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C779D" w:rsidRPr="006F1631" w:rsidRDefault="005F359C" w:rsidP="006F1631">
      <w:pPr>
        <w:jc w:val="center"/>
        <w:rPr>
          <w:sz w:val="28"/>
          <w:szCs w:val="28"/>
        </w:rPr>
      </w:pPr>
      <w:r w:rsidRPr="006F1631">
        <w:rPr>
          <w:sz w:val="28"/>
          <w:szCs w:val="28"/>
        </w:rPr>
        <w:t>UNIVERZITA PALACKÉHO V OLOMOUCI</w:t>
      </w:r>
    </w:p>
    <w:p w:rsidR="005F359C" w:rsidRPr="006F1631" w:rsidRDefault="005F359C" w:rsidP="006F1631">
      <w:pPr>
        <w:jc w:val="center"/>
        <w:rPr>
          <w:sz w:val="28"/>
          <w:szCs w:val="28"/>
        </w:rPr>
      </w:pPr>
      <w:r w:rsidRPr="006F1631">
        <w:rPr>
          <w:sz w:val="28"/>
          <w:szCs w:val="28"/>
        </w:rPr>
        <w:t>FILOZOFICKÁ FAKULTA</w:t>
      </w:r>
    </w:p>
    <w:p w:rsidR="005F359C" w:rsidRDefault="005F359C" w:rsidP="006F1631">
      <w:pPr>
        <w:jc w:val="center"/>
      </w:pPr>
    </w:p>
    <w:p w:rsidR="005F359C" w:rsidRDefault="005F359C" w:rsidP="006F1631">
      <w:pPr>
        <w:jc w:val="center"/>
      </w:pPr>
    </w:p>
    <w:p w:rsidR="0032304C" w:rsidRDefault="0032304C" w:rsidP="006F1631">
      <w:pPr>
        <w:jc w:val="center"/>
      </w:pPr>
    </w:p>
    <w:p w:rsidR="0032304C" w:rsidRDefault="0032304C" w:rsidP="006F1631">
      <w:pPr>
        <w:jc w:val="center"/>
      </w:pPr>
    </w:p>
    <w:p w:rsidR="005F359C" w:rsidRDefault="005F359C" w:rsidP="006F1631">
      <w:pPr>
        <w:jc w:val="center"/>
      </w:pPr>
    </w:p>
    <w:p w:rsidR="005F359C" w:rsidRDefault="005F359C" w:rsidP="006F1631">
      <w:pPr>
        <w:jc w:val="center"/>
      </w:pPr>
    </w:p>
    <w:p w:rsidR="005F359C" w:rsidRPr="00DB1806" w:rsidRDefault="006F1631" w:rsidP="00676926">
      <w:pPr>
        <w:ind w:left="708"/>
        <w:jc w:val="center"/>
        <w:rPr>
          <w:sz w:val="28"/>
          <w:szCs w:val="28"/>
        </w:rPr>
      </w:pPr>
      <w:r w:rsidRPr="00DB1806">
        <w:rPr>
          <w:sz w:val="28"/>
          <w:szCs w:val="28"/>
        </w:rPr>
        <w:t>MOTIVACE ZNALOSTNÍCH PRACOVNÍKŮ VE VELES ANALYTICS</w:t>
      </w:r>
    </w:p>
    <w:p w:rsidR="005F359C" w:rsidRPr="006F1631" w:rsidRDefault="005F359C" w:rsidP="00676926">
      <w:pPr>
        <w:jc w:val="center"/>
        <w:rPr>
          <w:b/>
          <w:bCs/>
          <w:sz w:val="28"/>
          <w:szCs w:val="28"/>
        </w:rPr>
      </w:pPr>
      <w:r w:rsidRPr="006F1631">
        <w:rPr>
          <w:b/>
          <w:bCs/>
          <w:sz w:val="28"/>
          <w:szCs w:val="28"/>
        </w:rPr>
        <w:t>B</w:t>
      </w:r>
      <w:r w:rsidR="006F1631" w:rsidRPr="006F1631">
        <w:rPr>
          <w:b/>
          <w:bCs/>
          <w:sz w:val="28"/>
          <w:szCs w:val="28"/>
        </w:rPr>
        <w:t>akalářská práce</w:t>
      </w:r>
    </w:p>
    <w:p w:rsidR="005F359C" w:rsidRDefault="005F359C" w:rsidP="006F1631">
      <w:pPr>
        <w:jc w:val="center"/>
      </w:pPr>
    </w:p>
    <w:p w:rsidR="005F359C" w:rsidRDefault="005F359C" w:rsidP="006F1631">
      <w:pPr>
        <w:jc w:val="center"/>
      </w:pPr>
    </w:p>
    <w:p w:rsidR="005F359C" w:rsidRDefault="005F359C" w:rsidP="006F1631">
      <w:pPr>
        <w:jc w:val="center"/>
      </w:pPr>
    </w:p>
    <w:p w:rsidR="005F359C" w:rsidRDefault="005F359C" w:rsidP="006F1631">
      <w:pPr>
        <w:jc w:val="center"/>
      </w:pPr>
    </w:p>
    <w:p w:rsidR="006F1631" w:rsidRDefault="006F1631" w:rsidP="006F1631">
      <w:pPr>
        <w:jc w:val="center"/>
      </w:pPr>
    </w:p>
    <w:p w:rsidR="006F1631" w:rsidRDefault="006F1631" w:rsidP="006F1631">
      <w:pPr>
        <w:jc w:val="center"/>
      </w:pPr>
    </w:p>
    <w:p w:rsidR="006F1631" w:rsidRDefault="006F1631" w:rsidP="006F1631">
      <w:pPr>
        <w:jc w:val="center"/>
      </w:pPr>
    </w:p>
    <w:p w:rsidR="006F1631" w:rsidRDefault="006F1631" w:rsidP="00CE7472">
      <w:pPr>
        <w:ind w:firstLine="0"/>
      </w:pPr>
    </w:p>
    <w:p w:rsidR="006F1631" w:rsidRDefault="006F1631" w:rsidP="006F1631">
      <w:pPr>
        <w:jc w:val="center"/>
      </w:pPr>
    </w:p>
    <w:p w:rsidR="005F359C" w:rsidRPr="006F1631" w:rsidRDefault="005F359C" w:rsidP="006F1631">
      <w:pPr>
        <w:jc w:val="left"/>
      </w:pPr>
      <w:r w:rsidRPr="006F1631">
        <w:rPr>
          <w:b/>
          <w:bCs/>
        </w:rPr>
        <w:t>Autor</w:t>
      </w:r>
      <w:r w:rsidR="006F1631">
        <w:rPr>
          <w:b/>
          <w:bCs/>
        </w:rPr>
        <w:t xml:space="preserve">: </w:t>
      </w:r>
      <w:r w:rsidR="006F1631" w:rsidRPr="006F1631">
        <w:t>Simona Ráblová</w:t>
      </w:r>
    </w:p>
    <w:p w:rsidR="005F359C" w:rsidRDefault="005F359C" w:rsidP="006F1631">
      <w:pPr>
        <w:jc w:val="left"/>
      </w:pPr>
      <w:r w:rsidRPr="006F1631">
        <w:rPr>
          <w:b/>
          <w:bCs/>
        </w:rPr>
        <w:t>Vedoucí práce:</w:t>
      </w:r>
      <w:r w:rsidR="006F1631">
        <w:rPr>
          <w:b/>
          <w:bCs/>
        </w:rPr>
        <w:t xml:space="preserve"> </w:t>
      </w:r>
      <w:r w:rsidR="006F1631" w:rsidRPr="006F1631">
        <w:t>Mgr. Dagmar Halová</w:t>
      </w:r>
    </w:p>
    <w:p w:rsidR="00CE7472" w:rsidRPr="006F1631" w:rsidRDefault="00CE7472" w:rsidP="006F1631">
      <w:pPr>
        <w:jc w:val="left"/>
        <w:rPr>
          <w:b/>
          <w:bCs/>
        </w:rPr>
      </w:pPr>
    </w:p>
    <w:p w:rsidR="00FF075F" w:rsidRDefault="005F359C" w:rsidP="00737A16">
      <w:pPr>
        <w:ind w:firstLine="0"/>
        <w:jc w:val="center"/>
        <w:rPr>
          <w:sz w:val="26"/>
          <w:szCs w:val="26"/>
        </w:rPr>
        <w:sectPr w:rsidR="00FF075F" w:rsidSect="002644A7">
          <w:headerReference w:type="default" r:id="rId8"/>
          <w:footerReference w:type="default" r:id="rId9"/>
          <w:footerReference w:type="first" r:id="rId10"/>
          <w:pgSz w:w="11906" w:h="16838"/>
          <w:pgMar w:top="1418" w:right="1418" w:bottom="1418" w:left="1985" w:header="709" w:footer="709" w:gutter="0"/>
          <w:cols w:space="708"/>
          <w:titlePg/>
          <w:docGrid w:linePitch="360"/>
        </w:sectPr>
      </w:pPr>
      <w:r w:rsidRPr="006F1631">
        <w:rPr>
          <w:sz w:val="26"/>
          <w:szCs w:val="26"/>
        </w:rPr>
        <w:t>Olomouc 2020</w:t>
      </w:r>
    </w:p>
    <w:p w:rsidR="00335C4F" w:rsidRDefault="00335C4F" w:rsidP="00737A16">
      <w:pPr>
        <w:ind w:firstLine="0"/>
        <w:jc w:val="center"/>
        <w:rPr>
          <w:sz w:val="26"/>
          <w:szCs w:val="26"/>
        </w:rPr>
      </w:pPr>
    </w:p>
    <w:p w:rsidR="00930926" w:rsidRDefault="00335C4F" w:rsidP="00335C4F">
      <w:pPr>
        <w:spacing w:line="259" w:lineRule="auto"/>
        <w:ind w:firstLine="0"/>
        <w:jc w:val="left"/>
        <w:rPr>
          <w:sz w:val="26"/>
          <w:szCs w:val="26"/>
        </w:rPr>
      </w:pPr>
      <w:r>
        <w:rPr>
          <w:sz w:val="26"/>
          <w:szCs w:val="26"/>
        </w:rPr>
        <w:t xml:space="preserve">Prohlášení </w:t>
      </w:r>
    </w:p>
    <w:p w:rsidR="007A0CC7" w:rsidRDefault="00335C4F" w:rsidP="00335C4F">
      <w:r>
        <w:t xml:space="preserve">Místopřísežně prohlašuji, že jsem bakalářskou práci na téma: </w:t>
      </w:r>
      <w:r w:rsidRPr="007A0CC7">
        <w:rPr>
          <w:i/>
          <w:iCs/>
        </w:rPr>
        <w:t>„</w:t>
      </w:r>
      <w:r w:rsidR="007A0CC7" w:rsidRPr="007A0CC7">
        <w:rPr>
          <w:i/>
          <w:iCs/>
        </w:rPr>
        <w:t xml:space="preserve">Motivace znalostních pracovníků ve </w:t>
      </w:r>
      <w:proofErr w:type="spellStart"/>
      <w:r w:rsidR="007A0CC7" w:rsidRPr="007A0CC7">
        <w:rPr>
          <w:i/>
          <w:iCs/>
        </w:rPr>
        <w:t>Veles</w:t>
      </w:r>
      <w:proofErr w:type="spellEnd"/>
      <w:r w:rsidR="007A0CC7" w:rsidRPr="007A0CC7">
        <w:rPr>
          <w:i/>
          <w:iCs/>
        </w:rPr>
        <w:t xml:space="preserve"> </w:t>
      </w:r>
      <w:proofErr w:type="spellStart"/>
      <w:r w:rsidR="007A0CC7" w:rsidRPr="007A0CC7">
        <w:rPr>
          <w:i/>
          <w:iCs/>
        </w:rPr>
        <w:t>Analytics</w:t>
      </w:r>
      <w:proofErr w:type="spellEnd"/>
      <w:r w:rsidRPr="007A0CC7">
        <w:rPr>
          <w:i/>
          <w:iCs/>
        </w:rPr>
        <w:t>“</w:t>
      </w:r>
      <w:r>
        <w:t xml:space="preserve"> vypracovala samostatně pod odborným dohledem vedoucí </w:t>
      </w:r>
      <w:r w:rsidR="007A0CC7">
        <w:t xml:space="preserve">bakalářské </w:t>
      </w:r>
      <w:r>
        <w:t>práce a uvedla jsem všechny použité podklady a literaturu.</w:t>
      </w:r>
    </w:p>
    <w:p w:rsidR="007A0CC7" w:rsidRDefault="007A0CC7" w:rsidP="00335C4F"/>
    <w:p w:rsidR="007A0CC7" w:rsidRDefault="00335C4F" w:rsidP="00335C4F">
      <w:r>
        <w:t>V</w:t>
      </w:r>
      <w:r w:rsidR="007A0CC7">
        <w:t xml:space="preserve"> </w:t>
      </w:r>
      <w:r>
        <w:t xml:space="preserve">Olomouci dne .............. </w:t>
      </w:r>
      <w:r w:rsidR="007A0CC7">
        <w:t xml:space="preserve">                                 </w:t>
      </w:r>
      <w:r>
        <w:t>Podpis .................</w:t>
      </w:r>
    </w:p>
    <w:p w:rsidR="00FF075F" w:rsidRDefault="007A0CC7">
      <w:pPr>
        <w:spacing w:line="259" w:lineRule="auto"/>
        <w:ind w:firstLine="0"/>
        <w:jc w:val="left"/>
        <w:sectPr w:rsidR="00FF075F" w:rsidSect="002644A7">
          <w:pgSz w:w="11906" w:h="16838"/>
          <w:pgMar w:top="1418" w:right="1418" w:bottom="1418" w:left="1985" w:header="709" w:footer="709" w:gutter="0"/>
          <w:cols w:space="708"/>
          <w:titlePg/>
          <w:docGrid w:linePitch="360"/>
        </w:sectPr>
      </w:pPr>
      <w:r>
        <w:br w:type="page"/>
      </w:r>
    </w:p>
    <w:p w:rsidR="007A0CC7" w:rsidRDefault="007A0CC7">
      <w:pPr>
        <w:spacing w:line="259" w:lineRule="auto"/>
        <w:ind w:firstLine="0"/>
        <w:jc w:val="left"/>
      </w:pPr>
    </w:p>
    <w:p w:rsidR="00FA5DC7" w:rsidRDefault="00FA5DC7" w:rsidP="000616B5">
      <w:pPr>
        <w:ind w:firstLine="0"/>
      </w:pPr>
    </w:p>
    <w:p w:rsidR="00FA5DC7" w:rsidRDefault="00FA5DC7" w:rsidP="000616B5">
      <w:pPr>
        <w:ind w:firstLine="0"/>
      </w:pPr>
    </w:p>
    <w:p w:rsidR="00FA5DC7" w:rsidRDefault="00FA5DC7" w:rsidP="000616B5">
      <w:pPr>
        <w:ind w:firstLine="0"/>
      </w:pPr>
    </w:p>
    <w:p w:rsidR="00FA5DC7" w:rsidRDefault="00FA5DC7" w:rsidP="000616B5">
      <w:pPr>
        <w:ind w:firstLine="0"/>
      </w:pPr>
    </w:p>
    <w:p w:rsidR="00FA5DC7" w:rsidRDefault="00FA5DC7" w:rsidP="000616B5">
      <w:pPr>
        <w:ind w:firstLine="0"/>
      </w:pPr>
    </w:p>
    <w:p w:rsidR="00FA5DC7" w:rsidRDefault="00FA5DC7" w:rsidP="000616B5">
      <w:pPr>
        <w:ind w:firstLine="0"/>
      </w:pPr>
    </w:p>
    <w:p w:rsidR="00FA5DC7" w:rsidRDefault="00FA5DC7" w:rsidP="000616B5">
      <w:pPr>
        <w:ind w:firstLine="0"/>
      </w:pPr>
    </w:p>
    <w:p w:rsidR="00FA5DC7" w:rsidRDefault="00FA5DC7" w:rsidP="000616B5">
      <w:pPr>
        <w:ind w:firstLine="0"/>
      </w:pPr>
    </w:p>
    <w:p w:rsidR="00FA5DC7" w:rsidRDefault="00FA5DC7" w:rsidP="000616B5">
      <w:pPr>
        <w:ind w:firstLine="0"/>
      </w:pPr>
    </w:p>
    <w:p w:rsidR="00FA5DC7" w:rsidRDefault="00FA5DC7" w:rsidP="000616B5">
      <w:pPr>
        <w:ind w:firstLine="0"/>
      </w:pPr>
    </w:p>
    <w:p w:rsidR="00FA5DC7" w:rsidRDefault="00FA5DC7" w:rsidP="000616B5">
      <w:pPr>
        <w:ind w:firstLine="0"/>
      </w:pPr>
    </w:p>
    <w:p w:rsidR="00FA5DC7" w:rsidRDefault="00FA5DC7" w:rsidP="000616B5">
      <w:pPr>
        <w:ind w:firstLine="0"/>
      </w:pPr>
    </w:p>
    <w:p w:rsidR="00FA5DC7" w:rsidRDefault="00FA5DC7" w:rsidP="000616B5">
      <w:pPr>
        <w:ind w:firstLine="0"/>
      </w:pPr>
    </w:p>
    <w:p w:rsidR="00FA5DC7" w:rsidRDefault="00FA5DC7" w:rsidP="000616B5">
      <w:pPr>
        <w:ind w:firstLine="0"/>
      </w:pPr>
    </w:p>
    <w:p w:rsidR="00FA5DC7" w:rsidRDefault="00FA5DC7" w:rsidP="000616B5">
      <w:pPr>
        <w:ind w:firstLine="0"/>
      </w:pPr>
    </w:p>
    <w:p w:rsidR="00FA5DC7" w:rsidRDefault="00FA5DC7" w:rsidP="000616B5">
      <w:pPr>
        <w:ind w:firstLine="0"/>
      </w:pPr>
    </w:p>
    <w:p w:rsidR="00FA5DC7" w:rsidRDefault="00FA5DC7" w:rsidP="000616B5">
      <w:pPr>
        <w:ind w:firstLine="0"/>
      </w:pPr>
    </w:p>
    <w:p w:rsidR="00FA5DC7" w:rsidRDefault="00FA5DC7" w:rsidP="000616B5">
      <w:pPr>
        <w:ind w:firstLine="0"/>
      </w:pPr>
    </w:p>
    <w:p w:rsidR="00FA5DC7" w:rsidRDefault="00FA5DC7" w:rsidP="000616B5">
      <w:pPr>
        <w:ind w:firstLine="0"/>
      </w:pPr>
    </w:p>
    <w:p w:rsidR="007A0CC7" w:rsidRDefault="007A0CC7" w:rsidP="000616B5">
      <w:pPr>
        <w:ind w:firstLine="0"/>
      </w:pPr>
      <w:r>
        <w:t>Poděkování</w:t>
      </w:r>
    </w:p>
    <w:p w:rsidR="00FF075F" w:rsidRDefault="007A0CC7" w:rsidP="00223206">
      <w:pPr>
        <w:sectPr w:rsidR="00FF075F" w:rsidSect="002644A7">
          <w:pgSz w:w="11906" w:h="16838"/>
          <w:pgMar w:top="1418" w:right="1418" w:bottom="1418" w:left="1985" w:header="709" w:footer="709" w:gutter="0"/>
          <w:cols w:space="708"/>
          <w:titlePg/>
          <w:docGrid w:linePitch="360"/>
        </w:sectPr>
      </w:pPr>
      <w:r>
        <w:t xml:space="preserve">Touto cestou bych ráda poděkovala paní Mgr. Dagmar Halové za vedení mé bakalářské práce, cenné rady a připomínky. Poděkovat bych také chtěla všem pracovníkům </w:t>
      </w:r>
      <w:proofErr w:type="spellStart"/>
      <w:r>
        <w:t>Veles</w:t>
      </w:r>
      <w:proofErr w:type="spellEnd"/>
      <w:r>
        <w:t xml:space="preserve"> </w:t>
      </w:r>
      <w:proofErr w:type="spellStart"/>
      <w:r>
        <w:t>Analytics</w:t>
      </w:r>
      <w:proofErr w:type="spellEnd"/>
      <w:r>
        <w:t xml:space="preserve"> za jejich spolupráci při psaní této bakalářské práce.</w:t>
      </w:r>
    </w:p>
    <w:p w:rsidR="00335C4F" w:rsidRPr="007A0CC7" w:rsidRDefault="00335C4F" w:rsidP="007A0CC7">
      <w:pPr>
        <w:spacing w:line="259" w:lineRule="auto"/>
        <w:ind w:firstLine="0"/>
        <w:jc w:val="left"/>
      </w:pPr>
    </w:p>
    <w:sdt>
      <w:sdtPr>
        <w:rPr>
          <w:rFonts w:ascii="Times New Roman" w:eastAsiaTheme="minorHAnsi" w:hAnsi="Times New Roman" w:cstheme="minorBidi"/>
          <w:color w:val="auto"/>
          <w:sz w:val="24"/>
          <w:szCs w:val="22"/>
          <w:lang w:eastAsia="en-US"/>
        </w:rPr>
        <w:id w:val="-1344477231"/>
        <w:docPartObj>
          <w:docPartGallery w:val="Table of Contents"/>
          <w:docPartUnique/>
        </w:docPartObj>
      </w:sdtPr>
      <w:sdtEndPr>
        <w:rPr>
          <w:b/>
          <w:bCs/>
        </w:rPr>
      </w:sdtEndPr>
      <w:sdtContent>
        <w:p w:rsidR="00930926" w:rsidRPr="009624BF" w:rsidRDefault="00930926">
          <w:pPr>
            <w:pStyle w:val="Nadpisobsahu"/>
            <w:rPr>
              <w:rFonts w:ascii="Times New Roman" w:hAnsi="Times New Roman" w:cs="Times New Roman"/>
              <w:color w:val="auto"/>
            </w:rPr>
          </w:pPr>
          <w:r w:rsidRPr="009624BF">
            <w:rPr>
              <w:rFonts w:ascii="Times New Roman" w:hAnsi="Times New Roman" w:cs="Times New Roman"/>
              <w:color w:val="auto"/>
            </w:rPr>
            <w:t>Obsah</w:t>
          </w:r>
        </w:p>
        <w:p w:rsidR="00BB709F" w:rsidRDefault="00930926">
          <w:pPr>
            <w:pStyle w:val="Obsah1"/>
            <w:rPr>
              <w:rFonts w:asciiTheme="minorHAnsi" w:eastAsiaTheme="minorEastAsia" w:hAnsiTheme="minorHAnsi"/>
              <w:noProof/>
              <w:sz w:val="22"/>
              <w:lang w:eastAsia="cs-CZ"/>
            </w:rPr>
          </w:pPr>
          <w:r w:rsidRPr="00001030">
            <w:fldChar w:fldCharType="begin"/>
          </w:r>
          <w:r w:rsidRPr="00001030">
            <w:instrText xml:space="preserve"> TOC \o "1-3" \h \z \u </w:instrText>
          </w:r>
          <w:r w:rsidRPr="00001030">
            <w:fldChar w:fldCharType="separate"/>
          </w:r>
          <w:hyperlink w:anchor="_Toc39727379" w:history="1">
            <w:r w:rsidR="00BB709F" w:rsidRPr="005F56E3">
              <w:rPr>
                <w:rStyle w:val="Hypertextovodkaz"/>
                <w:noProof/>
              </w:rPr>
              <w:t>Úvod</w:t>
            </w:r>
            <w:r w:rsidR="00BB709F">
              <w:rPr>
                <w:noProof/>
                <w:webHidden/>
              </w:rPr>
              <w:tab/>
            </w:r>
            <w:r w:rsidR="00BB709F">
              <w:rPr>
                <w:noProof/>
                <w:webHidden/>
              </w:rPr>
              <w:fldChar w:fldCharType="begin"/>
            </w:r>
            <w:r w:rsidR="00BB709F">
              <w:rPr>
                <w:noProof/>
                <w:webHidden/>
              </w:rPr>
              <w:instrText xml:space="preserve"> PAGEREF _Toc39727379 \h </w:instrText>
            </w:r>
            <w:r w:rsidR="00BB709F">
              <w:rPr>
                <w:noProof/>
                <w:webHidden/>
              </w:rPr>
            </w:r>
            <w:r w:rsidR="00BB709F">
              <w:rPr>
                <w:noProof/>
                <w:webHidden/>
              </w:rPr>
              <w:fldChar w:fldCharType="separate"/>
            </w:r>
            <w:r w:rsidR="00BB709F">
              <w:rPr>
                <w:noProof/>
                <w:webHidden/>
              </w:rPr>
              <w:t>7</w:t>
            </w:r>
            <w:r w:rsidR="00BB709F">
              <w:rPr>
                <w:noProof/>
                <w:webHidden/>
              </w:rPr>
              <w:fldChar w:fldCharType="end"/>
            </w:r>
          </w:hyperlink>
        </w:p>
        <w:p w:rsidR="00BB709F" w:rsidRDefault="00BB709F">
          <w:pPr>
            <w:pStyle w:val="Obsah1"/>
            <w:rPr>
              <w:rFonts w:asciiTheme="minorHAnsi" w:eastAsiaTheme="minorEastAsia" w:hAnsiTheme="minorHAnsi"/>
              <w:noProof/>
              <w:sz w:val="22"/>
              <w:lang w:eastAsia="cs-CZ"/>
            </w:rPr>
          </w:pPr>
          <w:hyperlink w:anchor="_Toc39727380" w:history="1">
            <w:r w:rsidRPr="005F56E3">
              <w:rPr>
                <w:rStyle w:val="Hypertextovodkaz"/>
                <w:noProof/>
              </w:rPr>
              <w:t>1</w:t>
            </w:r>
            <w:r>
              <w:rPr>
                <w:rFonts w:asciiTheme="minorHAnsi" w:eastAsiaTheme="minorEastAsia" w:hAnsiTheme="minorHAnsi"/>
                <w:noProof/>
                <w:sz w:val="22"/>
                <w:lang w:eastAsia="cs-CZ"/>
              </w:rPr>
              <w:tab/>
            </w:r>
            <w:r w:rsidRPr="005F56E3">
              <w:rPr>
                <w:rStyle w:val="Hypertextovodkaz"/>
                <w:noProof/>
              </w:rPr>
              <w:t>Motivace</w:t>
            </w:r>
            <w:r>
              <w:rPr>
                <w:noProof/>
                <w:webHidden/>
              </w:rPr>
              <w:tab/>
            </w:r>
            <w:r>
              <w:rPr>
                <w:noProof/>
                <w:webHidden/>
              </w:rPr>
              <w:fldChar w:fldCharType="begin"/>
            </w:r>
            <w:r>
              <w:rPr>
                <w:noProof/>
                <w:webHidden/>
              </w:rPr>
              <w:instrText xml:space="preserve"> PAGEREF _Toc39727380 \h </w:instrText>
            </w:r>
            <w:r>
              <w:rPr>
                <w:noProof/>
                <w:webHidden/>
              </w:rPr>
            </w:r>
            <w:r>
              <w:rPr>
                <w:noProof/>
                <w:webHidden/>
              </w:rPr>
              <w:fldChar w:fldCharType="separate"/>
            </w:r>
            <w:r>
              <w:rPr>
                <w:noProof/>
                <w:webHidden/>
              </w:rPr>
              <w:t>8</w:t>
            </w:r>
            <w:r>
              <w:rPr>
                <w:noProof/>
                <w:webHidden/>
              </w:rPr>
              <w:fldChar w:fldCharType="end"/>
            </w:r>
          </w:hyperlink>
        </w:p>
        <w:p w:rsidR="00BB709F" w:rsidRDefault="00BB709F">
          <w:pPr>
            <w:pStyle w:val="Obsah2"/>
            <w:rPr>
              <w:rFonts w:asciiTheme="minorHAnsi" w:eastAsiaTheme="minorEastAsia" w:hAnsiTheme="minorHAnsi"/>
              <w:noProof/>
              <w:sz w:val="22"/>
              <w:lang w:eastAsia="cs-CZ"/>
            </w:rPr>
          </w:pPr>
          <w:hyperlink w:anchor="_Toc39727381" w:history="1">
            <w:r w:rsidRPr="005F56E3">
              <w:rPr>
                <w:rStyle w:val="Hypertextovodkaz"/>
                <w:noProof/>
              </w:rPr>
              <w:t>1.1</w:t>
            </w:r>
            <w:r>
              <w:rPr>
                <w:rFonts w:asciiTheme="minorHAnsi" w:eastAsiaTheme="minorEastAsia" w:hAnsiTheme="minorHAnsi"/>
                <w:noProof/>
                <w:sz w:val="22"/>
                <w:lang w:eastAsia="cs-CZ"/>
              </w:rPr>
              <w:tab/>
            </w:r>
            <w:r w:rsidRPr="005F56E3">
              <w:rPr>
                <w:rStyle w:val="Hypertextovodkaz"/>
                <w:noProof/>
              </w:rPr>
              <w:t>Pojem motivace</w:t>
            </w:r>
            <w:r>
              <w:rPr>
                <w:noProof/>
                <w:webHidden/>
              </w:rPr>
              <w:tab/>
            </w:r>
            <w:r>
              <w:rPr>
                <w:noProof/>
                <w:webHidden/>
              </w:rPr>
              <w:fldChar w:fldCharType="begin"/>
            </w:r>
            <w:r>
              <w:rPr>
                <w:noProof/>
                <w:webHidden/>
              </w:rPr>
              <w:instrText xml:space="preserve"> PAGEREF _Toc39727381 \h </w:instrText>
            </w:r>
            <w:r>
              <w:rPr>
                <w:noProof/>
                <w:webHidden/>
              </w:rPr>
            </w:r>
            <w:r>
              <w:rPr>
                <w:noProof/>
                <w:webHidden/>
              </w:rPr>
              <w:fldChar w:fldCharType="separate"/>
            </w:r>
            <w:r>
              <w:rPr>
                <w:noProof/>
                <w:webHidden/>
              </w:rPr>
              <w:t>8</w:t>
            </w:r>
            <w:r>
              <w:rPr>
                <w:noProof/>
                <w:webHidden/>
              </w:rPr>
              <w:fldChar w:fldCharType="end"/>
            </w:r>
          </w:hyperlink>
        </w:p>
        <w:p w:rsidR="00BB709F" w:rsidRDefault="00BB709F">
          <w:pPr>
            <w:pStyle w:val="Obsah2"/>
            <w:rPr>
              <w:rFonts w:asciiTheme="minorHAnsi" w:eastAsiaTheme="minorEastAsia" w:hAnsiTheme="minorHAnsi"/>
              <w:noProof/>
              <w:sz w:val="22"/>
              <w:lang w:eastAsia="cs-CZ"/>
            </w:rPr>
          </w:pPr>
          <w:hyperlink w:anchor="_Toc39727382" w:history="1">
            <w:r w:rsidRPr="005F56E3">
              <w:rPr>
                <w:rStyle w:val="Hypertextovodkaz"/>
                <w:noProof/>
              </w:rPr>
              <w:t>1.2</w:t>
            </w:r>
            <w:r>
              <w:rPr>
                <w:rFonts w:asciiTheme="minorHAnsi" w:eastAsiaTheme="minorEastAsia" w:hAnsiTheme="minorHAnsi"/>
                <w:noProof/>
                <w:sz w:val="22"/>
                <w:lang w:eastAsia="cs-CZ"/>
              </w:rPr>
              <w:tab/>
            </w:r>
            <w:r w:rsidRPr="005F56E3">
              <w:rPr>
                <w:rStyle w:val="Hypertextovodkaz"/>
                <w:noProof/>
              </w:rPr>
              <w:t>Pojem stimulace</w:t>
            </w:r>
            <w:r>
              <w:rPr>
                <w:noProof/>
                <w:webHidden/>
              </w:rPr>
              <w:tab/>
            </w:r>
            <w:r>
              <w:rPr>
                <w:noProof/>
                <w:webHidden/>
              </w:rPr>
              <w:fldChar w:fldCharType="begin"/>
            </w:r>
            <w:r>
              <w:rPr>
                <w:noProof/>
                <w:webHidden/>
              </w:rPr>
              <w:instrText xml:space="preserve"> PAGEREF _Toc39727382 \h </w:instrText>
            </w:r>
            <w:r>
              <w:rPr>
                <w:noProof/>
                <w:webHidden/>
              </w:rPr>
            </w:r>
            <w:r>
              <w:rPr>
                <w:noProof/>
                <w:webHidden/>
              </w:rPr>
              <w:fldChar w:fldCharType="separate"/>
            </w:r>
            <w:r>
              <w:rPr>
                <w:noProof/>
                <w:webHidden/>
              </w:rPr>
              <w:t>9</w:t>
            </w:r>
            <w:r>
              <w:rPr>
                <w:noProof/>
                <w:webHidden/>
              </w:rPr>
              <w:fldChar w:fldCharType="end"/>
            </w:r>
          </w:hyperlink>
        </w:p>
        <w:p w:rsidR="00BB709F" w:rsidRDefault="00BB709F">
          <w:pPr>
            <w:pStyle w:val="Obsah2"/>
            <w:rPr>
              <w:rFonts w:asciiTheme="minorHAnsi" w:eastAsiaTheme="minorEastAsia" w:hAnsiTheme="minorHAnsi"/>
              <w:noProof/>
              <w:sz w:val="22"/>
              <w:lang w:eastAsia="cs-CZ"/>
            </w:rPr>
          </w:pPr>
          <w:hyperlink w:anchor="_Toc39727383" w:history="1">
            <w:r w:rsidRPr="005F56E3">
              <w:rPr>
                <w:rStyle w:val="Hypertextovodkaz"/>
                <w:noProof/>
              </w:rPr>
              <w:t>1.3</w:t>
            </w:r>
            <w:r>
              <w:rPr>
                <w:rFonts w:asciiTheme="minorHAnsi" w:eastAsiaTheme="minorEastAsia" w:hAnsiTheme="minorHAnsi"/>
                <w:noProof/>
                <w:sz w:val="22"/>
                <w:lang w:eastAsia="cs-CZ"/>
              </w:rPr>
              <w:tab/>
            </w:r>
            <w:r w:rsidRPr="005F56E3">
              <w:rPr>
                <w:rStyle w:val="Hypertextovodkaz"/>
                <w:noProof/>
              </w:rPr>
              <w:t>Motivy</w:t>
            </w:r>
            <w:r>
              <w:rPr>
                <w:noProof/>
                <w:webHidden/>
              </w:rPr>
              <w:tab/>
            </w:r>
            <w:r>
              <w:rPr>
                <w:noProof/>
                <w:webHidden/>
              </w:rPr>
              <w:fldChar w:fldCharType="begin"/>
            </w:r>
            <w:r>
              <w:rPr>
                <w:noProof/>
                <w:webHidden/>
              </w:rPr>
              <w:instrText xml:space="preserve"> PAGEREF _Toc39727383 \h </w:instrText>
            </w:r>
            <w:r>
              <w:rPr>
                <w:noProof/>
                <w:webHidden/>
              </w:rPr>
            </w:r>
            <w:r>
              <w:rPr>
                <w:noProof/>
                <w:webHidden/>
              </w:rPr>
              <w:fldChar w:fldCharType="separate"/>
            </w:r>
            <w:r>
              <w:rPr>
                <w:noProof/>
                <w:webHidden/>
              </w:rPr>
              <w:t>9</w:t>
            </w:r>
            <w:r>
              <w:rPr>
                <w:noProof/>
                <w:webHidden/>
              </w:rPr>
              <w:fldChar w:fldCharType="end"/>
            </w:r>
          </w:hyperlink>
        </w:p>
        <w:p w:rsidR="00BB709F" w:rsidRDefault="00BB709F">
          <w:pPr>
            <w:pStyle w:val="Obsah2"/>
            <w:rPr>
              <w:rFonts w:asciiTheme="minorHAnsi" w:eastAsiaTheme="minorEastAsia" w:hAnsiTheme="minorHAnsi"/>
              <w:noProof/>
              <w:sz w:val="22"/>
              <w:lang w:eastAsia="cs-CZ"/>
            </w:rPr>
          </w:pPr>
          <w:hyperlink w:anchor="_Toc39727384" w:history="1">
            <w:r w:rsidRPr="005F56E3">
              <w:rPr>
                <w:rStyle w:val="Hypertextovodkaz"/>
                <w:noProof/>
              </w:rPr>
              <w:t>1.4</w:t>
            </w:r>
            <w:r>
              <w:rPr>
                <w:rFonts w:asciiTheme="minorHAnsi" w:eastAsiaTheme="minorEastAsia" w:hAnsiTheme="minorHAnsi"/>
                <w:noProof/>
                <w:sz w:val="22"/>
                <w:lang w:eastAsia="cs-CZ"/>
              </w:rPr>
              <w:tab/>
            </w:r>
            <w:r w:rsidRPr="005F56E3">
              <w:rPr>
                <w:rStyle w:val="Hypertextovodkaz"/>
                <w:noProof/>
              </w:rPr>
              <w:t>Proces motivace</w:t>
            </w:r>
            <w:r>
              <w:rPr>
                <w:noProof/>
                <w:webHidden/>
              </w:rPr>
              <w:tab/>
            </w:r>
            <w:r>
              <w:rPr>
                <w:noProof/>
                <w:webHidden/>
              </w:rPr>
              <w:fldChar w:fldCharType="begin"/>
            </w:r>
            <w:r>
              <w:rPr>
                <w:noProof/>
                <w:webHidden/>
              </w:rPr>
              <w:instrText xml:space="preserve"> PAGEREF _Toc39727384 \h </w:instrText>
            </w:r>
            <w:r>
              <w:rPr>
                <w:noProof/>
                <w:webHidden/>
              </w:rPr>
            </w:r>
            <w:r>
              <w:rPr>
                <w:noProof/>
                <w:webHidden/>
              </w:rPr>
              <w:fldChar w:fldCharType="separate"/>
            </w:r>
            <w:r>
              <w:rPr>
                <w:noProof/>
                <w:webHidden/>
              </w:rPr>
              <w:t>10</w:t>
            </w:r>
            <w:r>
              <w:rPr>
                <w:noProof/>
                <w:webHidden/>
              </w:rPr>
              <w:fldChar w:fldCharType="end"/>
            </w:r>
          </w:hyperlink>
        </w:p>
        <w:p w:rsidR="00BB709F" w:rsidRDefault="00BB709F">
          <w:pPr>
            <w:pStyle w:val="Obsah2"/>
            <w:rPr>
              <w:rFonts w:asciiTheme="minorHAnsi" w:eastAsiaTheme="minorEastAsia" w:hAnsiTheme="minorHAnsi"/>
              <w:noProof/>
              <w:sz w:val="22"/>
              <w:lang w:eastAsia="cs-CZ"/>
            </w:rPr>
          </w:pPr>
          <w:hyperlink w:anchor="_Toc39727385" w:history="1">
            <w:r w:rsidRPr="005F56E3">
              <w:rPr>
                <w:rStyle w:val="Hypertextovodkaz"/>
                <w:noProof/>
              </w:rPr>
              <w:t>1.5</w:t>
            </w:r>
            <w:r>
              <w:rPr>
                <w:rFonts w:asciiTheme="minorHAnsi" w:eastAsiaTheme="minorEastAsia" w:hAnsiTheme="minorHAnsi"/>
                <w:noProof/>
                <w:sz w:val="22"/>
                <w:lang w:eastAsia="cs-CZ"/>
              </w:rPr>
              <w:tab/>
            </w:r>
            <w:r w:rsidRPr="005F56E3">
              <w:rPr>
                <w:rStyle w:val="Hypertextovodkaz"/>
                <w:noProof/>
              </w:rPr>
              <w:t>Motivace a výkon</w:t>
            </w:r>
            <w:r>
              <w:rPr>
                <w:noProof/>
                <w:webHidden/>
              </w:rPr>
              <w:tab/>
            </w:r>
            <w:r>
              <w:rPr>
                <w:noProof/>
                <w:webHidden/>
              </w:rPr>
              <w:fldChar w:fldCharType="begin"/>
            </w:r>
            <w:r>
              <w:rPr>
                <w:noProof/>
                <w:webHidden/>
              </w:rPr>
              <w:instrText xml:space="preserve"> PAGEREF _Toc39727385 \h </w:instrText>
            </w:r>
            <w:r>
              <w:rPr>
                <w:noProof/>
                <w:webHidden/>
              </w:rPr>
            </w:r>
            <w:r>
              <w:rPr>
                <w:noProof/>
                <w:webHidden/>
              </w:rPr>
              <w:fldChar w:fldCharType="separate"/>
            </w:r>
            <w:r>
              <w:rPr>
                <w:noProof/>
                <w:webHidden/>
              </w:rPr>
              <w:t>11</w:t>
            </w:r>
            <w:r>
              <w:rPr>
                <w:noProof/>
                <w:webHidden/>
              </w:rPr>
              <w:fldChar w:fldCharType="end"/>
            </w:r>
          </w:hyperlink>
        </w:p>
        <w:p w:rsidR="00BB709F" w:rsidRDefault="00BB709F">
          <w:pPr>
            <w:pStyle w:val="Obsah1"/>
            <w:rPr>
              <w:rFonts w:asciiTheme="minorHAnsi" w:eastAsiaTheme="minorEastAsia" w:hAnsiTheme="minorHAnsi"/>
              <w:noProof/>
              <w:sz w:val="22"/>
              <w:lang w:eastAsia="cs-CZ"/>
            </w:rPr>
          </w:pPr>
          <w:hyperlink w:anchor="_Toc39727386" w:history="1">
            <w:r w:rsidRPr="005F56E3">
              <w:rPr>
                <w:rStyle w:val="Hypertextovodkaz"/>
                <w:noProof/>
              </w:rPr>
              <w:t>2</w:t>
            </w:r>
            <w:r>
              <w:rPr>
                <w:rFonts w:asciiTheme="minorHAnsi" w:eastAsiaTheme="minorEastAsia" w:hAnsiTheme="minorHAnsi"/>
                <w:noProof/>
                <w:sz w:val="22"/>
                <w:lang w:eastAsia="cs-CZ"/>
              </w:rPr>
              <w:tab/>
            </w:r>
            <w:r w:rsidRPr="005F56E3">
              <w:rPr>
                <w:rStyle w:val="Hypertextovodkaz"/>
                <w:noProof/>
              </w:rPr>
              <w:t>Pracovní motivace</w:t>
            </w:r>
            <w:r>
              <w:rPr>
                <w:noProof/>
                <w:webHidden/>
              </w:rPr>
              <w:tab/>
            </w:r>
            <w:r>
              <w:rPr>
                <w:noProof/>
                <w:webHidden/>
              </w:rPr>
              <w:fldChar w:fldCharType="begin"/>
            </w:r>
            <w:r>
              <w:rPr>
                <w:noProof/>
                <w:webHidden/>
              </w:rPr>
              <w:instrText xml:space="preserve"> PAGEREF _Toc39727386 \h </w:instrText>
            </w:r>
            <w:r>
              <w:rPr>
                <w:noProof/>
                <w:webHidden/>
              </w:rPr>
            </w:r>
            <w:r>
              <w:rPr>
                <w:noProof/>
                <w:webHidden/>
              </w:rPr>
              <w:fldChar w:fldCharType="separate"/>
            </w:r>
            <w:r>
              <w:rPr>
                <w:noProof/>
                <w:webHidden/>
              </w:rPr>
              <w:t>13</w:t>
            </w:r>
            <w:r>
              <w:rPr>
                <w:noProof/>
                <w:webHidden/>
              </w:rPr>
              <w:fldChar w:fldCharType="end"/>
            </w:r>
          </w:hyperlink>
        </w:p>
        <w:p w:rsidR="00BB709F" w:rsidRDefault="00BB709F">
          <w:pPr>
            <w:pStyle w:val="Obsah2"/>
            <w:rPr>
              <w:rFonts w:asciiTheme="minorHAnsi" w:eastAsiaTheme="minorEastAsia" w:hAnsiTheme="minorHAnsi"/>
              <w:noProof/>
              <w:sz w:val="22"/>
              <w:lang w:eastAsia="cs-CZ"/>
            </w:rPr>
          </w:pPr>
          <w:hyperlink w:anchor="_Toc39727387" w:history="1">
            <w:r w:rsidRPr="005F56E3">
              <w:rPr>
                <w:rStyle w:val="Hypertextovodkaz"/>
                <w:noProof/>
              </w:rPr>
              <w:t>2.1</w:t>
            </w:r>
            <w:r>
              <w:rPr>
                <w:rFonts w:asciiTheme="minorHAnsi" w:eastAsiaTheme="minorEastAsia" w:hAnsiTheme="minorHAnsi"/>
                <w:noProof/>
                <w:sz w:val="22"/>
                <w:lang w:eastAsia="cs-CZ"/>
              </w:rPr>
              <w:tab/>
            </w:r>
            <w:r w:rsidRPr="005F56E3">
              <w:rPr>
                <w:rStyle w:val="Hypertextovodkaz"/>
                <w:noProof/>
              </w:rPr>
              <w:t>Demotivace</w:t>
            </w:r>
            <w:r>
              <w:rPr>
                <w:noProof/>
                <w:webHidden/>
              </w:rPr>
              <w:tab/>
            </w:r>
            <w:r>
              <w:rPr>
                <w:noProof/>
                <w:webHidden/>
              </w:rPr>
              <w:fldChar w:fldCharType="begin"/>
            </w:r>
            <w:r>
              <w:rPr>
                <w:noProof/>
                <w:webHidden/>
              </w:rPr>
              <w:instrText xml:space="preserve"> PAGEREF _Toc39727387 \h </w:instrText>
            </w:r>
            <w:r>
              <w:rPr>
                <w:noProof/>
                <w:webHidden/>
              </w:rPr>
            </w:r>
            <w:r>
              <w:rPr>
                <w:noProof/>
                <w:webHidden/>
              </w:rPr>
              <w:fldChar w:fldCharType="separate"/>
            </w:r>
            <w:r>
              <w:rPr>
                <w:noProof/>
                <w:webHidden/>
              </w:rPr>
              <w:t>14</w:t>
            </w:r>
            <w:r>
              <w:rPr>
                <w:noProof/>
                <w:webHidden/>
              </w:rPr>
              <w:fldChar w:fldCharType="end"/>
            </w:r>
          </w:hyperlink>
        </w:p>
        <w:p w:rsidR="00BB709F" w:rsidRDefault="00BB709F">
          <w:pPr>
            <w:pStyle w:val="Obsah2"/>
            <w:rPr>
              <w:rFonts w:asciiTheme="minorHAnsi" w:eastAsiaTheme="minorEastAsia" w:hAnsiTheme="minorHAnsi"/>
              <w:noProof/>
              <w:sz w:val="22"/>
              <w:lang w:eastAsia="cs-CZ"/>
            </w:rPr>
          </w:pPr>
          <w:hyperlink w:anchor="_Toc39727388" w:history="1">
            <w:r w:rsidRPr="005F56E3">
              <w:rPr>
                <w:rStyle w:val="Hypertextovodkaz"/>
                <w:noProof/>
              </w:rPr>
              <w:t>2.2</w:t>
            </w:r>
            <w:r>
              <w:rPr>
                <w:rFonts w:asciiTheme="minorHAnsi" w:eastAsiaTheme="minorEastAsia" w:hAnsiTheme="minorHAnsi"/>
                <w:noProof/>
                <w:sz w:val="22"/>
                <w:lang w:eastAsia="cs-CZ"/>
              </w:rPr>
              <w:tab/>
            </w:r>
            <w:r w:rsidRPr="005F56E3">
              <w:rPr>
                <w:rStyle w:val="Hypertextovodkaz"/>
                <w:noProof/>
              </w:rPr>
              <w:t>Typy pracovní motivace</w:t>
            </w:r>
            <w:r>
              <w:rPr>
                <w:noProof/>
                <w:webHidden/>
              </w:rPr>
              <w:tab/>
            </w:r>
            <w:r>
              <w:rPr>
                <w:noProof/>
                <w:webHidden/>
              </w:rPr>
              <w:fldChar w:fldCharType="begin"/>
            </w:r>
            <w:r>
              <w:rPr>
                <w:noProof/>
                <w:webHidden/>
              </w:rPr>
              <w:instrText xml:space="preserve"> PAGEREF _Toc39727388 \h </w:instrText>
            </w:r>
            <w:r>
              <w:rPr>
                <w:noProof/>
                <w:webHidden/>
              </w:rPr>
            </w:r>
            <w:r>
              <w:rPr>
                <w:noProof/>
                <w:webHidden/>
              </w:rPr>
              <w:fldChar w:fldCharType="separate"/>
            </w:r>
            <w:r>
              <w:rPr>
                <w:noProof/>
                <w:webHidden/>
              </w:rPr>
              <w:t>15</w:t>
            </w:r>
            <w:r>
              <w:rPr>
                <w:noProof/>
                <w:webHidden/>
              </w:rPr>
              <w:fldChar w:fldCharType="end"/>
            </w:r>
          </w:hyperlink>
        </w:p>
        <w:p w:rsidR="00BB709F" w:rsidRDefault="00BB709F">
          <w:pPr>
            <w:pStyle w:val="Obsah3"/>
            <w:tabs>
              <w:tab w:val="left" w:pos="1889"/>
              <w:tab w:val="right" w:leader="dot" w:pos="8493"/>
            </w:tabs>
            <w:rPr>
              <w:rFonts w:asciiTheme="minorHAnsi" w:eastAsiaTheme="minorEastAsia" w:hAnsiTheme="minorHAnsi"/>
              <w:noProof/>
              <w:sz w:val="22"/>
              <w:lang w:eastAsia="cs-CZ"/>
            </w:rPr>
          </w:pPr>
          <w:hyperlink w:anchor="_Toc39727389" w:history="1">
            <w:r w:rsidRPr="005F56E3">
              <w:rPr>
                <w:rStyle w:val="Hypertextovodkaz"/>
                <w:noProof/>
              </w:rPr>
              <w:t>2.2.1</w:t>
            </w:r>
            <w:r>
              <w:rPr>
                <w:rFonts w:asciiTheme="minorHAnsi" w:eastAsiaTheme="minorEastAsia" w:hAnsiTheme="minorHAnsi"/>
                <w:noProof/>
                <w:sz w:val="22"/>
                <w:lang w:eastAsia="cs-CZ"/>
              </w:rPr>
              <w:tab/>
            </w:r>
            <w:r w:rsidRPr="005F56E3">
              <w:rPr>
                <w:rStyle w:val="Hypertextovodkaz"/>
                <w:noProof/>
              </w:rPr>
              <w:t>Motivace přímá neboli vnitřní</w:t>
            </w:r>
            <w:r>
              <w:rPr>
                <w:noProof/>
                <w:webHidden/>
              </w:rPr>
              <w:tab/>
            </w:r>
            <w:r>
              <w:rPr>
                <w:noProof/>
                <w:webHidden/>
              </w:rPr>
              <w:fldChar w:fldCharType="begin"/>
            </w:r>
            <w:r>
              <w:rPr>
                <w:noProof/>
                <w:webHidden/>
              </w:rPr>
              <w:instrText xml:space="preserve"> PAGEREF _Toc39727389 \h </w:instrText>
            </w:r>
            <w:r>
              <w:rPr>
                <w:noProof/>
                <w:webHidden/>
              </w:rPr>
            </w:r>
            <w:r>
              <w:rPr>
                <w:noProof/>
                <w:webHidden/>
              </w:rPr>
              <w:fldChar w:fldCharType="separate"/>
            </w:r>
            <w:r>
              <w:rPr>
                <w:noProof/>
                <w:webHidden/>
              </w:rPr>
              <w:t>15</w:t>
            </w:r>
            <w:r>
              <w:rPr>
                <w:noProof/>
                <w:webHidden/>
              </w:rPr>
              <w:fldChar w:fldCharType="end"/>
            </w:r>
          </w:hyperlink>
        </w:p>
        <w:p w:rsidR="00BB709F" w:rsidRDefault="00BB709F">
          <w:pPr>
            <w:pStyle w:val="Obsah3"/>
            <w:tabs>
              <w:tab w:val="left" w:pos="1889"/>
              <w:tab w:val="right" w:leader="dot" w:pos="8493"/>
            </w:tabs>
            <w:rPr>
              <w:rFonts w:asciiTheme="minorHAnsi" w:eastAsiaTheme="minorEastAsia" w:hAnsiTheme="minorHAnsi"/>
              <w:noProof/>
              <w:sz w:val="22"/>
              <w:lang w:eastAsia="cs-CZ"/>
            </w:rPr>
          </w:pPr>
          <w:hyperlink w:anchor="_Toc39727390" w:history="1">
            <w:r w:rsidRPr="005F56E3">
              <w:rPr>
                <w:rStyle w:val="Hypertextovodkaz"/>
                <w:noProof/>
              </w:rPr>
              <w:t>2.2.2</w:t>
            </w:r>
            <w:r>
              <w:rPr>
                <w:rFonts w:asciiTheme="minorHAnsi" w:eastAsiaTheme="minorEastAsia" w:hAnsiTheme="minorHAnsi"/>
                <w:noProof/>
                <w:sz w:val="22"/>
                <w:lang w:eastAsia="cs-CZ"/>
              </w:rPr>
              <w:tab/>
            </w:r>
            <w:r w:rsidRPr="005F56E3">
              <w:rPr>
                <w:rStyle w:val="Hypertextovodkaz"/>
                <w:noProof/>
              </w:rPr>
              <w:t>Motivace nepřímá neboli vnější</w:t>
            </w:r>
            <w:r>
              <w:rPr>
                <w:noProof/>
                <w:webHidden/>
              </w:rPr>
              <w:tab/>
            </w:r>
            <w:r>
              <w:rPr>
                <w:noProof/>
                <w:webHidden/>
              </w:rPr>
              <w:fldChar w:fldCharType="begin"/>
            </w:r>
            <w:r>
              <w:rPr>
                <w:noProof/>
                <w:webHidden/>
              </w:rPr>
              <w:instrText xml:space="preserve"> PAGEREF _Toc39727390 \h </w:instrText>
            </w:r>
            <w:r>
              <w:rPr>
                <w:noProof/>
                <w:webHidden/>
              </w:rPr>
            </w:r>
            <w:r>
              <w:rPr>
                <w:noProof/>
                <w:webHidden/>
              </w:rPr>
              <w:fldChar w:fldCharType="separate"/>
            </w:r>
            <w:r>
              <w:rPr>
                <w:noProof/>
                <w:webHidden/>
              </w:rPr>
              <w:t>16</w:t>
            </w:r>
            <w:r>
              <w:rPr>
                <w:noProof/>
                <w:webHidden/>
              </w:rPr>
              <w:fldChar w:fldCharType="end"/>
            </w:r>
          </w:hyperlink>
        </w:p>
        <w:p w:rsidR="00BB709F" w:rsidRDefault="00BB709F">
          <w:pPr>
            <w:pStyle w:val="Obsah3"/>
            <w:tabs>
              <w:tab w:val="left" w:pos="1889"/>
              <w:tab w:val="right" w:leader="dot" w:pos="8493"/>
            </w:tabs>
            <w:rPr>
              <w:rFonts w:asciiTheme="minorHAnsi" w:eastAsiaTheme="minorEastAsia" w:hAnsiTheme="minorHAnsi"/>
              <w:noProof/>
              <w:sz w:val="22"/>
              <w:lang w:eastAsia="cs-CZ"/>
            </w:rPr>
          </w:pPr>
          <w:hyperlink w:anchor="_Toc39727391" w:history="1">
            <w:r w:rsidRPr="005F56E3">
              <w:rPr>
                <w:rStyle w:val="Hypertextovodkaz"/>
                <w:noProof/>
              </w:rPr>
              <w:t>2.2.3</w:t>
            </w:r>
            <w:r>
              <w:rPr>
                <w:rFonts w:asciiTheme="minorHAnsi" w:eastAsiaTheme="minorEastAsia" w:hAnsiTheme="minorHAnsi"/>
                <w:noProof/>
                <w:sz w:val="22"/>
                <w:lang w:eastAsia="cs-CZ"/>
              </w:rPr>
              <w:tab/>
            </w:r>
            <w:r w:rsidRPr="005F56E3">
              <w:rPr>
                <w:rStyle w:val="Hypertextovodkaz"/>
                <w:noProof/>
              </w:rPr>
              <w:t>Motivace hmotná</w:t>
            </w:r>
            <w:r>
              <w:rPr>
                <w:noProof/>
                <w:webHidden/>
              </w:rPr>
              <w:tab/>
            </w:r>
            <w:r>
              <w:rPr>
                <w:noProof/>
                <w:webHidden/>
              </w:rPr>
              <w:fldChar w:fldCharType="begin"/>
            </w:r>
            <w:r>
              <w:rPr>
                <w:noProof/>
                <w:webHidden/>
              </w:rPr>
              <w:instrText xml:space="preserve"> PAGEREF _Toc39727391 \h </w:instrText>
            </w:r>
            <w:r>
              <w:rPr>
                <w:noProof/>
                <w:webHidden/>
              </w:rPr>
            </w:r>
            <w:r>
              <w:rPr>
                <w:noProof/>
                <w:webHidden/>
              </w:rPr>
              <w:fldChar w:fldCharType="separate"/>
            </w:r>
            <w:r>
              <w:rPr>
                <w:noProof/>
                <w:webHidden/>
              </w:rPr>
              <w:t>16</w:t>
            </w:r>
            <w:r>
              <w:rPr>
                <w:noProof/>
                <w:webHidden/>
              </w:rPr>
              <w:fldChar w:fldCharType="end"/>
            </w:r>
          </w:hyperlink>
        </w:p>
        <w:p w:rsidR="00BB709F" w:rsidRDefault="00BB709F">
          <w:pPr>
            <w:pStyle w:val="Obsah3"/>
            <w:tabs>
              <w:tab w:val="left" w:pos="1889"/>
              <w:tab w:val="right" w:leader="dot" w:pos="8493"/>
            </w:tabs>
            <w:rPr>
              <w:rFonts w:asciiTheme="minorHAnsi" w:eastAsiaTheme="minorEastAsia" w:hAnsiTheme="minorHAnsi"/>
              <w:noProof/>
              <w:sz w:val="22"/>
              <w:lang w:eastAsia="cs-CZ"/>
            </w:rPr>
          </w:pPr>
          <w:hyperlink w:anchor="_Toc39727392" w:history="1">
            <w:r w:rsidRPr="005F56E3">
              <w:rPr>
                <w:rStyle w:val="Hypertextovodkaz"/>
                <w:noProof/>
              </w:rPr>
              <w:t>2.2.4</w:t>
            </w:r>
            <w:r>
              <w:rPr>
                <w:rFonts w:asciiTheme="minorHAnsi" w:eastAsiaTheme="minorEastAsia" w:hAnsiTheme="minorHAnsi"/>
                <w:noProof/>
                <w:sz w:val="22"/>
                <w:lang w:eastAsia="cs-CZ"/>
              </w:rPr>
              <w:tab/>
            </w:r>
            <w:r w:rsidRPr="005F56E3">
              <w:rPr>
                <w:rStyle w:val="Hypertextovodkaz"/>
                <w:noProof/>
              </w:rPr>
              <w:t>Motivace nehmotná</w:t>
            </w:r>
            <w:r>
              <w:rPr>
                <w:noProof/>
                <w:webHidden/>
              </w:rPr>
              <w:tab/>
            </w:r>
            <w:r>
              <w:rPr>
                <w:noProof/>
                <w:webHidden/>
              </w:rPr>
              <w:fldChar w:fldCharType="begin"/>
            </w:r>
            <w:r>
              <w:rPr>
                <w:noProof/>
                <w:webHidden/>
              </w:rPr>
              <w:instrText xml:space="preserve"> PAGEREF _Toc39727392 \h </w:instrText>
            </w:r>
            <w:r>
              <w:rPr>
                <w:noProof/>
                <w:webHidden/>
              </w:rPr>
            </w:r>
            <w:r>
              <w:rPr>
                <w:noProof/>
                <w:webHidden/>
              </w:rPr>
              <w:fldChar w:fldCharType="separate"/>
            </w:r>
            <w:r>
              <w:rPr>
                <w:noProof/>
                <w:webHidden/>
              </w:rPr>
              <w:t>16</w:t>
            </w:r>
            <w:r>
              <w:rPr>
                <w:noProof/>
                <w:webHidden/>
              </w:rPr>
              <w:fldChar w:fldCharType="end"/>
            </w:r>
          </w:hyperlink>
        </w:p>
        <w:p w:rsidR="00BB709F" w:rsidRDefault="00BB709F">
          <w:pPr>
            <w:pStyle w:val="Obsah2"/>
            <w:rPr>
              <w:rFonts w:asciiTheme="minorHAnsi" w:eastAsiaTheme="minorEastAsia" w:hAnsiTheme="minorHAnsi"/>
              <w:noProof/>
              <w:sz w:val="22"/>
              <w:lang w:eastAsia="cs-CZ"/>
            </w:rPr>
          </w:pPr>
          <w:hyperlink w:anchor="_Toc39727393" w:history="1">
            <w:r w:rsidRPr="005F56E3">
              <w:rPr>
                <w:rStyle w:val="Hypertextovodkaz"/>
                <w:noProof/>
              </w:rPr>
              <w:t>2.3</w:t>
            </w:r>
            <w:r>
              <w:rPr>
                <w:rFonts w:asciiTheme="minorHAnsi" w:eastAsiaTheme="minorEastAsia" w:hAnsiTheme="minorHAnsi"/>
                <w:noProof/>
                <w:sz w:val="22"/>
                <w:lang w:eastAsia="cs-CZ"/>
              </w:rPr>
              <w:tab/>
            </w:r>
            <w:r w:rsidRPr="005F56E3">
              <w:rPr>
                <w:rStyle w:val="Hypertextovodkaz"/>
                <w:noProof/>
              </w:rPr>
              <w:t>Vybrané teorie motivace práce</w:t>
            </w:r>
            <w:r>
              <w:rPr>
                <w:noProof/>
                <w:webHidden/>
              </w:rPr>
              <w:tab/>
            </w:r>
            <w:r>
              <w:rPr>
                <w:noProof/>
                <w:webHidden/>
              </w:rPr>
              <w:fldChar w:fldCharType="begin"/>
            </w:r>
            <w:r>
              <w:rPr>
                <w:noProof/>
                <w:webHidden/>
              </w:rPr>
              <w:instrText xml:space="preserve"> PAGEREF _Toc39727393 \h </w:instrText>
            </w:r>
            <w:r>
              <w:rPr>
                <w:noProof/>
                <w:webHidden/>
              </w:rPr>
            </w:r>
            <w:r>
              <w:rPr>
                <w:noProof/>
                <w:webHidden/>
              </w:rPr>
              <w:fldChar w:fldCharType="separate"/>
            </w:r>
            <w:r>
              <w:rPr>
                <w:noProof/>
                <w:webHidden/>
              </w:rPr>
              <w:t>16</w:t>
            </w:r>
            <w:r>
              <w:rPr>
                <w:noProof/>
                <w:webHidden/>
              </w:rPr>
              <w:fldChar w:fldCharType="end"/>
            </w:r>
          </w:hyperlink>
        </w:p>
        <w:p w:rsidR="00BB709F" w:rsidRDefault="00BB709F">
          <w:pPr>
            <w:pStyle w:val="Obsah3"/>
            <w:tabs>
              <w:tab w:val="left" w:pos="1889"/>
              <w:tab w:val="right" w:leader="dot" w:pos="8493"/>
            </w:tabs>
            <w:rPr>
              <w:rFonts w:asciiTheme="minorHAnsi" w:eastAsiaTheme="minorEastAsia" w:hAnsiTheme="minorHAnsi"/>
              <w:noProof/>
              <w:sz w:val="22"/>
              <w:lang w:eastAsia="cs-CZ"/>
            </w:rPr>
          </w:pPr>
          <w:hyperlink w:anchor="_Toc39727394" w:history="1">
            <w:r w:rsidRPr="005F56E3">
              <w:rPr>
                <w:rStyle w:val="Hypertextovodkaz"/>
                <w:noProof/>
              </w:rPr>
              <w:t>2.3.1</w:t>
            </w:r>
            <w:r>
              <w:rPr>
                <w:rFonts w:asciiTheme="minorHAnsi" w:eastAsiaTheme="minorEastAsia" w:hAnsiTheme="minorHAnsi"/>
                <w:noProof/>
                <w:sz w:val="22"/>
                <w:lang w:eastAsia="cs-CZ"/>
              </w:rPr>
              <w:tab/>
            </w:r>
            <w:r w:rsidRPr="005F56E3">
              <w:rPr>
                <w:rStyle w:val="Hypertextovodkaz"/>
                <w:noProof/>
              </w:rPr>
              <w:t>Teorie obsahové</w:t>
            </w:r>
            <w:r>
              <w:rPr>
                <w:noProof/>
                <w:webHidden/>
              </w:rPr>
              <w:tab/>
            </w:r>
            <w:r>
              <w:rPr>
                <w:noProof/>
                <w:webHidden/>
              </w:rPr>
              <w:fldChar w:fldCharType="begin"/>
            </w:r>
            <w:r>
              <w:rPr>
                <w:noProof/>
                <w:webHidden/>
              </w:rPr>
              <w:instrText xml:space="preserve"> PAGEREF _Toc39727394 \h </w:instrText>
            </w:r>
            <w:r>
              <w:rPr>
                <w:noProof/>
                <w:webHidden/>
              </w:rPr>
            </w:r>
            <w:r>
              <w:rPr>
                <w:noProof/>
                <w:webHidden/>
              </w:rPr>
              <w:fldChar w:fldCharType="separate"/>
            </w:r>
            <w:r>
              <w:rPr>
                <w:noProof/>
                <w:webHidden/>
              </w:rPr>
              <w:t>17</w:t>
            </w:r>
            <w:r>
              <w:rPr>
                <w:noProof/>
                <w:webHidden/>
              </w:rPr>
              <w:fldChar w:fldCharType="end"/>
            </w:r>
          </w:hyperlink>
        </w:p>
        <w:p w:rsidR="00BB709F" w:rsidRDefault="00BB709F">
          <w:pPr>
            <w:pStyle w:val="Obsah3"/>
            <w:tabs>
              <w:tab w:val="left" w:pos="1889"/>
              <w:tab w:val="right" w:leader="dot" w:pos="8493"/>
            </w:tabs>
            <w:rPr>
              <w:rFonts w:asciiTheme="minorHAnsi" w:eastAsiaTheme="minorEastAsia" w:hAnsiTheme="minorHAnsi"/>
              <w:noProof/>
              <w:sz w:val="22"/>
              <w:lang w:eastAsia="cs-CZ"/>
            </w:rPr>
          </w:pPr>
          <w:hyperlink w:anchor="_Toc39727395" w:history="1">
            <w:r w:rsidRPr="005F56E3">
              <w:rPr>
                <w:rStyle w:val="Hypertextovodkaz"/>
                <w:noProof/>
              </w:rPr>
              <w:t>2.3.2</w:t>
            </w:r>
            <w:r>
              <w:rPr>
                <w:rFonts w:asciiTheme="minorHAnsi" w:eastAsiaTheme="minorEastAsia" w:hAnsiTheme="minorHAnsi"/>
                <w:noProof/>
                <w:sz w:val="22"/>
                <w:lang w:eastAsia="cs-CZ"/>
              </w:rPr>
              <w:tab/>
            </w:r>
            <w:r w:rsidRPr="005F56E3">
              <w:rPr>
                <w:rStyle w:val="Hypertextovodkaz"/>
                <w:noProof/>
              </w:rPr>
              <w:t>Teorie procesní</w:t>
            </w:r>
            <w:r>
              <w:rPr>
                <w:noProof/>
                <w:webHidden/>
              </w:rPr>
              <w:tab/>
            </w:r>
            <w:r>
              <w:rPr>
                <w:noProof/>
                <w:webHidden/>
              </w:rPr>
              <w:fldChar w:fldCharType="begin"/>
            </w:r>
            <w:r>
              <w:rPr>
                <w:noProof/>
                <w:webHidden/>
              </w:rPr>
              <w:instrText xml:space="preserve"> PAGEREF _Toc39727395 \h </w:instrText>
            </w:r>
            <w:r>
              <w:rPr>
                <w:noProof/>
                <w:webHidden/>
              </w:rPr>
            </w:r>
            <w:r>
              <w:rPr>
                <w:noProof/>
                <w:webHidden/>
              </w:rPr>
              <w:fldChar w:fldCharType="separate"/>
            </w:r>
            <w:r>
              <w:rPr>
                <w:noProof/>
                <w:webHidden/>
              </w:rPr>
              <w:t>22</w:t>
            </w:r>
            <w:r>
              <w:rPr>
                <w:noProof/>
                <w:webHidden/>
              </w:rPr>
              <w:fldChar w:fldCharType="end"/>
            </w:r>
          </w:hyperlink>
        </w:p>
        <w:p w:rsidR="00BB709F" w:rsidRDefault="00BB709F">
          <w:pPr>
            <w:pStyle w:val="Obsah1"/>
            <w:rPr>
              <w:rFonts w:asciiTheme="minorHAnsi" w:eastAsiaTheme="minorEastAsia" w:hAnsiTheme="minorHAnsi"/>
              <w:noProof/>
              <w:sz w:val="22"/>
              <w:lang w:eastAsia="cs-CZ"/>
            </w:rPr>
          </w:pPr>
          <w:hyperlink w:anchor="_Toc39727396" w:history="1">
            <w:r w:rsidRPr="005F56E3">
              <w:rPr>
                <w:rStyle w:val="Hypertextovodkaz"/>
                <w:noProof/>
              </w:rPr>
              <w:t>3</w:t>
            </w:r>
            <w:r>
              <w:rPr>
                <w:rFonts w:asciiTheme="minorHAnsi" w:eastAsiaTheme="minorEastAsia" w:hAnsiTheme="minorHAnsi"/>
                <w:noProof/>
                <w:sz w:val="22"/>
                <w:lang w:eastAsia="cs-CZ"/>
              </w:rPr>
              <w:tab/>
            </w:r>
            <w:r w:rsidRPr="005F56E3">
              <w:rPr>
                <w:rStyle w:val="Hypertextovodkaz"/>
                <w:noProof/>
              </w:rPr>
              <w:t>Ekonomické nástroje zlepšení motivace</w:t>
            </w:r>
            <w:r>
              <w:rPr>
                <w:noProof/>
                <w:webHidden/>
              </w:rPr>
              <w:tab/>
            </w:r>
            <w:r>
              <w:rPr>
                <w:noProof/>
                <w:webHidden/>
              </w:rPr>
              <w:fldChar w:fldCharType="begin"/>
            </w:r>
            <w:r>
              <w:rPr>
                <w:noProof/>
                <w:webHidden/>
              </w:rPr>
              <w:instrText xml:space="preserve"> PAGEREF _Toc39727396 \h </w:instrText>
            </w:r>
            <w:r>
              <w:rPr>
                <w:noProof/>
                <w:webHidden/>
              </w:rPr>
            </w:r>
            <w:r>
              <w:rPr>
                <w:noProof/>
                <w:webHidden/>
              </w:rPr>
              <w:fldChar w:fldCharType="separate"/>
            </w:r>
            <w:r>
              <w:rPr>
                <w:noProof/>
                <w:webHidden/>
              </w:rPr>
              <w:t>26</w:t>
            </w:r>
            <w:r>
              <w:rPr>
                <w:noProof/>
                <w:webHidden/>
              </w:rPr>
              <w:fldChar w:fldCharType="end"/>
            </w:r>
          </w:hyperlink>
        </w:p>
        <w:p w:rsidR="00BB709F" w:rsidRDefault="00BB709F">
          <w:pPr>
            <w:pStyle w:val="Obsah2"/>
            <w:rPr>
              <w:rFonts w:asciiTheme="minorHAnsi" w:eastAsiaTheme="minorEastAsia" w:hAnsiTheme="minorHAnsi"/>
              <w:noProof/>
              <w:sz w:val="22"/>
              <w:lang w:eastAsia="cs-CZ"/>
            </w:rPr>
          </w:pPr>
          <w:hyperlink w:anchor="_Toc39727397" w:history="1">
            <w:r w:rsidRPr="005F56E3">
              <w:rPr>
                <w:rStyle w:val="Hypertextovodkaz"/>
                <w:noProof/>
              </w:rPr>
              <w:t>3.1</w:t>
            </w:r>
            <w:r>
              <w:rPr>
                <w:rFonts w:asciiTheme="minorHAnsi" w:eastAsiaTheme="minorEastAsia" w:hAnsiTheme="minorHAnsi"/>
                <w:noProof/>
                <w:sz w:val="22"/>
                <w:lang w:eastAsia="cs-CZ"/>
              </w:rPr>
              <w:tab/>
            </w:r>
            <w:r w:rsidRPr="005F56E3">
              <w:rPr>
                <w:rStyle w:val="Hypertextovodkaz"/>
                <w:noProof/>
              </w:rPr>
              <w:t>Odměny</w:t>
            </w:r>
            <w:r>
              <w:rPr>
                <w:noProof/>
                <w:webHidden/>
              </w:rPr>
              <w:tab/>
            </w:r>
            <w:r>
              <w:rPr>
                <w:noProof/>
                <w:webHidden/>
              </w:rPr>
              <w:fldChar w:fldCharType="begin"/>
            </w:r>
            <w:r>
              <w:rPr>
                <w:noProof/>
                <w:webHidden/>
              </w:rPr>
              <w:instrText xml:space="preserve"> PAGEREF _Toc39727397 \h </w:instrText>
            </w:r>
            <w:r>
              <w:rPr>
                <w:noProof/>
                <w:webHidden/>
              </w:rPr>
            </w:r>
            <w:r>
              <w:rPr>
                <w:noProof/>
                <w:webHidden/>
              </w:rPr>
              <w:fldChar w:fldCharType="separate"/>
            </w:r>
            <w:r>
              <w:rPr>
                <w:noProof/>
                <w:webHidden/>
              </w:rPr>
              <w:t>26</w:t>
            </w:r>
            <w:r>
              <w:rPr>
                <w:noProof/>
                <w:webHidden/>
              </w:rPr>
              <w:fldChar w:fldCharType="end"/>
            </w:r>
          </w:hyperlink>
        </w:p>
        <w:p w:rsidR="00BB709F" w:rsidRDefault="00BB709F">
          <w:pPr>
            <w:pStyle w:val="Obsah2"/>
            <w:rPr>
              <w:rFonts w:asciiTheme="minorHAnsi" w:eastAsiaTheme="minorEastAsia" w:hAnsiTheme="minorHAnsi"/>
              <w:noProof/>
              <w:sz w:val="22"/>
              <w:lang w:eastAsia="cs-CZ"/>
            </w:rPr>
          </w:pPr>
          <w:hyperlink w:anchor="_Toc39727398" w:history="1">
            <w:r w:rsidRPr="005F56E3">
              <w:rPr>
                <w:rStyle w:val="Hypertextovodkaz"/>
                <w:noProof/>
              </w:rPr>
              <w:t>3.2</w:t>
            </w:r>
            <w:r>
              <w:rPr>
                <w:rFonts w:asciiTheme="minorHAnsi" w:eastAsiaTheme="minorEastAsia" w:hAnsiTheme="minorHAnsi"/>
                <w:noProof/>
                <w:sz w:val="22"/>
                <w:lang w:eastAsia="cs-CZ"/>
              </w:rPr>
              <w:tab/>
            </w:r>
            <w:r w:rsidRPr="005F56E3">
              <w:rPr>
                <w:rStyle w:val="Hypertextovodkaz"/>
                <w:noProof/>
              </w:rPr>
              <w:t>Finanční odměny</w:t>
            </w:r>
            <w:r>
              <w:rPr>
                <w:noProof/>
                <w:webHidden/>
              </w:rPr>
              <w:tab/>
            </w:r>
            <w:r>
              <w:rPr>
                <w:noProof/>
                <w:webHidden/>
              </w:rPr>
              <w:fldChar w:fldCharType="begin"/>
            </w:r>
            <w:r>
              <w:rPr>
                <w:noProof/>
                <w:webHidden/>
              </w:rPr>
              <w:instrText xml:space="preserve"> PAGEREF _Toc39727398 \h </w:instrText>
            </w:r>
            <w:r>
              <w:rPr>
                <w:noProof/>
                <w:webHidden/>
              </w:rPr>
            </w:r>
            <w:r>
              <w:rPr>
                <w:noProof/>
                <w:webHidden/>
              </w:rPr>
              <w:fldChar w:fldCharType="separate"/>
            </w:r>
            <w:r>
              <w:rPr>
                <w:noProof/>
                <w:webHidden/>
              </w:rPr>
              <w:t>27</w:t>
            </w:r>
            <w:r>
              <w:rPr>
                <w:noProof/>
                <w:webHidden/>
              </w:rPr>
              <w:fldChar w:fldCharType="end"/>
            </w:r>
          </w:hyperlink>
        </w:p>
        <w:p w:rsidR="00BB709F" w:rsidRDefault="00BB709F">
          <w:pPr>
            <w:pStyle w:val="Obsah2"/>
            <w:rPr>
              <w:rFonts w:asciiTheme="minorHAnsi" w:eastAsiaTheme="minorEastAsia" w:hAnsiTheme="minorHAnsi"/>
              <w:noProof/>
              <w:sz w:val="22"/>
              <w:lang w:eastAsia="cs-CZ"/>
            </w:rPr>
          </w:pPr>
          <w:hyperlink w:anchor="_Toc39727399" w:history="1">
            <w:r w:rsidRPr="005F56E3">
              <w:rPr>
                <w:rStyle w:val="Hypertextovodkaz"/>
                <w:noProof/>
              </w:rPr>
              <w:t>3.3</w:t>
            </w:r>
            <w:r>
              <w:rPr>
                <w:rFonts w:asciiTheme="minorHAnsi" w:eastAsiaTheme="minorEastAsia" w:hAnsiTheme="minorHAnsi"/>
                <w:noProof/>
                <w:sz w:val="22"/>
                <w:lang w:eastAsia="cs-CZ"/>
              </w:rPr>
              <w:tab/>
            </w:r>
            <w:r w:rsidRPr="005F56E3">
              <w:rPr>
                <w:rStyle w:val="Hypertextovodkaz"/>
                <w:noProof/>
              </w:rPr>
              <w:t>Nefinanční odměny</w:t>
            </w:r>
            <w:r>
              <w:rPr>
                <w:noProof/>
                <w:webHidden/>
              </w:rPr>
              <w:tab/>
            </w:r>
            <w:r>
              <w:rPr>
                <w:noProof/>
                <w:webHidden/>
              </w:rPr>
              <w:fldChar w:fldCharType="begin"/>
            </w:r>
            <w:r>
              <w:rPr>
                <w:noProof/>
                <w:webHidden/>
              </w:rPr>
              <w:instrText xml:space="preserve"> PAGEREF _Toc39727399 \h </w:instrText>
            </w:r>
            <w:r>
              <w:rPr>
                <w:noProof/>
                <w:webHidden/>
              </w:rPr>
            </w:r>
            <w:r>
              <w:rPr>
                <w:noProof/>
                <w:webHidden/>
              </w:rPr>
              <w:fldChar w:fldCharType="separate"/>
            </w:r>
            <w:r>
              <w:rPr>
                <w:noProof/>
                <w:webHidden/>
              </w:rPr>
              <w:t>28</w:t>
            </w:r>
            <w:r>
              <w:rPr>
                <w:noProof/>
                <w:webHidden/>
              </w:rPr>
              <w:fldChar w:fldCharType="end"/>
            </w:r>
          </w:hyperlink>
        </w:p>
        <w:p w:rsidR="00BB709F" w:rsidRDefault="00BB709F">
          <w:pPr>
            <w:pStyle w:val="Obsah3"/>
            <w:tabs>
              <w:tab w:val="left" w:pos="1889"/>
              <w:tab w:val="right" w:leader="dot" w:pos="8493"/>
            </w:tabs>
            <w:rPr>
              <w:rFonts w:asciiTheme="minorHAnsi" w:eastAsiaTheme="minorEastAsia" w:hAnsiTheme="minorHAnsi"/>
              <w:noProof/>
              <w:sz w:val="22"/>
              <w:lang w:eastAsia="cs-CZ"/>
            </w:rPr>
          </w:pPr>
          <w:hyperlink w:anchor="_Toc39727400" w:history="1">
            <w:r w:rsidRPr="005F56E3">
              <w:rPr>
                <w:rStyle w:val="Hypertextovodkaz"/>
                <w:noProof/>
              </w:rPr>
              <w:t>3.3.1</w:t>
            </w:r>
            <w:r>
              <w:rPr>
                <w:rFonts w:asciiTheme="minorHAnsi" w:eastAsiaTheme="minorEastAsia" w:hAnsiTheme="minorHAnsi"/>
                <w:noProof/>
                <w:sz w:val="22"/>
                <w:lang w:eastAsia="cs-CZ"/>
              </w:rPr>
              <w:tab/>
            </w:r>
            <w:r w:rsidRPr="005F56E3">
              <w:rPr>
                <w:rStyle w:val="Hypertextovodkaz"/>
                <w:noProof/>
              </w:rPr>
              <w:t>Vzdělávání a rozvoj zaměstnanců</w:t>
            </w:r>
            <w:r>
              <w:rPr>
                <w:noProof/>
                <w:webHidden/>
              </w:rPr>
              <w:tab/>
            </w:r>
            <w:r>
              <w:rPr>
                <w:noProof/>
                <w:webHidden/>
              </w:rPr>
              <w:fldChar w:fldCharType="begin"/>
            </w:r>
            <w:r>
              <w:rPr>
                <w:noProof/>
                <w:webHidden/>
              </w:rPr>
              <w:instrText xml:space="preserve"> PAGEREF _Toc39727400 \h </w:instrText>
            </w:r>
            <w:r>
              <w:rPr>
                <w:noProof/>
                <w:webHidden/>
              </w:rPr>
            </w:r>
            <w:r>
              <w:rPr>
                <w:noProof/>
                <w:webHidden/>
              </w:rPr>
              <w:fldChar w:fldCharType="separate"/>
            </w:r>
            <w:r>
              <w:rPr>
                <w:noProof/>
                <w:webHidden/>
              </w:rPr>
              <w:t>28</w:t>
            </w:r>
            <w:r>
              <w:rPr>
                <w:noProof/>
                <w:webHidden/>
              </w:rPr>
              <w:fldChar w:fldCharType="end"/>
            </w:r>
          </w:hyperlink>
        </w:p>
        <w:p w:rsidR="00BB709F" w:rsidRDefault="00BB709F">
          <w:pPr>
            <w:pStyle w:val="Obsah3"/>
            <w:tabs>
              <w:tab w:val="left" w:pos="1889"/>
              <w:tab w:val="right" w:leader="dot" w:pos="8493"/>
            </w:tabs>
            <w:rPr>
              <w:rFonts w:asciiTheme="minorHAnsi" w:eastAsiaTheme="minorEastAsia" w:hAnsiTheme="minorHAnsi"/>
              <w:noProof/>
              <w:sz w:val="22"/>
              <w:lang w:eastAsia="cs-CZ"/>
            </w:rPr>
          </w:pPr>
          <w:hyperlink w:anchor="_Toc39727401" w:history="1">
            <w:r w:rsidRPr="005F56E3">
              <w:rPr>
                <w:rStyle w:val="Hypertextovodkaz"/>
                <w:noProof/>
              </w:rPr>
              <w:t>3.3.2</w:t>
            </w:r>
            <w:r>
              <w:rPr>
                <w:rFonts w:asciiTheme="minorHAnsi" w:eastAsiaTheme="minorEastAsia" w:hAnsiTheme="minorHAnsi"/>
                <w:noProof/>
                <w:sz w:val="22"/>
                <w:lang w:eastAsia="cs-CZ"/>
              </w:rPr>
              <w:tab/>
            </w:r>
            <w:r w:rsidRPr="005F56E3">
              <w:rPr>
                <w:rStyle w:val="Hypertextovodkaz"/>
                <w:noProof/>
              </w:rPr>
              <w:t>Práce z domova</w:t>
            </w:r>
            <w:r>
              <w:rPr>
                <w:noProof/>
                <w:webHidden/>
              </w:rPr>
              <w:tab/>
            </w:r>
            <w:r>
              <w:rPr>
                <w:noProof/>
                <w:webHidden/>
              </w:rPr>
              <w:fldChar w:fldCharType="begin"/>
            </w:r>
            <w:r>
              <w:rPr>
                <w:noProof/>
                <w:webHidden/>
              </w:rPr>
              <w:instrText xml:space="preserve"> PAGEREF _Toc39727401 \h </w:instrText>
            </w:r>
            <w:r>
              <w:rPr>
                <w:noProof/>
                <w:webHidden/>
              </w:rPr>
            </w:r>
            <w:r>
              <w:rPr>
                <w:noProof/>
                <w:webHidden/>
              </w:rPr>
              <w:fldChar w:fldCharType="separate"/>
            </w:r>
            <w:r>
              <w:rPr>
                <w:noProof/>
                <w:webHidden/>
              </w:rPr>
              <w:t>30</w:t>
            </w:r>
            <w:r>
              <w:rPr>
                <w:noProof/>
                <w:webHidden/>
              </w:rPr>
              <w:fldChar w:fldCharType="end"/>
            </w:r>
          </w:hyperlink>
        </w:p>
        <w:p w:rsidR="00BB709F" w:rsidRDefault="00BB709F">
          <w:pPr>
            <w:pStyle w:val="Obsah2"/>
            <w:rPr>
              <w:rFonts w:asciiTheme="minorHAnsi" w:eastAsiaTheme="minorEastAsia" w:hAnsiTheme="minorHAnsi"/>
              <w:noProof/>
              <w:sz w:val="22"/>
              <w:lang w:eastAsia="cs-CZ"/>
            </w:rPr>
          </w:pPr>
          <w:hyperlink w:anchor="_Toc39727402" w:history="1">
            <w:r w:rsidRPr="005F56E3">
              <w:rPr>
                <w:rStyle w:val="Hypertextovodkaz"/>
                <w:noProof/>
              </w:rPr>
              <w:t>3.4</w:t>
            </w:r>
            <w:r>
              <w:rPr>
                <w:rFonts w:asciiTheme="minorHAnsi" w:eastAsiaTheme="minorEastAsia" w:hAnsiTheme="minorHAnsi"/>
                <w:noProof/>
                <w:sz w:val="22"/>
                <w:lang w:eastAsia="cs-CZ"/>
              </w:rPr>
              <w:tab/>
            </w:r>
            <w:r w:rsidRPr="005F56E3">
              <w:rPr>
                <w:rStyle w:val="Hypertextovodkaz"/>
                <w:noProof/>
              </w:rPr>
              <w:t>Hodnocení pracovníků a jejich kontrola</w:t>
            </w:r>
            <w:r>
              <w:rPr>
                <w:noProof/>
                <w:webHidden/>
              </w:rPr>
              <w:tab/>
            </w:r>
            <w:r>
              <w:rPr>
                <w:noProof/>
                <w:webHidden/>
              </w:rPr>
              <w:fldChar w:fldCharType="begin"/>
            </w:r>
            <w:r>
              <w:rPr>
                <w:noProof/>
                <w:webHidden/>
              </w:rPr>
              <w:instrText xml:space="preserve"> PAGEREF _Toc39727402 \h </w:instrText>
            </w:r>
            <w:r>
              <w:rPr>
                <w:noProof/>
                <w:webHidden/>
              </w:rPr>
            </w:r>
            <w:r>
              <w:rPr>
                <w:noProof/>
                <w:webHidden/>
              </w:rPr>
              <w:fldChar w:fldCharType="separate"/>
            </w:r>
            <w:r>
              <w:rPr>
                <w:noProof/>
                <w:webHidden/>
              </w:rPr>
              <w:t>31</w:t>
            </w:r>
            <w:r>
              <w:rPr>
                <w:noProof/>
                <w:webHidden/>
              </w:rPr>
              <w:fldChar w:fldCharType="end"/>
            </w:r>
          </w:hyperlink>
        </w:p>
        <w:p w:rsidR="00BB709F" w:rsidRDefault="00BB709F">
          <w:pPr>
            <w:pStyle w:val="Obsah3"/>
            <w:tabs>
              <w:tab w:val="left" w:pos="1889"/>
              <w:tab w:val="right" w:leader="dot" w:pos="8493"/>
            </w:tabs>
            <w:rPr>
              <w:rStyle w:val="Hypertextovodkaz"/>
              <w:noProof/>
            </w:rPr>
            <w:sectPr w:rsidR="00BB709F" w:rsidSect="002644A7">
              <w:pgSz w:w="11906" w:h="16838"/>
              <w:pgMar w:top="1418" w:right="1418" w:bottom="1418" w:left="1985" w:header="709" w:footer="709" w:gutter="0"/>
              <w:cols w:space="708"/>
              <w:titlePg/>
              <w:docGrid w:linePitch="360"/>
            </w:sectPr>
          </w:pPr>
          <w:hyperlink w:anchor="_Toc39727403" w:history="1">
            <w:r w:rsidRPr="005F56E3">
              <w:rPr>
                <w:rStyle w:val="Hypertextovodkaz"/>
                <w:noProof/>
              </w:rPr>
              <w:t>3.4.1</w:t>
            </w:r>
            <w:r>
              <w:rPr>
                <w:rFonts w:asciiTheme="minorHAnsi" w:eastAsiaTheme="minorEastAsia" w:hAnsiTheme="minorHAnsi"/>
                <w:noProof/>
                <w:sz w:val="22"/>
                <w:lang w:eastAsia="cs-CZ"/>
              </w:rPr>
              <w:tab/>
            </w:r>
            <w:r w:rsidRPr="005F56E3">
              <w:rPr>
                <w:rStyle w:val="Hypertextovodkaz"/>
                <w:noProof/>
              </w:rPr>
              <w:t>Kritika jako motivační nástroj</w:t>
            </w:r>
            <w:r>
              <w:rPr>
                <w:noProof/>
                <w:webHidden/>
              </w:rPr>
              <w:tab/>
            </w:r>
            <w:r>
              <w:rPr>
                <w:noProof/>
                <w:webHidden/>
              </w:rPr>
              <w:fldChar w:fldCharType="begin"/>
            </w:r>
            <w:r>
              <w:rPr>
                <w:noProof/>
                <w:webHidden/>
              </w:rPr>
              <w:instrText xml:space="preserve"> PAGEREF _Toc39727403 \h </w:instrText>
            </w:r>
            <w:r>
              <w:rPr>
                <w:noProof/>
                <w:webHidden/>
              </w:rPr>
            </w:r>
            <w:r>
              <w:rPr>
                <w:noProof/>
                <w:webHidden/>
              </w:rPr>
              <w:fldChar w:fldCharType="separate"/>
            </w:r>
            <w:r>
              <w:rPr>
                <w:noProof/>
                <w:webHidden/>
              </w:rPr>
              <w:t>32</w:t>
            </w:r>
            <w:r>
              <w:rPr>
                <w:noProof/>
                <w:webHidden/>
              </w:rPr>
              <w:fldChar w:fldCharType="end"/>
            </w:r>
          </w:hyperlink>
        </w:p>
        <w:p w:rsidR="00BB709F" w:rsidRDefault="00BB709F">
          <w:pPr>
            <w:pStyle w:val="Obsah3"/>
            <w:tabs>
              <w:tab w:val="left" w:pos="1889"/>
              <w:tab w:val="right" w:leader="dot" w:pos="8493"/>
            </w:tabs>
            <w:rPr>
              <w:rFonts w:asciiTheme="minorHAnsi" w:eastAsiaTheme="minorEastAsia" w:hAnsiTheme="minorHAnsi"/>
              <w:noProof/>
              <w:sz w:val="22"/>
              <w:lang w:eastAsia="cs-CZ"/>
            </w:rPr>
          </w:pPr>
        </w:p>
        <w:p w:rsidR="00BB709F" w:rsidRDefault="00BB709F">
          <w:pPr>
            <w:pStyle w:val="Obsah3"/>
            <w:tabs>
              <w:tab w:val="left" w:pos="1889"/>
              <w:tab w:val="right" w:leader="dot" w:pos="8493"/>
            </w:tabs>
            <w:rPr>
              <w:rFonts w:asciiTheme="minorHAnsi" w:eastAsiaTheme="minorEastAsia" w:hAnsiTheme="minorHAnsi"/>
              <w:noProof/>
              <w:sz w:val="22"/>
              <w:lang w:eastAsia="cs-CZ"/>
            </w:rPr>
          </w:pPr>
          <w:hyperlink w:anchor="_Toc39727404" w:history="1">
            <w:r w:rsidRPr="005F56E3">
              <w:rPr>
                <w:rStyle w:val="Hypertextovodkaz"/>
                <w:noProof/>
              </w:rPr>
              <w:t>3.4.2</w:t>
            </w:r>
            <w:r>
              <w:rPr>
                <w:rFonts w:asciiTheme="minorHAnsi" w:eastAsiaTheme="minorEastAsia" w:hAnsiTheme="minorHAnsi"/>
                <w:noProof/>
                <w:sz w:val="22"/>
                <w:lang w:eastAsia="cs-CZ"/>
              </w:rPr>
              <w:tab/>
            </w:r>
            <w:r w:rsidRPr="005F56E3">
              <w:rPr>
                <w:rStyle w:val="Hypertextovodkaz"/>
                <w:noProof/>
              </w:rPr>
              <w:t>Pochvala jako motivační nástroj</w:t>
            </w:r>
            <w:r>
              <w:rPr>
                <w:noProof/>
                <w:webHidden/>
              </w:rPr>
              <w:tab/>
            </w:r>
            <w:r>
              <w:rPr>
                <w:noProof/>
                <w:webHidden/>
              </w:rPr>
              <w:fldChar w:fldCharType="begin"/>
            </w:r>
            <w:r>
              <w:rPr>
                <w:noProof/>
                <w:webHidden/>
              </w:rPr>
              <w:instrText xml:space="preserve"> PAGEREF _Toc39727404 \h </w:instrText>
            </w:r>
            <w:r>
              <w:rPr>
                <w:noProof/>
                <w:webHidden/>
              </w:rPr>
            </w:r>
            <w:r>
              <w:rPr>
                <w:noProof/>
                <w:webHidden/>
              </w:rPr>
              <w:fldChar w:fldCharType="separate"/>
            </w:r>
            <w:r>
              <w:rPr>
                <w:noProof/>
                <w:webHidden/>
              </w:rPr>
              <w:t>32</w:t>
            </w:r>
            <w:r>
              <w:rPr>
                <w:noProof/>
                <w:webHidden/>
              </w:rPr>
              <w:fldChar w:fldCharType="end"/>
            </w:r>
          </w:hyperlink>
        </w:p>
        <w:p w:rsidR="00BB709F" w:rsidRDefault="00BB709F">
          <w:pPr>
            <w:pStyle w:val="Obsah3"/>
            <w:tabs>
              <w:tab w:val="left" w:pos="1889"/>
              <w:tab w:val="right" w:leader="dot" w:pos="8493"/>
            </w:tabs>
            <w:rPr>
              <w:rFonts w:asciiTheme="minorHAnsi" w:eastAsiaTheme="minorEastAsia" w:hAnsiTheme="minorHAnsi"/>
              <w:noProof/>
              <w:sz w:val="22"/>
              <w:lang w:eastAsia="cs-CZ"/>
            </w:rPr>
          </w:pPr>
          <w:hyperlink w:anchor="_Toc39727405" w:history="1">
            <w:r w:rsidRPr="005F56E3">
              <w:rPr>
                <w:rStyle w:val="Hypertextovodkaz"/>
                <w:noProof/>
              </w:rPr>
              <w:t>3.4.3</w:t>
            </w:r>
            <w:r>
              <w:rPr>
                <w:rFonts w:asciiTheme="minorHAnsi" w:eastAsiaTheme="minorEastAsia" w:hAnsiTheme="minorHAnsi"/>
                <w:noProof/>
                <w:sz w:val="22"/>
                <w:lang w:eastAsia="cs-CZ"/>
              </w:rPr>
              <w:tab/>
            </w:r>
            <w:r w:rsidRPr="005F56E3">
              <w:rPr>
                <w:rStyle w:val="Hypertextovodkaz"/>
                <w:noProof/>
              </w:rPr>
              <w:t>Hodnotící rozhovory</w:t>
            </w:r>
            <w:r>
              <w:rPr>
                <w:noProof/>
                <w:webHidden/>
              </w:rPr>
              <w:tab/>
            </w:r>
            <w:r>
              <w:rPr>
                <w:noProof/>
                <w:webHidden/>
              </w:rPr>
              <w:fldChar w:fldCharType="begin"/>
            </w:r>
            <w:r>
              <w:rPr>
                <w:noProof/>
                <w:webHidden/>
              </w:rPr>
              <w:instrText xml:space="preserve"> PAGEREF _Toc39727405 \h </w:instrText>
            </w:r>
            <w:r>
              <w:rPr>
                <w:noProof/>
                <w:webHidden/>
              </w:rPr>
            </w:r>
            <w:r>
              <w:rPr>
                <w:noProof/>
                <w:webHidden/>
              </w:rPr>
              <w:fldChar w:fldCharType="separate"/>
            </w:r>
            <w:r>
              <w:rPr>
                <w:noProof/>
                <w:webHidden/>
              </w:rPr>
              <w:t>33</w:t>
            </w:r>
            <w:r>
              <w:rPr>
                <w:noProof/>
                <w:webHidden/>
              </w:rPr>
              <w:fldChar w:fldCharType="end"/>
            </w:r>
          </w:hyperlink>
        </w:p>
        <w:p w:rsidR="00BB709F" w:rsidRDefault="00BB709F">
          <w:pPr>
            <w:pStyle w:val="Obsah2"/>
            <w:rPr>
              <w:rFonts w:asciiTheme="minorHAnsi" w:eastAsiaTheme="minorEastAsia" w:hAnsiTheme="minorHAnsi"/>
              <w:noProof/>
              <w:sz w:val="22"/>
              <w:lang w:eastAsia="cs-CZ"/>
            </w:rPr>
          </w:pPr>
          <w:hyperlink w:anchor="_Toc39727406" w:history="1">
            <w:r w:rsidRPr="005F56E3">
              <w:rPr>
                <w:rStyle w:val="Hypertextovodkaz"/>
                <w:noProof/>
              </w:rPr>
              <w:t>3.5</w:t>
            </w:r>
            <w:r>
              <w:rPr>
                <w:rFonts w:asciiTheme="minorHAnsi" w:eastAsiaTheme="minorEastAsia" w:hAnsiTheme="minorHAnsi"/>
                <w:noProof/>
                <w:sz w:val="22"/>
                <w:lang w:eastAsia="cs-CZ"/>
              </w:rPr>
              <w:tab/>
            </w:r>
            <w:r w:rsidRPr="005F56E3">
              <w:rPr>
                <w:rStyle w:val="Hypertextovodkaz"/>
                <w:noProof/>
              </w:rPr>
              <w:t>Spokojenost zaměstnanců</w:t>
            </w:r>
            <w:r>
              <w:rPr>
                <w:noProof/>
                <w:webHidden/>
              </w:rPr>
              <w:tab/>
            </w:r>
            <w:r>
              <w:rPr>
                <w:noProof/>
                <w:webHidden/>
              </w:rPr>
              <w:fldChar w:fldCharType="begin"/>
            </w:r>
            <w:r>
              <w:rPr>
                <w:noProof/>
                <w:webHidden/>
              </w:rPr>
              <w:instrText xml:space="preserve"> PAGEREF _Toc39727406 \h </w:instrText>
            </w:r>
            <w:r>
              <w:rPr>
                <w:noProof/>
                <w:webHidden/>
              </w:rPr>
            </w:r>
            <w:r>
              <w:rPr>
                <w:noProof/>
                <w:webHidden/>
              </w:rPr>
              <w:fldChar w:fldCharType="separate"/>
            </w:r>
            <w:r>
              <w:rPr>
                <w:noProof/>
                <w:webHidden/>
              </w:rPr>
              <w:t>34</w:t>
            </w:r>
            <w:r>
              <w:rPr>
                <w:noProof/>
                <w:webHidden/>
              </w:rPr>
              <w:fldChar w:fldCharType="end"/>
            </w:r>
          </w:hyperlink>
        </w:p>
        <w:p w:rsidR="00BB709F" w:rsidRDefault="00BB709F">
          <w:pPr>
            <w:pStyle w:val="Obsah3"/>
            <w:tabs>
              <w:tab w:val="left" w:pos="1889"/>
              <w:tab w:val="right" w:leader="dot" w:pos="8493"/>
            </w:tabs>
            <w:rPr>
              <w:rFonts w:asciiTheme="minorHAnsi" w:eastAsiaTheme="minorEastAsia" w:hAnsiTheme="minorHAnsi"/>
              <w:noProof/>
              <w:sz w:val="22"/>
              <w:lang w:eastAsia="cs-CZ"/>
            </w:rPr>
          </w:pPr>
          <w:hyperlink w:anchor="_Toc39727407" w:history="1">
            <w:r w:rsidRPr="005F56E3">
              <w:rPr>
                <w:rStyle w:val="Hypertextovodkaz"/>
                <w:noProof/>
              </w:rPr>
              <w:t>3.5.1</w:t>
            </w:r>
            <w:r>
              <w:rPr>
                <w:rFonts w:asciiTheme="minorHAnsi" w:eastAsiaTheme="minorEastAsia" w:hAnsiTheme="minorHAnsi"/>
                <w:noProof/>
                <w:sz w:val="22"/>
                <w:lang w:eastAsia="cs-CZ"/>
              </w:rPr>
              <w:tab/>
            </w:r>
            <w:r w:rsidRPr="005F56E3">
              <w:rPr>
                <w:rStyle w:val="Hypertextovodkaz"/>
                <w:noProof/>
              </w:rPr>
              <w:t>Pracovní vztahy</w:t>
            </w:r>
            <w:r>
              <w:rPr>
                <w:noProof/>
                <w:webHidden/>
              </w:rPr>
              <w:tab/>
            </w:r>
            <w:r>
              <w:rPr>
                <w:noProof/>
                <w:webHidden/>
              </w:rPr>
              <w:fldChar w:fldCharType="begin"/>
            </w:r>
            <w:r>
              <w:rPr>
                <w:noProof/>
                <w:webHidden/>
              </w:rPr>
              <w:instrText xml:space="preserve"> PAGEREF _Toc39727407 \h </w:instrText>
            </w:r>
            <w:r>
              <w:rPr>
                <w:noProof/>
                <w:webHidden/>
              </w:rPr>
            </w:r>
            <w:r>
              <w:rPr>
                <w:noProof/>
                <w:webHidden/>
              </w:rPr>
              <w:fldChar w:fldCharType="separate"/>
            </w:r>
            <w:r>
              <w:rPr>
                <w:noProof/>
                <w:webHidden/>
              </w:rPr>
              <w:t>35</w:t>
            </w:r>
            <w:r>
              <w:rPr>
                <w:noProof/>
                <w:webHidden/>
              </w:rPr>
              <w:fldChar w:fldCharType="end"/>
            </w:r>
          </w:hyperlink>
        </w:p>
        <w:p w:rsidR="00BB709F" w:rsidRDefault="00BB709F">
          <w:pPr>
            <w:pStyle w:val="Obsah3"/>
            <w:tabs>
              <w:tab w:val="left" w:pos="1889"/>
              <w:tab w:val="right" w:leader="dot" w:pos="8493"/>
            </w:tabs>
            <w:rPr>
              <w:rFonts w:asciiTheme="minorHAnsi" w:eastAsiaTheme="minorEastAsia" w:hAnsiTheme="minorHAnsi"/>
              <w:noProof/>
              <w:sz w:val="22"/>
              <w:lang w:eastAsia="cs-CZ"/>
            </w:rPr>
          </w:pPr>
          <w:hyperlink w:anchor="_Toc39727408" w:history="1">
            <w:r w:rsidRPr="005F56E3">
              <w:rPr>
                <w:rStyle w:val="Hypertextovodkaz"/>
                <w:noProof/>
              </w:rPr>
              <w:t>3.5.2</w:t>
            </w:r>
            <w:r>
              <w:rPr>
                <w:rFonts w:asciiTheme="minorHAnsi" w:eastAsiaTheme="minorEastAsia" w:hAnsiTheme="minorHAnsi"/>
                <w:noProof/>
                <w:sz w:val="22"/>
                <w:lang w:eastAsia="cs-CZ"/>
              </w:rPr>
              <w:tab/>
            </w:r>
            <w:r w:rsidRPr="005F56E3">
              <w:rPr>
                <w:rStyle w:val="Hypertextovodkaz"/>
                <w:noProof/>
              </w:rPr>
              <w:t>Klima organizace</w:t>
            </w:r>
            <w:r>
              <w:rPr>
                <w:noProof/>
                <w:webHidden/>
              </w:rPr>
              <w:tab/>
            </w:r>
            <w:r>
              <w:rPr>
                <w:noProof/>
                <w:webHidden/>
              </w:rPr>
              <w:fldChar w:fldCharType="begin"/>
            </w:r>
            <w:r>
              <w:rPr>
                <w:noProof/>
                <w:webHidden/>
              </w:rPr>
              <w:instrText xml:space="preserve"> PAGEREF _Toc39727408 \h </w:instrText>
            </w:r>
            <w:r>
              <w:rPr>
                <w:noProof/>
                <w:webHidden/>
              </w:rPr>
            </w:r>
            <w:r>
              <w:rPr>
                <w:noProof/>
                <w:webHidden/>
              </w:rPr>
              <w:fldChar w:fldCharType="separate"/>
            </w:r>
            <w:r>
              <w:rPr>
                <w:noProof/>
                <w:webHidden/>
              </w:rPr>
              <w:t>36</w:t>
            </w:r>
            <w:r>
              <w:rPr>
                <w:noProof/>
                <w:webHidden/>
              </w:rPr>
              <w:fldChar w:fldCharType="end"/>
            </w:r>
          </w:hyperlink>
        </w:p>
        <w:p w:rsidR="00BB709F" w:rsidRDefault="00BB709F">
          <w:pPr>
            <w:pStyle w:val="Obsah1"/>
            <w:rPr>
              <w:rFonts w:asciiTheme="minorHAnsi" w:eastAsiaTheme="minorEastAsia" w:hAnsiTheme="minorHAnsi"/>
              <w:noProof/>
              <w:sz w:val="22"/>
              <w:lang w:eastAsia="cs-CZ"/>
            </w:rPr>
          </w:pPr>
          <w:hyperlink w:anchor="_Toc39727409" w:history="1">
            <w:r w:rsidRPr="005F56E3">
              <w:rPr>
                <w:rStyle w:val="Hypertextovodkaz"/>
                <w:noProof/>
              </w:rPr>
              <w:t>4</w:t>
            </w:r>
            <w:r>
              <w:rPr>
                <w:rFonts w:asciiTheme="minorHAnsi" w:eastAsiaTheme="minorEastAsia" w:hAnsiTheme="minorHAnsi"/>
                <w:noProof/>
                <w:sz w:val="22"/>
                <w:lang w:eastAsia="cs-CZ"/>
              </w:rPr>
              <w:tab/>
            </w:r>
            <w:r w:rsidRPr="005F56E3">
              <w:rPr>
                <w:rStyle w:val="Hypertextovodkaz"/>
                <w:noProof/>
              </w:rPr>
              <w:t>Znalostní pracovníci</w:t>
            </w:r>
            <w:r>
              <w:rPr>
                <w:noProof/>
                <w:webHidden/>
              </w:rPr>
              <w:tab/>
            </w:r>
            <w:r>
              <w:rPr>
                <w:noProof/>
                <w:webHidden/>
              </w:rPr>
              <w:fldChar w:fldCharType="begin"/>
            </w:r>
            <w:r>
              <w:rPr>
                <w:noProof/>
                <w:webHidden/>
              </w:rPr>
              <w:instrText xml:space="preserve"> PAGEREF _Toc39727409 \h </w:instrText>
            </w:r>
            <w:r>
              <w:rPr>
                <w:noProof/>
                <w:webHidden/>
              </w:rPr>
            </w:r>
            <w:r>
              <w:rPr>
                <w:noProof/>
                <w:webHidden/>
              </w:rPr>
              <w:fldChar w:fldCharType="separate"/>
            </w:r>
            <w:r>
              <w:rPr>
                <w:noProof/>
                <w:webHidden/>
              </w:rPr>
              <w:t>37</w:t>
            </w:r>
            <w:r>
              <w:rPr>
                <w:noProof/>
                <w:webHidden/>
              </w:rPr>
              <w:fldChar w:fldCharType="end"/>
            </w:r>
          </w:hyperlink>
        </w:p>
        <w:p w:rsidR="00BB709F" w:rsidRDefault="00BB709F">
          <w:pPr>
            <w:pStyle w:val="Obsah1"/>
            <w:rPr>
              <w:rFonts w:asciiTheme="minorHAnsi" w:eastAsiaTheme="minorEastAsia" w:hAnsiTheme="minorHAnsi"/>
              <w:noProof/>
              <w:sz w:val="22"/>
              <w:lang w:eastAsia="cs-CZ"/>
            </w:rPr>
          </w:pPr>
          <w:hyperlink w:anchor="_Toc39727410" w:history="1">
            <w:r w:rsidRPr="005F56E3">
              <w:rPr>
                <w:rStyle w:val="Hypertextovodkaz"/>
                <w:noProof/>
              </w:rPr>
              <w:t>5</w:t>
            </w:r>
            <w:r>
              <w:rPr>
                <w:rFonts w:asciiTheme="minorHAnsi" w:eastAsiaTheme="minorEastAsia" w:hAnsiTheme="minorHAnsi"/>
                <w:noProof/>
                <w:sz w:val="22"/>
                <w:lang w:eastAsia="cs-CZ"/>
              </w:rPr>
              <w:tab/>
            </w:r>
            <w:r w:rsidRPr="005F56E3">
              <w:rPr>
                <w:rStyle w:val="Hypertextovodkaz"/>
                <w:noProof/>
              </w:rPr>
              <w:t>Charakteristika Veles Analytics</w:t>
            </w:r>
            <w:r>
              <w:rPr>
                <w:noProof/>
                <w:webHidden/>
              </w:rPr>
              <w:tab/>
            </w:r>
            <w:r>
              <w:rPr>
                <w:noProof/>
                <w:webHidden/>
              </w:rPr>
              <w:fldChar w:fldCharType="begin"/>
            </w:r>
            <w:r>
              <w:rPr>
                <w:noProof/>
                <w:webHidden/>
              </w:rPr>
              <w:instrText xml:space="preserve"> PAGEREF _Toc39727410 \h </w:instrText>
            </w:r>
            <w:r>
              <w:rPr>
                <w:noProof/>
                <w:webHidden/>
              </w:rPr>
            </w:r>
            <w:r>
              <w:rPr>
                <w:noProof/>
                <w:webHidden/>
              </w:rPr>
              <w:fldChar w:fldCharType="separate"/>
            </w:r>
            <w:r>
              <w:rPr>
                <w:noProof/>
                <w:webHidden/>
              </w:rPr>
              <w:t>40</w:t>
            </w:r>
            <w:r>
              <w:rPr>
                <w:noProof/>
                <w:webHidden/>
              </w:rPr>
              <w:fldChar w:fldCharType="end"/>
            </w:r>
          </w:hyperlink>
        </w:p>
        <w:p w:rsidR="00BB709F" w:rsidRDefault="00BB709F">
          <w:pPr>
            <w:pStyle w:val="Obsah2"/>
            <w:rPr>
              <w:rFonts w:asciiTheme="minorHAnsi" w:eastAsiaTheme="minorEastAsia" w:hAnsiTheme="minorHAnsi"/>
              <w:noProof/>
              <w:sz w:val="22"/>
              <w:lang w:eastAsia="cs-CZ"/>
            </w:rPr>
          </w:pPr>
          <w:hyperlink w:anchor="_Toc39727411" w:history="1">
            <w:r w:rsidRPr="005F56E3">
              <w:rPr>
                <w:rStyle w:val="Hypertextovodkaz"/>
                <w:noProof/>
              </w:rPr>
              <w:t>5.1</w:t>
            </w:r>
            <w:r>
              <w:rPr>
                <w:rFonts w:asciiTheme="minorHAnsi" w:eastAsiaTheme="minorEastAsia" w:hAnsiTheme="minorHAnsi"/>
                <w:noProof/>
                <w:sz w:val="22"/>
                <w:lang w:eastAsia="cs-CZ"/>
              </w:rPr>
              <w:tab/>
            </w:r>
            <w:r w:rsidRPr="005F56E3">
              <w:rPr>
                <w:rStyle w:val="Hypertextovodkaz"/>
                <w:noProof/>
              </w:rPr>
              <w:t>Organizační struktura</w:t>
            </w:r>
            <w:r>
              <w:rPr>
                <w:noProof/>
                <w:webHidden/>
              </w:rPr>
              <w:tab/>
            </w:r>
            <w:r>
              <w:rPr>
                <w:noProof/>
                <w:webHidden/>
              </w:rPr>
              <w:fldChar w:fldCharType="begin"/>
            </w:r>
            <w:r>
              <w:rPr>
                <w:noProof/>
                <w:webHidden/>
              </w:rPr>
              <w:instrText xml:space="preserve"> PAGEREF _Toc39727411 \h </w:instrText>
            </w:r>
            <w:r>
              <w:rPr>
                <w:noProof/>
                <w:webHidden/>
              </w:rPr>
            </w:r>
            <w:r>
              <w:rPr>
                <w:noProof/>
                <w:webHidden/>
              </w:rPr>
              <w:fldChar w:fldCharType="separate"/>
            </w:r>
            <w:r>
              <w:rPr>
                <w:noProof/>
                <w:webHidden/>
              </w:rPr>
              <w:t>40</w:t>
            </w:r>
            <w:r>
              <w:rPr>
                <w:noProof/>
                <w:webHidden/>
              </w:rPr>
              <w:fldChar w:fldCharType="end"/>
            </w:r>
          </w:hyperlink>
        </w:p>
        <w:p w:rsidR="00BB709F" w:rsidRDefault="00BB709F">
          <w:pPr>
            <w:pStyle w:val="Obsah2"/>
            <w:rPr>
              <w:rFonts w:asciiTheme="minorHAnsi" w:eastAsiaTheme="minorEastAsia" w:hAnsiTheme="minorHAnsi"/>
              <w:noProof/>
              <w:sz w:val="22"/>
              <w:lang w:eastAsia="cs-CZ"/>
            </w:rPr>
          </w:pPr>
          <w:hyperlink w:anchor="_Toc39727412" w:history="1">
            <w:r w:rsidRPr="005F56E3">
              <w:rPr>
                <w:rStyle w:val="Hypertextovodkaz"/>
                <w:noProof/>
              </w:rPr>
              <w:t>5.2</w:t>
            </w:r>
            <w:r>
              <w:rPr>
                <w:rFonts w:asciiTheme="minorHAnsi" w:eastAsiaTheme="minorEastAsia" w:hAnsiTheme="minorHAnsi"/>
                <w:noProof/>
                <w:sz w:val="22"/>
                <w:lang w:eastAsia="cs-CZ"/>
              </w:rPr>
              <w:tab/>
            </w:r>
            <w:r w:rsidRPr="005F56E3">
              <w:rPr>
                <w:rStyle w:val="Hypertextovodkaz"/>
                <w:noProof/>
              </w:rPr>
              <w:t>Odměny a benefity</w:t>
            </w:r>
            <w:r>
              <w:rPr>
                <w:noProof/>
                <w:webHidden/>
              </w:rPr>
              <w:tab/>
            </w:r>
            <w:r>
              <w:rPr>
                <w:noProof/>
                <w:webHidden/>
              </w:rPr>
              <w:fldChar w:fldCharType="begin"/>
            </w:r>
            <w:r>
              <w:rPr>
                <w:noProof/>
                <w:webHidden/>
              </w:rPr>
              <w:instrText xml:space="preserve"> PAGEREF _Toc39727412 \h </w:instrText>
            </w:r>
            <w:r>
              <w:rPr>
                <w:noProof/>
                <w:webHidden/>
              </w:rPr>
            </w:r>
            <w:r>
              <w:rPr>
                <w:noProof/>
                <w:webHidden/>
              </w:rPr>
              <w:fldChar w:fldCharType="separate"/>
            </w:r>
            <w:r>
              <w:rPr>
                <w:noProof/>
                <w:webHidden/>
              </w:rPr>
              <w:t>41</w:t>
            </w:r>
            <w:r>
              <w:rPr>
                <w:noProof/>
                <w:webHidden/>
              </w:rPr>
              <w:fldChar w:fldCharType="end"/>
            </w:r>
          </w:hyperlink>
        </w:p>
        <w:p w:rsidR="00BB709F" w:rsidRDefault="00BB709F">
          <w:pPr>
            <w:pStyle w:val="Obsah2"/>
            <w:rPr>
              <w:rFonts w:asciiTheme="minorHAnsi" w:eastAsiaTheme="minorEastAsia" w:hAnsiTheme="minorHAnsi"/>
              <w:noProof/>
              <w:sz w:val="22"/>
              <w:lang w:eastAsia="cs-CZ"/>
            </w:rPr>
          </w:pPr>
          <w:hyperlink w:anchor="_Toc39727413" w:history="1">
            <w:r w:rsidRPr="005F56E3">
              <w:rPr>
                <w:rStyle w:val="Hypertextovodkaz"/>
                <w:noProof/>
              </w:rPr>
              <w:t>5.3</w:t>
            </w:r>
            <w:r>
              <w:rPr>
                <w:rFonts w:asciiTheme="minorHAnsi" w:eastAsiaTheme="minorEastAsia" w:hAnsiTheme="minorHAnsi"/>
                <w:noProof/>
                <w:sz w:val="22"/>
                <w:lang w:eastAsia="cs-CZ"/>
              </w:rPr>
              <w:tab/>
            </w:r>
            <w:r w:rsidRPr="005F56E3">
              <w:rPr>
                <w:rStyle w:val="Hypertextovodkaz"/>
                <w:noProof/>
              </w:rPr>
              <w:t>Vzdělávání a školení</w:t>
            </w:r>
            <w:r>
              <w:rPr>
                <w:noProof/>
                <w:webHidden/>
              </w:rPr>
              <w:tab/>
            </w:r>
            <w:r>
              <w:rPr>
                <w:noProof/>
                <w:webHidden/>
              </w:rPr>
              <w:fldChar w:fldCharType="begin"/>
            </w:r>
            <w:r>
              <w:rPr>
                <w:noProof/>
                <w:webHidden/>
              </w:rPr>
              <w:instrText xml:space="preserve"> PAGEREF _Toc39727413 \h </w:instrText>
            </w:r>
            <w:r>
              <w:rPr>
                <w:noProof/>
                <w:webHidden/>
              </w:rPr>
            </w:r>
            <w:r>
              <w:rPr>
                <w:noProof/>
                <w:webHidden/>
              </w:rPr>
              <w:fldChar w:fldCharType="separate"/>
            </w:r>
            <w:r>
              <w:rPr>
                <w:noProof/>
                <w:webHidden/>
              </w:rPr>
              <w:t>41</w:t>
            </w:r>
            <w:r>
              <w:rPr>
                <w:noProof/>
                <w:webHidden/>
              </w:rPr>
              <w:fldChar w:fldCharType="end"/>
            </w:r>
          </w:hyperlink>
        </w:p>
        <w:p w:rsidR="00BB709F" w:rsidRDefault="00BB709F">
          <w:pPr>
            <w:pStyle w:val="Obsah1"/>
            <w:rPr>
              <w:rFonts w:asciiTheme="minorHAnsi" w:eastAsiaTheme="minorEastAsia" w:hAnsiTheme="minorHAnsi"/>
              <w:noProof/>
              <w:sz w:val="22"/>
              <w:lang w:eastAsia="cs-CZ"/>
            </w:rPr>
          </w:pPr>
          <w:hyperlink w:anchor="_Toc39727414" w:history="1">
            <w:r w:rsidRPr="005F56E3">
              <w:rPr>
                <w:rStyle w:val="Hypertextovodkaz"/>
                <w:noProof/>
              </w:rPr>
              <w:t>6</w:t>
            </w:r>
            <w:r>
              <w:rPr>
                <w:rFonts w:asciiTheme="minorHAnsi" w:eastAsiaTheme="minorEastAsia" w:hAnsiTheme="minorHAnsi"/>
                <w:noProof/>
                <w:sz w:val="22"/>
                <w:lang w:eastAsia="cs-CZ"/>
              </w:rPr>
              <w:tab/>
            </w:r>
            <w:r w:rsidRPr="005F56E3">
              <w:rPr>
                <w:rStyle w:val="Hypertextovodkaz"/>
                <w:noProof/>
              </w:rPr>
              <w:t>Analýza současné motivace pracovníků ve Veles Analytics</w:t>
            </w:r>
            <w:r>
              <w:rPr>
                <w:noProof/>
                <w:webHidden/>
              </w:rPr>
              <w:tab/>
            </w:r>
            <w:r>
              <w:rPr>
                <w:noProof/>
                <w:webHidden/>
              </w:rPr>
              <w:fldChar w:fldCharType="begin"/>
            </w:r>
            <w:r>
              <w:rPr>
                <w:noProof/>
                <w:webHidden/>
              </w:rPr>
              <w:instrText xml:space="preserve"> PAGEREF _Toc39727414 \h </w:instrText>
            </w:r>
            <w:r>
              <w:rPr>
                <w:noProof/>
                <w:webHidden/>
              </w:rPr>
            </w:r>
            <w:r>
              <w:rPr>
                <w:noProof/>
                <w:webHidden/>
              </w:rPr>
              <w:fldChar w:fldCharType="separate"/>
            </w:r>
            <w:r>
              <w:rPr>
                <w:noProof/>
                <w:webHidden/>
              </w:rPr>
              <w:t>42</w:t>
            </w:r>
            <w:r>
              <w:rPr>
                <w:noProof/>
                <w:webHidden/>
              </w:rPr>
              <w:fldChar w:fldCharType="end"/>
            </w:r>
          </w:hyperlink>
        </w:p>
        <w:p w:rsidR="00BB709F" w:rsidRDefault="00BB709F">
          <w:pPr>
            <w:pStyle w:val="Obsah2"/>
            <w:rPr>
              <w:rFonts w:asciiTheme="minorHAnsi" w:eastAsiaTheme="minorEastAsia" w:hAnsiTheme="minorHAnsi"/>
              <w:noProof/>
              <w:sz w:val="22"/>
              <w:lang w:eastAsia="cs-CZ"/>
            </w:rPr>
          </w:pPr>
          <w:hyperlink w:anchor="_Toc39727415" w:history="1">
            <w:r w:rsidRPr="005F56E3">
              <w:rPr>
                <w:rStyle w:val="Hypertextovodkaz"/>
                <w:noProof/>
              </w:rPr>
              <w:t>6.1</w:t>
            </w:r>
            <w:r>
              <w:rPr>
                <w:rFonts w:asciiTheme="minorHAnsi" w:eastAsiaTheme="minorEastAsia" w:hAnsiTheme="minorHAnsi"/>
                <w:noProof/>
                <w:sz w:val="22"/>
                <w:lang w:eastAsia="cs-CZ"/>
              </w:rPr>
              <w:tab/>
            </w:r>
            <w:r w:rsidRPr="005F56E3">
              <w:rPr>
                <w:rStyle w:val="Hypertextovodkaz"/>
                <w:noProof/>
              </w:rPr>
              <w:t>Způsoby sběru informací</w:t>
            </w:r>
            <w:r>
              <w:rPr>
                <w:noProof/>
                <w:webHidden/>
              </w:rPr>
              <w:tab/>
            </w:r>
            <w:r>
              <w:rPr>
                <w:noProof/>
                <w:webHidden/>
              </w:rPr>
              <w:fldChar w:fldCharType="begin"/>
            </w:r>
            <w:r>
              <w:rPr>
                <w:noProof/>
                <w:webHidden/>
              </w:rPr>
              <w:instrText xml:space="preserve"> PAGEREF _Toc39727415 \h </w:instrText>
            </w:r>
            <w:r>
              <w:rPr>
                <w:noProof/>
                <w:webHidden/>
              </w:rPr>
            </w:r>
            <w:r>
              <w:rPr>
                <w:noProof/>
                <w:webHidden/>
              </w:rPr>
              <w:fldChar w:fldCharType="separate"/>
            </w:r>
            <w:r>
              <w:rPr>
                <w:noProof/>
                <w:webHidden/>
              </w:rPr>
              <w:t>42</w:t>
            </w:r>
            <w:r>
              <w:rPr>
                <w:noProof/>
                <w:webHidden/>
              </w:rPr>
              <w:fldChar w:fldCharType="end"/>
            </w:r>
          </w:hyperlink>
        </w:p>
        <w:p w:rsidR="00BB709F" w:rsidRDefault="00BB709F">
          <w:pPr>
            <w:pStyle w:val="Obsah2"/>
            <w:rPr>
              <w:rFonts w:asciiTheme="minorHAnsi" w:eastAsiaTheme="minorEastAsia" w:hAnsiTheme="minorHAnsi"/>
              <w:noProof/>
              <w:sz w:val="22"/>
              <w:lang w:eastAsia="cs-CZ"/>
            </w:rPr>
          </w:pPr>
          <w:hyperlink w:anchor="_Toc39727416" w:history="1">
            <w:r w:rsidRPr="005F56E3">
              <w:rPr>
                <w:rStyle w:val="Hypertextovodkaz"/>
                <w:noProof/>
              </w:rPr>
              <w:t>6.2</w:t>
            </w:r>
            <w:r>
              <w:rPr>
                <w:rFonts w:asciiTheme="minorHAnsi" w:eastAsiaTheme="minorEastAsia" w:hAnsiTheme="minorHAnsi"/>
                <w:noProof/>
                <w:sz w:val="22"/>
                <w:lang w:eastAsia="cs-CZ"/>
              </w:rPr>
              <w:tab/>
            </w:r>
            <w:r w:rsidRPr="005F56E3">
              <w:rPr>
                <w:rStyle w:val="Hypertextovodkaz"/>
                <w:noProof/>
              </w:rPr>
              <w:t>Vyhodnocení dotazníku motivace znalostních pracovníků</w:t>
            </w:r>
            <w:r>
              <w:rPr>
                <w:noProof/>
                <w:webHidden/>
              </w:rPr>
              <w:tab/>
            </w:r>
            <w:r>
              <w:rPr>
                <w:noProof/>
                <w:webHidden/>
              </w:rPr>
              <w:fldChar w:fldCharType="begin"/>
            </w:r>
            <w:r>
              <w:rPr>
                <w:noProof/>
                <w:webHidden/>
              </w:rPr>
              <w:instrText xml:space="preserve"> PAGEREF _Toc39727416 \h </w:instrText>
            </w:r>
            <w:r>
              <w:rPr>
                <w:noProof/>
                <w:webHidden/>
              </w:rPr>
            </w:r>
            <w:r>
              <w:rPr>
                <w:noProof/>
                <w:webHidden/>
              </w:rPr>
              <w:fldChar w:fldCharType="separate"/>
            </w:r>
            <w:r>
              <w:rPr>
                <w:noProof/>
                <w:webHidden/>
              </w:rPr>
              <w:t>43</w:t>
            </w:r>
            <w:r>
              <w:rPr>
                <w:noProof/>
                <w:webHidden/>
              </w:rPr>
              <w:fldChar w:fldCharType="end"/>
            </w:r>
          </w:hyperlink>
        </w:p>
        <w:p w:rsidR="00BB709F" w:rsidRDefault="00BB709F">
          <w:pPr>
            <w:pStyle w:val="Obsah2"/>
            <w:rPr>
              <w:rFonts w:asciiTheme="minorHAnsi" w:eastAsiaTheme="minorEastAsia" w:hAnsiTheme="minorHAnsi"/>
              <w:noProof/>
              <w:sz w:val="22"/>
              <w:lang w:eastAsia="cs-CZ"/>
            </w:rPr>
          </w:pPr>
          <w:hyperlink w:anchor="_Toc39727417" w:history="1">
            <w:r w:rsidRPr="005F56E3">
              <w:rPr>
                <w:rStyle w:val="Hypertextovodkaz"/>
                <w:noProof/>
              </w:rPr>
              <w:t>6.3</w:t>
            </w:r>
            <w:r>
              <w:rPr>
                <w:rFonts w:asciiTheme="minorHAnsi" w:eastAsiaTheme="minorEastAsia" w:hAnsiTheme="minorHAnsi"/>
                <w:noProof/>
                <w:sz w:val="22"/>
                <w:lang w:eastAsia="cs-CZ"/>
              </w:rPr>
              <w:tab/>
            </w:r>
            <w:r w:rsidRPr="005F56E3">
              <w:rPr>
                <w:rStyle w:val="Hypertextovodkaz"/>
                <w:noProof/>
              </w:rPr>
              <w:t>Zkoumání současného stavu motivace znalostních pracovníků na základě videohovorů</w:t>
            </w:r>
            <w:r>
              <w:rPr>
                <w:noProof/>
                <w:webHidden/>
              </w:rPr>
              <w:tab/>
            </w:r>
            <w:r>
              <w:rPr>
                <w:noProof/>
                <w:webHidden/>
              </w:rPr>
              <w:fldChar w:fldCharType="begin"/>
            </w:r>
            <w:r>
              <w:rPr>
                <w:noProof/>
                <w:webHidden/>
              </w:rPr>
              <w:instrText xml:space="preserve"> PAGEREF _Toc39727417 \h </w:instrText>
            </w:r>
            <w:r>
              <w:rPr>
                <w:noProof/>
                <w:webHidden/>
              </w:rPr>
            </w:r>
            <w:r>
              <w:rPr>
                <w:noProof/>
                <w:webHidden/>
              </w:rPr>
              <w:fldChar w:fldCharType="separate"/>
            </w:r>
            <w:r>
              <w:rPr>
                <w:noProof/>
                <w:webHidden/>
              </w:rPr>
              <w:t>52</w:t>
            </w:r>
            <w:r>
              <w:rPr>
                <w:noProof/>
                <w:webHidden/>
              </w:rPr>
              <w:fldChar w:fldCharType="end"/>
            </w:r>
          </w:hyperlink>
        </w:p>
        <w:p w:rsidR="00BB709F" w:rsidRDefault="00BB709F">
          <w:pPr>
            <w:pStyle w:val="Obsah2"/>
            <w:rPr>
              <w:rFonts w:asciiTheme="minorHAnsi" w:eastAsiaTheme="minorEastAsia" w:hAnsiTheme="minorHAnsi"/>
              <w:noProof/>
              <w:sz w:val="22"/>
              <w:lang w:eastAsia="cs-CZ"/>
            </w:rPr>
          </w:pPr>
          <w:hyperlink w:anchor="_Toc39727418" w:history="1">
            <w:r w:rsidRPr="005F56E3">
              <w:rPr>
                <w:rStyle w:val="Hypertextovodkaz"/>
                <w:rFonts w:eastAsia="Times New Roman"/>
                <w:noProof/>
                <w:lang w:eastAsia="cs-CZ"/>
              </w:rPr>
              <w:t>6.4</w:t>
            </w:r>
            <w:r>
              <w:rPr>
                <w:rFonts w:asciiTheme="minorHAnsi" w:eastAsiaTheme="minorEastAsia" w:hAnsiTheme="minorHAnsi"/>
                <w:noProof/>
                <w:sz w:val="22"/>
                <w:lang w:eastAsia="cs-CZ"/>
              </w:rPr>
              <w:tab/>
            </w:r>
            <w:r w:rsidRPr="005F56E3">
              <w:rPr>
                <w:rStyle w:val="Hypertextovodkaz"/>
                <w:rFonts w:eastAsia="Times New Roman"/>
                <w:noProof/>
                <w:lang w:eastAsia="cs-CZ"/>
              </w:rPr>
              <w:t>Vyhodnocení videohovorů</w:t>
            </w:r>
            <w:r>
              <w:rPr>
                <w:noProof/>
                <w:webHidden/>
              </w:rPr>
              <w:tab/>
            </w:r>
            <w:r>
              <w:rPr>
                <w:noProof/>
                <w:webHidden/>
              </w:rPr>
              <w:fldChar w:fldCharType="begin"/>
            </w:r>
            <w:r>
              <w:rPr>
                <w:noProof/>
                <w:webHidden/>
              </w:rPr>
              <w:instrText xml:space="preserve"> PAGEREF _Toc39727418 \h </w:instrText>
            </w:r>
            <w:r>
              <w:rPr>
                <w:noProof/>
                <w:webHidden/>
              </w:rPr>
            </w:r>
            <w:r>
              <w:rPr>
                <w:noProof/>
                <w:webHidden/>
              </w:rPr>
              <w:fldChar w:fldCharType="separate"/>
            </w:r>
            <w:r>
              <w:rPr>
                <w:noProof/>
                <w:webHidden/>
              </w:rPr>
              <w:t>56</w:t>
            </w:r>
            <w:r>
              <w:rPr>
                <w:noProof/>
                <w:webHidden/>
              </w:rPr>
              <w:fldChar w:fldCharType="end"/>
            </w:r>
          </w:hyperlink>
        </w:p>
        <w:p w:rsidR="00BB709F" w:rsidRDefault="00BB709F">
          <w:pPr>
            <w:pStyle w:val="Obsah1"/>
            <w:rPr>
              <w:rFonts w:asciiTheme="minorHAnsi" w:eastAsiaTheme="minorEastAsia" w:hAnsiTheme="minorHAnsi"/>
              <w:noProof/>
              <w:sz w:val="22"/>
              <w:lang w:eastAsia="cs-CZ"/>
            </w:rPr>
          </w:pPr>
          <w:hyperlink w:anchor="_Toc39727419" w:history="1">
            <w:r w:rsidRPr="005F56E3">
              <w:rPr>
                <w:rStyle w:val="Hypertextovodkaz"/>
                <w:noProof/>
              </w:rPr>
              <w:t>7</w:t>
            </w:r>
            <w:r>
              <w:rPr>
                <w:rFonts w:asciiTheme="minorHAnsi" w:eastAsiaTheme="minorEastAsia" w:hAnsiTheme="minorHAnsi"/>
                <w:noProof/>
                <w:sz w:val="22"/>
                <w:lang w:eastAsia="cs-CZ"/>
              </w:rPr>
              <w:tab/>
            </w:r>
            <w:r w:rsidRPr="005F56E3">
              <w:rPr>
                <w:rStyle w:val="Hypertextovodkaz"/>
                <w:noProof/>
              </w:rPr>
              <w:t>Návrh na zlepšení motivace</w:t>
            </w:r>
            <w:r>
              <w:rPr>
                <w:noProof/>
                <w:webHidden/>
              </w:rPr>
              <w:tab/>
            </w:r>
            <w:r>
              <w:rPr>
                <w:noProof/>
                <w:webHidden/>
              </w:rPr>
              <w:fldChar w:fldCharType="begin"/>
            </w:r>
            <w:r>
              <w:rPr>
                <w:noProof/>
                <w:webHidden/>
              </w:rPr>
              <w:instrText xml:space="preserve"> PAGEREF _Toc39727419 \h </w:instrText>
            </w:r>
            <w:r>
              <w:rPr>
                <w:noProof/>
                <w:webHidden/>
              </w:rPr>
            </w:r>
            <w:r>
              <w:rPr>
                <w:noProof/>
                <w:webHidden/>
              </w:rPr>
              <w:fldChar w:fldCharType="separate"/>
            </w:r>
            <w:r>
              <w:rPr>
                <w:noProof/>
                <w:webHidden/>
              </w:rPr>
              <w:t>58</w:t>
            </w:r>
            <w:r>
              <w:rPr>
                <w:noProof/>
                <w:webHidden/>
              </w:rPr>
              <w:fldChar w:fldCharType="end"/>
            </w:r>
          </w:hyperlink>
        </w:p>
        <w:p w:rsidR="00BB709F" w:rsidRDefault="00BB709F">
          <w:pPr>
            <w:pStyle w:val="Obsah1"/>
            <w:rPr>
              <w:rFonts w:asciiTheme="minorHAnsi" w:eastAsiaTheme="minorEastAsia" w:hAnsiTheme="minorHAnsi"/>
              <w:noProof/>
              <w:sz w:val="22"/>
              <w:lang w:eastAsia="cs-CZ"/>
            </w:rPr>
          </w:pPr>
          <w:hyperlink w:anchor="_Toc39727420" w:history="1">
            <w:r w:rsidRPr="005F56E3">
              <w:rPr>
                <w:rStyle w:val="Hypertextovodkaz"/>
                <w:noProof/>
              </w:rPr>
              <w:t>Závěr</w:t>
            </w:r>
            <w:r>
              <w:rPr>
                <w:noProof/>
                <w:webHidden/>
              </w:rPr>
              <w:tab/>
            </w:r>
            <w:r>
              <w:rPr>
                <w:noProof/>
                <w:webHidden/>
              </w:rPr>
              <w:fldChar w:fldCharType="begin"/>
            </w:r>
            <w:r>
              <w:rPr>
                <w:noProof/>
                <w:webHidden/>
              </w:rPr>
              <w:instrText xml:space="preserve"> PAGEREF _Toc39727420 \h </w:instrText>
            </w:r>
            <w:r>
              <w:rPr>
                <w:noProof/>
                <w:webHidden/>
              </w:rPr>
            </w:r>
            <w:r>
              <w:rPr>
                <w:noProof/>
                <w:webHidden/>
              </w:rPr>
              <w:fldChar w:fldCharType="separate"/>
            </w:r>
            <w:r>
              <w:rPr>
                <w:noProof/>
                <w:webHidden/>
              </w:rPr>
              <w:t>61</w:t>
            </w:r>
            <w:r>
              <w:rPr>
                <w:noProof/>
                <w:webHidden/>
              </w:rPr>
              <w:fldChar w:fldCharType="end"/>
            </w:r>
          </w:hyperlink>
        </w:p>
        <w:p w:rsidR="00BB709F" w:rsidRDefault="00BB709F">
          <w:pPr>
            <w:pStyle w:val="Obsah1"/>
            <w:rPr>
              <w:rFonts w:asciiTheme="minorHAnsi" w:eastAsiaTheme="minorEastAsia" w:hAnsiTheme="minorHAnsi"/>
              <w:noProof/>
              <w:sz w:val="22"/>
              <w:lang w:eastAsia="cs-CZ"/>
            </w:rPr>
          </w:pPr>
          <w:hyperlink w:anchor="_Toc39727421" w:history="1">
            <w:r w:rsidRPr="005F56E3">
              <w:rPr>
                <w:rStyle w:val="Hypertextovodkaz"/>
                <w:noProof/>
              </w:rPr>
              <w:t>Summary</w:t>
            </w:r>
            <w:r>
              <w:rPr>
                <w:noProof/>
                <w:webHidden/>
              </w:rPr>
              <w:tab/>
            </w:r>
            <w:r>
              <w:rPr>
                <w:noProof/>
                <w:webHidden/>
              </w:rPr>
              <w:fldChar w:fldCharType="begin"/>
            </w:r>
            <w:r>
              <w:rPr>
                <w:noProof/>
                <w:webHidden/>
              </w:rPr>
              <w:instrText xml:space="preserve"> PAGEREF _Toc39727421 \h </w:instrText>
            </w:r>
            <w:r>
              <w:rPr>
                <w:noProof/>
                <w:webHidden/>
              </w:rPr>
            </w:r>
            <w:r>
              <w:rPr>
                <w:noProof/>
                <w:webHidden/>
              </w:rPr>
              <w:fldChar w:fldCharType="separate"/>
            </w:r>
            <w:r>
              <w:rPr>
                <w:noProof/>
                <w:webHidden/>
              </w:rPr>
              <w:t>62</w:t>
            </w:r>
            <w:r>
              <w:rPr>
                <w:noProof/>
                <w:webHidden/>
              </w:rPr>
              <w:fldChar w:fldCharType="end"/>
            </w:r>
          </w:hyperlink>
        </w:p>
        <w:p w:rsidR="00BB709F" w:rsidRDefault="00BB709F">
          <w:pPr>
            <w:pStyle w:val="Obsah1"/>
            <w:rPr>
              <w:rFonts w:asciiTheme="minorHAnsi" w:eastAsiaTheme="minorEastAsia" w:hAnsiTheme="minorHAnsi"/>
              <w:noProof/>
              <w:sz w:val="22"/>
              <w:lang w:eastAsia="cs-CZ"/>
            </w:rPr>
          </w:pPr>
          <w:hyperlink w:anchor="_Toc39727422" w:history="1">
            <w:r w:rsidRPr="005F56E3">
              <w:rPr>
                <w:rStyle w:val="Hypertextovodkaz"/>
                <w:noProof/>
              </w:rPr>
              <w:t>Zdroje</w:t>
            </w:r>
            <w:r>
              <w:rPr>
                <w:noProof/>
                <w:webHidden/>
              </w:rPr>
              <w:tab/>
            </w:r>
            <w:r>
              <w:rPr>
                <w:noProof/>
                <w:webHidden/>
              </w:rPr>
              <w:fldChar w:fldCharType="begin"/>
            </w:r>
            <w:r>
              <w:rPr>
                <w:noProof/>
                <w:webHidden/>
              </w:rPr>
              <w:instrText xml:space="preserve"> PAGEREF _Toc39727422 \h </w:instrText>
            </w:r>
            <w:r>
              <w:rPr>
                <w:noProof/>
                <w:webHidden/>
              </w:rPr>
            </w:r>
            <w:r>
              <w:rPr>
                <w:noProof/>
                <w:webHidden/>
              </w:rPr>
              <w:fldChar w:fldCharType="separate"/>
            </w:r>
            <w:r>
              <w:rPr>
                <w:noProof/>
                <w:webHidden/>
              </w:rPr>
              <w:t>63</w:t>
            </w:r>
            <w:r>
              <w:rPr>
                <w:noProof/>
                <w:webHidden/>
              </w:rPr>
              <w:fldChar w:fldCharType="end"/>
            </w:r>
          </w:hyperlink>
        </w:p>
        <w:p w:rsidR="00FF075F" w:rsidRDefault="00930926" w:rsidP="00223206">
          <w:pPr>
            <w:rPr>
              <w:b/>
              <w:bCs/>
            </w:rPr>
            <w:sectPr w:rsidR="00FF075F" w:rsidSect="002644A7">
              <w:pgSz w:w="11906" w:h="16838"/>
              <w:pgMar w:top="1418" w:right="1418" w:bottom="1418" w:left="1985" w:header="709" w:footer="709" w:gutter="0"/>
              <w:cols w:space="708"/>
              <w:titlePg/>
              <w:docGrid w:linePitch="360"/>
            </w:sectPr>
          </w:pPr>
          <w:r w:rsidRPr="00001030">
            <w:rPr>
              <w:b/>
              <w:bCs/>
            </w:rPr>
            <w:fldChar w:fldCharType="end"/>
          </w:r>
        </w:p>
        <w:p w:rsidR="00DD67F5" w:rsidRPr="00223206" w:rsidRDefault="003308A7" w:rsidP="00223206">
          <w:pPr>
            <w:ind w:firstLine="0"/>
          </w:pPr>
        </w:p>
      </w:sdtContent>
    </w:sdt>
    <w:p w:rsidR="00DD67F5" w:rsidRDefault="00DD67F5" w:rsidP="00CE7472">
      <w:pPr>
        <w:ind w:firstLine="0"/>
        <w:jc w:val="center"/>
        <w:rPr>
          <w:sz w:val="26"/>
          <w:szCs w:val="26"/>
        </w:rPr>
      </w:pPr>
    </w:p>
    <w:p w:rsidR="00DD67F5" w:rsidRDefault="00DD67F5" w:rsidP="00CE7472">
      <w:pPr>
        <w:ind w:firstLine="0"/>
        <w:jc w:val="center"/>
        <w:rPr>
          <w:sz w:val="26"/>
          <w:szCs w:val="26"/>
        </w:rPr>
      </w:pPr>
    </w:p>
    <w:p w:rsidR="00DD67F5" w:rsidRDefault="00DD67F5" w:rsidP="00CE7472">
      <w:pPr>
        <w:ind w:firstLine="0"/>
        <w:jc w:val="center"/>
        <w:rPr>
          <w:sz w:val="26"/>
          <w:szCs w:val="26"/>
        </w:rPr>
      </w:pPr>
    </w:p>
    <w:p w:rsidR="00DD67F5" w:rsidRDefault="00DD67F5" w:rsidP="00CE7472">
      <w:pPr>
        <w:ind w:firstLine="0"/>
        <w:jc w:val="center"/>
        <w:rPr>
          <w:sz w:val="26"/>
          <w:szCs w:val="26"/>
        </w:rPr>
      </w:pPr>
    </w:p>
    <w:p w:rsidR="00DD67F5" w:rsidRDefault="00DD67F5" w:rsidP="00CE7472">
      <w:pPr>
        <w:ind w:firstLine="0"/>
        <w:jc w:val="center"/>
        <w:rPr>
          <w:sz w:val="26"/>
          <w:szCs w:val="26"/>
        </w:rPr>
      </w:pPr>
    </w:p>
    <w:p w:rsidR="00071BD5" w:rsidRDefault="00071BD5" w:rsidP="00CE7472">
      <w:pPr>
        <w:ind w:firstLine="0"/>
        <w:jc w:val="center"/>
        <w:rPr>
          <w:b/>
          <w:bCs/>
          <w:sz w:val="28"/>
          <w:szCs w:val="28"/>
        </w:rPr>
      </w:pPr>
    </w:p>
    <w:p w:rsidR="00071BD5" w:rsidRDefault="00071BD5" w:rsidP="00CE7472">
      <w:pPr>
        <w:ind w:firstLine="0"/>
        <w:jc w:val="center"/>
        <w:rPr>
          <w:b/>
          <w:bCs/>
          <w:sz w:val="28"/>
          <w:szCs w:val="28"/>
        </w:rPr>
      </w:pPr>
    </w:p>
    <w:p w:rsidR="00071BD5" w:rsidRDefault="00071BD5" w:rsidP="00CE7472">
      <w:pPr>
        <w:ind w:firstLine="0"/>
        <w:jc w:val="center"/>
        <w:rPr>
          <w:b/>
          <w:bCs/>
          <w:sz w:val="28"/>
          <w:szCs w:val="28"/>
        </w:rPr>
      </w:pPr>
    </w:p>
    <w:p w:rsidR="00CE7472" w:rsidRDefault="006F1631" w:rsidP="00CE7472">
      <w:pPr>
        <w:ind w:firstLine="0"/>
        <w:jc w:val="center"/>
        <w:rPr>
          <w:b/>
          <w:bCs/>
          <w:sz w:val="28"/>
          <w:szCs w:val="28"/>
        </w:rPr>
      </w:pPr>
      <w:r w:rsidRPr="006F1631">
        <w:rPr>
          <w:b/>
          <w:bCs/>
          <w:sz w:val="28"/>
          <w:szCs w:val="28"/>
        </w:rPr>
        <w:t>TEORETICKÁ ČÁST</w:t>
      </w:r>
    </w:p>
    <w:p w:rsidR="00F65E9C" w:rsidRDefault="00CE7472">
      <w:pPr>
        <w:spacing w:line="259" w:lineRule="auto"/>
        <w:ind w:firstLine="0"/>
        <w:jc w:val="left"/>
        <w:rPr>
          <w:b/>
          <w:bCs/>
          <w:sz w:val="28"/>
          <w:szCs w:val="28"/>
        </w:rPr>
      </w:pPr>
      <w:r>
        <w:rPr>
          <w:b/>
          <w:bCs/>
          <w:sz w:val="28"/>
          <w:szCs w:val="28"/>
        </w:rPr>
        <w:br w:type="page"/>
      </w:r>
    </w:p>
    <w:p w:rsidR="00F65E9C" w:rsidRDefault="00F65E9C" w:rsidP="00355828">
      <w:pPr>
        <w:pStyle w:val="Nadpis1"/>
        <w:numPr>
          <w:ilvl w:val="0"/>
          <w:numId w:val="0"/>
        </w:numPr>
        <w:ind w:left="432" w:hanging="432"/>
      </w:pPr>
      <w:bookmarkStart w:id="0" w:name="_Toc39727379"/>
      <w:r>
        <w:lastRenderedPageBreak/>
        <w:t>Úvod</w:t>
      </w:r>
      <w:bookmarkEnd w:id="0"/>
    </w:p>
    <w:p w:rsidR="00B92236" w:rsidRDefault="00B92236" w:rsidP="00F65E9C">
      <w:r>
        <w:t xml:space="preserve">Motivace pracovníků je jedním z aktuálních </w:t>
      </w:r>
      <w:r w:rsidR="0027453B">
        <w:t xml:space="preserve">a čím dál více důležitějších </w:t>
      </w:r>
      <w:r>
        <w:t xml:space="preserve">témat </w:t>
      </w:r>
      <w:r w:rsidR="0027453B">
        <w:t xml:space="preserve">pro vedení každé firmy. Firma se totiž díky motivaci pracovníků snaží dosáhnout lepších výsledků a efektivnosti. </w:t>
      </w:r>
      <w:r w:rsidR="00DA24C1">
        <w:t>Motivace není důležitá jen pro vedení firmy</w:t>
      </w:r>
      <w:r w:rsidR="004D0EA8">
        <w:t>,</w:t>
      </w:r>
      <w:r w:rsidR="00DA24C1">
        <w:t xml:space="preserve"> ale i pro samotné zaměstnance, kteří chtějí být ve své práci spokojení</w:t>
      </w:r>
      <w:r w:rsidR="00833C02">
        <w:t>, a toho lze dosáhnou právě i díky motivaci, která dokáže zvýšit pracovní výkon zaměstnance</w:t>
      </w:r>
      <w:r w:rsidR="005B2C13">
        <w:t xml:space="preserve"> a pocit naplnění v práci.</w:t>
      </w:r>
    </w:p>
    <w:p w:rsidR="00C704EC" w:rsidRDefault="00F65E9C" w:rsidP="00F65E9C">
      <w:r>
        <w:t xml:space="preserve">Cílem mé bakalářské práce je zaměřit se na motivaci znalostních pracovníků ve </w:t>
      </w:r>
      <w:proofErr w:type="spellStart"/>
      <w:r>
        <w:t>Veles</w:t>
      </w:r>
      <w:proofErr w:type="spellEnd"/>
      <w:r>
        <w:t xml:space="preserve"> </w:t>
      </w:r>
      <w:proofErr w:type="spellStart"/>
      <w:r>
        <w:t>Analytics</w:t>
      </w:r>
      <w:proofErr w:type="spellEnd"/>
      <w:r>
        <w:t xml:space="preserve"> a pomocí dotazníkového šetření</w:t>
      </w:r>
      <w:r w:rsidR="00C704EC">
        <w:t>, které doplním o rozhovor</w:t>
      </w:r>
      <w:r w:rsidR="00E11AC8">
        <w:t>,</w:t>
      </w:r>
      <w:r>
        <w:t xml:space="preserve"> </w:t>
      </w:r>
      <w:r w:rsidR="00A70545">
        <w:t>analyzovat</w:t>
      </w:r>
      <w:r w:rsidR="002C11D1">
        <w:t xml:space="preserve"> </w:t>
      </w:r>
      <w:r w:rsidR="00C704EC">
        <w:t xml:space="preserve">systém motivace. Poté navrhnout doporučení, která by vedla ke zlepšení tohoto systému. </w:t>
      </w:r>
      <w:r w:rsidR="003D26FA">
        <w:t>J</w:t>
      </w:r>
      <w:r w:rsidR="00833C02">
        <w:t xml:space="preserve">elikož </w:t>
      </w:r>
      <w:r w:rsidR="00FB2987">
        <w:t>je</w:t>
      </w:r>
      <w:r w:rsidR="00833C02">
        <w:t xml:space="preserve"> </w:t>
      </w:r>
      <w:r w:rsidR="003D26FA">
        <w:t xml:space="preserve">znalostních </w:t>
      </w:r>
      <w:r w:rsidR="00833C02">
        <w:t>pracovníků</w:t>
      </w:r>
      <w:r w:rsidR="00AE15B0">
        <w:t xml:space="preserve"> méně,</w:t>
      </w:r>
      <w:r w:rsidR="00833C02">
        <w:t xml:space="preserve"> doplním</w:t>
      </w:r>
      <w:r w:rsidR="003D26FA">
        <w:t xml:space="preserve"> kvantitativní výzkum </w:t>
      </w:r>
      <w:r w:rsidR="00833C02">
        <w:t xml:space="preserve">právě o kvalitativní výzkum, který mi </w:t>
      </w:r>
      <w:r w:rsidR="00AE15B0">
        <w:t xml:space="preserve">pomůže více porozumět zkoumanému problému. </w:t>
      </w:r>
    </w:p>
    <w:p w:rsidR="00F01773" w:rsidRDefault="00C704EC" w:rsidP="00B448EF">
      <w:r>
        <w:t xml:space="preserve"> </w:t>
      </w:r>
      <w:r w:rsidR="00F65E9C">
        <w:t>V první části</w:t>
      </w:r>
      <w:r w:rsidR="001831E9">
        <w:t>, tedy teoretické</w:t>
      </w:r>
      <w:r w:rsidR="006C4FB3">
        <w:t>,</w:t>
      </w:r>
      <w:r w:rsidR="001831E9">
        <w:t xml:space="preserve"> jsem se zaměřila na vysvětlení pojm</w:t>
      </w:r>
      <w:r w:rsidR="00A035F1">
        <w:t>u motivace a stimulace, která částečně s motivací souvisí. Dále vysvětlím, jaké můžeme mít zdroje motivace</w:t>
      </w:r>
      <w:r w:rsidR="00A47F1E">
        <w:t>,</w:t>
      </w:r>
      <w:r w:rsidR="00A035F1">
        <w:t xml:space="preserve"> a jaký </w:t>
      </w:r>
      <w:r w:rsidR="00F01773">
        <w:t xml:space="preserve">je </w:t>
      </w:r>
      <w:r w:rsidR="00A035F1">
        <w:t xml:space="preserve">její proces. Kapitola je zakončena tím, jak spolu souvisí motivace a výkon, čímž se snažím navázat na pracovní motivaci, kterou popíši v další kapitole. </w:t>
      </w:r>
    </w:p>
    <w:p w:rsidR="00710879" w:rsidRDefault="00710879" w:rsidP="00B448EF">
      <w:r>
        <w:t xml:space="preserve">Kapitola o pracovní motivaci </w:t>
      </w:r>
      <w:r w:rsidR="00CD252E">
        <w:t xml:space="preserve">má popsat všechny důležité podstaty motivace, které se mohou odrážet v práci. </w:t>
      </w:r>
      <w:r w:rsidR="006213DB">
        <w:t xml:space="preserve">Pro pochopení této tématiky uvedu některé podstatné teorie pracovní motivace a typy motivace. Jednou z nejdůležitějších částí je systém odměňování pracovníků, jejich hodnocení a spokojenost s prací, bez níž bych nemohla plně pochopit a zpracovat praktickou část mé bakalářské práce. </w:t>
      </w:r>
    </w:p>
    <w:p w:rsidR="00CD252E" w:rsidRDefault="00B448EF" w:rsidP="00B448EF">
      <w:r>
        <w:t>V poslední řadě jsem se zmínila o znalostních pracovnících, kteří jsou právě součástí mého dotazníkového šetření a rozhovoru. Objasnila jsem kdo jsou</w:t>
      </w:r>
      <w:r w:rsidR="00CD1050">
        <w:t xml:space="preserve"> znalostní pracovníci</w:t>
      </w:r>
      <w:r>
        <w:t>, co mají v popisu práce</w:t>
      </w:r>
      <w:r w:rsidR="00CD1050">
        <w:t xml:space="preserve"> </w:t>
      </w:r>
      <w:r w:rsidR="004B70BE">
        <w:t>a</w:t>
      </w:r>
      <w:r w:rsidR="00CD1050">
        <w:t xml:space="preserve"> </w:t>
      </w:r>
      <w:r w:rsidR="006C4FB3">
        <w:t>nároky</w:t>
      </w:r>
      <w:r w:rsidR="00CD1050">
        <w:t>, které jsou od nich požadovány. Tyto znalosti jsou důležité z hlediska pozdější interpretace a pochopení zodpovězených otázek.</w:t>
      </w:r>
    </w:p>
    <w:p w:rsidR="002C11D1" w:rsidRDefault="00CD252E" w:rsidP="00FF075F">
      <w:r>
        <w:t xml:space="preserve">V praktické části bakalářské práce charakterizuji obchodní značku </w:t>
      </w:r>
      <w:proofErr w:type="spellStart"/>
      <w:r>
        <w:t>Veles</w:t>
      </w:r>
      <w:proofErr w:type="spellEnd"/>
      <w:r>
        <w:t xml:space="preserve"> </w:t>
      </w:r>
      <w:proofErr w:type="spellStart"/>
      <w:r>
        <w:t>Analytics</w:t>
      </w:r>
      <w:proofErr w:type="spellEnd"/>
      <w:r>
        <w:t xml:space="preserve">, ve které jsem se rozhodla šetření uskutečnit. Uvedu hlavní pracovní náplň pracovníků a jejich finanční i nefinanční odměny, které jsou podstatnou částí motivačního dotazníku. Následně provedu jeho zhodnocení, doplněné o rozhovory s pracovníky. Z výsledků poté navrhnu </w:t>
      </w:r>
      <w:r w:rsidR="006213DB">
        <w:t xml:space="preserve">doporučení </w:t>
      </w:r>
      <w:r w:rsidR="001E273B">
        <w:t xml:space="preserve">na zlepšení motivace pracovníků, která má dopad jak na samotné pracovníky, tak na značku </w:t>
      </w:r>
      <w:proofErr w:type="spellStart"/>
      <w:r w:rsidR="001E273B">
        <w:t>Veles</w:t>
      </w:r>
      <w:proofErr w:type="spellEnd"/>
      <w:r w:rsidR="001E273B">
        <w:t xml:space="preserve"> </w:t>
      </w:r>
      <w:proofErr w:type="spellStart"/>
      <w:r w:rsidR="001E273B">
        <w:t>Analytics</w:t>
      </w:r>
      <w:proofErr w:type="spellEnd"/>
      <w:r w:rsidR="001E273B">
        <w:t xml:space="preserve">. </w:t>
      </w:r>
    </w:p>
    <w:p w:rsidR="006F1631" w:rsidRDefault="0032304C" w:rsidP="00F65E9C">
      <w:pPr>
        <w:pStyle w:val="Nadpis1"/>
      </w:pPr>
      <w:bookmarkStart w:id="1" w:name="_Toc39727380"/>
      <w:r>
        <w:lastRenderedPageBreak/>
        <w:t>Motivace</w:t>
      </w:r>
      <w:bookmarkEnd w:id="1"/>
      <w:r>
        <w:t xml:space="preserve"> </w:t>
      </w:r>
    </w:p>
    <w:p w:rsidR="00737A16" w:rsidRDefault="00737A16" w:rsidP="00737A16">
      <w:r>
        <w:t xml:space="preserve">Abychom plně porozuměli tématu motivace, musíme si stanovit její základní </w:t>
      </w:r>
      <w:r w:rsidR="00F65E9C">
        <w:t>definici popsanou v této kapitole. Dále naváži na po</w:t>
      </w:r>
      <w:r w:rsidR="002C11D1">
        <w:t>jmy, které buďto s motivací úzce souvisí</w:t>
      </w:r>
      <w:r w:rsidR="004B70BE">
        <w:t xml:space="preserve"> </w:t>
      </w:r>
      <w:r w:rsidR="002C11D1">
        <w:t>nebo ji vysvětlují. V následující kapitole vykresluji motivaci pracovní a uvedu známé teorie, typy pracovní motivace</w:t>
      </w:r>
      <w:r w:rsidR="0008316D">
        <w:t>,</w:t>
      </w:r>
      <w:r w:rsidR="002C11D1">
        <w:t xml:space="preserve"> a nakonec jakými nástroji a faktory jsou </w:t>
      </w:r>
      <w:r w:rsidR="00BF0CBA">
        <w:t xml:space="preserve">znalostní pracovníci </w:t>
      </w:r>
      <w:r w:rsidR="002C11D1">
        <w:t xml:space="preserve">motivováni. </w:t>
      </w:r>
    </w:p>
    <w:p w:rsidR="00053670" w:rsidRDefault="00053670" w:rsidP="00737A16">
      <w:pPr>
        <w:pStyle w:val="Nadpis2"/>
      </w:pPr>
      <w:bookmarkStart w:id="2" w:name="_Toc39727381"/>
      <w:r>
        <w:t>Pojem motivace</w:t>
      </w:r>
      <w:bookmarkEnd w:id="2"/>
    </w:p>
    <w:p w:rsidR="00E1204A" w:rsidRDefault="004E4BC7" w:rsidP="00F00985">
      <w:r>
        <w:rPr>
          <w:rStyle w:val="tlid-translation"/>
        </w:rPr>
        <w:t>V živých organismech, zejména v lidech, existuje velká rozmanitost motivačních systémů. Například existují systémy, které tlačí organismus, aby udržoval určité úrovně chemické energie, zahrnující požití potravy, nebo systémy, které tlačí organismus, aby udržoval svou teplotu nebo fyzickou integritu v zóně životaschopnosti.</w:t>
      </w:r>
      <w:r>
        <w:rPr>
          <w:rStyle w:val="Znakapoznpodarou"/>
        </w:rPr>
        <w:footnoteReference w:id="1"/>
      </w:r>
      <w:r>
        <w:rPr>
          <w:rStyle w:val="tlid-translation"/>
        </w:rPr>
        <w:t xml:space="preserve"> </w:t>
      </w:r>
      <w:r w:rsidR="008A168F" w:rsidRPr="002742C8">
        <w:t xml:space="preserve">Motivace je jedním z vysvětlení, když se snažíme </w:t>
      </w:r>
      <w:r w:rsidR="00A36046" w:rsidRPr="002742C8">
        <w:t>porozumět</w:t>
      </w:r>
      <w:r w:rsidR="008A168F" w:rsidRPr="002742C8">
        <w:t xml:space="preserve"> proměnlivost</w:t>
      </w:r>
      <w:r w:rsidR="00A36046" w:rsidRPr="002742C8">
        <w:t xml:space="preserve">i lidského </w:t>
      </w:r>
      <w:r w:rsidR="008A168F" w:rsidRPr="002742C8">
        <w:t xml:space="preserve">chování. </w:t>
      </w:r>
      <w:r w:rsidR="002742C8">
        <w:rPr>
          <w:rStyle w:val="tlid-translation"/>
        </w:rPr>
        <w:t>Za prakticky stejných vnějších okolností existují rozdíly v individuálním chování, které mohou být způsobeny rozdíly v motivaci.</w:t>
      </w:r>
      <w:r w:rsidR="00805C6B" w:rsidRPr="002742C8">
        <w:rPr>
          <w:rStyle w:val="Znakapoznpodarou"/>
        </w:rPr>
        <w:footnoteReference w:id="2"/>
      </w:r>
      <w:r w:rsidR="00F00985" w:rsidRPr="002742C8">
        <w:t xml:space="preserve"> </w:t>
      </w:r>
    </w:p>
    <w:p w:rsidR="00F00985" w:rsidRPr="00F00985" w:rsidRDefault="0048363B" w:rsidP="00F00985">
      <w:r w:rsidRPr="002742C8">
        <w:t xml:space="preserve">Termín motivace je původně odvozeno z latinského slova </w:t>
      </w:r>
      <w:proofErr w:type="spellStart"/>
      <w:r w:rsidRPr="002742C8">
        <w:rPr>
          <w:i/>
          <w:iCs/>
        </w:rPr>
        <w:t>movere</w:t>
      </w:r>
      <w:proofErr w:type="spellEnd"/>
      <w:r w:rsidRPr="002742C8">
        <w:t xml:space="preserve">, které v překladu znamená pohnout se. </w:t>
      </w:r>
      <w:proofErr w:type="spellStart"/>
      <w:r w:rsidR="000A2C4F">
        <w:t>Nakonečný</w:t>
      </w:r>
      <w:proofErr w:type="spellEnd"/>
      <w:r w:rsidR="000A2C4F">
        <w:t xml:space="preserve"> definuje motivaci jako </w:t>
      </w:r>
      <w:r w:rsidR="002742C8" w:rsidRPr="000A2C4F">
        <w:rPr>
          <w:i/>
          <w:iCs/>
        </w:rPr>
        <w:t>„</w:t>
      </w:r>
      <w:r w:rsidR="000A2C4F" w:rsidRPr="000A2C4F">
        <w:rPr>
          <w:i/>
          <w:iCs/>
        </w:rPr>
        <w:t>…</w:t>
      </w:r>
      <w:r w:rsidR="002742C8" w:rsidRPr="000A2C4F">
        <w:rPr>
          <w:i/>
          <w:iCs/>
        </w:rPr>
        <w:t xml:space="preserve">předpokládaný specifický proces, který rozdílně energetizuje určité akce, je to předpokládaný specifický personální nebo </w:t>
      </w:r>
      <w:proofErr w:type="spellStart"/>
      <w:r w:rsidR="002742C8" w:rsidRPr="000A2C4F">
        <w:rPr>
          <w:i/>
          <w:iCs/>
        </w:rPr>
        <w:t>organismický</w:t>
      </w:r>
      <w:proofErr w:type="spellEnd"/>
      <w:r w:rsidR="002742C8" w:rsidRPr="000A2C4F">
        <w:rPr>
          <w:i/>
          <w:iCs/>
        </w:rPr>
        <w:t xml:space="preserve"> determinátor směru nebo síly akce či řady akcí.“</w:t>
      </w:r>
      <w:r w:rsidR="002742C8" w:rsidRPr="000A2C4F">
        <w:rPr>
          <w:rStyle w:val="Znakapoznpodarou"/>
          <w:i/>
          <w:iCs/>
        </w:rPr>
        <w:footnoteReference w:id="3"/>
      </w:r>
      <w:r w:rsidRPr="002742C8">
        <w:t xml:space="preserve"> </w:t>
      </w:r>
      <w:r w:rsidR="000A2C4F" w:rsidRPr="000A2C4F">
        <w:rPr>
          <w:rStyle w:val="tlid-translation"/>
        </w:rPr>
        <w:t>Také se týká našich pohybů, nebo co tyto akce určuje.</w:t>
      </w:r>
      <w:r w:rsidR="00805C6B" w:rsidRPr="000A2C4F">
        <w:rPr>
          <w:rStyle w:val="Znakapoznpodarou"/>
        </w:rPr>
        <w:footnoteReference w:id="4"/>
      </w:r>
      <w:r w:rsidR="00AF3455" w:rsidRPr="000A2C4F">
        <w:t xml:space="preserve"> </w:t>
      </w:r>
      <w:r w:rsidR="00AF3455">
        <w:t>Je to kombinace intelektuálních, fyziologických a psychologických procesů, které v dané situaci určují, jak aktivně jednáme a jakým směrem je naše energie směrována.</w:t>
      </w:r>
      <w:r w:rsidR="00AF3455">
        <w:rPr>
          <w:rStyle w:val="Znakapoznpodarou"/>
        </w:rPr>
        <w:footnoteReference w:id="5"/>
      </w:r>
      <w:r w:rsidR="00E1204A" w:rsidRPr="00E1204A">
        <w:rPr>
          <w:rStyle w:val="Nadpis1Char"/>
        </w:rPr>
        <w:t xml:space="preserve"> </w:t>
      </w:r>
      <w:r w:rsidR="00E1204A">
        <w:rPr>
          <w:rStyle w:val="tlid-translation"/>
        </w:rPr>
        <w:t xml:space="preserve">Ať už to definujeme jako pohon nebo potřebu, motivace je stav uvnitř nás, který si přeje změnu, buď v sobě, nebo v prostředí. Když se napojíme na tuto vlnu energie, motivace dá člověku pohon a směr potřebný k tomu, aby se zapojil do prostředí přizpůsobivým </w:t>
      </w:r>
      <w:r w:rsidR="003320DF">
        <w:rPr>
          <w:rStyle w:val="tlid-translation"/>
        </w:rPr>
        <w:t xml:space="preserve">a otevřeným </w:t>
      </w:r>
      <w:r w:rsidR="00E1204A">
        <w:rPr>
          <w:rStyle w:val="tlid-translation"/>
        </w:rPr>
        <w:t>způsobem,</w:t>
      </w:r>
      <w:r w:rsidR="003320DF">
        <w:rPr>
          <w:rStyle w:val="tlid-translation"/>
        </w:rPr>
        <w:t xml:space="preserve"> který vyřeší daný problém</w:t>
      </w:r>
      <w:r w:rsidR="00E1204A">
        <w:rPr>
          <w:rStyle w:val="tlid-translation"/>
        </w:rPr>
        <w:t>.</w:t>
      </w:r>
      <w:r w:rsidR="00010CF5">
        <w:rPr>
          <w:rStyle w:val="Znakapoznpodarou"/>
        </w:rPr>
        <w:footnoteReference w:id="6"/>
      </w:r>
      <w:r w:rsidR="00010CF5">
        <w:t xml:space="preserve"> </w:t>
      </w:r>
      <w:r w:rsidR="0031497E">
        <w:t xml:space="preserve"> </w:t>
      </w:r>
      <w:r w:rsidR="00A70545" w:rsidRPr="00A70545">
        <w:rPr>
          <w:color w:val="FF0000"/>
        </w:rPr>
        <w:t xml:space="preserve"> </w:t>
      </w:r>
    </w:p>
    <w:p w:rsidR="00890AF3" w:rsidRDefault="00053670" w:rsidP="00667609">
      <w:pPr>
        <w:pStyle w:val="Nadpis2"/>
      </w:pPr>
      <w:bookmarkStart w:id="3" w:name="_Toc39727382"/>
      <w:r>
        <w:lastRenderedPageBreak/>
        <w:t>Pojem s</w:t>
      </w:r>
      <w:r w:rsidR="00667609">
        <w:t>timulace</w:t>
      </w:r>
      <w:bookmarkEnd w:id="3"/>
    </w:p>
    <w:p w:rsidR="0070592C" w:rsidRPr="0070592C" w:rsidRDefault="0070592C" w:rsidP="0016140E">
      <w:r>
        <w:t xml:space="preserve">Pojem stimulace úzce souvisí s motivací a někdy jsou tyto dva pojmy zaměňovány. </w:t>
      </w:r>
      <w:r w:rsidR="006648EC">
        <w:t>Na rozdíl od motivace, která bývá dlouhodobým stavem</w:t>
      </w:r>
      <w:r w:rsidR="00DA4958">
        <w:t>,</w:t>
      </w:r>
      <w:r w:rsidR="006648EC">
        <w:t xml:space="preserve"> je stimulace jednorázová, záměrná a cílená.</w:t>
      </w:r>
      <w:r w:rsidR="006648EC">
        <w:rPr>
          <w:rStyle w:val="Znakapoznpodarou"/>
        </w:rPr>
        <w:footnoteReference w:id="7"/>
      </w:r>
      <w:r w:rsidR="00C7140E" w:rsidRPr="00C7140E">
        <w:rPr>
          <w:i/>
          <w:iCs/>
        </w:rPr>
        <w:t>„Základní rozdíl mezi motivací a stimulací lze tedy spatřovat ve skutečnosti, že stimulace představuje působení na psychiku jedince zvnějšku, nejčastěji prostřednictvím aktivního jednání jiného člověka. Může mít rozmanité podoby a formy. Jejich společným jmenovatelem bývá skutečnost, že jde o ovlivňování činnosti druhého člověka aktivními vnějším</w:t>
      </w:r>
      <w:r w:rsidR="00D84905">
        <w:rPr>
          <w:i/>
          <w:iCs/>
        </w:rPr>
        <w:t>i</w:t>
      </w:r>
      <w:r w:rsidR="00C7140E" w:rsidRPr="00C7140E">
        <w:rPr>
          <w:i/>
          <w:iCs/>
        </w:rPr>
        <w:t xml:space="preserve"> zásahy vedoucími ke změně jeho psychických procesů. Především pak ke změně jeho motivace.“</w:t>
      </w:r>
      <w:r w:rsidR="00C7140E">
        <w:rPr>
          <w:rStyle w:val="Znakapoznpodarou"/>
          <w:i/>
          <w:iCs/>
        </w:rPr>
        <w:footnoteReference w:id="8"/>
      </w:r>
      <w:r w:rsidR="00CD45E4">
        <w:rPr>
          <w:i/>
          <w:iCs/>
        </w:rPr>
        <w:t xml:space="preserve"> </w:t>
      </w:r>
      <w:r w:rsidR="007F3710">
        <w:t xml:space="preserve">Pokud člověk dělá, nebo se učí činnosti z důvodů tlaku stimulátorů, pak je tato skutečnost označována jako stimulace. </w:t>
      </w:r>
      <w:r w:rsidR="00183E7E" w:rsidRPr="00CD45E4">
        <w:t>Zatímco v motivaci jsou motivy vnitřním impulsem, vnitřní pohnutkou jednání člověka, s</w:t>
      </w:r>
      <w:r w:rsidR="007F3710" w:rsidRPr="00CD45E4">
        <w:t xml:space="preserve">timuly </w:t>
      </w:r>
      <w:r w:rsidR="00105F57" w:rsidRPr="00CD45E4">
        <w:t>představují vnější pobídk</w:t>
      </w:r>
      <w:r w:rsidR="00183E7E" w:rsidRPr="00CD45E4">
        <w:t>y</w:t>
      </w:r>
      <w:r w:rsidR="00105F57" w:rsidRPr="00CD45E4">
        <w:t xml:space="preserve">, </w:t>
      </w:r>
      <w:proofErr w:type="spellStart"/>
      <w:r w:rsidR="00105F57" w:rsidRPr="00CD45E4">
        <w:t>incentiv</w:t>
      </w:r>
      <w:r w:rsidR="00183E7E" w:rsidRPr="00CD45E4">
        <w:t>y</w:t>
      </w:r>
      <w:proofErr w:type="spellEnd"/>
      <w:r w:rsidR="00105F57" w:rsidRPr="00CD45E4">
        <w:t>, kter</w:t>
      </w:r>
      <w:r w:rsidR="00183E7E" w:rsidRPr="00CD45E4">
        <w:t>é</w:t>
      </w:r>
      <w:r w:rsidR="00105F57" w:rsidRPr="00CD45E4">
        <w:t xml:space="preserve"> m</w:t>
      </w:r>
      <w:r w:rsidR="00183E7E" w:rsidRPr="00CD45E4">
        <w:t>ají</w:t>
      </w:r>
      <w:r w:rsidR="00105F57" w:rsidRPr="00CD45E4">
        <w:t xml:space="preserve"> u člověka určitý motiv podnítit nebo utlumit</w:t>
      </w:r>
      <w:r w:rsidR="00183E7E" w:rsidRPr="00CD45E4">
        <w:t>.</w:t>
      </w:r>
      <w:r w:rsidR="00F441A2">
        <w:t xml:space="preserve"> </w:t>
      </w:r>
      <w:r w:rsidR="00F441A2" w:rsidRPr="00366D7D">
        <w:rPr>
          <w:i/>
          <w:iCs/>
        </w:rPr>
        <w:t>„Znakem stimulu je změna podmínek či okolností; znakem motivu je odpověď na tuto změnu.“</w:t>
      </w:r>
      <w:r w:rsidR="00183E7E" w:rsidRPr="00CD45E4">
        <w:rPr>
          <w:rStyle w:val="Znakapoznpodarou"/>
        </w:rPr>
        <w:footnoteReference w:id="9"/>
      </w:r>
    </w:p>
    <w:p w:rsidR="00667609" w:rsidRDefault="00667609" w:rsidP="00667609">
      <w:pPr>
        <w:pStyle w:val="Nadpis2"/>
      </w:pPr>
      <w:bookmarkStart w:id="4" w:name="_Toc39727383"/>
      <w:r>
        <w:t>Motiv</w:t>
      </w:r>
      <w:r w:rsidR="00E923A7">
        <w:t>y</w:t>
      </w:r>
      <w:bookmarkEnd w:id="4"/>
      <w:r w:rsidR="00E923A7">
        <w:t xml:space="preserve"> </w:t>
      </w:r>
    </w:p>
    <w:p w:rsidR="008B20F7" w:rsidRPr="00150AEB" w:rsidRDefault="00053670" w:rsidP="00053670">
      <w:proofErr w:type="spellStart"/>
      <w:r>
        <w:t>Tureckiová</w:t>
      </w:r>
      <w:proofErr w:type="spellEnd"/>
      <w:r>
        <w:t xml:space="preserve"> ve své knize hovoří o tzv. motivech, které jsou pro nás určitým podnětem k</w:t>
      </w:r>
      <w:r w:rsidR="00D84905">
        <w:t> </w:t>
      </w:r>
      <w:r>
        <w:t>tomu</w:t>
      </w:r>
      <w:r w:rsidR="00D84905">
        <w:t>,</w:t>
      </w:r>
      <w:r>
        <w:t xml:space="preserve"> abychom se motivovali. Tyto motivy mohou být například zájmy, přání</w:t>
      </w:r>
      <w:r w:rsidR="003C40CF">
        <w:t xml:space="preserve">, </w:t>
      </w:r>
      <w:r>
        <w:t>potřeby</w:t>
      </w:r>
      <w:r w:rsidR="0053425A">
        <w:t>,</w:t>
      </w:r>
      <w:r>
        <w:t xml:space="preserve"> hodnoty</w:t>
      </w:r>
      <w:r w:rsidR="0053425A">
        <w:t xml:space="preserve"> a hodnotové orientace</w:t>
      </w:r>
      <w:r>
        <w:t>.</w:t>
      </w:r>
      <w:r w:rsidR="0053425A">
        <w:rPr>
          <w:rStyle w:val="Znakapoznpodarou"/>
        </w:rPr>
        <w:footnoteReference w:id="10"/>
      </w:r>
      <w:r w:rsidR="00403189">
        <w:t xml:space="preserve"> </w:t>
      </w:r>
      <w:proofErr w:type="spellStart"/>
      <w:r w:rsidR="0053425A">
        <w:t>Bedrnová</w:t>
      </w:r>
      <w:proofErr w:type="spellEnd"/>
      <w:r w:rsidR="0053425A">
        <w:t xml:space="preserve"> uvádí tyto motivy jako zdroje motivace a k nim navíc přidává návyky a ideály. Tyto zdroje motivace jsou t</w:t>
      </w:r>
      <w:r w:rsidR="002F1775">
        <w:t>akové</w:t>
      </w:r>
      <w:r w:rsidR="0053425A">
        <w:t xml:space="preserve"> skutečnosti, které motivaci vytvářejí.</w:t>
      </w:r>
      <w:r w:rsidR="006D4A27">
        <w:t xml:space="preserve"> </w:t>
      </w:r>
      <w:r w:rsidR="009E0133" w:rsidRPr="00633BE4">
        <w:t>Kdy</w:t>
      </w:r>
      <w:r w:rsidR="00D84905">
        <w:t xml:space="preserve"> </w:t>
      </w:r>
      <w:r w:rsidR="009E0133" w:rsidRPr="00633BE4">
        <w:t>p</w:t>
      </w:r>
      <w:r w:rsidR="006D4A27" w:rsidRPr="00633BE4">
        <w:t>otřeba neboli nedostatek, kter</w:t>
      </w:r>
      <w:r w:rsidR="00633BE4" w:rsidRPr="00633BE4">
        <w:t xml:space="preserve">é </w:t>
      </w:r>
      <w:r w:rsidR="006D4A27" w:rsidRPr="00633BE4">
        <w:t>ne</w:t>
      </w:r>
      <w:r w:rsidR="00633BE4" w:rsidRPr="00633BE4">
        <w:t>jsou</w:t>
      </w:r>
      <w:r w:rsidR="006D4A27" w:rsidRPr="00633BE4">
        <w:t xml:space="preserve"> vždy uvědoměl</w:t>
      </w:r>
      <w:r w:rsidR="00633BE4" w:rsidRPr="00633BE4">
        <w:t>é,</w:t>
      </w:r>
      <w:r w:rsidR="006D4A27" w:rsidRPr="00633BE4">
        <w:t xml:space="preserve"> se dělí na potřeby primární a sekundární. </w:t>
      </w:r>
      <w:r w:rsidR="006D4A27">
        <w:t xml:space="preserve">Mezi primární potřeby můžeme řadit potřeby fyziologické, biologické a </w:t>
      </w:r>
      <w:proofErr w:type="spellStart"/>
      <w:r w:rsidR="006D4A27">
        <w:t>viscerogenní</w:t>
      </w:r>
      <w:proofErr w:type="spellEnd"/>
      <w:r w:rsidR="006D4A27">
        <w:t xml:space="preserve">. </w:t>
      </w:r>
      <w:r w:rsidR="000F6878" w:rsidRPr="000F6878">
        <w:rPr>
          <w:i/>
          <w:iCs/>
        </w:rPr>
        <w:t>„Slouží k zachování a k rozvoji života jednice i člověka jako biologického druhu.“</w:t>
      </w:r>
      <w:r w:rsidR="000F6878">
        <w:rPr>
          <w:rStyle w:val="Znakapoznpodarou"/>
        </w:rPr>
        <w:footnoteReference w:id="11"/>
      </w:r>
      <w:r w:rsidR="000F6878">
        <w:t xml:space="preserve"> </w:t>
      </w:r>
      <w:r w:rsidR="006D4A27">
        <w:t xml:space="preserve">Sekundárními potřebami jsou potřeby sociální, společenské a psychogenní. </w:t>
      </w:r>
      <w:r w:rsidR="00150AEB" w:rsidRPr="00150AEB">
        <w:t>Jelikož motivy vytvářejí motivaci, je jasné, že určité motivy mají i zaměstnanci v práci, které spadají právě pod sekundární potřeby.</w:t>
      </w:r>
    </w:p>
    <w:p w:rsidR="00053670" w:rsidRPr="00053670" w:rsidRDefault="00150AEB" w:rsidP="00053670">
      <w:r w:rsidRPr="00150AEB">
        <w:t>Podrobnější popis zdrojů motivace nám pomůže je lépe pochopit.</w:t>
      </w:r>
      <w:r>
        <w:rPr>
          <w:color w:val="FF0000"/>
        </w:rPr>
        <w:t xml:space="preserve"> </w:t>
      </w:r>
      <w:r w:rsidR="009E0133">
        <w:t>Návyky chápeme jako opakovaný, fixovaný a zautomatizovaný způsob činnosti člověka v dané situaci.</w:t>
      </w:r>
      <w:r w:rsidR="00473536">
        <w:t xml:space="preserve"> Mohou vznikat nezáměrně jako vedlejší produkt činnosti, ale i záměrně a mohou </w:t>
      </w:r>
      <w:r w:rsidR="00473536">
        <w:lastRenderedPageBreak/>
        <w:t>se objevovat ve všech oblastech lidské činnosti.</w:t>
      </w:r>
      <w:r w:rsidR="00615809">
        <w:rPr>
          <w:rStyle w:val="Znakapoznpodarou"/>
        </w:rPr>
        <w:footnoteReference w:id="12"/>
      </w:r>
      <w:r w:rsidR="009E0133">
        <w:t xml:space="preserve"> </w:t>
      </w:r>
      <w:r w:rsidR="00615809" w:rsidRPr="00615809">
        <w:rPr>
          <w:i/>
          <w:iCs/>
        </w:rPr>
        <w:t>„</w:t>
      </w:r>
      <w:r w:rsidR="009E0133" w:rsidRPr="00615809">
        <w:rPr>
          <w:i/>
          <w:iCs/>
        </w:rPr>
        <w:t>Záj</w:t>
      </w:r>
      <w:r w:rsidR="00615809" w:rsidRPr="00615809">
        <w:rPr>
          <w:i/>
          <w:iCs/>
        </w:rPr>
        <w:t>em je specifickou formou zaměření člověka na určitou oblast jevů, která jej v daném směru aktivizuje, a to s určitou stálostí.</w:t>
      </w:r>
      <w:r w:rsidR="00615809">
        <w:t>“</w:t>
      </w:r>
      <w:r w:rsidR="0053425A">
        <w:rPr>
          <w:rStyle w:val="Znakapoznpodarou"/>
        </w:rPr>
        <w:footnoteReference w:id="13"/>
      </w:r>
      <w:r w:rsidR="00C475AC">
        <w:t xml:space="preserve"> </w:t>
      </w:r>
      <w:r w:rsidR="003C408F">
        <w:t>Liší se svou intenzitou a uplatňuje se v nich mnoho vlivů jako jsou osobní zkušenosti, sociální status, pohlaví nebo i výchova. Výrazně ovlivňují vývoj člověka a jeho volbu povolaní.</w:t>
      </w:r>
      <w:r w:rsidR="003C408F">
        <w:rPr>
          <w:rStyle w:val="Znakapoznpodarou"/>
        </w:rPr>
        <w:footnoteReference w:id="14"/>
      </w:r>
      <w:r w:rsidR="003C408F">
        <w:t xml:space="preserve"> </w:t>
      </w:r>
      <w:r w:rsidR="00C475AC">
        <w:t>U určitých činností určují kvalitu a hloubku v přístupu člověka, také jsou spojeny se snahou po ovládnutí předmětu zájmu.</w:t>
      </w:r>
      <w:r w:rsidR="003C408F">
        <w:t xml:space="preserve"> </w:t>
      </w:r>
      <w:r w:rsidR="0053425A">
        <w:t xml:space="preserve"> </w:t>
      </w:r>
      <w:r w:rsidR="001738D5" w:rsidRPr="008B20F7">
        <w:t>Hodnot</w:t>
      </w:r>
      <w:r w:rsidR="00AC5280" w:rsidRPr="008B20F7">
        <w:t>y</w:t>
      </w:r>
      <w:r w:rsidR="00FD5053" w:rsidRPr="008B20F7">
        <w:t xml:space="preserve"> lze vysvětlit jako něco žádoucího, co ovlivňuje výběr způsobů a cílů v lidském jednání. Tyto hodnoty se vytváří během života a obsahem hodnotového systému je to, čemu dáváme přednost</w:t>
      </w:r>
      <w:r w:rsidR="00CB4E04">
        <w:t>,</w:t>
      </w:r>
      <w:r w:rsidR="00FD5053" w:rsidRPr="008B20F7">
        <w:t xml:space="preserve"> a co považujeme za podstatné ve svém životě. Pokud je v souladu hodnotový systém s průběhem života, přináší to klid a spokojenost. Nesoulad </w:t>
      </w:r>
      <w:r w:rsidR="00CC5DEF" w:rsidRPr="008B20F7">
        <w:t>považujeme za strádání.</w:t>
      </w:r>
      <w:r w:rsidR="00CC5DEF" w:rsidRPr="008B20F7">
        <w:rPr>
          <w:rStyle w:val="Znakapoznpodarou"/>
        </w:rPr>
        <w:footnoteReference w:id="15"/>
      </w:r>
      <w:r w:rsidR="00AC5280" w:rsidRPr="008B20F7">
        <w:t xml:space="preserve"> </w:t>
      </w:r>
      <w:r w:rsidR="00100830">
        <w:t>Člověk bude více motivován k</w:t>
      </w:r>
      <w:r w:rsidR="00386FB2">
        <w:t> </w:t>
      </w:r>
      <w:r w:rsidR="00100830">
        <w:t>činnostem</w:t>
      </w:r>
      <w:r w:rsidR="00386FB2">
        <w:t xml:space="preserve">, </w:t>
      </w:r>
      <w:r w:rsidR="00100830">
        <w:t>které jsou blíže k jeho hodnotám, a těm co jsou dále</w:t>
      </w:r>
      <w:r w:rsidR="00386FB2">
        <w:t>,</w:t>
      </w:r>
      <w:r w:rsidR="00100830">
        <w:t xml:space="preserve"> se bude vyhýbat, nebo k nim bude lhostejný. </w:t>
      </w:r>
      <w:r w:rsidR="0053425A">
        <w:t xml:space="preserve">Motivy </w:t>
      </w:r>
      <w:r w:rsidR="00AC5280">
        <w:t>j</w:t>
      </w:r>
      <w:r w:rsidR="00403189">
        <w:t>sou tedy vnitřní psychické síly, které dávají činnosti člověka psychologický smysl.</w:t>
      </w:r>
      <w:r w:rsidR="00403189">
        <w:rPr>
          <w:rStyle w:val="Znakapoznpodarou"/>
        </w:rPr>
        <w:footnoteReference w:id="16"/>
      </w:r>
      <w:r w:rsidR="00403189">
        <w:t xml:space="preserve"> </w:t>
      </w:r>
      <w:r w:rsidR="00F00985">
        <w:t xml:space="preserve"> </w:t>
      </w:r>
      <w:r w:rsidR="00F00985" w:rsidRPr="005568D9">
        <w:rPr>
          <w:i/>
          <w:iCs/>
        </w:rPr>
        <w:t>„Motivy určují intenzitu a směr lidského chování.“</w:t>
      </w:r>
      <w:r w:rsidR="00F00985" w:rsidRPr="005568D9">
        <w:rPr>
          <w:rStyle w:val="Znakapoznpodarou"/>
          <w:i/>
          <w:iCs/>
        </w:rPr>
        <w:footnoteReference w:id="17"/>
      </w:r>
      <w:r w:rsidR="00334A13" w:rsidRPr="005568D9">
        <w:rPr>
          <w:i/>
          <w:iCs/>
        </w:rPr>
        <w:t xml:space="preserve"> </w:t>
      </w:r>
    </w:p>
    <w:p w:rsidR="00667609" w:rsidRDefault="00667609" w:rsidP="00667609">
      <w:pPr>
        <w:pStyle w:val="Nadpis2"/>
      </w:pPr>
      <w:bookmarkStart w:id="5" w:name="_Toc39727384"/>
      <w:r>
        <w:t>Proces motivace</w:t>
      </w:r>
      <w:bookmarkEnd w:id="5"/>
    </w:p>
    <w:p w:rsidR="00646A9E" w:rsidRPr="00646A9E" w:rsidRDefault="009A59BC" w:rsidP="00916CB5">
      <w:r>
        <w:rPr>
          <w:rStyle w:val="tlid-translation"/>
        </w:rPr>
        <w:t>Motivace je dynamický proces a naše motivy se v průběhu času mění. Jsme poháněni množstvím různých motivů v kterémkoli okamžiku.</w:t>
      </w:r>
      <w:r w:rsidRPr="009A59BC">
        <w:rPr>
          <w:rStyle w:val="Nadpis1Char"/>
        </w:rPr>
        <w:t xml:space="preserve"> </w:t>
      </w:r>
      <w:r>
        <w:rPr>
          <w:rStyle w:val="tlid-translation"/>
        </w:rPr>
        <w:t>Jeden motiv, obvykle ten nejvhodnější, bude nejsilnější a bude dominovat naší pozornosti, zatímco ostatní motivy budou podřízené. Ačkoli obvykle nejsilnější motiv bude mít nejvýznamnější vliv na naše chování, jak se mění okolnosti, každý podřízený motiv se může stát dominantním.</w:t>
      </w:r>
      <w:r>
        <w:rPr>
          <w:rStyle w:val="Znakapoznpodarou"/>
        </w:rPr>
        <w:footnoteReference w:id="18"/>
      </w:r>
      <w:r>
        <w:rPr>
          <w:rStyle w:val="tlid-translation"/>
        </w:rPr>
        <w:t xml:space="preserve"> </w:t>
      </w:r>
      <w:r w:rsidR="00646A9E">
        <w:t>Celý proces motivace začíná stavem nedostatku nebo nadbytku. Důsledkem je vznik napětí, který je třeba odstranit</w:t>
      </w:r>
      <w:r>
        <w:t xml:space="preserve">, </w:t>
      </w:r>
      <w:r w:rsidR="00646A9E">
        <w:t>a tím dochází k</w:t>
      </w:r>
      <w:r>
        <w:t xml:space="preserve">e konkrétnímu </w:t>
      </w:r>
      <w:r w:rsidR="00646A9E">
        <w:t>chování</w:t>
      </w:r>
      <w:r>
        <w:t xml:space="preserve"> za nějakým účelem</w:t>
      </w:r>
      <w:r w:rsidR="00646A9E">
        <w:t>, pokud tedy ovšem je motiv k dosažení cíle dostatečně silný a atraktivní.</w:t>
      </w:r>
      <w:r w:rsidR="00646A9E">
        <w:rPr>
          <w:rStyle w:val="Znakapoznpodarou"/>
        </w:rPr>
        <w:footnoteReference w:id="19"/>
      </w:r>
      <w:r w:rsidR="00646A9E">
        <w:t xml:space="preserve"> Pokud je hodnota cíle nízká nebo předpoklad dosažení cíle minimální, motivace nemusí vést k tomuto jednání.</w:t>
      </w:r>
      <w:r w:rsidR="00646A9E">
        <w:rPr>
          <w:rStyle w:val="Znakapoznpodarou"/>
        </w:rPr>
        <w:footnoteReference w:id="20"/>
      </w:r>
      <w:r w:rsidR="00646A9E">
        <w:t xml:space="preserve"> </w:t>
      </w:r>
      <w:r w:rsidR="00646A9E">
        <w:lastRenderedPageBreak/>
        <w:t>Vyhodnocením situace se poté stává situace reálná, pokud jsou okolnosti příznivé. Závěrem motivačního procesu je dosažení cíle a uspokojení potřeb.</w:t>
      </w:r>
      <w:r w:rsidR="00646A9E">
        <w:rPr>
          <w:rStyle w:val="Znakapoznpodarou"/>
        </w:rPr>
        <w:footnoteReference w:id="21"/>
      </w:r>
      <w:r w:rsidR="007F78AD">
        <w:t xml:space="preserve"> </w:t>
      </w:r>
    </w:p>
    <w:p w:rsidR="00646A9E" w:rsidRDefault="00646A9E" w:rsidP="00646A9E">
      <w:pPr>
        <w:pStyle w:val="Odstavecseseznamem"/>
        <w:keepNext/>
        <w:ind w:left="1069" w:firstLine="0"/>
      </w:pPr>
      <w:r>
        <w:rPr>
          <w:noProof/>
        </w:rPr>
        <w:drawing>
          <wp:inline distT="0" distB="0" distL="0" distR="0">
            <wp:extent cx="3543300" cy="2149475"/>
            <wp:effectExtent l="0" t="0" r="0" b="222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67609" w:rsidRDefault="00646A9E" w:rsidP="00646A9E">
      <w:pPr>
        <w:pStyle w:val="Titulek"/>
        <w:rPr>
          <w:sz w:val="22"/>
          <w:szCs w:val="22"/>
        </w:rPr>
      </w:pPr>
      <w:bookmarkStart w:id="6" w:name="_Toc39488557"/>
      <w:bookmarkStart w:id="7" w:name="_Toc39488956"/>
      <w:r w:rsidRPr="009A1B7C">
        <w:rPr>
          <w:sz w:val="22"/>
          <w:szCs w:val="22"/>
        </w:rPr>
        <w:t xml:space="preserve">Obrázek </w:t>
      </w:r>
      <w:r w:rsidRPr="009A1B7C">
        <w:rPr>
          <w:sz w:val="22"/>
          <w:szCs w:val="22"/>
        </w:rPr>
        <w:fldChar w:fldCharType="begin"/>
      </w:r>
      <w:r w:rsidRPr="009A1B7C">
        <w:rPr>
          <w:sz w:val="22"/>
          <w:szCs w:val="22"/>
        </w:rPr>
        <w:instrText xml:space="preserve"> SEQ Obrázek \* ARABIC </w:instrText>
      </w:r>
      <w:r w:rsidRPr="009A1B7C">
        <w:rPr>
          <w:sz w:val="22"/>
          <w:szCs w:val="22"/>
        </w:rPr>
        <w:fldChar w:fldCharType="separate"/>
      </w:r>
      <w:r w:rsidR="000D42BC">
        <w:rPr>
          <w:noProof/>
          <w:sz w:val="22"/>
          <w:szCs w:val="22"/>
        </w:rPr>
        <w:t>1</w:t>
      </w:r>
      <w:r w:rsidRPr="009A1B7C">
        <w:rPr>
          <w:sz w:val="22"/>
          <w:szCs w:val="22"/>
        </w:rPr>
        <w:fldChar w:fldCharType="end"/>
      </w:r>
      <w:r w:rsidRPr="009A1B7C">
        <w:rPr>
          <w:sz w:val="22"/>
          <w:szCs w:val="22"/>
        </w:rPr>
        <w:t xml:space="preserve">: </w:t>
      </w:r>
      <w:r w:rsidR="00393CC6">
        <w:rPr>
          <w:sz w:val="22"/>
          <w:szCs w:val="22"/>
        </w:rPr>
        <w:t>p</w:t>
      </w:r>
      <w:r w:rsidRPr="009A1B7C">
        <w:rPr>
          <w:sz w:val="22"/>
          <w:szCs w:val="22"/>
        </w:rPr>
        <w:t>roces motivace</w:t>
      </w:r>
      <w:r w:rsidRPr="009A1B7C">
        <w:rPr>
          <w:rStyle w:val="Znakapoznpodarou"/>
          <w:sz w:val="22"/>
          <w:szCs w:val="22"/>
        </w:rPr>
        <w:footnoteReference w:id="22"/>
      </w:r>
      <w:r w:rsidR="009402E2">
        <w:rPr>
          <w:sz w:val="22"/>
          <w:szCs w:val="22"/>
        </w:rPr>
        <w:t xml:space="preserve"> (upraveno autorkou)</w:t>
      </w:r>
      <w:bookmarkEnd w:id="6"/>
      <w:bookmarkEnd w:id="7"/>
    </w:p>
    <w:p w:rsidR="00986EEC" w:rsidRPr="00986EEC" w:rsidRDefault="00C21BC1" w:rsidP="00435755">
      <w:pPr>
        <w:pStyle w:val="Nadpis2"/>
      </w:pPr>
      <w:bookmarkStart w:id="8" w:name="_Toc39727385"/>
      <w:r>
        <w:t>Motivace a výkon</w:t>
      </w:r>
      <w:bookmarkEnd w:id="8"/>
      <w:r>
        <w:t xml:space="preserve"> </w:t>
      </w:r>
    </w:p>
    <w:p w:rsidR="00C21BC1" w:rsidRDefault="004424DD" w:rsidP="00C21BC1">
      <w:r w:rsidRPr="004424DD">
        <w:t>Popisem vztahu motivace a výkonu se pokusím navázat na pracovní motivaci</w:t>
      </w:r>
      <w:r>
        <w:t xml:space="preserve"> v následující kapitole. </w:t>
      </w:r>
      <w:r w:rsidR="008B3EE2" w:rsidRPr="005568D9">
        <w:rPr>
          <w:i/>
          <w:iCs/>
        </w:rPr>
        <w:t>„…přílišná motivovanost přináší vysokou míru vnitřního, psychického napětí, které narušuje „normální“ fungování lidské psychiky a oslabuje tak aktuální vnitřní, subjektivní předpoklady výkonu. Celkově tedy výkon snižuje.“</w:t>
      </w:r>
      <w:r w:rsidR="008B3EE2">
        <w:rPr>
          <w:rStyle w:val="Znakapoznpodarou"/>
        </w:rPr>
        <w:footnoteReference w:id="23"/>
      </w:r>
      <w:r w:rsidR="00074949">
        <w:t xml:space="preserve"> Následující vzorec vyjadřuje motivaci, která společně se schopnostmi tvoří dvě skupiny subjektivních a osobnostních výkonů člověka. </w:t>
      </w:r>
    </w:p>
    <w:p w:rsidR="00074949" w:rsidRDefault="00074949" w:rsidP="00074949">
      <w:pPr>
        <w:jc w:val="center"/>
        <w:rPr>
          <w:i/>
          <w:iCs/>
        </w:rPr>
      </w:pPr>
      <w:r w:rsidRPr="00074949">
        <w:rPr>
          <w:i/>
          <w:iCs/>
        </w:rPr>
        <w:t>V = f (</w:t>
      </w:r>
      <w:proofErr w:type="spellStart"/>
      <w:r w:rsidRPr="00074949">
        <w:rPr>
          <w:i/>
          <w:iCs/>
        </w:rPr>
        <w:t>MxS</w:t>
      </w:r>
      <w:proofErr w:type="spellEnd"/>
      <w:r w:rsidRPr="00074949">
        <w:rPr>
          <w:i/>
          <w:iCs/>
        </w:rPr>
        <w:t>)</w:t>
      </w:r>
      <w:r w:rsidR="004C09EA">
        <w:rPr>
          <w:i/>
          <w:iCs/>
        </w:rPr>
        <w:t>,</w:t>
      </w:r>
    </w:p>
    <w:p w:rsidR="004C09EA" w:rsidRDefault="004C09EA" w:rsidP="004C09EA">
      <w:pPr>
        <w:pStyle w:val="Bezmezer"/>
        <w:ind w:firstLine="0"/>
      </w:pPr>
      <w:r w:rsidRPr="004C09EA">
        <w:t xml:space="preserve">Kde </w:t>
      </w:r>
      <w:r>
        <w:rPr>
          <w:i/>
          <w:iCs/>
        </w:rPr>
        <w:t xml:space="preserve">     </w:t>
      </w:r>
      <w:r w:rsidRPr="004C09EA">
        <w:rPr>
          <w:i/>
          <w:iCs/>
        </w:rPr>
        <w:t>V</w:t>
      </w:r>
      <w:r>
        <w:t xml:space="preserve"> = úroveň výkonu (v dimenzích kvantity a kvality)</w:t>
      </w:r>
    </w:p>
    <w:p w:rsidR="004C09EA" w:rsidRDefault="004C09EA" w:rsidP="004C09EA">
      <w:pPr>
        <w:pStyle w:val="Bezmezer"/>
      </w:pPr>
      <w:r w:rsidRPr="004C09EA">
        <w:rPr>
          <w:i/>
          <w:iCs/>
        </w:rPr>
        <w:t>M</w:t>
      </w:r>
      <w:r>
        <w:t xml:space="preserve"> = úroveň motivace (mír</w:t>
      </w:r>
      <w:r w:rsidR="00BA696F">
        <w:t>a</w:t>
      </w:r>
      <w:r>
        <w:t xml:space="preserve"> „chtění“ člověka podat výkon)</w:t>
      </w:r>
    </w:p>
    <w:p w:rsidR="004C09EA" w:rsidRDefault="004C09EA" w:rsidP="004C09EA">
      <w:pPr>
        <w:pStyle w:val="Bezmezer"/>
      </w:pPr>
      <w:r w:rsidRPr="004C09EA">
        <w:rPr>
          <w:i/>
          <w:iCs/>
        </w:rPr>
        <w:t>S</w:t>
      </w:r>
      <w:r>
        <w:t xml:space="preserve"> = úroveň schopnosti (vědomostí, znalostí, dovedností)</w:t>
      </w:r>
    </w:p>
    <w:p w:rsidR="004C09EA" w:rsidRDefault="004C09EA" w:rsidP="004C09EA">
      <w:pPr>
        <w:ind w:firstLine="0"/>
      </w:pPr>
    </w:p>
    <w:p w:rsidR="008C2E10" w:rsidRDefault="00201C63" w:rsidP="00AF360C">
      <w:r>
        <w:t xml:space="preserve">V zásadě ne vždy plně platí, že čím vyšší je míra motivace, tím lepší výsledek se předpokládá. Protože, pokud chceme něco moc, ne vždy se nám toho podaří dosáhnout. Ovšem na druhou stranu, pokud </w:t>
      </w:r>
      <w:r w:rsidR="00183633">
        <w:t xml:space="preserve">nejsme plně motivováni dosáhnout svého cíle, </w:t>
      </w:r>
      <w:r>
        <w:t xml:space="preserve">výsledkem je též </w:t>
      </w:r>
      <w:r w:rsidR="00183633">
        <w:t>neuspokojení potřeby.</w:t>
      </w:r>
      <w:r w:rsidR="00CF2169">
        <w:rPr>
          <w:rStyle w:val="Znakapoznpodarou"/>
        </w:rPr>
        <w:footnoteReference w:id="24"/>
      </w:r>
      <w:r w:rsidR="006F4BBA">
        <w:t xml:space="preserve"> </w:t>
      </w:r>
      <w:r w:rsidR="00AF360C">
        <w:t xml:space="preserve">Pokud čelíme náročným úkolům, lepší výkon </w:t>
      </w:r>
      <w:r w:rsidR="00AF360C">
        <w:lastRenderedPageBreak/>
        <w:t>je omezen určitým úsilím</w:t>
      </w:r>
      <w:r w:rsidR="00DA3537">
        <w:t>.</w:t>
      </w:r>
      <w:r w:rsidR="00AF360C">
        <w:t xml:space="preserve"> </w:t>
      </w:r>
      <w:r w:rsidR="00DA3537">
        <w:t>P</w:t>
      </w:r>
      <w:r w:rsidR="00AF360C">
        <w:t xml:space="preserve">okud je ho více, výkon už není zvyšován, ale klesá. Tento vztah vyobrazuje </w:t>
      </w:r>
      <w:proofErr w:type="spellStart"/>
      <w:r w:rsidR="00AF360C">
        <w:t>Yerkes-Dodsonův</w:t>
      </w:r>
      <w:proofErr w:type="spellEnd"/>
      <w:r w:rsidR="00AF360C">
        <w:t xml:space="preserve"> zákon, který můžeme vidět na obrázku níže.</w:t>
      </w:r>
      <w:r w:rsidR="00AF360C">
        <w:rPr>
          <w:rStyle w:val="Znakapoznpodarou"/>
        </w:rPr>
        <w:footnoteReference w:id="25"/>
      </w:r>
      <w:r w:rsidR="0029786A">
        <w:t xml:space="preserve"> </w:t>
      </w:r>
    </w:p>
    <w:p w:rsidR="006F4BBA" w:rsidRDefault="00A85759" w:rsidP="006F4BBA">
      <w:pPr>
        <w:keepNext/>
        <w:ind w:firstLine="0"/>
        <w:jc w:val="center"/>
      </w:pPr>
      <w:r>
        <w:rPr>
          <w:noProof/>
        </w:rPr>
        <w:drawing>
          <wp:inline distT="0" distB="0" distL="0" distR="0">
            <wp:extent cx="5095875" cy="2162175"/>
            <wp:effectExtent l="0" t="0" r="9525"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yerkes-dodsonův zákon.jpg"/>
                    <pic:cNvPicPr/>
                  </pic:nvPicPr>
                  <pic:blipFill>
                    <a:blip r:embed="rId16">
                      <a:extLst>
                        <a:ext uri="{28A0092B-C50C-407E-A947-70E740481C1C}">
                          <a14:useLocalDpi xmlns:a14="http://schemas.microsoft.com/office/drawing/2010/main" val="0"/>
                        </a:ext>
                      </a:extLst>
                    </a:blip>
                    <a:stretch>
                      <a:fillRect/>
                    </a:stretch>
                  </pic:blipFill>
                  <pic:spPr>
                    <a:xfrm>
                      <a:off x="0" y="0"/>
                      <a:ext cx="5095875" cy="2162175"/>
                    </a:xfrm>
                    <a:prstGeom prst="rect">
                      <a:avLst/>
                    </a:prstGeom>
                  </pic:spPr>
                </pic:pic>
              </a:graphicData>
            </a:graphic>
          </wp:inline>
        </w:drawing>
      </w:r>
    </w:p>
    <w:p w:rsidR="00653FA3" w:rsidRDefault="008C2E10" w:rsidP="008C2E10">
      <w:pPr>
        <w:pStyle w:val="Titulek"/>
        <w:rPr>
          <w:sz w:val="22"/>
          <w:szCs w:val="22"/>
        </w:rPr>
      </w:pPr>
      <w:bookmarkStart w:id="9" w:name="_Toc39488558"/>
      <w:bookmarkStart w:id="10" w:name="_Toc39488957"/>
      <w:r w:rsidRPr="00644E89">
        <w:rPr>
          <w:sz w:val="22"/>
          <w:szCs w:val="22"/>
        </w:rPr>
        <w:t xml:space="preserve">Obrázek </w:t>
      </w:r>
      <w:r w:rsidRPr="00644E89">
        <w:rPr>
          <w:sz w:val="22"/>
          <w:szCs w:val="22"/>
        </w:rPr>
        <w:fldChar w:fldCharType="begin"/>
      </w:r>
      <w:r w:rsidRPr="00644E89">
        <w:rPr>
          <w:sz w:val="22"/>
          <w:szCs w:val="22"/>
        </w:rPr>
        <w:instrText xml:space="preserve"> SEQ Obrázek \* ARABIC </w:instrText>
      </w:r>
      <w:r w:rsidRPr="00644E89">
        <w:rPr>
          <w:sz w:val="22"/>
          <w:szCs w:val="22"/>
        </w:rPr>
        <w:fldChar w:fldCharType="separate"/>
      </w:r>
      <w:r w:rsidR="000D42BC">
        <w:rPr>
          <w:noProof/>
          <w:sz w:val="22"/>
          <w:szCs w:val="22"/>
        </w:rPr>
        <w:t>2</w:t>
      </w:r>
      <w:r w:rsidRPr="00644E89">
        <w:rPr>
          <w:sz w:val="22"/>
          <w:szCs w:val="22"/>
        </w:rPr>
        <w:fldChar w:fldCharType="end"/>
      </w:r>
      <w:r w:rsidRPr="00644E89">
        <w:rPr>
          <w:sz w:val="22"/>
          <w:szCs w:val="22"/>
        </w:rPr>
        <w:t xml:space="preserve">: </w:t>
      </w:r>
      <w:proofErr w:type="spellStart"/>
      <w:r w:rsidRPr="00644E89">
        <w:rPr>
          <w:sz w:val="22"/>
          <w:szCs w:val="22"/>
        </w:rPr>
        <w:t>Yerkes-Dodsonův</w:t>
      </w:r>
      <w:proofErr w:type="spellEnd"/>
      <w:r w:rsidRPr="00644E89">
        <w:rPr>
          <w:sz w:val="22"/>
          <w:szCs w:val="22"/>
        </w:rPr>
        <w:t xml:space="preserve"> zákon</w:t>
      </w:r>
      <w:r w:rsidRPr="00644E89">
        <w:rPr>
          <w:rStyle w:val="Znakapoznpodarou"/>
          <w:sz w:val="22"/>
          <w:szCs w:val="22"/>
        </w:rPr>
        <w:footnoteReference w:id="26"/>
      </w:r>
      <w:r w:rsidR="00644E89" w:rsidRPr="00644E89">
        <w:rPr>
          <w:sz w:val="22"/>
          <w:szCs w:val="22"/>
        </w:rPr>
        <w:t>(upraveno autorkou)</w:t>
      </w:r>
      <w:bookmarkEnd w:id="9"/>
      <w:bookmarkEnd w:id="10"/>
    </w:p>
    <w:p w:rsidR="008C2E10" w:rsidRPr="00653FA3" w:rsidRDefault="00653FA3" w:rsidP="00653FA3">
      <w:pPr>
        <w:rPr>
          <w:color w:val="44546A" w:themeColor="text2"/>
        </w:rPr>
      </w:pPr>
      <w:r>
        <w:br w:type="page"/>
      </w:r>
    </w:p>
    <w:p w:rsidR="0032304C" w:rsidRDefault="007C5AA2" w:rsidP="00667609">
      <w:pPr>
        <w:pStyle w:val="Nadpis1"/>
      </w:pPr>
      <w:bookmarkStart w:id="11" w:name="_Toc39727386"/>
      <w:r>
        <w:lastRenderedPageBreak/>
        <w:t>Pracovní motivace</w:t>
      </w:r>
      <w:bookmarkEnd w:id="11"/>
      <w:r>
        <w:t xml:space="preserve"> </w:t>
      </w:r>
    </w:p>
    <w:p w:rsidR="00890AF3" w:rsidRDefault="00A94290" w:rsidP="00805C6B">
      <w:pPr>
        <w:rPr>
          <w:i/>
          <w:iCs/>
        </w:rPr>
      </w:pPr>
      <w:r>
        <w:rPr>
          <w:rStyle w:val="tlid-translation"/>
        </w:rPr>
        <w:t>M</w:t>
      </w:r>
      <w:r w:rsidR="00326C66">
        <w:rPr>
          <w:rStyle w:val="tlid-translation"/>
        </w:rPr>
        <w:t xml:space="preserve">otivace je </w:t>
      </w:r>
      <w:r>
        <w:rPr>
          <w:rStyle w:val="tlid-translation"/>
        </w:rPr>
        <w:t>důsledek</w:t>
      </w:r>
      <w:r w:rsidR="00326C66">
        <w:rPr>
          <w:rStyle w:val="tlid-translation"/>
        </w:rPr>
        <w:t xml:space="preserve"> něčeho, co dělá jedna osoba nebo skupina druhé</w:t>
      </w:r>
      <w:r w:rsidR="00DA3537">
        <w:rPr>
          <w:rStyle w:val="tlid-translation"/>
        </w:rPr>
        <w:t xml:space="preserve"> osobě</w:t>
      </w:r>
      <w:r w:rsidR="00326C66">
        <w:rPr>
          <w:rStyle w:val="tlid-translation"/>
        </w:rPr>
        <w:t>. Další</w:t>
      </w:r>
      <w:r>
        <w:rPr>
          <w:rStyle w:val="tlid-translation"/>
        </w:rPr>
        <w:t xml:space="preserve"> implikací</w:t>
      </w:r>
      <w:r w:rsidR="00326C66">
        <w:rPr>
          <w:rStyle w:val="tlid-translation"/>
        </w:rPr>
        <w:t xml:space="preserve"> tohoto použití je, že motivované strany je třeba přimět, aby provedly nějakou akci</w:t>
      </w:r>
      <w:r w:rsidR="00DA3537">
        <w:rPr>
          <w:rStyle w:val="tlid-translation"/>
        </w:rPr>
        <w:t>,</w:t>
      </w:r>
      <w:r w:rsidR="00326C66">
        <w:rPr>
          <w:rStyle w:val="tlid-translation"/>
        </w:rPr>
        <w:t xml:space="preserve"> nebo vynaložily určitý stupeň úsilí, které by jinak nechtěly dělat. Jednotlivá chování, která jsou </w:t>
      </w:r>
      <w:r>
        <w:rPr>
          <w:rStyle w:val="tlid-translation"/>
        </w:rPr>
        <w:t>klíčová</w:t>
      </w:r>
      <w:r w:rsidR="00326C66">
        <w:rPr>
          <w:rStyle w:val="tlid-translation"/>
        </w:rPr>
        <w:t xml:space="preserve"> při </w:t>
      </w:r>
      <w:r w:rsidR="005F36A8">
        <w:rPr>
          <w:rStyle w:val="tlid-translation"/>
        </w:rPr>
        <w:t>stanovení</w:t>
      </w:r>
      <w:r w:rsidR="00326C66">
        <w:rPr>
          <w:rStyle w:val="tlid-translation"/>
        </w:rPr>
        <w:t xml:space="preserve"> </w:t>
      </w:r>
      <w:r w:rsidR="005F36A8">
        <w:rPr>
          <w:rStyle w:val="tlid-translation"/>
        </w:rPr>
        <w:t>efektivnosti</w:t>
      </w:r>
      <w:r w:rsidR="00326C66">
        <w:rPr>
          <w:rStyle w:val="tlid-translation"/>
        </w:rPr>
        <w:t xml:space="preserve"> organizací, jsou téměř bez výjimky dobrovolně motivovaná chování.</w:t>
      </w:r>
      <w:r w:rsidR="00735A5C">
        <w:rPr>
          <w:rStyle w:val="Znakapoznpodarou"/>
        </w:rPr>
        <w:footnoteReference w:id="27"/>
      </w:r>
      <w:r w:rsidR="00326C66">
        <w:t xml:space="preserve"> </w:t>
      </w:r>
      <w:r w:rsidR="00DF0A65">
        <w:t>Pracovní motivace se zajímá o to, jak motivovat lidi, aby pracovali více.</w:t>
      </w:r>
      <w:r w:rsidR="00805C6B">
        <w:rPr>
          <w:rStyle w:val="Znakapoznpodarou"/>
        </w:rPr>
        <w:footnoteReference w:id="28"/>
      </w:r>
      <w:r w:rsidR="00805C6B">
        <w:t xml:space="preserve"> </w:t>
      </w:r>
      <w:r w:rsidR="00890AF3" w:rsidRPr="005568D9">
        <w:rPr>
          <w:i/>
          <w:iCs/>
        </w:rPr>
        <w:t>„…rozumí se jí vyjádření přístupu jednotlivce k prác</w:t>
      </w:r>
      <w:r w:rsidR="00DA3537">
        <w:rPr>
          <w:i/>
          <w:iCs/>
        </w:rPr>
        <w:t>i</w:t>
      </w:r>
      <w:r w:rsidR="00890AF3" w:rsidRPr="005568D9">
        <w:rPr>
          <w:i/>
          <w:iCs/>
        </w:rPr>
        <w:t>, jeho ochoty pracovat, vycházející z nějakých vnitřních pohnutek (tj. motivů).</w:t>
      </w:r>
      <w:r w:rsidR="005568D9" w:rsidRPr="005568D9">
        <w:rPr>
          <w:i/>
          <w:iCs/>
        </w:rPr>
        <w:t>“</w:t>
      </w:r>
      <w:r w:rsidR="00805C6B">
        <w:rPr>
          <w:rStyle w:val="Znakapoznpodarou"/>
        </w:rPr>
        <w:footnoteReference w:id="29"/>
      </w:r>
      <w:r w:rsidR="00890AF3">
        <w:t xml:space="preserve"> </w:t>
      </w:r>
      <w:r w:rsidR="006648EC" w:rsidRPr="003F68D6">
        <w:rPr>
          <w:i/>
          <w:iCs/>
        </w:rPr>
        <w:t>„Stavu motivace je dosaženo tehdy, když plnění podnikových cílů zároveň uspokojuje osobní cíle zaměstnance.“</w:t>
      </w:r>
      <w:r w:rsidR="006648EC">
        <w:rPr>
          <w:rStyle w:val="Znakapoznpodarou"/>
        </w:rPr>
        <w:footnoteReference w:id="30"/>
      </w:r>
      <w:r w:rsidR="004F1AC4">
        <w:rPr>
          <w:i/>
          <w:iCs/>
        </w:rPr>
        <w:t xml:space="preserve"> </w:t>
      </w:r>
      <w:r w:rsidR="00F45D65" w:rsidRPr="00007CC8">
        <w:t>Dobře motivovaní lidé jsou ti, kteří mají jasně definované cíle, které účinně fungují a rozv</w:t>
      </w:r>
      <w:r w:rsidR="00007CC8" w:rsidRPr="00007CC8">
        <w:t>íjí</w:t>
      </w:r>
      <w:r w:rsidR="00F45D65" w:rsidRPr="00007CC8">
        <w:t xml:space="preserve"> smysl pro povinnost</w:t>
      </w:r>
      <w:r w:rsidR="00007CC8" w:rsidRPr="00007CC8">
        <w:t>. Tito lidé</w:t>
      </w:r>
      <w:r w:rsidR="00F45D65" w:rsidRPr="00007CC8">
        <w:t xml:space="preserve"> si jsou vědomy</w:t>
      </w:r>
      <w:r w:rsidR="00007CC8" w:rsidRPr="00007CC8">
        <w:t xml:space="preserve"> toho</w:t>
      </w:r>
      <w:r w:rsidR="00F45D65" w:rsidRPr="00007CC8">
        <w:t>, že jejich úsilí vede k uspokojení nejen vlastních potřeb, ale i potřeb společnosti.</w:t>
      </w:r>
      <w:r w:rsidR="00F45D65" w:rsidRPr="00007CC8">
        <w:rPr>
          <w:rStyle w:val="Znakapoznpodarou"/>
        </w:rPr>
        <w:footnoteReference w:id="31"/>
      </w:r>
      <w:r w:rsidR="00B3512C" w:rsidRPr="007F78AD">
        <w:rPr>
          <w:color w:val="FF0000"/>
        </w:rPr>
        <w:t xml:space="preserve"> </w:t>
      </w:r>
    </w:p>
    <w:p w:rsidR="0057464E" w:rsidRDefault="00686953" w:rsidP="00805C6B">
      <w:pPr>
        <w:rPr>
          <w:color w:val="FF0000"/>
        </w:rPr>
      </w:pPr>
      <w:r>
        <w:t>V řízení lidských zdrojů vznikl také nový pojem „</w:t>
      </w:r>
      <w:proofErr w:type="spellStart"/>
      <w:r>
        <w:t>engagement</w:t>
      </w:r>
      <w:proofErr w:type="spellEnd"/>
      <w:r>
        <w:t xml:space="preserve">“, </w:t>
      </w:r>
      <w:r w:rsidR="00905E8D">
        <w:t>který je z hlediska motivace také důležité zmínit</w:t>
      </w:r>
      <w:r>
        <w:t>. Tento pojem nemá jednotnou obecně přijímanou definici</w:t>
      </w:r>
      <w:r w:rsidR="00CB4E04">
        <w:t>, a</w:t>
      </w:r>
      <w:r>
        <w:t xml:space="preserve">le dal by se definovat jako ochota a schopnost zaměstnanců pomáhat jejich společnosti uspět, převážně </w:t>
      </w:r>
      <w:r w:rsidR="002B44AB">
        <w:t xml:space="preserve">na dlouhodobém, trvale udržitelném základě. </w:t>
      </w:r>
      <w:r w:rsidR="00FA752C">
        <w:t>„</w:t>
      </w:r>
      <w:proofErr w:type="spellStart"/>
      <w:r w:rsidR="00FA752C">
        <w:t>Engagement</w:t>
      </w:r>
      <w:proofErr w:type="spellEnd"/>
      <w:r w:rsidR="00FA752C">
        <w:t xml:space="preserve">“ </w:t>
      </w:r>
      <w:r w:rsidR="002B44AB">
        <w:t xml:space="preserve">zaměstnanců je ovlivněn mnoha faktory, které zahrnují jak emocionální, tak racionální faktory související s prací a celkovou pracovní zkušeností. </w:t>
      </w:r>
      <w:r w:rsidR="002B44AB">
        <w:rPr>
          <w:rStyle w:val="Znakapoznpodarou"/>
        </w:rPr>
        <w:footnoteReference w:id="32"/>
      </w:r>
      <w:r w:rsidR="007F78AD">
        <w:t xml:space="preserve"> </w:t>
      </w:r>
    </w:p>
    <w:p w:rsidR="002D4169" w:rsidRPr="00FA752C" w:rsidRDefault="00905E8D" w:rsidP="00FA752C">
      <w:pPr>
        <w:rPr>
          <w:color w:val="FF0000"/>
        </w:rPr>
      </w:pPr>
      <w:r w:rsidRPr="001F2B1C">
        <w:rPr>
          <w:rStyle w:val="tlid-translation"/>
        </w:rPr>
        <w:t>Motivace je klíčovou součástí</w:t>
      </w:r>
      <w:r w:rsidR="00FA752C" w:rsidRPr="001F2B1C">
        <w:rPr>
          <w:rStyle w:val="tlid-translation"/>
        </w:rPr>
        <w:t xml:space="preserve"> pracovního výkonu a</w:t>
      </w:r>
      <w:r w:rsidRPr="001F2B1C">
        <w:rPr>
          <w:rStyle w:val="tlid-translation"/>
        </w:rPr>
        <w:t xml:space="preserve"> </w:t>
      </w:r>
      <w:r w:rsidR="00007CC8" w:rsidRPr="001F2B1C">
        <w:rPr>
          <w:rStyle w:val="tlid-translation"/>
        </w:rPr>
        <w:t>„</w:t>
      </w:r>
      <w:proofErr w:type="spellStart"/>
      <w:r w:rsidR="00007CC8" w:rsidRPr="001F2B1C">
        <w:rPr>
          <w:rStyle w:val="tlid-translation"/>
        </w:rPr>
        <w:t>engagemantu</w:t>
      </w:r>
      <w:proofErr w:type="spellEnd"/>
      <w:r w:rsidR="00007CC8" w:rsidRPr="001F2B1C">
        <w:rPr>
          <w:rStyle w:val="tlid-translation"/>
        </w:rPr>
        <w:t>“</w:t>
      </w:r>
      <w:r w:rsidR="00FA752C" w:rsidRPr="001F2B1C">
        <w:rPr>
          <w:rStyle w:val="tlid-translation"/>
        </w:rPr>
        <w:t>, který by se dal přeložit jako zapojení, či angažovanost</w:t>
      </w:r>
      <w:r w:rsidR="00637772" w:rsidRPr="001F2B1C">
        <w:rPr>
          <w:rStyle w:val="tlid-translation"/>
        </w:rPr>
        <w:t xml:space="preserve">. </w:t>
      </w:r>
      <w:r w:rsidRPr="001F2B1C">
        <w:rPr>
          <w:rStyle w:val="tlid-translation"/>
        </w:rPr>
        <w:t>Nejzákladnějším hlediskem strategií lidského kapitálu je to, zda zaměstnanci</w:t>
      </w:r>
      <w:r w:rsidR="00637772" w:rsidRPr="001F2B1C">
        <w:rPr>
          <w:rStyle w:val="tlid-translation"/>
        </w:rPr>
        <w:t xml:space="preserve"> </w:t>
      </w:r>
      <w:r w:rsidRPr="001F2B1C">
        <w:rPr>
          <w:rStyle w:val="tlid-translation"/>
        </w:rPr>
        <w:t>jsou schopni jednat způsobem, který organizaci posune směrem k jejím cílům.</w:t>
      </w:r>
      <w:r w:rsidR="009B0E83" w:rsidRPr="001F2B1C">
        <w:rPr>
          <w:rStyle w:val="Znakapoznpodarou"/>
        </w:rPr>
        <w:footnoteReference w:id="33"/>
      </w:r>
      <w:r w:rsidR="00FA752C" w:rsidRPr="001F2B1C">
        <w:t xml:space="preserve"> </w:t>
      </w:r>
      <w:r w:rsidR="002D4169" w:rsidRPr="00637772">
        <w:rPr>
          <w:rStyle w:val="tlid-translation"/>
        </w:rPr>
        <w:t xml:space="preserve">Motivace závisí na určitých vnitřních i vnějších faktorech, které ve spolupráci vedou k plně angažovaným zaměstnancům. Pobídky, odměny a uznání jsou hlavní faktory, které mají vliv na motivaci zaměstnanců. </w:t>
      </w:r>
      <w:r w:rsidR="00A43ECD">
        <w:rPr>
          <w:rStyle w:val="tlid-translation"/>
        </w:rPr>
        <w:t xml:space="preserve">Pokud </w:t>
      </w:r>
      <w:r w:rsidR="002D4169" w:rsidRPr="00637772">
        <w:rPr>
          <w:rStyle w:val="tlid-translation"/>
        </w:rPr>
        <w:t xml:space="preserve">zaměstnanci </w:t>
      </w:r>
      <w:r w:rsidR="00A43ECD">
        <w:rPr>
          <w:rStyle w:val="tlid-translation"/>
        </w:rPr>
        <w:t xml:space="preserve">budou </w:t>
      </w:r>
      <w:r w:rsidR="00A43ECD">
        <w:rPr>
          <w:rStyle w:val="tlid-translation"/>
        </w:rPr>
        <w:lastRenderedPageBreak/>
        <w:t>nacházet ve své pracovní činnosti</w:t>
      </w:r>
      <w:r w:rsidR="002D4169" w:rsidRPr="00637772">
        <w:rPr>
          <w:rStyle w:val="tlid-translation"/>
        </w:rPr>
        <w:t xml:space="preserve"> </w:t>
      </w:r>
      <w:r w:rsidR="00A43ECD">
        <w:rPr>
          <w:rStyle w:val="tlid-translation"/>
        </w:rPr>
        <w:t xml:space="preserve">uspokojení i </w:t>
      </w:r>
      <w:r w:rsidR="002D4169" w:rsidRPr="00637772">
        <w:rPr>
          <w:rStyle w:val="tlid-translation"/>
        </w:rPr>
        <w:t xml:space="preserve">pro sebe, budou </w:t>
      </w:r>
      <w:r w:rsidR="00637772" w:rsidRPr="00637772">
        <w:rPr>
          <w:rStyle w:val="tlid-translation"/>
        </w:rPr>
        <w:t>pociťovat</w:t>
      </w:r>
      <w:r w:rsidR="002D4169" w:rsidRPr="00637772">
        <w:rPr>
          <w:rStyle w:val="tlid-translation"/>
        </w:rPr>
        <w:t xml:space="preserve"> vlastní motivac</w:t>
      </w:r>
      <w:r w:rsidR="00637772" w:rsidRPr="00637772">
        <w:rPr>
          <w:rStyle w:val="tlid-translation"/>
        </w:rPr>
        <w:t>i</w:t>
      </w:r>
      <w:r w:rsidR="002D4169" w:rsidRPr="00637772">
        <w:rPr>
          <w:rStyle w:val="tlid-translation"/>
        </w:rPr>
        <w:t>, protože jejich činnosti budou v zásadě příjemné.</w:t>
      </w:r>
      <w:r w:rsidR="002D4169" w:rsidRPr="00637772">
        <w:rPr>
          <w:rStyle w:val="Znakapoznpodarou"/>
        </w:rPr>
        <w:footnoteReference w:id="34"/>
      </w:r>
    </w:p>
    <w:p w:rsidR="005D59ED" w:rsidRDefault="00460B87" w:rsidP="005D59ED">
      <w:pPr>
        <w:pStyle w:val="Nadpis2"/>
      </w:pPr>
      <w:bookmarkStart w:id="12" w:name="_Toc39727387"/>
      <w:r>
        <w:t>Demotivace</w:t>
      </w:r>
      <w:bookmarkEnd w:id="12"/>
      <w:r>
        <w:t xml:space="preserve"> </w:t>
      </w:r>
    </w:p>
    <w:p w:rsidR="00051113" w:rsidRDefault="005D59ED" w:rsidP="005D59ED">
      <w:r w:rsidRPr="004D5F1F">
        <w:rPr>
          <w:i/>
          <w:iCs/>
        </w:rPr>
        <w:t>„Motivaci, často však spíše demotivaci, výrazně ovlivňuje prostá, často ověřená skutečnost: lidé se k podniku chovají tak, jak se podnik chová vůči nim, nebo jak toto chování podniku sami chápou.“</w:t>
      </w:r>
      <w:r w:rsidR="004D5F1F">
        <w:t xml:space="preserve"> </w:t>
      </w:r>
      <w:r w:rsidR="004D5F1F">
        <w:rPr>
          <w:rStyle w:val="tlid-translation"/>
        </w:rPr>
        <w:t xml:space="preserve">Demotivace ve skutečnosti není způsobena pouze nedostatkem motivátorů, ale také existencí jistých </w:t>
      </w:r>
      <w:r w:rsidR="00C22A9C">
        <w:rPr>
          <w:rStyle w:val="tlid-translation"/>
        </w:rPr>
        <w:t>okolností</w:t>
      </w:r>
      <w:r w:rsidR="004D5F1F">
        <w:rPr>
          <w:rStyle w:val="tlid-translation"/>
        </w:rPr>
        <w:t>, které způsobují nespokojenost a odrazují jednotlivce od plnění stanovených cílů.</w:t>
      </w:r>
      <w:r w:rsidR="004D5F1F">
        <w:rPr>
          <w:rStyle w:val="Znakapoznpodarou"/>
        </w:rPr>
        <w:footnoteReference w:id="35"/>
      </w:r>
      <w:r w:rsidR="004D5F1F">
        <w:rPr>
          <w:rStyle w:val="tlid-translation"/>
        </w:rPr>
        <w:t xml:space="preserve"> </w:t>
      </w:r>
      <w:r w:rsidR="00E67E6E">
        <w:rPr>
          <w:rStyle w:val="tlid-translation"/>
        </w:rPr>
        <w:t>Také můžeme říci, že většina demotivace vzniká právě ze špatného, nebo nedostatečného pokusu o motivaci.</w:t>
      </w:r>
      <w:r w:rsidR="00E67E6E">
        <w:rPr>
          <w:rStyle w:val="Znakapoznpodarou"/>
        </w:rPr>
        <w:footnoteReference w:id="36"/>
      </w:r>
      <w:r w:rsidR="00E67E6E">
        <w:rPr>
          <w:rStyle w:val="tlid-translation"/>
        </w:rPr>
        <w:t xml:space="preserve"> </w:t>
      </w:r>
      <w:r w:rsidR="00266DD3">
        <w:t>Faktory, které způsobují demotivaci zaměstnanců</w:t>
      </w:r>
      <w:r w:rsidR="001F24F7">
        <w:t xml:space="preserve"> jsou:</w:t>
      </w:r>
    </w:p>
    <w:p w:rsidR="00A13CE9" w:rsidRPr="001F24F7" w:rsidRDefault="001F24F7" w:rsidP="00A13CE9">
      <w:pPr>
        <w:pStyle w:val="Odstavecseseznamem"/>
        <w:numPr>
          <w:ilvl w:val="0"/>
          <w:numId w:val="10"/>
        </w:numPr>
        <w:rPr>
          <w:i/>
          <w:iCs/>
        </w:rPr>
      </w:pPr>
      <w:r w:rsidRPr="001F24F7">
        <w:rPr>
          <w:i/>
          <w:iCs/>
        </w:rPr>
        <w:t>„</w:t>
      </w:r>
      <w:r w:rsidR="00A13CE9" w:rsidRPr="001F24F7">
        <w:rPr>
          <w:i/>
          <w:iCs/>
        </w:rPr>
        <w:t>Uvádění nepravdivých informací nebo zatajování důležitých skutečností. Jde o praxi, která nejen ničí motivaci, ale snižuje i důvěru v organizaci a její manažery. V oblastech, které se zaměstnanců osobně dotýkají, by tyto informace měly být nejen pravdivé, ale pokud možno i úplné</w:t>
      </w:r>
    </w:p>
    <w:p w:rsidR="00A13CE9" w:rsidRPr="001F24F7" w:rsidRDefault="00A13CE9" w:rsidP="00A13CE9">
      <w:pPr>
        <w:pStyle w:val="Odstavecseseznamem"/>
        <w:numPr>
          <w:ilvl w:val="0"/>
          <w:numId w:val="10"/>
        </w:numPr>
        <w:rPr>
          <w:i/>
          <w:iCs/>
        </w:rPr>
      </w:pPr>
      <w:r w:rsidRPr="001F24F7">
        <w:rPr>
          <w:i/>
          <w:iCs/>
        </w:rPr>
        <w:t>Rozpor mezi slovy a činy. Má podobný dopad, příkladem může být nesoulad mez proklamovanými zásadami organizace a skutečným chováním jejich manažerů</w:t>
      </w:r>
    </w:p>
    <w:p w:rsidR="00A13CE9" w:rsidRPr="001F24F7" w:rsidRDefault="00A13CE9" w:rsidP="00A13CE9">
      <w:pPr>
        <w:pStyle w:val="Odstavecseseznamem"/>
        <w:numPr>
          <w:ilvl w:val="0"/>
          <w:numId w:val="10"/>
        </w:numPr>
        <w:rPr>
          <w:i/>
          <w:iCs/>
        </w:rPr>
      </w:pPr>
      <w:r w:rsidRPr="001F24F7">
        <w:rPr>
          <w:i/>
          <w:iCs/>
        </w:rPr>
        <w:t>Časté změny cílů a úkolů vedoucí k nutnosti předělávat již předělávanou práci.</w:t>
      </w:r>
    </w:p>
    <w:p w:rsidR="00A13CE9" w:rsidRPr="001F24F7" w:rsidRDefault="00A13CE9" w:rsidP="00A13CE9">
      <w:pPr>
        <w:pStyle w:val="Odstavecseseznamem"/>
        <w:numPr>
          <w:ilvl w:val="0"/>
          <w:numId w:val="10"/>
        </w:numPr>
        <w:rPr>
          <w:i/>
          <w:iCs/>
        </w:rPr>
      </w:pPr>
      <w:r w:rsidRPr="001F24F7">
        <w:rPr>
          <w:i/>
          <w:iCs/>
        </w:rPr>
        <w:t xml:space="preserve">Nespravedlivé hodnocení. Vede buď k tomu, že zaměstnanec omezí své pracovní úsilí nebo dokonce ztratí víru ve své schopnosti. Z hlediska dopadu na pracovní motivaci přitom není důležité, zda hodnocení je nespravedlivé skutečně nebo zda je, v důsledku nevhodného podaní, zaměstnanec za nespravedlivé pouze považuje. </w:t>
      </w:r>
    </w:p>
    <w:p w:rsidR="00A13CE9" w:rsidRPr="001F24F7" w:rsidRDefault="00A13CE9" w:rsidP="00A13CE9">
      <w:pPr>
        <w:pStyle w:val="Odstavecseseznamem"/>
        <w:numPr>
          <w:ilvl w:val="0"/>
          <w:numId w:val="10"/>
        </w:numPr>
        <w:rPr>
          <w:i/>
          <w:iCs/>
        </w:rPr>
      </w:pPr>
      <w:r w:rsidRPr="001F24F7">
        <w:rPr>
          <w:i/>
          <w:iCs/>
        </w:rPr>
        <w:t xml:space="preserve">Zanedbání „zpětné vazby“. Zaměstnance vede zpravidla k přesvědčení, že jeho nadřízený nebo podnik o jeho práci nestojí nebo že nadřízenému na něm nezáleží. </w:t>
      </w:r>
    </w:p>
    <w:p w:rsidR="00A13CE9" w:rsidRPr="001F24F7" w:rsidRDefault="00A13CE9" w:rsidP="00A13CE9">
      <w:pPr>
        <w:pStyle w:val="Odstavecseseznamem"/>
        <w:numPr>
          <w:ilvl w:val="0"/>
          <w:numId w:val="10"/>
        </w:numPr>
        <w:rPr>
          <w:i/>
          <w:iCs/>
        </w:rPr>
      </w:pPr>
      <w:r w:rsidRPr="001F24F7">
        <w:rPr>
          <w:i/>
          <w:iCs/>
        </w:rPr>
        <w:t xml:space="preserve">Hodnocení zaměřené jen nebo především na kritiku. Namísto zlepšení výkonu vede spíše k tomu, že se pracovníci snaží svému nadřízenému vyhnout. </w:t>
      </w:r>
    </w:p>
    <w:p w:rsidR="00A13CE9" w:rsidRPr="001F24F7" w:rsidRDefault="00A13CE9" w:rsidP="00A13CE9">
      <w:pPr>
        <w:pStyle w:val="Odstavecseseznamem"/>
        <w:numPr>
          <w:ilvl w:val="0"/>
          <w:numId w:val="10"/>
        </w:numPr>
        <w:rPr>
          <w:i/>
          <w:iCs/>
        </w:rPr>
      </w:pPr>
      <w:r w:rsidRPr="001F24F7">
        <w:rPr>
          <w:i/>
          <w:iCs/>
        </w:rPr>
        <w:t xml:space="preserve">Tolerování nízké výkonosti nebo stejné odměňování různého výkonu. Zaměstnancům dává najevo, že podprůměrná práce postačuje, vyšší nasazení je zbytečné. </w:t>
      </w:r>
    </w:p>
    <w:p w:rsidR="00A13CE9" w:rsidRPr="001F24F7" w:rsidRDefault="00A13CE9" w:rsidP="00A13CE9">
      <w:pPr>
        <w:pStyle w:val="Odstavecseseznamem"/>
        <w:numPr>
          <w:ilvl w:val="0"/>
          <w:numId w:val="10"/>
        </w:numPr>
        <w:rPr>
          <w:i/>
          <w:iCs/>
        </w:rPr>
      </w:pPr>
      <w:r w:rsidRPr="001F24F7">
        <w:rPr>
          <w:i/>
          <w:iCs/>
        </w:rPr>
        <w:lastRenderedPageBreak/>
        <w:t xml:space="preserve">Nedostatečné využívání </w:t>
      </w:r>
      <w:r w:rsidR="001F24F7" w:rsidRPr="001F24F7">
        <w:rPr>
          <w:i/>
          <w:iCs/>
        </w:rPr>
        <w:t>vlastních schopností, omezená možnost uplatnit a rozvíjet své znalosti. Podobně působí i dlouhodobější nedostatek pracovních úkolů.</w:t>
      </w:r>
    </w:p>
    <w:p w:rsidR="001F24F7" w:rsidRPr="001F24F7" w:rsidRDefault="001F24F7" w:rsidP="00A13CE9">
      <w:pPr>
        <w:pStyle w:val="Odstavecseseznamem"/>
        <w:numPr>
          <w:ilvl w:val="0"/>
          <w:numId w:val="10"/>
        </w:numPr>
        <w:rPr>
          <w:i/>
          <w:iCs/>
        </w:rPr>
      </w:pPr>
      <w:r w:rsidRPr="001F24F7">
        <w:rPr>
          <w:i/>
          <w:iCs/>
        </w:rPr>
        <w:t>Vytváření zbytečných, často iracionálních pracovních pravidel a omezení. Motivaci ničí především byrokratická pravidla bránicí samotné práci, vytvářejících zbytečnou administrativu nebo dávající zaměstnancům najevo nedůvěru k jejich úsudku.</w:t>
      </w:r>
    </w:p>
    <w:p w:rsidR="001F24F7" w:rsidRPr="00A9527E" w:rsidRDefault="001F24F7" w:rsidP="00A13CE9">
      <w:pPr>
        <w:pStyle w:val="Odstavecseseznamem"/>
        <w:numPr>
          <w:ilvl w:val="0"/>
          <w:numId w:val="10"/>
        </w:numPr>
      </w:pPr>
      <w:r w:rsidRPr="001F24F7">
        <w:rPr>
          <w:i/>
          <w:iCs/>
        </w:rPr>
        <w:t>Projevy trvalého pesimismu nebo rezervovanosti ze strany manažerů, bez ohledu na to, v jaké situaci se podnik nachází. Nemožnost zaměstnanců cokoliv změnit nebo zlepšit spojená s obtížně měnitelnými procedurami nebo nezájem nadřízených.“</w:t>
      </w:r>
      <w:r>
        <w:rPr>
          <w:rStyle w:val="Znakapoznpodarou"/>
          <w:i/>
          <w:iCs/>
        </w:rPr>
        <w:footnoteReference w:id="37"/>
      </w:r>
    </w:p>
    <w:p w:rsidR="00A9527E" w:rsidRPr="001F24F7" w:rsidRDefault="00A9527E" w:rsidP="00A9527E">
      <w:pPr>
        <w:ind w:left="360" w:firstLine="0"/>
      </w:pPr>
      <w:r>
        <w:t>Důsledkem demotivace poté jsou jak vyšší náklady, tak menší výkon zaměstnanců, tedy výkon celé společnosti.</w:t>
      </w:r>
      <w:r>
        <w:rPr>
          <w:rStyle w:val="Znakapoznpodarou"/>
        </w:rPr>
        <w:footnoteReference w:id="38"/>
      </w:r>
    </w:p>
    <w:p w:rsidR="00890AF3" w:rsidRDefault="00890AF3" w:rsidP="00667609">
      <w:pPr>
        <w:pStyle w:val="Nadpis2"/>
      </w:pPr>
      <w:bookmarkStart w:id="13" w:name="_Toc39727388"/>
      <w:r>
        <w:t>Typy pracovní motivace</w:t>
      </w:r>
      <w:bookmarkEnd w:id="13"/>
      <w:r>
        <w:t xml:space="preserve"> </w:t>
      </w:r>
    </w:p>
    <w:p w:rsidR="00890AF3" w:rsidRDefault="00890AF3" w:rsidP="005330EF">
      <w:proofErr w:type="spellStart"/>
      <w:r>
        <w:t>Tureckiová</w:t>
      </w:r>
      <w:proofErr w:type="spellEnd"/>
      <w:r>
        <w:t xml:space="preserve"> rozlišuje 2 typy pracovní motivace, které v životě vykonáváme</w:t>
      </w:r>
      <w:r w:rsidR="007F78AD">
        <w:t>,</w:t>
      </w:r>
      <w:r>
        <w:t xml:space="preserve"> a vzájemně </w:t>
      </w:r>
      <w:r w:rsidR="00477882">
        <w:t>se</w:t>
      </w:r>
      <w:r>
        <w:t xml:space="preserve"> kombinují. Jsou to</w:t>
      </w:r>
      <w:r w:rsidR="00BE1498">
        <w:t xml:space="preserve"> motivace přímé a nepřímé. </w:t>
      </w:r>
      <w:r w:rsidR="00F602E3">
        <w:t xml:space="preserve">Tyto motivace se </w:t>
      </w:r>
      <w:r w:rsidR="00BE1498">
        <w:t>urč</w:t>
      </w:r>
      <w:r w:rsidR="00F602E3">
        <w:t>ují</w:t>
      </w:r>
      <w:r w:rsidR="00BE1498">
        <w:t xml:space="preserve"> podle toho, jaké motivy jsou v pracovní činnosti </w:t>
      </w:r>
      <w:r w:rsidR="00F602E3">
        <w:t>u</w:t>
      </w:r>
      <w:r w:rsidR="00BE1498">
        <w:t>spokojeny.</w:t>
      </w:r>
      <w:r w:rsidR="00DE001A">
        <w:rPr>
          <w:rStyle w:val="Znakapoznpodarou"/>
        </w:rPr>
        <w:footnoteReference w:id="39"/>
      </w:r>
      <w:r w:rsidR="00DE001A">
        <w:t xml:space="preserve"> </w:t>
      </w:r>
      <w:r w:rsidR="0089527D">
        <w:t>Naopak dle Urbana bychom toto rozdělení nepojmenovali typy, ale motivačními faktory, které doplňuje i o motivaci hmotnou a nehmotnou.</w:t>
      </w:r>
      <w:r w:rsidR="00DE001A">
        <w:rPr>
          <w:rStyle w:val="Znakapoznpodarou"/>
        </w:rPr>
        <w:footnoteReference w:id="40"/>
      </w:r>
    </w:p>
    <w:p w:rsidR="00BE1498" w:rsidRPr="00F602E3" w:rsidRDefault="00BE1498" w:rsidP="00F350E4">
      <w:pPr>
        <w:pStyle w:val="Nadpis3"/>
      </w:pPr>
      <w:bookmarkStart w:id="14" w:name="_Toc39727389"/>
      <w:r w:rsidRPr="00F602E3">
        <w:t>Motivace přímá</w:t>
      </w:r>
      <w:r w:rsidR="0015798E">
        <w:t xml:space="preserve"> neboli vnitřní</w:t>
      </w:r>
      <w:bookmarkEnd w:id="14"/>
    </w:p>
    <w:p w:rsidR="00BE1498" w:rsidRPr="00F602E3" w:rsidRDefault="000F46A7" w:rsidP="005330EF">
      <w:r w:rsidRPr="000F46A7">
        <w:t>Je</w:t>
      </w:r>
      <w:r w:rsidR="0040025C">
        <w:rPr>
          <w:color w:val="FF0000"/>
        </w:rPr>
        <w:t xml:space="preserve"> </w:t>
      </w:r>
      <w:r w:rsidR="0040025C">
        <w:t>u</w:t>
      </w:r>
      <w:r w:rsidR="00F602E3" w:rsidRPr="00F602E3">
        <w:t>spokojen</w:t>
      </w:r>
      <w:r w:rsidR="00F350E4">
        <w:t>a</w:t>
      </w:r>
      <w:r w:rsidR="00BE1498" w:rsidRPr="00F602E3">
        <w:t xml:space="preserve"> vnitřní</w:t>
      </w:r>
      <w:r w:rsidR="00F602E3" w:rsidRPr="00F602E3">
        <w:t>mi</w:t>
      </w:r>
      <w:r w:rsidR="00BE1498" w:rsidRPr="00F602E3">
        <w:t xml:space="preserve"> motivy</w:t>
      </w:r>
      <w:r w:rsidR="0040025C">
        <w:t xml:space="preserve"> a jejím z</w:t>
      </w:r>
      <w:r w:rsidR="00BE1498" w:rsidRPr="00F602E3">
        <w:t>drojem je uspokojení práce. Motiv můžeme spatřovat v seberealizaci či v kontaktu s druhými.</w:t>
      </w:r>
      <w:r>
        <w:rPr>
          <w:rStyle w:val="Znakapoznpodarou"/>
        </w:rPr>
        <w:footnoteReference w:id="41"/>
      </w:r>
      <w:r w:rsidR="00EF3766">
        <w:t xml:space="preserve"> </w:t>
      </w:r>
      <w:r w:rsidR="002746A9">
        <w:rPr>
          <w:rStyle w:val="tlid-translation"/>
        </w:rPr>
        <w:t xml:space="preserve">Vnitřní motivace je motivace, která přichází zevnitř. Vyplývá z osobního požitku a vzdělávacích úspěchů, které vychází </w:t>
      </w:r>
      <w:r w:rsidR="00EF3766">
        <w:rPr>
          <w:rStyle w:val="tlid-translation"/>
        </w:rPr>
        <w:t xml:space="preserve">z </w:t>
      </w:r>
      <w:r w:rsidR="002746A9">
        <w:rPr>
          <w:rStyle w:val="tlid-translation"/>
        </w:rPr>
        <w:t xml:space="preserve">dělání konkrétní věci. Například pro lidi, kteří milují hudbu, je jejich motivace </w:t>
      </w:r>
      <w:r w:rsidR="0063029D">
        <w:rPr>
          <w:rStyle w:val="tlid-translation"/>
        </w:rPr>
        <w:t>hrát na</w:t>
      </w:r>
      <w:r w:rsidR="002746A9">
        <w:rPr>
          <w:rStyle w:val="tlid-translation"/>
        </w:rPr>
        <w:t xml:space="preserve"> nástroj motivací samo o sobě.</w:t>
      </w:r>
      <w:r w:rsidR="00056331">
        <w:rPr>
          <w:rStyle w:val="tlid-translation"/>
        </w:rPr>
        <w:t xml:space="preserve"> Vnitřní motivace je v dnešním pracovním prostředí zásadní</w:t>
      </w:r>
      <w:r w:rsidR="00EF3766">
        <w:rPr>
          <w:rStyle w:val="tlid-translation"/>
        </w:rPr>
        <w:t>, jelikož některé v</w:t>
      </w:r>
      <w:r w:rsidR="00056331">
        <w:rPr>
          <w:rStyle w:val="tlid-translation"/>
        </w:rPr>
        <w:t>ýzkum</w:t>
      </w:r>
      <w:r w:rsidR="0040025C">
        <w:rPr>
          <w:rStyle w:val="tlid-translation"/>
        </w:rPr>
        <w:t>y</w:t>
      </w:r>
      <w:r w:rsidR="00056331">
        <w:rPr>
          <w:rStyle w:val="tlid-translation"/>
        </w:rPr>
        <w:t xml:space="preserve"> ukazuj</w:t>
      </w:r>
      <w:r w:rsidR="0040025C">
        <w:rPr>
          <w:rStyle w:val="tlid-translation"/>
        </w:rPr>
        <w:t>í</w:t>
      </w:r>
      <w:r w:rsidR="00056331">
        <w:rPr>
          <w:rStyle w:val="tlid-translation"/>
        </w:rPr>
        <w:t xml:space="preserve">, že je klíčovým faktorem výkonu a zavádění inovací. Na osobní úrovni, díky vlastní motivaci, </w:t>
      </w:r>
      <w:r w:rsidR="0021294C">
        <w:rPr>
          <w:rStyle w:val="tlid-translation"/>
        </w:rPr>
        <w:t>zaměstnance</w:t>
      </w:r>
      <w:r w:rsidR="00056331">
        <w:rPr>
          <w:rStyle w:val="tlid-translation"/>
        </w:rPr>
        <w:t xml:space="preserve"> práce uspokojuje </w:t>
      </w:r>
      <w:r w:rsidR="00056331">
        <w:rPr>
          <w:rStyle w:val="tlid-translation"/>
        </w:rPr>
        <w:lastRenderedPageBreak/>
        <w:t>a naplňuje. Je to hlavní důvod pro rozhodnutí zůstat v</w:t>
      </w:r>
      <w:r w:rsidR="001B5364">
        <w:rPr>
          <w:rStyle w:val="tlid-translation"/>
        </w:rPr>
        <w:t> </w:t>
      </w:r>
      <w:r w:rsidR="00056331">
        <w:rPr>
          <w:rStyle w:val="tlid-translation"/>
        </w:rPr>
        <w:t>práci</w:t>
      </w:r>
      <w:r w:rsidR="001B5364">
        <w:rPr>
          <w:rStyle w:val="tlid-translation"/>
        </w:rPr>
        <w:t>,</w:t>
      </w:r>
      <w:r w:rsidR="00EF3766">
        <w:rPr>
          <w:rStyle w:val="tlid-translation"/>
        </w:rPr>
        <w:t xml:space="preserve"> a p</w:t>
      </w:r>
      <w:r w:rsidR="00056331">
        <w:rPr>
          <w:rStyle w:val="tlid-translation"/>
        </w:rPr>
        <w:t>omáhá udržet hladinu stresu na nízké úrovni.</w:t>
      </w:r>
      <w:r w:rsidR="00056331">
        <w:rPr>
          <w:rStyle w:val="Znakapoznpodarou"/>
        </w:rPr>
        <w:footnoteReference w:id="42"/>
      </w:r>
      <w:r w:rsidR="004E4BC7">
        <w:rPr>
          <w:rStyle w:val="tlid-translation"/>
        </w:rPr>
        <w:t xml:space="preserve"> </w:t>
      </w:r>
    </w:p>
    <w:p w:rsidR="00BE1498" w:rsidRPr="00F602E3" w:rsidRDefault="00BE1498" w:rsidP="00F350E4">
      <w:pPr>
        <w:pStyle w:val="Nadpis3"/>
      </w:pPr>
      <w:bookmarkStart w:id="15" w:name="_Toc39727390"/>
      <w:r w:rsidRPr="00F602E3">
        <w:t>Motivace nepřímá</w:t>
      </w:r>
      <w:r w:rsidR="0015798E">
        <w:t xml:space="preserve"> neboli vnější</w:t>
      </w:r>
      <w:bookmarkEnd w:id="15"/>
      <w:r w:rsidR="00C47BE3">
        <w:t xml:space="preserve"> </w:t>
      </w:r>
    </w:p>
    <w:p w:rsidR="00BE1498" w:rsidRDefault="0047775D" w:rsidP="0015798E">
      <w:pPr>
        <w:rPr>
          <w:lang w:eastAsia="cs-CZ"/>
        </w:rPr>
      </w:pPr>
      <w:r>
        <w:rPr>
          <w:rStyle w:val="tlid-translation"/>
        </w:rPr>
        <w:t>Vnější motivace pramení z touhy přímo uspokojit něčí nepracovní potřeby. V tomto případě je práce jednoduše nástrojem, pomocí kterého lze uspokojit skutečné potřeby prostřednictvím platu, který je nám vyplácen.</w:t>
      </w:r>
      <w:r>
        <w:rPr>
          <w:rStyle w:val="Znakapoznpodarou"/>
        </w:rPr>
        <w:footnoteReference w:id="43"/>
      </w:r>
      <w:r>
        <w:rPr>
          <w:lang w:eastAsia="cs-CZ"/>
        </w:rPr>
        <w:t xml:space="preserve"> </w:t>
      </w:r>
      <w:r w:rsidR="005877F6">
        <w:rPr>
          <w:lang w:eastAsia="cs-CZ"/>
        </w:rPr>
        <w:t>P</w:t>
      </w:r>
      <w:r w:rsidR="005877F6" w:rsidRPr="0015798E">
        <w:rPr>
          <w:lang w:eastAsia="cs-CZ"/>
        </w:rPr>
        <w:t>říklad</w:t>
      </w:r>
      <w:r>
        <w:rPr>
          <w:lang w:eastAsia="cs-CZ"/>
        </w:rPr>
        <w:t>em</w:t>
      </w:r>
      <w:r w:rsidR="005877F6" w:rsidRPr="0015798E">
        <w:rPr>
          <w:lang w:eastAsia="cs-CZ"/>
        </w:rPr>
        <w:t xml:space="preserve"> vnější motivace</w:t>
      </w:r>
      <w:r>
        <w:rPr>
          <w:lang w:eastAsia="cs-CZ"/>
        </w:rPr>
        <w:t xml:space="preserve"> nejsou pouze peníze, ale i</w:t>
      </w:r>
      <w:r w:rsidR="005877F6">
        <w:rPr>
          <w:lang w:eastAsia="cs-CZ"/>
        </w:rPr>
        <w:t xml:space="preserve"> s</w:t>
      </w:r>
      <w:r w:rsidR="0015798E" w:rsidRPr="0015798E">
        <w:rPr>
          <w:lang w:eastAsia="cs-CZ"/>
        </w:rPr>
        <w:t>ociální uznání, sláva, soutěž nebo materiální úspěchy.</w:t>
      </w:r>
      <w:r w:rsidR="0015798E">
        <w:rPr>
          <w:rStyle w:val="Znakapoznpodarou"/>
          <w:lang w:eastAsia="cs-CZ"/>
        </w:rPr>
        <w:footnoteReference w:id="44"/>
      </w:r>
      <w:r w:rsidR="0015798E">
        <w:rPr>
          <w:lang w:eastAsia="cs-CZ"/>
        </w:rPr>
        <w:t xml:space="preserve"> Vnější motivátory sice mohou mít výrazný účinek, ale nemusí působit dlouhodobě, jelikož nejsou součástí jedince jako motivátory vnitřní, ale jsou vnucené okolím.</w:t>
      </w:r>
      <w:r w:rsidR="004A3F4A">
        <w:rPr>
          <w:rStyle w:val="Znakapoznpodarou"/>
          <w:lang w:eastAsia="cs-CZ"/>
        </w:rPr>
        <w:footnoteReference w:id="45"/>
      </w:r>
    </w:p>
    <w:p w:rsidR="0089527D" w:rsidRPr="00B752AC" w:rsidRDefault="00F37BF6" w:rsidP="00F37BF6">
      <w:pPr>
        <w:pStyle w:val="Nadpis3"/>
      </w:pPr>
      <w:bookmarkStart w:id="16" w:name="_Toc39727391"/>
      <w:r>
        <w:t>Motivace hmotná</w:t>
      </w:r>
      <w:bookmarkEnd w:id="16"/>
    </w:p>
    <w:p w:rsidR="00F37BF6" w:rsidRPr="00026FE1" w:rsidRDefault="00997252" w:rsidP="00DE58F3">
      <w:r w:rsidRPr="00B752AC">
        <w:t>Mezi hmotnými motivacemi převažují peníze, u kterých platí, že s rostoucím uspokojením potřeb motivační účinek klesá.  Proto ne vždy</w:t>
      </w:r>
      <w:r w:rsidR="006C3EE7">
        <w:t>,</w:t>
      </w:r>
      <w:r w:rsidRPr="00B752AC">
        <w:t xml:space="preserve"> </w:t>
      </w:r>
      <w:r w:rsidR="00B752AC" w:rsidRPr="00B752AC">
        <w:t>manažeři mají</w:t>
      </w:r>
      <w:r w:rsidRPr="00B752AC">
        <w:t xml:space="preserve"> </w:t>
      </w:r>
      <w:r>
        <w:t>možnost</w:t>
      </w:r>
      <w:r w:rsidR="00B752AC">
        <w:t xml:space="preserve"> </w:t>
      </w:r>
      <w:r>
        <w:t>zvýšení</w:t>
      </w:r>
      <w:r w:rsidR="00B752AC">
        <w:t xml:space="preserve">m </w:t>
      </w:r>
      <w:r>
        <w:t>příjm</w:t>
      </w:r>
      <w:r w:rsidR="00B752AC">
        <w:t>ů nejsilněji motivovat zaměstnance.</w:t>
      </w:r>
    </w:p>
    <w:p w:rsidR="00FD50A9" w:rsidRDefault="00F37BF6" w:rsidP="00F37BF6">
      <w:pPr>
        <w:pStyle w:val="Nadpis3"/>
      </w:pPr>
      <w:bookmarkStart w:id="17" w:name="_Toc39727392"/>
      <w:r>
        <w:t>Motivace nehmotná</w:t>
      </w:r>
      <w:bookmarkEnd w:id="17"/>
    </w:p>
    <w:p w:rsidR="00F37BF6" w:rsidRPr="00F37BF6" w:rsidRDefault="00997252" w:rsidP="00F37BF6">
      <w:r>
        <w:t>Nehmotné motivační faktory uspokojují takové potřeby, které penězi uspokojit nelze. Jejich motivační efekt bývá často podceňován. Důležitost nehmotných faktorů je názorně vysvětlena i z </w:t>
      </w:r>
      <w:proofErr w:type="spellStart"/>
      <w:r>
        <w:t>Maslowovy</w:t>
      </w:r>
      <w:proofErr w:type="spellEnd"/>
      <w:r>
        <w:t xml:space="preserve"> hierarchie potřeb, vysvětlené</w:t>
      </w:r>
      <w:r w:rsidR="004C79BA">
        <w:t xml:space="preserve"> v kapitole </w:t>
      </w:r>
      <w:r w:rsidR="004C79BA">
        <w:fldChar w:fldCharType="begin"/>
      </w:r>
      <w:r w:rsidR="004C79BA">
        <w:instrText xml:space="preserve"> REF _Ref37262627 \r \h </w:instrText>
      </w:r>
      <w:r w:rsidR="004C79BA">
        <w:fldChar w:fldCharType="separate"/>
      </w:r>
      <w:r w:rsidR="000D42BC">
        <w:t>2.3.1</w:t>
      </w:r>
      <w:r w:rsidR="004C79BA">
        <w:fldChar w:fldCharType="end"/>
      </w:r>
      <w:r w:rsidR="004C79BA">
        <w:t>.</w:t>
      </w:r>
      <w:r>
        <w:rPr>
          <w:rStyle w:val="Znakapoznpodarou"/>
        </w:rPr>
        <w:footnoteReference w:id="46"/>
      </w:r>
      <w:r>
        <w:t xml:space="preserve"> </w:t>
      </w:r>
    </w:p>
    <w:p w:rsidR="00930926" w:rsidRDefault="00F350E4" w:rsidP="00930926">
      <w:pPr>
        <w:pStyle w:val="Nadpis2"/>
        <w:rPr>
          <w:color w:val="FF0000"/>
        </w:rPr>
      </w:pPr>
      <w:bookmarkStart w:id="18" w:name="_Toc39727393"/>
      <w:r>
        <w:t>Vybrané t</w:t>
      </w:r>
      <w:r w:rsidR="004A3443" w:rsidRPr="00796DFE">
        <w:t>eorie motivace práce</w:t>
      </w:r>
      <w:bookmarkEnd w:id="18"/>
      <w:r w:rsidR="004A3443" w:rsidRPr="00796DFE">
        <w:t xml:space="preserve"> </w:t>
      </w:r>
    </w:p>
    <w:p w:rsidR="00A66E79" w:rsidRDefault="007A7D31" w:rsidP="00644E89">
      <w:r>
        <w:t>Těchto teorií je nespočet mnoho, a proto zde uvedu jen pár nejznámějších</w:t>
      </w:r>
      <w:r w:rsidR="001246BB">
        <w:t xml:space="preserve"> a nejvíce využívaných,</w:t>
      </w:r>
      <w:r>
        <w:t xml:space="preserve"> které jsou napsané v tabulce níže. </w:t>
      </w:r>
      <w:r w:rsidR="00DB5360">
        <w:t xml:space="preserve">Teorie je rozdělena do tří kategorií, teorie obsahu, procesu a </w:t>
      </w:r>
      <w:r w:rsidR="00455080" w:rsidRPr="00455080">
        <w:t>zesílení.</w:t>
      </w:r>
    </w:p>
    <w:p w:rsidR="00653FA3" w:rsidRDefault="00653FA3" w:rsidP="00644E89"/>
    <w:p w:rsidR="00653FA3" w:rsidRDefault="00653FA3" w:rsidP="00644E89"/>
    <w:p w:rsidR="00653FA3" w:rsidRPr="00B02ED1" w:rsidRDefault="00653FA3" w:rsidP="00644E89">
      <w:pPr>
        <w:rPr>
          <w:color w:val="FF0000"/>
        </w:rPr>
      </w:pPr>
    </w:p>
    <w:tbl>
      <w:tblPr>
        <w:tblStyle w:val="Mkatabulky"/>
        <w:tblW w:w="9235" w:type="dxa"/>
        <w:tblLook w:val="04A0" w:firstRow="1" w:lastRow="0" w:firstColumn="1" w:lastColumn="0" w:noHBand="0" w:noVBand="1"/>
      </w:tblPr>
      <w:tblGrid>
        <w:gridCol w:w="2035"/>
        <w:gridCol w:w="2035"/>
        <w:gridCol w:w="3127"/>
        <w:gridCol w:w="2038"/>
      </w:tblGrid>
      <w:tr w:rsidR="009A1B7C" w:rsidTr="00A66E79">
        <w:trPr>
          <w:trHeight w:val="271"/>
        </w:trPr>
        <w:tc>
          <w:tcPr>
            <w:tcW w:w="2035" w:type="dxa"/>
            <w:vAlign w:val="center"/>
          </w:tcPr>
          <w:p w:rsidR="009A1B7C" w:rsidRDefault="009A1B7C" w:rsidP="009A1B7C">
            <w:pPr>
              <w:ind w:firstLine="0"/>
              <w:jc w:val="center"/>
            </w:pPr>
            <w:r>
              <w:lastRenderedPageBreak/>
              <w:t>Kategorie</w:t>
            </w:r>
          </w:p>
        </w:tc>
        <w:tc>
          <w:tcPr>
            <w:tcW w:w="2035" w:type="dxa"/>
            <w:vAlign w:val="center"/>
          </w:tcPr>
          <w:p w:rsidR="009A1B7C" w:rsidRDefault="009A1B7C" w:rsidP="009A1B7C">
            <w:pPr>
              <w:ind w:firstLine="0"/>
              <w:jc w:val="center"/>
            </w:pPr>
            <w:r>
              <w:t>Charakteristika</w:t>
            </w:r>
          </w:p>
        </w:tc>
        <w:tc>
          <w:tcPr>
            <w:tcW w:w="3127" w:type="dxa"/>
            <w:vAlign w:val="center"/>
          </w:tcPr>
          <w:p w:rsidR="009A1B7C" w:rsidRDefault="009A1B7C" w:rsidP="009A1B7C">
            <w:pPr>
              <w:ind w:firstLine="0"/>
              <w:jc w:val="center"/>
            </w:pPr>
            <w:r>
              <w:t>Teorie</w:t>
            </w:r>
          </w:p>
        </w:tc>
        <w:tc>
          <w:tcPr>
            <w:tcW w:w="2038" w:type="dxa"/>
            <w:vAlign w:val="center"/>
          </w:tcPr>
          <w:p w:rsidR="009A1B7C" w:rsidRDefault="009A1B7C" w:rsidP="009A1B7C">
            <w:pPr>
              <w:ind w:firstLine="0"/>
              <w:jc w:val="center"/>
            </w:pPr>
            <w:r>
              <w:t>Příklad</w:t>
            </w:r>
          </w:p>
        </w:tc>
      </w:tr>
      <w:tr w:rsidR="009A1B7C" w:rsidTr="00A66E79">
        <w:trPr>
          <w:trHeight w:val="2048"/>
        </w:trPr>
        <w:tc>
          <w:tcPr>
            <w:tcW w:w="2035" w:type="dxa"/>
            <w:vAlign w:val="center"/>
          </w:tcPr>
          <w:p w:rsidR="009A1B7C" w:rsidRDefault="000B2FDF" w:rsidP="009A1B7C">
            <w:pPr>
              <w:ind w:firstLine="0"/>
              <w:jc w:val="center"/>
            </w:pPr>
            <w:r>
              <w:t>Teorie obsah</w:t>
            </w:r>
            <w:r w:rsidR="00927598">
              <w:t>u</w:t>
            </w:r>
          </w:p>
        </w:tc>
        <w:tc>
          <w:tcPr>
            <w:tcW w:w="2035" w:type="dxa"/>
            <w:vAlign w:val="center"/>
          </w:tcPr>
          <w:p w:rsidR="009A1B7C" w:rsidRDefault="00811DD9" w:rsidP="009A1B7C">
            <w:pPr>
              <w:ind w:firstLine="0"/>
              <w:jc w:val="center"/>
            </w:pPr>
            <w:r>
              <w:t>Odkazuje na faktory, které podněcují nebo iniciují motivované chování</w:t>
            </w:r>
          </w:p>
        </w:tc>
        <w:tc>
          <w:tcPr>
            <w:tcW w:w="3127" w:type="dxa"/>
            <w:vAlign w:val="center"/>
          </w:tcPr>
          <w:p w:rsidR="009A1B7C" w:rsidRDefault="009A1B7C" w:rsidP="009A1B7C">
            <w:pPr>
              <w:ind w:firstLine="0"/>
              <w:jc w:val="center"/>
            </w:pPr>
            <w:r>
              <w:t>Hierarchie potřeb (</w:t>
            </w:r>
            <w:proofErr w:type="spellStart"/>
            <w:r>
              <w:t>Maslow</w:t>
            </w:r>
            <w:proofErr w:type="spellEnd"/>
            <w:r>
              <w:t>)</w:t>
            </w:r>
          </w:p>
          <w:p w:rsidR="009A1B7C" w:rsidRDefault="009A1B7C" w:rsidP="009A1B7C">
            <w:pPr>
              <w:ind w:firstLine="0"/>
              <w:jc w:val="center"/>
            </w:pPr>
            <w:proofErr w:type="gramStart"/>
            <w:r>
              <w:t>X – Y</w:t>
            </w:r>
            <w:proofErr w:type="gramEnd"/>
            <w:r>
              <w:t xml:space="preserve"> (</w:t>
            </w:r>
            <w:proofErr w:type="spellStart"/>
            <w:r>
              <w:t>McGregor</w:t>
            </w:r>
            <w:proofErr w:type="spellEnd"/>
            <w:r>
              <w:t>)</w:t>
            </w:r>
          </w:p>
          <w:p w:rsidR="009A1B7C" w:rsidRDefault="00AC4514" w:rsidP="009A1B7C">
            <w:pPr>
              <w:ind w:firstLine="0"/>
              <w:jc w:val="center"/>
            </w:pPr>
            <w:proofErr w:type="spellStart"/>
            <w:r>
              <w:t>Dvoufaktorová</w:t>
            </w:r>
            <w:proofErr w:type="spellEnd"/>
            <w:r w:rsidR="009A1B7C">
              <w:t xml:space="preserve"> (</w:t>
            </w:r>
            <w:proofErr w:type="spellStart"/>
            <w:r w:rsidR="009A1B7C">
              <w:t>Herzberg</w:t>
            </w:r>
            <w:proofErr w:type="spellEnd"/>
            <w:r w:rsidR="009A1B7C">
              <w:t>)</w:t>
            </w:r>
          </w:p>
          <w:p w:rsidR="009A1B7C" w:rsidRDefault="009A1B7C" w:rsidP="009A1B7C">
            <w:pPr>
              <w:ind w:firstLine="0"/>
              <w:jc w:val="center"/>
            </w:pPr>
            <w:r>
              <w:t>ER</w:t>
            </w:r>
            <w:r w:rsidR="00A42263">
              <w:t>G</w:t>
            </w:r>
            <w:r>
              <w:t xml:space="preserve"> (</w:t>
            </w:r>
            <w:proofErr w:type="spellStart"/>
            <w:r>
              <w:t>Aldefer</w:t>
            </w:r>
            <w:proofErr w:type="spellEnd"/>
            <w:r>
              <w:t>)</w:t>
            </w:r>
          </w:p>
          <w:p w:rsidR="009A1B7C" w:rsidRDefault="004D0489" w:rsidP="009A1B7C">
            <w:pPr>
              <w:ind w:firstLine="0"/>
              <w:jc w:val="center"/>
            </w:pPr>
            <w:r>
              <w:t>Získaných potřeb</w:t>
            </w:r>
            <w:r w:rsidR="009A1B7C">
              <w:t xml:space="preserve"> (</w:t>
            </w:r>
            <w:proofErr w:type="spellStart"/>
            <w:r w:rsidR="009A1B7C">
              <w:t>McClelland</w:t>
            </w:r>
            <w:proofErr w:type="spellEnd"/>
            <w:r w:rsidR="009A1B7C">
              <w:t>)</w:t>
            </w:r>
          </w:p>
        </w:tc>
        <w:tc>
          <w:tcPr>
            <w:tcW w:w="2038" w:type="dxa"/>
            <w:vAlign w:val="center"/>
          </w:tcPr>
          <w:p w:rsidR="009A1B7C" w:rsidRDefault="009A1B7C" w:rsidP="009A1B7C">
            <w:pPr>
              <w:ind w:firstLine="0"/>
              <w:jc w:val="center"/>
            </w:pPr>
            <w:r>
              <w:t>Motivace skrze peníze, sociální status a</w:t>
            </w:r>
            <w:r w:rsidR="00811DD9">
              <w:t xml:space="preserve"> úspěchy</w:t>
            </w:r>
          </w:p>
        </w:tc>
      </w:tr>
      <w:tr w:rsidR="009A1B7C" w:rsidTr="00A66E79">
        <w:trPr>
          <w:trHeight w:val="426"/>
        </w:trPr>
        <w:tc>
          <w:tcPr>
            <w:tcW w:w="2035" w:type="dxa"/>
            <w:vAlign w:val="center"/>
          </w:tcPr>
          <w:p w:rsidR="009A1B7C" w:rsidRDefault="000B2FDF" w:rsidP="009A1B7C">
            <w:pPr>
              <w:ind w:firstLine="0"/>
              <w:jc w:val="center"/>
            </w:pPr>
            <w:r>
              <w:t>Teorie procesu</w:t>
            </w:r>
          </w:p>
        </w:tc>
        <w:tc>
          <w:tcPr>
            <w:tcW w:w="2035" w:type="dxa"/>
            <w:vAlign w:val="center"/>
          </w:tcPr>
          <w:p w:rsidR="009A1B7C" w:rsidRDefault="00811DD9" w:rsidP="009A1B7C">
            <w:pPr>
              <w:ind w:firstLine="0"/>
              <w:jc w:val="center"/>
            </w:pPr>
            <w:r>
              <w:t>Řeší faktory, které řídí chování</w:t>
            </w:r>
          </w:p>
        </w:tc>
        <w:tc>
          <w:tcPr>
            <w:tcW w:w="3127" w:type="dxa"/>
            <w:vAlign w:val="center"/>
          </w:tcPr>
          <w:p w:rsidR="009A1B7C" w:rsidRDefault="002517B6" w:rsidP="009A1B7C">
            <w:pPr>
              <w:ind w:firstLine="0"/>
              <w:jc w:val="center"/>
            </w:pPr>
            <w:r w:rsidRPr="00AE2894">
              <w:t>Expektační</w:t>
            </w:r>
            <w:r w:rsidR="00AE2894">
              <w:rPr>
                <w:color w:val="FF0000"/>
              </w:rPr>
              <w:t xml:space="preserve"> </w:t>
            </w:r>
            <w:r w:rsidR="00AC4514">
              <w:t>(</w:t>
            </w:r>
            <w:proofErr w:type="spellStart"/>
            <w:r w:rsidR="00AC4514">
              <w:t>Vroom</w:t>
            </w:r>
            <w:proofErr w:type="spellEnd"/>
            <w:r w:rsidR="00AC4514">
              <w:t>)</w:t>
            </w:r>
          </w:p>
          <w:p w:rsidR="00AC4514" w:rsidRDefault="00AC4514" w:rsidP="009A1B7C">
            <w:pPr>
              <w:ind w:firstLine="0"/>
              <w:jc w:val="center"/>
            </w:pPr>
            <w:r>
              <w:t>Spravedlnosti (Adams)</w:t>
            </w:r>
          </w:p>
          <w:p w:rsidR="009F3F8E" w:rsidRDefault="009F3F8E" w:rsidP="004D0489">
            <w:pPr>
              <w:ind w:firstLine="0"/>
              <w:jc w:val="center"/>
            </w:pPr>
            <w:r>
              <w:t>Cíle (E. A. Locke)</w:t>
            </w:r>
          </w:p>
        </w:tc>
        <w:tc>
          <w:tcPr>
            <w:tcW w:w="2038" w:type="dxa"/>
            <w:vAlign w:val="center"/>
          </w:tcPr>
          <w:p w:rsidR="009A1B7C" w:rsidRDefault="005B69EB" w:rsidP="009A1B7C">
            <w:pPr>
              <w:ind w:firstLine="0"/>
              <w:jc w:val="center"/>
            </w:pPr>
            <w:r>
              <w:t xml:space="preserve">Motivace </w:t>
            </w:r>
            <w:r w:rsidR="004D0489">
              <w:t>založená na vnitřních pohnutkách jedince k práci, výkonu a uznání</w:t>
            </w:r>
          </w:p>
        </w:tc>
      </w:tr>
      <w:tr w:rsidR="009A1B7C" w:rsidTr="00A66E79">
        <w:trPr>
          <w:trHeight w:val="408"/>
        </w:trPr>
        <w:tc>
          <w:tcPr>
            <w:tcW w:w="2035" w:type="dxa"/>
            <w:vAlign w:val="center"/>
          </w:tcPr>
          <w:p w:rsidR="009A1B7C" w:rsidRDefault="000B2FDF" w:rsidP="009A1B7C">
            <w:pPr>
              <w:ind w:firstLine="0"/>
              <w:jc w:val="center"/>
            </w:pPr>
            <w:r>
              <w:t xml:space="preserve">Teorie </w:t>
            </w:r>
            <w:r w:rsidR="003D16B6">
              <w:t>zesílení</w:t>
            </w:r>
          </w:p>
        </w:tc>
        <w:tc>
          <w:tcPr>
            <w:tcW w:w="2035" w:type="dxa"/>
            <w:vAlign w:val="center"/>
          </w:tcPr>
          <w:p w:rsidR="009A1B7C" w:rsidRDefault="00811DD9" w:rsidP="009A1B7C">
            <w:pPr>
              <w:ind w:firstLine="0"/>
              <w:jc w:val="center"/>
            </w:pPr>
            <w:r>
              <w:t>Řeší faktory, které vedou k opakování chování</w:t>
            </w:r>
          </w:p>
        </w:tc>
        <w:tc>
          <w:tcPr>
            <w:tcW w:w="3127" w:type="dxa"/>
            <w:vAlign w:val="center"/>
          </w:tcPr>
          <w:p w:rsidR="009A1B7C" w:rsidRDefault="009B641A" w:rsidP="009A1B7C">
            <w:pPr>
              <w:ind w:firstLine="0"/>
              <w:jc w:val="center"/>
            </w:pPr>
            <w:r>
              <w:t xml:space="preserve">Zesílení </w:t>
            </w:r>
            <w:r w:rsidR="009F2F17">
              <w:t>(</w:t>
            </w:r>
            <w:proofErr w:type="spellStart"/>
            <w:r w:rsidR="009F2F17">
              <w:t>Skinner</w:t>
            </w:r>
            <w:proofErr w:type="spellEnd"/>
            <w:r w:rsidR="009F2F17">
              <w:t>)</w:t>
            </w:r>
          </w:p>
        </w:tc>
        <w:tc>
          <w:tcPr>
            <w:tcW w:w="2038" w:type="dxa"/>
            <w:vAlign w:val="center"/>
          </w:tcPr>
          <w:p w:rsidR="009A1B7C" w:rsidRDefault="009F2F17" w:rsidP="009A1B7C">
            <w:pPr>
              <w:keepNext/>
              <w:ind w:firstLine="0"/>
              <w:jc w:val="center"/>
            </w:pPr>
            <w:r>
              <w:t>Motivace pomocí odměnového chování</w:t>
            </w:r>
          </w:p>
        </w:tc>
      </w:tr>
    </w:tbl>
    <w:p w:rsidR="009A1B7C" w:rsidRPr="009A1B7C" w:rsidRDefault="009A1B7C" w:rsidP="009A1B7C">
      <w:pPr>
        <w:pStyle w:val="Titulek"/>
        <w:rPr>
          <w:sz w:val="22"/>
          <w:szCs w:val="22"/>
        </w:rPr>
      </w:pPr>
      <w:bookmarkStart w:id="19" w:name="_Toc39489023"/>
      <w:r w:rsidRPr="009A1B7C">
        <w:rPr>
          <w:sz w:val="22"/>
          <w:szCs w:val="22"/>
        </w:rPr>
        <w:t xml:space="preserve">Tabulka </w:t>
      </w:r>
      <w:r w:rsidR="00194E2E">
        <w:rPr>
          <w:sz w:val="22"/>
          <w:szCs w:val="22"/>
        </w:rPr>
        <w:fldChar w:fldCharType="begin"/>
      </w:r>
      <w:r w:rsidR="00194E2E">
        <w:rPr>
          <w:sz w:val="22"/>
          <w:szCs w:val="22"/>
        </w:rPr>
        <w:instrText xml:space="preserve"> SEQ Tabulka \* ARABIC </w:instrText>
      </w:r>
      <w:r w:rsidR="00194E2E">
        <w:rPr>
          <w:sz w:val="22"/>
          <w:szCs w:val="22"/>
        </w:rPr>
        <w:fldChar w:fldCharType="separate"/>
      </w:r>
      <w:r w:rsidR="000D42BC">
        <w:rPr>
          <w:noProof/>
          <w:sz w:val="22"/>
          <w:szCs w:val="22"/>
        </w:rPr>
        <w:t>1</w:t>
      </w:r>
      <w:r w:rsidR="00194E2E">
        <w:rPr>
          <w:sz w:val="22"/>
          <w:szCs w:val="22"/>
        </w:rPr>
        <w:fldChar w:fldCharType="end"/>
      </w:r>
      <w:r w:rsidRPr="009A1B7C">
        <w:rPr>
          <w:sz w:val="22"/>
          <w:szCs w:val="22"/>
        </w:rPr>
        <w:t>: Klasifikace motivačních teorií</w:t>
      </w:r>
      <w:r w:rsidR="00357DC4">
        <w:rPr>
          <w:rStyle w:val="Znakapoznpodarou"/>
          <w:sz w:val="22"/>
          <w:szCs w:val="22"/>
        </w:rPr>
        <w:footnoteReference w:id="47"/>
      </w:r>
      <w:r w:rsidR="007A6A78">
        <w:rPr>
          <w:sz w:val="22"/>
          <w:szCs w:val="22"/>
        </w:rPr>
        <w:t xml:space="preserve"> (upraveno autorkou)</w:t>
      </w:r>
      <w:bookmarkEnd w:id="19"/>
    </w:p>
    <w:p w:rsidR="00360FA6" w:rsidRDefault="002716D6" w:rsidP="004C79BA">
      <w:pPr>
        <w:pStyle w:val="Nadpis3"/>
      </w:pPr>
      <w:bookmarkStart w:id="20" w:name="_Ref37262627"/>
      <w:bookmarkStart w:id="21" w:name="_Toc39727394"/>
      <w:r>
        <w:t>Teorie obsah</w:t>
      </w:r>
      <w:r w:rsidR="00FC2F1C">
        <w:t>ové</w:t>
      </w:r>
      <w:bookmarkEnd w:id="20"/>
      <w:bookmarkEnd w:id="21"/>
    </w:p>
    <w:p w:rsidR="00460B87" w:rsidRPr="00360FA6" w:rsidRDefault="0078125B" w:rsidP="00360FA6">
      <w:pPr>
        <w:ind w:firstLine="0"/>
        <w:rPr>
          <w:color w:val="FF0000"/>
        </w:rPr>
      </w:pPr>
      <w:r>
        <w:t>Teorie</w:t>
      </w:r>
      <w:r w:rsidR="00460B87" w:rsidRPr="0078125B">
        <w:t xml:space="preserve"> </w:t>
      </w:r>
      <w:r>
        <w:t>hierarchie</w:t>
      </w:r>
      <w:r w:rsidR="00460B87" w:rsidRPr="0078125B">
        <w:t xml:space="preserve"> potřeb</w:t>
      </w:r>
      <w:r w:rsidR="00460B87" w:rsidRPr="0078125B">
        <w:rPr>
          <w:rStyle w:val="Nadpis2Char"/>
        </w:rPr>
        <w:t xml:space="preserve"> </w:t>
      </w:r>
    </w:p>
    <w:p w:rsidR="005F02E4" w:rsidRDefault="00A42263" w:rsidP="00E43985">
      <w:proofErr w:type="spellStart"/>
      <w:r>
        <w:rPr>
          <w:rStyle w:val="tlid-translation"/>
        </w:rPr>
        <w:t>Maslow</w:t>
      </w:r>
      <w:proofErr w:type="spellEnd"/>
      <w:r>
        <w:rPr>
          <w:rStyle w:val="tlid-translation"/>
        </w:rPr>
        <w:t xml:space="preserve"> vyv</w:t>
      </w:r>
      <w:r w:rsidR="000A18C8">
        <w:rPr>
          <w:rStyle w:val="tlid-translation"/>
        </w:rPr>
        <w:t>i</w:t>
      </w:r>
      <w:r>
        <w:rPr>
          <w:rStyle w:val="tlid-translation"/>
        </w:rPr>
        <w:t xml:space="preserve">nul přístupný klasifikační systém, který se lišil od dřívějších taxonomií ve dvou ohledech. Nejprve neidentifikuje jednotlivé potřeby, ale popisuje celé skupiny potřeb. Za druhé, tyto skupiny potřeb jsou uspořádány v hierarchickém pořadí podle jejich relevance ve vývoji osobnosti. To neznamená, že vyšší a nejvyšší potřeby jsou méně instinktivní nebo </w:t>
      </w:r>
      <w:r w:rsidR="007505BE">
        <w:rPr>
          <w:rStyle w:val="tlid-translation"/>
        </w:rPr>
        <w:t xml:space="preserve">méně </w:t>
      </w:r>
      <w:r>
        <w:rPr>
          <w:rStyle w:val="tlid-translation"/>
        </w:rPr>
        <w:t xml:space="preserve">vrozené než nižší potřeby. Potřeba aktivuje a ovlivňuje chování, pouze pokud zůstává neuspokojená. </w:t>
      </w:r>
      <w:proofErr w:type="spellStart"/>
      <w:r w:rsidR="0073363B" w:rsidRPr="007D21B4">
        <w:rPr>
          <w:rStyle w:val="tlid-translation"/>
        </w:rPr>
        <w:t>Maslowova</w:t>
      </w:r>
      <w:proofErr w:type="spellEnd"/>
      <w:r w:rsidR="0073363B" w:rsidRPr="007D21B4">
        <w:rPr>
          <w:rStyle w:val="tlid-translation"/>
        </w:rPr>
        <w:t xml:space="preserve"> hierarchie potřeb se</w:t>
      </w:r>
      <w:r w:rsidR="00C343E0">
        <w:rPr>
          <w:rStyle w:val="tlid-translation"/>
        </w:rPr>
        <w:t xml:space="preserve"> skládá</w:t>
      </w:r>
      <w:r w:rsidR="0073363B" w:rsidRPr="007D21B4">
        <w:rPr>
          <w:rStyle w:val="tlid-translation"/>
        </w:rPr>
        <w:t xml:space="preserve"> z pěti úrovní</w:t>
      </w:r>
      <w:r w:rsidR="00FC77EE" w:rsidRPr="007D21B4">
        <w:rPr>
          <w:rStyle w:val="tlid-translation"/>
        </w:rPr>
        <w:t xml:space="preserve"> </w:t>
      </w:r>
      <w:r w:rsidR="0073363B" w:rsidRPr="007D21B4">
        <w:rPr>
          <w:rStyle w:val="tlid-translation"/>
        </w:rPr>
        <w:t>motivace: fyziologické potřeby, bezpečnost</w:t>
      </w:r>
      <w:r w:rsidR="00E8315C" w:rsidRPr="007D21B4">
        <w:rPr>
          <w:rStyle w:val="tlid-translation"/>
        </w:rPr>
        <w:t>i</w:t>
      </w:r>
      <w:r w:rsidR="0073363B" w:rsidRPr="007D21B4">
        <w:rPr>
          <w:rStyle w:val="tlid-translation"/>
        </w:rPr>
        <w:t>, lásk</w:t>
      </w:r>
      <w:r w:rsidR="00E8315C" w:rsidRPr="007D21B4">
        <w:rPr>
          <w:rStyle w:val="tlid-translation"/>
        </w:rPr>
        <w:t xml:space="preserve">y </w:t>
      </w:r>
      <w:r w:rsidR="0073363B" w:rsidRPr="007D21B4">
        <w:rPr>
          <w:rStyle w:val="tlid-translation"/>
        </w:rPr>
        <w:t>a sounáležitost</w:t>
      </w:r>
      <w:r w:rsidR="00E8315C" w:rsidRPr="007D21B4">
        <w:rPr>
          <w:rStyle w:val="tlid-translation"/>
        </w:rPr>
        <w:t>i</w:t>
      </w:r>
      <w:r w:rsidR="0073363B" w:rsidRPr="007D21B4">
        <w:rPr>
          <w:rStyle w:val="tlid-translation"/>
        </w:rPr>
        <w:t>, úct</w:t>
      </w:r>
      <w:r w:rsidR="00E8315C" w:rsidRPr="007D21B4">
        <w:rPr>
          <w:rStyle w:val="tlid-translation"/>
        </w:rPr>
        <w:t>y</w:t>
      </w:r>
      <w:r w:rsidR="0073363B" w:rsidRPr="007D21B4">
        <w:rPr>
          <w:rStyle w:val="tlid-translation"/>
        </w:rPr>
        <w:t xml:space="preserve"> a potřeb</w:t>
      </w:r>
      <w:r w:rsidR="00E8315C" w:rsidRPr="007D21B4">
        <w:rPr>
          <w:rStyle w:val="tlid-translation"/>
        </w:rPr>
        <w:t>y</w:t>
      </w:r>
      <w:r w:rsidR="0073363B" w:rsidRPr="007D21B4">
        <w:rPr>
          <w:rStyle w:val="tlid-translation"/>
        </w:rPr>
        <w:t xml:space="preserve"> seberealizace. Když je potřeba nižší úrovně uspokojena</w:t>
      </w:r>
      <w:r w:rsidR="00983A19">
        <w:rPr>
          <w:rStyle w:val="tlid-translation"/>
        </w:rPr>
        <w:t xml:space="preserve"> a je nahrazována </w:t>
      </w:r>
      <w:r w:rsidR="0073363B" w:rsidRPr="007D21B4">
        <w:rPr>
          <w:rStyle w:val="tlid-translation"/>
        </w:rPr>
        <w:t>vyšší, lidé obvykle</w:t>
      </w:r>
      <w:r w:rsidR="007D21B4" w:rsidRPr="007D21B4">
        <w:rPr>
          <w:rStyle w:val="tlid-translation"/>
        </w:rPr>
        <w:t xml:space="preserve"> už</w:t>
      </w:r>
      <w:r w:rsidR="0073363B" w:rsidRPr="007D21B4">
        <w:rPr>
          <w:rStyle w:val="tlid-translation"/>
        </w:rPr>
        <w:t xml:space="preserve"> nejsou motivováni uspokojováním této potřeby. Dále se lidé budou snažit vyhovět potřebám další úrovně. </w:t>
      </w:r>
      <w:proofErr w:type="spellStart"/>
      <w:r w:rsidR="0073363B" w:rsidRPr="007D21B4">
        <w:rPr>
          <w:rStyle w:val="tlid-translation"/>
        </w:rPr>
        <w:t>Maslowova</w:t>
      </w:r>
      <w:proofErr w:type="spellEnd"/>
      <w:r w:rsidR="0073363B" w:rsidRPr="007D21B4">
        <w:rPr>
          <w:rStyle w:val="tlid-translation"/>
        </w:rPr>
        <w:t xml:space="preserve"> teoretická zásada naznačuje, že je nutné, aby se prepotentní potřeby splnily dříve, než se objeví potřeba další úrovně</w:t>
      </w:r>
      <w:r w:rsidR="00136C3A">
        <w:rPr>
          <w:rStyle w:val="tlid-translation"/>
        </w:rPr>
        <w:t>,</w:t>
      </w:r>
      <w:r w:rsidR="0073363B" w:rsidRPr="007D21B4">
        <w:rPr>
          <w:rStyle w:val="tlid-translation"/>
        </w:rPr>
        <w:t xml:space="preserve"> a osoba, která se o ni bude zajímat, ji uspokojí. </w:t>
      </w:r>
      <w:proofErr w:type="spellStart"/>
      <w:r w:rsidR="0073363B" w:rsidRPr="007D21B4">
        <w:rPr>
          <w:rStyle w:val="tlid-translation"/>
        </w:rPr>
        <w:t>Maslowův</w:t>
      </w:r>
      <w:proofErr w:type="spellEnd"/>
      <w:r w:rsidR="0073363B" w:rsidRPr="007D21B4">
        <w:rPr>
          <w:rStyle w:val="tlid-translation"/>
        </w:rPr>
        <w:t xml:space="preserve"> model byl studován v různých oborech a byl </w:t>
      </w:r>
      <w:r w:rsidR="0073363B" w:rsidRPr="007D21B4">
        <w:rPr>
          <w:rStyle w:val="tlid-translation"/>
        </w:rPr>
        <w:lastRenderedPageBreak/>
        <w:t>používán jako model k pochopení potřeb jednotlivců, zatímco v podnikání byl</w:t>
      </w:r>
      <w:r w:rsidR="00136C3A">
        <w:rPr>
          <w:rStyle w:val="tlid-translation"/>
        </w:rPr>
        <w:t xml:space="preserve">o k němu </w:t>
      </w:r>
      <w:r w:rsidR="0073363B" w:rsidRPr="007D21B4">
        <w:rPr>
          <w:rStyle w:val="tlid-translation"/>
        </w:rPr>
        <w:t>přistupov</w:t>
      </w:r>
      <w:r w:rsidR="00136C3A">
        <w:rPr>
          <w:rStyle w:val="tlid-translation"/>
        </w:rPr>
        <w:t xml:space="preserve">áno </w:t>
      </w:r>
      <w:r w:rsidR="0073363B" w:rsidRPr="007D21B4">
        <w:rPr>
          <w:rStyle w:val="tlid-translation"/>
        </w:rPr>
        <w:t xml:space="preserve">jako </w:t>
      </w:r>
      <w:r w:rsidR="00136C3A">
        <w:rPr>
          <w:rStyle w:val="tlid-translation"/>
        </w:rPr>
        <w:t xml:space="preserve">k </w:t>
      </w:r>
      <w:r w:rsidR="0073363B" w:rsidRPr="007D21B4">
        <w:rPr>
          <w:rStyle w:val="tlid-translation"/>
        </w:rPr>
        <w:t>model</w:t>
      </w:r>
      <w:r w:rsidR="00136C3A">
        <w:rPr>
          <w:rStyle w:val="tlid-translation"/>
        </w:rPr>
        <w:t>u</w:t>
      </w:r>
      <w:r w:rsidR="0073363B" w:rsidRPr="007D21B4">
        <w:rPr>
          <w:rStyle w:val="tlid-translation"/>
        </w:rPr>
        <w:t xml:space="preserve"> vysvětl</w:t>
      </w:r>
      <w:r w:rsidR="00136C3A">
        <w:rPr>
          <w:rStyle w:val="tlid-translation"/>
        </w:rPr>
        <w:t xml:space="preserve">ující motivaci </w:t>
      </w:r>
      <w:r w:rsidR="0073363B" w:rsidRPr="007D21B4">
        <w:rPr>
          <w:rStyle w:val="tlid-translation"/>
        </w:rPr>
        <w:t>zaměstnanců.</w:t>
      </w:r>
      <w:r w:rsidR="0073363B" w:rsidRPr="007D21B4">
        <w:rPr>
          <w:rStyle w:val="Znakapoznpodarou"/>
        </w:rPr>
        <w:footnoteReference w:id="48"/>
      </w:r>
      <w:r w:rsidR="008511DF">
        <w:rPr>
          <w:rStyle w:val="tlid-translation"/>
        </w:rPr>
        <w:t xml:space="preserve"> Tato teorie je nepodložena empirickými výzkumy a je kritizována za nepružnost, kterou se myslí například individuálnost lidské potřeby</w:t>
      </w:r>
      <w:r w:rsidR="001331ED">
        <w:rPr>
          <w:rStyle w:val="tlid-translation"/>
        </w:rPr>
        <w:t>. K</w:t>
      </w:r>
      <w:r w:rsidR="008511DF">
        <w:rPr>
          <w:rStyle w:val="tlid-translation"/>
        </w:rPr>
        <w:t>aždý člověk má jiné priority a jsou jinak hierarchicky poskládány.</w:t>
      </w:r>
      <w:r w:rsidR="008511DF">
        <w:rPr>
          <w:rStyle w:val="Znakapoznpodarou"/>
        </w:rPr>
        <w:footnoteReference w:id="49"/>
      </w:r>
    </w:p>
    <w:p w:rsidR="002D19E2" w:rsidRDefault="009805E2" w:rsidP="002D19E2">
      <w:pPr>
        <w:keepNext/>
      </w:pPr>
      <w:r>
        <w:rPr>
          <w:noProof/>
        </w:rPr>
        <w:drawing>
          <wp:inline distT="0" distB="0" distL="0" distR="0">
            <wp:extent cx="5399405" cy="3840480"/>
            <wp:effectExtent l="0" t="0" r="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lowova pyramida potřeb.jpg"/>
                    <pic:cNvPicPr/>
                  </pic:nvPicPr>
                  <pic:blipFill rotWithShape="1">
                    <a:blip r:embed="rId17">
                      <a:extLst>
                        <a:ext uri="{28A0092B-C50C-407E-A947-70E740481C1C}">
                          <a14:useLocalDpi xmlns:a14="http://schemas.microsoft.com/office/drawing/2010/main" val="0"/>
                        </a:ext>
                      </a:extLst>
                    </a:blip>
                    <a:srcRect b="4410"/>
                    <a:stretch/>
                  </pic:blipFill>
                  <pic:spPr bwMode="auto">
                    <a:xfrm>
                      <a:off x="0" y="0"/>
                      <a:ext cx="5399405" cy="3840480"/>
                    </a:xfrm>
                    <a:prstGeom prst="rect">
                      <a:avLst/>
                    </a:prstGeom>
                    <a:ln>
                      <a:noFill/>
                    </a:ln>
                    <a:extLst>
                      <a:ext uri="{53640926-AAD7-44D8-BBD7-CCE9431645EC}">
                        <a14:shadowObscured xmlns:a14="http://schemas.microsoft.com/office/drawing/2010/main"/>
                      </a:ext>
                    </a:extLst>
                  </pic:spPr>
                </pic:pic>
              </a:graphicData>
            </a:graphic>
          </wp:inline>
        </w:drawing>
      </w:r>
    </w:p>
    <w:p w:rsidR="007D21B4" w:rsidRPr="00644E89" w:rsidRDefault="002D19E2" w:rsidP="009805E2">
      <w:pPr>
        <w:pStyle w:val="Titulek"/>
        <w:rPr>
          <w:sz w:val="22"/>
          <w:szCs w:val="22"/>
        </w:rPr>
      </w:pPr>
      <w:bookmarkStart w:id="22" w:name="_Toc39488559"/>
      <w:bookmarkStart w:id="23" w:name="_Toc39488958"/>
      <w:r w:rsidRPr="00644E89">
        <w:rPr>
          <w:sz w:val="22"/>
          <w:szCs w:val="22"/>
        </w:rPr>
        <w:t xml:space="preserve">Obrázek </w:t>
      </w:r>
      <w:r w:rsidR="002644A7" w:rsidRPr="00644E89">
        <w:rPr>
          <w:sz w:val="22"/>
          <w:szCs w:val="22"/>
        </w:rPr>
        <w:fldChar w:fldCharType="begin"/>
      </w:r>
      <w:r w:rsidR="002644A7" w:rsidRPr="00644E89">
        <w:rPr>
          <w:sz w:val="22"/>
          <w:szCs w:val="22"/>
        </w:rPr>
        <w:instrText xml:space="preserve"> SEQ Obrázek \* ARABIC </w:instrText>
      </w:r>
      <w:r w:rsidR="002644A7" w:rsidRPr="00644E89">
        <w:rPr>
          <w:sz w:val="22"/>
          <w:szCs w:val="22"/>
        </w:rPr>
        <w:fldChar w:fldCharType="separate"/>
      </w:r>
      <w:r w:rsidR="000D42BC">
        <w:rPr>
          <w:noProof/>
          <w:sz w:val="22"/>
          <w:szCs w:val="22"/>
        </w:rPr>
        <w:t>3</w:t>
      </w:r>
      <w:r w:rsidR="002644A7" w:rsidRPr="00644E89">
        <w:rPr>
          <w:noProof/>
          <w:sz w:val="22"/>
          <w:szCs w:val="22"/>
        </w:rPr>
        <w:fldChar w:fldCharType="end"/>
      </w:r>
      <w:r w:rsidRPr="00644E89">
        <w:rPr>
          <w:sz w:val="22"/>
          <w:szCs w:val="22"/>
        </w:rPr>
        <w:t>: pyramida potřeb</w:t>
      </w:r>
      <w:r w:rsidRPr="00644E89">
        <w:rPr>
          <w:rStyle w:val="Znakapoznpodarou"/>
          <w:sz w:val="22"/>
          <w:szCs w:val="22"/>
        </w:rPr>
        <w:footnoteReference w:id="50"/>
      </w:r>
      <w:r w:rsidR="009805E2" w:rsidRPr="00644E89">
        <w:rPr>
          <w:sz w:val="22"/>
          <w:szCs w:val="22"/>
        </w:rPr>
        <w:t xml:space="preserve"> (upraveno autorkou)</w:t>
      </w:r>
      <w:bookmarkEnd w:id="22"/>
      <w:bookmarkEnd w:id="23"/>
    </w:p>
    <w:p w:rsidR="005F02E4" w:rsidRPr="005F02E4" w:rsidRDefault="005F02E4" w:rsidP="005F02E4">
      <w:r>
        <w:t>Fyziologické potřeby obsahují základní potřeby jako je jíst, když má člověk hlad</w:t>
      </w:r>
      <w:r w:rsidR="001D36C9">
        <w:t>,</w:t>
      </w:r>
      <w:r>
        <w:t xml:space="preserve"> dýchat aj. Podle </w:t>
      </w:r>
      <w:proofErr w:type="spellStart"/>
      <w:r>
        <w:t>Maslowa</w:t>
      </w:r>
      <w:proofErr w:type="spellEnd"/>
      <w:r>
        <w:t xml:space="preserve"> jsou tyto potřeby nejdůležitější, protože se </w:t>
      </w:r>
      <w:r w:rsidR="00032627">
        <w:t xml:space="preserve">je </w:t>
      </w:r>
      <w:r>
        <w:t>snažíme uspokojit nejdříve. Jakmile jsou tyto potřeby splněny</w:t>
      </w:r>
      <w:r w:rsidR="001821DE">
        <w:t>,</w:t>
      </w:r>
      <w:r>
        <w:t xml:space="preserve"> přichází na řadu </w:t>
      </w:r>
      <w:r w:rsidR="00030200">
        <w:t>uspokojení potřeby bezpečí. Tato potřeba vysvětluje to, proč preferujeme známé od neznámého</w:t>
      </w:r>
      <w:r w:rsidR="001821DE">
        <w:t>,</w:t>
      </w:r>
      <w:r w:rsidR="00030200">
        <w:t xml:space="preserve"> a snažíme se v životě zabezpečit například spořícími účty. Další potřeb</w:t>
      </w:r>
      <w:r w:rsidR="00AE7510">
        <w:t>ou</w:t>
      </w:r>
      <w:r w:rsidR="00030200">
        <w:t xml:space="preserve"> v</w:t>
      </w:r>
      <w:r w:rsidR="00AE7510">
        <w:t> </w:t>
      </w:r>
      <w:r w:rsidR="00030200">
        <w:t>hierarchii</w:t>
      </w:r>
      <w:r w:rsidR="00AE7510">
        <w:t xml:space="preserve"> je</w:t>
      </w:r>
      <w:r w:rsidR="00030200">
        <w:t xml:space="preserve"> pocit lásky a sounáležitosti, která zahrnuje vztahy s přáteli, rodinou a pocit</w:t>
      </w:r>
      <w:r w:rsidR="00385BD7">
        <w:t>,</w:t>
      </w:r>
      <w:r w:rsidR="00030200">
        <w:t xml:space="preserve"> že spadáme do určité sociální skupiny. Potřeba úcty </w:t>
      </w:r>
      <w:r w:rsidR="006B4941">
        <w:t>obsahuje</w:t>
      </w:r>
      <w:r w:rsidR="00030200">
        <w:t xml:space="preserve"> dvě složky. První zahrnuje pocit sebevědomí a dobrého pocit</w:t>
      </w:r>
      <w:r w:rsidR="001867DF">
        <w:t>u</w:t>
      </w:r>
      <w:r w:rsidR="00030200">
        <w:t xml:space="preserve"> ze sebe samotného. Druhá pocit z úcty </w:t>
      </w:r>
      <w:r w:rsidR="008435DD">
        <w:t>ze strany</w:t>
      </w:r>
      <w:r w:rsidR="00030200">
        <w:t xml:space="preserve"> druhých lidí. Pokud </w:t>
      </w:r>
      <w:r w:rsidR="00030200">
        <w:lastRenderedPageBreak/>
        <w:t>potřeba úcty není v práci i mimo ni uspokojena, můžeme zažít pocit méněcennosti, ovšem pokud uspokojena je, cítí se člověk sebevědomě a je</w:t>
      </w:r>
      <w:r w:rsidR="001F530B">
        <w:t>ho</w:t>
      </w:r>
      <w:r w:rsidR="00030200">
        <w:t xml:space="preserve"> úspěchy a příspěvky považuj</w:t>
      </w:r>
      <w:r w:rsidR="001F530B">
        <w:t>e</w:t>
      </w:r>
      <w:r w:rsidR="00030200">
        <w:t xml:space="preserve"> za cenné a důležité. </w:t>
      </w:r>
      <w:r w:rsidR="004C5CFF">
        <w:t>Seberealizace je pro každého člověka speciální a je u každého jin</w:t>
      </w:r>
      <w:r w:rsidR="002D1326">
        <w:t>á</w:t>
      </w:r>
      <w:r w:rsidR="004C5CFF">
        <w:t>. Znamená v podstatě to, že děláme, v co věříme a její naplnění je výjimečné.</w:t>
      </w:r>
      <w:r w:rsidR="004C5CFF">
        <w:rPr>
          <w:rStyle w:val="Znakapoznpodarou"/>
        </w:rPr>
        <w:footnoteReference w:id="51"/>
      </w:r>
      <w:r w:rsidR="004C5CFF">
        <w:t xml:space="preserve"> </w:t>
      </w:r>
    </w:p>
    <w:p w:rsidR="004A3443" w:rsidRPr="00360FA6" w:rsidRDefault="004A3443" w:rsidP="00360FA6">
      <w:pPr>
        <w:ind w:firstLine="0"/>
        <w:rPr>
          <w:color w:val="FF0000"/>
        </w:rPr>
      </w:pPr>
      <w:r>
        <w:t>Teorie XY</w:t>
      </w:r>
      <w:r w:rsidR="00CE7472">
        <w:t xml:space="preserve"> </w:t>
      </w:r>
    </w:p>
    <w:p w:rsidR="00796DFE" w:rsidRDefault="00796DFE" w:rsidP="00D36B12">
      <w:r>
        <w:t xml:space="preserve">Tato teorie je založena D. </w:t>
      </w:r>
      <w:proofErr w:type="spellStart"/>
      <w:r>
        <w:t>Mcgregorem</w:t>
      </w:r>
      <w:proofErr w:type="spellEnd"/>
      <w:r>
        <w:t xml:space="preserve"> na vztahu člověka k práci. Teorie X je založena na předpokladu, že člověk musí být k práci </w:t>
      </w:r>
      <w:r w:rsidR="005C651A">
        <w:t>přinucen</w:t>
      </w:r>
      <w:r>
        <w:t>, protože nemá rád svou práci.</w:t>
      </w:r>
      <w:r>
        <w:rPr>
          <w:rStyle w:val="Znakapoznpodarou"/>
        </w:rPr>
        <w:footnoteReference w:id="52"/>
      </w:r>
      <w:r>
        <w:t xml:space="preserve"> Člověk je tlačen k práci díky odměnám a trestům</w:t>
      </w:r>
      <w:r w:rsidR="00A50DA7">
        <w:t xml:space="preserve"> a musí být při své práci kontrolován.</w:t>
      </w:r>
      <w:r w:rsidR="007968A9">
        <w:rPr>
          <w:rStyle w:val="Znakapoznpodarou"/>
        </w:rPr>
        <w:footnoteReference w:id="53"/>
      </w:r>
      <w:r w:rsidR="00237B93">
        <w:t xml:space="preserve"> Tuto kontrolu preferují lidé i díky tomu, </w:t>
      </w:r>
      <w:r w:rsidR="007968A9">
        <w:t>aby se</w:t>
      </w:r>
      <w:r w:rsidR="00237B93">
        <w:t xml:space="preserve"> vyh</w:t>
      </w:r>
      <w:r w:rsidR="007968A9">
        <w:t>nuli</w:t>
      </w:r>
      <w:r w:rsidR="00237B93">
        <w:t xml:space="preserve"> zodpovědnosti</w:t>
      </w:r>
      <w:r w:rsidR="007968A9">
        <w:t>.</w:t>
      </w:r>
      <w:r w:rsidR="00A50DA7">
        <w:rPr>
          <w:rStyle w:val="Znakapoznpodarou"/>
        </w:rPr>
        <w:footnoteReference w:id="54"/>
      </w:r>
      <w:r w:rsidR="00A50DA7">
        <w:t xml:space="preserve"> </w:t>
      </w:r>
      <w:r w:rsidR="0036367D">
        <w:t xml:space="preserve">Teorie </w:t>
      </w:r>
      <w:proofErr w:type="gramStart"/>
      <w:r w:rsidR="0036367D">
        <w:t>X,</w:t>
      </w:r>
      <w:proofErr w:type="gramEnd"/>
      <w:r w:rsidR="0036367D">
        <w:t xml:space="preserve"> neboli také direktivní řízení, se týká převážně situací, kdy je třeba, aby zaměstnanci provedli úkoly bez odkladu, nebo pokud jsou zaměstnanecké schopnosti a zkušenosti omezené a jejich vnitřní motivace slabá. Také se uplatňuje v situacích, kdy většina zaměstnanců vykonává manuální činnost, kterou není potřeba zdokonalovat a měnit</w:t>
      </w:r>
      <w:r w:rsidR="003D5170">
        <w:t>,</w:t>
      </w:r>
      <w:r w:rsidR="00A33B5E">
        <w:t xml:space="preserve"> a</w:t>
      </w:r>
      <w:r w:rsidR="003D5170">
        <w:t xml:space="preserve"> také</w:t>
      </w:r>
      <w:r w:rsidR="00A33B5E">
        <w:t xml:space="preserve"> pomáhá dodržovat pravidla. Ovšem nedosáhneme díky ní dlouhodobé nejvyšší výkonnosti pracovníků.</w:t>
      </w:r>
      <w:r w:rsidR="0036367D">
        <w:t xml:space="preserve"> V jiných situacích by tento styl řízení nepodporoval zájem zaměstnanců o práci</w:t>
      </w:r>
      <w:r w:rsidR="00A33B5E">
        <w:t>, dokonce by mohl vznikat nepřátelský postoj k nadřízeným a neochotu ke spolupráci s firmou.</w:t>
      </w:r>
      <w:r w:rsidR="00A33B5E">
        <w:rPr>
          <w:rStyle w:val="Znakapoznpodarou"/>
        </w:rPr>
        <w:footnoteReference w:id="55"/>
      </w:r>
      <w:r w:rsidR="00A33B5E">
        <w:t xml:space="preserve"> N</w:t>
      </w:r>
      <w:r>
        <w:t>aproti tomu teorie Y, kde je práce přirozeným procesem vydávání energie, člověk sám sebe motivuje k práci díky uspokojení jeho vlastních potřeb.</w:t>
      </w:r>
      <w:r>
        <w:rPr>
          <w:rStyle w:val="Znakapoznpodarou"/>
        </w:rPr>
        <w:footnoteReference w:id="56"/>
      </w:r>
      <w:r w:rsidR="0070592C">
        <w:t xml:space="preserve"> </w:t>
      </w:r>
      <w:r w:rsidR="002C6282">
        <w:t xml:space="preserve">Tyto dvě teorie se vzájemně doplňují </w:t>
      </w:r>
      <w:r w:rsidR="00C47B25">
        <w:t xml:space="preserve">a měli by se vzájemně </w:t>
      </w:r>
      <w:r w:rsidR="00737A16">
        <w:t xml:space="preserve">při práci </w:t>
      </w:r>
      <w:r w:rsidR="00C47B25">
        <w:t>vyvažovat.</w:t>
      </w:r>
      <w:r w:rsidR="00C47B25">
        <w:rPr>
          <w:rStyle w:val="Znakapoznpodarou"/>
        </w:rPr>
        <w:footnoteReference w:id="57"/>
      </w:r>
      <w:r w:rsidR="00EE4331">
        <w:t xml:space="preserve"> </w:t>
      </w:r>
    </w:p>
    <w:p w:rsidR="00360FA6" w:rsidRPr="00A01C7D" w:rsidRDefault="00581819" w:rsidP="00360FA6">
      <w:pPr>
        <w:ind w:firstLine="0"/>
      </w:pPr>
      <w:proofErr w:type="spellStart"/>
      <w:r w:rsidRPr="00A01C7D">
        <w:t>Dvoufaktorová</w:t>
      </w:r>
      <w:proofErr w:type="spellEnd"/>
      <w:r w:rsidRPr="00A01C7D">
        <w:t xml:space="preserve"> teorie</w:t>
      </w:r>
    </w:p>
    <w:p w:rsidR="00E152E7" w:rsidRDefault="003F3217" w:rsidP="00BA663A">
      <w:proofErr w:type="spellStart"/>
      <w:r>
        <w:rPr>
          <w:rStyle w:val="tlid-translation"/>
        </w:rPr>
        <w:t>Herzberg</w:t>
      </w:r>
      <w:proofErr w:type="spellEnd"/>
      <w:r>
        <w:rPr>
          <w:rStyle w:val="tlid-translation"/>
        </w:rPr>
        <w:t xml:space="preserve"> vytvořil dvourozměrné paradigma faktorů ovlivňujících postoje lidí k práci. Dva faktory, které měly vliv na spokojenost s prací, byly rozděleny do</w:t>
      </w:r>
      <w:r w:rsidR="0026427A">
        <w:rPr>
          <w:rStyle w:val="tlid-translation"/>
        </w:rPr>
        <w:t xml:space="preserve"> dvou</w:t>
      </w:r>
      <w:r>
        <w:rPr>
          <w:rStyle w:val="tlid-translation"/>
        </w:rPr>
        <w:t xml:space="preserve"> kategorií. První kategorie byla spojena s potřebou růstu nebo seberealizace</w:t>
      </w:r>
      <w:r w:rsidR="003824C6">
        <w:rPr>
          <w:rStyle w:val="tlid-translation"/>
        </w:rPr>
        <w:t xml:space="preserve">, </w:t>
      </w:r>
      <w:r>
        <w:rPr>
          <w:rStyle w:val="tlid-translation"/>
        </w:rPr>
        <w:t>a stala se známou jako motivační faktory. Motivační faktory zahrnovaly úspěch, uznání, samotnou práci, odpovědnost, pokrok a možnost růstu. Další kategorie faktorů se týk</w:t>
      </w:r>
      <w:r w:rsidR="00E67E78">
        <w:rPr>
          <w:rStyle w:val="tlid-translation"/>
        </w:rPr>
        <w:t>á</w:t>
      </w:r>
      <w:r>
        <w:rPr>
          <w:rStyle w:val="tlid-translation"/>
        </w:rPr>
        <w:t xml:space="preserve"> potřeby </w:t>
      </w:r>
      <w:r>
        <w:rPr>
          <w:rStyle w:val="tlid-translation"/>
        </w:rPr>
        <w:lastRenderedPageBreak/>
        <w:t>vyhnout se nepříjemnosti</w:t>
      </w:r>
      <w:r w:rsidR="003824C6">
        <w:rPr>
          <w:rStyle w:val="tlid-translation"/>
        </w:rPr>
        <w:t>,</w:t>
      </w:r>
      <w:r>
        <w:rPr>
          <w:rStyle w:val="tlid-translation"/>
        </w:rPr>
        <w:t xml:space="preserve"> a </w:t>
      </w:r>
      <w:r w:rsidR="00E67E78">
        <w:rPr>
          <w:rStyle w:val="tlid-translation"/>
        </w:rPr>
        <w:t>je</w:t>
      </w:r>
      <w:r>
        <w:rPr>
          <w:rStyle w:val="tlid-translation"/>
        </w:rPr>
        <w:t xml:space="preserve"> znám</w:t>
      </w:r>
      <w:r w:rsidR="00E67E78">
        <w:rPr>
          <w:rStyle w:val="tlid-translation"/>
        </w:rPr>
        <w:t>á</w:t>
      </w:r>
      <w:r>
        <w:rPr>
          <w:rStyle w:val="tlid-translation"/>
        </w:rPr>
        <w:t xml:space="preserve"> jako hygienické faktory. Mezi hygienické faktory patřily podnikové politiky a administrativa, vztahy s nadřízenými, mezilidské vztahy, pracovní podmínky a plat</w:t>
      </w:r>
      <w:r w:rsidR="00A01C7D">
        <w:rPr>
          <w:rStyle w:val="tlid-translation"/>
        </w:rPr>
        <w:t>.</w:t>
      </w:r>
      <w:r w:rsidR="00010CD2">
        <w:rPr>
          <w:rStyle w:val="tlid-translation"/>
        </w:rPr>
        <w:t xml:space="preserve"> </w:t>
      </w:r>
      <w:r w:rsidR="00993B8A">
        <w:rPr>
          <w:rStyle w:val="tlid-translation"/>
        </w:rPr>
        <w:t>V tabulce níže je uvedeno více motivátorů a hygienických faktorů</w:t>
      </w:r>
      <w:r w:rsidR="00E855D1">
        <w:rPr>
          <w:rStyle w:val="tlid-translation"/>
        </w:rPr>
        <w:t>.</w:t>
      </w:r>
    </w:p>
    <w:p w:rsidR="00993B8A" w:rsidRDefault="00E152E7" w:rsidP="00993B8A">
      <w:pPr>
        <w:keepNext/>
        <w:ind w:firstLine="0"/>
      </w:pPr>
      <w:r>
        <w:rPr>
          <w:noProof/>
        </w:rPr>
        <w:drawing>
          <wp:inline distT="0" distB="0" distL="0" distR="0">
            <wp:extent cx="5399405" cy="3764692"/>
            <wp:effectExtent l="0" t="0" r="0" b="762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rzberg2.jpg"/>
                    <pic:cNvPicPr/>
                  </pic:nvPicPr>
                  <pic:blipFill rotWithShape="1">
                    <a:blip r:embed="rId18">
                      <a:extLst>
                        <a:ext uri="{28A0092B-C50C-407E-A947-70E740481C1C}">
                          <a14:useLocalDpi xmlns:a14="http://schemas.microsoft.com/office/drawing/2010/main" val="0"/>
                        </a:ext>
                      </a:extLst>
                    </a:blip>
                    <a:srcRect b="6296"/>
                    <a:stretch/>
                  </pic:blipFill>
                  <pic:spPr bwMode="auto">
                    <a:xfrm>
                      <a:off x="0" y="0"/>
                      <a:ext cx="5399405" cy="3764692"/>
                    </a:xfrm>
                    <a:prstGeom prst="rect">
                      <a:avLst/>
                    </a:prstGeom>
                    <a:ln>
                      <a:noFill/>
                    </a:ln>
                    <a:extLst>
                      <a:ext uri="{53640926-AAD7-44D8-BBD7-CCE9431645EC}">
                        <a14:shadowObscured xmlns:a14="http://schemas.microsoft.com/office/drawing/2010/main"/>
                      </a:ext>
                    </a:extLst>
                  </pic:spPr>
                </pic:pic>
              </a:graphicData>
            </a:graphic>
          </wp:inline>
        </w:drawing>
      </w:r>
    </w:p>
    <w:p w:rsidR="00993B8A" w:rsidRPr="00644E89" w:rsidRDefault="00993B8A" w:rsidP="00993B8A">
      <w:pPr>
        <w:pStyle w:val="Titulek"/>
        <w:rPr>
          <w:rStyle w:val="tlid-translation"/>
          <w:sz w:val="22"/>
          <w:szCs w:val="22"/>
        </w:rPr>
      </w:pPr>
      <w:bookmarkStart w:id="24" w:name="_Toc39488560"/>
      <w:bookmarkStart w:id="25" w:name="_Toc39488959"/>
      <w:r w:rsidRPr="00644E89">
        <w:rPr>
          <w:sz w:val="22"/>
          <w:szCs w:val="22"/>
        </w:rPr>
        <w:t xml:space="preserve">Obrázek </w:t>
      </w:r>
      <w:r w:rsidR="002644A7" w:rsidRPr="00644E89">
        <w:rPr>
          <w:sz w:val="22"/>
          <w:szCs w:val="22"/>
        </w:rPr>
        <w:fldChar w:fldCharType="begin"/>
      </w:r>
      <w:r w:rsidR="002644A7" w:rsidRPr="00644E89">
        <w:rPr>
          <w:sz w:val="22"/>
          <w:szCs w:val="22"/>
        </w:rPr>
        <w:instrText xml:space="preserve"> SEQ Obrázek \* ARABIC </w:instrText>
      </w:r>
      <w:r w:rsidR="002644A7" w:rsidRPr="00644E89">
        <w:rPr>
          <w:sz w:val="22"/>
          <w:szCs w:val="22"/>
        </w:rPr>
        <w:fldChar w:fldCharType="separate"/>
      </w:r>
      <w:r w:rsidR="000D42BC">
        <w:rPr>
          <w:noProof/>
          <w:sz w:val="22"/>
          <w:szCs w:val="22"/>
        </w:rPr>
        <w:t>4</w:t>
      </w:r>
      <w:r w:rsidR="002644A7" w:rsidRPr="00644E89">
        <w:rPr>
          <w:noProof/>
          <w:sz w:val="22"/>
          <w:szCs w:val="22"/>
        </w:rPr>
        <w:fldChar w:fldCharType="end"/>
      </w:r>
      <w:r w:rsidRPr="00644E89">
        <w:rPr>
          <w:sz w:val="22"/>
          <w:szCs w:val="22"/>
        </w:rPr>
        <w:t>: motivátory a hygienické faktory</w:t>
      </w:r>
      <w:r w:rsidRPr="00644E89">
        <w:rPr>
          <w:rStyle w:val="Znakapoznpodarou"/>
          <w:sz w:val="22"/>
          <w:szCs w:val="22"/>
        </w:rPr>
        <w:footnoteReference w:id="58"/>
      </w:r>
      <w:r w:rsidR="00644E89">
        <w:rPr>
          <w:sz w:val="22"/>
          <w:szCs w:val="22"/>
        </w:rPr>
        <w:t xml:space="preserve"> </w:t>
      </w:r>
      <w:r w:rsidR="00DE2EAA" w:rsidRPr="00644E89">
        <w:rPr>
          <w:sz w:val="22"/>
          <w:szCs w:val="22"/>
        </w:rPr>
        <w:t>(upraveno autorkou)</w:t>
      </w:r>
      <w:bookmarkEnd w:id="24"/>
      <w:bookmarkEnd w:id="25"/>
    </w:p>
    <w:p w:rsidR="00E43985" w:rsidRDefault="00A01C7D" w:rsidP="00360FA6">
      <w:pPr>
        <w:ind w:firstLine="0"/>
      </w:pPr>
      <w:r w:rsidRPr="00BA663A">
        <w:t xml:space="preserve">Jádrem </w:t>
      </w:r>
      <w:proofErr w:type="spellStart"/>
      <w:r w:rsidRPr="00BA663A">
        <w:t>dvo</w:t>
      </w:r>
      <w:r w:rsidR="009D22B8" w:rsidRPr="00BA663A">
        <w:t>u</w:t>
      </w:r>
      <w:r w:rsidRPr="00BA663A">
        <w:t>faktorové</w:t>
      </w:r>
      <w:proofErr w:type="spellEnd"/>
      <w:r w:rsidRPr="00BA663A">
        <w:t xml:space="preserve"> teorie je rozdíl mezi motivačními a hygienickými faktory nebo</w:t>
      </w:r>
      <w:r w:rsidR="009D22B8" w:rsidRPr="00BA663A">
        <w:t xml:space="preserve">li </w:t>
      </w:r>
      <w:r w:rsidRPr="00BA663A">
        <w:t xml:space="preserve">vnitřními a vnějšími faktory. </w:t>
      </w:r>
      <w:proofErr w:type="spellStart"/>
      <w:r w:rsidRPr="00BA663A">
        <w:t>Herzberg</w:t>
      </w:r>
      <w:proofErr w:type="spellEnd"/>
      <w:r w:rsidRPr="00BA663A">
        <w:t xml:space="preserve"> popsal motivační faktory jako vlastní práci a hygienické faktory jako vnější k práci. Motivační faktory tedy působí pouze na zvýšení a zlepšení spokojenosti s prací, zatímco hygienické faktory snižují nespokojenost s prací. </w:t>
      </w:r>
      <w:r w:rsidR="008962BB" w:rsidRPr="00BA663A">
        <w:t>Pokud se faktory hygieny dostanou pod úroveň</w:t>
      </w:r>
      <w:r w:rsidRPr="00BA663A">
        <w:t xml:space="preserve">, kterou zaměstnanec považuje za přijatelnou, dochází k nespokojenosti s prací. </w:t>
      </w:r>
      <w:r w:rsidR="008962BB" w:rsidRPr="00BA663A">
        <w:t>Ke spokojenosti zaměstnanců nemůže dojít</w:t>
      </w:r>
      <w:r w:rsidR="00076194" w:rsidRPr="00BA663A">
        <w:t>,</w:t>
      </w:r>
      <w:r w:rsidR="008962BB" w:rsidRPr="00BA663A">
        <w:t xml:space="preserve"> pokud se zvýší hygienické faktory.</w:t>
      </w:r>
      <w:r w:rsidRPr="00BA663A">
        <w:t xml:space="preserve"> K dosažení spokojenosti s prací slouží především motiváto</w:t>
      </w:r>
      <w:r w:rsidR="008F0296" w:rsidRPr="00BA663A">
        <w:t xml:space="preserve">ry. </w:t>
      </w:r>
      <w:r w:rsidRPr="00BA663A">
        <w:t xml:space="preserve">Přítomnost motivačních faktorů může vést k uspokojení z práce, ale jejich absence </w:t>
      </w:r>
      <w:r w:rsidR="00076194" w:rsidRPr="00BA663A">
        <w:t>ne</w:t>
      </w:r>
      <w:r w:rsidRPr="00BA663A">
        <w:t>vede k</w:t>
      </w:r>
      <w:r w:rsidR="00076194" w:rsidRPr="00BA663A">
        <w:t>e</w:t>
      </w:r>
      <w:r w:rsidRPr="00BA663A">
        <w:t xml:space="preserve"> spokojenosti s prací. Špatné hygienické faktory proto mohou způsobit nespokojenost s prací, zatímco lepší hygienické faktory mohou snížit nespokojenost, ale </w:t>
      </w:r>
      <w:r w:rsidRPr="00BA663A">
        <w:lastRenderedPageBreak/>
        <w:t xml:space="preserve">nemohou způsobit uspokojení z práce. </w:t>
      </w:r>
      <w:proofErr w:type="spellStart"/>
      <w:r w:rsidRPr="00BA663A">
        <w:t>Herzbergova</w:t>
      </w:r>
      <w:proofErr w:type="spellEnd"/>
      <w:r w:rsidRPr="00BA663A">
        <w:t xml:space="preserve"> teorie je jednou z nejvýznamnějších teorií obsahu v oblasti spokojenosti s prací.</w:t>
      </w:r>
      <w:r w:rsidR="00D37E15">
        <w:rPr>
          <w:rStyle w:val="tlid-translation"/>
        </w:rPr>
        <w:t xml:space="preserve"> </w:t>
      </w:r>
      <w:r w:rsidR="00010CD2">
        <w:rPr>
          <w:rStyle w:val="Znakapoznpodarou"/>
        </w:rPr>
        <w:footnoteReference w:id="59"/>
      </w:r>
      <w:r>
        <w:rPr>
          <w:rStyle w:val="tlid-translation"/>
        </w:rPr>
        <w:t xml:space="preserve"> </w:t>
      </w:r>
    </w:p>
    <w:p w:rsidR="00360FA6" w:rsidRPr="008D6FE6" w:rsidRDefault="00581819" w:rsidP="00360FA6">
      <w:pPr>
        <w:ind w:firstLine="0"/>
      </w:pPr>
      <w:r w:rsidRPr="008D6FE6">
        <w:t>ER</w:t>
      </w:r>
      <w:r w:rsidR="00A42263" w:rsidRPr="008D6FE6">
        <w:t>G</w:t>
      </w:r>
      <w:r w:rsidRPr="008D6FE6">
        <w:t xml:space="preserve"> teorie</w:t>
      </w:r>
    </w:p>
    <w:p w:rsidR="003E60B2" w:rsidRPr="00BF76E9" w:rsidRDefault="00BC6CC6" w:rsidP="00360FA6">
      <w:pPr>
        <w:ind w:firstLine="0"/>
      </w:pPr>
      <w:r>
        <w:t>Teorie založená na</w:t>
      </w:r>
      <w:r w:rsidR="00BF76E9" w:rsidRPr="00BF76E9">
        <w:t xml:space="preserve"> </w:t>
      </w:r>
      <w:r>
        <w:rPr>
          <w:rStyle w:val="tlid-translation"/>
        </w:rPr>
        <w:t xml:space="preserve">trojnásobné konceptualizaci lidských potřeb, </w:t>
      </w:r>
      <w:r w:rsidR="00BF76E9" w:rsidRPr="00BF76E9">
        <w:t>existenc</w:t>
      </w:r>
      <w:r>
        <w:t>i</w:t>
      </w:r>
      <w:r w:rsidR="00BF76E9" w:rsidRPr="00BF76E9">
        <w:t>, příbuznosti a růstu, v doslovném překladu „</w:t>
      </w:r>
      <w:proofErr w:type="spellStart"/>
      <w:r w:rsidR="00BF76E9" w:rsidRPr="00BF76E9">
        <w:t>theory</w:t>
      </w:r>
      <w:proofErr w:type="spellEnd"/>
      <w:r w:rsidR="00BF76E9" w:rsidRPr="00BF76E9">
        <w:t xml:space="preserve"> </w:t>
      </w:r>
      <w:proofErr w:type="spellStart"/>
      <w:r w:rsidR="00BF76E9" w:rsidRPr="00BF76E9">
        <w:t>of</w:t>
      </w:r>
      <w:proofErr w:type="spellEnd"/>
      <w:r w:rsidR="00BF76E9" w:rsidRPr="00BF76E9">
        <w:t xml:space="preserve"> existence, </w:t>
      </w:r>
      <w:proofErr w:type="spellStart"/>
      <w:r w:rsidR="00BF76E9" w:rsidRPr="00BF76E9">
        <w:t>relatedness</w:t>
      </w:r>
      <w:proofErr w:type="spellEnd"/>
      <w:r w:rsidR="00BF76E9" w:rsidRPr="00BF76E9">
        <w:t xml:space="preserve"> and </w:t>
      </w:r>
      <w:proofErr w:type="spellStart"/>
      <w:r w:rsidR="00BF76E9" w:rsidRPr="00BF76E9">
        <w:t>growth</w:t>
      </w:r>
      <w:proofErr w:type="spellEnd"/>
      <w:r w:rsidR="00BF76E9" w:rsidRPr="00BF76E9">
        <w:t>“.</w:t>
      </w:r>
      <w:r>
        <w:rPr>
          <w:rStyle w:val="Znakapoznpodarou"/>
        </w:rPr>
        <w:footnoteReference w:id="60"/>
      </w:r>
      <w:r w:rsidR="00BF76E9">
        <w:t xml:space="preserve"> </w:t>
      </w:r>
      <w:r w:rsidR="00BF76E9">
        <w:rPr>
          <w:rStyle w:val="tlid-translation"/>
        </w:rPr>
        <w:t xml:space="preserve">Teorie zpětně sleduje růst </w:t>
      </w:r>
      <w:proofErr w:type="spellStart"/>
      <w:r w:rsidR="00BF76E9">
        <w:rPr>
          <w:rStyle w:val="tlid-translation"/>
        </w:rPr>
        <w:t>Maslowovy</w:t>
      </w:r>
      <w:proofErr w:type="spellEnd"/>
      <w:r w:rsidR="00BF76E9">
        <w:rPr>
          <w:rStyle w:val="tlid-translation"/>
        </w:rPr>
        <w:t xml:space="preserve"> hierarchie potřeb prostřednictvím snah o další pochopení a rozšíření jejích důsledků. ERG se většinou používá ke studiu lidské motivace na pracovišti jako nástroje ke zvýšení morálky a produktivity. Pomohl</w:t>
      </w:r>
      <w:r w:rsidR="005D3903">
        <w:rPr>
          <w:rStyle w:val="tlid-translation"/>
        </w:rPr>
        <w:t>o</w:t>
      </w:r>
      <w:r w:rsidR="00BF76E9">
        <w:rPr>
          <w:rStyle w:val="tlid-translation"/>
        </w:rPr>
        <w:t xml:space="preserve"> vědcům pochopit, co představuje uspokojení z práce, a identifikovat pobídky.</w:t>
      </w:r>
      <w:r>
        <w:rPr>
          <w:rStyle w:val="tlid-translation"/>
        </w:rPr>
        <w:t xml:space="preserve"> </w:t>
      </w:r>
      <w:r w:rsidR="00BF76E9">
        <w:rPr>
          <w:rStyle w:val="tlid-translation"/>
        </w:rPr>
        <w:t>ERG teorie se dá použ</w:t>
      </w:r>
      <w:r w:rsidR="00194B90">
        <w:rPr>
          <w:rStyle w:val="tlid-translation"/>
        </w:rPr>
        <w:t>í</w:t>
      </w:r>
      <w:r w:rsidR="00BF76E9">
        <w:rPr>
          <w:rStyle w:val="tlid-translation"/>
        </w:rPr>
        <w:t>t jako konstrukt k pochopení toho, jaké vnitřní perspektivy vedou lidi k určitému chování. Konstrukty existence, příbuznosti a růstu jako takové byly vyvinuty prostřednictvím kvalitativních a kvantitativních empirických studií, aby</w:t>
      </w:r>
      <w:r w:rsidR="00F25946">
        <w:rPr>
          <w:rStyle w:val="tlid-translation"/>
        </w:rPr>
        <w:t>chom</w:t>
      </w:r>
      <w:r w:rsidR="00BF76E9">
        <w:rPr>
          <w:rStyle w:val="tlid-translation"/>
        </w:rPr>
        <w:t xml:space="preserve"> pochopily, jak mohou zaměstnanci zlepšit výkon práce. Mnoho ERD studií bylo použito k posouzení spokojenosti s prací, sebeúcty, vztahů mezi spolupracovníky, vlivu řízení a stylů v</w:t>
      </w:r>
      <w:r w:rsidR="00587790">
        <w:rPr>
          <w:rStyle w:val="tlid-translation"/>
        </w:rPr>
        <w:t>edení</w:t>
      </w:r>
      <w:r w:rsidR="00BF76E9">
        <w:rPr>
          <w:rStyle w:val="tlid-translation"/>
        </w:rPr>
        <w:t xml:space="preserve">. Tyto studie důsledně ukazují, že vnější hodnoty jsou hlavním </w:t>
      </w:r>
      <w:proofErr w:type="spellStart"/>
      <w:r w:rsidR="00BF76E9">
        <w:rPr>
          <w:rStyle w:val="tlid-translation"/>
        </w:rPr>
        <w:t>ovlivňovatelem</w:t>
      </w:r>
      <w:proofErr w:type="spellEnd"/>
      <w:r w:rsidR="00BF76E9">
        <w:rPr>
          <w:rStyle w:val="tlid-translation"/>
        </w:rPr>
        <w:t xml:space="preserve"> lidských potřeb.</w:t>
      </w:r>
      <w:r w:rsidR="002F27CF">
        <w:rPr>
          <w:rStyle w:val="Znakapoznpodarou"/>
        </w:rPr>
        <w:footnoteReference w:id="61"/>
      </w:r>
    </w:p>
    <w:p w:rsidR="00581819" w:rsidRDefault="00581819" w:rsidP="00360FA6">
      <w:pPr>
        <w:ind w:firstLine="0"/>
      </w:pPr>
      <w:r>
        <w:t xml:space="preserve">Teorie získaných potřeb </w:t>
      </w:r>
    </w:p>
    <w:p w:rsidR="004842A8" w:rsidRDefault="006D5F90" w:rsidP="00360FA6">
      <w:pPr>
        <w:ind w:firstLine="0"/>
      </w:pPr>
      <w:proofErr w:type="spellStart"/>
      <w:r>
        <w:t>McClelland</w:t>
      </w:r>
      <w:proofErr w:type="spellEnd"/>
      <w:r>
        <w:t xml:space="preserve"> i</w:t>
      </w:r>
      <w:r w:rsidR="004842A8" w:rsidRPr="00B238EB">
        <w:t>dentifikoval tři motivátory</w:t>
      </w:r>
      <w:r w:rsidR="003C1B3E" w:rsidRPr="00B238EB">
        <w:t>, které</w:t>
      </w:r>
      <w:r w:rsidR="004842A8" w:rsidRPr="00B238EB">
        <w:t xml:space="preserve"> vysvětluj</w:t>
      </w:r>
      <w:r w:rsidR="0014442C" w:rsidRPr="00B238EB">
        <w:t>í</w:t>
      </w:r>
      <w:r w:rsidR="004842A8" w:rsidRPr="00B238EB">
        <w:t xml:space="preserve"> chování a charakteristik</w:t>
      </w:r>
      <w:r w:rsidR="0014442C" w:rsidRPr="00B238EB">
        <w:t xml:space="preserve">u </w:t>
      </w:r>
      <w:r w:rsidR="004842A8" w:rsidRPr="00B238EB">
        <w:t>každé osoby. T</w:t>
      </w:r>
      <w:r w:rsidR="0014442C" w:rsidRPr="00B238EB">
        <w:t>ěmito</w:t>
      </w:r>
      <w:r w:rsidR="004842A8" w:rsidRPr="00B238EB">
        <w:t xml:space="preserve"> potřeb</w:t>
      </w:r>
      <w:r w:rsidR="0014442C" w:rsidRPr="00B238EB">
        <w:t>ami</w:t>
      </w:r>
      <w:r w:rsidR="004842A8" w:rsidRPr="00B238EB">
        <w:t xml:space="preserve"> </w:t>
      </w:r>
      <w:r w:rsidR="0014442C" w:rsidRPr="00B238EB">
        <w:t>jsou</w:t>
      </w:r>
      <w:r w:rsidR="004842A8" w:rsidRPr="00B238EB">
        <w:t xml:space="preserve"> </w:t>
      </w:r>
      <w:r w:rsidR="003C1B3E" w:rsidRPr="00B238EB">
        <w:t xml:space="preserve">potřeba úspěchu, potřeba moci a potřeba sounáležitosti. </w:t>
      </w:r>
      <w:r w:rsidR="004842A8" w:rsidRPr="00B238EB">
        <w:t xml:space="preserve">Podle </w:t>
      </w:r>
      <w:r w:rsidR="00E9614F">
        <w:t>něj</w:t>
      </w:r>
      <w:r w:rsidR="003C1B3E" w:rsidRPr="00B238EB">
        <w:t xml:space="preserve"> jsou</w:t>
      </w:r>
      <w:r w:rsidR="004842A8" w:rsidRPr="00B238EB">
        <w:t xml:space="preserve"> t</w:t>
      </w:r>
      <w:r w:rsidR="003C1B3E" w:rsidRPr="00B238EB">
        <w:t>y</w:t>
      </w:r>
      <w:r w:rsidR="004842A8" w:rsidRPr="00B238EB">
        <w:t>to motiváto</w:t>
      </w:r>
      <w:r w:rsidR="003C1B3E" w:rsidRPr="00B238EB">
        <w:t>ry</w:t>
      </w:r>
      <w:r w:rsidR="004842A8" w:rsidRPr="00B238EB">
        <w:t xml:space="preserve"> </w:t>
      </w:r>
      <w:r w:rsidR="003C1B3E" w:rsidRPr="00B238EB">
        <w:t>naučené</w:t>
      </w:r>
      <w:r w:rsidR="0014442C" w:rsidRPr="00B238EB">
        <w:t xml:space="preserve">, </w:t>
      </w:r>
      <w:r w:rsidR="004842A8" w:rsidRPr="00B238EB">
        <w:t xml:space="preserve">což je důvod, proč se tato teorie někdy nazývá </w:t>
      </w:r>
      <w:r w:rsidR="003C1B3E" w:rsidRPr="00B238EB">
        <w:t>t</w:t>
      </w:r>
      <w:r w:rsidR="004842A8" w:rsidRPr="00B238EB">
        <w:t xml:space="preserve">eorie naučených potřeb. </w:t>
      </w:r>
      <w:proofErr w:type="spellStart"/>
      <w:r w:rsidR="004842A8" w:rsidRPr="00B238EB">
        <w:t>McClelland</w:t>
      </w:r>
      <w:proofErr w:type="spellEnd"/>
      <w:r w:rsidR="004842A8" w:rsidRPr="00B238EB">
        <w:t xml:space="preserve"> říká, že </w:t>
      </w:r>
      <w:r w:rsidR="003C1B3E" w:rsidRPr="00B238EB">
        <w:t xml:space="preserve">člověk </w:t>
      </w:r>
      <w:r w:rsidR="004842A8" w:rsidRPr="00B238EB">
        <w:t>bez ohledu na pohlaví nebo věk m</w:t>
      </w:r>
      <w:r w:rsidR="003C1B3E" w:rsidRPr="00B238EB">
        <w:t xml:space="preserve">á </w:t>
      </w:r>
      <w:r w:rsidR="004842A8" w:rsidRPr="00B238EB">
        <w:t>vš</w:t>
      </w:r>
      <w:r w:rsidR="003C1B3E" w:rsidRPr="00B238EB">
        <w:t>echny</w:t>
      </w:r>
      <w:r w:rsidR="004842A8" w:rsidRPr="00B238EB">
        <w:t xml:space="preserve"> tři motivující </w:t>
      </w:r>
      <w:r w:rsidR="003C1B3E" w:rsidRPr="00B238EB">
        <w:t>hnací mechanismy</w:t>
      </w:r>
      <w:r w:rsidR="00C820E8">
        <w:t>,</w:t>
      </w:r>
      <w:r w:rsidR="004842A8" w:rsidRPr="00B238EB">
        <w:t xml:space="preserve"> a jeden z nich bude dominujícím motiv</w:t>
      </w:r>
      <w:r w:rsidR="00497084" w:rsidRPr="00B238EB">
        <w:t>átorem</w:t>
      </w:r>
      <w:r w:rsidR="004842A8" w:rsidRPr="00B238EB">
        <w:t xml:space="preserve">. Tento dominantní motivátor je do značné míry závislý na kultuře a životních zkušenostech. Teorie </w:t>
      </w:r>
      <w:proofErr w:type="spellStart"/>
      <w:r w:rsidR="00E212E7" w:rsidRPr="00B238EB">
        <w:t>M</w:t>
      </w:r>
      <w:r w:rsidR="00175A77">
        <w:t>c</w:t>
      </w:r>
      <w:r w:rsidR="00E212E7" w:rsidRPr="00B238EB">
        <w:t>Clella</w:t>
      </w:r>
      <w:r w:rsidR="004842A8" w:rsidRPr="00B238EB">
        <w:t>nd</w:t>
      </w:r>
      <w:r w:rsidR="00497084" w:rsidRPr="00B238EB">
        <w:t>a</w:t>
      </w:r>
      <w:proofErr w:type="spellEnd"/>
      <w:r w:rsidR="004842A8" w:rsidRPr="00B238EB">
        <w:t xml:space="preserve"> je důležitá, protože pomáhá identifikovat </w:t>
      </w:r>
      <w:r w:rsidR="00497084" w:rsidRPr="00B238EB">
        <w:t>motivátory</w:t>
      </w:r>
      <w:r w:rsidR="004842A8" w:rsidRPr="00B238EB">
        <w:t>, aby bylo možné stanovit cíle a efektivně navrhovat pracovní místa.</w:t>
      </w:r>
      <w:r w:rsidR="00497084" w:rsidRPr="00B238EB">
        <w:t xml:space="preserve"> </w:t>
      </w:r>
      <w:r w:rsidR="004E7728">
        <w:t>Prvním motivátorem je p</w:t>
      </w:r>
      <w:r w:rsidR="004842A8" w:rsidRPr="00B238EB">
        <w:t>otřeba pro dosažení</w:t>
      </w:r>
      <w:r w:rsidR="00497084" w:rsidRPr="00B238EB">
        <w:t xml:space="preserve"> úspěchu.</w:t>
      </w:r>
      <w:r w:rsidR="004842A8" w:rsidRPr="00B238EB">
        <w:t xml:space="preserve"> Lidé s</w:t>
      </w:r>
      <w:r w:rsidR="003C1B3E" w:rsidRPr="00B238EB">
        <w:t> touto potřebou</w:t>
      </w:r>
      <w:r w:rsidR="004842A8" w:rsidRPr="00B238EB">
        <w:t xml:space="preserve"> mají </w:t>
      </w:r>
      <w:r w:rsidR="005942DF">
        <w:t>vysokou tendenci vše</w:t>
      </w:r>
      <w:r w:rsidR="004842A8" w:rsidRPr="00B238EB">
        <w:t xml:space="preserve"> </w:t>
      </w:r>
      <w:r w:rsidR="005942DF">
        <w:t>pod</w:t>
      </w:r>
      <w:r w:rsidR="004842A8" w:rsidRPr="00B238EB">
        <w:t xml:space="preserve">řídit úspěchu. Usilují spíše o osobní úspěch než o odměny. </w:t>
      </w:r>
      <w:proofErr w:type="spellStart"/>
      <w:r w:rsidR="004842A8" w:rsidRPr="00B238EB">
        <w:t>McClelland</w:t>
      </w:r>
      <w:proofErr w:type="spellEnd"/>
      <w:r w:rsidR="004842A8" w:rsidRPr="00B238EB">
        <w:t xml:space="preserve"> poznamenal, že vysoce úspěšní </w:t>
      </w:r>
      <w:r w:rsidR="00497084" w:rsidRPr="00B238EB">
        <w:t xml:space="preserve">lidé </w:t>
      </w:r>
      <w:r w:rsidR="004842A8" w:rsidRPr="00B238EB">
        <w:t>se odliš</w:t>
      </w:r>
      <w:r w:rsidR="00497084" w:rsidRPr="00B238EB">
        <w:t>ují</w:t>
      </w:r>
      <w:r w:rsidR="004842A8" w:rsidRPr="00B238EB">
        <w:t xml:space="preserve"> od ostatních touhou</w:t>
      </w:r>
      <w:r w:rsidR="00866C4F">
        <w:t xml:space="preserve"> </w:t>
      </w:r>
      <w:r w:rsidR="004842A8" w:rsidRPr="00B238EB">
        <w:t xml:space="preserve">dělat věci lépe. Vysoce úspěšní </w:t>
      </w:r>
      <w:r w:rsidR="004842A8" w:rsidRPr="00B238EB">
        <w:lastRenderedPageBreak/>
        <w:t>nechtějí uspět náhodou</w:t>
      </w:r>
      <w:r w:rsidR="0086591C" w:rsidRPr="00B238EB">
        <w:t>,</w:t>
      </w:r>
      <w:r w:rsidR="004842A8" w:rsidRPr="00B238EB">
        <w:t xml:space="preserve"> berou </w:t>
      </w:r>
      <w:r w:rsidR="0086591C" w:rsidRPr="00B238EB">
        <w:t>v potaz kalkulovaná</w:t>
      </w:r>
      <w:r w:rsidR="004842A8" w:rsidRPr="00B238EB">
        <w:t xml:space="preserve"> rizika, která zaruč</w:t>
      </w:r>
      <w:r w:rsidR="00497084" w:rsidRPr="00B238EB">
        <w:t>ují</w:t>
      </w:r>
      <w:r w:rsidR="004842A8" w:rsidRPr="00B238EB">
        <w:t xml:space="preserve"> úspěch. Lidé motivovaní úspěchem vyžadují náročné, ale ne nemožné projekty. Prosazují překonávání obtížných problémů nebo situací. Lidé motivovaní úspěchem pracují velmi efektivně buď samostatně, nebo s jinými vysoce</w:t>
      </w:r>
      <w:r w:rsidR="00E212E7" w:rsidRPr="00B238EB">
        <w:t xml:space="preserve"> </w:t>
      </w:r>
      <w:r w:rsidR="004842A8" w:rsidRPr="00B238EB">
        <w:t>výkonnými</w:t>
      </w:r>
      <w:r w:rsidR="00E212E7" w:rsidRPr="00B238EB">
        <w:t xml:space="preserve"> lidmi</w:t>
      </w:r>
      <w:r w:rsidR="0086591C" w:rsidRPr="00B238EB">
        <w:t xml:space="preserve">. </w:t>
      </w:r>
      <w:r w:rsidR="00866C4F">
        <w:t xml:space="preserve">Druhým motivátorem je potřeba moci. </w:t>
      </w:r>
      <w:proofErr w:type="spellStart"/>
      <w:r w:rsidR="004842A8" w:rsidRPr="00B238EB">
        <w:t>McClelland</w:t>
      </w:r>
      <w:proofErr w:type="spellEnd"/>
      <w:r w:rsidR="004842A8" w:rsidRPr="00B238EB">
        <w:t xml:space="preserve"> roztřídil moc do dvou kategorií</w:t>
      </w:r>
      <w:r w:rsidR="00497084" w:rsidRPr="00B238EB">
        <w:t xml:space="preserve">. </w:t>
      </w:r>
      <w:r w:rsidR="004842A8" w:rsidRPr="00B238EB">
        <w:t>Personalizovaná síla</w:t>
      </w:r>
      <w:r w:rsidR="00866C4F">
        <w:t xml:space="preserve"> </w:t>
      </w:r>
      <w:r w:rsidR="004842A8" w:rsidRPr="00B238EB">
        <w:t>pro osobní zisk jednotlivce</w:t>
      </w:r>
      <w:r w:rsidR="00866C4F">
        <w:t xml:space="preserve">, </w:t>
      </w:r>
      <w:r w:rsidR="004842A8" w:rsidRPr="00B238EB">
        <w:t>a</w:t>
      </w:r>
      <w:r w:rsidR="00497084" w:rsidRPr="00B238EB">
        <w:t xml:space="preserve"> </w:t>
      </w:r>
      <w:r w:rsidR="007141D5" w:rsidRPr="00B238EB">
        <w:t>i</w:t>
      </w:r>
      <w:r w:rsidR="004842A8" w:rsidRPr="00B238EB">
        <w:t>nstitucionalizovaná síla</w:t>
      </w:r>
      <w:r w:rsidR="00866C4F">
        <w:t xml:space="preserve"> </w:t>
      </w:r>
      <w:r w:rsidR="004842A8" w:rsidRPr="00B238EB">
        <w:t>pro společenský prospěch mnoha dalších</w:t>
      </w:r>
      <w:r w:rsidR="00497084" w:rsidRPr="00B238EB">
        <w:t xml:space="preserve">. </w:t>
      </w:r>
      <w:r w:rsidR="0086591C" w:rsidRPr="00B238EB">
        <w:t>Ti, kteří</w:t>
      </w:r>
      <w:r w:rsidR="004842A8" w:rsidRPr="00B238EB">
        <w:t xml:space="preserve"> </w:t>
      </w:r>
      <w:r w:rsidR="0086591C" w:rsidRPr="00B238EB">
        <w:t>mají</w:t>
      </w:r>
      <w:r w:rsidR="004842A8" w:rsidRPr="00B238EB">
        <w:t xml:space="preserve"> vysokou potřebou </w:t>
      </w:r>
      <w:r w:rsidR="0086591C" w:rsidRPr="00B238EB">
        <w:t xml:space="preserve">po </w:t>
      </w:r>
      <w:r w:rsidR="004842A8" w:rsidRPr="00B238EB">
        <w:t xml:space="preserve">moci fungují nejlépe, když </w:t>
      </w:r>
      <w:r w:rsidR="0086591C" w:rsidRPr="00B238EB">
        <w:t>jsou ve vedení</w:t>
      </w:r>
      <w:r w:rsidR="004842A8" w:rsidRPr="00B238EB">
        <w:t xml:space="preserve">. Protože se těší konkurenci, daří se jim s cílenými projekty nebo úkoly. Mohou být také velmi </w:t>
      </w:r>
      <w:r w:rsidR="007141D5" w:rsidRPr="00B238EB">
        <w:t>efektivní při vyjednávání</w:t>
      </w:r>
      <w:r w:rsidR="004842A8" w:rsidRPr="00B238EB">
        <w:t xml:space="preserve"> v situacích, kdy jiná strana m</w:t>
      </w:r>
      <w:r w:rsidR="007141D5" w:rsidRPr="00B238EB">
        <w:t>á</w:t>
      </w:r>
      <w:r w:rsidR="004842A8" w:rsidRPr="00B238EB">
        <w:t xml:space="preserve"> být přesvědčena o</w:t>
      </w:r>
      <w:r w:rsidR="007141D5" w:rsidRPr="00B238EB">
        <w:t xml:space="preserve"> nějaké</w:t>
      </w:r>
      <w:r w:rsidR="004842A8" w:rsidRPr="00B238EB">
        <w:t xml:space="preserve"> myšlence</w:t>
      </w:r>
      <w:r w:rsidR="007141D5" w:rsidRPr="00B238EB">
        <w:t xml:space="preserve"> nebo cíli. L</w:t>
      </w:r>
      <w:r w:rsidR="004842A8" w:rsidRPr="00B238EB">
        <w:t xml:space="preserve">idé s vysokou </w:t>
      </w:r>
      <w:r w:rsidR="007141D5" w:rsidRPr="00B238EB">
        <w:t>potřebou pro soudružnost</w:t>
      </w:r>
      <w:r w:rsidR="00866C4F">
        <w:t>, která je třetím motivátorem,</w:t>
      </w:r>
      <w:r w:rsidR="004842A8" w:rsidRPr="00B238EB">
        <w:t xml:space="preserve"> vyžadují harmonické vztahy s</w:t>
      </w:r>
      <w:r w:rsidR="00866C4F">
        <w:t> </w:t>
      </w:r>
      <w:r w:rsidR="004842A8" w:rsidRPr="00B238EB">
        <w:t>ostatními</w:t>
      </w:r>
      <w:r w:rsidR="00866C4F">
        <w:t>,</w:t>
      </w:r>
      <w:r w:rsidR="004842A8" w:rsidRPr="00B238EB">
        <w:t xml:space="preserve"> a mají chuť cítit se přijati. Mají tendenci se přizpůsobovat skupinovým normám a jsou příjemnější než ostatní. Vykazují jedinečné vlastnosti, jako je upřímný zájem o pocity druhých, silná touha získat souhlas od druhých a vysoký stupeň vzájemného porozumění. Lidé motivovaní </w:t>
      </w:r>
      <w:r w:rsidR="007141D5" w:rsidRPr="00B238EB">
        <w:t>sounáležitostí</w:t>
      </w:r>
      <w:r w:rsidR="004842A8" w:rsidRPr="00B238EB">
        <w:t xml:space="preserve"> pracují nejlépe ve skupinovém prostředí. Také se jim nelíbí nejistota a riziko.</w:t>
      </w:r>
      <w:r w:rsidR="004842A8">
        <w:rPr>
          <w:rStyle w:val="Znakapoznpodarou"/>
        </w:rPr>
        <w:footnoteReference w:id="62"/>
      </w:r>
    </w:p>
    <w:p w:rsidR="00360FA6" w:rsidRPr="00CD5013" w:rsidRDefault="00FC2F1C" w:rsidP="004C79BA">
      <w:pPr>
        <w:pStyle w:val="Nadpis3"/>
      </w:pPr>
      <w:bookmarkStart w:id="26" w:name="_Toc39727395"/>
      <w:r w:rsidRPr="00CD5013">
        <w:t>Teorie proces</w:t>
      </w:r>
      <w:r w:rsidR="000D659A" w:rsidRPr="00CD5013">
        <w:t>ní</w:t>
      </w:r>
      <w:bookmarkEnd w:id="26"/>
    </w:p>
    <w:p w:rsidR="00FC2F1C" w:rsidRPr="00CD5013" w:rsidRDefault="00FC2F1C" w:rsidP="00360FA6">
      <w:pPr>
        <w:ind w:firstLine="0"/>
      </w:pPr>
      <w:r w:rsidRPr="00CD5013">
        <w:t>Teorie očekávání</w:t>
      </w:r>
      <w:r w:rsidR="00B156A6" w:rsidRPr="00CD5013">
        <w:t xml:space="preserve"> </w:t>
      </w:r>
      <w:r w:rsidR="002517B6" w:rsidRPr="00CD5013">
        <w:t>(expektační teorie)</w:t>
      </w:r>
    </w:p>
    <w:p w:rsidR="00360FA6" w:rsidRDefault="002517B6" w:rsidP="00BA663A">
      <w:pPr>
        <w:ind w:firstLine="0"/>
      </w:pPr>
      <w:r w:rsidRPr="00CD5013">
        <w:t xml:space="preserve">Jejím tvůrcem je V. H. </w:t>
      </w:r>
      <w:proofErr w:type="spellStart"/>
      <w:r w:rsidRPr="00CD5013">
        <w:t>Vroo</w:t>
      </w:r>
      <w:r w:rsidR="00B156A6" w:rsidRPr="00CD5013">
        <w:t>m</w:t>
      </w:r>
      <w:proofErr w:type="spellEnd"/>
      <w:r w:rsidR="00B156A6" w:rsidRPr="00CD5013">
        <w:t xml:space="preserve">. </w:t>
      </w:r>
      <w:r w:rsidR="00F00194" w:rsidRPr="00CD5013">
        <w:rPr>
          <w:rStyle w:val="tlid-translation"/>
        </w:rPr>
        <w:t>Základem teorie očekávání je vnímání a předvídání pravděpodobných důsledků chování. Cílem</w:t>
      </w:r>
      <w:r w:rsidR="00803410" w:rsidRPr="00CD5013">
        <w:rPr>
          <w:rStyle w:val="tlid-translation"/>
        </w:rPr>
        <w:t xml:space="preserve"> teorie je</w:t>
      </w:r>
      <w:r w:rsidR="00F00194" w:rsidRPr="00CD5013">
        <w:rPr>
          <w:rStyle w:val="tlid-translation"/>
        </w:rPr>
        <w:t xml:space="preserve"> předpovídat, jaké důsledky mohou mít činy</w:t>
      </w:r>
      <w:r w:rsidR="00803410" w:rsidRPr="00CD5013">
        <w:rPr>
          <w:rStyle w:val="tlid-translation"/>
        </w:rPr>
        <w:t xml:space="preserve"> zaměstnanců</w:t>
      </w:r>
      <w:r w:rsidR="00F00194" w:rsidRPr="00CD5013">
        <w:rPr>
          <w:rStyle w:val="tlid-translation"/>
        </w:rPr>
        <w:t xml:space="preserve">. Zjednodušeně řečeno, teorie očekávání může </w:t>
      </w:r>
      <w:r w:rsidR="00F00194" w:rsidRPr="00803410">
        <w:rPr>
          <w:rStyle w:val="tlid-translation"/>
        </w:rPr>
        <w:t>předpovídat, zda zaměstnanec bude pracovat více hodin pro kariérní postup, udržovat vynikající mezilidské vztahy</w:t>
      </w:r>
      <w:r w:rsidR="00803410" w:rsidRPr="00803410">
        <w:rPr>
          <w:rStyle w:val="tlid-translation"/>
        </w:rPr>
        <w:t xml:space="preserve"> </w:t>
      </w:r>
      <w:r w:rsidR="00F00194" w:rsidRPr="00803410">
        <w:rPr>
          <w:rStyle w:val="tlid-translation"/>
        </w:rPr>
        <w:t>a dělat podobné jiné věci. Teorie zdůrazňuje některé velmi důležité aspekty</w:t>
      </w:r>
      <w:r w:rsidR="003D16B6">
        <w:rPr>
          <w:rStyle w:val="tlid-translation"/>
        </w:rPr>
        <w:t>,</w:t>
      </w:r>
      <w:r w:rsidR="00F00194" w:rsidRPr="00803410">
        <w:rPr>
          <w:rStyle w:val="tlid-translation"/>
        </w:rPr>
        <w:t xml:space="preserve"> kter</w:t>
      </w:r>
      <w:r w:rsidR="00803410" w:rsidRPr="00803410">
        <w:rPr>
          <w:rStyle w:val="tlid-translation"/>
        </w:rPr>
        <w:t>ými</w:t>
      </w:r>
      <w:r w:rsidR="00F00194" w:rsidRPr="00803410">
        <w:rPr>
          <w:rStyle w:val="tlid-translation"/>
        </w:rPr>
        <w:t xml:space="preserve"> jsou úsilí, výkon, odměny a osobní cíle. Vytváří vztahy mezi úsilím</w:t>
      </w:r>
      <w:r w:rsidR="000376DF" w:rsidRPr="00803410">
        <w:rPr>
          <w:rStyle w:val="tlid-translation"/>
        </w:rPr>
        <w:t xml:space="preserve">, </w:t>
      </w:r>
      <w:r w:rsidR="00F00194" w:rsidRPr="00803410">
        <w:rPr>
          <w:rStyle w:val="tlid-translation"/>
        </w:rPr>
        <w:t>výkonem</w:t>
      </w:r>
      <w:r w:rsidR="000376DF" w:rsidRPr="00803410">
        <w:rPr>
          <w:rStyle w:val="tlid-translation"/>
        </w:rPr>
        <w:t xml:space="preserve">, </w:t>
      </w:r>
      <w:r w:rsidR="00F00194" w:rsidRPr="00803410">
        <w:rPr>
          <w:rStyle w:val="tlid-translation"/>
        </w:rPr>
        <w:t xml:space="preserve">odměnami a osobními cíli a snaží se je syntetizovat všechny do jedné teorie motivace. Poskytuje jakýsi kvantitativní vzorec pro zjištění motivace zaměstnanců. </w:t>
      </w:r>
      <w:r w:rsidR="00CF34FE" w:rsidRPr="00803410">
        <w:rPr>
          <w:rStyle w:val="tlid-translation"/>
        </w:rPr>
        <w:t>Způsob, jakým funguje teorie očekávání, je následující</w:t>
      </w:r>
      <w:r w:rsidR="00F00194" w:rsidRPr="00803410">
        <w:rPr>
          <w:rStyle w:val="tlid-translation"/>
        </w:rPr>
        <w:t xml:space="preserve">. </w:t>
      </w:r>
      <w:r w:rsidR="00CF34FE" w:rsidRPr="00803410">
        <w:rPr>
          <w:rStyle w:val="tlid-translation"/>
        </w:rPr>
        <w:t>Zaměstnanci mají osobní cíle, kterých rádi dosahují, a proto pracují v organizacích. Tyto osobní cíle mohou být splněny organizačními odměnami nebo pracovními výsledky. Proto je vztah mezi organizačními odměnami nebo pracovními výs</w:t>
      </w:r>
      <w:r w:rsidR="00CD5013">
        <w:rPr>
          <w:rStyle w:val="tlid-translation"/>
        </w:rPr>
        <w:t>ledky</w:t>
      </w:r>
      <w:r w:rsidR="00CF34FE" w:rsidRPr="00803410">
        <w:rPr>
          <w:rStyle w:val="tlid-translation"/>
        </w:rPr>
        <w:t xml:space="preserve"> a osobními cíli důležitý, tj. </w:t>
      </w:r>
      <w:r w:rsidR="00F00194" w:rsidRPr="00803410">
        <w:rPr>
          <w:rStyle w:val="tlid-translation"/>
        </w:rPr>
        <w:t>d</w:t>
      </w:r>
      <w:r w:rsidR="00CF34FE" w:rsidRPr="00803410">
        <w:rPr>
          <w:rStyle w:val="tlid-translation"/>
        </w:rPr>
        <w:t xml:space="preserve">o jaké míry organizační odměny plní osobní cíle zaměstnance a jak atraktivní jsou tyto odměny pro </w:t>
      </w:r>
      <w:r w:rsidR="00CF34FE" w:rsidRPr="00803410">
        <w:rPr>
          <w:rStyle w:val="tlid-translation"/>
        </w:rPr>
        <w:lastRenderedPageBreak/>
        <w:t xml:space="preserve">zaměstnance. Tento vztah lze také vyjádřit jako hodnotu, kterou zaměstnanec přisuzuje pracovním výsledkům. Zadruhé, organizační odměny nebo pracovní výsledky závisí na individuálním výkonu zaměstnance. Důležitá je také míra přesvědčení, že jednotlivý zaměstnanec má za to, že jeho výkon povede k dosažení organizačních odměn </w:t>
      </w:r>
      <w:r w:rsidR="00803410" w:rsidRPr="00803410">
        <w:rPr>
          <w:rStyle w:val="tlid-translation"/>
        </w:rPr>
        <w:t>nebo</w:t>
      </w:r>
      <w:r w:rsidR="00CF34FE" w:rsidRPr="00803410">
        <w:rPr>
          <w:rStyle w:val="tlid-translation"/>
        </w:rPr>
        <w:t xml:space="preserve"> pracovních výsledků. A zatřetí, opět je důležité vnímání šancí jednotlivého zaměstnance, že </w:t>
      </w:r>
      <w:r w:rsidR="00227B94">
        <w:rPr>
          <w:rStyle w:val="tlid-translation"/>
        </w:rPr>
        <w:t xml:space="preserve">zapojení </w:t>
      </w:r>
      <w:r w:rsidR="00CF34FE" w:rsidRPr="00803410">
        <w:rPr>
          <w:rStyle w:val="tlid-translation"/>
        </w:rPr>
        <w:t>osobní</w:t>
      </w:r>
      <w:r w:rsidR="00227B94">
        <w:rPr>
          <w:rStyle w:val="tlid-translation"/>
        </w:rPr>
        <w:t>ho</w:t>
      </w:r>
      <w:r w:rsidR="00CF34FE" w:rsidRPr="00803410">
        <w:rPr>
          <w:rStyle w:val="tlid-translation"/>
        </w:rPr>
        <w:t xml:space="preserve"> úsilí </w:t>
      </w:r>
      <w:r w:rsidR="00227B94">
        <w:rPr>
          <w:rStyle w:val="tlid-translation"/>
        </w:rPr>
        <w:t>v</w:t>
      </w:r>
      <w:r w:rsidR="00CF34FE" w:rsidRPr="00803410">
        <w:rPr>
          <w:rStyle w:val="tlid-translation"/>
        </w:rPr>
        <w:t xml:space="preserve"> jeho práci povede k vysokému výkonu. Proto pro zaměstnance existují čtyři proměnné, na kterých mu záleží v motivaci. Jedná se o </w:t>
      </w:r>
      <w:r w:rsidR="000376DF" w:rsidRPr="00803410">
        <w:rPr>
          <w:rStyle w:val="tlid-translation"/>
        </w:rPr>
        <w:t>i</w:t>
      </w:r>
      <w:r w:rsidR="00CF34FE" w:rsidRPr="00803410">
        <w:rPr>
          <w:rStyle w:val="tlid-translation"/>
        </w:rPr>
        <w:t>ndividuální úsilí</w:t>
      </w:r>
      <w:r w:rsidR="000376DF" w:rsidRPr="00803410">
        <w:rPr>
          <w:rStyle w:val="tlid-translation"/>
        </w:rPr>
        <w:t>,</w:t>
      </w:r>
      <w:r w:rsidR="00CF34FE" w:rsidRPr="00803410">
        <w:rPr>
          <w:rStyle w:val="tlid-translation"/>
        </w:rPr>
        <w:t xml:space="preserve"> </w:t>
      </w:r>
      <w:r w:rsidR="000376DF" w:rsidRPr="00803410">
        <w:rPr>
          <w:rStyle w:val="tlid-translation"/>
        </w:rPr>
        <w:t>i</w:t>
      </w:r>
      <w:r w:rsidR="00CF34FE" w:rsidRPr="00803410">
        <w:rPr>
          <w:rStyle w:val="tlid-translation"/>
        </w:rPr>
        <w:t>ndividuální výko</w:t>
      </w:r>
      <w:r w:rsidR="000376DF" w:rsidRPr="00803410">
        <w:rPr>
          <w:rStyle w:val="tlid-translation"/>
        </w:rPr>
        <w:t>n, o</w:t>
      </w:r>
      <w:r w:rsidR="00CF34FE" w:rsidRPr="00803410">
        <w:rPr>
          <w:rStyle w:val="tlid-translation"/>
        </w:rPr>
        <w:t xml:space="preserve">rganizační odměny </w:t>
      </w:r>
      <w:r w:rsidR="000376DF" w:rsidRPr="00803410">
        <w:rPr>
          <w:rStyle w:val="tlid-translation"/>
        </w:rPr>
        <w:t xml:space="preserve">nebo </w:t>
      </w:r>
      <w:r w:rsidR="00CF34FE" w:rsidRPr="00803410">
        <w:rPr>
          <w:rStyle w:val="tlid-translation"/>
        </w:rPr>
        <w:t xml:space="preserve">pracovní výsledky </w:t>
      </w:r>
      <w:r w:rsidR="000376DF" w:rsidRPr="00803410">
        <w:rPr>
          <w:rStyle w:val="tlid-translation"/>
        </w:rPr>
        <w:t>a o</w:t>
      </w:r>
      <w:r w:rsidR="00CF34FE" w:rsidRPr="00803410">
        <w:rPr>
          <w:rStyle w:val="tlid-translation"/>
        </w:rPr>
        <w:t>sobní cíle</w:t>
      </w:r>
      <w:r w:rsidR="000376DF" w:rsidRPr="00803410">
        <w:rPr>
          <w:rStyle w:val="tlid-translation"/>
        </w:rPr>
        <w:t>.</w:t>
      </w:r>
      <w:r w:rsidR="004B70EA">
        <w:rPr>
          <w:rStyle w:val="Znakapoznpodarou"/>
        </w:rPr>
        <w:footnoteReference w:id="63"/>
      </w:r>
    </w:p>
    <w:p w:rsidR="00360FA6" w:rsidRDefault="00FC2F1C" w:rsidP="00360FA6">
      <w:pPr>
        <w:ind w:firstLine="0"/>
      </w:pPr>
      <w:r>
        <w:t>Teorie spravedlnosti</w:t>
      </w:r>
    </w:p>
    <w:p w:rsidR="00790E11" w:rsidRDefault="000221BE" w:rsidP="00BA663A">
      <w:pPr>
        <w:ind w:firstLine="0"/>
      </w:pPr>
      <w:r>
        <w:t xml:space="preserve">Teorie spravedlnosti je založena na předpokladu, že pokud motivovaní zaměstnanci vloží nějaké úsilí, znalosti a oddanost do práce, pak je jejich vklad vyvážen pracovními zisky, jako je například výše platu, bonusy a benefity. </w:t>
      </w:r>
      <w:r w:rsidR="005065C2">
        <w:t xml:space="preserve">Pokud zaměstnanec bude pociťovat že je málo uznáván a dostává se mu nepatřičné odměny ze strany vedení, může </w:t>
      </w:r>
      <w:r>
        <w:t>sníž</w:t>
      </w:r>
      <w:r w:rsidR="005065C2">
        <w:t xml:space="preserve">it svůj </w:t>
      </w:r>
      <w:r>
        <w:t>v</w:t>
      </w:r>
      <w:r w:rsidR="005065C2">
        <w:t>klad do odvedené práce. Na druhé straně,</w:t>
      </w:r>
      <w:r>
        <w:t xml:space="preserve"> </w:t>
      </w:r>
      <w:r w:rsidR="005065C2">
        <w:t>pokud je</w:t>
      </w:r>
      <w:r>
        <w:t xml:space="preserve"> přeceňová</w:t>
      </w:r>
      <w:r w:rsidR="005065C2">
        <w:t>n</w:t>
      </w:r>
      <w:r>
        <w:t xml:space="preserve"> na straně zisků, </w:t>
      </w:r>
      <w:r w:rsidR="005065C2">
        <w:t xml:space="preserve">může nastat zvýšení jeho vkladů, </w:t>
      </w:r>
      <w:r>
        <w:t>např</w:t>
      </w:r>
      <w:r w:rsidR="005065C2">
        <w:t>íklad větší ochotou zaměstnance pracovat pečlivěji a déle na zadaném úkolu</w:t>
      </w:r>
      <w:r>
        <w:t xml:space="preserve">. </w:t>
      </w:r>
      <w:r w:rsidR="00F858C9">
        <w:t xml:space="preserve">Přeceňování ovšem může zvýšit hodnotu jeho vstupů, myšleno z psychologického hlediska, ovšem bez jejich reálného zlepšení. </w:t>
      </w:r>
      <w:r w:rsidR="005065C2">
        <w:t>Tato teorie říká, že ani přeceňování ani podceňování zaměstnance nemají kladný vliv na jeho motivaci.</w:t>
      </w:r>
      <w:r w:rsidR="005065C2">
        <w:rPr>
          <w:rStyle w:val="Znakapoznpodarou"/>
        </w:rPr>
        <w:footnoteReference w:id="64"/>
      </w:r>
      <w:r w:rsidR="00266123">
        <w:t xml:space="preserve"> Výstup</w:t>
      </w:r>
      <w:r w:rsidR="00BC20FE">
        <w:t>y</w:t>
      </w:r>
      <w:r w:rsidR="00266123">
        <w:t xml:space="preserve"> společnosti, tedy to</w:t>
      </w:r>
      <w:r w:rsidR="00A36AD0">
        <w:t>,</w:t>
      </w:r>
      <w:r w:rsidR="00266123">
        <w:t xml:space="preserve"> čím jsme oceňování</w:t>
      </w:r>
      <w:r w:rsidR="00BC20FE">
        <w:t>,</w:t>
      </w:r>
      <w:r w:rsidR="00266123">
        <w:t xml:space="preserve"> a </w:t>
      </w:r>
      <w:r w:rsidR="00BC20FE">
        <w:t xml:space="preserve">její </w:t>
      </w:r>
      <w:r w:rsidR="00266123">
        <w:t>vstupy musí být v rovnováze, aby</w:t>
      </w:r>
      <w:r w:rsidR="00A36AD0">
        <w:t xml:space="preserve"> nedocházelo k demotivaci lidí. </w:t>
      </w:r>
      <w:r w:rsidR="00A36AD0">
        <w:rPr>
          <w:rStyle w:val="tlid-translation"/>
        </w:rPr>
        <w:t>Manažer firmy by měl sledovat hm</w:t>
      </w:r>
      <w:r w:rsidR="00BC20FE">
        <w:rPr>
          <w:rStyle w:val="tlid-translation"/>
        </w:rPr>
        <w:t>otné</w:t>
      </w:r>
      <w:r w:rsidR="00A36AD0">
        <w:rPr>
          <w:rStyle w:val="tlid-translation"/>
        </w:rPr>
        <w:t xml:space="preserve"> a nehmotné výstupy společnosti. Pokud nemá možnost změnit</w:t>
      </w:r>
      <w:r w:rsidR="00F01F18">
        <w:rPr>
          <w:rStyle w:val="tlid-translation"/>
        </w:rPr>
        <w:t xml:space="preserve"> výši</w:t>
      </w:r>
      <w:r w:rsidR="00A36AD0">
        <w:rPr>
          <w:rStyle w:val="tlid-translation"/>
        </w:rPr>
        <w:t xml:space="preserve"> finanční odměny, </w:t>
      </w:r>
      <w:r w:rsidR="00F01F18">
        <w:rPr>
          <w:rStyle w:val="tlid-translation"/>
        </w:rPr>
        <w:t>které</w:t>
      </w:r>
      <w:r w:rsidR="00A36AD0">
        <w:rPr>
          <w:rStyle w:val="tlid-translation"/>
        </w:rPr>
        <w:t xml:space="preserve"> lidé vydělávají, může toho udělat i přesto spoustu</w:t>
      </w:r>
      <w:r w:rsidR="00F01F18">
        <w:rPr>
          <w:rStyle w:val="tlid-translation"/>
        </w:rPr>
        <w:t xml:space="preserve"> pro zlepšení</w:t>
      </w:r>
      <w:r w:rsidR="00A36AD0">
        <w:rPr>
          <w:rStyle w:val="tlid-translation"/>
        </w:rPr>
        <w:t>. Zajištění pravidelné schůzky za účelem prodiskutovat cíle a osobní rozvoj je cenná investice v čase. Stanoví cíle pro svůj tým a pomůže jim vytvořit si vlastní plán osobního rozvoje. Ujistí se, že poskytuje zpětnou vazbu a že zaměstnanci vítají</w:t>
      </w:r>
      <w:r w:rsidR="00EB7AC5">
        <w:rPr>
          <w:rStyle w:val="tlid-translation"/>
        </w:rPr>
        <w:t xml:space="preserve"> tuto</w:t>
      </w:r>
      <w:r w:rsidR="00A36AD0">
        <w:rPr>
          <w:rStyle w:val="tlid-translation"/>
        </w:rPr>
        <w:t xml:space="preserve"> zpětnou vazbu sami</w:t>
      </w:r>
      <w:r w:rsidR="00EB7AC5">
        <w:rPr>
          <w:rStyle w:val="tlid-translation"/>
        </w:rPr>
        <w:t>. A to</w:t>
      </w:r>
      <w:r w:rsidR="00A36AD0">
        <w:rPr>
          <w:rStyle w:val="tlid-translation"/>
        </w:rPr>
        <w:t xml:space="preserve"> jak po</w:t>
      </w:r>
      <w:r w:rsidR="00E67FBA">
        <w:rPr>
          <w:rStyle w:val="tlid-translation"/>
        </w:rPr>
        <w:t>chvalou</w:t>
      </w:r>
      <w:r w:rsidR="00A36AD0">
        <w:rPr>
          <w:rStyle w:val="tlid-translation"/>
        </w:rPr>
        <w:t>, tak i kritikou.</w:t>
      </w:r>
      <w:r w:rsidR="00A36AD0">
        <w:rPr>
          <w:rStyle w:val="Znakapoznpodarou"/>
        </w:rPr>
        <w:footnoteReference w:id="65"/>
      </w:r>
    </w:p>
    <w:p w:rsidR="00266123" w:rsidRDefault="00FC2F1C" w:rsidP="00360FA6">
      <w:pPr>
        <w:ind w:firstLine="0"/>
      </w:pPr>
      <w:r>
        <w:lastRenderedPageBreak/>
        <w:t>Teorie cíle</w:t>
      </w:r>
    </w:p>
    <w:p w:rsidR="00360FA6" w:rsidRDefault="001D2321" w:rsidP="00BA663A">
      <w:pPr>
        <w:ind w:firstLine="0"/>
      </w:pPr>
      <w:r w:rsidRPr="00BA663A">
        <w:t>Na základě studií je hlavním zjištěním stanovení cílů to, že jednotlivci, kteří mají specifické, obtížné, ale dosažitelné cíle, fungují lépe než ti, kteří mají snadné, nespecifické nebo žádné cíle. Zároveň však musí mít jednotlivci dostatečné schopnosti, přij</w:t>
      </w:r>
      <w:r w:rsidR="003B4F34" w:rsidRPr="00BA663A">
        <w:t>ímat</w:t>
      </w:r>
      <w:r w:rsidRPr="00BA663A">
        <w:t xml:space="preserve"> cíle a získ</w:t>
      </w:r>
      <w:r w:rsidR="003B4F34" w:rsidRPr="00BA663A">
        <w:t>ávat</w:t>
      </w:r>
      <w:r w:rsidRPr="00BA663A">
        <w:t xml:space="preserve"> zpětnou vazbu týkající se výkonu. Cíl je definován jednoduše jako to, co se jednotlivec vědomě snaží udělat. Locke a </w:t>
      </w:r>
      <w:proofErr w:type="spellStart"/>
      <w:r w:rsidRPr="00BA663A">
        <w:t>Latham</w:t>
      </w:r>
      <w:proofErr w:type="spellEnd"/>
      <w:r w:rsidRPr="00BA663A">
        <w:t xml:space="preserve"> předpokládají, že forma, ve které člověk prožívá hodnotové úsudky, je emotivní. To znamená, že něčí hodnoty vytvářejí touhu dělat věci v souladu s nimi. </w:t>
      </w:r>
      <w:r w:rsidR="008068C2" w:rsidRPr="00BA663A">
        <w:t>S</w:t>
      </w:r>
      <w:r w:rsidR="00017950" w:rsidRPr="00BA663A">
        <w:t>tanovení skupinových cílů je stejně důležité jako stanovení individuálních cílů</w:t>
      </w:r>
      <w:r w:rsidR="002E366F" w:rsidRPr="00BA663A">
        <w:t>, ovšem tyto cíle nesmí být nad rámec jejich schopností a musí jej zaměstnanci přijmout.</w:t>
      </w:r>
      <w:r w:rsidR="00017950" w:rsidRPr="00BA663A">
        <w:t xml:space="preserve"> </w:t>
      </w:r>
      <w:r w:rsidR="002E366F" w:rsidRPr="00BA663A">
        <w:t xml:space="preserve">Žádat členy organizace, aby se zlepšili, pracovali tvrději nebo udělali, co je v jejich silách, není užitečné, protože tento cíl není specifický. </w:t>
      </w:r>
      <w:r w:rsidR="00DA0B1D" w:rsidRPr="00BA663A">
        <w:t>Lhůty zvyšují účinnost cílů a n</w:t>
      </w:r>
      <w:r w:rsidR="00017950" w:rsidRPr="00BA663A">
        <w:t xml:space="preserve">áročné </w:t>
      </w:r>
      <w:r w:rsidRPr="00BA663A">
        <w:t>cíle navíc mobilizují energii, vedou</w:t>
      </w:r>
      <w:r w:rsidR="00017950" w:rsidRPr="00BA663A">
        <w:t>cí k</w:t>
      </w:r>
      <w:r w:rsidRPr="00BA663A">
        <w:t xml:space="preserve"> vyššímu úsilí a zvyšují trvalé úsilí</w:t>
      </w:r>
      <w:r w:rsidR="002E366F" w:rsidRPr="00BA663A">
        <w:t>.</w:t>
      </w:r>
      <w:r w:rsidRPr="00BA663A">
        <w:t xml:space="preserve"> </w:t>
      </w:r>
      <w:r w:rsidR="00633A0B" w:rsidRPr="00BA663A">
        <w:t xml:space="preserve">Když zaměstnanci vědí, že jejich výkon bude hodnocen z hlediska toho, jak dobře dosáhli svých cílů, dopad cílů se zvyšuje. </w:t>
      </w:r>
      <w:r w:rsidRPr="00BA663A">
        <w:t>Cíle motivují lidi k vývoji strategií, které jim umož</w:t>
      </w:r>
      <w:r w:rsidR="00017950" w:rsidRPr="00BA663A">
        <w:t>ňují</w:t>
      </w:r>
      <w:r w:rsidRPr="00BA663A">
        <w:t xml:space="preserve"> provádět</w:t>
      </w:r>
      <w:r w:rsidR="00017950" w:rsidRPr="00BA663A">
        <w:t xml:space="preserve"> práci</w:t>
      </w:r>
      <w:r w:rsidRPr="00BA663A">
        <w:t xml:space="preserve"> na požadovaných úrovních cílů. </w:t>
      </w:r>
      <w:r w:rsidR="00DA0B1D" w:rsidRPr="00BA663A">
        <w:t>D</w:t>
      </w:r>
      <w:r w:rsidRPr="00BA663A">
        <w:t>osažení cíle může vést k uspokojení a další moti</w:t>
      </w:r>
      <w:r w:rsidR="00DA0B1D" w:rsidRPr="00BA663A">
        <w:t>v</w:t>
      </w:r>
      <w:r w:rsidRPr="00BA663A">
        <w:t xml:space="preserve">aci, nebo </w:t>
      </w:r>
      <w:r w:rsidR="00017950" w:rsidRPr="00BA663A">
        <w:t xml:space="preserve">k </w:t>
      </w:r>
      <w:r w:rsidRPr="00BA663A">
        <w:t>frustrac</w:t>
      </w:r>
      <w:r w:rsidR="00DA0B1D" w:rsidRPr="00BA663A">
        <w:t>i</w:t>
      </w:r>
      <w:r w:rsidRPr="00BA663A">
        <w:t xml:space="preserve"> a nižší motivaci, pokud není cíle dosaženo.</w:t>
      </w:r>
      <w:r w:rsidR="00DA0B1D">
        <w:rPr>
          <w:rStyle w:val="Znakapoznpodarou"/>
        </w:rPr>
        <w:footnoteReference w:id="66"/>
      </w:r>
    </w:p>
    <w:p w:rsidR="00BA663A" w:rsidRDefault="00EE05BB" w:rsidP="00BC0A09">
      <w:pPr>
        <w:ind w:firstLine="0"/>
      </w:pPr>
      <w:r>
        <w:t xml:space="preserve">Teorie zesílení </w:t>
      </w:r>
    </w:p>
    <w:p w:rsidR="00F32704" w:rsidRDefault="00A97DB4" w:rsidP="00BC0A09">
      <w:pPr>
        <w:ind w:firstLine="0"/>
      </w:pPr>
      <w:r w:rsidRPr="00BA663A">
        <w:t xml:space="preserve">Teorie motivace posilování od </w:t>
      </w:r>
      <w:proofErr w:type="spellStart"/>
      <w:r w:rsidRPr="00BA663A">
        <w:t>Skinnera</w:t>
      </w:r>
      <w:proofErr w:type="spellEnd"/>
      <w:r w:rsidRPr="00BA663A">
        <w:t xml:space="preserve"> zdůrazňuje stav mysli každého člověka, to znamená jeho emoce a pocity. Teorie zesílení </w:t>
      </w:r>
      <w:r w:rsidR="00B4400B" w:rsidRPr="00BA663A">
        <w:t xml:space="preserve">se </w:t>
      </w:r>
      <w:r w:rsidRPr="00BA663A">
        <w:t xml:space="preserve">soustřeďuje obecně na změny, ke kterým dochází u každé osoby, když prochází některými činnostmi narušujícími určité chování. Podle </w:t>
      </w:r>
      <w:proofErr w:type="spellStart"/>
      <w:r w:rsidRPr="00BA663A">
        <w:t>Skinnera</w:t>
      </w:r>
      <w:proofErr w:type="spellEnd"/>
      <w:r w:rsidRPr="00BA663A">
        <w:t xml:space="preserve"> musí být vnější prostředí organizace navrženo efektivně a pozitivně tak, aby motivovalo zaměstnance. Teorie zesílení motivace je mocný způsob, jak řídit proces jednání a chování u každé osoby. Tato teorie zdůrazňuje některé rysy, které pomáhají člověku utvářet jeho vlastní chování. Stručně řečeno, teorie zesílení uvádí, že podněty mohou přispět k formování chování. Teorie zesílení zahrnuje čtyři přístupy. První přístup je pozitivní posílení, kter</w:t>
      </w:r>
      <w:r w:rsidR="0038038D" w:rsidRPr="00BA663A">
        <w:t xml:space="preserve">é </w:t>
      </w:r>
      <w:r w:rsidRPr="00BA663A">
        <w:t>je postaven</w:t>
      </w:r>
      <w:r w:rsidR="0038038D" w:rsidRPr="00BA663A">
        <w:t>o</w:t>
      </w:r>
      <w:r w:rsidRPr="00BA663A">
        <w:t xml:space="preserve"> na odměně pro zaměstnance, kteří svou práci odvádí dobře. </w:t>
      </w:r>
      <w:r w:rsidR="0038038D" w:rsidRPr="00BA663A">
        <w:t xml:space="preserve">Takto se mohou motivovat ostatní zaměstnanci. </w:t>
      </w:r>
      <w:r w:rsidRPr="00BA663A">
        <w:t>Toto pozitivní posílení znamená, že pokud někdo na něco odpoví pozitivně nebo provede nějakou pozitivní akci, měl by být kladně odměněn.</w:t>
      </w:r>
      <w:r w:rsidR="0038038D" w:rsidRPr="00BA663A">
        <w:t xml:space="preserve"> </w:t>
      </w:r>
      <w:r w:rsidR="00906CF0" w:rsidRPr="00BA663A">
        <w:t xml:space="preserve">Za odměnu se </w:t>
      </w:r>
      <w:r w:rsidR="00B4400B" w:rsidRPr="00BA663A">
        <w:t>tedy snaží</w:t>
      </w:r>
      <w:r w:rsidR="00906CF0" w:rsidRPr="00BA663A">
        <w:t xml:space="preserve"> opakovat to</w:t>
      </w:r>
      <w:r w:rsidR="00B4400B" w:rsidRPr="00BA663A">
        <w:t>,</w:t>
      </w:r>
      <w:r w:rsidR="00906CF0" w:rsidRPr="00BA663A">
        <w:t xml:space="preserve"> co dělal dobře a tím </w:t>
      </w:r>
      <w:r w:rsidR="00906CF0" w:rsidRPr="00BA663A">
        <w:lastRenderedPageBreak/>
        <w:t>posilujeme jeho chování pozitivně. Dalším přístupem je n</w:t>
      </w:r>
      <w:r w:rsidRPr="00BA663A">
        <w:t>egativní posílení,</w:t>
      </w:r>
      <w:r w:rsidR="00906CF0" w:rsidRPr="00BA663A">
        <w:t xml:space="preserve"> </w:t>
      </w:r>
      <w:r w:rsidR="00C3536B" w:rsidRPr="00BA663A">
        <w:t xml:space="preserve">které se snaží podporovat správné chovaní vyloučením negativních podnětů. </w:t>
      </w:r>
      <w:r w:rsidR="00906CF0" w:rsidRPr="00BA663A">
        <w:t>Pozitivní i negativní posílení je schopno zvýšit přijatelné a pozitivní chování.</w:t>
      </w:r>
      <w:r w:rsidRPr="00BA663A">
        <w:t xml:space="preserve"> </w:t>
      </w:r>
      <w:r w:rsidR="00C3536B" w:rsidRPr="00BA663A">
        <w:t xml:space="preserve">Pokud přijde zaměstnanec pozdě do práce a dostane napomenutí, posílí u ostatních zaměstnanců </w:t>
      </w:r>
      <w:r w:rsidR="005B013D" w:rsidRPr="00BA663A">
        <w:t>chození na čas. Snadno se plete s posílením</w:t>
      </w:r>
      <w:r w:rsidRPr="00BA663A">
        <w:t xml:space="preserve"> </w:t>
      </w:r>
      <w:r w:rsidR="005B013D" w:rsidRPr="00BA663A">
        <w:t>pomocí trestu, který je postaven na</w:t>
      </w:r>
      <w:r w:rsidR="00B4400B" w:rsidRPr="00BA663A">
        <w:t xml:space="preserve"> jeho základě</w:t>
      </w:r>
      <w:r w:rsidR="005B013D" w:rsidRPr="00BA663A">
        <w:t xml:space="preserve">, navrženým tak, aby odstranil trapné, nebezpečné nebo jinak nežádoucí chování z chování zaměstnance a předpokladu, že osoba, která byla potrestána se bude pravděpodobně méně chovat stejným způsobem. První rozdíl mezi trestem a negativním posílením spočívá v tom, že </w:t>
      </w:r>
      <w:r w:rsidR="00384018" w:rsidRPr="00BA663A">
        <w:t>t</w:t>
      </w:r>
      <w:r w:rsidR="005B013D" w:rsidRPr="00BA663A">
        <w:t>rest snižuje pravděpodobnost nežádoucího chování</w:t>
      </w:r>
      <w:r w:rsidR="00384018" w:rsidRPr="00BA663A">
        <w:t xml:space="preserve"> a</w:t>
      </w:r>
      <w:r w:rsidR="005B013D" w:rsidRPr="00BA663A">
        <w:t xml:space="preserve"> </w:t>
      </w:r>
      <w:r w:rsidR="00384018" w:rsidRPr="00BA663A">
        <w:t>n</w:t>
      </w:r>
      <w:r w:rsidR="005B013D" w:rsidRPr="00BA663A">
        <w:t xml:space="preserve">egativní posilování zvyšuje pravděpodobnost žádoucího chování. Druhým </w:t>
      </w:r>
      <w:r w:rsidR="00B4400B" w:rsidRPr="00BA663A">
        <w:t xml:space="preserve">rozdílem </w:t>
      </w:r>
      <w:r w:rsidR="005B013D" w:rsidRPr="00BA663A">
        <w:t>je</w:t>
      </w:r>
      <w:r w:rsidR="00B4400B" w:rsidRPr="00BA663A">
        <w:t>,</w:t>
      </w:r>
      <w:r w:rsidR="00384018" w:rsidRPr="00BA663A">
        <w:t xml:space="preserve"> že t</w:t>
      </w:r>
      <w:r w:rsidR="005B013D" w:rsidRPr="00BA663A">
        <w:t>rest spočívá v podání negativního důsledku v</w:t>
      </w:r>
      <w:r w:rsidR="00BA663A" w:rsidRPr="00BA663A">
        <w:t> </w:t>
      </w:r>
      <w:r w:rsidR="005B013D" w:rsidRPr="00BA663A">
        <w:t>případě</w:t>
      </w:r>
      <w:r w:rsidR="00BA663A" w:rsidRPr="00BA663A">
        <w:t>,</w:t>
      </w:r>
      <w:r w:rsidR="005B013D" w:rsidRPr="00BA663A">
        <w:t xml:space="preserve"> </w:t>
      </w:r>
      <w:r w:rsidR="00B4400B" w:rsidRPr="00BA663A">
        <w:t xml:space="preserve">kdy dochází k </w:t>
      </w:r>
      <w:r w:rsidR="005B013D" w:rsidRPr="00BA663A">
        <w:t>nežádoucího chování</w:t>
      </w:r>
      <w:r w:rsidR="00384018" w:rsidRPr="00BA663A">
        <w:t>, ale</w:t>
      </w:r>
      <w:r w:rsidR="005B013D" w:rsidRPr="00BA663A">
        <w:t xml:space="preserve"> </w:t>
      </w:r>
      <w:r w:rsidR="00384018" w:rsidRPr="00BA663A">
        <w:t>n</w:t>
      </w:r>
      <w:r w:rsidR="005B013D" w:rsidRPr="00BA663A">
        <w:t>egativní posílení znamená odstranění negativního následku, když nastane požadované chování“.</w:t>
      </w:r>
      <w:r w:rsidR="005B013D">
        <w:rPr>
          <w:rStyle w:val="Znakapoznpodarou"/>
        </w:rPr>
        <w:t xml:space="preserve"> </w:t>
      </w:r>
      <w:r w:rsidR="00D15B3C">
        <w:rPr>
          <w:rStyle w:val="Znakapoznpodarou"/>
        </w:rPr>
        <w:footnoteReference w:id="67"/>
      </w:r>
    </w:p>
    <w:p w:rsidR="00AB61C1" w:rsidRPr="00FC2F1C" w:rsidRDefault="00F32704" w:rsidP="00F32704">
      <w:pPr>
        <w:spacing w:line="259" w:lineRule="auto"/>
        <w:ind w:firstLine="0"/>
        <w:jc w:val="left"/>
      </w:pPr>
      <w:r>
        <w:br w:type="page"/>
      </w:r>
    </w:p>
    <w:p w:rsidR="005536A6" w:rsidRDefault="00FC2F1C" w:rsidP="004D22A8">
      <w:pPr>
        <w:pStyle w:val="Nadpis1"/>
      </w:pPr>
      <w:bookmarkStart w:id="27" w:name="_Toc39727396"/>
      <w:r>
        <w:lastRenderedPageBreak/>
        <w:t>Ekonomické nástroje zlepšení motivace</w:t>
      </w:r>
      <w:bookmarkEnd w:id="27"/>
      <w:r>
        <w:t xml:space="preserve"> </w:t>
      </w:r>
    </w:p>
    <w:p w:rsidR="00201C63" w:rsidRPr="00201C63" w:rsidRDefault="00201C63" w:rsidP="00201C63">
      <w:r>
        <w:t>Lidé mají práci kvůli kombinaci tří důvodů. Prvním je, že potřebují prostředky pro svou existenci, tedy peníze. Druhým je důvod společenský, a to</w:t>
      </w:r>
      <w:r w:rsidR="003068B1">
        <w:t>,</w:t>
      </w:r>
      <w:r>
        <w:t xml:space="preserve"> že chtějí být s lidmi, se kterými se jim dobře pracuje. A posledním důvodem je jejich užitečnost, chtějí dělat práci, která má smysl a přinášet prospěch.</w:t>
      </w:r>
      <w:r>
        <w:rPr>
          <w:rStyle w:val="Znakapoznpodarou"/>
        </w:rPr>
        <w:footnoteReference w:id="68"/>
      </w:r>
      <w:r>
        <w:t xml:space="preserve"> </w:t>
      </w:r>
    </w:p>
    <w:p w:rsidR="00FF572A" w:rsidRDefault="00FF572A" w:rsidP="00FF572A">
      <w:pPr>
        <w:pStyle w:val="Nadpis2"/>
      </w:pPr>
      <w:bookmarkStart w:id="28" w:name="_Toc39727397"/>
      <w:r>
        <w:t>Odměny</w:t>
      </w:r>
      <w:bookmarkEnd w:id="28"/>
    </w:p>
    <w:p w:rsidR="00FF572A" w:rsidRDefault="00FF572A" w:rsidP="00FF572A">
      <w:r>
        <w:t xml:space="preserve">Odměny jsou motivátorem lidí, pokud jsou dosažitelné a pokud z nich něco </w:t>
      </w:r>
      <w:r w:rsidR="003C321D">
        <w:t xml:space="preserve">pracovníci </w:t>
      </w:r>
      <w:r>
        <w:t>mají. Je to v podstatě ocenění lidí, a jak moc si jich vážíme. Máme jak odměny finanční, tak nefinanční.</w:t>
      </w:r>
      <w:r>
        <w:rPr>
          <w:rStyle w:val="Znakapoznpodarou"/>
        </w:rPr>
        <w:footnoteReference w:id="69"/>
      </w:r>
      <w:r w:rsidR="00D00E2B">
        <w:t xml:space="preserve"> Horváthová rozděluje odměny do tří kategorií. Jsou jimi odměňování hmotné nárokové</w:t>
      </w:r>
      <w:r w:rsidR="001C0FE4">
        <w:t>,</w:t>
      </w:r>
      <w:r w:rsidR="006B1EF6">
        <w:t xml:space="preserve"> </w:t>
      </w:r>
      <w:proofErr w:type="gramStart"/>
      <w:r w:rsidR="00D00E2B">
        <w:t>mezi</w:t>
      </w:r>
      <w:proofErr w:type="gramEnd"/>
      <w:r w:rsidR="004B6F0D">
        <w:t xml:space="preserve"> </w:t>
      </w:r>
      <w:r w:rsidR="00D00E2B">
        <w:t>než patří plat a</w:t>
      </w:r>
      <w:r w:rsidR="006B1EF6">
        <w:t xml:space="preserve"> </w:t>
      </w:r>
      <w:r w:rsidR="00D00E2B">
        <w:t xml:space="preserve">mzda, odměňování hmotné nenárokové, zde můžeme zařadit různé bonusy, zaměstnanecké výhody, prémie aj. </w:t>
      </w:r>
      <w:r w:rsidR="003068B1">
        <w:t>P</w:t>
      </w:r>
      <w:r w:rsidR="00D00E2B">
        <w:t xml:space="preserve">oslední kategorií je odměňování nehmotné, tedy nefinanční, kam spadá například povýšení, uznání, dobré vztahy na pracovišti nebo i samostatnost a odpovědnost </w:t>
      </w:r>
      <w:r w:rsidR="003068B1">
        <w:t xml:space="preserve">za </w:t>
      </w:r>
      <w:r w:rsidR="00D00E2B">
        <w:t>prác</w:t>
      </w:r>
      <w:r w:rsidR="003068B1">
        <w:t>i</w:t>
      </w:r>
      <w:r w:rsidR="00D00E2B">
        <w:t>. Tento systém odměňování můžeme vidět na obrázku níže.</w:t>
      </w:r>
      <w:r w:rsidR="00DF6C15" w:rsidRPr="00DF6C15">
        <w:rPr>
          <w:rStyle w:val="Znakapoznpodarou"/>
        </w:rPr>
        <w:t xml:space="preserve"> </w:t>
      </w:r>
      <w:r w:rsidR="00DF6C15">
        <w:rPr>
          <w:rStyle w:val="Znakapoznpodarou"/>
        </w:rPr>
        <w:footnoteReference w:id="70"/>
      </w:r>
    </w:p>
    <w:p w:rsidR="00123A9B" w:rsidRDefault="001A15AA" w:rsidP="00123A9B">
      <w:pPr>
        <w:keepNext/>
      </w:pPr>
      <w:r>
        <w:rPr>
          <w:noProof/>
        </w:rPr>
        <w:drawing>
          <wp:inline distT="0" distB="0" distL="0" distR="0">
            <wp:extent cx="4980305" cy="2315347"/>
            <wp:effectExtent l="0" t="5715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A15AA" w:rsidRPr="00123A9B" w:rsidRDefault="00123A9B" w:rsidP="00123A9B">
      <w:pPr>
        <w:pStyle w:val="Titulek"/>
        <w:rPr>
          <w:sz w:val="20"/>
          <w:szCs w:val="20"/>
        </w:rPr>
      </w:pPr>
      <w:bookmarkStart w:id="30" w:name="_Toc39488561"/>
      <w:bookmarkStart w:id="31" w:name="_Toc39488960"/>
      <w:r w:rsidRPr="00123A9B">
        <w:rPr>
          <w:sz w:val="20"/>
          <w:szCs w:val="20"/>
        </w:rPr>
        <w:t xml:space="preserve">Obrázek </w:t>
      </w:r>
      <w:r w:rsidRPr="00123A9B">
        <w:rPr>
          <w:sz w:val="20"/>
          <w:szCs w:val="20"/>
        </w:rPr>
        <w:fldChar w:fldCharType="begin"/>
      </w:r>
      <w:r w:rsidRPr="00123A9B">
        <w:rPr>
          <w:sz w:val="20"/>
          <w:szCs w:val="20"/>
        </w:rPr>
        <w:instrText xml:space="preserve"> SEQ Obrázek \* ARABIC </w:instrText>
      </w:r>
      <w:r w:rsidRPr="00123A9B">
        <w:rPr>
          <w:sz w:val="20"/>
          <w:szCs w:val="20"/>
        </w:rPr>
        <w:fldChar w:fldCharType="separate"/>
      </w:r>
      <w:r w:rsidR="000D42BC">
        <w:rPr>
          <w:noProof/>
          <w:sz w:val="20"/>
          <w:szCs w:val="20"/>
        </w:rPr>
        <w:t>5</w:t>
      </w:r>
      <w:r w:rsidRPr="00123A9B">
        <w:rPr>
          <w:sz w:val="20"/>
          <w:szCs w:val="20"/>
        </w:rPr>
        <w:fldChar w:fldCharType="end"/>
      </w:r>
      <w:r w:rsidRPr="00123A9B">
        <w:rPr>
          <w:sz w:val="20"/>
          <w:szCs w:val="20"/>
        </w:rPr>
        <w:t>: systém odměňování</w:t>
      </w:r>
      <w:r>
        <w:rPr>
          <w:rStyle w:val="Znakapoznpodarou"/>
          <w:sz w:val="20"/>
          <w:szCs w:val="20"/>
        </w:rPr>
        <w:footnoteReference w:id="71"/>
      </w:r>
      <w:bookmarkEnd w:id="30"/>
      <w:bookmarkEnd w:id="31"/>
    </w:p>
    <w:p w:rsidR="00581819" w:rsidRDefault="00FC2F1C" w:rsidP="00C75C42">
      <w:pPr>
        <w:pStyle w:val="Nadpis2"/>
      </w:pPr>
      <w:bookmarkStart w:id="32" w:name="_Toc39727398"/>
      <w:r>
        <w:lastRenderedPageBreak/>
        <w:t>Finan</w:t>
      </w:r>
      <w:r w:rsidR="00A57386">
        <w:t>ční odměny</w:t>
      </w:r>
      <w:bookmarkEnd w:id="32"/>
    </w:p>
    <w:p w:rsidR="0045302E" w:rsidRPr="00C75C42" w:rsidRDefault="00FC2F1C" w:rsidP="00C75C42">
      <w:pPr>
        <w:rPr>
          <w:color w:val="FF0000"/>
        </w:rPr>
      </w:pPr>
      <w:r>
        <w:t>Jde o základ pracovní motivace, protože do práce chodíme proto, abychom se uživili.</w:t>
      </w:r>
      <w:r w:rsidR="00CD3DE5">
        <w:rPr>
          <w:rStyle w:val="Znakapoznpodarou"/>
        </w:rPr>
        <w:footnoteReference w:id="72"/>
      </w:r>
      <w:r>
        <w:t xml:space="preserve"> </w:t>
      </w:r>
      <w:r w:rsidR="00CD3DE5" w:rsidRPr="00D34334">
        <w:rPr>
          <w:i/>
          <w:iCs/>
        </w:rPr>
        <w:t>„Čím méně někdo vydělává, tím důležitější se stává velikost jeho platu. Čím více lidé vydělávají a čím více se ztotožňují s tím, co dělají, tím nižší je relativní důležitost peněz.“</w:t>
      </w:r>
      <w:r w:rsidR="00CD3DE5" w:rsidRPr="00D34334">
        <w:rPr>
          <w:rStyle w:val="Znakapoznpodarou"/>
          <w:i/>
          <w:iCs/>
        </w:rPr>
        <w:footnoteReference w:id="73"/>
      </w:r>
      <w:r w:rsidR="00CD3DE5">
        <w:t xml:space="preserve"> </w:t>
      </w:r>
      <w:r w:rsidR="009B04C1">
        <w:rPr>
          <w:rStyle w:val="tlid-translation"/>
        </w:rPr>
        <w:t xml:space="preserve">Finanční odměny jsou krátkodobými motivátory pro zaměstnance a někdy se na ně zapomíná. Tato metoda není pro vedení tak složitá, ale také nemá trvalejší účinek na zaměstnance. Nejběžnější finanční odměnou je buď peněžní bonus, nebo zvýšení platu. Zvýšení jsou založena na výkonu zaměstnance a mnoha dalších faktorech, které jsou důležité pro konkrétní organizaci. Zvyšování je obvykle </w:t>
      </w:r>
      <w:r w:rsidR="006E2B36">
        <w:rPr>
          <w:rStyle w:val="tlid-translation"/>
        </w:rPr>
        <w:t>konkrétní procento</w:t>
      </w:r>
      <w:r w:rsidR="009B04C1">
        <w:rPr>
          <w:rStyle w:val="tlid-translation"/>
        </w:rPr>
        <w:t xml:space="preserve"> z aktuálního platu. Zaměstnavatel může také svým zaměstnancům nabízet náborový </w:t>
      </w:r>
      <w:r w:rsidR="006E2B36">
        <w:rPr>
          <w:rStyle w:val="tlid-translation"/>
        </w:rPr>
        <w:t xml:space="preserve">příplatek </w:t>
      </w:r>
      <w:r w:rsidR="009B04C1">
        <w:rPr>
          <w:rStyle w:val="tlid-translation"/>
        </w:rPr>
        <w:t xml:space="preserve">k přilákání nejvíce motivovaných zaměstnanců. Výhody se mohou pohybovat od organizace k organizaci. V těžkých ekonomických časech mohou někteří zaměstnavatelé využívat </w:t>
      </w:r>
      <w:r w:rsidR="006E2B36">
        <w:rPr>
          <w:rStyle w:val="tlid-translation"/>
        </w:rPr>
        <w:t>nepeněžní benefity</w:t>
      </w:r>
      <w:r w:rsidR="009B04C1">
        <w:rPr>
          <w:rStyle w:val="tlid-translation"/>
        </w:rPr>
        <w:t xml:space="preserve"> jako kompenzac</w:t>
      </w:r>
      <w:r w:rsidR="006E2B36">
        <w:rPr>
          <w:rStyle w:val="tlid-translation"/>
        </w:rPr>
        <w:t>i toho, že nedostávají finanční odměny.</w:t>
      </w:r>
      <w:r w:rsidR="003A69BF" w:rsidRPr="003A69BF">
        <w:rPr>
          <w:rStyle w:val="Nadpis1Char"/>
        </w:rPr>
        <w:t xml:space="preserve"> </w:t>
      </w:r>
      <w:r w:rsidR="003A69BF">
        <w:rPr>
          <w:rStyle w:val="tlid-translation"/>
        </w:rPr>
        <w:t xml:space="preserve">Existuje mnoho způsobů, jak finančně motivovat zaměstnance, ale ty se mohou stát očekávanými nebo nedoceněnými. Pro různé sektory hospodářství existují různé metody. Měla by se vybrat taková, která se hodí pro danou organizaci. Pokud budou tyto metody používány správně, mohou být velmi užitečnými nástroji pro motivaci zaměstnanců a nechat je, aby pochopili, že jejich práce je oceňována. Finanční nástroje jsou kvůli přímé vazbě na rozpočet omezené. V těžkých ekonomických časech je implementace finančních nástrojů obtížnější. Pokud jsou zaměstnanci zvyklí na získání bonusů a jeden rok tak </w:t>
      </w:r>
      <w:r w:rsidR="005827D6">
        <w:rPr>
          <w:rStyle w:val="tlid-translation"/>
        </w:rPr>
        <w:t xml:space="preserve">vedení </w:t>
      </w:r>
      <w:r w:rsidR="003A69BF">
        <w:rPr>
          <w:rStyle w:val="tlid-translation"/>
        </w:rPr>
        <w:t>neučiní, mohou být odrazováni a</w:t>
      </w:r>
      <w:r w:rsidR="005827D6">
        <w:rPr>
          <w:rStyle w:val="tlid-translation"/>
        </w:rPr>
        <w:t xml:space="preserve"> mohou</w:t>
      </w:r>
      <w:r w:rsidR="003A69BF">
        <w:rPr>
          <w:rStyle w:val="tlid-translation"/>
        </w:rPr>
        <w:t xml:space="preserve"> snižovat produktivitu. Je třeba poznamenat, že manažeři musí být opatrní při všech druzích motivace</w:t>
      </w:r>
      <w:r w:rsidR="00A27815">
        <w:rPr>
          <w:rStyle w:val="tlid-translation"/>
        </w:rPr>
        <w:t>.</w:t>
      </w:r>
      <w:r w:rsidR="003A69BF">
        <w:rPr>
          <w:rStyle w:val="Znakapoznpodarou"/>
        </w:rPr>
        <w:footnoteReference w:id="74"/>
      </w:r>
      <w:r w:rsidR="00DC60CB">
        <w:rPr>
          <w:rStyle w:val="tlid-translation"/>
        </w:rPr>
        <w:t xml:space="preserve"> Vysoký plat naví</w:t>
      </w:r>
      <w:r w:rsidR="00513662">
        <w:rPr>
          <w:rStyle w:val="tlid-translation"/>
        </w:rPr>
        <w:t xml:space="preserve">c nezaručuje spokojenost v práci. </w:t>
      </w:r>
      <w:r w:rsidR="00971DFB">
        <w:rPr>
          <w:rStyle w:val="tlid-translation"/>
        </w:rPr>
        <w:t>Zaměstnanci se stejnými, či podobnými úkoly by měli pobírat přibližně stejný plat, pokud jeden z nich nemá v kompetenci některé práce navíc. To, že by někdo dostával vyšší plat než ostatní</w:t>
      </w:r>
      <w:r w:rsidR="00420DF8">
        <w:rPr>
          <w:rStyle w:val="tlid-translation"/>
        </w:rPr>
        <w:t>,</w:t>
      </w:r>
      <w:r w:rsidR="00971DFB">
        <w:rPr>
          <w:rStyle w:val="tlid-translation"/>
        </w:rPr>
        <w:t xml:space="preserve"> by vedlo k nespokojenosti a pocitu méněcennosti druhého pracovníka, a mohl by vyústit až k odchodu z organizace.</w:t>
      </w:r>
    </w:p>
    <w:p w:rsidR="005536A6" w:rsidRDefault="005536A6" w:rsidP="00C75C42">
      <w:pPr>
        <w:pStyle w:val="Nadpis2"/>
      </w:pPr>
      <w:bookmarkStart w:id="33" w:name="_Toc39727399"/>
      <w:r>
        <w:lastRenderedPageBreak/>
        <w:t xml:space="preserve">Nefinanční </w:t>
      </w:r>
      <w:r w:rsidR="00AF7130">
        <w:t>odměny</w:t>
      </w:r>
      <w:bookmarkEnd w:id="33"/>
    </w:p>
    <w:p w:rsidR="00BF2037" w:rsidRPr="006E275B" w:rsidRDefault="003A7D37" w:rsidP="003A7D37">
      <w:r w:rsidRPr="006E275B">
        <w:rPr>
          <w:rStyle w:val="tlid-translation"/>
        </w:rPr>
        <w:t>Pokud jde o motivaci s cílem dosáhnout lepších profesionálních výsledků,</w:t>
      </w:r>
      <w:r w:rsidR="0077540D" w:rsidRPr="006E275B">
        <w:rPr>
          <w:rStyle w:val="tlid-translation"/>
        </w:rPr>
        <w:t xml:space="preserve"> p</w:t>
      </w:r>
      <w:r w:rsidRPr="006E275B">
        <w:rPr>
          <w:rStyle w:val="tlid-translation"/>
        </w:rPr>
        <w:t xml:space="preserve">o mnoho let byly odměny a zvyšování platů řešení, která manažeři používali k dodržování standardů. Taková rutina však nemůže být dlouhodobá, proto manažeři hledají nové způsoby motivace svých zaměstnanců. </w:t>
      </w:r>
      <w:r w:rsidR="0077540D" w:rsidRPr="006E275B">
        <w:rPr>
          <w:rStyle w:val="tlid-translation"/>
        </w:rPr>
        <w:t xml:space="preserve">Řešením dlouhodobější motivace můžou být tzv. „learning </w:t>
      </w:r>
      <w:proofErr w:type="spellStart"/>
      <w:r w:rsidR="0077540D" w:rsidRPr="006E275B">
        <w:rPr>
          <w:rStyle w:val="tlid-translation"/>
        </w:rPr>
        <w:t>experiences</w:t>
      </w:r>
      <w:proofErr w:type="spellEnd"/>
      <w:r w:rsidR="0077540D" w:rsidRPr="006E275B">
        <w:rPr>
          <w:rStyle w:val="tlid-translation"/>
        </w:rPr>
        <w:t xml:space="preserve">“, mezi které patří </w:t>
      </w:r>
      <w:r w:rsidR="008C7C4F">
        <w:rPr>
          <w:rStyle w:val="tlid-translation"/>
        </w:rPr>
        <w:t xml:space="preserve">vzdělávání zaměstnanců, </w:t>
      </w:r>
      <w:r w:rsidR="0077540D" w:rsidRPr="006E275B">
        <w:rPr>
          <w:rStyle w:val="tlid-translation"/>
        </w:rPr>
        <w:t xml:space="preserve">zpětné vazby, </w:t>
      </w:r>
      <w:r w:rsidR="008C7C4F">
        <w:rPr>
          <w:rStyle w:val="tlid-translation"/>
        </w:rPr>
        <w:t>aj</w:t>
      </w:r>
      <w:r w:rsidR="0077540D" w:rsidRPr="006E275B">
        <w:rPr>
          <w:rStyle w:val="tlid-translation"/>
        </w:rPr>
        <w:t xml:space="preserve">. díky kterým má zaměstnanec pocit, že patří do skupiny a je oceněn. </w:t>
      </w:r>
      <w:r w:rsidR="00F564A1">
        <w:rPr>
          <w:rStyle w:val="tlid-translation"/>
        </w:rPr>
        <w:t xml:space="preserve">Na rozdíl od finančních motivátorů jsou nefinanční motivátory hojnější a mají dlouhodobější účinky. </w:t>
      </w:r>
      <w:r w:rsidR="00263979" w:rsidRPr="006E275B">
        <w:rPr>
          <w:rStyle w:val="tlid-translation"/>
        </w:rPr>
        <w:t>Z</w:t>
      </w:r>
      <w:r w:rsidR="0077540D" w:rsidRPr="006E275B">
        <w:rPr>
          <w:rStyle w:val="tlid-translation"/>
        </w:rPr>
        <w:t xml:space="preserve">aměstnanec se snadno motivuje, když organizace </w:t>
      </w:r>
      <w:r w:rsidR="001B2A76" w:rsidRPr="006E275B">
        <w:rPr>
          <w:rStyle w:val="tlid-translation"/>
        </w:rPr>
        <w:t>má již</w:t>
      </w:r>
      <w:r w:rsidR="0077540D" w:rsidRPr="006E275B">
        <w:rPr>
          <w:rStyle w:val="tlid-translation"/>
        </w:rPr>
        <w:t xml:space="preserve"> strategii, </w:t>
      </w:r>
      <w:r w:rsidR="00263979" w:rsidRPr="006E275B">
        <w:rPr>
          <w:rStyle w:val="tlid-translation"/>
        </w:rPr>
        <w:t>jestliže</w:t>
      </w:r>
      <w:r w:rsidR="0077540D" w:rsidRPr="006E275B">
        <w:rPr>
          <w:rStyle w:val="tlid-translation"/>
        </w:rPr>
        <w:t xml:space="preserve"> jsou stanoveny jasné cíle a termíny </w:t>
      </w:r>
      <w:r w:rsidR="00964B16" w:rsidRPr="006E275B">
        <w:rPr>
          <w:rStyle w:val="tlid-translation"/>
        </w:rPr>
        <w:t xml:space="preserve">které </w:t>
      </w:r>
      <w:r w:rsidR="0077540D" w:rsidRPr="006E275B">
        <w:rPr>
          <w:rStyle w:val="tlid-translation"/>
        </w:rPr>
        <w:t>bý</w:t>
      </w:r>
      <w:r w:rsidR="00964B16" w:rsidRPr="006E275B">
        <w:rPr>
          <w:rStyle w:val="tlid-translation"/>
        </w:rPr>
        <w:t xml:space="preserve">vají </w:t>
      </w:r>
      <w:r w:rsidR="0077540D" w:rsidRPr="006E275B">
        <w:rPr>
          <w:rStyle w:val="tlid-translation"/>
        </w:rPr>
        <w:t>dosaženy.</w:t>
      </w:r>
      <w:r w:rsidR="007E6121" w:rsidRPr="006E275B">
        <w:rPr>
          <w:rStyle w:val="Znakapoznpodarou"/>
        </w:rPr>
        <w:footnoteReference w:id="75"/>
      </w:r>
      <w:r w:rsidR="008C7C4F">
        <w:rPr>
          <w:rStyle w:val="tlid-translation"/>
        </w:rPr>
        <w:t xml:space="preserve"> </w:t>
      </w:r>
    </w:p>
    <w:p w:rsidR="004B690D" w:rsidRDefault="00543483" w:rsidP="00543483">
      <w:pPr>
        <w:pStyle w:val="Nadpis3"/>
      </w:pPr>
      <w:bookmarkStart w:id="34" w:name="_Toc39727400"/>
      <w:r>
        <w:t>Vzdělávání a rozvoj zaměstnanců</w:t>
      </w:r>
      <w:bookmarkEnd w:id="34"/>
    </w:p>
    <w:p w:rsidR="00784D4C" w:rsidRDefault="006520FD" w:rsidP="00784D4C">
      <w:r w:rsidRPr="00A61874">
        <w:rPr>
          <w:i/>
          <w:iCs/>
        </w:rPr>
        <w:t xml:space="preserve">„Požadavky na znalosti a dovednosti člověka v moderní společnosti se neustále mění a člověk, aby mohl fungovat jako pracovní </w:t>
      </w:r>
      <w:r w:rsidR="00BE49F8" w:rsidRPr="00A61874">
        <w:rPr>
          <w:i/>
          <w:iCs/>
        </w:rPr>
        <w:t>s</w:t>
      </w:r>
      <w:r w:rsidRPr="00A61874">
        <w:rPr>
          <w:i/>
          <w:iCs/>
        </w:rPr>
        <w:t>íla, byl zaměstnatelný, musí své znalosti a dovednosti neustále prohlubovat a rozšiřovat.“</w:t>
      </w:r>
      <w:r>
        <w:rPr>
          <w:rStyle w:val="Znakapoznpodarou"/>
        </w:rPr>
        <w:footnoteReference w:id="76"/>
      </w:r>
      <w:r w:rsidR="009214CA">
        <w:t xml:space="preserve"> </w:t>
      </w:r>
      <w:r w:rsidR="00BE49F8">
        <w:rPr>
          <w:rStyle w:val="tlid-translation"/>
        </w:rPr>
        <w:t>Celkovým cílem školení a rozvoje je učení. Učení znamená, že zaměstnanci získávají znalosti, dovednosti, kompetence, postoje nebo chování. Vzdělávání a rozvoj se však nezaměřuje pouze na vzdělávání zaměstnanců pro vlastní potřebu.</w:t>
      </w:r>
      <w:r w:rsidR="00CE27C2" w:rsidRPr="00CE27C2">
        <w:rPr>
          <w:rStyle w:val="Nadpis1Char"/>
        </w:rPr>
        <w:t xml:space="preserve"> </w:t>
      </w:r>
      <w:r w:rsidR="00CE27C2">
        <w:rPr>
          <w:rStyle w:val="tlid-translation"/>
        </w:rPr>
        <w:t>V současné době vzdělávání a rozvoj musí přispívat ke konkurenční výhodě společnosti zlepšením výkonu zaměstnanců, podporou obchodní strategie a pozitivním přínosem</w:t>
      </w:r>
      <w:r w:rsidR="006D1A6E">
        <w:rPr>
          <w:rStyle w:val="tlid-translation"/>
        </w:rPr>
        <w:t xml:space="preserve"> k podnikovým výsledkům, jako je kvalita, produktivita, vývoj nových produktů a udržení klíčových zaměstnanců.</w:t>
      </w:r>
      <w:r w:rsidR="00BE49F8">
        <w:rPr>
          <w:rStyle w:val="Znakapoznpodarou"/>
        </w:rPr>
        <w:footnoteReference w:id="77"/>
      </w:r>
      <w:r w:rsidR="007A2126">
        <w:t xml:space="preserve"> </w:t>
      </w:r>
    </w:p>
    <w:p w:rsidR="00A454EA" w:rsidRDefault="00476202" w:rsidP="00A454EA">
      <w:r>
        <w:t>Zvýšení hodnot podniku</w:t>
      </w:r>
      <w:r w:rsidR="009C1881">
        <w:t xml:space="preserve"> proto lze</w:t>
      </w:r>
      <w:r>
        <w:t xml:space="preserve"> utvářet pomocí navýšení nehmotných aktiv podniku, kterými jsou vědomosti a dovednosti zaměstnance</w:t>
      </w:r>
      <w:r w:rsidR="009C1881">
        <w:t xml:space="preserve">, </w:t>
      </w:r>
      <w:proofErr w:type="gramStart"/>
      <w:r w:rsidR="009C1881">
        <w:t>nebo</w:t>
      </w:r>
      <w:r w:rsidR="00316B42">
        <w:t>-</w:t>
      </w:r>
      <w:proofErr w:type="spellStart"/>
      <w:r w:rsidR="009C1881">
        <w:t>l</w:t>
      </w:r>
      <w:r w:rsidR="00316B42">
        <w:t>i</w:t>
      </w:r>
      <w:proofErr w:type="spellEnd"/>
      <w:proofErr w:type="gramEnd"/>
      <w:r w:rsidR="00316B42">
        <w:t xml:space="preserve"> </w:t>
      </w:r>
      <w:r w:rsidR="009C1881">
        <w:t>také lidský kapitál</w:t>
      </w:r>
      <w:r>
        <w:t>. Aby firma úspěšně fungovala, je třeba rozvoj zaměstnanců vždy přizpůsobit potřebě dané firmy. Právě nastavení cílů ve firmě udává to, ve kterých sférách</w:t>
      </w:r>
      <w:r w:rsidR="004D7474">
        <w:t xml:space="preserve"> zaměstnanci mají a budou nadále rozvíjet své schopnosti tak, aby dosáhli požadovaných cílů. Jedná se například o cíle finanční, zákaznické, produktové aj.</w:t>
      </w:r>
      <w:r w:rsidR="004D7474">
        <w:rPr>
          <w:rStyle w:val="Znakapoznpodarou"/>
        </w:rPr>
        <w:footnoteReference w:id="78"/>
      </w:r>
      <w:r w:rsidR="00DA36C5">
        <w:t xml:space="preserve"> </w:t>
      </w:r>
      <w:r w:rsidR="00056230">
        <w:t xml:space="preserve">Motivovat lidi k právě tomuto vzdělávání a rozvíjení se je velmi důležité a firmy zvýší motivaci tak, že se zaměstnanců </w:t>
      </w:r>
      <w:r w:rsidR="00056230">
        <w:lastRenderedPageBreak/>
        <w:t>zeptají na to, co potřebují, jaké typy vzdělávání by si přáli a jakým způsobem by je uskutečnili. Další možností motivace je rozvoj a vzdělávání online, pomocí mobilů a počítačů, které v dnešním moderním světě nosí většina lidí u sebe. Tímto krokem by také šetřili firmy čas zaměstnanců. Pokud firmy mají možnosti, měli by zkusit připojit k zpříjemnění a ozvláštnění školení také dobré jídlo či pití. Dále by pak vedení mělo pomocí analýz vzdělávacích potřeb zjistit, zda nepořádají nadbytečná školení, tedy taková, kde se učí zaměstnanci něco, co už umí.</w:t>
      </w:r>
      <w:r w:rsidR="00CC371A">
        <w:t xml:space="preserve"> Nové technologie také nabízí rozšíření metod školení například pomocí gamifikace, rozšířené reality nebo simulace. </w:t>
      </w:r>
      <w:r w:rsidR="00056230">
        <w:rPr>
          <w:rStyle w:val="Znakapoznpodarou"/>
        </w:rPr>
        <w:footnoteReference w:id="79"/>
      </w:r>
      <w:r w:rsidR="00CC371A">
        <w:t xml:space="preserve"> </w:t>
      </w:r>
      <w:r w:rsidR="00CC371A">
        <w:rPr>
          <w:rStyle w:val="tlid-translation"/>
        </w:rPr>
        <w:t>Jedním z důvodů, proč jsou zaměstnanci frustrováni svou společností nebo zaměstnáním</w:t>
      </w:r>
      <w:r w:rsidR="00297941">
        <w:rPr>
          <w:rStyle w:val="tlid-translation"/>
        </w:rPr>
        <w:t xml:space="preserve"> </w:t>
      </w:r>
      <w:r w:rsidR="00CC371A">
        <w:rPr>
          <w:rStyle w:val="tlid-translation"/>
        </w:rPr>
        <w:t xml:space="preserve">je skutečnost, že neexistuje prostor pro postup ani snahu o rozvoj jejich dovedností. Naopak, zaměstnanci se cítí více motivováni k účasti na kurzu, pokud to znamená, že </w:t>
      </w:r>
      <w:r w:rsidR="00297941">
        <w:rPr>
          <w:rStyle w:val="tlid-translation"/>
        </w:rPr>
        <w:t xml:space="preserve">mají </w:t>
      </w:r>
      <w:r w:rsidR="00CC371A">
        <w:rPr>
          <w:rStyle w:val="tlid-translation"/>
        </w:rPr>
        <w:t>šanc</w:t>
      </w:r>
      <w:r w:rsidR="00297941">
        <w:rPr>
          <w:rStyle w:val="tlid-translation"/>
        </w:rPr>
        <w:t xml:space="preserve">i </w:t>
      </w:r>
      <w:r w:rsidR="00CC371A">
        <w:rPr>
          <w:rStyle w:val="tlid-translation"/>
        </w:rPr>
        <w:t xml:space="preserve">na povýšení nebo možnost sebehodnocení. </w:t>
      </w:r>
      <w:r w:rsidR="00C56761">
        <w:rPr>
          <w:rStyle w:val="tlid-translation"/>
        </w:rPr>
        <w:t xml:space="preserve">Ovšem nejvíce mají firmy možnost uplatnit odměnovou formu motivace, která nemusí být nutně finanční. Dále pak by </w:t>
      </w:r>
      <w:r w:rsidR="00EA7C0D">
        <w:rPr>
          <w:rStyle w:val="tlid-translation"/>
        </w:rPr>
        <w:t xml:space="preserve">se </w:t>
      </w:r>
      <w:r w:rsidR="00C56761">
        <w:rPr>
          <w:rStyle w:val="tlid-translation"/>
        </w:rPr>
        <w:t>měla pos</w:t>
      </w:r>
      <w:r w:rsidR="00EA7C0D">
        <w:rPr>
          <w:rStyle w:val="tlid-translation"/>
        </w:rPr>
        <w:t>ilovat</w:t>
      </w:r>
      <w:r w:rsidR="00C56761">
        <w:rPr>
          <w:rStyle w:val="tlid-translation"/>
        </w:rPr>
        <w:t xml:space="preserve"> myšlenka </w:t>
      </w:r>
      <w:r w:rsidR="00EA7C0D">
        <w:rPr>
          <w:rStyle w:val="tlid-translation"/>
        </w:rPr>
        <w:t>zaměstnance na to, že jeho volba se nadále individuálně rozvíjet prospívá nejen firmě, ale i jemu.</w:t>
      </w:r>
      <w:r w:rsidR="00EA7C0D">
        <w:rPr>
          <w:rStyle w:val="Znakapoznpodarou"/>
        </w:rPr>
        <w:footnoteReference w:id="80"/>
      </w:r>
    </w:p>
    <w:p w:rsidR="002F6EB2" w:rsidRDefault="00DA36C5" w:rsidP="00451E9E">
      <w:r>
        <w:rPr>
          <w:rStyle w:val="tlid-translation"/>
        </w:rPr>
        <w:t>Porozumění a motivace zaměstnanců je klíčem ke zvýšení vlastní hodnoty na pracovišti. Školení může zaměstnancům pomoci pochopit, jak jejich práce zapadá do struktury, poslání a cílů společnosti. Zaměstnanci jsou často motivováni, když chápou, jak na jejich práci záleží. Zaměstnanci často vědí stejně dobře nebo lépe než manažeři, kdy by jejich pracovní procesy nebo produktivita mohla být lepší. V mnoha případech jim chybí nástroje nebo vzdělání k dosažení jejich potenciálu. Školení, zejména pro oddělení a týmy, může zlepšit kvalitu práce a výsledky. Výsledkem je, že se zaměstnanci cítí šťastnější ve své práci, jsou více nadšeni vyhlídkou na úspěch a rozvíjejí vyšší vlastní hodnotu.</w:t>
      </w:r>
      <w:r w:rsidRPr="00DA36C5">
        <w:rPr>
          <w:rStyle w:val="Nadpis1Char"/>
        </w:rPr>
        <w:t xml:space="preserve"> </w:t>
      </w:r>
      <w:r>
        <w:rPr>
          <w:rStyle w:val="tlid-translation"/>
        </w:rPr>
        <w:t>Rozvíjení vlastní hodnoty zaměstnanců může podpořit připoutanost</w:t>
      </w:r>
      <w:r w:rsidR="00827CD3">
        <w:rPr>
          <w:rStyle w:val="tlid-translation"/>
        </w:rPr>
        <w:t xml:space="preserve"> k firmě</w:t>
      </w:r>
      <w:r>
        <w:rPr>
          <w:rStyle w:val="tlid-translation"/>
        </w:rPr>
        <w:t>, loajalitu a nadšení. Výsledkem bude, že organizace vytvoří ideální atmosféru pro učení a růst.</w:t>
      </w:r>
      <w:r w:rsidR="00276DFC">
        <w:rPr>
          <w:rStyle w:val="tlid-translation"/>
        </w:rPr>
        <w:t xml:space="preserve"> Je prokázáno, že plánování a angažovanost ke školení a rozvoji zaměstnanců a dlouhodobý závazek ke kariernímu postupu zaměstnanců je zásadní.</w:t>
      </w:r>
      <w:r w:rsidR="00A454EA">
        <w:rPr>
          <w:rStyle w:val="Znakapoznpodarou"/>
        </w:rPr>
        <w:footnoteReference w:id="81"/>
      </w:r>
    </w:p>
    <w:p w:rsidR="00C638A2" w:rsidRDefault="00BB022C" w:rsidP="00BB022C">
      <w:pPr>
        <w:pStyle w:val="Nadpis3"/>
      </w:pPr>
      <w:bookmarkStart w:id="35" w:name="_Toc39727401"/>
      <w:r>
        <w:lastRenderedPageBreak/>
        <w:t>Práce z domova</w:t>
      </w:r>
      <w:bookmarkEnd w:id="35"/>
    </w:p>
    <w:p w:rsidR="00AC6F8B" w:rsidRPr="00F0377C" w:rsidRDefault="00BB022C" w:rsidP="00F0377C">
      <w:pPr>
        <w:rPr>
          <w:color w:val="FF0000"/>
        </w:rPr>
      </w:pPr>
      <w:r w:rsidRPr="001751A9">
        <w:t xml:space="preserve">Za nefinanční odměnu považujeme i možnost tzv. </w:t>
      </w:r>
      <w:proofErr w:type="spellStart"/>
      <w:r w:rsidRPr="001751A9">
        <w:t>home</w:t>
      </w:r>
      <w:proofErr w:type="spellEnd"/>
      <w:r w:rsidRPr="001751A9">
        <w:t>-</w:t>
      </w:r>
      <w:proofErr w:type="gramStart"/>
      <w:r w:rsidRPr="001751A9">
        <w:t>office,</w:t>
      </w:r>
      <w:proofErr w:type="gramEnd"/>
      <w:r w:rsidRPr="001751A9">
        <w:t xml:space="preserve"> neboli práci z domu. </w:t>
      </w:r>
      <w:r w:rsidR="007F0B1C" w:rsidRPr="001751A9">
        <w:t>Mezi výhody této práce patří jak větší klid při práci, lepší kombinace pracovního a rodinného života, získání času navíc, jelikož nedojíždíme, tak</w:t>
      </w:r>
      <w:r w:rsidR="00297941">
        <w:t xml:space="preserve"> i </w:t>
      </w:r>
      <w:r w:rsidR="007F0B1C" w:rsidRPr="001751A9">
        <w:t>možnost práce pro handicapované lidi a pružná pracovní doba.</w:t>
      </w:r>
      <w:r w:rsidR="007F0B1C" w:rsidRPr="001751A9">
        <w:rPr>
          <w:rStyle w:val="Znakapoznpodarou"/>
        </w:rPr>
        <w:footnoteReference w:id="82"/>
      </w:r>
      <w:r w:rsidR="00977539" w:rsidRPr="001751A9">
        <w:t xml:space="preserve"> </w:t>
      </w:r>
      <w:r w:rsidR="00977539" w:rsidRPr="005F02E4">
        <w:rPr>
          <w:rStyle w:val="tlid-translation"/>
        </w:rPr>
        <w:t>Průzkumy ukazují, že vyšší produktivita je hlavní výhodou domácích kanceláří. Méně hluku a méně rozptylování od kolegů a telefonů v sousedních kancelářích znamená, že zaměstnanci se mohou déle soustředit na svou práci. Domácí kancelář může také usnadnit sladění pracovního a rodinného života. Zkrácená doba cesty a přímá péče o děti budou přínosem pro dojíždějící, kteří sotva vidí své děti během týdne a nemohou podporovat své partnery, pokud někdo z rodiny onemocní. Je však nezbytné stanovit pravidla, aby všichni v</w:t>
      </w:r>
      <w:r w:rsidR="00F93881" w:rsidRPr="005F02E4">
        <w:rPr>
          <w:rStyle w:val="tlid-translation"/>
        </w:rPr>
        <w:t> domácnosti věděli, kdy jsou pracovní hodiny</w:t>
      </w:r>
      <w:r w:rsidR="00F025C3">
        <w:rPr>
          <w:rStyle w:val="tlid-translation"/>
        </w:rPr>
        <w:t>,</w:t>
      </w:r>
      <w:r w:rsidR="00297941">
        <w:rPr>
          <w:rStyle w:val="tlid-translation"/>
        </w:rPr>
        <w:t xml:space="preserve"> aby zaměstnanci nebyli rušeni</w:t>
      </w:r>
      <w:r w:rsidR="00977539" w:rsidRPr="005F02E4">
        <w:rPr>
          <w:rStyle w:val="tlid-translation"/>
        </w:rPr>
        <w:t>. Poruchy v domácnosti mohou narušit pracovní postup stejně jako v kanceláři. Dlouhodobá práce z domova znamená, že celý den tráví osamoceně a mezi nimi a jejich kolegy může rychle dojít k oddělení. Někteří lidé se také mohou začít cítit osamělí.</w:t>
      </w:r>
      <w:r w:rsidR="00977539" w:rsidRPr="005F02E4">
        <w:t xml:space="preserve"> </w:t>
      </w:r>
      <w:r w:rsidR="00977539" w:rsidRPr="005F02E4">
        <w:rPr>
          <w:rStyle w:val="tlid-translation"/>
        </w:rPr>
        <w:t>A jak pozitivní může být spojení pracovního a soukromého života</w:t>
      </w:r>
      <w:r w:rsidR="00F025C3">
        <w:rPr>
          <w:rStyle w:val="tlid-translation"/>
        </w:rPr>
        <w:t xml:space="preserve"> zaměstnance</w:t>
      </w:r>
      <w:r w:rsidR="00977539" w:rsidRPr="005F02E4">
        <w:rPr>
          <w:rStyle w:val="tlid-translation"/>
        </w:rPr>
        <w:t>, existuje také riziko, že tyto dva nebud</w:t>
      </w:r>
      <w:r w:rsidR="00F025C3">
        <w:rPr>
          <w:rStyle w:val="tlid-translation"/>
        </w:rPr>
        <w:t>ou</w:t>
      </w:r>
      <w:r w:rsidR="00977539" w:rsidRPr="005F02E4">
        <w:rPr>
          <w:rStyle w:val="tlid-translation"/>
        </w:rPr>
        <w:t xml:space="preserve"> moci oddělit. Zaměstnavatelé, kteří jsou zvyklí na to, že jejich zaměstnanci jsou vždy na stejném místě a jsou schopni kontrolovat svou přítomnost v kanceláři, se určitě potýkají s předpokládanou ztrátou kontroly nad pracovníky</w:t>
      </w:r>
      <w:r w:rsidR="00F025C3">
        <w:rPr>
          <w:rStyle w:val="tlid-translation"/>
        </w:rPr>
        <w:t xml:space="preserve"> v </w:t>
      </w:r>
      <w:proofErr w:type="spellStart"/>
      <w:r w:rsidR="00F025C3">
        <w:rPr>
          <w:rStyle w:val="tlid-translation"/>
        </w:rPr>
        <w:t>domáctnosti</w:t>
      </w:r>
      <w:proofErr w:type="spellEnd"/>
      <w:r w:rsidR="00977539" w:rsidRPr="005F02E4">
        <w:rPr>
          <w:rStyle w:val="tlid-translation"/>
        </w:rPr>
        <w:t>. Pokud všichni pracují ve stejné kanceláři, je snazší zkontrolovat, zda jsou všichni přítomni, než kdyby pracovali na různých místech.</w:t>
      </w:r>
      <w:r w:rsidR="00F93881" w:rsidRPr="005F02E4">
        <w:rPr>
          <w:rStyle w:val="tlid-translation"/>
        </w:rPr>
        <w:t xml:space="preserve"> </w:t>
      </w:r>
      <w:r w:rsidR="00977539" w:rsidRPr="005F02E4">
        <w:rPr>
          <w:rStyle w:val="tlid-translation"/>
        </w:rPr>
        <w:t>Nedostatek důvěry</w:t>
      </w:r>
      <w:r w:rsidR="00472D2B">
        <w:rPr>
          <w:rStyle w:val="tlid-translation"/>
        </w:rPr>
        <w:t>,</w:t>
      </w:r>
      <w:r w:rsidR="00977539" w:rsidRPr="005F02E4">
        <w:rPr>
          <w:rStyle w:val="tlid-translation"/>
        </w:rPr>
        <w:t xml:space="preserve"> je často největším problémem. Přesto je nezbytné vybudovat týmovou solidaritu a důvěru mezi jednotlivci. Koneckonců, důvěru nelze dosáhnout kontrolou. Mnoho firemních prostor</w:t>
      </w:r>
      <w:r w:rsidR="00F93881" w:rsidRPr="005F02E4">
        <w:rPr>
          <w:rStyle w:val="tlid-translation"/>
        </w:rPr>
        <w:t>ů</w:t>
      </w:r>
      <w:r w:rsidR="00977539" w:rsidRPr="005F02E4">
        <w:rPr>
          <w:rStyle w:val="tlid-translation"/>
        </w:rPr>
        <w:t xml:space="preserve"> je však vybaveno technologií a citlivými daty, která jsou přístupná pouze na místě. Některé úkoly v rámci společnosti nebud</w:t>
      </w:r>
      <w:r w:rsidR="00EB055D">
        <w:rPr>
          <w:rStyle w:val="tlid-translation"/>
        </w:rPr>
        <w:t xml:space="preserve">e </w:t>
      </w:r>
      <w:r w:rsidR="00977539" w:rsidRPr="005F02E4">
        <w:rPr>
          <w:rStyle w:val="tlid-translation"/>
        </w:rPr>
        <w:t xml:space="preserve">možné </w:t>
      </w:r>
      <w:r w:rsidR="00EB055D">
        <w:rPr>
          <w:rStyle w:val="tlid-translation"/>
        </w:rPr>
        <w:t xml:space="preserve">odvádět </w:t>
      </w:r>
      <w:r w:rsidR="00977539" w:rsidRPr="005F02E4">
        <w:rPr>
          <w:rStyle w:val="tlid-translation"/>
        </w:rPr>
        <w:t xml:space="preserve">z domova. Například pokud zaměstnanec pracuje s údaji, které za žádných okolností nesmí opustit prostory, nebo obsluhuje stroj ve výrobním oddělení, bude zřejmě muset na místo přijet. Pokud všichni jejich kolegové pracují z domova, mohou se někteří zaměstnanci cítit znevýhodněni. To samozřejmě poškozuje jejich vztah s jejich kolegy. Týmová práce rychle generuje nové nápady a může vést k velkým synergiím. Pokud osoba pracuje sama po celou dobu, nedostane od ostatních žádné příspěvky. Tento </w:t>
      </w:r>
      <w:r w:rsidR="00977539" w:rsidRPr="005F02E4">
        <w:rPr>
          <w:rStyle w:val="tlid-translation"/>
        </w:rPr>
        <w:lastRenderedPageBreak/>
        <w:t>problém mohou omezit videohovory a pravidelná virtuální a fyzická setkání. Komunikace je klíčová.</w:t>
      </w:r>
      <w:r w:rsidR="00573B23" w:rsidRPr="005F02E4">
        <w:rPr>
          <w:rStyle w:val="tlid-translation"/>
        </w:rPr>
        <w:t xml:space="preserve"> </w:t>
      </w:r>
      <w:r w:rsidR="00977539" w:rsidRPr="005F02E4">
        <w:rPr>
          <w:rStyle w:val="tlid-translation"/>
        </w:rPr>
        <w:t xml:space="preserve">Přestože existují určité nevýhody, mohou zaměstnavatelé očekávat, že získají </w:t>
      </w:r>
      <w:r w:rsidR="00EB055D">
        <w:rPr>
          <w:rStyle w:val="tlid-translation"/>
        </w:rPr>
        <w:t>spoustu</w:t>
      </w:r>
      <w:r w:rsidR="00977539" w:rsidRPr="005F02E4">
        <w:rPr>
          <w:rStyle w:val="tlid-translation"/>
        </w:rPr>
        <w:t xml:space="preserve"> výhod, pokud nabí</w:t>
      </w:r>
      <w:r w:rsidR="00EB055D">
        <w:rPr>
          <w:rStyle w:val="tlid-translation"/>
        </w:rPr>
        <w:t>dnou</w:t>
      </w:r>
      <w:r w:rsidR="00977539" w:rsidRPr="005F02E4">
        <w:rPr>
          <w:rStyle w:val="tlid-translation"/>
        </w:rPr>
        <w:t xml:space="preserve"> práci </w:t>
      </w:r>
      <w:r w:rsidR="00EB055D">
        <w:rPr>
          <w:rStyle w:val="tlid-translation"/>
        </w:rPr>
        <w:t xml:space="preserve">z </w:t>
      </w:r>
      <w:r w:rsidR="00977539" w:rsidRPr="005F02E4">
        <w:rPr>
          <w:rStyle w:val="tlid-translation"/>
        </w:rPr>
        <w:t>dom</w:t>
      </w:r>
      <w:r w:rsidR="00EB055D">
        <w:rPr>
          <w:rStyle w:val="tlid-translation"/>
        </w:rPr>
        <w:t>ova</w:t>
      </w:r>
      <w:r w:rsidR="00977539" w:rsidRPr="005F02E4">
        <w:rPr>
          <w:rStyle w:val="tlid-translation"/>
        </w:rPr>
        <w:t>. Zaměstnanci budou pružně</w:t>
      </w:r>
      <w:r w:rsidR="0005716B">
        <w:rPr>
          <w:rStyle w:val="tlid-translation"/>
        </w:rPr>
        <w:t>jší</w:t>
      </w:r>
      <w:r w:rsidR="00977539" w:rsidRPr="005F02E4">
        <w:rPr>
          <w:rStyle w:val="tlid-translation"/>
        </w:rPr>
        <w:t xml:space="preserve">, budou-li mít možnost pracovat z domova. Pokud někdo v rodině onemocní nebo dojde ke zrušení školy, mohou se snadněji </w:t>
      </w:r>
      <w:r w:rsidR="00C564DC">
        <w:rPr>
          <w:rStyle w:val="tlid-translation"/>
        </w:rPr>
        <w:t xml:space="preserve">postarat </w:t>
      </w:r>
      <w:r w:rsidR="00977539" w:rsidRPr="005F02E4">
        <w:rPr>
          <w:rStyle w:val="tlid-translation"/>
        </w:rPr>
        <w:t xml:space="preserve">o své děti, aniž by museli opustit svou práci. To má mimořádně pozitivní dopad na míru fluktuace zaměstnanců v podnicích. Posiluje také pozitivní pouto mezi zaměstnanci a zaměstnavateli. Umožnění zaměstnancům pracovat z domova ukazuje, že jsou </w:t>
      </w:r>
      <w:r w:rsidR="00C564DC" w:rsidRPr="005F02E4">
        <w:rPr>
          <w:rStyle w:val="tlid-translation"/>
        </w:rPr>
        <w:t xml:space="preserve">důvěryhodní </w:t>
      </w:r>
      <w:r w:rsidR="00C564DC">
        <w:rPr>
          <w:rStyle w:val="tlid-translation"/>
        </w:rPr>
        <w:t xml:space="preserve">a </w:t>
      </w:r>
      <w:r w:rsidR="00977539" w:rsidRPr="005F02E4">
        <w:rPr>
          <w:rStyle w:val="tlid-translation"/>
        </w:rPr>
        <w:t>ce</w:t>
      </w:r>
      <w:r w:rsidR="00C564DC">
        <w:rPr>
          <w:rStyle w:val="tlid-translation"/>
        </w:rPr>
        <w:t>něn</w:t>
      </w:r>
      <w:r w:rsidR="00977539" w:rsidRPr="005F02E4">
        <w:rPr>
          <w:rStyle w:val="tlid-translation"/>
        </w:rPr>
        <w:t xml:space="preserve">i </w:t>
      </w:r>
      <w:r w:rsidR="00C564DC">
        <w:rPr>
          <w:rStyle w:val="tlid-translation"/>
        </w:rPr>
        <w:t>ze strany vedení</w:t>
      </w:r>
      <w:r w:rsidR="00977539" w:rsidRPr="005F02E4">
        <w:rPr>
          <w:rStyle w:val="tlid-translation"/>
        </w:rPr>
        <w:t>.</w:t>
      </w:r>
      <w:r w:rsidR="00573B23" w:rsidRPr="005F02E4">
        <w:rPr>
          <w:rStyle w:val="tlid-translation"/>
        </w:rPr>
        <w:t xml:space="preserve"> </w:t>
      </w:r>
      <w:r w:rsidR="00977539" w:rsidRPr="005F02E4">
        <w:rPr>
          <w:rStyle w:val="tlid-translation"/>
        </w:rPr>
        <w:t xml:space="preserve">Mnoho lidí prokáže mnohem produktivnější práci, pokud mohou pracovat z domova bez přerušení. Doma </w:t>
      </w:r>
      <w:r w:rsidR="00F93881" w:rsidRPr="005F02E4">
        <w:rPr>
          <w:rStyle w:val="tlid-translation"/>
        </w:rPr>
        <w:t>nejsou zaměstnanci</w:t>
      </w:r>
      <w:r w:rsidR="00977539" w:rsidRPr="005F02E4">
        <w:rPr>
          <w:rStyle w:val="tlid-translation"/>
        </w:rPr>
        <w:t xml:space="preserve"> </w:t>
      </w:r>
      <w:r w:rsidR="00F93881" w:rsidRPr="005F02E4">
        <w:rPr>
          <w:rStyle w:val="tlid-translation"/>
        </w:rPr>
        <w:t xml:space="preserve">rušeni </w:t>
      </w:r>
      <w:r w:rsidR="00977539" w:rsidRPr="005F02E4">
        <w:rPr>
          <w:rStyle w:val="tlid-translation"/>
        </w:rPr>
        <w:t>konverzací napříč otevřenou kanceláří. Zásadní je, aby zaměstnanci projevovali nezbytnou disciplínu a</w:t>
      </w:r>
      <w:r w:rsidR="00361658">
        <w:rPr>
          <w:rStyle w:val="tlid-translation"/>
        </w:rPr>
        <w:t xml:space="preserve"> </w:t>
      </w:r>
      <w:r w:rsidR="00977539" w:rsidRPr="005F02E4">
        <w:rPr>
          <w:rStyle w:val="tlid-translation"/>
        </w:rPr>
        <w:t>nezneužívali důvěru svých zaměstnavatelů.</w:t>
      </w:r>
      <w:r w:rsidR="00977539" w:rsidRPr="005F02E4">
        <w:rPr>
          <w:rStyle w:val="Znakapoznpodarou"/>
        </w:rPr>
        <w:footnoteReference w:id="83"/>
      </w:r>
    </w:p>
    <w:p w:rsidR="00896363" w:rsidRDefault="0028034B" w:rsidP="00896363">
      <w:pPr>
        <w:pStyle w:val="Nadpis2"/>
      </w:pPr>
      <w:bookmarkStart w:id="36" w:name="_Toc39727402"/>
      <w:r w:rsidRPr="00896363">
        <w:rPr>
          <w:rStyle w:val="Nadpis2Char"/>
        </w:rPr>
        <w:t>Hodnocení pracovníků</w:t>
      </w:r>
      <w:r w:rsidR="009A6D72">
        <w:rPr>
          <w:rStyle w:val="Nadpis2Char"/>
        </w:rPr>
        <w:t xml:space="preserve"> a jejich kontrola</w:t>
      </w:r>
      <w:bookmarkEnd w:id="36"/>
      <w:r w:rsidR="009A6D72">
        <w:rPr>
          <w:rStyle w:val="Nadpis2Char"/>
        </w:rPr>
        <w:t xml:space="preserve"> </w:t>
      </w:r>
      <w:r w:rsidRPr="00896363">
        <w:rPr>
          <w:rStyle w:val="Nadpis2Char"/>
        </w:rPr>
        <w:t xml:space="preserve"> </w:t>
      </w:r>
    </w:p>
    <w:p w:rsidR="00473989" w:rsidRDefault="00CE0F41" w:rsidP="006D1180">
      <w:pPr>
        <w:ind w:firstLine="0"/>
      </w:pPr>
      <w:r w:rsidRPr="00C638A2">
        <w:rPr>
          <w:i/>
          <w:iCs/>
        </w:rPr>
        <w:t xml:space="preserve"> </w:t>
      </w:r>
      <w:r w:rsidR="00C638A2" w:rsidRPr="00C638A2">
        <w:rPr>
          <w:i/>
          <w:iCs/>
        </w:rPr>
        <w:t>„Kontrola, zpětná vazba či hodnocení zaměstnanců jsou důležité nejen pro (správné) vykonání úkolů, ale i pro motivaci zaměstnanců. Vhodně provedená kontrola, pravidelná zpětná vazba i správně podané průběžné a pravidelné hodnocení mohou motivaci posílit.“</w:t>
      </w:r>
      <w:r w:rsidR="00C638A2">
        <w:rPr>
          <w:rStyle w:val="Znakapoznpodarou"/>
          <w:i/>
          <w:iCs/>
        </w:rPr>
        <w:footnoteReference w:id="84"/>
      </w:r>
      <w:r w:rsidR="0089650F">
        <w:rPr>
          <w:i/>
          <w:iCs/>
        </w:rPr>
        <w:t xml:space="preserve"> </w:t>
      </w:r>
      <w:r w:rsidR="00DE0A6C" w:rsidRPr="00DE0A6C">
        <w:t xml:space="preserve">Tradiční pojetí hodnocení zaměstnance se soustředí na práci, její kvalitu a množství. Při moderním hodnocení se posuzuje nejen práce, ale i pracovní chování hodnoceného zaměstnance, tedy </w:t>
      </w:r>
      <w:r w:rsidR="00861037">
        <w:t>ochota přijímat pracovní úkoly, přizpůsobovat se změnám, dodržování pracovní doby, celkový přístup hodnoceného k</w:t>
      </w:r>
      <w:r w:rsidR="00655E07">
        <w:t> </w:t>
      </w:r>
      <w:r w:rsidR="00861037">
        <w:t>prác</w:t>
      </w:r>
      <w:r w:rsidR="00655E07">
        <w:t xml:space="preserve">i, </w:t>
      </w:r>
      <w:proofErr w:type="spellStart"/>
      <w:r w:rsidR="00655E07">
        <w:t>f</w:t>
      </w:r>
      <w:r w:rsidR="00DD116E">
        <w:t>l</w:t>
      </w:r>
      <w:r w:rsidR="00861037">
        <w:t>ukturace</w:t>
      </w:r>
      <w:proofErr w:type="spellEnd"/>
      <w:r w:rsidR="00861037">
        <w:t xml:space="preserve"> aj.</w:t>
      </w:r>
      <w:r w:rsidR="005406A0">
        <w:rPr>
          <w:rStyle w:val="Znakapoznpodarou"/>
        </w:rPr>
        <w:footnoteReference w:id="85"/>
      </w:r>
      <w:r w:rsidR="00407786">
        <w:t xml:space="preserve"> Hodnocení zaměstnanců musí být spravedlivé a mělo by využívat stejného přístupu k</w:t>
      </w:r>
      <w:r w:rsidR="00361658">
        <w:t xml:space="preserve"> různým </w:t>
      </w:r>
      <w:r w:rsidR="00407786">
        <w:t>lidem. Nemělo by obsahovat pouze kritiku, ale součástí by měla být i pochvala.</w:t>
      </w:r>
      <w:r w:rsidR="00473989">
        <w:rPr>
          <w:rStyle w:val="Znakapoznpodarou"/>
        </w:rPr>
        <w:footnoteReference w:id="86"/>
      </w:r>
    </w:p>
    <w:p w:rsidR="00473989" w:rsidRDefault="00473989" w:rsidP="006D1180">
      <w:pPr>
        <w:ind w:firstLine="0"/>
      </w:pPr>
      <w:r>
        <w:t>Dle Koubka můžeme rozlišit dvě podoby hodnocení pracovníků:</w:t>
      </w:r>
    </w:p>
    <w:p w:rsidR="00473989" w:rsidRDefault="00473989" w:rsidP="00473989">
      <w:pPr>
        <w:pStyle w:val="Odstavecseseznamem"/>
        <w:numPr>
          <w:ilvl w:val="0"/>
          <w:numId w:val="6"/>
        </w:numPr>
      </w:pPr>
      <w:r>
        <w:t xml:space="preserve">Neformální hodnocení </w:t>
      </w:r>
      <w:r w:rsidR="00F44E76">
        <w:t>–</w:t>
      </w:r>
      <w:r w:rsidR="00C3318D">
        <w:t xml:space="preserve"> </w:t>
      </w:r>
      <w:r w:rsidR="00F44E76">
        <w:t xml:space="preserve">nebývá </w:t>
      </w:r>
      <w:r w:rsidR="00DD116E">
        <w:t xml:space="preserve">z </w:t>
      </w:r>
      <w:r w:rsidR="00F44E76">
        <w:t xml:space="preserve">pravidla zaznamenáváno, proto se jen výjimečně můžeme personálně rozhodovat na jeho základě. </w:t>
      </w:r>
      <w:r w:rsidR="00EE0AB6">
        <w:t xml:space="preserve">Je postaveno na základě momentálního pocitu a dojmu. Jde o průběžnou kontrolu zaměstnanců, </w:t>
      </w:r>
      <w:r w:rsidR="00EE0AB6">
        <w:lastRenderedPageBreak/>
        <w:t xml:space="preserve">jejich pracovní činnosti a chování. </w:t>
      </w:r>
      <w:r w:rsidR="00F17E81">
        <w:t xml:space="preserve">Je zahrnuto v každodenní komunikaci zaměstnance a nadřízeného. </w:t>
      </w:r>
    </w:p>
    <w:p w:rsidR="00407786" w:rsidRDefault="00473989" w:rsidP="00787427">
      <w:pPr>
        <w:pStyle w:val="Odstavecseseznamem"/>
        <w:numPr>
          <w:ilvl w:val="0"/>
          <w:numId w:val="6"/>
        </w:numPr>
      </w:pPr>
      <w:r>
        <w:t>Formální hodnocení</w:t>
      </w:r>
      <w:r w:rsidR="00F44E76">
        <w:t xml:space="preserve"> </w:t>
      </w:r>
      <w:r w:rsidR="00787427">
        <w:t>–</w:t>
      </w:r>
      <w:r w:rsidR="00F44E76">
        <w:t xml:space="preserve"> </w:t>
      </w:r>
      <w:r w:rsidR="00C320BC">
        <w:t xml:space="preserve">je plánované a systematické, má charakter pravidelnosti a dokumenty, které se na jeho základě pořizují se zařazují do osobních spisů, a jsou používány pro pozdější </w:t>
      </w:r>
      <w:r w:rsidR="00EE0AB6">
        <w:t xml:space="preserve">personální činnosti. </w:t>
      </w:r>
      <w:r w:rsidR="005406A0">
        <w:rPr>
          <w:rStyle w:val="Znakapoznpodarou"/>
        </w:rPr>
        <w:footnoteReference w:id="87"/>
      </w:r>
    </w:p>
    <w:p w:rsidR="00DE0A6C" w:rsidRDefault="00DE0A6C" w:rsidP="00DE0A6C">
      <w:pPr>
        <w:pStyle w:val="Nadpis3"/>
      </w:pPr>
      <w:bookmarkStart w:id="37" w:name="_Toc39727403"/>
      <w:r>
        <w:t>Kritika jako motivační nástroj</w:t>
      </w:r>
      <w:bookmarkEnd w:id="37"/>
      <w:r w:rsidR="00C47BE3">
        <w:t xml:space="preserve"> </w:t>
      </w:r>
    </w:p>
    <w:p w:rsidR="00DE0A6C" w:rsidRPr="008762DA" w:rsidRDefault="00DE0A6C" w:rsidP="00DE0A6C">
      <w:r>
        <w:t>Kritika je jednou z nejobtíženějších komunikačních dovedností. Cílem kritiky je poskytnou zpětnou vazbu, vysvětlit co je špatně, aby se mohla napravit chyba, a mohla se zlepšit vykonávaná práce. Většina lidí bere kritiku jako stresující faktor. Nejčastějšími chybami kritiky jsou lidé, kteří jsou při kritizování agresivní, neumí kritiku podat ani přijímat a kritika není konstruktivní. Cílem a přirozeným důsledkem kritiky má být motivace. Pokud ovšem člověk dostane příliš mnoho kritiky, která je špatně podaná</w:t>
      </w:r>
      <w:r w:rsidR="00C2572F">
        <w:t xml:space="preserve">, </w:t>
      </w:r>
      <w:r>
        <w:t xml:space="preserve">výsledkem je nízké sebevědomí zaměstnance, které má dopad na pracovní výkon. </w:t>
      </w:r>
      <w:r w:rsidRPr="000455ED">
        <w:t>Podstatou špatné kritiky je</w:t>
      </w:r>
      <w:r w:rsidR="006E01BA" w:rsidRPr="000455ED">
        <w:t xml:space="preserve"> míra kritiky </w:t>
      </w:r>
      <w:r w:rsidR="00987CE7" w:rsidRPr="000455ED">
        <w:t xml:space="preserve">kritizujícího </w:t>
      </w:r>
      <w:r w:rsidR="006E01BA" w:rsidRPr="000455ED">
        <w:t xml:space="preserve">a </w:t>
      </w:r>
      <w:r w:rsidRPr="000455ED">
        <w:t>strach</w:t>
      </w:r>
      <w:r w:rsidR="00987CE7" w:rsidRPr="000455ED">
        <w:t xml:space="preserve"> kritizovaného</w:t>
      </w:r>
      <w:r w:rsidR="006E01BA" w:rsidRPr="000455ED">
        <w:t xml:space="preserve">, </w:t>
      </w:r>
      <w:r w:rsidRPr="000455ED">
        <w:t>například z</w:t>
      </w:r>
      <w:r w:rsidR="006E01BA" w:rsidRPr="000455ED">
        <w:t> </w:t>
      </w:r>
      <w:r w:rsidRPr="000455ED">
        <w:t>výpovědi</w:t>
      </w:r>
      <w:r w:rsidR="006E01BA" w:rsidRPr="000455ED">
        <w:t xml:space="preserve">. </w:t>
      </w:r>
      <w:r>
        <w:t>Příliš mnoho kritiky a agresivity v ní nám totiž motivaci ubírá. Také je dobré, pokud je kritika vyvážená pochvalou. Další chybou je nekonkrétnost, nebo malá kon</w:t>
      </w:r>
      <w:r w:rsidR="006E0CE9">
        <w:t>kr</w:t>
      </w:r>
      <w:r>
        <w:t>étnost, tedy nepřesná charakteristika toho, co kritizujeme a kritika osobnosti člověka, a ne konkrétní chyb</w:t>
      </w:r>
      <w:r w:rsidR="00C2572F">
        <w:t>y</w:t>
      </w:r>
      <w:r>
        <w:t>.</w:t>
      </w:r>
    </w:p>
    <w:p w:rsidR="00DE0A6C" w:rsidRPr="008762DA" w:rsidRDefault="00DE0A6C" w:rsidP="00AA4EAF">
      <w:r>
        <w:t>Když se člověk dopustí chyby, má se z</w:t>
      </w:r>
      <w:r w:rsidR="00C47BE3">
        <w:t> </w:t>
      </w:r>
      <w:r>
        <w:t>n</w:t>
      </w:r>
      <w:r w:rsidR="00C47BE3">
        <w:t xml:space="preserve">í </w:t>
      </w:r>
      <w:r>
        <w:t>poučit. Postoj k chybám je ve většině případů brán jako něco nežádoucího a špatného. Ovšem chyby se dělají kvůli tomu, abychom se z nich poučili. Proto bychom měli na pozici kritizovaného i kritizujícího změnit svůj postoj k chybám. Jako kritizující se</w:t>
      </w:r>
      <w:r w:rsidR="005D3B0C">
        <w:t xml:space="preserve"> bychom měli</w:t>
      </w:r>
      <w:r>
        <w:t xml:space="preserve"> snaž</w:t>
      </w:r>
      <w:r w:rsidR="005D3B0C">
        <w:t>it</w:t>
      </w:r>
      <w:r>
        <w:t xml:space="preserve"> v zaměstnanci vzbudit pocit, že chtějí chybu sami napravit. Jako kritizovaný bychom se měli zbavit předsudků a strachu z chyb, jelikož po</w:t>
      </w:r>
      <w:r w:rsidR="005D3B0C">
        <w:t>c</w:t>
      </w:r>
      <w:r>
        <w:t xml:space="preserve">ity viny a výčitky svědomí připravují pracovníka o motivaci a pracovní výkon. </w:t>
      </w:r>
      <w:r w:rsidR="005F69F9">
        <w:t xml:space="preserve">Rozhovor se zaměstnancem ukončíme pozitivně a </w:t>
      </w:r>
      <w:r w:rsidR="005D3B0C">
        <w:t xml:space="preserve">s </w:t>
      </w:r>
      <w:r w:rsidR="005F69F9">
        <w:t>daným řešením či závěrem problému.</w:t>
      </w:r>
      <w:r>
        <w:rPr>
          <w:rStyle w:val="Znakapoznpodarou"/>
        </w:rPr>
        <w:footnoteReference w:id="88"/>
      </w:r>
      <w:r>
        <w:t xml:space="preserve"> </w:t>
      </w:r>
    </w:p>
    <w:p w:rsidR="00DE0A6C" w:rsidRDefault="00DE0A6C" w:rsidP="00DE0A6C">
      <w:pPr>
        <w:pStyle w:val="Nadpis3"/>
      </w:pPr>
      <w:bookmarkStart w:id="38" w:name="_Toc39727404"/>
      <w:r>
        <w:t>Pochvala jako motivační nástroj</w:t>
      </w:r>
      <w:bookmarkEnd w:id="38"/>
      <w:r>
        <w:t xml:space="preserve"> </w:t>
      </w:r>
    </w:p>
    <w:p w:rsidR="00AA4EAF" w:rsidRDefault="00EE11B0" w:rsidP="00EE11B0">
      <w:r>
        <w:t>Pochvalu by měl dostat zaměstnanec v situaci, kdy jednal způsobem, který chceme podporovat, tedy správně.</w:t>
      </w:r>
      <w:r w:rsidR="00CB2ED5">
        <w:t xml:space="preserve"> To zvýší procento pravděpodobnosti, že se tak později zachová stejně. </w:t>
      </w:r>
      <w:r w:rsidR="00F649F4">
        <w:t xml:space="preserve">Zaměstnanci, kteří nejsou za svoji práci chválení, si myslí, že nejsou za </w:t>
      </w:r>
      <w:r w:rsidR="00F649F4">
        <w:lastRenderedPageBreak/>
        <w:t>svoji práci uznávaní, tím pádem jsou nespokojen</w:t>
      </w:r>
      <w:r w:rsidR="00F57155">
        <w:t>i</w:t>
      </w:r>
      <w:r w:rsidR="00F649F4">
        <w:t xml:space="preserve"> a klesá jejich motivace k práci. </w:t>
      </w:r>
      <w:r w:rsidR="00D3416C">
        <w:t>V zaměstnání se neudělují pochvaly z mnoha důvodů. Příkladem může být</w:t>
      </w:r>
      <w:r w:rsidR="00F57155">
        <w:t xml:space="preserve"> to</w:t>
      </w:r>
      <w:r w:rsidR="00D3416C">
        <w:t>, že se motivace bere jako samozřejmost, nebo ten kdo uděluje pochvaly si není jist, jak ji provést</w:t>
      </w:r>
      <w:r w:rsidR="00757151">
        <w:t xml:space="preserve">, </w:t>
      </w:r>
      <w:r w:rsidR="00D3416C">
        <w:t>dokonce může někdo chválu považovat za špatnou, která kazí zaměstnance.</w:t>
      </w:r>
      <w:r w:rsidR="0088624B">
        <w:t xml:space="preserve"> Dalším důvodem může být také to, že vedoucímu chybí určitá sociální inteligence.</w:t>
      </w:r>
    </w:p>
    <w:p w:rsidR="00EE11B0" w:rsidRPr="009F575B" w:rsidRDefault="00AA4EAF" w:rsidP="00EE11B0">
      <w:pPr>
        <w:rPr>
          <w:color w:val="FF0000"/>
        </w:rPr>
      </w:pPr>
      <w:r>
        <w:t>Pochvala by měla následovat nejlépe hned po provedení dobré práce, čím</w:t>
      </w:r>
      <w:r w:rsidR="003F1F37">
        <w:t xml:space="preserve"> je větší </w:t>
      </w:r>
      <w:r>
        <w:t>časov</w:t>
      </w:r>
      <w:r w:rsidR="003F1F37">
        <w:t>ý rozdíl mezi prací a</w:t>
      </w:r>
      <w:r>
        <w:t xml:space="preserve"> pochval</w:t>
      </w:r>
      <w:r w:rsidR="003F1F37">
        <w:t>ou</w:t>
      </w:r>
      <w:r>
        <w:t>, tím její účinnost klesá.</w:t>
      </w:r>
      <w:r w:rsidR="00EE11B0">
        <w:rPr>
          <w:rStyle w:val="Znakapoznpodarou"/>
        </w:rPr>
        <w:footnoteReference w:id="89"/>
      </w:r>
      <w:r w:rsidR="00EE11B0">
        <w:t xml:space="preserve"> </w:t>
      </w:r>
      <w:r w:rsidR="0062144A">
        <w:t>Dále by měl být kritizující upřímný, jinak hrozí</w:t>
      </w:r>
      <w:r w:rsidR="009B0177">
        <w:t xml:space="preserve">, </w:t>
      </w:r>
      <w:r w:rsidR="0062144A">
        <w:t>že bude znít manipulativně. Stejně jako u kritiky by měla být pochvala konkrétní, aby zaměstnanci věděli, co přesně dělají správně, a jaké chovaní a práci tedy mají upřednostnit.</w:t>
      </w:r>
      <w:r w:rsidR="00886AF9" w:rsidRPr="0062144A">
        <w:rPr>
          <w:rStyle w:val="Znakapoznpodarou"/>
        </w:rPr>
        <w:footnoteReference w:id="90"/>
      </w:r>
    </w:p>
    <w:p w:rsidR="00DE0A6C" w:rsidRDefault="007B5136" w:rsidP="00DE0A6C">
      <w:r>
        <w:t>Naopak t</w:t>
      </w:r>
      <w:r w:rsidR="009B0177">
        <w:t>o,</w:t>
      </w:r>
      <w:r>
        <w:t xml:space="preserve"> co by kritizující neměl dělat, je stále chválit pouze jednoho zaměstnance, nebo jej porovnávat s ostatními. Pokud také použijeme pochvalu ve velké míře, její účinnost klesne. Vzhledem k tomu, že má pochvala reflektovat a reagovat </w:t>
      </w:r>
      <w:r w:rsidR="00A92491">
        <w:t xml:space="preserve">na </w:t>
      </w:r>
      <w:r>
        <w:t>správné chování zaměstnance, není vhodné chválit</w:t>
      </w:r>
      <w:r w:rsidR="007A56B3">
        <w:t>,</w:t>
      </w:r>
      <w:r>
        <w:t xml:space="preserve"> pokud si to zaměstnanec nezaslouží.</w:t>
      </w:r>
      <w:r w:rsidR="00A92491">
        <w:rPr>
          <w:rStyle w:val="Znakapoznpodarou"/>
        </w:rPr>
        <w:footnoteReference w:id="91"/>
      </w:r>
      <w:r w:rsidR="007A56B3">
        <w:t xml:space="preserve"> Na rozdíl od kritiky, která má být podána pouze v soukromí by pochvala měla probíhat před ostatními zaměstnanci.</w:t>
      </w:r>
      <w:r w:rsidR="007A56B3">
        <w:rPr>
          <w:rStyle w:val="Znakapoznpodarou"/>
        </w:rPr>
        <w:footnoteReference w:id="92"/>
      </w:r>
      <w:r w:rsidR="007A56B3">
        <w:t xml:space="preserve"> </w:t>
      </w:r>
    </w:p>
    <w:p w:rsidR="009A6D72" w:rsidRDefault="009A6D72" w:rsidP="009A6D72">
      <w:pPr>
        <w:pStyle w:val="Nadpis3"/>
        <w:rPr>
          <w:rStyle w:val="Nadpis2Char"/>
        </w:rPr>
      </w:pPr>
      <w:bookmarkStart w:id="39" w:name="_Toc39727405"/>
      <w:r w:rsidRPr="00896363">
        <w:rPr>
          <w:rStyle w:val="Nadpis2Char"/>
        </w:rPr>
        <w:t>Hodnotící rozhovory</w:t>
      </w:r>
      <w:bookmarkEnd w:id="39"/>
    </w:p>
    <w:p w:rsidR="00DE0A6C" w:rsidRDefault="00DE0A6C" w:rsidP="00DE0A6C">
      <w:pPr>
        <w:rPr>
          <w:i/>
          <w:iCs/>
        </w:rPr>
      </w:pPr>
      <w:r w:rsidRPr="00861037">
        <w:rPr>
          <w:i/>
          <w:iCs/>
        </w:rPr>
        <w:t>„Hodnotící pohovor je pro obě zúčastněné strany příležitostí k posouzení daného stavu a ke stanovení možnosti dalšího zlepšení i perspektivy postupu. Atmosféra hodnotícího pohovoru by měla být uvolněná, přátelská, naplněná porozuměním.“</w:t>
      </w:r>
      <w:r w:rsidRPr="00861037">
        <w:rPr>
          <w:rStyle w:val="Znakapoznpodarou"/>
          <w:i/>
          <w:iCs/>
        </w:rPr>
        <w:footnoteReference w:id="93"/>
      </w:r>
    </w:p>
    <w:p w:rsidR="007B6E2E" w:rsidRDefault="00856655" w:rsidP="007B6E2E">
      <w:r>
        <w:t>Takový rozhovor by měl začít silnou stránkou pracovníka, aby právě taková atmosféra nastala. Obě strany by měli zhodnotit, jak vylepšit nejen slabé stránky, ale i silné. Dalším bodem je prodiskutování osobního rozvoje. Hodnotitel by měl znát svůj systém hodnocení a neměl by mít předsudky</w:t>
      </w:r>
      <w:r w:rsidR="004D22A8">
        <w:t xml:space="preserve">, </w:t>
      </w:r>
      <w:r>
        <w:t>unáhlené názory</w:t>
      </w:r>
      <w:r w:rsidR="004D22A8">
        <w:t>.</w:t>
      </w:r>
      <w:r w:rsidR="002C2AC4">
        <w:rPr>
          <w:rStyle w:val="Znakapoznpodarou"/>
        </w:rPr>
        <w:footnoteReference w:id="94"/>
      </w:r>
      <w:r w:rsidR="004D22A8">
        <w:t xml:space="preserve"> </w:t>
      </w:r>
      <w:r w:rsidR="003149D7">
        <w:t xml:space="preserve"> </w:t>
      </w:r>
      <w:r w:rsidR="008A75D4">
        <w:t xml:space="preserve">Rozhovor by měl mít svůj účel, a z tohoto účelu jasně stanovený obsah. Účelem se může myslet například </w:t>
      </w:r>
      <w:r w:rsidR="008A75D4">
        <w:lastRenderedPageBreak/>
        <w:t>prodiskutování dalšího kariérního postupu, stanovení cílů a úkolů, které má zaměstnanec odvádět. Tyto rozhovory se ve firmách stanovují po určité době, která je pravidelná.</w:t>
      </w:r>
      <w:r w:rsidR="004E4FB3">
        <w:t xml:space="preserve"> Hodnocení je ukončeno opatřeními k odstranění nedostatků a stanovením úkolů a cílů ke zlepšení zaměstnance. Je potřeba zajistit, aby nebylo toto hodnocení rušeno hlukem a jinými aspekty.</w:t>
      </w:r>
      <w:r w:rsidR="008A75D4">
        <w:rPr>
          <w:rStyle w:val="Znakapoznpodarou"/>
        </w:rPr>
        <w:footnoteReference w:id="95"/>
      </w:r>
      <w:r w:rsidR="00232798">
        <w:t xml:space="preserve"> </w:t>
      </w:r>
    </w:p>
    <w:p w:rsidR="00997252" w:rsidRDefault="00997252" w:rsidP="00997252">
      <w:pPr>
        <w:pStyle w:val="Nadpis2"/>
      </w:pPr>
      <w:bookmarkStart w:id="40" w:name="_Toc39727406"/>
      <w:r>
        <w:t>Spokojenost zaměstnanců</w:t>
      </w:r>
      <w:bookmarkEnd w:id="40"/>
    </w:p>
    <w:p w:rsidR="00402F15" w:rsidRDefault="00EB05D3" w:rsidP="00EB05D3">
      <w:pPr>
        <w:rPr>
          <w:rStyle w:val="tlid-translation"/>
        </w:rPr>
      </w:pPr>
      <w:r>
        <w:rPr>
          <w:rStyle w:val="tlid-translation"/>
        </w:rPr>
        <w:t xml:space="preserve">Spokojenost s prací je příjemným nebo pozitivním emocionálním stavem vyplývajícím z hodnocení něčí práce nebo pracovních zkušeností. Celková spokojenost s prací se zaměřuje na vnitřní stav uspokojení nebo nespokojenosti s prací. Pozitivní zkušenosti s přátelskými kolegy, dobrou odměnou, soucitnými supervizory a atraktivními pracovními místy vytvářejí vysokou míru spokojenosti s prací. Jednoduše řečeno, čím více pracovní prostředí člověka splňuje jeho potřeby, hodnoty nebo osobní vlastnosti, tím vyšší je stupeň spokojenosti s prací. Spokojení zaměstnanci mají tendenci více se angažovat ve své práci, více se aktivně, pozitivně a účinněji účastnit pracovních činností a je méně pravděpodobné, že opustí organizaci. Proto je nezbytné, aby organizace usilovaly o zvýšení úrovně spokojenosti </w:t>
      </w:r>
      <w:r w:rsidR="00530E4C">
        <w:rPr>
          <w:rStyle w:val="tlid-translation"/>
        </w:rPr>
        <w:t xml:space="preserve">svých </w:t>
      </w:r>
      <w:r>
        <w:rPr>
          <w:rStyle w:val="tlid-translation"/>
        </w:rPr>
        <w:t>zaměstnanc</w:t>
      </w:r>
      <w:r w:rsidR="00530E4C">
        <w:rPr>
          <w:rStyle w:val="tlid-translation"/>
        </w:rPr>
        <w:t>ů</w:t>
      </w:r>
      <w:r>
        <w:rPr>
          <w:rStyle w:val="tlid-translation"/>
        </w:rPr>
        <w:t>, protože to má pozitivní stimulační účinek na prosperitu organizace.</w:t>
      </w:r>
      <w:r>
        <w:rPr>
          <w:rStyle w:val="Znakapoznpodarou"/>
        </w:rPr>
        <w:footnoteReference w:id="96"/>
      </w:r>
      <w:r w:rsidR="00D12905">
        <w:rPr>
          <w:rStyle w:val="tlid-translation"/>
        </w:rPr>
        <w:t xml:space="preserve"> Pokud není osoba spokojena se zaměstnáním, může přejít někam jinam, dle svého výběru. Špičkové organizace jsou na vrcholu, protože se starají o své zaměstnance a vědí, jak je udržovat v organizaci. Zaměstnanci zůstávají nebo opouštějí organizace z mnoha důvodů, které mohou být osobní nebo profesionální. Zaměstnanci, kteří jsou s</w:t>
      </w:r>
      <w:r w:rsidR="00530E4C">
        <w:rPr>
          <w:rStyle w:val="tlid-translation"/>
        </w:rPr>
        <w:t>e svou</w:t>
      </w:r>
      <w:r w:rsidR="00D12905">
        <w:rPr>
          <w:rStyle w:val="tlid-translation"/>
        </w:rPr>
        <w:t xml:space="preserve"> prací spokojení, jsou více oddaní a pracují pro růst organizace.</w:t>
      </w:r>
      <w:r w:rsidR="006829F3">
        <w:rPr>
          <w:rStyle w:val="tlid-translation"/>
        </w:rPr>
        <w:t xml:space="preserve"> To</w:t>
      </w:r>
      <w:r w:rsidR="00E94185">
        <w:rPr>
          <w:rStyle w:val="tlid-translation"/>
        </w:rPr>
        <w:t>,</w:t>
      </w:r>
      <w:r w:rsidR="006829F3">
        <w:rPr>
          <w:rStyle w:val="tlid-translation"/>
        </w:rPr>
        <w:t xml:space="preserve"> jak udržet zaměstnance spokojené v současném zaměstnání nám umožňují právě motivační strategie povzbuzují zaměstnance každý den.</w:t>
      </w:r>
      <w:r w:rsidR="00D12905">
        <w:rPr>
          <w:rStyle w:val="Znakapoznpodarou"/>
        </w:rPr>
        <w:footnoteReference w:id="97"/>
      </w:r>
      <w:r w:rsidR="005F08AE">
        <w:rPr>
          <w:rStyle w:val="tlid-translation"/>
        </w:rPr>
        <w:t xml:space="preserve"> </w:t>
      </w:r>
    </w:p>
    <w:p w:rsidR="00EB05D3" w:rsidRDefault="000558CD" w:rsidP="00EB05D3">
      <w:pPr>
        <w:rPr>
          <w:rStyle w:val="tlid-translation"/>
        </w:rPr>
      </w:pPr>
      <w:r w:rsidRPr="000558CD">
        <w:rPr>
          <w:rStyle w:val="tlid-translation"/>
        </w:rPr>
        <w:t>Nespokojenost</w:t>
      </w:r>
      <w:r w:rsidR="00FF64D1" w:rsidRPr="000558CD">
        <w:rPr>
          <w:rStyle w:val="tlid-translation"/>
        </w:rPr>
        <w:t xml:space="preserve"> v práci ovlivňuje též frustrace zaměstnanc</w:t>
      </w:r>
      <w:r w:rsidRPr="000558CD">
        <w:rPr>
          <w:rStyle w:val="tlid-translation"/>
        </w:rPr>
        <w:t>ů, ke které dochází, když lidské hodnoty nejsou oceňovány, když se s lidmi zachází pouze jako s nástroji pro výdělky, když jsou lidé považováni pouze za zdroje.</w:t>
      </w:r>
      <w:r w:rsidRPr="000558CD">
        <w:rPr>
          <w:rStyle w:val="Nadpis1Char"/>
        </w:rPr>
        <w:t xml:space="preserve"> </w:t>
      </w:r>
      <w:r>
        <w:rPr>
          <w:rStyle w:val="tlid-translation"/>
        </w:rPr>
        <w:t>Každý, kdo prožívá něco, co je zcela v rozporu s jeho přáním</w:t>
      </w:r>
      <w:r w:rsidR="00402F15">
        <w:rPr>
          <w:rStyle w:val="tlid-translation"/>
        </w:rPr>
        <w:t>i</w:t>
      </w:r>
      <w:r>
        <w:rPr>
          <w:rStyle w:val="tlid-translation"/>
        </w:rPr>
        <w:t xml:space="preserve"> nebo touhami, se může dostat do hluboké frustrace. K</w:t>
      </w:r>
      <w:r w:rsidR="00402F15">
        <w:rPr>
          <w:rStyle w:val="tlid-translation"/>
        </w:rPr>
        <w:t> </w:t>
      </w:r>
      <w:r>
        <w:rPr>
          <w:rStyle w:val="tlid-translation"/>
        </w:rPr>
        <w:t>frustrac</w:t>
      </w:r>
      <w:r w:rsidR="00402F15">
        <w:rPr>
          <w:rStyle w:val="tlid-translation"/>
        </w:rPr>
        <w:t xml:space="preserve">i </w:t>
      </w:r>
      <w:r>
        <w:rPr>
          <w:rStyle w:val="tlid-translation"/>
        </w:rPr>
        <w:t xml:space="preserve">také dochází, kdykoli je jednotlivec nucen reagovat na něco, čemu se chce vyhnout. </w:t>
      </w:r>
      <w:r>
        <w:rPr>
          <w:rStyle w:val="tlid-translation"/>
        </w:rPr>
        <w:lastRenderedPageBreak/>
        <w:t xml:space="preserve">K frustraci může docházet z důvodu chování zaměstnanců ve firmě, a to sice podrážděně, vztekle a dokonce agresivně, dále pak </w:t>
      </w:r>
      <w:r w:rsidR="00402F15">
        <w:rPr>
          <w:rStyle w:val="tlid-translation"/>
        </w:rPr>
        <w:t>v důsledku různých konfliktů. Každá organizace musí vyvinout iniciativy, aby zvládla frustrace zaměstnanců tím, že s nimi bude jednat vhodným způsobem. Frustrace musí být řešena na úrovni prevence nebo ve velmi rané fázi frustrace. Frustrace zaměstnanců nejen ohrožuje zdravý život jednotlivce, ale také snižuje růst příjmů společnosti.</w:t>
      </w:r>
      <w:r w:rsidR="00402F15">
        <w:rPr>
          <w:rStyle w:val="Znakapoznpodarou"/>
        </w:rPr>
        <w:footnoteReference w:id="98"/>
      </w:r>
    </w:p>
    <w:p w:rsidR="009B5091" w:rsidRDefault="009B5091" w:rsidP="009B5091">
      <w:pPr>
        <w:pStyle w:val="Nadpis3"/>
        <w:rPr>
          <w:rStyle w:val="tlid-translation"/>
        </w:rPr>
      </w:pPr>
      <w:bookmarkStart w:id="41" w:name="_Toc39727407"/>
      <w:r>
        <w:rPr>
          <w:rStyle w:val="tlid-translation"/>
        </w:rPr>
        <w:t>Pracovní vztahy</w:t>
      </w:r>
      <w:bookmarkEnd w:id="41"/>
      <w:r>
        <w:rPr>
          <w:rStyle w:val="tlid-translation"/>
        </w:rPr>
        <w:t xml:space="preserve"> </w:t>
      </w:r>
    </w:p>
    <w:p w:rsidR="00FB796C" w:rsidRDefault="009B5091" w:rsidP="00504835">
      <w:pPr>
        <w:rPr>
          <w:rStyle w:val="tlid-translation"/>
        </w:rPr>
      </w:pPr>
      <w:r>
        <w:rPr>
          <w:rStyle w:val="tlid-translation"/>
        </w:rPr>
        <w:t>Osobní vztahy na pracovišti mají jeden z největších vlivů na spokojenost zaměstnanců a jejich setrvání u firmy, s lidmi se totiž setkáváme denně a chceme chvíle strávené na pracovišti strávit příjemně.</w:t>
      </w:r>
      <w:r w:rsidR="00504835">
        <w:rPr>
          <w:rStyle w:val="Znakapoznpodarou"/>
        </w:rPr>
        <w:footnoteReference w:id="99"/>
      </w:r>
      <w:r w:rsidR="00152DF2">
        <w:rPr>
          <w:rStyle w:val="tlid-translation"/>
        </w:rPr>
        <w:t xml:space="preserve"> </w:t>
      </w:r>
      <w:r w:rsidR="00152DF2" w:rsidRPr="00B82BB0">
        <w:t xml:space="preserve">Lidské bytosti jsou přirozeně sociální tvorové, toužíme po přátelství a pozitivních interakcích, stejně jako </w:t>
      </w:r>
      <w:r w:rsidR="009E0393">
        <w:t>potřebujeme</w:t>
      </w:r>
      <w:r w:rsidR="00152DF2" w:rsidRPr="00B82BB0">
        <w:t xml:space="preserve"> jídlo a vodu. Dává tedy smysl, že čím lepší jsou naše vztahy v práci, tím šťastnější a produktivnější budeme.</w:t>
      </w:r>
      <w:r w:rsidR="00B82BB0" w:rsidRPr="00B82BB0">
        <w:t xml:space="preserve"> Dobré pracovní vztahy nám přinášejí několik dalších výhod. </w:t>
      </w:r>
      <w:r w:rsidR="00B82BB0">
        <w:t>P</w:t>
      </w:r>
      <w:r w:rsidR="00B82BB0" w:rsidRPr="00B82BB0">
        <w:t>ráce je příjemnější, když má</w:t>
      </w:r>
      <w:r w:rsidR="00B82BB0">
        <w:t>jí zaměstnanci</w:t>
      </w:r>
      <w:r w:rsidR="00B82BB0" w:rsidRPr="00B82BB0">
        <w:t xml:space="preserve"> dobré vztahy s lidmi kolem n</w:t>
      </w:r>
      <w:r w:rsidR="00B82BB0">
        <w:t>ich</w:t>
      </w:r>
      <w:r w:rsidR="00B82BB0" w:rsidRPr="00B82BB0">
        <w:t xml:space="preserve">. </w:t>
      </w:r>
      <w:r w:rsidR="00B82BB0">
        <w:t xml:space="preserve">Jsou také </w:t>
      </w:r>
      <w:r w:rsidR="00B82BB0" w:rsidRPr="00B82BB0">
        <w:t>více inovativní a kreativní.</w:t>
      </w:r>
      <w:r w:rsidR="00B82BB0">
        <w:t xml:space="preserve"> </w:t>
      </w:r>
      <w:r w:rsidR="00B82BB0" w:rsidRPr="00B82BB0">
        <w:t>Kromě toho dobré vztahy poskytují svobodu</w:t>
      </w:r>
      <w:r w:rsidR="00B82BB0">
        <w:t xml:space="preserve"> zaměstnanců, tedy to, že</w:t>
      </w:r>
      <w:r w:rsidR="00B82BB0" w:rsidRPr="00B82BB0">
        <w:t xml:space="preserve"> </w:t>
      </w:r>
      <w:r w:rsidR="00B82BB0">
        <w:t>na</w:t>
      </w:r>
      <w:r w:rsidR="00B82BB0" w:rsidRPr="00B82BB0">
        <w:t>místo toho, abychom trávili čas a energii překonáváním problémů spojených s negativními vztahy,</w:t>
      </w:r>
      <w:r w:rsidR="00481CDE">
        <w:t xml:space="preserve"> kterými jsou například pomluvy ničící dův</w:t>
      </w:r>
      <w:r w:rsidR="00B77F85">
        <w:t>ě</w:t>
      </w:r>
      <w:r w:rsidR="00481CDE">
        <w:t>ru,</w:t>
      </w:r>
      <w:r w:rsidR="00B82BB0" w:rsidRPr="00B82BB0">
        <w:t xml:space="preserve"> můžeme se místo toho soustředit na příležitosti</w:t>
      </w:r>
      <w:r w:rsidR="00B82BB0">
        <w:rPr>
          <w:rStyle w:val="tlid-translation"/>
        </w:rPr>
        <w:t>.</w:t>
      </w:r>
      <w:r w:rsidR="00AF3DA8">
        <w:rPr>
          <w:rStyle w:val="tlid-translation"/>
        </w:rPr>
        <w:t xml:space="preserve"> Dobré a zdravé pracovní vztahy </w:t>
      </w:r>
      <w:r w:rsidR="00845A29">
        <w:rPr>
          <w:rStyle w:val="tlid-translation"/>
        </w:rPr>
        <w:t>se vyznačují vzájemnou úctou, odpovědností za slova a činy, zohlednění názorů druhých, otevřenou komunikac</w:t>
      </w:r>
      <w:r w:rsidR="0002672C">
        <w:rPr>
          <w:rStyle w:val="tlid-translation"/>
        </w:rPr>
        <w:t>í</w:t>
      </w:r>
      <w:r w:rsidR="00845A29">
        <w:rPr>
          <w:rStyle w:val="tlid-translation"/>
        </w:rPr>
        <w:t xml:space="preserve"> a důvěr</w:t>
      </w:r>
      <w:r w:rsidR="0002672C">
        <w:rPr>
          <w:rStyle w:val="tlid-translation"/>
        </w:rPr>
        <w:t>ou</w:t>
      </w:r>
      <w:r w:rsidR="00845A29">
        <w:rPr>
          <w:rStyle w:val="tlid-translation"/>
        </w:rPr>
        <w:t>.</w:t>
      </w:r>
      <w:r w:rsidR="00152DF2">
        <w:rPr>
          <w:rStyle w:val="Znakapoznpodarou"/>
        </w:rPr>
        <w:footnoteReference w:id="100"/>
      </w:r>
      <w:r w:rsidR="00BB5277">
        <w:rPr>
          <w:rStyle w:val="tlid-translation"/>
        </w:rPr>
        <w:t xml:space="preserve"> </w:t>
      </w:r>
      <w:r w:rsidR="005C7EEA">
        <w:rPr>
          <w:rStyle w:val="tlid-translation"/>
        </w:rPr>
        <w:t xml:space="preserve">Důvěra na pracovišti funguje jako zdroj zvýšené účinnosti a efektivity a zaměstnanci </w:t>
      </w:r>
      <w:r w:rsidR="001D13DF">
        <w:rPr>
          <w:rStyle w:val="tlid-translation"/>
        </w:rPr>
        <w:t xml:space="preserve">více </w:t>
      </w:r>
      <w:r w:rsidR="005C7EEA">
        <w:rPr>
          <w:rStyle w:val="tlid-translation"/>
        </w:rPr>
        <w:t>spolupracují se zaměstnavatelem, který podporuje důvěru. Vytvoření organizačního prostředí, ve kterém důvěra přetrvává, je pro firmy výhodou.</w:t>
      </w:r>
      <w:r w:rsidR="00B82BB0">
        <w:rPr>
          <w:rStyle w:val="Znakapoznpodarou"/>
        </w:rPr>
        <w:footnoteReference w:id="101"/>
      </w:r>
      <w:r w:rsidR="00D77187">
        <w:rPr>
          <w:rStyle w:val="tlid-translation"/>
        </w:rPr>
        <w:t xml:space="preserve"> Vztahy na pracovišti se prolínají také do klimatu organizace, jako jsou právě pracovní spokojenost, </w:t>
      </w:r>
      <w:r w:rsidR="00ED0D7D">
        <w:rPr>
          <w:rStyle w:val="tlid-translation"/>
        </w:rPr>
        <w:t>výkon a ochota pracovat.</w:t>
      </w:r>
      <w:r w:rsidR="00ED0D7D">
        <w:rPr>
          <w:rStyle w:val="Znakapoznpodarou"/>
        </w:rPr>
        <w:footnoteReference w:id="102"/>
      </w:r>
    </w:p>
    <w:p w:rsidR="00144108" w:rsidRDefault="00144108" w:rsidP="00144108">
      <w:pPr>
        <w:pStyle w:val="Nadpis3"/>
        <w:rPr>
          <w:rStyle w:val="tlid-translation"/>
        </w:rPr>
      </w:pPr>
      <w:bookmarkStart w:id="42" w:name="_Toc39727408"/>
      <w:r>
        <w:rPr>
          <w:rStyle w:val="tlid-translation"/>
        </w:rPr>
        <w:lastRenderedPageBreak/>
        <w:t>Klima organizace</w:t>
      </w:r>
      <w:bookmarkEnd w:id="42"/>
    </w:p>
    <w:p w:rsidR="00653FA3" w:rsidRDefault="00144108" w:rsidP="00504835">
      <w:pPr>
        <w:rPr>
          <w:rStyle w:val="tlid-translation"/>
        </w:rPr>
      </w:pPr>
      <w:r>
        <w:rPr>
          <w:rStyle w:val="tlid-translation"/>
        </w:rPr>
        <w:t>Pracovní</w:t>
      </w:r>
      <w:r w:rsidR="00FB796C">
        <w:rPr>
          <w:rStyle w:val="tlid-translation"/>
        </w:rPr>
        <w:t xml:space="preserve"> klima je definováno mnoha vědci jako sdílené vnímání zaměstnanců o jejich pracovním prostředí. Jedním z ukazatelů existence pozitivního pracovního prostředí v organizaci je vnímání pracovního prostředí zaměstnanci jako pozitivní, ohleduplné a psychologicky bezpečné. Vůdci a spolupracovníci jsou bráni jako důvěryhodní, spravedliví a otevřeni rozmanitosti. Politika a rozhodování je brán</w:t>
      </w:r>
      <w:r w:rsidR="005C7EEA">
        <w:rPr>
          <w:rStyle w:val="tlid-translation"/>
        </w:rPr>
        <w:t xml:space="preserve">a </w:t>
      </w:r>
      <w:r w:rsidR="00FB796C">
        <w:rPr>
          <w:rStyle w:val="tlid-translation"/>
        </w:rPr>
        <w:t>jako spravedliv</w:t>
      </w:r>
      <w:r w:rsidR="005C7EEA">
        <w:rPr>
          <w:rStyle w:val="tlid-translation"/>
        </w:rPr>
        <w:t>á</w:t>
      </w:r>
      <w:r w:rsidR="00FB796C">
        <w:rPr>
          <w:rStyle w:val="tlid-translation"/>
        </w:rPr>
        <w:t>.</w:t>
      </w:r>
      <w:r w:rsidR="005C7EEA">
        <w:rPr>
          <w:rStyle w:val="Znakapoznpodarou"/>
        </w:rPr>
        <w:footnoteReference w:id="103"/>
      </w:r>
      <w:r w:rsidR="00FB796C">
        <w:rPr>
          <w:rStyle w:val="tlid-translation"/>
        </w:rPr>
        <w:t xml:space="preserve"> </w:t>
      </w:r>
      <w:r w:rsidR="00E36C54">
        <w:rPr>
          <w:rStyle w:val="tlid-translation"/>
        </w:rPr>
        <w:t>Jednou z klíčových součástí výkonu zaměstnanců je výše podpory, kterou dostávají.</w:t>
      </w:r>
      <w:r w:rsidR="005E5F3A">
        <w:rPr>
          <w:rStyle w:val="tlid-translation"/>
        </w:rPr>
        <w:t xml:space="preserve"> Ukázalo se, že toto výsledné klima příznivě ovlivňuje postoje a chování zaměstnanců, také jak individuální, tak i organizační výkon. Pokud však někdo nemá schopnost nebo individuální kapacitu k provedení úkolu, veškerá možná podpora by nutně nepřinesla potřebnou úroveň úspěchu.</w:t>
      </w:r>
      <w:r w:rsidR="005E5F3A">
        <w:rPr>
          <w:rStyle w:val="Znakapoznpodarou"/>
        </w:rPr>
        <w:footnoteReference w:id="104"/>
      </w:r>
      <w:r w:rsidR="00BB5277">
        <w:rPr>
          <w:rStyle w:val="tlid-translation"/>
        </w:rPr>
        <w:t xml:space="preserve"> </w:t>
      </w:r>
    </w:p>
    <w:p w:rsidR="00E36C54" w:rsidRDefault="00653FA3" w:rsidP="00653FA3">
      <w:pPr>
        <w:rPr>
          <w:rStyle w:val="tlid-translation"/>
        </w:rPr>
      </w:pPr>
      <w:r>
        <w:rPr>
          <w:rStyle w:val="tlid-translation"/>
        </w:rPr>
        <w:br w:type="page"/>
      </w:r>
    </w:p>
    <w:p w:rsidR="00026FE1" w:rsidRDefault="00EA2AB4" w:rsidP="00EA2AB4">
      <w:pPr>
        <w:pStyle w:val="Nadpis1"/>
      </w:pPr>
      <w:bookmarkStart w:id="43" w:name="_Toc39727409"/>
      <w:r>
        <w:lastRenderedPageBreak/>
        <w:t>Znalostní pracovníci</w:t>
      </w:r>
      <w:bookmarkEnd w:id="43"/>
    </w:p>
    <w:p w:rsidR="00FF6FB1" w:rsidRDefault="00EA2AB4" w:rsidP="00A13FD5">
      <w:r w:rsidRPr="00123A1A">
        <w:rPr>
          <w:i/>
          <w:iCs/>
        </w:rPr>
        <w:t>„Ve znalostní společnosti, jsou to právě znalosti, které přerůstají v nejdůležitější formu kapitálu. Jeho ostatní formy – peníze, půda, technologie – jsou na něm kriticky závislé a budou čím dál více znalostnímu kapitálu podřízeny.“</w:t>
      </w:r>
      <w:r>
        <w:rPr>
          <w:rStyle w:val="Znakapoznpodarou"/>
        </w:rPr>
        <w:footnoteReference w:id="105"/>
      </w:r>
      <w:r w:rsidR="00574697">
        <w:t xml:space="preserve"> Pojem „znalostní pracovník“ se stal v managementu populární, dokonce hovorový. Důsledkem toho je tento termín nejasný, různě interpretovaný a definovaný. </w:t>
      </w:r>
      <w:r w:rsidR="008D5AA2">
        <w:t xml:space="preserve">Prvním, kdo tento pojem použil byl P. </w:t>
      </w:r>
      <w:proofErr w:type="spellStart"/>
      <w:r w:rsidR="008D5AA2">
        <w:t>Ducker</w:t>
      </w:r>
      <w:proofErr w:type="spellEnd"/>
      <w:r w:rsidR="008D5AA2">
        <w:t xml:space="preserve">, ovšem nejčastěji uváděná definice je od T. H. </w:t>
      </w:r>
      <w:proofErr w:type="spellStart"/>
      <w:r w:rsidR="008D5AA2">
        <w:t>Davenport</w:t>
      </w:r>
      <w:r w:rsidR="007D7036">
        <w:t>a</w:t>
      </w:r>
      <w:proofErr w:type="spellEnd"/>
      <w:r w:rsidR="008D5AA2">
        <w:t xml:space="preserve">, podle kterého jsou znalostní pracovníci ti, kteří mají vysokou úroveň odborných znalostí, vzdělání nebo zkušeností a praktické využití těchto znalostí patří mezi jejich hlavní úkoly práce. </w:t>
      </w:r>
      <w:r w:rsidR="008D5AA2">
        <w:rPr>
          <w:rStyle w:val="Znakapoznpodarou"/>
        </w:rPr>
        <w:footnoteReference w:id="106"/>
      </w:r>
      <w:r w:rsidR="00A13FD5">
        <w:t xml:space="preserve"> </w:t>
      </w:r>
    </w:p>
    <w:p w:rsidR="00A13FD5" w:rsidRDefault="00A13FD5" w:rsidP="00A13FD5">
      <w:r>
        <w:t>Hlavní řízení jejich práce probíhá v jejich hlavě</w:t>
      </w:r>
      <w:r w:rsidR="00306A0A">
        <w:t>,</w:t>
      </w:r>
      <w:r>
        <w:t xml:space="preserve"> na rozdíl od manuálních pracovníků, kteří pracují rukama a jejichž práce se dá postupně kontrolovat</w:t>
      </w:r>
      <w:r w:rsidR="00FF6FB1">
        <w:t>. T</w:t>
      </w:r>
      <w:r>
        <w:t>o znamená</w:t>
      </w:r>
      <w:r w:rsidR="00FF6FB1">
        <w:t>,</w:t>
      </w:r>
      <w:r>
        <w:t xml:space="preserve"> že tedy ještě nemusí být zřejmé, jak jejich konečná práce bude vypadat</w:t>
      </w:r>
      <w:r w:rsidR="00FF6FB1">
        <w:t xml:space="preserve">. </w:t>
      </w:r>
      <w:r>
        <w:t>Od znalostního pracovníka se požaduje, aby měl daleko větší znalosti a vzdělání v oboru ve kterém vykonává svou práci, tudíž si samy vytváří své standardy</w:t>
      </w:r>
      <w:r w:rsidR="00FF6FB1">
        <w:t>,</w:t>
      </w:r>
      <w:r>
        <w:t xml:space="preserve"> podle kterých se řídí jejich postup práce. Jednodušeji řečeno, vědí o své pr</w:t>
      </w:r>
      <w:r w:rsidR="00FF6FB1">
        <w:t>áci více než ostatní, proto je například pro managery firmy těžké zhodnotit jejich práci a jestli ji odvádí postupně správně.</w:t>
      </w:r>
      <w:r w:rsidR="008D3BC3">
        <w:rPr>
          <w:rStyle w:val="Znakapoznpodarou"/>
        </w:rPr>
        <w:footnoteReference w:id="107"/>
      </w:r>
      <w:r w:rsidR="008A13C4">
        <w:t xml:space="preserve"> </w:t>
      </w:r>
    </w:p>
    <w:p w:rsidR="00653FA3" w:rsidRDefault="007B2834" w:rsidP="002644A7">
      <w:pPr>
        <w:ind w:firstLine="0"/>
      </w:pPr>
      <w:r>
        <w:t xml:space="preserve">Další pracovní součástí znalostního pracovníka je nepřetržité vzdělávání, díky kterému </w:t>
      </w:r>
      <w:r w:rsidR="002B5915">
        <w:t>dokáží držet krok s ostatními pracovníky a odvádí lepší práci. Nepřetržitý rozvoj</w:t>
      </w:r>
      <w:r w:rsidR="00306A0A">
        <w:t xml:space="preserve"> </w:t>
      </w:r>
      <w:r w:rsidR="002B5915">
        <w:t>kvalifikace</w:t>
      </w:r>
      <w:r w:rsidR="00306A0A">
        <w:t xml:space="preserve"> </w:t>
      </w:r>
      <w:r w:rsidR="00DB2986">
        <w:t xml:space="preserve">a inovace </w:t>
      </w:r>
      <w:r w:rsidR="002B5915">
        <w:t>znalostního pracovníka</w:t>
      </w:r>
      <w:r w:rsidR="00306A0A">
        <w:t xml:space="preserve"> </w:t>
      </w:r>
      <w:r w:rsidR="002B5915">
        <w:t>je tedy v dnešní době nepostradatelný</w:t>
      </w:r>
      <w:r w:rsidR="00306A0A">
        <w:t xml:space="preserve"> proces.</w:t>
      </w:r>
      <w:r w:rsidR="002B5915">
        <w:rPr>
          <w:rStyle w:val="Znakapoznpodarou"/>
        </w:rPr>
        <w:footnoteReference w:id="108"/>
      </w:r>
      <w:r w:rsidR="008A13C4">
        <w:t xml:space="preserve"> To</w:t>
      </w:r>
      <w:r w:rsidR="00306A0A">
        <w:t>,</w:t>
      </w:r>
      <w:r w:rsidR="008A13C4">
        <w:t xml:space="preserve"> jak je znalostní pracovník produktivní nesouvisí </w:t>
      </w:r>
      <w:r w:rsidR="00306A0A">
        <w:t>s</w:t>
      </w:r>
      <w:r w:rsidR="008A13C4">
        <w:t> množstvím práce</w:t>
      </w:r>
      <w:r w:rsidR="00AE3C0B">
        <w:t>,</w:t>
      </w:r>
      <w:r w:rsidR="008A13C4">
        <w:t xml:space="preserve"> jako u manuálního pracovníka, ale s</w:t>
      </w:r>
      <w:r w:rsidR="00AE3C0B">
        <w:t> kvalitou vykonané práce.</w:t>
      </w:r>
      <w:r w:rsidR="00306A0A">
        <w:t xml:space="preserve"> Tento lidský kapitál ve firmě</w:t>
      </w:r>
      <w:r w:rsidR="008129BB">
        <w:t xml:space="preserve"> se vyznačuje několika prvky. Je to především lákání podniku pro talentované lidi, náklady pro rozvoj lidských zdrojů, spokojenost manažerů a věrnost pracovníků k firmě.</w:t>
      </w:r>
      <w:r w:rsidR="00AE3C0B">
        <w:rPr>
          <w:rStyle w:val="Znakapoznpodarou"/>
        </w:rPr>
        <w:footnoteReference w:id="109"/>
      </w:r>
      <w:r w:rsidR="007F7E66">
        <w:t xml:space="preserve"> Znalostní organizaci poté můžeme identifikovat nejen jako</w:t>
      </w:r>
      <w:r w:rsidR="00FB3977">
        <w:t xml:space="preserve"> úroveň znalostí a zkušeností zaměřené na zákazníka, ale i skrze rychlost učení a využívání těchto naučených znalostí</w:t>
      </w:r>
      <w:r w:rsidR="008B34B2">
        <w:t>,</w:t>
      </w:r>
      <w:r w:rsidR="00FB3977">
        <w:t xml:space="preserve"> </w:t>
      </w:r>
      <w:r w:rsidR="00FB3977">
        <w:lastRenderedPageBreak/>
        <w:t xml:space="preserve">mít výhodu konkurenceschopnosti, která je založena na přizpůsobení změnám, a </w:t>
      </w:r>
      <w:r w:rsidR="004B5040">
        <w:t>vyvolání</w:t>
      </w:r>
      <w:r w:rsidR="00FB3977">
        <w:t xml:space="preserve"> žádoucích změn.</w:t>
      </w:r>
      <w:r w:rsidR="006C69D6">
        <w:rPr>
          <w:rStyle w:val="Znakapoznpodarou"/>
        </w:rPr>
        <w:footnoteReference w:id="110"/>
      </w:r>
    </w:p>
    <w:p w:rsidR="00730651" w:rsidRPr="004D246F" w:rsidRDefault="00653FA3" w:rsidP="00653FA3">
      <w:r>
        <w:br w:type="page"/>
      </w:r>
    </w:p>
    <w:p w:rsidR="00730651" w:rsidRDefault="00730651" w:rsidP="00730651">
      <w:pPr>
        <w:jc w:val="center"/>
        <w:rPr>
          <w:sz w:val="36"/>
          <w:szCs w:val="32"/>
        </w:rPr>
      </w:pPr>
    </w:p>
    <w:p w:rsidR="00730651" w:rsidRDefault="00730651" w:rsidP="00730651">
      <w:pPr>
        <w:jc w:val="center"/>
        <w:rPr>
          <w:sz w:val="36"/>
          <w:szCs w:val="32"/>
        </w:rPr>
      </w:pPr>
    </w:p>
    <w:p w:rsidR="00730651" w:rsidRDefault="00730651" w:rsidP="00730651">
      <w:pPr>
        <w:jc w:val="center"/>
        <w:rPr>
          <w:sz w:val="36"/>
          <w:szCs w:val="32"/>
        </w:rPr>
      </w:pPr>
    </w:p>
    <w:p w:rsidR="00730651" w:rsidRDefault="00730651" w:rsidP="00730651">
      <w:pPr>
        <w:jc w:val="center"/>
        <w:rPr>
          <w:sz w:val="36"/>
          <w:szCs w:val="32"/>
        </w:rPr>
      </w:pPr>
    </w:p>
    <w:p w:rsidR="00730651" w:rsidRDefault="00730651" w:rsidP="00730651">
      <w:pPr>
        <w:jc w:val="center"/>
        <w:rPr>
          <w:sz w:val="36"/>
          <w:szCs w:val="32"/>
        </w:rPr>
      </w:pPr>
    </w:p>
    <w:p w:rsidR="00AE3C0B" w:rsidRDefault="00AE3C0B" w:rsidP="00730651">
      <w:pPr>
        <w:jc w:val="center"/>
        <w:rPr>
          <w:b/>
          <w:bCs/>
          <w:sz w:val="28"/>
          <w:szCs w:val="28"/>
        </w:rPr>
      </w:pPr>
    </w:p>
    <w:p w:rsidR="00AE3C0B" w:rsidRDefault="00AE3C0B" w:rsidP="00730651">
      <w:pPr>
        <w:jc w:val="center"/>
        <w:rPr>
          <w:b/>
          <w:bCs/>
          <w:sz w:val="28"/>
          <w:szCs w:val="28"/>
        </w:rPr>
      </w:pPr>
    </w:p>
    <w:p w:rsidR="00AE3C0B" w:rsidRDefault="00AE3C0B" w:rsidP="00730651">
      <w:pPr>
        <w:jc w:val="center"/>
        <w:rPr>
          <w:b/>
          <w:bCs/>
          <w:sz w:val="28"/>
          <w:szCs w:val="28"/>
        </w:rPr>
      </w:pPr>
    </w:p>
    <w:p w:rsidR="00AE3C0B" w:rsidRDefault="00AE3C0B" w:rsidP="00730651">
      <w:pPr>
        <w:jc w:val="center"/>
        <w:rPr>
          <w:b/>
          <w:bCs/>
          <w:sz w:val="28"/>
          <w:szCs w:val="28"/>
        </w:rPr>
      </w:pPr>
    </w:p>
    <w:p w:rsidR="00730651" w:rsidRPr="00730651" w:rsidRDefault="00730651" w:rsidP="007820A1">
      <w:pPr>
        <w:ind w:firstLine="0"/>
        <w:jc w:val="center"/>
        <w:rPr>
          <w:b/>
          <w:bCs/>
          <w:sz w:val="28"/>
          <w:szCs w:val="28"/>
        </w:rPr>
      </w:pPr>
      <w:r>
        <w:rPr>
          <w:b/>
          <w:bCs/>
          <w:sz w:val="28"/>
          <w:szCs w:val="28"/>
        </w:rPr>
        <w:t>PRAKTICKÁ ČÁST</w:t>
      </w:r>
    </w:p>
    <w:p w:rsidR="00730651" w:rsidRDefault="00730651">
      <w:pPr>
        <w:spacing w:line="259" w:lineRule="auto"/>
        <w:ind w:firstLine="0"/>
        <w:jc w:val="left"/>
      </w:pPr>
      <w:r>
        <w:br w:type="page"/>
      </w:r>
    </w:p>
    <w:p w:rsidR="00730651" w:rsidRDefault="004229DE" w:rsidP="00A6073F">
      <w:pPr>
        <w:pStyle w:val="Nadpis1"/>
      </w:pPr>
      <w:bookmarkStart w:id="44" w:name="_Toc39727410"/>
      <w:r>
        <w:lastRenderedPageBreak/>
        <w:t>Charakteristika</w:t>
      </w:r>
      <w:r w:rsidR="00FD6F66">
        <w:t xml:space="preserve"> </w:t>
      </w:r>
      <w:proofErr w:type="spellStart"/>
      <w:r w:rsidR="007319BE">
        <w:t>Veles</w:t>
      </w:r>
      <w:proofErr w:type="spellEnd"/>
      <w:r w:rsidR="007319BE">
        <w:t xml:space="preserve"> </w:t>
      </w:r>
      <w:proofErr w:type="spellStart"/>
      <w:r w:rsidR="007319BE">
        <w:t>Analytics</w:t>
      </w:r>
      <w:bookmarkEnd w:id="44"/>
      <w:proofErr w:type="spellEnd"/>
    </w:p>
    <w:p w:rsidR="007319BE" w:rsidRDefault="003D3E88" w:rsidP="007319BE">
      <w:r>
        <w:t>Obchodní značka</w:t>
      </w:r>
      <w:r w:rsidR="007319BE">
        <w:t xml:space="preserve"> </w:t>
      </w:r>
      <w:r w:rsidR="00383238">
        <w:t xml:space="preserve">sídlí v Olomouci a </w:t>
      </w:r>
      <w:r w:rsidR="003F22C1">
        <w:t>byla založena v</w:t>
      </w:r>
      <w:r w:rsidR="006B1351">
        <w:t> </w:t>
      </w:r>
      <w:r w:rsidR="003F22C1">
        <w:t>roce</w:t>
      </w:r>
      <w:r w:rsidR="006B1351">
        <w:rPr>
          <w:color w:val="FF0000"/>
        </w:rPr>
        <w:t xml:space="preserve"> </w:t>
      </w:r>
      <w:r w:rsidR="006B1351" w:rsidRPr="00445C67">
        <w:t>2018</w:t>
      </w:r>
      <w:r w:rsidR="003F22C1">
        <w:t>.</w:t>
      </w:r>
      <w:r w:rsidR="00445C67">
        <w:rPr>
          <w:rStyle w:val="Znakapoznpodarou"/>
        </w:rPr>
        <w:footnoteReference w:id="111"/>
      </w:r>
      <w:r w:rsidR="003F22C1">
        <w:t xml:space="preserve"> Z</w:t>
      </w:r>
      <w:r w:rsidR="007319BE">
        <w:t>abývá</w:t>
      </w:r>
      <w:r w:rsidR="003F22C1">
        <w:t xml:space="preserve"> se</w:t>
      </w:r>
      <w:r w:rsidR="002A374D">
        <w:t xml:space="preserve"> finančními smluvními vztahy mezi fyzickými i právnickými osobami a finanční</w:t>
      </w:r>
      <w:r w:rsidR="008B34B2">
        <w:t>mi</w:t>
      </w:r>
      <w:r w:rsidR="002A374D">
        <w:t xml:space="preserve"> instituc</w:t>
      </w:r>
      <w:r w:rsidR="008B34B2">
        <w:t>emi</w:t>
      </w:r>
      <w:r w:rsidR="002A374D">
        <w:t xml:space="preserve"> se kte</w:t>
      </w:r>
      <w:r w:rsidR="008B34B2">
        <w:t>rými</w:t>
      </w:r>
      <w:r w:rsidR="002A374D">
        <w:t xml:space="preserve"> spolupracují. Cílem </w:t>
      </w:r>
      <w:r w:rsidR="00E449FE">
        <w:t>značky</w:t>
      </w:r>
      <w:r w:rsidR="002A374D">
        <w:t xml:space="preserve"> je vzdělávat širokou veřejnost v oblasti financí</w:t>
      </w:r>
      <w:r w:rsidR="00DD6215">
        <w:t xml:space="preserve">, a tedy mít i celkový přehled o svých výdajích k poměru k příjmům, tvoření si zadních vrátek pro nečekané události a používání správných nástrojů k zhodnocení volných finančních prostředků. </w:t>
      </w:r>
      <w:r w:rsidR="002A374D">
        <w:t xml:space="preserve">Pro své klienty sestaví </w:t>
      </w:r>
      <w:r w:rsidR="00DD6215">
        <w:t xml:space="preserve">pracovníci finanční </w:t>
      </w:r>
      <w:r w:rsidR="002A374D">
        <w:t>analýzu, navrhnou optimalizaci a provedou veškerou administrativní práci, která se týká jejich financí.</w:t>
      </w:r>
      <w:r w:rsidR="00445C67">
        <w:rPr>
          <w:rStyle w:val="Znakapoznpodarou"/>
        </w:rPr>
        <w:footnoteReference w:id="112"/>
      </w:r>
      <w:r w:rsidR="00445C67">
        <w:t xml:space="preserve"> </w:t>
      </w:r>
    </w:p>
    <w:p w:rsidR="007319BE" w:rsidRDefault="007319BE" w:rsidP="007319BE">
      <w:pPr>
        <w:keepNext/>
        <w:jc w:val="center"/>
      </w:pPr>
      <w:r>
        <w:rPr>
          <w:noProof/>
        </w:rPr>
        <w:drawing>
          <wp:inline distT="0" distB="0" distL="0" distR="0">
            <wp:extent cx="3276600" cy="1771436"/>
            <wp:effectExtent l="0" t="0" r="0" b="635"/>
            <wp:docPr id="4" name="Obrázek 4" descr="Veles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les Analytic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5734" cy="1781780"/>
                    </a:xfrm>
                    <a:prstGeom prst="rect">
                      <a:avLst/>
                    </a:prstGeom>
                    <a:noFill/>
                    <a:ln>
                      <a:noFill/>
                    </a:ln>
                  </pic:spPr>
                </pic:pic>
              </a:graphicData>
            </a:graphic>
          </wp:inline>
        </w:drawing>
      </w:r>
    </w:p>
    <w:p w:rsidR="007319BE" w:rsidRPr="007319BE" w:rsidRDefault="007319BE" w:rsidP="002A374D">
      <w:pPr>
        <w:pStyle w:val="Titulek"/>
        <w:jc w:val="left"/>
        <w:rPr>
          <w:sz w:val="22"/>
          <w:szCs w:val="22"/>
        </w:rPr>
      </w:pPr>
      <w:bookmarkStart w:id="45" w:name="_Toc39488562"/>
      <w:bookmarkStart w:id="46" w:name="_Toc39488961"/>
      <w:r w:rsidRPr="007319BE">
        <w:rPr>
          <w:sz w:val="22"/>
          <w:szCs w:val="22"/>
        </w:rPr>
        <w:t xml:space="preserve">Obrázek </w:t>
      </w:r>
      <w:r w:rsidRPr="007319BE">
        <w:rPr>
          <w:sz w:val="22"/>
          <w:szCs w:val="22"/>
        </w:rPr>
        <w:fldChar w:fldCharType="begin"/>
      </w:r>
      <w:r w:rsidRPr="007319BE">
        <w:rPr>
          <w:sz w:val="22"/>
          <w:szCs w:val="22"/>
        </w:rPr>
        <w:instrText xml:space="preserve"> SEQ Obrázek \* ARABIC </w:instrText>
      </w:r>
      <w:r w:rsidRPr="007319BE">
        <w:rPr>
          <w:sz w:val="22"/>
          <w:szCs w:val="22"/>
        </w:rPr>
        <w:fldChar w:fldCharType="separate"/>
      </w:r>
      <w:r w:rsidR="000D42BC">
        <w:rPr>
          <w:noProof/>
          <w:sz w:val="22"/>
          <w:szCs w:val="22"/>
        </w:rPr>
        <w:t>6</w:t>
      </w:r>
      <w:r w:rsidRPr="007319BE">
        <w:rPr>
          <w:sz w:val="22"/>
          <w:szCs w:val="22"/>
        </w:rPr>
        <w:fldChar w:fldCharType="end"/>
      </w:r>
      <w:r w:rsidRPr="007319BE">
        <w:rPr>
          <w:sz w:val="22"/>
          <w:szCs w:val="22"/>
        </w:rPr>
        <w:t>:</w:t>
      </w:r>
      <w:r w:rsidR="00644E89">
        <w:rPr>
          <w:sz w:val="22"/>
          <w:szCs w:val="22"/>
        </w:rPr>
        <w:t xml:space="preserve"> </w:t>
      </w:r>
      <w:r w:rsidRPr="007319BE">
        <w:rPr>
          <w:sz w:val="22"/>
          <w:szCs w:val="22"/>
        </w:rPr>
        <w:t>logo firmy</w:t>
      </w:r>
      <w:r>
        <w:rPr>
          <w:rStyle w:val="Znakapoznpodarou"/>
          <w:sz w:val="22"/>
          <w:szCs w:val="22"/>
        </w:rPr>
        <w:footnoteReference w:id="113"/>
      </w:r>
      <w:bookmarkEnd w:id="45"/>
      <w:bookmarkEnd w:id="46"/>
    </w:p>
    <w:p w:rsidR="007319BE" w:rsidRDefault="007319BE" w:rsidP="007319BE">
      <w:pPr>
        <w:pStyle w:val="Nadpis2"/>
      </w:pPr>
      <w:bookmarkStart w:id="47" w:name="_Toc39727411"/>
      <w:r>
        <w:t>Organizační struktura</w:t>
      </w:r>
      <w:bookmarkEnd w:id="47"/>
      <w:r>
        <w:t xml:space="preserve"> </w:t>
      </w:r>
    </w:p>
    <w:p w:rsidR="007319BE" w:rsidRPr="00175A2B" w:rsidRDefault="007319BE" w:rsidP="007319BE">
      <w:r>
        <w:t>Každý pracovník pracuje na své IČO</w:t>
      </w:r>
      <w:r w:rsidR="002A374D">
        <w:t>, tedy j</w:t>
      </w:r>
      <w:r w:rsidR="009C1740">
        <w:t xml:space="preserve">e osobou </w:t>
      </w:r>
      <w:r w:rsidR="002A374D">
        <w:t>samostatně výdělečně činn</w:t>
      </w:r>
      <w:r w:rsidR="009C1740">
        <w:t>ou</w:t>
      </w:r>
      <w:r w:rsidR="00C57BF9">
        <w:t>.</w:t>
      </w:r>
      <w:r w:rsidR="006B1351">
        <w:t xml:space="preserve"> </w:t>
      </w:r>
      <w:r w:rsidRPr="00445C67">
        <w:t xml:space="preserve">Momentálně je součástí </w:t>
      </w:r>
      <w:r w:rsidR="00445C67" w:rsidRPr="00445C67">
        <w:t>značky</w:t>
      </w:r>
      <w:r w:rsidRPr="00445C67">
        <w:t xml:space="preserve"> </w:t>
      </w:r>
      <w:r w:rsidR="003B41E5" w:rsidRPr="00445C67">
        <w:t>9</w:t>
      </w:r>
      <w:r w:rsidRPr="00445C67">
        <w:t xml:space="preserve"> pracovníků</w:t>
      </w:r>
      <w:r w:rsidR="005B1A50">
        <w:t>,</w:t>
      </w:r>
      <w:r w:rsidR="002941ED">
        <w:t xml:space="preserve"> </w:t>
      </w:r>
      <w:r w:rsidR="005B1A50">
        <w:t xml:space="preserve">kdy hlavní pracovní náplní </w:t>
      </w:r>
      <w:r w:rsidR="009E1FFF">
        <w:t xml:space="preserve">je konzultantská činnost. </w:t>
      </w:r>
      <w:r w:rsidR="002941ED">
        <w:rPr>
          <w:rStyle w:val="Znakapoznpodarou"/>
        </w:rPr>
        <w:footnoteReference w:id="114"/>
      </w:r>
      <w:r w:rsidR="00A46B68">
        <w:t xml:space="preserve"> </w:t>
      </w:r>
      <w:r w:rsidR="009E1FFF">
        <w:t>Konzultant</w:t>
      </w:r>
      <w:r w:rsidR="00C866A6">
        <w:t>i</w:t>
      </w:r>
      <w:r w:rsidR="009E1FFF">
        <w:t xml:space="preserve"> jedn</w:t>
      </w:r>
      <w:r w:rsidR="00C866A6">
        <w:t>ají</w:t>
      </w:r>
      <w:r w:rsidR="009E1FFF">
        <w:t xml:space="preserve"> </w:t>
      </w:r>
      <w:r w:rsidR="00BF23AA">
        <w:t xml:space="preserve">jak </w:t>
      </w:r>
      <w:r w:rsidR="009E1FFF">
        <w:t>s</w:t>
      </w:r>
      <w:r w:rsidR="00BF23AA">
        <w:t> </w:t>
      </w:r>
      <w:r w:rsidR="009E1FFF">
        <w:t>klienty</w:t>
      </w:r>
      <w:r w:rsidR="00BF23AA">
        <w:t>, tak</w:t>
      </w:r>
      <w:r w:rsidR="009E1FFF">
        <w:t xml:space="preserve"> i s partnery značky.</w:t>
      </w:r>
      <w:r w:rsidR="00BF23AA">
        <w:t xml:space="preserve"> </w:t>
      </w:r>
      <w:r w:rsidR="00606461">
        <w:t xml:space="preserve">Jejich </w:t>
      </w:r>
      <w:r w:rsidR="005B1A50">
        <w:t>náplní práce</w:t>
      </w:r>
      <w:r w:rsidR="00606461">
        <w:t xml:space="preserve"> je vypracovávání projektů pro klienty a jejich administrativní zpracování. Jako každý znalostní pracovník se konzultant nadále vzdělává a je samostatný a zodpovědný za</w:t>
      </w:r>
      <w:r w:rsidR="009E1FFF">
        <w:t xml:space="preserve"> </w:t>
      </w:r>
      <w:r w:rsidR="00606461">
        <w:t xml:space="preserve">svůj pracovní výsledek. </w:t>
      </w:r>
      <w:r w:rsidR="005B1A50">
        <w:t>Ma</w:t>
      </w:r>
      <w:r w:rsidR="009E1FFF">
        <w:t>nažer</w:t>
      </w:r>
      <w:r w:rsidR="005B1A50">
        <w:t xml:space="preserve"> značky </w:t>
      </w:r>
      <w:proofErr w:type="spellStart"/>
      <w:r w:rsidR="005B1A50">
        <w:t>Veles</w:t>
      </w:r>
      <w:proofErr w:type="spellEnd"/>
      <w:r w:rsidR="005B1A50">
        <w:t xml:space="preserve"> </w:t>
      </w:r>
      <w:proofErr w:type="spellStart"/>
      <w:r w:rsidR="005B1A50">
        <w:t>Analytics</w:t>
      </w:r>
      <w:proofErr w:type="spellEnd"/>
      <w:r w:rsidR="005B1A50">
        <w:t xml:space="preserve"> má za úkol</w:t>
      </w:r>
      <w:r w:rsidR="00C866A6">
        <w:t xml:space="preserve"> vést nové lidi, ovšem nadále může </w:t>
      </w:r>
      <w:r w:rsidR="00836E10">
        <w:t xml:space="preserve">též </w:t>
      </w:r>
      <w:r w:rsidR="00C866A6">
        <w:t>pracovat se svými klienty. Konzultanti mají možnost učit se tomu, jak být manažerem</w:t>
      </w:r>
      <w:r w:rsidR="00836E10">
        <w:t xml:space="preserve"> a získávat nové zkušenosti</w:t>
      </w:r>
      <w:r w:rsidR="006E4379">
        <w:t xml:space="preserve">, jedná se o nižší juniorské manažerské pozice. </w:t>
      </w:r>
      <w:r w:rsidR="005B1A50">
        <w:t>V</w:t>
      </w:r>
      <w:r w:rsidR="00836E10">
        <w:t xml:space="preserve">e </w:t>
      </w:r>
      <w:proofErr w:type="spellStart"/>
      <w:r w:rsidR="00836E10">
        <w:t>Veles</w:t>
      </w:r>
      <w:proofErr w:type="spellEnd"/>
      <w:r w:rsidR="00836E10">
        <w:t xml:space="preserve"> </w:t>
      </w:r>
      <w:proofErr w:type="spellStart"/>
      <w:r w:rsidR="00836E10">
        <w:t>Analytics</w:t>
      </w:r>
      <w:proofErr w:type="spellEnd"/>
      <w:r w:rsidR="00C866A6">
        <w:t xml:space="preserve"> se</w:t>
      </w:r>
      <w:r w:rsidR="00C57BF9">
        <w:t xml:space="preserve"> v </w:t>
      </w:r>
      <w:proofErr w:type="spellStart"/>
      <w:r w:rsidR="00C57BF9">
        <w:t>součastnosti</w:t>
      </w:r>
      <w:proofErr w:type="spellEnd"/>
      <w:r w:rsidR="00C866A6">
        <w:t xml:space="preserve"> rozhodli jít právě touto cestou tři pracovníci. </w:t>
      </w:r>
      <w:r w:rsidR="008C463F">
        <w:t>S</w:t>
      </w:r>
      <w:r w:rsidR="00836E10">
        <w:t>e značkou</w:t>
      </w:r>
      <w:r w:rsidR="008C463F">
        <w:t xml:space="preserve"> také spolupracují i studenti v rámci stáží </w:t>
      </w:r>
      <w:r w:rsidR="00181FAE">
        <w:t>díky</w:t>
      </w:r>
      <w:r w:rsidR="00445C67">
        <w:t xml:space="preserve"> smlouvě, kterou </w:t>
      </w:r>
      <w:r w:rsidR="00445C67">
        <w:lastRenderedPageBreak/>
        <w:t>zajišťuje</w:t>
      </w:r>
      <w:r w:rsidR="00836E10">
        <w:t xml:space="preserve"> právě</w:t>
      </w:r>
      <w:r w:rsidR="00445C67">
        <w:t xml:space="preserve"> škola</w:t>
      </w:r>
      <w:r w:rsidR="00836E10">
        <w:t>, na které studenti studují.</w:t>
      </w:r>
      <w:r w:rsidR="00181FAE">
        <w:t xml:space="preserve"> Studenti získají nejen praxi, ale i zkušenosti v oblasti financí</w:t>
      </w:r>
      <w:r w:rsidR="009C1740">
        <w:t xml:space="preserve">, také je zde možnost zajištění pracovní pozice. </w:t>
      </w:r>
      <w:r w:rsidR="00181FAE">
        <w:t xml:space="preserve"> </w:t>
      </w:r>
    </w:p>
    <w:p w:rsidR="007319BE" w:rsidRDefault="00181FAE" w:rsidP="007319BE">
      <w:pPr>
        <w:pStyle w:val="Nadpis2"/>
      </w:pPr>
      <w:bookmarkStart w:id="48" w:name="_Toc39727412"/>
      <w:r>
        <w:t>Odměny a benefity</w:t>
      </w:r>
      <w:bookmarkEnd w:id="48"/>
    </w:p>
    <w:p w:rsidR="007319BE" w:rsidRDefault="007319BE" w:rsidP="007319BE">
      <w:r>
        <w:t>Finanční ohodnocení se získává na základě odvedené práce</w:t>
      </w:r>
      <w:r w:rsidR="00181FAE">
        <w:t xml:space="preserve"> pracovníka.</w:t>
      </w:r>
      <w:r w:rsidR="00F71972">
        <w:t xml:space="preserve"> Navíc jsou odměny pro managery za práci s novými lidmi a jejich zaučení.</w:t>
      </w:r>
      <w:r w:rsidR="009C1740">
        <w:t xml:space="preserve"> Dále dostávají pracovníci p</w:t>
      </w:r>
      <w:r w:rsidR="009C1740" w:rsidRPr="009C1740">
        <w:t xml:space="preserve">říspěvek na certifikace od </w:t>
      </w:r>
      <w:r w:rsidR="009C1740">
        <w:t xml:space="preserve">ČNB, </w:t>
      </w:r>
      <w:r w:rsidR="009C1740" w:rsidRPr="009C1740">
        <w:t>slevy na programy</w:t>
      </w:r>
      <w:r w:rsidR="009C1740">
        <w:t xml:space="preserve"> z</w:t>
      </w:r>
      <w:r w:rsidR="009C1740" w:rsidRPr="009C1740">
        <w:t> finančního trhu</w:t>
      </w:r>
      <w:r w:rsidR="002772A9">
        <w:t>.</w:t>
      </w:r>
      <w:r w:rsidR="009C1740">
        <w:t xml:space="preserve"> </w:t>
      </w:r>
      <w:r w:rsidR="00C151C4">
        <w:t>Na základě spolupráce</w:t>
      </w:r>
      <w:r w:rsidR="00F71972">
        <w:t xml:space="preserve"> s ostatními </w:t>
      </w:r>
      <w:r w:rsidR="007301AF">
        <w:t>partnery</w:t>
      </w:r>
      <w:r w:rsidR="00F71972">
        <w:t xml:space="preserve"> </w:t>
      </w:r>
      <w:r w:rsidR="00C151C4">
        <w:t xml:space="preserve">mohou pracovníci využívat </w:t>
      </w:r>
      <w:r w:rsidR="00F71972">
        <w:t>různé služby a pobyty</w:t>
      </w:r>
      <w:r w:rsidR="009C1740">
        <w:t>,</w:t>
      </w:r>
      <w:r w:rsidR="00F71972">
        <w:t xml:space="preserve"> neomezené volání a data</w:t>
      </w:r>
      <w:r w:rsidR="009C1740">
        <w:t>, a také různá školení online</w:t>
      </w:r>
      <w:r w:rsidR="006D4DDE">
        <w:t xml:space="preserve">. Školení též probíhá v rámci značky face to face. </w:t>
      </w:r>
      <w:r w:rsidR="007301AF">
        <w:t xml:space="preserve">Značka </w:t>
      </w:r>
      <w:r w:rsidR="009C1740">
        <w:t>pořád</w:t>
      </w:r>
      <w:r w:rsidR="00E73CE2">
        <w:t xml:space="preserve">á </w:t>
      </w:r>
      <w:r w:rsidR="002772A9">
        <w:t xml:space="preserve">pravidelné </w:t>
      </w:r>
      <w:r w:rsidR="009C1740">
        <w:t>odměnové akce</w:t>
      </w:r>
      <w:r w:rsidR="00E73CE2">
        <w:t>.</w:t>
      </w:r>
      <w:r w:rsidR="003B41E5">
        <w:t xml:space="preserve"> </w:t>
      </w:r>
      <w:r w:rsidR="00E73CE2">
        <w:t>P</w:t>
      </w:r>
      <w:r w:rsidR="003B41E5">
        <w:t xml:space="preserve">racovníci si </w:t>
      </w:r>
      <w:r w:rsidR="00E15104">
        <w:t xml:space="preserve">mohou sami </w:t>
      </w:r>
      <w:r w:rsidR="003B41E5">
        <w:t>vyb</w:t>
      </w:r>
      <w:r w:rsidR="00E15104">
        <w:t>rat</w:t>
      </w:r>
      <w:r w:rsidR="00445C67">
        <w:t>,</w:t>
      </w:r>
      <w:r w:rsidR="003B41E5">
        <w:t xml:space="preserve"> jakou akci by chtěli dostat za odměnu</w:t>
      </w:r>
      <w:r w:rsidR="00E73CE2">
        <w:t>.</w:t>
      </w:r>
      <w:r w:rsidR="003B41E5">
        <w:t xml:space="preserve"> </w:t>
      </w:r>
      <w:r w:rsidR="00E73CE2">
        <w:t>Š</w:t>
      </w:r>
      <w:r w:rsidR="003B41E5">
        <w:t>kála nabídek není omezená, může se jednat jak o gastro zážitky, tak sportovní a kulturní akce</w:t>
      </w:r>
      <w:r w:rsidR="009C1740">
        <w:t>. Pokud pracovník vykonává skvělou práci s klienty, může jej čekat povýšení</w:t>
      </w:r>
      <w:r w:rsidR="002A58A6">
        <w:t>. Nově příchozí lidé postupují na základě daného karierního plánu</w:t>
      </w:r>
      <w:r w:rsidR="009C1740">
        <w:t xml:space="preserve">. </w:t>
      </w:r>
      <w:r w:rsidR="00322188">
        <w:t>Pracovníci mají možnost práce z dom</w:t>
      </w:r>
      <w:r w:rsidR="00E73CE2">
        <w:t>ova</w:t>
      </w:r>
      <w:r w:rsidR="00322188">
        <w:t xml:space="preserve"> a též flexibilní pracovní doby.</w:t>
      </w:r>
      <w:r w:rsidR="00EE7065" w:rsidRPr="003D0594">
        <w:rPr>
          <w:color w:val="FF0000"/>
        </w:rPr>
        <w:t xml:space="preserve"> </w:t>
      </w:r>
    </w:p>
    <w:p w:rsidR="007319BE" w:rsidRDefault="007319BE" w:rsidP="007319BE">
      <w:pPr>
        <w:pStyle w:val="Nadpis2"/>
      </w:pPr>
      <w:bookmarkStart w:id="49" w:name="_Toc39727413"/>
      <w:r>
        <w:t>Vzdělávání a školení</w:t>
      </w:r>
      <w:bookmarkEnd w:id="49"/>
      <w:r>
        <w:t xml:space="preserve"> </w:t>
      </w:r>
    </w:p>
    <w:p w:rsidR="00382138" w:rsidRDefault="007319BE" w:rsidP="001F7772">
      <w:r>
        <w:t xml:space="preserve">Ve </w:t>
      </w:r>
      <w:proofErr w:type="spellStart"/>
      <w:r w:rsidR="00E73CE2">
        <w:t>Veles</w:t>
      </w:r>
      <w:proofErr w:type="spellEnd"/>
      <w:r w:rsidR="00E73CE2">
        <w:t xml:space="preserve"> </w:t>
      </w:r>
      <w:proofErr w:type="spellStart"/>
      <w:r w:rsidR="00E73CE2">
        <w:t>Analytics</w:t>
      </w:r>
      <w:proofErr w:type="spellEnd"/>
      <w:r>
        <w:t xml:space="preserve"> mají zavedená pravidelná školení a workshopy, které se konají jeden den v týdnu a jedná se o odborné vzdělaní, soft </w:t>
      </w:r>
      <w:proofErr w:type="spellStart"/>
      <w:r>
        <w:t>skills</w:t>
      </w:r>
      <w:proofErr w:type="spellEnd"/>
      <w:r>
        <w:t>, práci s lidmi a osobní rozvoj. Kurzy se konají dle potřeby pracovníků.</w:t>
      </w:r>
      <w:r w:rsidR="00DB411F">
        <w:t xml:space="preserve"> Také je pracovníkům umožněno se vzdělávat online přes partnery společnosti, které tyto školení uskutečňují.</w:t>
      </w:r>
      <w:r>
        <w:t xml:space="preserve"> </w:t>
      </w:r>
      <w:r w:rsidR="00104CD6">
        <w:t>Značka</w:t>
      </w:r>
      <w:r w:rsidR="00DB411F">
        <w:t xml:space="preserve"> realizuje též </w:t>
      </w:r>
      <w:proofErr w:type="spellStart"/>
      <w:r w:rsidR="00AD0607">
        <w:t>trainee</w:t>
      </w:r>
      <w:proofErr w:type="spellEnd"/>
      <w:r w:rsidR="00AD0607">
        <w:t xml:space="preserve"> programy</w:t>
      </w:r>
      <w:r w:rsidR="00085ADF">
        <w:t xml:space="preserve"> pro nové tváře</w:t>
      </w:r>
      <w:r w:rsidR="00DB411F">
        <w:t xml:space="preserve">, kde se mohou zájemci o práci a stáže seznámit s chodem </w:t>
      </w:r>
      <w:proofErr w:type="spellStart"/>
      <w:r w:rsidR="00A27CB1">
        <w:t>Veles</w:t>
      </w:r>
      <w:proofErr w:type="spellEnd"/>
      <w:r w:rsidR="00A27CB1">
        <w:t xml:space="preserve"> </w:t>
      </w:r>
      <w:proofErr w:type="spellStart"/>
      <w:r w:rsidR="00A27CB1">
        <w:t>Analytics</w:t>
      </w:r>
      <w:proofErr w:type="spellEnd"/>
      <w:r w:rsidR="00DB411F">
        <w:t xml:space="preserve"> a dozvědět se</w:t>
      </w:r>
      <w:r w:rsidR="005C103C">
        <w:t xml:space="preserve"> nové poznatky a informace ze světa financí</w:t>
      </w:r>
      <w:r w:rsidR="00DB411F">
        <w:t xml:space="preserve">. </w:t>
      </w:r>
      <w:r w:rsidR="006D6D3E">
        <w:rPr>
          <w:rStyle w:val="Znakapoznpodarou"/>
        </w:rPr>
        <w:footnoteReference w:id="115"/>
      </w:r>
    </w:p>
    <w:p w:rsidR="001F7772" w:rsidRPr="00C61C87" w:rsidRDefault="001F7772" w:rsidP="001F7772">
      <w:pPr>
        <w:spacing w:line="259" w:lineRule="auto"/>
        <w:ind w:firstLine="0"/>
        <w:jc w:val="left"/>
      </w:pPr>
      <w:r>
        <w:br w:type="page"/>
      </w:r>
    </w:p>
    <w:p w:rsidR="00BB3247" w:rsidRDefault="003F22C1" w:rsidP="003B5725">
      <w:pPr>
        <w:pStyle w:val="Nadpis1"/>
      </w:pPr>
      <w:bookmarkStart w:id="50" w:name="_Toc39727414"/>
      <w:r>
        <w:lastRenderedPageBreak/>
        <w:t>Analýz</w:t>
      </w:r>
      <w:r w:rsidR="00234C57">
        <w:t>a</w:t>
      </w:r>
      <w:r>
        <w:t xml:space="preserve"> současné motivace pracovníků</w:t>
      </w:r>
      <w:r w:rsidR="00CA62D4">
        <w:t xml:space="preserve"> ve </w:t>
      </w:r>
      <w:proofErr w:type="spellStart"/>
      <w:r w:rsidR="00CA62D4">
        <w:t>Veles</w:t>
      </w:r>
      <w:proofErr w:type="spellEnd"/>
      <w:r w:rsidR="00CA62D4">
        <w:t xml:space="preserve"> </w:t>
      </w:r>
      <w:proofErr w:type="spellStart"/>
      <w:r w:rsidR="00CA62D4">
        <w:t>Analytics</w:t>
      </w:r>
      <w:bookmarkEnd w:id="50"/>
      <w:proofErr w:type="spellEnd"/>
    </w:p>
    <w:p w:rsidR="00CA62D4" w:rsidRPr="00CA62D4" w:rsidRDefault="00CA62D4" w:rsidP="00CA62D4">
      <w:pPr>
        <w:pStyle w:val="Nadpis2"/>
      </w:pPr>
      <w:bookmarkStart w:id="51" w:name="_Toc39727415"/>
      <w:r>
        <w:t>Způsoby sběru informací</w:t>
      </w:r>
      <w:bookmarkEnd w:id="51"/>
    </w:p>
    <w:p w:rsidR="00927FAB" w:rsidRDefault="00927FAB" w:rsidP="00927FAB">
      <w:r>
        <w:t>Pro praktickou část své práce jsem zvolila dvojí výzkum. Prvotní část analýzy dat probíhala na základě kvantitativního výzkumu, a to dotazníkovým šetřením. Dotazník měl celkem dvacet</w:t>
      </w:r>
      <w:r w:rsidRPr="0085431E">
        <w:t xml:space="preserve"> </w:t>
      </w:r>
      <w:r>
        <w:t>otázek a byl zaměřen především na výhody/benefity firmy, faktory motivace a spokojenost. Celé znění dotazníku je na konci této práce v příloze č.</w:t>
      </w:r>
      <w:r w:rsidR="001D716A">
        <w:t xml:space="preserve"> 1</w:t>
      </w:r>
      <w:r>
        <w:t xml:space="preserve">. Struktura dotazníku byla postavena na principu, kdy se identifikační otázky, jako jsou otázky na věk či pohlaví, uváděly až na konci tohoto dotazníku. Cílem bylo nevyvolat v respondentech nepříjemný pocit na začátku a udržet jejich motivaci k jeho vyplnění. Dotazník tak začínal přímo otázkami zaměřenými na téma pracovní motivace. </w:t>
      </w:r>
    </w:p>
    <w:p w:rsidR="00927FAB" w:rsidRDefault="00927FAB" w:rsidP="00927FAB">
      <w:pPr>
        <w:ind w:firstLine="708"/>
      </w:pPr>
      <w:r>
        <w:t xml:space="preserve">Ačkoliv jsem dotazník zaslala všem devíti znalostním pracovníkům </w:t>
      </w:r>
      <w:r w:rsidR="00BB7A41">
        <w:t xml:space="preserve">značky </w:t>
      </w:r>
      <w:proofErr w:type="spellStart"/>
      <w:r>
        <w:t>Veles</w:t>
      </w:r>
      <w:proofErr w:type="spellEnd"/>
      <w:r>
        <w:t xml:space="preserve"> </w:t>
      </w:r>
      <w:proofErr w:type="spellStart"/>
      <w:r>
        <w:t>Analytics</w:t>
      </w:r>
      <w:proofErr w:type="spellEnd"/>
      <w:r>
        <w:t xml:space="preserve">, zpětnou vazbu v podobě jeho vyplnění jsem dostala pouze od šesti z nich. Vzhledem k nízkému počtu pracovníků ve společnosti tak tato situace mohla prvotní výzkum ovlivnit a výsledky při vyplnění všemi devíti znalostními pracovníky by mohly být odlišné. </w:t>
      </w:r>
    </w:p>
    <w:p w:rsidR="00927FAB" w:rsidRDefault="00927FAB" w:rsidP="00927FAB">
      <w:r>
        <w:tab/>
        <w:t xml:space="preserve"> Sekundární výzkum byl kvalitativní. Výzkum probíhal na základě </w:t>
      </w:r>
      <w:r w:rsidR="00F633EB">
        <w:t>r</w:t>
      </w:r>
      <w:r>
        <w:t>o</w:t>
      </w:r>
      <w:r w:rsidR="00F633EB">
        <w:t>z</w:t>
      </w:r>
      <w:r>
        <w:t xml:space="preserve">hovoru se znalostními pracovníky </w:t>
      </w:r>
      <w:r w:rsidR="00BB7A41">
        <w:t>značky</w:t>
      </w:r>
      <w:r>
        <w:t xml:space="preserve">. Vzhledem k současné situaci proběhly tyto </w:t>
      </w:r>
      <w:r w:rsidR="00F633EB">
        <w:t>r</w:t>
      </w:r>
      <w:r>
        <w:t>o</w:t>
      </w:r>
      <w:r w:rsidR="00F633EB">
        <w:t>z</w:t>
      </w:r>
      <w:r>
        <w:t xml:space="preserve">hovory formou online individuální konference přes aplikaci ZOOM. Tato situace však výsledky nijak neovlivnila, poněvadž ji znalostní pracovníci společnosti používají při své práci pravidelně, a tak s ní jsou dobře seznámeni a umí s ní dobře pracovat. Konferenci přes aplikaci ZOOM předcházela individuální domluva s každým z pracovníků, kdy jsme se domluvili na platformě, na které se uskuteční </w:t>
      </w:r>
      <w:r w:rsidR="00F633EB">
        <w:t>roz</w:t>
      </w:r>
      <w:r>
        <w:t xml:space="preserve">hovor a také na termínu, kdy individuální </w:t>
      </w:r>
      <w:r w:rsidR="00F633EB">
        <w:t>roz</w:t>
      </w:r>
      <w:r>
        <w:t xml:space="preserve">hovor proběhne. Z důvodu pracovního vytížení znalostních pracovníků jsme si také před samotným pohovorem stanovili maximální délku videokonference, aby to vyhovovalo oběma stranám. </w:t>
      </w:r>
    </w:p>
    <w:p w:rsidR="00927FAB" w:rsidRDefault="00927FAB" w:rsidP="00927FAB">
      <w:r>
        <w:tab/>
        <w:t xml:space="preserve">Průběh individuálních </w:t>
      </w:r>
      <w:r w:rsidR="00F633EB">
        <w:t>video</w:t>
      </w:r>
      <w:r>
        <w:t xml:space="preserve">hovorů byl následující. Každý </w:t>
      </w:r>
      <w:r w:rsidR="00F633EB">
        <w:t>roz</w:t>
      </w:r>
      <w:r>
        <w:t xml:space="preserve">hovor jsem začala představením sebe a své bakalářské práce a s tím spojený cíl práce, tedy čím pro mě tento pohovor bude přínosný. Na samotném začátku </w:t>
      </w:r>
      <w:r w:rsidR="00F633EB">
        <w:t>roz</w:t>
      </w:r>
      <w:r>
        <w:t xml:space="preserve">hovoru byli znalostní pracovníci také seznámeni s tématem, na které se v pohovoru zaměříme. Následoval prostor, kdy jsem kladla všem dotázaným otázky, které měly za cíl rozšířit prvotní dotazníkové šetření. Po zodpovězení všech otázek, jež byly pro všechny znalostní pracovníky v této části stejné, následoval prostor pro doplňující otázky, jež se mohly lišit </w:t>
      </w:r>
      <w:r>
        <w:lastRenderedPageBreak/>
        <w:t xml:space="preserve">u každého znalostního pracovníka, pokud bylo zapotřebí. Těchto individuálních </w:t>
      </w:r>
      <w:r w:rsidR="00F633EB">
        <w:t>roz</w:t>
      </w:r>
      <w:r>
        <w:t xml:space="preserve">hovorů vedených přes videokonferenci se zúčastnilo celkem pět znalostních pracovníků z devíti. </w:t>
      </w:r>
      <w:r>
        <w:rPr>
          <w:noProof/>
        </w:rPr>
        <w:t xml:space="preserve">Také jsem získala svolení pro natáčení záznamu, ze kterého jsem následně vypsala otázky a odpovědi, které respodnenti uvedli. </w:t>
      </w:r>
    </w:p>
    <w:p w:rsidR="00927FAB" w:rsidRDefault="00927FAB" w:rsidP="00927FAB">
      <w:r>
        <w:tab/>
        <w:t xml:space="preserve">Ačkoliv mi prvotní dotazníkové šetření poskytlo do značné míry spoustu informací o motivaci znalostních pracovníků </w:t>
      </w:r>
      <w:r w:rsidRPr="002103E3">
        <w:t>a jejich spokojenosti s</w:t>
      </w:r>
      <w:r>
        <w:t> </w:t>
      </w:r>
      <w:r w:rsidRPr="002103E3">
        <w:t>prací</w:t>
      </w:r>
      <w:r>
        <w:t>, která úzce souvisí s motivací</w:t>
      </w:r>
      <w:r w:rsidRPr="002103E3">
        <w:t xml:space="preserve">, </w:t>
      </w:r>
      <w:r>
        <w:t>doplňující částí výzkumu této bakalářské práce je sekundární výzkum</w:t>
      </w:r>
      <w:r w:rsidRPr="00927FAB">
        <w:t xml:space="preserve"> </w:t>
      </w:r>
      <w:r w:rsidR="00BB7A41">
        <w:t xml:space="preserve">v podobě individuálních videohovorů, </w:t>
      </w:r>
      <w:r>
        <w:t xml:space="preserve">který jsem uskutečnila až po vyhodnocení dotazníků, abych si mohla lépe ujasnit otázky, které budu pokládat ve videohovorech a zda je potřeba se na některé otázky doptat. </w:t>
      </w:r>
      <w:r w:rsidR="00BB7A41">
        <w:t>D</w:t>
      </w:r>
      <w:r>
        <w:t>íky přímé komunikaci s pracovníky, kteří se mohli lépe vyjádřit, a otázky mohli být podrobněji položeny</w:t>
      </w:r>
      <w:r w:rsidR="00BB7A41">
        <w:t>, mi videohovory</w:t>
      </w:r>
      <w:r>
        <w:t xml:space="preserve"> </w:t>
      </w:r>
      <w:r w:rsidR="00BB7A41">
        <w:t>p</w:t>
      </w:r>
      <w:r>
        <w:t>oskytl</w:t>
      </w:r>
      <w:r w:rsidR="00BB7A41">
        <w:t xml:space="preserve">y </w:t>
      </w:r>
      <w:r>
        <w:t xml:space="preserve">lepší pohled na motivací znalostních pracovníků ve </w:t>
      </w:r>
      <w:proofErr w:type="spellStart"/>
      <w:r>
        <w:t>Veles</w:t>
      </w:r>
      <w:proofErr w:type="spellEnd"/>
      <w:r>
        <w:t xml:space="preserve"> </w:t>
      </w:r>
      <w:proofErr w:type="spellStart"/>
      <w:r>
        <w:t>Analytics</w:t>
      </w:r>
      <w:proofErr w:type="spellEnd"/>
      <w:r>
        <w:t>.</w:t>
      </w:r>
    </w:p>
    <w:p w:rsidR="00C70C17" w:rsidRDefault="00C70C17" w:rsidP="00927FAB"/>
    <w:p w:rsidR="00E64A1C" w:rsidRDefault="00E64A1C" w:rsidP="00E64A1C">
      <w:pPr>
        <w:pStyle w:val="Nadpis2"/>
        <w:rPr>
          <w:noProof/>
        </w:rPr>
      </w:pPr>
      <w:bookmarkStart w:id="52" w:name="_Toc39727416"/>
      <w:r>
        <w:rPr>
          <w:noProof/>
        </w:rPr>
        <w:t>Vyhodnocení</w:t>
      </w:r>
      <w:r w:rsidR="009A77CB">
        <w:rPr>
          <w:noProof/>
        </w:rPr>
        <w:t xml:space="preserve"> dotazníku</w:t>
      </w:r>
      <w:r w:rsidR="00DD16BE">
        <w:rPr>
          <w:noProof/>
        </w:rPr>
        <w:t xml:space="preserve"> motivace znalostních pracovníků</w:t>
      </w:r>
      <w:bookmarkEnd w:id="52"/>
    </w:p>
    <w:p w:rsidR="009620C6" w:rsidRPr="00996D04" w:rsidRDefault="009620C6" w:rsidP="009620C6">
      <w:pPr>
        <w:pStyle w:val="Odstavecseseznamem"/>
        <w:numPr>
          <w:ilvl w:val="0"/>
          <w:numId w:val="11"/>
        </w:numPr>
        <w:spacing w:after="0" w:line="240" w:lineRule="auto"/>
        <w:rPr>
          <w:b/>
          <w:bCs/>
          <w:noProof/>
        </w:rPr>
      </w:pPr>
      <w:r w:rsidRPr="00996D04">
        <w:rPr>
          <w:b/>
          <w:bCs/>
          <w:noProof/>
        </w:rPr>
        <w:t>Dáváte přednost:</w:t>
      </w:r>
    </w:p>
    <w:p w:rsidR="009620C6" w:rsidRDefault="009620C6" w:rsidP="009620C6">
      <w:pPr>
        <w:pStyle w:val="Odstavecseseznamem"/>
        <w:spacing w:after="0" w:line="240" w:lineRule="auto"/>
        <w:ind w:left="1069" w:firstLine="0"/>
        <w:rPr>
          <w:noProof/>
        </w:rPr>
      </w:pPr>
    </w:p>
    <w:p w:rsidR="0042712C" w:rsidRDefault="009620C6" w:rsidP="0042712C">
      <w:pPr>
        <w:keepNext/>
        <w:spacing w:after="0" w:line="240" w:lineRule="auto"/>
        <w:jc w:val="center"/>
      </w:pPr>
      <w:r w:rsidRPr="006A7757">
        <w:rPr>
          <w:noProof/>
        </w:rPr>
        <w:drawing>
          <wp:inline distT="0" distB="0" distL="0" distR="0" wp14:anchorId="7A08269E" wp14:editId="25BE7CF4">
            <wp:extent cx="4739346" cy="1514475"/>
            <wp:effectExtent l="0" t="0" r="444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694" t="29102" b="8355"/>
                    <a:stretch/>
                  </pic:blipFill>
                  <pic:spPr bwMode="auto">
                    <a:xfrm>
                      <a:off x="0" y="0"/>
                      <a:ext cx="4741380" cy="1515125"/>
                    </a:xfrm>
                    <a:prstGeom prst="rect">
                      <a:avLst/>
                    </a:prstGeom>
                    <a:noFill/>
                    <a:ln>
                      <a:noFill/>
                    </a:ln>
                    <a:extLst>
                      <a:ext uri="{53640926-AAD7-44D8-BBD7-CCE9431645EC}">
                        <a14:shadowObscured xmlns:a14="http://schemas.microsoft.com/office/drawing/2010/main"/>
                      </a:ext>
                    </a:extLst>
                  </pic:spPr>
                </pic:pic>
              </a:graphicData>
            </a:graphic>
          </wp:inline>
        </w:drawing>
      </w:r>
    </w:p>
    <w:p w:rsidR="009620C6" w:rsidRDefault="00644E89" w:rsidP="0042712C">
      <w:pPr>
        <w:pStyle w:val="Titulek"/>
        <w:rPr>
          <w:rFonts w:eastAsia="Times New Roman" w:cs="Times New Roman"/>
          <w:szCs w:val="24"/>
          <w:lang w:eastAsia="cs-CZ"/>
        </w:rPr>
      </w:pPr>
      <w:bookmarkStart w:id="53" w:name="_Toc39488563"/>
      <w:r>
        <w:t>Graf</w:t>
      </w:r>
      <w:r w:rsidR="0042712C">
        <w:t xml:space="preserve"> </w:t>
      </w:r>
      <w:proofErr w:type="gramStart"/>
      <w:r>
        <w:t>1:</w:t>
      </w:r>
      <w:r w:rsidR="0042712C">
        <w:t>:</w:t>
      </w:r>
      <w:proofErr w:type="gramEnd"/>
      <w:r w:rsidR="0042712C">
        <w:t>otázka č. 1</w:t>
      </w:r>
      <w:r w:rsidR="0042712C">
        <w:rPr>
          <w:rStyle w:val="Znakapoznpodarou"/>
        </w:rPr>
        <w:footnoteReference w:id="116"/>
      </w:r>
      <w:bookmarkEnd w:id="53"/>
    </w:p>
    <w:p w:rsidR="009620C6" w:rsidRDefault="009620C6" w:rsidP="009620C6">
      <w:pPr>
        <w:spacing w:after="0" w:line="240" w:lineRule="auto"/>
        <w:ind w:firstLine="0"/>
        <w:rPr>
          <w:rFonts w:eastAsia="Times New Roman" w:cs="Times New Roman"/>
          <w:szCs w:val="24"/>
          <w:lang w:eastAsia="cs-CZ"/>
        </w:rPr>
      </w:pPr>
    </w:p>
    <w:p w:rsidR="009620C6" w:rsidRPr="00940F43" w:rsidRDefault="002F605C" w:rsidP="00940F43">
      <w:pPr>
        <w:rPr>
          <w:lang w:eastAsia="cs-CZ"/>
        </w:rPr>
      </w:pPr>
      <w:r>
        <w:rPr>
          <w:lang w:eastAsia="cs-CZ"/>
        </w:rPr>
        <w:t xml:space="preserve">První otázkou jsem se snažila identifikovat který způsob motivace je ve </w:t>
      </w:r>
      <w:proofErr w:type="spellStart"/>
      <w:r>
        <w:rPr>
          <w:lang w:eastAsia="cs-CZ"/>
        </w:rPr>
        <w:t>Veles</w:t>
      </w:r>
      <w:proofErr w:type="spellEnd"/>
      <w:r>
        <w:rPr>
          <w:lang w:eastAsia="cs-CZ"/>
        </w:rPr>
        <w:t xml:space="preserve"> </w:t>
      </w:r>
      <w:proofErr w:type="spellStart"/>
      <w:r>
        <w:rPr>
          <w:lang w:eastAsia="cs-CZ"/>
        </w:rPr>
        <w:t>Analytics</w:t>
      </w:r>
      <w:proofErr w:type="spellEnd"/>
      <w:r>
        <w:rPr>
          <w:lang w:eastAsia="cs-CZ"/>
        </w:rPr>
        <w:t xml:space="preserve"> více upřednostněn a motivuje znalostní pracovníky více. </w:t>
      </w:r>
      <w:r w:rsidR="00C430D2">
        <w:rPr>
          <w:lang w:eastAsia="cs-CZ"/>
        </w:rPr>
        <w:t>Více než polovina respondentů zodpověděla, že dává přednost nefinanční formě, mezi které spadá hodnocení pracovníka</w:t>
      </w:r>
      <w:r w:rsidR="007771C0">
        <w:rPr>
          <w:lang w:eastAsia="cs-CZ"/>
        </w:rPr>
        <w:t>, které</w:t>
      </w:r>
      <w:r w:rsidR="00C430D2">
        <w:rPr>
          <w:lang w:eastAsia="cs-CZ"/>
        </w:rPr>
        <w:t xml:space="preserve"> je podávané ve značce slovní formou. Dále pak různé odměnové akce, které si mohou pracovníci zvolit dle svého uvážení, </w:t>
      </w:r>
      <w:r w:rsidR="007771C0">
        <w:rPr>
          <w:lang w:eastAsia="cs-CZ"/>
        </w:rPr>
        <w:t xml:space="preserve">pravidelné </w:t>
      </w:r>
      <w:r w:rsidR="00C430D2">
        <w:rPr>
          <w:lang w:eastAsia="cs-CZ"/>
        </w:rPr>
        <w:t xml:space="preserve">vzdělávání pracovníků jak formou face to </w:t>
      </w:r>
      <w:proofErr w:type="gramStart"/>
      <w:r w:rsidR="00C430D2">
        <w:rPr>
          <w:lang w:eastAsia="cs-CZ"/>
        </w:rPr>
        <w:t>face</w:t>
      </w:r>
      <w:proofErr w:type="gramEnd"/>
      <w:r w:rsidR="00C430D2">
        <w:rPr>
          <w:lang w:eastAsia="cs-CZ"/>
        </w:rPr>
        <w:t xml:space="preserve"> tak i online, tedy kombinovanou, což také může pracovníky více motivovat se tohoto rozvoje účastnit. </w:t>
      </w:r>
    </w:p>
    <w:p w:rsidR="009620C6" w:rsidRPr="00996D04" w:rsidRDefault="009620C6" w:rsidP="009620C6">
      <w:pPr>
        <w:pStyle w:val="Odstavecseseznamem"/>
        <w:numPr>
          <w:ilvl w:val="0"/>
          <w:numId w:val="11"/>
        </w:numPr>
        <w:spacing w:after="0" w:line="240" w:lineRule="auto"/>
        <w:rPr>
          <w:rFonts w:eastAsia="Times New Roman" w:cs="Times New Roman"/>
          <w:b/>
          <w:bCs/>
          <w:noProof/>
          <w:szCs w:val="24"/>
          <w:lang w:eastAsia="cs-CZ"/>
        </w:rPr>
      </w:pPr>
      <w:r w:rsidRPr="00996D04">
        <w:rPr>
          <w:rFonts w:eastAsia="Times New Roman" w:cs="Times New Roman"/>
          <w:b/>
          <w:bCs/>
          <w:noProof/>
          <w:szCs w:val="24"/>
          <w:lang w:eastAsia="cs-CZ"/>
        </w:rPr>
        <w:lastRenderedPageBreak/>
        <w:t>Zaškrtněte 3 výhody/benefity, které Vás ve Veles Ananlytics nejvíce motivují:</w:t>
      </w:r>
    </w:p>
    <w:p w:rsidR="009620C6" w:rsidRPr="009620C6" w:rsidRDefault="009620C6" w:rsidP="009620C6">
      <w:pPr>
        <w:pStyle w:val="Odstavecseseznamem"/>
        <w:spacing w:after="0" w:line="240" w:lineRule="auto"/>
        <w:ind w:left="1069" w:firstLine="0"/>
        <w:rPr>
          <w:rFonts w:eastAsia="Times New Roman" w:cs="Times New Roman"/>
          <w:noProof/>
          <w:szCs w:val="24"/>
          <w:lang w:eastAsia="cs-CZ"/>
        </w:rPr>
      </w:pPr>
    </w:p>
    <w:p w:rsidR="00725A6F" w:rsidRPr="00725A6F" w:rsidRDefault="00725A6F" w:rsidP="00725A6F">
      <w:pPr>
        <w:spacing w:after="0" w:line="240" w:lineRule="auto"/>
        <w:ind w:firstLine="0"/>
        <w:jc w:val="left"/>
        <w:rPr>
          <w:rFonts w:eastAsia="Times New Roman" w:cs="Times New Roman"/>
          <w:szCs w:val="24"/>
          <w:lang w:eastAsia="cs-CZ"/>
        </w:rPr>
      </w:pPr>
    </w:p>
    <w:p w:rsidR="008E1197" w:rsidRDefault="009977DB" w:rsidP="008E1197">
      <w:pPr>
        <w:keepNext/>
        <w:spacing w:after="0" w:line="240" w:lineRule="auto"/>
        <w:ind w:firstLine="0"/>
        <w:jc w:val="center"/>
      </w:pPr>
      <w:r>
        <w:rPr>
          <w:rFonts w:eastAsia="Times New Roman" w:cs="Times New Roman"/>
          <w:noProof/>
          <w:szCs w:val="24"/>
          <w:lang w:eastAsia="cs-CZ"/>
        </w:rPr>
        <w:drawing>
          <wp:inline distT="0" distB="0" distL="0" distR="0">
            <wp:extent cx="4942294" cy="2280028"/>
            <wp:effectExtent l="0" t="0" r="10795" b="635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F49E0" w:rsidRPr="001F49E0" w:rsidRDefault="00644E89" w:rsidP="008E1197">
      <w:pPr>
        <w:pStyle w:val="Titulek"/>
        <w:rPr>
          <w:rFonts w:eastAsia="Times New Roman" w:cs="Times New Roman"/>
          <w:szCs w:val="24"/>
          <w:lang w:eastAsia="cs-CZ"/>
        </w:rPr>
      </w:pPr>
      <w:bookmarkStart w:id="54" w:name="_Toc39488564"/>
      <w:r>
        <w:t>Graf</w:t>
      </w:r>
      <w:r w:rsidR="008E1197">
        <w:t xml:space="preserve"> </w:t>
      </w:r>
      <w:proofErr w:type="gramStart"/>
      <w:r>
        <w:t>2</w:t>
      </w:r>
      <w:r w:rsidR="008E1197">
        <w:t>:Otázka</w:t>
      </w:r>
      <w:proofErr w:type="gramEnd"/>
      <w:r w:rsidR="008E1197">
        <w:t xml:space="preserve"> č. 2</w:t>
      </w:r>
      <w:bookmarkEnd w:id="54"/>
      <w:r w:rsidR="00015AF6">
        <w:rPr>
          <w:rStyle w:val="Znakapoznpodarou"/>
        </w:rPr>
        <w:footnoteReference w:id="117"/>
      </w:r>
    </w:p>
    <w:p w:rsidR="009620C6" w:rsidRPr="006A7757" w:rsidRDefault="009620C6" w:rsidP="009620C6">
      <w:pPr>
        <w:spacing w:after="0" w:line="240" w:lineRule="auto"/>
        <w:rPr>
          <w:rFonts w:eastAsia="Times New Roman" w:cs="Times New Roman"/>
          <w:szCs w:val="24"/>
          <w:lang w:eastAsia="cs-CZ"/>
        </w:rPr>
      </w:pPr>
    </w:p>
    <w:p w:rsidR="009620C6" w:rsidRPr="00940F43" w:rsidRDefault="00C430D2" w:rsidP="00940F43">
      <w:pPr>
        <w:rPr>
          <w:lang w:eastAsia="cs-CZ"/>
        </w:rPr>
      </w:pPr>
      <w:r>
        <w:rPr>
          <w:lang w:eastAsia="cs-CZ"/>
        </w:rPr>
        <w:t xml:space="preserve">Z nabízených benefitů a výhod měli znalostní pracovníci </w:t>
      </w:r>
      <w:proofErr w:type="spellStart"/>
      <w:r>
        <w:rPr>
          <w:lang w:eastAsia="cs-CZ"/>
        </w:rPr>
        <w:t>Veles</w:t>
      </w:r>
      <w:proofErr w:type="spellEnd"/>
      <w:r>
        <w:rPr>
          <w:lang w:eastAsia="cs-CZ"/>
        </w:rPr>
        <w:t xml:space="preserve"> </w:t>
      </w:r>
      <w:proofErr w:type="spellStart"/>
      <w:r>
        <w:rPr>
          <w:lang w:eastAsia="cs-CZ"/>
        </w:rPr>
        <w:t>Analytics</w:t>
      </w:r>
      <w:proofErr w:type="spellEnd"/>
      <w:r>
        <w:rPr>
          <w:lang w:eastAsia="cs-CZ"/>
        </w:rPr>
        <w:t xml:space="preserve"> vybrat tři, které je nejvíce motivují. Z otázky vyplynulo, že nejvíce motivujícím faktorem pro je možnost flexibilní pracovní doby. Vzhledem k tomu, že někteří pracovníci mají příjem z </w:t>
      </w:r>
      <w:proofErr w:type="spellStart"/>
      <w:r>
        <w:rPr>
          <w:lang w:eastAsia="cs-CZ"/>
        </w:rPr>
        <w:t>Veles</w:t>
      </w:r>
      <w:proofErr w:type="spellEnd"/>
      <w:r>
        <w:rPr>
          <w:lang w:eastAsia="cs-CZ"/>
        </w:rPr>
        <w:t xml:space="preserve"> </w:t>
      </w:r>
      <w:proofErr w:type="spellStart"/>
      <w:r>
        <w:rPr>
          <w:lang w:eastAsia="cs-CZ"/>
        </w:rPr>
        <w:t>Analytics</w:t>
      </w:r>
      <w:proofErr w:type="spellEnd"/>
      <w:r>
        <w:rPr>
          <w:lang w:eastAsia="cs-CZ"/>
        </w:rPr>
        <w:t xml:space="preserve"> jako vedlejší, je pochopitelné, že tento benefit přispívá k větší spokojenosti v zaměstnání, vidina toho si nastavit své pracovní povinnosti dle toho, jak potřebují pracovníci</w:t>
      </w:r>
      <w:r w:rsidR="0037335E">
        <w:rPr>
          <w:lang w:eastAsia="cs-CZ"/>
        </w:rPr>
        <w:t xml:space="preserve">. </w:t>
      </w:r>
      <w:r>
        <w:rPr>
          <w:lang w:eastAsia="cs-CZ"/>
        </w:rPr>
        <w:t xml:space="preserve">Druhou </w:t>
      </w:r>
      <w:r w:rsidR="00B17844">
        <w:rPr>
          <w:lang w:eastAsia="cs-CZ"/>
        </w:rPr>
        <w:t xml:space="preserve">výhodou, kterou pracovníci považují za nejvíce motivační je možnost kariérního růstu, který je navržen tak, že nikomu se nedostává větších výhod. Všichni postupují po předem daném kariérním žebříčku. </w:t>
      </w:r>
      <w:r w:rsidR="003F622E">
        <w:rPr>
          <w:lang w:eastAsia="cs-CZ"/>
        </w:rPr>
        <w:t>Třetím motivačním faktorem v práci je možnost vzdělávání a školení</w:t>
      </w:r>
      <w:r w:rsidR="0037335E">
        <w:rPr>
          <w:lang w:eastAsia="cs-CZ"/>
        </w:rPr>
        <w:t xml:space="preserve">, dále pak možnost práce z domu a akce se spolupracovníky. </w:t>
      </w:r>
    </w:p>
    <w:p w:rsidR="009620C6" w:rsidRPr="00996D04" w:rsidRDefault="009620C6" w:rsidP="009620C6">
      <w:pPr>
        <w:pStyle w:val="Odstavecseseznamem"/>
        <w:numPr>
          <w:ilvl w:val="0"/>
          <w:numId w:val="11"/>
        </w:numPr>
        <w:rPr>
          <w:b/>
          <w:bCs/>
        </w:rPr>
      </w:pPr>
      <w:r w:rsidRPr="00996D04">
        <w:rPr>
          <w:b/>
          <w:bCs/>
        </w:rPr>
        <w:t>Postrádáte v práci některé výhody či benefity?</w:t>
      </w:r>
    </w:p>
    <w:p w:rsidR="008E1197" w:rsidRDefault="0095531B" w:rsidP="008E1197">
      <w:pPr>
        <w:pStyle w:val="Odstavecseseznamem"/>
        <w:keepNext/>
        <w:ind w:left="1069" w:firstLine="0"/>
        <w:jc w:val="center"/>
      </w:pPr>
      <w:r w:rsidRPr="006A7757">
        <w:rPr>
          <w:rFonts w:eastAsia="Times New Roman" w:cs="Times New Roman"/>
          <w:noProof/>
          <w:szCs w:val="24"/>
          <w:lang w:eastAsia="cs-CZ"/>
        </w:rPr>
        <w:lastRenderedPageBreak/>
        <w:drawing>
          <wp:inline distT="0" distB="0" distL="0" distR="0" wp14:anchorId="2019D963" wp14:editId="1AB57080">
            <wp:extent cx="3526972" cy="1579880"/>
            <wp:effectExtent l="0" t="0" r="0"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370" t="28274" r="20379" b="6567"/>
                    <a:stretch/>
                  </pic:blipFill>
                  <pic:spPr bwMode="auto">
                    <a:xfrm>
                      <a:off x="0" y="0"/>
                      <a:ext cx="3528530" cy="1580578"/>
                    </a:xfrm>
                    <a:prstGeom prst="rect">
                      <a:avLst/>
                    </a:prstGeom>
                    <a:noFill/>
                    <a:ln>
                      <a:noFill/>
                    </a:ln>
                    <a:extLst>
                      <a:ext uri="{53640926-AAD7-44D8-BBD7-CCE9431645EC}">
                        <a14:shadowObscured xmlns:a14="http://schemas.microsoft.com/office/drawing/2010/main"/>
                      </a:ext>
                    </a:extLst>
                  </pic:spPr>
                </pic:pic>
              </a:graphicData>
            </a:graphic>
          </wp:inline>
        </w:drawing>
      </w:r>
    </w:p>
    <w:p w:rsidR="0095531B" w:rsidRDefault="00644E89" w:rsidP="008E1197">
      <w:pPr>
        <w:pStyle w:val="Titulek"/>
      </w:pPr>
      <w:bookmarkStart w:id="55" w:name="_Toc39488565"/>
      <w:r>
        <w:t>Graf</w:t>
      </w:r>
      <w:r w:rsidR="008E1197">
        <w:t xml:space="preserve"> </w:t>
      </w:r>
      <w:r>
        <w:t>3</w:t>
      </w:r>
      <w:r w:rsidR="008E1197">
        <w:t>: Otázka č. 3</w:t>
      </w:r>
      <w:r w:rsidR="008E1197">
        <w:rPr>
          <w:rStyle w:val="Znakapoznpodarou"/>
        </w:rPr>
        <w:footnoteReference w:id="118"/>
      </w:r>
      <w:bookmarkEnd w:id="55"/>
    </w:p>
    <w:p w:rsidR="006A431F" w:rsidRDefault="00B660B7" w:rsidP="006A431F">
      <w:r>
        <w:t xml:space="preserve">Tato otázka měla za úkol zjistit, jestli pracovníci mají pocit, že by jim chyběli některé výhody či benefity v práci. Více respondentů zodpovědělo že neví, zda postrádají některé z benefitů. Tato odpověď může být způsobena tím, že pracovníci neví, které další benefity by mohli mít možnost získat. Zbytek respondentů odpověděl, že nepotřebuje ke spokojenosti ve své práci více benefitů. </w:t>
      </w:r>
    </w:p>
    <w:p w:rsidR="009620C6" w:rsidRPr="00996D04" w:rsidRDefault="009620C6" w:rsidP="009620C6">
      <w:pPr>
        <w:pStyle w:val="Odstavecseseznamem"/>
        <w:numPr>
          <w:ilvl w:val="0"/>
          <w:numId w:val="11"/>
        </w:numPr>
        <w:rPr>
          <w:b/>
          <w:bCs/>
        </w:rPr>
      </w:pPr>
      <w:r w:rsidRPr="00996D04">
        <w:rPr>
          <w:b/>
          <w:bCs/>
        </w:rPr>
        <w:t>Pokud jste odpověděli v předchozí odpovědi "ANO", které výhody či benefity postrádáte?</w:t>
      </w:r>
    </w:p>
    <w:p w:rsidR="001F49E0" w:rsidRDefault="006A431F" w:rsidP="006A431F">
      <w:r>
        <w:t xml:space="preserve">Tato otázka byla bez odpovědi, jelikož nikdo u předchozí otázky nezodpověděl, že by mu výhody či benefity chyběli. </w:t>
      </w:r>
    </w:p>
    <w:p w:rsidR="009620C6" w:rsidRPr="00996D04" w:rsidRDefault="009620C6" w:rsidP="009620C6">
      <w:pPr>
        <w:pStyle w:val="Odstavecseseznamem"/>
        <w:numPr>
          <w:ilvl w:val="0"/>
          <w:numId w:val="11"/>
        </w:numPr>
        <w:rPr>
          <w:b/>
          <w:bCs/>
        </w:rPr>
      </w:pPr>
      <w:r w:rsidRPr="00996D04">
        <w:rPr>
          <w:b/>
          <w:bCs/>
        </w:rPr>
        <w:t>Jste spokojen/a s Vaší nynější prací?</w:t>
      </w:r>
    </w:p>
    <w:p w:rsidR="00463B1A" w:rsidRDefault="00463B1A" w:rsidP="00463B1A">
      <w:pPr>
        <w:pStyle w:val="Odstavecseseznamem"/>
        <w:spacing w:after="0" w:line="240" w:lineRule="auto"/>
        <w:ind w:left="1069" w:firstLine="0"/>
        <w:jc w:val="left"/>
        <w:rPr>
          <w:noProof/>
        </w:rPr>
      </w:pPr>
    </w:p>
    <w:p w:rsidR="008E1197" w:rsidRDefault="00463B1A" w:rsidP="008E1197">
      <w:pPr>
        <w:pStyle w:val="Odstavecseseznamem"/>
        <w:keepNext/>
        <w:spacing w:after="0" w:line="240" w:lineRule="auto"/>
        <w:ind w:left="1069" w:firstLine="0"/>
        <w:jc w:val="left"/>
      </w:pPr>
      <w:r w:rsidRPr="00463B1A">
        <w:rPr>
          <w:noProof/>
        </w:rPr>
        <w:drawing>
          <wp:inline distT="0" distB="0" distL="0" distR="0">
            <wp:extent cx="3544239" cy="1738058"/>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963" t="20909" r="20365" b="2515"/>
                    <a:stretch/>
                  </pic:blipFill>
                  <pic:spPr bwMode="auto">
                    <a:xfrm>
                      <a:off x="0" y="0"/>
                      <a:ext cx="3545882" cy="1738864"/>
                    </a:xfrm>
                    <a:prstGeom prst="rect">
                      <a:avLst/>
                    </a:prstGeom>
                    <a:noFill/>
                    <a:ln>
                      <a:noFill/>
                    </a:ln>
                    <a:extLst>
                      <a:ext uri="{53640926-AAD7-44D8-BBD7-CCE9431645EC}">
                        <a14:shadowObscured xmlns:a14="http://schemas.microsoft.com/office/drawing/2010/main"/>
                      </a:ext>
                    </a:extLst>
                  </pic:spPr>
                </pic:pic>
              </a:graphicData>
            </a:graphic>
          </wp:inline>
        </w:drawing>
      </w:r>
    </w:p>
    <w:p w:rsidR="00463B1A" w:rsidRDefault="00644E89" w:rsidP="008E1197">
      <w:pPr>
        <w:pStyle w:val="Titulek"/>
        <w:jc w:val="left"/>
        <w:rPr>
          <w:rFonts w:eastAsia="Times New Roman" w:cs="Times New Roman"/>
          <w:szCs w:val="24"/>
          <w:lang w:eastAsia="cs-CZ"/>
        </w:rPr>
      </w:pPr>
      <w:bookmarkStart w:id="56" w:name="_Toc39488566"/>
      <w:r>
        <w:t>Graf 4</w:t>
      </w:r>
      <w:r w:rsidR="008E1197">
        <w:t>: Otázka č. 5</w:t>
      </w:r>
      <w:r w:rsidR="008E1197">
        <w:rPr>
          <w:rStyle w:val="Znakapoznpodarou"/>
        </w:rPr>
        <w:footnoteReference w:id="119"/>
      </w:r>
      <w:bookmarkEnd w:id="56"/>
    </w:p>
    <w:p w:rsidR="00A366E5" w:rsidRPr="00A366E5" w:rsidRDefault="005532FA" w:rsidP="005532FA">
      <w:pPr>
        <w:rPr>
          <w:lang w:eastAsia="cs-CZ"/>
        </w:rPr>
      </w:pPr>
      <w:r>
        <w:rPr>
          <w:lang w:eastAsia="cs-CZ"/>
        </w:rPr>
        <w:t>Pátá otázka měla za úkol zjistit celkovou spokojenost s prací. Půlka respondentů uvedla že je se svou prací spokojeno a druhá půlka je spíše spokojená. Nikdo neuvedl pracovní nespokojenost</w:t>
      </w:r>
      <w:r w:rsidR="002A0E7E">
        <w:rPr>
          <w:lang w:eastAsia="cs-CZ"/>
        </w:rPr>
        <w:t>, což je</w:t>
      </w:r>
      <w:r w:rsidR="0068366D">
        <w:rPr>
          <w:lang w:eastAsia="cs-CZ"/>
        </w:rPr>
        <w:t xml:space="preserve"> důležitým faktem. </w:t>
      </w:r>
    </w:p>
    <w:p w:rsidR="00463B1A" w:rsidRPr="00996D04" w:rsidRDefault="009620C6" w:rsidP="00653AF0">
      <w:pPr>
        <w:pStyle w:val="Odstavecseseznamem"/>
        <w:numPr>
          <w:ilvl w:val="0"/>
          <w:numId w:val="11"/>
        </w:numPr>
        <w:rPr>
          <w:b/>
          <w:bCs/>
        </w:rPr>
      </w:pPr>
      <w:r w:rsidRPr="00996D04">
        <w:rPr>
          <w:b/>
          <w:bCs/>
        </w:rPr>
        <w:lastRenderedPageBreak/>
        <w:t>Jaká je Vaše spokojenost s nynějším finančním hodnocením na základě vykonané práce?</w:t>
      </w:r>
    </w:p>
    <w:p w:rsidR="00653AF0" w:rsidRDefault="00653AF0" w:rsidP="00463B1A">
      <w:pPr>
        <w:pStyle w:val="Odstavecseseznamem"/>
        <w:spacing w:after="0" w:line="240" w:lineRule="auto"/>
        <w:ind w:left="1069" w:firstLine="0"/>
        <w:jc w:val="left"/>
        <w:rPr>
          <w:noProof/>
        </w:rPr>
      </w:pPr>
    </w:p>
    <w:p w:rsidR="0069517C" w:rsidRDefault="00463B1A" w:rsidP="0069517C">
      <w:pPr>
        <w:pStyle w:val="Odstavecseseznamem"/>
        <w:keepNext/>
        <w:spacing w:after="0" w:line="240" w:lineRule="auto"/>
        <w:ind w:left="1069" w:firstLine="0"/>
        <w:jc w:val="left"/>
      </w:pPr>
      <w:r w:rsidRPr="00463B1A">
        <w:rPr>
          <w:noProof/>
        </w:rPr>
        <w:drawing>
          <wp:inline distT="0" distB="0" distL="0" distR="0">
            <wp:extent cx="4038039" cy="1668071"/>
            <wp:effectExtent l="0" t="0" r="635"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025" t="23362" r="10134" b="3126"/>
                    <a:stretch/>
                  </pic:blipFill>
                  <pic:spPr bwMode="auto">
                    <a:xfrm>
                      <a:off x="0" y="0"/>
                      <a:ext cx="4041001" cy="1669295"/>
                    </a:xfrm>
                    <a:prstGeom prst="rect">
                      <a:avLst/>
                    </a:prstGeom>
                    <a:noFill/>
                    <a:ln>
                      <a:noFill/>
                    </a:ln>
                    <a:extLst>
                      <a:ext uri="{53640926-AAD7-44D8-BBD7-CCE9431645EC}">
                        <a14:shadowObscured xmlns:a14="http://schemas.microsoft.com/office/drawing/2010/main"/>
                      </a:ext>
                    </a:extLst>
                  </pic:spPr>
                </pic:pic>
              </a:graphicData>
            </a:graphic>
          </wp:inline>
        </w:drawing>
      </w:r>
    </w:p>
    <w:p w:rsidR="00463B1A" w:rsidRDefault="00644E89" w:rsidP="0069517C">
      <w:pPr>
        <w:pStyle w:val="Titulek"/>
        <w:jc w:val="left"/>
        <w:rPr>
          <w:rFonts w:eastAsia="Times New Roman" w:cs="Times New Roman"/>
          <w:szCs w:val="24"/>
          <w:lang w:eastAsia="cs-CZ"/>
        </w:rPr>
      </w:pPr>
      <w:bookmarkStart w:id="57" w:name="_Toc39488567"/>
      <w:r>
        <w:t>Graf 5</w:t>
      </w:r>
      <w:r w:rsidR="0069517C">
        <w:t>: Otázka č. 6</w:t>
      </w:r>
      <w:r w:rsidR="0069517C">
        <w:rPr>
          <w:rStyle w:val="Znakapoznpodarou"/>
        </w:rPr>
        <w:footnoteReference w:id="120"/>
      </w:r>
      <w:bookmarkEnd w:id="57"/>
    </w:p>
    <w:p w:rsidR="00463B1A" w:rsidRDefault="00131D10" w:rsidP="00940F43">
      <w:pPr>
        <w:rPr>
          <w:lang w:eastAsia="cs-CZ"/>
        </w:rPr>
      </w:pPr>
      <w:r>
        <w:rPr>
          <w:lang w:eastAsia="cs-CZ"/>
        </w:rPr>
        <w:t xml:space="preserve">Tato otázka měla za úkol zjistit, zda jsou pracovníci spokojeni se svým finančním hodnocením, kterému se ve </w:t>
      </w:r>
      <w:proofErr w:type="spellStart"/>
      <w:r>
        <w:rPr>
          <w:lang w:eastAsia="cs-CZ"/>
        </w:rPr>
        <w:t>Veles</w:t>
      </w:r>
      <w:proofErr w:type="spellEnd"/>
      <w:r>
        <w:rPr>
          <w:lang w:eastAsia="cs-CZ"/>
        </w:rPr>
        <w:t xml:space="preserve"> </w:t>
      </w:r>
      <w:proofErr w:type="spellStart"/>
      <w:r>
        <w:rPr>
          <w:lang w:eastAsia="cs-CZ"/>
        </w:rPr>
        <w:t>Analytics</w:t>
      </w:r>
      <w:proofErr w:type="spellEnd"/>
      <w:r>
        <w:rPr>
          <w:lang w:eastAsia="cs-CZ"/>
        </w:rPr>
        <w:t xml:space="preserve"> dostává podle konkrétního pracovní</w:t>
      </w:r>
      <w:r w:rsidR="00A62763">
        <w:rPr>
          <w:lang w:eastAsia="cs-CZ"/>
        </w:rPr>
        <w:t>ho</w:t>
      </w:r>
      <w:r>
        <w:rPr>
          <w:lang w:eastAsia="cs-CZ"/>
        </w:rPr>
        <w:t xml:space="preserve"> výkonu. Spokojenost s tímto hodnocením je velmi dobrá, nikdo na otázku neodpověděl že by byl nespokojen</w:t>
      </w:r>
      <w:r w:rsidR="005F027C">
        <w:rPr>
          <w:lang w:eastAsia="cs-CZ"/>
        </w:rPr>
        <w:t xml:space="preserve"> a převážná většina je s finančním hodnocením spíše spokojena. </w:t>
      </w:r>
    </w:p>
    <w:p w:rsidR="009620C6" w:rsidRPr="00996D04" w:rsidRDefault="009620C6" w:rsidP="009620C6">
      <w:pPr>
        <w:pStyle w:val="Odstavecseseznamem"/>
        <w:numPr>
          <w:ilvl w:val="0"/>
          <w:numId w:val="11"/>
        </w:numPr>
        <w:rPr>
          <w:b/>
          <w:bCs/>
        </w:rPr>
      </w:pPr>
      <w:r w:rsidRPr="00996D04">
        <w:rPr>
          <w:b/>
          <w:bCs/>
        </w:rPr>
        <w:t>Myslíte si, že Váš pracovní výkon je dostatečně odměňován pochvalou?</w:t>
      </w:r>
    </w:p>
    <w:p w:rsidR="00463B1A" w:rsidRDefault="00463B1A" w:rsidP="00463B1A">
      <w:pPr>
        <w:pStyle w:val="Odstavecseseznamem"/>
        <w:spacing w:after="0" w:line="240" w:lineRule="auto"/>
        <w:ind w:left="1069" w:firstLine="0"/>
        <w:jc w:val="left"/>
        <w:rPr>
          <w:noProof/>
        </w:rPr>
      </w:pPr>
    </w:p>
    <w:p w:rsidR="00546192" w:rsidRDefault="00463B1A" w:rsidP="00546192">
      <w:pPr>
        <w:pStyle w:val="Odstavecseseznamem"/>
        <w:keepNext/>
        <w:spacing w:after="0" w:line="240" w:lineRule="auto"/>
        <w:ind w:left="1069" w:firstLine="0"/>
        <w:jc w:val="left"/>
      </w:pPr>
      <w:r w:rsidRPr="00463B1A">
        <w:rPr>
          <w:noProof/>
        </w:rPr>
        <w:drawing>
          <wp:inline distT="0" distB="0" distL="0" distR="0">
            <wp:extent cx="3476116" cy="1619195"/>
            <wp:effectExtent l="0" t="0" r="0"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225" t="23669" r="21374" b="5000"/>
                    <a:stretch/>
                  </pic:blipFill>
                  <pic:spPr bwMode="auto">
                    <a:xfrm>
                      <a:off x="0" y="0"/>
                      <a:ext cx="3477294" cy="1619744"/>
                    </a:xfrm>
                    <a:prstGeom prst="rect">
                      <a:avLst/>
                    </a:prstGeom>
                    <a:noFill/>
                    <a:ln>
                      <a:noFill/>
                    </a:ln>
                    <a:extLst>
                      <a:ext uri="{53640926-AAD7-44D8-BBD7-CCE9431645EC}">
                        <a14:shadowObscured xmlns:a14="http://schemas.microsoft.com/office/drawing/2010/main"/>
                      </a:ext>
                    </a:extLst>
                  </pic:spPr>
                </pic:pic>
              </a:graphicData>
            </a:graphic>
          </wp:inline>
        </w:drawing>
      </w:r>
    </w:p>
    <w:p w:rsidR="001E1236" w:rsidRDefault="00644E89" w:rsidP="00546192">
      <w:pPr>
        <w:pStyle w:val="Titulek"/>
        <w:jc w:val="left"/>
        <w:rPr>
          <w:rFonts w:eastAsia="Times New Roman" w:cs="Times New Roman"/>
          <w:szCs w:val="24"/>
          <w:lang w:eastAsia="cs-CZ"/>
        </w:rPr>
      </w:pPr>
      <w:bookmarkStart w:id="58" w:name="_Toc39488568"/>
      <w:r>
        <w:t>Graf 6</w:t>
      </w:r>
      <w:r w:rsidR="00546192">
        <w:t>: Otázka č. 7</w:t>
      </w:r>
      <w:r w:rsidR="00546192">
        <w:rPr>
          <w:rStyle w:val="Znakapoznpodarou"/>
        </w:rPr>
        <w:footnoteReference w:id="121"/>
      </w:r>
      <w:bookmarkEnd w:id="58"/>
    </w:p>
    <w:p w:rsidR="00463B1A" w:rsidRDefault="00890C9E" w:rsidP="00890C9E">
      <w:pPr>
        <w:rPr>
          <w:lang w:eastAsia="cs-CZ"/>
        </w:rPr>
      </w:pPr>
      <w:r>
        <w:rPr>
          <w:lang w:eastAsia="cs-CZ"/>
        </w:rPr>
        <w:t xml:space="preserve">Na otázku, zda jsou pracovníci dostatečně odměňování pochvalou, zodpověděli respondenti pouze ano a spíše ano, z čehož obě </w:t>
      </w:r>
      <w:r w:rsidR="00A62763">
        <w:rPr>
          <w:lang w:eastAsia="cs-CZ"/>
        </w:rPr>
        <w:t xml:space="preserve">odpovědi </w:t>
      </w:r>
      <w:r>
        <w:rPr>
          <w:lang w:eastAsia="cs-CZ"/>
        </w:rPr>
        <w:t xml:space="preserve">měli </w:t>
      </w:r>
      <w:proofErr w:type="gramStart"/>
      <w:r>
        <w:rPr>
          <w:lang w:eastAsia="cs-CZ"/>
        </w:rPr>
        <w:t>50%</w:t>
      </w:r>
      <w:proofErr w:type="gramEnd"/>
      <w:r>
        <w:rPr>
          <w:lang w:eastAsia="cs-CZ"/>
        </w:rPr>
        <w:t xml:space="preserve">. </w:t>
      </w:r>
    </w:p>
    <w:p w:rsidR="005761EB" w:rsidRPr="00996D04" w:rsidRDefault="009620C6" w:rsidP="005761EB">
      <w:pPr>
        <w:pStyle w:val="Odstavecseseznamem"/>
        <w:numPr>
          <w:ilvl w:val="0"/>
          <w:numId w:val="11"/>
        </w:numPr>
        <w:rPr>
          <w:b/>
          <w:bCs/>
        </w:rPr>
      </w:pPr>
      <w:r w:rsidRPr="00996D04">
        <w:rPr>
          <w:b/>
          <w:bCs/>
        </w:rPr>
        <w:t>Který faktor ve Vás vyvolává větší motivaci k výkonu práce?</w:t>
      </w:r>
    </w:p>
    <w:p w:rsidR="00546192" w:rsidRDefault="00FC1BC5" w:rsidP="00546192">
      <w:pPr>
        <w:pStyle w:val="Odstavecseseznamem"/>
        <w:keepNext/>
        <w:spacing w:after="0" w:line="240" w:lineRule="auto"/>
        <w:ind w:left="1069" w:firstLine="0"/>
        <w:jc w:val="center"/>
      </w:pPr>
      <w:r w:rsidRPr="00FC1BC5">
        <w:rPr>
          <w:noProof/>
        </w:rPr>
        <w:lastRenderedPageBreak/>
        <w:drawing>
          <wp:inline distT="0" distB="0" distL="0" distR="0">
            <wp:extent cx="4427088" cy="166095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382" t="23629" r="2546" b="3155"/>
                    <a:stretch/>
                  </pic:blipFill>
                  <pic:spPr bwMode="auto">
                    <a:xfrm>
                      <a:off x="0" y="0"/>
                      <a:ext cx="4431392" cy="1662570"/>
                    </a:xfrm>
                    <a:prstGeom prst="rect">
                      <a:avLst/>
                    </a:prstGeom>
                    <a:noFill/>
                    <a:ln>
                      <a:noFill/>
                    </a:ln>
                    <a:extLst>
                      <a:ext uri="{53640926-AAD7-44D8-BBD7-CCE9431645EC}">
                        <a14:shadowObscured xmlns:a14="http://schemas.microsoft.com/office/drawing/2010/main"/>
                      </a:ext>
                    </a:extLst>
                  </pic:spPr>
                </pic:pic>
              </a:graphicData>
            </a:graphic>
          </wp:inline>
        </w:drawing>
      </w:r>
    </w:p>
    <w:p w:rsidR="00FC1BC5" w:rsidRDefault="00644E89" w:rsidP="00546192">
      <w:pPr>
        <w:pStyle w:val="Titulek"/>
        <w:rPr>
          <w:rFonts w:eastAsia="Times New Roman" w:cs="Times New Roman"/>
          <w:szCs w:val="24"/>
          <w:lang w:eastAsia="cs-CZ"/>
        </w:rPr>
      </w:pPr>
      <w:bookmarkStart w:id="59" w:name="_Toc39488569"/>
      <w:r>
        <w:t>Graf 7</w:t>
      </w:r>
      <w:r w:rsidR="00546192">
        <w:t>: Otázka č. 8</w:t>
      </w:r>
      <w:r w:rsidR="00546192">
        <w:rPr>
          <w:rStyle w:val="Znakapoznpodarou"/>
        </w:rPr>
        <w:footnoteReference w:id="122"/>
      </w:r>
      <w:bookmarkEnd w:id="59"/>
    </w:p>
    <w:p w:rsidR="00FC1BC5" w:rsidRDefault="00F45D5E" w:rsidP="00940F43">
      <w:pPr>
        <w:rPr>
          <w:lang w:eastAsia="cs-CZ"/>
        </w:rPr>
      </w:pPr>
      <w:r>
        <w:rPr>
          <w:lang w:eastAsia="cs-CZ"/>
        </w:rPr>
        <w:t>V osmé otázce bylo mým cílem zjistit, která z hodnotících metod více motivuje pracovníky. Jednalo se o hodnocení pomocí kritiky a pochvaly. Půlka respondentů odpověděla že je více motivuje hodnocení podáním kritiky a druhá půlka souhlasila s vyšší motivací formou pochvaly.</w:t>
      </w:r>
      <w:r w:rsidR="00940F43">
        <w:rPr>
          <w:lang w:eastAsia="cs-CZ"/>
        </w:rPr>
        <w:t xml:space="preserve"> </w:t>
      </w:r>
    </w:p>
    <w:p w:rsidR="004E4273" w:rsidRPr="00996D04" w:rsidRDefault="009620C6" w:rsidP="004E4273">
      <w:pPr>
        <w:pStyle w:val="Odstavecseseznamem"/>
        <w:numPr>
          <w:ilvl w:val="0"/>
          <w:numId w:val="11"/>
        </w:numPr>
        <w:rPr>
          <w:b/>
          <w:bCs/>
        </w:rPr>
      </w:pPr>
      <w:r w:rsidRPr="00996D04">
        <w:rPr>
          <w:b/>
          <w:bCs/>
        </w:rPr>
        <w:t>Proč si myslíte, že v předchozí otázce, jste zvolil/a právě tuto odpověď?</w:t>
      </w:r>
    </w:p>
    <w:p w:rsidR="001F49E0" w:rsidRDefault="00FA731E" w:rsidP="00734132">
      <w:r>
        <w:t xml:space="preserve">Otevřená otázka měla doplňovat odpověď na otázku číslo osm. </w:t>
      </w:r>
      <w:r w:rsidR="00EB358F">
        <w:t>Pokud pracovníci odpověděli že větší motivaci k práci v nich vyvolává pochvala, bylo to proto, že jsi jsou buď vědomy svých chyb, a protože vyvolává příjemný pocit, který nechtějí pracovníci ztratit, tak se snaží, aby mohli být pochváleni znovu. Také proto že vědí, že jdou správným směrem a vedení to ocení. Pokud respondenti zodpověděli, že je více motivuje konstruktivní kritika, tak uvedli že je vede ke zlepšení svého výkonu, kritika také vyhodnotí špatnou strategii či směr a díky tomu se mohou rychleji dostavit lepší výsledky zakončené právě pochvalou.</w:t>
      </w:r>
      <w:r>
        <w:t xml:space="preserve"> Ovšem dva respondenti dodali, že se těžko posuzuje, která forma by převážila, protože je motivuje obojí.</w:t>
      </w:r>
      <w:r w:rsidR="00734132">
        <w:t xml:space="preserve"> </w:t>
      </w:r>
    </w:p>
    <w:p w:rsidR="00EB358F" w:rsidRPr="00996D04" w:rsidRDefault="009620C6" w:rsidP="00EB358F">
      <w:pPr>
        <w:pStyle w:val="Odstavecseseznamem"/>
        <w:numPr>
          <w:ilvl w:val="0"/>
          <w:numId w:val="11"/>
        </w:numPr>
        <w:rPr>
          <w:b/>
          <w:bCs/>
        </w:rPr>
      </w:pPr>
      <w:r w:rsidRPr="00996D04">
        <w:rPr>
          <w:b/>
          <w:bCs/>
        </w:rPr>
        <w:t>Odcházíte z hodnotícího pohovoru dostatečně motivováni? (Jedná se o rozhovor, který má zhodnotit pracovníka za určité časové období, jeho pracovní výkon, motivovanost a spokojenost s prací aj.)</w:t>
      </w:r>
    </w:p>
    <w:p w:rsidR="003B3433" w:rsidRDefault="0042712C" w:rsidP="003B3433">
      <w:pPr>
        <w:pStyle w:val="Odstavecseseznamem"/>
        <w:keepNext/>
        <w:ind w:left="1069" w:firstLine="0"/>
      </w:pPr>
      <w:r>
        <w:rPr>
          <w:noProof/>
        </w:rPr>
        <w:lastRenderedPageBreak/>
        <w:drawing>
          <wp:inline distT="0" distB="0" distL="0" distR="0">
            <wp:extent cx="4095750" cy="1866900"/>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F49E0" w:rsidRDefault="00644E89" w:rsidP="007C32E3">
      <w:pPr>
        <w:pStyle w:val="Titulek"/>
      </w:pPr>
      <w:bookmarkStart w:id="60" w:name="_Toc39488570"/>
      <w:r>
        <w:t>Graf 8</w:t>
      </w:r>
      <w:r w:rsidR="007C32E3">
        <w:t>: Otázka č.10</w:t>
      </w:r>
      <w:bookmarkEnd w:id="60"/>
      <w:r w:rsidR="00015AF6">
        <w:rPr>
          <w:rStyle w:val="Znakapoznpodarou"/>
        </w:rPr>
        <w:footnoteReference w:id="123"/>
      </w:r>
    </w:p>
    <w:p w:rsidR="003B3433" w:rsidRPr="003B3433" w:rsidRDefault="003B3433" w:rsidP="003B3433">
      <w:r>
        <w:t>Na otázku</w:t>
      </w:r>
      <w:r w:rsidR="00225C87">
        <w:t>,</w:t>
      </w:r>
      <w:r>
        <w:t xml:space="preserve"> zda odchází pracovníci dostatečně motivováni pro další práci, odpověděli respondenti ano</w:t>
      </w:r>
      <w:r w:rsidR="00225C87">
        <w:t xml:space="preserve"> z </w:t>
      </w:r>
      <w:proofErr w:type="gramStart"/>
      <w:r w:rsidR="00225C87">
        <w:t>60%</w:t>
      </w:r>
      <w:proofErr w:type="gramEnd"/>
      <w:r w:rsidR="00225C87">
        <w:t xml:space="preserve"> a ostatní spíše ano. Jednoho respondenta se hodnotící pohovory netýkali, nejspíše proto, že je sám zajišťuje. </w:t>
      </w:r>
    </w:p>
    <w:p w:rsidR="009620C6" w:rsidRPr="00996D04" w:rsidRDefault="009620C6" w:rsidP="009620C6">
      <w:pPr>
        <w:pStyle w:val="Odstavecseseznamem"/>
        <w:numPr>
          <w:ilvl w:val="0"/>
          <w:numId w:val="11"/>
        </w:numPr>
        <w:rPr>
          <w:b/>
          <w:bCs/>
        </w:rPr>
      </w:pPr>
      <w:r w:rsidRPr="00996D04">
        <w:rPr>
          <w:b/>
          <w:bCs/>
        </w:rPr>
        <w:t>Pokud byste mohl/a něco zlepšit na hodnotícím pohovoru, co by to bylo? (např. způsob podání pochvaly, kritiky, detailnější rozbor práce)</w:t>
      </w:r>
    </w:p>
    <w:p w:rsidR="001F49E0" w:rsidRDefault="00734132" w:rsidP="00EA762E">
      <w:r>
        <w:t>Otevřená otázka číslo jedenáct doplnila odpovědi na otázku číslo deset. A mnoho pracovníků by nic na těchto pohovorech nic neměnilo, protože jim vyhovují, tak jak jsou, a i v situacích kdy se lidem nedaří, odcházejí z hodnotícího pohovoru s lepší představou kudy dál. Ovšem také uvedli</w:t>
      </w:r>
      <w:r w:rsidR="00D47D06">
        <w:t>, že vedení by</w:t>
      </w:r>
      <w:r w:rsidR="00D86CBD">
        <w:t xml:space="preserve"> se lépe </w:t>
      </w:r>
      <w:r w:rsidR="00D47D06">
        <w:t xml:space="preserve">mělo </w:t>
      </w:r>
      <w:r w:rsidR="00D86CBD">
        <w:t xml:space="preserve">pokusit vcítit do spolupracovníka, co prožívá nejen v pracovní, ale i osobní rovině, tedy aby byli kritici více empatičtí vůči kritizovanému. </w:t>
      </w:r>
    </w:p>
    <w:p w:rsidR="001F49E0" w:rsidRPr="00996D04" w:rsidRDefault="009620C6" w:rsidP="001F49E0">
      <w:pPr>
        <w:pStyle w:val="Odstavecseseznamem"/>
        <w:numPr>
          <w:ilvl w:val="0"/>
          <w:numId w:val="11"/>
        </w:numPr>
        <w:rPr>
          <w:b/>
          <w:bCs/>
        </w:rPr>
      </w:pPr>
      <w:r w:rsidRPr="00996D04">
        <w:rPr>
          <w:b/>
          <w:bCs/>
        </w:rPr>
        <w:t>Máte v práci faktory, které Vás demotivují? (faktorem se myslí např. neustálá kritika, nespokojenost s platem, špatné mezilidské vztahy, nevyužívání schopností pracovníka)</w:t>
      </w:r>
    </w:p>
    <w:p w:rsidR="001F49E0" w:rsidRDefault="001F49E0" w:rsidP="001F49E0">
      <w:pPr>
        <w:spacing w:after="0" w:line="240" w:lineRule="auto"/>
        <w:ind w:firstLine="0"/>
        <w:jc w:val="left"/>
        <w:rPr>
          <w:noProof/>
        </w:rPr>
      </w:pPr>
    </w:p>
    <w:p w:rsidR="007C32E3" w:rsidRDefault="001F49E0" w:rsidP="007C32E3">
      <w:pPr>
        <w:keepNext/>
        <w:spacing w:after="0" w:line="240" w:lineRule="auto"/>
        <w:ind w:firstLine="0"/>
        <w:jc w:val="center"/>
      </w:pPr>
      <w:r w:rsidRPr="001F49E0">
        <w:rPr>
          <w:noProof/>
        </w:rPr>
        <w:lastRenderedPageBreak/>
        <w:drawing>
          <wp:inline distT="0" distB="0" distL="0" distR="0">
            <wp:extent cx="4515742" cy="160782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47" t="30231" r="17117" b="4066"/>
                    <a:stretch/>
                  </pic:blipFill>
                  <pic:spPr bwMode="auto">
                    <a:xfrm>
                      <a:off x="0" y="0"/>
                      <a:ext cx="4520781" cy="1609614"/>
                    </a:xfrm>
                    <a:prstGeom prst="rect">
                      <a:avLst/>
                    </a:prstGeom>
                    <a:noFill/>
                    <a:ln>
                      <a:noFill/>
                    </a:ln>
                    <a:extLst>
                      <a:ext uri="{53640926-AAD7-44D8-BBD7-CCE9431645EC}">
                        <a14:shadowObscured xmlns:a14="http://schemas.microsoft.com/office/drawing/2010/main"/>
                      </a:ext>
                    </a:extLst>
                  </pic:spPr>
                </pic:pic>
              </a:graphicData>
            </a:graphic>
          </wp:inline>
        </w:drawing>
      </w:r>
    </w:p>
    <w:p w:rsidR="001F49E0" w:rsidRDefault="00644E89" w:rsidP="007C32E3">
      <w:pPr>
        <w:pStyle w:val="Titulek"/>
        <w:rPr>
          <w:rFonts w:eastAsia="Times New Roman" w:cs="Times New Roman"/>
          <w:szCs w:val="24"/>
          <w:lang w:eastAsia="cs-CZ"/>
        </w:rPr>
      </w:pPr>
      <w:bookmarkStart w:id="61" w:name="_Toc39488571"/>
      <w:r>
        <w:t>Graf 9</w:t>
      </w:r>
      <w:r w:rsidR="007C32E3">
        <w:t>: Otázka č. 12</w:t>
      </w:r>
      <w:r w:rsidR="007C32E3">
        <w:rPr>
          <w:rStyle w:val="Znakapoznpodarou"/>
        </w:rPr>
        <w:footnoteReference w:id="124"/>
      </w:r>
      <w:bookmarkEnd w:id="61"/>
    </w:p>
    <w:p w:rsidR="001F49E0" w:rsidRDefault="00194E60" w:rsidP="00194E60">
      <w:pPr>
        <w:rPr>
          <w:lang w:eastAsia="cs-CZ"/>
        </w:rPr>
      </w:pPr>
      <w:r>
        <w:rPr>
          <w:lang w:eastAsia="cs-CZ"/>
        </w:rPr>
        <w:t xml:space="preserve">Z odpovědí na tuto otázku vyplývá že více než polovina pracovníků spatřuje ve </w:t>
      </w:r>
      <w:proofErr w:type="spellStart"/>
      <w:r>
        <w:rPr>
          <w:lang w:eastAsia="cs-CZ"/>
        </w:rPr>
        <w:t>Veles</w:t>
      </w:r>
      <w:proofErr w:type="spellEnd"/>
      <w:r>
        <w:rPr>
          <w:lang w:eastAsia="cs-CZ"/>
        </w:rPr>
        <w:t xml:space="preserve"> </w:t>
      </w:r>
      <w:proofErr w:type="spellStart"/>
      <w:r>
        <w:rPr>
          <w:lang w:eastAsia="cs-CZ"/>
        </w:rPr>
        <w:t>Analytics</w:t>
      </w:r>
      <w:proofErr w:type="spellEnd"/>
      <w:r>
        <w:rPr>
          <w:lang w:eastAsia="cs-CZ"/>
        </w:rPr>
        <w:t xml:space="preserve"> nějaké demotivační faktory, abych lépe porozuměla tomu, o jaké faktory se jedná položila jsem otevřenou odpověď v otázce třináct.</w:t>
      </w:r>
    </w:p>
    <w:p w:rsidR="009620C6" w:rsidRPr="00996D04" w:rsidRDefault="009620C6" w:rsidP="009620C6">
      <w:pPr>
        <w:pStyle w:val="Odstavecseseznamem"/>
        <w:numPr>
          <w:ilvl w:val="0"/>
          <w:numId w:val="11"/>
        </w:numPr>
        <w:rPr>
          <w:b/>
          <w:bCs/>
        </w:rPr>
      </w:pPr>
      <w:r w:rsidRPr="00996D04">
        <w:rPr>
          <w:b/>
          <w:bCs/>
        </w:rPr>
        <w:t>Pokud jste odpověděla v předchozí odpovědi "ANO", uv</w:t>
      </w:r>
      <w:r w:rsidR="00C326DE" w:rsidRPr="00996D04">
        <w:rPr>
          <w:b/>
          <w:bCs/>
        </w:rPr>
        <w:t>e</w:t>
      </w:r>
      <w:r w:rsidRPr="00996D04">
        <w:rPr>
          <w:b/>
          <w:bCs/>
        </w:rPr>
        <w:t>ďte</w:t>
      </w:r>
      <w:r w:rsidR="00FD5993" w:rsidRPr="00996D04">
        <w:rPr>
          <w:b/>
          <w:bCs/>
        </w:rPr>
        <w:t xml:space="preserve">, </w:t>
      </w:r>
      <w:r w:rsidRPr="00996D04">
        <w:rPr>
          <w:b/>
          <w:bCs/>
        </w:rPr>
        <w:t>který fa</w:t>
      </w:r>
      <w:r w:rsidR="00C326DE" w:rsidRPr="00996D04">
        <w:rPr>
          <w:b/>
          <w:bCs/>
        </w:rPr>
        <w:t>k</w:t>
      </w:r>
      <w:r w:rsidRPr="00996D04">
        <w:rPr>
          <w:b/>
          <w:bCs/>
        </w:rPr>
        <w:t>tor (faktory) to jsou:</w:t>
      </w:r>
    </w:p>
    <w:p w:rsidR="008D2372" w:rsidRDefault="00FD5993" w:rsidP="008D2372">
      <w:r>
        <w:t xml:space="preserve">Obsáhlejší většina pracovníků zodpověděla v otázce č. 12, že v práci na ně působí demotivující faktory. Tato otázka měla zodpovědět otázku, které faktory to jsou. </w:t>
      </w:r>
      <w:r w:rsidR="00D47D06">
        <w:t>Mezi uvedenými byly tyto faktory:</w:t>
      </w:r>
    </w:p>
    <w:p w:rsidR="008D2372" w:rsidRPr="008D2372" w:rsidRDefault="008D2372" w:rsidP="008D2372">
      <w:pPr>
        <w:pStyle w:val="Odstavecseseznamem"/>
        <w:numPr>
          <w:ilvl w:val="0"/>
          <w:numId w:val="10"/>
        </w:numPr>
        <w:rPr>
          <w:lang w:eastAsia="cs-CZ"/>
        </w:rPr>
      </w:pPr>
      <w:r w:rsidRPr="008D2372">
        <w:rPr>
          <w:lang w:eastAsia="cs-CZ"/>
        </w:rPr>
        <w:t xml:space="preserve">Nekonstruktivní a nepodložená kritika, </w:t>
      </w:r>
      <w:r>
        <w:rPr>
          <w:lang w:eastAsia="cs-CZ"/>
        </w:rPr>
        <w:t>kdy pracovník nepracuje na daných cílech a používá výmluvy</w:t>
      </w:r>
    </w:p>
    <w:p w:rsidR="008D2372" w:rsidRDefault="008D2372" w:rsidP="008D2372">
      <w:pPr>
        <w:pStyle w:val="Odstavecseseznamem"/>
        <w:numPr>
          <w:ilvl w:val="0"/>
          <w:numId w:val="10"/>
        </w:numPr>
        <w:rPr>
          <w:lang w:eastAsia="cs-CZ"/>
        </w:rPr>
      </w:pPr>
      <w:r w:rsidRPr="008D2372">
        <w:rPr>
          <w:lang w:eastAsia="cs-CZ"/>
        </w:rPr>
        <w:t xml:space="preserve">Špatná soustředěnost podat dobrý výkon při telefonátu s klientem při ruchu v kanceláři způsobeným dialogy spolupracovníků </w:t>
      </w:r>
    </w:p>
    <w:p w:rsidR="008D2372" w:rsidRPr="008D2372" w:rsidRDefault="008D2372" w:rsidP="008D2372">
      <w:pPr>
        <w:pStyle w:val="Odstavecseseznamem"/>
        <w:numPr>
          <w:ilvl w:val="0"/>
          <w:numId w:val="10"/>
        </w:numPr>
        <w:rPr>
          <w:lang w:eastAsia="cs-CZ"/>
        </w:rPr>
      </w:pPr>
      <w:r>
        <w:rPr>
          <w:lang w:eastAsia="cs-CZ"/>
        </w:rPr>
        <w:t xml:space="preserve">Vedoucí jsou </w:t>
      </w:r>
      <w:r w:rsidRPr="008D2372">
        <w:rPr>
          <w:lang w:eastAsia="cs-CZ"/>
        </w:rPr>
        <w:t>neprostupní pro další doplňující nápady či debatu</w:t>
      </w:r>
      <w:r>
        <w:rPr>
          <w:lang w:eastAsia="cs-CZ"/>
        </w:rPr>
        <w:t xml:space="preserve">, dále ovšem </w:t>
      </w:r>
      <w:r w:rsidRPr="008D2372">
        <w:rPr>
          <w:lang w:eastAsia="cs-CZ"/>
        </w:rPr>
        <w:t>přetrvávající postoj k jejich první</w:t>
      </w:r>
      <w:r w:rsidR="00531570">
        <w:rPr>
          <w:lang w:eastAsia="cs-CZ"/>
        </w:rPr>
        <w:t xml:space="preserve"> myšlence</w:t>
      </w:r>
    </w:p>
    <w:p w:rsidR="008D2372" w:rsidRPr="008D2372" w:rsidRDefault="00A05288" w:rsidP="008D2372">
      <w:pPr>
        <w:pStyle w:val="Odstavecseseznamem"/>
        <w:numPr>
          <w:ilvl w:val="0"/>
          <w:numId w:val="10"/>
        </w:numPr>
        <w:rPr>
          <w:lang w:eastAsia="cs-CZ"/>
        </w:rPr>
      </w:pPr>
      <w:r>
        <w:rPr>
          <w:lang w:eastAsia="cs-CZ"/>
        </w:rPr>
        <w:t xml:space="preserve">Když přijde pracovník </w:t>
      </w:r>
      <w:r w:rsidR="008D2372" w:rsidRPr="008D2372">
        <w:rPr>
          <w:lang w:eastAsia="cs-CZ"/>
        </w:rPr>
        <w:t xml:space="preserve">s inovací ke zjednodušení práce, </w:t>
      </w:r>
      <w:r>
        <w:rPr>
          <w:lang w:eastAsia="cs-CZ"/>
        </w:rPr>
        <w:t>je</w:t>
      </w:r>
      <w:r w:rsidR="008D2372" w:rsidRPr="008D2372">
        <w:rPr>
          <w:lang w:eastAsia="cs-CZ"/>
        </w:rPr>
        <w:t xml:space="preserve"> </w:t>
      </w:r>
      <w:r>
        <w:rPr>
          <w:lang w:eastAsia="cs-CZ"/>
        </w:rPr>
        <w:t xml:space="preserve">jejich </w:t>
      </w:r>
      <w:r w:rsidR="008D2372" w:rsidRPr="008D2372">
        <w:rPr>
          <w:lang w:eastAsia="cs-CZ"/>
        </w:rPr>
        <w:t xml:space="preserve">iniciativa kritizována </w:t>
      </w:r>
    </w:p>
    <w:p w:rsidR="00D47D06" w:rsidRDefault="00D47D06" w:rsidP="008D2372">
      <w:pPr>
        <w:pStyle w:val="Odstavecseseznamem"/>
        <w:ind w:firstLine="0"/>
      </w:pPr>
    </w:p>
    <w:p w:rsidR="001F49E0" w:rsidRPr="00996D04" w:rsidRDefault="009620C6" w:rsidP="001F49E0">
      <w:pPr>
        <w:pStyle w:val="Odstavecseseznamem"/>
        <w:numPr>
          <w:ilvl w:val="0"/>
          <w:numId w:val="11"/>
        </w:numPr>
        <w:rPr>
          <w:b/>
          <w:bCs/>
        </w:rPr>
      </w:pPr>
      <w:r w:rsidRPr="00996D04">
        <w:rPr>
          <w:b/>
          <w:bCs/>
        </w:rPr>
        <w:t xml:space="preserve">Počet kurzů a školení ve </w:t>
      </w:r>
      <w:proofErr w:type="spellStart"/>
      <w:r w:rsidRPr="00996D04">
        <w:rPr>
          <w:b/>
          <w:bCs/>
        </w:rPr>
        <w:t>Veles</w:t>
      </w:r>
      <w:proofErr w:type="spellEnd"/>
      <w:r w:rsidRPr="00996D04">
        <w:rPr>
          <w:b/>
          <w:bCs/>
        </w:rPr>
        <w:t xml:space="preserve"> </w:t>
      </w:r>
      <w:proofErr w:type="spellStart"/>
      <w:r w:rsidRPr="00996D04">
        <w:rPr>
          <w:b/>
          <w:bCs/>
        </w:rPr>
        <w:t>Analytics</w:t>
      </w:r>
      <w:proofErr w:type="spellEnd"/>
      <w:r w:rsidRPr="00996D04">
        <w:rPr>
          <w:b/>
          <w:bCs/>
        </w:rPr>
        <w:t xml:space="preserve"> se mi zdá:</w:t>
      </w:r>
    </w:p>
    <w:p w:rsidR="00D47D06" w:rsidRDefault="00D47D06" w:rsidP="00C326DE">
      <w:pPr>
        <w:pStyle w:val="Odstavecseseznamem"/>
        <w:spacing w:after="0" w:line="240" w:lineRule="auto"/>
        <w:ind w:left="1069" w:firstLine="0"/>
        <w:jc w:val="center"/>
        <w:rPr>
          <w:noProof/>
        </w:rPr>
      </w:pPr>
    </w:p>
    <w:p w:rsidR="004E50C1" w:rsidRDefault="001F49E0" w:rsidP="004E50C1">
      <w:pPr>
        <w:pStyle w:val="Odstavecseseznamem"/>
        <w:keepNext/>
        <w:spacing w:after="0" w:line="240" w:lineRule="auto"/>
        <w:ind w:left="1069" w:firstLine="0"/>
        <w:jc w:val="center"/>
      </w:pPr>
      <w:r w:rsidRPr="001F49E0">
        <w:rPr>
          <w:noProof/>
        </w:rPr>
        <w:lastRenderedPageBreak/>
        <w:drawing>
          <wp:inline distT="0" distB="0" distL="0" distR="0">
            <wp:extent cx="4896095" cy="160718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179" t="23635" r="-1" b="5458"/>
                    <a:stretch/>
                  </pic:blipFill>
                  <pic:spPr bwMode="auto">
                    <a:xfrm>
                      <a:off x="0" y="0"/>
                      <a:ext cx="4903665" cy="1609670"/>
                    </a:xfrm>
                    <a:prstGeom prst="rect">
                      <a:avLst/>
                    </a:prstGeom>
                    <a:noFill/>
                    <a:ln>
                      <a:noFill/>
                    </a:ln>
                    <a:extLst>
                      <a:ext uri="{53640926-AAD7-44D8-BBD7-CCE9431645EC}">
                        <a14:shadowObscured xmlns:a14="http://schemas.microsoft.com/office/drawing/2010/main"/>
                      </a:ext>
                    </a:extLst>
                  </pic:spPr>
                </pic:pic>
              </a:graphicData>
            </a:graphic>
          </wp:inline>
        </w:drawing>
      </w:r>
    </w:p>
    <w:p w:rsidR="001F49E0" w:rsidRDefault="00644E89" w:rsidP="004E50C1">
      <w:pPr>
        <w:pStyle w:val="Titulek"/>
        <w:rPr>
          <w:rFonts w:eastAsia="Times New Roman" w:cs="Times New Roman"/>
          <w:szCs w:val="24"/>
          <w:lang w:eastAsia="cs-CZ"/>
        </w:rPr>
      </w:pPr>
      <w:bookmarkStart w:id="62" w:name="_Toc39488572"/>
      <w:r>
        <w:t>Graf 10</w:t>
      </w:r>
      <w:r w:rsidR="004E50C1">
        <w:t>: Otázka č. 14</w:t>
      </w:r>
      <w:r w:rsidR="004E50C1">
        <w:rPr>
          <w:rStyle w:val="Znakapoznpodarou"/>
        </w:rPr>
        <w:footnoteReference w:id="125"/>
      </w:r>
      <w:bookmarkEnd w:id="62"/>
    </w:p>
    <w:p w:rsidR="00FD5993" w:rsidRPr="001F49E0" w:rsidRDefault="00FD5993" w:rsidP="00FD5993">
      <w:pPr>
        <w:rPr>
          <w:lang w:eastAsia="cs-CZ"/>
        </w:rPr>
      </w:pPr>
      <w:r>
        <w:rPr>
          <w:lang w:eastAsia="cs-CZ"/>
        </w:rPr>
        <w:t xml:space="preserve">Jelikož ve </w:t>
      </w:r>
      <w:proofErr w:type="spellStart"/>
      <w:r>
        <w:rPr>
          <w:lang w:eastAsia="cs-CZ"/>
        </w:rPr>
        <w:t>Veles</w:t>
      </w:r>
      <w:proofErr w:type="spellEnd"/>
      <w:r>
        <w:rPr>
          <w:lang w:eastAsia="cs-CZ"/>
        </w:rPr>
        <w:t xml:space="preserve"> </w:t>
      </w:r>
      <w:proofErr w:type="spellStart"/>
      <w:r>
        <w:rPr>
          <w:lang w:eastAsia="cs-CZ"/>
        </w:rPr>
        <w:t>Analytics</w:t>
      </w:r>
      <w:proofErr w:type="spellEnd"/>
      <w:r>
        <w:rPr>
          <w:lang w:eastAsia="cs-CZ"/>
        </w:rPr>
        <w:t xml:space="preserve"> jsou znalostní pracovní</w:t>
      </w:r>
      <w:r w:rsidR="0082223C">
        <w:rPr>
          <w:lang w:eastAsia="cs-CZ"/>
        </w:rPr>
        <w:t>ci</w:t>
      </w:r>
      <w:r>
        <w:rPr>
          <w:lang w:eastAsia="cs-CZ"/>
        </w:rPr>
        <w:t>, vzdělávání a školení pracovníků j</w:t>
      </w:r>
      <w:r w:rsidR="0082223C">
        <w:rPr>
          <w:lang w:eastAsia="cs-CZ"/>
        </w:rPr>
        <w:t xml:space="preserve">e </w:t>
      </w:r>
      <w:r>
        <w:rPr>
          <w:lang w:eastAsia="cs-CZ"/>
        </w:rPr>
        <w:t>klíčové. Všichni respondenti</w:t>
      </w:r>
      <w:r w:rsidR="00BF4240">
        <w:rPr>
          <w:lang w:eastAsia="cs-CZ"/>
        </w:rPr>
        <w:t xml:space="preserve">, tedy </w:t>
      </w:r>
      <w:proofErr w:type="gramStart"/>
      <w:r w:rsidR="00BF4240">
        <w:rPr>
          <w:lang w:eastAsia="cs-CZ"/>
        </w:rPr>
        <w:t>100%</w:t>
      </w:r>
      <w:proofErr w:type="gramEnd"/>
      <w:r w:rsidR="00BF4240">
        <w:rPr>
          <w:lang w:eastAsia="cs-CZ"/>
        </w:rPr>
        <w:t xml:space="preserve"> </w:t>
      </w:r>
      <w:r>
        <w:rPr>
          <w:lang w:eastAsia="cs-CZ"/>
        </w:rPr>
        <w:t>zodpověděli</w:t>
      </w:r>
      <w:r w:rsidR="00AF56C2">
        <w:rPr>
          <w:lang w:eastAsia="cs-CZ"/>
        </w:rPr>
        <w:t>,</w:t>
      </w:r>
      <w:r>
        <w:rPr>
          <w:lang w:eastAsia="cs-CZ"/>
        </w:rPr>
        <w:t xml:space="preserve"> že počet kurzů a školení je přiměřený a neměnili by jej. </w:t>
      </w:r>
    </w:p>
    <w:p w:rsidR="009620C6" w:rsidRPr="00996D04" w:rsidRDefault="009620C6" w:rsidP="009620C6">
      <w:pPr>
        <w:pStyle w:val="Odstavecseseznamem"/>
        <w:numPr>
          <w:ilvl w:val="0"/>
          <w:numId w:val="11"/>
        </w:numPr>
        <w:rPr>
          <w:b/>
          <w:bCs/>
        </w:rPr>
      </w:pPr>
      <w:r w:rsidRPr="00996D04">
        <w:rPr>
          <w:b/>
          <w:bCs/>
        </w:rPr>
        <w:t>Jaký druh školení, kurzů nebo zvýšení kvalifikace dokážete ve Vaší práci více ocenit?</w:t>
      </w:r>
      <w:r w:rsidR="007F21B7" w:rsidRPr="00996D04">
        <w:rPr>
          <w:b/>
          <w:bCs/>
        </w:rPr>
        <w:t xml:space="preserve"> </w:t>
      </w:r>
    </w:p>
    <w:p w:rsidR="00C326DE" w:rsidRPr="00C326DE" w:rsidRDefault="00C326DE" w:rsidP="00C326DE">
      <w:pPr>
        <w:spacing w:after="0" w:line="240" w:lineRule="auto"/>
        <w:ind w:left="709" w:firstLine="0"/>
        <w:jc w:val="left"/>
        <w:rPr>
          <w:rFonts w:eastAsia="Times New Roman" w:cs="Times New Roman"/>
          <w:szCs w:val="24"/>
          <w:lang w:eastAsia="cs-CZ"/>
        </w:rPr>
      </w:pPr>
    </w:p>
    <w:p w:rsidR="00B366E5" w:rsidRDefault="00C326DE" w:rsidP="00B366E5">
      <w:pPr>
        <w:pStyle w:val="Odstavecseseznamem"/>
        <w:keepNext/>
        <w:spacing w:after="0" w:line="240" w:lineRule="auto"/>
        <w:ind w:left="1069" w:firstLine="0"/>
        <w:jc w:val="center"/>
      </w:pPr>
      <w:r w:rsidRPr="00C326DE">
        <w:rPr>
          <w:noProof/>
        </w:rPr>
        <w:drawing>
          <wp:inline distT="0" distB="0" distL="0" distR="0">
            <wp:extent cx="3640876" cy="1608224"/>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7228" t="25633" r="15266" b="3444"/>
                    <a:stretch/>
                  </pic:blipFill>
                  <pic:spPr bwMode="auto">
                    <a:xfrm>
                      <a:off x="0" y="0"/>
                      <a:ext cx="3644968" cy="1610031"/>
                    </a:xfrm>
                    <a:prstGeom prst="rect">
                      <a:avLst/>
                    </a:prstGeom>
                    <a:noFill/>
                    <a:ln>
                      <a:noFill/>
                    </a:ln>
                    <a:extLst>
                      <a:ext uri="{53640926-AAD7-44D8-BBD7-CCE9431645EC}">
                        <a14:shadowObscured xmlns:a14="http://schemas.microsoft.com/office/drawing/2010/main"/>
                      </a:ext>
                    </a:extLst>
                  </pic:spPr>
                </pic:pic>
              </a:graphicData>
            </a:graphic>
          </wp:inline>
        </w:drawing>
      </w:r>
    </w:p>
    <w:p w:rsidR="00C326DE" w:rsidRDefault="00644E89" w:rsidP="00B366E5">
      <w:pPr>
        <w:pStyle w:val="Titulek"/>
        <w:rPr>
          <w:rFonts w:eastAsia="Times New Roman" w:cs="Times New Roman"/>
          <w:szCs w:val="24"/>
          <w:lang w:eastAsia="cs-CZ"/>
        </w:rPr>
      </w:pPr>
      <w:bookmarkStart w:id="63" w:name="_Toc39488573"/>
      <w:r>
        <w:t>Graf 11</w:t>
      </w:r>
      <w:r w:rsidR="00B366E5">
        <w:t>: Otázka č. 15</w:t>
      </w:r>
      <w:r w:rsidR="00B366E5">
        <w:rPr>
          <w:rStyle w:val="Znakapoznpodarou"/>
        </w:rPr>
        <w:footnoteReference w:id="126"/>
      </w:r>
      <w:bookmarkEnd w:id="63"/>
    </w:p>
    <w:p w:rsidR="00261378" w:rsidRDefault="0082223C" w:rsidP="00261378">
      <w:pPr>
        <w:rPr>
          <w:lang w:eastAsia="cs-CZ"/>
        </w:rPr>
      </w:pPr>
      <w:proofErr w:type="spellStart"/>
      <w:r>
        <w:rPr>
          <w:lang w:eastAsia="cs-CZ"/>
        </w:rPr>
        <w:t>Veles</w:t>
      </w:r>
      <w:proofErr w:type="spellEnd"/>
      <w:r>
        <w:rPr>
          <w:lang w:eastAsia="cs-CZ"/>
        </w:rPr>
        <w:t xml:space="preserve"> </w:t>
      </w:r>
      <w:proofErr w:type="spellStart"/>
      <w:r>
        <w:rPr>
          <w:lang w:eastAsia="cs-CZ"/>
        </w:rPr>
        <w:t>Analytics</w:t>
      </w:r>
      <w:proofErr w:type="spellEnd"/>
      <w:r w:rsidR="00177654">
        <w:rPr>
          <w:lang w:eastAsia="cs-CZ"/>
        </w:rPr>
        <w:t xml:space="preserve"> </w:t>
      </w:r>
      <w:r w:rsidR="00F23B5E">
        <w:rPr>
          <w:lang w:eastAsia="cs-CZ"/>
        </w:rPr>
        <w:t xml:space="preserve">nabízí dva typy školení, kurzů nebo zvýšení kvalifikace. </w:t>
      </w:r>
      <w:r w:rsidR="007F21B7">
        <w:rPr>
          <w:lang w:eastAsia="cs-CZ"/>
        </w:rPr>
        <w:t>A to</w:t>
      </w:r>
      <w:r w:rsidR="00F23B5E">
        <w:rPr>
          <w:lang w:eastAsia="cs-CZ"/>
        </w:rPr>
        <w:t xml:space="preserve"> sice profesní, ve kterých se například učí technickým a finančním věcem, druhým typem jsou osobnostní, kde rozvíjí svoji osobnost. </w:t>
      </w:r>
      <w:r w:rsidR="00EA469A">
        <w:rPr>
          <w:lang w:eastAsia="cs-CZ"/>
        </w:rPr>
        <w:t>Většina r</w:t>
      </w:r>
      <w:r w:rsidR="0025206D">
        <w:rPr>
          <w:lang w:eastAsia="cs-CZ"/>
        </w:rPr>
        <w:t>espondent</w:t>
      </w:r>
      <w:r w:rsidR="00EA469A">
        <w:rPr>
          <w:lang w:eastAsia="cs-CZ"/>
        </w:rPr>
        <w:t>ů</w:t>
      </w:r>
      <w:r w:rsidR="0025206D">
        <w:rPr>
          <w:lang w:eastAsia="cs-CZ"/>
        </w:rPr>
        <w:t xml:space="preserve"> zodpověděl</w:t>
      </w:r>
      <w:r w:rsidR="00EA469A">
        <w:rPr>
          <w:lang w:eastAsia="cs-CZ"/>
        </w:rPr>
        <w:t>o,</w:t>
      </w:r>
      <w:r w:rsidR="0025206D">
        <w:rPr>
          <w:lang w:eastAsia="cs-CZ"/>
        </w:rPr>
        <w:t xml:space="preserve"> že lépe dokáží ocenit osobnostní typy školení, které je dokáží více motivovat. </w:t>
      </w:r>
    </w:p>
    <w:p w:rsidR="002F605C" w:rsidRPr="00996D04" w:rsidRDefault="002F605C" w:rsidP="001E3B6B">
      <w:pPr>
        <w:ind w:firstLine="0"/>
        <w:rPr>
          <w:b/>
          <w:bCs/>
        </w:rPr>
      </w:pPr>
      <w:r w:rsidRPr="00996D04">
        <w:rPr>
          <w:b/>
          <w:bCs/>
        </w:rPr>
        <w:t xml:space="preserve">Identifikační otázky </w:t>
      </w:r>
    </w:p>
    <w:p w:rsidR="00555775" w:rsidRPr="00996D04" w:rsidRDefault="00555775" w:rsidP="001E3B6B">
      <w:pPr>
        <w:ind w:firstLine="0"/>
        <w:rPr>
          <w:b/>
          <w:bCs/>
        </w:rPr>
      </w:pPr>
      <w:r w:rsidRPr="00996D04">
        <w:rPr>
          <w:b/>
          <w:bCs/>
        </w:rPr>
        <w:t>Pohlaví:</w:t>
      </w:r>
    </w:p>
    <w:p w:rsidR="00E62CB2" w:rsidRDefault="002F605C" w:rsidP="00E62CB2">
      <w:pPr>
        <w:keepNext/>
        <w:spacing w:after="0" w:line="240" w:lineRule="auto"/>
        <w:ind w:firstLine="0"/>
        <w:jc w:val="center"/>
      </w:pPr>
      <w:r w:rsidRPr="002F605C">
        <w:rPr>
          <w:noProof/>
        </w:rPr>
        <w:lastRenderedPageBreak/>
        <w:drawing>
          <wp:inline distT="0" distB="0" distL="0" distR="0">
            <wp:extent cx="4647194" cy="1638853"/>
            <wp:effectExtent l="0" t="0" r="127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56" t="23635" r="11520" b="4126"/>
                    <a:stretch/>
                  </pic:blipFill>
                  <pic:spPr bwMode="auto">
                    <a:xfrm>
                      <a:off x="0" y="0"/>
                      <a:ext cx="4650164" cy="1639900"/>
                    </a:xfrm>
                    <a:prstGeom prst="rect">
                      <a:avLst/>
                    </a:prstGeom>
                    <a:noFill/>
                    <a:ln>
                      <a:noFill/>
                    </a:ln>
                    <a:extLst>
                      <a:ext uri="{53640926-AAD7-44D8-BBD7-CCE9431645EC}">
                        <a14:shadowObscured xmlns:a14="http://schemas.microsoft.com/office/drawing/2010/main"/>
                      </a:ext>
                    </a:extLst>
                  </pic:spPr>
                </pic:pic>
              </a:graphicData>
            </a:graphic>
          </wp:inline>
        </w:drawing>
      </w:r>
    </w:p>
    <w:p w:rsidR="002F605C" w:rsidRDefault="00644E89" w:rsidP="00E62CB2">
      <w:pPr>
        <w:pStyle w:val="Titulek"/>
        <w:rPr>
          <w:rFonts w:eastAsia="Times New Roman" w:cs="Times New Roman"/>
          <w:szCs w:val="24"/>
          <w:lang w:eastAsia="cs-CZ"/>
        </w:rPr>
      </w:pPr>
      <w:bookmarkStart w:id="64" w:name="_Toc39488574"/>
      <w:r>
        <w:t>Graf 12</w:t>
      </w:r>
      <w:r w:rsidR="00E62CB2">
        <w:t>: Otázka č. 16</w:t>
      </w:r>
      <w:r w:rsidR="00E62CB2">
        <w:rPr>
          <w:rStyle w:val="Znakapoznpodarou"/>
        </w:rPr>
        <w:footnoteReference w:id="127"/>
      </w:r>
      <w:bookmarkEnd w:id="64"/>
    </w:p>
    <w:p w:rsidR="002F605C" w:rsidRDefault="00D43853" w:rsidP="00177654">
      <w:pPr>
        <w:rPr>
          <w:lang w:eastAsia="cs-CZ"/>
        </w:rPr>
      </w:pPr>
      <w:r>
        <w:rPr>
          <w:lang w:eastAsia="cs-CZ"/>
        </w:rPr>
        <w:t>Na</w:t>
      </w:r>
      <w:r w:rsidR="00DE33AE">
        <w:rPr>
          <w:lang w:eastAsia="cs-CZ"/>
        </w:rPr>
        <w:t xml:space="preserve"> segment otázek v dotazníku odpovídali převážně ženy, které jsou ve větším množství zastoupeny také ve </w:t>
      </w:r>
      <w:r w:rsidR="0082223C">
        <w:rPr>
          <w:lang w:eastAsia="cs-CZ"/>
        </w:rPr>
        <w:t>značce</w:t>
      </w:r>
      <w:r w:rsidR="00DE33AE">
        <w:rPr>
          <w:lang w:eastAsia="cs-CZ"/>
        </w:rPr>
        <w:t xml:space="preserve">. Mužské pohlaví zastupoval pouze jeden člověk. </w:t>
      </w:r>
    </w:p>
    <w:p w:rsidR="00555775" w:rsidRPr="00996D04" w:rsidRDefault="00555775" w:rsidP="00555775">
      <w:pPr>
        <w:ind w:firstLine="0"/>
        <w:rPr>
          <w:b/>
          <w:bCs/>
          <w:lang w:eastAsia="cs-CZ"/>
        </w:rPr>
      </w:pPr>
      <w:r w:rsidRPr="00996D04">
        <w:rPr>
          <w:b/>
          <w:bCs/>
          <w:lang w:eastAsia="cs-CZ"/>
        </w:rPr>
        <w:t>Věk:</w:t>
      </w:r>
    </w:p>
    <w:p w:rsidR="00D43853" w:rsidRDefault="00D43853" w:rsidP="002F605C">
      <w:pPr>
        <w:spacing w:after="0" w:line="240" w:lineRule="auto"/>
        <w:ind w:firstLine="0"/>
        <w:jc w:val="left"/>
        <w:rPr>
          <w:rFonts w:eastAsia="Times New Roman" w:cs="Times New Roman"/>
          <w:noProof/>
          <w:szCs w:val="24"/>
          <w:lang w:eastAsia="cs-CZ"/>
        </w:rPr>
      </w:pPr>
    </w:p>
    <w:p w:rsidR="00E62CB2" w:rsidRDefault="002F605C" w:rsidP="00E62CB2">
      <w:pPr>
        <w:keepNext/>
        <w:spacing w:after="0" w:line="240" w:lineRule="auto"/>
        <w:ind w:firstLine="0"/>
        <w:jc w:val="center"/>
      </w:pPr>
      <w:r w:rsidRPr="002F605C">
        <w:rPr>
          <w:rFonts w:eastAsia="Times New Roman" w:cs="Times New Roman"/>
          <w:noProof/>
          <w:szCs w:val="24"/>
          <w:lang w:eastAsia="cs-CZ"/>
        </w:rPr>
        <w:drawing>
          <wp:inline distT="0" distB="0" distL="0" distR="0">
            <wp:extent cx="3398415" cy="171831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3448" t="24291" r="23598"/>
                    <a:stretch/>
                  </pic:blipFill>
                  <pic:spPr bwMode="auto">
                    <a:xfrm>
                      <a:off x="0" y="0"/>
                      <a:ext cx="3399172" cy="1718693"/>
                    </a:xfrm>
                    <a:prstGeom prst="rect">
                      <a:avLst/>
                    </a:prstGeom>
                    <a:noFill/>
                    <a:ln>
                      <a:noFill/>
                    </a:ln>
                    <a:extLst>
                      <a:ext uri="{53640926-AAD7-44D8-BBD7-CCE9431645EC}">
                        <a14:shadowObscured xmlns:a14="http://schemas.microsoft.com/office/drawing/2010/main"/>
                      </a:ext>
                    </a:extLst>
                  </pic:spPr>
                </pic:pic>
              </a:graphicData>
            </a:graphic>
          </wp:inline>
        </w:drawing>
      </w:r>
    </w:p>
    <w:p w:rsidR="002F605C" w:rsidRDefault="00644E89" w:rsidP="00E62CB2">
      <w:pPr>
        <w:pStyle w:val="Titulek"/>
        <w:rPr>
          <w:rFonts w:eastAsia="Times New Roman" w:cs="Times New Roman"/>
          <w:szCs w:val="24"/>
          <w:lang w:eastAsia="cs-CZ"/>
        </w:rPr>
      </w:pPr>
      <w:bookmarkStart w:id="65" w:name="_Toc39488575"/>
      <w:r>
        <w:t>Graf 13</w:t>
      </w:r>
      <w:r w:rsidR="00E62CB2">
        <w:t>: Otázka č. 17</w:t>
      </w:r>
      <w:r w:rsidR="00E62CB2">
        <w:rPr>
          <w:rStyle w:val="Znakapoznpodarou"/>
        </w:rPr>
        <w:footnoteReference w:id="128"/>
      </w:r>
      <w:bookmarkEnd w:id="65"/>
    </w:p>
    <w:p w:rsidR="00D43853" w:rsidRDefault="00D43853" w:rsidP="00177654">
      <w:pPr>
        <w:rPr>
          <w:lang w:eastAsia="cs-CZ"/>
        </w:rPr>
      </w:pPr>
      <w:r>
        <w:rPr>
          <w:lang w:eastAsia="cs-CZ"/>
        </w:rPr>
        <w:t xml:space="preserve">Zastoupení respondentů je rovnoměrné, na otázky odpovídala jedna třetina pracovníků do 25 let. Druhá třetina od </w:t>
      </w:r>
      <w:proofErr w:type="gramStart"/>
      <w:r>
        <w:rPr>
          <w:lang w:eastAsia="cs-CZ"/>
        </w:rPr>
        <w:t>26 – 35</w:t>
      </w:r>
      <w:proofErr w:type="gramEnd"/>
      <w:r>
        <w:rPr>
          <w:lang w:eastAsia="cs-CZ"/>
        </w:rPr>
        <w:t xml:space="preserve"> let a třetí třetina od 36 – 45 let.</w:t>
      </w:r>
    </w:p>
    <w:p w:rsidR="00555775" w:rsidRPr="00996D04" w:rsidRDefault="00555775" w:rsidP="00555775">
      <w:pPr>
        <w:ind w:firstLine="0"/>
        <w:rPr>
          <w:b/>
          <w:bCs/>
          <w:lang w:eastAsia="cs-CZ"/>
        </w:rPr>
      </w:pPr>
      <w:r w:rsidRPr="00996D04">
        <w:rPr>
          <w:b/>
          <w:bCs/>
          <w:lang w:eastAsia="cs-CZ"/>
        </w:rPr>
        <w:t>Nejvyšší dosažené vzdělání:</w:t>
      </w:r>
    </w:p>
    <w:p w:rsidR="00D43853" w:rsidRDefault="00D43853" w:rsidP="002F605C">
      <w:pPr>
        <w:spacing w:after="0" w:line="240" w:lineRule="auto"/>
        <w:ind w:firstLine="0"/>
        <w:jc w:val="left"/>
        <w:rPr>
          <w:rFonts w:eastAsia="Times New Roman" w:cs="Times New Roman"/>
          <w:szCs w:val="24"/>
          <w:lang w:eastAsia="cs-CZ"/>
        </w:rPr>
      </w:pPr>
    </w:p>
    <w:p w:rsidR="00177654" w:rsidRDefault="00177654" w:rsidP="002F605C">
      <w:pPr>
        <w:spacing w:after="0" w:line="240" w:lineRule="auto"/>
        <w:ind w:firstLine="0"/>
        <w:jc w:val="left"/>
        <w:rPr>
          <w:rFonts w:eastAsia="Times New Roman" w:cs="Times New Roman"/>
          <w:noProof/>
          <w:szCs w:val="24"/>
          <w:lang w:eastAsia="cs-CZ"/>
        </w:rPr>
      </w:pPr>
    </w:p>
    <w:p w:rsidR="00E62CB2" w:rsidRDefault="002F605C" w:rsidP="00E62CB2">
      <w:pPr>
        <w:keepNext/>
        <w:spacing w:after="0" w:line="240" w:lineRule="auto"/>
        <w:ind w:firstLine="0"/>
        <w:jc w:val="center"/>
      </w:pPr>
      <w:r w:rsidRPr="002F605C">
        <w:rPr>
          <w:rFonts w:eastAsia="Times New Roman" w:cs="Times New Roman"/>
          <w:noProof/>
          <w:szCs w:val="24"/>
          <w:lang w:eastAsia="cs-CZ"/>
        </w:rPr>
        <w:lastRenderedPageBreak/>
        <w:drawing>
          <wp:inline distT="0" distB="0" distL="0" distR="0">
            <wp:extent cx="4425666" cy="166052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108" t="22754" r="12868" b="4048"/>
                    <a:stretch/>
                  </pic:blipFill>
                  <pic:spPr bwMode="auto">
                    <a:xfrm>
                      <a:off x="0" y="0"/>
                      <a:ext cx="4428808" cy="1661704"/>
                    </a:xfrm>
                    <a:prstGeom prst="rect">
                      <a:avLst/>
                    </a:prstGeom>
                    <a:noFill/>
                    <a:ln>
                      <a:noFill/>
                    </a:ln>
                    <a:extLst>
                      <a:ext uri="{53640926-AAD7-44D8-BBD7-CCE9431645EC}">
                        <a14:shadowObscured xmlns:a14="http://schemas.microsoft.com/office/drawing/2010/main"/>
                      </a:ext>
                    </a:extLst>
                  </pic:spPr>
                </pic:pic>
              </a:graphicData>
            </a:graphic>
          </wp:inline>
        </w:drawing>
      </w:r>
    </w:p>
    <w:p w:rsidR="0080311C" w:rsidRDefault="00644E89" w:rsidP="00E62CB2">
      <w:pPr>
        <w:pStyle w:val="Titulek"/>
        <w:rPr>
          <w:rFonts w:eastAsia="Times New Roman" w:cs="Times New Roman"/>
          <w:szCs w:val="24"/>
          <w:lang w:eastAsia="cs-CZ"/>
        </w:rPr>
      </w:pPr>
      <w:bookmarkStart w:id="66" w:name="_Toc39488576"/>
      <w:r>
        <w:t>Graf 14</w:t>
      </w:r>
      <w:r w:rsidR="00E62CB2">
        <w:t>: Otázka č. 18</w:t>
      </w:r>
      <w:r w:rsidR="00E62CB2">
        <w:rPr>
          <w:rStyle w:val="Znakapoznpodarou"/>
        </w:rPr>
        <w:footnoteReference w:id="129"/>
      </w:r>
      <w:bookmarkEnd w:id="66"/>
    </w:p>
    <w:p w:rsidR="00177654" w:rsidRDefault="00DE0968" w:rsidP="00177654">
      <w:pPr>
        <w:rPr>
          <w:lang w:eastAsia="cs-CZ"/>
        </w:rPr>
      </w:pPr>
      <w:r>
        <w:rPr>
          <w:lang w:eastAsia="cs-CZ"/>
        </w:rPr>
        <w:t>Pro práci v</w:t>
      </w:r>
      <w:r w:rsidR="00177654">
        <w:rPr>
          <w:lang w:eastAsia="cs-CZ"/>
        </w:rPr>
        <w:t xml:space="preserve">e </w:t>
      </w:r>
      <w:proofErr w:type="spellStart"/>
      <w:r>
        <w:rPr>
          <w:lang w:eastAsia="cs-CZ"/>
        </w:rPr>
        <w:t>Veles</w:t>
      </w:r>
      <w:proofErr w:type="spellEnd"/>
      <w:r>
        <w:rPr>
          <w:lang w:eastAsia="cs-CZ"/>
        </w:rPr>
        <w:t xml:space="preserve"> </w:t>
      </w:r>
      <w:proofErr w:type="spellStart"/>
      <w:r>
        <w:rPr>
          <w:lang w:eastAsia="cs-CZ"/>
        </w:rPr>
        <w:t>Analytics</w:t>
      </w:r>
      <w:proofErr w:type="spellEnd"/>
      <w:r>
        <w:rPr>
          <w:lang w:eastAsia="cs-CZ"/>
        </w:rPr>
        <w:t xml:space="preserve"> je požadováno minimálně dokončené střední vzdělání s maturitou. Z respondentů odpovídajících na tento dotazník mají toto vzdělání dva pracovníci a zbytek má vystudovanou vysokou školu. </w:t>
      </w:r>
    </w:p>
    <w:p w:rsidR="00555775" w:rsidRPr="00996D04" w:rsidRDefault="00555775" w:rsidP="00555775">
      <w:pPr>
        <w:ind w:firstLine="0"/>
        <w:rPr>
          <w:b/>
          <w:bCs/>
          <w:lang w:eastAsia="cs-CZ"/>
        </w:rPr>
      </w:pPr>
      <w:r w:rsidRPr="00996D04">
        <w:rPr>
          <w:b/>
          <w:bCs/>
          <w:lang w:eastAsia="cs-CZ"/>
        </w:rPr>
        <w:t>Uveďte rok počátku spolupráce se značkou:</w:t>
      </w:r>
    </w:p>
    <w:p w:rsidR="002A0E7E" w:rsidRDefault="0076789C" w:rsidP="0076789C">
      <w:pPr>
        <w:rPr>
          <w:lang w:eastAsia="cs-CZ"/>
        </w:rPr>
      </w:pPr>
      <w:r>
        <w:rPr>
          <w:lang w:eastAsia="cs-CZ"/>
        </w:rPr>
        <w:t>S vedením většina pracovníků spolupracovala již dříve, ovšem reálně značka byla založená až v roce 2018. Od tohoto roku s</w:t>
      </w:r>
      <w:r w:rsidR="005A79B9">
        <w:rPr>
          <w:lang w:eastAsia="cs-CZ"/>
        </w:rPr>
        <w:t> </w:t>
      </w:r>
      <w:proofErr w:type="spellStart"/>
      <w:r w:rsidR="005A79B9">
        <w:rPr>
          <w:lang w:eastAsia="cs-CZ"/>
        </w:rPr>
        <w:t>Veles</w:t>
      </w:r>
      <w:proofErr w:type="spellEnd"/>
      <w:r w:rsidR="005A79B9">
        <w:rPr>
          <w:lang w:eastAsia="cs-CZ"/>
        </w:rPr>
        <w:t xml:space="preserve"> </w:t>
      </w:r>
      <w:proofErr w:type="spellStart"/>
      <w:r w:rsidR="005A79B9">
        <w:rPr>
          <w:lang w:eastAsia="cs-CZ"/>
        </w:rPr>
        <w:t>Analytics</w:t>
      </w:r>
      <w:proofErr w:type="spellEnd"/>
      <w:r>
        <w:rPr>
          <w:lang w:eastAsia="cs-CZ"/>
        </w:rPr>
        <w:t xml:space="preserve"> spolupracovali čtyři respondenti a další dva spolupracovali od roku 2019. T</w:t>
      </w:r>
      <w:r w:rsidR="00CE702F">
        <w:rPr>
          <w:lang w:eastAsia="cs-CZ"/>
        </w:rPr>
        <w:t>o,</w:t>
      </w:r>
      <w:r>
        <w:rPr>
          <w:lang w:eastAsia="cs-CZ"/>
        </w:rPr>
        <w:t xml:space="preserve"> že s vedením spolupracovali někteří pracovníci již dříve značí větší důvěru a uznání mezi sebou</w:t>
      </w:r>
      <w:r w:rsidR="00CE702F">
        <w:rPr>
          <w:lang w:eastAsia="cs-CZ"/>
        </w:rPr>
        <w:t xml:space="preserve"> navzájem.</w:t>
      </w:r>
    </w:p>
    <w:p w:rsidR="000C252C" w:rsidRDefault="00555775" w:rsidP="00261378">
      <w:pPr>
        <w:ind w:firstLine="0"/>
        <w:rPr>
          <w:lang w:eastAsia="cs-CZ"/>
        </w:rPr>
      </w:pPr>
      <w:r>
        <w:rPr>
          <w:lang w:eastAsia="cs-CZ"/>
        </w:rPr>
        <w:t xml:space="preserve">Poslední otázka nabízela pracovníkům možnost okomentovat své odpovědi v dotazníku a uvedli, že jsou rádi za možnost pracovat ve </w:t>
      </w:r>
      <w:proofErr w:type="spellStart"/>
      <w:r>
        <w:rPr>
          <w:lang w:eastAsia="cs-CZ"/>
        </w:rPr>
        <w:t>Veles</w:t>
      </w:r>
      <w:proofErr w:type="spellEnd"/>
      <w:r>
        <w:rPr>
          <w:lang w:eastAsia="cs-CZ"/>
        </w:rPr>
        <w:t xml:space="preserve"> </w:t>
      </w:r>
      <w:proofErr w:type="spellStart"/>
      <w:r>
        <w:rPr>
          <w:lang w:eastAsia="cs-CZ"/>
        </w:rPr>
        <w:t>Analytics</w:t>
      </w:r>
      <w:proofErr w:type="spellEnd"/>
      <w:r>
        <w:rPr>
          <w:lang w:eastAsia="cs-CZ"/>
        </w:rPr>
        <w:t>.</w:t>
      </w:r>
    </w:p>
    <w:p w:rsidR="006F15A9" w:rsidRPr="00261378" w:rsidRDefault="006F15A9" w:rsidP="00261378">
      <w:pPr>
        <w:ind w:firstLine="0"/>
        <w:rPr>
          <w:lang w:eastAsia="cs-CZ"/>
        </w:rPr>
      </w:pPr>
    </w:p>
    <w:p w:rsidR="009A56E3" w:rsidRDefault="00DD16BE" w:rsidP="009A56E3">
      <w:pPr>
        <w:pStyle w:val="Nadpis2"/>
        <w:rPr>
          <w:rStyle w:val="5yl5"/>
        </w:rPr>
      </w:pPr>
      <w:bookmarkStart w:id="67" w:name="_Toc39727417"/>
      <w:r>
        <w:rPr>
          <w:rStyle w:val="5yl5"/>
        </w:rPr>
        <w:t>Zkoumání současného stavu motivace znalostních pracovníků na základě videohovorů</w:t>
      </w:r>
      <w:bookmarkEnd w:id="67"/>
    </w:p>
    <w:p w:rsidR="009A56E3" w:rsidRPr="009A56E3" w:rsidRDefault="009A56E3" w:rsidP="009A56E3">
      <w:r>
        <w:t>V této části jsou vypsané otázky, na které respondenti odpovídali a jejich odpovědi, které uváděli. Individuální odpovědi jsou označené uvozovkami. Otázek bylo celkem pět a respondentů bylo též pě</w:t>
      </w:r>
      <w:r w:rsidR="007336A8">
        <w:t xml:space="preserve">t. </w:t>
      </w:r>
    </w:p>
    <w:p w:rsidR="009A56E3" w:rsidRPr="00FD2CD4" w:rsidRDefault="009A56E3" w:rsidP="009A56E3">
      <w:pPr>
        <w:pStyle w:val="Odstavecseseznamem"/>
        <w:numPr>
          <w:ilvl w:val="0"/>
          <w:numId w:val="15"/>
        </w:numPr>
        <w:rPr>
          <w:b/>
          <w:bCs/>
        </w:rPr>
      </w:pPr>
      <w:r w:rsidRPr="00FD2CD4">
        <w:rPr>
          <w:b/>
          <w:bCs/>
        </w:rPr>
        <w:t xml:space="preserve">Co Vás napadne jako první, zmíním-li pracovní motivaci? </w:t>
      </w:r>
    </w:p>
    <w:p w:rsidR="009A56E3" w:rsidRPr="005F20BC" w:rsidRDefault="009A56E3" w:rsidP="009A56E3">
      <w:pPr>
        <w:ind w:firstLine="0"/>
        <w:rPr>
          <w:i/>
          <w:iCs/>
        </w:rPr>
      </w:pPr>
      <w:r w:rsidRPr="005F20BC">
        <w:rPr>
          <w:i/>
          <w:iCs/>
        </w:rPr>
        <w:t>„Příjemný kolektiv lidí.“</w:t>
      </w:r>
    </w:p>
    <w:p w:rsidR="00634F08" w:rsidRPr="005F20BC" w:rsidRDefault="00634F08" w:rsidP="009A56E3">
      <w:pPr>
        <w:ind w:firstLine="0"/>
        <w:rPr>
          <w:i/>
          <w:iCs/>
        </w:rPr>
      </w:pPr>
      <w:r w:rsidRPr="005F20BC">
        <w:rPr>
          <w:i/>
          <w:iCs/>
        </w:rPr>
        <w:t>„Kariérní plán.“</w:t>
      </w:r>
    </w:p>
    <w:p w:rsidR="00B869D7" w:rsidRPr="005F20BC" w:rsidRDefault="00B869D7" w:rsidP="002E472F">
      <w:pPr>
        <w:ind w:firstLine="0"/>
        <w:rPr>
          <w:i/>
          <w:iCs/>
        </w:rPr>
      </w:pPr>
      <w:r w:rsidRPr="005F20BC">
        <w:rPr>
          <w:i/>
          <w:iCs/>
        </w:rPr>
        <w:t>„Možnost kariérního růstu.“</w:t>
      </w:r>
    </w:p>
    <w:p w:rsidR="002E472F" w:rsidRPr="005F20BC" w:rsidRDefault="00B869D7" w:rsidP="002E472F">
      <w:pPr>
        <w:ind w:firstLine="0"/>
        <w:rPr>
          <w:i/>
          <w:iCs/>
        </w:rPr>
      </w:pPr>
      <w:r w:rsidRPr="005F20BC">
        <w:rPr>
          <w:i/>
          <w:iCs/>
        </w:rPr>
        <w:lastRenderedPageBreak/>
        <w:t>„Vnitřní motivace na sobě pracovat, mít snahu se posovat dál.“</w:t>
      </w:r>
    </w:p>
    <w:p w:rsidR="00767ABB" w:rsidRPr="005F20BC" w:rsidRDefault="00767ABB" w:rsidP="002E472F">
      <w:pPr>
        <w:ind w:firstLine="0"/>
        <w:rPr>
          <w:i/>
          <w:iCs/>
        </w:rPr>
      </w:pPr>
      <w:r w:rsidRPr="005F20BC">
        <w:rPr>
          <w:i/>
          <w:iCs/>
        </w:rPr>
        <w:t>„Kariérní postup“</w:t>
      </w:r>
    </w:p>
    <w:p w:rsidR="002E472F" w:rsidRDefault="002E472F" w:rsidP="00F42658">
      <w:r>
        <w:t>Tuto otázkou jsem se snažila účastníky videohovoru navnadit na pracovní motivaci, aby si představili, co asi pracovní motivace může znamenat. Podle toho</w:t>
      </w:r>
      <w:r w:rsidR="00767ABB">
        <w:t>,</w:t>
      </w:r>
      <w:r>
        <w:t xml:space="preserve"> co je napadlo</w:t>
      </w:r>
      <w:r w:rsidR="00767ABB">
        <w:t xml:space="preserve"> jako</w:t>
      </w:r>
      <w:r>
        <w:t xml:space="preserve"> první, pravděpodobně přikládají těmto odpovědím vyšší hodnotu a </w:t>
      </w:r>
      <w:r w:rsidR="00EF0E0A">
        <w:t>považují</w:t>
      </w:r>
      <w:r>
        <w:t xml:space="preserve"> je v</w:t>
      </w:r>
      <w:r w:rsidR="00E06978">
        <w:t> </w:t>
      </w:r>
      <w:r>
        <w:t>práci</w:t>
      </w:r>
      <w:r w:rsidR="00E06978">
        <w:t xml:space="preserve"> za důležité</w:t>
      </w:r>
      <w:r w:rsidR="00767ABB">
        <w:t xml:space="preserve">. Více lidí odpovědělo na tuto otázku, že si pod pojmem pracovní motivace představí </w:t>
      </w:r>
      <w:r w:rsidR="001E4B41">
        <w:t xml:space="preserve">možnost </w:t>
      </w:r>
      <w:r w:rsidR="00767ABB">
        <w:t>kariérní</w:t>
      </w:r>
      <w:r w:rsidR="001E4B41">
        <w:t>ho růstu/plánu. To může znamenat, že tuto výhodu v práci vnímají jako podstatnou. Odpovědí pracovat na sobě a mít snahu se posouvat dál může být myšleno také jako karierní růst či rozvoj zaměstnance i díky školení aj.</w:t>
      </w:r>
      <w:r w:rsidR="00F42658">
        <w:t xml:space="preserve"> Jeden respondent vnímá dále pracovní motivaci jako příjemný kolektiv lidí. </w:t>
      </w:r>
    </w:p>
    <w:p w:rsidR="009A56E3" w:rsidRPr="00FD2CD4" w:rsidRDefault="009A56E3" w:rsidP="009A56E3">
      <w:pPr>
        <w:pStyle w:val="Odstavecseseznamem"/>
        <w:numPr>
          <w:ilvl w:val="0"/>
          <w:numId w:val="15"/>
        </w:numPr>
        <w:rPr>
          <w:b/>
          <w:bCs/>
        </w:rPr>
      </w:pPr>
      <w:r w:rsidRPr="00FD2CD4">
        <w:rPr>
          <w:b/>
          <w:bCs/>
        </w:rPr>
        <w:t xml:space="preserve">Jak byste popsal/a cíle </w:t>
      </w:r>
      <w:proofErr w:type="spellStart"/>
      <w:r w:rsidRPr="00FD2CD4">
        <w:rPr>
          <w:b/>
          <w:bCs/>
        </w:rPr>
        <w:t>Veles</w:t>
      </w:r>
      <w:proofErr w:type="spellEnd"/>
      <w:r w:rsidRPr="00FD2CD4">
        <w:rPr>
          <w:b/>
          <w:bCs/>
        </w:rPr>
        <w:t xml:space="preserve"> </w:t>
      </w:r>
      <w:proofErr w:type="spellStart"/>
      <w:r w:rsidRPr="00FD2CD4">
        <w:rPr>
          <w:b/>
          <w:bCs/>
        </w:rPr>
        <w:t>Analytics</w:t>
      </w:r>
      <w:proofErr w:type="spellEnd"/>
      <w:r w:rsidRPr="00FD2CD4">
        <w:rPr>
          <w:b/>
          <w:bCs/>
        </w:rPr>
        <w:t xml:space="preserve">? Ztotožňujete se s nimi? </w:t>
      </w:r>
    </w:p>
    <w:p w:rsidR="009A56E3" w:rsidRPr="005F20BC" w:rsidRDefault="009A56E3" w:rsidP="002E472F">
      <w:pPr>
        <w:ind w:firstLine="0"/>
        <w:rPr>
          <w:i/>
          <w:iCs/>
        </w:rPr>
      </w:pPr>
      <w:r w:rsidRPr="005F20BC">
        <w:rPr>
          <w:i/>
          <w:iCs/>
        </w:rPr>
        <w:t>„Cílem je rozšiřování pracovní gramotnosti mezi lidi a snaží se přizpůsobovat trhu, což lze vidět i v </w:t>
      </w:r>
      <w:proofErr w:type="spellStart"/>
      <w:r w:rsidRPr="005F20BC">
        <w:rPr>
          <w:i/>
          <w:iCs/>
        </w:rPr>
        <w:t>koronavirové</w:t>
      </w:r>
      <w:proofErr w:type="spellEnd"/>
      <w:r w:rsidRPr="005F20BC">
        <w:rPr>
          <w:i/>
          <w:iCs/>
        </w:rPr>
        <w:t xml:space="preserve"> době, reagují rychle na změny a snaží se být přívětivá a ekologická aj.“</w:t>
      </w:r>
    </w:p>
    <w:p w:rsidR="009A56E3" w:rsidRPr="005F20BC" w:rsidRDefault="009A56E3" w:rsidP="002E472F">
      <w:pPr>
        <w:ind w:firstLine="0"/>
        <w:rPr>
          <w:i/>
          <w:iCs/>
        </w:rPr>
      </w:pPr>
      <w:r w:rsidRPr="005F20BC">
        <w:rPr>
          <w:i/>
          <w:iCs/>
        </w:rPr>
        <w:t>„Vytvořit takové pracovní prostředí, které spolupracovníky stmeluje, můžou se navzájem podporovat, zároveň se tým snaží kariérně posouvat, jak v pracovní rovině, tak na osobnostní.</w:t>
      </w:r>
      <w:r w:rsidR="00B869D7" w:rsidRPr="005F20BC">
        <w:rPr>
          <w:i/>
          <w:iCs/>
        </w:rPr>
        <w:t>“</w:t>
      </w:r>
    </w:p>
    <w:p w:rsidR="00634F08" w:rsidRPr="005F20BC" w:rsidRDefault="00634F08" w:rsidP="002E472F">
      <w:pPr>
        <w:ind w:firstLine="0"/>
        <w:rPr>
          <w:i/>
          <w:iCs/>
        </w:rPr>
      </w:pPr>
      <w:r w:rsidRPr="005F20BC">
        <w:rPr>
          <w:i/>
          <w:iCs/>
        </w:rPr>
        <w:t>„Ztotožňuji se s nimi, sama působím na finančním trhu 7 roků, cílem je kultivovat finanční trh, povědomí a propagace financí.“</w:t>
      </w:r>
    </w:p>
    <w:p w:rsidR="00B869D7" w:rsidRPr="005F20BC" w:rsidRDefault="00B869D7" w:rsidP="002E472F">
      <w:pPr>
        <w:ind w:firstLine="0"/>
        <w:rPr>
          <w:i/>
          <w:iCs/>
        </w:rPr>
      </w:pPr>
      <w:r w:rsidRPr="005F20BC">
        <w:rPr>
          <w:i/>
          <w:iCs/>
        </w:rPr>
        <w:t>„Cílem je šířit finanční gramotnost, pomáhat klientům s financemi, aby to pochopili, aby se v tom vyznali, cílem je spokojený klient, a ztotožňuju se s tím.“</w:t>
      </w:r>
    </w:p>
    <w:p w:rsidR="00B869D7" w:rsidRPr="005F20BC" w:rsidRDefault="00B869D7" w:rsidP="002E472F">
      <w:pPr>
        <w:ind w:firstLine="0"/>
        <w:rPr>
          <w:i/>
          <w:iCs/>
        </w:rPr>
      </w:pPr>
      <w:r w:rsidRPr="005F20BC">
        <w:rPr>
          <w:i/>
          <w:iCs/>
        </w:rPr>
        <w:t>„Cíle bych popsala ve dvou rovinách v klientské rovině, cílem šířit finanční gramotnost v druhé rovině spolupracovníků, v manažerské činnosti, dát jim prostor být úspěšní, tvořit z nich úspě</w:t>
      </w:r>
      <w:r w:rsidR="00EB20A7" w:rsidRPr="005F20BC">
        <w:rPr>
          <w:i/>
          <w:iCs/>
        </w:rPr>
        <w:t>š</w:t>
      </w:r>
      <w:r w:rsidRPr="005F20BC">
        <w:rPr>
          <w:i/>
          <w:iCs/>
        </w:rPr>
        <w:t>né, v obojím vidím smysl, ztotožňuji se s těmito cíli a je to dostačující.“</w:t>
      </w:r>
    </w:p>
    <w:p w:rsidR="00A76678" w:rsidRDefault="00A76678" w:rsidP="005F20BC">
      <w:r>
        <w:t>Ztotožňování s cíli značky je podstatným bodem pro motivování lidí. Všichni odpovídající pracovníci se z těmito cíli ztotožňují. Jako jeden z hlavních cílů bylo uvedeno šíření finanční gramotnosti mezi lidi, pomáhat klientům s těmito financemi tak</w:t>
      </w:r>
      <w:r w:rsidR="004D6B4F">
        <w:t>,</w:t>
      </w:r>
      <w:r>
        <w:t xml:space="preserve"> aby byli spokojení. Ovšem cílem je též orientace</w:t>
      </w:r>
      <w:r w:rsidR="005F20BC">
        <w:t xml:space="preserve"> nejen na klienta, ale </w:t>
      </w:r>
      <w:r w:rsidR="00FE4EAD">
        <w:t>i</w:t>
      </w:r>
      <w:r w:rsidR="005F20BC">
        <w:t xml:space="preserve"> na znalostního pracovníka, který by měl mít vhodné podmínky pro svůj rozvoj. Díky ztotožnění cílů </w:t>
      </w:r>
      <w:r w:rsidR="005F20BC">
        <w:lastRenderedPageBreak/>
        <w:t xml:space="preserve">vznikají </w:t>
      </w:r>
      <w:r w:rsidR="004E5193">
        <w:t xml:space="preserve">angažovanější pracovníci a </w:t>
      </w:r>
      <w:r w:rsidR="004D6B4F">
        <w:t>je</w:t>
      </w:r>
      <w:r w:rsidR="004E5193">
        <w:t xml:space="preserve"> pravděpodobnost větší spokojenosti se zaměstnáním.</w:t>
      </w:r>
    </w:p>
    <w:p w:rsidR="009A56E3" w:rsidRPr="00FD2CD4" w:rsidRDefault="009A56E3" w:rsidP="009A56E3">
      <w:pPr>
        <w:pStyle w:val="Odstavecseseznamem"/>
        <w:numPr>
          <w:ilvl w:val="0"/>
          <w:numId w:val="15"/>
        </w:numPr>
        <w:rPr>
          <w:b/>
          <w:bCs/>
        </w:rPr>
      </w:pPr>
      <w:r w:rsidRPr="00FD2CD4">
        <w:rPr>
          <w:b/>
          <w:bCs/>
        </w:rPr>
        <w:t xml:space="preserve">Pokud si v práci nevíte s něčím rady, dostane se Vám patřičné pomoci? </w:t>
      </w:r>
    </w:p>
    <w:p w:rsidR="00C83752" w:rsidRPr="005F20BC" w:rsidRDefault="009A56E3" w:rsidP="00C83752">
      <w:pPr>
        <w:ind w:firstLine="0"/>
        <w:rPr>
          <w:i/>
          <w:iCs/>
        </w:rPr>
      </w:pPr>
      <w:r w:rsidRPr="005F20BC">
        <w:rPr>
          <w:i/>
          <w:iCs/>
        </w:rPr>
        <w:t>„Vždy.“</w:t>
      </w:r>
    </w:p>
    <w:p w:rsidR="00C83752" w:rsidRPr="005F20BC" w:rsidRDefault="00C83752" w:rsidP="00C83752">
      <w:pPr>
        <w:ind w:firstLine="0"/>
        <w:rPr>
          <w:i/>
          <w:iCs/>
        </w:rPr>
      </w:pPr>
      <w:r w:rsidRPr="005F20BC">
        <w:rPr>
          <w:i/>
          <w:iCs/>
        </w:rPr>
        <w:t>„Určitě.</w:t>
      </w:r>
      <w:r w:rsidR="00FD2CD4" w:rsidRPr="005F20BC">
        <w:rPr>
          <w:i/>
          <w:iCs/>
        </w:rPr>
        <w:t xml:space="preserve"> Můžu jít jak za kolegy, tak za vedoucím, který nám poradí.</w:t>
      </w:r>
      <w:r w:rsidRPr="005F20BC">
        <w:rPr>
          <w:i/>
          <w:iCs/>
        </w:rPr>
        <w:t>“</w:t>
      </w:r>
    </w:p>
    <w:p w:rsidR="00AF6998" w:rsidRPr="005F20BC" w:rsidRDefault="00AF6998" w:rsidP="00C83752">
      <w:pPr>
        <w:ind w:firstLine="0"/>
        <w:rPr>
          <w:i/>
          <w:iCs/>
        </w:rPr>
      </w:pPr>
      <w:r w:rsidRPr="005F20BC">
        <w:rPr>
          <w:i/>
          <w:iCs/>
        </w:rPr>
        <w:t>„Určitě.“</w:t>
      </w:r>
    </w:p>
    <w:p w:rsidR="00D35AB8" w:rsidRPr="005F20BC" w:rsidRDefault="00D35AB8" w:rsidP="00D35AB8">
      <w:pPr>
        <w:spacing w:line="259" w:lineRule="auto"/>
        <w:ind w:firstLine="0"/>
        <w:jc w:val="left"/>
        <w:rPr>
          <w:i/>
          <w:iCs/>
        </w:rPr>
      </w:pPr>
      <w:r w:rsidRPr="005F20BC">
        <w:rPr>
          <w:i/>
          <w:iCs/>
        </w:rPr>
        <w:t>„Určitě.“</w:t>
      </w:r>
    </w:p>
    <w:p w:rsidR="00D35AB8" w:rsidRDefault="00D35AB8" w:rsidP="00D35AB8">
      <w:pPr>
        <w:ind w:firstLine="0"/>
        <w:rPr>
          <w:i/>
          <w:iCs/>
        </w:rPr>
      </w:pPr>
      <w:r w:rsidRPr="005F20BC">
        <w:rPr>
          <w:i/>
          <w:iCs/>
        </w:rPr>
        <w:t>„Určitě, každý máme k ruce vedoucího, když si s něčím nevím rady jdu za ním, anebo za ostatními kolegy, především mentor, v různých zaměstnáních to bývá tak, že ho nechají ať se se vším vypořádá sám.“</w:t>
      </w:r>
    </w:p>
    <w:p w:rsidR="001D716A" w:rsidRPr="005F20BC" w:rsidRDefault="005C7081" w:rsidP="005C7081">
      <w:r>
        <w:t xml:space="preserve">Patřičná pomoc je důležitým faktorem, zvláště pro znalostní pracovníky, kteří se učí stále novým věcem a </w:t>
      </w:r>
      <w:r w:rsidR="00C66796">
        <w:t xml:space="preserve">tím se </w:t>
      </w:r>
      <w:r>
        <w:t>rozvíjí. Všem respondentům j</w:t>
      </w:r>
      <w:r w:rsidR="0053026F">
        <w:t>sou</w:t>
      </w:r>
      <w:r>
        <w:t xml:space="preserve"> dle videohovorů </w:t>
      </w:r>
      <w:r w:rsidR="0053026F">
        <w:t xml:space="preserve">poskytovány rady a patřičná pomoc, jak ze strany vedoucích, tak od kolegů. To také upevňuje důvěru mezi sebou navzájem, pracovníci díky tomu nemají pocit méněcennosti. </w:t>
      </w:r>
    </w:p>
    <w:p w:rsidR="009A56E3" w:rsidRPr="00FD2CD4" w:rsidRDefault="009A56E3" w:rsidP="009A56E3">
      <w:pPr>
        <w:pStyle w:val="Odstavecseseznamem"/>
        <w:numPr>
          <w:ilvl w:val="0"/>
          <w:numId w:val="15"/>
        </w:numPr>
        <w:rPr>
          <w:b/>
          <w:bCs/>
        </w:rPr>
      </w:pPr>
      <w:r w:rsidRPr="00FD2CD4">
        <w:rPr>
          <w:b/>
          <w:bCs/>
        </w:rPr>
        <w:t xml:space="preserve">Jakou formou je Vám zpětná vazba a hodnocení poskytováno? Preferoval/a byste jiné? Pokud ano, které? </w:t>
      </w:r>
    </w:p>
    <w:p w:rsidR="009A56E3" w:rsidRPr="005F20BC" w:rsidRDefault="009A56E3" w:rsidP="00C83752">
      <w:pPr>
        <w:ind w:firstLine="0"/>
        <w:rPr>
          <w:i/>
          <w:iCs/>
        </w:rPr>
      </w:pPr>
      <w:r w:rsidRPr="005F20BC">
        <w:rPr>
          <w:i/>
          <w:iCs/>
        </w:rPr>
        <w:t>„Je nám poskytováno slovně a děláme si poznámky a kdykoliv můžeme i do jiných poznámek nahlédnout, takže není třeba.“</w:t>
      </w:r>
    </w:p>
    <w:p w:rsidR="00C83752" w:rsidRPr="005F20BC" w:rsidRDefault="00C83752" w:rsidP="0068039A">
      <w:pPr>
        <w:ind w:firstLine="0"/>
        <w:rPr>
          <w:i/>
          <w:iCs/>
        </w:rPr>
      </w:pPr>
      <w:r w:rsidRPr="005F20BC">
        <w:rPr>
          <w:i/>
          <w:iCs/>
        </w:rPr>
        <w:t>„Zpětná vazba se mi dostává formou slovního podání, osobně, není potřeba písemné, neměnila bych ji.“</w:t>
      </w:r>
    </w:p>
    <w:p w:rsidR="00B869D7" w:rsidRPr="005F20BC" w:rsidRDefault="00B869D7" w:rsidP="0068039A">
      <w:pPr>
        <w:ind w:firstLine="0"/>
        <w:rPr>
          <w:i/>
          <w:iCs/>
        </w:rPr>
      </w:pPr>
      <w:r w:rsidRPr="005F20BC">
        <w:rPr>
          <w:i/>
          <w:iCs/>
        </w:rPr>
        <w:t xml:space="preserve">„Zpětná vazba je mi poskytována formou ústní, hodnocení na </w:t>
      </w:r>
      <w:proofErr w:type="spellStart"/>
      <w:r w:rsidRPr="005F20BC">
        <w:rPr>
          <w:i/>
          <w:iCs/>
        </w:rPr>
        <w:t>individuálech</w:t>
      </w:r>
      <w:proofErr w:type="spellEnd"/>
      <w:r w:rsidRPr="005F20BC">
        <w:rPr>
          <w:i/>
          <w:iCs/>
        </w:rPr>
        <w:t>, pracovní porady, kde je také hodnocení, kde je spíše náhled na celkovou značku.“</w:t>
      </w:r>
    </w:p>
    <w:p w:rsidR="00FD2CD4" w:rsidRPr="005F20BC" w:rsidRDefault="00FD2CD4" w:rsidP="00FD2CD4">
      <w:pPr>
        <w:ind w:firstLine="0"/>
        <w:rPr>
          <w:i/>
          <w:iCs/>
        </w:rPr>
      </w:pPr>
      <w:r w:rsidRPr="005F20BC">
        <w:rPr>
          <w:i/>
          <w:iCs/>
        </w:rPr>
        <w:t>„Jsou čtvrtletní zhodnocení a individuální, obojí je slovní. Jedná se spíše o povzbuzení k práci, konstruktivní kritiky tam moc není. Hodnocení mi vyhovuje tak, jak je.“</w:t>
      </w:r>
    </w:p>
    <w:p w:rsidR="00003968" w:rsidRDefault="00003968" w:rsidP="00003968">
      <w:pPr>
        <w:ind w:firstLine="0"/>
        <w:rPr>
          <w:i/>
          <w:iCs/>
        </w:rPr>
      </w:pPr>
      <w:r w:rsidRPr="005F20BC">
        <w:rPr>
          <w:i/>
          <w:iCs/>
        </w:rPr>
        <w:t>„Zpětná vazba je nám poskytována. S vedoucími jsme v pravidelném kontaktu, takže je zpětná vazba hned a případně dlouhodobější práce je to slovní zpětná vazba, bylo by zvláštní psát písemnou, když jsme stále v kontaktu.“</w:t>
      </w:r>
    </w:p>
    <w:p w:rsidR="001D716A" w:rsidRPr="005F20BC" w:rsidRDefault="00A10CC8" w:rsidP="00A10CC8">
      <w:r>
        <w:t xml:space="preserve">Zpětná vazba je podávána formou slovní. Žádný z pracovníků by tuto formu neměnil, jelikož považují slovní podání vazby za dostačující. Výhodou stálého kontaktu </w:t>
      </w:r>
      <w:r>
        <w:lastRenderedPageBreak/>
        <w:t>pracovníků je okamžitá zpětná vazba</w:t>
      </w:r>
      <w:r w:rsidR="00750347">
        <w:t>, ta, pokud je podaná ať už po chybě formou kritiky, nebo formou pochvaly za dobře odvedenou práci</w:t>
      </w:r>
      <w:r w:rsidR="005C7D64">
        <w:t>,</w:t>
      </w:r>
      <w:r w:rsidR="00750347">
        <w:t xml:space="preserve"> je větším motivačním faktorem než hodnocení podané zpětně. Další připomínky na pracovníka jsou uváděny individuálně, kdy si pracovníci i vedoucí pohovoru mohou za</w:t>
      </w:r>
      <w:r w:rsidR="00B75A26">
        <w:t>pisovat</w:t>
      </w:r>
      <w:r w:rsidR="00750347">
        <w:t xml:space="preserve"> poznámky. </w:t>
      </w:r>
      <w:r w:rsidR="001F6E95">
        <w:t>Pochvala před ostatními zvyšuje chuť k práci a navýší motivaci, ovšem tyto pochvaly by neměli být dávané pouze s</w:t>
      </w:r>
      <w:r w:rsidR="00801D38">
        <w:t>tejným</w:t>
      </w:r>
      <w:r w:rsidR="001F6E95">
        <w:t xml:space="preserve"> lidem. Pracovníci se nezmínili o tomto demotivujícím faktoru, který způsobuje pocit méněcennosti, tudíž předpokládám, že je pochvala mezi pracovníky dávána rovnoměrně a nikdo není zvýhodňován. </w:t>
      </w:r>
    </w:p>
    <w:p w:rsidR="009A56E3" w:rsidRPr="00FD2CD4" w:rsidRDefault="009A56E3" w:rsidP="009A56E3">
      <w:pPr>
        <w:pStyle w:val="Odstavecseseznamem"/>
        <w:numPr>
          <w:ilvl w:val="0"/>
          <w:numId w:val="15"/>
        </w:numPr>
        <w:rPr>
          <w:b/>
          <w:bCs/>
        </w:rPr>
      </w:pPr>
      <w:r w:rsidRPr="00FD2CD4">
        <w:rPr>
          <w:b/>
          <w:bCs/>
        </w:rPr>
        <w:t xml:space="preserve">Jsou Vaše názory a připomínky ve </w:t>
      </w:r>
      <w:proofErr w:type="spellStart"/>
      <w:r w:rsidRPr="00FD2CD4">
        <w:rPr>
          <w:b/>
          <w:bCs/>
        </w:rPr>
        <w:t>Veles</w:t>
      </w:r>
      <w:proofErr w:type="spellEnd"/>
      <w:r w:rsidRPr="00FD2CD4">
        <w:rPr>
          <w:b/>
          <w:bCs/>
        </w:rPr>
        <w:t xml:space="preserve"> </w:t>
      </w:r>
      <w:proofErr w:type="spellStart"/>
      <w:r w:rsidRPr="00FD2CD4">
        <w:rPr>
          <w:b/>
          <w:bCs/>
        </w:rPr>
        <w:t>Analytics</w:t>
      </w:r>
      <w:proofErr w:type="spellEnd"/>
      <w:r w:rsidRPr="00FD2CD4">
        <w:rPr>
          <w:b/>
          <w:bCs/>
        </w:rPr>
        <w:t xml:space="preserve"> považovány za důležité? Probíráte tyto názory mezi sebou? </w:t>
      </w:r>
    </w:p>
    <w:p w:rsidR="009A56E3" w:rsidRPr="005F20BC" w:rsidRDefault="009A56E3" w:rsidP="0068039A">
      <w:pPr>
        <w:ind w:firstLine="0"/>
        <w:rPr>
          <w:i/>
          <w:iCs/>
        </w:rPr>
      </w:pPr>
      <w:r w:rsidRPr="005F20BC">
        <w:rPr>
          <w:i/>
          <w:iCs/>
        </w:rPr>
        <w:t>„Nemám pocit méněcennosti, nejsem v horší pozici a mám vždy právo na vlastní názor, vztahy na pracovišti považuji za příjemné.“</w:t>
      </w:r>
    </w:p>
    <w:p w:rsidR="0068039A" w:rsidRPr="005F20BC" w:rsidRDefault="0068039A" w:rsidP="0068039A">
      <w:pPr>
        <w:ind w:firstLine="0"/>
        <w:rPr>
          <w:i/>
          <w:iCs/>
        </w:rPr>
      </w:pPr>
      <w:r w:rsidRPr="005F20BC">
        <w:rPr>
          <w:i/>
          <w:iCs/>
        </w:rPr>
        <w:t>„Možnost tady je, jsou pro ni vyhrazeny určité časy, je zde prostor.“</w:t>
      </w:r>
    </w:p>
    <w:p w:rsidR="00B869D7" w:rsidRPr="005F20BC" w:rsidRDefault="00B869D7" w:rsidP="0068039A">
      <w:pPr>
        <w:ind w:firstLine="0"/>
        <w:rPr>
          <w:i/>
          <w:iCs/>
        </w:rPr>
      </w:pPr>
      <w:r w:rsidRPr="005F20BC">
        <w:rPr>
          <w:i/>
          <w:iCs/>
        </w:rPr>
        <w:t>„Ano, za důležité je považuji, je zde svobodná volba, říct co si o tom myslíme.“</w:t>
      </w:r>
    </w:p>
    <w:p w:rsidR="00EA3398" w:rsidRPr="005F20BC" w:rsidRDefault="00EA3398" w:rsidP="0068039A">
      <w:pPr>
        <w:ind w:firstLine="0"/>
        <w:rPr>
          <w:i/>
          <w:iCs/>
        </w:rPr>
      </w:pPr>
      <w:r w:rsidRPr="005F20BC">
        <w:rPr>
          <w:i/>
          <w:iCs/>
        </w:rPr>
        <w:t>„Ano, je tu velká možnost vyjádřit názor a přijít s něčím novým.“</w:t>
      </w:r>
    </w:p>
    <w:p w:rsidR="00EA3398" w:rsidRDefault="00EA3398" w:rsidP="00EA3398">
      <w:pPr>
        <w:ind w:firstLine="0"/>
        <w:rPr>
          <w:i/>
          <w:iCs/>
        </w:rPr>
      </w:pPr>
      <w:r w:rsidRPr="005F20BC">
        <w:rPr>
          <w:i/>
          <w:iCs/>
        </w:rPr>
        <w:t>„Porady kde se řeší inovace, i když přijde nováček se zajímavou myšlenkou, tak to vítáme.“</w:t>
      </w:r>
    </w:p>
    <w:p w:rsidR="001D716A" w:rsidRPr="005F20BC" w:rsidRDefault="00D80BF0" w:rsidP="00AE5645">
      <w:r>
        <w:t xml:space="preserve">To, co si zaměstnanec myslí a zda má nějaké nové nápady či pouze konkrétní názor </w:t>
      </w:r>
      <w:r w:rsidR="00F82D0A">
        <w:t xml:space="preserve">na </w:t>
      </w:r>
      <w:r>
        <w:t>určitou věc se považuje za důležité. Je vždy přihlíženo k tomu, jak</w:t>
      </w:r>
      <w:r w:rsidR="00F82D0A">
        <w:t xml:space="preserve"> pracovníci</w:t>
      </w:r>
      <w:r>
        <w:t xml:space="preserve"> vnímají projekty, inovace a</w:t>
      </w:r>
      <w:r w:rsidR="00F82D0A">
        <w:t>j</w:t>
      </w:r>
      <w:r>
        <w:t>. Na tyto názory jsou dokonce vyhrazené časové úseky, kde se debatuje nad touto možností. Otázkou je, zda tento názor bude kvalitní a rozhodne se, jestli bude podpořen a zrealizován.</w:t>
      </w:r>
      <w:r w:rsidR="00F82D0A">
        <w:t xml:space="preserve"> Stejně jako pomoc ze strany vedení a kolegů je i možnost podělit se o své myšlenky důležitá pro omezení pocitu méněcennosti a posílení důvěry v kolektivu. Vztahy na pracovišti jsou tedy díky této možnosti více prohlubovány a motivace k práci tím pádem větší.</w:t>
      </w:r>
    </w:p>
    <w:p w:rsidR="009A56E3" w:rsidRPr="00FD2CD4" w:rsidRDefault="009A56E3" w:rsidP="009A56E3">
      <w:pPr>
        <w:pStyle w:val="Odstavecseseznamem"/>
        <w:numPr>
          <w:ilvl w:val="0"/>
          <w:numId w:val="15"/>
        </w:numPr>
        <w:rPr>
          <w:b/>
          <w:bCs/>
        </w:rPr>
      </w:pPr>
      <w:r w:rsidRPr="00FD2CD4">
        <w:rPr>
          <w:b/>
          <w:bCs/>
        </w:rPr>
        <w:t xml:space="preserve">Jak vnímáte Váš kariérní růst ve značce, máte možnost se nadále rozvíjet? </w:t>
      </w:r>
    </w:p>
    <w:p w:rsidR="009A56E3" w:rsidRPr="005F20BC" w:rsidRDefault="009A56E3" w:rsidP="009146C7">
      <w:pPr>
        <w:ind w:firstLine="0"/>
        <w:rPr>
          <w:i/>
          <w:iCs/>
        </w:rPr>
      </w:pPr>
      <w:r w:rsidRPr="005F20BC">
        <w:rPr>
          <w:i/>
          <w:iCs/>
        </w:rPr>
        <w:t xml:space="preserve">„Určitě, ovšem práci nevykonávám na full </w:t>
      </w:r>
      <w:proofErr w:type="spellStart"/>
      <w:r w:rsidRPr="005F20BC">
        <w:rPr>
          <w:i/>
          <w:iCs/>
        </w:rPr>
        <w:t>time</w:t>
      </w:r>
      <w:proofErr w:type="spellEnd"/>
      <w:r w:rsidRPr="005F20BC">
        <w:rPr>
          <w:i/>
          <w:iCs/>
        </w:rPr>
        <w:t xml:space="preserve">. </w:t>
      </w:r>
      <w:proofErr w:type="spellStart"/>
      <w:r w:rsidRPr="005F20BC">
        <w:rPr>
          <w:i/>
          <w:iCs/>
        </w:rPr>
        <w:t>Veles</w:t>
      </w:r>
      <w:proofErr w:type="spellEnd"/>
      <w:r w:rsidRPr="005F20BC">
        <w:rPr>
          <w:i/>
          <w:iCs/>
        </w:rPr>
        <w:t xml:space="preserve"> </w:t>
      </w:r>
      <w:proofErr w:type="spellStart"/>
      <w:r w:rsidRPr="005F20BC">
        <w:rPr>
          <w:i/>
          <w:iCs/>
        </w:rPr>
        <w:t>Analytics</w:t>
      </w:r>
      <w:proofErr w:type="spellEnd"/>
      <w:r w:rsidRPr="005F20BC">
        <w:rPr>
          <w:i/>
          <w:iCs/>
        </w:rPr>
        <w:t xml:space="preserve"> je místo, kde jsou ochotní se Vám věnovat a hodně se zde hledí na motivaci, když to porovnám s mým zaměstnáním na full </w:t>
      </w:r>
      <w:proofErr w:type="spellStart"/>
      <w:r w:rsidRPr="005F20BC">
        <w:rPr>
          <w:i/>
          <w:iCs/>
        </w:rPr>
        <w:t>time</w:t>
      </w:r>
      <w:proofErr w:type="spellEnd"/>
      <w:r w:rsidRPr="005F20BC">
        <w:rPr>
          <w:i/>
          <w:iCs/>
        </w:rPr>
        <w:t xml:space="preserve">, kde mi přijde že nemám žádnou motivaci. Vystřídala jsem mnoho zaměstnání </w:t>
      </w:r>
      <w:r w:rsidRPr="005F20BC">
        <w:rPr>
          <w:i/>
          <w:iCs/>
        </w:rPr>
        <w:lastRenderedPageBreak/>
        <w:t>a mohu opravdu posoudit, že je to opravdu velký rozdíl v motivaci a peníze nejsou všechno.“</w:t>
      </w:r>
    </w:p>
    <w:p w:rsidR="009146C7" w:rsidRPr="005F20BC" w:rsidRDefault="009146C7" w:rsidP="009146C7">
      <w:pPr>
        <w:ind w:firstLine="0"/>
        <w:rPr>
          <w:i/>
          <w:iCs/>
        </w:rPr>
      </w:pPr>
      <w:r w:rsidRPr="005F20BC">
        <w:rPr>
          <w:i/>
          <w:iCs/>
        </w:rPr>
        <w:t>„Určitě se nadále můžeme rozvíjet jak osobnostně, tak v rámci manažerských věcí. Je stále co se učit, a práce není stereotypní a každý den se naučíme něco nového.“</w:t>
      </w:r>
    </w:p>
    <w:p w:rsidR="00B869D7" w:rsidRPr="005F20BC" w:rsidRDefault="00B869D7" w:rsidP="009146C7">
      <w:pPr>
        <w:ind w:firstLine="0"/>
        <w:rPr>
          <w:i/>
          <w:iCs/>
        </w:rPr>
      </w:pPr>
      <w:r w:rsidRPr="005F20BC">
        <w:rPr>
          <w:i/>
          <w:iCs/>
        </w:rPr>
        <w:t>„Určitě růst je, během roku jsem postoupila na kariérní pozici, podpora od vedení je a je to i cílem značky, aby firma mohla růst dále, záleží nejen na značce ale i na obchodních partnerech, kteří určují, jak bude kariérní růst probíhat.“</w:t>
      </w:r>
    </w:p>
    <w:p w:rsidR="004878AB" w:rsidRPr="005F20BC" w:rsidRDefault="004878AB" w:rsidP="009146C7">
      <w:pPr>
        <w:ind w:firstLine="0"/>
        <w:rPr>
          <w:i/>
          <w:iCs/>
        </w:rPr>
      </w:pPr>
      <w:r w:rsidRPr="005F20BC">
        <w:rPr>
          <w:i/>
          <w:iCs/>
        </w:rPr>
        <w:t>„Vnímám karierní růst dobře, je to jeden z největších aspektů motivace, pořád se někam posouvám, stále se učíme něco nového</w:t>
      </w:r>
      <w:r w:rsidR="00FC2262" w:rsidRPr="005F20BC">
        <w:rPr>
          <w:i/>
          <w:iCs/>
        </w:rPr>
        <w:t>.“</w:t>
      </w:r>
    </w:p>
    <w:p w:rsidR="00DD16BE" w:rsidRDefault="00FC2262" w:rsidP="006F15A9">
      <w:pPr>
        <w:ind w:firstLine="0"/>
        <w:rPr>
          <w:i/>
          <w:iCs/>
        </w:rPr>
      </w:pPr>
      <w:r w:rsidRPr="005F20BC">
        <w:rPr>
          <w:i/>
          <w:iCs/>
        </w:rPr>
        <w:t>„Karierní růst je na základě pevně stanovených pravidel, není to o tom se zalíbit vedoucímu, každý má stejné podmínky a záleží na něm, jestli je splní a za jak dlouho je splní. Je zde obrovská svoboda, postupy nejsou limitované, člověk toho může dosáhnout, když chce.“</w:t>
      </w:r>
    </w:p>
    <w:p w:rsidR="00237496" w:rsidRDefault="00237496" w:rsidP="00D46816">
      <w:r>
        <w:t xml:space="preserve">To, že se člověk má nadále možnost někam posouvat, posiluje jeho snahu </w:t>
      </w:r>
      <w:r w:rsidR="00F05E9B">
        <w:t>a chuť pracovat. Díky pocitu</w:t>
      </w:r>
      <w:r w:rsidR="00540CAD">
        <w:t>,</w:t>
      </w:r>
      <w:r w:rsidR="00F05E9B">
        <w:t xml:space="preserve"> že se někam posouvají</w:t>
      </w:r>
      <w:r w:rsidR="00540CAD">
        <w:t xml:space="preserve">, </w:t>
      </w:r>
      <w:r>
        <w:t xml:space="preserve">se vyhýbají společnosti možnosti, že by pracovníci odešli. </w:t>
      </w:r>
      <w:r w:rsidR="00F05E9B">
        <w:t>Příznivé podmínky v ostatních oblastech jako je vzdělávání, hodnocení a vztahy na pracovišti zajišťují větší motivaci ke kariérnímu růstu. Kariérní žebříček je dle pracovníků postaven na spravedlivém postupu, který je též propojen se skvělými vztahy na pracovišti, pokud by byl někdo více zvýhodňován</w:t>
      </w:r>
      <w:r w:rsidR="00540CAD">
        <w:t>,</w:t>
      </w:r>
      <w:r w:rsidR="00F05E9B">
        <w:t xml:space="preserve"> vedlo by to k pocitu méněcennosti a například závisti mezi sebou, dokonce i k pomluvám, které zhoršují celkovou spokojenost s prací. </w:t>
      </w:r>
      <w:r w:rsidR="00E74DBD">
        <w:t xml:space="preserve">Jak bylo zjištěno z otázky č. 1, kariérní postup je velice důležitým pro motivaci k práci. </w:t>
      </w:r>
      <w:r w:rsidR="00D46816">
        <w:t xml:space="preserve">Bylo zde zmíněno, že na motivaci se ve značce velice dbá a jeden respondent odpověděl větou </w:t>
      </w:r>
      <w:r w:rsidR="00D46816" w:rsidRPr="00D46816">
        <w:rPr>
          <w:i/>
          <w:iCs/>
        </w:rPr>
        <w:t>„peníze nejsou všechno“</w:t>
      </w:r>
      <w:r w:rsidR="00D46816">
        <w:rPr>
          <w:i/>
          <w:iCs/>
        </w:rPr>
        <w:t xml:space="preserve">, </w:t>
      </w:r>
      <w:r w:rsidR="00D46816">
        <w:t xml:space="preserve">čímž se můžeme ujistit i </w:t>
      </w:r>
      <w:r w:rsidR="00D46816" w:rsidRPr="00D46816">
        <w:t xml:space="preserve">ve </w:t>
      </w:r>
      <w:proofErr w:type="spellStart"/>
      <w:r w:rsidR="00D46816" w:rsidRPr="00D46816">
        <w:t>Veles</w:t>
      </w:r>
      <w:proofErr w:type="spellEnd"/>
      <w:r w:rsidR="00D46816" w:rsidRPr="00D46816">
        <w:t xml:space="preserve"> </w:t>
      </w:r>
      <w:proofErr w:type="spellStart"/>
      <w:r w:rsidR="00D46816" w:rsidRPr="00D46816">
        <w:t>Analytics</w:t>
      </w:r>
      <w:proofErr w:type="spellEnd"/>
      <w:r w:rsidR="00D46816">
        <w:t xml:space="preserve">. </w:t>
      </w:r>
    </w:p>
    <w:p w:rsidR="00460C44" w:rsidRDefault="00F907AE" w:rsidP="009A2291">
      <w:pPr>
        <w:pStyle w:val="Nadpis2"/>
        <w:rPr>
          <w:rFonts w:eastAsia="Times New Roman"/>
          <w:lang w:eastAsia="cs-CZ"/>
        </w:rPr>
      </w:pPr>
      <w:bookmarkStart w:id="68" w:name="_Toc39727418"/>
      <w:r>
        <w:rPr>
          <w:rFonts w:eastAsia="Times New Roman"/>
          <w:lang w:eastAsia="cs-CZ"/>
        </w:rPr>
        <w:t>Vyhodnocení videohovorů</w:t>
      </w:r>
      <w:bookmarkEnd w:id="68"/>
    </w:p>
    <w:p w:rsidR="006278C0" w:rsidRDefault="009A2291" w:rsidP="009A2291">
      <w:pPr>
        <w:rPr>
          <w:lang w:eastAsia="cs-CZ"/>
        </w:rPr>
      </w:pPr>
      <w:r>
        <w:rPr>
          <w:lang w:eastAsia="cs-CZ"/>
        </w:rPr>
        <w:t xml:space="preserve">Z videohovorů vyplynulo, že znalostní pracovníci si pod pojmem pracovní motivace představí </w:t>
      </w:r>
      <w:r w:rsidR="00ED2E78">
        <w:rPr>
          <w:lang w:eastAsia="cs-CZ"/>
        </w:rPr>
        <w:t>příjemný kolektiv lidí, možnost kariérního růstu</w:t>
      </w:r>
      <w:r w:rsidR="00146702">
        <w:rPr>
          <w:lang w:eastAsia="cs-CZ"/>
        </w:rPr>
        <w:t xml:space="preserve"> a </w:t>
      </w:r>
      <w:r w:rsidR="00ED2E78">
        <w:rPr>
          <w:lang w:eastAsia="cs-CZ"/>
        </w:rPr>
        <w:t>snahu k tomu se někam posouvat</w:t>
      </w:r>
      <w:r w:rsidR="00F82D0A">
        <w:rPr>
          <w:lang w:eastAsia="cs-CZ"/>
        </w:rPr>
        <w:t xml:space="preserve">, očividně jsou tyto body v práci důležité právě pro motivaci k práci. </w:t>
      </w:r>
      <w:r w:rsidR="00146702">
        <w:rPr>
          <w:lang w:eastAsia="cs-CZ"/>
        </w:rPr>
        <w:t xml:space="preserve">Cíle </w:t>
      </w:r>
      <w:proofErr w:type="spellStart"/>
      <w:r w:rsidR="00146702">
        <w:rPr>
          <w:lang w:eastAsia="cs-CZ"/>
        </w:rPr>
        <w:t>Veles</w:t>
      </w:r>
      <w:proofErr w:type="spellEnd"/>
      <w:r w:rsidR="00146702">
        <w:rPr>
          <w:lang w:eastAsia="cs-CZ"/>
        </w:rPr>
        <w:t xml:space="preserve"> </w:t>
      </w:r>
      <w:proofErr w:type="spellStart"/>
      <w:r w:rsidR="00146702">
        <w:rPr>
          <w:lang w:eastAsia="cs-CZ"/>
        </w:rPr>
        <w:t>Analytics</w:t>
      </w:r>
      <w:proofErr w:type="spellEnd"/>
      <w:r w:rsidR="00146702">
        <w:rPr>
          <w:lang w:eastAsia="cs-CZ"/>
        </w:rPr>
        <w:t xml:space="preserve"> </w:t>
      </w:r>
      <w:r w:rsidR="008B0027">
        <w:rPr>
          <w:lang w:eastAsia="cs-CZ"/>
        </w:rPr>
        <w:t>by shrnuli jako</w:t>
      </w:r>
      <w:r w:rsidR="00674C39">
        <w:rPr>
          <w:lang w:eastAsia="cs-CZ"/>
        </w:rPr>
        <w:t xml:space="preserve"> rozšiřování finanční gramotnosti mezi lidi a sn</w:t>
      </w:r>
      <w:r w:rsidR="008B0027">
        <w:rPr>
          <w:lang w:eastAsia="cs-CZ"/>
        </w:rPr>
        <w:t>a</w:t>
      </w:r>
      <w:r w:rsidR="00540CAD">
        <w:rPr>
          <w:lang w:eastAsia="cs-CZ"/>
        </w:rPr>
        <w:t>hu</w:t>
      </w:r>
      <w:r w:rsidR="00674C39">
        <w:rPr>
          <w:lang w:eastAsia="cs-CZ"/>
        </w:rPr>
        <w:t xml:space="preserve"> </w:t>
      </w:r>
      <w:r w:rsidR="00540CAD">
        <w:rPr>
          <w:lang w:eastAsia="cs-CZ"/>
        </w:rPr>
        <w:t>o</w:t>
      </w:r>
      <w:r w:rsidR="00674C39">
        <w:rPr>
          <w:lang w:eastAsia="cs-CZ"/>
        </w:rPr>
        <w:t xml:space="preserve"> přizpůsob</w:t>
      </w:r>
      <w:r w:rsidR="00540CAD">
        <w:rPr>
          <w:lang w:eastAsia="cs-CZ"/>
        </w:rPr>
        <w:t>ení se</w:t>
      </w:r>
      <w:r w:rsidR="00674C39">
        <w:rPr>
          <w:lang w:eastAsia="cs-CZ"/>
        </w:rPr>
        <w:t xml:space="preserve"> trhu, což lze vidět i v </w:t>
      </w:r>
      <w:proofErr w:type="spellStart"/>
      <w:r w:rsidR="00674C39">
        <w:rPr>
          <w:lang w:eastAsia="cs-CZ"/>
        </w:rPr>
        <w:t>koronavirové</w:t>
      </w:r>
      <w:proofErr w:type="spellEnd"/>
      <w:r w:rsidR="00674C39">
        <w:rPr>
          <w:lang w:eastAsia="cs-CZ"/>
        </w:rPr>
        <w:t xml:space="preserve"> době, kdy </w:t>
      </w:r>
      <w:proofErr w:type="spellStart"/>
      <w:r w:rsidR="00311885">
        <w:rPr>
          <w:lang w:eastAsia="cs-CZ"/>
        </w:rPr>
        <w:t>Veles</w:t>
      </w:r>
      <w:proofErr w:type="spellEnd"/>
      <w:r w:rsidR="00311885">
        <w:rPr>
          <w:lang w:eastAsia="cs-CZ"/>
        </w:rPr>
        <w:t xml:space="preserve"> </w:t>
      </w:r>
      <w:proofErr w:type="spellStart"/>
      <w:r w:rsidR="00311885">
        <w:rPr>
          <w:lang w:eastAsia="cs-CZ"/>
        </w:rPr>
        <w:t>Analytics</w:t>
      </w:r>
      <w:proofErr w:type="spellEnd"/>
      <w:r w:rsidR="00674C39">
        <w:rPr>
          <w:lang w:eastAsia="cs-CZ"/>
        </w:rPr>
        <w:t xml:space="preserve"> reaguje rychle na změny. </w:t>
      </w:r>
      <w:r w:rsidR="00B84D6E">
        <w:rPr>
          <w:lang w:eastAsia="cs-CZ"/>
        </w:rPr>
        <w:t>Dále je snaha p</w:t>
      </w:r>
      <w:r w:rsidR="00674C39">
        <w:rPr>
          <w:lang w:eastAsia="cs-CZ"/>
        </w:rPr>
        <w:t xml:space="preserve">omáhat s financemi klientům, cílem je tedy také </w:t>
      </w:r>
      <w:r w:rsidR="00674C39">
        <w:rPr>
          <w:lang w:eastAsia="cs-CZ"/>
        </w:rPr>
        <w:lastRenderedPageBreak/>
        <w:t>spokojený klient. D</w:t>
      </w:r>
      <w:r w:rsidR="00B84D6E">
        <w:rPr>
          <w:lang w:eastAsia="cs-CZ"/>
        </w:rPr>
        <w:t>a</w:t>
      </w:r>
      <w:r w:rsidR="00674C39">
        <w:rPr>
          <w:lang w:eastAsia="cs-CZ"/>
        </w:rPr>
        <w:t>l</w:t>
      </w:r>
      <w:r w:rsidR="00B84D6E">
        <w:rPr>
          <w:lang w:eastAsia="cs-CZ"/>
        </w:rPr>
        <w:t>ším cílem je</w:t>
      </w:r>
      <w:r w:rsidR="00674C39">
        <w:rPr>
          <w:lang w:eastAsia="cs-CZ"/>
        </w:rPr>
        <w:t xml:space="preserve"> pak vytvořit prostředí, které pracovníky stmeluje a pracovníci se podporují navzájem, zároveň se tým snaží kariérně posouvat.</w:t>
      </w:r>
      <w:r w:rsidR="008B0027">
        <w:rPr>
          <w:lang w:eastAsia="cs-CZ"/>
        </w:rPr>
        <w:t xml:space="preserve"> </w:t>
      </w:r>
      <w:r w:rsidR="00674C39">
        <w:rPr>
          <w:lang w:eastAsia="cs-CZ"/>
        </w:rPr>
        <w:t>S</w:t>
      </w:r>
      <w:r w:rsidR="008B0027">
        <w:rPr>
          <w:lang w:eastAsia="cs-CZ"/>
        </w:rPr>
        <w:t xml:space="preserve"> těmito cíli se všichni </w:t>
      </w:r>
      <w:r w:rsidR="00674C39">
        <w:rPr>
          <w:lang w:eastAsia="cs-CZ"/>
        </w:rPr>
        <w:t xml:space="preserve">pracovníci </w:t>
      </w:r>
      <w:r w:rsidR="008B0027">
        <w:rPr>
          <w:lang w:eastAsia="cs-CZ"/>
        </w:rPr>
        <w:t xml:space="preserve">ztotožňují, což je také důležitým faktorem pro motivaci ke vzdělávání a školení zaměstnanců. Pokud by se neztotožňovali s těmito cíli, byl by velký problém je motivovat </w:t>
      </w:r>
      <w:r w:rsidR="006A265B">
        <w:rPr>
          <w:lang w:eastAsia="cs-CZ"/>
        </w:rPr>
        <w:t xml:space="preserve">jak k práci, tak k pracovnímu rozvoji. </w:t>
      </w:r>
      <w:r w:rsidR="00F42BD0">
        <w:rPr>
          <w:lang w:eastAsia="cs-CZ"/>
        </w:rPr>
        <w:t>Respondenti jednohlasně odpověděli, že pokud</w:t>
      </w:r>
      <w:r w:rsidR="006A265B">
        <w:rPr>
          <w:lang w:eastAsia="cs-CZ"/>
        </w:rPr>
        <w:t xml:space="preserve"> </w:t>
      </w:r>
      <w:r w:rsidR="00F42BD0">
        <w:rPr>
          <w:lang w:eastAsia="cs-CZ"/>
        </w:rPr>
        <w:t>si</w:t>
      </w:r>
      <w:r w:rsidR="006A265B">
        <w:rPr>
          <w:lang w:eastAsia="cs-CZ"/>
        </w:rPr>
        <w:t xml:space="preserve"> neví s něčím rady, vždy se jim dostane patřičné pomoci jak ze strany vedení, tak od kolegů</w:t>
      </w:r>
      <w:r w:rsidR="00F82D0A">
        <w:rPr>
          <w:lang w:eastAsia="cs-CZ"/>
        </w:rPr>
        <w:t>, což stmeluje vztahy na pracovišti.</w:t>
      </w:r>
      <w:r w:rsidR="006A265B">
        <w:rPr>
          <w:lang w:eastAsia="cs-CZ"/>
        </w:rPr>
        <w:t xml:space="preserve"> </w:t>
      </w:r>
      <w:r w:rsidR="00674C39">
        <w:rPr>
          <w:lang w:eastAsia="cs-CZ"/>
        </w:rPr>
        <w:t>Zpětná vazba je pracovníkům poskytovaná pravidelně během práce</w:t>
      </w:r>
      <w:r w:rsidR="002829C7">
        <w:rPr>
          <w:lang w:eastAsia="cs-CZ"/>
        </w:rPr>
        <w:t xml:space="preserve">, </w:t>
      </w:r>
      <w:r w:rsidR="00674C39">
        <w:rPr>
          <w:lang w:eastAsia="cs-CZ"/>
        </w:rPr>
        <w:t>a pochvaly a částečně i kritiky se jim dostává zpětně hned. Zpětná vazba je dávána jak individuálně, tak i na</w:t>
      </w:r>
      <w:r w:rsidR="001B7ACE">
        <w:rPr>
          <w:lang w:eastAsia="cs-CZ"/>
        </w:rPr>
        <w:t xml:space="preserve"> pracovních poradách, kde se spíše probírá i celkový náhled na značku. </w:t>
      </w:r>
      <w:r w:rsidR="00674C39">
        <w:rPr>
          <w:lang w:eastAsia="cs-CZ"/>
        </w:rPr>
        <w:t xml:space="preserve"> </w:t>
      </w:r>
      <w:r w:rsidR="002F0AEA">
        <w:rPr>
          <w:lang w:eastAsia="cs-CZ"/>
        </w:rPr>
        <w:t>Karierní růst je postaven na pevně stanovených pravidlech a každý má stejné podmínky.</w:t>
      </w:r>
      <w:r w:rsidR="003F76EB">
        <w:rPr>
          <w:lang w:eastAsia="cs-CZ"/>
        </w:rPr>
        <w:t xml:space="preserve"> Pracovníci se stále někam posouvají a každý den se naučí něco nového. </w:t>
      </w:r>
    </w:p>
    <w:p w:rsidR="002F605C" w:rsidRPr="006278C0" w:rsidRDefault="006278C0" w:rsidP="006278C0">
      <w:pPr>
        <w:spacing w:line="259" w:lineRule="auto"/>
        <w:ind w:firstLine="0"/>
        <w:jc w:val="left"/>
        <w:rPr>
          <w:lang w:eastAsia="cs-CZ"/>
        </w:rPr>
      </w:pPr>
      <w:r>
        <w:rPr>
          <w:lang w:eastAsia="cs-CZ"/>
        </w:rPr>
        <w:br w:type="page"/>
      </w:r>
    </w:p>
    <w:p w:rsidR="002F605C" w:rsidRDefault="0080311C" w:rsidP="006278C0">
      <w:pPr>
        <w:pStyle w:val="Nadpis1"/>
      </w:pPr>
      <w:bookmarkStart w:id="69" w:name="_Toc39727419"/>
      <w:r>
        <w:lastRenderedPageBreak/>
        <w:t>Návrh na zlepšení motivace</w:t>
      </w:r>
      <w:bookmarkEnd w:id="69"/>
    </w:p>
    <w:p w:rsidR="003F7A54" w:rsidRDefault="009A14A8" w:rsidP="006278C0">
      <w:r>
        <w:t xml:space="preserve">Dle dotazníkového šetření bylo zjištěno, že pracovní spokojenost ve </w:t>
      </w:r>
      <w:proofErr w:type="spellStart"/>
      <w:r w:rsidR="000C2487">
        <w:t>Veles</w:t>
      </w:r>
      <w:proofErr w:type="spellEnd"/>
      <w:r w:rsidR="000C2487">
        <w:t xml:space="preserve"> </w:t>
      </w:r>
      <w:proofErr w:type="spellStart"/>
      <w:r w:rsidR="000C2487">
        <w:t>Analytics</w:t>
      </w:r>
      <w:proofErr w:type="spellEnd"/>
      <w:r>
        <w:t xml:space="preserve"> je velmi dobrá</w:t>
      </w:r>
      <w:r w:rsidR="00F5088A">
        <w:t xml:space="preserve">. Finanční ohodnocení bych nezvyšovala za účelem motivace, jelikož pracovníci jsou spokojeni </w:t>
      </w:r>
      <w:r w:rsidR="00535C19">
        <w:t>s</w:t>
      </w:r>
      <w:r w:rsidR="008E6339">
        <w:t> </w:t>
      </w:r>
      <w:r w:rsidR="00F5088A">
        <w:t>nynější</w:t>
      </w:r>
      <w:r w:rsidR="008E6339">
        <w:t xml:space="preserve">m finančním ohodnocením </w:t>
      </w:r>
      <w:r w:rsidR="00F5088A">
        <w:t>a forma vyšší finanční odměny nemusí být tak efektivní jako motivace pomocí hmotných a nehmotných benefitů. Většinu pracovníků motivuje právě tato forma, jež můžeme vidět také v odpovědích na otázku číslo jedna</w:t>
      </w:r>
      <w:r w:rsidR="00022F13">
        <w:t xml:space="preserve"> v dotazníkovém šetření</w:t>
      </w:r>
      <w:r w:rsidR="00F5088A">
        <w:t>.</w:t>
      </w:r>
      <w:r w:rsidR="00513662">
        <w:t xml:space="preserve"> Přesto by bylo vhodné</w:t>
      </w:r>
      <w:r w:rsidR="00F5088A">
        <w:t xml:space="preserve"> </w:t>
      </w:r>
      <w:r w:rsidR="00513662">
        <w:t>zjišťovat i v budoucnu, například v hodnotících hovorech, jak</w:t>
      </w:r>
      <w:r w:rsidR="008E6339">
        <w:t xml:space="preserve"> </w:t>
      </w:r>
      <w:r w:rsidR="00513662">
        <w:t xml:space="preserve">pracovníci </w:t>
      </w:r>
      <w:r w:rsidR="008E6339">
        <w:t>vnímají své</w:t>
      </w:r>
      <w:r w:rsidR="00513662">
        <w:t xml:space="preserve"> finančního ohodnocení. </w:t>
      </w:r>
    </w:p>
    <w:p w:rsidR="00BB5803" w:rsidRDefault="00B00BBB" w:rsidP="006278C0">
      <w:r>
        <w:t>Z</w:t>
      </w:r>
      <w:r w:rsidR="00F5088A">
        <w:t> </w:t>
      </w:r>
      <w:r>
        <w:t>video</w:t>
      </w:r>
      <w:r w:rsidR="00F5088A">
        <w:t xml:space="preserve">hovorů dále vyplynulo i to, že </w:t>
      </w:r>
      <w:r w:rsidR="00535C19">
        <w:t xml:space="preserve">vztahy mezi pracovníky jsou velmi dobré, což může být způsobeno i jejich menším počtem, ale také tím, že </w:t>
      </w:r>
      <w:r w:rsidR="003F7A54">
        <w:t>se zde</w:t>
      </w:r>
      <w:r w:rsidR="00535C19">
        <w:t xml:space="preserve"> velmi dbá na posilování </w:t>
      </w:r>
      <w:r w:rsidR="008E6339">
        <w:t>pracovních</w:t>
      </w:r>
      <w:r w:rsidR="00535C19">
        <w:t xml:space="preserve"> vztahů, například teambuildingy</w:t>
      </w:r>
      <w:r w:rsidR="008E6339">
        <w:t>. Z</w:t>
      </w:r>
      <w:r w:rsidR="00535C19">
        <w:t> dotazníků vyplynul</w:t>
      </w:r>
      <w:r w:rsidR="008E6339">
        <w:t>o že teambuildingy</w:t>
      </w:r>
      <w:r w:rsidR="00535C19">
        <w:t xml:space="preserve">, </w:t>
      </w:r>
      <w:r w:rsidR="008E6339">
        <w:t>spadají do výhod</w:t>
      </w:r>
      <w:r w:rsidR="00535C19">
        <w:t xml:space="preserve"> </w:t>
      </w:r>
      <w:r w:rsidR="008E6339">
        <w:t xml:space="preserve">více </w:t>
      </w:r>
      <w:r w:rsidR="00535C19">
        <w:t>motivuj</w:t>
      </w:r>
      <w:r w:rsidR="008E6339">
        <w:t xml:space="preserve">ících </w:t>
      </w:r>
      <w:r w:rsidR="00535C19">
        <w:t xml:space="preserve">pracovníky. Vztahy na pracovišti jsou totiž klíčové pro celkovou spokojenost. </w:t>
      </w:r>
      <w:r w:rsidR="00C91FD7">
        <w:t>Ovšem je tu pár demotivačních faktorů, které</w:t>
      </w:r>
      <w:r w:rsidR="00022F13">
        <w:t xml:space="preserve"> byly zjištěn</w:t>
      </w:r>
      <w:r w:rsidR="008E6339">
        <w:t>y</w:t>
      </w:r>
      <w:r w:rsidR="00022F13">
        <w:t xml:space="preserve"> z dotazníků a</w:t>
      </w:r>
      <w:r w:rsidR="00C91FD7">
        <w:t xml:space="preserve"> mohou způsobovat například frustrac</w:t>
      </w:r>
      <w:r w:rsidR="00022F13">
        <w:t>i. Těmito faktory</w:t>
      </w:r>
      <w:r w:rsidR="00C91FD7">
        <w:t xml:space="preserve"> jsou občas</w:t>
      </w:r>
      <w:r w:rsidR="00022F13">
        <w:t>ná</w:t>
      </w:r>
      <w:r w:rsidR="00C91FD7">
        <w:t xml:space="preserve"> nekonstruktivní kritika, pokud pracovník nedodržuje slíbenou práci, demotivace z hlediska pracovních místnost, které způsobují </w:t>
      </w:r>
      <w:r w:rsidR="00A55DD7">
        <w:t>nadměrný hluk a pracovníci s</w:t>
      </w:r>
      <w:r w:rsidR="008E6339">
        <w:t>e</w:t>
      </w:r>
      <w:r w:rsidR="00A55DD7">
        <w:t> někdy nemohou soustředit na svoji práci, občasná neprostupnost vedoucích v rámci nových nápadů za účelem udržet si daný cíl, který byl původně záměrem. Je zde uplatněn v rámci rozhodování konzultativní styl řízení, ovšem ten zaručuje i to, že právě věci budou fungovat tak, jak by měly. Také ale můžeme zvážit formu participativního stylu řízení, a sice, že rozhodnutí budou rozhodnuta skupinově, tedy například formou hlasování o přijetí nápadu jednoho z pracovníků. Ovšem tento styl řízení také vyžaduje, aby pracovníci za případné chyby přijali veškerou zodpovědnost. Je tu tedy určité riziko</w:t>
      </w:r>
      <w:r w:rsidR="00E53481">
        <w:t>,</w:t>
      </w:r>
      <w:r w:rsidR="00A55DD7">
        <w:t xml:space="preserve"> aby věci dále fungovali</w:t>
      </w:r>
      <w:r w:rsidR="00E53481">
        <w:t>,</w:t>
      </w:r>
      <w:r w:rsidR="00A55DD7">
        <w:t xml:space="preserve"> jak mají. </w:t>
      </w:r>
      <w:r w:rsidR="00056FC4">
        <w:t>Participativní styl může být uplatněn u méně důležitých rozhodnutí. D</w:t>
      </w:r>
      <w:r w:rsidR="00E53481">
        <w:t xml:space="preserve">le mého názoru pracovníci nevykazují </w:t>
      </w:r>
      <w:r w:rsidR="006C2F27">
        <w:t>u</w:t>
      </w:r>
      <w:r w:rsidR="00E53481">
        <w:t xml:space="preserve"> této tématiky zvýšenou nespokojenost</w:t>
      </w:r>
      <w:r w:rsidR="00056FC4">
        <w:t xml:space="preserve">, jelikož </w:t>
      </w:r>
      <w:r w:rsidR="00022F13">
        <w:t xml:space="preserve">z hlediska videohovorů byla naopak </w:t>
      </w:r>
      <w:r w:rsidR="00060E40">
        <w:t xml:space="preserve">zmíněna naprostá spokojenost </w:t>
      </w:r>
      <w:r w:rsidR="00731EB6">
        <w:t>z hlediska jejich připomínek a nápadů</w:t>
      </w:r>
      <w:r w:rsidR="00060E40">
        <w:t xml:space="preserve"> ve </w:t>
      </w:r>
      <w:proofErr w:type="spellStart"/>
      <w:r w:rsidR="00060E40">
        <w:t>Veles</w:t>
      </w:r>
      <w:proofErr w:type="spellEnd"/>
      <w:r w:rsidR="00060E40">
        <w:t xml:space="preserve"> </w:t>
      </w:r>
      <w:proofErr w:type="spellStart"/>
      <w:r w:rsidR="00060E40">
        <w:t>Analytics</w:t>
      </w:r>
      <w:proofErr w:type="spellEnd"/>
      <w:r w:rsidR="00060E40">
        <w:t xml:space="preserve"> a nové nápady jsou zde vítány.</w:t>
      </w:r>
      <w:r w:rsidR="00E53481">
        <w:t xml:space="preserve"> </w:t>
      </w:r>
      <w:r w:rsidR="00056FC4">
        <w:t>Rozpor mezi dotazníkem a videohovorem může být pouze v jednom jedinci, který se videohovorů nezúčastnil. Doporučila bych se zeptat pracovníků individuálně nebo na poradách, zda si myslí, jestli nejsou je</w:t>
      </w:r>
      <w:r w:rsidR="00F16C58">
        <w:t>jich</w:t>
      </w:r>
      <w:r w:rsidR="00056FC4">
        <w:t xml:space="preserve"> nápady brány v</w:t>
      </w:r>
      <w:r w:rsidR="00BB5803">
        <w:t> </w:t>
      </w:r>
      <w:r w:rsidR="00056FC4">
        <w:t>potaz</w:t>
      </w:r>
      <w:r w:rsidR="00BB5803">
        <w:t>,</w:t>
      </w:r>
      <w:r w:rsidR="00056FC4">
        <w:t xml:space="preserve"> a poté bych řešila tento problém dále. </w:t>
      </w:r>
      <w:r w:rsidR="00265D2F">
        <w:t>Co se týče nadměrného hluku v kanceláři, bylo by vhodné zvážit</w:t>
      </w:r>
      <w:r w:rsidR="00BA502F">
        <w:t>,</w:t>
      </w:r>
      <w:r w:rsidR="00265D2F">
        <w:t xml:space="preserve"> zda by v</w:t>
      </w:r>
      <w:r w:rsidR="00BA502F">
        <w:t xml:space="preserve"> jednom otevřeném prostoru v </w:t>
      </w:r>
      <w:r w:rsidR="00265D2F">
        <w:t>kanceláři</w:t>
      </w:r>
      <w:r w:rsidR="00BA502F">
        <w:t xml:space="preserve"> nebylo vhodné například přidat </w:t>
      </w:r>
      <w:r w:rsidR="00BA502F">
        <w:lastRenderedPageBreak/>
        <w:t xml:space="preserve">malou místnost, kde by pracovníci mohli jít telefonovat, pokud potřebují větší klid. Také je tu stále možnost práce z domova, která je právě jednou z větších výhod pracovníků ve </w:t>
      </w:r>
      <w:proofErr w:type="spellStart"/>
      <w:r w:rsidR="00BA502F">
        <w:t>Veles</w:t>
      </w:r>
      <w:proofErr w:type="spellEnd"/>
      <w:r w:rsidR="00BA502F">
        <w:t xml:space="preserve"> </w:t>
      </w:r>
      <w:proofErr w:type="spellStart"/>
      <w:r w:rsidR="00BA502F">
        <w:t>Analytics</w:t>
      </w:r>
      <w:proofErr w:type="spellEnd"/>
      <w:r w:rsidR="00BA502F">
        <w:t xml:space="preserve">, pokud si pracovníci jasně stanoví tzv. </w:t>
      </w:r>
      <w:proofErr w:type="spellStart"/>
      <w:r w:rsidR="00BA502F">
        <w:t>work-life</w:t>
      </w:r>
      <w:proofErr w:type="spellEnd"/>
      <w:r w:rsidR="00BA502F">
        <w:t xml:space="preserve"> balance, může být práce z domova velmi efektivním a motivujícím nástrojem.</w:t>
      </w:r>
      <w:r w:rsidR="00DA5583">
        <w:t xml:space="preserve"> Ovšem nesmí zapomínat na komunikaci s ostatními pracovníky, pomocí videohovorů, </w:t>
      </w:r>
      <w:r w:rsidR="00137BF8">
        <w:t>telefonátů</w:t>
      </w:r>
      <w:r w:rsidR="00DA5583">
        <w:t xml:space="preserve"> aj., protože převážně právě díky ní vznikají nové nápady. </w:t>
      </w:r>
      <w:r w:rsidR="00060E40">
        <w:t xml:space="preserve">Tento způsob práce pochopitelně postrádá zpětnou vazbu, která je pracovníkům poskytována </w:t>
      </w:r>
      <w:r w:rsidR="00137BF8">
        <w:t xml:space="preserve">v kanceláři </w:t>
      </w:r>
      <w:r w:rsidR="00060E40">
        <w:t>hned</w:t>
      </w:r>
      <w:r w:rsidR="00137BF8">
        <w:t>,</w:t>
      </w:r>
      <w:r w:rsidR="00060E40">
        <w:t xml:space="preserve"> a tím je tedy motivace </w:t>
      </w:r>
      <w:r w:rsidR="00137BF8">
        <w:t xml:space="preserve">více </w:t>
      </w:r>
      <w:r w:rsidR="00060E40">
        <w:t>posilována.</w:t>
      </w:r>
      <w:r w:rsidR="00652046">
        <w:t xml:space="preserve"> </w:t>
      </w:r>
      <w:r w:rsidR="00060E40">
        <w:t xml:space="preserve"> </w:t>
      </w:r>
    </w:p>
    <w:p w:rsidR="00BB5803" w:rsidRDefault="00060E40" w:rsidP="006278C0">
      <w:r>
        <w:t>Vedení</w:t>
      </w:r>
      <w:r w:rsidR="00BB5803">
        <w:t xml:space="preserve"> </w:t>
      </w:r>
      <w:r>
        <w:t xml:space="preserve">se snaží zpětnou vazbou povzbuzovat své pracovníky slovním hodnocením. Písemné hodnocení bych vzhledem k individuálním rozhovorům ani neposkytovala, pokud pracovníci budou chtít, mohou si dělat poznámky nebo mohou o poznámky požádat. </w:t>
      </w:r>
      <w:r w:rsidR="00694750">
        <w:t>Pracovníci</w:t>
      </w:r>
      <w:r w:rsidR="001B7ACE">
        <w:t xml:space="preserve"> jsou </w:t>
      </w:r>
      <w:r w:rsidR="00391F09">
        <w:t xml:space="preserve">převážně </w:t>
      </w:r>
      <w:r w:rsidR="001B7ACE">
        <w:t xml:space="preserve">spokojeni s tím, jak probíhá </w:t>
      </w:r>
      <w:r w:rsidR="00694750">
        <w:t xml:space="preserve">jejich </w:t>
      </w:r>
      <w:r w:rsidR="001B7ACE">
        <w:t>k</w:t>
      </w:r>
      <w:r w:rsidR="00720E8D">
        <w:t xml:space="preserve"> </w:t>
      </w:r>
      <w:r w:rsidR="00A60E5F">
        <w:t>hodnocení</w:t>
      </w:r>
      <w:r w:rsidR="001B7ACE">
        <w:t xml:space="preserve">, kde ve větší míře přebývá spíše pozitivní zpětná vazba, která </w:t>
      </w:r>
      <w:r w:rsidR="00391F09">
        <w:t>posiluje u pracovníků pocit uznání</w:t>
      </w:r>
      <w:r w:rsidR="00DA7B9C">
        <w:t>. Ovšem některým pracovníků chybí</w:t>
      </w:r>
      <w:r w:rsidR="00AE18C1">
        <w:t>m</w:t>
      </w:r>
      <w:r w:rsidR="00DA7B9C">
        <w:t xml:space="preserve"> konstruktivní kritika pro ty, kteří nepracují, tak jak by měli a používají různé výmluvy jako omluvu proč tomu tak není. Tyto pracovníky bych nekritizovala před druhými. Kritika by měla probíhat v soukromí, nejlépe formou individuálního rozhovoru, který by vedoucí pracovník opět nesl v pozitivním duchu a snažil by se závěrem </w:t>
      </w:r>
      <w:r w:rsidR="00004372">
        <w:t xml:space="preserve">pomocí oboustranné komunikace najít řešení a stanovit si dané cíle, </w:t>
      </w:r>
      <w:r w:rsidR="00004372" w:rsidRPr="00182BFB">
        <w:t>které</w:t>
      </w:r>
      <w:r w:rsidR="00004372">
        <w:t xml:space="preserve"> pracovník má splňovat. </w:t>
      </w:r>
    </w:p>
    <w:p w:rsidR="009B72F1" w:rsidRDefault="00F42BD0" w:rsidP="009B72F1">
      <w:pPr>
        <w:rPr>
          <w:lang w:eastAsia="cs-CZ"/>
        </w:rPr>
      </w:pPr>
      <w:r>
        <w:t xml:space="preserve">To že si navzájem kolegové pomáhají a mohou se obrátit i na vedení, pokud si neví rady, posiluje vzájemnou důvěru, </w:t>
      </w:r>
      <w:r>
        <w:rPr>
          <w:lang w:eastAsia="cs-CZ"/>
        </w:rPr>
        <w:t xml:space="preserve">což výrazně přispívá k výborným vztahům na pracovišti i mimo něj. Kariérní růst je ve </w:t>
      </w:r>
      <w:proofErr w:type="spellStart"/>
      <w:r>
        <w:rPr>
          <w:lang w:eastAsia="cs-CZ"/>
        </w:rPr>
        <w:t>Veles</w:t>
      </w:r>
      <w:proofErr w:type="spellEnd"/>
      <w:r>
        <w:rPr>
          <w:lang w:eastAsia="cs-CZ"/>
        </w:rPr>
        <w:t xml:space="preserve"> </w:t>
      </w:r>
      <w:proofErr w:type="spellStart"/>
      <w:r>
        <w:rPr>
          <w:lang w:eastAsia="cs-CZ"/>
        </w:rPr>
        <w:t>Analytics</w:t>
      </w:r>
      <w:proofErr w:type="spellEnd"/>
      <w:r>
        <w:rPr>
          <w:lang w:eastAsia="cs-CZ"/>
        </w:rPr>
        <w:t xml:space="preserve"> postaven velmi dobře, </w:t>
      </w:r>
      <w:r w:rsidR="00694750">
        <w:rPr>
          <w:lang w:eastAsia="cs-CZ"/>
        </w:rPr>
        <w:t>a jako jeden z hlavních aspektů motivace.</w:t>
      </w:r>
      <w:r w:rsidR="0045652A">
        <w:rPr>
          <w:lang w:eastAsia="cs-CZ"/>
        </w:rPr>
        <w:t xml:space="preserve"> Motivaci bych popsala jako výbornou</w:t>
      </w:r>
      <w:r w:rsidR="00E5515C">
        <w:rPr>
          <w:lang w:eastAsia="cs-CZ"/>
        </w:rPr>
        <w:t>, to mohou posoudit i pracovníci, kteří pracovali nebo pracují i v jiných firmách</w:t>
      </w:r>
      <w:r w:rsidR="00077C29">
        <w:rPr>
          <w:lang w:eastAsia="cs-CZ"/>
        </w:rPr>
        <w:t xml:space="preserve"> a zodpověděli v rozhovoru, že pokud ji porovnají s prací ve </w:t>
      </w:r>
      <w:proofErr w:type="spellStart"/>
      <w:r w:rsidR="00077C29">
        <w:rPr>
          <w:lang w:eastAsia="cs-CZ"/>
        </w:rPr>
        <w:t>Veles</w:t>
      </w:r>
      <w:proofErr w:type="spellEnd"/>
      <w:r w:rsidR="00077C29">
        <w:rPr>
          <w:lang w:eastAsia="cs-CZ"/>
        </w:rPr>
        <w:t xml:space="preserve"> </w:t>
      </w:r>
      <w:proofErr w:type="spellStart"/>
      <w:r w:rsidR="00077C29">
        <w:rPr>
          <w:lang w:eastAsia="cs-CZ"/>
        </w:rPr>
        <w:t>Analytics</w:t>
      </w:r>
      <w:proofErr w:type="spellEnd"/>
      <w:r w:rsidR="00077C29">
        <w:rPr>
          <w:lang w:eastAsia="cs-CZ"/>
        </w:rPr>
        <w:t xml:space="preserve"> je rozdíl veliký a motivace se jim dostává o mnoho více</w:t>
      </w:r>
      <w:r w:rsidR="002F0AEA">
        <w:rPr>
          <w:lang w:eastAsia="cs-CZ"/>
        </w:rPr>
        <w:t>.</w:t>
      </w:r>
      <w:r w:rsidR="00F7500C">
        <w:rPr>
          <w:lang w:eastAsia="cs-CZ"/>
        </w:rPr>
        <w:t xml:space="preserve"> </w:t>
      </w:r>
      <w:r w:rsidR="003F76EB">
        <w:rPr>
          <w:lang w:eastAsia="cs-CZ"/>
        </w:rPr>
        <w:t xml:space="preserve">To, že je postaven kariérní růst na pravidlech stejných pro všechny umožňuje to, že nikomu není dána individuální výhoda, například posunutí po karierním žebříčku díky konexím nebo oblíbenosti. Díky tomu, že se </w:t>
      </w:r>
      <w:r w:rsidR="00BB5803">
        <w:rPr>
          <w:lang w:eastAsia="cs-CZ"/>
        </w:rPr>
        <w:t xml:space="preserve">pracovníci </w:t>
      </w:r>
      <w:r w:rsidR="003F76EB">
        <w:rPr>
          <w:lang w:eastAsia="cs-CZ"/>
        </w:rPr>
        <w:t>naučí něco nového každý den, udržují značku konkurenceschopn</w:t>
      </w:r>
      <w:r w:rsidR="00BB5803">
        <w:rPr>
          <w:lang w:eastAsia="cs-CZ"/>
        </w:rPr>
        <w:t>ou</w:t>
      </w:r>
      <w:r w:rsidR="003F76EB">
        <w:rPr>
          <w:lang w:eastAsia="cs-CZ"/>
        </w:rPr>
        <w:t xml:space="preserve"> a flexibilní na trhu. Znalosti, které se naučí, jsou totiž základním kamenem pro znalostní pracovníky a rozvoj firmy</w:t>
      </w:r>
      <w:r w:rsidR="00652046">
        <w:rPr>
          <w:lang w:eastAsia="cs-CZ"/>
        </w:rPr>
        <w:t xml:space="preserve">. </w:t>
      </w:r>
    </w:p>
    <w:p w:rsidR="00F865B2" w:rsidRDefault="00652046" w:rsidP="009B72F1">
      <w:pPr>
        <w:rPr>
          <w:lang w:eastAsia="cs-CZ"/>
        </w:rPr>
      </w:pPr>
      <w:r>
        <w:rPr>
          <w:lang w:eastAsia="cs-CZ"/>
        </w:rPr>
        <w:lastRenderedPageBreak/>
        <w:t xml:space="preserve">Z dotazníků je jasně vidět že počet kurzů a školení je pro pracovníky ideální, tudíž bych jej ani nenavyšovala ani nesnižovala. Pro pracovníky jsou zajímavější osobnostní kurzy a školení, které by také mohli mít formou odměny spojené například s dobrým jídlem, </w:t>
      </w:r>
      <w:r w:rsidR="00FD7434">
        <w:rPr>
          <w:lang w:eastAsia="cs-CZ"/>
        </w:rPr>
        <w:t xml:space="preserve">nebo pomocí nových technologií, jako je gamifikace, virtuální realita aj. </w:t>
      </w:r>
    </w:p>
    <w:p w:rsidR="009B72F1" w:rsidRDefault="009B72F1" w:rsidP="009B72F1">
      <w:pPr>
        <w:rPr>
          <w:lang w:eastAsia="cs-CZ"/>
        </w:rPr>
      </w:pPr>
      <w:proofErr w:type="spellStart"/>
      <w:r>
        <w:rPr>
          <w:lang w:eastAsia="cs-CZ"/>
        </w:rPr>
        <w:t>Veles</w:t>
      </w:r>
      <w:proofErr w:type="spellEnd"/>
      <w:r>
        <w:rPr>
          <w:lang w:eastAsia="cs-CZ"/>
        </w:rPr>
        <w:t xml:space="preserve"> </w:t>
      </w:r>
      <w:proofErr w:type="spellStart"/>
      <w:r>
        <w:rPr>
          <w:lang w:eastAsia="cs-CZ"/>
        </w:rPr>
        <w:t>Analytics</w:t>
      </w:r>
      <w:proofErr w:type="spellEnd"/>
      <w:r w:rsidR="00F7500C">
        <w:rPr>
          <w:lang w:eastAsia="cs-CZ"/>
        </w:rPr>
        <w:t xml:space="preserve"> staví pracovní motivaci na skvělých základech a snaží se ji nadále zdokonalovat, proto jsou zde znalostní pracovníci nadprůměrně motivováni než ve většině firmách a organizacích. </w:t>
      </w:r>
    </w:p>
    <w:p w:rsidR="00FE4EAD" w:rsidRPr="006278C0" w:rsidRDefault="009B72F1" w:rsidP="009B72F1">
      <w:pPr>
        <w:rPr>
          <w:lang w:eastAsia="cs-CZ"/>
        </w:rPr>
      </w:pPr>
      <w:r>
        <w:rPr>
          <w:lang w:eastAsia="cs-CZ"/>
        </w:rPr>
        <w:br w:type="page"/>
      </w:r>
    </w:p>
    <w:p w:rsidR="00355828" w:rsidRDefault="00355828" w:rsidP="00355828">
      <w:pPr>
        <w:pStyle w:val="Nadpis1"/>
        <w:numPr>
          <w:ilvl w:val="0"/>
          <w:numId w:val="0"/>
        </w:numPr>
        <w:ind w:left="432" w:hanging="432"/>
      </w:pPr>
      <w:bookmarkStart w:id="70" w:name="_Toc39727420"/>
      <w:r>
        <w:lastRenderedPageBreak/>
        <w:t>Závěr</w:t>
      </w:r>
      <w:bookmarkEnd w:id="70"/>
    </w:p>
    <w:p w:rsidR="00383238" w:rsidRDefault="00383238" w:rsidP="00383238">
      <w:r>
        <w:t xml:space="preserve">Ve své bakalářské práci jsem se věnovala tématu motivace znalostních pracovníků ve </w:t>
      </w:r>
      <w:proofErr w:type="spellStart"/>
      <w:r>
        <w:t>Veles</w:t>
      </w:r>
      <w:proofErr w:type="spellEnd"/>
      <w:r>
        <w:t xml:space="preserve"> </w:t>
      </w:r>
      <w:proofErr w:type="spellStart"/>
      <w:r>
        <w:t>Analytics</w:t>
      </w:r>
      <w:proofErr w:type="spellEnd"/>
      <w:r>
        <w:t>,</w:t>
      </w:r>
      <w:r w:rsidR="00FE5A6F">
        <w:t xml:space="preserve"> jejíž hlavní činností je komunikace se zákazníky a tvorba finančních analýz a administrativy. </w:t>
      </w:r>
      <w:r w:rsidR="008D6FE6">
        <w:t xml:space="preserve">Cílem bylo </w:t>
      </w:r>
      <w:r w:rsidR="00D0037D">
        <w:t xml:space="preserve">zjistit současnou motivaci pracovníků </w:t>
      </w:r>
      <w:proofErr w:type="spellStart"/>
      <w:r w:rsidR="00D0037D">
        <w:t>Veles</w:t>
      </w:r>
      <w:proofErr w:type="spellEnd"/>
      <w:r w:rsidR="00D0037D">
        <w:t xml:space="preserve"> </w:t>
      </w:r>
      <w:proofErr w:type="spellStart"/>
      <w:r w:rsidR="00D0037D">
        <w:t>Analytics</w:t>
      </w:r>
      <w:proofErr w:type="spellEnd"/>
      <w:r w:rsidR="00D0037D">
        <w:t xml:space="preserve"> a </w:t>
      </w:r>
      <w:r w:rsidR="008D6FE6">
        <w:t xml:space="preserve">vytvořit návrh případných změn nynější motivace pracovníků, jejíž zlepšení má za cíl mnoho manažerů. Motivace totiž přispívá k lepšímu výkonu pracovníku, jejich spokojenosti, efektivnímu plnění úkolů a cílů značky. </w:t>
      </w:r>
    </w:p>
    <w:p w:rsidR="00D0037D" w:rsidRDefault="00D0037D" w:rsidP="00383238">
      <w:r>
        <w:t xml:space="preserve">Pro zjištění současné motivace jsem nejprve využila dotazníkového šetření a poté využila aplikace ZOOM pro videohovory, které měli původně probíhat formou rozhovorů, ovšem </w:t>
      </w:r>
      <w:proofErr w:type="spellStart"/>
      <w:r>
        <w:t>koronavirová</w:t>
      </w:r>
      <w:proofErr w:type="spellEnd"/>
      <w:r>
        <w:t xml:space="preserve"> situace toto neumožnila.</w:t>
      </w:r>
      <w:r w:rsidR="00D32589">
        <w:t xml:space="preserve"> </w:t>
      </w:r>
      <w:bookmarkStart w:id="71" w:name="_GoBack"/>
      <w:bookmarkEnd w:id="71"/>
    </w:p>
    <w:p w:rsidR="00FE5A6F" w:rsidRDefault="00FE5A6F" w:rsidP="00383238">
      <w:r>
        <w:t>Z</w:t>
      </w:r>
      <w:r w:rsidR="00BF0CBA">
        <w:t xml:space="preserve">e </w:t>
      </w:r>
      <w:r>
        <w:t xml:space="preserve">zhodnocení dotazníkového šetření a </w:t>
      </w:r>
      <w:r w:rsidR="008D6FE6">
        <w:t xml:space="preserve">rozhovorů s pracovníky vyplývá, </w:t>
      </w:r>
      <w:r w:rsidR="00BF0CBA">
        <w:t>ž</w:t>
      </w:r>
      <w:r w:rsidR="008D6FE6">
        <w:t>e m</w:t>
      </w:r>
      <w:r>
        <w:t xml:space="preserve">otivační systém je vystavěn na </w:t>
      </w:r>
      <w:r w:rsidR="007B2A4F">
        <w:t xml:space="preserve">výborných vztazích mezi pracovníky, jak v pracovní, tak v osobní rovině. Dále pak na možnosti uplatňovat určité výhody, mezi kterými jsou přednostně </w:t>
      </w:r>
      <w:r w:rsidR="00BA502F">
        <w:t xml:space="preserve">flexibilní pracovní doba, možnost kariérního postupu, možnost práce z domova, rozvoj a vzdělání zaměstnanců, které je pro znalostní pracovníky jedním z nejdůležitějších prvků, a nakonec akce se spolupracovníky, které právě posilují vazby mezi nimi. Finanční ohodnocení zde sice hraje podstatnou roli, ale ne tak důležitou jako právě různé benefity. </w:t>
      </w:r>
      <w:r w:rsidR="002F0AEA">
        <w:t xml:space="preserve">V návrhu na zlepšení jsem podotkla pár bodů, které by mohli vedoucí a manažer pro své pracovníky udělat. Ovšem motivace ve </w:t>
      </w:r>
      <w:proofErr w:type="spellStart"/>
      <w:r w:rsidR="002F0AEA">
        <w:t>Veles</w:t>
      </w:r>
      <w:proofErr w:type="spellEnd"/>
      <w:r w:rsidR="002F0AEA">
        <w:t xml:space="preserve"> </w:t>
      </w:r>
      <w:proofErr w:type="spellStart"/>
      <w:r w:rsidR="002F0AEA">
        <w:t>Analytics</w:t>
      </w:r>
      <w:proofErr w:type="spellEnd"/>
      <w:r w:rsidR="002F0AEA">
        <w:t xml:space="preserve"> bych popsala jako velmi dobrou. </w:t>
      </w:r>
    </w:p>
    <w:p w:rsidR="00DE33AE" w:rsidRDefault="00DE33AE" w:rsidP="00383238"/>
    <w:p w:rsidR="00DE33AE" w:rsidRPr="00383238" w:rsidRDefault="00DE33AE" w:rsidP="00383238"/>
    <w:p w:rsidR="001063C7" w:rsidRDefault="001063C7" w:rsidP="003D0594">
      <w:pPr>
        <w:pStyle w:val="Nadpis1"/>
        <w:numPr>
          <w:ilvl w:val="0"/>
          <w:numId w:val="0"/>
        </w:numPr>
        <w:ind w:left="432" w:hanging="432"/>
      </w:pPr>
    </w:p>
    <w:p w:rsidR="001063C7" w:rsidRDefault="001063C7">
      <w:pPr>
        <w:spacing w:line="259" w:lineRule="auto"/>
        <w:ind w:firstLine="0"/>
        <w:jc w:val="left"/>
        <w:rPr>
          <w:rFonts w:eastAsiaTheme="majorEastAsia" w:cstheme="majorBidi"/>
          <w:sz w:val="32"/>
          <w:szCs w:val="32"/>
        </w:rPr>
      </w:pPr>
      <w:r>
        <w:br w:type="page"/>
      </w:r>
    </w:p>
    <w:p w:rsidR="000616B5" w:rsidRDefault="000616B5" w:rsidP="003D0594">
      <w:pPr>
        <w:pStyle w:val="Nadpis1"/>
        <w:numPr>
          <w:ilvl w:val="0"/>
          <w:numId w:val="0"/>
        </w:numPr>
        <w:ind w:left="432" w:hanging="432"/>
      </w:pPr>
      <w:bookmarkStart w:id="72" w:name="_Toc39727421"/>
      <w:proofErr w:type="spellStart"/>
      <w:r>
        <w:lastRenderedPageBreak/>
        <w:t>Summary</w:t>
      </w:r>
      <w:bookmarkEnd w:id="72"/>
      <w:proofErr w:type="spellEnd"/>
    </w:p>
    <w:p w:rsidR="00653FA3" w:rsidRDefault="005B2E78" w:rsidP="000616B5">
      <w:proofErr w:type="spellStart"/>
      <w:r>
        <w:t>Motivation</w:t>
      </w:r>
      <w:proofErr w:type="spellEnd"/>
      <w:r>
        <w:t xml:space="preserve"> </w:t>
      </w:r>
      <w:proofErr w:type="spellStart"/>
      <w:r>
        <w:t>is</w:t>
      </w:r>
      <w:proofErr w:type="spellEnd"/>
      <w:r>
        <w:t xml:space="preserve"> </w:t>
      </w:r>
      <w:proofErr w:type="spellStart"/>
      <w:r>
        <w:t>one</w:t>
      </w:r>
      <w:proofErr w:type="spellEnd"/>
      <w:r>
        <w:t xml:space="preserve"> </w:t>
      </w:r>
      <w:proofErr w:type="spellStart"/>
      <w:r>
        <w:t>of</w:t>
      </w:r>
      <w:proofErr w:type="spellEnd"/>
      <w:r>
        <w:t xml:space="preserve"> </w:t>
      </w:r>
      <w:proofErr w:type="spellStart"/>
      <w:r>
        <w:t>the</w:t>
      </w:r>
      <w:proofErr w:type="spellEnd"/>
      <w:r>
        <w:t xml:space="preserve"> most </w:t>
      </w:r>
      <w:proofErr w:type="spellStart"/>
      <w:r>
        <w:t>important</w:t>
      </w:r>
      <w:proofErr w:type="spellEnd"/>
      <w:r>
        <w:t xml:space="preserve"> </w:t>
      </w:r>
      <w:proofErr w:type="spellStart"/>
      <w:r>
        <w:t>things</w:t>
      </w:r>
      <w:proofErr w:type="spellEnd"/>
      <w:r>
        <w:t xml:space="preserve"> </w:t>
      </w:r>
      <w:proofErr w:type="spellStart"/>
      <w:r>
        <w:t>for</w:t>
      </w:r>
      <w:proofErr w:type="spellEnd"/>
      <w:r>
        <w:t xml:space="preserve"> </w:t>
      </w:r>
      <w:proofErr w:type="spellStart"/>
      <w:r>
        <w:t>companies</w:t>
      </w:r>
      <w:proofErr w:type="spellEnd"/>
      <w:r>
        <w:t xml:space="preserve">. </w:t>
      </w:r>
      <w:r>
        <w:rPr>
          <w:rStyle w:val="tlid-translation"/>
          <w:lang w:val="en"/>
        </w:rPr>
        <w:t xml:space="preserve">If knowledge workers are sufficiently motivated, it supports their work performance and job satisfaction. </w:t>
      </w:r>
      <w:proofErr w:type="spellStart"/>
      <w:r w:rsidR="00A0513C">
        <w:t>The</w:t>
      </w:r>
      <w:proofErr w:type="spellEnd"/>
      <w:r w:rsidR="00A0513C">
        <w:t xml:space="preserve"> </w:t>
      </w:r>
      <w:proofErr w:type="spellStart"/>
      <w:r w:rsidR="00A0513C">
        <w:t>aim</w:t>
      </w:r>
      <w:proofErr w:type="spellEnd"/>
      <w:r w:rsidR="00A0513C">
        <w:t xml:space="preserve"> </w:t>
      </w:r>
      <w:proofErr w:type="spellStart"/>
      <w:r w:rsidR="00A0513C">
        <w:t>of</w:t>
      </w:r>
      <w:proofErr w:type="spellEnd"/>
      <w:r w:rsidR="00A0513C">
        <w:t xml:space="preserve"> my </w:t>
      </w:r>
      <w:proofErr w:type="spellStart"/>
      <w:r w:rsidR="00A0513C">
        <w:t>b</w:t>
      </w:r>
      <w:r w:rsidR="000616B5">
        <w:t>achelor</w:t>
      </w:r>
      <w:proofErr w:type="spellEnd"/>
      <w:r w:rsidR="000616B5">
        <w:t xml:space="preserve"> </w:t>
      </w:r>
      <w:proofErr w:type="spellStart"/>
      <w:r w:rsidR="000616B5">
        <w:t>theses</w:t>
      </w:r>
      <w:proofErr w:type="spellEnd"/>
      <w:r w:rsidR="000616B5">
        <w:t xml:space="preserve"> </w:t>
      </w:r>
      <w:proofErr w:type="spellStart"/>
      <w:r w:rsidR="00A0513C">
        <w:t>was</w:t>
      </w:r>
      <w:proofErr w:type="spellEnd"/>
      <w:r w:rsidR="00A0513C">
        <w:t xml:space="preserve"> to analyse </w:t>
      </w:r>
      <w:proofErr w:type="spellStart"/>
      <w:r w:rsidR="00A0513C">
        <w:t>current</w:t>
      </w:r>
      <w:proofErr w:type="spellEnd"/>
      <w:r w:rsidR="00A0513C">
        <w:t xml:space="preserve"> </w:t>
      </w:r>
      <w:proofErr w:type="spellStart"/>
      <w:r w:rsidR="00A0513C">
        <w:t>motivation</w:t>
      </w:r>
      <w:proofErr w:type="spellEnd"/>
      <w:r w:rsidR="00A0513C">
        <w:t xml:space="preserve"> </w:t>
      </w:r>
      <w:proofErr w:type="spellStart"/>
      <w:r w:rsidR="00A0513C">
        <w:t>of</w:t>
      </w:r>
      <w:proofErr w:type="spellEnd"/>
      <w:r w:rsidR="00A0513C">
        <w:t xml:space="preserve"> </w:t>
      </w:r>
      <w:proofErr w:type="spellStart"/>
      <w:r w:rsidR="00A0513C">
        <w:t>knowledge</w:t>
      </w:r>
      <w:proofErr w:type="spellEnd"/>
      <w:r w:rsidR="00A0513C">
        <w:t xml:space="preserve"> </w:t>
      </w:r>
      <w:proofErr w:type="spellStart"/>
      <w:r w:rsidR="00A0513C">
        <w:t>workers</w:t>
      </w:r>
      <w:proofErr w:type="spellEnd"/>
      <w:r w:rsidR="00A0513C">
        <w:t xml:space="preserve"> in </w:t>
      </w:r>
      <w:proofErr w:type="spellStart"/>
      <w:r w:rsidR="00A0513C">
        <w:t>Veles</w:t>
      </w:r>
      <w:proofErr w:type="spellEnd"/>
      <w:r w:rsidR="00A0513C">
        <w:t xml:space="preserve"> </w:t>
      </w:r>
      <w:proofErr w:type="spellStart"/>
      <w:r w:rsidR="00A0513C">
        <w:t>Analytics</w:t>
      </w:r>
      <w:proofErr w:type="spellEnd"/>
      <w:r w:rsidR="00A0513C">
        <w:t xml:space="preserve"> and </w:t>
      </w:r>
      <w:proofErr w:type="spellStart"/>
      <w:r w:rsidR="00A0513C">
        <w:t>then</w:t>
      </w:r>
      <w:proofErr w:type="spellEnd"/>
      <w:r w:rsidR="00A0513C">
        <w:t xml:space="preserve"> made a </w:t>
      </w:r>
      <w:proofErr w:type="spellStart"/>
      <w:r w:rsidR="00BE3A1B">
        <w:t>proposal</w:t>
      </w:r>
      <w:proofErr w:type="spellEnd"/>
      <w:r w:rsidR="00BE3A1B">
        <w:t xml:space="preserve"> </w:t>
      </w:r>
      <w:proofErr w:type="spellStart"/>
      <w:r w:rsidR="00BE3A1B">
        <w:t>for</w:t>
      </w:r>
      <w:proofErr w:type="spellEnd"/>
      <w:r w:rsidR="00BE3A1B">
        <w:t xml:space="preserve"> </w:t>
      </w:r>
      <w:proofErr w:type="spellStart"/>
      <w:r w:rsidR="00BE3A1B">
        <w:t>improve</w:t>
      </w:r>
      <w:proofErr w:type="spellEnd"/>
      <w:r w:rsidR="00BE3A1B">
        <w:t xml:space="preserve"> </w:t>
      </w:r>
      <w:proofErr w:type="spellStart"/>
      <w:r w:rsidR="00BE3A1B">
        <w:t>it</w:t>
      </w:r>
      <w:proofErr w:type="spellEnd"/>
      <w:r w:rsidR="00BE3A1B">
        <w:t xml:space="preserve">. </w:t>
      </w:r>
    </w:p>
    <w:p w:rsidR="00FB510A" w:rsidRDefault="005B2E78" w:rsidP="00B43B9F">
      <w:pPr>
        <w:rPr>
          <w:rStyle w:val="tlid-translation"/>
          <w:lang w:val="en"/>
        </w:rPr>
      </w:pPr>
      <w:r>
        <w:rPr>
          <w:rStyle w:val="tlid-translation"/>
          <w:lang w:val="en"/>
        </w:rPr>
        <w:t>The first part of my bachelor thesis focuses on a theoretical description of work motivation. I also describe work theories</w:t>
      </w:r>
      <w:r w:rsidR="00B43B9F">
        <w:rPr>
          <w:rStyle w:val="tlid-translation"/>
          <w:lang w:val="en"/>
        </w:rPr>
        <w:t>,</w:t>
      </w:r>
      <w:r>
        <w:rPr>
          <w:rStyle w:val="tlid-translation"/>
          <w:lang w:val="en"/>
        </w:rPr>
        <w:t xml:space="preserve"> difference between internal and external motivation and motivation in companies using economic tools. The second section of my bachelor thesis is the practical part.</w:t>
      </w:r>
      <w:r w:rsidR="00830F25">
        <w:rPr>
          <w:rStyle w:val="tlid-translation"/>
          <w:lang w:val="en"/>
        </w:rPr>
        <w:t xml:space="preserve"> </w:t>
      </w:r>
      <w:r w:rsidR="00FB510A">
        <w:rPr>
          <w:rStyle w:val="tlid-translation"/>
          <w:lang w:val="en"/>
        </w:rPr>
        <w:t xml:space="preserve">Using a questionnaire survey, I examined the current motivation of Veles Analytics knowledge workers. For a better understanding, I supplemented the quantitative research with a qualitative one, which was an interview. </w:t>
      </w:r>
    </w:p>
    <w:p w:rsidR="00EE6E7C" w:rsidRDefault="00EE6E7C" w:rsidP="00EE6E7C">
      <w:pPr>
        <w:rPr>
          <w:rStyle w:val="tlid-translation"/>
          <w:lang w:val="en"/>
        </w:rPr>
      </w:pPr>
      <w:r>
        <w:rPr>
          <w:rStyle w:val="tlid-translation"/>
          <w:lang w:val="en"/>
        </w:rPr>
        <w:t>The evaluation of the questionnaire survey and interviews with employees shows that the motivation system is built on excellent relationships between employees, both at work and personally. Furthermore, the possibility to apply certain benefits, including preferential flexible working hours, the possibility of career advancement, the possibility of working from home, development and education of employees, which is one of the most important elements for knowledge workers, and finally actions with co-workers, which just strengthen ties between them. Financial evaluation plays a significant role here, but not as important as the various benefits. In the proposal for improvement, I pointed out a few points that leaders and managers could make for their employees. However, I would describe the motivation in Veles Analytics as very good.</w:t>
      </w:r>
    </w:p>
    <w:p w:rsidR="000616B5" w:rsidRPr="00EE6E7C" w:rsidRDefault="00EE6E7C" w:rsidP="00EE6E7C">
      <w:pPr>
        <w:rPr>
          <w:lang w:val="en"/>
        </w:rPr>
      </w:pPr>
      <w:r>
        <w:rPr>
          <w:rStyle w:val="tlid-translation"/>
          <w:lang w:val="en"/>
        </w:rPr>
        <w:br w:type="page"/>
      </w:r>
    </w:p>
    <w:p w:rsidR="00C52D98" w:rsidRDefault="00573E92" w:rsidP="003D0594">
      <w:pPr>
        <w:pStyle w:val="Nadpis1"/>
        <w:numPr>
          <w:ilvl w:val="0"/>
          <w:numId w:val="0"/>
        </w:numPr>
        <w:ind w:left="432" w:hanging="432"/>
      </w:pPr>
      <w:bookmarkStart w:id="73" w:name="_Toc39727422"/>
      <w:r>
        <w:lastRenderedPageBreak/>
        <w:t>Zdroje</w:t>
      </w:r>
      <w:bookmarkEnd w:id="73"/>
      <w:r>
        <w:t xml:space="preserve"> </w:t>
      </w:r>
    </w:p>
    <w:p w:rsidR="00D730BC" w:rsidRPr="00D730BC" w:rsidRDefault="00D730BC" w:rsidP="00D730BC">
      <w:pPr>
        <w:ind w:firstLine="0"/>
      </w:pPr>
      <w:r>
        <w:t>Knihy</w:t>
      </w:r>
    </w:p>
    <w:p w:rsidR="008529DD" w:rsidRDefault="008529DD" w:rsidP="009512AD">
      <w:pPr>
        <w:ind w:firstLine="0"/>
      </w:pPr>
      <w:r>
        <w:rPr>
          <w:caps/>
        </w:rPr>
        <w:t>Armstrong</w:t>
      </w:r>
      <w:r>
        <w:t xml:space="preserve">, Michael. </w:t>
      </w:r>
      <w:r>
        <w:rPr>
          <w:i/>
          <w:iCs/>
        </w:rPr>
        <w:t>Odměňování pracovníků</w:t>
      </w:r>
      <w:r>
        <w:t>. 1. české vyd. Praha: Grada, 2009. 442 s. Expert. ISBN 978-80-247-2890-2.</w:t>
      </w:r>
    </w:p>
    <w:p w:rsidR="009D4B9E" w:rsidRDefault="009D4B9E" w:rsidP="009512AD">
      <w:pPr>
        <w:ind w:firstLine="0"/>
      </w:pPr>
      <w:r>
        <w:rPr>
          <w:caps/>
        </w:rPr>
        <w:t>Armstrong</w:t>
      </w:r>
      <w:r>
        <w:t xml:space="preserve">, Michael. </w:t>
      </w:r>
      <w:r>
        <w:rPr>
          <w:i/>
          <w:iCs/>
        </w:rPr>
        <w:t>Personální management</w:t>
      </w:r>
      <w:r>
        <w:t xml:space="preserve">. Vyd. 1. Praha: Grada </w:t>
      </w:r>
      <w:proofErr w:type="spellStart"/>
      <w:r>
        <w:t>Publishing</w:t>
      </w:r>
      <w:proofErr w:type="spellEnd"/>
      <w:r>
        <w:t>, 1999. 963 s. ISBN 80-7169-614-5</w:t>
      </w:r>
    </w:p>
    <w:p w:rsidR="00261FDB" w:rsidRDefault="00261FDB" w:rsidP="009512AD">
      <w:pPr>
        <w:ind w:firstLine="0"/>
      </w:pPr>
      <w:r>
        <w:t xml:space="preserve">BARTÁK, Jan. </w:t>
      </w:r>
      <w:r>
        <w:rPr>
          <w:i/>
          <w:iCs/>
        </w:rPr>
        <w:t>Jak vzdělávat dospělé</w:t>
      </w:r>
      <w:r>
        <w:t>. Praha: Alfa Nakladatelství, 2008. s. 133. ISBN 978-80-87197-12-7. Dostupné také z: https://kramerius-vs.nkp.cz/uuid/uuid:c289e930-5112-11e9-ba39-005056825209</w:t>
      </w:r>
    </w:p>
    <w:p w:rsidR="00573E92" w:rsidRDefault="00D84494" w:rsidP="009512AD">
      <w:pPr>
        <w:ind w:firstLine="0"/>
      </w:pPr>
      <w:r>
        <w:rPr>
          <w:caps/>
        </w:rPr>
        <w:t>Barták</w:t>
      </w:r>
      <w:r>
        <w:t xml:space="preserve">, Jan. </w:t>
      </w:r>
      <w:r>
        <w:rPr>
          <w:i/>
          <w:iCs/>
        </w:rPr>
        <w:t>Personální řízení, současnost a trendy</w:t>
      </w:r>
      <w:r>
        <w:t>. Vyd. 1. Praha: Univerzita Jana Amose Komenského, 2011. 272 s. ISBN 978-80-7452-020-4.</w:t>
      </w:r>
    </w:p>
    <w:p w:rsidR="007602D3" w:rsidRDefault="007602D3" w:rsidP="009512AD">
      <w:pPr>
        <w:ind w:firstLine="0"/>
      </w:pPr>
      <w:r>
        <w:t xml:space="preserve">BARTÁK, Jan. </w:t>
      </w:r>
      <w:r>
        <w:rPr>
          <w:i/>
          <w:iCs/>
        </w:rPr>
        <w:t>Jak vzdělávat dospělé</w:t>
      </w:r>
      <w:r>
        <w:t>. Praha: Alfa Nakladatelství, 2008. 198 s. ISBN 978-80-87197-12-7.</w:t>
      </w:r>
    </w:p>
    <w:p w:rsidR="00185896" w:rsidRDefault="00185896" w:rsidP="009512AD">
      <w:pPr>
        <w:ind w:firstLine="0"/>
      </w:pPr>
      <w:r>
        <w:t xml:space="preserve">BECK, Robert C. </w:t>
      </w:r>
      <w:proofErr w:type="spellStart"/>
      <w:r>
        <w:rPr>
          <w:i/>
          <w:iCs/>
        </w:rPr>
        <w:t>Motivation</w:t>
      </w:r>
      <w:proofErr w:type="spellEnd"/>
      <w:r>
        <w:rPr>
          <w:i/>
          <w:iCs/>
        </w:rPr>
        <w:t xml:space="preserve">: </w:t>
      </w:r>
      <w:proofErr w:type="spellStart"/>
      <w:r>
        <w:rPr>
          <w:i/>
          <w:iCs/>
        </w:rPr>
        <w:t>theories</w:t>
      </w:r>
      <w:proofErr w:type="spellEnd"/>
      <w:r>
        <w:rPr>
          <w:i/>
          <w:iCs/>
        </w:rPr>
        <w:t xml:space="preserve"> and </w:t>
      </w:r>
      <w:proofErr w:type="spellStart"/>
      <w:r>
        <w:rPr>
          <w:i/>
          <w:iCs/>
        </w:rPr>
        <w:t>principles</w:t>
      </w:r>
      <w:proofErr w:type="spellEnd"/>
      <w:r>
        <w:t xml:space="preserve">. 5th </w:t>
      </w:r>
      <w:proofErr w:type="spellStart"/>
      <w:r>
        <w:t>ed</w:t>
      </w:r>
      <w:proofErr w:type="spellEnd"/>
      <w:r>
        <w:t xml:space="preserve">. </w:t>
      </w:r>
      <w:proofErr w:type="spellStart"/>
      <w:r>
        <w:t>Upper</w:t>
      </w:r>
      <w:proofErr w:type="spellEnd"/>
      <w:r>
        <w:t xml:space="preserve"> </w:t>
      </w:r>
      <w:proofErr w:type="spellStart"/>
      <w:r>
        <w:t>Saddle</w:t>
      </w:r>
      <w:proofErr w:type="spellEnd"/>
      <w:r>
        <w:t xml:space="preserve"> River, NJ: </w:t>
      </w:r>
      <w:proofErr w:type="spellStart"/>
      <w:r>
        <w:t>Pearson</w:t>
      </w:r>
      <w:proofErr w:type="spellEnd"/>
      <w:r>
        <w:t xml:space="preserve"> </w:t>
      </w:r>
      <w:proofErr w:type="spellStart"/>
      <w:r>
        <w:t>Prentice</w:t>
      </w:r>
      <w:proofErr w:type="spellEnd"/>
      <w:r>
        <w:t xml:space="preserve"> </w:t>
      </w:r>
      <w:proofErr w:type="spellStart"/>
      <w:r>
        <w:t>Hall</w:t>
      </w:r>
      <w:proofErr w:type="spellEnd"/>
      <w:r>
        <w:t>, c2004, x, 470 s. ISBN 013111445X.</w:t>
      </w:r>
    </w:p>
    <w:p w:rsidR="00E86468" w:rsidRDefault="004C593B" w:rsidP="009512AD">
      <w:pPr>
        <w:ind w:firstLine="0"/>
      </w:pPr>
      <w:r>
        <w:rPr>
          <w:caps/>
        </w:rPr>
        <w:t>Bednář</w:t>
      </w:r>
      <w:r>
        <w:t xml:space="preserve">, Vojtěch. </w:t>
      </w:r>
      <w:r>
        <w:rPr>
          <w:i/>
          <w:iCs/>
        </w:rPr>
        <w:t>Jak omezit fluktuaci a udržet si zaměstnance manažerskými nástroji</w:t>
      </w:r>
      <w:r>
        <w:t xml:space="preserve">. První vydání. Praha: Grada, 2018. 105 s. Manažer. ISBN 978-80-271-0648-6. </w:t>
      </w:r>
    </w:p>
    <w:p w:rsidR="001524DD" w:rsidRDefault="001524DD" w:rsidP="009512AD">
      <w:pPr>
        <w:ind w:firstLine="0"/>
        <w:rPr>
          <w:caps/>
        </w:rPr>
      </w:pPr>
      <w:r>
        <w:rPr>
          <w:caps/>
        </w:rPr>
        <w:t>Bedrnová</w:t>
      </w:r>
      <w:r>
        <w:t xml:space="preserve">, Eva a kol. </w:t>
      </w:r>
      <w:r>
        <w:rPr>
          <w:i/>
          <w:iCs/>
        </w:rPr>
        <w:t>Manažerská psychologie a sociologie</w:t>
      </w:r>
      <w:r>
        <w:t xml:space="preserve">. Vyd. 1. Praha: Management </w:t>
      </w:r>
      <w:proofErr w:type="spellStart"/>
      <w:r>
        <w:t>Press</w:t>
      </w:r>
      <w:proofErr w:type="spellEnd"/>
      <w:r>
        <w:t>, 2012. 615 s. ISBN 978-80-7261-239-0.</w:t>
      </w:r>
      <w:r>
        <w:rPr>
          <w:caps/>
        </w:rPr>
        <w:t xml:space="preserve"> </w:t>
      </w:r>
    </w:p>
    <w:p w:rsidR="00996413" w:rsidRPr="00B47F24" w:rsidRDefault="003308A7" w:rsidP="00996413">
      <w:pPr>
        <w:ind w:firstLine="0"/>
        <w:rPr>
          <w:rFonts w:eastAsia="Times New Roman" w:cs="Times New Roman"/>
          <w:szCs w:val="24"/>
          <w:lang w:eastAsia="cs-CZ"/>
        </w:rPr>
      </w:pPr>
      <w:hyperlink r:id="rId39" w:history="1">
        <w:r w:rsidR="00996413" w:rsidRPr="00B47F24">
          <w:t xml:space="preserve">BENGT, </w:t>
        </w:r>
        <w:proofErr w:type="spellStart"/>
        <w:r w:rsidR="00996413" w:rsidRPr="00B47F24">
          <w:t>Karlof</w:t>
        </w:r>
        <w:proofErr w:type="spellEnd"/>
      </w:hyperlink>
      <w:r w:rsidR="00996413" w:rsidRPr="00B47F24">
        <w:rPr>
          <w:rStyle w:val="author"/>
        </w:rPr>
        <w:t xml:space="preserve">, </w:t>
      </w:r>
      <w:proofErr w:type="spellStart"/>
      <w:r w:rsidR="00996413" w:rsidRPr="00B47F24">
        <w:t>The</w:t>
      </w:r>
      <w:proofErr w:type="spellEnd"/>
      <w:r w:rsidR="00996413" w:rsidRPr="00B47F24">
        <w:t xml:space="preserve"> </w:t>
      </w:r>
      <w:r w:rsidR="00996413" w:rsidRPr="00B47F24">
        <w:rPr>
          <w:lang w:eastAsia="cs-CZ"/>
        </w:rPr>
        <w:t xml:space="preserve">A-Z </w:t>
      </w:r>
      <w:proofErr w:type="spellStart"/>
      <w:r w:rsidR="00996413" w:rsidRPr="00B47F24">
        <w:rPr>
          <w:lang w:eastAsia="cs-CZ"/>
        </w:rPr>
        <w:t>of</w:t>
      </w:r>
      <w:proofErr w:type="spellEnd"/>
      <w:r w:rsidR="00996413" w:rsidRPr="00B47F24">
        <w:rPr>
          <w:lang w:eastAsia="cs-CZ"/>
        </w:rPr>
        <w:t xml:space="preserve"> Management </w:t>
      </w:r>
      <w:proofErr w:type="spellStart"/>
      <w:r w:rsidR="00996413" w:rsidRPr="00B47F24">
        <w:rPr>
          <w:lang w:eastAsia="cs-CZ"/>
        </w:rPr>
        <w:t>Concepts</w:t>
      </w:r>
      <w:proofErr w:type="spellEnd"/>
      <w:r w:rsidR="00996413" w:rsidRPr="00B47F24">
        <w:rPr>
          <w:lang w:eastAsia="cs-CZ"/>
        </w:rPr>
        <w:t xml:space="preserve"> and </w:t>
      </w:r>
      <w:proofErr w:type="spellStart"/>
      <w:r w:rsidR="00996413" w:rsidRPr="00B47F24">
        <w:rPr>
          <w:lang w:eastAsia="cs-CZ"/>
        </w:rPr>
        <w:t>Models</w:t>
      </w:r>
      <w:proofErr w:type="spellEnd"/>
      <w:r w:rsidR="00996413" w:rsidRPr="00B47F24">
        <w:rPr>
          <w:lang w:eastAsia="cs-CZ"/>
        </w:rPr>
        <w:t xml:space="preserve">, </w:t>
      </w:r>
      <w:proofErr w:type="gramStart"/>
      <w:r w:rsidR="00996413" w:rsidRPr="00B47F24">
        <w:t>London :</w:t>
      </w:r>
      <w:proofErr w:type="gramEnd"/>
      <w:r w:rsidR="00996413" w:rsidRPr="00B47F24">
        <w:t xml:space="preserve"> </w:t>
      </w:r>
      <w:proofErr w:type="spellStart"/>
      <w:r w:rsidR="00996413" w:rsidRPr="00B47F24">
        <w:t>Thorogood</w:t>
      </w:r>
      <w:proofErr w:type="spellEnd"/>
      <w:r w:rsidR="00996413" w:rsidRPr="00B47F24">
        <w:t xml:space="preserve"> </w:t>
      </w:r>
      <w:proofErr w:type="spellStart"/>
      <w:r w:rsidR="00996413" w:rsidRPr="00B47F24">
        <w:t>Publishing</w:t>
      </w:r>
      <w:proofErr w:type="spellEnd"/>
      <w:r w:rsidR="00996413" w:rsidRPr="00B47F24">
        <w:t xml:space="preserve">, 2005, s. </w:t>
      </w:r>
      <w:r w:rsidR="00B47F24" w:rsidRPr="00B47F24">
        <w:rPr>
          <w:lang w:eastAsia="cs-CZ"/>
        </w:rPr>
        <w:t>432</w:t>
      </w:r>
      <w:r w:rsidR="00996413" w:rsidRPr="00B47F24">
        <w:rPr>
          <w:lang w:eastAsia="cs-CZ"/>
        </w:rPr>
        <w:t>. ISBN 9781854183859.</w:t>
      </w:r>
    </w:p>
    <w:p w:rsidR="00506B3E" w:rsidRDefault="00506B3E" w:rsidP="009512AD">
      <w:pPr>
        <w:ind w:firstLine="0"/>
      </w:pPr>
      <w:r>
        <w:rPr>
          <w:caps/>
        </w:rPr>
        <w:t>Bělohlávek</w:t>
      </w:r>
      <w:r>
        <w:t xml:space="preserve">, František. </w:t>
      </w:r>
      <w:r>
        <w:rPr>
          <w:i/>
          <w:iCs/>
        </w:rPr>
        <w:t>20 typů lidí: jak s nimi jednat, jak je vést a motivovat</w:t>
      </w:r>
      <w:r>
        <w:t xml:space="preserve">. 2., </w:t>
      </w:r>
      <w:proofErr w:type="spellStart"/>
      <w:r>
        <w:t>rozš</w:t>
      </w:r>
      <w:proofErr w:type="spellEnd"/>
      <w:r>
        <w:t>. vyd. Praha: Grada, 2012. 158 s. Komunikace. ISBN 978-80-247-4323-3.</w:t>
      </w:r>
    </w:p>
    <w:p w:rsidR="00F20E82" w:rsidRDefault="00F20E82" w:rsidP="009512AD">
      <w:pPr>
        <w:ind w:firstLine="0"/>
      </w:pPr>
      <w:r>
        <w:rPr>
          <w:caps/>
        </w:rPr>
        <w:t>Bělohlávek</w:t>
      </w:r>
      <w:r>
        <w:t xml:space="preserve">, František. </w:t>
      </w:r>
      <w:r>
        <w:rPr>
          <w:i/>
          <w:iCs/>
        </w:rPr>
        <w:t>Jak řídit a vést lidi: testy, případové studie, styly řízení, motivace a hodnocení</w:t>
      </w:r>
      <w:r>
        <w:t xml:space="preserve">. Vyd. 1. Praha: </w:t>
      </w:r>
      <w:proofErr w:type="spellStart"/>
      <w:r>
        <w:t>Computer</w:t>
      </w:r>
      <w:proofErr w:type="spellEnd"/>
      <w:r>
        <w:t xml:space="preserve"> </w:t>
      </w:r>
      <w:proofErr w:type="spellStart"/>
      <w:r>
        <w:t>Press</w:t>
      </w:r>
      <w:proofErr w:type="spellEnd"/>
      <w:r>
        <w:t xml:space="preserve">, 2000. </w:t>
      </w:r>
      <w:proofErr w:type="spellStart"/>
      <w:r>
        <w:t>ix</w:t>
      </w:r>
      <w:proofErr w:type="spellEnd"/>
      <w:r>
        <w:t xml:space="preserve">, 92 s. Praxe manažera. Business </w:t>
      </w:r>
      <w:proofErr w:type="spellStart"/>
      <w:r>
        <w:t>books</w:t>
      </w:r>
      <w:proofErr w:type="spellEnd"/>
      <w:r>
        <w:t>. ISBN 80-7226-308-0.</w:t>
      </w:r>
    </w:p>
    <w:p w:rsidR="003C53D1" w:rsidRDefault="009B667D" w:rsidP="009B667D">
      <w:pPr>
        <w:ind w:firstLine="0"/>
        <w:rPr>
          <w:caps/>
        </w:rPr>
      </w:pPr>
      <w:r>
        <w:rPr>
          <w:caps/>
        </w:rPr>
        <w:t>Caha</w:t>
      </w:r>
      <w:r>
        <w:t xml:space="preserve">, Zdeněk et al. </w:t>
      </w:r>
      <w:r>
        <w:rPr>
          <w:i/>
          <w:iCs/>
        </w:rPr>
        <w:t>Management lidských zdrojů</w:t>
      </w:r>
      <w:r>
        <w:t xml:space="preserve">. </w:t>
      </w:r>
      <w:proofErr w:type="spellStart"/>
      <w:r>
        <w:t>Lüdenscheid</w:t>
      </w:r>
      <w:proofErr w:type="spellEnd"/>
      <w:r>
        <w:t>: RAM-</w:t>
      </w:r>
      <w:proofErr w:type="spellStart"/>
      <w:r>
        <w:t>Verlag</w:t>
      </w:r>
      <w:proofErr w:type="spellEnd"/>
      <w:r>
        <w:t xml:space="preserve">, 2017. 292 stran. </w:t>
      </w:r>
      <w:proofErr w:type="spellStart"/>
      <w:r>
        <w:t>Scientific</w:t>
      </w:r>
      <w:proofErr w:type="spellEnd"/>
      <w:r>
        <w:t xml:space="preserve"> and </w:t>
      </w:r>
      <w:proofErr w:type="spellStart"/>
      <w:r>
        <w:t>technical</w:t>
      </w:r>
      <w:proofErr w:type="spellEnd"/>
      <w:r>
        <w:t xml:space="preserve"> </w:t>
      </w:r>
      <w:proofErr w:type="spellStart"/>
      <w:r>
        <w:t>literature</w:t>
      </w:r>
      <w:proofErr w:type="spellEnd"/>
      <w:r>
        <w:t>. ISBN 978-3-942303-52-1.</w:t>
      </w:r>
      <w:r w:rsidR="003C53D1" w:rsidRPr="003C53D1">
        <w:rPr>
          <w:caps/>
        </w:rPr>
        <w:t xml:space="preserve"> </w:t>
      </w:r>
    </w:p>
    <w:p w:rsidR="009B667D" w:rsidRPr="009B667D" w:rsidRDefault="003C53D1" w:rsidP="009B667D">
      <w:pPr>
        <w:ind w:firstLine="0"/>
      </w:pPr>
      <w:r>
        <w:rPr>
          <w:caps/>
        </w:rPr>
        <w:lastRenderedPageBreak/>
        <w:t>Fejfarová</w:t>
      </w:r>
      <w:r>
        <w:t xml:space="preserve">, Martina a </w:t>
      </w:r>
      <w:r>
        <w:rPr>
          <w:caps/>
        </w:rPr>
        <w:t>Horalíková</w:t>
      </w:r>
      <w:r>
        <w:t xml:space="preserve">, Marie. </w:t>
      </w:r>
      <w:r>
        <w:rPr>
          <w:i/>
          <w:iCs/>
        </w:rPr>
        <w:t>Personální řízení</w:t>
      </w:r>
      <w:r>
        <w:t>. Vyd. 1. V Praze: Česká zemědělská univerzita, Provozně ekonomická fakulta, 2013. 110 s. ISBN 978-80-213-2328-5.</w:t>
      </w:r>
    </w:p>
    <w:p w:rsidR="00815657" w:rsidRDefault="00815657" w:rsidP="009512AD">
      <w:pPr>
        <w:ind w:firstLine="0"/>
      </w:pPr>
      <w:r>
        <w:t>FREY, Bruno S.; OSTERLOH, Margit (</w:t>
      </w:r>
      <w:proofErr w:type="spellStart"/>
      <w:r>
        <w:t>ed</w:t>
      </w:r>
      <w:proofErr w:type="spellEnd"/>
      <w:r>
        <w:t xml:space="preserve">.). </w:t>
      </w:r>
      <w:proofErr w:type="spellStart"/>
      <w:r>
        <w:rPr>
          <w:i/>
          <w:iCs/>
        </w:rPr>
        <w:t>Successful</w:t>
      </w:r>
      <w:proofErr w:type="spellEnd"/>
      <w:r>
        <w:rPr>
          <w:i/>
          <w:iCs/>
        </w:rPr>
        <w:t xml:space="preserve"> management by </w:t>
      </w:r>
      <w:proofErr w:type="spellStart"/>
      <w:r>
        <w:rPr>
          <w:i/>
          <w:iCs/>
        </w:rPr>
        <w:t>motivation</w:t>
      </w:r>
      <w:proofErr w:type="spellEnd"/>
      <w:r>
        <w:rPr>
          <w:i/>
          <w:iCs/>
        </w:rPr>
        <w:t xml:space="preserve">: </w:t>
      </w:r>
      <w:proofErr w:type="spellStart"/>
      <w:r>
        <w:rPr>
          <w:i/>
          <w:iCs/>
        </w:rPr>
        <w:t>Balancing</w:t>
      </w:r>
      <w:proofErr w:type="spellEnd"/>
      <w:r>
        <w:rPr>
          <w:i/>
          <w:iCs/>
        </w:rPr>
        <w:t xml:space="preserve"> </w:t>
      </w:r>
      <w:proofErr w:type="spellStart"/>
      <w:r>
        <w:rPr>
          <w:i/>
          <w:iCs/>
        </w:rPr>
        <w:t>intrinsic</w:t>
      </w:r>
      <w:proofErr w:type="spellEnd"/>
      <w:r>
        <w:rPr>
          <w:i/>
          <w:iCs/>
        </w:rPr>
        <w:t xml:space="preserve"> and </w:t>
      </w:r>
      <w:proofErr w:type="spellStart"/>
      <w:r>
        <w:rPr>
          <w:i/>
          <w:iCs/>
        </w:rPr>
        <w:t>extrinsic</w:t>
      </w:r>
      <w:proofErr w:type="spellEnd"/>
      <w:r>
        <w:rPr>
          <w:i/>
          <w:iCs/>
        </w:rPr>
        <w:t xml:space="preserve"> </w:t>
      </w:r>
      <w:proofErr w:type="spellStart"/>
      <w:r>
        <w:rPr>
          <w:i/>
          <w:iCs/>
        </w:rPr>
        <w:t>incentives</w:t>
      </w:r>
      <w:proofErr w:type="spellEnd"/>
      <w:r>
        <w:t xml:space="preserve">. </w:t>
      </w:r>
      <w:proofErr w:type="spellStart"/>
      <w:r>
        <w:t>Springer</w:t>
      </w:r>
      <w:proofErr w:type="spellEnd"/>
      <w:r>
        <w:t xml:space="preserve"> Science &amp; Business Media, 2001.</w:t>
      </w:r>
    </w:p>
    <w:p w:rsidR="004A7002" w:rsidRDefault="004A7002" w:rsidP="009512AD">
      <w:pPr>
        <w:ind w:firstLine="0"/>
        <w:rPr>
          <w:color w:val="FF0000"/>
          <w:lang w:eastAsia="cs-CZ"/>
        </w:rPr>
      </w:pPr>
      <w:r>
        <w:rPr>
          <w:caps/>
        </w:rPr>
        <w:t>Hagemann</w:t>
      </w:r>
      <w:r>
        <w:t xml:space="preserve">, Gisela. </w:t>
      </w:r>
      <w:r>
        <w:rPr>
          <w:i/>
          <w:iCs/>
        </w:rPr>
        <w:t>Motivace</w:t>
      </w:r>
      <w:r>
        <w:t xml:space="preserve">. 1. vyd. Praha: Victoria </w:t>
      </w:r>
      <w:proofErr w:type="spellStart"/>
      <w:r>
        <w:t>Publishing</w:t>
      </w:r>
      <w:proofErr w:type="spellEnd"/>
      <w:r>
        <w:t>, 1995. 212 s. ISBN 80-85865-13-0.</w:t>
      </w:r>
      <w:r w:rsidRPr="00EE296E">
        <w:rPr>
          <w:color w:val="FF0000"/>
          <w:lang w:eastAsia="cs-CZ"/>
        </w:rPr>
        <w:t xml:space="preserve"> </w:t>
      </w:r>
    </w:p>
    <w:p w:rsidR="00C903F3" w:rsidRDefault="00C903F3" w:rsidP="009512AD">
      <w:pPr>
        <w:ind w:firstLine="0"/>
        <w:rPr>
          <w:color w:val="FF0000"/>
          <w:lang w:eastAsia="cs-CZ"/>
        </w:rPr>
      </w:pPr>
      <w:r>
        <w:t xml:space="preserve">HONZÁK, </w:t>
      </w:r>
      <w:proofErr w:type="spellStart"/>
      <w:r>
        <w:t>Radkin</w:t>
      </w:r>
      <w:proofErr w:type="spellEnd"/>
      <w:r>
        <w:t xml:space="preserve">. </w:t>
      </w:r>
      <w:r>
        <w:rPr>
          <w:i/>
          <w:iCs/>
        </w:rPr>
        <w:t>Jak žít a vyhnout se syndromu vyhoření</w:t>
      </w:r>
      <w:r>
        <w:t>. V Praze: Vyšehrad, 2015. ISBN 978-80-7429-552-2.</w:t>
      </w:r>
    </w:p>
    <w:p w:rsidR="00D00E2B" w:rsidRPr="00EB6837" w:rsidRDefault="00D00E2B" w:rsidP="009512AD">
      <w:pPr>
        <w:ind w:firstLine="0"/>
        <w:rPr>
          <w:lang w:eastAsia="cs-CZ"/>
        </w:rPr>
      </w:pPr>
      <w:r w:rsidRPr="00EB6837">
        <w:t xml:space="preserve">HORVÁTHOVÁ, Petra, Andrea ČOPÍKOVÁ a Vysoká škola </w:t>
      </w:r>
      <w:proofErr w:type="spellStart"/>
      <w:r w:rsidRPr="00EB6837">
        <w:t>báňská-Technická</w:t>
      </w:r>
      <w:proofErr w:type="spellEnd"/>
      <w:r w:rsidRPr="00EB6837">
        <w:t xml:space="preserve"> univerzita Ostrava. </w:t>
      </w:r>
      <w:r w:rsidRPr="00EB6837">
        <w:rPr>
          <w:i/>
          <w:iCs/>
        </w:rPr>
        <w:t>Systémy odměňování v organizacích</w:t>
      </w:r>
      <w:r w:rsidRPr="00EB6837">
        <w:t xml:space="preserve">. Ostrava: VŠB-Technická univerzita Ostrava, 2007. </w:t>
      </w:r>
      <w:r w:rsidR="00EB6837" w:rsidRPr="00EB6837">
        <w:t>110 s</w:t>
      </w:r>
      <w:r w:rsidRPr="00EB6837">
        <w:t>. ISBN 978-80-248-1629-6.</w:t>
      </w:r>
    </w:p>
    <w:p w:rsidR="00E8275D" w:rsidRDefault="00E8275D" w:rsidP="009512AD">
      <w:pPr>
        <w:ind w:firstLine="0"/>
      </w:pPr>
      <w:r>
        <w:rPr>
          <w:caps/>
        </w:rPr>
        <w:t>Kolman</w:t>
      </w:r>
      <w:r>
        <w:t xml:space="preserve">, Luděk et al. </w:t>
      </w:r>
      <w:r>
        <w:rPr>
          <w:i/>
          <w:iCs/>
        </w:rPr>
        <w:t>Motivace, produktivita a způsob života</w:t>
      </w:r>
      <w:r>
        <w:t xml:space="preserve">. Praha: Linde Praha, 2012. 191 s. ISBN 978-80-7201-892-5. </w:t>
      </w:r>
    </w:p>
    <w:p w:rsidR="005830E0" w:rsidRDefault="005830E0" w:rsidP="009512AD">
      <w:pPr>
        <w:ind w:firstLine="0"/>
      </w:pPr>
      <w:r>
        <w:rPr>
          <w:caps/>
        </w:rPr>
        <w:t>Koubek</w:t>
      </w:r>
      <w:r>
        <w:t xml:space="preserve">, Josef. </w:t>
      </w:r>
      <w:r>
        <w:rPr>
          <w:i/>
          <w:iCs/>
        </w:rPr>
        <w:t>Řízení lidských zdrojů: základy moderní personalistiky</w:t>
      </w:r>
      <w:r>
        <w:t xml:space="preserve">. 4., </w:t>
      </w:r>
      <w:proofErr w:type="spellStart"/>
      <w:r>
        <w:t>rozš</w:t>
      </w:r>
      <w:proofErr w:type="spellEnd"/>
      <w:r>
        <w:t xml:space="preserve">. a dopl. vyd. Praha: Management </w:t>
      </w:r>
      <w:proofErr w:type="spellStart"/>
      <w:r>
        <w:t>Press</w:t>
      </w:r>
      <w:proofErr w:type="spellEnd"/>
      <w:r>
        <w:t>, 2007. 399 s. ISBN 978-80-7261-168-3.</w:t>
      </w:r>
    </w:p>
    <w:p w:rsidR="005517ED" w:rsidRDefault="005517ED" w:rsidP="009512AD">
      <w:pPr>
        <w:ind w:firstLine="0"/>
      </w:pPr>
      <w:r>
        <w:rPr>
          <w:caps/>
        </w:rPr>
        <w:t>Krninská</w:t>
      </w:r>
      <w:r>
        <w:t xml:space="preserve">, Růžena. </w:t>
      </w:r>
      <w:r>
        <w:rPr>
          <w:i/>
          <w:iCs/>
        </w:rPr>
        <w:t>Motivace a stimulace pracovního jednání</w:t>
      </w:r>
      <w:r>
        <w:t xml:space="preserve">. 1. vyd. V Českých Budějovicích: Jihočeská univerzita, Ekonomická fakulta, 2012. 133 s. ISBN 978-80-7394-343-1. </w:t>
      </w:r>
    </w:p>
    <w:p w:rsidR="00D96C9D" w:rsidRDefault="00D96C9D" w:rsidP="009512AD">
      <w:pPr>
        <w:ind w:firstLine="0"/>
        <w:rPr>
          <w:caps/>
        </w:rPr>
      </w:pPr>
      <w:r>
        <w:rPr>
          <w:caps/>
        </w:rPr>
        <w:t>Kubátová</w:t>
      </w:r>
      <w:r>
        <w:t xml:space="preserve">, Jaroslava. </w:t>
      </w:r>
      <w:r>
        <w:rPr>
          <w:i/>
          <w:iCs/>
        </w:rPr>
        <w:t>Management lidských zdrojů</w:t>
      </w:r>
      <w:r>
        <w:t>. 1. vyd. Olomouc: Univerzita Palackého v Olomouci, 2013. 163 s. Skripta. ISBN 978-80-244-3397-4.</w:t>
      </w:r>
      <w:r>
        <w:rPr>
          <w:caps/>
        </w:rPr>
        <w:t xml:space="preserve"> </w:t>
      </w:r>
    </w:p>
    <w:p w:rsidR="00201F94" w:rsidRDefault="00201F94" w:rsidP="009512AD">
      <w:pPr>
        <w:ind w:firstLine="0"/>
      </w:pPr>
      <w:r>
        <w:rPr>
          <w:caps/>
        </w:rPr>
        <w:t>Tureckiová</w:t>
      </w:r>
      <w:r>
        <w:t xml:space="preserve">, Michaela. </w:t>
      </w:r>
      <w:r>
        <w:rPr>
          <w:i/>
          <w:iCs/>
        </w:rPr>
        <w:t>Řízení a rozvoj lidí ve firmách</w:t>
      </w:r>
      <w:r>
        <w:t xml:space="preserve">. Vyd. 1. Praha: Grada </w:t>
      </w:r>
      <w:proofErr w:type="spellStart"/>
      <w:r>
        <w:t>Publishing</w:t>
      </w:r>
      <w:proofErr w:type="spellEnd"/>
      <w:r>
        <w:t xml:space="preserve">, 2004. 168 s. Psyché. ISBN 80-247-0405-6. </w:t>
      </w:r>
    </w:p>
    <w:p w:rsidR="00573E92" w:rsidRDefault="00573E92" w:rsidP="009512AD">
      <w:pPr>
        <w:ind w:firstLine="0"/>
      </w:pPr>
      <w:r>
        <w:t xml:space="preserve">NĚMEČKOVÁ, Iveta. </w:t>
      </w:r>
      <w:proofErr w:type="spellStart"/>
      <w:r>
        <w:t>The</w:t>
      </w:r>
      <w:proofErr w:type="spellEnd"/>
      <w:r>
        <w:t xml:space="preserve"> role </w:t>
      </w:r>
      <w:proofErr w:type="spellStart"/>
      <w:r>
        <w:t>of</w:t>
      </w:r>
      <w:proofErr w:type="spellEnd"/>
      <w:r>
        <w:t xml:space="preserve"> </w:t>
      </w:r>
      <w:proofErr w:type="spellStart"/>
      <w:r>
        <w:t>benefits</w:t>
      </w:r>
      <w:proofErr w:type="spellEnd"/>
      <w:r>
        <w:t xml:space="preserve"> in </w:t>
      </w:r>
      <w:proofErr w:type="spellStart"/>
      <w:r>
        <w:t>employee</w:t>
      </w:r>
      <w:proofErr w:type="spellEnd"/>
      <w:r>
        <w:t xml:space="preserve"> </w:t>
      </w:r>
      <w:proofErr w:type="spellStart"/>
      <w:r>
        <w:t>motivation</w:t>
      </w:r>
      <w:proofErr w:type="spellEnd"/>
      <w:r>
        <w:t xml:space="preserve"> and </w:t>
      </w:r>
      <w:proofErr w:type="spellStart"/>
      <w:r>
        <w:t>retention</w:t>
      </w:r>
      <w:proofErr w:type="spellEnd"/>
      <w:r>
        <w:t xml:space="preserve"> in </w:t>
      </w:r>
      <w:proofErr w:type="spellStart"/>
      <w:r>
        <w:t>the</w:t>
      </w:r>
      <w:proofErr w:type="spellEnd"/>
      <w:r>
        <w:t xml:space="preserve"> </w:t>
      </w:r>
      <w:proofErr w:type="spellStart"/>
      <w:r>
        <w:t>financial</w:t>
      </w:r>
      <w:proofErr w:type="spellEnd"/>
      <w:r>
        <w:t xml:space="preserve"> </w:t>
      </w:r>
      <w:proofErr w:type="spellStart"/>
      <w:r>
        <w:t>sector</w:t>
      </w:r>
      <w:proofErr w:type="spellEnd"/>
      <w:r>
        <w:t xml:space="preserve"> </w:t>
      </w:r>
      <w:proofErr w:type="spellStart"/>
      <w:r>
        <w:t>of</w:t>
      </w:r>
      <w:proofErr w:type="spellEnd"/>
      <w:r>
        <w:t xml:space="preserve"> </w:t>
      </w:r>
      <w:proofErr w:type="spellStart"/>
      <w:r>
        <w:t>the</w:t>
      </w:r>
      <w:proofErr w:type="spellEnd"/>
      <w:r>
        <w:t xml:space="preserve"> Czech Republic. </w:t>
      </w:r>
      <w:proofErr w:type="spellStart"/>
      <w:r>
        <w:rPr>
          <w:i/>
          <w:iCs/>
        </w:rPr>
        <w:t>Economic</w:t>
      </w:r>
      <w:proofErr w:type="spellEnd"/>
      <w:r>
        <w:rPr>
          <w:i/>
          <w:iCs/>
        </w:rPr>
        <w:t xml:space="preserve"> </w:t>
      </w:r>
      <w:proofErr w:type="spellStart"/>
      <w:r>
        <w:rPr>
          <w:i/>
          <w:iCs/>
        </w:rPr>
        <w:t>research-Ekonomska</w:t>
      </w:r>
      <w:proofErr w:type="spellEnd"/>
      <w:r>
        <w:rPr>
          <w:i/>
          <w:iCs/>
        </w:rPr>
        <w:t xml:space="preserve"> </w:t>
      </w:r>
      <w:proofErr w:type="spellStart"/>
      <w:r>
        <w:rPr>
          <w:i/>
          <w:iCs/>
        </w:rPr>
        <w:t>istraživanja</w:t>
      </w:r>
      <w:proofErr w:type="spellEnd"/>
      <w:r>
        <w:t>, 2017, 30.1: 694-704.</w:t>
      </w:r>
    </w:p>
    <w:p w:rsidR="006736A6" w:rsidRDefault="006736A6" w:rsidP="009512AD">
      <w:pPr>
        <w:ind w:firstLine="0"/>
      </w:pPr>
      <w:r>
        <w:rPr>
          <w:caps/>
        </w:rPr>
        <w:t>Mikuláštík</w:t>
      </w:r>
      <w:r>
        <w:t xml:space="preserve">, Milan. </w:t>
      </w:r>
      <w:r>
        <w:rPr>
          <w:i/>
          <w:iCs/>
        </w:rPr>
        <w:t>Manažerská psychologie</w:t>
      </w:r>
      <w:r>
        <w:t xml:space="preserve">. 2., </w:t>
      </w:r>
      <w:proofErr w:type="spellStart"/>
      <w:r>
        <w:t>aktualiz</w:t>
      </w:r>
      <w:proofErr w:type="spellEnd"/>
      <w:r>
        <w:t xml:space="preserve">. a </w:t>
      </w:r>
      <w:proofErr w:type="spellStart"/>
      <w:r>
        <w:t>rozš</w:t>
      </w:r>
      <w:proofErr w:type="spellEnd"/>
      <w:r>
        <w:t>. vyd. Praha: Grada, 2007. 380 s. Manažer. Management. ISBN 978-80-247-1349-6.</w:t>
      </w:r>
    </w:p>
    <w:p w:rsidR="00D84494" w:rsidRDefault="00D84494" w:rsidP="009512AD">
      <w:pPr>
        <w:ind w:firstLine="0"/>
      </w:pPr>
      <w:r>
        <w:lastRenderedPageBreak/>
        <w:t xml:space="preserve">MOLNÁR, Zdeněk a Vysoká škola ekonomická v Praze. </w:t>
      </w:r>
      <w:proofErr w:type="spellStart"/>
      <w:r>
        <w:rPr>
          <w:i/>
          <w:iCs/>
        </w:rPr>
        <w:t>Competitive</w:t>
      </w:r>
      <w:proofErr w:type="spellEnd"/>
      <w:r>
        <w:rPr>
          <w:i/>
          <w:iCs/>
        </w:rPr>
        <w:t xml:space="preserve"> </w:t>
      </w:r>
      <w:proofErr w:type="spellStart"/>
      <w:r>
        <w:rPr>
          <w:i/>
          <w:iCs/>
        </w:rPr>
        <w:t>intelligence</w:t>
      </w:r>
      <w:proofErr w:type="spellEnd"/>
      <w:r>
        <w:t xml:space="preserve">. Praha: </w:t>
      </w:r>
      <w:proofErr w:type="spellStart"/>
      <w:r>
        <w:t>Oeconomica</w:t>
      </w:r>
      <w:proofErr w:type="spellEnd"/>
      <w:r>
        <w:t xml:space="preserve">, 2009. s. 85. ISBN 978-80-245-1603-5. </w:t>
      </w:r>
    </w:p>
    <w:p w:rsidR="00697B66" w:rsidRDefault="00697B66" w:rsidP="009512AD">
      <w:pPr>
        <w:ind w:firstLine="0"/>
      </w:pPr>
      <w:r>
        <w:rPr>
          <w:caps/>
        </w:rPr>
        <w:t>Mládková</w:t>
      </w:r>
      <w:r>
        <w:t xml:space="preserve">, Ludmila. </w:t>
      </w:r>
      <w:r>
        <w:rPr>
          <w:i/>
          <w:iCs/>
        </w:rPr>
        <w:t>Management znalostních pracovníků</w:t>
      </w:r>
      <w:r>
        <w:t xml:space="preserve">. Vyd. 1. V Praze: C.H. Beck, 2008. </w:t>
      </w:r>
      <w:proofErr w:type="spellStart"/>
      <w:r>
        <w:t>ix</w:t>
      </w:r>
      <w:proofErr w:type="spellEnd"/>
      <w:r>
        <w:t>, 132 s. Beckova edice ABC. ISBN 978-80-7400-013-3.</w:t>
      </w:r>
    </w:p>
    <w:p w:rsidR="00E54FC5" w:rsidRDefault="00E54FC5" w:rsidP="009512AD">
      <w:pPr>
        <w:ind w:firstLine="0"/>
      </w:pPr>
      <w:r>
        <w:rPr>
          <w:caps/>
        </w:rPr>
        <w:t>Nakonečný</w:t>
      </w:r>
      <w:r>
        <w:t xml:space="preserve">, Milan. </w:t>
      </w:r>
      <w:r>
        <w:rPr>
          <w:i/>
          <w:iCs/>
        </w:rPr>
        <w:t>Encyklopedie obecné psychologie</w:t>
      </w:r>
      <w:r>
        <w:t xml:space="preserve">. 2., </w:t>
      </w:r>
      <w:proofErr w:type="spellStart"/>
      <w:r>
        <w:t>rozš</w:t>
      </w:r>
      <w:proofErr w:type="spellEnd"/>
      <w:r>
        <w:t xml:space="preserve">. </w:t>
      </w:r>
      <w:proofErr w:type="spellStart"/>
      <w:r>
        <w:t>vyd</w:t>
      </w:r>
      <w:proofErr w:type="spellEnd"/>
      <w:r>
        <w:t>, v Academii vyd. 1. Praha: Academia, 1997. 437 s. ISBN 80-200-0625-7.</w:t>
      </w:r>
    </w:p>
    <w:p w:rsidR="00311069" w:rsidRDefault="00311069" w:rsidP="009512AD">
      <w:pPr>
        <w:ind w:firstLine="0"/>
      </w:pPr>
      <w:r>
        <w:rPr>
          <w:caps/>
        </w:rPr>
        <w:t>Nakonečný</w:t>
      </w:r>
      <w:r>
        <w:t xml:space="preserve">, Milan. </w:t>
      </w:r>
      <w:r>
        <w:rPr>
          <w:i/>
          <w:iCs/>
        </w:rPr>
        <w:t>Motivace</w:t>
      </w:r>
      <w:r>
        <w:t xml:space="preserve">. 1. vyd. Praha: Management </w:t>
      </w:r>
      <w:proofErr w:type="spellStart"/>
      <w:r>
        <w:t>Press</w:t>
      </w:r>
      <w:proofErr w:type="spellEnd"/>
      <w:r>
        <w:t>, 1992. 258 s. ISBN 80-85603-01-2.</w:t>
      </w:r>
    </w:p>
    <w:p w:rsidR="00C329AC" w:rsidRDefault="00C329AC" w:rsidP="00C329AC">
      <w:pPr>
        <w:ind w:firstLine="0"/>
      </w:pPr>
      <w:r>
        <w:t xml:space="preserve">NOE, Raymond A.; KODWANI, </w:t>
      </w:r>
      <w:proofErr w:type="spellStart"/>
      <w:r>
        <w:t>Amitabh</w:t>
      </w:r>
      <w:proofErr w:type="spellEnd"/>
      <w:r>
        <w:t xml:space="preserve"> </w:t>
      </w:r>
      <w:proofErr w:type="spellStart"/>
      <w:r>
        <w:t>Deo</w:t>
      </w:r>
      <w:proofErr w:type="spellEnd"/>
      <w:r>
        <w:t xml:space="preserve">. </w:t>
      </w:r>
      <w:proofErr w:type="spellStart"/>
      <w:r>
        <w:rPr>
          <w:i/>
          <w:iCs/>
        </w:rPr>
        <w:t>Employee</w:t>
      </w:r>
      <w:proofErr w:type="spellEnd"/>
      <w:r>
        <w:rPr>
          <w:i/>
          <w:iCs/>
        </w:rPr>
        <w:t xml:space="preserve"> </w:t>
      </w:r>
      <w:proofErr w:type="spellStart"/>
      <w:r>
        <w:rPr>
          <w:i/>
          <w:iCs/>
        </w:rPr>
        <w:t>Training</w:t>
      </w:r>
      <w:proofErr w:type="spellEnd"/>
      <w:r>
        <w:rPr>
          <w:i/>
          <w:iCs/>
        </w:rPr>
        <w:t xml:space="preserve"> and Development, 7e</w:t>
      </w:r>
      <w:r>
        <w:t xml:space="preserve">. </w:t>
      </w:r>
      <w:proofErr w:type="spellStart"/>
      <w:r>
        <w:t>McGraw-Hill</w:t>
      </w:r>
      <w:proofErr w:type="spellEnd"/>
      <w:r>
        <w:t xml:space="preserve"> </w:t>
      </w:r>
      <w:proofErr w:type="spellStart"/>
      <w:r>
        <w:t>Education</w:t>
      </w:r>
      <w:proofErr w:type="spellEnd"/>
      <w:r>
        <w:t xml:space="preserve">, 2018. </w:t>
      </w:r>
      <w:r w:rsidRPr="00C329AC">
        <w:t>ISBN-13: 978-9353161651</w:t>
      </w:r>
      <w:r>
        <w:t>.</w:t>
      </w:r>
    </w:p>
    <w:p w:rsidR="007E6121" w:rsidRDefault="007E6121" w:rsidP="009512AD">
      <w:pPr>
        <w:ind w:firstLine="0"/>
      </w:pPr>
      <w:r>
        <w:t xml:space="preserve">PEŠEK, Roman a Ján PRAŠKO. </w:t>
      </w:r>
      <w:r>
        <w:rPr>
          <w:i/>
          <w:iCs/>
        </w:rPr>
        <w:t>Syndrom vyhoření: jak se prací a pomáháním druhým nezničit: pohledem kognitivně behaviorální terapie</w:t>
      </w:r>
      <w:r>
        <w:t>. V Praze: Pasparta, 2016. ISBN 978-80-88163-00-8</w:t>
      </w:r>
      <w:r w:rsidR="00C329AC">
        <w:t xml:space="preserve">. </w:t>
      </w:r>
    </w:p>
    <w:p w:rsidR="009B667D" w:rsidRDefault="009B667D" w:rsidP="009512AD">
      <w:pPr>
        <w:ind w:firstLine="0"/>
      </w:pPr>
      <w:r>
        <w:rPr>
          <w:caps/>
        </w:rPr>
        <w:t>Rychtaříková</w:t>
      </w:r>
      <w:r>
        <w:t xml:space="preserve">, Yveta. </w:t>
      </w:r>
      <w:r>
        <w:rPr>
          <w:i/>
          <w:iCs/>
        </w:rPr>
        <w:t>Kritikou a pochvalou k vyšší motivaci zaměstnanců</w:t>
      </w:r>
      <w:r>
        <w:t>. Vyd. 1. Praha: Grada, 2008. 135 s. Vedení lidí v praxi. ISBN 978-80-247-2100-2.</w:t>
      </w:r>
    </w:p>
    <w:p w:rsidR="00150579" w:rsidRDefault="00150579" w:rsidP="00B44666">
      <w:pPr>
        <w:ind w:firstLine="0"/>
        <w:rPr>
          <w:caps/>
        </w:rPr>
      </w:pPr>
      <w:r>
        <w:t xml:space="preserve">URBAN, Jan. </w:t>
      </w:r>
      <w:r>
        <w:rPr>
          <w:i/>
          <w:iCs/>
        </w:rPr>
        <w:t>10 nejdražších manažerských chyb</w:t>
      </w:r>
      <w:r>
        <w:t>. Praha: Grada, 2010. ISBN 978-80-247-3176-6.</w:t>
      </w:r>
      <w:r w:rsidR="004C057B">
        <w:t xml:space="preserve"> (strany)</w:t>
      </w:r>
    </w:p>
    <w:p w:rsidR="00261FDB" w:rsidRDefault="00261FDB" w:rsidP="00B44666">
      <w:pPr>
        <w:ind w:firstLine="0"/>
      </w:pPr>
      <w:r>
        <w:rPr>
          <w:caps/>
        </w:rPr>
        <w:t>Urban</w:t>
      </w:r>
      <w:r>
        <w:t xml:space="preserve">, Jan. </w:t>
      </w:r>
      <w:r>
        <w:rPr>
          <w:i/>
          <w:iCs/>
        </w:rPr>
        <w:t>Motivace a odměňování pracovníků: co musíte vědět, abyste ze svých spolupracovníků dostali to nejlepší</w:t>
      </w:r>
      <w:r>
        <w:t>. První vydání. Praha: Grada, 2017. 157 stran. Manažer. ISBN 978-80-271-0227-3.</w:t>
      </w:r>
    </w:p>
    <w:p w:rsidR="002B5915" w:rsidRDefault="002B5915" w:rsidP="00B44666">
      <w:pPr>
        <w:ind w:firstLine="0"/>
      </w:pPr>
      <w:r>
        <w:rPr>
          <w:caps/>
        </w:rPr>
        <w:t>Vodáček</w:t>
      </w:r>
      <w:r>
        <w:t xml:space="preserve">, Leo a </w:t>
      </w:r>
      <w:r>
        <w:rPr>
          <w:caps/>
        </w:rPr>
        <w:t>Vodáčková</w:t>
      </w:r>
      <w:r>
        <w:t xml:space="preserve">, Oľga. </w:t>
      </w:r>
      <w:r>
        <w:rPr>
          <w:i/>
          <w:iCs/>
        </w:rPr>
        <w:t>Moderní management v teorii a praxi</w:t>
      </w:r>
      <w:r>
        <w:t xml:space="preserve">. 3., </w:t>
      </w:r>
      <w:proofErr w:type="spellStart"/>
      <w:r>
        <w:t>rozš</w:t>
      </w:r>
      <w:proofErr w:type="spellEnd"/>
      <w:r>
        <w:t xml:space="preserve">. vyd. Praha: Management </w:t>
      </w:r>
      <w:proofErr w:type="spellStart"/>
      <w:r>
        <w:t>Press</w:t>
      </w:r>
      <w:proofErr w:type="spellEnd"/>
      <w:r>
        <w:t>, 2013. 359 s. ISBN 978-80-7261-232-1.</w:t>
      </w:r>
    </w:p>
    <w:p w:rsidR="00964B16" w:rsidRDefault="00DB043E" w:rsidP="00DB043E">
      <w:pPr>
        <w:ind w:firstLine="0"/>
      </w:pPr>
      <w:r>
        <w:rPr>
          <w:caps/>
        </w:rPr>
        <w:t>Vodák</w:t>
      </w:r>
      <w:r>
        <w:t xml:space="preserve">, Jozef a </w:t>
      </w:r>
      <w:r>
        <w:rPr>
          <w:caps/>
        </w:rPr>
        <w:t>Kucharčíková</w:t>
      </w:r>
      <w:r>
        <w:t xml:space="preserve">, Alžbeta. </w:t>
      </w:r>
      <w:r>
        <w:rPr>
          <w:i/>
          <w:iCs/>
        </w:rPr>
        <w:t>Efektivní vzdělávání zaměstnanců</w:t>
      </w:r>
      <w:r>
        <w:t xml:space="preserve">. 2., </w:t>
      </w:r>
      <w:proofErr w:type="spellStart"/>
      <w:r>
        <w:t>aktualiz</w:t>
      </w:r>
      <w:proofErr w:type="spellEnd"/>
      <w:r>
        <w:t xml:space="preserve">. a </w:t>
      </w:r>
      <w:proofErr w:type="spellStart"/>
      <w:r>
        <w:t>rozš</w:t>
      </w:r>
      <w:proofErr w:type="spellEnd"/>
      <w:r>
        <w:t>. vyd. Praha: Grada, 2011. 237 s. Management. ISBN 978-80-247-3651-8.</w:t>
      </w:r>
    </w:p>
    <w:p w:rsidR="00524E44" w:rsidRDefault="00524E44" w:rsidP="00DB043E">
      <w:pPr>
        <w:ind w:firstLine="0"/>
      </w:pPr>
      <w:r>
        <w:rPr>
          <w:caps/>
        </w:rPr>
        <w:t>Vnoučková</w:t>
      </w:r>
      <w:r>
        <w:t xml:space="preserve">, Lucie, </w:t>
      </w:r>
      <w:r>
        <w:rPr>
          <w:caps/>
        </w:rPr>
        <w:t>Urbancová</w:t>
      </w:r>
      <w:r>
        <w:t xml:space="preserve">, Hana a </w:t>
      </w:r>
      <w:r>
        <w:rPr>
          <w:caps/>
        </w:rPr>
        <w:t>Smolová</w:t>
      </w:r>
      <w:r>
        <w:t xml:space="preserve">, Helena. </w:t>
      </w:r>
      <w:r>
        <w:rPr>
          <w:i/>
          <w:iCs/>
        </w:rPr>
        <w:t>Marketing lidských zdrojů</w:t>
      </w:r>
      <w:r>
        <w:t>. Vydání první. [Praha]: Vysoká škola ekonomie a managementu, 2016. 136 s. Edice učebních textů. ISBN 978-80-87839-74-4.</w:t>
      </w:r>
    </w:p>
    <w:p w:rsidR="00DB043E" w:rsidRDefault="00DB043E" w:rsidP="00B44666">
      <w:pPr>
        <w:ind w:firstLine="0"/>
      </w:pPr>
    </w:p>
    <w:p w:rsidR="00D730BC" w:rsidRDefault="00D730BC" w:rsidP="00B44666">
      <w:pPr>
        <w:ind w:firstLine="0"/>
      </w:pPr>
      <w:r>
        <w:lastRenderedPageBreak/>
        <w:t>Internetové články</w:t>
      </w:r>
    </w:p>
    <w:p w:rsidR="00507C1E" w:rsidRDefault="00507C1E" w:rsidP="00B44666">
      <w:pPr>
        <w:ind w:firstLine="0"/>
      </w:pPr>
      <w:r>
        <w:t xml:space="preserve">ALDERFER, </w:t>
      </w:r>
      <w:proofErr w:type="spellStart"/>
      <w:r>
        <w:t>Clayton</w:t>
      </w:r>
      <w:proofErr w:type="spellEnd"/>
      <w:r>
        <w:t xml:space="preserve"> P. An </w:t>
      </w:r>
      <w:proofErr w:type="spellStart"/>
      <w:r>
        <w:t>empirical</w:t>
      </w:r>
      <w:proofErr w:type="spellEnd"/>
      <w:r>
        <w:t xml:space="preserve"> test </w:t>
      </w:r>
      <w:proofErr w:type="spellStart"/>
      <w:r>
        <w:t>of</w:t>
      </w:r>
      <w:proofErr w:type="spellEnd"/>
      <w:r>
        <w:t xml:space="preserve"> a </w:t>
      </w:r>
      <w:proofErr w:type="spellStart"/>
      <w:r>
        <w:t>new</w:t>
      </w:r>
      <w:proofErr w:type="spellEnd"/>
      <w:r>
        <w:t xml:space="preserve"> </w:t>
      </w:r>
      <w:proofErr w:type="spellStart"/>
      <w:r>
        <w:t>theory</w:t>
      </w:r>
      <w:proofErr w:type="spellEnd"/>
      <w:r>
        <w:t xml:space="preserve"> </w:t>
      </w:r>
      <w:proofErr w:type="spellStart"/>
      <w:r>
        <w:t>of</w:t>
      </w:r>
      <w:proofErr w:type="spellEnd"/>
      <w:r>
        <w:t xml:space="preserve"> </w:t>
      </w:r>
      <w:proofErr w:type="spellStart"/>
      <w:r>
        <w:t>human</w:t>
      </w:r>
      <w:proofErr w:type="spellEnd"/>
      <w:r>
        <w:t xml:space="preserve"> </w:t>
      </w:r>
      <w:proofErr w:type="spellStart"/>
      <w:r>
        <w:t>needs</w:t>
      </w:r>
      <w:proofErr w:type="spellEnd"/>
      <w:r>
        <w:t xml:space="preserve">. </w:t>
      </w:r>
      <w:proofErr w:type="spellStart"/>
      <w:r>
        <w:rPr>
          <w:i/>
          <w:iCs/>
        </w:rPr>
        <w:t>Organizational</w:t>
      </w:r>
      <w:proofErr w:type="spellEnd"/>
      <w:r>
        <w:rPr>
          <w:i/>
          <w:iCs/>
        </w:rPr>
        <w:t xml:space="preserve"> </w:t>
      </w:r>
      <w:proofErr w:type="spellStart"/>
      <w:r>
        <w:rPr>
          <w:i/>
          <w:iCs/>
        </w:rPr>
        <w:t>behavior</w:t>
      </w:r>
      <w:proofErr w:type="spellEnd"/>
      <w:r>
        <w:rPr>
          <w:i/>
          <w:iCs/>
        </w:rPr>
        <w:t xml:space="preserve"> and </w:t>
      </w:r>
      <w:proofErr w:type="spellStart"/>
      <w:r>
        <w:rPr>
          <w:i/>
          <w:iCs/>
        </w:rPr>
        <w:t>human</w:t>
      </w:r>
      <w:proofErr w:type="spellEnd"/>
      <w:r>
        <w:rPr>
          <w:i/>
          <w:iCs/>
        </w:rPr>
        <w:t xml:space="preserve"> performance</w:t>
      </w:r>
      <w:r>
        <w:t>, 1969, 4.2: 142-175.</w:t>
      </w:r>
    </w:p>
    <w:p w:rsidR="00DA6458" w:rsidRDefault="00DA6458" w:rsidP="00B44666">
      <w:pPr>
        <w:ind w:firstLine="0"/>
      </w:pPr>
      <w:r>
        <w:t xml:space="preserve">ANDALIB, </w:t>
      </w:r>
      <w:proofErr w:type="spellStart"/>
      <w:r>
        <w:t>Tarnima</w:t>
      </w:r>
      <w:proofErr w:type="spellEnd"/>
      <w:r>
        <w:t xml:space="preserve"> </w:t>
      </w:r>
      <w:proofErr w:type="spellStart"/>
      <w:r>
        <w:t>Warda</w:t>
      </w:r>
      <w:proofErr w:type="spellEnd"/>
      <w:r>
        <w:t xml:space="preserve">; DARUN, </w:t>
      </w:r>
      <w:proofErr w:type="spellStart"/>
      <w:r>
        <w:t>Mohd</w:t>
      </w:r>
      <w:proofErr w:type="spellEnd"/>
      <w:r>
        <w:t xml:space="preserve"> </w:t>
      </w:r>
      <w:proofErr w:type="spellStart"/>
      <w:r>
        <w:t>Ridzuan</w:t>
      </w:r>
      <w:proofErr w:type="spellEnd"/>
      <w:r>
        <w:t xml:space="preserve">; AZIZAN, </w:t>
      </w:r>
      <w:proofErr w:type="spellStart"/>
      <w:r>
        <w:t>Azlinna</w:t>
      </w:r>
      <w:proofErr w:type="spellEnd"/>
      <w:r>
        <w:t xml:space="preserve">. </w:t>
      </w:r>
      <w:proofErr w:type="spellStart"/>
      <w:r>
        <w:t>Frustration</w:t>
      </w:r>
      <w:proofErr w:type="spellEnd"/>
      <w:r>
        <w:t xml:space="preserve"> </w:t>
      </w:r>
      <w:proofErr w:type="spellStart"/>
      <w:r>
        <w:t>of</w:t>
      </w:r>
      <w:proofErr w:type="spellEnd"/>
      <w:r>
        <w:t xml:space="preserve"> </w:t>
      </w:r>
      <w:proofErr w:type="spellStart"/>
      <w:r>
        <w:t>employees</w:t>
      </w:r>
      <w:proofErr w:type="spellEnd"/>
      <w:r>
        <w:t xml:space="preserve">: </w:t>
      </w:r>
      <w:proofErr w:type="spellStart"/>
      <w:r>
        <w:t>Reasons</w:t>
      </w:r>
      <w:proofErr w:type="spellEnd"/>
      <w:r>
        <w:t xml:space="preserve">, </w:t>
      </w:r>
      <w:proofErr w:type="spellStart"/>
      <w:r>
        <w:t>dimensions</w:t>
      </w:r>
      <w:proofErr w:type="spellEnd"/>
      <w:r>
        <w:t xml:space="preserve"> and </w:t>
      </w:r>
      <w:proofErr w:type="spellStart"/>
      <w:r>
        <w:t>resolving</w:t>
      </w:r>
      <w:proofErr w:type="spellEnd"/>
      <w:r>
        <w:t xml:space="preserve"> </w:t>
      </w:r>
      <w:proofErr w:type="spellStart"/>
      <w:r>
        <w:t>techniques</w:t>
      </w:r>
      <w:proofErr w:type="spellEnd"/>
      <w:r>
        <w:t xml:space="preserve">. </w:t>
      </w:r>
      <w:r>
        <w:rPr>
          <w:i/>
          <w:iCs/>
        </w:rPr>
        <w:t xml:space="preserve">WCIK E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Integration</w:t>
      </w:r>
      <w:proofErr w:type="spellEnd"/>
      <w:r>
        <w:rPr>
          <w:i/>
          <w:iCs/>
        </w:rPr>
        <w:t xml:space="preserve"> </w:t>
      </w:r>
      <w:proofErr w:type="spellStart"/>
      <w:r>
        <w:rPr>
          <w:i/>
          <w:iCs/>
        </w:rPr>
        <w:t>Knowledge</w:t>
      </w:r>
      <w:proofErr w:type="spellEnd"/>
      <w:r>
        <w:t>, 2013, 1-11.</w:t>
      </w:r>
    </w:p>
    <w:p w:rsidR="00CB2912" w:rsidRPr="004F4E09" w:rsidRDefault="00CB2912" w:rsidP="00B44666">
      <w:pPr>
        <w:ind w:firstLine="0"/>
      </w:pPr>
      <w:r>
        <w:t xml:space="preserve">DANISH, </w:t>
      </w:r>
      <w:proofErr w:type="spellStart"/>
      <w:r>
        <w:t>Rizwan</w:t>
      </w:r>
      <w:proofErr w:type="spellEnd"/>
      <w:r>
        <w:t xml:space="preserve"> </w:t>
      </w:r>
      <w:proofErr w:type="spellStart"/>
      <w:r>
        <w:t>Qaiser</w:t>
      </w:r>
      <w:proofErr w:type="spellEnd"/>
      <w:r>
        <w:t xml:space="preserve">; USMAN, Ali. </w:t>
      </w:r>
      <w:proofErr w:type="spellStart"/>
      <w:r>
        <w:t>Impact</w:t>
      </w:r>
      <w:proofErr w:type="spellEnd"/>
      <w:r>
        <w:t xml:space="preserve"> </w:t>
      </w:r>
      <w:proofErr w:type="spellStart"/>
      <w:r>
        <w:t>of</w:t>
      </w:r>
      <w:proofErr w:type="spellEnd"/>
      <w:r>
        <w:t xml:space="preserve"> </w:t>
      </w:r>
      <w:proofErr w:type="spellStart"/>
      <w:r>
        <w:t>reward</w:t>
      </w:r>
      <w:proofErr w:type="spellEnd"/>
      <w:r>
        <w:t xml:space="preserve"> and </w:t>
      </w:r>
      <w:proofErr w:type="spellStart"/>
      <w:r>
        <w:t>recognition</w:t>
      </w:r>
      <w:proofErr w:type="spellEnd"/>
      <w:r>
        <w:t xml:space="preserve"> on </w:t>
      </w:r>
      <w:proofErr w:type="spellStart"/>
      <w:r>
        <w:t>job</w:t>
      </w:r>
      <w:proofErr w:type="spellEnd"/>
      <w:r>
        <w:t xml:space="preserve"> </w:t>
      </w:r>
      <w:proofErr w:type="spellStart"/>
      <w:r>
        <w:t>satisfaction</w:t>
      </w:r>
      <w:proofErr w:type="spellEnd"/>
      <w:r>
        <w:t xml:space="preserve"> and </w:t>
      </w:r>
      <w:proofErr w:type="spellStart"/>
      <w:r>
        <w:t>motivation</w:t>
      </w:r>
      <w:proofErr w:type="spellEnd"/>
      <w:r>
        <w:t xml:space="preserve">: An </w:t>
      </w:r>
      <w:proofErr w:type="spellStart"/>
      <w:r>
        <w:t>empirical</w:t>
      </w:r>
      <w:proofErr w:type="spellEnd"/>
      <w:r>
        <w:t xml:space="preserve"> study </w:t>
      </w:r>
      <w:proofErr w:type="spellStart"/>
      <w:r>
        <w:t>from</w:t>
      </w:r>
      <w:proofErr w:type="spellEnd"/>
      <w:r>
        <w:t xml:space="preserve"> </w:t>
      </w:r>
      <w:proofErr w:type="spellStart"/>
      <w:r>
        <w:t>Pakistan</w:t>
      </w:r>
      <w:proofErr w:type="spellEnd"/>
      <w:r>
        <w:t xml:space="preserve">. </w:t>
      </w:r>
      <w:r>
        <w:rPr>
          <w:i/>
          <w:iCs/>
        </w:rPr>
        <w:t xml:space="preserve">International </w:t>
      </w:r>
      <w:proofErr w:type="spellStart"/>
      <w:r>
        <w:rPr>
          <w:i/>
          <w:iCs/>
        </w:rPr>
        <w:t>journal</w:t>
      </w:r>
      <w:proofErr w:type="spellEnd"/>
      <w:r>
        <w:rPr>
          <w:i/>
          <w:iCs/>
        </w:rPr>
        <w:t xml:space="preserve"> </w:t>
      </w:r>
      <w:proofErr w:type="spellStart"/>
      <w:r>
        <w:rPr>
          <w:i/>
          <w:iCs/>
        </w:rPr>
        <w:t>of</w:t>
      </w:r>
      <w:proofErr w:type="spellEnd"/>
      <w:r>
        <w:rPr>
          <w:i/>
          <w:iCs/>
        </w:rPr>
        <w:t xml:space="preserve"> </w:t>
      </w:r>
      <w:r w:rsidRPr="004F4E09">
        <w:rPr>
          <w:i/>
          <w:iCs/>
        </w:rPr>
        <w:t>business and management</w:t>
      </w:r>
      <w:r w:rsidRPr="004F4E09">
        <w:t>, 2010, 5.2: 159.</w:t>
      </w:r>
    </w:p>
    <w:p w:rsidR="004F4E09" w:rsidRPr="004F4E09" w:rsidRDefault="004F4E09" w:rsidP="00B44666">
      <w:pPr>
        <w:ind w:firstLine="0"/>
      </w:pPr>
      <w:r w:rsidRPr="004F4E09">
        <w:t xml:space="preserve">DELANEY, Molly L.; ROYAL, Mark A. </w:t>
      </w:r>
      <w:proofErr w:type="spellStart"/>
      <w:r w:rsidRPr="004F4E09">
        <w:t>Breaking</w:t>
      </w:r>
      <w:proofErr w:type="spellEnd"/>
      <w:r w:rsidRPr="004F4E09">
        <w:t xml:space="preserve"> </w:t>
      </w:r>
      <w:proofErr w:type="spellStart"/>
      <w:r w:rsidRPr="004F4E09">
        <w:t>engagement</w:t>
      </w:r>
      <w:proofErr w:type="spellEnd"/>
      <w:r w:rsidRPr="004F4E09">
        <w:t xml:space="preserve"> </w:t>
      </w:r>
      <w:proofErr w:type="spellStart"/>
      <w:r w:rsidRPr="004F4E09">
        <w:t>apart</w:t>
      </w:r>
      <w:proofErr w:type="spellEnd"/>
      <w:r w:rsidRPr="004F4E09">
        <w:t xml:space="preserve">: </w:t>
      </w:r>
      <w:proofErr w:type="spellStart"/>
      <w:r w:rsidRPr="004F4E09">
        <w:t>The</w:t>
      </w:r>
      <w:proofErr w:type="spellEnd"/>
      <w:r w:rsidRPr="004F4E09">
        <w:t xml:space="preserve"> role </w:t>
      </w:r>
      <w:proofErr w:type="spellStart"/>
      <w:r w:rsidRPr="004F4E09">
        <w:t>of</w:t>
      </w:r>
      <w:proofErr w:type="spellEnd"/>
      <w:r w:rsidRPr="004F4E09">
        <w:t xml:space="preserve"> </w:t>
      </w:r>
      <w:proofErr w:type="spellStart"/>
      <w:r w:rsidRPr="004F4E09">
        <w:t>intrinsic</w:t>
      </w:r>
      <w:proofErr w:type="spellEnd"/>
      <w:r w:rsidRPr="004F4E09">
        <w:t xml:space="preserve"> and </w:t>
      </w:r>
      <w:proofErr w:type="spellStart"/>
      <w:r w:rsidRPr="004F4E09">
        <w:t>extrinsic</w:t>
      </w:r>
      <w:proofErr w:type="spellEnd"/>
      <w:r w:rsidRPr="004F4E09">
        <w:t xml:space="preserve"> </w:t>
      </w:r>
      <w:proofErr w:type="spellStart"/>
      <w:r w:rsidRPr="004F4E09">
        <w:t>motivation</w:t>
      </w:r>
      <w:proofErr w:type="spellEnd"/>
      <w:r w:rsidRPr="004F4E09">
        <w:t xml:space="preserve"> in </w:t>
      </w:r>
      <w:proofErr w:type="spellStart"/>
      <w:r w:rsidRPr="004F4E09">
        <w:t>engagement</w:t>
      </w:r>
      <w:proofErr w:type="spellEnd"/>
      <w:r w:rsidRPr="004F4E09">
        <w:t xml:space="preserve"> </w:t>
      </w:r>
      <w:proofErr w:type="spellStart"/>
      <w:r w:rsidRPr="004F4E09">
        <w:t>strategies</w:t>
      </w:r>
      <w:proofErr w:type="spellEnd"/>
      <w:r w:rsidRPr="004F4E09">
        <w:t xml:space="preserve">. </w:t>
      </w:r>
      <w:proofErr w:type="spellStart"/>
      <w:r w:rsidRPr="004F4E09">
        <w:rPr>
          <w:i/>
          <w:iCs/>
        </w:rPr>
        <w:t>Industrial</w:t>
      </w:r>
      <w:proofErr w:type="spellEnd"/>
      <w:r w:rsidRPr="004F4E09">
        <w:rPr>
          <w:i/>
          <w:iCs/>
        </w:rPr>
        <w:t xml:space="preserve"> and </w:t>
      </w:r>
      <w:proofErr w:type="spellStart"/>
      <w:r w:rsidRPr="004F4E09">
        <w:rPr>
          <w:i/>
          <w:iCs/>
        </w:rPr>
        <w:t>Organizational</w:t>
      </w:r>
      <w:proofErr w:type="spellEnd"/>
      <w:r w:rsidRPr="004F4E09">
        <w:rPr>
          <w:i/>
          <w:iCs/>
        </w:rPr>
        <w:t xml:space="preserve"> Psychology</w:t>
      </w:r>
      <w:r w:rsidRPr="004F4E09">
        <w:t>, 2017, 10.1: 127-140.</w:t>
      </w:r>
    </w:p>
    <w:p w:rsidR="00CB5451" w:rsidRDefault="00CB5451" w:rsidP="00B44666">
      <w:pPr>
        <w:ind w:firstLine="0"/>
      </w:pPr>
      <w:r>
        <w:t xml:space="preserve">CAULTON, Jane R. </w:t>
      </w:r>
      <w:proofErr w:type="spellStart"/>
      <w:r>
        <w:t>The</w:t>
      </w:r>
      <w:proofErr w:type="spellEnd"/>
      <w:r>
        <w:t xml:space="preserve"> development and use </w:t>
      </w:r>
      <w:proofErr w:type="spellStart"/>
      <w:r>
        <w:t>of</w:t>
      </w:r>
      <w:proofErr w:type="spellEnd"/>
      <w:r>
        <w:t xml:space="preserve"> </w:t>
      </w:r>
      <w:proofErr w:type="spellStart"/>
      <w:r>
        <w:t>the</w:t>
      </w:r>
      <w:proofErr w:type="spellEnd"/>
      <w:r>
        <w:t xml:space="preserve"> </w:t>
      </w:r>
      <w:proofErr w:type="spellStart"/>
      <w:r>
        <w:t>theory</w:t>
      </w:r>
      <w:proofErr w:type="spellEnd"/>
      <w:r>
        <w:t xml:space="preserve"> </w:t>
      </w:r>
      <w:proofErr w:type="spellStart"/>
      <w:r>
        <w:t>of</w:t>
      </w:r>
      <w:proofErr w:type="spellEnd"/>
      <w:r>
        <w:t xml:space="preserve"> ERG: A </w:t>
      </w:r>
      <w:proofErr w:type="spellStart"/>
      <w:r>
        <w:t>literature</w:t>
      </w:r>
      <w:proofErr w:type="spellEnd"/>
      <w:r>
        <w:t xml:space="preserve"> </w:t>
      </w:r>
      <w:proofErr w:type="spellStart"/>
      <w:r>
        <w:t>review</w:t>
      </w:r>
      <w:proofErr w:type="spellEnd"/>
      <w:r>
        <w:t xml:space="preserve">. </w:t>
      </w:r>
      <w:proofErr w:type="spellStart"/>
      <w:r>
        <w:rPr>
          <w:i/>
          <w:iCs/>
        </w:rPr>
        <w:t>Emerging</w:t>
      </w:r>
      <w:proofErr w:type="spellEnd"/>
      <w:r>
        <w:rPr>
          <w:i/>
          <w:iCs/>
        </w:rPr>
        <w:t xml:space="preserve"> Leadership </w:t>
      </w:r>
      <w:proofErr w:type="spellStart"/>
      <w:r>
        <w:rPr>
          <w:i/>
          <w:iCs/>
        </w:rPr>
        <w:t>Journeys</w:t>
      </w:r>
      <w:proofErr w:type="spellEnd"/>
      <w:r>
        <w:t>, 2012, 5.1: 2-8.</w:t>
      </w:r>
    </w:p>
    <w:p w:rsidR="004F570E" w:rsidRDefault="004F570E" w:rsidP="00B44666">
      <w:pPr>
        <w:ind w:firstLine="0"/>
      </w:pPr>
      <w:r>
        <w:t xml:space="preserve">GANTA, </w:t>
      </w:r>
      <w:proofErr w:type="spellStart"/>
      <w:r>
        <w:t>Vinay</w:t>
      </w:r>
      <w:proofErr w:type="spellEnd"/>
      <w:r>
        <w:t xml:space="preserve"> </w:t>
      </w:r>
      <w:proofErr w:type="spellStart"/>
      <w:r>
        <w:t>Chaitanya</w:t>
      </w:r>
      <w:proofErr w:type="spellEnd"/>
      <w:r>
        <w:t xml:space="preserve">. </w:t>
      </w:r>
      <w:proofErr w:type="spellStart"/>
      <w:r>
        <w:t>Motivation</w:t>
      </w:r>
      <w:proofErr w:type="spellEnd"/>
      <w:r>
        <w:t xml:space="preserve"> in </w:t>
      </w:r>
      <w:proofErr w:type="spellStart"/>
      <w:r>
        <w:t>the</w:t>
      </w:r>
      <w:proofErr w:type="spellEnd"/>
      <w:r>
        <w:t xml:space="preserve"> </w:t>
      </w:r>
      <w:proofErr w:type="spellStart"/>
      <w:r>
        <w:t>workplace</w:t>
      </w:r>
      <w:proofErr w:type="spellEnd"/>
      <w:r>
        <w:t xml:space="preserve"> to </w:t>
      </w:r>
      <w:proofErr w:type="spellStart"/>
      <w:r>
        <w:t>improve</w:t>
      </w:r>
      <w:proofErr w:type="spellEnd"/>
      <w:r>
        <w:t xml:space="preserve"> </w:t>
      </w:r>
      <w:proofErr w:type="spellStart"/>
      <w:r>
        <w:t>the</w:t>
      </w:r>
      <w:proofErr w:type="spellEnd"/>
      <w:r>
        <w:t xml:space="preserve"> </w:t>
      </w:r>
      <w:proofErr w:type="spellStart"/>
      <w:r>
        <w:t>employee</w:t>
      </w:r>
      <w:proofErr w:type="spellEnd"/>
      <w:r>
        <w:t xml:space="preserve"> performance. </w:t>
      </w:r>
      <w:r>
        <w:rPr>
          <w:i/>
          <w:iCs/>
        </w:rPr>
        <w:t xml:space="preserve">International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Engineering</w:t>
      </w:r>
      <w:proofErr w:type="spellEnd"/>
      <w:r>
        <w:rPr>
          <w:i/>
          <w:iCs/>
        </w:rPr>
        <w:t xml:space="preserve"> Technology, Management and </w:t>
      </w:r>
      <w:proofErr w:type="spellStart"/>
      <w:r>
        <w:rPr>
          <w:i/>
          <w:iCs/>
        </w:rPr>
        <w:t>Applied</w:t>
      </w:r>
      <w:proofErr w:type="spellEnd"/>
      <w:r>
        <w:rPr>
          <w:i/>
          <w:iCs/>
        </w:rPr>
        <w:t xml:space="preserve"> </w:t>
      </w:r>
      <w:proofErr w:type="spellStart"/>
      <w:r>
        <w:rPr>
          <w:i/>
          <w:iCs/>
        </w:rPr>
        <w:t>Sciences</w:t>
      </w:r>
      <w:proofErr w:type="spellEnd"/>
      <w:r>
        <w:t>, 2014, 2.6: 221-230.</w:t>
      </w:r>
    </w:p>
    <w:p w:rsidR="002E69D9" w:rsidRDefault="002E69D9" w:rsidP="00B44666">
      <w:pPr>
        <w:ind w:firstLine="0"/>
      </w:pPr>
      <w:r>
        <w:t xml:space="preserve">OUDEYER, Pierre-Yves; KAPLAN, Frederic. </w:t>
      </w:r>
      <w:proofErr w:type="spellStart"/>
      <w:r>
        <w:t>What</w:t>
      </w:r>
      <w:proofErr w:type="spellEnd"/>
      <w:r>
        <w:t xml:space="preserve"> </w:t>
      </w:r>
      <w:proofErr w:type="spellStart"/>
      <w:r>
        <w:t>is</w:t>
      </w:r>
      <w:proofErr w:type="spellEnd"/>
      <w:r>
        <w:t xml:space="preserve"> </w:t>
      </w:r>
      <w:proofErr w:type="spellStart"/>
      <w:r>
        <w:t>intrinsic</w:t>
      </w:r>
      <w:proofErr w:type="spellEnd"/>
      <w:r>
        <w:t xml:space="preserve"> </w:t>
      </w:r>
      <w:proofErr w:type="spellStart"/>
      <w:r>
        <w:t>motivation</w:t>
      </w:r>
      <w:proofErr w:type="spellEnd"/>
      <w:r>
        <w:t xml:space="preserve">? A typology </w:t>
      </w:r>
      <w:proofErr w:type="spellStart"/>
      <w:r>
        <w:t>of</w:t>
      </w:r>
      <w:proofErr w:type="spellEnd"/>
      <w:r>
        <w:t xml:space="preserve"> </w:t>
      </w:r>
      <w:proofErr w:type="spellStart"/>
      <w:r>
        <w:t>computational</w:t>
      </w:r>
      <w:proofErr w:type="spellEnd"/>
      <w:r>
        <w:t xml:space="preserve"> </w:t>
      </w:r>
      <w:proofErr w:type="spellStart"/>
      <w:r>
        <w:t>approaches</w:t>
      </w:r>
      <w:proofErr w:type="spellEnd"/>
      <w:r>
        <w:t xml:space="preserve">. </w:t>
      </w:r>
      <w:proofErr w:type="spellStart"/>
      <w:r>
        <w:rPr>
          <w:i/>
          <w:iCs/>
        </w:rPr>
        <w:t>Frontiers</w:t>
      </w:r>
      <w:proofErr w:type="spellEnd"/>
      <w:r>
        <w:rPr>
          <w:i/>
          <w:iCs/>
        </w:rPr>
        <w:t xml:space="preserve"> in </w:t>
      </w:r>
      <w:proofErr w:type="spellStart"/>
      <w:r>
        <w:rPr>
          <w:i/>
          <w:iCs/>
        </w:rPr>
        <w:t>neurorobotics</w:t>
      </w:r>
      <w:proofErr w:type="spellEnd"/>
      <w:r>
        <w:t>, 2009, 1: 6.</w:t>
      </w:r>
    </w:p>
    <w:p w:rsidR="00B10F82" w:rsidRDefault="00B10F82" w:rsidP="00B44666">
      <w:pPr>
        <w:ind w:firstLine="0"/>
      </w:pPr>
      <w:r>
        <w:t xml:space="preserve">MAFINI, </w:t>
      </w:r>
      <w:proofErr w:type="spellStart"/>
      <w:r>
        <w:t>Chengedzai</w:t>
      </w:r>
      <w:proofErr w:type="spellEnd"/>
      <w:r>
        <w:t xml:space="preserve">; DLODLO, </w:t>
      </w:r>
      <w:proofErr w:type="spellStart"/>
      <w:r>
        <w:t>Nobukhosi</w:t>
      </w:r>
      <w:proofErr w:type="spellEnd"/>
      <w:r>
        <w:t xml:space="preserve">. </w:t>
      </w:r>
      <w:proofErr w:type="spellStart"/>
      <w:r>
        <w:t>The</w:t>
      </w:r>
      <w:proofErr w:type="spellEnd"/>
      <w:r>
        <w:t xml:space="preserve"> </w:t>
      </w:r>
      <w:proofErr w:type="spellStart"/>
      <w:r>
        <w:t>relationship</w:t>
      </w:r>
      <w:proofErr w:type="spellEnd"/>
      <w:r>
        <w:t xml:space="preserve"> </w:t>
      </w:r>
      <w:proofErr w:type="spellStart"/>
      <w:r>
        <w:t>between</w:t>
      </w:r>
      <w:proofErr w:type="spellEnd"/>
      <w:r>
        <w:t xml:space="preserve"> </w:t>
      </w:r>
      <w:proofErr w:type="spellStart"/>
      <w:r>
        <w:t>extrinsic</w:t>
      </w:r>
      <w:proofErr w:type="spellEnd"/>
      <w:r>
        <w:t xml:space="preserve"> </w:t>
      </w:r>
      <w:proofErr w:type="spellStart"/>
      <w:r>
        <w:t>motivation</w:t>
      </w:r>
      <w:proofErr w:type="spellEnd"/>
      <w:r>
        <w:t xml:space="preserve">, </w:t>
      </w:r>
      <w:proofErr w:type="spellStart"/>
      <w:r>
        <w:t>job</w:t>
      </w:r>
      <w:proofErr w:type="spellEnd"/>
      <w:r>
        <w:t xml:space="preserve"> </w:t>
      </w:r>
      <w:proofErr w:type="spellStart"/>
      <w:r>
        <w:t>satisfaction</w:t>
      </w:r>
      <w:proofErr w:type="spellEnd"/>
      <w:r>
        <w:t xml:space="preserve"> and </w:t>
      </w:r>
      <w:proofErr w:type="spellStart"/>
      <w:r>
        <w:t>life</w:t>
      </w:r>
      <w:proofErr w:type="spellEnd"/>
      <w:r>
        <w:t xml:space="preserve"> </w:t>
      </w:r>
      <w:proofErr w:type="spellStart"/>
      <w:r>
        <w:t>satisfaction</w:t>
      </w:r>
      <w:proofErr w:type="spellEnd"/>
      <w:r>
        <w:t xml:space="preserve"> </w:t>
      </w:r>
      <w:proofErr w:type="spellStart"/>
      <w:r>
        <w:t>amongst</w:t>
      </w:r>
      <w:proofErr w:type="spellEnd"/>
      <w:r>
        <w:t xml:space="preserve"> </w:t>
      </w:r>
      <w:proofErr w:type="spellStart"/>
      <w:r>
        <w:t>employees</w:t>
      </w:r>
      <w:proofErr w:type="spellEnd"/>
      <w:r>
        <w:t xml:space="preserve"> in a public </w:t>
      </w:r>
      <w:proofErr w:type="spellStart"/>
      <w:r>
        <w:t>organisation</w:t>
      </w:r>
      <w:proofErr w:type="spellEnd"/>
      <w:r>
        <w:t xml:space="preserve">. </w:t>
      </w:r>
      <w:r>
        <w:rPr>
          <w:i/>
          <w:iCs/>
        </w:rPr>
        <w:t xml:space="preserve">SA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Industrial</w:t>
      </w:r>
      <w:proofErr w:type="spellEnd"/>
      <w:r>
        <w:rPr>
          <w:i/>
          <w:iCs/>
        </w:rPr>
        <w:t xml:space="preserve"> Psychology</w:t>
      </w:r>
      <w:r>
        <w:t>, 2014, 40.1: 01-12.</w:t>
      </w:r>
    </w:p>
    <w:p w:rsidR="00B73FE7" w:rsidRDefault="00B73FE7" w:rsidP="00B44666">
      <w:pPr>
        <w:ind w:firstLine="0"/>
      </w:pPr>
      <w:r>
        <w:t xml:space="preserve">MARKOS, </w:t>
      </w:r>
      <w:proofErr w:type="spellStart"/>
      <w:r>
        <w:t>Solomon</w:t>
      </w:r>
      <w:proofErr w:type="spellEnd"/>
      <w:r>
        <w:t xml:space="preserve">; SRIDEVI, M. </w:t>
      </w:r>
      <w:proofErr w:type="spellStart"/>
      <w:r>
        <w:t>Sandhya</w:t>
      </w:r>
      <w:proofErr w:type="spellEnd"/>
      <w:r>
        <w:t xml:space="preserve">. </w:t>
      </w:r>
      <w:proofErr w:type="spellStart"/>
      <w:r>
        <w:t>Employee</w:t>
      </w:r>
      <w:proofErr w:type="spellEnd"/>
      <w:r>
        <w:t xml:space="preserve"> </w:t>
      </w:r>
      <w:proofErr w:type="spellStart"/>
      <w:r>
        <w:t>engagement</w:t>
      </w:r>
      <w:proofErr w:type="spellEnd"/>
      <w:r>
        <w:t xml:space="preserve">: </w:t>
      </w:r>
      <w:proofErr w:type="spellStart"/>
      <w:r>
        <w:t>The</w:t>
      </w:r>
      <w:proofErr w:type="spellEnd"/>
      <w:r>
        <w:t xml:space="preserve"> </w:t>
      </w:r>
      <w:proofErr w:type="spellStart"/>
      <w:r>
        <w:t>key</w:t>
      </w:r>
      <w:proofErr w:type="spellEnd"/>
      <w:r>
        <w:t xml:space="preserve"> to </w:t>
      </w:r>
      <w:proofErr w:type="spellStart"/>
      <w:r>
        <w:t>improving</w:t>
      </w:r>
      <w:proofErr w:type="spellEnd"/>
      <w:r>
        <w:t xml:space="preserve"> performance. </w:t>
      </w:r>
      <w:r>
        <w:rPr>
          <w:i/>
          <w:iCs/>
        </w:rPr>
        <w:t xml:space="preserve">International </w:t>
      </w:r>
      <w:proofErr w:type="spellStart"/>
      <w:r>
        <w:rPr>
          <w:i/>
          <w:iCs/>
        </w:rPr>
        <w:t>journal</w:t>
      </w:r>
      <w:proofErr w:type="spellEnd"/>
      <w:r>
        <w:rPr>
          <w:i/>
          <w:iCs/>
        </w:rPr>
        <w:t xml:space="preserve"> </w:t>
      </w:r>
      <w:proofErr w:type="spellStart"/>
      <w:r>
        <w:rPr>
          <w:i/>
          <w:iCs/>
        </w:rPr>
        <w:t>of</w:t>
      </w:r>
      <w:proofErr w:type="spellEnd"/>
      <w:r>
        <w:rPr>
          <w:i/>
          <w:iCs/>
        </w:rPr>
        <w:t xml:space="preserve"> business and management</w:t>
      </w:r>
      <w:r>
        <w:t>, 2010, 5.12: 89.</w:t>
      </w:r>
    </w:p>
    <w:p w:rsidR="003B41E5" w:rsidRDefault="003B41E5" w:rsidP="003B41E5">
      <w:pPr>
        <w:ind w:firstLine="0"/>
      </w:pPr>
      <w:r>
        <w:t xml:space="preserve">NELSON, Bob. Try </w:t>
      </w:r>
      <w:proofErr w:type="spellStart"/>
      <w:r>
        <w:t>Praise</w:t>
      </w:r>
      <w:proofErr w:type="spellEnd"/>
      <w:r>
        <w:t xml:space="preserve">. </w:t>
      </w:r>
      <w:r>
        <w:rPr>
          <w:i/>
          <w:iCs/>
        </w:rPr>
        <w:t>Inc.</w:t>
      </w:r>
      <w:r>
        <w:t>, 1996, 18.12: 115-115.</w:t>
      </w:r>
    </w:p>
    <w:p w:rsidR="003B41E5" w:rsidRDefault="00C22A9C" w:rsidP="00B44666">
      <w:pPr>
        <w:ind w:firstLine="0"/>
      </w:pPr>
      <w:r>
        <w:t xml:space="preserve">NG, S. Thomas, et al. </w:t>
      </w:r>
      <w:proofErr w:type="spellStart"/>
      <w:r>
        <w:t>Demotivating</w:t>
      </w:r>
      <w:proofErr w:type="spellEnd"/>
      <w:r>
        <w:t xml:space="preserve"> </w:t>
      </w:r>
      <w:proofErr w:type="spellStart"/>
      <w:r>
        <w:t>factors</w:t>
      </w:r>
      <w:proofErr w:type="spellEnd"/>
      <w:r>
        <w:t xml:space="preserve"> </w:t>
      </w:r>
      <w:proofErr w:type="spellStart"/>
      <w:r>
        <w:t>influencing</w:t>
      </w:r>
      <w:proofErr w:type="spellEnd"/>
      <w:r>
        <w:t xml:space="preserve"> </w:t>
      </w:r>
      <w:proofErr w:type="spellStart"/>
      <w:r>
        <w:t>the</w:t>
      </w:r>
      <w:proofErr w:type="spellEnd"/>
      <w:r>
        <w:t xml:space="preserve"> </w:t>
      </w:r>
      <w:proofErr w:type="spellStart"/>
      <w:r>
        <w:t>productivity</w:t>
      </w:r>
      <w:proofErr w:type="spellEnd"/>
      <w:r>
        <w:t xml:space="preserve"> </w:t>
      </w:r>
      <w:proofErr w:type="spellStart"/>
      <w:r>
        <w:t>of</w:t>
      </w:r>
      <w:proofErr w:type="spellEnd"/>
      <w:r>
        <w:t xml:space="preserve"> civil </w:t>
      </w:r>
      <w:proofErr w:type="spellStart"/>
      <w:r>
        <w:t>engineering</w:t>
      </w:r>
      <w:proofErr w:type="spellEnd"/>
      <w:r>
        <w:t xml:space="preserve"> </w:t>
      </w:r>
      <w:proofErr w:type="spellStart"/>
      <w:r>
        <w:t>projects</w:t>
      </w:r>
      <w:proofErr w:type="spellEnd"/>
      <w:r>
        <w:t xml:space="preserve">. </w:t>
      </w:r>
      <w:r>
        <w:rPr>
          <w:i/>
          <w:iCs/>
        </w:rPr>
        <w:t xml:space="preserve">International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project</w:t>
      </w:r>
      <w:proofErr w:type="spellEnd"/>
      <w:r>
        <w:rPr>
          <w:i/>
          <w:iCs/>
        </w:rPr>
        <w:t xml:space="preserve"> Management</w:t>
      </w:r>
      <w:r>
        <w:t>, 2004, 22.2: 139-146.</w:t>
      </w:r>
    </w:p>
    <w:p w:rsidR="004C5E7A" w:rsidRDefault="004C5E7A" w:rsidP="00B44666">
      <w:pPr>
        <w:ind w:firstLine="0"/>
      </w:pPr>
      <w:r>
        <w:lastRenderedPageBreak/>
        <w:t xml:space="preserve">SANDHYA, K.; KUMAR, D. </w:t>
      </w:r>
      <w:proofErr w:type="spellStart"/>
      <w:r>
        <w:t>Pradeep</w:t>
      </w:r>
      <w:proofErr w:type="spellEnd"/>
      <w:r>
        <w:t xml:space="preserve">. </w:t>
      </w:r>
      <w:proofErr w:type="spellStart"/>
      <w:r>
        <w:t>Employee</w:t>
      </w:r>
      <w:proofErr w:type="spellEnd"/>
      <w:r>
        <w:t xml:space="preserve"> </w:t>
      </w:r>
      <w:proofErr w:type="spellStart"/>
      <w:r>
        <w:t>retention</w:t>
      </w:r>
      <w:proofErr w:type="spellEnd"/>
      <w:r>
        <w:t xml:space="preserve"> by </w:t>
      </w:r>
      <w:proofErr w:type="spellStart"/>
      <w:r>
        <w:t>motivation</w:t>
      </w:r>
      <w:proofErr w:type="spellEnd"/>
      <w:r>
        <w:t xml:space="preserve">. </w:t>
      </w:r>
      <w:r>
        <w:rPr>
          <w:i/>
          <w:iCs/>
        </w:rPr>
        <w:t xml:space="preserve">Indian </w:t>
      </w:r>
      <w:proofErr w:type="spellStart"/>
      <w:r>
        <w:rPr>
          <w:i/>
          <w:iCs/>
        </w:rPr>
        <w:t>Journal</w:t>
      </w:r>
      <w:proofErr w:type="spellEnd"/>
      <w:r>
        <w:rPr>
          <w:i/>
          <w:iCs/>
        </w:rPr>
        <w:t xml:space="preserve"> </w:t>
      </w:r>
      <w:proofErr w:type="spellStart"/>
      <w:r>
        <w:rPr>
          <w:i/>
          <w:iCs/>
        </w:rPr>
        <w:t>of</w:t>
      </w:r>
      <w:proofErr w:type="spellEnd"/>
      <w:r>
        <w:rPr>
          <w:i/>
          <w:iCs/>
        </w:rPr>
        <w:t xml:space="preserve"> science and technology</w:t>
      </w:r>
      <w:r>
        <w:t>, 2011, 4.12: 1778-1782.</w:t>
      </w:r>
    </w:p>
    <w:p w:rsidR="00BA7CAE" w:rsidRDefault="00BA7CAE" w:rsidP="00B44666">
      <w:pPr>
        <w:ind w:firstLine="0"/>
      </w:pPr>
      <w:r>
        <w:t xml:space="preserve">ȘTEFAN, Simona </w:t>
      </w:r>
      <w:proofErr w:type="spellStart"/>
      <w:r>
        <w:t>Cătălina</w:t>
      </w:r>
      <w:proofErr w:type="spellEnd"/>
      <w:r>
        <w:t xml:space="preserve">; POPA, </w:t>
      </w:r>
      <w:proofErr w:type="spellStart"/>
      <w:r>
        <w:t>Ștefan</w:t>
      </w:r>
      <w:proofErr w:type="spellEnd"/>
      <w:r>
        <w:t xml:space="preserve"> </w:t>
      </w:r>
      <w:proofErr w:type="spellStart"/>
      <w:r>
        <w:t>Cătălin</w:t>
      </w:r>
      <w:proofErr w:type="spellEnd"/>
      <w:r>
        <w:t xml:space="preserve">; ALBU, </w:t>
      </w:r>
      <w:proofErr w:type="spellStart"/>
      <w:r>
        <w:t>Cătălina</w:t>
      </w:r>
      <w:proofErr w:type="spellEnd"/>
      <w:r>
        <w:t xml:space="preserve"> Florentina. </w:t>
      </w:r>
      <w:proofErr w:type="spellStart"/>
      <w:r>
        <w:t>Implications</w:t>
      </w:r>
      <w:proofErr w:type="spellEnd"/>
      <w:r>
        <w:t xml:space="preserve"> </w:t>
      </w:r>
      <w:proofErr w:type="spellStart"/>
      <w:r>
        <w:t>of</w:t>
      </w:r>
      <w:proofErr w:type="spellEnd"/>
      <w:r>
        <w:t xml:space="preserve"> </w:t>
      </w:r>
      <w:proofErr w:type="spellStart"/>
      <w:r>
        <w:t>Maslow’s</w:t>
      </w:r>
      <w:proofErr w:type="spellEnd"/>
      <w:r>
        <w:t xml:space="preserve"> Hierarchy </w:t>
      </w:r>
      <w:proofErr w:type="spellStart"/>
      <w:r>
        <w:t>of</w:t>
      </w:r>
      <w:proofErr w:type="spellEnd"/>
      <w:r>
        <w:t xml:space="preserve"> </w:t>
      </w:r>
      <w:proofErr w:type="spellStart"/>
      <w:r>
        <w:t>Needs</w:t>
      </w:r>
      <w:proofErr w:type="spellEnd"/>
      <w:r>
        <w:t xml:space="preserve"> </w:t>
      </w:r>
      <w:proofErr w:type="spellStart"/>
      <w:r>
        <w:t>Theory</w:t>
      </w:r>
      <w:proofErr w:type="spellEnd"/>
      <w:r>
        <w:t xml:space="preserve"> on </w:t>
      </w:r>
      <w:proofErr w:type="spellStart"/>
      <w:r>
        <w:t>Healthcare</w:t>
      </w:r>
      <w:proofErr w:type="spellEnd"/>
      <w:r>
        <w:t xml:space="preserve"> </w:t>
      </w:r>
      <w:proofErr w:type="spellStart"/>
      <w:r>
        <w:t>Employees</w:t>
      </w:r>
      <w:proofErr w:type="spellEnd"/>
      <w:r>
        <w:t xml:space="preserve">’ Performance. </w:t>
      </w:r>
      <w:proofErr w:type="spellStart"/>
      <w:r>
        <w:rPr>
          <w:i/>
          <w:iCs/>
        </w:rPr>
        <w:t>Transylvanian</w:t>
      </w:r>
      <w:proofErr w:type="spellEnd"/>
      <w:r>
        <w:rPr>
          <w:i/>
          <w:iCs/>
        </w:rPr>
        <w:t xml:space="preserve"> </w:t>
      </w:r>
      <w:proofErr w:type="spellStart"/>
      <w:r>
        <w:rPr>
          <w:i/>
          <w:iCs/>
        </w:rPr>
        <w:t>Review</w:t>
      </w:r>
      <w:proofErr w:type="spellEnd"/>
      <w:r>
        <w:rPr>
          <w:i/>
          <w:iCs/>
        </w:rPr>
        <w:t xml:space="preserve"> </w:t>
      </w:r>
      <w:proofErr w:type="spellStart"/>
      <w:r>
        <w:rPr>
          <w:i/>
          <w:iCs/>
        </w:rPr>
        <w:t>of</w:t>
      </w:r>
      <w:proofErr w:type="spellEnd"/>
      <w:r>
        <w:rPr>
          <w:i/>
          <w:iCs/>
        </w:rPr>
        <w:t xml:space="preserve"> </w:t>
      </w:r>
      <w:proofErr w:type="spellStart"/>
      <w:r>
        <w:rPr>
          <w:i/>
          <w:iCs/>
        </w:rPr>
        <w:t>Administrative</w:t>
      </w:r>
      <w:proofErr w:type="spellEnd"/>
      <w:r>
        <w:rPr>
          <w:i/>
          <w:iCs/>
        </w:rPr>
        <w:t xml:space="preserve"> </w:t>
      </w:r>
      <w:proofErr w:type="spellStart"/>
      <w:r>
        <w:rPr>
          <w:i/>
          <w:iCs/>
        </w:rPr>
        <w:t>Sciences</w:t>
      </w:r>
      <w:proofErr w:type="spellEnd"/>
      <w:r>
        <w:t>, 2020, 16.59: 124-143.</w:t>
      </w:r>
    </w:p>
    <w:p w:rsidR="00861264" w:rsidRDefault="00861264" w:rsidP="00B44666">
      <w:pPr>
        <w:ind w:firstLine="0"/>
      </w:pPr>
      <w:r>
        <w:t xml:space="preserve">SURAWSKI, </w:t>
      </w:r>
      <w:proofErr w:type="spellStart"/>
      <w:r>
        <w:t>Bartosz</w:t>
      </w:r>
      <w:proofErr w:type="spellEnd"/>
      <w:r>
        <w:t xml:space="preserve">. </w:t>
      </w:r>
      <w:proofErr w:type="spellStart"/>
      <w:r>
        <w:t>Who</w:t>
      </w:r>
      <w:proofErr w:type="spellEnd"/>
      <w:r>
        <w:t xml:space="preserve"> </w:t>
      </w:r>
      <w:proofErr w:type="spellStart"/>
      <w:r>
        <w:t>is</w:t>
      </w:r>
      <w:proofErr w:type="spellEnd"/>
      <w:r>
        <w:t xml:space="preserve"> a “</w:t>
      </w:r>
      <w:proofErr w:type="spellStart"/>
      <w:r>
        <w:t>knowledge</w:t>
      </w:r>
      <w:proofErr w:type="spellEnd"/>
      <w:r>
        <w:t xml:space="preserve"> </w:t>
      </w:r>
      <w:proofErr w:type="spellStart"/>
      <w:r>
        <w:t>worker</w:t>
      </w:r>
      <w:proofErr w:type="spellEnd"/>
      <w:r>
        <w:t>”–</w:t>
      </w:r>
      <w:proofErr w:type="spellStart"/>
      <w:r>
        <w:t>clarifying</w:t>
      </w:r>
      <w:proofErr w:type="spellEnd"/>
      <w:r>
        <w:t xml:space="preserve"> </w:t>
      </w:r>
      <w:proofErr w:type="spellStart"/>
      <w:r>
        <w:t>the</w:t>
      </w:r>
      <w:proofErr w:type="spellEnd"/>
      <w:r>
        <w:t xml:space="preserve"> </w:t>
      </w:r>
      <w:proofErr w:type="spellStart"/>
      <w:r>
        <w:t>meaning</w:t>
      </w:r>
      <w:proofErr w:type="spellEnd"/>
      <w:r>
        <w:t xml:space="preserve"> </w:t>
      </w:r>
      <w:proofErr w:type="spellStart"/>
      <w:r>
        <w:t>of</w:t>
      </w:r>
      <w:proofErr w:type="spellEnd"/>
      <w:r>
        <w:t xml:space="preserve"> </w:t>
      </w:r>
      <w:proofErr w:type="spellStart"/>
      <w:r>
        <w:t>the</w:t>
      </w:r>
      <w:proofErr w:type="spellEnd"/>
      <w:r>
        <w:t xml:space="preserve"> term </w:t>
      </w:r>
      <w:proofErr w:type="spellStart"/>
      <w:r>
        <w:t>through</w:t>
      </w:r>
      <w:proofErr w:type="spellEnd"/>
      <w:r>
        <w:t xml:space="preserve"> </w:t>
      </w:r>
      <w:proofErr w:type="spellStart"/>
      <w:r>
        <w:t>comparison</w:t>
      </w:r>
      <w:proofErr w:type="spellEnd"/>
      <w:r>
        <w:t xml:space="preserve"> </w:t>
      </w:r>
      <w:proofErr w:type="spellStart"/>
      <w:r>
        <w:t>with</w:t>
      </w:r>
      <w:proofErr w:type="spellEnd"/>
      <w:r>
        <w:t xml:space="preserve"> </w:t>
      </w:r>
      <w:proofErr w:type="spellStart"/>
      <w:r>
        <w:t>synonymous</w:t>
      </w:r>
      <w:proofErr w:type="spellEnd"/>
      <w:r>
        <w:t xml:space="preserve"> and </w:t>
      </w:r>
      <w:proofErr w:type="spellStart"/>
      <w:r>
        <w:t>associated</w:t>
      </w:r>
      <w:proofErr w:type="spellEnd"/>
      <w:r>
        <w:t xml:space="preserve"> </w:t>
      </w:r>
      <w:proofErr w:type="spellStart"/>
      <w:r>
        <w:t>terms</w:t>
      </w:r>
      <w:proofErr w:type="spellEnd"/>
      <w:r>
        <w:t xml:space="preserve">. </w:t>
      </w:r>
      <w:r>
        <w:rPr>
          <w:i/>
          <w:iCs/>
        </w:rPr>
        <w:t>Management</w:t>
      </w:r>
      <w:r>
        <w:t>, 2019, 23.1: 105-133.</w:t>
      </w:r>
    </w:p>
    <w:p w:rsidR="00964B16" w:rsidRDefault="00964B16" w:rsidP="00D730BC">
      <w:pPr>
        <w:ind w:firstLine="0"/>
      </w:pPr>
    </w:p>
    <w:p w:rsidR="00D730BC" w:rsidRDefault="00D730BC" w:rsidP="00D730BC">
      <w:pPr>
        <w:ind w:firstLine="0"/>
      </w:pPr>
      <w:r>
        <w:t>Časopisy</w:t>
      </w:r>
    </w:p>
    <w:p w:rsidR="00EE11B0" w:rsidRDefault="00174D1A" w:rsidP="00174D1A">
      <w:pPr>
        <w:ind w:firstLine="0"/>
      </w:pPr>
      <w:r w:rsidRPr="00174D1A">
        <w:rPr>
          <w:i/>
          <w:iCs/>
        </w:rPr>
        <w:t>Práce a mzda:</w:t>
      </w:r>
      <w:r>
        <w:rPr>
          <w:i/>
          <w:iCs/>
        </w:rPr>
        <w:t xml:space="preserve"> </w:t>
      </w:r>
      <w:r w:rsidRPr="00174D1A">
        <w:rPr>
          <w:i/>
          <w:iCs/>
        </w:rPr>
        <w:t>odborný časopis pro otázky odměňování, pracovního práva, personalistiky, kolektivního vyjednávání a pro sociální oblast</w:t>
      </w:r>
      <w:r>
        <w:t xml:space="preserve">. </w:t>
      </w:r>
      <w:r w:rsidRPr="00174D1A">
        <w:t xml:space="preserve">Praha: Práce, 06.2010, 58(6). ISSN 0032-6208. </w:t>
      </w:r>
    </w:p>
    <w:p w:rsidR="001D4294" w:rsidRDefault="001D4294" w:rsidP="00174D1A">
      <w:pPr>
        <w:ind w:firstLine="0"/>
      </w:pPr>
    </w:p>
    <w:p w:rsidR="00010CF5" w:rsidRDefault="00010CF5" w:rsidP="00B44666">
      <w:pPr>
        <w:ind w:firstLine="0"/>
      </w:pPr>
      <w:r>
        <w:t>Internetové zdroje</w:t>
      </w:r>
    </w:p>
    <w:p w:rsidR="000A5A86" w:rsidRDefault="000A5A86" w:rsidP="00B44666">
      <w:pPr>
        <w:ind w:firstLine="0"/>
      </w:pPr>
      <w:proofErr w:type="spellStart"/>
      <w:r>
        <w:t>Building</w:t>
      </w:r>
      <w:proofErr w:type="spellEnd"/>
      <w:r>
        <w:t xml:space="preserve"> Great </w:t>
      </w:r>
      <w:proofErr w:type="spellStart"/>
      <w:r>
        <w:t>Work</w:t>
      </w:r>
      <w:proofErr w:type="spellEnd"/>
      <w:r>
        <w:t xml:space="preserve"> </w:t>
      </w:r>
      <w:proofErr w:type="spellStart"/>
      <w:proofErr w:type="gramStart"/>
      <w:r>
        <w:t>Relationships</w:t>
      </w:r>
      <w:proofErr w:type="spellEnd"/>
      <w:r>
        <w:t xml:space="preserve"> - </w:t>
      </w:r>
      <w:proofErr w:type="spellStart"/>
      <w:r>
        <w:t>From</w:t>
      </w:r>
      <w:proofErr w:type="spellEnd"/>
      <w:proofErr w:type="gramEnd"/>
      <w:r>
        <w:t xml:space="preserve"> MindTools.com. </w:t>
      </w:r>
      <w:r>
        <w:rPr>
          <w:i/>
          <w:iCs/>
        </w:rPr>
        <w:t xml:space="preserve">Management </w:t>
      </w:r>
      <w:proofErr w:type="spellStart"/>
      <w:r>
        <w:rPr>
          <w:i/>
          <w:iCs/>
        </w:rPr>
        <w:t>Training</w:t>
      </w:r>
      <w:proofErr w:type="spellEnd"/>
      <w:r>
        <w:rPr>
          <w:i/>
          <w:iCs/>
        </w:rPr>
        <w:t xml:space="preserve"> and Leadership </w:t>
      </w:r>
      <w:proofErr w:type="spellStart"/>
      <w:proofErr w:type="gramStart"/>
      <w:r>
        <w:rPr>
          <w:i/>
          <w:iCs/>
        </w:rPr>
        <w:t>Training</w:t>
      </w:r>
      <w:proofErr w:type="spellEnd"/>
      <w:r>
        <w:rPr>
          <w:i/>
          <w:iCs/>
        </w:rPr>
        <w:t xml:space="preserve"> - Online</w:t>
      </w:r>
      <w:proofErr w:type="gramEnd"/>
      <w:r>
        <w:t xml:space="preserve"> [online]. Copyright © </w:t>
      </w:r>
      <w:proofErr w:type="spellStart"/>
      <w:r>
        <w:t>Emerald</w:t>
      </w:r>
      <w:proofErr w:type="spellEnd"/>
      <w:r>
        <w:t xml:space="preserve"> Works Limited 2020. All </w:t>
      </w:r>
      <w:proofErr w:type="spellStart"/>
      <w:r>
        <w:t>rights</w:t>
      </w:r>
      <w:proofErr w:type="spellEnd"/>
      <w:r>
        <w:t xml:space="preserve"> </w:t>
      </w:r>
      <w:proofErr w:type="spellStart"/>
      <w:r>
        <w:t>reserved</w:t>
      </w:r>
      <w:proofErr w:type="spellEnd"/>
      <w:r>
        <w:t xml:space="preserve">. [cit. 02.05.2020]. Dostupné z: </w:t>
      </w:r>
      <w:hyperlink r:id="rId40" w:history="1">
        <w:r>
          <w:rPr>
            <w:rStyle w:val="Hypertextovodkaz"/>
          </w:rPr>
          <w:t>https://www.mindtools.com/pages/article/good-relationships.htm</w:t>
        </w:r>
      </w:hyperlink>
    </w:p>
    <w:p w:rsidR="00F8169B" w:rsidRDefault="00F8169B" w:rsidP="00B44666">
      <w:pPr>
        <w:ind w:firstLine="0"/>
      </w:pPr>
      <w:proofErr w:type="spellStart"/>
      <w:r>
        <w:t>Home</w:t>
      </w:r>
      <w:proofErr w:type="spellEnd"/>
      <w:r>
        <w:t xml:space="preserve"> </w:t>
      </w:r>
      <w:proofErr w:type="spellStart"/>
      <w:r>
        <w:t>offices</w:t>
      </w:r>
      <w:proofErr w:type="spellEnd"/>
      <w:r>
        <w:t xml:space="preserve"> – </w:t>
      </w:r>
      <w:proofErr w:type="spellStart"/>
      <w:r>
        <w:t>the</w:t>
      </w:r>
      <w:proofErr w:type="spellEnd"/>
      <w:r>
        <w:t xml:space="preserve"> </w:t>
      </w:r>
      <w:proofErr w:type="spellStart"/>
      <w:r>
        <w:t>workplace</w:t>
      </w:r>
      <w:proofErr w:type="spellEnd"/>
      <w:r>
        <w:t xml:space="preserve"> </w:t>
      </w:r>
      <w:proofErr w:type="spellStart"/>
      <w:r>
        <w:t>of</w:t>
      </w:r>
      <w:proofErr w:type="spellEnd"/>
      <w:r>
        <w:t xml:space="preserve"> </w:t>
      </w:r>
      <w:proofErr w:type="spellStart"/>
      <w:r>
        <w:t>the</w:t>
      </w:r>
      <w:proofErr w:type="spellEnd"/>
      <w:r>
        <w:t xml:space="preserve"> </w:t>
      </w:r>
      <w:proofErr w:type="spellStart"/>
      <w:r>
        <w:t>future</w:t>
      </w:r>
      <w:proofErr w:type="spellEnd"/>
      <w:r>
        <w:t xml:space="preserve">? - USM </w:t>
      </w:r>
      <w:proofErr w:type="spellStart"/>
      <w:r>
        <w:t>Homeoffice</w:t>
      </w:r>
      <w:proofErr w:type="spellEnd"/>
      <w:r>
        <w:t xml:space="preserve">. [online]. Copyright © [cit. 02.05.2020]. Dostupné z: </w:t>
      </w:r>
      <w:hyperlink r:id="rId41" w:history="1">
        <w:r>
          <w:rPr>
            <w:rStyle w:val="Hypertextovodkaz"/>
          </w:rPr>
          <w:t>https://homeoffice.usm.com/en/home-offices-the-workplace-of-the-future</w:t>
        </w:r>
      </w:hyperlink>
    </w:p>
    <w:p w:rsidR="00C31D04" w:rsidRDefault="00C31D04" w:rsidP="00B44666">
      <w:pPr>
        <w:ind w:firstLine="0"/>
      </w:pPr>
      <w:proofErr w:type="spellStart"/>
      <w:r>
        <w:t>How</w:t>
      </w:r>
      <w:proofErr w:type="spellEnd"/>
      <w:r>
        <w:t xml:space="preserve"> To </w:t>
      </w:r>
      <w:proofErr w:type="spellStart"/>
      <w:r>
        <w:t>Get</w:t>
      </w:r>
      <w:proofErr w:type="spellEnd"/>
      <w:r>
        <w:t xml:space="preserve"> </w:t>
      </w:r>
      <w:proofErr w:type="spellStart"/>
      <w:r>
        <w:t>Employees</w:t>
      </w:r>
      <w:proofErr w:type="spellEnd"/>
      <w:r>
        <w:t xml:space="preserve"> </w:t>
      </w:r>
      <w:proofErr w:type="spellStart"/>
      <w:r>
        <w:t>Excited</w:t>
      </w:r>
      <w:proofErr w:type="spellEnd"/>
      <w:r>
        <w:t xml:space="preserve"> </w:t>
      </w:r>
      <w:proofErr w:type="spellStart"/>
      <w:r>
        <w:t>About</w:t>
      </w:r>
      <w:proofErr w:type="spellEnd"/>
      <w:r>
        <w:t xml:space="preserve"> </w:t>
      </w:r>
      <w:proofErr w:type="spellStart"/>
      <w:r>
        <w:t>Training</w:t>
      </w:r>
      <w:proofErr w:type="spellEnd"/>
      <w:r>
        <w:t xml:space="preserve">: 10 </w:t>
      </w:r>
      <w:proofErr w:type="spellStart"/>
      <w:r>
        <w:t>Ways</w:t>
      </w:r>
      <w:proofErr w:type="spellEnd"/>
      <w:r>
        <w:t xml:space="preserve"> To </w:t>
      </w:r>
      <w:proofErr w:type="spellStart"/>
      <w:r>
        <w:t>Motivate</w:t>
      </w:r>
      <w:proofErr w:type="spellEnd"/>
      <w:r>
        <w:t xml:space="preserve"> </w:t>
      </w:r>
      <w:proofErr w:type="spellStart"/>
      <w:r>
        <w:t>Them</w:t>
      </w:r>
      <w:proofErr w:type="spellEnd"/>
      <w:r>
        <w:t xml:space="preserve"> | </w:t>
      </w:r>
      <w:proofErr w:type="spellStart"/>
      <w:r>
        <w:t>EdgePoint</w:t>
      </w:r>
      <w:proofErr w:type="spellEnd"/>
      <w:r>
        <w:t xml:space="preserve"> Learning. </w:t>
      </w:r>
      <w:proofErr w:type="spellStart"/>
      <w:r>
        <w:rPr>
          <w:i/>
          <w:iCs/>
        </w:rPr>
        <w:t>Home</w:t>
      </w:r>
      <w:proofErr w:type="spellEnd"/>
      <w:r>
        <w:rPr>
          <w:i/>
          <w:iCs/>
        </w:rPr>
        <w:t xml:space="preserve"> | </w:t>
      </w:r>
      <w:proofErr w:type="spellStart"/>
      <w:r>
        <w:rPr>
          <w:i/>
          <w:iCs/>
        </w:rPr>
        <w:t>EdgePoint</w:t>
      </w:r>
      <w:proofErr w:type="spellEnd"/>
      <w:r>
        <w:rPr>
          <w:i/>
          <w:iCs/>
        </w:rPr>
        <w:t xml:space="preserve"> Learning</w:t>
      </w:r>
      <w:r>
        <w:t xml:space="preserve"> [online]. Copyright © </w:t>
      </w:r>
      <w:proofErr w:type="spellStart"/>
      <w:r>
        <w:t>EdgePoint</w:t>
      </w:r>
      <w:proofErr w:type="spellEnd"/>
      <w:r>
        <w:t xml:space="preserve"> LLC. [cit. 02.05.2020]. Dostupné z: </w:t>
      </w:r>
      <w:hyperlink r:id="rId42" w:history="1">
        <w:r>
          <w:rPr>
            <w:rStyle w:val="Hypertextovodkaz"/>
          </w:rPr>
          <w:t>https://www.edgepointlearning.com/blog/get-employees-excited-about-training/</w:t>
        </w:r>
      </w:hyperlink>
    </w:p>
    <w:p w:rsidR="007B37B6" w:rsidRDefault="007B37B6" w:rsidP="00B44666">
      <w:pPr>
        <w:ind w:firstLine="0"/>
      </w:pPr>
      <w:proofErr w:type="spellStart"/>
      <w:r>
        <w:t>Motivate</w:t>
      </w:r>
      <w:proofErr w:type="spellEnd"/>
      <w:r>
        <w:t xml:space="preserve"> </w:t>
      </w:r>
      <w:proofErr w:type="spellStart"/>
      <w:r>
        <w:t>Employees</w:t>
      </w:r>
      <w:proofErr w:type="spellEnd"/>
      <w:r>
        <w:t xml:space="preserve"> to </w:t>
      </w:r>
      <w:proofErr w:type="spellStart"/>
      <w:r>
        <w:t>Participate</w:t>
      </w:r>
      <w:proofErr w:type="spellEnd"/>
      <w:r>
        <w:t xml:space="preserve"> in </w:t>
      </w:r>
      <w:proofErr w:type="spellStart"/>
      <w:r>
        <w:t>Training</w:t>
      </w:r>
      <w:proofErr w:type="spellEnd"/>
      <w:r>
        <w:t xml:space="preserve">: 8 </w:t>
      </w:r>
      <w:proofErr w:type="spellStart"/>
      <w:r>
        <w:t>Ideas</w:t>
      </w:r>
      <w:proofErr w:type="spellEnd"/>
      <w:r>
        <w:t xml:space="preserve">. [online]. Copyright © 2018 All </w:t>
      </w:r>
      <w:proofErr w:type="spellStart"/>
      <w:r>
        <w:t>Rights</w:t>
      </w:r>
      <w:proofErr w:type="spellEnd"/>
      <w:r>
        <w:t xml:space="preserve"> </w:t>
      </w:r>
      <w:proofErr w:type="spellStart"/>
      <w:r>
        <w:t>Reserved</w:t>
      </w:r>
      <w:proofErr w:type="spellEnd"/>
      <w:r>
        <w:t xml:space="preserve"> [cit. 02.05.2020]. Dostupné z: </w:t>
      </w:r>
      <w:hyperlink r:id="rId43" w:history="1">
        <w:r>
          <w:rPr>
            <w:rStyle w:val="Hypertextovodkaz"/>
          </w:rPr>
          <w:t>https://www.shiftelearning.com/blog/motivate-employees-to-participate-in-training-8-ideas</w:t>
        </w:r>
      </w:hyperlink>
    </w:p>
    <w:p w:rsidR="00EA7E86" w:rsidRDefault="00010CF5" w:rsidP="00010CF5">
      <w:pPr>
        <w:ind w:firstLine="0"/>
        <w:rPr>
          <w:rStyle w:val="Hypertextovodkaz"/>
        </w:rPr>
      </w:pPr>
      <w:proofErr w:type="spellStart"/>
      <w:r>
        <w:t>What</w:t>
      </w:r>
      <w:proofErr w:type="spellEnd"/>
      <w:r>
        <w:t xml:space="preserve"> </w:t>
      </w:r>
      <w:proofErr w:type="spellStart"/>
      <w:r>
        <w:t>is</w:t>
      </w:r>
      <w:proofErr w:type="spellEnd"/>
      <w:r>
        <w:t xml:space="preserve"> </w:t>
      </w:r>
      <w:proofErr w:type="spellStart"/>
      <w:r>
        <w:t>Motivation</w:t>
      </w:r>
      <w:proofErr w:type="spellEnd"/>
      <w:r>
        <w:t xml:space="preserve">? A </w:t>
      </w:r>
      <w:proofErr w:type="spellStart"/>
      <w:r>
        <w:t>Psychologist</w:t>
      </w:r>
      <w:proofErr w:type="spellEnd"/>
      <w:r>
        <w:t xml:space="preserve"> </w:t>
      </w:r>
      <w:proofErr w:type="spellStart"/>
      <w:r>
        <w:t>Explains</w:t>
      </w:r>
      <w:proofErr w:type="spellEnd"/>
      <w:r>
        <w:t xml:space="preserve">. - PositivePsychology.com. </w:t>
      </w:r>
      <w:r>
        <w:rPr>
          <w:i/>
          <w:iCs/>
        </w:rPr>
        <w:t xml:space="preserve">PositivePsychology.com - </w:t>
      </w:r>
      <w:proofErr w:type="spellStart"/>
      <w:r>
        <w:rPr>
          <w:i/>
          <w:iCs/>
        </w:rPr>
        <w:t>Helping</w:t>
      </w:r>
      <w:proofErr w:type="spellEnd"/>
      <w:r>
        <w:rPr>
          <w:i/>
          <w:iCs/>
        </w:rPr>
        <w:t xml:space="preserve"> </w:t>
      </w:r>
      <w:proofErr w:type="spellStart"/>
      <w:r>
        <w:rPr>
          <w:i/>
          <w:iCs/>
        </w:rPr>
        <w:t>You</w:t>
      </w:r>
      <w:proofErr w:type="spellEnd"/>
      <w:r>
        <w:rPr>
          <w:i/>
          <w:iCs/>
        </w:rPr>
        <w:t xml:space="preserve"> </w:t>
      </w:r>
      <w:proofErr w:type="spellStart"/>
      <w:r>
        <w:rPr>
          <w:i/>
          <w:iCs/>
        </w:rPr>
        <w:t>Help</w:t>
      </w:r>
      <w:proofErr w:type="spellEnd"/>
      <w:r>
        <w:rPr>
          <w:i/>
          <w:iCs/>
        </w:rPr>
        <w:t xml:space="preserve"> </w:t>
      </w:r>
      <w:proofErr w:type="spellStart"/>
      <w:r>
        <w:rPr>
          <w:i/>
          <w:iCs/>
        </w:rPr>
        <w:t>Others</w:t>
      </w:r>
      <w:proofErr w:type="spellEnd"/>
      <w:r>
        <w:t xml:space="preserve"> [online]. Dostupné z: </w:t>
      </w:r>
      <w:hyperlink r:id="rId44" w:history="1">
        <w:r>
          <w:rPr>
            <w:rStyle w:val="Hypertextovodkaz"/>
          </w:rPr>
          <w:t>https://positivepsychology.com/what-is-motivation/</w:t>
        </w:r>
      </w:hyperlink>
    </w:p>
    <w:p w:rsidR="00F8169B" w:rsidRDefault="00F8169B" w:rsidP="00010CF5">
      <w:pPr>
        <w:ind w:firstLine="0"/>
        <w:rPr>
          <w:rStyle w:val="Hypertextovodkaz"/>
        </w:rPr>
      </w:pPr>
    </w:p>
    <w:p w:rsidR="00C31D04" w:rsidRDefault="00C31D04" w:rsidP="00010CF5">
      <w:pPr>
        <w:ind w:firstLine="0"/>
      </w:pPr>
    </w:p>
    <w:p w:rsidR="00644E89" w:rsidRDefault="00EA7E86">
      <w:pPr>
        <w:spacing w:line="259" w:lineRule="auto"/>
        <w:ind w:firstLine="0"/>
        <w:jc w:val="left"/>
      </w:pPr>
      <w:r>
        <w:br w:type="page"/>
      </w:r>
    </w:p>
    <w:p w:rsidR="00FD466A" w:rsidRDefault="00FD466A" w:rsidP="008F7B65">
      <w:pPr>
        <w:pStyle w:val="Seznamobrzk"/>
        <w:tabs>
          <w:tab w:val="right" w:leader="dot" w:pos="8493"/>
        </w:tabs>
        <w:ind w:firstLine="0"/>
      </w:pPr>
      <w:r>
        <w:lastRenderedPageBreak/>
        <w:t>Seznam obrázků</w:t>
      </w:r>
    </w:p>
    <w:p w:rsidR="008F7B65" w:rsidRDefault="00644E89">
      <w:pPr>
        <w:pStyle w:val="Seznamobrzk"/>
        <w:tabs>
          <w:tab w:val="right" w:leader="dot" w:pos="8493"/>
        </w:tabs>
        <w:rPr>
          <w:rFonts w:asciiTheme="minorHAnsi" w:eastAsiaTheme="minorEastAsia" w:hAnsiTheme="minorHAnsi"/>
          <w:noProof/>
          <w:sz w:val="22"/>
          <w:lang w:eastAsia="cs-CZ"/>
        </w:rPr>
      </w:pPr>
      <w:r>
        <w:fldChar w:fldCharType="begin"/>
      </w:r>
      <w:r>
        <w:instrText xml:space="preserve"> TOC \h \z \c "Obrázek" </w:instrText>
      </w:r>
      <w:r>
        <w:fldChar w:fldCharType="separate"/>
      </w:r>
      <w:hyperlink w:anchor="_Toc39488956" w:history="1">
        <w:r w:rsidR="008F7B65" w:rsidRPr="000F38B5">
          <w:rPr>
            <w:rStyle w:val="Hypertextovodkaz"/>
            <w:noProof/>
          </w:rPr>
          <w:t>Obrázek 1: proces motivace (upraveno autorkou)</w:t>
        </w:r>
        <w:r w:rsidR="008F7B65">
          <w:rPr>
            <w:noProof/>
            <w:webHidden/>
          </w:rPr>
          <w:tab/>
        </w:r>
        <w:r w:rsidR="008F7B65">
          <w:rPr>
            <w:noProof/>
            <w:webHidden/>
          </w:rPr>
          <w:fldChar w:fldCharType="begin"/>
        </w:r>
        <w:r w:rsidR="008F7B65">
          <w:rPr>
            <w:noProof/>
            <w:webHidden/>
          </w:rPr>
          <w:instrText xml:space="preserve"> PAGEREF _Toc39488956 \h </w:instrText>
        </w:r>
        <w:r w:rsidR="008F7B65">
          <w:rPr>
            <w:noProof/>
            <w:webHidden/>
          </w:rPr>
        </w:r>
        <w:r w:rsidR="008F7B65">
          <w:rPr>
            <w:noProof/>
            <w:webHidden/>
          </w:rPr>
          <w:fldChar w:fldCharType="separate"/>
        </w:r>
        <w:r w:rsidR="000D42BC">
          <w:rPr>
            <w:noProof/>
            <w:webHidden/>
          </w:rPr>
          <w:t>11</w:t>
        </w:r>
        <w:r w:rsidR="008F7B65">
          <w:rPr>
            <w:noProof/>
            <w:webHidden/>
          </w:rPr>
          <w:fldChar w:fldCharType="end"/>
        </w:r>
      </w:hyperlink>
    </w:p>
    <w:p w:rsidR="008F7B65" w:rsidRDefault="008F7B65">
      <w:pPr>
        <w:pStyle w:val="Seznamobrzk"/>
        <w:tabs>
          <w:tab w:val="right" w:leader="dot" w:pos="8493"/>
        </w:tabs>
        <w:rPr>
          <w:rFonts w:asciiTheme="minorHAnsi" w:eastAsiaTheme="minorEastAsia" w:hAnsiTheme="minorHAnsi"/>
          <w:noProof/>
          <w:sz w:val="22"/>
          <w:lang w:eastAsia="cs-CZ"/>
        </w:rPr>
      </w:pPr>
      <w:hyperlink w:anchor="_Toc39488957" w:history="1">
        <w:r w:rsidRPr="000F38B5">
          <w:rPr>
            <w:rStyle w:val="Hypertextovodkaz"/>
            <w:noProof/>
          </w:rPr>
          <w:t>Obrázek 2: Yerkes-Dodsonův zákon(upraveno autorkou)</w:t>
        </w:r>
        <w:r>
          <w:rPr>
            <w:noProof/>
            <w:webHidden/>
          </w:rPr>
          <w:tab/>
        </w:r>
        <w:r>
          <w:rPr>
            <w:noProof/>
            <w:webHidden/>
          </w:rPr>
          <w:fldChar w:fldCharType="begin"/>
        </w:r>
        <w:r>
          <w:rPr>
            <w:noProof/>
            <w:webHidden/>
          </w:rPr>
          <w:instrText xml:space="preserve"> PAGEREF _Toc39488957 \h </w:instrText>
        </w:r>
        <w:r>
          <w:rPr>
            <w:noProof/>
            <w:webHidden/>
          </w:rPr>
        </w:r>
        <w:r>
          <w:rPr>
            <w:noProof/>
            <w:webHidden/>
          </w:rPr>
          <w:fldChar w:fldCharType="separate"/>
        </w:r>
        <w:r w:rsidR="000D42BC">
          <w:rPr>
            <w:noProof/>
            <w:webHidden/>
          </w:rPr>
          <w:t>12</w:t>
        </w:r>
        <w:r>
          <w:rPr>
            <w:noProof/>
            <w:webHidden/>
          </w:rPr>
          <w:fldChar w:fldCharType="end"/>
        </w:r>
      </w:hyperlink>
    </w:p>
    <w:p w:rsidR="008F7B65" w:rsidRDefault="008F7B65">
      <w:pPr>
        <w:pStyle w:val="Seznamobrzk"/>
        <w:tabs>
          <w:tab w:val="right" w:leader="dot" w:pos="8493"/>
        </w:tabs>
        <w:rPr>
          <w:rFonts w:asciiTheme="minorHAnsi" w:eastAsiaTheme="minorEastAsia" w:hAnsiTheme="minorHAnsi"/>
          <w:noProof/>
          <w:sz w:val="22"/>
          <w:lang w:eastAsia="cs-CZ"/>
        </w:rPr>
      </w:pPr>
      <w:hyperlink w:anchor="_Toc39488958" w:history="1">
        <w:r w:rsidRPr="000F38B5">
          <w:rPr>
            <w:rStyle w:val="Hypertextovodkaz"/>
            <w:noProof/>
          </w:rPr>
          <w:t>Obrázek 3: pyramida potřeb (upraveno autorkou)</w:t>
        </w:r>
        <w:r>
          <w:rPr>
            <w:noProof/>
            <w:webHidden/>
          </w:rPr>
          <w:tab/>
        </w:r>
        <w:r>
          <w:rPr>
            <w:noProof/>
            <w:webHidden/>
          </w:rPr>
          <w:fldChar w:fldCharType="begin"/>
        </w:r>
        <w:r>
          <w:rPr>
            <w:noProof/>
            <w:webHidden/>
          </w:rPr>
          <w:instrText xml:space="preserve"> PAGEREF _Toc39488958 \h </w:instrText>
        </w:r>
        <w:r>
          <w:rPr>
            <w:noProof/>
            <w:webHidden/>
          </w:rPr>
        </w:r>
        <w:r>
          <w:rPr>
            <w:noProof/>
            <w:webHidden/>
          </w:rPr>
          <w:fldChar w:fldCharType="separate"/>
        </w:r>
        <w:r w:rsidR="000D42BC">
          <w:rPr>
            <w:noProof/>
            <w:webHidden/>
          </w:rPr>
          <w:t>18</w:t>
        </w:r>
        <w:r>
          <w:rPr>
            <w:noProof/>
            <w:webHidden/>
          </w:rPr>
          <w:fldChar w:fldCharType="end"/>
        </w:r>
      </w:hyperlink>
    </w:p>
    <w:p w:rsidR="008F7B65" w:rsidRDefault="008F7B65">
      <w:pPr>
        <w:pStyle w:val="Seznamobrzk"/>
        <w:tabs>
          <w:tab w:val="right" w:leader="dot" w:pos="8493"/>
        </w:tabs>
        <w:rPr>
          <w:rFonts w:asciiTheme="minorHAnsi" w:eastAsiaTheme="minorEastAsia" w:hAnsiTheme="minorHAnsi"/>
          <w:noProof/>
          <w:sz w:val="22"/>
          <w:lang w:eastAsia="cs-CZ"/>
        </w:rPr>
      </w:pPr>
      <w:hyperlink w:anchor="_Toc39488959" w:history="1">
        <w:r w:rsidRPr="000F38B5">
          <w:rPr>
            <w:rStyle w:val="Hypertextovodkaz"/>
            <w:noProof/>
          </w:rPr>
          <w:t>Obrázek 4: motivátory a hygienické faktory (upraveno autorkou)</w:t>
        </w:r>
        <w:r>
          <w:rPr>
            <w:noProof/>
            <w:webHidden/>
          </w:rPr>
          <w:tab/>
        </w:r>
        <w:r>
          <w:rPr>
            <w:noProof/>
            <w:webHidden/>
          </w:rPr>
          <w:fldChar w:fldCharType="begin"/>
        </w:r>
        <w:r>
          <w:rPr>
            <w:noProof/>
            <w:webHidden/>
          </w:rPr>
          <w:instrText xml:space="preserve"> PAGEREF _Toc39488959 \h </w:instrText>
        </w:r>
        <w:r>
          <w:rPr>
            <w:noProof/>
            <w:webHidden/>
          </w:rPr>
        </w:r>
        <w:r>
          <w:rPr>
            <w:noProof/>
            <w:webHidden/>
          </w:rPr>
          <w:fldChar w:fldCharType="separate"/>
        </w:r>
        <w:r w:rsidR="000D42BC">
          <w:rPr>
            <w:noProof/>
            <w:webHidden/>
          </w:rPr>
          <w:t>20</w:t>
        </w:r>
        <w:r>
          <w:rPr>
            <w:noProof/>
            <w:webHidden/>
          </w:rPr>
          <w:fldChar w:fldCharType="end"/>
        </w:r>
      </w:hyperlink>
    </w:p>
    <w:p w:rsidR="008F7B65" w:rsidRDefault="008F7B65">
      <w:pPr>
        <w:pStyle w:val="Seznamobrzk"/>
        <w:tabs>
          <w:tab w:val="right" w:leader="dot" w:pos="8493"/>
        </w:tabs>
        <w:rPr>
          <w:rFonts w:asciiTheme="minorHAnsi" w:eastAsiaTheme="minorEastAsia" w:hAnsiTheme="minorHAnsi"/>
          <w:noProof/>
          <w:sz w:val="22"/>
          <w:lang w:eastAsia="cs-CZ"/>
        </w:rPr>
      </w:pPr>
      <w:hyperlink w:anchor="_Toc39488960" w:history="1">
        <w:r w:rsidRPr="000F38B5">
          <w:rPr>
            <w:rStyle w:val="Hypertextovodkaz"/>
            <w:noProof/>
          </w:rPr>
          <w:t>Obrázek 5: systém odměňování</w:t>
        </w:r>
        <w:r>
          <w:rPr>
            <w:noProof/>
            <w:webHidden/>
          </w:rPr>
          <w:tab/>
        </w:r>
        <w:r>
          <w:rPr>
            <w:noProof/>
            <w:webHidden/>
          </w:rPr>
          <w:fldChar w:fldCharType="begin"/>
        </w:r>
        <w:r>
          <w:rPr>
            <w:noProof/>
            <w:webHidden/>
          </w:rPr>
          <w:instrText xml:space="preserve"> PAGEREF _Toc39488960 \h </w:instrText>
        </w:r>
        <w:r>
          <w:rPr>
            <w:noProof/>
            <w:webHidden/>
          </w:rPr>
        </w:r>
        <w:r>
          <w:rPr>
            <w:noProof/>
            <w:webHidden/>
          </w:rPr>
          <w:fldChar w:fldCharType="separate"/>
        </w:r>
        <w:r w:rsidR="000D42BC">
          <w:rPr>
            <w:noProof/>
            <w:webHidden/>
          </w:rPr>
          <w:t>26</w:t>
        </w:r>
        <w:r>
          <w:rPr>
            <w:noProof/>
            <w:webHidden/>
          </w:rPr>
          <w:fldChar w:fldCharType="end"/>
        </w:r>
      </w:hyperlink>
    </w:p>
    <w:p w:rsidR="008F7B65" w:rsidRDefault="008F7B65">
      <w:pPr>
        <w:pStyle w:val="Seznamobrzk"/>
        <w:tabs>
          <w:tab w:val="right" w:leader="dot" w:pos="8493"/>
        </w:tabs>
        <w:rPr>
          <w:rStyle w:val="Hypertextovodkaz"/>
          <w:noProof/>
        </w:rPr>
      </w:pPr>
      <w:hyperlink w:anchor="_Toc39488961" w:history="1">
        <w:r w:rsidRPr="000F38B5">
          <w:rPr>
            <w:rStyle w:val="Hypertextovodkaz"/>
            <w:noProof/>
          </w:rPr>
          <w:t>Obrázek 6: logo firmy</w:t>
        </w:r>
        <w:r>
          <w:rPr>
            <w:noProof/>
            <w:webHidden/>
          </w:rPr>
          <w:tab/>
        </w:r>
        <w:r>
          <w:rPr>
            <w:noProof/>
            <w:webHidden/>
          </w:rPr>
          <w:fldChar w:fldCharType="begin"/>
        </w:r>
        <w:r>
          <w:rPr>
            <w:noProof/>
            <w:webHidden/>
          </w:rPr>
          <w:instrText xml:space="preserve"> PAGEREF _Toc39488961 \h </w:instrText>
        </w:r>
        <w:r>
          <w:rPr>
            <w:noProof/>
            <w:webHidden/>
          </w:rPr>
        </w:r>
        <w:r>
          <w:rPr>
            <w:noProof/>
            <w:webHidden/>
          </w:rPr>
          <w:fldChar w:fldCharType="separate"/>
        </w:r>
        <w:r w:rsidR="000D42BC">
          <w:rPr>
            <w:noProof/>
            <w:webHidden/>
          </w:rPr>
          <w:t>40</w:t>
        </w:r>
        <w:r>
          <w:rPr>
            <w:noProof/>
            <w:webHidden/>
          </w:rPr>
          <w:fldChar w:fldCharType="end"/>
        </w:r>
      </w:hyperlink>
    </w:p>
    <w:p w:rsidR="008F7B65" w:rsidRPr="008F7B65" w:rsidRDefault="008F7B65" w:rsidP="008F7B65">
      <w:pPr>
        <w:spacing w:line="259" w:lineRule="auto"/>
        <w:ind w:firstLine="0"/>
        <w:jc w:val="left"/>
        <w:rPr>
          <w:noProof/>
          <w:color w:val="0563C1" w:themeColor="hyperlink"/>
          <w:u w:val="single"/>
        </w:rPr>
      </w:pPr>
    </w:p>
    <w:p w:rsidR="008F7B65" w:rsidRDefault="00644E89">
      <w:pPr>
        <w:spacing w:line="259" w:lineRule="auto"/>
        <w:ind w:firstLine="0"/>
        <w:jc w:val="left"/>
      </w:pPr>
      <w:r>
        <w:fldChar w:fldCharType="end"/>
      </w:r>
      <w:r w:rsidR="008F7B65">
        <w:t>Seznam tabulek</w:t>
      </w:r>
    </w:p>
    <w:p w:rsidR="008F7B65" w:rsidRDefault="008F7B65">
      <w:pPr>
        <w:pStyle w:val="Seznamobrzk"/>
        <w:tabs>
          <w:tab w:val="right" w:leader="dot" w:pos="8493"/>
        </w:tabs>
        <w:rPr>
          <w:rFonts w:asciiTheme="minorHAnsi" w:eastAsiaTheme="minorEastAsia" w:hAnsiTheme="minorHAnsi"/>
          <w:noProof/>
          <w:sz w:val="22"/>
          <w:lang w:eastAsia="cs-CZ"/>
        </w:rPr>
      </w:pPr>
      <w:r>
        <w:fldChar w:fldCharType="begin"/>
      </w:r>
      <w:r>
        <w:instrText xml:space="preserve"> TOC \h \z \c "Tabulka" </w:instrText>
      </w:r>
      <w:r>
        <w:fldChar w:fldCharType="separate"/>
      </w:r>
      <w:hyperlink w:anchor="_Toc39489023" w:history="1">
        <w:r w:rsidRPr="000A16E2">
          <w:rPr>
            <w:rStyle w:val="Hypertextovodkaz"/>
            <w:noProof/>
          </w:rPr>
          <w:t>Tabulka 1: Klasifikace motivačních teorií (upraveno autorkou)</w:t>
        </w:r>
        <w:r>
          <w:rPr>
            <w:noProof/>
            <w:webHidden/>
          </w:rPr>
          <w:tab/>
        </w:r>
        <w:r>
          <w:rPr>
            <w:noProof/>
            <w:webHidden/>
          </w:rPr>
          <w:fldChar w:fldCharType="begin"/>
        </w:r>
        <w:r>
          <w:rPr>
            <w:noProof/>
            <w:webHidden/>
          </w:rPr>
          <w:instrText xml:space="preserve"> PAGEREF _Toc39489023 \h </w:instrText>
        </w:r>
        <w:r>
          <w:rPr>
            <w:noProof/>
            <w:webHidden/>
          </w:rPr>
        </w:r>
        <w:r>
          <w:rPr>
            <w:noProof/>
            <w:webHidden/>
          </w:rPr>
          <w:fldChar w:fldCharType="separate"/>
        </w:r>
        <w:r w:rsidR="000D42BC">
          <w:rPr>
            <w:noProof/>
            <w:webHidden/>
          </w:rPr>
          <w:t>17</w:t>
        </w:r>
        <w:r>
          <w:rPr>
            <w:noProof/>
            <w:webHidden/>
          </w:rPr>
          <w:fldChar w:fldCharType="end"/>
        </w:r>
      </w:hyperlink>
    </w:p>
    <w:p w:rsidR="00487CE8" w:rsidRDefault="008F7B65">
      <w:pPr>
        <w:spacing w:line="259" w:lineRule="auto"/>
        <w:ind w:firstLine="0"/>
        <w:jc w:val="left"/>
      </w:pPr>
      <w:r>
        <w:fldChar w:fldCharType="end"/>
      </w:r>
      <w:r w:rsidR="00644E89">
        <w:br w:type="page"/>
      </w:r>
    </w:p>
    <w:p w:rsidR="00487CE8" w:rsidRDefault="00487CE8">
      <w:pPr>
        <w:spacing w:line="259" w:lineRule="auto"/>
        <w:ind w:firstLine="0"/>
        <w:jc w:val="left"/>
      </w:pPr>
      <w:r>
        <w:lastRenderedPageBreak/>
        <w:t>Seznam příloh</w:t>
      </w:r>
    </w:p>
    <w:p w:rsidR="00CB2777" w:rsidRDefault="00CB2777">
      <w:pPr>
        <w:spacing w:line="259" w:lineRule="auto"/>
        <w:ind w:firstLine="0"/>
        <w:jc w:val="left"/>
      </w:pPr>
      <w:r>
        <w:t xml:space="preserve">Příloha č. 1: Dotazník – Motivace znalostních pracovníků </w:t>
      </w:r>
      <w:proofErr w:type="spellStart"/>
      <w:r>
        <w:t>Veles</w:t>
      </w:r>
      <w:proofErr w:type="spellEnd"/>
      <w:r>
        <w:t xml:space="preserve"> </w:t>
      </w:r>
      <w:proofErr w:type="spellStart"/>
      <w:r>
        <w:t>Analytics</w:t>
      </w:r>
      <w:proofErr w:type="spellEnd"/>
    </w:p>
    <w:p w:rsidR="00CB2777" w:rsidRDefault="00CB2777">
      <w:pPr>
        <w:spacing w:line="259" w:lineRule="auto"/>
        <w:ind w:firstLine="0"/>
        <w:jc w:val="left"/>
      </w:pPr>
      <w:r>
        <w:t>Příloha č. 2: Scénář k vedení rozhovoru s pracovníky</w:t>
      </w:r>
    </w:p>
    <w:p w:rsidR="00487CE8" w:rsidRDefault="00487CE8">
      <w:pPr>
        <w:spacing w:line="259" w:lineRule="auto"/>
        <w:ind w:firstLine="0"/>
        <w:jc w:val="left"/>
      </w:pPr>
      <w:r>
        <w:br w:type="page"/>
      </w:r>
    </w:p>
    <w:p w:rsidR="00EA7E86" w:rsidRDefault="00EA7E86">
      <w:pPr>
        <w:spacing w:line="259" w:lineRule="auto"/>
        <w:ind w:firstLine="0"/>
        <w:jc w:val="left"/>
      </w:pPr>
    </w:p>
    <w:p w:rsidR="00B24BC5" w:rsidRDefault="00B24BC5" w:rsidP="00B24BC5">
      <w:pPr>
        <w:spacing w:line="259" w:lineRule="auto"/>
        <w:ind w:firstLine="0"/>
        <w:jc w:val="left"/>
      </w:pPr>
      <w:bookmarkStart w:id="74" w:name="_Hlk37949882"/>
      <w:r>
        <w:t xml:space="preserve">Příloha č. 1: Dotazník – Motivace znalostních pracovníků </w:t>
      </w:r>
      <w:proofErr w:type="spellStart"/>
      <w:r>
        <w:t>Veles</w:t>
      </w:r>
      <w:proofErr w:type="spellEnd"/>
      <w:r>
        <w:t xml:space="preserve"> </w:t>
      </w:r>
      <w:proofErr w:type="spellStart"/>
      <w:r>
        <w:t>Analytics</w:t>
      </w:r>
      <w:proofErr w:type="spellEnd"/>
    </w:p>
    <w:p w:rsidR="00072D60" w:rsidRDefault="00072D60" w:rsidP="00072D60">
      <w:pPr>
        <w:spacing w:line="259" w:lineRule="auto"/>
        <w:ind w:firstLine="0"/>
        <w:jc w:val="center"/>
      </w:pPr>
      <w:r>
        <w:rPr>
          <w:noProof/>
        </w:rPr>
        <w:drawing>
          <wp:inline distT="0" distB="0" distL="0" distR="0" wp14:anchorId="4B4D9EB1" wp14:editId="48E07C75">
            <wp:extent cx="5210355" cy="4087658"/>
            <wp:effectExtent l="0" t="0" r="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4131" t="21879" r="24727" b="6764"/>
                    <a:stretch/>
                  </pic:blipFill>
                  <pic:spPr bwMode="auto">
                    <a:xfrm>
                      <a:off x="0" y="0"/>
                      <a:ext cx="5235375" cy="4107287"/>
                    </a:xfrm>
                    <a:prstGeom prst="rect">
                      <a:avLst/>
                    </a:prstGeom>
                    <a:ln>
                      <a:noFill/>
                    </a:ln>
                    <a:extLst>
                      <a:ext uri="{53640926-AAD7-44D8-BBD7-CCE9431645EC}">
                        <a14:shadowObscured xmlns:a14="http://schemas.microsoft.com/office/drawing/2010/main"/>
                      </a:ext>
                    </a:extLst>
                  </pic:spPr>
                </pic:pic>
              </a:graphicData>
            </a:graphic>
          </wp:inline>
        </w:drawing>
      </w:r>
    </w:p>
    <w:p w:rsidR="00072D60" w:rsidRDefault="00072D60" w:rsidP="00072D60">
      <w:pPr>
        <w:spacing w:line="259" w:lineRule="auto"/>
        <w:ind w:firstLine="0"/>
        <w:jc w:val="center"/>
      </w:pPr>
      <w:r>
        <w:rPr>
          <w:noProof/>
        </w:rPr>
        <w:drawing>
          <wp:inline distT="0" distB="0" distL="0" distR="0" wp14:anchorId="43DCC0C1" wp14:editId="28A70D2F">
            <wp:extent cx="5236155" cy="1281231"/>
            <wp:effectExtent l="0" t="0" r="317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3651" t="25857" r="24750" b="51688"/>
                    <a:stretch/>
                  </pic:blipFill>
                  <pic:spPr bwMode="auto">
                    <a:xfrm>
                      <a:off x="0" y="0"/>
                      <a:ext cx="5310552" cy="129943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D914B2" w:rsidRDefault="00D914B2" w:rsidP="00072D60">
      <w:pPr>
        <w:spacing w:line="259" w:lineRule="auto"/>
        <w:ind w:firstLine="0"/>
        <w:jc w:val="center"/>
        <w:rPr>
          <w:noProof/>
        </w:rPr>
      </w:pPr>
    </w:p>
    <w:p w:rsidR="00D914B2" w:rsidRDefault="00D914B2" w:rsidP="00D914B2">
      <w:pPr>
        <w:spacing w:line="259" w:lineRule="auto"/>
        <w:ind w:firstLine="0"/>
        <w:jc w:val="center"/>
      </w:pPr>
      <w:r>
        <w:rPr>
          <w:noProof/>
        </w:rPr>
        <w:lastRenderedPageBreak/>
        <w:drawing>
          <wp:inline distT="0" distB="0" distL="0" distR="0" wp14:anchorId="6FD64F39" wp14:editId="0D9A55D8">
            <wp:extent cx="5009322" cy="3953492"/>
            <wp:effectExtent l="0" t="0" r="127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3711" t="22000" r="24601" b="5448"/>
                    <a:stretch/>
                  </pic:blipFill>
                  <pic:spPr bwMode="auto">
                    <a:xfrm>
                      <a:off x="0" y="0"/>
                      <a:ext cx="5026335" cy="3966919"/>
                    </a:xfrm>
                    <a:prstGeom prst="rect">
                      <a:avLst/>
                    </a:prstGeom>
                    <a:ln>
                      <a:noFill/>
                    </a:ln>
                    <a:extLst>
                      <a:ext uri="{53640926-AAD7-44D8-BBD7-CCE9431645EC}">
                        <a14:shadowObscured xmlns:a14="http://schemas.microsoft.com/office/drawing/2010/main"/>
                      </a:ext>
                    </a:extLst>
                  </pic:spPr>
                </pic:pic>
              </a:graphicData>
            </a:graphic>
          </wp:inline>
        </w:drawing>
      </w:r>
    </w:p>
    <w:p w:rsidR="00D914B2" w:rsidRDefault="00D914B2" w:rsidP="00D914B2">
      <w:pPr>
        <w:spacing w:line="259" w:lineRule="auto"/>
        <w:ind w:firstLine="0"/>
        <w:jc w:val="center"/>
      </w:pPr>
      <w:r>
        <w:rPr>
          <w:noProof/>
        </w:rPr>
        <w:drawing>
          <wp:inline distT="0" distB="0" distL="0" distR="0" wp14:anchorId="59377D0B" wp14:editId="6797187C">
            <wp:extent cx="5000250" cy="2486963"/>
            <wp:effectExtent l="0" t="0" r="0" b="889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3717" t="44262" r="24749" b="10152"/>
                    <a:stretch/>
                  </pic:blipFill>
                  <pic:spPr bwMode="auto">
                    <a:xfrm>
                      <a:off x="0" y="0"/>
                      <a:ext cx="5021752" cy="2497657"/>
                    </a:xfrm>
                    <a:prstGeom prst="rect">
                      <a:avLst/>
                    </a:prstGeom>
                    <a:ln>
                      <a:noFill/>
                    </a:ln>
                    <a:extLst>
                      <a:ext uri="{53640926-AAD7-44D8-BBD7-CCE9431645EC}">
                        <a14:shadowObscured xmlns:a14="http://schemas.microsoft.com/office/drawing/2010/main"/>
                      </a:ext>
                    </a:extLst>
                  </pic:spPr>
                </pic:pic>
              </a:graphicData>
            </a:graphic>
          </wp:inline>
        </w:drawing>
      </w:r>
    </w:p>
    <w:p w:rsidR="00D914B2" w:rsidRDefault="00D914B2" w:rsidP="00072D60">
      <w:pPr>
        <w:spacing w:line="259" w:lineRule="auto"/>
        <w:ind w:firstLine="0"/>
        <w:jc w:val="center"/>
      </w:pPr>
      <w:r>
        <w:rPr>
          <w:noProof/>
        </w:rPr>
        <w:drawing>
          <wp:inline distT="0" distB="0" distL="0" distR="0" wp14:anchorId="49D91794" wp14:editId="681345D6">
            <wp:extent cx="4984622" cy="1851489"/>
            <wp:effectExtent l="0" t="0" r="698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3568" t="26191" r="24601" b="39569"/>
                    <a:stretch/>
                  </pic:blipFill>
                  <pic:spPr bwMode="auto">
                    <a:xfrm>
                      <a:off x="0" y="0"/>
                      <a:ext cx="5057791" cy="1878667"/>
                    </a:xfrm>
                    <a:prstGeom prst="rect">
                      <a:avLst/>
                    </a:prstGeom>
                    <a:ln>
                      <a:noFill/>
                    </a:ln>
                    <a:extLst>
                      <a:ext uri="{53640926-AAD7-44D8-BBD7-CCE9431645EC}">
                        <a14:shadowObscured xmlns:a14="http://schemas.microsoft.com/office/drawing/2010/main"/>
                      </a:ext>
                    </a:extLst>
                  </pic:spPr>
                </pic:pic>
              </a:graphicData>
            </a:graphic>
          </wp:inline>
        </w:drawing>
      </w:r>
    </w:p>
    <w:p w:rsidR="00D914B2" w:rsidRDefault="00D914B2" w:rsidP="00072D60">
      <w:pPr>
        <w:spacing w:line="259" w:lineRule="auto"/>
        <w:ind w:firstLine="0"/>
        <w:jc w:val="center"/>
        <w:rPr>
          <w:noProof/>
        </w:rPr>
      </w:pPr>
    </w:p>
    <w:p w:rsidR="00D914B2" w:rsidRDefault="00D914B2" w:rsidP="00D914B2">
      <w:pPr>
        <w:spacing w:line="259" w:lineRule="auto"/>
        <w:ind w:firstLine="0"/>
        <w:jc w:val="center"/>
      </w:pPr>
      <w:r>
        <w:rPr>
          <w:noProof/>
        </w:rPr>
        <w:lastRenderedPageBreak/>
        <w:drawing>
          <wp:inline distT="0" distB="0" distL="0" distR="0" wp14:anchorId="72E18DC9" wp14:editId="420AA140">
            <wp:extent cx="4602736" cy="3367351"/>
            <wp:effectExtent l="0" t="0" r="7620" b="508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3625" t="24551" r="24433" b="7865"/>
                    <a:stretch/>
                  </pic:blipFill>
                  <pic:spPr bwMode="auto">
                    <a:xfrm>
                      <a:off x="0" y="0"/>
                      <a:ext cx="4630092" cy="3387364"/>
                    </a:xfrm>
                    <a:prstGeom prst="rect">
                      <a:avLst/>
                    </a:prstGeom>
                    <a:ln>
                      <a:noFill/>
                    </a:ln>
                    <a:extLst>
                      <a:ext uri="{53640926-AAD7-44D8-BBD7-CCE9431645EC}">
                        <a14:shadowObscured xmlns:a14="http://schemas.microsoft.com/office/drawing/2010/main"/>
                      </a:ext>
                    </a:extLst>
                  </pic:spPr>
                </pic:pic>
              </a:graphicData>
            </a:graphic>
          </wp:inline>
        </w:drawing>
      </w:r>
    </w:p>
    <w:p w:rsidR="00D914B2" w:rsidRDefault="00D914B2" w:rsidP="00D914B2">
      <w:pPr>
        <w:spacing w:line="259" w:lineRule="auto"/>
        <w:ind w:firstLine="0"/>
        <w:jc w:val="center"/>
      </w:pPr>
      <w:r>
        <w:rPr>
          <w:noProof/>
        </w:rPr>
        <w:drawing>
          <wp:inline distT="0" distB="0" distL="0" distR="0" wp14:anchorId="57A71B7D" wp14:editId="153DD6D4">
            <wp:extent cx="4625789" cy="2033581"/>
            <wp:effectExtent l="0" t="0" r="3810" b="508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3769" t="29360" r="24432" b="30140"/>
                    <a:stretch/>
                  </pic:blipFill>
                  <pic:spPr bwMode="auto">
                    <a:xfrm>
                      <a:off x="0" y="0"/>
                      <a:ext cx="4680220" cy="2057510"/>
                    </a:xfrm>
                    <a:prstGeom prst="rect">
                      <a:avLst/>
                    </a:prstGeom>
                    <a:ln>
                      <a:noFill/>
                    </a:ln>
                    <a:extLst>
                      <a:ext uri="{53640926-AAD7-44D8-BBD7-CCE9431645EC}">
                        <a14:shadowObscured xmlns:a14="http://schemas.microsoft.com/office/drawing/2010/main"/>
                      </a:ext>
                    </a:extLst>
                  </pic:spPr>
                </pic:pic>
              </a:graphicData>
            </a:graphic>
          </wp:inline>
        </w:drawing>
      </w:r>
    </w:p>
    <w:p w:rsidR="00D914B2" w:rsidRDefault="00D914B2" w:rsidP="00072D60">
      <w:pPr>
        <w:spacing w:line="259" w:lineRule="auto"/>
        <w:ind w:firstLine="0"/>
        <w:jc w:val="center"/>
      </w:pPr>
      <w:r>
        <w:rPr>
          <w:noProof/>
        </w:rPr>
        <w:drawing>
          <wp:inline distT="0" distB="0" distL="0" distR="0" wp14:anchorId="2DD3E904" wp14:editId="39451D18">
            <wp:extent cx="4653282" cy="2871220"/>
            <wp:effectExtent l="0" t="0" r="0" b="571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3769" t="29866" r="24564" b="13435"/>
                    <a:stretch/>
                  </pic:blipFill>
                  <pic:spPr bwMode="auto">
                    <a:xfrm>
                      <a:off x="0" y="0"/>
                      <a:ext cx="4688518" cy="2892962"/>
                    </a:xfrm>
                    <a:prstGeom prst="rect">
                      <a:avLst/>
                    </a:prstGeom>
                    <a:ln>
                      <a:noFill/>
                    </a:ln>
                    <a:extLst>
                      <a:ext uri="{53640926-AAD7-44D8-BBD7-CCE9431645EC}">
                        <a14:shadowObscured xmlns:a14="http://schemas.microsoft.com/office/drawing/2010/main"/>
                      </a:ext>
                    </a:extLst>
                  </pic:spPr>
                </pic:pic>
              </a:graphicData>
            </a:graphic>
          </wp:inline>
        </w:drawing>
      </w:r>
    </w:p>
    <w:p w:rsidR="00D914B2" w:rsidRDefault="00D914B2" w:rsidP="00072D60">
      <w:pPr>
        <w:spacing w:line="259" w:lineRule="auto"/>
        <w:ind w:firstLine="0"/>
        <w:jc w:val="center"/>
        <w:rPr>
          <w:noProof/>
        </w:rPr>
      </w:pPr>
    </w:p>
    <w:p w:rsidR="00D914B2" w:rsidRDefault="00D914B2" w:rsidP="00D914B2">
      <w:pPr>
        <w:spacing w:line="259" w:lineRule="auto"/>
        <w:ind w:firstLine="0"/>
        <w:jc w:val="center"/>
      </w:pPr>
      <w:r>
        <w:rPr>
          <w:noProof/>
        </w:rPr>
        <w:lastRenderedPageBreak/>
        <w:drawing>
          <wp:inline distT="0" distB="0" distL="0" distR="0" wp14:anchorId="08B97714" wp14:editId="696A6375">
            <wp:extent cx="4856309" cy="2562521"/>
            <wp:effectExtent l="0" t="0" r="1905"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3772" t="35687" r="24432" b="15704"/>
                    <a:stretch/>
                  </pic:blipFill>
                  <pic:spPr bwMode="auto">
                    <a:xfrm>
                      <a:off x="0" y="0"/>
                      <a:ext cx="4872960" cy="2571307"/>
                    </a:xfrm>
                    <a:prstGeom prst="rect">
                      <a:avLst/>
                    </a:prstGeom>
                    <a:ln>
                      <a:noFill/>
                    </a:ln>
                    <a:extLst>
                      <a:ext uri="{53640926-AAD7-44D8-BBD7-CCE9431645EC}">
                        <a14:shadowObscured xmlns:a14="http://schemas.microsoft.com/office/drawing/2010/main"/>
                      </a:ext>
                    </a:extLst>
                  </pic:spPr>
                </pic:pic>
              </a:graphicData>
            </a:graphic>
          </wp:inline>
        </w:drawing>
      </w:r>
    </w:p>
    <w:p w:rsidR="00D914B2" w:rsidRDefault="00D914B2" w:rsidP="00072D60">
      <w:pPr>
        <w:spacing w:line="259" w:lineRule="auto"/>
        <w:ind w:firstLine="0"/>
        <w:jc w:val="center"/>
      </w:pPr>
      <w:r>
        <w:rPr>
          <w:noProof/>
        </w:rPr>
        <w:drawing>
          <wp:inline distT="0" distB="0" distL="0" distR="0" wp14:anchorId="7E03D95C" wp14:editId="1E14ECE9">
            <wp:extent cx="4832464" cy="2961160"/>
            <wp:effectExtent l="0" t="0" r="635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3630" t="30626" r="24567" b="12919"/>
                    <a:stretch/>
                  </pic:blipFill>
                  <pic:spPr bwMode="auto">
                    <a:xfrm>
                      <a:off x="0" y="0"/>
                      <a:ext cx="4861307" cy="2978834"/>
                    </a:xfrm>
                    <a:prstGeom prst="rect">
                      <a:avLst/>
                    </a:prstGeom>
                    <a:ln>
                      <a:noFill/>
                    </a:ln>
                    <a:extLst>
                      <a:ext uri="{53640926-AAD7-44D8-BBD7-CCE9431645EC}">
                        <a14:shadowObscured xmlns:a14="http://schemas.microsoft.com/office/drawing/2010/main"/>
                      </a:ext>
                    </a:extLst>
                  </pic:spPr>
                </pic:pic>
              </a:graphicData>
            </a:graphic>
          </wp:inline>
        </w:drawing>
      </w:r>
    </w:p>
    <w:p w:rsidR="00D914B2" w:rsidRDefault="00D914B2" w:rsidP="00072D60">
      <w:pPr>
        <w:spacing w:line="259" w:lineRule="auto"/>
        <w:ind w:firstLine="0"/>
        <w:jc w:val="center"/>
        <w:rPr>
          <w:noProof/>
        </w:rPr>
      </w:pPr>
    </w:p>
    <w:p w:rsidR="00D914B2" w:rsidRDefault="00D914B2" w:rsidP="00072D60">
      <w:pPr>
        <w:spacing w:line="259" w:lineRule="auto"/>
        <w:ind w:firstLine="0"/>
        <w:jc w:val="center"/>
        <w:rPr>
          <w:noProof/>
        </w:rPr>
      </w:pPr>
      <w:r>
        <w:rPr>
          <w:noProof/>
        </w:rPr>
        <w:lastRenderedPageBreak/>
        <w:drawing>
          <wp:inline distT="0" distB="0" distL="0" distR="0" wp14:anchorId="50CC7C15" wp14:editId="0FA00205">
            <wp:extent cx="4725681" cy="3693286"/>
            <wp:effectExtent l="0" t="0" r="0" b="254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3626" t="22273" r="24289" b="5332"/>
                    <a:stretch/>
                  </pic:blipFill>
                  <pic:spPr bwMode="auto">
                    <a:xfrm>
                      <a:off x="0" y="0"/>
                      <a:ext cx="4743708" cy="3707374"/>
                    </a:xfrm>
                    <a:prstGeom prst="rect">
                      <a:avLst/>
                    </a:prstGeom>
                    <a:ln>
                      <a:noFill/>
                    </a:ln>
                    <a:extLst>
                      <a:ext uri="{53640926-AAD7-44D8-BBD7-CCE9431645EC}">
                        <a14:shadowObscured xmlns:a14="http://schemas.microsoft.com/office/drawing/2010/main"/>
                      </a:ext>
                    </a:extLst>
                  </pic:spPr>
                </pic:pic>
              </a:graphicData>
            </a:graphic>
          </wp:inline>
        </w:drawing>
      </w:r>
      <w:r w:rsidRPr="00D914B2">
        <w:rPr>
          <w:noProof/>
        </w:rPr>
        <w:t xml:space="preserve"> </w:t>
      </w:r>
    </w:p>
    <w:p w:rsidR="00D914B2" w:rsidRDefault="00D914B2" w:rsidP="00072D60">
      <w:pPr>
        <w:spacing w:line="259" w:lineRule="auto"/>
        <w:ind w:firstLine="0"/>
        <w:jc w:val="center"/>
      </w:pPr>
      <w:r>
        <w:rPr>
          <w:noProof/>
        </w:rPr>
        <w:drawing>
          <wp:inline distT="0" distB="0" distL="0" distR="0" wp14:anchorId="4BBD490D" wp14:editId="53F28081">
            <wp:extent cx="4717997" cy="3231832"/>
            <wp:effectExtent l="0" t="0" r="6985" b="698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3483" t="27336" r="24574" b="9384"/>
                    <a:stretch/>
                  </pic:blipFill>
                  <pic:spPr bwMode="auto">
                    <a:xfrm>
                      <a:off x="0" y="0"/>
                      <a:ext cx="4726236" cy="3237476"/>
                    </a:xfrm>
                    <a:prstGeom prst="rect">
                      <a:avLst/>
                    </a:prstGeom>
                    <a:ln>
                      <a:noFill/>
                    </a:ln>
                    <a:extLst>
                      <a:ext uri="{53640926-AAD7-44D8-BBD7-CCE9431645EC}">
                        <a14:shadowObscured xmlns:a14="http://schemas.microsoft.com/office/drawing/2010/main"/>
                      </a:ext>
                    </a:extLst>
                  </pic:spPr>
                </pic:pic>
              </a:graphicData>
            </a:graphic>
          </wp:inline>
        </w:drawing>
      </w:r>
    </w:p>
    <w:p w:rsidR="00D914B2" w:rsidRDefault="00D914B2" w:rsidP="00D914B2">
      <w:pPr>
        <w:spacing w:line="259" w:lineRule="auto"/>
        <w:ind w:firstLine="0"/>
        <w:jc w:val="left"/>
      </w:pPr>
      <w:r>
        <w:br w:type="page"/>
      </w:r>
    </w:p>
    <w:p w:rsidR="00B24BC5" w:rsidRDefault="00B24BC5" w:rsidP="00B24BC5">
      <w:pPr>
        <w:spacing w:line="259" w:lineRule="auto"/>
        <w:ind w:firstLine="0"/>
        <w:jc w:val="left"/>
      </w:pPr>
      <w:r>
        <w:lastRenderedPageBreak/>
        <w:t>Příloha č. 2: Scénář k vedení rozhovoru s pracovníky</w:t>
      </w:r>
    </w:p>
    <w:p w:rsidR="00EA7E86" w:rsidRPr="0021329F" w:rsidRDefault="00EA7E86" w:rsidP="00EA7E86">
      <w:pPr>
        <w:ind w:firstLine="0"/>
      </w:pPr>
      <w:r w:rsidRPr="0021329F">
        <w:t>Scénář k vedení rozhovoru</w:t>
      </w:r>
    </w:p>
    <w:p w:rsidR="00EA7E86" w:rsidRPr="0021329F" w:rsidRDefault="00EA7E86" w:rsidP="00EA7E86">
      <w:pPr>
        <w:ind w:firstLine="0"/>
      </w:pPr>
      <w:r>
        <w:t xml:space="preserve">1. </w:t>
      </w:r>
      <w:r w:rsidRPr="0021329F">
        <w:t>Sjednání termínu a místa pro uskutečnění rozhovoru.</w:t>
      </w:r>
    </w:p>
    <w:p w:rsidR="00EA7E86" w:rsidRPr="0021329F" w:rsidRDefault="00EA7E86" w:rsidP="00EA7E86">
      <w:pPr>
        <w:ind w:firstLine="0"/>
      </w:pPr>
      <w:r w:rsidRPr="0021329F">
        <w:t>2.</w:t>
      </w:r>
      <w:r>
        <w:t xml:space="preserve"> </w:t>
      </w:r>
      <w:r w:rsidRPr="0021329F">
        <w:t>Seznámení dotazované s</w:t>
      </w:r>
      <w:r>
        <w:t xml:space="preserve"> </w:t>
      </w:r>
      <w:r w:rsidRPr="0021329F">
        <w:t>přibližnou délkou rozhovoru, která je odhadována na 30</w:t>
      </w:r>
      <w:r w:rsidR="00B548B5">
        <w:t xml:space="preserve"> minut.</w:t>
      </w:r>
    </w:p>
    <w:p w:rsidR="00EA7E86" w:rsidRPr="0021329F" w:rsidRDefault="00EA7E86" w:rsidP="00EA7E86">
      <w:pPr>
        <w:ind w:firstLine="0"/>
      </w:pPr>
      <w:r w:rsidRPr="0021329F">
        <w:t>3.</w:t>
      </w:r>
      <w:r>
        <w:t xml:space="preserve"> </w:t>
      </w:r>
      <w:r w:rsidRPr="0021329F">
        <w:t>Informování o tématu a účelu rozhovoru.</w:t>
      </w:r>
    </w:p>
    <w:p w:rsidR="00EA7E86" w:rsidRDefault="00EA7E86" w:rsidP="00EA7E86">
      <w:pPr>
        <w:ind w:firstLine="0"/>
      </w:pPr>
      <w:r w:rsidRPr="0021329F">
        <w:t>4.</w:t>
      </w:r>
      <w:r>
        <w:t xml:space="preserve"> </w:t>
      </w:r>
      <w:r w:rsidRPr="0021329F">
        <w:t>Objasnění struktury rozhovoru a jednotlivých otázek:</w:t>
      </w:r>
      <w:r>
        <w:t xml:space="preserve"> </w:t>
      </w:r>
    </w:p>
    <w:p w:rsidR="00013905" w:rsidRDefault="00013905" w:rsidP="00EA7E86">
      <w:pPr>
        <w:ind w:firstLine="0"/>
      </w:pPr>
      <w:r>
        <w:t xml:space="preserve">Co Vás napadne jako první, zmíním-li pracovní motivaci? </w:t>
      </w:r>
    </w:p>
    <w:p w:rsidR="00013905" w:rsidRDefault="00013905" w:rsidP="00EA7E86">
      <w:pPr>
        <w:ind w:firstLine="0"/>
      </w:pPr>
      <w:r>
        <w:t xml:space="preserve">Jak byste popsal/a cíle firmy? Ztotožňujete se s nimi? </w:t>
      </w:r>
    </w:p>
    <w:p w:rsidR="00B548B5" w:rsidRDefault="00EA7E86" w:rsidP="00EA7E86">
      <w:pPr>
        <w:ind w:firstLine="0"/>
      </w:pPr>
      <w:r>
        <w:t xml:space="preserve">Pokud si v práci nevíte s něčím rady, dostane se Vám patřičné pomoci? </w:t>
      </w:r>
    </w:p>
    <w:p w:rsidR="00EA7E86" w:rsidRDefault="00EA7E86" w:rsidP="00EA7E86">
      <w:pPr>
        <w:ind w:firstLine="0"/>
      </w:pPr>
      <w:r>
        <w:t>Jakou formou je Vám zpětná vazba a hodnocení poskytováno? Preferoval/a byste jiné? Pokud ano, které?</w:t>
      </w:r>
    </w:p>
    <w:p w:rsidR="00B548B5" w:rsidRDefault="00B548B5" w:rsidP="00EA7E86">
      <w:pPr>
        <w:ind w:firstLine="0"/>
      </w:pPr>
      <w:r>
        <w:t xml:space="preserve">Jsou Vaše názory a připomínky ve </w:t>
      </w:r>
      <w:proofErr w:type="spellStart"/>
      <w:r>
        <w:t>Veles</w:t>
      </w:r>
      <w:proofErr w:type="spellEnd"/>
      <w:r>
        <w:t xml:space="preserve"> </w:t>
      </w:r>
      <w:proofErr w:type="spellStart"/>
      <w:r>
        <w:t>Analytics</w:t>
      </w:r>
      <w:proofErr w:type="spellEnd"/>
      <w:r>
        <w:t xml:space="preserve"> považován za důležité? Probíráte tyto názory mezi sebou? </w:t>
      </w:r>
    </w:p>
    <w:p w:rsidR="00C63FAA" w:rsidRDefault="00013905" w:rsidP="00EA7E86">
      <w:pPr>
        <w:ind w:firstLine="0"/>
      </w:pPr>
      <w:r>
        <w:t>Jak vnímáte Váš kariérní růst ve značce, máte možnost se</w:t>
      </w:r>
      <w:r w:rsidR="00C63FAA">
        <w:t xml:space="preserve"> nadále</w:t>
      </w:r>
      <w:r>
        <w:t xml:space="preserve"> rozvíjet?</w:t>
      </w:r>
    </w:p>
    <w:p w:rsidR="00EA7E86" w:rsidRPr="0021329F" w:rsidRDefault="00EA7E86" w:rsidP="00EA7E86">
      <w:pPr>
        <w:ind w:firstLine="0"/>
      </w:pPr>
      <w:r w:rsidRPr="0021329F">
        <w:t>5.</w:t>
      </w:r>
      <w:r>
        <w:t xml:space="preserve"> </w:t>
      </w:r>
      <w:r w:rsidRPr="0021329F">
        <w:t>Prodiskutování možnosti doplnění otázek v případě potřeby.</w:t>
      </w:r>
    </w:p>
    <w:p w:rsidR="00EA7E86" w:rsidRPr="0021329F" w:rsidRDefault="00EA7E86" w:rsidP="00EA7E86">
      <w:pPr>
        <w:ind w:firstLine="0"/>
      </w:pPr>
      <w:r w:rsidRPr="0021329F">
        <w:t>6.</w:t>
      </w:r>
      <w:r>
        <w:t xml:space="preserve"> </w:t>
      </w:r>
      <w:r w:rsidRPr="0021329F">
        <w:t>Poděkování a ukončení rozhovoru.</w:t>
      </w:r>
    </w:p>
    <w:bookmarkEnd w:id="74"/>
    <w:p w:rsidR="00EA7E86" w:rsidRDefault="00EA7E86" w:rsidP="00EA7E86"/>
    <w:p w:rsidR="00460C44" w:rsidRDefault="00460C44" w:rsidP="00010CF5">
      <w:pPr>
        <w:ind w:firstLine="0"/>
      </w:pPr>
    </w:p>
    <w:p w:rsidR="00644B71" w:rsidRPr="00EA2AB4" w:rsidRDefault="00644B71" w:rsidP="00AE18C1">
      <w:pPr>
        <w:spacing w:line="259" w:lineRule="auto"/>
        <w:ind w:firstLine="0"/>
        <w:jc w:val="left"/>
      </w:pPr>
    </w:p>
    <w:sectPr w:rsidR="00644B71" w:rsidRPr="00EA2AB4" w:rsidSect="002644A7">
      <w:pgSz w:w="11906" w:h="16838"/>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21594" w:rsidRDefault="00821594" w:rsidP="00CE7472">
      <w:pPr>
        <w:spacing w:after="0" w:line="240" w:lineRule="auto"/>
      </w:pPr>
      <w:r>
        <w:separator/>
      </w:r>
    </w:p>
  </w:endnote>
  <w:endnote w:type="continuationSeparator" w:id="0">
    <w:p w:rsidR="00821594" w:rsidRDefault="00821594" w:rsidP="00CE7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6059019"/>
      <w:docPartObj>
        <w:docPartGallery w:val="Page Numbers (Bottom of Page)"/>
        <w:docPartUnique/>
      </w:docPartObj>
    </w:sdtPr>
    <w:sdtContent>
      <w:p w:rsidR="00B43B9F" w:rsidRDefault="00B43B9F">
        <w:pPr>
          <w:pStyle w:val="Zpat"/>
          <w:jc w:val="center"/>
        </w:pPr>
        <w:r>
          <w:fldChar w:fldCharType="begin"/>
        </w:r>
        <w:r>
          <w:instrText>PAGE   \* MERGEFORMAT</w:instrText>
        </w:r>
        <w:r>
          <w:fldChar w:fldCharType="separate"/>
        </w:r>
        <w:r>
          <w:t>2</w:t>
        </w:r>
        <w:r>
          <w:fldChar w:fldCharType="end"/>
        </w:r>
      </w:p>
    </w:sdtContent>
  </w:sdt>
  <w:p w:rsidR="00B43B9F" w:rsidRDefault="00B43B9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43B9F" w:rsidRPr="00555883" w:rsidRDefault="00B43B9F" w:rsidP="00555883">
    <w:pPr>
      <w:pStyle w:val="Zpat"/>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21594" w:rsidRDefault="00821594" w:rsidP="00CE7472">
      <w:pPr>
        <w:spacing w:after="0" w:line="240" w:lineRule="auto"/>
      </w:pPr>
      <w:r>
        <w:separator/>
      </w:r>
    </w:p>
  </w:footnote>
  <w:footnote w:type="continuationSeparator" w:id="0">
    <w:p w:rsidR="00821594" w:rsidRDefault="00821594" w:rsidP="00CE7472">
      <w:pPr>
        <w:spacing w:after="0" w:line="240" w:lineRule="auto"/>
      </w:pPr>
      <w:r>
        <w:continuationSeparator/>
      </w:r>
    </w:p>
  </w:footnote>
  <w:footnote w:id="1">
    <w:p w:rsidR="00B43B9F" w:rsidRDefault="00B43B9F" w:rsidP="004E4BC7">
      <w:pPr>
        <w:pStyle w:val="Textpoznpodarou"/>
        <w:ind w:firstLine="0"/>
      </w:pPr>
      <w:r>
        <w:rPr>
          <w:rStyle w:val="Znakapoznpodarou"/>
        </w:rPr>
        <w:footnoteRef/>
      </w:r>
      <w:r>
        <w:t xml:space="preserve"> OUDEYER, Pierre-Yves; KAPLAN, Frederic. </w:t>
      </w:r>
      <w:proofErr w:type="spellStart"/>
      <w:r>
        <w:t>What</w:t>
      </w:r>
      <w:proofErr w:type="spellEnd"/>
      <w:r>
        <w:t xml:space="preserve"> </w:t>
      </w:r>
      <w:proofErr w:type="spellStart"/>
      <w:r>
        <w:t>is</w:t>
      </w:r>
      <w:proofErr w:type="spellEnd"/>
      <w:r>
        <w:t xml:space="preserve"> </w:t>
      </w:r>
      <w:proofErr w:type="spellStart"/>
      <w:r>
        <w:t>intrinsic</w:t>
      </w:r>
      <w:proofErr w:type="spellEnd"/>
      <w:r>
        <w:t xml:space="preserve"> </w:t>
      </w:r>
      <w:proofErr w:type="spellStart"/>
      <w:r>
        <w:t>motivation</w:t>
      </w:r>
      <w:proofErr w:type="spellEnd"/>
      <w:r>
        <w:t xml:space="preserve">? A typology </w:t>
      </w:r>
      <w:proofErr w:type="spellStart"/>
      <w:r>
        <w:t>of</w:t>
      </w:r>
      <w:proofErr w:type="spellEnd"/>
      <w:r>
        <w:t xml:space="preserve"> </w:t>
      </w:r>
      <w:proofErr w:type="spellStart"/>
      <w:r>
        <w:t>computational</w:t>
      </w:r>
      <w:proofErr w:type="spellEnd"/>
      <w:r>
        <w:t xml:space="preserve"> </w:t>
      </w:r>
      <w:proofErr w:type="spellStart"/>
      <w:r>
        <w:t>approaches</w:t>
      </w:r>
      <w:proofErr w:type="spellEnd"/>
      <w:r>
        <w:t xml:space="preserve">. </w:t>
      </w:r>
      <w:proofErr w:type="spellStart"/>
      <w:r>
        <w:rPr>
          <w:i/>
          <w:iCs/>
        </w:rPr>
        <w:t>Frontiers</w:t>
      </w:r>
      <w:proofErr w:type="spellEnd"/>
      <w:r>
        <w:rPr>
          <w:i/>
          <w:iCs/>
        </w:rPr>
        <w:t xml:space="preserve"> in </w:t>
      </w:r>
      <w:proofErr w:type="spellStart"/>
      <w:r>
        <w:rPr>
          <w:i/>
          <w:iCs/>
        </w:rPr>
        <w:t>neurorobotics</w:t>
      </w:r>
      <w:proofErr w:type="spellEnd"/>
      <w:r>
        <w:t>, 2009, 1: 6.</w:t>
      </w:r>
    </w:p>
  </w:footnote>
  <w:footnote w:id="2">
    <w:p w:rsidR="00B43B9F" w:rsidRDefault="00B43B9F" w:rsidP="004423A2">
      <w:pPr>
        <w:pStyle w:val="Nzev"/>
      </w:pPr>
      <w:r>
        <w:rPr>
          <w:rStyle w:val="Znakapoznpodarou"/>
        </w:rPr>
        <w:footnoteRef/>
      </w:r>
      <w:r>
        <w:t xml:space="preserve"> BECK, Robert C. </w:t>
      </w:r>
      <w:proofErr w:type="spellStart"/>
      <w:r>
        <w:rPr>
          <w:i/>
          <w:iCs/>
        </w:rPr>
        <w:t>Motivation</w:t>
      </w:r>
      <w:proofErr w:type="spellEnd"/>
      <w:r>
        <w:rPr>
          <w:i/>
          <w:iCs/>
        </w:rPr>
        <w:t xml:space="preserve">: </w:t>
      </w:r>
      <w:proofErr w:type="spellStart"/>
      <w:r>
        <w:rPr>
          <w:i/>
          <w:iCs/>
        </w:rPr>
        <w:t>theories</w:t>
      </w:r>
      <w:proofErr w:type="spellEnd"/>
      <w:r>
        <w:rPr>
          <w:i/>
          <w:iCs/>
        </w:rPr>
        <w:t xml:space="preserve"> and </w:t>
      </w:r>
      <w:proofErr w:type="spellStart"/>
      <w:r>
        <w:rPr>
          <w:i/>
          <w:iCs/>
        </w:rPr>
        <w:t>principles</w:t>
      </w:r>
      <w:proofErr w:type="spellEnd"/>
      <w:r>
        <w:t xml:space="preserve">. 5th </w:t>
      </w:r>
      <w:proofErr w:type="spellStart"/>
      <w:r>
        <w:t>ed</w:t>
      </w:r>
      <w:proofErr w:type="spellEnd"/>
      <w:r>
        <w:t xml:space="preserve">. </w:t>
      </w:r>
      <w:proofErr w:type="spellStart"/>
      <w:r>
        <w:t>Upper</w:t>
      </w:r>
      <w:proofErr w:type="spellEnd"/>
      <w:r>
        <w:t xml:space="preserve"> </w:t>
      </w:r>
      <w:proofErr w:type="spellStart"/>
      <w:r>
        <w:t>Saddle</w:t>
      </w:r>
      <w:proofErr w:type="spellEnd"/>
      <w:r>
        <w:t xml:space="preserve"> River, NJ: </w:t>
      </w:r>
      <w:proofErr w:type="spellStart"/>
      <w:r>
        <w:t>Pearson</w:t>
      </w:r>
      <w:proofErr w:type="spellEnd"/>
      <w:r>
        <w:t xml:space="preserve"> </w:t>
      </w:r>
      <w:proofErr w:type="spellStart"/>
      <w:r>
        <w:t>Prentice</w:t>
      </w:r>
      <w:proofErr w:type="spellEnd"/>
      <w:r>
        <w:t xml:space="preserve"> </w:t>
      </w:r>
      <w:proofErr w:type="spellStart"/>
      <w:r>
        <w:t>Hall</w:t>
      </w:r>
      <w:proofErr w:type="spellEnd"/>
      <w:r>
        <w:t>, c2004, x, s. 2.</w:t>
      </w:r>
    </w:p>
  </w:footnote>
  <w:footnote w:id="3">
    <w:p w:rsidR="00B43B9F" w:rsidRDefault="00B43B9F" w:rsidP="000A2C4F">
      <w:pPr>
        <w:pStyle w:val="Nzev"/>
      </w:pPr>
      <w:r>
        <w:rPr>
          <w:rStyle w:val="Znakapoznpodarou"/>
        </w:rPr>
        <w:footnoteRef/>
      </w:r>
      <w:r>
        <w:t xml:space="preserve"> NAKONEČNÝ, Milan. </w:t>
      </w:r>
      <w:r>
        <w:rPr>
          <w:i/>
          <w:iCs/>
        </w:rPr>
        <w:t>Encyklopedie obecné psychologie</w:t>
      </w:r>
      <w:r>
        <w:t>. Praha: Academia, 1997. s. 101.</w:t>
      </w:r>
    </w:p>
  </w:footnote>
  <w:footnote w:id="4">
    <w:p w:rsidR="00B43B9F" w:rsidRPr="00EE296E" w:rsidRDefault="00B43B9F" w:rsidP="000A2C4F">
      <w:pPr>
        <w:pStyle w:val="Nzev"/>
        <w:rPr>
          <w:color w:val="FF0000"/>
        </w:rPr>
      </w:pPr>
      <w:r>
        <w:rPr>
          <w:rStyle w:val="Znakapoznpodarou"/>
        </w:rPr>
        <w:footnoteRef/>
      </w:r>
      <w:r>
        <w:t xml:space="preserve"> BECK, Robert C. </w:t>
      </w:r>
      <w:proofErr w:type="spellStart"/>
      <w:r>
        <w:rPr>
          <w:i/>
          <w:iCs/>
        </w:rPr>
        <w:t>Motivation</w:t>
      </w:r>
      <w:proofErr w:type="spellEnd"/>
      <w:r>
        <w:rPr>
          <w:i/>
          <w:iCs/>
        </w:rPr>
        <w:t xml:space="preserve">: </w:t>
      </w:r>
      <w:proofErr w:type="spellStart"/>
      <w:r>
        <w:rPr>
          <w:i/>
          <w:iCs/>
        </w:rPr>
        <w:t>theories</w:t>
      </w:r>
      <w:proofErr w:type="spellEnd"/>
      <w:r>
        <w:rPr>
          <w:i/>
          <w:iCs/>
        </w:rPr>
        <w:t xml:space="preserve"> and </w:t>
      </w:r>
      <w:proofErr w:type="spellStart"/>
      <w:r>
        <w:rPr>
          <w:i/>
          <w:iCs/>
        </w:rPr>
        <w:t>principles</w:t>
      </w:r>
      <w:proofErr w:type="spellEnd"/>
      <w:r>
        <w:t xml:space="preserve">. 5th </w:t>
      </w:r>
      <w:proofErr w:type="spellStart"/>
      <w:r>
        <w:t>ed</w:t>
      </w:r>
      <w:proofErr w:type="spellEnd"/>
      <w:r>
        <w:t xml:space="preserve">. </w:t>
      </w:r>
      <w:proofErr w:type="spellStart"/>
      <w:r>
        <w:t>Upper</w:t>
      </w:r>
      <w:proofErr w:type="spellEnd"/>
      <w:r>
        <w:t xml:space="preserve"> </w:t>
      </w:r>
      <w:proofErr w:type="spellStart"/>
      <w:r>
        <w:t>Saddle</w:t>
      </w:r>
      <w:proofErr w:type="spellEnd"/>
      <w:r>
        <w:t xml:space="preserve"> River, NJ: </w:t>
      </w:r>
      <w:proofErr w:type="spellStart"/>
      <w:r>
        <w:t>Pearson</w:t>
      </w:r>
      <w:proofErr w:type="spellEnd"/>
      <w:r>
        <w:t xml:space="preserve"> </w:t>
      </w:r>
      <w:proofErr w:type="spellStart"/>
      <w:r>
        <w:t>Prentice</w:t>
      </w:r>
      <w:proofErr w:type="spellEnd"/>
      <w:r>
        <w:t xml:space="preserve"> </w:t>
      </w:r>
      <w:proofErr w:type="spellStart"/>
      <w:r>
        <w:t>Hall</w:t>
      </w:r>
      <w:proofErr w:type="spellEnd"/>
      <w:r>
        <w:t>, c2004, x, s. 3.</w:t>
      </w:r>
    </w:p>
  </w:footnote>
  <w:footnote w:id="5">
    <w:p w:rsidR="00B43B9F" w:rsidRPr="00EE296E" w:rsidRDefault="00B43B9F" w:rsidP="004423A2">
      <w:pPr>
        <w:pStyle w:val="Nzev"/>
        <w:rPr>
          <w:rFonts w:eastAsia="Times New Roman" w:cs="Times New Roman"/>
          <w:color w:val="FF0000"/>
          <w:szCs w:val="24"/>
          <w:lang w:eastAsia="cs-CZ"/>
        </w:rPr>
      </w:pPr>
      <w:r w:rsidRPr="00996413">
        <w:rPr>
          <w:rStyle w:val="Znakapoznpodarou"/>
        </w:rPr>
        <w:footnoteRef/>
      </w:r>
      <w:r>
        <w:rPr>
          <w:color w:val="FF0000"/>
        </w:rPr>
        <w:t xml:space="preserve"> </w:t>
      </w:r>
      <w:hyperlink r:id="rId1" w:history="1">
        <w:r w:rsidRPr="00DF4BA8">
          <w:t xml:space="preserve">BENGT, </w:t>
        </w:r>
        <w:proofErr w:type="spellStart"/>
        <w:r w:rsidRPr="00DF4BA8">
          <w:t>Karlof</w:t>
        </w:r>
        <w:proofErr w:type="spellEnd"/>
      </w:hyperlink>
      <w:r w:rsidRPr="00DF4BA8">
        <w:rPr>
          <w:rStyle w:val="author"/>
        </w:rPr>
        <w:t xml:space="preserve">, </w:t>
      </w:r>
      <w:proofErr w:type="spellStart"/>
      <w:r w:rsidRPr="00DF4BA8">
        <w:t>The</w:t>
      </w:r>
      <w:proofErr w:type="spellEnd"/>
      <w:r w:rsidRPr="00DF4BA8">
        <w:t xml:space="preserve"> </w:t>
      </w:r>
      <w:r w:rsidRPr="00DF4BA8">
        <w:rPr>
          <w:lang w:eastAsia="cs-CZ"/>
        </w:rPr>
        <w:t xml:space="preserve">A-Z </w:t>
      </w:r>
      <w:proofErr w:type="spellStart"/>
      <w:r w:rsidRPr="00DF4BA8">
        <w:rPr>
          <w:lang w:eastAsia="cs-CZ"/>
        </w:rPr>
        <w:t>of</w:t>
      </w:r>
      <w:proofErr w:type="spellEnd"/>
      <w:r w:rsidRPr="00DF4BA8">
        <w:rPr>
          <w:lang w:eastAsia="cs-CZ"/>
        </w:rPr>
        <w:t xml:space="preserve"> Management </w:t>
      </w:r>
      <w:proofErr w:type="spellStart"/>
      <w:r w:rsidRPr="00DF4BA8">
        <w:rPr>
          <w:lang w:eastAsia="cs-CZ"/>
        </w:rPr>
        <w:t>Concepts</w:t>
      </w:r>
      <w:proofErr w:type="spellEnd"/>
      <w:r w:rsidRPr="00DF4BA8">
        <w:rPr>
          <w:lang w:eastAsia="cs-CZ"/>
        </w:rPr>
        <w:t xml:space="preserve"> and </w:t>
      </w:r>
      <w:proofErr w:type="spellStart"/>
      <w:r w:rsidRPr="00DF4BA8">
        <w:rPr>
          <w:lang w:eastAsia="cs-CZ"/>
        </w:rPr>
        <w:t>Models</w:t>
      </w:r>
      <w:proofErr w:type="spellEnd"/>
      <w:r w:rsidRPr="00DF4BA8">
        <w:rPr>
          <w:lang w:eastAsia="cs-CZ"/>
        </w:rPr>
        <w:t xml:space="preserve">, </w:t>
      </w:r>
      <w:r w:rsidRPr="00DF4BA8">
        <w:t xml:space="preserve">London: </w:t>
      </w:r>
      <w:proofErr w:type="spellStart"/>
      <w:r w:rsidRPr="00DF4BA8">
        <w:t>Thorogood</w:t>
      </w:r>
      <w:proofErr w:type="spellEnd"/>
      <w:r w:rsidRPr="00DF4BA8">
        <w:t xml:space="preserve"> </w:t>
      </w:r>
      <w:proofErr w:type="spellStart"/>
      <w:r w:rsidRPr="00DF4BA8">
        <w:t>Publishing</w:t>
      </w:r>
      <w:proofErr w:type="spellEnd"/>
      <w:r w:rsidRPr="00DF4BA8">
        <w:t xml:space="preserve">, 2005, s. </w:t>
      </w:r>
      <w:r w:rsidRPr="00DF4BA8">
        <w:rPr>
          <w:lang w:eastAsia="cs-CZ"/>
        </w:rPr>
        <w:t xml:space="preserve">221. </w:t>
      </w:r>
    </w:p>
  </w:footnote>
  <w:footnote w:id="6">
    <w:p w:rsidR="00B43B9F" w:rsidRDefault="00B43B9F" w:rsidP="00010CF5">
      <w:pPr>
        <w:pStyle w:val="Textpoznpodarou"/>
        <w:ind w:firstLine="0"/>
      </w:pPr>
      <w:r>
        <w:rPr>
          <w:rStyle w:val="Znakapoznpodarou"/>
        </w:rPr>
        <w:footnoteRef/>
      </w:r>
      <w:r>
        <w:t xml:space="preserve"> </w:t>
      </w:r>
      <w:proofErr w:type="spellStart"/>
      <w:r>
        <w:t>What</w:t>
      </w:r>
      <w:proofErr w:type="spellEnd"/>
      <w:r>
        <w:t xml:space="preserve"> </w:t>
      </w:r>
      <w:proofErr w:type="spellStart"/>
      <w:r>
        <w:t>is</w:t>
      </w:r>
      <w:proofErr w:type="spellEnd"/>
      <w:r>
        <w:t xml:space="preserve"> </w:t>
      </w:r>
      <w:proofErr w:type="spellStart"/>
      <w:r>
        <w:t>Motivation</w:t>
      </w:r>
      <w:proofErr w:type="spellEnd"/>
      <w:r>
        <w:t xml:space="preserve">? A </w:t>
      </w:r>
      <w:proofErr w:type="spellStart"/>
      <w:r>
        <w:t>Psychologist</w:t>
      </w:r>
      <w:proofErr w:type="spellEnd"/>
      <w:r>
        <w:t xml:space="preserve"> </w:t>
      </w:r>
      <w:proofErr w:type="spellStart"/>
      <w:r>
        <w:t>Explains</w:t>
      </w:r>
      <w:proofErr w:type="spellEnd"/>
      <w:r>
        <w:t xml:space="preserve">. - PositivePsychology.com. </w:t>
      </w:r>
      <w:r>
        <w:rPr>
          <w:i/>
          <w:iCs/>
        </w:rPr>
        <w:t xml:space="preserve">PositivePsychology.com - </w:t>
      </w:r>
      <w:proofErr w:type="spellStart"/>
      <w:r>
        <w:rPr>
          <w:i/>
          <w:iCs/>
        </w:rPr>
        <w:t>Helping</w:t>
      </w:r>
      <w:proofErr w:type="spellEnd"/>
      <w:r>
        <w:rPr>
          <w:i/>
          <w:iCs/>
        </w:rPr>
        <w:t xml:space="preserve"> </w:t>
      </w:r>
      <w:proofErr w:type="spellStart"/>
      <w:r>
        <w:rPr>
          <w:i/>
          <w:iCs/>
        </w:rPr>
        <w:t>You</w:t>
      </w:r>
      <w:proofErr w:type="spellEnd"/>
      <w:r>
        <w:rPr>
          <w:i/>
          <w:iCs/>
        </w:rPr>
        <w:t xml:space="preserve"> </w:t>
      </w:r>
      <w:proofErr w:type="spellStart"/>
      <w:r>
        <w:rPr>
          <w:i/>
          <w:iCs/>
        </w:rPr>
        <w:t>Help</w:t>
      </w:r>
      <w:proofErr w:type="spellEnd"/>
      <w:r>
        <w:rPr>
          <w:i/>
          <w:iCs/>
        </w:rPr>
        <w:t xml:space="preserve"> </w:t>
      </w:r>
      <w:proofErr w:type="spellStart"/>
      <w:r>
        <w:rPr>
          <w:i/>
          <w:iCs/>
        </w:rPr>
        <w:t>Others</w:t>
      </w:r>
      <w:proofErr w:type="spellEnd"/>
      <w:r>
        <w:t xml:space="preserve"> [online]. Dostupné z: </w:t>
      </w:r>
      <w:r w:rsidRPr="000619FF">
        <w:t>https://positivepsychology.com/what-is-motivation/</w:t>
      </w:r>
    </w:p>
  </w:footnote>
  <w:footnote w:id="7">
    <w:p w:rsidR="00B43B9F" w:rsidRDefault="00B43B9F" w:rsidP="004423A2">
      <w:pPr>
        <w:pStyle w:val="Nzev"/>
      </w:pPr>
      <w:r>
        <w:rPr>
          <w:rStyle w:val="Znakapoznpodarou"/>
        </w:rPr>
        <w:footnoteRef/>
      </w:r>
      <w:r>
        <w:rPr>
          <w:caps/>
        </w:rPr>
        <w:t xml:space="preserve"> Kubátová</w:t>
      </w:r>
      <w:r>
        <w:t xml:space="preserve">, J. </w:t>
      </w:r>
      <w:r>
        <w:rPr>
          <w:i/>
          <w:iCs/>
        </w:rPr>
        <w:t>Management lidských zdrojů</w:t>
      </w:r>
      <w:r>
        <w:t>. 1. vyd. Olomouc: Univerzita Palackého v Olomouci, 2013. s. 89.</w:t>
      </w:r>
    </w:p>
  </w:footnote>
  <w:footnote w:id="8">
    <w:p w:rsidR="00B43B9F" w:rsidRDefault="00B43B9F" w:rsidP="006C6512">
      <w:pPr>
        <w:pStyle w:val="Nzev"/>
      </w:pPr>
      <w:r>
        <w:rPr>
          <w:rStyle w:val="Znakapoznpodarou"/>
        </w:rPr>
        <w:footnoteRef/>
      </w:r>
      <w:r>
        <w:rPr>
          <w:caps/>
        </w:rPr>
        <w:t xml:space="preserve"> Bedrnová</w:t>
      </w:r>
      <w:r>
        <w:t xml:space="preserve">, Eva a kol. </w:t>
      </w:r>
      <w:r>
        <w:rPr>
          <w:i/>
          <w:iCs/>
        </w:rPr>
        <w:t>Manažerská psychologie a sociologie</w:t>
      </w:r>
      <w:r>
        <w:t xml:space="preserve">. Vyd. 1. Praha: Management </w:t>
      </w:r>
      <w:proofErr w:type="spellStart"/>
      <w:r>
        <w:t>Press</w:t>
      </w:r>
      <w:proofErr w:type="spellEnd"/>
      <w:r>
        <w:t>, 2012. s. 228.</w:t>
      </w:r>
    </w:p>
  </w:footnote>
  <w:footnote w:id="9">
    <w:p w:rsidR="00B43B9F" w:rsidRDefault="00B43B9F" w:rsidP="00183E7E">
      <w:pPr>
        <w:pStyle w:val="Textpoznpodarou"/>
        <w:ind w:firstLine="0"/>
      </w:pPr>
      <w:r>
        <w:rPr>
          <w:rStyle w:val="Znakapoznpodarou"/>
        </w:rPr>
        <w:footnoteRef/>
      </w:r>
      <w:r>
        <w:rPr>
          <w:caps/>
        </w:rPr>
        <w:t xml:space="preserve"> Krninská</w:t>
      </w:r>
      <w:r>
        <w:t xml:space="preserve">, Růžena. </w:t>
      </w:r>
      <w:r>
        <w:rPr>
          <w:i/>
          <w:iCs/>
        </w:rPr>
        <w:t>Motivace a stimulace pracovního jednání</w:t>
      </w:r>
      <w:r>
        <w:t>. 1. vyd. V Českých Budějovicích: Jihočeská univerzita, Ekonomická fakulta, 2012. 133 s.77.</w:t>
      </w:r>
    </w:p>
  </w:footnote>
  <w:footnote w:id="10">
    <w:p w:rsidR="00B43B9F" w:rsidRDefault="00B43B9F" w:rsidP="0053425A">
      <w:pPr>
        <w:pStyle w:val="Nzev"/>
      </w:pPr>
      <w:r>
        <w:rPr>
          <w:rStyle w:val="Znakapoznpodarou"/>
        </w:rPr>
        <w:footnoteRef/>
      </w:r>
      <w:r>
        <w:t xml:space="preserve"> TURECKIOVÁ, Michaela. </w:t>
      </w:r>
      <w:r>
        <w:rPr>
          <w:i/>
          <w:iCs/>
        </w:rPr>
        <w:t>Řízení a rozvoj lidí ve firmách</w:t>
      </w:r>
      <w:r>
        <w:t>. Praha: Grada, 2004. s. 56.</w:t>
      </w:r>
    </w:p>
  </w:footnote>
  <w:footnote w:id="11">
    <w:p w:rsidR="00B43B9F" w:rsidRDefault="00B43B9F" w:rsidP="000F6878">
      <w:pPr>
        <w:pStyle w:val="Nzev"/>
      </w:pPr>
      <w:r>
        <w:rPr>
          <w:rStyle w:val="Znakapoznpodarou"/>
        </w:rPr>
        <w:footnoteRef/>
      </w:r>
      <w:r>
        <w:rPr>
          <w:caps/>
        </w:rPr>
        <w:t xml:space="preserve"> Krninská</w:t>
      </w:r>
      <w:r>
        <w:t xml:space="preserve">, Růžena. </w:t>
      </w:r>
      <w:r>
        <w:rPr>
          <w:i/>
          <w:iCs/>
        </w:rPr>
        <w:t>Motivace a stimulace pracovního jednání</w:t>
      </w:r>
      <w:r>
        <w:t>. 1. vyd. V Českých Budějovicích: Jihočeská univerzita, Ekonomická fakulta, 2012. s. 18.</w:t>
      </w:r>
    </w:p>
  </w:footnote>
  <w:footnote w:id="12">
    <w:p w:rsidR="00B43B9F" w:rsidRDefault="00B43B9F" w:rsidP="00D44B45">
      <w:pPr>
        <w:pStyle w:val="Nzev"/>
      </w:pPr>
      <w:r>
        <w:rPr>
          <w:rStyle w:val="Znakapoznpodarou"/>
        </w:rPr>
        <w:footnoteRef/>
      </w:r>
      <w:r>
        <w:rPr>
          <w:caps/>
        </w:rPr>
        <w:t xml:space="preserve"> Bedrnová</w:t>
      </w:r>
      <w:r>
        <w:t xml:space="preserve">, Eva a kol. </w:t>
      </w:r>
      <w:r>
        <w:rPr>
          <w:i/>
          <w:iCs/>
        </w:rPr>
        <w:t>Manažerská psychologie a sociologie</w:t>
      </w:r>
      <w:r>
        <w:t xml:space="preserve">. Vyd. 1. Praha: Management </w:t>
      </w:r>
      <w:proofErr w:type="spellStart"/>
      <w:r>
        <w:t>Press</w:t>
      </w:r>
      <w:proofErr w:type="spellEnd"/>
      <w:r>
        <w:t>, 2012. s. 228-230.</w:t>
      </w:r>
    </w:p>
  </w:footnote>
  <w:footnote w:id="13">
    <w:p w:rsidR="00B43B9F" w:rsidRDefault="00B43B9F" w:rsidP="0053425A">
      <w:pPr>
        <w:pStyle w:val="Nzev"/>
      </w:pPr>
      <w:r>
        <w:rPr>
          <w:rStyle w:val="Znakapoznpodarou"/>
        </w:rPr>
        <w:footnoteRef/>
      </w:r>
      <w:r>
        <w:rPr>
          <w:caps/>
        </w:rPr>
        <w:t xml:space="preserve"> Bedrnová</w:t>
      </w:r>
      <w:r>
        <w:t xml:space="preserve">, Eva a kol. </w:t>
      </w:r>
      <w:r>
        <w:rPr>
          <w:i/>
          <w:iCs/>
        </w:rPr>
        <w:t>Manažerská psychologie a sociologie</w:t>
      </w:r>
      <w:r>
        <w:t xml:space="preserve">. Vyd. 1. Praha: Management </w:t>
      </w:r>
      <w:proofErr w:type="spellStart"/>
      <w:r>
        <w:t>Press</w:t>
      </w:r>
      <w:proofErr w:type="spellEnd"/>
      <w:r>
        <w:t>, 2012. s. 230.</w:t>
      </w:r>
    </w:p>
  </w:footnote>
  <w:footnote w:id="14">
    <w:p w:rsidR="00B43B9F" w:rsidRDefault="00B43B9F" w:rsidP="007A2A36">
      <w:pPr>
        <w:pStyle w:val="Nzev"/>
      </w:pPr>
      <w:r>
        <w:rPr>
          <w:rStyle w:val="Znakapoznpodarou"/>
        </w:rPr>
        <w:footnoteRef/>
      </w:r>
      <w:r>
        <w:rPr>
          <w:caps/>
        </w:rPr>
        <w:t xml:space="preserve"> Mikuláštík</w:t>
      </w:r>
      <w:r>
        <w:t xml:space="preserve">, Milan. </w:t>
      </w:r>
      <w:r>
        <w:rPr>
          <w:i/>
          <w:iCs/>
        </w:rPr>
        <w:t>Manažerská psychologie</w:t>
      </w:r>
      <w:r>
        <w:t xml:space="preserve">. 2., </w:t>
      </w:r>
      <w:proofErr w:type="spellStart"/>
      <w:r>
        <w:t>aktualiz</w:t>
      </w:r>
      <w:proofErr w:type="spellEnd"/>
      <w:r>
        <w:t xml:space="preserve">. a </w:t>
      </w:r>
      <w:proofErr w:type="spellStart"/>
      <w:r>
        <w:t>rozš</w:t>
      </w:r>
      <w:proofErr w:type="spellEnd"/>
      <w:r>
        <w:t>. vyd. Praha: Grada, 2007. s. 117.</w:t>
      </w:r>
    </w:p>
  </w:footnote>
  <w:footnote w:id="15">
    <w:p w:rsidR="00B43B9F" w:rsidRDefault="00B43B9F" w:rsidP="007A2A36">
      <w:pPr>
        <w:pStyle w:val="Nzev"/>
      </w:pPr>
      <w:r>
        <w:rPr>
          <w:rStyle w:val="Znakapoznpodarou"/>
        </w:rPr>
        <w:footnoteRef/>
      </w:r>
      <w:r>
        <w:rPr>
          <w:caps/>
        </w:rPr>
        <w:t xml:space="preserve"> Krninská</w:t>
      </w:r>
      <w:r>
        <w:t xml:space="preserve">, Růžena. </w:t>
      </w:r>
      <w:r>
        <w:rPr>
          <w:i/>
          <w:iCs/>
        </w:rPr>
        <w:t>Motivace a stimulace pracovního jednání</w:t>
      </w:r>
      <w:r>
        <w:t>. 1. vyd. V Českých Budějovicích: Jihočeská univerzita, Ekonomická fakulta, 2012. s. 47.</w:t>
      </w:r>
    </w:p>
  </w:footnote>
  <w:footnote w:id="16">
    <w:p w:rsidR="00B43B9F" w:rsidRDefault="00B43B9F" w:rsidP="004423A2">
      <w:pPr>
        <w:pStyle w:val="Nzev"/>
      </w:pPr>
      <w:r>
        <w:rPr>
          <w:rStyle w:val="Znakapoznpodarou"/>
        </w:rPr>
        <w:footnoteRef/>
      </w:r>
      <w:r>
        <w:rPr>
          <w:caps/>
        </w:rPr>
        <w:t xml:space="preserve"> Bedrnová</w:t>
      </w:r>
      <w:r>
        <w:t xml:space="preserve">, Eva a kol. </w:t>
      </w:r>
      <w:r>
        <w:rPr>
          <w:i/>
          <w:iCs/>
        </w:rPr>
        <w:t>Manažerská psychologie a sociologie</w:t>
      </w:r>
      <w:r>
        <w:t xml:space="preserve">. Vyd. 1. Praha: Management </w:t>
      </w:r>
      <w:proofErr w:type="spellStart"/>
      <w:r>
        <w:t>Press</w:t>
      </w:r>
      <w:proofErr w:type="spellEnd"/>
      <w:r>
        <w:t>, 2012. s. 227</w:t>
      </w:r>
    </w:p>
  </w:footnote>
  <w:footnote w:id="17">
    <w:p w:rsidR="00B43B9F" w:rsidRDefault="00B43B9F" w:rsidP="004423A2">
      <w:pPr>
        <w:pStyle w:val="Nzev"/>
      </w:pPr>
      <w:r>
        <w:rPr>
          <w:rStyle w:val="Znakapoznpodarou"/>
        </w:rPr>
        <w:footnoteRef/>
      </w:r>
      <w:r>
        <w:rPr>
          <w:caps/>
        </w:rPr>
        <w:t xml:space="preserve"> Bělohlávek</w:t>
      </w:r>
      <w:r>
        <w:t xml:space="preserve">, František. </w:t>
      </w:r>
      <w:r>
        <w:rPr>
          <w:i/>
          <w:iCs/>
        </w:rPr>
        <w:t>20 typů lidí: jak s nimi jednat, jak je vést a motivovat</w:t>
      </w:r>
      <w:r>
        <w:t xml:space="preserve">. 2., </w:t>
      </w:r>
      <w:proofErr w:type="spellStart"/>
      <w:r>
        <w:t>rozš</w:t>
      </w:r>
      <w:proofErr w:type="spellEnd"/>
      <w:r>
        <w:t>. vyd. Praha: Grada, 2012. s. 15.</w:t>
      </w:r>
    </w:p>
  </w:footnote>
  <w:footnote w:id="18">
    <w:p w:rsidR="00B43B9F" w:rsidRDefault="00B43B9F" w:rsidP="009A59BC">
      <w:pPr>
        <w:pStyle w:val="Textpoznpodarou"/>
        <w:ind w:firstLine="0"/>
      </w:pPr>
      <w:r>
        <w:rPr>
          <w:rStyle w:val="Znakapoznpodarou"/>
        </w:rPr>
        <w:footnoteRef/>
      </w:r>
      <w:r>
        <w:t xml:space="preserve"> </w:t>
      </w:r>
      <w:proofErr w:type="spellStart"/>
      <w:r>
        <w:t>What</w:t>
      </w:r>
      <w:proofErr w:type="spellEnd"/>
      <w:r>
        <w:t xml:space="preserve"> </w:t>
      </w:r>
      <w:proofErr w:type="spellStart"/>
      <w:r>
        <w:t>is</w:t>
      </w:r>
      <w:proofErr w:type="spellEnd"/>
      <w:r>
        <w:t xml:space="preserve"> </w:t>
      </w:r>
      <w:proofErr w:type="spellStart"/>
      <w:r>
        <w:t>Motivation</w:t>
      </w:r>
      <w:proofErr w:type="spellEnd"/>
      <w:r>
        <w:t xml:space="preserve">? A </w:t>
      </w:r>
      <w:proofErr w:type="spellStart"/>
      <w:r>
        <w:t>Psychologist</w:t>
      </w:r>
      <w:proofErr w:type="spellEnd"/>
      <w:r>
        <w:t xml:space="preserve"> </w:t>
      </w:r>
      <w:proofErr w:type="spellStart"/>
      <w:r>
        <w:t>Explains</w:t>
      </w:r>
      <w:proofErr w:type="spellEnd"/>
      <w:r>
        <w:t xml:space="preserve">. - PositivePsychology.com. </w:t>
      </w:r>
      <w:r>
        <w:rPr>
          <w:i/>
          <w:iCs/>
        </w:rPr>
        <w:t xml:space="preserve">PositivePsychology.com - </w:t>
      </w:r>
      <w:proofErr w:type="spellStart"/>
      <w:r>
        <w:rPr>
          <w:i/>
          <w:iCs/>
        </w:rPr>
        <w:t>Helping</w:t>
      </w:r>
      <w:proofErr w:type="spellEnd"/>
      <w:r>
        <w:rPr>
          <w:i/>
          <w:iCs/>
        </w:rPr>
        <w:t xml:space="preserve"> </w:t>
      </w:r>
      <w:proofErr w:type="spellStart"/>
      <w:r>
        <w:rPr>
          <w:i/>
          <w:iCs/>
        </w:rPr>
        <w:t>You</w:t>
      </w:r>
      <w:proofErr w:type="spellEnd"/>
      <w:r>
        <w:rPr>
          <w:i/>
          <w:iCs/>
        </w:rPr>
        <w:t xml:space="preserve"> </w:t>
      </w:r>
      <w:proofErr w:type="spellStart"/>
      <w:r>
        <w:rPr>
          <w:i/>
          <w:iCs/>
        </w:rPr>
        <w:t>Help</w:t>
      </w:r>
      <w:proofErr w:type="spellEnd"/>
      <w:r>
        <w:rPr>
          <w:i/>
          <w:iCs/>
        </w:rPr>
        <w:t xml:space="preserve"> </w:t>
      </w:r>
      <w:proofErr w:type="spellStart"/>
      <w:r>
        <w:rPr>
          <w:i/>
          <w:iCs/>
        </w:rPr>
        <w:t>Others</w:t>
      </w:r>
      <w:proofErr w:type="spellEnd"/>
      <w:r>
        <w:t xml:space="preserve"> [online]. Dostupné z: </w:t>
      </w:r>
      <w:r w:rsidRPr="002C455F">
        <w:t>https://positivepsychology.com/what-is-motivation/</w:t>
      </w:r>
    </w:p>
  </w:footnote>
  <w:footnote w:id="19">
    <w:p w:rsidR="00B43B9F" w:rsidRDefault="00B43B9F" w:rsidP="004423A2">
      <w:pPr>
        <w:pStyle w:val="Nzev"/>
      </w:pPr>
      <w:r>
        <w:rPr>
          <w:rStyle w:val="Znakapoznpodarou"/>
        </w:rPr>
        <w:footnoteRef/>
      </w:r>
      <w:r>
        <w:t xml:space="preserve"> TURECKIOVÁ, Michaela. </w:t>
      </w:r>
      <w:r>
        <w:rPr>
          <w:i/>
          <w:iCs/>
        </w:rPr>
        <w:t>Řízení a rozvoj lidí ve firmách</w:t>
      </w:r>
      <w:r>
        <w:t>. Praha: Grada, 2004. s. 56.</w:t>
      </w:r>
    </w:p>
  </w:footnote>
  <w:footnote w:id="20">
    <w:p w:rsidR="00B43B9F" w:rsidRDefault="00B43B9F" w:rsidP="004423A2">
      <w:pPr>
        <w:pStyle w:val="Nzev"/>
      </w:pPr>
      <w:r>
        <w:rPr>
          <w:rStyle w:val="Znakapoznpodarou"/>
        </w:rPr>
        <w:footnoteRef/>
      </w:r>
      <w:r>
        <w:t xml:space="preserve"> NAKONEČNÝ, Milan. </w:t>
      </w:r>
      <w:r>
        <w:rPr>
          <w:i/>
          <w:iCs/>
        </w:rPr>
        <w:t>Motivace</w:t>
      </w:r>
      <w:r>
        <w:t xml:space="preserve">. Praha: Management </w:t>
      </w:r>
      <w:proofErr w:type="spellStart"/>
      <w:r>
        <w:t>Press</w:t>
      </w:r>
      <w:proofErr w:type="spellEnd"/>
      <w:r>
        <w:t>, 1992. s. 9.</w:t>
      </w:r>
    </w:p>
  </w:footnote>
  <w:footnote w:id="21">
    <w:p w:rsidR="00B43B9F" w:rsidRDefault="00B43B9F" w:rsidP="004423A2">
      <w:pPr>
        <w:pStyle w:val="Nzev"/>
      </w:pPr>
      <w:r>
        <w:rPr>
          <w:rStyle w:val="Znakapoznpodarou"/>
        </w:rPr>
        <w:footnoteRef/>
      </w:r>
      <w:r>
        <w:t xml:space="preserve"> TURECKIOVÁ, Michaela. </w:t>
      </w:r>
      <w:r>
        <w:rPr>
          <w:i/>
          <w:iCs/>
        </w:rPr>
        <w:t>Řízení a rozvoj lidí ve firmách</w:t>
      </w:r>
      <w:r>
        <w:t>. Praha: Grada, 2004. s. 56.</w:t>
      </w:r>
    </w:p>
  </w:footnote>
  <w:footnote w:id="22">
    <w:p w:rsidR="00B43B9F" w:rsidRDefault="00B43B9F" w:rsidP="008B3EE2">
      <w:pPr>
        <w:pStyle w:val="Nzev"/>
      </w:pPr>
      <w:r>
        <w:rPr>
          <w:rStyle w:val="Znakapoznpodarou"/>
        </w:rPr>
        <w:footnoteRef/>
      </w:r>
      <w:r>
        <w:rPr>
          <w:caps/>
        </w:rPr>
        <w:t xml:space="preserve"> Armstrong</w:t>
      </w:r>
      <w:r>
        <w:t xml:space="preserve">, Michael. </w:t>
      </w:r>
      <w:r>
        <w:rPr>
          <w:i/>
          <w:iCs/>
        </w:rPr>
        <w:t>Personální management</w:t>
      </w:r>
      <w:r>
        <w:t xml:space="preserve">. Vyd. 1. Praha: Grada </w:t>
      </w:r>
      <w:proofErr w:type="spellStart"/>
      <w:r>
        <w:t>Publishing</w:t>
      </w:r>
      <w:proofErr w:type="spellEnd"/>
      <w:r>
        <w:t>, 1999. s. 296.</w:t>
      </w:r>
    </w:p>
  </w:footnote>
  <w:footnote w:id="23">
    <w:p w:rsidR="00B43B9F" w:rsidRDefault="00B43B9F" w:rsidP="008B3EE2">
      <w:pPr>
        <w:pStyle w:val="Nzev"/>
      </w:pPr>
      <w:r>
        <w:rPr>
          <w:rStyle w:val="Znakapoznpodarou"/>
        </w:rPr>
        <w:footnoteRef/>
      </w:r>
      <w:r>
        <w:t xml:space="preserve"> BEDRNOVÁ, Eva a Ivan NOVÝ. </w:t>
      </w:r>
      <w:r>
        <w:rPr>
          <w:i/>
          <w:iCs/>
        </w:rPr>
        <w:t>Psychologie a sociologie řízení</w:t>
      </w:r>
      <w:r>
        <w:t xml:space="preserve">. Praha: Management </w:t>
      </w:r>
      <w:proofErr w:type="spellStart"/>
      <w:r>
        <w:t>Press</w:t>
      </w:r>
      <w:proofErr w:type="spellEnd"/>
      <w:r>
        <w:t>, 2007. s. 375.</w:t>
      </w:r>
    </w:p>
  </w:footnote>
  <w:footnote w:id="24">
    <w:p w:rsidR="00B43B9F" w:rsidRDefault="00B43B9F" w:rsidP="00BD1429">
      <w:pPr>
        <w:pStyle w:val="Textpoznpodarou"/>
        <w:ind w:firstLine="0"/>
      </w:pPr>
      <w:r>
        <w:rPr>
          <w:rStyle w:val="Znakapoznpodarou"/>
        </w:rPr>
        <w:footnoteRef/>
      </w:r>
      <w:r>
        <w:t xml:space="preserve"> BEDRNOVÁ, Eva a Ivan NOVÝ. </w:t>
      </w:r>
      <w:r>
        <w:rPr>
          <w:i/>
          <w:iCs/>
        </w:rPr>
        <w:t>Psychologie a sociologie řízení</w:t>
      </w:r>
      <w:r>
        <w:t xml:space="preserve">. Praha: Management </w:t>
      </w:r>
      <w:proofErr w:type="spellStart"/>
      <w:r>
        <w:t>Press</w:t>
      </w:r>
      <w:proofErr w:type="spellEnd"/>
      <w:r>
        <w:t>, 2007. s. 375.</w:t>
      </w:r>
    </w:p>
  </w:footnote>
  <w:footnote w:id="25">
    <w:p w:rsidR="00B43B9F" w:rsidRDefault="00B43B9F" w:rsidP="00AF360C">
      <w:pPr>
        <w:pStyle w:val="Textpoznpodarou"/>
        <w:ind w:firstLine="0"/>
      </w:pPr>
      <w:r>
        <w:rPr>
          <w:rStyle w:val="Znakapoznpodarou"/>
        </w:rPr>
        <w:footnoteRef/>
      </w:r>
      <w:r>
        <w:t xml:space="preserve"> HONZÁK, </w:t>
      </w:r>
      <w:proofErr w:type="spellStart"/>
      <w:r>
        <w:t>Radkin</w:t>
      </w:r>
      <w:proofErr w:type="spellEnd"/>
      <w:r>
        <w:t xml:space="preserve">. </w:t>
      </w:r>
      <w:r>
        <w:rPr>
          <w:i/>
          <w:iCs/>
        </w:rPr>
        <w:t>Jak žít a vyhnout se syndromu vyhoření</w:t>
      </w:r>
      <w:r>
        <w:t>. V Praze: Vyšehrad, 2015. s. 109.</w:t>
      </w:r>
    </w:p>
  </w:footnote>
  <w:footnote w:id="26">
    <w:p w:rsidR="00B43B9F" w:rsidRDefault="00B43B9F" w:rsidP="008C2E10">
      <w:pPr>
        <w:pStyle w:val="Textpoznpodarou"/>
        <w:ind w:firstLine="0"/>
      </w:pPr>
      <w:r>
        <w:rPr>
          <w:rStyle w:val="Znakapoznpodarou"/>
        </w:rPr>
        <w:footnoteRef/>
      </w:r>
      <w:r>
        <w:t xml:space="preserve"> HONZÁK, </w:t>
      </w:r>
      <w:proofErr w:type="spellStart"/>
      <w:r>
        <w:t>Radkin</w:t>
      </w:r>
      <w:proofErr w:type="spellEnd"/>
      <w:r>
        <w:t xml:space="preserve">. </w:t>
      </w:r>
      <w:r>
        <w:rPr>
          <w:i/>
          <w:iCs/>
        </w:rPr>
        <w:t>Jak žít a vyhnout se syndromu vyhoření</w:t>
      </w:r>
      <w:r>
        <w:t xml:space="preserve">. V Praze: Vyšehrad, 2015. s. 108. </w:t>
      </w:r>
    </w:p>
  </w:footnote>
  <w:footnote w:id="27">
    <w:p w:rsidR="00B43B9F" w:rsidRDefault="00B43B9F" w:rsidP="00735A5C">
      <w:pPr>
        <w:pStyle w:val="Nzev"/>
      </w:pPr>
      <w:r>
        <w:rPr>
          <w:rStyle w:val="Znakapoznpodarou"/>
        </w:rPr>
        <w:footnoteRef/>
      </w:r>
      <w:r>
        <w:t xml:space="preserve"> GANTA, </w:t>
      </w:r>
      <w:proofErr w:type="spellStart"/>
      <w:r>
        <w:t>Vinay</w:t>
      </w:r>
      <w:proofErr w:type="spellEnd"/>
      <w:r>
        <w:t xml:space="preserve"> </w:t>
      </w:r>
      <w:proofErr w:type="spellStart"/>
      <w:r>
        <w:t>Chaitanya</w:t>
      </w:r>
      <w:proofErr w:type="spellEnd"/>
      <w:r>
        <w:t xml:space="preserve">. </w:t>
      </w:r>
      <w:proofErr w:type="spellStart"/>
      <w:r>
        <w:t>Motivation</w:t>
      </w:r>
      <w:proofErr w:type="spellEnd"/>
      <w:r>
        <w:t xml:space="preserve"> in </w:t>
      </w:r>
      <w:proofErr w:type="spellStart"/>
      <w:r>
        <w:t>the</w:t>
      </w:r>
      <w:proofErr w:type="spellEnd"/>
      <w:r>
        <w:t xml:space="preserve"> </w:t>
      </w:r>
      <w:proofErr w:type="spellStart"/>
      <w:r>
        <w:t>workplace</w:t>
      </w:r>
      <w:proofErr w:type="spellEnd"/>
      <w:r>
        <w:t xml:space="preserve"> to </w:t>
      </w:r>
      <w:proofErr w:type="spellStart"/>
      <w:r>
        <w:t>improve</w:t>
      </w:r>
      <w:proofErr w:type="spellEnd"/>
      <w:r>
        <w:t xml:space="preserve"> </w:t>
      </w:r>
      <w:proofErr w:type="spellStart"/>
      <w:r>
        <w:t>the</w:t>
      </w:r>
      <w:proofErr w:type="spellEnd"/>
      <w:r>
        <w:t xml:space="preserve"> </w:t>
      </w:r>
      <w:proofErr w:type="spellStart"/>
      <w:r>
        <w:t>employee</w:t>
      </w:r>
      <w:proofErr w:type="spellEnd"/>
      <w:r>
        <w:t xml:space="preserve"> performance. </w:t>
      </w:r>
      <w:r>
        <w:rPr>
          <w:i/>
          <w:iCs/>
        </w:rPr>
        <w:t xml:space="preserve">International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Engineering</w:t>
      </w:r>
      <w:proofErr w:type="spellEnd"/>
      <w:r>
        <w:rPr>
          <w:i/>
          <w:iCs/>
        </w:rPr>
        <w:t xml:space="preserve"> Technology, Management and </w:t>
      </w:r>
      <w:proofErr w:type="spellStart"/>
      <w:r>
        <w:rPr>
          <w:i/>
          <w:iCs/>
        </w:rPr>
        <w:t>Applied</w:t>
      </w:r>
      <w:proofErr w:type="spellEnd"/>
      <w:r>
        <w:rPr>
          <w:i/>
          <w:iCs/>
        </w:rPr>
        <w:t xml:space="preserve"> </w:t>
      </w:r>
      <w:proofErr w:type="spellStart"/>
      <w:r>
        <w:rPr>
          <w:i/>
          <w:iCs/>
        </w:rPr>
        <w:t>Sciences</w:t>
      </w:r>
      <w:proofErr w:type="spellEnd"/>
      <w:r>
        <w:t>, 2014, 2.6: 221-230.</w:t>
      </w:r>
    </w:p>
  </w:footnote>
  <w:footnote w:id="28">
    <w:p w:rsidR="00B43B9F" w:rsidRPr="00F0294A" w:rsidRDefault="00B43B9F" w:rsidP="004423A2">
      <w:pPr>
        <w:pStyle w:val="Nzev"/>
        <w:rPr>
          <w:color w:val="FF0000"/>
        </w:rPr>
      </w:pPr>
      <w:r>
        <w:rPr>
          <w:rStyle w:val="Znakapoznpodarou"/>
        </w:rPr>
        <w:footnoteRef/>
      </w:r>
      <w:r>
        <w:t xml:space="preserve"> BECK, Robert C. </w:t>
      </w:r>
      <w:proofErr w:type="spellStart"/>
      <w:r>
        <w:rPr>
          <w:i/>
          <w:iCs/>
        </w:rPr>
        <w:t>Motivation</w:t>
      </w:r>
      <w:proofErr w:type="spellEnd"/>
      <w:r>
        <w:rPr>
          <w:i/>
          <w:iCs/>
        </w:rPr>
        <w:t xml:space="preserve">: </w:t>
      </w:r>
      <w:proofErr w:type="spellStart"/>
      <w:r>
        <w:rPr>
          <w:i/>
          <w:iCs/>
        </w:rPr>
        <w:t>theories</w:t>
      </w:r>
      <w:proofErr w:type="spellEnd"/>
      <w:r>
        <w:rPr>
          <w:i/>
          <w:iCs/>
        </w:rPr>
        <w:t xml:space="preserve"> and </w:t>
      </w:r>
      <w:proofErr w:type="spellStart"/>
      <w:r>
        <w:rPr>
          <w:i/>
          <w:iCs/>
        </w:rPr>
        <w:t>principles</w:t>
      </w:r>
      <w:proofErr w:type="spellEnd"/>
      <w:r>
        <w:t xml:space="preserve">. 5th </w:t>
      </w:r>
      <w:proofErr w:type="spellStart"/>
      <w:r>
        <w:t>ed</w:t>
      </w:r>
      <w:proofErr w:type="spellEnd"/>
      <w:r>
        <w:t xml:space="preserve">. </w:t>
      </w:r>
      <w:proofErr w:type="spellStart"/>
      <w:r>
        <w:t>Upper</w:t>
      </w:r>
      <w:proofErr w:type="spellEnd"/>
      <w:r>
        <w:t xml:space="preserve"> </w:t>
      </w:r>
      <w:proofErr w:type="spellStart"/>
      <w:r>
        <w:t>Saddle</w:t>
      </w:r>
      <w:proofErr w:type="spellEnd"/>
      <w:r>
        <w:t xml:space="preserve"> River, NJ: </w:t>
      </w:r>
      <w:proofErr w:type="spellStart"/>
      <w:r>
        <w:t>Pearson</w:t>
      </w:r>
      <w:proofErr w:type="spellEnd"/>
      <w:r>
        <w:t xml:space="preserve"> </w:t>
      </w:r>
      <w:proofErr w:type="spellStart"/>
      <w:r>
        <w:t>Prentice</w:t>
      </w:r>
      <w:proofErr w:type="spellEnd"/>
      <w:r>
        <w:t xml:space="preserve"> </w:t>
      </w:r>
      <w:proofErr w:type="spellStart"/>
      <w:r>
        <w:t>Hall</w:t>
      </w:r>
      <w:proofErr w:type="spellEnd"/>
      <w:r>
        <w:t>, c2004, x, s. 398.</w:t>
      </w:r>
    </w:p>
  </w:footnote>
  <w:footnote w:id="29">
    <w:p w:rsidR="00B43B9F" w:rsidRDefault="00B43B9F" w:rsidP="004423A2">
      <w:pPr>
        <w:pStyle w:val="Nzev"/>
      </w:pPr>
      <w:r>
        <w:rPr>
          <w:rStyle w:val="Znakapoznpodarou"/>
        </w:rPr>
        <w:footnoteRef/>
      </w:r>
      <w:r>
        <w:t xml:space="preserve"> TURECKIOVÁ, Michaela. </w:t>
      </w:r>
      <w:r>
        <w:rPr>
          <w:i/>
          <w:iCs/>
        </w:rPr>
        <w:t>Řízení a rozvoj lidí ve firmách</w:t>
      </w:r>
      <w:r>
        <w:t>. Praha: Grada, 2004. s..57.</w:t>
      </w:r>
    </w:p>
  </w:footnote>
  <w:footnote w:id="30">
    <w:p w:rsidR="00B43B9F" w:rsidRDefault="00B43B9F" w:rsidP="004423A2">
      <w:pPr>
        <w:pStyle w:val="Nzev"/>
      </w:pPr>
      <w:r>
        <w:rPr>
          <w:rStyle w:val="Znakapoznpodarou"/>
        </w:rPr>
        <w:footnoteRef/>
      </w:r>
      <w:r>
        <w:t xml:space="preserve"> </w:t>
      </w:r>
      <w:r>
        <w:rPr>
          <w:caps/>
        </w:rPr>
        <w:t>Kubátová</w:t>
      </w:r>
      <w:r>
        <w:t xml:space="preserve">, J. </w:t>
      </w:r>
      <w:r>
        <w:rPr>
          <w:i/>
          <w:iCs/>
        </w:rPr>
        <w:t>Management lidských zdrojů</w:t>
      </w:r>
      <w:r>
        <w:t>. 1. vyd. Olomouc: Univerzita Palackého v Olomouci, 2013. s. 89.</w:t>
      </w:r>
    </w:p>
  </w:footnote>
  <w:footnote w:id="31">
    <w:p w:rsidR="00B43B9F" w:rsidRDefault="00B43B9F" w:rsidP="00F45D65">
      <w:pPr>
        <w:pStyle w:val="Nzev"/>
      </w:pPr>
      <w:r>
        <w:rPr>
          <w:rStyle w:val="Znakapoznpodarou"/>
        </w:rPr>
        <w:footnoteRef/>
      </w:r>
      <w:r>
        <w:t xml:space="preserve"> NĚMEČKOVÁ, Iveta. </w:t>
      </w:r>
      <w:proofErr w:type="spellStart"/>
      <w:r>
        <w:t>The</w:t>
      </w:r>
      <w:proofErr w:type="spellEnd"/>
      <w:r>
        <w:t xml:space="preserve"> role </w:t>
      </w:r>
      <w:proofErr w:type="spellStart"/>
      <w:r>
        <w:t>of</w:t>
      </w:r>
      <w:proofErr w:type="spellEnd"/>
      <w:r>
        <w:t xml:space="preserve"> </w:t>
      </w:r>
      <w:proofErr w:type="spellStart"/>
      <w:r>
        <w:t>benefits</w:t>
      </w:r>
      <w:proofErr w:type="spellEnd"/>
      <w:r>
        <w:t xml:space="preserve"> in </w:t>
      </w:r>
      <w:proofErr w:type="spellStart"/>
      <w:r>
        <w:t>employee</w:t>
      </w:r>
      <w:proofErr w:type="spellEnd"/>
      <w:r>
        <w:t xml:space="preserve"> </w:t>
      </w:r>
      <w:proofErr w:type="spellStart"/>
      <w:r>
        <w:t>motivation</w:t>
      </w:r>
      <w:proofErr w:type="spellEnd"/>
      <w:r>
        <w:t xml:space="preserve"> and </w:t>
      </w:r>
      <w:proofErr w:type="spellStart"/>
      <w:r>
        <w:t>retention</w:t>
      </w:r>
      <w:proofErr w:type="spellEnd"/>
      <w:r>
        <w:t xml:space="preserve"> in </w:t>
      </w:r>
      <w:proofErr w:type="spellStart"/>
      <w:r>
        <w:t>the</w:t>
      </w:r>
      <w:proofErr w:type="spellEnd"/>
      <w:r>
        <w:t xml:space="preserve"> </w:t>
      </w:r>
      <w:proofErr w:type="spellStart"/>
      <w:r>
        <w:t>financial</w:t>
      </w:r>
      <w:proofErr w:type="spellEnd"/>
      <w:r>
        <w:t xml:space="preserve"> </w:t>
      </w:r>
      <w:proofErr w:type="spellStart"/>
      <w:r>
        <w:t>sector</w:t>
      </w:r>
      <w:proofErr w:type="spellEnd"/>
      <w:r>
        <w:t xml:space="preserve"> </w:t>
      </w:r>
      <w:proofErr w:type="spellStart"/>
      <w:r>
        <w:t>of</w:t>
      </w:r>
      <w:proofErr w:type="spellEnd"/>
      <w:r>
        <w:t xml:space="preserve"> </w:t>
      </w:r>
      <w:proofErr w:type="spellStart"/>
      <w:r>
        <w:t>the</w:t>
      </w:r>
      <w:proofErr w:type="spellEnd"/>
      <w:r>
        <w:t xml:space="preserve"> Czech Republic. </w:t>
      </w:r>
      <w:proofErr w:type="spellStart"/>
      <w:r>
        <w:rPr>
          <w:i/>
          <w:iCs/>
        </w:rPr>
        <w:t>Economic</w:t>
      </w:r>
      <w:proofErr w:type="spellEnd"/>
      <w:r>
        <w:rPr>
          <w:i/>
          <w:iCs/>
        </w:rPr>
        <w:t xml:space="preserve"> </w:t>
      </w:r>
      <w:proofErr w:type="spellStart"/>
      <w:r>
        <w:rPr>
          <w:i/>
          <w:iCs/>
        </w:rPr>
        <w:t>research-Ekonomska</w:t>
      </w:r>
      <w:proofErr w:type="spellEnd"/>
      <w:r>
        <w:rPr>
          <w:i/>
          <w:iCs/>
        </w:rPr>
        <w:t xml:space="preserve"> </w:t>
      </w:r>
      <w:proofErr w:type="spellStart"/>
      <w:r>
        <w:rPr>
          <w:i/>
          <w:iCs/>
        </w:rPr>
        <w:t>istraživanja</w:t>
      </w:r>
      <w:proofErr w:type="spellEnd"/>
      <w:r>
        <w:t>, 2017, 30.1: 694-704.</w:t>
      </w:r>
    </w:p>
  </w:footnote>
  <w:footnote w:id="32">
    <w:p w:rsidR="00B43B9F" w:rsidRDefault="00B43B9F" w:rsidP="00F45D65">
      <w:pPr>
        <w:pStyle w:val="Nzev"/>
      </w:pPr>
      <w:r>
        <w:rPr>
          <w:rStyle w:val="Znakapoznpodarou"/>
        </w:rPr>
        <w:footnoteRef/>
      </w:r>
      <w:r>
        <w:t xml:space="preserve"> MARKOS, </w:t>
      </w:r>
      <w:proofErr w:type="spellStart"/>
      <w:r>
        <w:t>Solomon</w:t>
      </w:r>
      <w:proofErr w:type="spellEnd"/>
      <w:r>
        <w:t xml:space="preserve">; SRIDEVI, M. </w:t>
      </w:r>
      <w:proofErr w:type="spellStart"/>
      <w:r>
        <w:t>Sandhya</w:t>
      </w:r>
      <w:proofErr w:type="spellEnd"/>
      <w:r>
        <w:t xml:space="preserve">. </w:t>
      </w:r>
      <w:proofErr w:type="spellStart"/>
      <w:r>
        <w:t>Employee</w:t>
      </w:r>
      <w:proofErr w:type="spellEnd"/>
      <w:r>
        <w:t xml:space="preserve"> </w:t>
      </w:r>
      <w:proofErr w:type="spellStart"/>
      <w:r>
        <w:t>engagement</w:t>
      </w:r>
      <w:proofErr w:type="spellEnd"/>
      <w:r>
        <w:t xml:space="preserve">: </w:t>
      </w:r>
      <w:proofErr w:type="spellStart"/>
      <w:r>
        <w:t>The</w:t>
      </w:r>
      <w:proofErr w:type="spellEnd"/>
      <w:r>
        <w:t xml:space="preserve"> </w:t>
      </w:r>
      <w:proofErr w:type="spellStart"/>
      <w:r>
        <w:t>key</w:t>
      </w:r>
      <w:proofErr w:type="spellEnd"/>
      <w:r>
        <w:t xml:space="preserve"> to </w:t>
      </w:r>
      <w:proofErr w:type="spellStart"/>
      <w:r>
        <w:t>improving</w:t>
      </w:r>
      <w:proofErr w:type="spellEnd"/>
      <w:r>
        <w:t xml:space="preserve"> performance. </w:t>
      </w:r>
      <w:r>
        <w:rPr>
          <w:i/>
          <w:iCs/>
        </w:rPr>
        <w:t xml:space="preserve">International </w:t>
      </w:r>
      <w:proofErr w:type="spellStart"/>
      <w:r>
        <w:rPr>
          <w:i/>
          <w:iCs/>
        </w:rPr>
        <w:t>journal</w:t>
      </w:r>
      <w:proofErr w:type="spellEnd"/>
      <w:r>
        <w:rPr>
          <w:i/>
          <w:iCs/>
        </w:rPr>
        <w:t xml:space="preserve"> </w:t>
      </w:r>
      <w:proofErr w:type="spellStart"/>
      <w:r>
        <w:rPr>
          <w:i/>
          <w:iCs/>
        </w:rPr>
        <w:t>of</w:t>
      </w:r>
      <w:proofErr w:type="spellEnd"/>
      <w:r>
        <w:rPr>
          <w:i/>
          <w:iCs/>
        </w:rPr>
        <w:t xml:space="preserve"> business and management</w:t>
      </w:r>
      <w:r>
        <w:t>, 2010, 5.12: 89.</w:t>
      </w:r>
    </w:p>
  </w:footnote>
  <w:footnote w:id="33">
    <w:p w:rsidR="00B43B9F" w:rsidRDefault="00B43B9F" w:rsidP="00DE3795">
      <w:pPr>
        <w:pStyle w:val="Bezmezer"/>
        <w:ind w:firstLine="0"/>
      </w:pPr>
      <w:r>
        <w:rPr>
          <w:rStyle w:val="Znakapoznpodarou"/>
        </w:rPr>
        <w:footnoteRef/>
      </w:r>
      <w:r>
        <w:t xml:space="preserve"> </w:t>
      </w:r>
      <w:r w:rsidRPr="009B0E83">
        <w:rPr>
          <w:rStyle w:val="NzevChar"/>
        </w:rPr>
        <w:t xml:space="preserve">DELANEY, Molly L.; ROYAL, Mark A. </w:t>
      </w:r>
      <w:proofErr w:type="spellStart"/>
      <w:r w:rsidRPr="009B0E83">
        <w:rPr>
          <w:rStyle w:val="NzevChar"/>
        </w:rPr>
        <w:t>Breaking</w:t>
      </w:r>
      <w:proofErr w:type="spellEnd"/>
      <w:r w:rsidRPr="009B0E83">
        <w:rPr>
          <w:rStyle w:val="NzevChar"/>
        </w:rPr>
        <w:t xml:space="preserve"> </w:t>
      </w:r>
      <w:proofErr w:type="spellStart"/>
      <w:r w:rsidRPr="009B0E83">
        <w:rPr>
          <w:rStyle w:val="NzevChar"/>
        </w:rPr>
        <w:t>engagement</w:t>
      </w:r>
      <w:proofErr w:type="spellEnd"/>
      <w:r w:rsidRPr="009B0E83">
        <w:rPr>
          <w:rStyle w:val="NzevChar"/>
        </w:rPr>
        <w:t xml:space="preserve"> </w:t>
      </w:r>
      <w:proofErr w:type="spellStart"/>
      <w:r w:rsidRPr="009B0E83">
        <w:rPr>
          <w:rStyle w:val="NzevChar"/>
        </w:rPr>
        <w:t>apart</w:t>
      </w:r>
      <w:proofErr w:type="spellEnd"/>
      <w:r w:rsidRPr="009B0E83">
        <w:rPr>
          <w:rStyle w:val="NzevChar"/>
        </w:rPr>
        <w:t xml:space="preserve">: </w:t>
      </w:r>
      <w:proofErr w:type="spellStart"/>
      <w:r w:rsidRPr="009B0E83">
        <w:rPr>
          <w:rStyle w:val="NzevChar"/>
        </w:rPr>
        <w:t>The</w:t>
      </w:r>
      <w:proofErr w:type="spellEnd"/>
      <w:r w:rsidRPr="009B0E83">
        <w:rPr>
          <w:rStyle w:val="NzevChar"/>
        </w:rPr>
        <w:t xml:space="preserve"> role </w:t>
      </w:r>
      <w:proofErr w:type="spellStart"/>
      <w:r w:rsidRPr="009B0E83">
        <w:rPr>
          <w:rStyle w:val="NzevChar"/>
        </w:rPr>
        <w:t>of</w:t>
      </w:r>
      <w:proofErr w:type="spellEnd"/>
      <w:r w:rsidRPr="009B0E83">
        <w:rPr>
          <w:rStyle w:val="NzevChar"/>
        </w:rPr>
        <w:t xml:space="preserve"> </w:t>
      </w:r>
      <w:proofErr w:type="spellStart"/>
      <w:r w:rsidRPr="009B0E83">
        <w:rPr>
          <w:rStyle w:val="NzevChar"/>
        </w:rPr>
        <w:t>intrinsic</w:t>
      </w:r>
      <w:proofErr w:type="spellEnd"/>
      <w:r w:rsidRPr="009B0E83">
        <w:rPr>
          <w:rStyle w:val="NzevChar"/>
        </w:rPr>
        <w:t xml:space="preserve"> and </w:t>
      </w:r>
      <w:proofErr w:type="spellStart"/>
      <w:r w:rsidRPr="009B0E83">
        <w:rPr>
          <w:rStyle w:val="NzevChar"/>
        </w:rPr>
        <w:t>extrinsic</w:t>
      </w:r>
      <w:proofErr w:type="spellEnd"/>
      <w:r w:rsidRPr="009B0E83">
        <w:rPr>
          <w:rStyle w:val="NzevChar"/>
        </w:rPr>
        <w:t xml:space="preserve"> </w:t>
      </w:r>
      <w:proofErr w:type="spellStart"/>
      <w:r w:rsidRPr="009B0E83">
        <w:rPr>
          <w:rStyle w:val="NzevChar"/>
        </w:rPr>
        <w:t>motivation</w:t>
      </w:r>
      <w:proofErr w:type="spellEnd"/>
      <w:r w:rsidRPr="009B0E83">
        <w:rPr>
          <w:rStyle w:val="NzevChar"/>
        </w:rPr>
        <w:t xml:space="preserve"> in </w:t>
      </w:r>
      <w:proofErr w:type="spellStart"/>
      <w:r w:rsidRPr="009B0E83">
        <w:rPr>
          <w:rStyle w:val="NzevChar"/>
        </w:rPr>
        <w:t>engagement</w:t>
      </w:r>
      <w:proofErr w:type="spellEnd"/>
      <w:r w:rsidRPr="009B0E83">
        <w:rPr>
          <w:rStyle w:val="NzevChar"/>
        </w:rPr>
        <w:t xml:space="preserve"> </w:t>
      </w:r>
      <w:proofErr w:type="spellStart"/>
      <w:r w:rsidRPr="009B0E83">
        <w:rPr>
          <w:rStyle w:val="NzevChar"/>
        </w:rPr>
        <w:t>strategies</w:t>
      </w:r>
      <w:proofErr w:type="spellEnd"/>
      <w:r w:rsidRPr="009B0E83">
        <w:rPr>
          <w:rStyle w:val="NzevChar"/>
        </w:rPr>
        <w:t xml:space="preserve">. </w:t>
      </w:r>
      <w:proofErr w:type="spellStart"/>
      <w:r w:rsidRPr="009B0E83">
        <w:rPr>
          <w:rStyle w:val="NzevChar"/>
          <w:i/>
          <w:iCs/>
        </w:rPr>
        <w:t>Industrial</w:t>
      </w:r>
      <w:proofErr w:type="spellEnd"/>
      <w:r w:rsidRPr="009B0E83">
        <w:rPr>
          <w:rStyle w:val="NzevChar"/>
          <w:i/>
          <w:iCs/>
        </w:rPr>
        <w:t xml:space="preserve"> and </w:t>
      </w:r>
      <w:proofErr w:type="spellStart"/>
      <w:r w:rsidRPr="009B0E83">
        <w:rPr>
          <w:rStyle w:val="NzevChar"/>
          <w:i/>
          <w:iCs/>
        </w:rPr>
        <w:t>Organizational</w:t>
      </w:r>
      <w:proofErr w:type="spellEnd"/>
      <w:r w:rsidRPr="009B0E83">
        <w:rPr>
          <w:rStyle w:val="NzevChar"/>
          <w:i/>
          <w:iCs/>
        </w:rPr>
        <w:t xml:space="preserve"> Psychology</w:t>
      </w:r>
      <w:r w:rsidRPr="009B0E83">
        <w:rPr>
          <w:rStyle w:val="NzevChar"/>
        </w:rPr>
        <w:t>, 2017, 10.1: 127-140.</w:t>
      </w:r>
    </w:p>
  </w:footnote>
  <w:footnote w:id="34">
    <w:p w:rsidR="00B43B9F" w:rsidRDefault="00B43B9F" w:rsidP="002D4169">
      <w:pPr>
        <w:pStyle w:val="Nzev"/>
      </w:pPr>
      <w:r>
        <w:rPr>
          <w:rStyle w:val="Znakapoznpodarou"/>
        </w:rPr>
        <w:footnoteRef/>
      </w:r>
      <w:r>
        <w:t xml:space="preserve"> DANISH, </w:t>
      </w:r>
      <w:proofErr w:type="spellStart"/>
      <w:r>
        <w:t>Rizwan</w:t>
      </w:r>
      <w:proofErr w:type="spellEnd"/>
      <w:r>
        <w:t xml:space="preserve"> </w:t>
      </w:r>
      <w:proofErr w:type="spellStart"/>
      <w:r>
        <w:t>Qaiser</w:t>
      </w:r>
      <w:proofErr w:type="spellEnd"/>
      <w:r>
        <w:t xml:space="preserve">; USMAN, Ali. </w:t>
      </w:r>
      <w:proofErr w:type="spellStart"/>
      <w:r>
        <w:t>Impact</w:t>
      </w:r>
      <w:proofErr w:type="spellEnd"/>
      <w:r>
        <w:t xml:space="preserve"> </w:t>
      </w:r>
      <w:proofErr w:type="spellStart"/>
      <w:r>
        <w:t>of</w:t>
      </w:r>
      <w:proofErr w:type="spellEnd"/>
      <w:r>
        <w:t xml:space="preserve"> </w:t>
      </w:r>
      <w:proofErr w:type="spellStart"/>
      <w:r>
        <w:t>reward</w:t>
      </w:r>
      <w:proofErr w:type="spellEnd"/>
      <w:r>
        <w:t xml:space="preserve"> and </w:t>
      </w:r>
      <w:proofErr w:type="spellStart"/>
      <w:r>
        <w:t>recognition</w:t>
      </w:r>
      <w:proofErr w:type="spellEnd"/>
      <w:r>
        <w:t xml:space="preserve"> on </w:t>
      </w:r>
      <w:proofErr w:type="spellStart"/>
      <w:r>
        <w:t>job</w:t>
      </w:r>
      <w:proofErr w:type="spellEnd"/>
      <w:r>
        <w:t xml:space="preserve"> </w:t>
      </w:r>
      <w:proofErr w:type="spellStart"/>
      <w:r>
        <w:t>satisfaction</w:t>
      </w:r>
      <w:proofErr w:type="spellEnd"/>
      <w:r>
        <w:t xml:space="preserve"> and </w:t>
      </w:r>
      <w:proofErr w:type="spellStart"/>
      <w:r>
        <w:t>motivation</w:t>
      </w:r>
      <w:proofErr w:type="spellEnd"/>
      <w:r>
        <w:t xml:space="preserve">: An </w:t>
      </w:r>
      <w:proofErr w:type="spellStart"/>
      <w:r>
        <w:t>empirical</w:t>
      </w:r>
      <w:proofErr w:type="spellEnd"/>
      <w:r>
        <w:t xml:space="preserve"> study </w:t>
      </w:r>
      <w:proofErr w:type="spellStart"/>
      <w:r>
        <w:t>from</w:t>
      </w:r>
      <w:proofErr w:type="spellEnd"/>
      <w:r>
        <w:t xml:space="preserve"> </w:t>
      </w:r>
      <w:proofErr w:type="spellStart"/>
      <w:r>
        <w:t>Pakistan</w:t>
      </w:r>
      <w:proofErr w:type="spellEnd"/>
      <w:r>
        <w:t xml:space="preserve">. </w:t>
      </w:r>
      <w:r>
        <w:rPr>
          <w:i/>
          <w:iCs/>
        </w:rPr>
        <w:t xml:space="preserve">International </w:t>
      </w:r>
      <w:proofErr w:type="spellStart"/>
      <w:r>
        <w:rPr>
          <w:i/>
          <w:iCs/>
        </w:rPr>
        <w:t>journal</w:t>
      </w:r>
      <w:proofErr w:type="spellEnd"/>
      <w:r>
        <w:rPr>
          <w:i/>
          <w:iCs/>
        </w:rPr>
        <w:t xml:space="preserve"> </w:t>
      </w:r>
      <w:proofErr w:type="spellStart"/>
      <w:r>
        <w:rPr>
          <w:i/>
          <w:iCs/>
        </w:rPr>
        <w:t>of</w:t>
      </w:r>
      <w:proofErr w:type="spellEnd"/>
      <w:r>
        <w:rPr>
          <w:i/>
          <w:iCs/>
        </w:rPr>
        <w:t xml:space="preserve"> business and management</w:t>
      </w:r>
      <w:r>
        <w:t>, 2010, 5.2: 159.</w:t>
      </w:r>
    </w:p>
  </w:footnote>
  <w:footnote w:id="35">
    <w:p w:rsidR="00B43B9F" w:rsidRDefault="00B43B9F" w:rsidP="004D5F1F">
      <w:pPr>
        <w:pStyle w:val="Textpoznpodarou"/>
        <w:ind w:firstLine="0"/>
      </w:pPr>
      <w:r>
        <w:rPr>
          <w:rStyle w:val="Znakapoznpodarou"/>
        </w:rPr>
        <w:footnoteRef/>
      </w:r>
      <w:r>
        <w:t xml:space="preserve"> NG, S. Thomas, et al. </w:t>
      </w:r>
      <w:proofErr w:type="spellStart"/>
      <w:r>
        <w:t>Demotivating</w:t>
      </w:r>
      <w:proofErr w:type="spellEnd"/>
      <w:r>
        <w:t xml:space="preserve"> </w:t>
      </w:r>
      <w:proofErr w:type="spellStart"/>
      <w:r>
        <w:t>factors</w:t>
      </w:r>
      <w:proofErr w:type="spellEnd"/>
      <w:r>
        <w:t xml:space="preserve"> </w:t>
      </w:r>
      <w:proofErr w:type="spellStart"/>
      <w:r>
        <w:t>influencing</w:t>
      </w:r>
      <w:proofErr w:type="spellEnd"/>
      <w:r>
        <w:t xml:space="preserve"> </w:t>
      </w:r>
      <w:proofErr w:type="spellStart"/>
      <w:r>
        <w:t>the</w:t>
      </w:r>
      <w:proofErr w:type="spellEnd"/>
      <w:r>
        <w:t xml:space="preserve"> </w:t>
      </w:r>
      <w:proofErr w:type="spellStart"/>
      <w:r>
        <w:t>productivity</w:t>
      </w:r>
      <w:proofErr w:type="spellEnd"/>
      <w:r>
        <w:t xml:space="preserve"> </w:t>
      </w:r>
      <w:proofErr w:type="spellStart"/>
      <w:r>
        <w:t>of</w:t>
      </w:r>
      <w:proofErr w:type="spellEnd"/>
      <w:r>
        <w:t xml:space="preserve"> civil </w:t>
      </w:r>
      <w:proofErr w:type="spellStart"/>
      <w:r>
        <w:t>engineering</w:t>
      </w:r>
      <w:proofErr w:type="spellEnd"/>
      <w:r>
        <w:t xml:space="preserve"> </w:t>
      </w:r>
      <w:proofErr w:type="spellStart"/>
      <w:r>
        <w:t>projects</w:t>
      </w:r>
      <w:proofErr w:type="spellEnd"/>
      <w:r>
        <w:t xml:space="preserve">. </w:t>
      </w:r>
      <w:r>
        <w:rPr>
          <w:i/>
          <w:iCs/>
        </w:rPr>
        <w:t xml:space="preserve">International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project</w:t>
      </w:r>
      <w:proofErr w:type="spellEnd"/>
      <w:r>
        <w:rPr>
          <w:i/>
          <w:iCs/>
        </w:rPr>
        <w:t xml:space="preserve"> Management</w:t>
      </w:r>
      <w:r>
        <w:t xml:space="preserve">, 2004, 22.2: 139-146. </w:t>
      </w:r>
    </w:p>
  </w:footnote>
  <w:footnote w:id="36">
    <w:p w:rsidR="00B43B9F" w:rsidRDefault="00B43B9F" w:rsidP="00E67E6E">
      <w:pPr>
        <w:pStyle w:val="Textpoznpodarou"/>
        <w:ind w:firstLine="0"/>
      </w:pPr>
      <w:r>
        <w:rPr>
          <w:rStyle w:val="Znakapoznpodarou"/>
        </w:rPr>
        <w:footnoteRef/>
      </w:r>
      <w:r>
        <w:t xml:space="preserve"> URBAN, Jan. </w:t>
      </w:r>
      <w:r>
        <w:rPr>
          <w:i/>
          <w:iCs/>
        </w:rPr>
        <w:t>10 nejdražších manažerských chyb</w:t>
      </w:r>
      <w:r>
        <w:t xml:space="preserve">. Praha: Grada, 2010. s. 15. </w:t>
      </w:r>
    </w:p>
  </w:footnote>
  <w:footnote w:id="37">
    <w:p w:rsidR="00B43B9F" w:rsidRPr="00643FBE" w:rsidRDefault="00B43B9F" w:rsidP="00F23A49">
      <w:pPr>
        <w:pStyle w:val="Nzev"/>
        <w:rPr>
          <w:color w:val="FF0000"/>
        </w:rPr>
      </w:pPr>
      <w:r w:rsidRPr="00F23A49">
        <w:rPr>
          <w:rStyle w:val="Znakapoznpodarou"/>
          <w:szCs w:val="18"/>
        </w:rPr>
        <w:footnoteRef/>
      </w:r>
      <w:r w:rsidRPr="00F23A49">
        <w:t xml:space="preserve"> </w:t>
      </w:r>
      <w:r w:rsidRPr="00F23A49">
        <w:rPr>
          <w:i/>
          <w:iCs/>
        </w:rPr>
        <w:t>Práce a mzda: odborný časopis pro otázky odměňování, pracovního práva, personalistiky, kolektivního vyjednávání a pro sociální oblast.</w:t>
      </w:r>
      <w:r w:rsidRPr="00F23A49">
        <w:t xml:space="preserve"> Praha: Práce, 07.2008, </w:t>
      </w:r>
      <w:r w:rsidRPr="00F23A49">
        <w:rPr>
          <w:b/>
          <w:bCs/>
        </w:rPr>
        <w:t>56</w:t>
      </w:r>
      <w:r w:rsidRPr="00F23A49">
        <w:t xml:space="preserve">(7). s. 54. </w:t>
      </w:r>
    </w:p>
  </w:footnote>
  <w:footnote w:id="38">
    <w:p w:rsidR="00B43B9F" w:rsidRDefault="00B43B9F" w:rsidP="00A9527E">
      <w:pPr>
        <w:pStyle w:val="Textpoznpodarou"/>
        <w:ind w:firstLine="0"/>
      </w:pPr>
      <w:r>
        <w:rPr>
          <w:rStyle w:val="Znakapoznpodarou"/>
        </w:rPr>
        <w:footnoteRef/>
      </w:r>
      <w:r>
        <w:t xml:space="preserve"> URBAN, Jan. </w:t>
      </w:r>
      <w:r>
        <w:rPr>
          <w:i/>
          <w:iCs/>
        </w:rPr>
        <w:t>10 nejdražších manažerských chyb</w:t>
      </w:r>
      <w:r>
        <w:t xml:space="preserve">. Praha: Grada, 2010. s. 15. ISBN 978-80-247-3176-6. </w:t>
      </w:r>
    </w:p>
  </w:footnote>
  <w:footnote w:id="39">
    <w:p w:rsidR="00B43B9F" w:rsidRDefault="00B43B9F" w:rsidP="00DE001A">
      <w:pPr>
        <w:pStyle w:val="Textpoznpodarou"/>
        <w:ind w:firstLine="0"/>
      </w:pPr>
      <w:r>
        <w:rPr>
          <w:rStyle w:val="Znakapoznpodarou"/>
        </w:rPr>
        <w:footnoteRef/>
      </w:r>
      <w:r>
        <w:t xml:space="preserve"> TURECKIOVÁ, Michaela. </w:t>
      </w:r>
      <w:r>
        <w:rPr>
          <w:i/>
          <w:iCs/>
        </w:rPr>
        <w:t>Řízení a rozvoj lidí ve firmách</w:t>
      </w:r>
      <w:r>
        <w:t>. Praha: Grada, s. 2004.</w:t>
      </w:r>
    </w:p>
  </w:footnote>
  <w:footnote w:id="40">
    <w:p w:rsidR="00B43B9F" w:rsidRDefault="00B43B9F" w:rsidP="00DE001A">
      <w:pPr>
        <w:pStyle w:val="Textpoznpodarou"/>
        <w:ind w:firstLine="0"/>
      </w:pPr>
      <w:r>
        <w:rPr>
          <w:rStyle w:val="Znakapoznpodarou"/>
        </w:rPr>
        <w:footnoteRef/>
      </w:r>
      <w:r>
        <w:t xml:space="preserve"> </w:t>
      </w:r>
      <w:r>
        <w:rPr>
          <w:caps/>
        </w:rPr>
        <w:t>Urban</w:t>
      </w:r>
      <w:r>
        <w:t xml:space="preserve">, Jan. </w:t>
      </w:r>
      <w:r>
        <w:rPr>
          <w:i/>
          <w:iCs/>
        </w:rPr>
        <w:t>Motivace a odměňování pracovníků: co musíte vědět, abyste ze svých spolupracovníků dostali to nejlepší</w:t>
      </w:r>
      <w:r>
        <w:t>. První vydání. Praha: Grada, 2017. s. 16.</w:t>
      </w:r>
    </w:p>
  </w:footnote>
  <w:footnote w:id="41">
    <w:p w:rsidR="00B43B9F" w:rsidRDefault="00B43B9F" w:rsidP="005D7480">
      <w:pPr>
        <w:pStyle w:val="Textpoznpodarou"/>
        <w:spacing w:line="360" w:lineRule="auto"/>
        <w:ind w:firstLine="0"/>
      </w:pPr>
      <w:r>
        <w:rPr>
          <w:rStyle w:val="Znakapoznpodarou"/>
        </w:rPr>
        <w:footnoteRef/>
      </w:r>
      <w:r>
        <w:t xml:space="preserve"> TURECKIOVÁ, Michaela. </w:t>
      </w:r>
      <w:r>
        <w:rPr>
          <w:i/>
          <w:iCs/>
        </w:rPr>
        <w:t>Řízení a rozvoj lidí ve firmách</w:t>
      </w:r>
      <w:r>
        <w:t>. Praha: Grada, 2004. s. 57.</w:t>
      </w:r>
    </w:p>
  </w:footnote>
  <w:footnote w:id="42">
    <w:p w:rsidR="00B43B9F" w:rsidRDefault="00B43B9F" w:rsidP="00056331">
      <w:pPr>
        <w:pStyle w:val="Nzev"/>
      </w:pPr>
      <w:r>
        <w:rPr>
          <w:rStyle w:val="Znakapoznpodarou"/>
        </w:rPr>
        <w:footnoteRef/>
      </w:r>
      <w:r>
        <w:t xml:space="preserve"> GANTA, </w:t>
      </w:r>
      <w:proofErr w:type="spellStart"/>
      <w:r>
        <w:t>Vinay</w:t>
      </w:r>
      <w:proofErr w:type="spellEnd"/>
      <w:r>
        <w:t xml:space="preserve"> </w:t>
      </w:r>
      <w:proofErr w:type="spellStart"/>
      <w:r>
        <w:t>Chaitanya</w:t>
      </w:r>
      <w:proofErr w:type="spellEnd"/>
      <w:r>
        <w:t xml:space="preserve">. </w:t>
      </w:r>
      <w:proofErr w:type="spellStart"/>
      <w:r>
        <w:t>Motivation</w:t>
      </w:r>
      <w:proofErr w:type="spellEnd"/>
      <w:r>
        <w:t xml:space="preserve"> in </w:t>
      </w:r>
      <w:proofErr w:type="spellStart"/>
      <w:r>
        <w:t>the</w:t>
      </w:r>
      <w:proofErr w:type="spellEnd"/>
      <w:r>
        <w:t xml:space="preserve"> </w:t>
      </w:r>
      <w:proofErr w:type="spellStart"/>
      <w:r>
        <w:t>workplace</w:t>
      </w:r>
      <w:proofErr w:type="spellEnd"/>
      <w:r>
        <w:t xml:space="preserve"> to </w:t>
      </w:r>
      <w:proofErr w:type="spellStart"/>
      <w:r>
        <w:t>improve</w:t>
      </w:r>
      <w:proofErr w:type="spellEnd"/>
      <w:r>
        <w:t xml:space="preserve"> </w:t>
      </w:r>
      <w:proofErr w:type="spellStart"/>
      <w:r>
        <w:t>the</w:t>
      </w:r>
      <w:proofErr w:type="spellEnd"/>
      <w:r>
        <w:t xml:space="preserve"> </w:t>
      </w:r>
      <w:proofErr w:type="spellStart"/>
      <w:r>
        <w:t>employee</w:t>
      </w:r>
      <w:proofErr w:type="spellEnd"/>
      <w:r>
        <w:t xml:space="preserve"> performance. </w:t>
      </w:r>
      <w:r>
        <w:rPr>
          <w:i/>
          <w:iCs/>
        </w:rPr>
        <w:t xml:space="preserve">International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Engineering</w:t>
      </w:r>
      <w:proofErr w:type="spellEnd"/>
      <w:r>
        <w:rPr>
          <w:i/>
          <w:iCs/>
        </w:rPr>
        <w:t xml:space="preserve"> Technology, Management and </w:t>
      </w:r>
      <w:proofErr w:type="spellStart"/>
      <w:r>
        <w:rPr>
          <w:i/>
          <w:iCs/>
        </w:rPr>
        <w:t>Applied</w:t>
      </w:r>
      <w:proofErr w:type="spellEnd"/>
      <w:r>
        <w:rPr>
          <w:i/>
          <w:iCs/>
        </w:rPr>
        <w:t xml:space="preserve"> </w:t>
      </w:r>
      <w:proofErr w:type="spellStart"/>
      <w:r>
        <w:rPr>
          <w:i/>
          <w:iCs/>
        </w:rPr>
        <w:t>Sciences</w:t>
      </w:r>
      <w:proofErr w:type="spellEnd"/>
      <w:r>
        <w:t>, 2014, 2.6: 221-230.</w:t>
      </w:r>
    </w:p>
  </w:footnote>
  <w:footnote w:id="43">
    <w:p w:rsidR="00B43B9F" w:rsidRDefault="00B43B9F" w:rsidP="006501B5">
      <w:pPr>
        <w:pStyle w:val="Nzev"/>
      </w:pPr>
      <w:r>
        <w:rPr>
          <w:rStyle w:val="Znakapoznpodarou"/>
        </w:rPr>
        <w:footnoteRef/>
      </w:r>
      <w:r>
        <w:t xml:space="preserve"> FREY, Bruno S.; OSTERLOH, Margit (</w:t>
      </w:r>
      <w:proofErr w:type="spellStart"/>
      <w:r>
        <w:t>ed</w:t>
      </w:r>
      <w:proofErr w:type="spellEnd"/>
      <w:r>
        <w:t xml:space="preserve">.). </w:t>
      </w:r>
      <w:proofErr w:type="spellStart"/>
      <w:r>
        <w:rPr>
          <w:i/>
          <w:iCs/>
        </w:rPr>
        <w:t>Successful</w:t>
      </w:r>
      <w:proofErr w:type="spellEnd"/>
      <w:r>
        <w:rPr>
          <w:i/>
          <w:iCs/>
        </w:rPr>
        <w:t xml:space="preserve"> management by </w:t>
      </w:r>
      <w:proofErr w:type="spellStart"/>
      <w:r>
        <w:rPr>
          <w:i/>
          <w:iCs/>
        </w:rPr>
        <w:t>motivation</w:t>
      </w:r>
      <w:proofErr w:type="spellEnd"/>
      <w:r>
        <w:rPr>
          <w:i/>
          <w:iCs/>
        </w:rPr>
        <w:t xml:space="preserve">: </w:t>
      </w:r>
      <w:proofErr w:type="spellStart"/>
      <w:r>
        <w:rPr>
          <w:i/>
          <w:iCs/>
        </w:rPr>
        <w:t>Balancing</w:t>
      </w:r>
      <w:proofErr w:type="spellEnd"/>
      <w:r>
        <w:rPr>
          <w:i/>
          <w:iCs/>
        </w:rPr>
        <w:t xml:space="preserve"> </w:t>
      </w:r>
      <w:proofErr w:type="spellStart"/>
      <w:r>
        <w:rPr>
          <w:i/>
          <w:iCs/>
        </w:rPr>
        <w:t>intrinsic</w:t>
      </w:r>
      <w:proofErr w:type="spellEnd"/>
      <w:r>
        <w:rPr>
          <w:i/>
          <w:iCs/>
        </w:rPr>
        <w:t xml:space="preserve"> and </w:t>
      </w:r>
      <w:proofErr w:type="spellStart"/>
      <w:r>
        <w:rPr>
          <w:i/>
          <w:iCs/>
        </w:rPr>
        <w:t>extrinsic</w:t>
      </w:r>
      <w:proofErr w:type="spellEnd"/>
      <w:r>
        <w:rPr>
          <w:i/>
          <w:iCs/>
        </w:rPr>
        <w:t xml:space="preserve"> </w:t>
      </w:r>
      <w:proofErr w:type="spellStart"/>
      <w:r>
        <w:rPr>
          <w:i/>
          <w:iCs/>
        </w:rPr>
        <w:t>incentives</w:t>
      </w:r>
      <w:proofErr w:type="spellEnd"/>
      <w:r>
        <w:t xml:space="preserve">. </w:t>
      </w:r>
      <w:proofErr w:type="spellStart"/>
      <w:r>
        <w:t>Springer</w:t>
      </w:r>
      <w:proofErr w:type="spellEnd"/>
      <w:r>
        <w:t xml:space="preserve"> Science &amp; Business Media, 2001. 8.</w:t>
      </w:r>
    </w:p>
  </w:footnote>
  <w:footnote w:id="44">
    <w:p w:rsidR="00B43B9F" w:rsidRDefault="00B43B9F" w:rsidP="00CD760D">
      <w:pPr>
        <w:pStyle w:val="Nzev"/>
      </w:pPr>
      <w:r>
        <w:rPr>
          <w:rStyle w:val="Znakapoznpodarou"/>
        </w:rPr>
        <w:footnoteRef/>
      </w:r>
      <w:r>
        <w:t xml:space="preserve"> GANTA, </w:t>
      </w:r>
      <w:proofErr w:type="spellStart"/>
      <w:r>
        <w:t>Vinay</w:t>
      </w:r>
      <w:proofErr w:type="spellEnd"/>
      <w:r>
        <w:t xml:space="preserve"> </w:t>
      </w:r>
      <w:proofErr w:type="spellStart"/>
      <w:r>
        <w:t>Chaitanya</w:t>
      </w:r>
      <w:proofErr w:type="spellEnd"/>
      <w:r>
        <w:t xml:space="preserve">. </w:t>
      </w:r>
      <w:proofErr w:type="spellStart"/>
      <w:r>
        <w:t>Motivation</w:t>
      </w:r>
      <w:proofErr w:type="spellEnd"/>
      <w:r>
        <w:t xml:space="preserve"> in </w:t>
      </w:r>
      <w:proofErr w:type="spellStart"/>
      <w:r>
        <w:t>the</w:t>
      </w:r>
      <w:proofErr w:type="spellEnd"/>
      <w:r>
        <w:t xml:space="preserve"> </w:t>
      </w:r>
      <w:proofErr w:type="spellStart"/>
      <w:r>
        <w:t>workplace</w:t>
      </w:r>
      <w:proofErr w:type="spellEnd"/>
      <w:r>
        <w:t xml:space="preserve"> to </w:t>
      </w:r>
      <w:proofErr w:type="spellStart"/>
      <w:r>
        <w:t>improve</w:t>
      </w:r>
      <w:proofErr w:type="spellEnd"/>
      <w:r>
        <w:t xml:space="preserve"> </w:t>
      </w:r>
      <w:proofErr w:type="spellStart"/>
      <w:r>
        <w:t>the</w:t>
      </w:r>
      <w:proofErr w:type="spellEnd"/>
      <w:r>
        <w:t xml:space="preserve"> </w:t>
      </w:r>
      <w:proofErr w:type="spellStart"/>
      <w:r>
        <w:t>employee</w:t>
      </w:r>
      <w:proofErr w:type="spellEnd"/>
      <w:r>
        <w:t xml:space="preserve"> performance. </w:t>
      </w:r>
      <w:r>
        <w:rPr>
          <w:i/>
          <w:iCs/>
        </w:rPr>
        <w:t xml:space="preserve">International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Engineering</w:t>
      </w:r>
      <w:proofErr w:type="spellEnd"/>
      <w:r>
        <w:rPr>
          <w:i/>
          <w:iCs/>
        </w:rPr>
        <w:t xml:space="preserve"> Technology, Management and </w:t>
      </w:r>
      <w:proofErr w:type="spellStart"/>
      <w:r>
        <w:rPr>
          <w:i/>
          <w:iCs/>
        </w:rPr>
        <w:t>Applied</w:t>
      </w:r>
      <w:proofErr w:type="spellEnd"/>
      <w:r>
        <w:rPr>
          <w:i/>
          <w:iCs/>
        </w:rPr>
        <w:t xml:space="preserve"> </w:t>
      </w:r>
      <w:proofErr w:type="spellStart"/>
      <w:r>
        <w:rPr>
          <w:i/>
          <w:iCs/>
        </w:rPr>
        <w:t>Sciences</w:t>
      </w:r>
      <w:proofErr w:type="spellEnd"/>
      <w:r>
        <w:t>, 2014, 2.6: 221-230.</w:t>
      </w:r>
    </w:p>
  </w:footnote>
  <w:footnote w:id="45">
    <w:p w:rsidR="00B43B9F" w:rsidRDefault="00B43B9F" w:rsidP="00CD760D">
      <w:pPr>
        <w:pStyle w:val="Nzev"/>
      </w:pPr>
      <w:r>
        <w:rPr>
          <w:rStyle w:val="Znakapoznpodarou"/>
        </w:rPr>
        <w:footnoteRef/>
      </w:r>
      <w:r>
        <w:t xml:space="preserve"> ARMSTRONG, Michael. </w:t>
      </w:r>
      <w:r>
        <w:rPr>
          <w:i/>
          <w:iCs/>
        </w:rPr>
        <w:t>Personální management</w:t>
      </w:r>
      <w:r>
        <w:t>. Praha: Grada, 1999. s. 299.</w:t>
      </w:r>
    </w:p>
  </w:footnote>
  <w:footnote w:id="46">
    <w:p w:rsidR="00B43B9F" w:rsidRDefault="00B43B9F" w:rsidP="00CD760D">
      <w:pPr>
        <w:pStyle w:val="Nzev"/>
      </w:pPr>
      <w:r>
        <w:rPr>
          <w:rStyle w:val="Znakapoznpodarou"/>
        </w:rPr>
        <w:footnoteRef/>
      </w:r>
      <w:r>
        <w:t xml:space="preserve"> </w:t>
      </w:r>
      <w:r>
        <w:rPr>
          <w:caps/>
        </w:rPr>
        <w:t>Urban</w:t>
      </w:r>
      <w:r>
        <w:t xml:space="preserve">, Jan. </w:t>
      </w:r>
      <w:r>
        <w:rPr>
          <w:i/>
          <w:iCs/>
        </w:rPr>
        <w:t>Motivace a odměňování pracovníků: co musíte vědět, abyste ze svých spolupracovníků dostali to nejlepší</w:t>
      </w:r>
      <w:r>
        <w:t>. První vydání. Praha: Grada, 2017. s. 16-17.</w:t>
      </w:r>
    </w:p>
  </w:footnote>
  <w:footnote w:id="47">
    <w:p w:rsidR="00B43B9F" w:rsidRDefault="00B43B9F" w:rsidP="001F1638">
      <w:pPr>
        <w:pStyle w:val="Textpoznpodarou"/>
        <w:ind w:firstLine="0"/>
      </w:pPr>
      <w:r>
        <w:rPr>
          <w:rStyle w:val="Znakapoznpodarou"/>
        </w:rPr>
        <w:footnoteRef/>
      </w:r>
      <w:r>
        <w:t xml:space="preserve"> PANAIT, Nicoleta </w:t>
      </w:r>
      <w:proofErr w:type="spellStart"/>
      <w:r>
        <w:t>Georgeta</w:t>
      </w:r>
      <w:proofErr w:type="spellEnd"/>
      <w:r>
        <w:t xml:space="preserve">; PANAIT, </w:t>
      </w:r>
      <w:proofErr w:type="spellStart"/>
      <w:r>
        <w:t>Costin</w:t>
      </w:r>
      <w:proofErr w:type="spellEnd"/>
      <w:r>
        <w:t xml:space="preserve"> Alexandru. THEORETICAL ELEMENTS OF MOTIVATION IN ORGANIZATIONS. </w:t>
      </w:r>
      <w:proofErr w:type="spellStart"/>
      <w:r>
        <w:rPr>
          <w:i/>
          <w:iCs/>
        </w:rPr>
        <w:t>Challenges</w:t>
      </w:r>
      <w:proofErr w:type="spellEnd"/>
      <w:r>
        <w:rPr>
          <w:i/>
          <w:iCs/>
        </w:rPr>
        <w:t xml:space="preserve"> </w:t>
      </w:r>
      <w:proofErr w:type="spellStart"/>
      <w:r>
        <w:rPr>
          <w:i/>
          <w:iCs/>
        </w:rPr>
        <w:t>of</w:t>
      </w:r>
      <w:proofErr w:type="spellEnd"/>
      <w:r>
        <w:rPr>
          <w:i/>
          <w:iCs/>
        </w:rPr>
        <w:t xml:space="preserve"> </w:t>
      </w:r>
      <w:proofErr w:type="spellStart"/>
      <w:r>
        <w:rPr>
          <w:i/>
          <w:iCs/>
        </w:rPr>
        <w:t>the</w:t>
      </w:r>
      <w:proofErr w:type="spellEnd"/>
      <w:r>
        <w:rPr>
          <w:i/>
          <w:iCs/>
        </w:rPr>
        <w:t xml:space="preserve"> </w:t>
      </w:r>
      <w:proofErr w:type="spellStart"/>
      <w:r>
        <w:rPr>
          <w:i/>
          <w:iCs/>
        </w:rPr>
        <w:t>Knowledge</w:t>
      </w:r>
      <w:proofErr w:type="spellEnd"/>
      <w:r>
        <w:rPr>
          <w:i/>
          <w:iCs/>
        </w:rPr>
        <w:t xml:space="preserve"> Society</w:t>
      </w:r>
      <w:r>
        <w:t xml:space="preserve">, 2019, 1077-1083. </w:t>
      </w:r>
    </w:p>
  </w:footnote>
  <w:footnote w:id="48">
    <w:p w:rsidR="00B43B9F" w:rsidRDefault="00B43B9F" w:rsidP="0073363B">
      <w:pPr>
        <w:pStyle w:val="Nzev"/>
      </w:pPr>
      <w:r>
        <w:rPr>
          <w:rStyle w:val="Znakapoznpodarou"/>
        </w:rPr>
        <w:footnoteRef/>
      </w:r>
      <w:r>
        <w:t xml:space="preserve"> ȘTEFAN, Simona </w:t>
      </w:r>
      <w:proofErr w:type="spellStart"/>
      <w:r>
        <w:t>Cătălina</w:t>
      </w:r>
      <w:proofErr w:type="spellEnd"/>
      <w:r>
        <w:t xml:space="preserve">; POPA, </w:t>
      </w:r>
      <w:proofErr w:type="spellStart"/>
      <w:r>
        <w:t>Ștefan</w:t>
      </w:r>
      <w:proofErr w:type="spellEnd"/>
      <w:r>
        <w:t xml:space="preserve"> </w:t>
      </w:r>
      <w:proofErr w:type="spellStart"/>
      <w:r>
        <w:t>Cătălin</w:t>
      </w:r>
      <w:proofErr w:type="spellEnd"/>
      <w:r>
        <w:t xml:space="preserve">; ALBU, </w:t>
      </w:r>
      <w:proofErr w:type="spellStart"/>
      <w:r>
        <w:t>Cătălina</w:t>
      </w:r>
      <w:proofErr w:type="spellEnd"/>
      <w:r>
        <w:t xml:space="preserve"> Florentina. </w:t>
      </w:r>
      <w:proofErr w:type="spellStart"/>
      <w:r>
        <w:t>Implications</w:t>
      </w:r>
      <w:proofErr w:type="spellEnd"/>
      <w:r>
        <w:t xml:space="preserve"> </w:t>
      </w:r>
      <w:proofErr w:type="spellStart"/>
      <w:r>
        <w:t>of</w:t>
      </w:r>
      <w:proofErr w:type="spellEnd"/>
      <w:r>
        <w:t xml:space="preserve"> </w:t>
      </w:r>
      <w:proofErr w:type="spellStart"/>
      <w:r>
        <w:t>Maslow’s</w:t>
      </w:r>
      <w:proofErr w:type="spellEnd"/>
      <w:r>
        <w:t xml:space="preserve"> Hierarchy </w:t>
      </w:r>
      <w:proofErr w:type="spellStart"/>
      <w:r>
        <w:t>of</w:t>
      </w:r>
      <w:proofErr w:type="spellEnd"/>
      <w:r>
        <w:t xml:space="preserve"> </w:t>
      </w:r>
      <w:proofErr w:type="spellStart"/>
      <w:r>
        <w:t>Needs</w:t>
      </w:r>
      <w:proofErr w:type="spellEnd"/>
      <w:r>
        <w:t xml:space="preserve"> </w:t>
      </w:r>
      <w:proofErr w:type="spellStart"/>
      <w:r>
        <w:t>Theory</w:t>
      </w:r>
      <w:proofErr w:type="spellEnd"/>
      <w:r>
        <w:t xml:space="preserve"> on </w:t>
      </w:r>
      <w:proofErr w:type="spellStart"/>
      <w:r>
        <w:t>Healthcare</w:t>
      </w:r>
      <w:proofErr w:type="spellEnd"/>
      <w:r>
        <w:t xml:space="preserve"> </w:t>
      </w:r>
      <w:proofErr w:type="spellStart"/>
      <w:r>
        <w:t>Employees</w:t>
      </w:r>
      <w:proofErr w:type="spellEnd"/>
      <w:r>
        <w:t xml:space="preserve">’ Performance. </w:t>
      </w:r>
      <w:proofErr w:type="spellStart"/>
      <w:r>
        <w:rPr>
          <w:i/>
          <w:iCs/>
        </w:rPr>
        <w:t>Transylvanian</w:t>
      </w:r>
      <w:proofErr w:type="spellEnd"/>
      <w:r>
        <w:rPr>
          <w:i/>
          <w:iCs/>
        </w:rPr>
        <w:t xml:space="preserve"> </w:t>
      </w:r>
      <w:proofErr w:type="spellStart"/>
      <w:r>
        <w:rPr>
          <w:i/>
          <w:iCs/>
        </w:rPr>
        <w:t>Review</w:t>
      </w:r>
      <w:proofErr w:type="spellEnd"/>
      <w:r>
        <w:rPr>
          <w:i/>
          <w:iCs/>
        </w:rPr>
        <w:t xml:space="preserve"> </w:t>
      </w:r>
      <w:proofErr w:type="spellStart"/>
      <w:r>
        <w:rPr>
          <w:i/>
          <w:iCs/>
        </w:rPr>
        <w:t>of</w:t>
      </w:r>
      <w:proofErr w:type="spellEnd"/>
      <w:r>
        <w:rPr>
          <w:i/>
          <w:iCs/>
        </w:rPr>
        <w:t xml:space="preserve"> </w:t>
      </w:r>
      <w:proofErr w:type="spellStart"/>
      <w:r>
        <w:rPr>
          <w:i/>
          <w:iCs/>
        </w:rPr>
        <w:t>Administrative</w:t>
      </w:r>
      <w:proofErr w:type="spellEnd"/>
      <w:r>
        <w:rPr>
          <w:i/>
          <w:iCs/>
        </w:rPr>
        <w:t xml:space="preserve"> </w:t>
      </w:r>
      <w:proofErr w:type="spellStart"/>
      <w:r>
        <w:rPr>
          <w:i/>
          <w:iCs/>
        </w:rPr>
        <w:t>Sciences</w:t>
      </w:r>
      <w:proofErr w:type="spellEnd"/>
      <w:r>
        <w:t>, 2020, 16.59: 124-143.</w:t>
      </w:r>
    </w:p>
  </w:footnote>
  <w:footnote w:id="49">
    <w:p w:rsidR="00B43B9F" w:rsidRDefault="00B43B9F" w:rsidP="008511DF">
      <w:pPr>
        <w:pStyle w:val="Textpoznpodarou"/>
        <w:ind w:firstLine="0"/>
      </w:pPr>
      <w:r>
        <w:rPr>
          <w:rStyle w:val="Znakapoznpodarou"/>
        </w:rPr>
        <w:footnoteRef/>
      </w:r>
      <w:r>
        <w:t xml:space="preserve"> ARMSTRONG, Michael. </w:t>
      </w:r>
      <w:r>
        <w:rPr>
          <w:i/>
          <w:iCs/>
        </w:rPr>
        <w:t>Personální management</w:t>
      </w:r>
      <w:r>
        <w:t xml:space="preserve">. Praha: Grada, 1999. s. 302. </w:t>
      </w:r>
    </w:p>
  </w:footnote>
  <w:footnote w:id="50">
    <w:p w:rsidR="00B43B9F" w:rsidRDefault="00B43B9F" w:rsidP="002D19E2">
      <w:pPr>
        <w:pStyle w:val="Textpoznpodarou"/>
        <w:ind w:firstLine="0"/>
      </w:pPr>
      <w:r>
        <w:rPr>
          <w:rStyle w:val="Znakapoznpodarou"/>
        </w:rPr>
        <w:footnoteRef/>
      </w:r>
      <w:r>
        <w:t xml:space="preserve"> HOPPER, Elizabeth. </w:t>
      </w:r>
      <w:proofErr w:type="spellStart"/>
      <w:r>
        <w:t>Maslow’s</w:t>
      </w:r>
      <w:proofErr w:type="spellEnd"/>
      <w:r>
        <w:t xml:space="preserve"> Hierarchy </w:t>
      </w:r>
      <w:proofErr w:type="spellStart"/>
      <w:r>
        <w:t>of</w:t>
      </w:r>
      <w:proofErr w:type="spellEnd"/>
      <w:r>
        <w:t xml:space="preserve"> </w:t>
      </w:r>
      <w:proofErr w:type="spellStart"/>
      <w:r>
        <w:t>Needs</w:t>
      </w:r>
      <w:proofErr w:type="spellEnd"/>
      <w:r>
        <w:t xml:space="preserve"> </w:t>
      </w:r>
      <w:proofErr w:type="spellStart"/>
      <w:r>
        <w:t>Explained</w:t>
      </w:r>
      <w:proofErr w:type="spellEnd"/>
      <w:r>
        <w:t xml:space="preserve">. </w:t>
      </w:r>
      <w:proofErr w:type="spellStart"/>
      <w:r>
        <w:rPr>
          <w:i/>
          <w:iCs/>
        </w:rPr>
        <w:t>Viitattu</w:t>
      </w:r>
      <w:proofErr w:type="spellEnd"/>
      <w:r>
        <w:t>, 2019, 12: 2019.</w:t>
      </w:r>
    </w:p>
  </w:footnote>
  <w:footnote w:id="51">
    <w:p w:rsidR="00B43B9F" w:rsidRDefault="00B43B9F" w:rsidP="004C5CFF">
      <w:pPr>
        <w:pStyle w:val="Textpoznpodarou"/>
        <w:ind w:firstLine="0"/>
      </w:pPr>
      <w:r>
        <w:rPr>
          <w:rStyle w:val="Znakapoznpodarou"/>
        </w:rPr>
        <w:footnoteRef/>
      </w:r>
      <w:r>
        <w:t xml:space="preserve"> HOPPER, Elizabeth. </w:t>
      </w:r>
      <w:proofErr w:type="spellStart"/>
      <w:r>
        <w:t>Maslow’s</w:t>
      </w:r>
      <w:proofErr w:type="spellEnd"/>
      <w:r>
        <w:t xml:space="preserve"> Hierarchy </w:t>
      </w:r>
      <w:proofErr w:type="spellStart"/>
      <w:r>
        <w:t>of</w:t>
      </w:r>
      <w:proofErr w:type="spellEnd"/>
      <w:r>
        <w:t xml:space="preserve"> </w:t>
      </w:r>
      <w:proofErr w:type="spellStart"/>
      <w:r>
        <w:t>Needs</w:t>
      </w:r>
      <w:proofErr w:type="spellEnd"/>
      <w:r>
        <w:t xml:space="preserve"> </w:t>
      </w:r>
      <w:proofErr w:type="spellStart"/>
      <w:r>
        <w:t>Explained</w:t>
      </w:r>
      <w:proofErr w:type="spellEnd"/>
      <w:r>
        <w:t xml:space="preserve">. </w:t>
      </w:r>
      <w:proofErr w:type="spellStart"/>
      <w:r>
        <w:rPr>
          <w:i/>
          <w:iCs/>
        </w:rPr>
        <w:t>Viitattu</w:t>
      </w:r>
      <w:proofErr w:type="spellEnd"/>
      <w:r>
        <w:t>, 2019, 12: 2019.</w:t>
      </w:r>
    </w:p>
  </w:footnote>
  <w:footnote w:id="52">
    <w:p w:rsidR="00B43B9F" w:rsidRDefault="00B43B9F" w:rsidP="004423A2">
      <w:pPr>
        <w:pStyle w:val="Nzev"/>
      </w:pPr>
      <w:r>
        <w:rPr>
          <w:rStyle w:val="Znakapoznpodarou"/>
        </w:rPr>
        <w:footnoteRef/>
      </w:r>
      <w:r>
        <w:t xml:space="preserve"> NAKONEČNÝ, Milan. </w:t>
      </w:r>
      <w:r>
        <w:rPr>
          <w:i/>
          <w:iCs/>
        </w:rPr>
        <w:t>Motivace</w:t>
      </w:r>
      <w:r>
        <w:t xml:space="preserve">. Praha: Management </w:t>
      </w:r>
      <w:proofErr w:type="spellStart"/>
      <w:r>
        <w:t>Press</w:t>
      </w:r>
      <w:proofErr w:type="spellEnd"/>
      <w:r>
        <w:t>, 1992. s. 99.</w:t>
      </w:r>
    </w:p>
  </w:footnote>
  <w:footnote w:id="53">
    <w:p w:rsidR="00B43B9F" w:rsidRDefault="00B43B9F" w:rsidP="004423A2">
      <w:pPr>
        <w:pStyle w:val="Nzev"/>
      </w:pPr>
      <w:r>
        <w:rPr>
          <w:rStyle w:val="Znakapoznpodarou"/>
        </w:rPr>
        <w:footnoteRef/>
      </w:r>
      <w:r>
        <w:t xml:space="preserve"> </w:t>
      </w:r>
      <w:r>
        <w:rPr>
          <w:caps/>
        </w:rPr>
        <w:t>Bělohlávek</w:t>
      </w:r>
      <w:r>
        <w:t xml:space="preserve">, František. </w:t>
      </w:r>
      <w:r>
        <w:rPr>
          <w:i/>
          <w:iCs/>
        </w:rPr>
        <w:t>Jak řídit a vést lidi: testy, případové studie, styly řízení, motivace a hodnocení</w:t>
      </w:r>
      <w:r>
        <w:t xml:space="preserve">. Vyd. 1. Praha: </w:t>
      </w:r>
      <w:proofErr w:type="spellStart"/>
      <w:r>
        <w:t>Computer</w:t>
      </w:r>
      <w:proofErr w:type="spellEnd"/>
      <w:r>
        <w:t xml:space="preserve"> </w:t>
      </w:r>
      <w:proofErr w:type="spellStart"/>
      <w:r>
        <w:t>Press</w:t>
      </w:r>
      <w:proofErr w:type="spellEnd"/>
      <w:r>
        <w:t xml:space="preserve">, 2000. </w:t>
      </w:r>
      <w:proofErr w:type="spellStart"/>
      <w:r>
        <w:t>ix</w:t>
      </w:r>
      <w:proofErr w:type="spellEnd"/>
      <w:r>
        <w:t>, s. 6.</w:t>
      </w:r>
    </w:p>
  </w:footnote>
  <w:footnote w:id="54">
    <w:p w:rsidR="00B43B9F" w:rsidRDefault="00B43B9F" w:rsidP="004423A2">
      <w:pPr>
        <w:pStyle w:val="Nzev"/>
      </w:pPr>
      <w:r>
        <w:rPr>
          <w:rStyle w:val="Znakapoznpodarou"/>
        </w:rPr>
        <w:footnoteRef/>
      </w:r>
      <w:r>
        <w:t xml:space="preserve"> BECK, Robert C. </w:t>
      </w:r>
      <w:proofErr w:type="spellStart"/>
      <w:r>
        <w:rPr>
          <w:i/>
          <w:iCs/>
        </w:rPr>
        <w:t>Motivation</w:t>
      </w:r>
      <w:proofErr w:type="spellEnd"/>
      <w:r>
        <w:rPr>
          <w:i/>
          <w:iCs/>
        </w:rPr>
        <w:t xml:space="preserve">: </w:t>
      </w:r>
      <w:proofErr w:type="spellStart"/>
      <w:r>
        <w:rPr>
          <w:i/>
          <w:iCs/>
        </w:rPr>
        <w:t>theories</w:t>
      </w:r>
      <w:proofErr w:type="spellEnd"/>
      <w:r>
        <w:rPr>
          <w:i/>
          <w:iCs/>
        </w:rPr>
        <w:t xml:space="preserve"> and </w:t>
      </w:r>
      <w:proofErr w:type="spellStart"/>
      <w:r>
        <w:rPr>
          <w:i/>
          <w:iCs/>
        </w:rPr>
        <w:t>principles</w:t>
      </w:r>
      <w:proofErr w:type="spellEnd"/>
      <w:r>
        <w:t xml:space="preserve">. 5th </w:t>
      </w:r>
      <w:proofErr w:type="spellStart"/>
      <w:r>
        <w:t>ed</w:t>
      </w:r>
      <w:proofErr w:type="spellEnd"/>
      <w:r>
        <w:t xml:space="preserve">. </w:t>
      </w:r>
      <w:proofErr w:type="spellStart"/>
      <w:r>
        <w:t>Upper</w:t>
      </w:r>
      <w:proofErr w:type="spellEnd"/>
      <w:r>
        <w:t xml:space="preserve"> </w:t>
      </w:r>
      <w:proofErr w:type="spellStart"/>
      <w:r>
        <w:t>Saddle</w:t>
      </w:r>
      <w:proofErr w:type="spellEnd"/>
      <w:r>
        <w:t xml:space="preserve"> River, NJ: </w:t>
      </w:r>
      <w:proofErr w:type="spellStart"/>
      <w:r>
        <w:t>Pearson</w:t>
      </w:r>
      <w:proofErr w:type="spellEnd"/>
      <w:r>
        <w:t xml:space="preserve"> </w:t>
      </w:r>
      <w:proofErr w:type="spellStart"/>
      <w:r>
        <w:t>Prentice</w:t>
      </w:r>
      <w:proofErr w:type="spellEnd"/>
      <w:r>
        <w:t xml:space="preserve"> </w:t>
      </w:r>
      <w:proofErr w:type="spellStart"/>
      <w:r>
        <w:t>Hall</w:t>
      </w:r>
      <w:proofErr w:type="spellEnd"/>
      <w:r>
        <w:t>, c2004, x, s. 399.</w:t>
      </w:r>
    </w:p>
  </w:footnote>
  <w:footnote w:id="55">
    <w:p w:rsidR="00B43B9F" w:rsidRDefault="00B43B9F" w:rsidP="00FF572A">
      <w:pPr>
        <w:pStyle w:val="Nzev"/>
      </w:pPr>
      <w:r>
        <w:rPr>
          <w:rStyle w:val="Znakapoznpodarou"/>
        </w:rPr>
        <w:footnoteRef/>
      </w:r>
      <w:r>
        <w:t xml:space="preserve"> CAHA, Z. et al., Management lidských zdrojů, str. 29-30.</w:t>
      </w:r>
    </w:p>
  </w:footnote>
  <w:footnote w:id="56">
    <w:p w:rsidR="00B43B9F" w:rsidRDefault="00B43B9F" w:rsidP="00FF572A">
      <w:pPr>
        <w:pStyle w:val="Nzev"/>
      </w:pPr>
      <w:r>
        <w:rPr>
          <w:rStyle w:val="Znakapoznpodarou"/>
        </w:rPr>
        <w:footnoteRef/>
      </w:r>
      <w:r>
        <w:t xml:space="preserve"> NAKONEČNÝ, Milan. </w:t>
      </w:r>
      <w:r>
        <w:rPr>
          <w:i/>
          <w:iCs/>
        </w:rPr>
        <w:t>Motivace</w:t>
      </w:r>
      <w:r>
        <w:t xml:space="preserve">. Praha: Management </w:t>
      </w:r>
      <w:proofErr w:type="spellStart"/>
      <w:r>
        <w:t>Press</w:t>
      </w:r>
      <w:proofErr w:type="spellEnd"/>
      <w:r>
        <w:t>, 1992. s. 99.</w:t>
      </w:r>
    </w:p>
  </w:footnote>
  <w:footnote w:id="57">
    <w:p w:rsidR="00B43B9F" w:rsidRDefault="00B43B9F" w:rsidP="00FF572A">
      <w:pPr>
        <w:pStyle w:val="Nzev"/>
      </w:pPr>
      <w:r>
        <w:rPr>
          <w:rStyle w:val="Znakapoznpodarou"/>
        </w:rPr>
        <w:footnoteRef/>
      </w:r>
      <w:r>
        <w:t xml:space="preserve"> </w:t>
      </w:r>
      <w:r>
        <w:rPr>
          <w:caps/>
        </w:rPr>
        <w:t>Kolman</w:t>
      </w:r>
      <w:r>
        <w:t xml:space="preserve">, Luděk et al. </w:t>
      </w:r>
      <w:r>
        <w:rPr>
          <w:i/>
          <w:iCs/>
        </w:rPr>
        <w:t>Motivace, produktivita a způsob života</w:t>
      </w:r>
      <w:r>
        <w:t>. Praha: Linde Praha, 2012. s. 44.</w:t>
      </w:r>
    </w:p>
  </w:footnote>
  <w:footnote w:id="58">
    <w:p w:rsidR="00B43B9F" w:rsidRDefault="00B43B9F" w:rsidP="000F4175">
      <w:pPr>
        <w:pStyle w:val="Nzev"/>
      </w:pPr>
      <w:r>
        <w:rPr>
          <w:rStyle w:val="Znakapoznpodarou"/>
        </w:rPr>
        <w:footnoteRef/>
      </w:r>
      <w:r>
        <w:t xml:space="preserve"> </w:t>
      </w:r>
      <w:r>
        <w:rPr>
          <w:caps/>
        </w:rPr>
        <w:t>Urban</w:t>
      </w:r>
      <w:r>
        <w:t xml:space="preserve">, Jan. </w:t>
      </w:r>
      <w:r>
        <w:rPr>
          <w:i/>
          <w:iCs/>
        </w:rPr>
        <w:t>Motivace a odměňování pracovníků: co musíte vědět, abyste ze svých spolupracovníků dostali to nejlepší</w:t>
      </w:r>
      <w:r>
        <w:t>. První vydání. Praha: Grada, 2017. s. 19.</w:t>
      </w:r>
    </w:p>
  </w:footnote>
  <w:footnote w:id="59">
    <w:p w:rsidR="00B43B9F" w:rsidRDefault="00B43B9F" w:rsidP="005F29AD">
      <w:pPr>
        <w:pStyle w:val="Textpoznpodarou"/>
        <w:ind w:firstLine="0"/>
      </w:pPr>
      <w:r>
        <w:rPr>
          <w:rStyle w:val="Znakapoznpodarou"/>
        </w:rPr>
        <w:footnoteRef/>
      </w:r>
      <w:r>
        <w:t xml:space="preserve"> ALSHMEMRI, Mohammed; SHAHWAN-AKL, Lina; MAUDE, Phillip. </w:t>
      </w:r>
      <w:proofErr w:type="spellStart"/>
      <w:r>
        <w:t>Herzberg’s</w:t>
      </w:r>
      <w:proofErr w:type="spellEnd"/>
      <w:r>
        <w:t xml:space="preserve"> </w:t>
      </w:r>
      <w:proofErr w:type="spellStart"/>
      <w:r>
        <w:t>two-factor</w:t>
      </w:r>
      <w:proofErr w:type="spellEnd"/>
      <w:r>
        <w:t xml:space="preserve"> </w:t>
      </w:r>
      <w:proofErr w:type="spellStart"/>
      <w:r>
        <w:t>theory</w:t>
      </w:r>
      <w:proofErr w:type="spellEnd"/>
      <w:r>
        <w:t xml:space="preserve">. </w:t>
      </w:r>
      <w:proofErr w:type="spellStart"/>
      <w:r>
        <w:rPr>
          <w:i/>
          <w:iCs/>
        </w:rPr>
        <w:t>Life</w:t>
      </w:r>
      <w:proofErr w:type="spellEnd"/>
      <w:r>
        <w:rPr>
          <w:i/>
          <w:iCs/>
        </w:rPr>
        <w:t xml:space="preserve"> Science </w:t>
      </w:r>
      <w:proofErr w:type="spellStart"/>
      <w:r>
        <w:rPr>
          <w:i/>
          <w:iCs/>
        </w:rPr>
        <w:t>Journal</w:t>
      </w:r>
      <w:proofErr w:type="spellEnd"/>
      <w:r>
        <w:t>, 2017, 14.5: 12-16.</w:t>
      </w:r>
    </w:p>
  </w:footnote>
  <w:footnote w:id="60">
    <w:p w:rsidR="00B43B9F" w:rsidRDefault="00B43B9F" w:rsidP="00EC43FE">
      <w:pPr>
        <w:pStyle w:val="Textpoznpodarou"/>
        <w:ind w:firstLine="0"/>
      </w:pPr>
      <w:r>
        <w:rPr>
          <w:rStyle w:val="Znakapoznpodarou"/>
        </w:rPr>
        <w:footnoteRef/>
      </w:r>
      <w:r>
        <w:t xml:space="preserve"> ALDERFER, </w:t>
      </w:r>
      <w:proofErr w:type="spellStart"/>
      <w:r>
        <w:t>Clayton</w:t>
      </w:r>
      <w:proofErr w:type="spellEnd"/>
      <w:r>
        <w:t xml:space="preserve"> P. An </w:t>
      </w:r>
      <w:proofErr w:type="spellStart"/>
      <w:r>
        <w:t>empirical</w:t>
      </w:r>
      <w:proofErr w:type="spellEnd"/>
      <w:r>
        <w:t xml:space="preserve"> test </w:t>
      </w:r>
      <w:proofErr w:type="spellStart"/>
      <w:r>
        <w:t>of</w:t>
      </w:r>
      <w:proofErr w:type="spellEnd"/>
      <w:r>
        <w:t xml:space="preserve"> a </w:t>
      </w:r>
      <w:proofErr w:type="spellStart"/>
      <w:r>
        <w:t>new</w:t>
      </w:r>
      <w:proofErr w:type="spellEnd"/>
      <w:r>
        <w:t xml:space="preserve"> </w:t>
      </w:r>
      <w:proofErr w:type="spellStart"/>
      <w:r>
        <w:t>theory</w:t>
      </w:r>
      <w:proofErr w:type="spellEnd"/>
      <w:r>
        <w:t xml:space="preserve"> </w:t>
      </w:r>
      <w:proofErr w:type="spellStart"/>
      <w:r>
        <w:t>of</w:t>
      </w:r>
      <w:proofErr w:type="spellEnd"/>
      <w:r>
        <w:t xml:space="preserve"> </w:t>
      </w:r>
      <w:proofErr w:type="spellStart"/>
      <w:r>
        <w:t>human</w:t>
      </w:r>
      <w:proofErr w:type="spellEnd"/>
      <w:r>
        <w:t xml:space="preserve"> </w:t>
      </w:r>
      <w:proofErr w:type="spellStart"/>
      <w:r>
        <w:t>needs</w:t>
      </w:r>
      <w:proofErr w:type="spellEnd"/>
      <w:r>
        <w:t xml:space="preserve">. </w:t>
      </w:r>
      <w:proofErr w:type="spellStart"/>
      <w:r>
        <w:rPr>
          <w:i/>
          <w:iCs/>
        </w:rPr>
        <w:t>Organizational</w:t>
      </w:r>
      <w:proofErr w:type="spellEnd"/>
      <w:r>
        <w:rPr>
          <w:i/>
          <w:iCs/>
        </w:rPr>
        <w:t xml:space="preserve"> </w:t>
      </w:r>
      <w:proofErr w:type="spellStart"/>
      <w:r>
        <w:rPr>
          <w:i/>
          <w:iCs/>
        </w:rPr>
        <w:t>behavior</w:t>
      </w:r>
      <w:proofErr w:type="spellEnd"/>
      <w:r>
        <w:rPr>
          <w:i/>
          <w:iCs/>
        </w:rPr>
        <w:t xml:space="preserve"> and </w:t>
      </w:r>
      <w:proofErr w:type="spellStart"/>
      <w:r>
        <w:rPr>
          <w:i/>
          <w:iCs/>
        </w:rPr>
        <w:t>human</w:t>
      </w:r>
      <w:proofErr w:type="spellEnd"/>
      <w:r>
        <w:rPr>
          <w:i/>
          <w:iCs/>
        </w:rPr>
        <w:t xml:space="preserve"> performance</w:t>
      </w:r>
      <w:r>
        <w:t xml:space="preserve">, 1969, 4.2: 142-175. </w:t>
      </w:r>
    </w:p>
  </w:footnote>
  <w:footnote w:id="61">
    <w:p w:rsidR="00B43B9F" w:rsidRDefault="00B43B9F" w:rsidP="002F27CF">
      <w:pPr>
        <w:pStyle w:val="Textpoznpodarou"/>
        <w:ind w:firstLine="0"/>
      </w:pPr>
      <w:r>
        <w:rPr>
          <w:rStyle w:val="Znakapoznpodarou"/>
        </w:rPr>
        <w:footnoteRef/>
      </w:r>
      <w:r>
        <w:t xml:space="preserve"> CAULTON, Jane R. </w:t>
      </w:r>
      <w:proofErr w:type="spellStart"/>
      <w:r>
        <w:t>The</w:t>
      </w:r>
      <w:proofErr w:type="spellEnd"/>
      <w:r>
        <w:t xml:space="preserve"> development and use </w:t>
      </w:r>
      <w:proofErr w:type="spellStart"/>
      <w:r>
        <w:t>of</w:t>
      </w:r>
      <w:proofErr w:type="spellEnd"/>
      <w:r>
        <w:t xml:space="preserve"> </w:t>
      </w:r>
      <w:proofErr w:type="spellStart"/>
      <w:r>
        <w:t>the</w:t>
      </w:r>
      <w:proofErr w:type="spellEnd"/>
      <w:r>
        <w:t xml:space="preserve"> </w:t>
      </w:r>
      <w:proofErr w:type="spellStart"/>
      <w:r>
        <w:t>theory</w:t>
      </w:r>
      <w:proofErr w:type="spellEnd"/>
      <w:r>
        <w:t xml:space="preserve"> </w:t>
      </w:r>
      <w:proofErr w:type="spellStart"/>
      <w:r>
        <w:t>of</w:t>
      </w:r>
      <w:proofErr w:type="spellEnd"/>
      <w:r>
        <w:t xml:space="preserve"> ERG: A </w:t>
      </w:r>
      <w:proofErr w:type="spellStart"/>
      <w:r>
        <w:t>literature</w:t>
      </w:r>
      <w:proofErr w:type="spellEnd"/>
      <w:r>
        <w:t xml:space="preserve"> </w:t>
      </w:r>
      <w:proofErr w:type="spellStart"/>
      <w:r>
        <w:t>review</w:t>
      </w:r>
      <w:proofErr w:type="spellEnd"/>
      <w:r>
        <w:t xml:space="preserve">. </w:t>
      </w:r>
      <w:proofErr w:type="spellStart"/>
      <w:r>
        <w:rPr>
          <w:i/>
          <w:iCs/>
        </w:rPr>
        <w:t>Emerging</w:t>
      </w:r>
      <w:proofErr w:type="spellEnd"/>
      <w:r>
        <w:rPr>
          <w:i/>
          <w:iCs/>
        </w:rPr>
        <w:t xml:space="preserve"> Leadership </w:t>
      </w:r>
      <w:proofErr w:type="spellStart"/>
      <w:r>
        <w:rPr>
          <w:i/>
          <w:iCs/>
        </w:rPr>
        <w:t>Journeys</w:t>
      </w:r>
      <w:proofErr w:type="spellEnd"/>
      <w:r>
        <w:t>, 2012, 5.1: 2-8.</w:t>
      </w:r>
    </w:p>
  </w:footnote>
  <w:footnote w:id="62">
    <w:p w:rsidR="00B43B9F" w:rsidRDefault="00B43B9F" w:rsidP="004842A8">
      <w:pPr>
        <w:pStyle w:val="Textpoznpodarou"/>
        <w:ind w:firstLine="0"/>
      </w:pPr>
      <w:r>
        <w:rPr>
          <w:rStyle w:val="Znakapoznpodarou"/>
        </w:rPr>
        <w:footnoteRef/>
      </w:r>
      <w:r>
        <w:t xml:space="preserve"> KHURANA, HANSIKA; JOSHI, VAISHALI. MOTIVATION AND ITS IMPACT ON INDIVIDUAL PERFORMANCE: A COMPARATIVE STUDY BASED ON MCCLELLAND'S THREE NEED MODEL. </w:t>
      </w:r>
      <w:proofErr w:type="spellStart"/>
      <w:r>
        <w:rPr>
          <w:i/>
          <w:iCs/>
        </w:rPr>
        <w:t>Clear</w:t>
      </w:r>
      <w:proofErr w:type="spellEnd"/>
      <w:r>
        <w:rPr>
          <w:i/>
          <w:iCs/>
        </w:rPr>
        <w:t xml:space="preserve"> International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Research</w:t>
      </w:r>
      <w:proofErr w:type="spellEnd"/>
      <w:r>
        <w:rPr>
          <w:i/>
          <w:iCs/>
        </w:rPr>
        <w:t xml:space="preserve"> in </w:t>
      </w:r>
      <w:proofErr w:type="spellStart"/>
      <w:r>
        <w:rPr>
          <w:i/>
          <w:iCs/>
        </w:rPr>
        <w:t>Commerce</w:t>
      </w:r>
      <w:proofErr w:type="spellEnd"/>
      <w:r>
        <w:rPr>
          <w:i/>
          <w:iCs/>
        </w:rPr>
        <w:t xml:space="preserve"> &amp; Management</w:t>
      </w:r>
      <w:r>
        <w:t xml:space="preserve">, 2017, 8.7. </w:t>
      </w:r>
    </w:p>
  </w:footnote>
  <w:footnote w:id="63">
    <w:p w:rsidR="00B43B9F" w:rsidRDefault="00B43B9F" w:rsidP="004B70EA">
      <w:pPr>
        <w:pStyle w:val="Textpoznpodarou"/>
        <w:ind w:firstLine="0"/>
      </w:pPr>
      <w:r>
        <w:rPr>
          <w:rStyle w:val="Znakapoznpodarou"/>
        </w:rPr>
        <w:footnoteRef/>
      </w:r>
      <w:r>
        <w:t xml:space="preserve"> PARIJAT, </w:t>
      </w:r>
      <w:proofErr w:type="spellStart"/>
      <w:r>
        <w:t>Pranav</w:t>
      </w:r>
      <w:proofErr w:type="spellEnd"/>
      <w:r>
        <w:t xml:space="preserve">; BAGGA, </w:t>
      </w:r>
      <w:proofErr w:type="spellStart"/>
      <w:r>
        <w:t>Shilpi</w:t>
      </w:r>
      <w:proofErr w:type="spellEnd"/>
      <w:r>
        <w:t xml:space="preserve">. Victor </w:t>
      </w:r>
      <w:proofErr w:type="spellStart"/>
      <w:r>
        <w:t>Vroom’s</w:t>
      </w:r>
      <w:proofErr w:type="spellEnd"/>
      <w:r>
        <w:t xml:space="preserve"> </w:t>
      </w:r>
      <w:proofErr w:type="spellStart"/>
      <w:r>
        <w:t>expectancy</w:t>
      </w:r>
      <w:proofErr w:type="spellEnd"/>
      <w:r>
        <w:t xml:space="preserve"> </w:t>
      </w:r>
      <w:proofErr w:type="spellStart"/>
      <w:r>
        <w:t>theory</w:t>
      </w:r>
      <w:proofErr w:type="spellEnd"/>
      <w:r>
        <w:t xml:space="preserve"> </w:t>
      </w:r>
      <w:proofErr w:type="spellStart"/>
      <w:r>
        <w:t>of</w:t>
      </w:r>
      <w:proofErr w:type="spellEnd"/>
      <w:r>
        <w:t xml:space="preserve"> </w:t>
      </w:r>
      <w:proofErr w:type="spellStart"/>
      <w:r>
        <w:t>motivation</w:t>
      </w:r>
      <w:proofErr w:type="spellEnd"/>
      <w:r>
        <w:t xml:space="preserve">–An </w:t>
      </w:r>
      <w:proofErr w:type="spellStart"/>
      <w:r>
        <w:t>evaluation</w:t>
      </w:r>
      <w:proofErr w:type="spellEnd"/>
      <w:r>
        <w:t xml:space="preserve">. </w:t>
      </w:r>
      <w:r>
        <w:rPr>
          <w:i/>
          <w:iCs/>
        </w:rPr>
        <w:t xml:space="preserve">International </w:t>
      </w:r>
      <w:proofErr w:type="spellStart"/>
      <w:r>
        <w:rPr>
          <w:i/>
          <w:iCs/>
        </w:rPr>
        <w:t>Research</w:t>
      </w:r>
      <w:proofErr w:type="spellEnd"/>
      <w:r>
        <w:rPr>
          <w:i/>
          <w:iCs/>
        </w:rPr>
        <w:t xml:space="preserve"> </w:t>
      </w:r>
      <w:proofErr w:type="spellStart"/>
      <w:r>
        <w:rPr>
          <w:i/>
          <w:iCs/>
        </w:rPr>
        <w:t>Journal</w:t>
      </w:r>
      <w:proofErr w:type="spellEnd"/>
      <w:r>
        <w:rPr>
          <w:i/>
          <w:iCs/>
        </w:rPr>
        <w:t xml:space="preserve"> </w:t>
      </w:r>
      <w:proofErr w:type="spellStart"/>
      <w:r>
        <w:rPr>
          <w:i/>
          <w:iCs/>
        </w:rPr>
        <w:t>of</w:t>
      </w:r>
      <w:proofErr w:type="spellEnd"/>
      <w:r>
        <w:rPr>
          <w:i/>
          <w:iCs/>
        </w:rPr>
        <w:t xml:space="preserve"> Business and Management</w:t>
      </w:r>
      <w:r>
        <w:t xml:space="preserve">, 2014, 7.9: 1-8. </w:t>
      </w:r>
    </w:p>
  </w:footnote>
  <w:footnote w:id="64">
    <w:p w:rsidR="00B43B9F" w:rsidRDefault="00B43B9F" w:rsidP="005065C2">
      <w:pPr>
        <w:pStyle w:val="Textpoznpodarou"/>
        <w:ind w:firstLine="0"/>
      </w:pPr>
      <w:r>
        <w:rPr>
          <w:rStyle w:val="Znakapoznpodarou"/>
        </w:rPr>
        <w:footnoteRef/>
      </w:r>
      <w:r>
        <w:t xml:space="preserve"> ŠMAHAJ, Jan; CAKIRPALOGLU, Panajotis. PRACOVNÍ MOTIVACE: TEORIE, PRAXE A NOVÉ VÝZKUMNÉ PERSPEKTIVY A SMĚŘOVÁNÍ. </w:t>
      </w:r>
      <w:r>
        <w:rPr>
          <w:i/>
          <w:iCs/>
        </w:rPr>
        <w:t>E-psychologie</w:t>
      </w:r>
      <w:r>
        <w:t xml:space="preserve">, 2015, 9.4. </w:t>
      </w:r>
    </w:p>
  </w:footnote>
  <w:footnote w:id="65">
    <w:p w:rsidR="00B43B9F" w:rsidRDefault="00B43B9F" w:rsidP="00A36AD0">
      <w:pPr>
        <w:pStyle w:val="Textpoznpodarou"/>
        <w:ind w:firstLine="0"/>
      </w:pPr>
      <w:r>
        <w:rPr>
          <w:rStyle w:val="Znakapoznpodarou"/>
        </w:rPr>
        <w:footnoteRef/>
      </w:r>
      <w:r>
        <w:t xml:space="preserve"> SWINTON, S. Adams </w:t>
      </w:r>
      <w:proofErr w:type="spellStart"/>
      <w:r>
        <w:t>Equity</w:t>
      </w:r>
      <w:proofErr w:type="spellEnd"/>
      <w:r>
        <w:t xml:space="preserve"> </w:t>
      </w:r>
      <w:proofErr w:type="spellStart"/>
      <w:r>
        <w:t>Motivation</w:t>
      </w:r>
      <w:proofErr w:type="spellEnd"/>
      <w:r>
        <w:t xml:space="preserve"> </w:t>
      </w:r>
      <w:proofErr w:type="spellStart"/>
      <w:r>
        <w:t>Theory</w:t>
      </w:r>
      <w:proofErr w:type="spellEnd"/>
      <w:r>
        <w:t xml:space="preserve">; </w:t>
      </w:r>
      <w:proofErr w:type="spellStart"/>
      <w:r>
        <w:t>Put</w:t>
      </w:r>
      <w:proofErr w:type="spellEnd"/>
      <w:r>
        <w:t xml:space="preserve"> </w:t>
      </w:r>
      <w:proofErr w:type="spellStart"/>
      <w:r>
        <w:t>Workplace</w:t>
      </w:r>
      <w:proofErr w:type="spellEnd"/>
      <w:r>
        <w:t xml:space="preserve"> Psychology </w:t>
      </w:r>
      <w:proofErr w:type="spellStart"/>
      <w:r>
        <w:t>Into</w:t>
      </w:r>
      <w:proofErr w:type="spellEnd"/>
      <w:r>
        <w:t xml:space="preserve"> </w:t>
      </w:r>
      <w:proofErr w:type="spellStart"/>
      <w:r>
        <w:t>Action</w:t>
      </w:r>
      <w:proofErr w:type="spellEnd"/>
      <w:r>
        <w:t xml:space="preserve"> and </w:t>
      </w:r>
      <w:proofErr w:type="spellStart"/>
      <w:r>
        <w:t>Increase</w:t>
      </w:r>
      <w:proofErr w:type="spellEnd"/>
      <w:r>
        <w:t xml:space="preserve"> </w:t>
      </w:r>
      <w:proofErr w:type="spellStart"/>
      <w:r>
        <w:t>Motivation</w:t>
      </w:r>
      <w:proofErr w:type="spellEnd"/>
      <w:r>
        <w:t xml:space="preserve">. </w:t>
      </w:r>
      <w:r>
        <w:rPr>
          <w:i/>
          <w:iCs/>
        </w:rPr>
        <w:t xml:space="preserve">Management </w:t>
      </w:r>
      <w:proofErr w:type="spellStart"/>
      <w:r>
        <w:rPr>
          <w:i/>
          <w:iCs/>
        </w:rPr>
        <w:t>for</w:t>
      </w:r>
      <w:proofErr w:type="spellEnd"/>
      <w:r>
        <w:rPr>
          <w:i/>
          <w:iCs/>
        </w:rPr>
        <w:t xml:space="preserve"> </w:t>
      </w:r>
      <w:proofErr w:type="spellStart"/>
      <w:r>
        <w:rPr>
          <w:i/>
          <w:iCs/>
        </w:rPr>
        <w:t>the</w:t>
      </w:r>
      <w:proofErr w:type="spellEnd"/>
      <w:r>
        <w:rPr>
          <w:i/>
          <w:iCs/>
        </w:rPr>
        <w:t xml:space="preserve"> Rest </w:t>
      </w:r>
      <w:proofErr w:type="spellStart"/>
      <w:r>
        <w:rPr>
          <w:i/>
          <w:iCs/>
        </w:rPr>
        <w:t>of</w:t>
      </w:r>
      <w:proofErr w:type="spellEnd"/>
      <w:r>
        <w:rPr>
          <w:i/>
          <w:iCs/>
        </w:rPr>
        <w:t xml:space="preserve"> </w:t>
      </w:r>
      <w:proofErr w:type="spellStart"/>
      <w:r>
        <w:rPr>
          <w:i/>
          <w:iCs/>
        </w:rPr>
        <w:t>Us</w:t>
      </w:r>
      <w:proofErr w:type="spellEnd"/>
      <w:r>
        <w:rPr>
          <w:i/>
          <w:iCs/>
        </w:rPr>
        <w:t xml:space="preserve">. </w:t>
      </w:r>
      <w:proofErr w:type="spellStart"/>
      <w:r>
        <w:rPr>
          <w:i/>
          <w:iCs/>
        </w:rPr>
        <w:t>Available</w:t>
      </w:r>
      <w:proofErr w:type="spellEnd"/>
      <w:r>
        <w:rPr>
          <w:i/>
          <w:iCs/>
        </w:rPr>
        <w:t xml:space="preserve">: http://mftrou. </w:t>
      </w:r>
      <w:proofErr w:type="spellStart"/>
      <w:r>
        <w:rPr>
          <w:i/>
          <w:iCs/>
        </w:rPr>
        <w:t>com</w:t>
      </w:r>
      <w:proofErr w:type="spellEnd"/>
      <w:r>
        <w:rPr>
          <w:i/>
          <w:iCs/>
        </w:rPr>
        <w:t>/</w:t>
      </w:r>
      <w:proofErr w:type="spellStart"/>
      <w:r>
        <w:rPr>
          <w:i/>
          <w:iCs/>
        </w:rPr>
        <w:t>adams-equity-motivation-theory</w:t>
      </w:r>
      <w:proofErr w:type="spellEnd"/>
      <w:proofErr w:type="gramStart"/>
      <w:r>
        <w:rPr>
          <w:i/>
          <w:iCs/>
        </w:rPr>
        <w:t>/[</w:t>
      </w:r>
      <w:proofErr w:type="spellStart"/>
      <w:proofErr w:type="gramEnd"/>
      <w:r>
        <w:rPr>
          <w:i/>
          <w:iCs/>
        </w:rPr>
        <w:t>Accessed</w:t>
      </w:r>
      <w:proofErr w:type="spellEnd"/>
      <w:r>
        <w:rPr>
          <w:i/>
          <w:iCs/>
        </w:rPr>
        <w:t xml:space="preserve"> 15th </w:t>
      </w:r>
      <w:proofErr w:type="spellStart"/>
      <w:r>
        <w:rPr>
          <w:i/>
          <w:iCs/>
        </w:rPr>
        <w:t>December</w:t>
      </w:r>
      <w:proofErr w:type="spellEnd"/>
      <w:r>
        <w:rPr>
          <w:i/>
          <w:iCs/>
        </w:rPr>
        <w:t xml:space="preserve"> 2016]</w:t>
      </w:r>
      <w:r>
        <w:t xml:space="preserve">, 2006. </w:t>
      </w:r>
    </w:p>
  </w:footnote>
  <w:footnote w:id="66">
    <w:p w:rsidR="00B43B9F" w:rsidRDefault="00B43B9F" w:rsidP="00DA0B1D">
      <w:pPr>
        <w:pStyle w:val="Textpoznpodarou"/>
        <w:ind w:firstLine="0"/>
      </w:pPr>
      <w:r>
        <w:rPr>
          <w:rStyle w:val="Znakapoznpodarou"/>
        </w:rPr>
        <w:footnoteRef/>
      </w:r>
      <w:r>
        <w:t xml:space="preserve"> LUNENBURG, Fred C. </w:t>
      </w:r>
      <w:proofErr w:type="spellStart"/>
      <w:r>
        <w:t>Goal-setting</w:t>
      </w:r>
      <w:proofErr w:type="spellEnd"/>
      <w:r>
        <w:t xml:space="preserve"> </w:t>
      </w:r>
      <w:proofErr w:type="spellStart"/>
      <w:r>
        <w:t>theory</w:t>
      </w:r>
      <w:proofErr w:type="spellEnd"/>
      <w:r>
        <w:t xml:space="preserve"> </w:t>
      </w:r>
      <w:proofErr w:type="spellStart"/>
      <w:r>
        <w:t>of</w:t>
      </w:r>
      <w:proofErr w:type="spellEnd"/>
      <w:r>
        <w:t xml:space="preserve"> </w:t>
      </w:r>
      <w:proofErr w:type="spellStart"/>
      <w:r>
        <w:t>motivation</w:t>
      </w:r>
      <w:proofErr w:type="spellEnd"/>
      <w:r>
        <w:t xml:space="preserve">. </w:t>
      </w:r>
      <w:r>
        <w:rPr>
          <w:i/>
          <w:iCs/>
        </w:rPr>
        <w:t xml:space="preserve">International </w:t>
      </w:r>
      <w:proofErr w:type="spellStart"/>
      <w:r>
        <w:rPr>
          <w:i/>
          <w:iCs/>
        </w:rPr>
        <w:t>journal</w:t>
      </w:r>
      <w:proofErr w:type="spellEnd"/>
      <w:r>
        <w:rPr>
          <w:i/>
          <w:iCs/>
        </w:rPr>
        <w:t xml:space="preserve"> </w:t>
      </w:r>
      <w:proofErr w:type="spellStart"/>
      <w:r>
        <w:rPr>
          <w:i/>
          <w:iCs/>
        </w:rPr>
        <w:t>of</w:t>
      </w:r>
      <w:proofErr w:type="spellEnd"/>
      <w:r>
        <w:rPr>
          <w:i/>
          <w:iCs/>
        </w:rPr>
        <w:t xml:space="preserve"> management, business, and </w:t>
      </w:r>
      <w:proofErr w:type="spellStart"/>
      <w:r>
        <w:rPr>
          <w:i/>
          <w:iCs/>
        </w:rPr>
        <w:t>administration</w:t>
      </w:r>
      <w:proofErr w:type="spellEnd"/>
      <w:r>
        <w:t>, 2011, 15.1: 1-6.</w:t>
      </w:r>
    </w:p>
  </w:footnote>
  <w:footnote w:id="67">
    <w:p w:rsidR="00B43B9F" w:rsidRDefault="00B43B9F" w:rsidP="00D15B3C">
      <w:pPr>
        <w:pStyle w:val="Textpoznpodarou"/>
        <w:ind w:firstLine="0"/>
      </w:pPr>
      <w:r>
        <w:rPr>
          <w:rStyle w:val="Znakapoznpodarou"/>
        </w:rPr>
        <w:footnoteRef/>
      </w:r>
      <w:r>
        <w:t xml:space="preserve"> GORDAN, </w:t>
      </w:r>
      <w:proofErr w:type="spellStart"/>
      <w:r>
        <w:t>Marzieh</w:t>
      </w:r>
      <w:proofErr w:type="spellEnd"/>
      <w:r>
        <w:t xml:space="preserve">; AMUTAN, K. I. A </w:t>
      </w:r>
      <w:proofErr w:type="spellStart"/>
      <w:r>
        <w:t>Review</w:t>
      </w:r>
      <w:proofErr w:type="spellEnd"/>
      <w:r>
        <w:t xml:space="preserve"> </w:t>
      </w:r>
      <w:proofErr w:type="spellStart"/>
      <w:r>
        <w:t>of</w:t>
      </w:r>
      <w:proofErr w:type="spellEnd"/>
      <w:r>
        <w:t xml:space="preserve"> BF </w:t>
      </w:r>
      <w:proofErr w:type="spellStart"/>
      <w:r>
        <w:t>Skinner’s</w:t>
      </w:r>
      <w:proofErr w:type="spellEnd"/>
      <w:r>
        <w:t xml:space="preserve"> ‘</w:t>
      </w:r>
      <w:proofErr w:type="spellStart"/>
      <w:r>
        <w:t>Reinforcement</w:t>
      </w:r>
      <w:proofErr w:type="spellEnd"/>
      <w:r>
        <w:t xml:space="preserve"> </w:t>
      </w:r>
      <w:proofErr w:type="spellStart"/>
      <w:r>
        <w:t>Theory</w:t>
      </w:r>
      <w:proofErr w:type="spellEnd"/>
      <w:r>
        <w:t xml:space="preserve"> </w:t>
      </w:r>
      <w:proofErr w:type="spellStart"/>
      <w:r>
        <w:t>of</w:t>
      </w:r>
      <w:proofErr w:type="spellEnd"/>
      <w:r>
        <w:t xml:space="preserve"> </w:t>
      </w:r>
      <w:proofErr w:type="spellStart"/>
      <w:r>
        <w:t>Motivation</w:t>
      </w:r>
      <w:proofErr w:type="spellEnd"/>
      <w:r>
        <w:t xml:space="preserve">. </w:t>
      </w:r>
      <w:r>
        <w:rPr>
          <w:i/>
          <w:iCs/>
        </w:rPr>
        <w:t xml:space="preserve">International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Research</w:t>
      </w:r>
      <w:proofErr w:type="spellEnd"/>
      <w:r>
        <w:rPr>
          <w:i/>
          <w:iCs/>
        </w:rPr>
        <w:t xml:space="preserve"> in </w:t>
      </w:r>
      <w:proofErr w:type="spellStart"/>
      <w:r>
        <w:rPr>
          <w:i/>
          <w:iCs/>
        </w:rPr>
        <w:t>Education</w:t>
      </w:r>
      <w:proofErr w:type="spellEnd"/>
      <w:r>
        <w:rPr>
          <w:i/>
          <w:iCs/>
        </w:rPr>
        <w:t xml:space="preserve"> </w:t>
      </w:r>
      <w:proofErr w:type="spellStart"/>
      <w:r>
        <w:rPr>
          <w:i/>
          <w:iCs/>
        </w:rPr>
        <w:t>Methodology</w:t>
      </w:r>
      <w:proofErr w:type="spellEnd"/>
      <w:r>
        <w:t xml:space="preserve">, 2014, 5.3: 680-688. </w:t>
      </w:r>
    </w:p>
  </w:footnote>
  <w:footnote w:id="68">
    <w:p w:rsidR="00B43B9F" w:rsidRDefault="00B43B9F" w:rsidP="00201C63">
      <w:pPr>
        <w:pStyle w:val="Nzev"/>
      </w:pPr>
      <w:r>
        <w:rPr>
          <w:rStyle w:val="Znakapoznpodarou"/>
        </w:rPr>
        <w:footnoteRef/>
      </w:r>
      <w:r>
        <w:t xml:space="preserve"> </w:t>
      </w:r>
      <w:r>
        <w:rPr>
          <w:caps/>
        </w:rPr>
        <w:t>Bednář</w:t>
      </w:r>
      <w:r>
        <w:t xml:space="preserve">, Vojtěch. </w:t>
      </w:r>
      <w:r>
        <w:rPr>
          <w:i/>
          <w:iCs/>
        </w:rPr>
        <w:t>Jak omezit fluktuaci a udržet si zaměstnance manažerskými nástroji</w:t>
      </w:r>
      <w:r>
        <w:t>. První vydání. Praha: Grada, 2018. s. 15-18.</w:t>
      </w:r>
    </w:p>
  </w:footnote>
  <w:footnote w:id="69">
    <w:p w:rsidR="00B43B9F" w:rsidRDefault="00B43B9F" w:rsidP="00FF572A">
      <w:pPr>
        <w:pStyle w:val="Nzev"/>
      </w:pPr>
      <w:r>
        <w:rPr>
          <w:rStyle w:val="Znakapoznpodarou"/>
        </w:rPr>
        <w:footnoteRef/>
      </w:r>
      <w:r>
        <w:t xml:space="preserve"> </w:t>
      </w:r>
      <w:r>
        <w:rPr>
          <w:caps/>
        </w:rPr>
        <w:t>Armstrong</w:t>
      </w:r>
      <w:r>
        <w:t xml:space="preserve">, Michael. </w:t>
      </w:r>
      <w:r>
        <w:rPr>
          <w:i/>
          <w:iCs/>
        </w:rPr>
        <w:t>Odměňování pracovníků</w:t>
      </w:r>
      <w:r>
        <w:t xml:space="preserve">. 1. české vyd. Praha: Grada, 2009. 442 s. Expert. </w:t>
      </w:r>
    </w:p>
  </w:footnote>
  <w:footnote w:id="70">
    <w:p w:rsidR="00B43B9F" w:rsidRDefault="00B43B9F" w:rsidP="00DF6C15">
      <w:pPr>
        <w:pStyle w:val="Nzev"/>
      </w:pPr>
      <w:r>
        <w:rPr>
          <w:rStyle w:val="Znakapoznpodarou"/>
        </w:rPr>
        <w:footnoteRef/>
      </w:r>
      <w:r>
        <w:t xml:space="preserve"> </w:t>
      </w:r>
      <w:bookmarkStart w:id="29" w:name="_Hlk36890274"/>
      <w:r>
        <w:t xml:space="preserve">HORVÁTHOVÁ, Petra, Andrea ČOPÍKOVÁ a Vysoká škola </w:t>
      </w:r>
      <w:proofErr w:type="gramStart"/>
      <w:r>
        <w:t>báňská - Technická</w:t>
      </w:r>
      <w:proofErr w:type="gramEnd"/>
      <w:r>
        <w:t xml:space="preserve"> univerzita Ostrava. </w:t>
      </w:r>
      <w:r>
        <w:rPr>
          <w:i/>
          <w:iCs/>
        </w:rPr>
        <w:t>Systémy odměňování v organizacích</w:t>
      </w:r>
      <w:r>
        <w:t xml:space="preserve">. Ostrava: </w:t>
      </w:r>
      <w:proofErr w:type="gramStart"/>
      <w:r>
        <w:t>VŠB - Technická</w:t>
      </w:r>
      <w:proofErr w:type="gramEnd"/>
      <w:r>
        <w:t xml:space="preserve"> univerzita Ostrava, 2007. s. 25. </w:t>
      </w:r>
      <w:bookmarkEnd w:id="29"/>
    </w:p>
  </w:footnote>
  <w:footnote w:id="71">
    <w:p w:rsidR="00B43B9F" w:rsidRDefault="00B43B9F" w:rsidP="00123A9B">
      <w:pPr>
        <w:pStyle w:val="Nzev"/>
      </w:pPr>
      <w:r>
        <w:rPr>
          <w:rStyle w:val="Znakapoznpodarou"/>
        </w:rPr>
        <w:footnoteRef/>
      </w:r>
      <w:r>
        <w:t xml:space="preserve"> HORVÁTHOVÁ, Petra, Andrea ČOPÍKOVÁ a Vysoká škola </w:t>
      </w:r>
      <w:proofErr w:type="gramStart"/>
      <w:r>
        <w:t>báňská - Technická</w:t>
      </w:r>
      <w:proofErr w:type="gramEnd"/>
      <w:r>
        <w:t xml:space="preserve"> univerzita Ostrava. </w:t>
      </w:r>
      <w:r>
        <w:rPr>
          <w:i/>
          <w:iCs/>
        </w:rPr>
        <w:t>Systémy odměňování v organizacích</w:t>
      </w:r>
      <w:r>
        <w:t xml:space="preserve">. Ostrava: </w:t>
      </w:r>
      <w:proofErr w:type="gramStart"/>
      <w:r>
        <w:t>VŠB - Technická</w:t>
      </w:r>
      <w:proofErr w:type="gramEnd"/>
      <w:r>
        <w:t xml:space="preserve"> univerzita Ostrava, 2007. s. 25. </w:t>
      </w:r>
    </w:p>
  </w:footnote>
  <w:footnote w:id="72">
    <w:p w:rsidR="00B43B9F" w:rsidRDefault="00B43B9F" w:rsidP="00FF572A">
      <w:pPr>
        <w:pStyle w:val="Nzev"/>
      </w:pPr>
      <w:r>
        <w:rPr>
          <w:rStyle w:val="Znakapoznpodarou"/>
        </w:rPr>
        <w:footnoteRef/>
      </w:r>
      <w:r>
        <w:t xml:space="preserve"> </w:t>
      </w:r>
      <w:r>
        <w:rPr>
          <w:caps/>
        </w:rPr>
        <w:t>Bednář</w:t>
      </w:r>
      <w:r>
        <w:t xml:space="preserve">, Vojtěch. </w:t>
      </w:r>
      <w:r>
        <w:rPr>
          <w:i/>
          <w:iCs/>
        </w:rPr>
        <w:t>Jak omezit fluktuaci a udržet si zaměstnance manažerskými nástroji</w:t>
      </w:r>
      <w:r>
        <w:t>. První vydání. Praha: Grada, 2018. s. 15-18.</w:t>
      </w:r>
    </w:p>
  </w:footnote>
  <w:footnote w:id="73">
    <w:p w:rsidR="00B43B9F" w:rsidRDefault="00B43B9F" w:rsidP="000C33A9">
      <w:pPr>
        <w:pStyle w:val="Nzev"/>
      </w:pPr>
      <w:r>
        <w:rPr>
          <w:rStyle w:val="Znakapoznpodarou"/>
        </w:rPr>
        <w:footnoteRef/>
      </w:r>
      <w:r>
        <w:t xml:space="preserve"> HAGEMANNOVÁ, Gisela. </w:t>
      </w:r>
      <w:r>
        <w:rPr>
          <w:i/>
          <w:iCs/>
        </w:rPr>
        <w:t>Motivace</w:t>
      </w:r>
      <w:r>
        <w:t xml:space="preserve">. 1. vyd. Praha: Victoria </w:t>
      </w:r>
      <w:proofErr w:type="spellStart"/>
      <w:r>
        <w:t>Publishing</w:t>
      </w:r>
      <w:proofErr w:type="spellEnd"/>
      <w:r>
        <w:t>, 1995. s. 43.</w:t>
      </w:r>
    </w:p>
  </w:footnote>
  <w:footnote w:id="74">
    <w:p w:rsidR="00B43B9F" w:rsidRDefault="00B43B9F" w:rsidP="00AD2A72">
      <w:pPr>
        <w:pStyle w:val="Nzev"/>
      </w:pPr>
      <w:r>
        <w:rPr>
          <w:rStyle w:val="Znakapoznpodarou"/>
        </w:rPr>
        <w:footnoteRef/>
      </w:r>
      <w:r>
        <w:t xml:space="preserve"> CIORBAGIU-NAON, Radu. MODALITIES OF NON-FINANCIAL MOTIVATION OF EMPLOYEES WITHIN ORGANIZATIONS. </w:t>
      </w:r>
      <w:proofErr w:type="spellStart"/>
      <w:r>
        <w:rPr>
          <w:i/>
          <w:iCs/>
        </w:rPr>
        <w:t>Annals</w:t>
      </w:r>
      <w:proofErr w:type="spellEnd"/>
      <w:r>
        <w:rPr>
          <w:i/>
          <w:iCs/>
        </w:rPr>
        <w:t xml:space="preserve"> </w:t>
      </w:r>
      <w:proofErr w:type="spellStart"/>
      <w:r>
        <w:rPr>
          <w:i/>
          <w:iCs/>
        </w:rPr>
        <w:t>of</w:t>
      </w:r>
      <w:proofErr w:type="spellEnd"/>
      <w:r>
        <w:rPr>
          <w:i/>
          <w:iCs/>
        </w:rPr>
        <w:t xml:space="preserve"> </w:t>
      </w:r>
      <w:proofErr w:type="spellStart"/>
      <w:r>
        <w:rPr>
          <w:i/>
          <w:iCs/>
        </w:rPr>
        <w:t>the</w:t>
      </w:r>
      <w:proofErr w:type="spellEnd"/>
      <w:r>
        <w:rPr>
          <w:i/>
          <w:iCs/>
        </w:rPr>
        <w:t xml:space="preserve"> University </w:t>
      </w:r>
      <w:proofErr w:type="spellStart"/>
      <w:r>
        <w:rPr>
          <w:i/>
          <w:iCs/>
        </w:rPr>
        <w:t>of</w:t>
      </w:r>
      <w:proofErr w:type="spellEnd"/>
      <w:r>
        <w:rPr>
          <w:i/>
          <w:iCs/>
        </w:rPr>
        <w:t xml:space="preserve"> </w:t>
      </w:r>
      <w:proofErr w:type="spellStart"/>
      <w:r>
        <w:rPr>
          <w:i/>
          <w:iCs/>
        </w:rPr>
        <w:t>Petrosani</w:t>
      </w:r>
      <w:proofErr w:type="spellEnd"/>
      <w:r>
        <w:rPr>
          <w:i/>
          <w:iCs/>
        </w:rPr>
        <w:t xml:space="preserve"> </w:t>
      </w:r>
      <w:proofErr w:type="spellStart"/>
      <w:r>
        <w:rPr>
          <w:i/>
          <w:iCs/>
        </w:rPr>
        <w:t>Economics</w:t>
      </w:r>
      <w:proofErr w:type="spellEnd"/>
      <w:r>
        <w:t>, 2010, 10.4.</w:t>
      </w:r>
    </w:p>
    <w:p w:rsidR="00B43B9F" w:rsidRDefault="00B43B9F" w:rsidP="00AD2A72">
      <w:pPr>
        <w:pStyle w:val="Textpoznpodarou"/>
        <w:ind w:firstLine="0"/>
      </w:pPr>
    </w:p>
  </w:footnote>
  <w:footnote w:id="75">
    <w:p w:rsidR="00B43B9F" w:rsidRDefault="00B43B9F" w:rsidP="007E6121">
      <w:pPr>
        <w:pStyle w:val="Nzev"/>
      </w:pPr>
      <w:r>
        <w:rPr>
          <w:rStyle w:val="Znakapoznpodarou"/>
        </w:rPr>
        <w:footnoteRef/>
      </w:r>
      <w:r>
        <w:t xml:space="preserve"> CIORBAGIU-NAON, Radu. MODALITIES OF NON-FINANCIAL MOTIVATION OF EMPLOYEES WITHIN ORGANIZATIONS. </w:t>
      </w:r>
      <w:proofErr w:type="spellStart"/>
      <w:r>
        <w:rPr>
          <w:i/>
          <w:iCs/>
        </w:rPr>
        <w:t>Annals</w:t>
      </w:r>
      <w:proofErr w:type="spellEnd"/>
      <w:r>
        <w:rPr>
          <w:i/>
          <w:iCs/>
        </w:rPr>
        <w:t xml:space="preserve"> </w:t>
      </w:r>
      <w:proofErr w:type="spellStart"/>
      <w:r>
        <w:rPr>
          <w:i/>
          <w:iCs/>
        </w:rPr>
        <w:t>of</w:t>
      </w:r>
      <w:proofErr w:type="spellEnd"/>
      <w:r>
        <w:rPr>
          <w:i/>
          <w:iCs/>
        </w:rPr>
        <w:t xml:space="preserve"> </w:t>
      </w:r>
      <w:proofErr w:type="spellStart"/>
      <w:r>
        <w:rPr>
          <w:i/>
          <w:iCs/>
        </w:rPr>
        <w:t>the</w:t>
      </w:r>
      <w:proofErr w:type="spellEnd"/>
      <w:r>
        <w:rPr>
          <w:i/>
          <w:iCs/>
        </w:rPr>
        <w:t xml:space="preserve"> University </w:t>
      </w:r>
      <w:proofErr w:type="spellStart"/>
      <w:r>
        <w:rPr>
          <w:i/>
          <w:iCs/>
        </w:rPr>
        <w:t>of</w:t>
      </w:r>
      <w:proofErr w:type="spellEnd"/>
      <w:r>
        <w:rPr>
          <w:i/>
          <w:iCs/>
        </w:rPr>
        <w:t xml:space="preserve"> </w:t>
      </w:r>
      <w:proofErr w:type="spellStart"/>
      <w:r>
        <w:rPr>
          <w:i/>
          <w:iCs/>
        </w:rPr>
        <w:t>Petrosani</w:t>
      </w:r>
      <w:proofErr w:type="spellEnd"/>
      <w:r>
        <w:rPr>
          <w:i/>
          <w:iCs/>
        </w:rPr>
        <w:t xml:space="preserve"> </w:t>
      </w:r>
      <w:proofErr w:type="spellStart"/>
      <w:r>
        <w:rPr>
          <w:i/>
          <w:iCs/>
        </w:rPr>
        <w:t>Economics</w:t>
      </w:r>
      <w:proofErr w:type="spellEnd"/>
      <w:r>
        <w:t>, 2010, 10.4.</w:t>
      </w:r>
    </w:p>
  </w:footnote>
  <w:footnote w:id="76">
    <w:p w:rsidR="00B43B9F" w:rsidRDefault="00B43B9F" w:rsidP="006520FD">
      <w:pPr>
        <w:pStyle w:val="Textpoznpodarou"/>
        <w:ind w:firstLine="0"/>
      </w:pPr>
      <w:r>
        <w:rPr>
          <w:rStyle w:val="Znakapoznpodarou"/>
        </w:rPr>
        <w:footnoteRef/>
      </w:r>
      <w:r>
        <w:t xml:space="preserve"> </w:t>
      </w:r>
      <w:r>
        <w:rPr>
          <w:caps/>
        </w:rPr>
        <w:t>Koubek</w:t>
      </w:r>
      <w:r>
        <w:t xml:space="preserve">, Josef. </w:t>
      </w:r>
      <w:r>
        <w:rPr>
          <w:i/>
          <w:iCs/>
        </w:rPr>
        <w:t>Řízení lidských zdrojů: základy moderní personalistiky</w:t>
      </w:r>
      <w:r>
        <w:t xml:space="preserve">. 4., </w:t>
      </w:r>
      <w:proofErr w:type="spellStart"/>
      <w:r>
        <w:t>rozš</w:t>
      </w:r>
      <w:proofErr w:type="spellEnd"/>
      <w:r>
        <w:t xml:space="preserve">. a dopl. vyd. Praha: Management </w:t>
      </w:r>
      <w:proofErr w:type="spellStart"/>
      <w:r>
        <w:t>Press</w:t>
      </w:r>
      <w:proofErr w:type="spellEnd"/>
      <w:r>
        <w:t>, 2007. s. 252.</w:t>
      </w:r>
    </w:p>
  </w:footnote>
  <w:footnote w:id="77">
    <w:p w:rsidR="00B43B9F" w:rsidRDefault="00B43B9F" w:rsidP="00BE49F8">
      <w:pPr>
        <w:pStyle w:val="Textpoznpodarou"/>
        <w:ind w:firstLine="0"/>
      </w:pPr>
      <w:r>
        <w:rPr>
          <w:rStyle w:val="Znakapoznpodarou"/>
        </w:rPr>
        <w:footnoteRef/>
      </w:r>
      <w:r>
        <w:t xml:space="preserve"> NOE, Raymond A.; KODWANI, </w:t>
      </w:r>
      <w:proofErr w:type="spellStart"/>
      <w:r>
        <w:t>Amitabh</w:t>
      </w:r>
      <w:proofErr w:type="spellEnd"/>
      <w:r>
        <w:t xml:space="preserve"> </w:t>
      </w:r>
      <w:proofErr w:type="spellStart"/>
      <w:r>
        <w:t>Deo</w:t>
      </w:r>
      <w:proofErr w:type="spellEnd"/>
      <w:r>
        <w:t xml:space="preserve">. </w:t>
      </w:r>
      <w:proofErr w:type="spellStart"/>
      <w:r>
        <w:rPr>
          <w:i/>
          <w:iCs/>
        </w:rPr>
        <w:t>Employee</w:t>
      </w:r>
      <w:proofErr w:type="spellEnd"/>
      <w:r>
        <w:rPr>
          <w:i/>
          <w:iCs/>
        </w:rPr>
        <w:t xml:space="preserve"> </w:t>
      </w:r>
      <w:proofErr w:type="spellStart"/>
      <w:r>
        <w:rPr>
          <w:i/>
          <w:iCs/>
        </w:rPr>
        <w:t>Training</w:t>
      </w:r>
      <w:proofErr w:type="spellEnd"/>
      <w:r>
        <w:rPr>
          <w:i/>
          <w:iCs/>
        </w:rPr>
        <w:t xml:space="preserve"> and Development, 7e</w:t>
      </w:r>
      <w:r>
        <w:t xml:space="preserve">. </w:t>
      </w:r>
      <w:proofErr w:type="spellStart"/>
      <w:r>
        <w:t>McGraw-Hill</w:t>
      </w:r>
      <w:proofErr w:type="spellEnd"/>
      <w:r>
        <w:t xml:space="preserve"> </w:t>
      </w:r>
      <w:proofErr w:type="spellStart"/>
      <w:r>
        <w:t>Education</w:t>
      </w:r>
      <w:proofErr w:type="spellEnd"/>
      <w:r>
        <w:t xml:space="preserve">, 2018. </w:t>
      </w:r>
      <w:r w:rsidRPr="007E4BEB">
        <w:rPr>
          <w:rStyle w:val="NzevChar"/>
        </w:rPr>
        <w:t>ISBN-13: 978-9353161651</w:t>
      </w:r>
    </w:p>
  </w:footnote>
  <w:footnote w:id="78">
    <w:p w:rsidR="00B43B9F" w:rsidRDefault="00B43B9F" w:rsidP="004D7474">
      <w:pPr>
        <w:pStyle w:val="Textpoznpodarou"/>
        <w:ind w:firstLine="0"/>
      </w:pPr>
      <w:r>
        <w:rPr>
          <w:rStyle w:val="Znakapoznpodarou"/>
        </w:rPr>
        <w:footnoteRef/>
      </w:r>
      <w:r>
        <w:t xml:space="preserve"> VODÁK, Jozef a Alžbeta KUCHARČÍKOVÁ. </w:t>
      </w:r>
      <w:r>
        <w:rPr>
          <w:i/>
          <w:iCs/>
        </w:rPr>
        <w:t>Efektivní vzdělávání zaměstnanců</w:t>
      </w:r>
      <w:r>
        <w:t xml:space="preserve">. Praha: Grada, 2011. s. 18-19. </w:t>
      </w:r>
    </w:p>
  </w:footnote>
  <w:footnote w:id="79">
    <w:p w:rsidR="00B43B9F" w:rsidRDefault="00B43B9F" w:rsidP="00056230">
      <w:pPr>
        <w:pStyle w:val="Textpoznpodarou"/>
        <w:ind w:firstLine="0"/>
      </w:pPr>
      <w:r>
        <w:rPr>
          <w:rStyle w:val="Znakapoznpodarou"/>
        </w:rPr>
        <w:footnoteRef/>
      </w:r>
      <w:r>
        <w:t xml:space="preserve"> </w:t>
      </w:r>
      <w:proofErr w:type="spellStart"/>
      <w:r>
        <w:t>How</w:t>
      </w:r>
      <w:proofErr w:type="spellEnd"/>
      <w:r>
        <w:t xml:space="preserve"> To </w:t>
      </w:r>
      <w:proofErr w:type="spellStart"/>
      <w:r>
        <w:t>Get</w:t>
      </w:r>
      <w:proofErr w:type="spellEnd"/>
      <w:r>
        <w:t xml:space="preserve"> </w:t>
      </w:r>
      <w:proofErr w:type="spellStart"/>
      <w:r>
        <w:t>Employees</w:t>
      </w:r>
      <w:proofErr w:type="spellEnd"/>
      <w:r>
        <w:t xml:space="preserve"> </w:t>
      </w:r>
      <w:proofErr w:type="spellStart"/>
      <w:r>
        <w:t>Excited</w:t>
      </w:r>
      <w:proofErr w:type="spellEnd"/>
      <w:r>
        <w:t xml:space="preserve"> </w:t>
      </w:r>
      <w:proofErr w:type="spellStart"/>
      <w:r>
        <w:t>About</w:t>
      </w:r>
      <w:proofErr w:type="spellEnd"/>
      <w:r>
        <w:t xml:space="preserve"> </w:t>
      </w:r>
      <w:proofErr w:type="spellStart"/>
      <w:r>
        <w:t>Training</w:t>
      </w:r>
      <w:proofErr w:type="spellEnd"/>
      <w:r>
        <w:t xml:space="preserve">: 10 </w:t>
      </w:r>
      <w:proofErr w:type="spellStart"/>
      <w:r>
        <w:t>Ways</w:t>
      </w:r>
      <w:proofErr w:type="spellEnd"/>
      <w:r>
        <w:t xml:space="preserve"> To </w:t>
      </w:r>
      <w:proofErr w:type="spellStart"/>
      <w:r>
        <w:t>Motivate</w:t>
      </w:r>
      <w:proofErr w:type="spellEnd"/>
      <w:r>
        <w:t xml:space="preserve"> </w:t>
      </w:r>
      <w:proofErr w:type="spellStart"/>
      <w:r>
        <w:t>Them</w:t>
      </w:r>
      <w:proofErr w:type="spellEnd"/>
      <w:r>
        <w:t xml:space="preserve"> | </w:t>
      </w:r>
      <w:proofErr w:type="spellStart"/>
      <w:r>
        <w:t>EdgePoint</w:t>
      </w:r>
      <w:proofErr w:type="spellEnd"/>
      <w:r>
        <w:t xml:space="preserve"> Learning. </w:t>
      </w:r>
      <w:proofErr w:type="spellStart"/>
      <w:r>
        <w:rPr>
          <w:i/>
          <w:iCs/>
        </w:rPr>
        <w:t>Home</w:t>
      </w:r>
      <w:proofErr w:type="spellEnd"/>
      <w:r>
        <w:rPr>
          <w:i/>
          <w:iCs/>
        </w:rPr>
        <w:t xml:space="preserve"> | </w:t>
      </w:r>
      <w:proofErr w:type="spellStart"/>
      <w:r>
        <w:rPr>
          <w:i/>
          <w:iCs/>
        </w:rPr>
        <w:t>EdgePoint</w:t>
      </w:r>
      <w:proofErr w:type="spellEnd"/>
      <w:r>
        <w:rPr>
          <w:i/>
          <w:iCs/>
        </w:rPr>
        <w:t xml:space="preserve"> Learning</w:t>
      </w:r>
      <w:r>
        <w:t xml:space="preserve"> [online]. Copyright © </w:t>
      </w:r>
      <w:proofErr w:type="spellStart"/>
      <w:r>
        <w:t>EdgePoint</w:t>
      </w:r>
      <w:proofErr w:type="spellEnd"/>
      <w:r>
        <w:t xml:space="preserve"> LLC. [cit. 02.05.2020]. Dostupné z: </w:t>
      </w:r>
      <w:r w:rsidRPr="007B37B6">
        <w:t>https://www.edgepointlearning.com/blog/get-employees-excited-about-training/</w:t>
      </w:r>
    </w:p>
  </w:footnote>
  <w:footnote w:id="80">
    <w:p w:rsidR="00B43B9F" w:rsidRDefault="00B43B9F" w:rsidP="00EA7C0D">
      <w:pPr>
        <w:pStyle w:val="Textpoznpodarou"/>
        <w:ind w:firstLine="0"/>
      </w:pPr>
      <w:r>
        <w:rPr>
          <w:rStyle w:val="Znakapoznpodarou"/>
        </w:rPr>
        <w:footnoteRef/>
      </w:r>
      <w:r>
        <w:t xml:space="preserve"> </w:t>
      </w:r>
      <w:proofErr w:type="spellStart"/>
      <w:r>
        <w:t>Motivate</w:t>
      </w:r>
      <w:proofErr w:type="spellEnd"/>
      <w:r>
        <w:t xml:space="preserve"> </w:t>
      </w:r>
      <w:proofErr w:type="spellStart"/>
      <w:r>
        <w:t>Employees</w:t>
      </w:r>
      <w:proofErr w:type="spellEnd"/>
      <w:r>
        <w:t xml:space="preserve"> to </w:t>
      </w:r>
      <w:proofErr w:type="spellStart"/>
      <w:r>
        <w:t>Participate</w:t>
      </w:r>
      <w:proofErr w:type="spellEnd"/>
      <w:r>
        <w:t xml:space="preserve"> in </w:t>
      </w:r>
      <w:proofErr w:type="spellStart"/>
      <w:r>
        <w:t>Training</w:t>
      </w:r>
      <w:proofErr w:type="spellEnd"/>
      <w:r>
        <w:t xml:space="preserve">: 8 </w:t>
      </w:r>
      <w:proofErr w:type="spellStart"/>
      <w:r>
        <w:t>Ideas</w:t>
      </w:r>
      <w:proofErr w:type="spellEnd"/>
      <w:r>
        <w:t xml:space="preserve">. [online]. Copyright © 2018 All </w:t>
      </w:r>
      <w:proofErr w:type="spellStart"/>
      <w:r>
        <w:t>Rights</w:t>
      </w:r>
      <w:proofErr w:type="spellEnd"/>
      <w:r>
        <w:t xml:space="preserve"> </w:t>
      </w:r>
      <w:proofErr w:type="spellStart"/>
      <w:r>
        <w:t>Reserved</w:t>
      </w:r>
      <w:proofErr w:type="spellEnd"/>
      <w:r>
        <w:t xml:space="preserve"> [cit. 02.05.2020]. Dostupné z: </w:t>
      </w:r>
      <w:r w:rsidRPr="007B37B6">
        <w:t>https://www.shiftelearning.com/blog/motivate-employees-to-participate-in-training-8-ideas</w:t>
      </w:r>
    </w:p>
  </w:footnote>
  <w:footnote w:id="81">
    <w:p w:rsidR="00B43B9F" w:rsidRDefault="00B43B9F" w:rsidP="00A454EA">
      <w:pPr>
        <w:pStyle w:val="Textpoznpodarou"/>
        <w:ind w:firstLine="0"/>
      </w:pPr>
      <w:r>
        <w:rPr>
          <w:rStyle w:val="Znakapoznpodarou"/>
        </w:rPr>
        <w:footnoteRef/>
      </w:r>
      <w:r>
        <w:t xml:space="preserve"> </w:t>
      </w:r>
      <w:proofErr w:type="spellStart"/>
      <w:r>
        <w:t>The</w:t>
      </w:r>
      <w:proofErr w:type="spellEnd"/>
      <w:r>
        <w:t xml:space="preserve"> Psychology </w:t>
      </w:r>
      <w:proofErr w:type="spellStart"/>
      <w:r>
        <w:t>of</w:t>
      </w:r>
      <w:proofErr w:type="spellEnd"/>
      <w:r>
        <w:t xml:space="preserve"> </w:t>
      </w:r>
      <w:proofErr w:type="spellStart"/>
      <w:r>
        <w:t>Motivating</w:t>
      </w:r>
      <w:proofErr w:type="spellEnd"/>
      <w:r>
        <w:t xml:space="preserve"> </w:t>
      </w:r>
      <w:proofErr w:type="spellStart"/>
      <w:r>
        <w:t>Employees</w:t>
      </w:r>
      <w:proofErr w:type="spellEnd"/>
      <w:r>
        <w:t xml:space="preserve"> </w:t>
      </w:r>
      <w:proofErr w:type="spellStart"/>
      <w:r>
        <w:t>Through</w:t>
      </w:r>
      <w:proofErr w:type="spellEnd"/>
      <w:r>
        <w:t xml:space="preserve"> </w:t>
      </w:r>
      <w:proofErr w:type="spellStart"/>
      <w:r>
        <w:t>Training</w:t>
      </w:r>
      <w:proofErr w:type="spellEnd"/>
      <w:r>
        <w:t xml:space="preserve"> and </w:t>
      </w:r>
      <w:proofErr w:type="gramStart"/>
      <w:r>
        <w:t xml:space="preserve">Development - </w:t>
      </w:r>
      <w:proofErr w:type="spellStart"/>
      <w:r>
        <w:t>Training</w:t>
      </w:r>
      <w:proofErr w:type="spellEnd"/>
      <w:proofErr w:type="gramEnd"/>
      <w:r>
        <w:t xml:space="preserve"> </w:t>
      </w:r>
      <w:proofErr w:type="spellStart"/>
      <w:r>
        <w:t>Industry</w:t>
      </w:r>
      <w:proofErr w:type="spellEnd"/>
      <w:r>
        <w:t xml:space="preserve">. </w:t>
      </w:r>
      <w:proofErr w:type="spellStart"/>
      <w:r>
        <w:rPr>
          <w:i/>
          <w:iCs/>
        </w:rPr>
        <w:t>Training</w:t>
      </w:r>
      <w:proofErr w:type="spellEnd"/>
      <w:r>
        <w:rPr>
          <w:i/>
          <w:iCs/>
        </w:rPr>
        <w:t xml:space="preserve"> </w:t>
      </w:r>
      <w:proofErr w:type="spellStart"/>
      <w:proofErr w:type="gramStart"/>
      <w:r>
        <w:rPr>
          <w:i/>
          <w:iCs/>
        </w:rPr>
        <w:t>Industry</w:t>
      </w:r>
      <w:proofErr w:type="spellEnd"/>
      <w:r>
        <w:rPr>
          <w:i/>
          <w:iCs/>
        </w:rPr>
        <w:t xml:space="preserve"> - </w:t>
      </w:r>
      <w:proofErr w:type="spellStart"/>
      <w:r>
        <w:rPr>
          <w:i/>
          <w:iCs/>
        </w:rPr>
        <w:t>Your</w:t>
      </w:r>
      <w:proofErr w:type="spellEnd"/>
      <w:proofErr w:type="gramEnd"/>
      <w:r>
        <w:rPr>
          <w:i/>
          <w:iCs/>
        </w:rPr>
        <w:t xml:space="preserve"> </w:t>
      </w:r>
      <w:proofErr w:type="spellStart"/>
      <w:r>
        <w:rPr>
          <w:i/>
          <w:iCs/>
        </w:rPr>
        <w:t>complete</w:t>
      </w:r>
      <w:proofErr w:type="spellEnd"/>
      <w:r>
        <w:rPr>
          <w:i/>
          <w:iCs/>
        </w:rPr>
        <w:t xml:space="preserve"> </w:t>
      </w:r>
      <w:proofErr w:type="spellStart"/>
      <w:r>
        <w:rPr>
          <w:i/>
          <w:iCs/>
        </w:rPr>
        <w:t>resource</w:t>
      </w:r>
      <w:proofErr w:type="spellEnd"/>
      <w:r>
        <w:rPr>
          <w:i/>
          <w:iCs/>
        </w:rPr>
        <w:t xml:space="preserve"> </w:t>
      </w:r>
      <w:proofErr w:type="spellStart"/>
      <w:r>
        <w:rPr>
          <w:i/>
          <w:iCs/>
        </w:rPr>
        <w:t>for</w:t>
      </w:r>
      <w:proofErr w:type="spellEnd"/>
      <w:r>
        <w:rPr>
          <w:i/>
          <w:iCs/>
        </w:rPr>
        <w:t xml:space="preserve"> </w:t>
      </w:r>
      <w:proofErr w:type="spellStart"/>
      <w:r>
        <w:rPr>
          <w:i/>
          <w:iCs/>
        </w:rPr>
        <w:t>training</w:t>
      </w:r>
      <w:proofErr w:type="spellEnd"/>
      <w:r>
        <w:rPr>
          <w:i/>
          <w:iCs/>
        </w:rPr>
        <w:t xml:space="preserve"> and development</w:t>
      </w:r>
      <w:r>
        <w:t xml:space="preserve"> [online]. Copyright ©2020 </w:t>
      </w:r>
      <w:proofErr w:type="spellStart"/>
      <w:r>
        <w:t>Training</w:t>
      </w:r>
      <w:proofErr w:type="spellEnd"/>
      <w:r>
        <w:t xml:space="preserve"> </w:t>
      </w:r>
      <w:proofErr w:type="spellStart"/>
      <w:r>
        <w:t>Industry</w:t>
      </w:r>
      <w:proofErr w:type="spellEnd"/>
      <w:r>
        <w:t xml:space="preserve"> [cit. 02.05.2020]. Dostupné z: </w:t>
      </w:r>
      <w:r w:rsidRPr="000352B3">
        <w:t>https://trainingindustry.com/blog/performance-management/the-psychology-of-motivating-employees-through-training-and-development/</w:t>
      </w:r>
    </w:p>
  </w:footnote>
  <w:footnote w:id="82">
    <w:p w:rsidR="00B43B9F" w:rsidRDefault="00B43B9F" w:rsidP="007F0B1C">
      <w:pPr>
        <w:pStyle w:val="Nzev"/>
      </w:pPr>
      <w:r>
        <w:rPr>
          <w:rStyle w:val="Znakapoznpodarou"/>
        </w:rPr>
        <w:footnoteRef/>
      </w:r>
      <w:r>
        <w:t xml:space="preserve"> PEŠEK, Roman a Ján PRAŠKO. Syndrom vyhoření: jak se prací a pomáháním druhým nezničit: pohledem kognitivně behaviorální terapie. V Praze: Pasparta, 2016. s. 115. </w:t>
      </w:r>
    </w:p>
  </w:footnote>
  <w:footnote w:id="83">
    <w:p w:rsidR="00B43B9F" w:rsidRDefault="00B43B9F" w:rsidP="00977539">
      <w:pPr>
        <w:pStyle w:val="Textpoznpodarou"/>
        <w:ind w:firstLine="0"/>
      </w:pPr>
      <w:r>
        <w:rPr>
          <w:rStyle w:val="Znakapoznpodarou"/>
        </w:rPr>
        <w:footnoteRef/>
      </w:r>
      <w:r>
        <w:t xml:space="preserve"> </w:t>
      </w:r>
      <w:proofErr w:type="spellStart"/>
      <w:r>
        <w:t>Home</w:t>
      </w:r>
      <w:proofErr w:type="spellEnd"/>
      <w:r>
        <w:t xml:space="preserve"> </w:t>
      </w:r>
      <w:proofErr w:type="spellStart"/>
      <w:r>
        <w:t>offices</w:t>
      </w:r>
      <w:proofErr w:type="spellEnd"/>
      <w:r>
        <w:t xml:space="preserve"> – </w:t>
      </w:r>
      <w:proofErr w:type="spellStart"/>
      <w:r>
        <w:t>the</w:t>
      </w:r>
      <w:proofErr w:type="spellEnd"/>
      <w:r>
        <w:t xml:space="preserve"> </w:t>
      </w:r>
      <w:proofErr w:type="spellStart"/>
      <w:r>
        <w:t>workplace</w:t>
      </w:r>
      <w:proofErr w:type="spellEnd"/>
      <w:r>
        <w:t xml:space="preserve"> </w:t>
      </w:r>
      <w:proofErr w:type="spellStart"/>
      <w:r>
        <w:t>of</w:t>
      </w:r>
      <w:proofErr w:type="spellEnd"/>
      <w:r>
        <w:t xml:space="preserve"> </w:t>
      </w:r>
      <w:proofErr w:type="spellStart"/>
      <w:r>
        <w:t>the</w:t>
      </w:r>
      <w:proofErr w:type="spellEnd"/>
      <w:r>
        <w:t xml:space="preserve"> </w:t>
      </w:r>
      <w:proofErr w:type="spellStart"/>
      <w:r>
        <w:t>future</w:t>
      </w:r>
      <w:proofErr w:type="spellEnd"/>
      <w:r>
        <w:t xml:space="preserve">? - USM </w:t>
      </w:r>
      <w:proofErr w:type="spellStart"/>
      <w:r>
        <w:t>Homeoffice</w:t>
      </w:r>
      <w:proofErr w:type="spellEnd"/>
      <w:r>
        <w:t xml:space="preserve">. [online]. Copyright © [cit. 02.05.2020]. Dostupné z: </w:t>
      </w:r>
      <w:r w:rsidRPr="00F8169B">
        <w:t>https://homeoffice.usm.com/en/home-offices-the-workplace-of-the-future</w:t>
      </w:r>
      <w:r>
        <w:t xml:space="preserve"> </w:t>
      </w:r>
    </w:p>
  </w:footnote>
  <w:footnote w:id="84">
    <w:p w:rsidR="00B43B9F" w:rsidRDefault="00B43B9F" w:rsidP="00D274D7">
      <w:pPr>
        <w:pStyle w:val="Nzev"/>
      </w:pPr>
      <w:r>
        <w:rPr>
          <w:rStyle w:val="Znakapoznpodarou"/>
        </w:rPr>
        <w:footnoteRef/>
      </w:r>
      <w:r>
        <w:t xml:space="preserve"> </w:t>
      </w:r>
      <w:r>
        <w:rPr>
          <w:caps/>
        </w:rPr>
        <w:t>Urban</w:t>
      </w:r>
      <w:r>
        <w:t xml:space="preserve">, Jan. </w:t>
      </w:r>
      <w:r>
        <w:rPr>
          <w:i/>
          <w:iCs/>
        </w:rPr>
        <w:t>Motivace a odměňování pracovníků: co musíte vědět, abyste ze svých spolupracovníků dostali to nejlepší</w:t>
      </w:r>
      <w:r>
        <w:t>. První vydání. Praha: Grada, 2017. s. 61.</w:t>
      </w:r>
    </w:p>
  </w:footnote>
  <w:footnote w:id="85">
    <w:p w:rsidR="00B43B9F" w:rsidRDefault="00B43B9F" w:rsidP="0003609F">
      <w:pPr>
        <w:pStyle w:val="Nzev"/>
      </w:pPr>
      <w:r>
        <w:rPr>
          <w:rStyle w:val="Znakapoznpodarou"/>
        </w:rPr>
        <w:footnoteRef/>
      </w:r>
      <w:r>
        <w:t xml:space="preserve"> </w:t>
      </w:r>
      <w:r>
        <w:rPr>
          <w:caps/>
        </w:rPr>
        <w:t>Rychtaříková</w:t>
      </w:r>
      <w:r>
        <w:t xml:space="preserve">, Yveta. </w:t>
      </w:r>
      <w:r>
        <w:rPr>
          <w:i/>
          <w:iCs/>
        </w:rPr>
        <w:t>Kritikou a pochvalou k vyšší motivaci zaměstnanců</w:t>
      </w:r>
      <w:r>
        <w:t>. Vyd. 1. Praha: Grada, 2008. 135 s. 11.</w:t>
      </w:r>
    </w:p>
  </w:footnote>
  <w:footnote w:id="86">
    <w:p w:rsidR="00B43B9F" w:rsidRDefault="00B43B9F" w:rsidP="0003609F">
      <w:pPr>
        <w:pStyle w:val="Nzev"/>
      </w:pPr>
      <w:r>
        <w:rPr>
          <w:rStyle w:val="Znakapoznpodarou"/>
        </w:rPr>
        <w:footnoteRef/>
      </w:r>
      <w:r>
        <w:t xml:space="preserve"> </w:t>
      </w:r>
      <w:r>
        <w:rPr>
          <w:caps/>
        </w:rPr>
        <w:t>Koubek</w:t>
      </w:r>
      <w:r>
        <w:t xml:space="preserve">, Josef. </w:t>
      </w:r>
      <w:r>
        <w:rPr>
          <w:i/>
          <w:iCs/>
        </w:rPr>
        <w:t>Řízení lidských zdrojů: základy moderní personalistiky</w:t>
      </w:r>
      <w:r>
        <w:t xml:space="preserve">. 4., </w:t>
      </w:r>
      <w:proofErr w:type="spellStart"/>
      <w:r>
        <w:t>rozš</w:t>
      </w:r>
      <w:proofErr w:type="spellEnd"/>
      <w:r>
        <w:t xml:space="preserve">. a dopl. vyd. Praha: Management </w:t>
      </w:r>
      <w:proofErr w:type="spellStart"/>
      <w:r>
        <w:t>Press</w:t>
      </w:r>
      <w:proofErr w:type="spellEnd"/>
      <w:r>
        <w:t>, 2007. s.161.</w:t>
      </w:r>
    </w:p>
  </w:footnote>
  <w:footnote w:id="87">
    <w:p w:rsidR="00B43B9F" w:rsidRDefault="00B43B9F" w:rsidP="0003609F">
      <w:pPr>
        <w:pStyle w:val="Nzev"/>
      </w:pPr>
      <w:r>
        <w:rPr>
          <w:rStyle w:val="Znakapoznpodarou"/>
        </w:rPr>
        <w:footnoteRef/>
      </w:r>
      <w:r>
        <w:t xml:space="preserve"> </w:t>
      </w:r>
      <w:r>
        <w:rPr>
          <w:caps/>
        </w:rPr>
        <w:t>Koubek</w:t>
      </w:r>
      <w:r>
        <w:t xml:space="preserve">, Josef. </w:t>
      </w:r>
      <w:r>
        <w:rPr>
          <w:i/>
          <w:iCs/>
        </w:rPr>
        <w:t>Řízení lidských zdrojů: základy moderní personalistiky</w:t>
      </w:r>
      <w:r>
        <w:t xml:space="preserve">. 4., </w:t>
      </w:r>
      <w:proofErr w:type="spellStart"/>
      <w:r>
        <w:t>rozš</w:t>
      </w:r>
      <w:proofErr w:type="spellEnd"/>
      <w:r>
        <w:t xml:space="preserve">. a dopl. vyd. Praha: Management </w:t>
      </w:r>
      <w:proofErr w:type="spellStart"/>
      <w:r>
        <w:t>Press</w:t>
      </w:r>
      <w:proofErr w:type="spellEnd"/>
      <w:r>
        <w:t>, 2007. s. 208.</w:t>
      </w:r>
    </w:p>
  </w:footnote>
  <w:footnote w:id="88">
    <w:p w:rsidR="00B43B9F" w:rsidRDefault="00B43B9F" w:rsidP="00EE11B0">
      <w:pPr>
        <w:pStyle w:val="Nzev"/>
      </w:pPr>
      <w:r>
        <w:rPr>
          <w:rStyle w:val="Znakapoznpodarou"/>
        </w:rPr>
        <w:footnoteRef/>
      </w:r>
      <w:r>
        <w:t xml:space="preserve"> </w:t>
      </w:r>
      <w:r>
        <w:rPr>
          <w:caps/>
        </w:rPr>
        <w:t>Rychtaříková</w:t>
      </w:r>
      <w:r>
        <w:t xml:space="preserve">, Yveta. </w:t>
      </w:r>
      <w:r>
        <w:rPr>
          <w:i/>
          <w:iCs/>
        </w:rPr>
        <w:t>Kritikou a pochvalou k vyšší motivaci zaměstnanců</w:t>
      </w:r>
      <w:r>
        <w:t>. Vyd. 1. Praha: Grada, 2008. s.11-42.</w:t>
      </w:r>
    </w:p>
  </w:footnote>
  <w:footnote w:id="89">
    <w:p w:rsidR="00B43B9F" w:rsidRDefault="00B43B9F" w:rsidP="00EE11B0">
      <w:pPr>
        <w:pStyle w:val="Nzev"/>
      </w:pPr>
      <w:r>
        <w:rPr>
          <w:rStyle w:val="Znakapoznpodarou"/>
        </w:rPr>
        <w:footnoteRef/>
      </w:r>
      <w:r>
        <w:t xml:space="preserve"> </w:t>
      </w:r>
      <w:r>
        <w:rPr>
          <w:i/>
          <w:iCs/>
        </w:rPr>
        <w:t>Práce a mzda: odborný časopis pro otázky odměňování, pracovního práva, personalistiky, kolektivního vyjednávání a pro sociální oblast</w:t>
      </w:r>
      <w:r>
        <w:t xml:space="preserve">. Praha: Práce, 06.2010, </w:t>
      </w:r>
      <w:r>
        <w:rPr>
          <w:b/>
          <w:bCs/>
        </w:rPr>
        <w:t>58</w:t>
      </w:r>
      <w:r>
        <w:t xml:space="preserve">(6). s. 47-48. ISSN 0032-6208. </w:t>
      </w:r>
    </w:p>
  </w:footnote>
  <w:footnote w:id="90">
    <w:p w:rsidR="00B43B9F" w:rsidRDefault="00B43B9F" w:rsidP="00886AF9">
      <w:pPr>
        <w:pStyle w:val="Nzev"/>
      </w:pPr>
      <w:r>
        <w:rPr>
          <w:rStyle w:val="Znakapoznpodarou"/>
        </w:rPr>
        <w:footnoteRef/>
      </w:r>
      <w:r>
        <w:t xml:space="preserve"> NELSON, Bob. Try </w:t>
      </w:r>
      <w:proofErr w:type="spellStart"/>
      <w:r>
        <w:t>Praise</w:t>
      </w:r>
      <w:proofErr w:type="spellEnd"/>
      <w:r>
        <w:t xml:space="preserve">. </w:t>
      </w:r>
      <w:r>
        <w:rPr>
          <w:i/>
          <w:iCs/>
        </w:rPr>
        <w:t>Inc.</w:t>
      </w:r>
      <w:r>
        <w:t>, 1996, 18.12: 115-115.</w:t>
      </w:r>
    </w:p>
  </w:footnote>
  <w:footnote w:id="91">
    <w:p w:rsidR="00B43B9F" w:rsidRDefault="00B43B9F" w:rsidP="00A92491">
      <w:pPr>
        <w:pStyle w:val="Textpoznpodarou"/>
        <w:ind w:firstLine="0"/>
      </w:pPr>
      <w:r>
        <w:rPr>
          <w:rStyle w:val="Znakapoznpodarou"/>
        </w:rPr>
        <w:footnoteRef/>
      </w:r>
      <w:r>
        <w:t xml:space="preserve"> </w:t>
      </w:r>
      <w:r>
        <w:rPr>
          <w:i/>
          <w:iCs/>
        </w:rPr>
        <w:t>Práce a mzda: odborný časopis pro otázky odměňování, pracovního práva, personalistiky, kolektivního vyjednávání a pro sociální oblast</w:t>
      </w:r>
      <w:r>
        <w:t xml:space="preserve">. Praha: Práce, 06.2010, </w:t>
      </w:r>
      <w:r>
        <w:rPr>
          <w:b/>
          <w:bCs/>
        </w:rPr>
        <w:t>58</w:t>
      </w:r>
      <w:r>
        <w:t>(6). s. 48. ISSN 0032-6208.</w:t>
      </w:r>
    </w:p>
  </w:footnote>
  <w:footnote w:id="92">
    <w:p w:rsidR="00B43B9F" w:rsidRDefault="00B43B9F" w:rsidP="007A56B3">
      <w:pPr>
        <w:pStyle w:val="Textpoznpodarou"/>
        <w:ind w:firstLine="0"/>
      </w:pPr>
      <w:r>
        <w:rPr>
          <w:rStyle w:val="Znakapoznpodarou"/>
        </w:rPr>
        <w:footnoteRef/>
      </w:r>
      <w:r>
        <w:t xml:space="preserve"> PEŠEK, Roman a Ján PRAŠKO. </w:t>
      </w:r>
      <w:r>
        <w:rPr>
          <w:i/>
          <w:iCs/>
        </w:rPr>
        <w:t>Syndrom vyhoření: jak se prací a pomáháním druhým nezničit: pohledem kognitivně behaviorální terapie</w:t>
      </w:r>
      <w:r>
        <w:t xml:space="preserve">. V Praze: Pasparta, 2016. s. 115. </w:t>
      </w:r>
    </w:p>
  </w:footnote>
  <w:footnote w:id="93">
    <w:p w:rsidR="00B43B9F" w:rsidRDefault="00B43B9F" w:rsidP="00BB2D85">
      <w:pPr>
        <w:pStyle w:val="Nzev"/>
      </w:pPr>
      <w:r>
        <w:rPr>
          <w:rStyle w:val="Znakapoznpodarou"/>
        </w:rPr>
        <w:footnoteRef/>
      </w:r>
      <w:r>
        <w:t xml:space="preserve"> </w:t>
      </w:r>
      <w:r>
        <w:rPr>
          <w:caps/>
        </w:rPr>
        <w:t>Barták</w:t>
      </w:r>
      <w:r>
        <w:t xml:space="preserve">, Jan. </w:t>
      </w:r>
      <w:r>
        <w:rPr>
          <w:i/>
          <w:iCs/>
        </w:rPr>
        <w:t>Personální řízení, současnost a trendy</w:t>
      </w:r>
      <w:r>
        <w:t>. Vyd. 1. Praha: Univerzita Jana Amose Komenského, 2011. s. 80.</w:t>
      </w:r>
    </w:p>
  </w:footnote>
  <w:footnote w:id="94">
    <w:p w:rsidR="00B43B9F" w:rsidRDefault="00B43B9F" w:rsidP="00F81A19">
      <w:pPr>
        <w:pStyle w:val="Textpoznpodarou"/>
        <w:ind w:firstLine="0"/>
      </w:pPr>
      <w:r>
        <w:rPr>
          <w:rStyle w:val="Znakapoznpodarou"/>
        </w:rPr>
        <w:footnoteRef/>
      </w:r>
      <w:r>
        <w:t xml:space="preserve"> </w:t>
      </w:r>
      <w:r>
        <w:rPr>
          <w:caps/>
        </w:rPr>
        <w:t>Fejfarová</w:t>
      </w:r>
      <w:r>
        <w:t xml:space="preserve">, Martina a </w:t>
      </w:r>
      <w:r>
        <w:rPr>
          <w:caps/>
        </w:rPr>
        <w:t>Horalíková</w:t>
      </w:r>
      <w:r>
        <w:t xml:space="preserve">, Marie. </w:t>
      </w:r>
      <w:r>
        <w:rPr>
          <w:i/>
          <w:iCs/>
        </w:rPr>
        <w:t>Personální řízení</w:t>
      </w:r>
      <w:r>
        <w:t>. Vyd. 1. V Praze: Česká zemědělská univerzita, Provozně ekonomická fakulta, 2013. 110 s. 61.</w:t>
      </w:r>
    </w:p>
  </w:footnote>
  <w:footnote w:id="95">
    <w:p w:rsidR="00B43B9F" w:rsidRDefault="00B43B9F" w:rsidP="008A75D4">
      <w:pPr>
        <w:pStyle w:val="Textpoznpodarou"/>
        <w:ind w:firstLine="0"/>
      </w:pPr>
      <w:r>
        <w:rPr>
          <w:rStyle w:val="Znakapoznpodarou"/>
        </w:rPr>
        <w:footnoteRef/>
      </w:r>
      <w:r>
        <w:t xml:space="preserve"> BĚLOHLÁVEK, František. </w:t>
      </w:r>
      <w:r>
        <w:rPr>
          <w:i/>
          <w:iCs/>
        </w:rPr>
        <w:t>Jak vést rozhovory s podřízenými pracovníky</w:t>
      </w:r>
      <w:r>
        <w:t xml:space="preserve">. Praha: Grada, 2009. s. 61-62. </w:t>
      </w:r>
    </w:p>
  </w:footnote>
  <w:footnote w:id="96">
    <w:p w:rsidR="00B43B9F" w:rsidRDefault="00B43B9F" w:rsidP="00EB05D3">
      <w:pPr>
        <w:pStyle w:val="Nzev"/>
      </w:pPr>
      <w:r>
        <w:rPr>
          <w:rStyle w:val="Znakapoznpodarou"/>
        </w:rPr>
        <w:footnoteRef/>
      </w:r>
      <w:r>
        <w:t xml:space="preserve"> MAFINI, </w:t>
      </w:r>
      <w:proofErr w:type="spellStart"/>
      <w:r>
        <w:t>Chengedzai</w:t>
      </w:r>
      <w:proofErr w:type="spellEnd"/>
      <w:r>
        <w:t xml:space="preserve">; DLODLO, </w:t>
      </w:r>
      <w:proofErr w:type="spellStart"/>
      <w:r>
        <w:t>Nobukhosi</w:t>
      </w:r>
      <w:proofErr w:type="spellEnd"/>
      <w:r>
        <w:t xml:space="preserve">. </w:t>
      </w:r>
      <w:proofErr w:type="spellStart"/>
      <w:r>
        <w:t>The</w:t>
      </w:r>
      <w:proofErr w:type="spellEnd"/>
      <w:r>
        <w:t xml:space="preserve"> </w:t>
      </w:r>
      <w:proofErr w:type="spellStart"/>
      <w:r>
        <w:t>relationship</w:t>
      </w:r>
      <w:proofErr w:type="spellEnd"/>
      <w:r>
        <w:t xml:space="preserve"> </w:t>
      </w:r>
      <w:proofErr w:type="spellStart"/>
      <w:r>
        <w:t>between</w:t>
      </w:r>
      <w:proofErr w:type="spellEnd"/>
      <w:r>
        <w:t xml:space="preserve"> </w:t>
      </w:r>
      <w:proofErr w:type="spellStart"/>
      <w:r>
        <w:t>extrinsic</w:t>
      </w:r>
      <w:proofErr w:type="spellEnd"/>
      <w:r>
        <w:t xml:space="preserve"> </w:t>
      </w:r>
      <w:proofErr w:type="spellStart"/>
      <w:r>
        <w:t>motivation</w:t>
      </w:r>
      <w:proofErr w:type="spellEnd"/>
      <w:r>
        <w:t xml:space="preserve">, </w:t>
      </w:r>
      <w:proofErr w:type="spellStart"/>
      <w:r>
        <w:t>job</w:t>
      </w:r>
      <w:proofErr w:type="spellEnd"/>
      <w:r>
        <w:t xml:space="preserve"> </w:t>
      </w:r>
      <w:proofErr w:type="spellStart"/>
      <w:r>
        <w:t>satisfaction</w:t>
      </w:r>
      <w:proofErr w:type="spellEnd"/>
      <w:r>
        <w:t xml:space="preserve"> and </w:t>
      </w:r>
      <w:proofErr w:type="spellStart"/>
      <w:r>
        <w:t>life</w:t>
      </w:r>
      <w:proofErr w:type="spellEnd"/>
      <w:r>
        <w:t xml:space="preserve"> </w:t>
      </w:r>
      <w:proofErr w:type="spellStart"/>
      <w:r>
        <w:t>satisfaction</w:t>
      </w:r>
      <w:proofErr w:type="spellEnd"/>
      <w:r>
        <w:t xml:space="preserve"> </w:t>
      </w:r>
      <w:proofErr w:type="spellStart"/>
      <w:r>
        <w:t>amongst</w:t>
      </w:r>
      <w:proofErr w:type="spellEnd"/>
      <w:r>
        <w:t xml:space="preserve"> </w:t>
      </w:r>
      <w:proofErr w:type="spellStart"/>
      <w:r>
        <w:t>employees</w:t>
      </w:r>
      <w:proofErr w:type="spellEnd"/>
      <w:r>
        <w:t xml:space="preserve"> in a public </w:t>
      </w:r>
      <w:proofErr w:type="spellStart"/>
      <w:r>
        <w:t>organisation</w:t>
      </w:r>
      <w:proofErr w:type="spellEnd"/>
      <w:r>
        <w:t xml:space="preserve">. </w:t>
      </w:r>
      <w:r>
        <w:rPr>
          <w:i/>
          <w:iCs/>
        </w:rPr>
        <w:t xml:space="preserve">SA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Industrial</w:t>
      </w:r>
      <w:proofErr w:type="spellEnd"/>
      <w:r>
        <w:rPr>
          <w:i/>
          <w:iCs/>
        </w:rPr>
        <w:t xml:space="preserve"> Psychology</w:t>
      </w:r>
      <w:r>
        <w:t>, 2014, 40.1: 01-12.</w:t>
      </w:r>
    </w:p>
  </w:footnote>
  <w:footnote w:id="97">
    <w:p w:rsidR="00B43B9F" w:rsidRDefault="00B43B9F" w:rsidP="00A21F07">
      <w:pPr>
        <w:pStyle w:val="Nzev"/>
      </w:pPr>
      <w:r>
        <w:rPr>
          <w:rStyle w:val="Znakapoznpodarou"/>
        </w:rPr>
        <w:footnoteRef/>
      </w:r>
      <w:r>
        <w:t xml:space="preserve"> SANDHYA, K.; KUMAR, D. </w:t>
      </w:r>
      <w:proofErr w:type="spellStart"/>
      <w:r>
        <w:t>Pradeep</w:t>
      </w:r>
      <w:proofErr w:type="spellEnd"/>
      <w:r>
        <w:t xml:space="preserve">. </w:t>
      </w:r>
      <w:proofErr w:type="spellStart"/>
      <w:r>
        <w:t>Employee</w:t>
      </w:r>
      <w:proofErr w:type="spellEnd"/>
      <w:r>
        <w:t xml:space="preserve"> </w:t>
      </w:r>
      <w:proofErr w:type="spellStart"/>
      <w:r>
        <w:t>retention</w:t>
      </w:r>
      <w:proofErr w:type="spellEnd"/>
      <w:r>
        <w:t xml:space="preserve"> by </w:t>
      </w:r>
      <w:proofErr w:type="spellStart"/>
      <w:r>
        <w:t>motivation</w:t>
      </w:r>
      <w:proofErr w:type="spellEnd"/>
      <w:r>
        <w:t xml:space="preserve">. </w:t>
      </w:r>
      <w:r>
        <w:rPr>
          <w:i/>
          <w:iCs/>
        </w:rPr>
        <w:t xml:space="preserve">Indian </w:t>
      </w:r>
      <w:proofErr w:type="spellStart"/>
      <w:r>
        <w:rPr>
          <w:i/>
          <w:iCs/>
        </w:rPr>
        <w:t>Journal</w:t>
      </w:r>
      <w:proofErr w:type="spellEnd"/>
      <w:r>
        <w:rPr>
          <w:i/>
          <w:iCs/>
        </w:rPr>
        <w:t xml:space="preserve"> </w:t>
      </w:r>
      <w:proofErr w:type="spellStart"/>
      <w:r>
        <w:rPr>
          <w:i/>
          <w:iCs/>
        </w:rPr>
        <w:t>of</w:t>
      </w:r>
      <w:proofErr w:type="spellEnd"/>
      <w:r>
        <w:rPr>
          <w:i/>
          <w:iCs/>
        </w:rPr>
        <w:t xml:space="preserve"> science and technology</w:t>
      </w:r>
      <w:r>
        <w:t>, 2011, 4.12: 1778-1782.</w:t>
      </w:r>
    </w:p>
  </w:footnote>
  <w:footnote w:id="98">
    <w:p w:rsidR="00B43B9F" w:rsidRDefault="00B43B9F" w:rsidP="00402F15">
      <w:pPr>
        <w:pStyle w:val="Textpoznpodarou"/>
        <w:ind w:firstLine="0"/>
      </w:pPr>
      <w:r>
        <w:rPr>
          <w:rStyle w:val="Znakapoznpodarou"/>
        </w:rPr>
        <w:footnoteRef/>
      </w:r>
      <w:r>
        <w:t xml:space="preserve"> ANDALIB, </w:t>
      </w:r>
      <w:proofErr w:type="spellStart"/>
      <w:r>
        <w:t>Tarnima</w:t>
      </w:r>
      <w:proofErr w:type="spellEnd"/>
      <w:r>
        <w:t xml:space="preserve"> </w:t>
      </w:r>
      <w:proofErr w:type="spellStart"/>
      <w:r>
        <w:t>Warda</w:t>
      </w:r>
      <w:proofErr w:type="spellEnd"/>
      <w:r>
        <w:t xml:space="preserve">; DARUN, </w:t>
      </w:r>
      <w:proofErr w:type="spellStart"/>
      <w:r>
        <w:t>Mohd</w:t>
      </w:r>
      <w:proofErr w:type="spellEnd"/>
      <w:r>
        <w:t xml:space="preserve"> </w:t>
      </w:r>
      <w:proofErr w:type="spellStart"/>
      <w:r>
        <w:t>Ridzuan</w:t>
      </w:r>
      <w:proofErr w:type="spellEnd"/>
      <w:r>
        <w:t xml:space="preserve">; AZIZAN, </w:t>
      </w:r>
      <w:proofErr w:type="spellStart"/>
      <w:r>
        <w:t>Azlinna</w:t>
      </w:r>
      <w:proofErr w:type="spellEnd"/>
      <w:r>
        <w:t xml:space="preserve">. </w:t>
      </w:r>
      <w:proofErr w:type="spellStart"/>
      <w:r>
        <w:t>Frustration</w:t>
      </w:r>
      <w:proofErr w:type="spellEnd"/>
      <w:r>
        <w:t xml:space="preserve"> </w:t>
      </w:r>
      <w:proofErr w:type="spellStart"/>
      <w:r>
        <w:t>of</w:t>
      </w:r>
      <w:proofErr w:type="spellEnd"/>
      <w:r>
        <w:t xml:space="preserve"> </w:t>
      </w:r>
      <w:proofErr w:type="spellStart"/>
      <w:r>
        <w:t>employees</w:t>
      </w:r>
      <w:proofErr w:type="spellEnd"/>
      <w:r>
        <w:t xml:space="preserve">: </w:t>
      </w:r>
      <w:proofErr w:type="spellStart"/>
      <w:r>
        <w:t>Reasons</w:t>
      </w:r>
      <w:proofErr w:type="spellEnd"/>
      <w:r>
        <w:t xml:space="preserve">, </w:t>
      </w:r>
      <w:proofErr w:type="spellStart"/>
      <w:r>
        <w:t>dimensions</w:t>
      </w:r>
      <w:proofErr w:type="spellEnd"/>
      <w:r>
        <w:t xml:space="preserve"> and </w:t>
      </w:r>
      <w:proofErr w:type="spellStart"/>
      <w:r>
        <w:t>resolving</w:t>
      </w:r>
      <w:proofErr w:type="spellEnd"/>
      <w:r>
        <w:t xml:space="preserve"> </w:t>
      </w:r>
      <w:proofErr w:type="spellStart"/>
      <w:r>
        <w:t>techniques</w:t>
      </w:r>
      <w:proofErr w:type="spellEnd"/>
      <w:r>
        <w:t xml:space="preserve">. </w:t>
      </w:r>
      <w:r>
        <w:rPr>
          <w:i/>
          <w:iCs/>
        </w:rPr>
        <w:t xml:space="preserve">WCIK E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Integration</w:t>
      </w:r>
      <w:proofErr w:type="spellEnd"/>
      <w:r>
        <w:rPr>
          <w:i/>
          <w:iCs/>
        </w:rPr>
        <w:t xml:space="preserve"> </w:t>
      </w:r>
      <w:proofErr w:type="spellStart"/>
      <w:r>
        <w:rPr>
          <w:i/>
          <w:iCs/>
        </w:rPr>
        <w:t>Knowledge</w:t>
      </w:r>
      <w:proofErr w:type="spellEnd"/>
      <w:r>
        <w:t>, 2013, 1-11.</w:t>
      </w:r>
    </w:p>
  </w:footnote>
  <w:footnote w:id="99">
    <w:p w:rsidR="00B43B9F" w:rsidRDefault="00B43B9F" w:rsidP="005C7EEA">
      <w:pPr>
        <w:pStyle w:val="Textpoznpodarou"/>
        <w:ind w:firstLine="0"/>
      </w:pPr>
      <w:r>
        <w:rPr>
          <w:rStyle w:val="Znakapoznpodarou"/>
        </w:rPr>
        <w:footnoteRef/>
      </w:r>
      <w:r>
        <w:t xml:space="preserve"> </w:t>
      </w:r>
      <w:r>
        <w:rPr>
          <w:caps/>
        </w:rPr>
        <w:t>Vnoučková</w:t>
      </w:r>
      <w:r>
        <w:t xml:space="preserve">, Lucie, </w:t>
      </w:r>
      <w:r>
        <w:rPr>
          <w:caps/>
        </w:rPr>
        <w:t>Urbancová</w:t>
      </w:r>
      <w:r>
        <w:t xml:space="preserve">, Hana a </w:t>
      </w:r>
      <w:r>
        <w:rPr>
          <w:caps/>
        </w:rPr>
        <w:t>Smolová</w:t>
      </w:r>
      <w:r>
        <w:t xml:space="preserve">, Helena. </w:t>
      </w:r>
      <w:r>
        <w:rPr>
          <w:i/>
          <w:iCs/>
        </w:rPr>
        <w:t>Marketing lidských zdrojů</w:t>
      </w:r>
      <w:r>
        <w:t>. Vydání první. [Praha]: Vysoká škola ekonomie a managementu, 2016. s. 44-45.</w:t>
      </w:r>
    </w:p>
  </w:footnote>
  <w:footnote w:id="100">
    <w:p w:rsidR="00B43B9F" w:rsidRDefault="00B43B9F" w:rsidP="00152DF2">
      <w:pPr>
        <w:pStyle w:val="Textpoznpodarou"/>
        <w:ind w:firstLine="0"/>
      </w:pPr>
      <w:r>
        <w:rPr>
          <w:rStyle w:val="Znakapoznpodarou"/>
        </w:rPr>
        <w:footnoteRef/>
      </w:r>
      <w:r>
        <w:t xml:space="preserve"> </w:t>
      </w:r>
      <w:proofErr w:type="spellStart"/>
      <w:r>
        <w:t>Building</w:t>
      </w:r>
      <w:proofErr w:type="spellEnd"/>
      <w:r>
        <w:t xml:space="preserve"> Great </w:t>
      </w:r>
      <w:proofErr w:type="spellStart"/>
      <w:r>
        <w:t>Work</w:t>
      </w:r>
      <w:proofErr w:type="spellEnd"/>
      <w:r>
        <w:t xml:space="preserve"> </w:t>
      </w:r>
      <w:proofErr w:type="spellStart"/>
      <w:proofErr w:type="gramStart"/>
      <w:r>
        <w:t>Relationships</w:t>
      </w:r>
      <w:proofErr w:type="spellEnd"/>
      <w:r>
        <w:t xml:space="preserve"> - </w:t>
      </w:r>
      <w:proofErr w:type="spellStart"/>
      <w:r>
        <w:t>From</w:t>
      </w:r>
      <w:proofErr w:type="spellEnd"/>
      <w:proofErr w:type="gramEnd"/>
      <w:r>
        <w:t xml:space="preserve"> MindTools.com. </w:t>
      </w:r>
      <w:r>
        <w:rPr>
          <w:i/>
          <w:iCs/>
        </w:rPr>
        <w:t xml:space="preserve">Management </w:t>
      </w:r>
      <w:proofErr w:type="spellStart"/>
      <w:r>
        <w:rPr>
          <w:i/>
          <w:iCs/>
        </w:rPr>
        <w:t>Training</w:t>
      </w:r>
      <w:proofErr w:type="spellEnd"/>
      <w:r>
        <w:rPr>
          <w:i/>
          <w:iCs/>
        </w:rPr>
        <w:t xml:space="preserve"> and Leadership </w:t>
      </w:r>
      <w:proofErr w:type="spellStart"/>
      <w:proofErr w:type="gramStart"/>
      <w:r>
        <w:rPr>
          <w:i/>
          <w:iCs/>
        </w:rPr>
        <w:t>Training</w:t>
      </w:r>
      <w:proofErr w:type="spellEnd"/>
      <w:r>
        <w:rPr>
          <w:i/>
          <w:iCs/>
        </w:rPr>
        <w:t xml:space="preserve"> - Online</w:t>
      </w:r>
      <w:proofErr w:type="gramEnd"/>
      <w:r>
        <w:t xml:space="preserve"> [online]. Copyright © </w:t>
      </w:r>
      <w:proofErr w:type="spellStart"/>
      <w:r>
        <w:t>Emerald</w:t>
      </w:r>
      <w:proofErr w:type="spellEnd"/>
      <w:r>
        <w:t xml:space="preserve"> Works Limited 2020. All </w:t>
      </w:r>
      <w:proofErr w:type="spellStart"/>
      <w:r>
        <w:t>rights</w:t>
      </w:r>
      <w:proofErr w:type="spellEnd"/>
      <w:r>
        <w:t xml:space="preserve"> </w:t>
      </w:r>
      <w:proofErr w:type="spellStart"/>
      <w:r>
        <w:t>reserved</w:t>
      </w:r>
      <w:proofErr w:type="spellEnd"/>
      <w:r>
        <w:t xml:space="preserve">. [cit. 02.05.2020]. Dostupné z: </w:t>
      </w:r>
      <w:r w:rsidRPr="00524E44">
        <w:t>https://www.mindtools.com/pages/article/good-relationships.htm</w:t>
      </w:r>
    </w:p>
  </w:footnote>
  <w:footnote w:id="101">
    <w:p w:rsidR="00B43B9F" w:rsidRDefault="00B43B9F" w:rsidP="00B82BB0">
      <w:pPr>
        <w:pStyle w:val="Textpoznpodarou"/>
        <w:ind w:firstLine="0"/>
      </w:pPr>
      <w:r>
        <w:rPr>
          <w:rStyle w:val="Znakapoznpodarou"/>
        </w:rPr>
        <w:footnoteRef/>
      </w:r>
      <w:r>
        <w:t xml:space="preserve"> FATIMA, </w:t>
      </w:r>
      <w:proofErr w:type="spellStart"/>
      <w:r>
        <w:t>Mehreen</w:t>
      </w:r>
      <w:proofErr w:type="spellEnd"/>
      <w:r>
        <w:t xml:space="preserve">, et al. HR </w:t>
      </w:r>
      <w:proofErr w:type="spellStart"/>
      <w:r>
        <w:t>practices</w:t>
      </w:r>
      <w:proofErr w:type="spellEnd"/>
      <w:r>
        <w:t xml:space="preserve"> and </w:t>
      </w:r>
      <w:proofErr w:type="spellStart"/>
      <w:r>
        <w:t>employee</w:t>
      </w:r>
      <w:proofErr w:type="spellEnd"/>
      <w:r>
        <w:t xml:space="preserve"> performance </w:t>
      </w:r>
      <w:proofErr w:type="spellStart"/>
      <w:r>
        <w:t>relationship</w:t>
      </w:r>
      <w:proofErr w:type="spellEnd"/>
      <w:r>
        <w:t xml:space="preserve"> in </w:t>
      </w:r>
      <w:proofErr w:type="spellStart"/>
      <w:r>
        <w:t>higher</w:t>
      </w:r>
      <w:proofErr w:type="spellEnd"/>
      <w:r>
        <w:t xml:space="preserve"> </w:t>
      </w:r>
      <w:proofErr w:type="spellStart"/>
      <w:r>
        <w:t>education</w:t>
      </w:r>
      <w:proofErr w:type="spellEnd"/>
      <w:r>
        <w:t xml:space="preserve">: </w:t>
      </w:r>
      <w:proofErr w:type="spellStart"/>
      <w:r>
        <w:t>Mediating</w:t>
      </w:r>
      <w:proofErr w:type="spellEnd"/>
      <w:r>
        <w:t xml:space="preserve"> role </w:t>
      </w:r>
      <w:proofErr w:type="spellStart"/>
      <w:r>
        <w:t>of</w:t>
      </w:r>
      <w:proofErr w:type="spellEnd"/>
      <w:r>
        <w:t xml:space="preserve"> </w:t>
      </w:r>
      <w:proofErr w:type="spellStart"/>
      <w:r>
        <w:t>job</w:t>
      </w:r>
      <w:proofErr w:type="spellEnd"/>
      <w:r>
        <w:t xml:space="preserve"> </w:t>
      </w:r>
      <w:proofErr w:type="spellStart"/>
      <w:r>
        <w:t>embeddedness</w:t>
      </w:r>
      <w:proofErr w:type="spellEnd"/>
      <w:r>
        <w:t xml:space="preserve">, </w:t>
      </w:r>
      <w:proofErr w:type="spellStart"/>
      <w:r>
        <w:t>perceived</w:t>
      </w:r>
      <w:proofErr w:type="spellEnd"/>
      <w:r>
        <w:t xml:space="preserve"> </w:t>
      </w:r>
      <w:proofErr w:type="spellStart"/>
      <w:r>
        <w:t>organizational</w:t>
      </w:r>
      <w:proofErr w:type="spellEnd"/>
      <w:r>
        <w:t xml:space="preserve"> support and trust. </w:t>
      </w:r>
      <w:proofErr w:type="spellStart"/>
      <w:r>
        <w:rPr>
          <w:i/>
          <w:iCs/>
        </w:rPr>
        <w:t>Pakistan</w:t>
      </w:r>
      <w:proofErr w:type="spellEnd"/>
      <w:r>
        <w:rPr>
          <w:i/>
          <w:iCs/>
        </w:rPr>
        <w:t xml:space="preserve">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Statistics</w:t>
      </w:r>
      <w:proofErr w:type="spellEnd"/>
      <w:r>
        <w:rPr>
          <w:i/>
          <w:iCs/>
        </w:rPr>
        <w:t xml:space="preserve"> and </w:t>
      </w:r>
      <w:proofErr w:type="spellStart"/>
      <w:r>
        <w:rPr>
          <w:i/>
          <w:iCs/>
        </w:rPr>
        <w:t>Operation</w:t>
      </w:r>
      <w:proofErr w:type="spellEnd"/>
      <w:r>
        <w:rPr>
          <w:i/>
          <w:iCs/>
        </w:rPr>
        <w:t xml:space="preserve"> </w:t>
      </w:r>
      <w:proofErr w:type="spellStart"/>
      <w:r>
        <w:rPr>
          <w:i/>
          <w:iCs/>
        </w:rPr>
        <w:t>Research</w:t>
      </w:r>
      <w:proofErr w:type="spellEnd"/>
      <w:r>
        <w:t xml:space="preserve">, 2015, 11.3: 421-439. </w:t>
      </w:r>
    </w:p>
  </w:footnote>
  <w:footnote w:id="102">
    <w:p w:rsidR="00B43B9F" w:rsidRDefault="00B43B9F" w:rsidP="00ED0D7D">
      <w:pPr>
        <w:pStyle w:val="Textpoznpodarou"/>
        <w:ind w:firstLine="0"/>
      </w:pPr>
      <w:r>
        <w:rPr>
          <w:rStyle w:val="Znakapoznpodarou"/>
        </w:rPr>
        <w:footnoteRef/>
      </w:r>
      <w:r>
        <w:t xml:space="preserve"> </w:t>
      </w:r>
      <w:r>
        <w:rPr>
          <w:caps/>
        </w:rPr>
        <w:t>Vnoučková</w:t>
      </w:r>
      <w:r>
        <w:t xml:space="preserve">, Lucie, </w:t>
      </w:r>
      <w:r>
        <w:rPr>
          <w:caps/>
        </w:rPr>
        <w:t>Urbancová</w:t>
      </w:r>
      <w:r>
        <w:t xml:space="preserve">, Hana a </w:t>
      </w:r>
      <w:r>
        <w:rPr>
          <w:caps/>
        </w:rPr>
        <w:t>Smolová</w:t>
      </w:r>
      <w:r>
        <w:t xml:space="preserve">, Helena. </w:t>
      </w:r>
      <w:r>
        <w:rPr>
          <w:i/>
          <w:iCs/>
        </w:rPr>
        <w:t>Marketing lidských zdrojů</w:t>
      </w:r>
      <w:r>
        <w:t>. Vydání první. [Praha]: Vysoká škola ekonomie a managementu, 2016. s. 45.</w:t>
      </w:r>
    </w:p>
  </w:footnote>
  <w:footnote w:id="103">
    <w:p w:rsidR="00B43B9F" w:rsidRDefault="00B43B9F" w:rsidP="005C7EEA">
      <w:pPr>
        <w:pStyle w:val="Textpoznpodarou"/>
        <w:ind w:firstLine="0"/>
      </w:pPr>
      <w:r>
        <w:rPr>
          <w:rStyle w:val="Znakapoznpodarou"/>
        </w:rPr>
        <w:footnoteRef/>
      </w:r>
      <w:r>
        <w:t xml:space="preserve"> FATIMA, </w:t>
      </w:r>
      <w:proofErr w:type="spellStart"/>
      <w:r>
        <w:t>Mehreen</w:t>
      </w:r>
      <w:proofErr w:type="spellEnd"/>
      <w:r>
        <w:t xml:space="preserve">, et al. HR </w:t>
      </w:r>
      <w:proofErr w:type="spellStart"/>
      <w:r>
        <w:t>practices</w:t>
      </w:r>
      <w:proofErr w:type="spellEnd"/>
      <w:r>
        <w:t xml:space="preserve"> and </w:t>
      </w:r>
      <w:proofErr w:type="spellStart"/>
      <w:r>
        <w:t>employee</w:t>
      </w:r>
      <w:proofErr w:type="spellEnd"/>
      <w:r>
        <w:t xml:space="preserve"> performance </w:t>
      </w:r>
      <w:proofErr w:type="spellStart"/>
      <w:r>
        <w:t>relationship</w:t>
      </w:r>
      <w:proofErr w:type="spellEnd"/>
      <w:r>
        <w:t xml:space="preserve"> in </w:t>
      </w:r>
      <w:proofErr w:type="spellStart"/>
      <w:r>
        <w:t>higher</w:t>
      </w:r>
      <w:proofErr w:type="spellEnd"/>
      <w:r>
        <w:t xml:space="preserve"> </w:t>
      </w:r>
      <w:proofErr w:type="spellStart"/>
      <w:r>
        <w:t>education</w:t>
      </w:r>
      <w:proofErr w:type="spellEnd"/>
      <w:r>
        <w:t xml:space="preserve">: </w:t>
      </w:r>
      <w:proofErr w:type="spellStart"/>
      <w:r>
        <w:t>Mediating</w:t>
      </w:r>
      <w:proofErr w:type="spellEnd"/>
      <w:r>
        <w:t xml:space="preserve"> role </w:t>
      </w:r>
      <w:proofErr w:type="spellStart"/>
      <w:r>
        <w:t>of</w:t>
      </w:r>
      <w:proofErr w:type="spellEnd"/>
      <w:r>
        <w:t xml:space="preserve"> </w:t>
      </w:r>
      <w:proofErr w:type="spellStart"/>
      <w:r>
        <w:t>job</w:t>
      </w:r>
      <w:proofErr w:type="spellEnd"/>
      <w:r>
        <w:t xml:space="preserve"> </w:t>
      </w:r>
      <w:proofErr w:type="spellStart"/>
      <w:r>
        <w:t>embeddedness</w:t>
      </w:r>
      <w:proofErr w:type="spellEnd"/>
      <w:r>
        <w:t xml:space="preserve">, </w:t>
      </w:r>
      <w:proofErr w:type="spellStart"/>
      <w:r>
        <w:t>perceived</w:t>
      </w:r>
      <w:proofErr w:type="spellEnd"/>
      <w:r>
        <w:t xml:space="preserve"> </w:t>
      </w:r>
      <w:proofErr w:type="spellStart"/>
      <w:r>
        <w:t>organizational</w:t>
      </w:r>
      <w:proofErr w:type="spellEnd"/>
      <w:r>
        <w:t xml:space="preserve"> support and trust. </w:t>
      </w:r>
      <w:proofErr w:type="spellStart"/>
      <w:r>
        <w:rPr>
          <w:i/>
          <w:iCs/>
        </w:rPr>
        <w:t>Pakistan</w:t>
      </w:r>
      <w:proofErr w:type="spellEnd"/>
      <w:r>
        <w:rPr>
          <w:i/>
          <w:iCs/>
        </w:rPr>
        <w:t xml:space="preserve">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Statistics</w:t>
      </w:r>
      <w:proofErr w:type="spellEnd"/>
      <w:r>
        <w:rPr>
          <w:i/>
          <w:iCs/>
        </w:rPr>
        <w:t xml:space="preserve"> and </w:t>
      </w:r>
      <w:proofErr w:type="spellStart"/>
      <w:r>
        <w:rPr>
          <w:i/>
          <w:iCs/>
        </w:rPr>
        <w:t>Operation</w:t>
      </w:r>
      <w:proofErr w:type="spellEnd"/>
      <w:r>
        <w:rPr>
          <w:i/>
          <w:iCs/>
        </w:rPr>
        <w:t xml:space="preserve"> </w:t>
      </w:r>
      <w:proofErr w:type="spellStart"/>
      <w:r>
        <w:rPr>
          <w:i/>
          <w:iCs/>
        </w:rPr>
        <w:t>Research</w:t>
      </w:r>
      <w:proofErr w:type="spellEnd"/>
      <w:r>
        <w:t xml:space="preserve">, 2015, 11.3: 421-439. </w:t>
      </w:r>
    </w:p>
  </w:footnote>
  <w:footnote w:id="104">
    <w:p w:rsidR="00B43B9F" w:rsidRDefault="00B43B9F" w:rsidP="005E5F3A">
      <w:pPr>
        <w:pStyle w:val="Textpoznpodarou"/>
        <w:ind w:firstLine="0"/>
      </w:pPr>
      <w:r>
        <w:rPr>
          <w:rStyle w:val="Znakapoznpodarou"/>
        </w:rPr>
        <w:footnoteRef/>
      </w:r>
      <w:r>
        <w:t xml:space="preserve"> LUTHANS, Fred, et al. </w:t>
      </w:r>
      <w:proofErr w:type="spellStart"/>
      <w:r>
        <w:t>The</w:t>
      </w:r>
      <w:proofErr w:type="spellEnd"/>
      <w:r>
        <w:t xml:space="preserve"> </w:t>
      </w:r>
      <w:proofErr w:type="spellStart"/>
      <w:r>
        <w:t>mediating</w:t>
      </w:r>
      <w:proofErr w:type="spellEnd"/>
      <w:r>
        <w:t xml:space="preserve"> role </w:t>
      </w:r>
      <w:proofErr w:type="spellStart"/>
      <w:r>
        <w:t>of</w:t>
      </w:r>
      <w:proofErr w:type="spellEnd"/>
      <w:r>
        <w:t xml:space="preserve"> </w:t>
      </w:r>
      <w:proofErr w:type="spellStart"/>
      <w:r>
        <w:t>psychological</w:t>
      </w:r>
      <w:proofErr w:type="spellEnd"/>
      <w:r>
        <w:t xml:space="preserve"> </w:t>
      </w:r>
      <w:proofErr w:type="spellStart"/>
      <w:r>
        <w:t>capital</w:t>
      </w:r>
      <w:proofErr w:type="spellEnd"/>
      <w:r>
        <w:t xml:space="preserve"> in </w:t>
      </w:r>
      <w:proofErr w:type="spellStart"/>
      <w:r>
        <w:t>the</w:t>
      </w:r>
      <w:proofErr w:type="spellEnd"/>
      <w:r>
        <w:t xml:space="preserve"> </w:t>
      </w:r>
      <w:proofErr w:type="spellStart"/>
      <w:r>
        <w:t>supportive</w:t>
      </w:r>
      <w:proofErr w:type="spellEnd"/>
      <w:r>
        <w:t xml:space="preserve"> </w:t>
      </w:r>
      <w:proofErr w:type="spellStart"/>
      <w:r>
        <w:t>organizational</w:t>
      </w:r>
      <w:proofErr w:type="spellEnd"/>
      <w:r>
        <w:t xml:space="preserve"> </w:t>
      </w:r>
      <w:proofErr w:type="spellStart"/>
      <w:r>
        <w:t>climate</w:t>
      </w:r>
      <w:proofErr w:type="spellEnd"/>
      <w:r>
        <w:t>—</w:t>
      </w:r>
      <w:proofErr w:type="spellStart"/>
      <w:r>
        <w:t>employee</w:t>
      </w:r>
      <w:proofErr w:type="spellEnd"/>
      <w:r>
        <w:t xml:space="preserve"> performance </w:t>
      </w:r>
      <w:proofErr w:type="spellStart"/>
      <w:r>
        <w:t>relationship</w:t>
      </w:r>
      <w:proofErr w:type="spellEnd"/>
      <w:r>
        <w:t xml:space="preserve">.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Organizational</w:t>
      </w:r>
      <w:proofErr w:type="spellEnd"/>
      <w:r>
        <w:rPr>
          <w:i/>
          <w:iCs/>
        </w:rPr>
        <w:t xml:space="preserve"> </w:t>
      </w:r>
      <w:proofErr w:type="spellStart"/>
      <w:r>
        <w:rPr>
          <w:i/>
          <w:iCs/>
        </w:rPr>
        <w:t>Behavior</w:t>
      </w:r>
      <w:proofErr w:type="spellEnd"/>
      <w:r>
        <w:rPr>
          <w:i/>
          <w:iCs/>
        </w:rPr>
        <w:t xml:space="preserve">: </w:t>
      </w:r>
      <w:proofErr w:type="spellStart"/>
      <w:r>
        <w:rPr>
          <w:i/>
          <w:iCs/>
        </w:rPr>
        <w:t>The</w:t>
      </w:r>
      <w:proofErr w:type="spellEnd"/>
      <w:r>
        <w:rPr>
          <w:i/>
          <w:iCs/>
        </w:rPr>
        <w:t xml:space="preserve"> International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Industrial</w:t>
      </w:r>
      <w:proofErr w:type="spellEnd"/>
      <w:r>
        <w:rPr>
          <w:i/>
          <w:iCs/>
        </w:rPr>
        <w:t xml:space="preserve">, </w:t>
      </w:r>
      <w:proofErr w:type="spellStart"/>
      <w:r>
        <w:rPr>
          <w:i/>
          <w:iCs/>
        </w:rPr>
        <w:t>Occupational</w:t>
      </w:r>
      <w:proofErr w:type="spellEnd"/>
      <w:r>
        <w:rPr>
          <w:i/>
          <w:iCs/>
        </w:rPr>
        <w:t xml:space="preserve"> and </w:t>
      </w:r>
      <w:proofErr w:type="spellStart"/>
      <w:r>
        <w:rPr>
          <w:i/>
          <w:iCs/>
        </w:rPr>
        <w:t>Organizational</w:t>
      </w:r>
      <w:proofErr w:type="spellEnd"/>
      <w:r>
        <w:rPr>
          <w:i/>
          <w:iCs/>
        </w:rPr>
        <w:t xml:space="preserve"> Psychology and </w:t>
      </w:r>
      <w:proofErr w:type="spellStart"/>
      <w:r>
        <w:rPr>
          <w:i/>
          <w:iCs/>
        </w:rPr>
        <w:t>Behavior</w:t>
      </w:r>
      <w:proofErr w:type="spellEnd"/>
      <w:r>
        <w:t xml:space="preserve">, 2008, 29.2: 219-238. </w:t>
      </w:r>
    </w:p>
  </w:footnote>
  <w:footnote w:id="105">
    <w:p w:rsidR="00B43B9F" w:rsidRDefault="00B43B9F" w:rsidP="009E655E">
      <w:pPr>
        <w:pStyle w:val="Nzev"/>
      </w:pPr>
      <w:r>
        <w:rPr>
          <w:rStyle w:val="Znakapoznpodarou"/>
        </w:rPr>
        <w:footnoteRef/>
      </w:r>
      <w:r>
        <w:t xml:space="preserve"> </w:t>
      </w:r>
      <w:r>
        <w:rPr>
          <w:caps/>
        </w:rPr>
        <w:t>Krninská</w:t>
      </w:r>
      <w:r>
        <w:t xml:space="preserve">, Růžena. </w:t>
      </w:r>
      <w:r>
        <w:rPr>
          <w:i/>
          <w:iCs/>
        </w:rPr>
        <w:t>Motivace a stimulace pracovního jednání</w:t>
      </w:r>
      <w:r>
        <w:t>. 1. vyd. V Českých Budějovicích: Jihočeská univerzita, Ekonomická fakulta, 2012. s. 5.</w:t>
      </w:r>
    </w:p>
  </w:footnote>
  <w:footnote w:id="106">
    <w:p w:rsidR="00B43B9F" w:rsidRDefault="00B43B9F" w:rsidP="009E655E">
      <w:pPr>
        <w:pStyle w:val="Nzev"/>
      </w:pPr>
      <w:r>
        <w:rPr>
          <w:rStyle w:val="Znakapoznpodarou"/>
        </w:rPr>
        <w:footnoteRef/>
      </w:r>
      <w:r>
        <w:t xml:space="preserve"> SURAWSKI, </w:t>
      </w:r>
      <w:proofErr w:type="spellStart"/>
      <w:r>
        <w:t>Bartosz</w:t>
      </w:r>
      <w:proofErr w:type="spellEnd"/>
      <w:r>
        <w:t xml:space="preserve">. </w:t>
      </w:r>
      <w:proofErr w:type="spellStart"/>
      <w:r>
        <w:t>Who</w:t>
      </w:r>
      <w:proofErr w:type="spellEnd"/>
      <w:r>
        <w:t xml:space="preserve"> </w:t>
      </w:r>
      <w:proofErr w:type="spellStart"/>
      <w:r>
        <w:t>is</w:t>
      </w:r>
      <w:proofErr w:type="spellEnd"/>
      <w:r>
        <w:t xml:space="preserve"> a “</w:t>
      </w:r>
      <w:proofErr w:type="spellStart"/>
      <w:r>
        <w:t>knowledge</w:t>
      </w:r>
      <w:proofErr w:type="spellEnd"/>
      <w:r>
        <w:t xml:space="preserve"> </w:t>
      </w:r>
      <w:proofErr w:type="spellStart"/>
      <w:r>
        <w:t>worker</w:t>
      </w:r>
      <w:proofErr w:type="spellEnd"/>
      <w:r>
        <w:t>”–</w:t>
      </w:r>
      <w:proofErr w:type="spellStart"/>
      <w:r>
        <w:t>clarifying</w:t>
      </w:r>
      <w:proofErr w:type="spellEnd"/>
      <w:r>
        <w:t xml:space="preserve"> </w:t>
      </w:r>
      <w:proofErr w:type="spellStart"/>
      <w:r>
        <w:t>the</w:t>
      </w:r>
      <w:proofErr w:type="spellEnd"/>
      <w:r>
        <w:t xml:space="preserve"> </w:t>
      </w:r>
      <w:proofErr w:type="spellStart"/>
      <w:r>
        <w:t>meaning</w:t>
      </w:r>
      <w:proofErr w:type="spellEnd"/>
      <w:r>
        <w:t xml:space="preserve"> </w:t>
      </w:r>
      <w:proofErr w:type="spellStart"/>
      <w:r>
        <w:t>of</w:t>
      </w:r>
      <w:proofErr w:type="spellEnd"/>
      <w:r>
        <w:t xml:space="preserve"> </w:t>
      </w:r>
      <w:proofErr w:type="spellStart"/>
      <w:r>
        <w:t>the</w:t>
      </w:r>
      <w:proofErr w:type="spellEnd"/>
      <w:r>
        <w:t xml:space="preserve"> term </w:t>
      </w:r>
      <w:proofErr w:type="spellStart"/>
      <w:r>
        <w:t>through</w:t>
      </w:r>
      <w:proofErr w:type="spellEnd"/>
      <w:r>
        <w:t xml:space="preserve"> </w:t>
      </w:r>
      <w:proofErr w:type="spellStart"/>
      <w:r>
        <w:t>comparison</w:t>
      </w:r>
      <w:proofErr w:type="spellEnd"/>
      <w:r>
        <w:t xml:space="preserve"> </w:t>
      </w:r>
      <w:proofErr w:type="spellStart"/>
      <w:r>
        <w:t>with</w:t>
      </w:r>
      <w:proofErr w:type="spellEnd"/>
      <w:r>
        <w:t xml:space="preserve"> </w:t>
      </w:r>
      <w:proofErr w:type="spellStart"/>
      <w:r>
        <w:t>synonymous</w:t>
      </w:r>
      <w:proofErr w:type="spellEnd"/>
      <w:r>
        <w:t xml:space="preserve"> and </w:t>
      </w:r>
      <w:proofErr w:type="spellStart"/>
      <w:r>
        <w:t>associated</w:t>
      </w:r>
      <w:proofErr w:type="spellEnd"/>
      <w:r>
        <w:t xml:space="preserve"> </w:t>
      </w:r>
      <w:proofErr w:type="spellStart"/>
      <w:r>
        <w:t>terms</w:t>
      </w:r>
      <w:proofErr w:type="spellEnd"/>
      <w:r>
        <w:t xml:space="preserve">. </w:t>
      </w:r>
      <w:r>
        <w:rPr>
          <w:i/>
          <w:iCs/>
        </w:rPr>
        <w:t>Management</w:t>
      </w:r>
      <w:r>
        <w:t>, 2019, 23.1: 105-133.</w:t>
      </w:r>
    </w:p>
  </w:footnote>
  <w:footnote w:id="107">
    <w:p w:rsidR="00B43B9F" w:rsidRDefault="00B43B9F" w:rsidP="009E655E">
      <w:pPr>
        <w:pStyle w:val="Nzev"/>
      </w:pPr>
      <w:r>
        <w:rPr>
          <w:rStyle w:val="Znakapoznpodarou"/>
        </w:rPr>
        <w:footnoteRef/>
      </w:r>
      <w:r>
        <w:t xml:space="preserve"> </w:t>
      </w:r>
      <w:r>
        <w:rPr>
          <w:caps/>
        </w:rPr>
        <w:t>Mládková</w:t>
      </w:r>
      <w:r>
        <w:t xml:space="preserve">, Ludmila. </w:t>
      </w:r>
      <w:r>
        <w:rPr>
          <w:i/>
          <w:iCs/>
        </w:rPr>
        <w:t>Management znalostních pracovníků</w:t>
      </w:r>
      <w:r>
        <w:t xml:space="preserve">. Vyd. 1. V Praze: C.H. Beck, 2008. </w:t>
      </w:r>
      <w:proofErr w:type="spellStart"/>
      <w:r>
        <w:t>ix</w:t>
      </w:r>
      <w:proofErr w:type="spellEnd"/>
      <w:r>
        <w:t xml:space="preserve">, 132 s. Beckova edice ABC. str. </w:t>
      </w:r>
      <w:proofErr w:type="gramStart"/>
      <w:r w:rsidRPr="005A65E4">
        <w:t>4 -</w:t>
      </w:r>
      <w:r>
        <w:t>23</w:t>
      </w:r>
      <w:proofErr w:type="gramEnd"/>
      <w:r>
        <w:t>.</w:t>
      </w:r>
    </w:p>
  </w:footnote>
  <w:footnote w:id="108">
    <w:p w:rsidR="00B43B9F" w:rsidRDefault="00B43B9F" w:rsidP="002B5915">
      <w:pPr>
        <w:pStyle w:val="Nzev"/>
      </w:pPr>
      <w:r>
        <w:rPr>
          <w:rStyle w:val="Znakapoznpodarou"/>
        </w:rPr>
        <w:footnoteRef/>
      </w:r>
      <w:r>
        <w:t xml:space="preserve"> </w:t>
      </w:r>
      <w:r>
        <w:rPr>
          <w:caps/>
        </w:rPr>
        <w:t>Vodáček</w:t>
      </w:r>
      <w:r>
        <w:t xml:space="preserve">, Leo a </w:t>
      </w:r>
      <w:r>
        <w:rPr>
          <w:caps/>
        </w:rPr>
        <w:t>Vodáčková</w:t>
      </w:r>
      <w:r>
        <w:t xml:space="preserve">, Oľga. </w:t>
      </w:r>
      <w:r>
        <w:rPr>
          <w:i/>
          <w:iCs/>
        </w:rPr>
        <w:t>Moderní management v teorii a praxi</w:t>
      </w:r>
      <w:r>
        <w:t xml:space="preserve">. 3., </w:t>
      </w:r>
      <w:proofErr w:type="spellStart"/>
      <w:r>
        <w:t>rozš</w:t>
      </w:r>
      <w:proofErr w:type="spellEnd"/>
      <w:r>
        <w:t xml:space="preserve">. vyd. Praha: Management </w:t>
      </w:r>
      <w:proofErr w:type="spellStart"/>
      <w:r>
        <w:t>Press</w:t>
      </w:r>
      <w:proofErr w:type="spellEnd"/>
      <w:r>
        <w:t>, 2013. 359 s. 300.</w:t>
      </w:r>
    </w:p>
  </w:footnote>
  <w:footnote w:id="109">
    <w:p w:rsidR="00B43B9F" w:rsidRDefault="00B43B9F" w:rsidP="00AE3C0B">
      <w:pPr>
        <w:pStyle w:val="Nzev"/>
      </w:pPr>
      <w:r>
        <w:rPr>
          <w:rStyle w:val="Znakapoznpodarou"/>
        </w:rPr>
        <w:footnoteRef/>
      </w:r>
      <w:r>
        <w:t xml:space="preserve"> MOLNÁR, Zdeněk a Vysoká škola ekonomická v Praze. </w:t>
      </w:r>
      <w:proofErr w:type="spellStart"/>
      <w:r>
        <w:rPr>
          <w:i/>
          <w:iCs/>
        </w:rPr>
        <w:t>Competitive</w:t>
      </w:r>
      <w:proofErr w:type="spellEnd"/>
      <w:r>
        <w:rPr>
          <w:i/>
          <w:iCs/>
        </w:rPr>
        <w:t xml:space="preserve"> </w:t>
      </w:r>
      <w:proofErr w:type="spellStart"/>
      <w:r>
        <w:rPr>
          <w:i/>
          <w:iCs/>
        </w:rPr>
        <w:t>intelligence</w:t>
      </w:r>
      <w:proofErr w:type="spellEnd"/>
      <w:r>
        <w:t xml:space="preserve">. Praha: </w:t>
      </w:r>
      <w:proofErr w:type="spellStart"/>
      <w:r>
        <w:t>Oeconomica</w:t>
      </w:r>
      <w:proofErr w:type="spellEnd"/>
      <w:r>
        <w:t xml:space="preserve">, 2009. s. 85. </w:t>
      </w:r>
    </w:p>
  </w:footnote>
  <w:footnote w:id="110">
    <w:p w:rsidR="00B43B9F" w:rsidRDefault="00B43B9F" w:rsidP="00C06B7A">
      <w:pPr>
        <w:pStyle w:val="Nzev"/>
      </w:pPr>
      <w:r>
        <w:rPr>
          <w:rStyle w:val="Znakapoznpodarou"/>
        </w:rPr>
        <w:footnoteRef/>
      </w:r>
      <w:r>
        <w:t xml:space="preserve"> BARTÁK, Jan. </w:t>
      </w:r>
      <w:r>
        <w:rPr>
          <w:i/>
          <w:iCs/>
        </w:rPr>
        <w:t>Jak vzdělávat dospělé</w:t>
      </w:r>
      <w:r>
        <w:t xml:space="preserve">. Praha: Alfa Nakladatelství, 2008. s. 133. </w:t>
      </w:r>
    </w:p>
  </w:footnote>
  <w:footnote w:id="111">
    <w:p w:rsidR="00B43B9F" w:rsidRDefault="00B43B9F">
      <w:pPr>
        <w:pStyle w:val="Textpoznpodarou"/>
      </w:pPr>
      <w:r>
        <w:rPr>
          <w:rStyle w:val="Znakapoznpodarou"/>
        </w:rPr>
        <w:footnoteRef/>
      </w:r>
      <w:r>
        <w:t xml:space="preserve"> rozhovor s pracovníkem</w:t>
      </w:r>
    </w:p>
  </w:footnote>
  <w:footnote w:id="112">
    <w:p w:rsidR="00B43B9F" w:rsidRDefault="00B43B9F" w:rsidP="00445C67">
      <w:pPr>
        <w:pStyle w:val="Textpoznpodarou"/>
      </w:pPr>
      <w:r>
        <w:rPr>
          <w:rStyle w:val="Znakapoznpodarou"/>
        </w:rPr>
        <w:footnoteRef/>
      </w:r>
      <w:r>
        <w:t xml:space="preserve"> </w:t>
      </w:r>
      <w:r w:rsidRPr="007319BE">
        <w:t>https://www.veles-analytics.com/</w:t>
      </w:r>
    </w:p>
  </w:footnote>
  <w:footnote w:id="113">
    <w:p w:rsidR="00B43B9F" w:rsidRDefault="00B43B9F">
      <w:pPr>
        <w:pStyle w:val="Textpoznpodarou"/>
      </w:pPr>
      <w:r>
        <w:rPr>
          <w:rStyle w:val="Znakapoznpodarou"/>
        </w:rPr>
        <w:footnoteRef/>
      </w:r>
      <w:r>
        <w:t xml:space="preserve"> </w:t>
      </w:r>
      <w:r w:rsidRPr="007319BE">
        <w:t>https://www.veles-analytics.com/</w:t>
      </w:r>
    </w:p>
  </w:footnote>
  <w:footnote w:id="114">
    <w:p w:rsidR="00B43B9F" w:rsidRDefault="00B43B9F">
      <w:pPr>
        <w:pStyle w:val="Textpoznpodarou"/>
      </w:pPr>
      <w:r>
        <w:rPr>
          <w:rStyle w:val="Znakapoznpodarou"/>
        </w:rPr>
        <w:footnoteRef/>
      </w:r>
      <w:r>
        <w:t xml:space="preserve"> rozhovor s pracovníkem</w:t>
      </w:r>
    </w:p>
  </w:footnote>
  <w:footnote w:id="115">
    <w:p w:rsidR="00B43B9F" w:rsidRDefault="00B43B9F">
      <w:pPr>
        <w:pStyle w:val="Textpoznpodarou"/>
      </w:pPr>
      <w:r>
        <w:rPr>
          <w:rStyle w:val="Znakapoznpodarou"/>
        </w:rPr>
        <w:footnoteRef/>
      </w:r>
      <w:r>
        <w:t xml:space="preserve"> rozhovor s pracovníkem</w:t>
      </w:r>
    </w:p>
  </w:footnote>
  <w:footnote w:id="116">
    <w:p w:rsidR="00B43B9F" w:rsidRDefault="00B43B9F" w:rsidP="008E1197">
      <w:pPr>
        <w:pStyle w:val="Textpoznpodarou"/>
        <w:ind w:firstLine="0"/>
      </w:pPr>
      <w:r>
        <w:rPr>
          <w:rStyle w:val="Znakapoznpodarou"/>
        </w:rPr>
        <w:footnoteRef/>
      </w:r>
      <w:r>
        <w:t xml:space="preserve"> Zpracovala autorka dle výsledků dotazníků</w:t>
      </w:r>
    </w:p>
  </w:footnote>
  <w:footnote w:id="117">
    <w:p w:rsidR="00B43B9F" w:rsidRDefault="00B43B9F" w:rsidP="00015AF6">
      <w:pPr>
        <w:pStyle w:val="Textpoznpodarou"/>
        <w:ind w:firstLine="0"/>
      </w:pPr>
      <w:r>
        <w:rPr>
          <w:rStyle w:val="Znakapoznpodarou"/>
        </w:rPr>
        <w:footnoteRef/>
      </w:r>
      <w:r>
        <w:t xml:space="preserve"> Zpracovala autorka dle výsledků dotazníků</w:t>
      </w:r>
    </w:p>
  </w:footnote>
  <w:footnote w:id="118">
    <w:p w:rsidR="00B43B9F" w:rsidRDefault="00B43B9F" w:rsidP="008E1197">
      <w:pPr>
        <w:pStyle w:val="Textpoznpodarou"/>
        <w:ind w:firstLine="0"/>
      </w:pPr>
      <w:r>
        <w:rPr>
          <w:rStyle w:val="Znakapoznpodarou"/>
        </w:rPr>
        <w:footnoteRef/>
      </w:r>
      <w:r>
        <w:t xml:space="preserve"> Zpracovala autorka dle výsledků dotazníků</w:t>
      </w:r>
    </w:p>
  </w:footnote>
  <w:footnote w:id="119">
    <w:p w:rsidR="00B43B9F" w:rsidRDefault="00B43B9F" w:rsidP="008E1197">
      <w:pPr>
        <w:pStyle w:val="Textpoznpodarou"/>
        <w:ind w:firstLine="0"/>
      </w:pPr>
      <w:r>
        <w:rPr>
          <w:rStyle w:val="Znakapoznpodarou"/>
        </w:rPr>
        <w:footnoteRef/>
      </w:r>
      <w:r>
        <w:t xml:space="preserve"> Zpracovala autorka dle výsledků dotazníků</w:t>
      </w:r>
    </w:p>
  </w:footnote>
  <w:footnote w:id="120">
    <w:p w:rsidR="00B43B9F" w:rsidRDefault="00B43B9F" w:rsidP="0069517C">
      <w:pPr>
        <w:pStyle w:val="Textpoznpodarou"/>
        <w:ind w:firstLine="0"/>
      </w:pPr>
      <w:r>
        <w:rPr>
          <w:rStyle w:val="Znakapoznpodarou"/>
        </w:rPr>
        <w:footnoteRef/>
      </w:r>
      <w:r>
        <w:t xml:space="preserve"> Zpracovala autorka dle výsledků dotazníků</w:t>
      </w:r>
    </w:p>
  </w:footnote>
  <w:footnote w:id="121">
    <w:p w:rsidR="00B43B9F" w:rsidRDefault="00B43B9F" w:rsidP="00546192">
      <w:pPr>
        <w:pStyle w:val="Textpoznpodarou"/>
        <w:ind w:firstLine="0"/>
      </w:pPr>
      <w:r>
        <w:rPr>
          <w:rStyle w:val="Znakapoznpodarou"/>
        </w:rPr>
        <w:footnoteRef/>
      </w:r>
      <w:r>
        <w:t xml:space="preserve"> Zpracovala autorka dle výsledků dotazníků</w:t>
      </w:r>
    </w:p>
  </w:footnote>
  <w:footnote w:id="122">
    <w:p w:rsidR="00B43B9F" w:rsidRDefault="00B43B9F" w:rsidP="00546192">
      <w:pPr>
        <w:pStyle w:val="Textpoznpodarou"/>
        <w:ind w:firstLine="0"/>
      </w:pPr>
      <w:r>
        <w:rPr>
          <w:rStyle w:val="Znakapoznpodarou"/>
        </w:rPr>
        <w:footnoteRef/>
      </w:r>
      <w:r>
        <w:t xml:space="preserve"> Zpracovala autorka dle výsledků dotazníků</w:t>
      </w:r>
    </w:p>
  </w:footnote>
  <w:footnote w:id="123">
    <w:p w:rsidR="00B43B9F" w:rsidRDefault="00B43B9F" w:rsidP="00015AF6">
      <w:pPr>
        <w:pStyle w:val="Textpoznpodarou"/>
        <w:ind w:firstLine="0"/>
      </w:pPr>
      <w:r>
        <w:rPr>
          <w:rStyle w:val="Znakapoznpodarou"/>
        </w:rPr>
        <w:footnoteRef/>
      </w:r>
      <w:r>
        <w:t xml:space="preserve"> Zpracovala autorka dle výsledků dotazníků</w:t>
      </w:r>
    </w:p>
  </w:footnote>
  <w:footnote w:id="124">
    <w:p w:rsidR="00B43B9F" w:rsidRDefault="00B43B9F" w:rsidP="007C32E3">
      <w:pPr>
        <w:pStyle w:val="Textpoznpodarou"/>
        <w:ind w:firstLine="0"/>
      </w:pPr>
      <w:r>
        <w:rPr>
          <w:rStyle w:val="Znakapoznpodarou"/>
        </w:rPr>
        <w:footnoteRef/>
      </w:r>
      <w:r>
        <w:t xml:space="preserve"> Zpracovala autorka dle výsledků dotazníků</w:t>
      </w:r>
    </w:p>
  </w:footnote>
  <w:footnote w:id="125">
    <w:p w:rsidR="00B43B9F" w:rsidRDefault="00B43B9F" w:rsidP="004E50C1">
      <w:pPr>
        <w:pStyle w:val="Textpoznpodarou"/>
        <w:ind w:firstLine="0"/>
      </w:pPr>
      <w:r>
        <w:rPr>
          <w:rStyle w:val="Znakapoznpodarou"/>
        </w:rPr>
        <w:footnoteRef/>
      </w:r>
      <w:r>
        <w:t xml:space="preserve"> Zpracovala autorka dle výsledků dotazníků</w:t>
      </w:r>
    </w:p>
  </w:footnote>
  <w:footnote w:id="126">
    <w:p w:rsidR="00B43B9F" w:rsidRDefault="00B43B9F" w:rsidP="00B366E5">
      <w:pPr>
        <w:pStyle w:val="Textpoznpodarou"/>
        <w:ind w:firstLine="0"/>
      </w:pPr>
      <w:r>
        <w:rPr>
          <w:rStyle w:val="Znakapoznpodarou"/>
        </w:rPr>
        <w:footnoteRef/>
      </w:r>
      <w:r>
        <w:t xml:space="preserve"> Zpracovala autorka dle výsledků dotazníků</w:t>
      </w:r>
    </w:p>
  </w:footnote>
  <w:footnote w:id="127">
    <w:p w:rsidR="00B43B9F" w:rsidRDefault="00B43B9F" w:rsidP="00E62CB2">
      <w:pPr>
        <w:pStyle w:val="Textpoznpodarou"/>
        <w:ind w:firstLine="0"/>
      </w:pPr>
      <w:r>
        <w:rPr>
          <w:rStyle w:val="Znakapoznpodarou"/>
        </w:rPr>
        <w:footnoteRef/>
      </w:r>
      <w:r>
        <w:t xml:space="preserve"> Zpracovala autorka dle výsledků dotazníků</w:t>
      </w:r>
    </w:p>
  </w:footnote>
  <w:footnote w:id="128">
    <w:p w:rsidR="00B43B9F" w:rsidRDefault="00B43B9F" w:rsidP="00E62CB2">
      <w:pPr>
        <w:pStyle w:val="Textpoznpodarou"/>
        <w:ind w:firstLine="0"/>
      </w:pPr>
      <w:r>
        <w:rPr>
          <w:rStyle w:val="Znakapoznpodarou"/>
        </w:rPr>
        <w:footnoteRef/>
      </w:r>
      <w:r>
        <w:t xml:space="preserve"> Zpracovala autorka dle výsledků dotazníků</w:t>
      </w:r>
    </w:p>
  </w:footnote>
  <w:footnote w:id="129">
    <w:p w:rsidR="00B43B9F" w:rsidRDefault="00B43B9F" w:rsidP="00E62CB2">
      <w:pPr>
        <w:pStyle w:val="Textpoznpodarou"/>
        <w:ind w:firstLine="0"/>
      </w:pPr>
      <w:r>
        <w:rPr>
          <w:rStyle w:val="Znakapoznpodarou"/>
        </w:rPr>
        <w:footnoteRef/>
      </w:r>
      <w:r>
        <w:t xml:space="preserve"> Zpracovala autorka dle výsledků dotazníků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43B9F" w:rsidRDefault="00B43B9F" w:rsidP="00FF075F">
    <w:pPr>
      <w:pStyle w:val="Zhlav"/>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D1F87"/>
    <w:multiLevelType w:val="hybridMultilevel"/>
    <w:tmpl w:val="011C09E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9664FB5"/>
    <w:multiLevelType w:val="hybridMultilevel"/>
    <w:tmpl w:val="5C1C3226"/>
    <w:lvl w:ilvl="0" w:tplc="5F0CE470">
      <w:numFmt w:val="bullet"/>
      <w:lvlText w:val="-"/>
      <w:lvlJc w:val="left"/>
      <w:pPr>
        <w:ind w:left="420" w:hanging="360"/>
      </w:pPr>
      <w:rPr>
        <w:rFonts w:ascii="Times New Roman" w:eastAsiaTheme="minorHAns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 w15:restartNumberingAfterBreak="0">
    <w:nsid w:val="18FD4E16"/>
    <w:multiLevelType w:val="hybridMultilevel"/>
    <w:tmpl w:val="D0D4EF90"/>
    <w:lvl w:ilvl="0" w:tplc="36E6A21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97A1B95"/>
    <w:multiLevelType w:val="hybridMultilevel"/>
    <w:tmpl w:val="9684B7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D6A2981"/>
    <w:multiLevelType w:val="hybridMultilevel"/>
    <w:tmpl w:val="71E01AF0"/>
    <w:lvl w:ilvl="0" w:tplc="01D0ED76">
      <w:numFmt w:val="bullet"/>
      <w:lvlText w:val="-"/>
      <w:lvlJc w:val="left"/>
      <w:pPr>
        <w:ind w:left="1069" w:hanging="360"/>
      </w:pPr>
      <w:rPr>
        <w:rFonts w:ascii="Times New Roman" w:eastAsiaTheme="minorHAnsi"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5" w15:restartNumberingAfterBreak="0">
    <w:nsid w:val="1FB52953"/>
    <w:multiLevelType w:val="hybridMultilevel"/>
    <w:tmpl w:val="BC36EC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3CA275E"/>
    <w:multiLevelType w:val="hybridMultilevel"/>
    <w:tmpl w:val="55C03C28"/>
    <w:lvl w:ilvl="0" w:tplc="4210B7F8">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7" w15:restartNumberingAfterBreak="0">
    <w:nsid w:val="25502E14"/>
    <w:multiLevelType w:val="hybridMultilevel"/>
    <w:tmpl w:val="AADA0968"/>
    <w:lvl w:ilvl="0" w:tplc="6E9E3B4E">
      <w:numFmt w:val="bullet"/>
      <w:lvlText w:val="-"/>
      <w:lvlJc w:val="left"/>
      <w:pPr>
        <w:ind w:left="1069" w:hanging="360"/>
      </w:pPr>
      <w:rPr>
        <w:rFonts w:ascii="Calibri" w:eastAsiaTheme="minorHAnsi" w:hAnsi="Calibri" w:cs="Calibri"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8" w15:restartNumberingAfterBreak="0">
    <w:nsid w:val="3433440B"/>
    <w:multiLevelType w:val="hybridMultilevel"/>
    <w:tmpl w:val="4D947B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4974A4A"/>
    <w:multiLevelType w:val="multilevel"/>
    <w:tmpl w:val="EB5CB818"/>
    <w:lvl w:ilvl="0">
      <w:start w:val="1"/>
      <w:numFmt w:val="decimal"/>
      <w:pStyle w:val="Nadpis1"/>
      <w:lvlText w:val="%1"/>
      <w:lvlJc w:val="left"/>
      <w:pPr>
        <w:ind w:left="574" w:hanging="432"/>
      </w:pPr>
      <w:rPr>
        <w:color w:val="auto"/>
      </w:rPr>
    </w:lvl>
    <w:lvl w:ilvl="1">
      <w:start w:val="1"/>
      <w:numFmt w:val="decimal"/>
      <w:pStyle w:val="Nadpis2"/>
      <w:lvlText w:val="%1.%2"/>
      <w:lvlJc w:val="left"/>
      <w:pPr>
        <w:ind w:left="576" w:hanging="576"/>
      </w:pPr>
      <w:rPr>
        <w:color w:val="auto"/>
      </w:rPr>
    </w:lvl>
    <w:lvl w:ilvl="2">
      <w:start w:val="1"/>
      <w:numFmt w:val="decimal"/>
      <w:pStyle w:val="Nadpis3"/>
      <w:lvlText w:val="%1.%2.%3"/>
      <w:lvlJc w:val="left"/>
      <w:pPr>
        <w:ind w:left="720" w:hanging="720"/>
      </w:pPr>
      <w:rPr>
        <w:i w:val="0"/>
        <w:iCs w:val="0"/>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 w15:restartNumberingAfterBreak="0">
    <w:nsid w:val="42C00277"/>
    <w:multiLevelType w:val="hybridMultilevel"/>
    <w:tmpl w:val="D042EF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AF128FD"/>
    <w:multiLevelType w:val="hybridMultilevel"/>
    <w:tmpl w:val="B852BE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54A2594"/>
    <w:multiLevelType w:val="hybridMultilevel"/>
    <w:tmpl w:val="95288D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7E210A3"/>
    <w:multiLevelType w:val="hybridMultilevel"/>
    <w:tmpl w:val="5D027B0A"/>
    <w:lvl w:ilvl="0" w:tplc="08CAA34C">
      <w:numFmt w:val="bullet"/>
      <w:lvlText w:val="-"/>
      <w:lvlJc w:val="left"/>
      <w:pPr>
        <w:ind w:left="1778" w:hanging="360"/>
      </w:pPr>
      <w:rPr>
        <w:rFonts w:ascii="Calibri" w:eastAsiaTheme="minorHAnsi" w:hAnsi="Calibri" w:cs="Calibri"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15:restartNumberingAfterBreak="0">
    <w:nsid w:val="6BF67EB7"/>
    <w:multiLevelType w:val="hybridMultilevel"/>
    <w:tmpl w:val="39C6DA48"/>
    <w:lvl w:ilvl="0" w:tplc="40ECE88E">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5" w15:restartNumberingAfterBreak="0">
    <w:nsid w:val="71910C5E"/>
    <w:multiLevelType w:val="hybridMultilevel"/>
    <w:tmpl w:val="0CB60E90"/>
    <w:lvl w:ilvl="0" w:tplc="08CAA34C">
      <w:numFmt w:val="bullet"/>
      <w:lvlText w:val="-"/>
      <w:lvlJc w:val="left"/>
      <w:pPr>
        <w:ind w:left="1069" w:hanging="360"/>
      </w:pPr>
      <w:rPr>
        <w:rFonts w:ascii="Calibri" w:eastAsiaTheme="minorHAnsi" w:hAnsi="Calibri" w:cs="Calibri"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6" w15:restartNumberingAfterBreak="0">
    <w:nsid w:val="76821EC2"/>
    <w:multiLevelType w:val="hybridMultilevel"/>
    <w:tmpl w:val="EB9EA1E0"/>
    <w:lvl w:ilvl="0" w:tplc="E2A68AA2">
      <w:numFmt w:val="bullet"/>
      <w:lvlText w:val="-"/>
      <w:lvlJc w:val="left"/>
      <w:pPr>
        <w:ind w:left="1069" w:hanging="360"/>
      </w:pPr>
      <w:rPr>
        <w:rFonts w:ascii="Times New Roman" w:eastAsiaTheme="minorHAnsi"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7" w15:restartNumberingAfterBreak="0">
    <w:nsid w:val="7D0034F4"/>
    <w:multiLevelType w:val="hybridMultilevel"/>
    <w:tmpl w:val="0D6671CC"/>
    <w:lvl w:ilvl="0" w:tplc="CFD2483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7"/>
  </w:num>
  <w:num w:numId="4">
    <w:abstractNumId w:val="13"/>
  </w:num>
  <w:num w:numId="5">
    <w:abstractNumId w:val="9"/>
  </w:num>
  <w:num w:numId="6">
    <w:abstractNumId w:val="5"/>
  </w:num>
  <w:num w:numId="7">
    <w:abstractNumId w:val="16"/>
  </w:num>
  <w:num w:numId="8">
    <w:abstractNumId w:val="4"/>
  </w:num>
  <w:num w:numId="9">
    <w:abstractNumId w:val="1"/>
  </w:num>
  <w:num w:numId="10">
    <w:abstractNumId w:val="2"/>
  </w:num>
  <w:num w:numId="11">
    <w:abstractNumId w:val="14"/>
  </w:num>
  <w:num w:numId="12">
    <w:abstractNumId w:val="12"/>
  </w:num>
  <w:num w:numId="13">
    <w:abstractNumId w:val="0"/>
  </w:num>
  <w:num w:numId="14">
    <w:abstractNumId w:val="3"/>
  </w:num>
  <w:num w:numId="15">
    <w:abstractNumId w:val="8"/>
  </w:num>
  <w:num w:numId="16">
    <w:abstractNumId w:val="10"/>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59C"/>
    <w:rsid w:val="00001030"/>
    <w:rsid w:val="00003968"/>
    <w:rsid w:val="00004372"/>
    <w:rsid w:val="0000645A"/>
    <w:rsid w:val="000069BD"/>
    <w:rsid w:val="00007CC8"/>
    <w:rsid w:val="00010CD2"/>
    <w:rsid w:val="00010CF5"/>
    <w:rsid w:val="00013905"/>
    <w:rsid w:val="00013A05"/>
    <w:rsid w:val="00015AF6"/>
    <w:rsid w:val="000161E2"/>
    <w:rsid w:val="00017950"/>
    <w:rsid w:val="000221BE"/>
    <w:rsid w:val="0002284B"/>
    <w:rsid w:val="00022F13"/>
    <w:rsid w:val="0002672C"/>
    <w:rsid w:val="00026FE1"/>
    <w:rsid w:val="00030200"/>
    <w:rsid w:val="00032627"/>
    <w:rsid w:val="00032C8C"/>
    <w:rsid w:val="000333B8"/>
    <w:rsid w:val="000352B3"/>
    <w:rsid w:val="0003609F"/>
    <w:rsid w:val="000376DF"/>
    <w:rsid w:val="000420A1"/>
    <w:rsid w:val="000455ED"/>
    <w:rsid w:val="00051113"/>
    <w:rsid w:val="00053670"/>
    <w:rsid w:val="000558CD"/>
    <w:rsid w:val="00056230"/>
    <w:rsid w:val="0005630C"/>
    <w:rsid w:val="00056331"/>
    <w:rsid w:val="00056FC4"/>
    <w:rsid w:val="0005716B"/>
    <w:rsid w:val="00060E40"/>
    <w:rsid w:val="000616B5"/>
    <w:rsid w:val="000619FF"/>
    <w:rsid w:val="00071BD5"/>
    <w:rsid w:val="00072D60"/>
    <w:rsid w:val="00074949"/>
    <w:rsid w:val="00076194"/>
    <w:rsid w:val="00077C29"/>
    <w:rsid w:val="0008121C"/>
    <w:rsid w:val="0008316D"/>
    <w:rsid w:val="00085ADF"/>
    <w:rsid w:val="0009054E"/>
    <w:rsid w:val="000A18C8"/>
    <w:rsid w:val="000A2C4F"/>
    <w:rsid w:val="000A5A86"/>
    <w:rsid w:val="000B2FDF"/>
    <w:rsid w:val="000B531E"/>
    <w:rsid w:val="000C2487"/>
    <w:rsid w:val="000C252C"/>
    <w:rsid w:val="000C33A9"/>
    <w:rsid w:val="000C4742"/>
    <w:rsid w:val="000D02B3"/>
    <w:rsid w:val="000D42BC"/>
    <w:rsid w:val="000D56E2"/>
    <w:rsid w:val="000D659A"/>
    <w:rsid w:val="000F4175"/>
    <w:rsid w:val="000F46A7"/>
    <w:rsid w:val="000F6878"/>
    <w:rsid w:val="00100830"/>
    <w:rsid w:val="0010193A"/>
    <w:rsid w:val="00104CD6"/>
    <w:rsid w:val="00105E0E"/>
    <w:rsid w:val="00105F57"/>
    <w:rsid w:val="001063C7"/>
    <w:rsid w:val="001114CC"/>
    <w:rsid w:val="00123A1A"/>
    <w:rsid w:val="00123A9B"/>
    <w:rsid w:val="001246BB"/>
    <w:rsid w:val="00126EE1"/>
    <w:rsid w:val="0013000C"/>
    <w:rsid w:val="00131D10"/>
    <w:rsid w:val="001331ED"/>
    <w:rsid w:val="00134142"/>
    <w:rsid w:val="001358E2"/>
    <w:rsid w:val="00136AE2"/>
    <w:rsid w:val="00136C3A"/>
    <w:rsid w:val="00137BF8"/>
    <w:rsid w:val="00141276"/>
    <w:rsid w:val="00142FC8"/>
    <w:rsid w:val="00144108"/>
    <w:rsid w:val="0014442C"/>
    <w:rsid w:val="00146702"/>
    <w:rsid w:val="00150579"/>
    <w:rsid w:val="00150AEB"/>
    <w:rsid w:val="001514EF"/>
    <w:rsid w:val="00151E02"/>
    <w:rsid w:val="001522CB"/>
    <w:rsid w:val="001524DD"/>
    <w:rsid w:val="00152DF2"/>
    <w:rsid w:val="00153065"/>
    <w:rsid w:val="001551D2"/>
    <w:rsid w:val="0015798E"/>
    <w:rsid w:val="0016140E"/>
    <w:rsid w:val="00167ACF"/>
    <w:rsid w:val="001738D5"/>
    <w:rsid w:val="00174D1A"/>
    <w:rsid w:val="001751A9"/>
    <w:rsid w:val="00175A2B"/>
    <w:rsid w:val="00175A77"/>
    <w:rsid w:val="00177654"/>
    <w:rsid w:val="00181FAE"/>
    <w:rsid w:val="001821DE"/>
    <w:rsid w:val="00182BFB"/>
    <w:rsid w:val="001831E9"/>
    <w:rsid w:val="00183633"/>
    <w:rsid w:val="00183E7E"/>
    <w:rsid w:val="00185896"/>
    <w:rsid w:val="001867DF"/>
    <w:rsid w:val="0018706D"/>
    <w:rsid w:val="00194B90"/>
    <w:rsid w:val="00194E2E"/>
    <w:rsid w:val="00194E60"/>
    <w:rsid w:val="001A15AA"/>
    <w:rsid w:val="001A3097"/>
    <w:rsid w:val="001A64F7"/>
    <w:rsid w:val="001B2A76"/>
    <w:rsid w:val="001B5364"/>
    <w:rsid w:val="001B7ACE"/>
    <w:rsid w:val="001C0FE4"/>
    <w:rsid w:val="001C661C"/>
    <w:rsid w:val="001D13DF"/>
    <w:rsid w:val="001D2321"/>
    <w:rsid w:val="001D36C9"/>
    <w:rsid w:val="001D4294"/>
    <w:rsid w:val="001D6FCC"/>
    <w:rsid w:val="001D716A"/>
    <w:rsid w:val="001E1236"/>
    <w:rsid w:val="001E273B"/>
    <w:rsid w:val="001E3B6B"/>
    <w:rsid w:val="001E4B41"/>
    <w:rsid w:val="001F1638"/>
    <w:rsid w:val="001F24F7"/>
    <w:rsid w:val="001F2B1C"/>
    <w:rsid w:val="001F3162"/>
    <w:rsid w:val="001F3384"/>
    <w:rsid w:val="001F49E0"/>
    <w:rsid w:val="001F530B"/>
    <w:rsid w:val="001F575A"/>
    <w:rsid w:val="001F6E95"/>
    <w:rsid w:val="001F7772"/>
    <w:rsid w:val="00201C63"/>
    <w:rsid w:val="00201F94"/>
    <w:rsid w:val="00206119"/>
    <w:rsid w:val="0021294C"/>
    <w:rsid w:val="0021483F"/>
    <w:rsid w:val="00222B0A"/>
    <w:rsid w:val="00223206"/>
    <w:rsid w:val="00225C87"/>
    <w:rsid w:val="00227B94"/>
    <w:rsid w:val="002304D7"/>
    <w:rsid w:val="00232798"/>
    <w:rsid w:val="00234C57"/>
    <w:rsid w:val="00235061"/>
    <w:rsid w:val="00237496"/>
    <w:rsid w:val="00237B93"/>
    <w:rsid w:val="00237BE4"/>
    <w:rsid w:val="00243173"/>
    <w:rsid w:val="0024532D"/>
    <w:rsid w:val="002517B6"/>
    <w:rsid w:val="0025206D"/>
    <w:rsid w:val="002605A6"/>
    <w:rsid w:val="00261378"/>
    <w:rsid w:val="00261FDB"/>
    <w:rsid w:val="00263979"/>
    <w:rsid w:val="00264078"/>
    <w:rsid w:val="0026427A"/>
    <w:rsid w:val="002644A7"/>
    <w:rsid w:val="00265D2F"/>
    <w:rsid w:val="00266123"/>
    <w:rsid w:val="00266DD3"/>
    <w:rsid w:val="00270C8D"/>
    <w:rsid w:val="00271340"/>
    <w:rsid w:val="002716D6"/>
    <w:rsid w:val="002735D1"/>
    <w:rsid w:val="002742C8"/>
    <w:rsid w:val="0027453B"/>
    <w:rsid w:val="002746A9"/>
    <w:rsid w:val="0027532B"/>
    <w:rsid w:val="00276DFC"/>
    <w:rsid w:val="002772A9"/>
    <w:rsid w:val="0028034B"/>
    <w:rsid w:val="0028062F"/>
    <w:rsid w:val="002829C7"/>
    <w:rsid w:val="00283F14"/>
    <w:rsid w:val="002842FE"/>
    <w:rsid w:val="00287108"/>
    <w:rsid w:val="002925E0"/>
    <w:rsid w:val="002930E4"/>
    <w:rsid w:val="002941ED"/>
    <w:rsid w:val="00294571"/>
    <w:rsid w:val="0029786A"/>
    <w:rsid w:val="00297941"/>
    <w:rsid w:val="002A0E7E"/>
    <w:rsid w:val="002A17AF"/>
    <w:rsid w:val="002A2D7D"/>
    <w:rsid w:val="002A374D"/>
    <w:rsid w:val="002A499E"/>
    <w:rsid w:val="002A58A6"/>
    <w:rsid w:val="002B283D"/>
    <w:rsid w:val="002B2E84"/>
    <w:rsid w:val="002B321E"/>
    <w:rsid w:val="002B39F6"/>
    <w:rsid w:val="002B44AB"/>
    <w:rsid w:val="002B4CCD"/>
    <w:rsid w:val="002B5915"/>
    <w:rsid w:val="002C11D1"/>
    <w:rsid w:val="002C2AC4"/>
    <w:rsid w:val="002C455F"/>
    <w:rsid w:val="002C6282"/>
    <w:rsid w:val="002D1326"/>
    <w:rsid w:val="002D19E2"/>
    <w:rsid w:val="002D4169"/>
    <w:rsid w:val="002E1113"/>
    <w:rsid w:val="002E2A24"/>
    <w:rsid w:val="002E366F"/>
    <w:rsid w:val="002E472F"/>
    <w:rsid w:val="002E69D9"/>
    <w:rsid w:val="002E7B22"/>
    <w:rsid w:val="002F0AEA"/>
    <w:rsid w:val="002F1775"/>
    <w:rsid w:val="002F27CF"/>
    <w:rsid w:val="002F533A"/>
    <w:rsid w:val="002F605C"/>
    <w:rsid w:val="002F6EB2"/>
    <w:rsid w:val="002F77B4"/>
    <w:rsid w:val="003068B1"/>
    <w:rsid w:val="00306A0A"/>
    <w:rsid w:val="003078F0"/>
    <w:rsid w:val="00311069"/>
    <w:rsid w:val="00311885"/>
    <w:rsid w:val="0031497E"/>
    <w:rsid w:val="003149D7"/>
    <w:rsid w:val="00316B42"/>
    <w:rsid w:val="00317B8C"/>
    <w:rsid w:val="00317FBA"/>
    <w:rsid w:val="00320B25"/>
    <w:rsid w:val="00322188"/>
    <w:rsid w:val="0032304C"/>
    <w:rsid w:val="00326C66"/>
    <w:rsid w:val="003301DC"/>
    <w:rsid w:val="003308A7"/>
    <w:rsid w:val="003320DF"/>
    <w:rsid w:val="00334A13"/>
    <w:rsid w:val="00335C4F"/>
    <w:rsid w:val="0034439D"/>
    <w:rsid w:val="003446AA"/>
    <w:rsid w:val="003463BF"/>
    <w:rsid w:val="00347450"/>
    <w:rsid w:val="00351A27"/>
    <w:rsid w:val="003533CD"/>
    <w:rsid w:val="00355828"/>
    <w:rsid w:val="00357DC4"/>
    <w:rsid w:val="00360FA6"/>
    <w:rsid w:val="00361658"/>
    <w:rsid w:val="0036367D"/>
    <w:rsid w:val="00364B48"/>
    <w:rsid w:val="00366D7D"/>
    <w:rsid w:val="0037335E"/>
    <w:rsid w:val="0038038D"/>
    <w:rsid w:val="00382138"/>
    <w:rsid w:val="003824C6"/>
    <w:rsid w:val="00383238"/>
    <w:rsid w:val="00384018"/>
    <w:rsid w:val="00385BD7"/>
    <w:rsid w:val="00386D00"/>
    <w:rsid w:val="00386FB2"/>
    <w:rsid w:val="003910CB"/>
    <w:rsid w:val="003911A1"/>
    <w:rsid w:val="00391F09"/>
    <w:rsid w:val="00393CC6"/>
    <w:rsid w:val="00394016"/>
    <w:rsid w:val="003971E9"/>
    <w:rsid w:val="003A229D"/>
    <w:rsid w:val="003A69BF"/>
    <w:rsid w:val="003A7D37"/>
    <w:rsid w:val="003B3390"/>
    <w:rsid w:val="003B3433"/>
    <w:rsid w:val="003B41E5"/>
    <w:rsid w:val="003B4F34"/>
    <w:rsid w:val="003B5725"/>
    <w:rsid w:val="003C1B3E"/>
    <w:rsid w:val="003C1D7B"/>
    <w:rsid w:val="003C25E2"/>
    <w:rsid w:val="003C321D"/>
    <w:rsid w:val="003C408F"/>
    <w:rsid w:val="003C40CF"/>
    <w:rsid w:val="003C53D1"/>
    <w:rsid w:val="003C768F"/>
    <w:rsid w:val="003D0594"/>
    <w:rsid w:val="003D16B6"/>
    <w:rsid w:val="003D26FA"/>
    <w:rsid w:val="003D358C"/>
    <w:rsid w:val="003D3E88"/>
    <w:rsid w:val="003D4624"/>
    <w:rsid w:val="003D5170"/>
    <w:rsid w:val="003D5275"/>
    <w:rsid w:val="003E34AC"/>
    <w:rsid w:val="003E60B2"/>
    <w:rsid w:val="003F1F37"/>
    <w:rsid w:val="003F22C1"/>
    <w:rsid w:val="003F3217"/>
    <w:rsid w:val="003F4A86"/>
    <w:rsid w:val="003F622E"/>
    <w:rsid w:val="003F68D6"/>
    <w:rsid w:val="003F76EB"/>
    <w:rsid w:val="003F7A54"/>
    <w:rsid w:val="0040025C"/>
    <w:rsid w:val="00402F15"/>
    <w:rsid w:val="00403189"/>
    <w:rsid w:val="00407786"/>
    <w:rsid w:val="004111CA"/>
    <w:rsid w:val="004157C1"/>
    <w:rsid w:val="00420DF8"/>
    <w:rsid w:val="004229DE"/>
    <w:rsid w:val="0042712C"/>
    <w:rsid w:val="00435755"/>
    <w:rsid w:val="004423A2"/>
    <w:rsid w:val="004424DD"/>
    <w:rsid w:val="00445C67"/>
    <w:rsid w:val="00451E9E"/>
    <w:rsid w:val="0045302E"/>
    <w:rsid w:val="00455080"/>
    <w:rsid w:val="0045652A"/>
    <w:rsid w:val="00460B87"/>
    <w:rsid w:val="00460C44"/>
    <w:rsid w:val="00461145"/>
    <w:rsid w:val="00463B1A"/>
    <w:rsid w:val="00471EB9"/>
    <w:rsid w:val="00472D2B"/>
    <w:rsid w:val="00473536"/>
    <w:rsid w:val="00473989"/>
    <w:rsid w:val="00476202"/>
    <w:rsid w:val="0047775D"/>
    <w:rsid w:val="00477882"/>
    <w:rsid w:val="00481CDE"/>
    <w:rsid w:val="0048363B"/>
    <w:rsid w:val="004842A8"/>
    <w:rsid w:val="004878AB"/>
    <w:rsid w:val="00487CE8"/>
    <w:rsid w:val="004966AA"/>
    <w:rsid w:val="00497084"/>
    <w:rsid w:val="004A3443"/>
    <w:rsid w:val="004A3F4A"/>
    <w:rsid w:val="004A7002"/>
    <w:rsid w:val="004B5040"/>
    <w:rsid w:val="004B690D"/>
    <w:rsid w:val="004B6F0D"/>
    <w:rsid w:val="004B70BE"/>
    <w:rsid w:val="004B70EA"/>
    <w:rsid w:val="004C057B"/>
    <w:rsid w:val="004C09EA"/>
    <w:rsid w:val="004C593B"/>
    <w:rsid w:val="004C5CFF"/>
    <w:rsid w:val="004C5E7A"/>
    <w:rsid w:val="004C79BA"/>
    <w:rsid w:val="004D0489"/>
    <w:rsid w:val="004D0EA8"/>
    <w:rsid w:val="004D22A8"/>
    <w:rsid w:val="004D246F"/>
    <w:rsid w:val="004D2DA3"/>
    <w:rsid w:val="004D5F1F"/>
    <w:rsid w:val="004D6B4F"/>
    <w:rsid w:val="004D7474"/>
    <w:rsid w:val="004E3B80"/>
    <w:rsid w:val="004E4273"/>
    <w:rsid w:val="004E4BC7"/>
    <w:rsid w:val="004E4FB3"/>
    <w:rsid w:val="004E50C1"/>
    <w:rsid w:val="004E5193"/>
    <w:rsid w:val="004E7728"/>
    <w:rsid w:val="004F1AC4"/>
    <w:rsid w:val="004F3806"/>
    <w:rsid w:val="004F4E09"/>
    <w:rsid w:val="004F570E"/>
    <w:rsid w:val="00504835"/>
    <w:rsid w:val="005065C2"/>
    <w:rsid w:val="00506B3E"/>
    <w:rsid w:val="00507C1E"/>
    <w:rsid w:val="00512F14"/>
    <w:rsid w:val="00513662"/>
    <w:rsid w:val="00514220"/>
    <w:rsid w:val="00517726"/>
    <w:rsid w:val="00524E44"/>
    <w:rsid w:val="0053026F"/>
    <w:rsid w:val="00530E4C"/>
    <w:rsid w:val="00531570"/>
    <w:rsid w:val="005316B6"/>
    <w:rsid w:val="005326AD"/>
    <w:rsid w:val="005330EF"/>
    <w:rsid w:val="0053425A"/>
    <w:rsid w:val="00534BF8"/>
    <w:rsid w:val="00535C19"/>
    <w:rsid w:val="005406A0"/>
    <w:rsid w:val="00540CAD"/>
    <w:rsid w:val="00543483"/>
    <w:rsid w:val="00546192"/>
    <w:rsid w:val="00551644"/>
    <w:rsid w:val="005517ED"/>
    <w:rsid w:val="005532FA"/>
    <w:rsid w:val="005536A6"/>
    <w:rsid w:val="00555775"/>
    <w:rsid w:val="00555883"/>
    <w:rsid w:val="005568D9"/>
    <w:rsid w:val="00563E24"/>
    <w:rsid w:val="005662F5"/>
    <w:rsid w:val="00573B23"/>
    <w:rsid w:val="00573E92"/>
    <w:rsid w:val="0057464E"/>
    <w:rsid w:val="00574697"/>
    <w:rsid w:val="005761EB"/>
    <w:rsid w:val="00581819"/>
    <w:rsid w:val="0058245B"/>
    <w:rsid w:val="005827D6"/>
    <w:rsid w:val="005830E0"/>
    <w:rsid w:val="00587790"/>
    <w:rsid w:val="005877CC"/>
    <w:rsid w:val="005877F6"/>
    <w:rsid w:val="00590653"/>
    <w:rsid w:val="0059074D"/>
    <w:rsid w:val="005942DF"/>
    <w:rsid w:val="005A65E4"/>
    <w:rsid w:val="005A79B9"/>
    <w:rsid w:val="005A7F06"/>
    <w:rsid w:val="005B013D"/>
    <w:rsid w:val="005B1A50"/>
    <w:rsid w:val="005B2C13"/>
    <w:rsid w:val="005B2E78"/>
    <w:rsid w:val="005B494A"/>
    <w:rsid w:val="005B69EB"/>
    <w:rsid w:val="005C0FD1"/>
    <w:rsid w:val="005C103C"/>
    <w:rsid w:val="005C5026"/>
    <w:rsid w:val="005C651A"/>
    <w:rsid w:val="005C6A7C"/>
    <w:rsid w:val="005C6D6D"/>
    <w:rsid w:val="005C7081"/>
    <w:rsid w:val="005C7D64"/>
    <w:rsid w:val="005C7EEA"/>
    <w:rsid w:val="005D1C3E"/>
    <w:rsid w:val="005D3903"/>
    <w:rsid w:val="005D3B0C"/>
    <w:rsid w:val="005D59ED"/>
    <w:rsid w:val="005D70A5"/>
    <w:rsid w:val="005D7480"/>
    <w:rsid w:val="005E5F3A"/>
    <w:rsid w:val="005F027C"/>
    <w:rsid w:val="005F02E4"/>
    <w:rsid w:val="005F08AE"/>
    <w:rsid w:val="005F20BC"/>
    <w:rsid w:val="005F29AD"/>
    <w:rsid w:val="005F359C"/>
    <w:rsid w:val="005F36A8"/>
    <w:rsid w:val="005F69F9"/>
    <w:rsid w:val="005F797A"/>
    <w:rsid w:val="00606461"/>
    <w:rsid w:val="00606A50"/>
    <w:rsid w:val="00615809"/>
    <w:rsid w:val="00620C13"/>
    <w:rsid w:val="00620EA0"/>
    <w:rsid w:val="006213DB"/>
    <w:rsid w:val="0062144A"/>
    <w:rsid w:val="00623C4F"/>
    <w:rsid w:val="00625BAA"/>
    <w:rsid w:val="006278C0"/>
    <w:rsid w:val="0063029D"/>
    <w:rsid w:val="00630644"/>
    <w:rsid w:val="006328F4"/>
    <w:rsid w:val="00632CE5"/>
    <w:rsid w:val="00633A0B"/>
    <w:rsid w:val="00633BE4"/>
    <w:rsid w:val="00634F08"/>
    <w:rsid w:val="00637772"/>
    <w:rsid w:val="00640F31"/>
    <w:rsid w:val="006428AF"/>
    <w:rsid w:val="00643FBE"/>
    <w:rsid w:val="00644B71"/>
    <w:rsid w:val="00644E89"/>
    <w:rsid w:val="00646A9E"/>
    <w:rsid w:val="006501B5"/>
    <w:rsid w:val="00652046"/>
    <w:rsid w:val="006520FD"/>
    <w:rsid w:val="00653AF0"/>
    <w:rsid w:val="00653F8A"/>
    <w:rsid w:val="00653FA3"/>
    <w:rsid w:val="00655E07"/>
    <w:rsid w:val="006567EA"/>
    <w:rsid w:val="006648EC"/>
    <w:rsid w:val="00667609"/>
    <w:rsid w:val="00673582"/>
    <w:rsid w:val="006736A6"/>
    <w:rsid w:val="00674C39"/>
    <w:rsid w:val="00676926"/>
    <w:rsid w:val="00680054"/>
    <w:rsid w:val="0068039A"/>
    <w:rsid w:val="006809F9"/>
    <w:rsid w:val="006829F3"/>
    <w:rsid w:val="0068366D"/>
    <w:rsid w:val="006836C2"/>
    <w:rsid w:val="00684272"/>
    <w:rsid w:val="00686953"/>
    <w:rsid w:val="00692E9E"/>
    <w:rsid w:val="00693F5A"/>
    <w:rsid w:val="00694750"/>
    <w:rsid w:val="0069517C"/>
    <w:rsid w:val="00697B66"/>
    <w:rsid w:val="006A265B"/>
    <w:rsid w:val="006A431F"/>
    <w:rsid w:val="006B1351"/>
    <w:rsid w:val="006B1C37"/>
    <w:rsid w:val="006B1E76"/>
    <w:rsid w:val="006B1EF6"/>
    <w:rsid w:val="006B4941"/>
    <w:rsid w:val="006B7CF8"/>
    <w:rsid w:val="006C2F27"/>
    <w:rsid w:val="006C3CC8"/>
    <w:rsid w:val="006C3EE7"/>
    <w:rsid w:val="006C4FB3"/>
    <w:rsid w:val="006C6512"/>
    <w:rsid w:val="006C69D6"/>
    <w:rsid w:val="006D1180"/>
    <w:rsid w:val="006D1A6E"/>
    <w:rsid w:val="006D4A27"/>
    <w:rsid w:val="006D4DDE"/>
    <w:rsid w:val="006D5F90"/>
    <w:rsid w:val="006D6781"/>
    <w:rsid w:val="006D6D3E"/>
    <w:rsid w:val="006E01BA"/>
    <w:rsid w:val="006E0CE9"/>
    <w:rsid w:val="006E275B"/>
    <w:rsid w:val="006E2B36"/>
    <w:rsid w:val="006E4379"/>
    <w:rsid w:val="006E59D1"/>
    <w:rsid w:val="006F15A9"/>
    <w:rsid w:val="006F1631"/>
    <w:rsid w:val="006F2F16"/>
    <w:rsid w:val="006F4BBA"/>
    <w:rsid w:val="006F53F4"/>
    <w:rsid w:val="00702134"/>
    <w:rsid w:val="007033D9"/>
    <w:rsid w:val="0070592C"/>
    <w:rsid w:val="00706A52"/>
    <w:rsid w:val="00707A46"/>
    <w:rsid w:val="00707BF3"/>
    <w:rsid w:val="00710879"/>
    <w:rsid w:val="007140BE"/>
    <w:rsid w:val="007141D5"/>
    <w:rsid w:val="007145DF"/>
    <w:rsid w:val="00720E8D"/>
    <w:rsid w:val="00721F31"/>
    <w:rsid w:val="00725A6F"/>
    <w:rsid w:val="007301AF"/>
    <w:rsid w:val="00730651"/>
    <w:rsid w:val="00730A84"/>
    <w:rsid w:val="007319BE"/>
    <w:rsid w:val="00731CDB"/>
    <w:rsid w:val="00731EB6"/>
    <w:rsid w:val="0073363B"/>
    <w:rsid w:val="007336A8"/>
    <w:rsid w:val="00734132"/>
    <w:rsid w:val="00734E8E"/>
    <w:rsid w:val="00735A5C"/>
    <w:rsid w:val="00737A16"/>
    <w:rsid w:val="00740665"/>
    <w:rsid w:val="007420A5"/>
    <w:rsid w:val="00743F97"/>
    <w:rsid w:val="00744B50"/>
    <w:rsid w:val="00750347"/>
    <w:rsid w:val="007505BE"/>
    <w:rsid w:val="00752493"/>
    <w:rsid w:val="00752D2C"/>
    <w:rsid w:val="00757151"/>
    <w:rsid w:val="007602D3"/>
    <w:rsid w:val="0076204F"/>
    <w:rsid w:val="00764428"/>
    <w:rsid w:val="0076789C"/>
    <w:rsid w:val="00767ABB"/>
    <w:rsid w:val="00767FCF"/>
    <w:rsid w:val="0077067E"/>
    <w:rsid w:val="00774BA7"/>
    <w:rsid w:val="0077540D"/>
    <w:rsid w:val="007771C0"/>
    <w:rsid w:val="0078125B"/>
    <w:rsid w:val="007820A1"/>
    <w:rsid w:val="00784D4C"/>
    <w:rsid w:val="00787427"/>
    <w:rsid w:val="00790483"/>
    <w:rsid w:val="00790E11"/>
    <w:rsid w:val="00793920"/>
    <w:rsid w:val="00794389"/>
    <w:rsid w:val="0079485D"/>
    <w:rsid w:val="007968A9"/>
    <w:rsid w:val="00796DFE"/>
    <w:rsid w:val="007A0CC7"/>
    <w:rsid w:val="007A1130"/>
    <w:rsid w:val="007A1213"/>
    <w:rsid w:val="007A1517"/>
    <w:rsid w:val="007A2126"/>
    <w:rsid w:val="007A2A36"/>
    <w:rsid w:val="007A56B3"/>
    <w:rsid w:val="007A6A78"/>
    <w:rsid w:val="007A7D31"/>
    <w:rsid w:val="007B2834"/>
    <w:rsid w:val="007B2A4F"/>
    <w:rsid w:val="007B37B6"/>
    <w:rsid w:val="007B5136"/>
    <w:rsid w:val="007B5682"/>
    <w:rsid w:val="007B5957"/>
    <w:rsid w:val="007B6D6E"/>
    <w:rsid w:val="007B6E2E"/>
    <w:rsid w:val="007B736A"/>
    <w:rsid w:val="007C26EB"/>
    <w:rsid w:val="007C32E3"/>
    <w:rsid w:val="007C40F5"/>
    <w:rsid w:val="007C5AA2"/>
    <w:rsid w:val="007C6C50"/>
    <w:rsid w:val="007D21B4"/>
    <w:rsid w:val="007D7036"/>
    <w:rsid w:val="007E4BEB"/>
    <w:rsid w:val="007E6121"/>
    <w:rsid w:val="007F00CE"/>
    <w:rsid w:val="007F0B1C"/>
    <w:rsid w:val="007F1DC5"/>
    <w:rsid w:val="007F21B7"/>
    <w:rsid w:val="007F3710"/>
    <w:rsid w:val="007F480D"/>
    <w:rsid w:val="007F57BC"/>
    <w:rsid w:val="007F78AD"/>
    <w:rsid w:val="007F7E66"/>
    <w:rsid w:val="00801D38"/>
    <w:rsid w:val="0080311C"/>
    <w:rsid w:val="00803410"/>
    <w:rsid w:val="00805C6B"/>
    <w:rsid w:val="008068C2"/>
    <w:rsid w:val="00811DD9"/>
    <w:rsid w:val="008129BB"/>
    <w:rsid w:val="008135AB"/>
    <w:rsid w:val="00815657"/>
    <w:rsid w:val="008166E5"/>
    <w:rsid w:val="00821594"/>
    <w:rsid w:val="0082223C"/>
    <w:rsid w:val="00827CD3"/>
    <w:rsid w:val="00830F25"/>
    <w:rsid w:val="00833C02"/>
    <w:rsid w:val="00836C22"/>
    <w:rsid w:val="00836E10"/>
    <w:rsid w:val="008435DD"/>
    <w:rsid w:val="00845A29"/>
    <w:rsid w:val="008511DF"/>
    <w:rsid w:val="008529DD"/>
    <w:rsid w:val="00856655"/>
    <w:rsid w:val="00860804"/>
    <w:rsid w:val="00861037"/>
    <w:rsid w:val="00861264"/>
    <w:rsid w:val="0086591C"/>
    <w:rsid w:val="00866C4F"/>
    <w:rsid w:val="00874ACC"/>
    <w:rsid w:val="00874FCA"/>
    <w:rsid w:val="008759BC"/>
    <w:rsid w:val="008762DA"/>
    <w:rsid w:val="0088300C"/>
    <w:rsid w:val="0088624B"/>
    <w:rsid w:val="00886AF9"/>
    <w:rsid w:val="00890AF3"/>
    <w:rsid w:val="00890C9E"/>
    <w:rsid w:val="00890E11"/>
    <w:rsid w:val="00892FD0"/>
    <w:rsid w:val="00894F47"/>
    <w:rsid w:val="0089527D"/>
    <w:rsid w:val="008962BB"/>
    <w:rsid w:val="00896363"/>
    <w:rsid w:val="0089650F"/>
    <w:rsid w:val="008A13C4"/>
    <w:rsid w:val="008A168F"/>
    <w:rsid w:val="008A1960"/>
    <w:rsid w:val="008A75D4"/>
    <w:rsid w:val="008A7F59"/>
    <w:rsid w:val="008B0027"/>
    <w:rsid w:val="008B007A"/>
    <w:rsid w:val="008B20F7"/>
    <w:rsid w:val="008B34B2"/>
    <w:rsid w:val="008B3EE2"/>
    <w:rsid w:val="008B66D5"/>
    <w:rsid w:val="008C12C6"/>
    <w:rsid w:val="008C2E10"/>
    <w:rsid w:val="008C463F"/>
    <w:rsid w:val="008C745C"/>
    <w:rsid w:val="008C7C4F"/>
    <w:rsid w:val="008D2372"/>
    <w:rsid w:val="008D3BC3"/>
    <w:rsid w:val="008D5509"/>
    <w:rsid w:val="008D5AA2"/>
    <w:rsid w:val="008D6FE6"/>
    <w:rsid w:val="008E1197"/>
    <w:rsid w:val="008E2FDE"/>
    <w:rsid w:val="008E4924"/>
    <w:rsid w:val="008E6339"/>
    <w:rsid w:val="008F0296"/>
    <w:rsid w:val="008F7B65"/>
    <w:rsid w:val="00902616"/>
    <w:rsid w:val="00905E8D"/>
    <w:rsid w:val="00906CF0"/>
    <w:rsid w:val="00906E03"/>
    <w:rsid w:val="009101DC"/>
    <w:rsid w:val="00912085"/>
    <w:rsid w:val="009146C7"/>
    <w:rsid w:val="00916CB5"/>
    <w:rsid w:val="009214CA"/>
    <w:rsid w:val="009250B3"/>
    <w:rsid w:val="00927598"/>
    <w:rsid w:val="00927BF7"/>
    <w:rsid w:val="00927FAB"/>
    <w:rsid w:val="009307BA"/>
    <w:rsid w:val="00930926"/>
    <w:rsid w:val="00931950"/>
    <w:rsid w:val="00934134"/>
    <w:rsid w:val="009402E2"/>
    <w:rsid w:val="00940F43"/>
    <w:rsid w:val="00944385"/>
    <w:rsid w:val="009512AD"/>
    <w:rsid w:val="00951617"/>
    <w:rsid w:val="00952465"/>
    <w:rsid w:val="0095531B"/>
    <w:rsid w:val="009614B1"/>
    <w:rsid w:val="009620C6"/>
    <w:rsid w:val="009624BF"/>
    <w:rsid w:val="00964B16"/>
    <w:rsid w:val="00971DFB"/>
    <w:rsid w:val="00977539"/>
    <w:rsid w:val="009805E2"/>
    <w:rsid w:val="00983A19"/>
    <w:rsid w:val="00984EB0"/>
    <w:rsid w:val="00986EEC"/>
    <w:rsid w:val="00987CE7"/>
    <w:rsid w:val="00993B8A"/>
    <w:rsid w:val="009961BD"/>
    <w:rsid w:val="00996413"/>
    <w:rsid w:val="00996D04"/>
    <w:rsid w:val="00997252"/>
    <w:rsid w:val="009977DB"/>
    <w:rsid w:val="009A14A8"/>
    <w:rsid w:val="009A1B7C"/>
    <w:rsid w:val="009A210F"/>
    <w:rsid w:val="009A2291"/>
    <w:rsid w:val="009A56E3"/>
    <w:rsid w:val="009A59BC"/>
    <w:rsid w:val="009A6D72"/>
    <w:rsid w:val="009A77CB"/>
    <w:rsid w:val="009B0177"/>
    <w:rsid w:val="009B04C1"/>
    <w:rsid w:val="009B0E83"/>
    <w:rsid w:val="009B2F56"/>
    <w:rsid w:val="009B430F"/>
    <w:rsid w:val="009B5091"/>
    <w:rsid w:val="009B52FD"/>
    <w:rsid w:val="009B641A"/>
    <w:rsid w:val="009B667D"/>
    <w:rsid w:val="009B72F1"/>
    <w:rsid w:val="009C1740"/>
    <w:rsid w:val="009C1881"/>
    <w:rsid w:val="009C4BDD"/>
    <w:rsid w:val="009C50C8"/>
    <w:rsid w:val="009C51B5"/>
    <w:rsid w:val="009C7591"/>
    <w:rsid w:val="009D22B8"/>
    <w:rsid w:val="009D4B9E"/>
    <w:rsid w:val="009E0133"/>
    <w:rsid w:val="009E0393"/>
    <w:rsid w:val="009E1FFF"/>
    <w:rsid w:val="009E655E"/>
    <w:rsid w:val="009F0711"/>
    <w:rsid w:val="009F2F17"/>
    <w:rsid w:val="009F3F8E"/>
    <w:rsid w:val="009F575B"/>
    <w:rsid w:val="00A01C7D"/>
    <w:rsid w:val="00A035F1"/>
    <w:rsid w:val="00A0513C"/>
    <w:rsid w:val="00A05288"/>
    <w:rsid w:val="00A06ED0"/>
    <w:rsid w:val="00A10CC8"/>
    <w:rsid w:val="00A13CE9"/>
    <w:rsid w:val="00A13FD5"/>
    <w:rsid w:val="00A1768D"/>
    <w:rsid w:val="00A20798"/>
    <w:rsid w:val="00A21F07"/>
    <w:rsid w:val="00A23A8B"/>
    <w:rsid w:val="00A255DC"/>
    <w:rsid w:val="00A2683D"/>
    <w:rsid w:val="00A27815"/>
    <w:rsid w:val="00A27CB1"/>
    <w:rsid w:val="00A33B5E"/>
    <w:rsid w:val="00A36046"/>
    <w:rsid w:val="00A366E5"/>
    <w:rsid w:val="00A36AD0"/>
    <w:rsid w:val="00A410D6"/>
    <w:rsid w:val="00A42263"/>
    <w:rsid w:val="00A43ECD"/>
    <w:rsid w:val="00A454EA"/>
    <w:rsid w:val="00A46B68"/>
    <w:rsid w:val="00A46CE3"/>
    <w:rsid w:val="00A47F1E"/>
    <w:rsid w:val="00A50417"/>
    <w:rsid w:val="00A50DA7"/>
    <w:rsid w:val="00A5398A"/>
    <w:rsid w:val="00A55DD7"/>
    <w:rsid w:val="00A57386"/>
    <w:rsid w:val="00A6073F"/>
    <w:rsid w:val="00A60E5F"/>
    <w:rsid w:val="00A61874"/>
    <w:rsid w:val="00A62763"/>
    <w:rsid w:val="00A649B2"/>
    <w:rsid w:val="00A66E79"/>
    <w:rsid w:val="00A70545"/>
    <w:rsid w:val="00A72F71"/>
    <w:rsid w:val="00A733DC"/>
    <w:rsid w:val="00A76678"/>
    <w:rsid w:val="00A828C2"/>
    <w:rsid w:val="00A85759"/>
    <w:rsid w:val="00A91514"/>
    <w:rsid w:val="00A92491"/>
    <w:rsid w:val="00A94290"/>
    <w:rsid w:val="00A9527E"/>
    <w:rsid w:val="00A95EEA"/>
    <w:rsid w:val="00A97DB4"/>
    <w:rsid w:val="00AA4EAF"/>
    <w:rsid w:val="00AA59C5"/>
    <w:rsid w:val="00AB61C1"/>
    <w:rsid w:val="00AC10EE"/>
    <w:rsid w:val="00AC4514"/>
    <w:rsid w:val="00AC5280"/>
    <w:rsid w:val="00AC68AF"/>
    <w:rsid w:val="00AC6F8B"/>
    <w:rsid w:val="00AD0607"/>
    <w:rsid w:val="00AD0D75"/>
    <w:rsid w:val="00AD254E"/>
    <w:rsid w:val="00AD2A72"/>
    <w:rsid w:val="00AE15B0"/>
    <w:rsid w:val="00AE18C1"/>
    <w:rsid w:val="00AE2625"/>
    <w:rsid w:val="00AE2894"/>
    <w:rsid w:val="00AE3C0B"/>
    <w:rsid w:val="00AE5645"/>
    <w:rsid w:val="00AE7510"/>
    <w:rsid w:val="00AF3455"/>
    <w:rsid w:val="00AF360C"/>
    <w:rsid w:val="00AF3DA8"/>
    <w:rsid w:val="00AF56C2"/>
    <w:rsid w:val="00AF6998"/>
    <w:rsid w:val="00AF7130"/>
    <w:rsid w:val="00B0077B"/>
    <w:rsid w:val="00B00BBB"/>
    <w:rsid w:val="00B02ED1"/>
    <w:rsid w:val="00B06441"/>
    <w:rsid w:val="00B10F82"/>
    <w:rsid w:val="00B11F82"/>
    <w:rsid w:val="00B156A6"/>
    <w:rsid w:val="00B17844"/>
    <w:rsid w:val="00B238EB"/>
    <w:rsid w:val="00B24BC5"/>
    <w:rsid w:val="00B31D8C"/>
    <w:rsid w:val="00B3512C"/>
    <w:rsid w:val="00B366E5"/>
    <w:rsid w:val="00B43B9F"/>
    <w:rsid w:val="00B4400B"/>
    <w:rsid w:val="00B44666"/>
    <w:rsid w:val="00B448EF"/>
    <w:rsid w:val="00B47F24"/>
    <w:rsid w:val="00B548B5"/>
    <w:rsid w:val="00B60D79"/>
    <w:rsid w:val="00B60DA3"/>
    <w:rsid w:val="00B65AA1"/>
    <w:rsid w:val="00B65ACB"/>
    <w:rsid w:val="00B660B7"/>
    <w:rsid w:val="00B72F0A"/>
    <w:rsid w:val="00B73FE7"/>
    <w:rsid w:val="00B752AC"/>
    <w:rsid w:val="00B75A26"/>
    <w:rsid w:val="00B765A9"/>
    <w:rsid w:val="00B77F85"/>
    <w:rsid w:val="00B82BB0"/>
    <w:rsid w:val="00B84D6E"/>
    <w:rsid w:val="00B869D7"/>
    <w:rsid w:val="00B86F7E"/>
    <w:rsid w:val="00B92236"/>
    <w:rsid w:val="00BA502F"/>
    <w:rsid w:val="00BA5150"/>
    <w:rsid w:val="00BA663A"/>
    <w:rsid w:val="00BA696F"/>
    <w:rsid w:val="00BA6DED"/>
    <w:rsid w:val="00BA7CAE"/>
    <w:rsid w:val="00BB022C"/>
    <w:rsid w:val="00BB2D85"/>
    <w:rsid w:val="00BB3247"/>
    <w:rsid w:val="00BB5277"/>
    <w:rsid w:val="00BB5803"/>
    <w:rsid w:val="00BB709F"/>
    <w:rsid w:val="00BB7A41"/>
    <w:rsid w:val="00BC0A09"/>
    <w:rsid w:val="00BC20FE"/>
    <w:rsid w:val="00BC281B"/>
    <w:rsid w:val="00BC3EAF"/>
    <w:rsid w:val="00BC5108"/>
    <w:rsid w:val="00BC6CC6"/>
    <w:rsid w:val="00BD1429"/>
    <w:rsid w:val="00BE1498"/>
    <w:rsid w:val="00BE3A1B"/>
    <w:rsid w:val="00BE49F8"/>
    <w:rsid w:val="00BF0CBA"/>
    <w:rsid w:val="00BF1ABC"/>
    <w:rsid w:val="00BF2037"/>
    <w:rsid w:val="00BF23AA"/>
    <w:rsid w:val="00BF32AD"/>
    <w:rsid w:val="00BF4240"/>
    <w:rsid w:val="00BF7610"/>
    <w:rsid w:val="00BF76E9"/>
    <w:rsid w:val="00C06B7A"/>
    <w:rsid w:val="00C07360"/>
    <w:rsid w:val="00C151C4"/>
    <w:rsid w:val="00C16B2C"/>
    <w:rsid w:val="00C21BC1"/>
    <w:rsid w:val="00C22A9C"/>
    <w:rsid w:val="00C2572F"/>
    <w:rsid w:val="00C2632E"/>
    <w:rsid w:val="00C31675"/>
    <w:rsid w:val="00C31D04"/>
    <w:rsid w:val="00C320BC"/>
    <w:rsid w:val="00C326DE"/>
    <w:rsid w:val="00C329AC"/>
    <w:rsid w:val="00C3318D"/>
    <w:rsid w:val="00C343E0"/>
    <w:rsid w:val="00C3536B"/>
    <w:rsid w:val="00C41690"/>
    <w:rsid w:val="00C423AF"/>
    <w:rsid w:val="00C42F80"/>
    <w:rsid w:val="00C430D2"/>
    <w:rsid w:val="00C43C7A"/>
    <w:rsid w:val="00C475AC"/>
    <w:rsid w:val="00C47B25"/>
    <w:rsid w:val="00C47BE3"/>
    <w:rsid w:val="00C51364"/>
    <w:rsid w:val="00C52D98"/>
    <w:rsid w:val="00C55986"/>
    <w:rsid w:val="00C564DC"/>
    <w:rsid w:val="00C56761"/>
    <w:rsid w:val="00C57BF9"/>
    <w:rsid w:val="00C611DD"/>
    <w:rsid w:val="00C61C87"/>
    <w:rsid w:val="00C62722"/>
    <w:rsid w:val="00C638A2"/>
    <w:rsid w:val="00C63FAA"/>
    <w:rsid w:val="00C66796"/>
    <w:rsid w:val="00C676B8"/>
    <w:rsid w:val="00C704EC"/>
    <w:rsid w:val="00C7059B"/>
    <w:rsid w:val="00C70C17"/>
    <w:rsid w:val="00C7140E"/>
    <w:rsid w:val="00C7163D"/>
    <w:rsid w:val="00C75C42"/>
    <w:rsid w:val="00C800A3"/>
    <w:rsid w:val="00C820E8"/>
    <w:rsid w:val="00C83752"/>
    <w:rsid w:val="00C84AD5"/>
    <w:rsid w:val="00C866A6"/>
    <w:rsid w:val="00C903F3"/>
    <w:rsid w:val="00C90FF9"/>
    <w:rsid w:val="00C91FD7"/>
    <w:rsid w:val="00CA62D4"/>
    <w:rsid w:val="00CB03FE"/>
    <w:rsid w:val="00CB2777"/>
    <w:rsid w:val="00CB2912"/>
    <w:rsid w:val="00CB2ED5"/>
    <w:rsid w:val="00CB3348"/>
    <w:rsid w:val="00CB4E04"/>
    <w:rsid w:val="00CB5451"/>
    <w:rsid w:val="00CB6609"/>
    <w:rsid w:val="00CB7EB7"/>
    <w:rsid w:val="00CC371A"/>
    <w:rsid w:val="00CC5DEF"/>
    <w:rsid w:val="00CC66F5"/>
    <w:rsid w:val="00CD1050"/>
    <w:rsid w:val="00CD252E"/>
    <w:rsid w:val="00CD281A"/>
    <w:rsid w:val="00CD3DE5"/>
    <w:rsid w:val="00CD45E4"/>
    <w:rsid w:val="00CD5013"/>
    <w:rsid w:val="00CD760D"/>
    <w:rsid w:val="00CE0F41"/>
    <w:rsid w:val="00CE1C87"/>
    <w:rsid w:val="00CE27C2"/>
    <w:rsid w:val="00CE702F"/>
    <w:rsid w:val="00CE7472"/>
    <w:rsid w:val="00CF1C66"/>
    <w:rsid w:val="00CF2169"/>
    <w:rsid w:val="00CF34FE"/>
    <w:rsid w:val="00CF3627"/>
    <w:rsid w:val="00CF39BF"/>
    <w:rsid w:val="00D0037D"/>
    <w:rsid w:val="00D00E2B"/>
    <w:rsid w:val="00D037C9"/>
    <w:rsid w:val="00D058CB"/>
    <w:rsid w:val="00D12905"/>
    <w:rsid w:val="00D15B3C"/>
    <w:rsid w:val="00D21DDB"/>
    <w:rsid w:val="00D23428"/>
    <w:rsid w:val="00D25211"/>
    <w:rsid w:val="00D266FF"/>
    <w:rsid w:val="00D274D7"/>
    <w:rsid w:val="00D30CF3"/>
    <w:rsid w:val="00D32589"/>
    <w:rsid w:val="00D3416C"/>
    <w:rsid w:val="00D34334"/>
    <w:rsid w:val="00D35AB8"/>
    <w:rsid w:val="00D36B12"/>
    <w:rsid w:val="00D37E15"/>
    <w:rsid w:val="00D43853"/>
    <w:rsid w:val="00D44B45"/>
    <w:rsid w:val="00D46816"/>
    <w:rsid w:val="00D47D06"/>
    <w:rsid w:val="00D53F32"/>
    <w:rsid w:val="00D559DF"/>
    <w:rsid w:val="00D60323"/>
    <w:rsid w:val="00D62CD9"/>
    <w:rsid w:val="00D720B2"/>
    <w:rsid w:val="00D730BC"/>
    <w:rsid w:val="00D733E5"/>
    <w:rsid w:val="00D746CA"/>
    <w:rsid w:val="00D747CE"/>
    <w:rsid w:val="00D75B28"/>
    <w:rsid w:val="00D7683C"/>
    <w:rsid w:val="00D77187"/>
    <w:rsid w:val="00D809E8"/>
    <w:rsid w:val="00D80BF0"/>
    <w:rsid w:val="00D84494"/>
    <w:rsid w:val="00D84905"/>
    <w:rsid w:val="00D86CBD"/>
    <w:rsid w:val="00D914B2"/>
    <w:rsid w:val="00D94FE0"/>
    <w:rsid w:val="00D95E91"/>
    <w:rsid w:val="00D96C9D"/>
    <w:rsid w:val="00DA0B1D"/>
    <w:rsid w:val="00DA0E3A"/>
    <w:rsid w:val="00DA24C1"/>
    <w:rsid w:val="00DA3537"/>
    <w:rsid w:val="00DA36C5"/>
    <w:rsid w:val="00DA4958"/>
    <w:rsid w:val="00DA5583"/>
    <w:rsid w:val="00DA6458"/>
    <w:rsid w:val="00DA7A37"/>
    <w:rsid w:val="00DA7B9C"/>
    <w:rsid w:val="00DB043E"/>
    <w:rsid w:val="00DB1049"/>
    <w:rsid w:val="00DB1806"/>
    <w:rsid w:val="00DB20E3"/>
    <w:rsid w:val="00DB2986"/>
    <w:rsid w:val="00DB411F"/>
    <w:rsid w:val="00DB5360"/>
    <w:rsid w:val="00DC5F5F"/>
    <w:rsid w:val="00DC60CB"/>
    <w:rsid w:val="00DC779D"/>
    <w:rsid w:val="00DD116E"/>
    <w:rsid w:val="00DD16BE"/>
    <w:rsid w:val="00DD2551"/>
    <w:rsid w:val="00DD620D"/>
    <w:rsid w:val="00DD6215"/>
    <w:rsid w:val="00DD67F5"/>
    <w:rsid w:val="00DE001A"/>
    <w:rsid w:val="00DE0968"/>
    <w:rsid w:val="00DE0A6C"/>
    <w:rsid w:val="00DE2EAA"/>
    <w:rsid w:val="00DE33AE"/>
    <w:rsid w:val="00DE3795"/>
    <w:rsid w:val="00DE58F3"/>
    <w:rsid w:val="00DE716B"/>
    <w:rsid w:val="00DF0A65"/>
    <w:rsid w:val="00DF38F0"/>
    <w:rsid w:val="00DF4BA8"/>
    <w:rsid w:val="00DF6884"/>
    <w:rsid w:val="00DF6B83"/>
    <w:rsid w:val="00DF6C15"/>
    <w:rsid w:val="00E02DE0"/>
    <w:rsid w:val="00E0329D"/>
    <w:rsid w:val="00E036A5"/>
    <w:rsid w:val="00E06978"/>
    <w:rsid w:val="00E07D99"/>
    <w:rsid w:val="00E10DA0"/>
    <w:rsid w:val="00E11AC8"/>
    <w:rsid w:val="00E1204A"/>
    <w:rsid w:val="00E14E31"/>
    <w:rsid w:val="00E15104"/>
    <w:rsid w:val="00E152E7"/>
    <w:rsid w:val="00E159A8"/>
    <w:rsid w:val="00E16037"/>
    <w:rsid w:val="00E212E7"/>
    <w:rsid w:val="00E22766"/>
    <w:rsid w:val="00E2530F"/>
    <w:rsid w:val="00E36C54"/>
    <w:rsid w:val="00E43985"/>
    <w:rsid w:val="00E449FE"/>
    <w:rsid w:val="00E53481"/>
    <w:rsid w:val="00E54FC5"/>
    <w:rsid w:val="00E5515C"/>
    <w:rsid w:val="00E553F4"/>
    <w:rsid w:val="00E55F72"/>
    <w:rsid w:val="00E573AB"/>
    <w:rsid w:val="00E61D55"/>
    <w:rsid w:val="00E62CB2"/>
    <w:rsid w:val="00E63850"/>
    <w:rsid w:val="00E64A1C"/>
    <w:rsid w:val="00E67E6E"/>
    <w:rsid w:val="00E67E78"/>
    <w:rsid w:val="00E67FBA"/>
    <w:rsid w:val="00E73CE2"/>
    <w:rsid w:val="00E74DBD"/>
    <w:rsid w:val="00E801B5"/>
    <w:rsid w:val="00E8275D"/>
    <w:rsid w:val="00E8315C"/>
    <w:rsid w:val="00E84973"/>
    <w:rsid w:val="00E855D1"/>
    <w:rsid w:val="00E86468"/>
    <w:rsid w:val="00E923A7"/>
    <w:rsid w:val="00E9326F"/>
    <w:rsid w:val="00E94185"/>
    <w:rsid w:val="00E95A01"/>
    <w:rsid w:val="00E9614F"/>
    <w:rsid w:val="00EA2AB4"/>
    <w:rsid w:val="00EA3398"/>
    <w:rsid w:val="00EA469A"/>
    <w:rsid w:val="00EA5049"/>
    <w:rsid w:val="00EA5D0A"/>
    <w:rsid w:val="00EA762E"/>
    <w:rsid w:val="00EA7C0D"/>
    <w:rsid w:val="00EA7E86"/>
    <w:rsid w:val="00EB055D"/>
    <w:rsid w:val="00EB05D3"/>
    <w:rsid w:val="00EB20A7"/>
    <w:rsid w:val="00EB358F"/>
    <w:rsid w:val="00EB6837"/>
    <w:rsid w:val="00EB7AC5"/>
    <w:rsid w:val="00EC43FE"/>
    <w:rsid w:val="00EC4F2C"/>
    <w:rsid w:val="00EC6116"/>
    <w:rsid w:val="00ED041C"/>
    <w:rsid w:val="00ED0D7D"/>
    <w:rsid w:val="00ED2E78"/>
    <w:rsid w:val="00ED5442"/>
    <w:rsid w:val="00EE05BB"/>
    <w:rsid w:val="00EE0AB6"/>
    <w:rsid w:val="00EE11B0"/>
    <w:rsid w:val="00EE296E"/>
    <w:rsid w:val="00EE29E7"/>
    <w:rsid w:val="00EE4331"/>
    <w:rsid w:val="00EE44F4"/>
    <w:rsid w:val="00EE48B8"/>
    <w:rsid w:val="00EE6E7C"/>
    <w:rsid w:val="00EE7065"/>
    <w:rsid w:val="00EF0E0A"/>
    <w:rsid w:val="00EF3766"/>
    <w:rsid w:val="00F00194"/>
    <w:rsid w:val="00F00985"/>
    <w:rsid w:val="00F011AD"/>
    <w:rsid w:val="00F01773"/>
    <w:rsid w:val="00F01F18"/>
    <w:rsid w:val="00F025C3"/>
    <w:rsid w:val="00F0294A"/>
    <w:rsid w:val="00F03085"/>
    <w:rsid w:val="00F0377C"/>
    <w:rsid w:val="00F04843"/>
    <w:rsid w:val="00F05E9B"/>
    <w:rsid w:val="00F06126"/>
    <w:rsid w:val="00F06F2C"/>
    <w:rsid w:val="00F14D5C"/>
    <w:rsid w:val="00F16249"/>
    <w:rsid w:val="00F16C58"/>
    <w:rsid w:val="00F17E81"/>
    <w:rsid w:val="00F17FAE"/>
    <w:rsid w:val="00F20E82"/>
    <w:rsid w:val="00F23A49"/>
    <w:rsid w:val="00F23B5E"/>
    <w:rsid w:val="00F25946"/>
    <w:rsid w:val="00F25B1E"/>
    <w:rsid w:val="00F31DFF"/>
    <w:rsid w:val="00F32704"/>
    <w:rsid w:val="00F350E4"/>
    <w:rsid w:val="00F37BF6"/>
    <w:rsid w:val="00F40EEC"/>
    <w:rsid w:val="00F42064"/>
    <w:rsid w:val="00F42658"/>
    <w:rsid w:val="00F42BD0"/>
    <w:rsid w:val="00F441A2"/>
    <w:rsid w:val="00F44E76"/>
    <w:rsid w:val="00F45D5E"/>
    <w:rsid w:val="00F45D65"/>
    <w:rsid w:val="00F5088A"/>
    <w:rsid w:val="00F54AB7"/>
    <w:rsid w:val="00F564A1"/>
    <w:rsid w:val="00F57155"/>
    <w:rsid w:val="00F602E3"/>
    <w:rsid w:val="00F62338"/>
    <w:rsid w:val="00F633EB"/>
    <w:rsid w:val="00F649F4"/>
    <w:rsid w:val="00F65E9C"/>
    <w:rsid w:val="00F71972"/>
    <w:rsid w:val="00F72B70"/>
    <w:rsid w:val="00F72FF4"/>
    <w:rsid w:val="00F7500C"/>
    <w:rsid w:val="00F8169B"/>
    <w:rsid w:val="00F81A19"/>
    <w:rsid w:val="00F81CCD"/>
    <w:rsid w:val="00F82955"/>
    <w:rsid w:val="00F82D0A"/>
    <w:rsid w:val="00F858C9"/>
    <w:rsid w:val="00F865B2"/>
    <w:rsid w:val="00F86BD2"/>
    <w:rsid w:val="00F907AE"/>
    <w:rsid w:val="00F91C37"/>
    <w:rsid w:val="00F93881"/>
    <w:rsid w:val="00F940EF"/>
    <w:rsid w:val="00FA1289"/>
    <w:rsid w:val="00FA362D"/>
    <w:rsid w:val="00FA5DC7"/>
    <w:rsid w:val="00FA731E"/>
    <w:rsid w:val="00FA752C"/>
    <w:rsid w:val="00FB2987"/>
    <w:rsid w:val="00FB3977"/>
    <w:rsid w:val="00FB510A"/>
    <w:rsid w:val="00FB796C"/>
    <w:rsid w:val="00FC1BC5"/>
    <w:rsid w:val="00FC2262"/>
    <w:rsid w:val="00FC2F1C"/>
    <w:rsid w:val="00FC77EE"/>
    <w:rsid w:val="00FD1F39"/>
    <w:rsid w:val="00FD227D"/>
    <w:rsid w:val="00FD2CD4"/>
    <w:rsid w:val="00FD42FF"/>
    <w:rsid w:val="00FD466A"/>
    <w:rsid w:val="00FD5053"/>
    <w:rsid w:val="00FD50A9"/>
    <w:rsid w:val="00FD5732"/>
    <w:rsid w:val="00FD5993"/>
    <w:rsid w:val="00FD6970"/>
    <w:rsid w:val="00FD6F66"/>
    <w:rsid w:val="00FD7434"/>
    <w:rsid w:val="00FE4EAD"/>
    <w:rsid w:val="00FE4F38"/>
    <w:rsid w:val="00FE5A6F"/>
    <w:rsid w:val="00FE7266"/>
    <w:rsid w:val="00FF0144"/>
    <w:rsid w:val="00FF075F"/>
    <w:rsid w:val="00FF2177"/>
    <w:rsid w:val="00FF572A"/>
    <w:rsid w:val="00FF64D1"/>
    <w:rsid w:val="00FF6FB1"/>
    <w:rsid w:val="00FF7CC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C38AA"/>
  <w15:chartTrackingRefBased/>
  <w15:docId w15:val="{43FC4A18-0634-4382-BB10-BFF18B219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E7472"/>
    <w:pPr>
      <w:spacing w:line="360" w:lineRule="auto"/>
      <w:ind w:firstLine="709"/>
      <w:jc w:val="both"/>
    </w:pPr>
    <w:rPr>
      <w:rFonts w:ascii="Times New Roman" w:hAnsi="Times New Roman"/>
      <w:sz w:val="24"/>
    </w:rPr>
  </w:style>
  <w:style w:type="paragraph" w:styleId="Nadpis1">
    <w:name w:val="heading 1"/>
    <w:basedOn w:val="Normln"/>
    <w:next w:val="Normln"/>
    <w:link w:val="Nadpis1Char"/>
    <w:uiPriority w:val="9"/>
    <w:qFormat/>
    <w:rsid w:val="00667609"/>
    <w:pPr>
      <w:keepNext/>
      <w:keepLines/>
      <w:numPr>
        <w:numId w:val="5"/>
      </w:numPr>
      <w:spacing w:before="240" w:after="0"/>
      <w:ind w:left="432"/>
      <w:outlineLvl w:val="0"/>
    </w:pPr>
    <w:rPr>
      <w:rFonts w:eastAsiaTheme="majorEastAsia" w:cstheme="majorBidi"/>
      <w:sz w:val="32"/>
      <w:szCs w:val="32"/>
    </w:rPr>
  </w:style>
  <w:style w:type="paragraph" w:styleId="Nadpis2">
    <w:name w:val="heading 2"/>
    <w:basedOn w:val="Normln"/>
    <w:next w:val="Normln"/>
    <w:link w:val="Nadpis2Char"/>
    <w:uiPriority w:val="9"/>
    <w:unhideWhenUsed/>
    <w:qFormat/>
    <w:rsid w:val="00667609"/>
    <w:pPr>
      <w:keepNext/>
      <w:keepLines/>
      <w:numPr>
        <w:ilvl w:val="1"/>
        <w:numId w:val="5"/>
      </w:numPr>
      <w:spacing w:before="40" w:after="0"/>
      <w:outlineLvl w:val="1"/>
    </w:pPr>
    <w:rPr>
      <w:rFonts w:eastAsiaTheme="majorEastAsia" w:cstheme="majorBidi"/>
      <w:sz w:val="28"/>
      <w:szCs w:val="26"/>
    </w:rPr>
  </w:style>
  <w:style w:type="paragraph" w:styleId="Nadpis3">
    <w:name w:val="heading 3"/>
    <w:basedOn w:val="Normln"/>
    <w:next w:val="Normln"/>
    <w:link w:val="Nadpis3Char"/>
    <w:uiPriority w:val="9"/>
    <w:unhideWhenUsed/>
    <w:qFormat/>
    <w:rsid w:val="002716D6"/>
    <w:pPr>
      <w:keepNext/>
      <w:keepLines/>
      <w:numPr>
        <w:ilvl w:val="2"/>
        <w:numId w:val="5"/>
      </w:numPr>
      <w:spacing w:before="40" w:after="0"/>
      <w:outlineLvl w:val="2"/>
    </w:pPr>
    <w:rPr>
      <w:rFonts w:eastAsiaTheme="majorEastAsia" w:cstheme="majorBidi"/>
      <w:szCs w:val="24"/>
    </w:rPr>
  </w:style>
  <w:style w:type="paragraph" w:styleId="Nadpis4">
    <w:name w:val="heading 4"/>
    <w:basedOn w:val="Normln"/>
    <w:next w:val="Normln"/>
    <w:link w:val="Nadpis4Char"/>
    <w:uiPriority w:val="9"/>
    <w:semiHidden/>
    <w:unhideWhenUsed/>
    <w:qFormat/>
    <w:rsid w:val="00334A13"/>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334A13"/>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334A13"/>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334A13"/>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334A1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334A1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67609"/>
    <w:rPr>
      <w:rFonts w:ascii="Times New Roman" w:eastAsiaTheme="majorEastAsia" w:hAnsi="Times New Roman" w:cstheme="majorBidi"/>
      <w:sz w:val="32"/>
      <w:szCs w:val="32"/>
    </w:rPr>
  </w:style>
  <w:style w:type="paragraph" w:styleId="Odstavecseseznamem">
    <w:name w:val="List Paragraph"/>
    <w:basedOn w:val="Normln"/>
    <w:uiPriority w:val="34"/>
    <w:qFormat/>
    <w:rsid w:val="004A3443"/>
    <w:pPr>
      <w:ind w:left="720"/>
      <w:contextualSpacing/>
    </w:pPr>
  </w:style>
  <w:style w:type="paragraph" w:styleId="Zhlav">
    <w:name w:val="header"/>
    <w:basedOn w:val="Normln"/>
    <w:link w:val="ZhlavChar"/>
    <w:uiPriority w:val="99"/>
    <w:unhideWhenUsed/>
    <w:rsid w:val="00CE747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E7472"/>
    <w:rPr>
      <w:rFonts w:ascii="Times New Roman" w:hAnsi="Times New Roman"/>
      <w:sz w:val="24"/>
    </w:rPr>
  </w:style>
  <w:style w:type="paragraph" w:styleId="Zpat">
    <w:name w:val="footer"/>
    <w:basedOn w:val="Normln"/>
    <w:link w:val="ZpatChar"/>
    <w:uiPriority w:val="99"/>
    <w:unhideWhenUsed/>
    <w:rsid w:val="00CE7472"/>
    <w:pPr>
      <w:tabs>
        <w:tab w:val="center" w:pos="4536"/>
        <w:tab w:val="right" w:pos="9072"/>
      </w:tabs>
      <w:spacing w:after="0" w:line="240" w:lineRule="auto"/>
    </w:pPr>
  </w:style>
  <w:style w:type="character" w:customStyle="1" w:styleId="ZpatChar">
    <w:name w:val="Zápatí Char"/>
    <w:basedOn w:val="Standardnpsmoodstavce"/>
    <w:link w:val="Zpat"/>
    <w:uiPriority w:val="99"/>
    <w:rsid w:val="00CE7472"/>
    <w:rPr>
      <w:rFonts w:ascii="Times New Roman" w:hAnsi="Times New Roman"/>
      <w:sz w:val="24"/>
    </w:rPr>
  </w:style>
  <w:style w:type="character" w:customStyle="1" w:styleId="Nadpis2Char">
    <w:name w:val="Nadpis 2 Char"/>
    <w:basedOn w:val="Standardnpsmoodstavce"/>
    <w:link w:val="Nadpis2"/>
    <w:uiPriority w:val="9"/>
    <w:rsid w:val="00667609"/>
    <w:rPr>
      <w:rFonts w:ascii="Times New Roman" w:eastAsiaTheme="majorEastAsia" w:hAnsi="Times New Roman" w:cstheme="majorBidi"/>
      <w:sz w:val="28"/>
      <w:szCs w:val="26"/>
    </w:rPr>
  </w:style>
  <w:style w:type="paragraph" w:styleId="Textpoznpodarou">
    <w:name w:val="footnote text"/>
    <w:basedOn w:val="Normln"/>
    <w:link w:val="TextpoznpodarouChar"/>
    <w:uiPriority w:val="99"/>
    <w:semiHidden/>
    <w:unhideWhenUsed/>
    <w:rsid w:val="00646A9E"/>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46A9E"/>
    <w:rPr>
      <w:rFonts w:ascii="Times New Roman" w:hAnsi="Times New Roman"/>
      <w:sz w:val="20"/>
      <w:szCs w:val="20"/>
    </w:rPr>
  </w:style>
  <w:style w:type="character" w:styleId="Znakapoznpodarou">
    <w:name w:val="footnote reference"/>
    <w:basedOn w:val="Standardnpsmoodstavce"/>
    <w:uiPriority w:val="99"/>
    <w:semiHidden/>
    <w:unhideWhenUsed/>
    <w:rsid w:val="00646A9E"/>
    <w:rPr>
      <w:vertAlign w:val="superscript"/>
    </w:rPr>
  </w:style>
  <w:style w:type="paragraph" w:styleId="Titulek">
    <w:name w:val="caption"/>
    <w:basedOn w:val="Normln"/>
    <w:next w:val="Normln"/>
    <w:uiPriority w:val="35"/>
    <w:unhideWhenUsed/>
    <w:qFormat/>
    <w:rsid w:val="00646A9E"/>
    <w:pPr>
      <w:spacing w:after="200" w:line="240" w:lineRule="auto"/>
    </w:pPr>
    <w:rPr>
      <w:i/>
      <w:iCs/>
      <w:color w:val="44546A" w:themeColor="text2"/>
      <w:sz w:val="18"/>
      <w:szCs w:val="18"/>
    </w:rPr>
  </w:style>
  <w:style w:type="table" w:styleId="Mkatabulky">
    <w:name w:val="Table Grid"/>
    <w:basedOn w:val="Normlntabulka"/>
    <w:uiPriority w:val="39"/>
    <w:rsid w:val="009A1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rsid w:val="002716D6"/>
    <w:rPr>
      <w:rFonts w:ascii="Times New Roman" w:eastAsiaTheme="majorEastAsia" w:hAnsi="Times New Roman" w:cstheme="majorBidi"/>
      <w:sz w:val="24"/>
      <w:szCs w:val="24"/>
    </w:rPr>
  </w:style>
  <w:style w:type="character" w:customStyle="1" w:styleId="Nadpis4Char">
    <w:name w:val="Nadpis 4 Char"/>
    <w:basedOn w:val="Standardnpsmoodstavce"/>
    <w:link w:val="Nadpis4"/>
    <w:uiPriority w:val="9"/>
    <w:semiHidden/>
    <w:rsid w:val="00334A13"/>
    <w:rPr>
      <w:rFonts w:asciiTheme="majorHAnsi" w:eastAsiaTheme="majorEastAsia" w:hAnsiTheme="majorHAnsi" w:cstheme="majorBidi"/>
      <w:i/>
      <w:iCs/>
      <w:color w:val="2F5496" w:themeColor="accent1" w:themeShade="BF"/>
      <w:sz w:val="24"/>
    </w:rPr>
  </w:style>
  <w:style w:type="character" w:customStyle="1" w:styleId="Nadpis5Char">
    <w:name w:val="Nadpis 5 Char"/>
    <w:basedOn w:val="Standardnpsmoodstavce"/>
    <w:link w:val="Nadpis5"/>
    <w:uiPriority w:val="9"/>
    <w:semiHidden/>
    <w:rsid w:val="00334A13"/>
    <w:rPr>
      <w:rFonts w:asciiTheme="majorHAnsi" w:eastAsiaTheme="majorEastAsia" w:hAnsiTheme="majorHAnsi" w:cstheme="majorBidi"/>
      <w:color w:val="2F5496" w:themeColor="accent1" w:themeShade="BF"/>
      <w:sz w:val="24"/>
    </w:rPr>
  </w:style>
  <w:style w:type="character" w:customStyle="1" w:styleId="Nadpis6Char">
    <w:name w:val="Nadpis 6 Char"/>
    <w:basedOn w:val="Standardnpsmoodstavce"/>
    <w:link w:val="Nadpis6"/>
    <w:uiPriority w:val="9"/>
    <w:semiHidden/>
    <w:rsid w:val="00334A13"/>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334A13"/>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334A13"/>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334A13"/>
    <w:rPr>
      <w:rFonts w:asciiTheme="majorHAnsi" w:eastAsiaTheme="majorEastAsia" w:hAnsiTheme="majorHAnsi" w:cstheme="majorBidi"/>
      <w:i/>
      <w:iCs/>
      <w:color w:val="272727" w:themeColor="text1" w:themeTint="D8"/>
      <w:sz w:val="21"/>
      <w:szCs w:val="21"/>
    </w:rPr>
  </w:style>
  <w:style w:type="paragraph" w:styleId="Nzev">
    <w:name w:val="Title"/>
    <w:aliases w:val="citace"/>
    <w:basedOn w:val="Normln"/>
    <w:next w:val="Normln"/>
    <w:link w:val="NzevChar"/>
    <w:uiPriority w:val="10"/>
    <w:qFormat/>
    <w:rsid w:val="004423A2"/>
    <w:pPr>
      <w:spacing w:after="0" w:line="240" w:lineRule="auto"/>
      <w:ind w:firstLine="0"/>
      <w:contextualSpacing/>
    </w:pPr>
    <w:rPr>
      <w:rFonts w:eastAsiaTheme="majorEastAsia" w:cstheme="majorBidi"/>
      <w:spacing w:val="-10"/>
      <w:kern w:val="28"/>
      <w:sz w:val="20"/>
      <w:szCs w:val="56"/>
    </w:rPr>
  </w:style>
  <w:style w:type="character" w:customStyle="1" w:styleId="NzevChar">
    <w:name w:val="Název Char"/>
    <w:aliases w:val="citace Char"/>
    <w:basedOn w:val="Standardnpsmoodstavce"/>
    <w:link w:val="Nzev"/>
    <w:uiPriority w:val="10"/>
    <w:rsid w:val="004423A2"/>
    <w:rPr>
      <w:rFonts w:ascii="Times New Roman" w:eastAsiaTheme="majorEastAsia" w:hAnsi="Times New Roman" w:cstheme="majorBidi"/>
      <w:spacing w:val="-10"/>
      <w:kern w:val="28"/>
      <w:sz w:val="20"/>
      <w:szCs w:val="56"/>
    </w:rPr>
  </w:style>
  <w:style w:type="paragraph" w:styleId="Textbubliny">
    <w:name w:val="Balloon Text"/>
    <w:basedOn w:val="Normln"/>
    <w:link w:val="TextbublinyChar"/>
    <w:uiPriority w:val="99"/>
    <w:semiHidden/>
    <w:unhideWhenUsed/>
    <w:rsid w:val="00707BF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07BF3"/>
    <w:rPr>
      <w:rFonts w:ascii="Segoe UI" w:hAnsi="Segoe UI" w:cs="Segoe UI"/>
      <w:sz w:val="18"/>
      <w:szCs w:val="18"/>
    </w:rPr>
  </w:style>
  <w:style w:type="character" w:customStyle="1" w:styleId="tlid-translation">
    <w:name w:val="tlid-translation"/>
    <w:basedOn w:val="Standardnpsmoodstavce"/>
    <w:rsid w:val="00F45D65"/>
  </w:style>
  <w:style w:type="character" w:styleId="Siln">
    <w:name w:val="Strong"/>
    <w:basedOn w:val="Standardnpsmoodstavce"/>
    <w:uiPriority w:val="22"/>
    <w:qFormat/>
    <w:rsid w:val="00FD1F39"/>
    <w:rPr>
      <w:b/>
      <w:bCs/>
    </w:rPr>
  </w:style>
  <w:style w:type="character" w:styleId="Hypertextovodkaz">
    <w:name w:val="Hyperlink"/>
    <w:basedOn w:val="Standardnpsmoodstavce"/>
    <w:uiPriority w:val="99"/>
    <w:unhideWhenUsed/>
    <w:rsid w:val="00EE11B0"/>
    <w:rPr>
      <w:color w:val="0563C1" w:themeColor="hyperlink"/>
      <w:u w:val="single"/>
    </w:rPr>
  </w:style>
  <w:style w:type="character" w:styleId="Nevyeenzmnka">
    <w:name w:val="Unresolved Mention"/>
    <w:basedOn w:val="Standardnpsmoodstavce"/>
    <w:uiPriority w:val="99"/>
    <w:semiHidden/>
    <w:unhideWhenUsed/>
    <w:rsid w:val="00EE11B0"/>
    <w:rPr>
      <w:color w:val="605E5C"/>
      <w:shd w:val="clear" w:color="auto" w:fill="E1DFDD"/>
    </w:rPr>
  </w:style>
  <w:style w:type="paragraph" w:styleId="Seznamobrzk">
    <w:name w:val="table of figures"/>
    <w:basedOn w:val="Normln"/>
    <w:next w:val="Normln"/>
    <w:uiPriority w:val="99"/>
    <w:unhideWhenUsed/>
    <w:rsid w:val="0076204F"/>
    <w:pPr>
      <w:spacing w:after="0"/>
    </w:pPr>
  </w:style>
  <w:style w:type="paragraph" w:styleId="Nadpisobsahu">
    <w:name w:val="TOC Heading"/>
    <w:basedOn w:val="Nadpis1"/>
    <w:next w:val="Normln"/>
    <w:uiPriority w:val="39"/>
    <w:unhideWhenUsed/>
    <w:qFormat/>
    <w:rsid w:val="006B1C37"/>
    <w:pPr>
      <w:numPr>
        <w:numId w:val="0"/>
      </w:numPr>
      <w:spacing w:line="259" w:lineRule="auto"/>
      <w:jc w:val="left"/>
      <w:outlineLvl w:val="9"/>
    </w:pPr>
    <w:rPr>
      <w:rFonts w:asciiTheme="majorHAnsi" w:hAnsiTheme="majorHAnsi"/>
      <w:color w:val="2F5496" w:themeColor="accent1" w:themeShade="BF"/>
      <w:lang w:eastAsia="cs-CZ"/>
    </w:rPr>
  </w:style>
  <w:style w:type="paragraph" w:styleId="Obsah1">
    <w:name w:val="toc 1"/>
    <w:basedOn w:val="Normln"/>
    <w:next w:val="Normln"/>
    <w:autoRedefine/>
    <w:uiPriority w:val="39"/>
    <w:unhideWhenUsed/>
    <w:rsid w:val="00E0329D"/>
    <w:pPr>
      <w:tabs>
        <w:tab w:val="left" w:pos="1100"/>
        <w:tab w:val="right" w:leader="dot" w:pos="8493"/>
      </w:tabs>
      <w:spacing w:after="100"/>
    </w:pPr>
  </w:style>
  <w:style w:type="paragraph" w:styleId="Obsah2">
    <w:name w:val="toc 2"/>
    <w:basedOn w:val="Normln"/>
    <w:next w:val="Normln"/>
    <w:autoRedefine/>
    <w:uiPriority w:val="39"/>
    <w:unhideWhenUsed/>
    <w:rsid w:val="0059074D"/>
    <w:pPr>
      <w:tabs>
        <w:tab w:val="left" w:pos="1540"/>
        <w:tab w:val="right" w:leader="dot" w:pos="8493"/>
      </w:tabs>
      <w:spacing w:after="100"/>
      <w:ind w:left="240"/>
    </w:pPr>
  </w:style>
  <w:style w:type="paragraph" w:styleId="Obsah3">
    <w:name w:val="toc 3"/>
    <w:basedOn w:val="Normln"/>
    <w:next w:val="Normln"/>
    <w:autoRedefine/>
    <w:uiPriority w:val="39"/>
    <w:unhideWhenUsed/>
    <w:rsid w:val="006B1C37"/>
    <w:pPr>
      <w:spacing w:after="100"/>
      <w:ind w:left="480"/>
    </w:pPr>
  </w:style>
  <w:style w:type="character" w:customStyle="1" w:styleId="author">
    <w:name w:val="author"/>
    <w:basedOn w:val="Standardnpsmoodstavce"/>
    <w:rsid w:val="00996413"/>
  </w:style>
  <w:style w:type="paragraph" w:styleId="Bezmezer">
    <w:name w:val="No Spacing"/>
    <w:uiPriority w:val="1"/>
    <w:qFormat/>
    <w:rsid w:val="009B0E83"/>
    <w:pPr>
      <w:spacing w:after="0" w:line="240" w:lineRule="auto"/>
      <w:ind w:firstLine="709"/>
      <w:jc w:val="both"/>
    </w:pPr>
    <w:rPr>
      <w:rFonts w:ascii="Times New Roman" w:hAnsi="Times New Roman"/>
      <w:sz w:val="24"/>
    </w:rPr>
  </w:style>
  <w:style w:type="character" w:customStyle="1" w:styleId="5yl5">
    <w:name w:val="_5yl5"/>
    <w:basedOn w:val="Standardnpsmoodstavce"/>
    <w:rsid w:val="00DD1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5013">
      <w:bodyDiv w:val="1"/>
      <w:marLeft w:val="0"/>
      <w:marRight w:val="0"/>
      <w:marTop w:val="0"/>
      <w:marBottom w:val="0"/>
      <w:divBdr>
        <w:top w:val="none" w:sz="0" w:space="0" w:color="auto"/>
        <w:left w:val="none" w:sz="0" w:space="0" w:color="auto"/>
        <w:bottom w:val="none" w:sz="0" w:space="0" w:color="auto"/>
        <w:right w:val="none" w:sz="0" w:space="0" w:color="auto"/>
      </w:divBdr>
      <w:divsChild>
        <w:div w:id="1548028952">
          <w:marLeft w:val="0"/>
          <w:marRight w:val="0"/>
          <w:marTop w:val="0"/>
          <w:marBottom w:val="0"/>
          <w:divBdr>
            <w:top w:val="none" w:sz="0" w:space="0" w:color="auto"/>
            <w:left w:val="none" w:sz="0" w:space="0" w:color="auto"/>
            <w:bottom w:val="none" w:sz="0" w:space="0" w:color="auto"/>
            <w:right w:val="none" w:sz="0" w:space="0" w:color="auto"/>
          </w:divBdr>
        </w:div>
      </w:divsChild>
    </w:div>
    <w:div w:id="7830518">
      <w:bodyDiv w:val="1"/>
      <w:marLeft w:val="0"/>
      <w:marRight w:val="0"/>
      <w:marTop w:val="0"/>
      <w:marBottom w:val="0"/>
      <w:divBdr>
        <w:top w:val="none" w:sz="0" w:space="0" w:color="auto"/>
        <w:left w:val="none" w:sz="0" w:space="0" w:color="auto"/>
        <w:bottom w:val="none" w:sz="0" w:space="0" w:color="auto"/>
        <w:right w:val="none" w:sz="0" w:space="0" w:color="auto"/>
      </w:divBdr>
      <w:divsChild>
        <w:div w:id="1458336833">
          <w:marLeft w:val="0"/>
          <w:marRight w:val="0"/>
          <w:marTop w:val="0"/>
          <w:marBottom w:val="0"/>
          <w:divBdr>
            <w:top w:val="none" w:sz="0" w:space="0" w:color="auto"/>
            <w:left w:val="none" w:sz="0" w:space="0" w:color="auto"/>
            <w:bottom w:val="none" w:sz="0" w:space="0" w:color="auto"/>
            <w:right w:val="none" w:sz="0" w:space="0" w:color="auto"/>
          </w:divBdr>
        </w:div>
      </w:divsChild>
    </w:div>
    <w:div w:id="13313988">
      <w:bodyDiv w:val="1"/>
      <w:marLeft w:val="0"/>
      <w:marRight w:val="0"/>
      <w:marTop w:val="0"/>
      <w:marBottom w:val="0"/>
      <w:divBdr>
        <w:top w:val="none" w:sz="0" w:space="0" w:color="auto"/>
        <w:left w:val="none" w:sz="0" w:space="0" w:color="auto"/>
        <w:bottom w:val="none" w:sz="0" w:space="0" w:color="auto"/>
        <w:right w:val="none" w:sz="0" w:space="0" w:color="auto"/>
      </w:divBdr>
    </w:div>
    <w:div w:id="33163229">
      <w:bodyDiv w:val="1"/>
      <w:marLeft w:val="0"/>
      <w:marRight w:val="0"/>
      <w:marTop w:val="0"/>
      <w:marBottom w:val="0"/>
      <w:divBdr>
        <w:top w:val="none" w:sz="0" w:space="0" w:color="auto"/>
        <w:left w:val="none" w:sz="0" w:space="0" w:color="auto"/>
        <w:bottom w:val="none" w:sz="0" w:space="0" w:color="auto"/>
        <w:right w:val="none" w:sz="0" w:space="0" w:color="auto"/>
      </w:divBdr>
    </w:div>
    <w:div w:id="42022496">
      <w:bodyDiv w:val="1"/>
      <w:marLeft w:val="0"/>
      <w:marRight w:val="0"/>
      <w:marTop w:val="0"/>
      <w:marBottom w:val="0"/>
      <w:divBdr>
        <w:top w:val="none" w:sz="0" w:space="0" w:color="auto"/>
        <w:left w:val="none" w:sz="0" w:space="0" w:color="auto"/>
        <w:bottom w:val="none" w:sz="0" w:space="0" w:color="auto"/>
        <w:right w:val="none" w:sz="0" w:space="0" w:color="auto"/>
      </w:divBdr>
      <w:divsChild>
        <w:div w:id="1089081005">
          <w:marLeft w:val="0"/>
          <w:marRight w:val="0"/>
          <w:marTop w:val="0"/>
          <w:marBottom w:val="0"/>
          <w:divBdr>
            <w:top w:val="none" w:sz="0" w:space="0" w:color="auto"/>
            <w:left w:val="none" w:sz="0" w:space="0" w:color="auto"/>
            <w:bottom w:val="none" w:sz="0" w:space="0" w:color="auto"/>
            <w:right w:val="none" w:sz="0" w:space="0" w:color="auto"/>
          </w:divBdr>
        </w:div>
      </w:divsChild>
    </w:div>
    <w:div w:id="100229490">
      <w:bodyDiv w:val="1"/>
      <w:marLeft w:val="0"/>
      <w:marRight w:val="0"/>
      <w:marTop w:val="0"/>
      <w:marBottom w:val="0"/>
      <w:divBdr>
        <w:top w:val="none" w:sz="0" w:space="0" w:color="auto"/>
        <w:left w:val="none" w:sz="0" w:space="0" w:color="auto"/>
        <w:bottom w:val="none" w:sz="0" w:space="0" w:color="auto"/>
        <w:right w:val="none" w:sz="0" w:space="0" w:color="auto"/>
      </w:divBdr>
      <w:divsChild>
        <w:div w:id="2023776770">
          <w:marLeft w:val="0"/>
          <w:marRight w:val="0"/>
          <w:marTop w:val="0"/>
          <w:marBottom w:val="0"/>
          <w:divBdr>
            <w:top w:val="none" w:sz="0" w:space="0" w:color="auto"/>
            <w:left w:val="none" w:sz="0" w:space="0" w:color="auto"/>
            <w:bottom w:val="none" w:sz="0" w:space="0" w:color="auto"/>
            <w:right w:val="none" w:sz="0" w:space="0" w:color="auto"/>
          </w:divBdr>
        </w:div>
      </w:divsChild>
    </w:div>
    <w:div w:id="113524594">
      <w:bodyDiv w:val="1"/>
      <w:marLeft w:val="0"/>
      <w:marRight w:val="0"/>
      <w:marTop w:val="0"/>
      <w:marBottom w:val="0"/>
      <w:divBdr>
        <w:top w:val="none" w:sz="0" w:space="0" w:color="auto"/>
        <w:left w:val="none" w:sz="0" w:space="0" w:color="auto"/>
        <w:bottom w:val="none" w:sz="0" w:space="0" w:color="auto"/>
        <w:right w:val="none" w:sz="0" w:space="0" w:color="auto"/>
      </w:divBdr>
      <w:divsChild>
        <w:div w:id="1000767414">
          <w:marLeft w:val="0"/>
          <w:marRight w:val="0"/>
          <w:marTop w:val="0"/>
          <w:marBottom w:val="0"/>
          <w:divBdr>
            <w:top w:val="none" w:sz="0" w:space="0" w:color="auto"/>
            <w:left w:val="none" w:sz="0" w:space="0" w:color="auto"/>
            <w:bottom w:val="none" w:sz="0" w:space="0" w:color="auto"/>
            <w:right w:val="none" w:sz="0" w:space="0" w:color="auto"/>
          </w:divBdr>
          <w:divsChild>
            <w:div w:id="212869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3162">
      <w:bodyDiv w:val="1"/>
      <w:marLeft w:val="0"/>
      <w:marRight w:val="0"/>
      <w:marTop w:val="0"/>
      <w:marBottom w:val="0"/>
      <w:divBdr>
        <w:top w:val="none" w:sz="0" w:space="0" w:color="auto"/>
        <w:left w:val="none" w:sz="0" w:space="0" w:color="auto"/>
        <w:bottom w:val="none" w:sz="0" w:space="0" w:color="auto"/>
        <w:right w:val="none" w:sz="0" w:space="0" w:color="auto"/>
      </w:divBdr>
    </w:div>
    <w:div w:id="390925937">
      <w:bodyDiv w:val="1"/>
      <w:marLeft w:val="0"/>
      <w:marRight w:val="0"/>
      <w:marTop w:val="0"/>
      <w:marBottom w:val="0"/>
      <w:divBdr>
        <w:top w:val="none" w:sz="0" w:space="0" w:color="auto"/>
        <w:left w:val="none" w:sz="0" w:space="0" w:color="auto"/>
        <w:bottom w:val="none" w:sz="0" w:space="0" w:color="auto"/>
        <w:right w:val="none" w:sz="0" w:space="0" w:color="auto"/>
      </w:divBdr>
      <w:divsChild>
        <w:div w:id="415833721">
          <w:marLeft w:val="0"/>
          <w:marRight w:val="0"/>
          <w:marTop w:val="0"/>
          <w:marBottom w:val="0"/>
          <w:divBdr>
            <w:top w:val="none" w:sz="0" w:space="0" w:color="auto"/>
            <w:left w:val="none" w:sz="0" w:space="0" w:color="auto"/>
            <w:bottom w:val="none" w:sz="0" w:space="0" w:color="auto"/>
            <w:right w:val="none" w:sz="0" w:space="0" w:color="auto"/>
          </w:divBdr>
        </w:div>
      </w:divsChild>
    </w:div>
    <w:div w:id="460423120">
      <w:bodyDiv w:val="1"/>
      <w:marLeft w:val="0"/>
      <w:marRight w:val="0"/>
      <w:marTop w:val="0"/>
      <w:marBottom w:val="0"/>
      <w:divBdr>
        <w:top w:val="none" w:sz="0" w:space="0" w:color="auto"/>
        <w:left w:val="none" w:sz="0" w:space="0" w:color="auto"/>
        <w:bottom w:val="none" w:sz="0" w:space="0" w:color="auto"/>
        <w:right w:val="none" w:sz="0" w:space="0" w:color="auto"/>
      </w:divBdr>
      <w:divsChild>
        <w:div w:id="501090062">
          <w:marLeft w:val="0"/>
          <w:marRight w:val="0"/>
          <w:marTop w:val="0"/>
          <w:marBottom w:val="0"/>
          <w:divBdr>
            <w:top w:val="none" w:sz="0" w:space="0" w:color="auto"/>
            <w:left w:val="none" w:sz="0" w:space="0" w:color="auto"/>
            <w:bottom w:val="none" w:sz="0" w:space="0" w:color="auto"/>
            <w:right w:val="none" w:sz="0" w:space="0" w:color="auto"/>
          </w:divBdr>
          <w:divsChild>
            <w:div w:id="110260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28181">
      <w:bodyDiv w:val="1"/>
      <w:marLeft w:val="0"/>
      <w:marRight w:val="0"/>
      <w:marTop w:val="0"/>
      <w:marBottom w:val="0"/>
      <w:divBdr>
        <w:top w:val="none" w:sz="0" w:space="0" w:color="auto"/>
        <w:left w:val="none" w:sz="0" w:space="0" w:color="auto"/>
        <w:bottom w:val="none" w:sz="0" w:space="0" w:color="auto"/>
        <w:right w:val="none" w:sz="0" w:space="0" w:color="auto"/>
      </w:divBdr>
      <w:divsChild>
        <w:div w:id="1708217611">
          <w:marLeft w:val="0"/>
          <w:marRight w:val="0"/>
          <w:marTop w:val="0"/>
          <w:marBottom w:val="0"/>
          <w:divBdr>
            <w:top w:val="none" w:sz="0" w:space="0" w:color="auto"/>
            <w:left w:val="none" w:sz="0" w:space="0" w:color="auto"/>
            <w:bottom w:val="none" w:sz="0" w:space="0" w:color="auto"/>
            <w:right w:val="none" w:sz="0" w:space="0" w:color="auto"/>
          </w:divBdr>
          <w:divsChild>
            <w:div w:id="2032878216">
              <w:marLeft w:val="0"/>
              <w:marRight w:val="0"/>
              <w:marTop w:val="0"/>
              <w:marBottom w:val="0"/>
              <w:divBdr>
                <w:top w:val="none" w:sz="0" w:space="0" w:color="auto"/>
                <w:left w:val="none" w:sz="0" w:space="0" w:color="auto"/>
                <w:bottom w:val="none" w:sz="0" w:space="0" w:color="auto"/>
                <w:right w:val="none" w:sz="0" w:space="0" w:color="auto"/>
              </w:divBdr>
              <w:divsChild>
                <w:div w:id="1875733897">
                  <w:marLeft w:val="0"/>
                  <w:marRight w:val="0"/>
                  <w:marTop w:val="0"/>
                  <w:marBottom w:val="0"/>
                  <w:divBdr>
                    <w:top w:val="none" w:sz="0" w:space="0" w:color="auto"/>
                    <w:left w:val="none" w:sz="0" w:space="0" w:color="auto"/>
                    <w:bottom w:val="none" w:sz="0" w:space="0" w:color="auto"/>
                    <w:right w:val="none" w:sz="0" w:space="0" w:color="auto"/>
                  </w:divBdr>
                </w:div>
                <w:div w:id="1066491183">
                  <w:marLeft w:val="0"/>
                  <w:marRight w:val="0"/>
                  <w:marTop w:val="0"/>
                  <w:marBottom w:val="0"/>
                  <w:divBdr>
                    <w:top w:val="none" w:sz="0" w:space="0" w:color="auto"/>
                    <w:left w:val="none" w:sz="0" w:space="0" w:color="auto"/>
                    <w:bottom w:val="none" w:sz="0" w:space="0" w:color="auto"/>
                    <w:right w:val="none" w:sz="0" w:space="0" w:color="auto"/>
                  </w:divBdr>
                </w:div>
                <w:div w:id="2020963398">
                  <w:marLeft w:val="0"/>
                  <w:marRight w:val="0"/>
                  <w:marTop w:val="0"/>
                  <w:marBottom w:val="0"/>
                  <w:divBdr>
                    <w:top w:val="none" w:sz="0" w:space="0" w:color="auto"/>
                    <w:left w:val="none" w:sz="0" w:space="0" w:color="auto"/>
                    <w:bottom w:val="none" w:sz="0" w:space="0" w:color="auto"/>
                    <w:right w:val="none" w:sz="0" w:space="0" w:color="auto"/>
                  </w:divBdr>
                </w:div>
                <w:div w:id="11968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42844">
      <w:bodyDiv w:val="1"/>
      <w:marLeft w:val="0"/>
      <w:marRight w:val="0"/>
      <w:marTop w:val="0"/>
      <w:marBottom w:val="0"/>
      <w:divBdr>
        <w:top w:val="none" w:sz="0" w:space="0" w:color="auto"/>
        <w:left w:val="none" w:sz="0" w:space="0" w:color="auto"/>
        <w:bottom w:val="none" w:sz="0" w:space="0" w:color="auto"/>
        <w:right w:val="none" w:sz="0" w:space="0" w:color="auto"/>
      </w:divBdr>
      <w:divsChild>
        <w:div w:id="259457211">
          <w:marLeft w:val="0"/>
          <w:marRight w:val="0"/>
          <w:marTop w:val="0"/>
          <w:marBottom w:val="0"/>
          <w:divBdr>
            <w:top w:val="none" w:sz="0" w:space="0" w:color="auto"/>
            <w:left w:val="none" w:sz="0" w:space="0" w:color="auto"/>
            <w:bottom w:val="none" w:sz="0" w:space="0" w:color="auto"/>
            <w:right w:val="none" w:sz="0" w:space="0" w:color="auto"/>
          </w:divBdr>
        </w:div>
      </w:divsChild>
    </w:div>
    <w:div w:id="538199872">
      <w:bodyDiv w:val="1"/>
      <w:marLeft w:val="0"/>
      <w:marRight w:val="0"/>
      <w:marTop w:val="0"/>
      <w:marBottom w:val="0"/>
      <w:divBdr>
        <w:top w:val="none" w:sz="0" w:space="0" w:color="auto"/>
        <w:left w:val="none" w:sz="0" w:space="0" w:color="auto"/>
        <w:bottom w:val="none" w:sz="0" w:space="0" w:color="auto"/>
        <w:right w:val="none" w:sz="0" w:space="0" w:color="auto"/>
      </w:divBdr>
      <w:divsChild>
        <w:div w:id="183905154">
          <w:marLeft w:val="0"/>
          <w:marRight w:val="0"/>
          <w:marTop w:val="0"/>
          <w:marBottom w:val="0"/>
          <w:divBdr>
            <w:top w:val="none" w:sz="0" w:space="0" w:color="auto"/>
            <w:left w:val="none" w:sz="0" w:space="0" w:color="auto"/>
            <w:bottom w:val="none" w:sz="0" w:space="0" w:color="auto"/>
            <w:right w:val="none" w:sz="0" w:space="0" w:color="auto"/>
          </w:divBdr>
          <w:divsChild>
            <w:div w:id="68506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5280">
      <w:bodyDiv w:val="1"/>
      <w:marLeft w:val="0"/>
      <w:marRight w:val="0"/>
      <w:marTop w:val="0"/>
      <w:marBottom w:val="0"/>
      <w:divBdr>
        <w:top w:val="none" w:sz="0" w:space="0" w:color="auto"/>
        <w:left w:val="none" w:sz="0" w:space="0" w:color="auto"/>
        <w:bottom w:val="none" w:sz="0" w:space="0" w:color="auto"/>
        <w:right w:val="none" w:sz="0" w:space="0" w:color="auto"/>
      </w:divBdr>
      <w:divsChild>
        <w:div w:id="382558703">
          <w:marLeft w:val="0"/>
          <w:marRight w:val="0"/>
          <w:marTop w:val="0"/>
          <w:marBottom w:val="0"/>
          <w:divBdr>
            <w:top w:val="none" w:sz="0" w:space="0" w:color="auto"/>
            <w:left w:val="none" w:sz="0" w:space="0" w:color="auto"/>
            <w:bottom w:val="none" w:sz="0" w:space="0" w:color="auto"/>
            <w:right w:val="none" w:sz="0" w:space="0" w:color="auto"/>
          </w:divBdr>
        </w:div>
      </w:divsChild>
    </w:div>
    <w:div w:id="628901933">
      <w:bodyDiv w:val="1"/>
      <w:marLeft w:val="0"/>
      <w:marRight w:val="0"/>
      <w:marTop w:val="0"/>
      <w:marBottom w:val="0"/>
      <w:divBdr>
        <w:top w:val="none" w:sz="0" w:space="0" w:color="auto"/>
        <w:left w:val="none" w:sz="0" w:space="0" w:color="auto"/>
        <w:bottom w:val="none" w:sz="0" w:space="0" w:color="auto"/>
        <w:right w:val="none" w:sz="0" w:space="0" w:color="auto"/>
      </w:divBdr>
      <w:divsChild>
        <w:div w:id="1318219241">
          <w:marLeft w:val="0"/>
          <w:marRight w:val="0"/>
          <w:marTop w:val="0"/>
          <w:marBottom w:val="0"/>
          <w:divBdr>
            <w:top w:val="none" w:sz="0" w:space="0" w:color="auto"/>
            <w:left w:val="none" w:sz="0" w:space="0" w:color="auto"/>
            <w:bottom w:val="none" w:sz="0" w:space="0" w:color="auto"/>
            <w:right w:val="none" w:sz="0" w:space="0" w:color="auto"/>
          </w:divBdr>
        </w:div>
      </w:divsChild>
    </w:div>
    <w:div w:id="662006480">
      <w:bodyDiv w:val="1"/>
      <w:marLeft w:val="0"/>
      <w:marRight w:val="0"/>
      <w:marTop w:val="0"/>
      <w:marBottom w:val="0"/>
      <w:divBdr>
        <w:top w:val="none" w:sz="0" w:space="0" w:color="auto"/>
        <w:left w:val="none" w:sz="0" w:space="0" w:color="auto"/>
        <w:bottom w:val="none" w:sz="0" w:space="0" w:color="auto"/>
        <w:right w:val="none" w:sz="0" w:space="0" w:color="auto"/>
      </w:divBdr>
      <w:divsChild>
        <w:div w:id="1783763597">
          <w:marLeft w:val="0"/>
          <w:marRight w:val="0"/>
          <w:marTop w:val="0"/>
          <w:marBottom w:val="0"/>
          <w:divBdr>
            <w:top w:val="none" w:sz="0" w:space="0" w:color="auto"/>
            <w:left w:val="none" w:sz="0" w:space="0" w:color="auto"/>
            <w:bottom w:val="none" w:sz="0" w:space="0" w:color="auto"/>
            <w:right w:val="none" w:sz="0" w:space="0" w:color="auto"/>
          </w:divBdr>
        </w:div>
      </w:divsChild>
    </w:div>
    <w:div w:id="713967744">
      <w:bodyDiv w:val="1"/>
      <w:marLeft w:val="0"/>
      <w:marRight w:val="0"/>
      <w:marTop w:val="0"/>
      <w:marBottom w:val="0"/>
      <w:divBdr>
        <w:top w:val="none" w:sz="0" w:space="0" w:color="auto"/>
        <w:left w:val="none" w:sz="0" w:space="0" w:color="auto"/>
        <w:bottom w:val="none" w:sz="0" w:space="0" w:color="auto"/>
        <w:right w:val="none" w:sz="0" w:space="0" w:color="auto"/>
      </w:divBdr>
      <w:divsChild>
        <w:div w:id="1693992899">
          <w:marLeft w:val="0"/>
          <w:marRight w:val="0"/>
          <w:marTop w:val="0"/>
          <w:marBottom w:val="0"/>
          <w:divBdr>
            <w:top w:val="none" w:sz="0" w:space="0" w:color="auto"/>
            <w:left w:val="none" w:sz="0" w:space="0" w:color="auto"/>
            <w:bottom w:val="none" w:sz="0" w:space="0" w:color="auto"/>
            <w:right w:val="none" w:sz="0" w:space="0" w:color="auto"/>
          </w:divBdr>
          <w:divsChild>
            <w:div w:id="10521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94329">
      <w:bodyDiv w:val="1"/>
      <w:marLeft w:val="0"/>
      <w:marRight w:val="0"/>
      <w:marTop w:val="0"/>
      <w:marBottom w:val="0"/>
      <w:divBdr>
        <w:top w:val="none" w:sz="0" w:space="0" w:color="auto"/>
        <w:left w:val="none" w:sz="0" w:space="0" w:color="auto"/>
        <w:bottom w:val="none" w:sz="0" w:space="0" w:color="auto"/>
        <w:right w:val="none" w:sz="0" w:space="0" w:color="auto"/>
      </w:divBdr>
      <w:divsChild>
        <w:div w:id="92164830">
          <w:marLeft w:val="0"/>
          <w:marRight w:val="0"/>
          <w:marTop w:val="0"/>
          <w:marBottom w:val="0"/>
          <w:divBdr>
            <w:top w:val="none" w:sz="0" w:space="0" w:color="auto"/>
            <w:left w:val="none" w:sz="0" w:space="0" w:color="auto"/>
            <w:bottom w:val="none" w:sz="0" w:space="0" w:color="auto"/>
            <w:right w:val="none" w:sz="0" w:space="0" w:color="auto"/>
          </w:divBdr>
        </w:div>
        <w:div w:id="1066227868">
          <w:marLeft w:val="0"/>
          <w:marRight w:val="0"/>
          <w:marTop w:val="0"/>
          <w:marBottom w:val="0"/>
          <w:divBdr>
            <w:top w:val="none" w:sz="0" w:space="0" w:color="auto"/>
            <w:left w:val="none" w:sz="0" w:space="0" w:color="auto"/>
            <w:bottom w:val="none" w:sz="0" w:space="0" w:color="auto"/>
            <w:right w:val="none" w:sz="0" w:space="0" w:color="auto"/>
          </w:divBdr>
        </w:div>
        <w:div w:id="1983610654">
          <w:marLeft w:val="0"/>
          <w:marRight w:val="0"/>
          <w:marTop w:val="0"/>
          <w:marBottom w:val="0"/>
          <w:divBdr>
            <w:top w:val="none" w:sz="0" w:space="0" w:color="auto"/>
            <w:left w:val="none" w:sz="0" w:space="0" w:color="auto"/>
            <w:bottom w:val="none" w:sz="0" w:space="0" w:color="auto"/>
            <w:right w:val="none" w:sz="0" w:space="0" w:color="auto"/>
          </w:divBdr>
        </w:div>
        <w:div w:id="1296528417">
          <w:marLeft w:val="0"/>
          <w:marRight w:val="0"/>
          <w:marTop w:val="0"/>
          <w:marBottom w:val="0"/>
          <w:divBdr>
            <w:top w:val="none" w:sz="0" w:space="0" w:color="auto"/>
            <w:left w:val="none" w:sz="0" w:space="0" w:color="auto"/>
            <w:bottom w:val="none" w:sz="0" w:space="0" w:color="auto"/>
            <w:right w:val="none" w:sz="0" w:space="0" w:color="auto"/>
          </w:divBdr>
        </w:div>
        <w:div w:id="1299186943">
          <w:marLeft w:val="0"/>
          <w:marRight w:val="0"/>
          <w:marTop w:val="0"/>
          <w:marBottom w:val="0"/>
          <w:divBdr>
            <w:top w:val="none" w:sz="0" w:space="0" w:color="auto"/>
            <w:left w:val="none" w:sz="0" w:space="0" w:color="auto"/>
            <w:bottom w:val="none" w:sz="0" w:space="0" w:color="auto"/>
            <w:right w:val="none" w:sz="0" w:space="0" w:color="auto"/>
          </w:divBdr>
        </w:div>
      </w:divsChild>
    </w:div>
    <w:div w:id="814569463">
      <w:bodyDiv w:val="1"/>
      <w:marLeft w:val="0"/>
      <w:marRight w:val="0"/>
      <w:marTop w:val="0"/>
      <w:marBottom w:val="0"/>
      <w:divBdr>
        <w:top w:val="none" w:sz="0" w:space="0" w:color="auto"/>
        <w:left w:val="none" w:sz="0" w:space="0" w:color="auto"/>
        <w:bottom w:val="none" w:sz="0" w:space="0" w:color="auto"/>
        <w:right w:val="none" w:sz="0" w:space="0" w:color="auto"/>
      </w:divBdr>
      <w:divsChild>
        <w:div w:id="119688599">
          <w:marLeft w:val="0"/>
          <w:marRight w:val="0"/>
          <w:marTop w:val="0"/>
          <w:marBottom w:val="0"/>
          <w:divBdr>
            <w:top w:val="none" w:sz="0" w:space="0" w:color="auto"/>
            <w:left w:val="none" w:sz="0" w:space="0" w:color="auto"/>
            <w:bottom w:val="none" w:sz="0" w:space="0" w:color="auto"/>
            <w:right w:val="none" w:sz="0" w:space="0" w:color="auto"/>
          </w:divBdr>
          <w:divsChild>
            <w:div w:id="1003819546">
              <w:marLeft w:val="0"/>
              <w:marRight w:val="0"/>
              <w:marTop w:val="0"/>
              <w:marBottom w:val="0"/>
              <w:divBdr>
                <w:top w:val="none" w:sz="0" w:space="0" w:color="auto"/>
                <w:left w:val="none" w:sz="0" w:space="0" w:color="auto"/>
                <w:bottom w:val="none" w:sz="0" w:space="0" w:color="auto"/>
                <w:right w:val="none" w:sz="0" w:space="0" w:color="auto"/>
              </w:divBdr>
              <w:divsChild>
                <w:div w:id="602344718">
                  <w:marLeft w:val="0"/>
                  <w:marRight w:val="0"/>
                  <w:marTop w:val="0"/>
                  <w:marBottom w:val="0"/>
                  <w:divBdr>
                    <w:top w:val="none" w:sz="0" w:space="0" w:color="auto"/>
                    <w:left w:val="none" w:sz="0" w:space="0" w:color="auto"/>
                    <w:bottom w:val="none" w:sz="0" w:space="0" w:color="auto"/>
                    <w:right w:val="none" w:sz="0" w:space="0" w:color="auto"/>
                  </w:divBdr>
                </w:div>
                <w:div w:id="1512136435">
                  <w:marLeft w:val="0"/>
                  <w:marRight w:val="0"/>
                  <w:marTop w:val="0"/>
                  <w:marBottom w:val="0"/>
                  <w:divBdr>
                    <w:top w:val="none" w:sz="0" w:space="0" w:color="auto"/>
                    <w:left w:val="none" w:sz="0" w:space="0" w:color="auto"/>
                    <w:bottom w:val="none" w:sz="0" w:space="0" w:color="auto"/>
                    <w:right w:val="none" w:sz="0" w:space="0" w:color="auto"/>
                  </w:divBdr>
                </w:div>
                <w:div w:id="804391403">
                  <w:marLeft w:val="0"/>
                  <w:marRight w:val="0"/>
                  <w:marTop w:val="0"/>
                  <w:marBottom w:val="0"/>
                  <w:divBdr>
                    <w:top w:val="none" w:sz="0" w:space="0" w:color="auto"/>
                    <w:left w:val="none" w:sz="0" w:space="0" w:color="auto"/>
                    <w:bottom w:val="none" w:sz="0" w:space="0" w:color="auto"/>
                    <w:right w:val="none" w:sz="0" w:space="0" w:color="auto"/>
                  </w:divBdr>
                </w:div>
                <w:div w:id="124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527954">
      <w:bodyDiv w:val="1"/>
      <w:marLeft w:val="0"/>
      <w:marRight w:val="0"/>
      <w:marTop w:val="0"/>
      <w:marBottom w:val="0"/>
      <w:divBdr>
        <w:top w:val="none" w:sz="0" w:space="0" w:color="auto"/>
        <w:left w:val="none" w:sz="0" w:space="0" w:color="auto"/>
        <w:bottom w:val="none" w:sz="0" w:space="0" w:color="auto"/>
        <w:right w:val="none" w:sz="0" w:space="0" w:color="auto"/>
      </w:divBdr>
      <w:divsChild>
        <w:div w:id="23797874">
          <w:marLeft w:val="0"/>
          <w:marRight w:val="0"/>
          <w:marTop w:val="0"/>
          <w:marBottom w:val="0"/>
          <w:divBdr>
            <w:top w:val="none" w:sz="0" w:space="0" w:color="auto"/>
            <w:left w:val="none" w:sz="0" w:space="0" w:color="auto"/>
            <w:bottom w:val="none" w:sz="0" w:space="0" w:color="auto"/>
            <w:right w:val="none" w:sz="0" w:space="0" w:color="auto"/>
          </w:divBdr>
        </w:div>
      </w:divsChild>
    </w:div>
    <w:div w:id="912349797">
      <w:bodyDiv w:val="1"/>
      <w:marLeft w:val="0"/>
      <w:marRight w:val="0"/>
      <w:marTop w:val="0"/>
      <w:marBottom w:val="0"/>
      <w:divBdr>
        <w:top w:val="none" w:sz="0" w:space="0" w:color="auto"/>
        <w:left w:val="none" w:sz="0" w:space="0" w:color="auto"/>
        <w:bottom w:val="none" w:sz="0" w:space="0" w:color="auto"/>
        <w:right w:val="none" w:sz="0" w:space="0" w:color="auto"/>
      </w:divBdr>
    </w:div>
    <w:div w:id="928197275">
      <w:bodyDiv w:val="1"/>
      <w:marLeft w:val="0"/>
      <w:marRight w:val="0"/>
      <w:marTop w:val="0"/>
      <w:marBottom w:val="0"/>
      <w:divBdr>
        <w:top w:val="none" w:sz="0" w:space="0" w:color="auto"/>
        <w:left w:val="none" w:sz="0" w:space="0" w:color="auto"/>
        <w:bottom w:val="none" w:sz="0" w:space="0" w:color="auto"/>
        <w:right w:val="none" w:sz="0" w:space="0" w:color="auto"/>
      </w:divBdr>
      <w:divsChild>
        <w:div w:id="1721050907">
          <w:marLeft w:val="0"/>
          <w:marRight w:val="0"/>
          <w:marTop w:val="0"/>
          <w:marBottom w:val="0"/>
          <w:divBdr>
            <w:top w:val="none" w:sz="0" w:space="0" w:color="auto"/>
            <w:left w:val="none" w:sz="0" w:space="0" w:color="auto"/>
            <w:bottom w:val="none" w:sz="0" w:space="0" w:color="auto"/>
            <w:right w:val="none" w:sz="0" w:space="0" w:color="auto"/>
          </w:divBdr>
        </w:div>
      </w:divsChild>
    </w:div>
    <w:div w:id="1119449127">
      <w:bodyDiv w:val="1"/>
      <w:marLeft w:val="0"/>
      <w:marRight w:val="0"/>
      <w:marTop w:val="0"/>
      <w:marBottom w:val="0"/>
      <w:divBdr>
        <w:top w:val="none" w:sz="0" w:space="0" w:color="auto"/>
        <w:left w:val="none" w:sz="0" w:space="0" w:color="auto"/>
        <w:bottom w:val="none" w:sz="0" w:space="0" w:color="auto"/>
        <w:right w:val="none" w:sz="0" w:space="0" w:color="auto"/>
      </w:divBdr>
      <w:divsChild>
        <w:div w:id="854344900">
          <w:marLeft w:val="0"/>
          <w:marRight w:val="0"/>
          <w:marTop w:val="0"/>
          <w:marBottom w:val="0"/>
          <w:divBdr>
            <w:top w:val="none" w:sz="0" w:space="0" w:color="auto"/>
            <w:left w:val="none" w:sz="0" w:space="0" w:color="auto"/>
            <w:bottom w:val="none" w:sz="0" w:space="0" w:color="auto"/>
            <w:right w:val="none" w:sz="0" w:space="0" w:color="auto"/>
          </w:divBdr>
        </w:div>
      </w:divsChild>
    </w:div>
    <w:div w:id="1126236329">
      <w:bodyDiv w:val="1"/>
      <w:marLeft w:val="0"/>
      <w:marRight w:val="0"/>
      <w:marTop w:val="0"/>
      <w:marBottom w:val="0"/>
      <w:divBdr>
        <w:top w:val="none" w:sz="0" w:space="0" w:color="auto"/>
        <w:left w:val="none" w:sz="0" w:space="0" w:color="auto"/>
        <w:bottom w:val="none" w:sz="0" w:space="0" w:color="auto"/>
        <w:right w:val="none" w:sz="0" w:space="0" w:color="auto"/>
      </w:divBdr>
      <w:divsChild>
        <w:div w:id="1055663825">
          <w:marLeft w:val="0"/>
          <w:marRight w:val="0"/>
          <w:marTop w:val="0"/>
          <w:marBottom w:val="0"/>
          <w:divBdr>
            <w:top w:val="none" w:sz="0" w:space="0" w:color="auto"/>
            <w:left w:val="none" w:sz="0" w:space="0" w:color="auto"/>
            <w:bottom w:val="none" w:sz="0" w:space="0" w:color="auto"/>
            <w:right w:val="none" w:sz="0" w:space="0" w:color="auto"/>
          </w:divBdr>
          <w:divsChild>
            <w:div w:id="759523397">
              <w:marLeft w:val="0"/>
              <w:marRight w:val="0"/>
              <w:marTop w:val="0"/>
              <w:marBottom w:val="0"/>
              <w:divBdr>
                <w:top w:val="none" w:sz="0" w:space="0" w:color="auto"/>
                <w:left w:val="none" w:sz="0" w:space="0" w:color="auto"/>
                <w:bottom w:val="none" w:sz="0" w:space="0" w:color="auto"/>
                <w:right w:val="none" w:sz="0" w:space="0" w:color="auto"/>
              </w:divBdr>
              <w:divsChild>
                <w:div w:id="353649081">
                  <w:marLeft w:val="0"/>
                  <w:marRight w:val="0"/>
                  <w:marTop w:val="0"/>
                  <w:marBottom w:val="0"/>
                  <w:divBdr>
                    <w:top w:val="none" w:sz="0" w:space="0" w:color="auto"/>
                    <w:left w:val="none" w:sz="0" w:space="0" w:color="auto"/>
                    <w:bottom w:val="none" w:sz="0" w:space="0" w:color="auto"/>
                    <w:right w:val="none" w:sz="0" w:space="0" w:color="auto"/>
                  </w:divBdr>
                </w:div>
                <w:div w:id="2013680826">
                  <w:marLeft w:val="0"/>
                  <w:marRight w:val="0"/>
                  <w:marTop w:val="0"/>
                  <w:marBottom w:val="0"/>
                  <w:divBdr>
                    <w:top w:val="none" w:sz="0" w:space="0" w:color="auto"/>
                    <w:left w:val="none" w:sz="0" w:space="0" w:color="auto"/>
                    <w:bottom w:val="none" w:sz="0" w:space="0" w:color="auto"/>
                    <w:right w:val="none" w:sz="0" w:space="0" w:color="auto"/>
                  </w:divBdr>
                </w:div>
                <w:div w:id="306475358">
                  <w:marLeft w:val="0"/>
                  <w:marRight w:val="0"/>
                  <w:marTop w:val="0"/>
                  <w:marBottom w:val="0"/>
                  <w:divBdr>
                    <w:top w:val="none" w:sz="0" w:space="0" w:color="auto"/>
                    <w:left w:val="none" w:sz="0" w:space="0" w:color="auto"/>
                    <w:bottom w:val="none" w:sz="0" w:space="0" w:color="auto"/>
                    <w:right w:val="none" w:sz="0" w:space="0" w:color="auto"/>
                  </w:divBdr>
                </w:div>
                <w:div w:id="1584101632">
                  <w:marLeft w:val="0"/>
                  <w:marRight w:val="0"/>
                  <w:marTop w:val="0"/>
                  <w:marBottom w:val="0"/>
                  <w:divBdr>
                    <w:top w:val="none" w:sz="0" w:space="0" w:color="auto"/>
                    <w:left w:val="none" w:sz="0" w:space="0" w:color="auto"/>
                    <w:bottom w:val="none" w:sz="0" w:space="0" w:color="auto"/>
                    <w:right w:val="none" w:sz="0" w:space="0" w:color="auto"/>
                  </w:divBdr>
                </w:div>
                <w:div w:id="742751583">
                  <w:marLeft w:val="0"/>
                  <w:marRight w:val="0"/>
                  <w:marTop w:val="0"/>
                  <w:marBottom w:val="0"/>
                  <w:divBdr>
                    <w:top w:val="none" w:sz="0" w:space="0" w:color="auto"/>
                    <w:left w:val="none" w:sz="0" w:space="0" w:color="auto"/>
                    <w:bottom w:val="none" w:sz="0" w:space="0" w:color="auto"/>
                    <w:right w:val="none" w:sz="0" w:space="0" w:color="auto"/>
                  </w:divBdr>
                </w:div>
                <w:div w:id="154096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233479">
      <w:bodyDiv w:val="1"/>
      <w:marLeft w:val="0"/>
      <w:marRight w:val="0"/>
      <w:marTop w:val="0"/>
      <w:marBottom w:val="0"/>
      <w:divBdr>
        <w:top w:val="none" w:sz="0" w:space="0" w:color="auto"/>
        <w:left w:val="none" w:sz="0" w:space="0" w:color="auto"/>
        <w:bottom w:val="none" w:sz="0" w:space="0" w:color="auto"/>
        <w:right w:val="none" w:sz="0" w:space="0" w:color="auto"/>
      </w:divBdr>
      <w:divsChild>
        <w:div w:id="1297025016">
          <w:marLeft w:val="0"/>
          <w:marRight w:val="0"/>
          <w:marTop w:val="0"/>
          <w:marBottom w:val="0"/>
          <w:divBdr>
            <w:top w:val="none" w:sz="0" w:space="0" w:color="auto"/>
            <w:left w:val="none" w:sz="0" w:space="0" w:color="auto"/>
            <w:bottom w:val="none" w:sz="0" w:space="0" w:color="auto"/>
            <w:right w:val="none" w:sz="0" w:space="0" w:color="auto"/>
          </w:divBdr>
        </w:div>
      </w:divsChild>
    </w:div>
    <w:div w:id="1199197033">
      <w:bodyDiv w:val="1"/>
      <w:marLeft w:val="0"/>
      <w:marRight w:val="0"/>
      <w:marTop w:val="0"/>
      <w:marBottom w:val="0"/>
      <w:divBdr>
        <w:top w:val="none" w:sz="0" w:space="0" w:color="auto"/>
        <w:left w:val="none" w:sz="0" w:space="0" w:color="auto"/>
        <w:bottom w:val="none" w:sz="0" w:space="0" w:color="auto"/>
        <w:right w:val="none" w:sz="0" w:space="0" w:color="auto"/>
      </w:divBdr>
      <w:divsChild>
        <w:div w:id="807166618">
          <w:marLeft w:val="0"/>
          <w:marRight w:val="0"/>
          <w:marTop w:val="0"/>
          <w:marBottom w:val="0"/>
          <w:divBdr>
            <w:top w:val="none" w:sz="0" w:space="0" w:color="auto"/>
            <w:left w:val="none" w:sz="0" w:space="0" w:color="auto"/>
            <w:bottom w:val="none" w:sz="0" w:space="0" w:color="auto"/>
            <w:right w:val="none" w:sz="0" w:space="0" w:color="auto"/>
          </w:divBdr>
        </w:div>
      </w:divsChild>
    </w:div>
    <w:div w:id="1217544948">
      <w:bodyDiv w:val="1"/>
      <w:marLeft w:val="0"/>
      <w:marRight w:val="0"/>
      <w:marTop w:val="0"/>
      <w:marBottom w:val="0"/>
      <w:divBdr>
        <w:top w:val="none" w:sz="0" w:space="0" w:color="auto"/>
        <w:left w:val="none" w:sz="0" w:space="0" w:color="auto"/>
        <w:bottom w:val="none" w:sz="0" w:space="0" w:color="auto"/>
        <w:right w:val="none" w:sz="0" w:space="0" w:color="auto"/>
      </w:divBdr>
      <w:divsChild>
        <w:div w:id="177814444">
          <w:marLeft w:val="0"/>
          <w:marRight w:val="0"/>
          <w:marTop w:val="0"/>
          <w:marBottom w:val="0"/>
          <w:divBdr>
            <w:top w:val="none" w:sz="0" w:space="0" w:color="auto"/>
            <w:left w:val="none" w:sz="0" w:space="0" w:color="auto"/>
            <w:bottom w:val="none" w:sz="0" w:space="0" w:color="auto"/>
            <w:right w:val="none" w:sz="0" w:space="0" w:color="auto"/>
          </w:divBdr>
        </w:div>
      </w:divsChild>
    </w:div>
    <w:div w:id="1357345131">
      <w:bodyDiv w:val="1"/>
      <w:marLeft w:val="0"/>
      <w:marRight w:val="0"/>
      <w:marTop w:val="0"/>
      <w:marBottom w:val="0"/>
      <w:divBdr>
        <w:top w:val="none" w:sz="0" w:space="0" w:color="auto"/>
        <w:left w:val="none" w:sz="0" w:space="0" w:color="auto"/>
        <w:bottom w:val="none" w:sz="0" w:space="0" w:color="auto"/>
        <w:right w:val="none" w:sz="0" w:space="0" w:color="auto"/>
      </w:divBdr>
      <w:divsChild>
        <w:div w:id="1641307648">
          <w:marLeft w:val="0"/>
          <w:marRight w:val="0"/>
          <w:marTop w:val="0"/>
          <w:marBottom w:val="0"/>
          <w:divBdr>
            <w:top w:val="none" w:sz="0" w:space="0" w:color="auto"/>
            <w:left w:val="none" w:sz="0" w:space="0" w:color="auto"/>
            <w:bottom w:val="none" w:sz="0" w:space="0" w:color="auto"/>
            <w:right w:val="none" w:sz="0" w:space="0" w:color="auto"/>
          </w:divBdr>
          <w:divsChild>
            <w:div w:id="61409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40133">
      <w:bodyDiv w:val="1"/>
      <w:marLeft w:val="0"/>
      <w:marRight w:val="0"/>
      <w:marTop w:val="0"/>
      <w:marBottom w:val="0"/>
      <w:divBdr>
        <w:top w:val="none" w:sz="0" w:space="0" w:color="auto"/>
        <w:left w:val="none" w:sz="0" w:space="0" w:color="auto"/>
        <w:bottom w:val="none" w:sz="0" w:space="0" w:color="auto"/>
        <w:right w:val="none" w:sz="0" w:space="0" w:color="auto"/>
      </w:divBdr>
      <w:divsChild>
        <w:div w:id="1221207899">
          <w:marLeft w:val="0"/>
          <w:marRight w:val="0"/>
          <w:marTop w:val="0"/>
          <w:marBottom w:val="0"/>
          <w:divBdr>
            <w:top w:val="none" w:sz="0" w:space="0" w:color="auto"/>
            <w:left w:val="none" w:sz="0" w:space="0" w:color="auto"/>
            <w:bottom w:val="none" w:sz="0" w:space="0" w:color="auto"/>
            <w:right w:val="none" w:sz="0" w:space="0" w:color="auto"/>
          </w:divBdr>
          <w:divsChild>
            <w:div w:id="92657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29467">
      <w:bodyDiv w:val="1"/>
      <w:marLeft w:val="0"/>
      <w:marRight w:val="0"/>
      <w:marTop w:val="0"/>
      <w:marBottom w:val="0"/>
      <w:divBdr>
        <w:top w:val="none" w:sz="0" w:space="0" w:color="auto"/>
        <w:left w:val="none" w:sz="0" w:space="0" w:color="auto"/>
        <w:bottom w:val="none" w:sz="0" w:space="0" w:color="auto"/>
        <w:right w:val="none" w:sz="0" w:space="0" w:color="auto"/>
      </w:divBdr>
      <w:divsChild>
        <w:div w:id="132211791">
          <w:marLeft w:val="0"/>
          <w:marRight w:val="0"/>
          <w:marTop w:val="0"/>
          <w:marBottom w:val="0"/>
          <w:divBdr>
            <w:top w:val="none" w:sz="0" w:space="0" w:color="auto"/>
            <w:left w:val="none" w:sz="0" w:space="0" w:color="auto"/>
            <w:bottom w:val="none" w:sz="0" w:space="0" w:color="auto"/>
            <w:right w:val="none" w:sz="0" w:space="0" w:color="auto"/>
          </w:divBdr>
        </w:div>
      </w:divsChild>
    </w:div>
    <w:div w:id="1711297449">
      <w:bodyDiv w:val="1"/>
      <w:marLeft w:val="0"/>
      <w:marRight w:val="0"/>
      <w:marTop w:val="0"/>
      <w:marBottom w:val="0"/>
      <w:divBdr>
        <w:top w:val="none" w:sz="0" w:space="0" w:color="auto"/>
        <w:left w:val="none" w:sz="0" w:space="0" w:color="auto"/>
        <w:bottom w:val="none" w:sz="0" w:space="0" w:color="auto"/>
        <w:right w:val="none" w:sz="0" w:space="0" w:color="auto"/>
      </w:divBdr>
      <w:divsChild>
        <w:div w:id="486899623">
          <w:marLeft w:val="0"/>
          <w:marRight w:val="0"/>
          <w:marTop w:val="0"/>
          <w:marBottom w:val="0"/>
          <w:divBdr>
            <w:top w:val="none" w:sz="0" w:space="0" w:color="auto"/>
            <w:left w:val="none" w:sz="0" w:space="0" w:color="auto"/>
            <w:bottom w:val="none" w:sz="0" w:space="0" w:color="auto"/>
            <w:right w:val="none" w:sz="0" w:space="0" w:color="auto"/>
          </w:divBdr>
        </w:div>
      </w:divsChild>
    </w:div>
    <w:div w:id="1863396761">
      <w:bodyDiv w:val="1"/>
      <w:marLeft w:val="0"/>
      <w:marRight w:val="0"/>
      <w:marTop w:val="0"/>
      <w:marBottom w:val="0"/>
      <w:divBdr>
        <w:top w:val="none" w:sz="0" w:space="0" w:color="auto"/>
        <w:left w:val="none" w:sz="0" w:space="0" w:color="auto"/>
        <w:bottom w:val="none" w:sz="0" w:space="0" w:color="auto"/>
        <w:right w:val="none" w:sz="0" w:space="0" w:color="auto"/>
      </w:divBdr>
      <w:divsChild>
        <w:div w:id="1499150866">
          <w:marLeft w:val="0"/>
          <w:marRight w:val="0"/>
          <w:marTop w:val="0"/>
          <w:marBottom w:val="0"/>
          <w:divBdr>
            <w:top w:val="none" w:sz="0" w:space="0" w:color="auto"/>
            <w:left w:val="none" w:sz="0" w:space="0" w:color="auto"/>
            <w:bottom w:val="none" w:sz="0" w:space="0" w:color="auto"/>
            <w:right w:val="none" w:sz="0" w:space="0" w:color="auto"/>
          </w:divBdr>
        </w:div>
      </w:divsChild>
    </w:div>
    <w:div w:id="2038773605">
      <w:bodyDiv w:val="1"/>
      <w:marLeft w:val="0"/>
      <w:marRight w:val="0"/>
      <w:marTop w:val="0"/>
      <w:marBottom w:val="0"/>
      <w:divBdr>
        <w:top w:val="none" w:sz="0" w:space="0" w:color="auto"/>
        <w:left w:val="none" w:sz="0" w:space="0" w:color="auto"/>
        <w:bottom w:val="none" w:sz="0" w:space="0" w:color="auto"/>
        <w:right w:val="none" w:sz="0" w:space="0" w:color="auto"/>
      </w:divBdr>
      <w:divsChild>
        <w:div w:id="742726574">
          <w:marLeft w:val="0"/>
          <w:marRight w:val="0"/>
          <w:marTop w:val="0"/>
          <w:marBottom w:val="0"/>
          <w:divBdr>
            <w:top w:val="none" w:sz="0" w:space="0" w:color="auto"/>
            <w:left w:val="none" w:sz="0" w:space="0" w:color="auto"/>
            <w:bottom w:val="none" w:sz="0" w:space="0" w:color="auto"/>
            <w:right w:val="none" w:sz="0" w:space="0" w:color="auto"/>
          </w:divBdr>
        </w:div>
      </w:divsChild>
    </w:div>
    <w:div w:id="2104646099">
      <w:bodyDiv w:val="1"/>
      <w:marLeft w:val="0"/>
      <w:marRight w:val="0"/>
      <w:marTop w:val="0"/>
      <w:marBottom w:val="0"/>
      <w:divBdr>
        <w:top w:val="none" w:sz="0" w:space="0" w:color="auto"/>
        <w:left w:val="none" w:sz="0" w:space="0" w:color="auto"/>
        <w:bottom w:val="none" w:sz="0" w:space="0" w:color="auto"/>
        <w:right w:val="none" w:sz="0" w:space="0" w:color="auto"/>
      </w:divBdr>
      <w:divsChild>
        <w:div w:id="837040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jpg"/><Relationship Id="rId26" Type="http://schemas.openxmlformats.org/officeDocument/2006/relationships/chart" Target="charts/chart1.xml"/><Relationship Id="rId39" Type="http://schemas.openxmlformats.org/officeDocument/2006/relationships/hyperlink" Target="https://www.amazon.com/s/ref=dp_byline_sr_book_1?ie=UTF8&amp;field-author=Bengt+Karlof&amp;text=Bengt+Karlof&amp;sort=relevancerank&amp;search-alias=books" TargetMode="External"/><Relationship Id="rId21" Type="http://schemas.openxmlformats.org/officeDocument/2006/relationships/diagramQuickStyle" Target="diagrams/quickStyle2.xml"/><Relationship Id="rId34" Type="http://schemas.openxmlformats.org/officeDocument/2006/relationships/image" Target="media/image12.png"/><Relationship Id="rId42" Type="http://schemas.openxmlformats.org/officeDocument/2006/relationships/hyperlink" Target="https://www.edgepointlearning.com/blog/get-employees-excited-about-training/" TargetMode="Externa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g"/><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image" Target="media/image4.png"/><Relationship Id="rId32" Type="http://schemas.openxmlformats.org/officeDocument/2006/relationships/chart" Target="charts/chart2.xml"/><Relationship Id="rId37" Type="http://schemas.openxmlformats.org/officeDocument/2006/relationships/image" Target="media/image15.png"/><Relationship Id="rId40" Type="http://schemas.openxmlformats.org/officeDocument/2006/relationships/hyperlink" Target="https://www.mindtools.com/pages/article/good-relationships.htm" TargetMode="External"/><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diagramColors" Target="diagrams/colors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yperlink" Target="https://www.shiftelearning.com/blog/motivate-employees-to-participate-in-training-8-ideas" TargetMode="External"/><Relationship Id="rId48" Type="http://schemas.openxmlformats.org/officeDocument/2006/relationships/image" Target="media/image20.png"/><Relationship Id="rId56" Type="http://schemas.openxmlformats.org/officeDocument/2006/relationships/image" Target="media/image28.png"/><Relationship Id="rId8" Type="http://schemas.openxmlformats.org/officeDocument/2006/relationships/header" Target="header1.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2.jpg"/><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18.png"/><Relationship Id="rId20" Type="http://schemas.openxmlformats.org/officeDocument/2006/relationships/diagramLayout" Target="diagrams/layout2.xml"/><Relationship Id="rId41" Type="http://schemas.openxmlformats.org/officeDocument/2006/relationships/hyperlink" Target="https://homeoffice.usm.com/en/home-offices-the-workplace-of-the-future" TargetMode="External"/><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microsoft.com/office/2007/relationships/diagramDrawing" Target="diagrams/drawing2.xm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1.png"/><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hyperlink" Target="https://positivepsychology.com/what-is-motivation/" TargetMode="External"/><Relationship Id="rId52" Type="http://schemas.openxmlformats.org/officeDocument/2006/relationships/image" Target="media/image24.png"/></Relationships>
</file>

<file path=word/_rels/footnotes.xml.rels><?xml version="1.0" encoding="UTF-8" standalone="yes"?>
<Relationships xmlns="http://schemas.openxmlformats.org/package/2006/relationships"><Relationship Id="rId1" Type="http://schemas.openxmlformats.org/officeDocument/2006/relationships/hyperlink" Target="https://www.amazon.com/s/ref=dp_byline_sr_book_1?ie=UTF8&amp;field-author=Bengt+Karlof&amp;text=Bengt+Karlof&amp;sort=relevancerank&amp;search-alias=book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Výhody a benefity</c:v>
                </c:pt>
              </c:strCache>
            </c:strRef>
          </c:tx>
          <c:spPr>
            <a:solidFill>
              <a:schemeClr val="accent1"/>
            </a:solidFill>
            <a:ln>
              <a:noFill/>
            </a:ln>
            <a:effectLst/>
          </c:spPr>
          <c:invertIfNegative val="0"/>
          <c:cat>
            <c:strRef>
              <c:f>List1!$A$2:$A$6</c:f>
              <c:strCache>
                <c:ptCount val="5"/>
                <c:pt idx="0">
                  <c:v>Flexibilní pracovní doba</c:v>
                </c:pt>
                <c:pt idx="1">
                  <c:v>Možnost povýšení</c:v>
                </c:pt>
                <c:pt idx="2">
                  <c:v>Vzdělávácí kurzy a odborná školení</c:v>
                </c:pt>
                <c:pt idx="3">
                  <c:v>Možnost práce z domu</c:v>
                </c:pt>
                <c:pt idx="4">
                  <c:v>Akce se spolupracovníky, teambuildingy</c:v>
                </c:pt>
              </c:strCache>
            </c:strRef>
          </c:cat>
          <c:val>
            <c:numRef>
              <c:f>List1!$B$2:$B$6</c:f>
              <c:numCache>
                <c:formatCode>General</c:formatCode>
                <c:ptCount val="5"/>
                <c:pt idx="0">
                  <c:v>6</c:v>
                </c:pt>
                <c:pt idx="1">
                  <c:v>5</c:v>
                </c:pt>
                <c:pt idx="2">
                  <c:v>3</c:v>
                </c:pt>
                <c:pt idx="3">
                  <c:v>2</c:v>
                </c:pt>
                <c:pt idx="4">
                  <c:v>2</c:v>
                </c:pt>
              </c:numCache>
            </c:numRef>
          </c:val>
          <c:extLst>
            <c:ext xmlns:c16="http://schemas.microsoft.com/office/drawing/2014/chart" uri="{C3380CC4-5D6E-409C-BE32-E72D297353CC}">
              <c16:uniqueId val="{00000000-8634-4BA9-9288-AE1A556E55E3}"/>
            </c:ext>
          </c:extLst>
        </c:ser>
        <c:dLbls>
          <c:showLegendKey val="0"/>
          <c:showVal val="0"/>
          <c:showCatName val="0"/>
          <c:showSerName val="0"/>
          <c:showPercent val="0"/>
          <c:showBubbleSize val="0"/>
        </c:dLbls>
        <c:gapWidth val="219"/>
        <c:overlap val="-27"/>
        <c:axId val="28983407"/>
        <c:axId val="40774863"/>
      </c:barChart>
      <c:catAx>
        <c:axId val="28983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774863"/>
        <c:crosses val="autoZero"/>
        <c:auto val="1"/>
        <c:lblAlgn val="ctr"/>
        <c:lblOffset val="100"/>
        <c:noMultiLvlLbl val="0"/>
      </c:catAx>
      <c:valAx>
        <c:axId val="40774863"/>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89834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Prodej</c:v>
                </c:pt>
              </c:strCache>
            </c:strRef>
          </c:tx>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2-B85B-4D08-913D-27C8E86E1B18}"/>
              </c:ext>
            </c:extLst>
          </c:dPt>
          <c:dPt>
            <c:idx val="1"/>
            <c:bubble3D val="0"/>
            <c:spPr>
              <a:solidFill>
                <a:srgbClr val="EA2D00"/>
              </a:solidFill>
              <a:ln w="19050">
                <a:solidFill>
                  <a:schemeClr val="lt1"/>
                </a:solidFill>
              </a:ln>
              <a:effectLst/>
            </c:spPr>
            <c:extLst>
              <c:ext xmlns:c16="http://schemas.microsoft.com/office/drawing/2014/chart" uri="{C3380CC4-5D6E-409C-BE32-E72D297353CC}">
                <c16:uniqueId val="{00000001-B85B-4D08-913D-27C8E86E1B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Ano</c:v>
                </c:pt>
                <c:pt idx="1">
                  <c:v>Spíše ano</c:v>
                </c:pt>
              </c:strCache>
            </c:strRef>
          </c:cat>
          <c:val>
            <c:numRef>
              <c:f>List1!$B$2:$B$3</c:f>
              <c:numCache>
                <c:formatCode>General</c:formatCode>
                <c:ptCount val="2"/>
                <c:pt idx="0">
                  <c:v>3</c:v>
                </c:pt>
                <c:pt idx="1">
                  <c:v>2</c:v>
                </c:pt>
              </c:numCache>
            </c:numRef>
          </c:val>
          <c:extLst>
            <c:ext xmlns:c16="http://schemas.microsoft.com/office/drawing/2014/chart" uri="{C3380CC4-5D6E-409C-BE32-E72D297353CC}">
              <c16:uniqueId val="{00000000-B85B-4D08-913D-27C8E86E1B1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BA513F-9353-462E-94B9-4CE13CAE1834}" type="doc">
      <dgm:prSet loTypeId="urn:microsoft.com/office/officeart/2005/8/layout/cycle5" loCatId="cycle" qsTypeId="urn:microsoft.com/office/officeart/2005/8/quickstyle/simple1" qsCatId="simple" csTypeId="urn:microsoft.com/office/officeart/2005/8/colors/accent1_3" csCatId="accent1" phldr="1"/>
      <dgm:spPr/>
      <dgm:t>
        <a:bodyPr/>
        <a:lstStyle/>
        <a:p>
          <a:endParaRPr lang="cs-CZ"/>
        </a:p>
      </dgm:t>
    </dgm:pt>
    <dgm:pt modelId="{9F36C5DA-0268-4D2D-996D-E066BA98C8A9}">
      <dgm:prSet phldrT="[Text]"/>
      <dgm:spPr/>
      <dgm:t>
        <a:bodyPr/>
        <a:lstStyle/>
        <a:p>
          <a:r>
            <a:rPr lang="cs-CZ"/>
            <a:t>potřeba</a:t>
          </a:r>
        </a:p>
      </dgm:t>
    </dgm:pt>
    <dgm:pt modelId="{B38FC8CA-1259-4935-952D-5A200A7FE378}" type="parTrans" cxnId="{3D6E11CB-AFC8-43F8-A54E-328DE6AB6C9A}">
      <dgm:prSet/>
      <dgm:spPr/>
      <dgm:t>
        <a:bodyPr/>
        <a:lstStyle/>
        <a:p>
          <a:endParaRPr lang="cs-CZ"/>
        </a:p>
      </dgm:t>
    </dgm:pt>
    <dgm:pt modelId="{862BD2B7-A30C-4315-834F-FAFA51EBCE03}" type="sibTrans" cxnId="{3D6E11CB-AFC8-43F8-A54E-328DE6AB6C9A}">
      <dgm:prSet/>
      <dgm:spPr/>
      <dgm:t>
        <a:bodyPr/>
        <a:lstStyle/>
        <a:p>
          <a:endParaRPr lang="cs-CZ"/>
        </a:p>
      </dgm:t>
    </dgm:pt>
    <dgm:pt modelId="{95DC61D5-A883-46C1-AB9A-4C729D70EB43}">
      <dgm:prSet phldrT="[Text]"/>
      <dgm:spPr/>
      <dgm:t>
        <a:bodyPr/>
        <a:lstStyle/>
        <a:p>
          <a:r>
            <a:rPr lang="cs-CZ"/>
            <a:t>stanovení cíle</a:t>
          </a:r>
        </a:p>
      </dgm:t>
    </dgm:pt>
    <dgm:pt modelId="{435232E0-898D-4C51-84AA-8E768589D9C3}" type="parTrans" cxnId="{B89B2BD4-F23A-490A-9DC0-94BE1D29A97A}">
      <dgm:prSet/>
      <dgm:spPr/>
      <dgm:t>
        <a:bodyPr/>
        <a:lstStyle/>
        <a:p>
          <a:endParaRPr lang="cs-CZ"/>
        </a:p>
      </dgm:t>
    </dgm:pt>
    <dgm:pt modelId="{13B95998-C224-4648-A258-FB5B110A888D}" type="sibTrans" cxnId="{B89B2BD4-F23A-490A-9DC0-94BE1D29A97A}">
      <dgm:prSet/>
      <dgm:spPr/>
      <dgm:t>
        <a:bodyPr/>
        <a:lstStyle/>
        <a:p>
          <a:endParaRPr lang="cs-CZ"/>
        </a:p>
      </dgm:t>
    </dgm:pt>
    <dgm:pt modelId="{0DDCBD77-C46A-4183-9AAB-0B7FF81D3044}">
      <dgm:prSet phldrT="[Text]"/>
      <dgm:spPr/>
      <dgm:t>
        <a:bodyPr/>
        <a:lstStyle/>
        <a:p>
          <a:r>
            <a:rPr lang="cs-CZ"/>
            <a:t>podniknutí kroků</a:t>
          </a:r>
        </a:p>
      </dgm:t>
    </dgm:pt>
    <dgm:pt modelId="{30CAE8AB-6BF6-41CE-9FC0-AC436E4FF8EF}" type="parTrans" cxnId="{81A723FB-D850-4692-9D2F-784ECE38DF11}">
      <dgm:prSet/>
      <dgm:spPr/>
      <dgm:t>
        <a:bodyPr/>
        <a:lstStyle/>
        <a:p>
          <a:endParaRPr lang="cs-CZ"/>
        </a:p>
      </dgm:t>
    </dgm:pt>
    <dgm:pt modelId="{2C15B2F6-C54E-4D88-9D3D-F99A65EB897A}" type="sibTrans" cxnId="{81A723FB-D850-4692-9D2F-784ECE38DF11}">
      <dgm:prSet/>
      <dgm:spPr/>
      <dgm:t>
        <a:bodyPr/>
        <a:lstStyle/>
        <a:p>
          <a:endParaRPr lang="cs-CZ"/>
        </a:p>
      </dgm:t>
    </dgm:pt>
    <dgm:pt modelId="{968468D9-D02C-4FC3-92CE-A03C4DEDD96D}">
      <dgm:prSet phldrT="[Text]"/>
      <dgm:spPr/>
      <dgm:t>
        <a:bodyPr/>
        <a:lstStyle/>
        <a:p>
          <a:r>
            <a:rPr lang="cs-CZ"/>
            <a:t>dosažení cíle</a:t>
          </a:r>
        </a:p>
      </dgm:t>
    </dgm:pt>
    <dgm:pt modelId="{4601605A-44EC-4058-9076-981BCA39571C}" type="parTrans" cxnId="{43713677-722E-4B45-B381-7819DFFBEF8F}">
      <dgm:prSet/>
      <dgm:spPr/>
      <dgm:t>
        <a:bodyPr/>
        <a:lstStyle/>
        <a:p>
          <a:endParaRPr lang="cs-CZ"/>
        </a:p>
      </dgm:t>
    </dgm:pt>
    <dgm:pt modelId="{E45A5330-A9D3-4F99-97BE-C3F75C56DBE3}" type="sibTrans" cxnId="{43713677-722E-4B45-B381-7819DFFBEF8F}">
      <dgm:prSet/>
      <dgm:spPr/>
      <dgm:t>
        <a:bodyPr/>
        <a:lstStyle/>
        <a:p>
          <a:endParaRPr lang="cs-CZ"/>
        </a:p>
      </dgm:t>
    </dgm:pt>
    <dgm:pt modelId="{D9FE439D-F304-4D76-BA97-54FB11565377}" type="pres">
      <dgm:prSet presAssocID="{8EBA513F-9353-462E-94B9-4CE13CAE1834}" presName="cycle" presStyleCnt="0">
        <dgm:presLayoutVars>
          <dgm:dir/>
          <dgm:resizeHandles val="exact"/>
        </dgm:presLayoutVars>
      </dgm:prSet>
      <dgm:spPr/>
    </dgm:pt>
    <dgm:pt modelId="{B59B48F5-C106-4F75-87D5-6CD85347BC4E}" type="pres">
      <dgm:prSet presAssocID="{9F36C5DA-0268-4D2D-996D-E066BA98C8A9}" presName="node" presStyleLbl="node1" presStyleIdx="0" presStyleCnt="4">
        <dgm:presLayoutVars>
          <dgm:bulletEnabled val="1"/>
        </dgm:presLayoutVars>
      </dgm:prSet>
      <dgm:spPr/>
    </dgm:pt>
    <dgm:pt modelId="{A5401B33-7055-426C-B99D-AB2C90A8C0A3}" type="pres">
      <dgm:prSet presAssocID="{9F36C5DA-0268-4D2D-996D-E066BA98C8A9}" presName="spNode" presStyleCnt="0"/>
      <dgm:spPr/>
    </dgm:pt>
    <dgm:pt modelId="{37973F30-7637-4ABC-BA82-E346C134957F}" type="pres">
      <dgm:prSet presAssocID="{862BD2B7-A30C-4315-834F-FAFA51EBCE03}" presName="sibTrans" presStyleLbl="sibTrans1D1" presStyleIdx="0" presStyleCnt="4"/>
      <dgm:spPr/>
    </dgm:pt>
    <dgm:pt modelId="{EF0B5D56-C539-4215-9CAD-9AF5AE738630}" type="pres">
      <dgm:prSet presAssocID="{95DC61D5-A883-46C1-AB9A-4C729D70EB43}" presName="node" presStyleLbl="node1" presStyleIdx="1" presStyleCnt="4">
        <dgm:presLayoutVars>
          <dgm:bulletEnabled val="1"/>
        </dgm:presLayoutVars>
      </dgm:prSet>
      <dgm:spPr/>
    </dgm:pt>
    <dgm:pt modelId="{F8681B7B-0E98-4B8F-876D-1EB7BFF7EA54}" type="pres">
      <dgm:prSet presAssocID="{95DC61D5-A883-46C1-AB9A-4C729D70EB43}" presName="spNode" presStyleCnt="0"/>
      <dgm:spPr/>
    </dgm:pt>
    <dgm:pt modelId="{90038498-AAC1-406C-ACF0-4DB903575133}" type="pres">
      <dgm:prSet presAssocID="{13B95998-C224-4648-A258-FB5B110A888D}" presName="sibTrans" presStyleLbl="sibTrans1D1" presStyleIdx="1" presStyleCnt="4"/>
      <dgm:spPr/>
    </dgm:pt>
    <dgm:pt modelId="{23574568-1602-49A1-B8F8-DA66B4F9F1A0}" type="pres">
      <dgm:prSet presAssocID="{0DDCBD77-C46A-4183-9AAB-0B7FF81D3044}" presName="node" presStyleLbl="node1" presStyleIdx="2" presStyleCnt="4">
        <dgm:presLayoutVars>
          <dgm:bulletEnabled val="1"/>
        </dgm:presLayoutVars>
      </dgm:prSet>
      <dgm:spPr/>
    </dgm:pt>
    <dgm:pt modelId="{2543E2BF-E2FC-42B9-B51E-7B982D52038E}" type="pres">
      <dgm:prSet presAssocID="{0DDCBD77-C46A-4183-9AAB-0B7FF81D3044}" presName="spNode" presStyleCnt="0"/>
      <dgm:spPr/>
    </dgm:pt>
    <dgm:pt modelId="{7C51F6D5-A80A-4A9E-9BE3-DEAD7DDDDE9E}" type="pres">
      <dgm:prSet presAssocID="{2C15B2F6-C54E-4D88-9D3D-F99A65EB897A}" presName="sibTrans" presStyleLbl="sibTrans1D1" presStyleIdx="2" presStyleCnt="4"/>
      <dgm:spPr/>
    </dgm:pt>
    <dgm:pt modelId="{4A139A37-6EF7-4701-844C-78214E2BFE64}" type="pres">
      <dgm:prSet presAssocID="{968468D9-D02C-4FC3-92CE-A03C4DEDD96D}" presName="node" presStyleLbl="node1" presStyleIdx="3" presStyleCnt="4">
        <dgm:presLayoutVars>
          <dgm:bulletEnabled val="1"/>
        </dgm:presLayoutVars>
      </dgm:prSet>
      <dgm:spPr/>
    </dgm:pt>
    <dgm:pt modelId="{864C9231-4D17-413C-8793-4583ED000C89}" type="pres">
      <dgm:prSet presAssocID="{968468D9-D02C-4FC3-92CE-A03C4DEDD96D}" presName="spNode" presStyleCnt="0"/>
      <dgm:spPr/>
    </dgm:pt>
    <dgm:pt modelId="{CED377E4-8140-403F-8686-357601370A2B}" type="pres">
      <dgm:prSet presAssocID="{E45A5330-A9D3-4F99-97BE-C3F75C56DBE3}" presName="sibTrans" presStyleLbl="sibTrans1D1" presStyleIdx="3" presStyleCnt="4"/>
      <dgm:spPr/>
    </dgm:pt>
  </dgm:ptLst>
  <dgm:cxnLst>
    <dgm:cxn modelId="{6C4AE926-F9EA-43D8-9A2C-AE7B965324DC}" type="presOf" srcId="{13B95998-C224-4648-A258-FB5B110A888D}" destId="{90038498-AAC1-406C-ACF0-4DB903575133}" srcOrd="0" destOrd="0" presId="urn:microsoft.com/office/officeart/2005/8/layout/cycle5"/>
    <dgm:cxn modelId="{CA7C592F-9E4B-4F6C-9A48-5EC450FD33BF}" type="presOf" srcId="{2C15B2F6-C54E-4D88-9D3D-F99A65EB897A}" destId="{7C51F6D5-A80A-4A9E-9BE3-DEAD7DDDDE9E}" srcOrd="0" destOrd="0" presId="urn:microsoft.com/office/officeart/2005/8/layout/cycle5"/>
    <dgm:cxn modelId="{84E3814E-812F-41E9-91C3-A4C6B2103DFC}" type="presOf" srcId="{95DC61D5-A883-46C1-AB9A-4C729D70EB43}" destId="{EF0B5D56-C539-4215-9CAD-9AF5AE738630}" srcOrd="0" destOrd="0" presId="urn:microsoft.com/office/officeart/2005/8/layout/cycle5"/>
    <dgm:cxn modelId="{B5722E70-4D2D-4894-83FE-BEB4605E5254}" type="presOf" srcId="{E45A5330-A9D3-4F99-97BE-C3F75C56DBE3}" destId="{CED377E4-8140-403F-8686-357601370A2B}" srcOrd="0" destOrd="0" presId="urn:microsoft.com/office/officeart/2005/8/layout/cycle5"/>
    <dgm:cxn modelId="{65EE1B56-4AA6-4A59-8E37-4317336115CC}" type="presOf" srcId="{0DDCBD77-C46A-4183-9AAB-0B7FF81D3044}" destId="{23574568-1602-49A1-B8F8-DA66B4F9F1A0}" srcOrd="0" destOrd="0" presId="urn:microsoft.com/office/officeart/2005/8/layout/cycle5"/>
    <dgm:cxn modelId="{43713677-722E-4B45-B381-7819DFFBEF8F}" srcId="{8EBA513F-9353-462E-94B9-4CE13CAE1834}" destId="{968468D9-D02C-4FC3-92CE-A03C4DEDD96D}" srcOrd="3" destOrd="0" parTransId="{4601605A-44EC-4058-9076-981BCA39571C}" sibTransId="{E45A5330-A9D3-4F99-97BE-C3F75C56DBE3}"/>
    <dgm:cxn modelId="{158FFE8F-4270-49AE-AFDF-7B158B0C8AA7}" type="presOf" srcId="{968468D9-D02C-4FC3-92CE-A03C4DEDD96D}" destId="{4A139A37-6EF7-4701-844C-78214E2BFE64}" srcOrd="0" destOrd="0" presId="urn:microsoft.com/office/officeart/2005/8/layout/cycle5"/>
    <dgm:cxn modelId="{124233A3-6854-43CD-9DDD-3423118B61E5}" type="presOf" srcId="{862BD2B7-A30C-4315-834F-FAFA51EBCE03}" destId="{37973F30-7637-4ABC-BA82-E346C134957F}" srcOrd="0" destOrd="0" presId="urn:microsoft.com/office/officeart/2005/8/layout/cycle5"/>
    <dgm:cxn modelId="{A9AC5DB7-D977-4906-992C-7CEFAF8E461A}" type="presOf" srcId="{9F36C5DA-0268-4D2D-996D-E066BA98C8A9}" destId="{B59B48F5-C106-4F75-87D5-6CD85347BC4E}" srcOrd="0" destOrd="0" presId="urn:microsoft.com/office/officeart/2005/8/layout/cycle5"/>
    <dgm:cxn modelId="{696691C3-7BE2-4DED-9B70-1D4F3008503F}" type="presOf" srcId="{8EBA513F-9353-462E-94B9-4CE13CAE1834}" destId="{D9FE439D-F304-4D76-BA97-54FB11565377}" srcOrd="0" destOrd="0" presId="urn:microsoft.com/office/officeart/2005/8/layout/cycle5"/>
    <dgm:cxn modelId="{3D6E11CB-AFC8-43F8-A54E-328DE6AB6C9A}" srcId="{8EBA513F-9353-462E-94B9-4CE13CAE1834}" destId="{9F36C5DA-0268-4D2D-996D-E066BA98C8A9}" srcOrd="0" destOrd="0" parTransId="{B38FC8CA-1259-4935-952D-5A200A7FE378}" sibTransId="{862BD2B7-A30C-4315-834F-FAFA51EBCE03}"/>
    <dgm:cxn modelId="{B89B2BD4-F23A-490A-9DC0-94BE1D29A97A}" srcId="{8EBA513F-9353-462E-94B9-4CE13CAE1834}" destId="{95DC61D5-A883-46C1-AB9A-4C729D70EB43}" srcOrd="1" destOrd="0" parTransId="{435232E0-898D-4C51-84AA-8E768589D9C3}" sibTransId="{13B95998-C224-4648-A258-FB5B110A888D}"/>
    <dgm:cxn modelId="{81A723FB-D850-4692-9D2F-784ECE38DF11}" srcId="{8EBA513F-9353-462E-94B9-4CE13CAE1834}" destId="{0DDCBD77-C46A-4183-9AAB-0B7FF81D3044}" srcOrd="2" destOrd="0" parTransId="{30CAE8AB-6BF6-41CE-9FC0-AC436E4FF8EF}" sibTransId="{2C15B2F6-C54E-4D88-9D3D-F99A65EB897A}"/>
    <dgm:cxn modelId="{754BB94F-C1A6-470B-AD7B-DCF9D64D00DD}" type="presParOf" srcId="{D9FE439D-F304-4D76-BA97-54FB11565377}" destId="{B59B48F5-C106-4F75-87D5-6CD85347BC4E}" srcOrd="0" destOrd="0" presId="urn:microsoft.com/office/officeart/2005/8/layout/cycle5"/>
    <dgm:cxn modelId="{2DE14C3A-38A6-4B40-ABD6-B4B960634436}" type="presParOf" srcId="{D9FE439D-F304-4D76-BA97-54FB11565377}" destId="{A5401B33-7055-426C-B99D-AB2C90A8C0A3}" srcOrd="1" destOrd="0" presId="urn:microsoft.com/office/officeart/2005/8/layout/cycle5"/>
    <dgm:cxn modelId="{B9EB163C-0D21-4556-BEFE-AB16C993B1B2}" type="presParOf" srcId="{D9FE439D-F304-4D76-BA97-54FB11565377}" destId="{37973F30-7637-4ABC-BA82-E346C134957F}" srcOrd="2" destOrd="0" presId="urn:microsoft.com/office/officeart/2005/8/layout/cycle5"/>
    <dgm:cxn modelId="{7CDA3AD0-0166-46E6-AB40-DADB68B72559}" type="presParOf" srcId="{D9FE439D-F304-4D76-BA97-54FB11565377}" destId="{EF0B5D56-C539-4215-9CAD-9AF5AE738630}" srcOrd="3" destOrd="0" presId="urn:microsoft.com/office/officeart/2005/8/layout/cycle5"/>
    <dgm:cxn modelId="{662A7D66-2314-4170-9857-47AB9AA87C05}" type="presParOf" srcId="{D9FE439D-F304-4D76-BA97-54FB11565377}" destId="{F8681B7B-0E98-4B8F-876D-1EB7BFF7EA54}" srcOrd="4" destOrd="0" presId="urn:microsoft.com/office/officeart/2005/8/layout/cycle5"/>
    <dgm:cxn modelId="{319A9EE4-59F6-4E15-BB35-E8DF1CAB9D70}" type="presParOf" srcId="{D9FE439D-F304-4D76-BA97-54FB11565377}" destId="{90038498-AAC1-406C-ACF0-4DB903575133}" srcOrd="5" destOrd="0" presId="urn:microsoft.com/office/officeart/2005/8/layout/cycle5"/>
    <dgm:cxn modelId="{903243D6-36A3-4ACC-94CA-8012797CB881}" type="presParOf" srcId="{D9FE439D-F304-4D76-BA97-54FB11565377}" destId="{23574568-1602-49A1-B8F8-DA66B4F9F1A0}" srcOrd="6" destOrd="0" presId="urn:microsoft.com/office/officeart/2005/8/layout/cycle5"/>
    <dgm:cxn modelId="{93D4BE60-D2F2-409D-9F09-D2D3C4CFB330}" type="presParOf" srcId="{D9FE439D-F304-4D76-BA97-54FB11565377}" destId="{2543E2BF-E2FC-42B9-B51E-7B982D52038E}" srcOrd="7" destOrd="0" presId="urn:microsoft.com/office/officeart/2005/8/layout/cycle5"/>
    <dgm:cxn modelId="{E8DF568E-441B-49DC-906B-D34DE872458D}" type="presParOf" srcId="{D9FE439D-F304-4D76-BA97-54FB11565377}" destId="{7C51F6D5-A80A-4A9E-9BE3-DEAD7DDDDE9E}" srcOrd="8" destOrd="0" presId="urn:microsoft.com/office/officeart/2005/8/layout/cycle5"/>
    <dgm:cxn modelId="{3F68FBDB-06D6-4269-8A25-8970863282C5}" type="presParOf" srcId="{D9FE439D-F304-4D76-BA97-54FB11565377}" destId="{4A139A37-6EF7-4701-844C-78214E2BFE64}" srcOrd="9" destOrd="0" presId="urn:microsoft.com/office/officeart/2005/8/layout/cycle5"/>
    <dgm:cxn modelId="{14D1B957-CF69-486E-955B-9A69EA407F5F}" type="presParOf" srcId="{D9FE439D-F304-4D76-BA97-54FB11565377}" destId="{864C9231-4D17-413C-8793-4583ED000C89}" srcOrd="10" destOrd="0" presId="urn:microsoft.com/office/officeart/2005/8/layout/cycle5"/>
    <dgm:cxn modelId="{646EE4CD-F16E-4A21-B916-737983B1F669}" type="presParOf" srcId="{D9FE439D-F304-4D76-BA97-54FB11565377}" destId="{CED377E4-8140-403F-8686-357601370A2B}" srcOrd="11" destOrd="0" presId="urn:microsoft.com/office/officeart/2005/8/layout/cycle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48E89E-D773-4C71-9790-352DE17BE52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cs-CZ"/>
        </a:p>
      </dgm:t>
    </dgm:pt>
    <dgm:pt modelId="{176C5D69-BC8A-4D73-841B-9EDE64EC55F3}">
      <dgm:prSet phldrT="[Text]" custT="1">
        <dgm:style>
          <a:lnRef idx="2">
            <a:schemeClr val="accent1"/>
          </a:lnRef>
          <a:fillRef idx="1">
            <a:schemeClr val="lt1"/>
          </a:fillRef>
          <a:effectRef idx="0">
            <a:schemeClr val="accent1"/>
          </a:effectRef>
          <a:fontRef idx="minor">
            <a:schemeClr val="dk1"/>
          </a:fontRef>
        </dgm:style>
      </dgm:prSet>
      <dgm:spPr>
        <a:ln w="6350"/>
      </dgm:spPr>
      <dgm:t>
        <a:bodyPr/>
        <a:lstStyle/>
        <a:p>
          <a:r>
            <a:rPr lang="cs-CZ" sz="1400"/>
            <a:t>Systém odměňování </a:t>
          </a:r>
        </a:p>
      </dgm:t>
    </dgm:pt>
    <dgm:pt modelId="{E44208DC-726E-4831-B0BD-741053E63B6C}" type="parTrans" cxnId="{0F0C0FBB-BCB9-41CA-AE3C-EE330D3E2591}">
      <dgm:prSet/>
      <dgm:spPr/>
      <dgm:t>
        <a:bodyPr/>
        <a:lstStyle/>
        <a:p>
          <a:endParaRPr lang="cs-CZ"/>
        </a:p>
      </dgm:t>
    </dgm:pt>
    <dgm:pt modelId="{2E231AE8-04CA-44A6-A9EE-FEAE32F851DE}" type="sibTrans" cxnId="{0F0C0FBB-BCB9-41CA-AE3C-EE330D3E2591}">
      <dgm:prSet/>
      <dgm:spPr/>
      <dgm:t>
        <a:bodyPr/>
        <a:lstStyle/>
        <a:p>
          <a:endParaRPr lang="cs-CZ"/>
        </a:p>
      </dgm:t>
    </dgm:pt>
    <dgm:pt modelId="{BBD10B80-A39E-4AE2-9C86-0EDEFA05AD7E}">
      <dgm:prSet phldrT="[Text]" custT="1">
        <dgm:style>
          <a:lnRef idx="2">
            <a:schemeClr val="accent5"/>
          </a:lnRef>
          <a:fillRef idx="1">
            <a:schemeClr val="lt1"/>
          </a:fillRef>
          <a:effectRef idx="0">
            <a:schemeClr val="accent5"/>
          </a:effectRef>
          <a:fontRef idx="minor">
            <a:schemeClr val="dk1"/>
          </a:fontRef>
        </dgm:style>
      </dgm:prSet>
      <dgm:spPr/>
      <dgm:t>
        <a:bodyPr/>
        <a:lstStyle/>
        <a:p>
          <a:r>
            <a:rPr lang="cs-CZ" sz="1400"/>
            <a:t>Hmotné formy</a:t>
          </a:r>
        </a:p>
      </dgm:t>
    </dgm:pt>
    <dgm:pt modelId="{C1E438E8-1D4F-47E2-86E0-AC8968A5996E}" type="parTrans" cxnId="{FE920F79-E080-4FDC-9807-BF5ABBC3036F}">
      <dgm:prSet/>
      <dgm:spPr/>
      <dgm:t>
        <a:bodyPr/>
        <a:lstStyle/>
        <a:p>
          <a:endParaRPr lang="cs-CZ"/>
        </a:p>
      </dgm:t>
    </dgm:pt>
    <dgm:pt modelId="{C152C057-A44B-431C-B925-D38E71FC0371}" type="sibTrans" cxnId="{FE920F79-E080-4FDC-9807-BF5ABBC3036F}">
      <dgm:prSet/>
      <dgm:spPr/>
      <dgm:t>
        <a:bodyPr/>
        <a:lstStyle/>
        <a:p>
          <a:endParaRPr lang="cs-CZ"/>
        </a:p>
      </dgm:t>
    </dgm:pt>
    <dgm:pt modelId="{A9BCC00E-D6C1-4D83-BAE0-E73571EC02A0}">
      <dgm:prSet phldrT="[Text]" custT="1">
        <dgm:style>
          <a:lnRef idx="2">
            <a:schemeClr val="accent5"/>
          </a:lnRef>
          <a:fillRef idx="1">
            <a:schemeClr val="lt1"/>
          </a:fillRef>
          <a:effectRef idx="0">
            <a:schemeClr val="accent5"/>
          </a:effectRef>
          <a:fontRef idx="minor">
            <a:schemeClr val="dk1"/>
          </a:fontRef>
        </dgm:style>
      </dgm:prSet>
      <dgm:spPr/>
      <dgm:t>
        <a:bodyPr/>
        <a:lstStyle/>
        <a:p>
          <a:r>
            <a:rPr lang="cs-CZ" sz="1400"/>
            <a:t>Nehmotné formy</a:t>
          </a:r>
        </a:p>
      </dgm:t>
    </dgm:pt>
    <dgm:pt modelId="{3A1C645C-2DE3-4D1E-B03C-1B606D40604C}" type="parTrans" cxnId="{12F1BC25-AE93-4172-8E15-9A6533AA613F}">
      <dgm:prSet/>
      <dgm:spPr/>
      <dgm:t>
        <a:bodyPr/>
        <a:lstStyle/>
        <a:p>
          <a:endParaRPr lang="cs-CZ"/>
        </a:p>
      </dgm:t>
    </dgm:pt>
    <dgm:pt modelId="{C60C64A8-98D3-431A-B37A-9800423CF064}" type="sibTrans" cxnId="{12F1BC25-AE93-4172-8E15-9A6533AA613F}">
      <dgm:prSet/>
      <dgm:spPr/>
      <dgm:t>
        <a:bodyPr/>
        <a:lstStyle/>
        <a:p>
          <a:endParaRPr lang="cs-CZ"/>
        </a:p>
      </dgm:t>
    </dgm:pt>
    <dgm:pt modelId="{52848C87-347C-424C-B034-89A22A118D3E}">
      <dgm:prSet custT="1">
        <dgm:style>
          <a:lnRef idx="2">
            <a:schemeClr val="accent5"/>
          </a:lnRef>
          <a:fillRef idx="1">
            <a:schemeClr val="lt1"/>
          </a:fillRef>
          <a:effectRef idx="0">
            <a:schemeClr val="accent5"/>
          </a:effectRef>
          <a:fontRef idx="minor">
            <a:schemeClr val="dk1"/>
          </a:fontRef>
        </dgm:style>
      </dgm:prSet>
      <dgm:spPr>
        <a:ln w="9525"/>
      </dgm:spPr>
      <dgm:t>
        <a:bodyPr/>
        <a:lstStyle/>
        <a:p>
          <a:r>
            <a:rPr lang="cs-CZ" sz="1000"/>
            <a:t>Nárokové (pevné) - mzda, plat</a:t>
          </a:r>
        </a:p>
        <a:p>
          <a:r>
            <a:rPr lang="cs-CZ" sz="1000"/>
            <a:t>Nenárokové </a:t>
          </a:r>
        </a:p>
        <a:p>
          <a:r>
            <a:rPr lang="cs-CZ" sz="1000"/>
            <a:t>- peněžní: přípltatky, bonusy, ...</a:t>
          </a:r>
        </a:p>
        <a:p>
          <a:r>
            <a:rPr lang="cs-CZ" sz="1000"/>
            <a:t>- nepěněžní: zaměstnanecké výhody </a:t>
          </a:r>
        </a:p>
      </dgm:t>
    </dgm:pt>
    <dgm:pt modelId="{032F3C83-7F96-4E54-A4E7-FFA5CB0CD97A}" type="parTrans" cxnId="{BDDBB50B-CB83-4BC6-BDDC-8F84C3807B53}">
      <dgm:prSet/>
      <dgm:spPr/>
      <dgm:t>
        <a:bodyPr/>
        <a:lstStyle/>
        <a:p>
          <a:endParaRPr lang="cs-CZ"/>
        </a:p>
      </dgm:t>
    </dgm:pt>
    <dgm:pt modelId="{93577EDD-D21A-46BA-8888-923C79CB0920}" type="sibTrans" cxnId="{BDDBB50B-CB83-4BC6-BDDC-8F84C3807B53}">
      <dgm:prSet/>
      <dgm:spPr/>
      <dgm:t>
        <a:bodyPr/>
        <a:lstStyle/>
        <a:p>
          <a:endParaRPr lang="cs-CZ"/>
        </a:p>
      </dgm:t>
    </dgm:pt>
    <dgm:pt modelId="{E4380181-3352-44DD-9BE6-4F3481EA2554}">
      <dgm:prSet>
        <dgm:style>
          <a:lnRef idx="2">
            <a:schemeClr val="accent5"/>
          </a:lnRef>
          <a:fillRef idx="1">
            <a:schemeClr val="lt1"/>
          </a:fillRef>
          <a:effectRef idx="0">
            <a:schemeClr val="accent5"/>
          </a:effectRef>
          <a:fontRef idx="minor">
            <a:schemeClr val="dk1"/>
          </a:fontRef>
        </dgm:style>
      </dgm:prSet>
      <dgm:spPr>
        <a:ln w="9525"/>
      </dgm:spPr>
      <dgm:t>
        <a:bodyPr/>
        <a:lstStyle/>
        <a:p>
          <a:r>
            <a:rPr lang="cs-CZ"/>
            <a:t>povýšení, uznání, dobré vztahy na pracovišti, větší odpovědnost, obsah vykonávání práce, větší samostatnost, pracovní podmínky, ...</a:t>
          </a:r>
        </a:p>
      </dgm:t>
    </dgm:pt>
    <dgm:pt modelId="{DB8EDEB3-DBD2-4DD0-A47A-770A991841C6}" type="parTrans" cxnId="{032C1BAE-8396-4718-B189-DD3C7EEE5480}">
      <dgm:prSet/>
      <dgm:spPr/>
      <dgm:t>
        <a:bodyPr/>
        <a:lstStyle/>
        <a:p>
          <a:endParaRPr lang="cs-CZ"/>
        </a:p>
      </dgm:t>
    </dgm:pt>
    <dgm:pt modelId="{B52789E6-CE28-479D-AF8B-04C13150745A}" type="sibTrans" cxnId="{032C1BAE-8396-4718-B189-DD3C7EEE5480}">
      <dgm:prSet/>
      <dgm:spPr/>
      <dgm:t>
        <a:bodyPr/>
        <a:lstStyle/>
        <a:p>
          <a:endParaRPr lang="cs-CZ"/>
        </a:p>
      </dgm:t>
    </dgm:pt>
    <dgm:pt modelId="{E8D272B3-58CA-4BD9-9BD2-C0FC7F5DAC42}" type="pres">
      <dgm:prSet presAssocID="{2E48E89E-D773-4C71-9790-352DE17BE524}" presName="hierChild1" presStyleCnt="0">
        <dgm:presLayoutVars>
          <dgm:orgChart val="1"/>
          <dgm:chPref val="1"/>
          <dgm:dir/>
          <dgm:animOne val="branch"/>
          <dgm:animLvl val="lvl"/>
          <dgm:resizeHandles/>
        </dgm:presLayoutVars>
      </dgm:prSet>
      <dgm:spPr/>
    </dgm:pt>
    <dgm:pt modelId="{1C7A7BFA-E483-415B-91F4-2A47F108FFDA}" type="pres">
      <dgm:prSet presAssocID="{176C5D69-BC8A-4D73-841B-9EDE64EC55F3}" presName="hierRoot1" presStyleCnt="0">
        <dgm:presLayoutVars>
          <dgm:hierBranch val="init"/>
        </dgm:presLayoutVars>
      </dgm:prSet>
      <dgm:spPr/>
    </dgm:pt>
    <dgm:pt modelId="{E850209A-00AA-46B1-80FF-CBC9898C7946}" type="pres">
      <dgm:prSet presAssocID="{176C5D69-BC8A-4D73-841B-9EDE64EC55F3}" presName="rootComposite1" presStyleCnt="0"/>
      <dgm:spPr/>
    </dgm:pt>
    <dgm:pt modelId="{5F365F03-D9FC-4DFF-A710-1C33B5AAA682}" type="pres">
      <dgm:prSet presAssocID="{176C5D69-BC8A-4D73-841B-9EDE64EC55F3}" presName="rootText1" presStyleLbl="node0" presStyleIdx="0" presStyleCnt="1" custScaleX="72074" custScaleY="31155">
        <dgm:presLayoutVars>
          <dgm:chPref val="3"/>
        </dgm:presLayoutVars>
      </dgm:prSet>
      <dgm:spPr/>
    </dgm:pt>
    <dgm:pt modelId="{AF3F6488-5F49-41AC-8AF0-6F4C5639958B}" type="pres">
      <dgm:prSet presAssocID="{176C5D69-BC8A-4D73-841B-9EDE64EC55F3}" presName="rootConnector1" presStyleLbl="node1" presStyleIdx="0" presStyleCnt="0"/>
      <dgm:spPr/>
    </dgm:pt>
    <dgm:pt modelId="{B6B3F97D-51DC-429E-9374-E1990EC6B466}" type="pres">
      <dgm:prSet presAssocID="{176C5D69-BC8A-4D73-841B-9EDE64EC55F3}" presName="hierChild2" presStyleCnt="0"/>
      <dgm:spPr/>
    </dgm:pt>
    <dgm:pt modelId="{E09AB5C2-8720-40C7-9E2C-077462821E19}" type="pres">
      <dgm:prSet presAssocID="{C1E438E8-1D4F-47E2-86E0-AC8968A5996E}" presName="Name37" presStyleLbl="parChTrans1D2" presStyleIdx="0" presStyleCnt="2"/>
      <dgm:spPr/>
    </dgm:pt>
    <dgm:pt modelId="{FC152902-BFEB-4865-BD39-8A1C6113DBB4}" type="pres">
      <dgm:prSet presAssocID="{BBD10B80-A39E-4AE2-9C86-0EDEFA05AD7E}" presName="hierRoot2" presStyleCnt="0">
        <dgm:presLayoutVars>
          <dgm:hierBranch val="init"/>
        </dgm:presLayoutVars>
      </dgm:prSet>
      <dgm:spPr/>
    </dgm:pt>
    <dgm:pt modelId="{8B378737-662B-4E95-9F2F-E9847549414B}" type="pres">
      <dgm:prSet presAssocID="{BBD10B80-A39E-4AE2-9C86-0EDEFA05AD7E}" presName="rootComposite" presStyleCnt="0"/>
      <dgm:spPr/>
    </dgm:pt>
    <dgm:pt modelId="{F9EC1AC0-6054-4D3D-ACF6-DC5C719C96BB}" type="pres">
      <dgm:prSet presAssocID="{BBD10B80-A39E-4AE2-9C86-0EDEFA05AD7E}" presName="rootText" presStyleLbl="node2" presStyleIdx="0" presStyleCnt="2" custScaleX="55843" custScaleY="22731">
        <dgm:presLayoutVars>
          <dgm:chPref val="3"/>
        </dgm:presLayoutVars>
      </dgm:prSet>
      <dgm:spPr/>
    </dgm:pt>
    <dgm:pt modelId="{77D5D981-9778-4E40-806C-7965334F509C}" type="pres">
      <dgm:prSet presAssocID="{BBD10B80-A39E-4AE2-9C86-0EDEFA05AD7E}" presName="rootConnector" presStyleLbl="node2" presStyleIdx="0" presStyleCnt="2"/>
      <dgm:spPr/>
    </dgm:pt>
    <dgm:pt modelId="{7218884A-796D-4B9C-BA12-16489C378FEB}" type="pres">
      <dgm:prSet presAssocID="{BBD10B80-A39E-4AE2-9C86-0EDEFA05AD7E}" presName="hierChild4" presStyleCnt="0"/>
      <dgm:spPr/>
    </dgm:pt>
    <dgm:pt modelId="{FB3E4F24-46E9-4D74-9992-8F8393F465F7}" type="pres">
      <dgm:prSet presAssocID="{032F3C83-7F96-4E54-A4E7-FFA5CB0CD97A}" presName="Name37" presStyleLbl="parChTrans1D3" presStyleIdx="0" presStyleCnt="2"/>
      <dgm:spPr/>
    </dgm:pt>
    <dgm:pt modelId="{805791B1-52F5-4143-B632-DBBD8F7DCC9E}" type="pres">
      <dgm:prSet presAssocID="{52848C87-347C-424C-B034-89A22A118D3E}" presName="hierRoot2" presStyleCnt="0">
        <dgm:presLayoutVars>
          <dgm:hierBranch val="init"/>
        </dgm:presLayoutVars>
      </dgm:prSet>
      <dgm:spPr/>
    </dgm:pt>
    <dgm:pt modelId="{B41D88D4-67E8-4207-B809-EA9A35560014}" type="pres">
      <dgm:prSet presAssocID="{52848C87-347C-424C-B034-89A22A118D3E}" presName="rootComposite" presStyleCnt="0"/>
      <dgm:spPr/>
    </dgm:pt>
    <dgm:pt modelId="{73FEB2D8-D354-4F8E-9F33-292FC2CC8646}" type="pres">
      <dgm:prSet presAssocID="{52848C87-347C-424C-B034-89A22A118D3E}" presName="rootText" presStyleLbl="node3" presStyleIdx="0" presStyleCnt="2" custScaleX="79025" custScaleY="84492" custLinFactNeighborX="-13874" custLinFactNeighborY="-36783">
        <dgm:presLayoutVars>
          <dgm:chPref val="3"/>
        </dgm:presLayoutVars>
      </dgm:prSet>
      <dgm:spPr/>
    </dgm:pt>
    <dgm:pt modelId="{CBAC662A-954F-430A-82FD-BF41D2022AD5}" type="pres">
      <dgm:prSet presAssocID="{52848C87-347C-424C-B034-89A22A118D3E}" presName="rootConnector" presStyleLbl="node3" presStyleIdx="0" presStyleCnt="2"/>
      <dgm:spPr/>
    </dgm:pt>
    <dgm:pt modelId="{DAD9FA8C-B251-4371-A982-FC6AC530FD7E}" type="pres">
      <dgm:prSet presAssocID="{52848C87-347C-424C-B034-89A22A118D3E}" presName="hierChild4" presStyleCnt="0"/>
      <dgm:spPr/>
    </dgm:pt>
    <dgm:pt modelId="{9BDB334C-566F-43AB-BD4F-9A4DA2281EF9}" type="pres">
      <dgm:prSet presAssocID="{52848C87-347C-424C-B034-89A22A118D3E}" presName="hierChild5" presStyleCnt="0"/>
      <dgm:spPr/>
    </dgm:pt>
    <dgm:pt modelId="{5C00390E-F6C0-4CB9-87D4-E483AB5178C1}" type="pres">
      <dgm:prSet presAssocID="{BBD10B80-A39E-4AE2-9C86-0EDEFA05AD7E}" presName="hierChild5" presStyleCnt="0"/>
      <dgm:spPr/>
    </dgm:pt>
    <dgm:pt modelId="{EEBB021A-723B-4827-8E3D-3BAD0AD7BC63}" type="pres">
      <dgm:prSet presAssocID="{3A1C645C-2DE3-4D1E-B03C-1B606D40604C}" presName="Name37" presStyleLbl="parChTrans1D2" presStyleIdx="1" presStyleCnt="2"/>
      <dgm:spPr/>
    </dgm:pt>
    <dgm:pt modelId="{9C39D7C9-C101-4D36-9010-261B9B6D6D6A}" type="pres">
      <dgm:prSet presAssocID="{A9BCC00E-D6C1-4D83-BAE0-E73571EC02A0}" presName="hierRoot2" presStyleCnt="0">
        <dgm:presLayoutVars>
          <dgm:hierBranch val="init"/>
        </dgm:presLayoutVars>
      </dgm:prSet>
      <dgm:spPr/>
    </dgm:pt>
    <dgm:pt modelId="{CE6E16E0-5511-428F-A4A8-48D0DBC9C183}" type="pres">
      <dgm:prSet presAssocID="{A9BCC00E-D6C1-4D83-BAE0-E73571EC02A0}" presName="rootComposite" presStyleCnt="0"/>
      <dgm:spPr/>
    </dgm:pt>
    <dgm:pt modelId="{6E66302F-1460-4D0A-B730-8D59FF86228E}" type="pres">
      <dgm:prSet presAssocID="{A9BCC00E-D6C1-4D83-BAE0-E73571EC02A0}" presName="rootText" presStyleLbl="node2" presStyleIdx="1" presStyleCnt="2" custScaleX="67901" custScaleY="21907">
        <dgm:presLayoutVars>
          <dgm:chPref val="3"/>
        </dgm:presLayoutVars>
      </dgm:prSet>
      <dgm:spPr/>
    </dgm:pt>
    <dgm:pt modelId="{81E56E4E-3C70-4525-B146-355FA56A3585}" type="pres">
      <dgm:prSet presAssocID="{A9BCC00E-D6C1-4D83-BAE0-E73571EC02A0}" presName="rootConnector" presStyleLbl="node2" presStyleIdx="1" presStyleCnt="2"/>
      <dgm:spPr/>
    </dgm:pt>
    <dgm:pt modelId="{9A7B5EC0-8267-4A37-B1DC-A49423929AC4}" type="pres">
      <dgm:prSet presAssocID="{A9BCC00E-D6C1-4D83-BAE0-E73571EC02A0}" presName="hierChild4" presStyleCnt="0"/>
      <dgm:spPr/>
    </dgm:pt>
    <dgm:pt modelId="{4ED46475-5809-4D5C-8C51-FA9EE17DB545}" type="pres">
      <dgm:prSet presAssocID="{DB8EDEB3-DBD2-4DD0-A47A-770A991841C6}" presName="Name37" presStyleLbl="parChTrans1D3" presStyleIdx="1" presStyleCnt="2"/>
      <dgm:spPr/>
    </dgm:pt>
    <dgm:pt modelId="{8F5AE860-BF40-40EB-8BFC-376490ADC471}" type="pres">
      <dgm:prSet presAssocID="{E4380181-3352-44DD-9BE6-4F3481EA2554}" presName="hierRoot2" presStyleCnt="0">
        <dgm:presLayoutVars>
          <dgm:hierBranch val="init"/>
        </dgm:presLayoutVars>
      </dgm:prSet>
      <dgm:spPr/>
    </dgm:pt>
    <dgm:pt modelId="{D3FDCC48-843A-42D0-8D92-3338EDEB01F8}" type="pres">
      <dgm:prSet presAssocID="{E4380181-3352-44DD-9BE6-4F3481EA2554}" presName="rootComposite" presStyleCnt="0"/>
      <dgm:spPr/>
    </dgm:pt>
    <dgm:pt modelId="{A6833329-9847-40ED-982F-F0CD4724051A}" type="pres">
      <dgm:prSet presAssocID="{E4380181-3352-44DD-9BE6-4F3481EA2554}" presName="rootText" presStyleLbl="node3" presStyleIdx="1" presStyleCnt="2" custScaleX="71824" custScaleY="83785" custLinFactNeighborX="-15582" custLinFactNeighborY="-36359">
        <dgm:presLayoutVars>
          <dgm:chPref val="3"/>
        </dgm:presLayoutVars>
      </dgm:prSet>
      <dgm:spPr/>
    </dgm:pt>
    <dgm:pt modelId="{43753675-2749-41E2-A213-A7E0B7EF4244}" type="pres">
      <dgm:prSet presAssocID="{E4380181-3352-44DD-9BE6-4F3481EA2554}" presName="rootConnector" presStyleLbl="node3" presStyleIdx="1" presStyleCnt="2"/>
      <dgm:spPr/>
    </dgm:pt>
    <dgm:pt modelId="{E108EBF5-4793-4752-A994-CA7D229BA4AD}" type="pres">
      <dgm:prSet presAssocID="{E4380181-3352-44DD-9BE6-4F3481EA2554}" presName="hierChild4" presStyleCnt="0"/>
      <dgm:spPr/>
    </dgm:pt>
    <dgm:pt modelId="{E510CECF-57AD-4D2E-A479-F9ECDB55E58D}" type="pres">
      <dgm:prSet presAssocID="{E4380181-3352-44DD-9BE6-4F3481EA2554}" presName="hierChild5" presStyleCnt="0"/>
      <dgm:spPr/>
    </dgm:pt>
    <dgm:pt modelId="{14A04F85-A4D3-4898-ACF0-12F7C4C11AFF}" type="pres">
      <dgm:prSet presAssocID="{A9BCC00E-D6C1-4D83-BAE0-E73571EC02A0}" presName="hierChild5" presStyleCnt="0"/>
      <dgm:spPr/>
    </dgm:pt>
    <dgm:pt modelId="{92B13FC2-81C1-4011-9AE3-398E65074EAB}" type="pres">
      <dgm:prSet presAssocID="{176C5D69-BC8A-4D73-841B-9EDE64EC55F3}" presName="hierChild3" presStyleCnt="0"/>
      <dgm:spPr/>
    </dgm:pt>
  </dgm:ptLst>
  <dgm:cxnLst>
    <dgm:cxn modelId="{BDDBB50B-CB83-4BC6-BDDC-8F84C3807B53}" srcId="{BBD10B80-A39E-4AE2-9C86-0EDEFA05AD7E}" destId="{52848C87-347C-424C-B034-89A22A118D3E}" srcOrd="0" destOrd="0" parTransId="{032F3C83-7F96-4E54-A4E7-FFA5CB0CD97A}" sibTransId="{93577EDD-D21A-46BA-8888-923C79CB0920}"/>
    <dgm:cxn modelId="{12F1BC25-AE93-4172-8E15-9A6533AA613F}" srcId="{176C5D69-BC8A-4D73-841B-9EDE64EC55F3}" destId="{A9BCC00E-D6C1-4D83-BAE0-E73571EC02A0}" srcOrd="1" destOrd="0" parTransId="{3A1C645C-2DE3-4D1E-B03C-1B606D40604C}" sibTransId="{C60C64A8-98D3-431A-B37A-9800423CF064}"/>
    <dgm:cxn modelId="{0558E627-601F-4294-9E75-FE77AC0B54F0}" type="presOf" srcId="{E4380181-3352-44DD-9BE6-4F3481EA2554}" destId="{A6833329-9847-40ED-982F-F0CD4724051A}" srcOrd="0" destOrd="0" presId="urn:microsoft.com/office/officeart/2005/8/layout/orgChart1"/>
    <dgm:cxn modelId="{C8156E3D-D0C6-4B06-904B-24669789A00E}" type="presOf" srcId="{A9BCC00E-D6C1-4D83-BAE0-E73571EC02A0}" destId="{81E56E4E-3C70-4525-B146-355FA56A3585}" srcOrd="1" destOrd="0" presId="urn:microsoft.com/office/officeart/2005/8/layout/orgChart1"/>
    <dgm:cxn modelId="{072FAA67-81C0-4D7F-80B7-B34FD3DB6D95}" type="presOf" srcId="{3A1C645C-2DE3-4D1E-B03C-1B606D40604C}" destId="{EEBB021A-723B-4827-8E3D-3BAD0AD7BC63}" srcOrd="0" destOrd="0" presId="urn:microsoft.com/office/officeart/2005/8/layout/orgChart1"/>
    <dgm:cxn modelId="{1FEF0D6D-D76C-4B01-ADD2-1BEF1B6C40C7}" type="presOf" srcId="{52848C87-347C-424C-B034-89A22A118D3E}" destId="{CBAC662A-954F-430A-82FD-BF41D2022AD5}" srcOrd="1" destOrd="0" presId="urn:microsoft.com/office/officeart/2005/8/layout/orgChart1"/>
    <dgm:cxn modelId="{D464ED73-3925-4067-9EC4-2951AA2673E2}" type="presOf" srcId="{176C5D69-BC8A-4D73-841B-9EDE64EC55F3}" destId="{AF3F6488-5F49-41AC-8AF0-6F4C5639958B}" srcOrd="1" destOrd="0" presId="urn:microsoft.com/office/officeart/2005/8/layout/orgChart1"/>
    <dgm:cxn modelId="{4E803C56-4A94-432E-BE54-A84D9A6CCD32}" type="presOf" srcId="{52848C87-347C-424C-B034-89A22A118D3E}" destId="{73FEB2D8-D354-4F8E-9F33-292FC2CC8646}" srcOrd="0" destOrd="0" presId="urn:microsoft.com/office/officeart/2005/8/layout/orgChart1"/>
    <dgm:cxn modelId="{FE920F79-E080-4FDC-9807-BF5ABBC3036F}" srcId="{176C5D69-BC8A-4D73-841B-9EDE64EC55F3}" destId="{BBD10B80-A39E-4AE2-9C86-0EDEFA05AD7E}" srcOrd="0" destOrd="0" parTransId="{C1E438E8-1D4F-47E2-86E0-AC8968A5996E}" sibTransId="{C152C057-A44B-431C-B925-D38E71FC0371}"/>
    <dgm:cxn modelId="{625A8482-022B-4D3E-81E2-235483DBA707}" type="presOf" srcId="{E4380181-3352-44DD-9BE6-4F3481EA2554}" destId="{43753675-2749-41E2-A213-A7E0B7EF4244}" srcOrd="1" destOrd="0" presId="urn:microsoft.com/office/officeart/2005/8/layout/orgChart1"/>
    <dgm:cxn modelId="{5069BA88-509D-4599-8BFD-F2897E598365}" type="presOf" srcId="{A9BCC00E-D6C1-4D83-BAE0-E73571EC02A0}" destId="{6E66302F-1460-4D0A-B730-8D59FF86228E}" srcOrd="0" destOrd="0" presId="urn:microsoft.com/office/officeart/2005/8/layout/orgChart1"/>
    <dgm:cxn modelId="{211FE38E-4DF9-4066-9364-53D5FC074D94}" type="presOf" srcId="{2E48E89E-D773-4C71-9790-352DE17BE524}" destId="{E8D272B3-58CA-4BD9-9BD2-C0FC7F5DAC42}" srcOrd="0" destOrd="0" presId="urn:microsoft.com/office/officeart/2005/8/layout/orgChart1"/>
    <dgm:cxn modelId="{0DCE4F97-EBAD-484F-BF78-4B0F514872F5}" type="presOf" srcId="{176C5D69-BC8A-4D73-841B-9EDE64EC55F3}" destId="{5F365F03-D9FC-4DFF-A710-1C33B5AAA682}" srcOrd="0" destOrd="0" presId="urn:microsoft.com/office/officeart/2005/8/layout/orgChart1"/>
    <dgm:cxn modelId="{9595B99C-DEA7-4ADC-BF32-BC5919436963}" type="presOf" srcId="{032F3C83-7F96-4E54-A4E7-FFA5CB0CD97A}" destId="{FB3E4F24-46E9-4D74-9992-8F8393F465F7}" srcOrd="0" destOrd="0" presId="urn:microsoft.com/office/officeart/2005/8/layout/orgChart1"/>
    <dgm:cxn modelId="{E66571A5-26FA-4E4D-9139-506C67B64F25}" type="presOf" srcId="{BBD10B80-A39E-4AE2-9C86-0EDEFA05AD7E}" destId="{77D5D981-9778-4E40-806C-7965334F509C}" srcOrd="1" destOrd="0" presId="urn:microsoft.com/office/officeart/2005/8/layout/orgChart1"/>
    <dgm:cxn modelId="{032C1BAE-8396-4718-B189-DD3C7EEE5480}" srcId="{A9BCC00E-D6C1-4D83-BAE0-E73571EC02A0}" destId="{E4380181-3352-44DD-9BE6-4F3481EA2554}" srcOrd="0" destOrd="0" parTransId="{DB8EDEB3-DBD2-4DD0-A47A-770A991841C6}" sibTransId="{B52789E6-CE28-479D-AF8B-04C13150745A}"/>
    <dgm:cxn modelId="{3A8E3CB5-23B5-4CF7-8EFA-0B22B1448C2C}" type="presOf" srcId="{BBD10B80-A39E-4AE2-9C86-0EDEFA05AD7E}" destId="{F9EC1AC0-6054-4D3D-ACF6-DC5C719C96BB}" srcOrd="0" destOrd="0" presId="urn:microsoft.com/office/officeart/2005/8/layout/orgChart1"/>
    <dgm:cxn modelId="{0F0C0FBB-BCB9-41CA-AE3C-EE330D3E2591}" srcId="{2E48E89E-D773-4C71-9790-352DE17BE524}" destId="{176C5D69-BC8A-4D73-841B-9EDE64EC55F3}" srcOrd="0" destOrd="0" parTransId="{E44208DC-726E-4831-B0BD-741053E63B6C}" sibTransId="{2E231AE8-04CA-44A6-A9EE-FEAE32F851DE}"/>
    <dgm:cxn modelId="{F92BBDDE-DCA5-482A-94FA-91F58C46B965}" type="presOf" srcId="{DB8EDEB3-DBD2-4DD0-A47A-770A991841C6}" destId="{4ED46475-5809-4D5C-8C51-FA9EE17DB545}" srcOrd="0" destOrd="0" presId="urn:microsoft.com/office/officeart/2005/8/layout/orgChart1"/>
    <dgm:cxn modelId="{8CAAE9E5-32FA-4FD4-A233-9D1AC9F18680}" type="presOf" srcId="{C1E438E8-1D4F-47E2-86E0-AC8968A5996E}" destId="{E09AB5C2-8720-40C7-9E2C-077462821E19}" srcOrd="0" destOrd="0" presId="urn:microsoft.com/office/officeart/2005/8/layout/orgChart1"/>
    <dgm:cxn modelId="{745EE426-87D2-434B-B785-2B979EB84044}" type="presParOf" srcId="{E8D272B3-58CA-4BD9-9BD2-C0FC7F5DAC42}" destId="{1C7A7BFA-E483-415B-91F4-2A47F108FFDA}" srcOrd="0" destOrd="0" presId="urn:microsoft.com/office/officeart/2005/8/layout/orgChart1"/>
    <dgm:cxn modelId="{2B2CF9D0-CC05-452A-BD09-146EADBB37D1}" type="presParOf" srcId="{1C7A7BFA-E483-415B-91F4-2A47F108FFDA}" destId="{E850209A-00AA-46B1-80FF-CBC9898C7946}" srcOrd="0" destOrd="0" presId="urn:microsoft.com/office/officeart/2005/8/layout/orgChart1"/>
    <dgm:cxn modelId="{AB5ED0B0-D3CD-4537-AC7A-F3A913E701F1}" type="presParOf" srcId="{E850209A-00AA-46B1-80FF-CBC9898C7946}" destId="{5F365F03-D9FC-4DFF-A710-1C33B5AAA682}" srcOrd="0" destOrd="0" presId="urn:microsoft.com/office/officeart/2005/8/layout/orgChart1"/>
    <dgm:cxn modelId="{CD677E54-9D0B-4F51-BB83-8CE68BBA312D}" type="presParOf" srcId="{E850209A-00AA-46B1-80FF-CBC9898C7946}" destId="{AF3F6488-5F49-41AC-8AF0-6F4C5639958B}" srcOrd="1" destOrd="0" presId="urn:microsoft.com/office/officeart/2005/8/layout/orgChart1"/>
    <dgm:cxn modelId="{55C24D81-5AB4-4FB9-80D6-393A6907A3A5}" type="presParOf" srcId="{1C7A7BFA-E483-415B-91F4-2A47F108FFDA}" destId="{B6B3F97D-51DC-429E-9374-E1990EC6B466}" srcOrd="1" destOrd="0" presId="urn:microsoft.com/office/officeart/2005/8/layout/orgChart1"/>
    <dgm:cxn modelId="{1787A2E8-2111-4A64-B711-E836AB1E548F}" type="presParOf" srcId="{B6B3F97D-51DC-429E-9374-E1990EC6B466}" destId="{E09AB5C2-8720-40C7-9E2C-077462821E19}" srcOrd="0" destOrd="0" presId="urn:microsoft.com/office/officeart/2005/8/layout/orgChart1"/>
    <dgm:cxn modelId="{797DDE44-A942-454B-8A8C-958AEE7F45ED}" type="presParOf" srcId="{B6B3F97D-51DC-429E-9374-E1990EC6B466}" destId="{FC152902-BFEB-4865-BD39-8A1C6113DBB4}" srcOrd="1" destOrd="0" presId="urn:microsoft.com/office/officeart/2005/8/layout/orgChart1"/>
    <dgm:cxn modelId="{10109EDC-7D5C-4F11-9242-AA621F6A2ADD}" type="presParOf" srcId="{FC152902-BFEB-4865-BD39-8A1C6113DBB4}" destId="{8B378737-662B-4E95-9F2F-E9847549414B}" srcOrd="0" destOrd="0" presId="urn:microsoft.com/office/officeart/2005/8/layout/orgChart1"/>
    <dgm:cxn modelId="{73055705-232A-42D3-8D46-28E55A8884F5}" type="presParOf" srcId="{8B378737-662B-4E95-9F2F-E9847549414B}" destId="{F9EC1AC0-6054-4D3D-ACF6-DC5C719C96BB}" srcOrd="0" destOrd="0" presId="urn:microsoft.com/office/officeart/2005/8/layout/orgChart1"/>
    <dgm:cxn modelId="{91814D23-A673-4C27-B719-705B89F3A809}" type="presParOf" srcId="{8B378737-662B-4E95-9F2F-E9847549414B}" destId="{77D5D981-9778-4E40-806C-7965334F509C}" srcOrd="1" destOrd="0" presId="urn:microsoft.com/office/officeart/2005/8/layout/orgChart1"/>
    <dgm:cxn modelId="{3DAA4C52-4709-410D-9E50-3F881B4F98D1}" type="presParOf" srcId="{FC152902-BFEB-4865-BD39-8A1C6113DBB4}" destId="{7218884A-796D-4B9C-BA12-16489C378FEB}" srcOrd="1" destOrd="0" presId="urn:microsoft.com/office/officeart/2005/8/layout/orgChart1"/>
    <dgm:cxn modelId="{F1D9BA73-F2C7-49E3-AB89-3916773B5DE4}" type="presParOf" srcId="{7218884A-796D-4B9C-BA12-16489C378FEB}" destId="{FB3E4F24-46E9-4D74-9992-8F8393F465F7}" srcOrd="0" destOrd="0" presId="urn:microsoft.com/office/officeart/2005/8/layout/orgChart1"/>
    <dgm:cxn modelId="{24CC604A-19AD-432D-93E1-8DBFEF02E7E4}" type="presParOf" srcId="{7218884A-796D-4B9C-BA12-16489C378FEB}" destId="{805791B1-52F5-4143-B632-DBBD8F7DCC9E}" srcOrd="1" destOrd="0" presId="urn:microsoft.com/office/officeart/2005/8/layout/orgChart1"/>
    <dgm:cxn modelId="{31C109F6-8BE0-4B26-9CE9-90AA666BF36F}" type="presParOf" srcId="{805791B1-52F5-4143-B632-DBBD8F7DCC9E}" destId="{B41D88D4-67E8-4207-B809-EA9A35560014}" srcOrd="0" destOrd="0" presId="urn:microsoft.com/office/officeart/2005/8/layout/orgChart1"/>
    <dgm:cxn modelId="{F718F365-DEFC-4CD8-9A2A-55CB1A6F2B8A}" type="presParOf" srcId="{B41D88D4-67E8-4207-B809-EA9A35560014}" destId="{73FEB2D8-D354-4F8E-9F33-292FC2CC8646}" srcOrd="0" destOrd="0" presId="urn:microsoft.com/office/officeart/2005/8/layout/orgChart1"/>
    <dgm:cxn modelId="{DAB762B1-F4F4-4263-A913-83177D2444CA}" type="presParOf" srcId="{B41D88D4-67E8-4207-B809-EA9A35560014}" destId="{CBAC662A-954F-430A-82FD-BF41D2022AD5}" srcOrd="1" destOrd="0" presId="urn:microsoft.com/office/officeart/2005/8/layout/orgChart1"/>
    <dgm:cxn modelId="{5908E811-382B-462C-A36F-0E2837434D73}" type="presParOf" srcId="{805791B1-52F5-4143-B632-DBBD8F7DCC9E}" destId="{DAD9FA8C-B251-4371-A982-FC6AC530FD7E}" srcOrd="1" destOrd="0" presId="urn:microsoft.com/office/officeart/2005/8/layout/orgChart1"/>
    <dgm:cxn modelId="{0A173C85-7167-4F45-BD7E-FE9BF79C0EBB}" type="presParOf" srcId="{805791B1-52F5-4143-B632-DBBD8F7DCC9E}" destId="{9BDB334C-566F-43AB-BD4F-9A4DA2281EF9}" srcOrd="2" destOrd="0" presId="urn:microsoft.com/office/officeart/2005/8/layout/orgChart1"/>
    <dgm:cxn modelId="{72A119BD-353B-44DC-BFE1-84557CC66C0C}" type="presParOf" srcId="{FC152902-BFEB-4865-BD39-8A1C6113DBB4}" destId="{5C00390E-F6C0-4CB9-87D4-E483AB5178C1}" srcOrd="2" destOrd="0" presId="urn:microsoft.com/office/officeart/2005/8/layout/orgChart1"/>
    <dgm:cxn modelId="{7FF4635F-C439-455F-AAE4-5276A8806D68}" type="presParOf" srcId="{B6B3F97D-51DC-429E-9374-E1990EC6B466}" destId="{EEBB021A-723B-4827-8E3D-3BAD0AD7BC63}" srcOrd="2" destOrd="0" presId="urn:microsoft.com/office/officeart/2005/8/layout/orgChart1"/>
    <dgm:cxn modelId="{D51EA224-9D40-4331-9A95-E2AA4DBE0F83}" type="presParOf" srcId="{B6B3F97D-51DC-429E-9374-E1990EC6B466}" destId="{9C39D7C9-C101-4D36-9010-261B9B6D6D6A}" srcOrd="3" destOrd="0" presId="urn:microsoft.com/office/officeart/2005/8/layout/orgChart1"/>
    <dgm:cxn modelId="{E09D764D-0958-4E00-8A12-DC9605AC81E7}" type="presParOf" srcId="{9C39D7C9-C101-4D36-9010-261B9B6D6D6A}" destId="{CE6E16E0-5511-428F-A4A8-48D0DBC9C183}" srcOrd="0" destOrd="0" presId="urn:microsoft.com/office/officeart/2005/8/layout/orgChart1"/>
    <dgm:cxn modelId="{088E4721-FFB9-4E8D-AA46-A581A2FB0939}" type="presParOf" srcId="{CE6E16E0-5511-428F-A4A8-48D0DBC9C183}" destId="{6E66302F-1460-4D0A-B730-8D59FF86228E}" srcOrd="0" destOrd="0" presId="urn:microsoft.com/office/officeart/2005/8/layout/orgChart1"/>
    <dgm:cxn modelId="{195EE176-52DE-4B22-90F1-0AB6481DD9C1}" type="presParOf" srcId="{CE6E16E0-5511-428F-A4A8-48D0DBC9C183}" destId="{81E56E4E-3C70-4525-B146-355FA56A3585}" srcOrd="1" destOrd="0" presId="urn:microsoft.com/office/officeart/2005/8/layout/orgChart1"/>
    <dgm:cxn modelId="{4EF9EB53-50EA-4715-8D76-606D63ECDBAE}" type="presParOf" srcId="{9C39D7C9-C101-4D36-9010-261B9B6D6D6A}" destId="{9A7B5EC0-8267-4A37-B1DC-A49423929AC4}" srcOrd="1" destOrd="0" presId="urn:microsoft.com/office/officeart/2005/8/layout/orgChart1"/>
    <dgm:cxn modelId="{23D6A712-BECB-4E10-8F0F-B7B6FA1A610E}" type="presParOf" srcId="{9A7B5EC0-8267-4A37-B1DC-A49423929AC4}" destId="{4ED46475-5809-4D5C-8C51-FA9EE17DB545}" srcOrd="0" destOrd="0" presId="urn:microsoft.com/office/officeart/2005/8/layout/orgChart1"/>
    <dgm:cxn modelId="{201FE65D-6F0F-4A87-8F1C-FB600ED2FC3E}" type="presParOf" srcId="{9A7B5EC0-8267-4A37-B1DC-A49423929AC4}" destId="{8F5AE860-BF40-40EB-8BFC-376490ADC471}" srcOrd="1" destOrd="0" presId="urn:microsoft.com/office/officeart/2005/8/layout/orgChart1"/>
    <dgm:cxn modelId="{FECFA7FE-430C-4B72-A53B-40AECF037797}" type="presParOf" srcId="{8F5AE860-BF40-40EB-8BFC-376490ADC471}" destId="{D3FDCC48-843A-42D0-8D92-3338EDEB01F8}" srcOrd="0" destOrd="0" presId="urn:microsoft.com/office/officeart/2005/8/layout/orgChart1"/>
    <dgm:cxn modelId="{9E37DE2F-FD5B-45DC-97BF-8B1AA2DFC9D6}" type="presParOf" srcId="{D3FDCC48-843A-42D0-8D92-3338EDEB01F8}" destId="{A6833329-9847-40ED-982F-F0CD4724051A}" srcOrd="0" destOrd="0" presId="urn:microsoft.com/office/officeart/2005/8/layout/orgChart1"/>
    <dgm:cxn modelId="{24757A8F-9D15-453D-B8AA-54AE2066DF4E}" type="presParOf" srcId="{D3FDCC48-843A-42D0-8D92-3338EDEB01F8}" destId="{43753675-2749-41E2-A213-A7E0B7EF4244}" srcOrd="1" destOrd="0" presId="urn:microsoft.com/office/officeart/2005/8/layout/orgChart1"/>
    <dgm:cxn modelId="{49A6AC26-3F0E-4393-A87D-10FD8FF9F546}" type="presParOf" srcId="{8F5AE860-BF40-40EB-8BFC-376490ADC471}" destId="{E108EBF5-4793-4752-A994-CA7D229BA4AD}" srcOrd="1" destOrd="0" presId="urn:microsoft.com/office/officeart/2005/8/layout/orgChart1"/>
    <dgm:cxn modelId="{1A8273A4-6D6D-4521-BC8E-A5EC5CCE8043}" type="presParOf" srcId="{8F5AE860-BF40-40EB-8BFC-376490ADC471}" destId="{E510CECF-57AD-4D2E-A479-F9ECDB55E58D}" srcOrd="2" destOrd="0" presId="urn:microsoft.com/office/officeart/2005/8/layout/orgChart1"/>
    <dgm:cxn modelId="{BB590676-3A1F-4F53-8BA6-BDE3D68DCD1D}" type="presParOf" srcId="{9C39D7C9-C101-4D36-9010-261B9B6D6D6A}" destId="{14A04F85-A4D3-4898-ACF0-12F7C4C11AFF}" srcOrd="2" destOrd="0" presId="urn:microsoft.com/office/officeart/2005/8/layout/orgChart1"/>
    <dgm:cxn modelId="{F1C97F71-F1DF-4C25-882B-4D1EBCC07502}" type="presParOf" srcId="{1C7A7BFA-E483-415B-91F4-2A47F108FFDA}" destId="{92B13FC2-81C1-4011-9AE3-398E65074EAB}"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9B48F5-C106-4F75-87D5-6CD85347BC4E}">
      <dsp:nvSpPr>
        <dsp:cNvPr id="0" name=""/>
        <dsp:cNvSpPr/>
      </dsp:nvSpPr>
      <dsp:spPr>
        <a:xfrm>
          <a:off x="1387561" y="35"/>
          <a:ext cx="768176" cy="499314"/>
        </a:xfrm>
        <a:prstGeom prst="round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potřeba</a:t>
          </a:r>
        </a:p>
      </dsp:txBody>
      <dsp:txXfrm>
        <a:off x="1411936" y="24410"/>
        <a:ext cx="719426" cy="450564"/>
      </dsp:txXfrm>
    </dsp:sp>
    <dsp:sp modelId="{37973F30-7637-4ABC-BA82-E346C134957F}">
      <dsp:nvSpPr>
        <dsp:cNvPr id="0" name=""/>
        <dsp:cNvSpPr/>
      </dsp:nvSpPr>
      <dsp:spPr>
        <a:xfrm>
          <a:off x="946605" y="249693"/>
          <a:ext cx="1650088" cy="1650088"/>
        </a:xfrm>
        <a:custGeom>
          <a:avLst/>
          <a:gdLst/>
          <a:ahLst/>
          <a:cxnLst/>
          <a:rect l="0" t="0" r="0" b="0"/>
          <a:pathLst>
            <a:path>
              <a:moveTo>
                <a:pt x="1315209" y="161390"/>
              </a:moveTo>
              <a:arcTo wR="825044" hR="825044" stAng="18386945" swAng="1633982"/>
            </a:path>
          </a:pathLst>
        </a:custGeom>
        <a:noFill/>
        <a:ln w="6350" cap="flat" cmpd="sng" algn="ctr">
          <a:solidFill>
            <a:schemeClr val="accent1">
              <a:shade val="90000"/>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F0B5D56-C539-4215-9CAD-9AF5AE738630}">
      <dsp:nvSpPr>
        <dsp:cNvPr id="0" name=""/>
        <dsp:cNvSpPr/>
      </dsp:nvSpPr>
      <dsp:spPr>
        <a:xfrm>
          <a:off x="2212606" y="825080"/>
          <a:ext cx="768176" cy="499314"/>
        </a:xfrm>
        <a:prstGeom prst="roundRect">
          <a:avLst/>
        </a:prstGeom>
        <a:solidFill>
          <a:schemeClr val="accent1">
            <a:shade val="80000"/>
            <a:hueOff val="116428"/>
            <a:satOff val="-2085"/>
            <a:lumOff val="88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stanovení cíle</a:t>
          </a:r>
        </a:p>
      </dsp:txBody>
      <dsp:txXfrm>
        <a:off x="2236981" y="849455"/>
        <a:ext cx="719426" cy="450564"/>
      </dsp:txXfrm>
    </dsp:sp>
    <dsp:sp modelId="{90038498-AAC1-406C-ACF0-4DB903575133}">
      <dsp:nvSpPr>
        <dsp:cNvPr id="0" name=""/>
        <dsp:cNvSpPr/>
      </dsp:nvSpPr>
      <dsp:spPr>
        <a:xfrm>
          <a:off x="946605" y="249693"/>
          <a:ext cx="1650088" cy="1650088"/>
        </a:xfrm>
        <a:custGeom>
          <a:avLst/>
          <a:gdLst/>
          <a:ahLst/>
          <a:cxnLst/>
          <a:rect l="0" t="0" r="0" b="0"/>
          <a:pathLst>
            <a:path>
              <a:moveTo>
                <a:pt x="1564571" y="1190828"/>
              </a:moveTo>
              <a:arcTo wR="825044" hR="825044" stAng="1579073" swAng="1633982"/>
            </a:path>
          </a:pathLst>
        </a:custGeom>
        <a:noFill/>
        <a:ln w="6350" cap="flat" cmpd="sng" algn="ctr">
          <a:solidFill>
            <a:schemeClr val="accent1">
              <a:shade val="90000"/>
              <a:hueOff val="116408"/>
              <a:satOff val="-1994"/>
              <a:lumOff val="7987"/>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3574568-1602-49A1-B8F8-DA66B4F9F1A0}">
      <dsp:nvSpPr>
        <dsp:cNvPr id="0" name=""/>
        <dsp:cNvSpPr/>
      </dsp:nvSpPr>
      <dsp:spPr>
        <a:xfrm>
          <a:off x="1387561" y="1650124"/>
          <a:ext cx="768176" cy="499314"/>
        </a:xfrm>
        <a:prstGeom prst="roundRect">
          <a:avLst/>
        </a:prstGeom>
        <a:solidFill>
          <a:schemeClr val="accent1">
            <a:shade val="80000"/>
            <a:hueOff val="232855"/>
            <a:satOff val="-4171"/>
            <a:lumOff val="177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podniknutí kroků</a:t>
          </a:r>
        </a:p>
      </dsp:txBody>
      <dsp:txXfrm>
        <a:off x="1411936" y="1674499"/>
        <a:ext cx="719426" cy="450564"/>
      </dsp:txXfrm>
    </dsp:sp>
    <dsp:sp modelId="{7C51F6D5-A80A-4A9E-9BE3-DEAD7DDDDE9E}">
      <dsp:nvSpPr>
        <dsp:cNvPr id="0" name=""/>
        <dsp:cNvSpPr/>
      </dsp:nvSpPr>
      <dsp:spPr>
        <a:xfrm>
          <a:off x="946605" y="249693"/>
          <a:ext cx="1650088" cy="1650088"/>
        </a:xfrm>
        <a:custGeom>
          <a:avLst/>
          <a:gdLst/>
          <a:ahLst/>
          <a:cxnLst/>
          <a:rect l="0" t="0" r="0" b="0"/>
          <a:pathLst>
            <a:path>
              <a:moveTo>
                <a:pt x="334878" y="1488697"/>
              </a:moveTo>
              <a:arcTo wR="825044" hR="825044" stAng="7586945" swAng="1633982"/>
            </a:path>
          </a:pathLst>
        </a:custGeom>
        <a:noFill/>
        <a:ln w="6350" cap="flat" cmpd="sng" algn="ctr">
          <a:solidFill>
            <a:schemeClr val="accent1">
              <a:shade val="90000"/>
              <a:hueOff val="232817"/>
              <a:satOff val="-3987"/>
              <a:lumOff val="1597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A139A37-6EF7-4701-844C-78214E2BFE64}">
      <dsp:nvSpPr>
        <dsp:cNvPr id="0" name=""/>
        <dsp:cNvSpPr/>
      </dsp:nvSpPr>
      <dsp:spPr>
        <a:xfrm>
          <a:off x="562517" y="825080"/>
          <a:ext cx="768176" cy="499314"/>
        </a:xfrm>
        <a:prstGeom prst="roundRect">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dosažení cíle</a:t>
          </a:r>
        </a:p>
      </dsp:txBody>
      <dsp:txXfrm>
        <a:off x="586892" y="849455"/>
        <a:ext cx="719426" cy="450564"/>
      </dsp:txXfrm>
    </dsp:sp>
    <dsp:sp modelId="{CED377E4-8140-403F-8686-357601370A2B}">
      <dsp:nvSpPr>
        <dsp:cNvPr id="0" name=""/>
        <dsp:cNvSpPr/>
      </dsp:nvSpPr>
      <dsp:spPr>
        <a:xfrm>
          <a:off x="946605" y="249693"/>
          <a:ext cx="1650088" cy="1650088"/>
        </a:xfrm>
        <a:custGeom>
          <a:avLst/>
          <a:gdLst/>
          <a:ahLst/>
          <a:cxnLst/>
          <a:rect l="0" t="0" r="0" b="0"/>
          <a:pathLst>
            <a:path>
              <a:moveTo>
                <a:pt x="85517" y="459259"/>
              </a:moveTo>
              <a:arcTo wR="825044" hR="825044" stAng="12379073" swAng="1633982"/>
            </a:path>
          </a:pathLst>
        </a:custGeom>
        <a:noFill/>
        <a:ln w="6350" cap="flat" cmpd="sng" algn="ctr">
          <a:solidFill>
            <a:schemeClr val="accent1">
              <a:shade val="90000"/>
              <a:hueOff val="349225"/>
              <a:satOff val="-5981"/>
              <a:lumOff val="2396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D46475-5809-4D5C-8C51-FA9EE17DB545}">
      <dsp:nvSpPr>
        <dsp:cNvPr id="0" name=""/>
        <dsp:cNvSpPr/>
      </dsp:nvSpPr>
      <dsp:spPr>
        <a:xfrm>
          <a:off x="2604651" y="989773"/>
          <a:ext cx="112374" cy="494875"/>
        </a:xfrm>
        <a:custGeom>
          <a:avLst/>
          <a:gdLst/>
          <a:ahLst/>
          <a:cxnLst/>
          <a:rect l="0" t="0" r="0" b="0"/>
          <a:pathLst>
            <a:path>
              <a:moveTo>
                <a:pt x="112374" y="0"/>
              </a:moveTo>
              <a:lnTo>
                <a:pt x="0" y="494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BB021A-723B-4827-8E3D-3BAD0AD7BC63}">
      <dsp:nvSpPr>
        <dsp:cNvPr id="0" name=""/>
        <dsp:cNvSpPr/>
      </dsp:nvSpPr>
      <dsp:spPr>
        <a:xfrm>
          <a:off x="2272578" y="324431"/>
          <a:ext cx="1009985" cy="437266"/>
        </a:xfrm>
        <a:custGeom>
          <a:avLst/>
          <a:gdLst/>
          <a:ahLst/>
          <a:cxnLst/>
          <a:rect l="0" t="0" r="0" b="0"/>
          <a:pathLst>
            <a:path>
              <a:moveTo>
                <a:pt x="0" y="0"/>
              </a:moveTo>
              <a:lnTo>
                <a:pt x="0" y="218633"/>
              </a:lnTo>
              <a:lnTo>
                <a:pt x="1009985" y="218633"/>
              </a:lnTo>
              <a:lnTo>
                <a:pt x="1009985" y="4372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3E4F24-46E9-4D74-9992-8F8393F465F7}">
      <dsp:nvSpPr>
        <dsp:cNvPr id="0" name=""/>
        <dsp:cNvSpPr/>
      </dsp:nvSpPr>
      <dsp:spPr>
        <a:xfrm>
          <a:off x="557475" y="998352"/>
          <a:ext cx="114471" cy="494141"/>
        </a:xfrm>
        <a:custGeom>
          <a:avLst/>
          <a:gdLst/>
          <a:ahLst/>
          <a:cxnLst/>
          <a:rect l="0" t="0" r="0" b="0"/>
          <a:pathLst>
            <a:path>
              <a:moveTo>
                <a:pt x="114471" y="0"/>
              </a:moveTo>
              <a:lnTo>
                <a:pt x="0" y="4941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9AB5C2-8720-40C7-9E2C-077462821E19}">
      <dsp:nvSpPr>
        <dsp:cNvPr id="0" name=""/>
        <dsp:cNvSpPr/>
      </dsp:nvSpPr>
      <dsp:spPr>
        <a:xfrm>
          <a:off x="1137055" y="324431"/>
          <a:ext cx="1135522" cy="437266"/>
        </a:xfrm>
        <a:custGeom>
          <a:avLst/>
          <a:gdLst/>
          <a:ahLst/>
          <a:cxnLst/>
          <a:rect l="0" t="0" r="0" b="0"/>
          <a:pathLst>
            <a:path>
              <a:moveTo>
                <a:pt x="1135522" y="0"/>
              </a:moveTo>
              <a:lnTo>
                <a:pt x="1135522" y="218633"/>
              </a:lnTo>
              <a:lnTo>
                <a:pt x="0" y="218633"/>
              </a:lnTo>
              <a:lnTo>
                <a:pt x="0" y="4372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365F03-D9FC-4DFF-A710-1C33B5AAA682}">
      <dsp:nvSpPr>
        <dsp:cNvPr id="0" name=""/>
        <dsp:cNvSpPr/>
      </dsp:nvSpPr>
      <dsp:spPr>
        <a:xfrm>
          <a:off x="1522209" y="73"/>
          <a:ext cx="1500739" cy="324357"/>
        </a:xfrm>
        <a:prstGeom prst="rect">
          <a:avLst/>
        </a:prstGeom>
        <a:solidFill>
          <a:schemeClr val="lt1"/>
        </a:solidFill>
        <a:ln w="6350" cap="flat" cmpd="sng" algn="ctr">
          <a:solidFill>
            <a:schemeClr val="accent1"/>
          </a:solidFill>
          <a:prstDash val="solid"/>
          <a:miter lim="800000"/>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kern="1200"/>
            <a:t>Systém odměňování </a:t>
          </a:r>
        </a:p>
      </dsp:txBody>
      <dsp:txXfrm>
        <a:off x="1522209" y="73"/>
        <a:ext cx="1500739" cy="324357"/>
      </dsp:txXfrm>
    </dsp:sp>
    <dsp:sp modelId="{F9EC1AC0-6054-4D3D-ACF6-DC5C719C96BB}">
      <dsp:nvSpPr>
        <dsp:cNvPr id="0" name=""/>
        <dsp:cNvSpPr/>
      </dsp:nvSpPr>
      <dsp:spPr>
        <a:xfrm>
          <a:off x="555668" y="761697"/>
          <a:ext cx="1162774" cy="236654"/>
        </a:xfrm>
        <a:prstGeom prst="rect">
          <a:avLst/>
        </a:prstGeom>
        <a:solidFill>
          <a:schemeClr val="lt1"/>
        </a:solidFill>
        <a:ln w="12700" cap="flat" cmpd="sng" algn="ctr">
          <a:solidFill>
            <a:schemeClr val="accent5"/>
          </a:solidFill>
          <a:prstDash val="solid"/>
          <a:miter lim="800000"/>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kern="1200"/>
            <a:t>Hmotné formy</a:t>
          </a:r>
        </a:p>
      </dsp:txBody>
      <dsp:txXfrm>
        <a:off x="555668" y="761697"/>
        <a:ext cx="1162774" cy="236654"/>
      </dsp:txXfrm>
    </dsp:sp>
    <dsp:sp modelId="{73FEB2D8-D354-4F8E-9F33-292FC2CC8646}">
      <dsp:nvSpPr>
        <dsp:cNvPr id="0" name=""/>
        <dsp:cNvSpPr/>
      </dsp:nvSpPr>
      <dsp:spPr>
        <a:xfrm>
          <a:off x="557475" y="1052667"/>
          <a:ext cx="1645474" cy="879654"/>
        </a:xfrm>
        <a:prstGeom prst="rect">
          <a:avLst/>
        </a:prstGeom>
        <a:solidFill>
          <a:schemeClr val="lt1"/>
        </a:solidFill>
        <a:ln w="9525" cap="flat" cmpd="sng" algn="ctr">
          <a:solidFill>
            <a:schemeClr val="accent5"/>
          </a:solidFill>
          <a:prstDash val="solid"/>
          <a:miter lim="800000"/>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Nárokové (pevné) - mzda, plat</a:t>
          </a:r>
        </a:p>
        <a:p>
          <a:pPr marL="0" lvl="0" indent="0" algn="ctr" defTabSz="444500">
            <a:lnSpc>
              <a:spcPct val="90000"/>
            </a:lnSpc>
            <a:spcBef>
              <a:spcPct val="0"/>
            </a:spcBef>
            <a:spcAft>
              <a:spcPct val="35000"/>
            </a:spcAft>
            <a:buNone/>
          </a:pPr>
          <a:r>
            <a:rPr lang="cs-CZ" sz="1000" kern="1200"/>
            <a:t>Nenárokové </a:t>
          </a:r>
        </a:p>
        <a:p>
          <a:pPr marL="0" lvl="0" indent="0" algn="ctr" defTabSz="444500">
            <a:lnSpc>
              <a:spcPct val="90000"/>
            </a:lnSpc>
            <a:spcBef>
              <a:spcPct val="0"/>
            </a:spcBef>
            <a:spcAft>
              <a:spcPct val="35000"/>
            </a:spcAft>
            <a:buNone/>
          </a:pPr>
          <a:r>
            <a:rPr lang="cs-CZ" sz="1000" kern="1200"/>
            <a:t>- peněžní: přípltatky, bonusy, ...</a:t>
          </a:r>
        </a:p>
        <a:p>
          <a:pPr marL="0" lvl="0" indent="0" algn="ctr" defTabSz="444500">
            <a:lnSpc>
              <a:spcPct val="90000"/>
            </a:lnSpc>
            <a:spcBef>
              <a:spcPct val="0"/>
            </a:spcBef>
            <a:spcAft>
              <a:spcPct val="35000"/>
            </a:spcAft>
            <a:buNone/>
          </a:pPr>
          <a:r>
            <a:rPr lang="cs-CZ" sz="1000" kern="1200"/>
            <a:t>- nepěněžní: zaměstnanecké výhody </a:t>
          </a:r>
        </a:p>
      </dsp:txBody>
      <dsp:txXfrm>
        <a:off x="557475" y="1052667"/>
        <a:ext cx="1645474" cy="879654"/>
      </dsp:txXfrm>
    </dsp:sp>
    <dsp:sp modelId="{6E66302F-1460-4D0A-B730-8D59FF86228E}">
      <dsp:nvSpPr>
        <dsp:cNvPr id="0" name=""/>
        <dsp:cNvSpPr/>
      </dsp:nvSpPr>
      <dsp:spPr>
        <a:xfrm>
          <a:off x="2575640" y="761697"/>
          <a:ext cx="1413848" cy="228075"/>
        </a:xfrm>
        <a:prstGeom prst="rect">
          <a:avLst/>
        </a:prstGeom>
        <a:solidFill>
          <a:schemeClr val="lt1"/>
        </a:solidFill>
        <a:ln w="12700" cap="flat" cmpd="sng" algn="ctr">
          <a:solidFill>
            <a:schemeClr val="accent5"/>
          </a:solidFill>
          <a:prstDash val="solid"/>
          <a:miter lim="800000"/>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kern="1200"/>
            <a:t>Nehmotné formy</a:t>
          </a:r>
        </a:p>
      </dsp:txBody>
      <dsp:txXfrm>
        <a:off x="2575640" y="761697"/>
        <a:ext cx="1413848" cy="228075"/>
      </dsp:txXfrm>
    </dsp:sp>
    <dsp:sp modelId="{A6833329-9847-40ED-982F-F0CD4724051A}">
      <dsp:nvSpPr>
        <dsp:cNvPr id="0" name=""/>
        <dsp:cNvSpPr/>
      </dsp:nvSpPr>
      <dsp:spPr>
        <a:xfrm>
          <a:off x="2604651" y="1048502"/>
          <a:ext cx="1495533" cy="872293"/>
        </a:xfrm>
        <a:prstGeom prst="rect">
          <a:avLst/>
        </a:prstGeom>
        <a:solidFill>
          <a:schemeClr val="lt1"/>
        </a:solidFill>
        <a:ln w="9525" cap="flat" cmpd="sng" algn="ctr">
          <a:solidFill>
            <a:schemeClr val="accent5"/>
          </a:solidFill>
          <a:prstDash val="solid"/>
          <a:miter lim="800000"/>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povýšení, uznání, dobré vztahy na pracovišti, větší odpovědnost, obsah vykonávání práce, větší samostatnost, pracovní podmínky, ...</a:t>
          </a:r>
        </a:p>
      </dsp:txBody>
      <dsp:txXfrm>
        <a:off x="2604651" y="1048502"/>
        <a:ext cx="1495533" cy="872293"/>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71358-CF47-4F7E-A0A8-494B841A5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61469</TotalTime>
  <Pages>76</Pages>
  <Words>15320</Words>
  <Characters>90391</Characters>
  <Application>Microsoft Office Word</Application>
  <DocSecurity>0</DocSecurity>
  <Lines>1705</Lines>
  <Paragraphs>518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Ráblová</dc:creator>
  <cp:keywords/>
  <dc:description/>
  <cp:lastModifiedBy>Simona Ráblová</cp:lastModifiedBy>
  <cp:revision>483</cp:revision>
  <cp:lastPrinted>2020-05-06T19:32:00Z</cp:lastPrinted>
  <dcterms:created xsi:type="dcterms:W3CDTF">2020-01-26T18:38:00Z</dcterms:created>
  <dcterms:modified xsi:type="dcterms:W3CDTF">2020-05-07T06:18:00Z</dcterms:modified>
</cp:coreProperties>
</file>