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67FD0" w14:textId="77777777" w:rsidR="00B21703" w:rsidRDefault="00E17A10">
      <w:pPr>
        <w:spacing w:line="360" w:lineRule="auto"/>
        <w:jc w:val="center"/>
        <w:rPr>
          <w:b/>
          <w:bCs/>
          <w:sz w:val="32"/>
          <w:szCs w:val="32"/>
        </w:rPr>
      </w:pPr>
      <w:r>
        <w:rPr>
          <w:b/>
          <w:bCs/>
          <w:sz w:val="32"/>
          <w:szCs w:val="32"/>
        </w:rPr>
        <w:t>UNIVERZITA PALACKÉHO V OLOMOUCI</w:t>
      </w:r>
    </w:p>
    <w:p w14:paraId="3BD67FD1" w14:textId="77777777" w:rsidR="00B21703" w:rsidRPr="00D614D2" w:rsidRDefault="00E17A10">
      <w:pPr>
        <w:spacing w:line="360" w:lineRule="auto"/>
        <w:jc w:val="center"/>
        <w:rPr>
          <w:b/>
          <w:bCs/>
          <w:sz w:val="28"/>
          <w:szCs w:val="28"/>
        </w:rPr>
      </w:pPr>
      <w:r w:rsidRPr="00D614D2">
        <w:rPr>
          <w:b/>
          <w:bCs/>
          <w:sz w:val="28"/>
          <w:szCs w:val="28"/>
        </w:rPr>
        <w:t>FAKULTA ZDRAVOTNÍCH VĚD</w:t>
      </w:r>
    </w:p>
    <w:p w14:paraId="3BD67FD2" w14:textId="77777777" w:rsidR="00B21703" w:rsidRDefault="00E17A10">
      <w:pPr>
        <w:spacing w:line="360" w:lineRule="auto"/>
        <w:jc w:val="center"/>
        <w:rPr>
          <w:b/>
          <w:bCs/>
          <w:szCs w:val="24"/>
        </w:rPr>
      </w:pPr>
      <w:r>
        <w:rPr>
          <w:b/>
          <w:bCs/>
          <w:szCs w:val="24"/>
        </w:rPr>
        <w:t>Ústav porodní asistence</w:t>
      </w:r>
    </w:p>
    <w:p w14:paraId="3BD67FD3" w14:textId="77777777" w:rsidR="00B21703" w:rsidRDefault="00B21703">
      <w:pPr>
        <w:spacing w:line="360" w:lineRule="auto"/>
        <w:jc w:val="center"/>
        <w:rPr>
          <w:b/>
          <w:bCs/>
          <w:sz w:val="28"/>
          <w:szCs w:val="28"/>
        </w:rPr>
      </w:pPr>
    </w:p>
    <w:p w14:paraId="3BD67FD4" w14:textId="77777777" w:rsidR="00B21703" w:rsidRDefault="00B21703">
      <w:pPr>
        <w:spacing w:line="360" w:lineRule="auto"/>
        <w:jc w:val="center"/>
        <w:rPr>
          <w:b/>
          <w:bCs/>
          <w:sz w:val="28"/>
          <w:szCs w:val="28"/>
        </w:rPr>
      </w:pPr>
    </w:p>
    <w:p w14:paraId="3BD67FD5" w14:textId="77777777" w:rsidR="00B21703" w:rsidRDefault="00B21703">
      <w:pPr>
        <w:spacing w:line="360" w:lineRule="auto"/>
        <w:jc w:val="center"/>
        <w:rPr>
          <w:b/>
          <w:bCs/>
          <w:sz w:val="28"/>
          <w:szCs w:val="28"/>
        </w:rPr>
      </w:pPr>
    </w:p>
    <w:p w14:paraId="3BD67FD6" w14:textId="77777777" w:rsidR="00B21703" w:rsidRDefault="00B21703">
      <w:pPr>
        <w:spacing w:line="360" w:lineRule="auto"/>
        <w:jc w:val="center"/>
        <w:rPr>
          <w:b/>
          <w:bCs/>
          <w:sz w:val="28"/>
          <w:szCs w:val="28"/>
        </w:rPr>
      </w:pPr>
    </w:p>
    <w:p w14:paraId="3BD67FD7" w14:textId="77777777" w:rsidR="00B21703" w:rsidRDefault="00B21703">
      <w:pPr>
        <w:spacing w:line="360" w:lineRule="auto"/>
        <w:jc w:val="center"/>
        <w:rPr>
          <w:b/>
          <w:bCs/>
          <w:sz w:val="28"/>
          <w:szCs w:val="28"/>
        </w:rPr>
      </w:pPr>
    </w:p>
    <w:p w14:paraId="3BD67FD8" w14:textId="77777777" w:rsidR="00B21703" w:rsidRPr="00CE389D" w:rsidRDefault="00E17A10">
      <w:pPr>
        <w:spacing w:line="360" w:lineRule="auto"/>
        <w:jc w:val="center"/>
        <w:rPr>
          <w:sz w:val="28"/>
          <w:szCs w:val="28"/>
        </w:rPr>
      </w:pPr>
      <w:r w:rsidRPr="00CE389D">
        <w:rPr>
          <w:sz w:val="28"/>
          <w:szCs w:val="28"/>
        </w:rPr>
        <w:t>Lucie Škorvagová</w:t>
      </w:r>
    </w:p>
    <w:p w14:paraId="3BD67FD9" w14:textId="77777777" w:rsidR="00B21703" w:rsidRDefault="00B21703">
      <w:pPr>
        <w:spacing w:line="360" w:lineRule="auto"/>
        <w:jc w:val="center"/>
        <w:rPr>
          <w:b/>
          <w:bCs/>
          <w:sz w:val="28"/>
          <w:szCs w:val="28"/>
        </w:rPr>
      </w:pPr>
    </w:p>
    <w:p w14:paraId="3BD67FDA" w14:textId="77777777" w:rsidR="00B21703" w:rsidRDefault="00B21703">
      <w:pPr>
        <w:spacing w:line="360" w:lineRule="auto"/>
        <w:jc w:val="center"/>
        <w:rPr>
          <w:b/>
          <w:bCs/>
          <w:sz w:val="28"/>
          <w:szCs w:val="28"/>
        </w:rPr>
      </w:pPr>
    </w:p>
    <w:p w14:paraId="3BD67FDB" w14:textId="77777777" w:rsidR="00B21703" w:rsidRDefault="00B21703">
      <w:pPr>
        <w:spacing w:line="360" w:lineRule="auto"/>
        <w:jc w:val="center"/>
        <w:rPr>
          <w:b/>
          <w:bCs/>
          <w:sz w:val="28"/>
          <w:szCs w:val="28"/>
        </w:rPr>
      </w:pPr>
    </w:p>
    <w:p w14:paraId="3BD67FDC" w14:textId="77777777" w:rsidR="00B21703" w:rsidRDefault="00B21703">
      <w:pPr>
        <w:spacing w:line="360" w:lineRule="auto"/>
        <w:jc w:val="center"/>
        <w:rPr>
          <w:b/>
          <w:bCs/>
          <w:sz w:val="28"/>
          <w:szCs w:val="28"/>
        </w:rPr>
      </w:pPr>
    </w:p>
    <w:p w14:paraId="3BD67FDD" w14:textId="77777777" w:rsidR="00B21703" w:rsidRDefault="00B21703">
      <w:pPr>
        <w:spacing w:line="360" w:lineRule="auto"/>
        <w:jc w:val="center"/>
        <w:rPr>
          <w:b/>
          <w:bCs/>
          <w:sz w:val="28"/>
          <w:szCs w:val="28"/>
        </w:rPr>
      </w:pPr>
    </w:p>
    <w:p w14:paraId="3BD67FDE" w14:textId="77777777" w:rsidR="00B21703" w:rsidRDefault="00E17A10">
      <w:pPr>
        <w:spacing w:line="360" w:lineRule="auto"/>
        <w:jc w:val="center"/>
        <w:rPr>
          <w:b/>
          <w:bCs/>
          <w:sz w:val="32"/>
          <w:szCs w:val="32"/>
        </w:rPr>
      </w:pPr>
      <w:r>
        <w:rPr>
          <w:b/>
          <w:bCs/>
          <w:sz w:val="32"/>
          <w:szCs w:val="32"/>
        </w:rPr>
        <w:t>Vliv zadního postavení plodu na průběh porodu</w:t>
      </w:r>
    </w:p>
    <w:p w14:paraId="3BD67FDF" w14:textId="77777777" w:rsidR="00B21703" w:rsidRDefault="00E17A10">
      <w:pPr>
        <w:spacing w:line="360" w:lineRule="auto"/>
        <w:jc w:val="center"/>
        <w:rPr>
          <w:b/>
          <w:bCs/>
          <w:szCs w:val="24"/>
        </w:rPr>
      </w:pPr>
      <w:r>
        <w:rPr>
          <w:b/>
          <w:bCs/>
          <w:szCs w:val="24"/>
        </w:rPr>
        <w:t>Bakalářská práce</w:t>
      </w:r>
    </w:p>
    <w:p w14:paraId="3BD67FE0" w14:textId="77777777" w:rsidR="00B21703" w:rsidRDefault="00B21703">
      <w:pPr>
        <w:spacing w:line="360" w:lineRule="auto"/>
        <w:jc w:val="center"/>
        <w:rPr>
          <w:b/>
          <w:bCs/>
          <w:sz w:val="28"/>
          <w:szCs w:val="28"/>
        </w:rPr>
      </w:pPr>
    </w:p>
    <w:p w14:paraId="3BD67FE1" w14:textId="77777777" w:rsidR="00B21703" w:rsidRDefault="00B21703">
      <w:pPr>
        <w:spacing w:line="360" w:lineRule="auto"/>
        <w:jc w:val="center"/>
        <w:rPr>
          <w:b/>
          <w:bCs/>
          <w:sz w:val="28"/>
          <w:szCs w:val="28"/>
        </w:rPr>
      </w:pPr>
    </w:p>
    <w:p w14:paraId="3BD67FE2" w14:textId="77777777" w:rsidR="00B21703" w:rsidRDefault="00B21703">
      <w:pPr>
        <w:spacing w:line="360" w:lineRule="auto"/>
        <w:jc w:val="center"/>
        <w:rPr>
          <w:b/>
          <w:bCs/>
          <w:sz w:val="28"/>
          <w:szCs w:val="28"/>
        </w:rPr>
      </w:pPr>
    </w:p>
    <w:p w14:paraId="3BD67FE3" w14:textId="77777777" w:rsidR="00B21703" w:rsidRDefault="00B21703">
      <w:pPr>
        <w:spacing w:line="360" w:lineRule="auto"/>
        <w:jc w:val="center"/>
        <w:rPr>
          <w:b/>
          <w:bCs/>
          <w:sz w:val="28"/>
          <w:szCs w:val="28"/>
        </w:rPr>
      </w:pPr>
    </w:p>
    <w:p w14:paraId="3BD67FE4" w14:textId="77777777" w:rsidR="00B21703" w:rsidRDefault="00B21703">
      <w:pPr>
        <w:spacing w:line="360" w:lineRule="auto"/>
        <w:jc w:val="center"/>
        <w:rPr>
          <w:b/>
          <w:bCs/>
          <w:sz w:val="28"/>
          <w:szCs w:val="28"/>
        </w:rPr>
      </w:pPr>
    </w:p>
    <w:p w14:paraId="3BD67FE5" w14:textId="77777777" w:rsidR="00B21703" w:rsidRDefault="00E17A10">
      <w:pPr>
        <w:spacing w:line="360" w:lineRule="auto"/>
        <w:jc w:val="center"/>
        <w:rPr>
          <w:sz w:val="28"/>
          <w:szCs w:val="28"/>
        </w:rPr>
      </w:pPr>
      <w:r>
        <w:rPr>
          <w:sz w:val="28"/>
          <w:szCs w:val="28"/>
        </w:rPr>
        <w:t>Vedoucí práce: prof. MUDr. Martin Procházka Ph.D.</w:t>
      </w:r>
    </w:p>
    <w:p w14:paraId="3BD67FE6" w14:textId="77777777" w:rsidR="00B21703" w:rsidRDefault="00B21703">
      <w:pPr>
        <w:spacing w:line="360" w:lineRule="auto"/>
        <w:jc w:val="center"/>
        <w:rPr>
          <w:sz w:val="28"/>
          <w:szCs w:val="28"/>
        </w:rPr>
      </w:pPr>
    </w:p>
    <w:p w14:paraId="3BD67FE7" w14:textId="77777777" w:rsidR="00B21703" w:rsidRDefault="00B21703">
      <w:pPr>
        <w:spacing w:line="360" w:lineRule="auto"/>
        <w:jc w:val="center"/>
        <w:rPr>
          <w:sz w:val="28"/>
          <w:szCs w:val="28"/>
        </w:rPr>
      </w:pPr>
    </w:p>
    <w:p w14:paraId="3BD67FE8" w14:textId="77777777" w:rsidR="00B21703" w:rsidRDefault="00B21703">
      <w:pPr>
        <w:spacing w:line="360" w:lineRule="auto"/>
        <w:jc w:val="center"/>
        <w:rPr>
          <w:sz w:val="28"/>
          <w:szCs w:val="28"/>
        </w:rPr>
      </w:pPr>
    </w:p>
    <w:p w14:paraId="3BD67FE9" w14:textId="77777777" w:rsidR="00B21703" w:rsidRDefault="00B21703">
      <w:pPr>
        <w:spacing w:line="360" w:lineRule="auto"/>
        <w:jc w:val="center"/>
        <w:rPr>
          <w:sz w:val="28"/>
          <w:szCs w:val="28"/>
        </w:rPr>
      </w:pPr>
    </w:p>
    <w:p w14:paraId="3BD67FEA" w14:textId="77777777" w:rsidR="00B21703" w:rsidRDefault="00B21703">
      <w:pPr>
        <w:spacing w:line="360" w:lineRule="auto"/>
        <w:jc w:val="center"/>
        <w:rPr>
          <w:sz w:val="28"/>
          <w:szCs w:val="28"/>
        </w:rPr>
      </w:pPr>
    </w:p>
    <w:p w14:paraId="3BD67FEB" w14:textId="77777777" w:rsidR="00B21703" w:rsidRDefault="00B21703">
      <w:pPr>
        <w:spacing w:line="360" w:lineRule="auto"/>
        <w:jc w:val="center"/>
        <w:rPr>
          <w:sz w:val="28"/>
          <w:szCs w:val="28"/>
        </w:rPr>
      </w:pPr>
    </w:p>
    <w:p w14:paraId="3BD67FEC" w14:textId="1D90456C" w:rsidR="00B21703" w:rsidRDefault="00E17A10">
      <w:pPr>
        <w:spacing w:line="360" w:lineRule="auto"/>
        <w:jc w:val="center"/>
        <w:rPr>
          <w:sz w:val="28"/>
          <w:szCs w:val="28"/>
        </w:rPr>
      </w:pPr>
      <w:r>
        <w:rPr>
          <w:sz w:val="28"/>
          <w:szCs w:val="28"/>
        </w:rPr>
        <w:t>Olomouc 202</w:t>
      </w:r>
      <w:r w:rsidR="000F7330">
        <w:rPr>
          <w:sz w:val="28"/>
          <w:szCs w:val="28"/>
        </w:rPr>
        <w:t>4</w:t>
      </w:r>
    </w:p>
    <w:p w14:paraId="3BD67FED" w14:textId="77777777" w:rsidR="00B21703" w:rsidRDefault="00B21703">
      <w:pPr>
        <w:spacing w:line="360" w:lineRule="auto"/>
        <w:jc w:val="center"/>
        <w:rPr>
          <w:b/>
          <w:bCs/>
          <w:sz w:val="28"/>
          <w:szCs w:val="28"/>
        </w:rPr>
      </w:pPr>
    </w:p>
    <w:p w14:paraId="4AB9026B" w14:textId="77777777" w:rsidR="00971F03" w:rsidRDefault="00971F03">
      <w:pPr>
        <w:spacing w:line="360" w:lineRule="auto"/>
        <w:jc w:val="center"/>
        <w:rPr>
          <w:b/>
          <w:bCs/>
          <w:sz w:val="28"/>
          <w:szCs w:val="28"/>
        </w:rPr>
      </w:pPr>
    </w:p>
    <w:p w14:paraId="7F86F16C" w14:textId="77777777" w:rsidR="00971F03" w:rsidRDefault="00971F03">
      <w:pPr>
        <w:spacing w:line="360" w:lineRule="auto"/>
        <w:jc w:val="center"/>
        <w:rPr>
          <w:b/>
          <w:bCs/>
          <w:sz w:val="28"/>
          <w:szCs w:val="28"/>
        </w:rPr>
      </w:pPr>
    </w:p>
    <w:p w14:paraId="580AF805" w14:textId="77777777" w:rsidR="00971F03" w:rsidRDefault="00971F03">
      <w:pPr>
        <w:spacing w:line="360" w:lineRule="auto"/>
        <w:jc w:val="center"/>
        <w:rPr>
          <w:b/>
          <w:bCs/>
          <w:sz w:val="28"/>
          <w:szCs w:val="28"/>
        </w:rPr>
      </w:pPr>
    </w:p>
    <w:p w14:paraId="39FF17F9" w14:textId="77777777" w:rsidR="00971F03" w:rsidRDefault="00971F03">
      <w:pPr>
        <w:spacing w:line="360" w:lineRule="auto"/>
        <w:jc w:val="center"/>
        <w:rPr>
          <w:b/>
          <w:bCs/>
          <w:sz w:val="28"/>
          <w:szCs w:val="28"/>
        </w:rPr>
      </w:pPr>
    </w:p>
    <w:p w14:paraId="74EE44FC" w14:textId="77777777" w:rsidR="00971F03" w:rsidRDefault="00971F03">
      <w:pPr>
        <w:spacing w:line="360" w:lineRule="auto"/>
        <w:jc w:val="center"/>
        <w:rPr>
          <w:b/>
          <w:bCs/>
          <w:sz w:val="28"/>
          <w:szCs w:val="28"/>
        </w:rPr>
      </w:pPr>
    </w:p>
    <w:p w14:paraId="7855582F" w14:textId="77777777" w:rsidR="00971F03" w:rsidRDefault="00971F03">
      <w:pPr>
        <w:spacing w:line="360" w:lineRule="auto"/>
        <w:jc w:val="center"/>
        <w:rPr>
          <w:b/>
          <w:bCs/>
          <w:sz w:val="28"/>
          <w:szCs w:val="28"/>
        </w:rPr>
      </w:pPr>
    </w:p>
    <w:p w14:paraId="0F661345" w14:textId="77777777" w:rsidR="00971F03" w:rsidRDefault="00971F03">
      <w:pPr>
        <w:spacing w:line="360" w:lineRule="auto"/>
        <w:jc w:val="center"/>
        <w:rPr>
          <w:b/>
          <w:bCs/>
          <w:sz w:val="28"/>
          <w:szCs w:val="28"/>
        </w:rPr>
      </w:pPr>
    </w:p>
    <w:p w14:paraId="7CC3C333" w14:textId="77777777" w:rsidR="00971F03" w:rsidRDefault="00971F03">
      <w:pPr>
        <w:spacing w:line="360" w:lineRule="auto"/>
        <w:jc w:val="center"/>
        <w:rPr>
          <w:b/>
          <w:bCs/>
          <w:sz w:val="28"/>
          <w:szCs w:val="28"/>
        </w:rPr>
      </w:pPr>
    </w:p>
    <w:p w14:paraId="7D71B23E" w14:textId="77777777" w:rsidR="00971F03" w:rsidRDefault="00971F03">
      <w:pPr>
        <w:spacing w:line="360" w:lineRule="auto"/>
        <w:jc w:val="center"/>
        <w:rPr>
          <w:b/>
          <w:bCs/>
          <w:sz w:val="28"/>
          <w:szCs w:val="28"/>
        </w:rPr>
      </w:pPr>
    </w:p>
    <w:p w14:paraId="7F11881F" w14:textId="77777777" w:rsidR="00971F03" w:rsidRDefault="00971F03">
      <w:pPr>
        <w:spacing w:line="360" w:lineRule="auto"/>
        <w:jc w:val="center"/>
        <w:rPr>
          <w:b/>
          <w:bCs/>
          <w:sz w:val="28"/>
          <w:szCs w:val="28"/>
        </w:rPr>
      </w:pPr>
    </w:p>
    <w:p w14:paraId="3E6AB1CE" w14:textId="77777777" w:rsidR="00971F03" w:rsidRDefault="00971F03">
      <w:pPr>
        <w:spacing w:line="360" w:lineRule="auto"/>
        <w:jc w:val="center"/>
        <w:rPr>
          <w:b/>
          <w:bCs/>
          <w:sz w:val="28"/>
          <w:szCs w:val="28"/>
        </w:rPr>
      </w:pPr>
    </w:p>
    <w:p w14:paraId="4E659D06" w14:textId="77777777" w:rsidR="00971F03" w:rsidRDefault="00971F03">
      <w:pPr>
        <w:spacing w:line="360" w:lineRule="auto"/>
        <w:jc w:val="center"/>
        <w:rPr>
          <w:b/>
          <w:bCs/>
          <w:sz w:val="28"/>
          <w:szCs w:val="28"/>
        </w:rPr>
      </w:pPr>
    </w:p>
    <w:p w14:paraId="32D84CFA" w14:textId="77777777" w:rsidR="00971F03" w:rsidRDefault="00971F03">
      <w:pPr>
        <w:spacing w:line="360" w:lineRule="auto"/>
        <w:jc w:val="center"/>
        <w:rPr>
          <w:b/>
          <w:bCs/>
          <w:sz w:val="28"/>
          <w:szCs w:val="28"/>
        </w:rPr>
      </w:pPr>
    </w:p>
    <w:p w14:paraId="4165A1C9" w14:textId="77777777" w:rsidR="00971F03" w:rsidRDefault="00971F03">
      <w:pPr>
        <w:spacing w:line="360" w:lineRule="auto"/>
        <w:jc w:val="center"/>
        <w:rPr>
          <w:b/>
          <w:bCs/>
          <w:sz w:val="28"/>
          <w:szCs w:val="28"/>
        </w:rPr>
      </w:pPr>
    </w:p>
    <w:p w14:paraId="5B369F9A" w14:textId="77777777" w:rsidR="00971F03" w:rsidRDefault="00971F03">
      <w:pPr>
        <w:spacing w:line="360" w:lineRule="auto"/>
        <w:jc w:val="center"/>
        <w:rPr>
          <w:b/>
          <w:bCs/>
          <w:sz w:val="28"/>
          <w:szCs w:val="28"/>
        </w:rPr>
      </w:pPr>
    </w:p>
    <w:p w14:paraId="5DDCEA00" w14:textId="77777777" w:rsidR="00971F03" w:rsidRDefault="00971F03">
      <w:pPr>
        <w:spacing w:line="360" w:lineRule="auto"/>
        <w:jc w:val="center"/>
        <w:rPr>
          <w:b/>
          <w:bCs/>
          <w:sz w:val="28"/>
          <w:szCs w:val="28"/>
        </w:rPr>
      </w:pPr>
    </w:p>
    <w:p w14:paraId="3C6B28ED" w14:textId="77777777" w:rsidR="00971F03" w:rsidRDefault="00971F03">
      <w:pPr>
        <w:spacing w:line="360" w:lineRule="auto"/>
        <w:jc w:val="center"/>
        <w:rPr>
          <w:b/>
          <w:bCs/>
          <w:sz w:val="28"/>
          <w:szCs w:val="28"/>
        </w:rPr>
      </w:pPr>
    </w:p>
    <w:p w14:paraId="0F9F69D4" w14:textId="77777777" w:rsidR="00971F03" w:rsidRDefault="00971F03">
      <w:pPr>
        <w:spacing w:line="360" w:lineRule="auto"/>
        <w:jc w:val="center"/>
        <w:rPr>
          <w:b/>
          <w:bCs/>
          <w:sz w:val="28"/>
          <w:szCs w:val="28"/>
        </w:rPr>
      </w:pPr>
    </w:p>
    <w:p w14:paraId="5DE2D22C" w14:textId="77777777" w:rsidR="00971F03" w:rsidRDefault="00971F03">
      <w:pPr>
        <w:spacing w:line="360" w:lineRule="auto"/>
        <w:jc w:val="center"/>
        <w:rPr>
          <w:b/>
          <w:bCs/>
          <w:sz w:val="28"/>
          <w:szCs w:val="28"/>
        </w:rPr>
      </w:pPr>
    </w:p>
    <w:p w14:paraId="2E5CDCBD" w14:textId="77777777" w:rsidR="00971F03" w:rsidRDefault="00971F03">
      <w:pPr>
        <w:spacing w:line="360" w:lineRule="auto"/>
        <w:jc w:val="center"/>
        <w:rPr>
          <w:b/>
          <w:bCs/>
          <w:sz w:val="28"/>
          <w:szCs w:val="28"/>
        </w:rPr>
      </w:pPr>
    </w:p>
    <w:p w14:paraId="2E0602C7" w14:textId="77777777" w:rsidR="00971F03" w:rsidRDefault="00971F03">
      <w:pPr>
        <w:spacing w:line="360" w:lineRule="auto"/>
        <w:jc w:val="center"/>
        <w:rPr>
          <w:b/>
          <w:bCs/>
          <w:sz w:val="28"/>
          <w:szCs w:val="28"/>
        </w:rPr>
      </w:pPr>
    </w:p>
    <w:p w14:paraId="5E210579" w14:textId="77777777" w:rsidR="00971F03" w:rsidRDefault="00971F03">
      <w:pPr>
        <w:spacing w:line="360" w:lineRule="auto"/>
        <w:jc w:val="center"/>
        <w:rPr>
          <w:b/>
          <w:bCs/>
          <w:sz w:val="28"/>
          <w:szCs w:val="28"/>
        </w:rPr>
      </w:pPr>
    </w:p>
    <w:p w14:paraId="1338352E" w14:textId="77777777" w:rsidR="00971F03" w:rsidRDefault="00971F03">
      <w:pPr>
        <w:spacing w:line="360" w:lineRule="auto"/>
        <w:jc w:val="center"/>
        <w:rPr>
          <w:b/>
          <w:bCs/>
          <w:sz w:val="28"/>
          <w:szCs w:val="28"/>
        </w:rPr>
      </w:pPr>
    </w:p>
    <w:p w14:paraId="33354B34" w14:textId="77777777" w:rsidR="00DB09C6" w:rsidRDefault="00971F03" w:rsidP="00971F03">
      <w:pPr>
        <w:spacing w:line="360" w:lineRule="auto"/>
        <w:ind w:firstLine="708"/>
        <w:rPr>
          <w:szCs w:val="24"/>
        </w:rPr>
      </w:pPr>
      <w:r w:rsidRPr="00971F03">
        <w:rPr>
          <w:szCs w:val="24"/>
        </w:rPr>
        <w:t>Prohlašuji, že jsem bakalářskou práci vypracovala samostatně a použila jen uvedené bibliografické a elektronické zdroje.</w:t>
      </w:r>
    </w:p>
    <w:p w14:paraId="4A253EC8" w14:textId="1069502B" w:rsidR="00971F03" w:rsidRDefault="00971F03" w:rsidP="00971F03">
      <w:pPr>
        <w:spacing w:line="360" w:lineRule="auto"/>
        <w:ind w:firstLine="708"/>
        <w:rPr>
          <w:szCs w:val="24"/>
        </w:rPr>
      </w:pPr>
      <w:r w:rsidRPr="00971F03">
        <w:rPr>
          <w:szCs w:val="24"/>
        </w:rPr>
        <w:t xml:space="preserve"> </w:t>
      </w:r>
      <w:r>
        <w:rPr>
          <w:szCs w:val="24"/>
        </w:rPr>
        <w:t xml:space="preserve">                                                                       </w:t>
      </w:r>
    </w:p>
    <w:p w14:paraId="010F5C49" w14:textId="4051D1AB" w:rsidR="00971F03" w:rsidRPr="00971F03" w:rsidRDefault="005D3045" w:rsidP="00971F03">
      <w:pPr>
        <w:spacing w:line="360" w:lineRule="auto"/>
        <w:rPr>
          <w:b/>
          <w:bCs/>
          <w:szCs w:val="24"/>
        </w:rPr>
      </w:pPr>
      <w:r>
        <w:rPr>
          <w:szCs w:val="24"/>
        </w:rPr>
        <w:t>Praha</w:t>
      </w:r>
      <w:r w:rsidRPr="00971F03">
        <w:rPr>
          <w:szCs w:val="24"/>
        </w:rPr>
        <w:t xml:space="preserve"> 2024</w:t>
      </w:r>
      <w:r w:rsidR="00971F03" w:rsidRPr="00971F03">
        <w:rPr>
          <w:szCs w:val="24"/>
        </w:rPr>
        <w:t xml:space="preserve"> </w:t>
      </w:r>
      <w:r w:rsidR="00971F03">
        <w:rPr>
          <w:szCs w:val="24"/>
        </w:rPr>
        <w:t xml:space="preserve">                                                                                                 </w:t>
      </w:r>
      <w:r w:rsidR="00971F03" w:rsidRPr="00971F03">
        <w:rPr>
          <w:szCs w:val="24"/>
        </w:rPr>
        <w:t>podpis</w:t>
      </w:r>
    </w:p>
    <w:p w14:paraId="7796207F" w14:textId="77777777" w:rsidR="00971F03" w:rsidRDefault="00971F03">
      <w:pPr>
        <w:spacing w:line="360" w:lineRule="auto"/>
        <w:rPr>
          <w:b/>
          <w:bCs/>
          <w:sz w:val="28"/>
          <w:szCs w:val="28"/>
        </w:rPr>
      </w:pPr>
      <w:bookmarkStart w:id="0" w:name="_Hlk140003674"/>
    </w:p>
    <w:p w14:paraId="02F0AE7D" w14:textId="77777777" w:rsidR="00971F03" w:rsidRDefault="00971F03">
      <w:pPr>
        <w:spacing w:line="360" w:lineRule="auto"/>
        <w:rPr>
          <w:b/>
          <w:bCs/>
          <w:sz w:val="28"/>
          <w:szCs w:val="28"/>
        </w:rPr>
      </w:pPr>
    </w:p>
    <w:p w14:paraId="6FEF5A90" w14:textId="77777777" w:rsidR="00971F03" w:rsidRDefault="00971F03">
      <w:pPr>
        <w:spacing w:line="360" w:lineRule="auto"/>
        <w:rPr>
          <w:b/>
          <w:bCs/>
          <w:sz w:val="28"/>
          <w:szCs w:val="28"/>
        </w:rPr>
      </w:pPr>
    </w:p>
    <w:p w14:paraId="529B7AA7" w14:textId="77777777" w:rsidR="00971F03" w:rsidRDefault="00971F03">
      <w:pPr>
        <w:spacing w:line="360" w:lineRule="auto"/>
        <w:rPr>
          <w:b/>
          <w:bCs/>
          <w:sz w:val="28"/>
          <w:szCs w:val="28"/>
        </w:rPr>
      </w:pPr>
    </w:p>
    <w:p w14:paraId="451EB62E" w14:textId="77777777" w:rsidR="00971F03" w:rsidRDefault="00971F03">
      <w:pPr>
        <w:spacing w:line="360" w:lineRule="auto"/>
        <w:rPr>
          <w:b/>
          <w:bCs/>
          <w:sz w:val="28"/>
          <w:szCs w:val="28"/>
        </w:rPr>
      </w:pPr>
    </w:p>
    <w:p w14:paraId="19E60B71" w14:textId="77777777" w:rsidR="00971F03" w:rsidRDefault="00971F03">
      <w:pPr>
        <w:spacing w:line="360" w:lineRule="auto"/>
        <w:rPr>
          <w:b/>
          <w:bCs/>
          <w:sz w:val="28"/>
          <w:szCs w:val="28"/>
        </w:rPr>
      </w:pPr>
    </w:p>
    <w:p w14:paraId="3E074EB0" w14:textId="77777777" w:rsidR="00971F03" w:rsidRDefault="00971F03">
      <w:pPr>
        <w:spacing w:line="360" w:lineRule="auto"/>
        <w:rPr>
          <w:b/>
          <w:bCs/>
          <w:sz w:val="28"/>
          <w:szCs w:val="28"/>
        </w:rPr>
      </w:pPr>
    </w:p>
    <w:p w14:paraId="1289559E" w14:textId="77777777" w:rsidR="00971F03" w:rsidRDefault="00971F03">
      <w:pPr>
        <w:spacing w:line="360" w:lineRule="auto"/>
        <w:rPr>
          <w:b/>
          <w:bCs/>
          <w:sz w:val="28"/>
          <w:szCs w:val="28"/>
        </w:rPr>
      </w:pPr>
    </w:p>
    <w:p w14:paraId="3CCC426F" w14:textId="77777777" w:rsidR="00971F03" w:rsidRDefault="00971F03">
      <w:pPr>
        <w:spacing w:line="360" w:lineRule="auto"/>
        <w:rPr>
          <w:b/>
          <w:bCs/>
          <w:sz w:val="28"/>
          <w:szCs w:val="28"/>
        </w:rPr>
      </w:pPr>
    </w:p>
    <w:p w14:paraId="18C74369" w14:textId="77777777" w:rsidR="00971F03" w:rsidRDefault="00971F03">
      <w:pPr>
        <w:spacing w:line="360" w:lineRule="auto"/>
        <w:rPr>
          <w:b/>
          <w:bCs/>
          <w:sz w:val="28"/>
          <w:szCs w:val="28"/>
        </w:rPr>
      </w:pPr>
    </w:p>
    <w:p w14:paraId="3E6161F5" w14:textId="77777777" w:rsidR="00971F03" w:rsidRDefault="00971F03">
      <w:pPr>
        <w:spacing w:line="360" w:lineRule="auto"/>
        <w:rPr>
          <w:b/>
          <w:bCs/>
          <w:sz w:val="28"/>
          <w:szCs w:val="28"/>
        </w:rPr>
      </w:pPr>
    </w:p>
    <w:p w14:paraId="165E609C" w14:textId="77777777" w:rsidR="00971F03" w:rsidRDefault="00971F03">
      <w:pPr>
        <w:spacing w:line="360" w:lineRule="auto"/>
        <w:rPr>
          <w:b/>
          <w:bCs/>
          <w:sz w:val="28"/>
          <w:szCs w:val="28"/>
        </w:rPr>
      </w:pPr>
    </w:p>
    <w:p w14:paraId="2E89AE34" w14:textId="77777777" w:rsidR="00971F03" w:rsidRDefault="00971F03">
      <w:pPr>
        <w:spacing w:line="360" w:lineRule="auto"/>
        <w:rPr>
          <w:b/>
          <w:bCs/>
          <w:sz w:val="28"/>
          <w:szCs w:val="28"/>
        </w:rPr>
      </w:pPr>
    </w:p>
    <w:p w14:paraId="011D65CD" w14:textId="77777777" w:rsidR="00971F03" w:rsidRDefault="00971F03">
      <w:pPr>
        <w:spacing w:line="360" w:lineRule="auto"/>
        <w:rPr>
          <w:b/>
          <w:bCs/>
          <w:sz w:val="28"/>
          <w:szCs w:val="28"/>
        </w:rPr>
      </w:pPr>
    </w:p>
    <w:p w14:paraId="5CD44D0D" w14:textId="77777777" w:rsidR="00971F03" w:rsidRDefault="00971F03">
      <w:pPr>
        <w:spacing w:line="360" w:lineRule="auto"/>
        <w:rPr>
          <w:b/>
          <w:bCs/>
          <w:sz w:val="28"/>
          <w:szCs w:val="28"/>
        </w:rPr>
      </w:pPr>
    </w:p>
    <w:p w14:paraId="34009ABC" w14:textId="77777777" w:rsidR="00971F03" w:rsidRDefault="00971F03">
      <w:pPr>
        <w:spacing w:line="360" w:lineRule="auto"/>
        <w:rPr>
          <w:b/>
          <w:bCs/>
          <w:sz w:val="28"/>
          <w:szCs w:val="28"/>
        </w:rPr>
      </w:pPr>
    </w:p>
    <w:p w14:paraId="3CA08188" w14:textId="77777777" w:rsidR="00971F03" w:rsidRDefault="00971F03">
      <w:pPr>
        <w:spacing w:line="360" w:lineRule="auto"/>
        <w:rPr>
          <w:b/>
          <w:bCs/>
          <w:sz w:val="28"/>
          <w:szCs w:val="28"/>
        </w:rPr>
      </w:pPr>
    </w:p>
    <w:p w14:paraId="3EDF0708" w14:textId="77777777" w:rsidR="00971F03" w:rsidRDefault="00971F03">
      <w:pPr>
        <w:spacing w:line="360" w:lineRule="auto"/>
        <w:rPr>
          <w:b/>
          <w:bCs/>
          <w:sz w:val="28"/>
          <w:szCs w:val="28"/>
        </w:rPr>
      </w:pPr>
    </w:p>
    <w:p w14:paraId="42001B52" w14:textId="77777777" w:rsidR="00971F03" w:rsidRDefault="00971F03">
      <w:pPr>
        <w:spacing w:line="360" w:lineRule="auto"/>
        <w:rPr>
          <w:b/>
          <w:bCs/>
          <w:sz w:val="28"/>
          <w:szCs w:val="28"/>
        </w:rPr>
      </w:pPr>
    </w:p>
    <w:p w14:paraId="378E7268" w14:textId="77777777" w:rsidR="00971F03" w:rsidRDefault="00971F03">
      <w:pPr>
        <w:spacing w:line="360" w:lineRule="auto"/>
        <w:rPr>
          <w:b/>
          <w:bCs/>
          <w:sz w:val="28"/>
          <w:szCs w:val="28"/>
        </w:rPr>
      </w:pPr>
    </w:p>
    <w:p w14:paraId="00E0DDDF" w14:textId="77777777" w:rsidR="00971F03" w:rsidRDefault="00971F03">
      <w:pPr>
        <w:spacing w:line="360" w:lineRule="auto"/>
        <w:rPr>
          <w:b/>
          <w:bCs/>
          <w:sz w:val="28"/>
          <w:szCs w:val="28"/>
        </w:rPr>
      </w:pPr>
    </w:p>
    <w:p w14:paraId="6C77DC25" w14:textId="77777777" w:rsidR="00971F03" w:rsidRDefault="00971F03">
      <w:pPr>
        <w:spacing w:line="360" w:lineRule="auto"/>
        <w:rPr>
          <w:b/>
          <w:bCs/>
          <w:sz w:val="28"/>
          <w:szCs w:val="28"/>
        </w:rPr>
      </w:pPr>
    </w:p>
    <w:p w14:paraId="7D876133" w14:textId="77777777" w:rsidR="00971F03" w:rsidRDefault="00971F03">
      <w:pPr>
        <w:spacing w:line="360" w:lineRule="auto"/>
        <w:rPr>
          <w:b/>
          <w:bCs/>
          <w:sz w:val="28"/>
          <w:szCs w:val="28"/>
        </w:rPr>
      </w:pPr>
    </w:p>
    <w:p w14:paraId="157C2D54" w14:textId="77777777" w:rsidR="00A8603F" w:rsidRDefault="00A8603F">
      <w:pPr>
        <w:spacing w:line="360" w:lineRule="auto"/>
        <w:rPr>
          <w:b/>
          <w:bCs/>
          <w:sz w:val="28"/>
          <w:szCs w:val="28"/>
        </w:rPr>
      </w:pPr>
    </w:p>
    <w:p w14:paraId="615EC679" w14:textId="77777777" w:rsidR="00971F03" w:rsidRDefault="00971F03">
      <w:pPr>
        <w:spacing w:line="360" w:lineRule="auto"/>
        <w:rPr>
          <w:b/>
          <w:bCs/>
          <w:sz w:val="28"/>
          <w:szCs w:val="28"/>
        </w:rPr>
      </w:pPr>
    </w:p>
    <w:p w14:paraId="34AAA441" w14:textId="77777777" w:rsidR="00971F03" w:rsidRDefault="00971F03">
      <w:pPr>
        <w:spacing w:line="360" w:lineRule="auto"/>
        <w:rPr>
          <w:b/>
          <w:bCs/>
          <w:sz w:val="28"/>
          <w:szCs w:val="28"/>
        </w:rPr>
      </w:pPr>
    </w:p>
    <w:p w14:paraId="7C1201DF" w14:textId="6F49DF1F" w:rsidR="00685268" w:rsidRDefault="002E7CDF" w:rsidP="008D7D9B">
      <w:pPr>
        <w:spacing w:line="360" w:lineRule="auto"/>
        <w:rPr>
          <w:szCs w:val="24"/>
        </w:rPr>
      </w:pPr>
      <w:r>
        <w:rPr>
          <w:b/>
          <w:bCs/>
          <w:sz w:val="28"/>
          <w:szCs w:val="28"/>
        </w:rPr>
        <w:tab/>
      </w:r>
      <w:r w:rsidR="00971F03">
        <w:rPr>
          <w:szCs w:val="24"/>
        </w:rPr>
        <w:t>Ráda bych touto cestou poděkovala prof.</w:t>
      </w:r>
      <w:r w:rsidR="00971F03" w:rsidRPr="00971F03">
        <w:rPr>
          <w:szCs w:val="24"/>
        </w:rPr>
        <w:t xml:space="preserve"> MUDr. </w:t>
      </w:r>
      <w:r w:rsidR="00971F03">
        <w:rPr>
          <w:szCs w:val="24"/>
        </w:rPr>
        <w:t>Martinovi Procházkovi, Ph.D.</w:t>
      </w:r>
      <w:r w:rsidR="00971F03" w:rsidRPr="00971F03">
        <w:rPr>
          <w:szCs w:val="24"/>
        </w:rPr>
        <w:t xml:space="preserve"> za odborné vedení, trpělivost a ochotu, kterou mi v průběhu zpracování bakalářské práce věnoval.</w:t>
      </w:r>
      <w:r w:rsidR="00171FA6">
        <w:rPr>
          <w:szCs w:val="24"/>
        </w:rPr>
        <w:t xml:space="preserve"> D</w:t>
      </w:r>
      <w:r w:rsidR="00DC13A9">
        <w:rPr>
          <w:szCs w:val="24"/>
        </w:rPr>
        <w:t>ále děkuji všem porodním asistentkám</w:t>
      </w:r>
      <w:r w:rsidR="0055283A">
        <w:rPr>
          <w:szCs w:val="24"/>
        </w:rPr>
        <w:t xml:space="preserve">, které mi po </w:t>
      </w:r>
      <w:r w:rsidR="00BF14D4">
        <w:rPr>
          <w:szCs w:val="24"/>
        </w:rPr>
        <w:t>celou dobu plnění praxe</w:t>
      </w:r>
      <w:r w:rsidR="00C31B54">
        <w:rPr>
          <w:szCs w:val="24"/>
        </w:rPr>
        <w:t xml:space="preserve"> předávaly své odborné</w:t>
      </w:r>
      <w:r w:rsidR="003338E8">
        <w:rPr>
          <w:szCs w:val="24"/>
        </w:rPr>
        <w:t xml:space="preserve"> zkušenosti a rady</w:t>
      </w:r>
      <w:r w:rsidR="00A8603F">
        <w:rPr>
          <w:szCs w:val="24"/>
        </w:rPr>
        <w:t xml:space="preserve">. Také děkuji </w:t>
      </w:r>
      <w:r w:rsidR="00685268">
        <w:rPr>
          <w:szCs w:val="24"/>
        </w:rPr>
        <w:t>své rodině za podporu během celého studia</w:t>
      </w:r>
      <w:r w:rsidR="00A8603F">
        <w:rPr>
          <w:szCs w:val="24"/>
        </w:rPr>
        <w:t>.</w:t>
      </w:r>
    </w:p>
    <w:p w14:paraId="3104261E" w14:textId="77777777" w:rsidR="008A722D" w:rsidRDefault="008A722D" w:rsidP="008D7D9B">
      <w:pPr>
        <w:spacing w:line="360" w:lineRule="auto"/>
        <w:rPr>
          <w:szCs w:val="24"/>
        </w:rPr>
      </w:pPr>
    </w:p>
    <w:p w14:paraId="5DE9A36D" w14:textId="77777777" w:rsidR="00173164" w:rsidRDefault="00173164" w:rsidP="00173164">
      <w:pPr>
        <w:spacing w:line="360" w:lineRule="auto"/>
        <w:rPr>
          <w:b/>
          <w:bCs/>
          <w:sz w:val="32"/>
          <w:szCs w:val="32"/>
        </w:rPr>
      </w:pPr>
      <w:r w:rsidRPr="00173164">
        <w:rPr>
          <w:b/>
          <w:bCs/>
          <w:sz w:val="32"/>
          <w:szCs w:val="32"/>
        </w:rPr>
        <w:t>ANOTACE</w:t>
      </w:r>
    </w:p>
    <w:p w14:paraId="62DE56F1" w14:textId="77777777" w:rsidR="00A36991" w:rsidRPr="00173164" w:rsidRDefault="00A36991" w:rsidP="00173164">
      <w:pPr>
        <w:spacing w:line="360" w:lineRule="auto"/>
        <w:rPr>
          <w:b/>
          <w:bCs/>
          <w:sz w:val="32"/>
          <w:szCs w:val="32"/>
        </w:rPr>
      </w:pPr>
    </w:p>
    <w:p w14:paraId="672F65FC" w14:textId="77777777" w:rsidR="00173164" w:rsidRDefault="00173164" w:rsidP="007D16BA">
      <w:pPr>
        <w:spacing w:line="360" w:lineRule="auto"/>
      </w:pPr>
      <w:r w:rsidRPr="00173164">
        <w:rPr>
          <w:b/>
          <w:bCs/>
        </w:rPr>
        <w:t xml:space="preserve">Typ závěrečné práce: </w:t>
      </w:r>
      <w:r w:rsidRPr="00173164">
        <w:t>Bakalářská přehledová práce</w:t>
      </w:r>
    </w:p>
    <w:p w14:paraId="5B248C0B" w14:textId="77777777" w:rsidR="00215E9B" w:rsidRPr="00173164" w:rsidRDefault="00215E9B" w:rsidP="007D16BA">
      <w:pPr>
        <w:spacing w:line="360" w:lineRule="auto"/>
        <w:rPr>
          <w:b/>
          <w:bCs/>
        </w:rPr>
      </w:pPr>
    </w:p>
    <w:p w14:paraId="20686923" w14:textId="0D74EC45" w:rsidR="00173164" w:rsidRDefault="00173164" w:rsidP="007D16BA">
      <w:pPr>
        <w:spacing w:line="360" w:lineRule="auto"/>
      </w:pPr>
      <w:r w:rsidRPr="00173164">
        <w:rPr>
          <w:b/>
          <w:bCs/>
        </w:rPr>
        <w:t xml:space="preserve">Téma práce: </w:t>
      </w:r>
      <w:r>
        <w:t>Vliv zadního postavení na průběh porodu</w:t>
      </w:r>
    </w:p>
    <w:p w14:paraId="752446BB" w14:textId="77777777" w:rsidR="00215E9B" w:rsidRPr="00173164" w:rsidRDefault="00215E9B" w:rsidP="007D16BA">
      <w:pPr>
        <w:spacing w:line="360" w:lineRule="auto"/>
        <w:rPr>
          <w:b/>
          <w:bCs/>
        </w:rPr>
      </w:pPr>
    </w:p>
    <w:p w14:paraId="60962F77" w14:textId="14858982" w:rsidR="00173164" w:rsidRDefault="00173164" w:rsidP="007D16BA">
      <w:pPr>
        <w:spacing w:line="360" w:lineRule="auto"/>
      </w:pPr>
      <w:r w:rsidRPr="00173164">
        <w:rPr>
          <w:b/>
          <w:bCs/>
        </w:rPr>
        <w:t xml:space="preserve">Název práce: </w:t>
      </w:r>
      <w:r>
        <w:t>Vliv zadního postavení na průběh porodu</w:t>
      </w:r>
    </w:p>
    <w:p w14:paraId="075FFE92" w14:textId="77777777" w:rsidR="00215E9B" w:rsidRPr="00173164" w:rsidRDefault="00215E9B" w:rsidP="007D16BA">
      <w:pPr>
        <w:spacing w:line="360" w:lineRule="auto"/>
        <w:rPr>
          <w:b/>
          <w:bCs/>
        </w:rPr>
      </w:pPr>
    </w:p>
    <w:p w14:paraId="7CA7DA91" w14:textId="71A51D45" w:rsidR="00173164" w:rsidRDefault="00173164" w:rsidP="007D16BA">
      <w:pPr>
        <w:spacing w:line="360" w:lineRule="auto"/>
      </w:pPr>
      <w:r w:rsidRPr="00173164">
        <w:rPr>
          <w:b/>
          <w:bCs/>
        </w:rPr>
        <w:t>Název práce v AJ:</w:t>
      </w:r>
      <w:r w:rsidRPr="00173164">
        <w:t xml:space="preserve"> </w:t>
      </w:r>
      <w:proofErr w:type="spellStart"/>
      <w:r w:rsidR="00E4736B">
        <w:t>The</w:t>
      </w:r>
      <w:proofErr w:type="spellEnd"/>
      <w:r w:rsidR="00E4736B">
        <w:t xml:space="preserve"> </w:t>
      </w:r>
      <w:r w:rsidR="000C7B01">
        <w:t>influence</w:t>
      </w:r>
      <w:r w:rsidR="00E4736B">
        <w:t xml:space="preserve"> </w:t>
      </w:r>
      <w:proofErr w:type="spellStart"/>
      <w:r w:rsidR="00E4736B">
        <w:t>of</w:t>
      </w:r>
      <w:proofErr w:type="spellEnd"/>
      <w:r w:rsidR="00E4736B">
        <w:t xml:space="preserve"> posterior </w:t>
      </w:r>
      <w:proofErr w:type="spellStart"/>
      <w:r w:rsidR="00E4736B">
        <w:t>position</w:t>
      </w:r>
      <w:proofErr w:type="spellEnd"/>
      <w:r w:rsidR="00E4736B">
        <w:t xml:space="preserve"> on </w:t>
      </w:r>
      <w:proofErr w:type="spellStart"/>
      <w:r w:rsidR="00E4736B">
        <w:t>the</w:t>
      </w:r>
      <w:proofErr w:type="spellEnd"/>
      <w:r w:rsidR="00E4736B">
        <w:t xml:space="preserve"> </w:t>
      </w:r>
      <w:proofErr w:type="spellStart"/>
      <w:r w:rsidR="00E4736B">
        <w:t>course</w:t>
      </w:r>
      <w:proofErr w:type="spellEnd"/>
      <w:r w:rsidR="00E4736B">
        <w:t xml:space="preserve"> </w:t>
      </w:r>
      <w:proofErr w:type="spellStart"/>
      <w:r w:rsidR="00E4736B">
        <w:t>of</w:t>
      </w:r>
      <w:proofErr w:type="spellEnd"/>
      <w:r w:rsidR="00E4736B">
        <w:t xml:space="preserve"> </w:t>
      </w:r>
      <w:proofErr w:type="spellStart"/>
      <w:r w:rsidR="00E4736B">
        <w:t>delivery</w:t>
      </w:r>
      <w:proofErr w:type="spellEnd"/>
    </w:p>
    <w:p w14:paraId="4510DA2A" w14:textId="77777777" w:rsidR="00215E9B" w:rsidRPr="00173164" w:rsidRDefault="00215E9B" w:rsidP="007D16BA">
      <w:pPr>
        <w:spacing w:line="360" w:lineRule="auto"/>
        <w:rPr>
          <w:b/>
          <w:bCs/>
        </w:rPr>
      </w:pPr>
    </w:p>
    <w:p w14:paraId="4E78F3EC" w14:textId="468B5592" w:rsidR="00173164" w:rsidRDefault="00173164" w:rsidP="007D16BA">
      <w:pPr>
        <w:spacing w:line="360" w:lineRule="auto"/>
      </w:pPr>
      <w:r w:rsidRPr="00173164">
        <w:rPr>
          <w:b/>
          <w:bCs/>
        </w:rPr>
        <w:t xml:space="preserve">Datum zadání: </w:t>
      </w:r>
      <w:r w:rsidR="00617AF7">
        <w:t>30.11.2023</w:t>
      </w:r>
    </w:p>
    <w:p w14:paraId="1C7BEB8E" w14:textId="77777777" w:rsidR="00215E9B" w:rsidRPr="00173164" w:rsidRDefault="00215E9B" w:rsidP="007D16BA">
      <w:pPr>
        <w:spacing w:line="360" w:lineRule="auto"/>
      </w:pPr>
    </w:p>
    <w:p w14:paraId="11327955" w14:textId="27AC4023" w:rsidR="00173164" w:rsidRDefault="00173164" w:rsidP="007D16BA">
      <w:pPr>
        <w:spacing w:line="360" w:lineRule="auto"/>
      </w:pPr>
      <w:r w:rsidRPr="00173164">
        <w:rPr>
          <w:b/>
          <w:bCs/>
        </w:rPr>
        <w:t xml:space="preserve">Datum odevzdání: </w:t>
      </w:r>
      <w:r w:rsidR="000960BF">
        <w:t>19.4.2024</w:t>
      </w:r>
    </w:p>
    <w:p w14:paraId="31D57994" w14:textId="77777777" w:rsidR="00215E9B" w:rsidRPr="00173164" w:rsidRDefault="00215E9B" w:rsidP="007D16BA">
      <w:pPr>
        <w:spacing w:line="360" w:lineRule="auto"/>
        <w:rPr>
          <w:b/>
          <w:bCs/>
        </w:rPr>
      </w:pPr>
    </w:p>
    <w:p w14:paraId="58656820" w14:textId="77777777" w:rsidR="00173164" w:rsidRPr="00173164" w:rsidRDefault="00173164" w:rsidP="007D16BA">
      <w:pPr>
        <w:spacing w:line="360" w:lineRule="auto"/>
      </w:pPr>
      <w:r w:rsidRPr="00173164">
        <w:rPr>
          <w:b/>
          <w:bCs/>
        </w:rPr>
        <w:t xml:space="preserve">Vysoká škola, fakulta, ústav: </w:t>
      </w:r>
      <w:r w:rsidRPr="00173164">
        <w:rPr>
          <w:b/>
          <w:bCs/>
        </w:rPr>
        <w:tab/>
      </w:r>
      <w:r w:rsidRPr="00173164">
        <w:t>Univerzita Palackého v Olomouci</w:t>
      </w:r>
    </w:p>
    <w:p w14:paraId="455880F2" w14:textId="45CAA184" w:rsidR="00173164" w:rsidRPr="00173164" w:rsidRDefault="000141F3" w:rsidP="007D16BA">
      <w:pPr>
        <w:spacing w:line="360" w:lineRule="auto"/>
      </w:pPr>
      <w:r>
        <w:tab/>
      </w:r>
      <w:r>
        <w:tab/>
      </w:r>
      <w:r>
        <w:tab/>
      </w:r>
      <w:r>
        <w:tab/>
      </w:r>
      <w:r>
        <w:tab/>
      </w:r>
      <w:r w:rsidR="00173164" w:rsidRPr="00173164">
        <w:t>Fakulta zdravotnických věd</w:t>
      </w:r>
    </w:p>
    <w:p w14:paraId="6F579E46" w14:textId="0C085C41" w:rsidR="00173164" w:rsidRDefault="000141F3" w:rsidP="007D16BA">
      <w:pPr>
        <w:spacing w:line="360" w:lineRule="auto"/>
      </w:pPr>
      <w:r>
        <w:tab/>
      </w:r>
      <w:r>
        <w:tab/>
      </w:r>
      <w:r>
        <w:tab/>
      </w:r>
      <w:r>
        <w:tab/>
      </w:r>
      <w:r>
        <w:tab/>
      </w:r>
      <w:r w:rsidR="00173164" w:rsidRPr="00173164">
        <w:t>Ústav porodní asistence</w:t>
      </w:r>
    </w:p>
    <w:p w14:paraId="2A8E06DB" w14:textId="77777777" w:rsidR="00215E9B" w:rsidRPr="00173164" w:rsidRDefault="00215E9B" w:rsidP="007D16BA">
      <w:pPr>
        <w:spacing w:line="360" w:lineRule="auto"/>
        <w:rPr>
          <w:b/>
          <w:bCs/>
        </w:rPr>
      </w:pPr>
    </w:p>
    <w:p w14:paraId="0F5FE5E2" w14:textId="4F4A7A64" w:rsidR="00173164" w:rsidRDefault="00173164" w:rsidP="007D16BA">
      <w:pPr>
        <w:spacing w:line="360" w:lineRule="auto"/>
      </w:pPr>
      <w:r w:rsidRPr="00173164">
        <w:rPr>
          <w:b/>
          <w:bCs/>
        </w:rPr>
        <w:t xml:space="preserve">Autor práce: </w:t>
      </w:r>
      <w:r w:rsidR="000141F3">
        <w:t>Bc. Lucie Škorvagová</w:t>
      </w:r>
    </w:p>
    <w:p w14:paraId="7C3D3B4E" w14:textId="77777777" w:rsidR="00215E9B" w:rsidRPr="00173164" w:rsidRDefault="00215E9B" w:rsidP="007D16BA">
      <w:pPr>
        <w:spacing w:line="360" w:lineRule="auto"/>
      </w:pPr>
    </w:p>
    <w:p w14:paraId="6D02CBB7" w14:textId="0AE8F401" w:rsidR="00173164" w:rsidRDefault="00173164" w:rsidP="007D16BA">
      <w:pPr>
        <w:spacing w:line="360" w:lineRule="auto"/>
      </w:pPr>
      <w:r w:rsidRPr="00173164">
        <w:rPr>
          <w:b/>
          <w:bCs/>
        </w:rPr>
        <w:t xml:space="preserve">Vedoucí práce: </w:t>
      </w:r>
      <w:r w:rsidR="005E74AF">
        <w:t>p</w:t>
      </w:r>
      <w:r w:rsidR="00CD4081">
        <w:t>rof. MUDr. Martin Procházka</w:t>
      </w:r>
      <w:r w:rsidR="005E74AF">
        <w:t>, Ph.D.</w:t>
      </w:r>
    </w:p>
    <w:p w14:paraId="63F29642" w14:textId="77777777" w:rsidR="00215E9B" w:rsidRPr="00173164" w:rsidRDefault="00215E9B" w:rsidP="007D16BA">
      <w:pPr>
        <w:spacing w:line="360" w:lineRule="auto"/>
        <w:rPr>
          <w:b/>
          <w:bCs/>
        </w:rPr>
      </w:pPr>
    </w:p>
    <w:p w14:paraId="1F4E29A9" w14:textId="77777777" w:rsidR="00173164" w:rsidRDefault="00173164" w:rsidP="007D16BA">
      <w:pPr>
        <w:spacing w:line="360" w:lineRule="auto"/>
        <w:rPr>
          <w:b/>
          <w:bCs/>
        </w:rPr>
      </w:pPr>
      <w:r w:rsidRPr="00173164">
        <w:rPr>
          <w:b/>
          <w:bCs/>
        </w:rPr>
        <w:t>Oponent práce:</w:t>
      </w:r>
    </w:p>
    <w:p w14:paraId="51F70CF7" w14:textId="77777777" w:rsidR="00215E9B" w:rsidRPr="00173164" w:rsidRDefault="00215E9B" w:rsidP="007D16BA">
      <w:pPr>
        <w:spacing w:line="360" w:lineRule="auto"/>
        <w:rPr>
          <w:b/>
          <w:bCs/>
        </w:rPr>
      </w:pPr>
    </w:p>
    <w:p w14:paraId="735E6973" w14:textId="43F56E90" w:rsidR="00DA26AF" w:rsidRPr="00DA26AF" w:rsidRDefault="00173164" w:rsidP="007D16BA">
      <w:pPr>
        <w:spacing w:line="360" w:lineRule="auto"/>
      </w:pPr>
      <w:r w:rsidRPr="00173164">
        <w:rPr>
          <w:b/>
          <w:bCs/>
        </w:rPr>
        <w:t xml:space="preserve">Abstrakt v ČJ: </w:t>
      </w:r>
      <w:r w:rsidRPr="00173164">
        <w:t>Přehledová bakalářská práce se zabývá problematikou</w:t>
      </w:r>
      <w:r w:rsidR="00DB4B44">
        <w:t xml:space="preserve"> vlivu zadního postavení na průběh porodu.</w:t>
      </w:r>
      <w:r w:rsidRPr="00173164">
        <w:t xml:space="preserve"> Předkládá publikované poznatky o </w:t>
      </w:r>
      <w:r w:rsidR="00AF0391">
        <w:t>významu postavení plodu</w:t>
      </w:r>
      <w:r w:rsidR="00777D6A">
        <w:t xml:space="preserve"> a jeho vliv na mechanismus porodu. </w:t>
      </w:r>
      <w:r w:rsidRPr="00173164">
        <w:t xml:space="preserve">Z uvedených </w:t>
      </w:r>
      <w:r w:rsidR="00FF203B">
        <w:t>dat v</w:t>
      </w:r>
      <w:r w:rsidRPr="00173164">
        <w:t xml:space="preserve">yplývá, že </w:t>
      </w:r>
      <w:r w:rsidR="00D75677">
        <w:t xml:space="preserve">zadní postavení </w:t>
      </w:r>
      <w:r w:rsidR="00CE0067">
        <w:t xml:space="preserve">bývá </w:t>
      </w:r>
      <w:r w:rsidR="00D75677">
        <w:t xml:space="preserve">nejčastější komplikací </w:t>
      </w:r>
      <w:r w:rsidR="00CE0067">
        <w:t>u porodu</w:t>
      </w:r>
      <w:r w:rsidR="009578D6">
        <w:t xml:space="preserve">. </w:t>
      </w:r>
      <w:r w:rsidR="00FF203B">
        <w:t>Ten je často u</w:t>
      </w:r>
      <w:r w:rsidR="00CE0067">
        <w:t>končen operativně</w:t>
      </w:r>
      <w:r w:rsidR="009578D6">
        <w:t xml:space="preserve"> z důvodu nepostupu</w:t>
      </w:r>
      <w:r w:rsidR="006A0ECE">
        <w:t xml:space="preserve">, s tím se pojí </w:t>
      </w:r>
      <w:r w:rsidR="008215AC">
        <w:t>v</w:t>
      </w:r>
      <w:r w:rsidR="00601EE1">
        <w:t xml:space="preserve">yšší </w:t>
      </w:r>
      <w:r w:rsidR="0034543F">
        <w:t>četnost poranění a následně pak vyšší krevní ztráta.</w:t>
      </w:r>
      <w:r w:rsidR="00BA5114">
        <w:t xml:space="preserve"> </w:t>
      </w:r>
      <w:r w:rsidR="00776190">
        <w:t>Práce se zaměřuje i na možnosti</w:t>
      </w:r>
      <w:r w:rsidR="00B90187">
        <w:t>, jak lze zadní postavení ovlivnit</w:t>
      </w:r>
      <w:r w:rsidR="00AD228E">
        <w:t xml:space="preserve"> v průběhu porodu a jak tyto intervence mají následně vliv na výsledek porodu. </w:t>
      </w:r>
      <w:r w:rsidRPr="00173164">
        <w:t xml:space="preserve">Informace byly čerpány z databází </w:t>
      </w:r>
      <w:r w:rsidR="00DA26AF" w:rsidRPr="00DA26AF">
        <w:t xml:space="preserve">Medvic, Google scholar, Ebsco, </w:t>
      </w:r>
      <w:proofErr w:type="spellStart"/>
      <w:r w:rsidR="00DA26AF" w:rsidRPr="00DA26AF">
        <w:t>Pubmed</w:t>
      </w:r>
      <w:proofErr w:type="spellEnd"/>
      <w:r w:rsidR="00DA26AF" w:rsidRPr="00DA26AF">
        <w:t xml:space="preserve">, Web </w:t>
      </w:r>
      <w:proofErr w:type="spellStart"/>
      <w:r w:rsidR="00DA26AF" w:rsidRPr="00DA26AF">
        <w:t>of</w:t>
      </w:r>
      <w:proofErr w:type="spellEnd"/>
      <w:r w:rsidR="00DA26AF" w:rsidRPr="00DA26AF">
        <w:t xml:space="preserve"> Science, </w:t>
      </w:r>
      <w:proofErr w:type="spellStart"/>
      <w:r w:rsidR="00DA26AF" w:rsidRPr="00DA26AF">
        <w:t>ScienceDirect</w:t>
      </w:r>
      <w:proofErr w:type="spellEnd"/>
      <w:r w:rsidR="00DA26AF" w:rsidRPr="00DA26AF">
        <w:t xml:space="preserve">, </w:t>
      </w:r>
      <w:proofErr w:type="spellStart"/>
      <w:r w:rsidR="00DA26AF" w:rsidRPr="00DA26AF">
        <w:t>ProQuest</w:t>
      </w:r>
      <w:proofErr w:type="spellEnd"/>
    </w:p>
    <w:p w14:paraId="30B4B644" w14:textId="77777777" w:rsidR="00187E9A" w:rsidRDefault="00173164" w:rsidP="007D16BA">
      <w:pPr>
        <w:spacing w:line="360" w:lineRule="auto"/>
      </w:pPr>
      <w:r w:rsidRPr="00173164">
        <w:rPr>
          <w:b/>
          <w:bCs/>
        </w:rPr>
        <w:lastRenderedPageBreak/>
        <w:t xml:space="preserve">Abstrakt v AJ: </w:t>
      </w:r>
      <w:proofErr w:type="spellStart"/>
      <w:r w:rsidR="00187E9A" w:rsidRPr="00187E9A">
        <w:t>The</w:t>
      </w:r>
      <w:proofErr w:type="spellEnd"/>
      <w:r w:rsidR="00187E9A" w:rsidRPr="00187E9A">
        <w:t xml:space="preserve"> </w:t>
      </w:r>
      <w:proofErr w:type="spellStart"/>
      <w:r w:rsidR="00187E9A" w:rsidRPr="00187E9A">
        <w:t>overview</w:t>
      </w:r>
      <w:proofErr w:type="spellEnd"/>
      <w:r w:rsidR="00187E9A" w:rsidRPr="00187E9A">
        <w:t xml:space="preserve"> </w:t>
      </w:r>
      <w:proofErr w:type="spellStart"/>
      <w:r w:rsidR="00187E9A" w:rsidRPr="00187E9A">
        <w:t>bachelor</w:t>
      </w:r>
      <w:proofErr w:type="spellEnd"/>
      <w:r w:rsidR="00187E9A" w:rsidRPr="00187E9A">
        <w:t xml:space="preserve"> thesis </w:t>
      </w:r>
      <w:proofErr w:type="spellStart"/>
      <w:r w:rsidR="00187E9A" w:rsidRPr="00187E9A">
        <w:t>deals</w:t>
      </w:r>
      <w:proofErr w:type="spellEnd"/>
      <w:r w:rsidR="00187E9A" w:rsidRPr="00187E9A">
        <w:t xml:space="preserve"> </w:t>
      </w:r>
      <w:proofErr w:type="spellStart"/>
      <w:r w:rsidR="00187E9A" w:rsidRPr="00187E9A">
        <w:t>with</w:t>
      </w:r>
      <w:proofErr w:type="spellEnd"/>
      <w:r w:rsidR="00187E9A" w:rsidRPr="00187E9A">
        <w:t xml:space="preserve"> </w:t>
      </w:r>
      <w:proofErr w:type="spellStart"/>
      <w:r w:rsidR="00187E9A" w:rsidRPr="00187E9A">
        <w:t>the</w:t>
      </w:r>
      <w:proofErr w:type="spellEnd"/>
      <w:r w:rsidR="00187E9A" w:rsidRPr="00187E9A">
        <w:t xml:space="preserve"> </w:t>
      </w:r>
      <w:proofErr w:type="spellStart"/>
      <w:r w:rsidR="00187E9A" w:rsidRPr="00187E9A">
        <w:t>impact</w:t>
      </w:r>
      <w:proofErr w:type="spellEnd"/>
      <w:r w:rsidR="00187E9A" w:rsidRPr="00187E9A">
        <w:t xml:space="preserve"> </w:t>
      </w:r>
      <w:proofErr w:type="spellStart"/>
      <w:r w:rsidR="00187E9A" w:rsidRPr="00187E9A">
        <w:t>of</w:t>
      </w:r>
      <w:proofErr w:type="spellEnd"/>
      <w:r w:rsidR="00187E9A" w:rsidRPr="00187E9A">
        <w:t xml:space="preserve"> posterior </w:t>
      </w:r>
      <w:proofErr w:type="spellStart"/>
      <w:r w:rsidR="00187E9A" w:rsidRPr="00187E9A">
        <w:t>position</w:t>
      </w:r>
      <w:proofErr w:type="spellEnd"/>
      <w:r w:rsidR="00187E9A" w:rsidRPr="00187E9A">
        <w:t xml:space="preserve"> on </w:t>
      </w:r>
      <w:proofErr w:type="spellStart"/>
      <w:r w:rsidR="00187E9A" w:rsidRPr="00187E9A">
        <w:t>the</w:t>
      </w:r>
      <w:proofErr w:type="spellEnd"/>
      <w:r w:rsidR="00187E9A" w:rsidRPr="00187E9A">
        <w:t xml:space="preserve"> </w:t>
      </w:r>
      <w:proofErr w:type="spellStart"/>
      <w:r w:rsidR="00187E9A" w:rsidRPr="00187E9A">
        <w:t>course</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childbirth</w:t>
      </w:r>
      <w:proofErr w:type="spellEnd"/>
      <w:r w:rsidR="00187E9A" w:rsidRPr="00187E9A">
        <w:t xml:space="preserve">. It </w:t>
      </w:r>
      <w:proofErr w:type="spellStart"/>
      <w:r w:rsidR="00187E9A" w:rsidRPr="00187E9A">
        <w:t>presents</w:t>
      </w:r>
      <w:proofErr w:type="spellEnd"/>
      <w:r w:rsidR="00187E9A" w:rsidRPr="00187E9A">
        <w:t xml:space="preserve"> </w:t>
      </w:r>
      <w:proofErr w:type="spellStart"/>
      <w:r w:rsidR="00187E9A" w:rsidRPr="00187E9A">
        <w:t>published</w:t>
      </w:r>
      <w:proofErr w:type="spellEnd"/>
      <w:r w:rsidR="00187E9A" w:rsidRPr="00187E9A">
        <w:t xml:space="preserve"> </w:t>
      </w:r>
      <w:proofErr w:type="spellStart"/>
      <w:r w:rsidR="00187E9A" w:rsidRPr="00187E9A">
        <w:t>findings</w:t>
      </w:r>
      <w:proofErr w:type="spellEnd"/>
      <w:r w:rsidR="00187E9A" w:rsidRPr="00187E9A">
        <w:t xml:space="preserve"> on </w:t>
      </w:r>
      <w:proofErr w:type="spellStart"/>
      <w:r w:rsidR="00187E9A" w:rsidRPr="00187E9A">
        <w:t>the</w:t>
      </w:r>
      <w:proofErr w:type="spellEnd"/>
      <w:r w:rsidR="00187E9A" w:rsidRPr="00187E9A">
        <w:t xml:space="preserve"> </w:t>
      </w:r>
      <w:proofErr w:type="spellStart"/>
      <w:r w:rsidR="00187E9A" w:rsidRPr="00187E9A">
        <w:t>significance</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fetal</w:t>
      </w:r>
      <w:proofErr w:type="spellEnd"/>
      <w:r w:rsidR="00187E9A" w:rsidRPr="00187E9A">
        <w:t xml:space="preserve"> </w:t>
      </w:r>
      <w:proofErr w:type="spellStart"/>
      <w:r w:rsidR="00187E9A" w:rsidRPr="00187E9A">
        <w:t>position</w:t>
      </w:r>
      <w:proofErr w:type="spellEnd"/>
      <w:r w:rsidR="00187E9A" w:rsidRPr="00187E9A">
        <w:t xml:space="preserve"> and </w:t>
      </w:r>
      <w:proofErr w:type="spellStart"/>
      <w:r w:rsidR="00187E9A" w:rsidRPr="00187E9A">
        <w:t>its</w:t>
      </w:r>
      <w:proofErr w:type="spellEnd"/>
      <w:r w:rsidR="00187E9A" w:rsidRPr="00187E9A">
        <w:t xml:space="preserve"> influence on </w:t>
      </w:r>
      <w:proofErr w:type="spellStart"/>
      <w:r w:rsidR="00187E9A" w:rsidRPr="00187E9A">
        <w:t>the</w:t>
      </w:r>
      <w:proofErr w:type="spellEnd"/>
      <w:r w:rsidR="00187E9A" w:rsidRPr="00187E9A">
        <w:t xml:space="preserve"> </w:t>
      </w:r>
      <w:proofErr w:type="spellStart"/>
      <w:r w:rsidR="00187E9A" w:rsidRPr="00187E9A">
        <w:t>mechanism</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labor</w:t>
      </w:r>
      <w:proofErr w:type="spellEnd"/>
      <w:r w:rsidR="00187E9A" w:rsidRPr="00187E9A">
        <w:t xml:space="preserve">. </w:t>
      </w:r>
      <w:proofErr w:type="spellStart"/>
      <w:r w:rsidR="00187E9A" w:rsidRPr="00187E9A">
        <w:t>From</w:t>
      </w:r>
      <w:proofErr w:type="spellEnd"/>
      <w:r w:rsidR="00187E9A" w:rsidRPr="00187E9A">
        <w:t xml:space="preserve"> </w:t>
      </w:r>
      <w:proofErr w:type="spellStart"/>
      <w:r w:rsidR="00187E9A" w:rsidRPr="00187E9A">
        <w:t>the</w:t>
      </w:r>
      <w:proofErr w:type="spellEnd"/>
      <w:r w:rsidR="00187E9A" w:rsidRPr="00187E9A">
        <w:t xml:space="preserve"> </w:t>
      </w:r>
      <w:proofErr w:type="spellStart"/>
      <w:r w:rsidR="00187E9A" w:rsidRPr="00187E9A">
        <w:t>provided</w:t>
      </w:r>
      <w:proofErr w:type="spellEnd"/>
      <w:r w:rsidR="00187E9A" w:rsidRPr="00187E9A">
        <w:t xml:space="preserve"> </w:t>
      </w:r>
      <w:proofErr w:type="spellStart"/>
      <w:r w:rsidR="00187E9A" w:rsidRPr="00187E9A">
        <w:t>findings</w:t>
      </w:r>
      <w:proofErr w:type="spellEnd"/>
      <w:r w:rsidR="00187E9A" w:rsidRPr="00187E9A">
        <w:t xml:space="preserve">, </w:t>
      </w:r>
      <w:proofErr w:type="spellStart"/>
      <w:r w:rsidR="00187E9A" w:rsidRPr="00187E9A">
        <w:t>it</w:t>
      </w:r>
      <w:proofErr w:type="spellEnd"/>
      <w:r w:rsidR="00187E9A" w:rsidRPr="00187E9A">
        <w:t xml:space="preserve"> </w:t>
      </w:r>
      <w:proofErr w:type="spellStart"/>
      <w:r w:rsidR="00187E9A" w:rsidRPr="00187E9A">
        <w:t>follows</w:t>
      </w:r>
      <w:proofErr w:type="spellEnd"/>
      <w:r w:rsidR="00187E9A" w:rsidRPr="00187E9A">
        <w:t xml:space="preserve"> </w:t>
      </w:r>
      <w:proofErr w:type="spellStart"/>
      <w:r w:rsidR="00187E9A" w:rsidRPr="00187E9A">
        <w:t>that</w:t>
      </w:r>
      <w:proofErr w:type="spellEnd"/>
      <w:r w:rsidR="00187E9A" w:rsidRPr="00187E9A">
        <w:t xml:space="preserve"> </w:t>
      </w:r>
      <w:proofErr w:type="spellStart"/>
      <w:r w:rsidR="00187E9A" w:rsidRPr="00187E9A">
        <w:t>the</w:t>
      </w:r>
      <w:proofErr w:type="spellEnd"/>
      <w:r w:rsidR="00187E9A" w:rsidRPr="00187E9A">
        <w:t xml:space="preserve"> posterior </w:t>
      </w:r>
      <w:proofErr w:type="spellStart"/>
      <w:r w:rsidR="00187E9A" w:rsidRPr="00187E9A">
        <w:t>position</w:t>
      </w:r>
      <w:proofErr w:type="spellEnd"/>
      <w:r w:rsidR="00187E9A" w:rsidRPr="00187E9A">
        <w:t xml:space="preserve"> </w:t>
      </w:r>
      <w:proofErr w:type="spellStart"/>
      <w:r w:rsidR="00187E9A" w:rsidRPr="00187E9A">
        <w:t>is</w:t>
      </w:r>
      <w:proofErr w:type="spellEnd"/>
      <w:r w:rsidR="00187E9A" w:rsidRPr="00187E9A">
        <w:t xml:space="preserve"> </w:t>
      </w:r>
      <w:proofErr w:type="spellStart"/>
      <w:r w:rsidR="00187E9A" w:rsidRPr="00187E9A">
        <w:t>the</w:t>
      </w:r>
      <w:proofErr w:type="spellEnd"/>
      <w:r w:rsidR="00187E9A" w:rsidRPr="00187E9A">
        <w:t xml:space="preserve"> most </w:t>
      </w:r>
      <w:proofErr w:type="spellStart"/>
      <w:r w:rsidR="00187E9A" w:rsidRPr="00187E9A">
        <w:t>common</w:t>
      </w:r>
      <w:proofErr w:type="spellEnd"/>
      <w:r w:rsidR="00187E9A" w:rsidRPr="00187E9A">
        <w:t xml:space="preserve"> </w:t>
      </w:r>
      <w:proofErr w:type="spellStart"/>
      <w:r w:rsidR="00187E9A" w:rsidRPr="00187E9A">
        <w:t>complication</w:t>
      </w:r>
      <w:proofErr w:type="spellEnd"/>
      <w:r w:rsidR="00187E9A" w:rsidRPr="00187E9A">
        <w:t xml:space="preserve"> </w:t>
      </w:r>
      <w:proofErr w:type="spellStart"/>
      <w:r w:rsidR="00187E9A" w:rsidRPr="00187E9A">
        <w:t>during</w:t>
      </w:r>
      <w:proofErr w:type="spellEnd"/>
      <w:r w:rsidR="00187E9A" w:rsidRPr="00187E9A">
        <w:t xml:space="preserve"> </w:t>
      </w:r>
      <w:proofErr w:type="spellStart"/>
      <w:r w:rsidR="00187E9A" w:rsidRPr="00187E9A">
        <w:t>childbirth</w:t>
      </w:r>
      <w:proofErr w:type="spellEnd"/>
      <w:r w:rsidR="00187E9A" w:rsidRPr="00187E9A">
        <w:t xml:space="preserve">. </w:t>
      </w:r>
      <w:proofErr w:type="spellStart"/>
      <w:r w:rsidR="00187E9A" w:rsidRPr="00187E9A">
        <w:t>Often</w:t>
      </w:r>
      <w:proofErr w:type="spellEnd"/>
      <w:r w:rsidR="00187E9A" w:rsidRPr="00187E9A">
        <w:t xml:space="preserve">, </w:t>
      </w:r>
      <w:proofErr w:type="spellStart"/>
      <w:r w:rsidR="00187E9A" w:rsidRPr="00187E9A">
        <w:t>delivery</w:t>
      </w:r>
      <w:proofErr w:type="spellEnd"/>
      <w:r w:rsidR="00187E9A" w:rsidRPr="00187E9A">
        <w:t xml:space="preserve"> </w:t>
      </w:r>
      <w:proofErr w:type="spellStart"/>
      <w:r w:rsidR="00187E9A" w:rsidRPr="00187E9A">
        <w:t>is</w:t>
      </w:r>
      <w:proofErr w:type="spellEnd"/>
      <w:r w:rsidR="00187E9A" w:rsidRPr="00187E9A">
        <w:t xml:space="preserve"> </w:t>
      </w:r>
      <w:proofErr w:type="spellStart"/>
      <w:r w:rsidR="00187E9A" w:rsidRPr="00187E9A">
        <w:t>terminated</w:t>
      </w:r>
      <w:proofErr w:type="spellEnd"/>
      <w:r w:rsidR="00187E9A" w:rsidRPr="00187E9A">
        <w:t xml:space="preserve"> </w:t>
      </w:r>
      <w:proofErr w:type="spellStart"/>
      <w:r w:rsidR="00187E9A" w:rsidRPr="00187E9A">
        <w:t>operatively</w:t>
      </w:r>
      <w:proofErr w:type="spellEnd"/>
      <w:r w:rsidR="00187E9A" w:rsidRPr="00187E9A">
        <w:t xml:space="preserve"> </w:t>
      </w:r>
      <w:proofErr w:type="spellStart"/>
      <w:r w:rsidR="00187E9A" w:rsidRPr="00187E9A">
        <w:t>due</w:t>
      </w:r>
      <w:proofErr w:type="spellEnd"/>
      <w:r w:rsidR="00187E9A" w:rsidRPr="00187E9A">
        <w:t xml:space="preserve"> to </w:t>
      </w:r>
      <w:proofErr w:type="spellStart"/>
      <w:r w:rsidR="00187E9A" w:rsidRPr="00187E9A">
        <w:t>lack</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progress</w:t>
      </w:r>
      <w:proofErr w:type="spellEnd"/>
      <w:r w:rsidR="00187E9A" w:rsidRPr="00187E9A">
        <w:t xml:space="preserve">, </w:t>
      </w:r>
      <w:proofErr w:type="spellStart"/>
      <w:r w:rsidR="00187E9A" w:rsidRPr="00187E9A">
        <w:t>which</w:t>
      </w:r>
      <w:proofErr w:type="spellEnd"/>
      <w:r w:rsidR="00187E9A" w:rsidRPr="00187E9A">
        <w:t xml:space="preserve"> </w:t>
      </w:r>
      <w:proofErr w:type="spellStart"/>
      <w:r w:rsidR="00187E9A" w:rsidRPr="00187E9A">
        <w:t>is</w:t>
      </w:r>
      <w:proofErr w:type="spellEnd"/>
      <w:r w:rsidR="00187E9A" w:rsidRPr="00187E9A">
        <w:t xml:space="preserve"> </w:t>
      </w:r>
      <w:proofErr w:type="spellStart"/>
      <w:r w:rsidR="00187E9A" w:rsidRPr="00187E9A">
        <w:t>associated</w:t>
      </w:r>
      <w:proofErr w:type="spellEnd"/>
      <w:r w:rsidR="00187E9A" w:rsidRPr="00187E9A">
        <w:t xml:space="preserve"> </w:t>
      </w:r>
      <w:proofErr w:type="spellStart"/>
      <w:r w:rsidR="00187E9A" w:rsidRPr="00187E9A">
        <w:t>with</w:t>
      </w:r>
      <w:proofErr w:type="spellEnd"/>
      <w:r w:rsidR="00187E9A" w:rsidRPr="00187E9A">
        <w:t xml:space="preserve"> a </w:t>
      </w:r>
      <w:proofErr w:type="spellStart"/>
      <w:r w:rsidR="00187E9A" w:rsidRPr="00187E9A">
        <w:t>higher</w:t>
      </w:r>
      <w:proofErr w:type="spellEnd"/>
      <w:r w:rsidR="00187E9A" w:rsidRPr="00187E9A">
        <w:t xml:space="preserve"> incidence </w:t>
      </w:r>
      <w:proofErr w:type="spellStart"/>
      <w:r w:rsidR="00187E9A" w:rsidRPr="00187E9A">
        <w:t>of</w:t>
      </w:r>
      <w:proofErr w:type="spellEnd"/>
      <w:r w:rsidR="00187E9A" w:rsidRPr="00187E9A">
        <w:t xml:space="preserve"> </w:t>
      </w:r>
      <w:proofErr w:type="spellStart"/>
      <w:r w:rsidR="00187E9A" w:rsidRPr="00187E9A">
        <w:t>injuries</w:t>
      </w:r>
      <w:proofErr w:type="spellEnd"/>
      <w:r w:rsidR="00187E9A" w:rsidRPr="00187E9A">
        <w:t xml:space="preserve"> and </w:t>
      </w:r>
      <w:proofErr w:type="spellStart"/>
      <w:r w:rsidR="00187E9A" w:rsidRPr="00187E9A">
        <w:t>subsequently</w:t>
      </w:r>
      <w:proofErr w:type="spellEnd"/>
      <w:r w:rsidR="00187E9A" w:rsidRPr="00187E9A">
        <w:t xml:space="preserve"> </w:t>
      </w:r>
      <w:proofErr w:type="spellStart"/>
      <w:r w:rsidR="00187E9A" w:rsidRPr="00187E9A">
        <w:t>higher</w:t>
      </w:r>
      <w:proofErr w:type="spellEnd"/>
      <w:r w:rsidR="00187E9A" w:rsidRPr="00187E9A">
        <w:t xml:space="preserve"> </w:t>
      </w:r>
      <w:proofErr w:type="spellStart"/>
      <w:r w:rsidR="00187E9A" w:rsidRPr="00187E9A">
        <w:t>blood</w:t>
      </w:r>
      <w:proofErr w:type="spellEnd"/>
      <w:r w:rsidR="00187E9A" w:rsidRPr="00187E9A">
        <w:t xml:space="preserve"> </w:t>
      </w:r>
      <w:proofErr w:type="spellStart"/>
      <w:r w:rsidR="00187E9A" w:rsidRPr="00187E9A">
        <w:t>loss</w:t>
      </w:r>
      <w:proofErr w:type="spellEnd"/>
      <w:r w:rsidR="00187E9A" w:rsidRPr="00187E9A">
        <w:t xml:space="preserve">. </w:t>
      </w:r>
      <w:proofErr w:type="spellStart"/>
      <w:r w:rsidR="00187E9A" w:rsidRPr="00187E9A">
        <w:t>The</w:t>
      </w:r>
      <w:proofErr w:type="spellEnd"/>
      <w:r w:rsidR="00187E9A" w:rsidRPr="00187E9A">
        <w:t xml:space="preserve"> thesis </w:t>
      </w:r>
      <w:proofErr w:type="spellStart"/>
      <w:r w:rsidR="00187E9A" w:rsidRPr="00187E9A">
        <w:t>also</w:t>
      </w:r>
      <w:proofErr w:type="spellEnd"/>
      <w:r w:rsidR="00187E9A" w:rsidRPr="00187E9A">
        <w:t xml:space="preserve"> </w:t>
      </w:r>
      <w:proofErr w:type="spellStart"/>
      <w:r w:rsidR="00187E9A" w:rsidRPr="00187E9A">
        <w:t>focuses</w:t>
      </w:r>
      <w:proofErr w:type="spellEnd"/>
      <w:r w:rsidR="00187E9A" w:rsidRPr="00187E9A">
        <w:t xml:space="preserve"> on </w:t>
      </w:r>
      <w:proofErr w:type="spellStart"/>
      <w:r w:rsidR="00187E9A" w:rsidRPr="00187E9A">
        <w:t>possibilities</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influencing</w:t>
      </w:r>
      <w:proofErr w:type="spellEnd"/>
      <w:r w:rsidR="00187E9A" w:rsidRPr="00187E9A">
        <w:t xml:space="preserve"> </w:t>
      </w:r>
      <w:proofErr w:type="spellStart"/>
      <w:r w:rsidR="00187E9A" w:rsidRPr="00187E9A">
        <w:t>the</w:t>
      </w:r>
      <w:proofErr w:type="spellEnd"/>
      <w:r w:rsidR="00187E9A" w:rsidRPr="00187E9A">
        <w:t xml:space="preserve"> posterior </w:t>
      </w:r>
      <w:proofErr w:type="spellStart"/>
      <w:r w:rsidR="00187E9A" w:rsidRPr="00187E9A">
        <w:t>position</w:t>
      </w:r>
      <w:proofErr w:type="spellEnd"/>
      <w:r w:rsidR="00187E9A" w:rsidRPr="00187E9A">
        <w:t xml:space="preserve"> </w:t>
      </w:r>
      <w:proofErr w:type="spellStart"/>
      <w:r w:rsidR="00187E9A" w:rsidRPr="00187E9A">
        <w:t>during</w:t>
      </w:r>
      <w:proofErr w:type="spellEnd"/>
      <w:r w:rsidR="00187E9A" w:rsidRPr="00187E9A">
        <w:t xml:space="preserve"> </w:t>
      </w:r>
      <w:proofErr w:type="spellStart"/>
      <w:r w:rsidR="00187E9A" w:rsidRPr="00187E9A">
        <w:t>childbirth</w:t>
      </w:r>
      <w:proofErr w:type="spellEnd"/>
      <w:r w:rsidR="00187E9A" w:rsidRPr="00187E9A">
        <w:t xml:space="preserve"> and </w:t>
      </w:r>
      <w:proofErr w:type="spellStart"/>
      <w:r w:rsidR="00187E9A" w:rsidRPr="00187E9A">
        <w:t>how</w:t>
      </w:r>
      <w:proofErr w:type="spellEnd"/>
      <w:r w:rsidR="00187E9A" w:rsidRPr="00187E9A">
        <w:t xml:space="preserve"> these </w:t>
      </w:r>
      <w:proofErr w:type="spellStart"/>
      <w:r w:rsidR="00187E9A" w:rsidRPr="00187E9A">
        <w:t>interventions</w:t>
      </w:r>
      <w:proofErr w:type="spellEnd"/>
      <w:r w:rsidR="00187E9A" w:rsidRPr="00187E9A">
        <w:t xml:space="preserve"> </w:t>
      </w:r>
      <w:proofErr w:type="spellStart"/>
      <w:r w:rsidR="00187E9A" w:rsidRPr="00187E9A">
        <w:t>subsequently</w:t>
      </w:r>
      <w:proofErr w:type="spellEnd"/>
      <w:r w:rsidR="00187E9A" w:rsidRPr="00187E9A">
        <w:t xml:space="preserve"> </w:t>
      </w:r>
      <w:proofErr w:type="spellStart"/>
      <w:r w:rsidR="00187E9A" w:rsidRPr="00187E9A">
        <w:t>affect</w:t>
      </w:r>
      <w:proofErr w:type="spellEnd"/>
      <w:r w:rsidR="00187E9A" w:rsidRPr="00187E9A">
        <w:t xml:space="preserve"> </w:t>
      </w:r>
      <w:proofErr w:type="spellStart"/>
      <w:r w:rsidR="00187E9A" w:rsidRPr="00187E9A">
        <w:t>the</w:t>
      </w:r>
      <w:proofErr w:type="spellEnd"/>
      <w:r w:rsidR="00187E9A" w:rsidRPr="00187E9A">
        <w:t xml:space="preserve"> </w:t>
      </w:r>
      <w:proofErr w:type="spellStart"/>
      <w:r w:rsidR="00187E9A" w:rsidRPr="00187E9A">
        <w:t>outcome</w:t>
      </w:r>
      <w:proofErr w:type="spellEnd"/>
      <w:r w:rsidR="00187E9A" w:rsidRPr="00187E9A">
        <w:t xml:space="preserve"> </w:t>
      </w:r>
      <w:proofErr w:type="spellStart"/>
      <w:r w:rsidR="00187E9A" w:rsidRPr="00187E9A">
        <w:t>of</w:t>
      </w:r>
      <w:proofErr w:type="spellEnd"/>
      <w:r w:rsidR="00187E9A" w:rsidRPr="00187E9A">
        <w:t xml:space="preserve"> </w:t>
      </w:r>
      <w:proofErr w:type="spellStart"/>
      <w:r w:rsidR="00187E9A" w:rsidRPr="00187E9A">
        <w:t>childbirth</w:t>
      </w:r>
      <w:proofErr w:type="spellEnd"/>
      <w:r w:rsidR="00187E9A" w:rsidRPr="00187E9A">
        <w:t xml:space="preserve">. </w:t>
      </w:r>
      <w:proofErr w:type="spellStart"/>
      <w:r w:rsidR="00187E9A" w:rsidRPr="00187E9A">
        <w:t>Information</w:t>
      </w:r>
      <w:proofErr w:type="spellEnd"/>
      <w:r w:rsidR="00187E9A" w:rsidRPr="00187E9A">
        <w:t xml:space="preserve"> </w:t>
      </w:r>
      <w:proofErr w:type="spellStart"/>
      <w:r w:rsidR="00187E9A" w:rsidRPr="00187E9A">
        <w:t>was</w:t>
      </w:r>
      <w:proofErr w:type="spellEnd"/>
      <w:r w:rsidR="00187E9A" w:rsidRPr="00187E9A">
        <w:t xml:space="preserve"> </w:t>
      </w:r>
      <w:proofErr w:type="spellStart"/>
      <w:r w:rsidR="00187E9A" w:rsidRPr="00187E9A">
        <w:t>sourced</w:t>
      </w:r>
      <w:proofErr w:type="spellEnd"/>
      <w:r w:rsidR="00187E9A" w:rsidRPr="00187E9A">
        <w:t xml:space="preserve"> </w:t>
      </w:r>
      <w:proofErr w:type="spellStart"/>
      <w:r w:rsidR="00187E9A" w:rsidRPr="00187E9A">
        <w:t>from</w:t>
      </w:r>
      <w:proofErr w:type="spellEnd"/>
      <w:r w:rsidR="00187E9A" w:rsidRPr="00187E9A">
        <w:t xml:space="preserve"> </w:t>
      </w:r>
      <w:proofErr w:type="spellStart"/>
      <w:r w:rsidR="00187E9A" w:rsidRPr="00187E9A">
        <w:t>databases</w:t>
      </w:r>
      <w:proofErr w:type="spellEnd"/>
      <w:r w:rsidR="00187E9A" w:rsidRPr="00187E9A">
        <w:t xml:space="preserve"> such as Medvic, Google Scholar, Ebsco, </w:t>
      </w:r>
      <w:proofErr w:type="spellStart"/>
      <w:r w:rsidR="00187E9A" w:rsidRPr="00187E9A">
        <w:t>PubMed</w:t>
      </w:r>
      <w:proofErr w:type="spellEnd"/>
      <w:r w:rsidR="00187E9A" w:rsidRPr="00187E9A">
        <w:t xml:space="preserve">, Web </w:t>
      </w:r>
      <w:proofErr w:type="spellStart"/>
      <w:r w:rsidR="00187E9A" w:rsidRPr="00187E9A">
        <w:t>of</w:t>
      </w:r>
      <w:proofErr w:type="spellEnd"/>
      <w:r w:rsidR="00187E9A" w:rsidRPr="00187E9A">
        <w:t xml:space="preserve"> Science, </w:t>
      </w:r>
      <w:proofErr w:type="spellStart"/>
      <w:r w:rsidR="00187E9A" w:rsidRPr="00187E9A">
        <w:t>ScienceDirect</w:t>
      </w:r>
      <w:proofErr w:type="spellEnd"/>
      <w:r w:rsidR="00187E9A" w:rsidRPr="00187E9A">
        <w:t xml:space="preserve">, </w:t>
      </w:r>
      <w:proofErr w:type="spellStart"/>
      <w:r w:rsidR="00187E9A" w:rsidRPr="00187E9A">
        <w:t>ProQuest</w:t>
      </w:r>
      <w:proofErr w:type="spellEnd"/>
      <w:r w:rsidR="00187E9A" w:rsidRPr="00187E9A">
        <w:t>.</w:t>
      </w:r>
    </w:p>
    <w:p w14:paraId="1455B990" w14:textId="77777777" w:rsidR="00215E9B" w:rsidRPr="00187E9A" w:rsidRDefault="00215E9B" w:rsidP="007D16BA">
      <w:pPr>
        <w:spacing w:line="360" w:lineRule="auto"/>
      </w:pPr>
    </w:p>
    <w:p w14:paraId="1FC11583" w14:textId="77777777" w:rsidR="00187E9A" w:rsidRPr="00187E9A" w:rsidRDefault="00187E9A" w:rsidP="007D16BA">
      <w:pPr>
        <w:spacing w:line="360" w:lineRule="auto"/>
        <w:rPr>
          <w:vanish/>
        </w:rPr>
      </w:pPr>
      <w:r w:rsidRPr="00187E9A">
        <w:rPr>
          <w:vanish/>
        </w:rPr>
        <w:t>Začátek formuláře</w:t>
      </w:r>
    </w:p>
    <w:p w14:paraId="04FAD71D" w14:textId="77777777" w:rsidR="00FA54E3" w:rsidRDefault="00173164" w:rsidP="007D16BA">
      <w:pPr>
        <w:spacing w:line="360" w:lineRule="auto"/>
        <w:rPr>
          <w:b/>
          <w:bCs/>
        </w:rPr>
      </w:pPr>
      <w:r w:rsidRPr="00173164">
        <w:rPr>
          <w:b/>
          <w:bCs/>
        </w:rPr>
        <w:t xml:space="preserve">Klíčová slova v ČJ: </w:t>
      </w:r>
      <w:r w:rsidR="00FA54E3">
        <w:rPr>
          <w:color w:val="000000"/>
          <w:szCs w:val="24"/>
          <w:shd w:val="clear" w:color="auto" w:fill="FFFFFF"/>
        </w:rPr>
        <w:t>p</w:t>
      </w:r>
      <w:r w:rsidR="00FA54E3" w:rsidRPr="007D3A76">
        <w:rPr>
          <w:color w:val="000000"/>
          <w:szCs w:val="24"/>
          <w:shd w:val="clear" w:color="auto" w:fill="FFFFFF"/>
        </w:rPr>
        <w:t>orod</w:t>
      </w:r>
      <w:r w:rsidR="00FA54E3">
        <w:rPr>
          <w:color w:val="000000"/>
          <w:szCs w:val="24"/>
          <w:shd w:val="clear" w:color="auto" w:fill="FFFFFF"/>
        </w:rPr>
        <w:t xml:space="preserve">, </w:t>
      </w:r>
      <w:r w:rsidR="00FA54E3" w:rsidRPr="007D3A76">
        <w:rPr>
          <w:color w:val="000000"/>
          <w:szCs w:val="24"/>
          <w:shd w:val="clear" w:color="auto" w:fill="FFFFFF"/>
        </w:rPr>
        <w:t>vedení porodu</w:t>
      </w:r>
      <w:r w:rsidR="00FA54E3">
        <w:rPr>
          <w:color w:val="000000"/>
          <w:szCs w:val="24"/>
          <w:shd w:val="clear" w:color="auto" w:fill="FFFFFF"/>
        </w:rPr>
        <w:t xml:space="preserve">, </w:t>
      </w:r>
      <w:r w:rsidR="00FA54E3" w:rsidRPr="007D3A76">
        <w:rPr>
          <w:color w:val="000000"/>
          <w:szCs w:val="24"/>
          <w:shd w:val="clear" w:color="auto" w:fill="FFFFFF"/>
        </w:rPr>
        <w:t>naléhání plodu</w:t>
      </w:r>
      <w:r w:rsidR="00FA54E3">
        <w:rPr>
          <w:color w:val="000000"/>
          <w:szCs w:val="24"/>
          <w:shd w:val="clear" w:color="auto" w:fill="FFFFFF"/>
        </w:rPr>
        <w:t xml:space="preserve">, </w:t>
      </w:r>
      <w:r w:rsidR="00FA54E3" w:rsidRPr="007D3A76">
        <w:rPr>
          <w:color w:val="000000"/>
          <w:szCs w:val="24"/>
          <w:shd w:val="clear" w:color="auto" w:fill="FFFFFF"/>
        </w:rPr>
        <w:t>obrat plodu</w:t>
      </w:r>
      <w:r w:rsidR="00FA54E3">
        <w:rPr>
          <w:color w:val="000000"/>
          <w:szCs w:val="24"/>
          <w:shd w:val="clear" w:color="auto" w:fill="FFFFFF"/>
        </w:rPr>
        <w:t xml:space="preserve">, </w:t>
      </w:r>
      <w:r w:rsidR="00FA54E3" w:rsidRPr="007D3A76">
        <w:rPr>
          <w:color w:val="000000"/>
          <w:szCs w:val="24"/>
          <w:shd w:val="clear" w:color="auto" w:fill="FFFFFF"/>
        </w:rPr>
        <w:t>druhá doba porodní</w:t>
      </w:r>
      <w:r w:rsidR="00FA54E3">
        <w:rPr>
          <w:color w:val="000000"/>
          <w:szCs w:val="24"/>
          <w:shd w:val="clear" w:color="auto" w:fill="FFFFFF"/>
        </w:rPr>
        <w:t xml:space="preserve">, </w:t>
      </w:r>
      <w:r w:rsidR="00FA54E3" w:rsidRPr="007D3A76">
        <w:rPr>
          <w:color w:val="000000"/>
          <w:szCs w:val="24"/>
          <w:shd w:val="clear" w:color="auto" w:fill="FFFFFF"/>
        </w:rPr>
        <w:t>porodní děj</w:t>
      </w:r>
      <w:r w:rsidR="00FA54E3">
        <w:rPr>
          <w:color w:val="000000"/>
          <w:szCs w:val="24"/>
          <w:shd w:val="clear" w:color="auto" w:fill="FFFFFF"/>
        </w:rPr>
        <w:t xml:space="preserve">, </w:t>
      </w:r>
      <w:r w:rsidR="00FA54E3" w:rsidRPr="007D3A76">
        <w:rPr>
          <w:color w:val="000000"/>
          <w:szCs w:val="24"/>
          <w:shd w:val="clear" w:color="auto" w:fill="FFFFFF"/>
        </w:rPr>
        <w:t>rány a poranění</w:t>
      </w:r>
      <w:r w:rsidR="00FA54E3">
        <w:rPr>
          <w:color w:val="000000"/>
          <w:szCs w:val="24"/>
          <w:shd w:val="clear" w:color="auto" w:fill="FFFFFF"/>
        </w:rPr>
        <w:t>, zadní postavení plodu</w:t>
      </w:r>
      <w:r w:rsidR="00FA54E3" w:rsidRPr="00173164">
        <w:rPr>
          <w:b/>
          <w:bCs/>
        </w:rPr>
        <w:t xml:space="preserve"> </w:t>
      </w:r>
    </w:p>
    <w:p w14:paraId="53F82F78" w14:textId="77777777" w:rsidR="00215E9B" w:rsidRDefault="00215E9B" w:rsidP="007D16BA">
      <w:pPr>
        <w:spacing w:line="360" w:lineRule="auto"/>
        <w:rPr>
          <w:b/>
          <w:bCs/>
        </w:rPr>
      </w:pPr>
    </w:p>
    <w:p w14:paraId="34414795" w14:textId="77777777" w:rsidR="007D16BA" w:rsidRDefault="00173164" w:rsidP="007D16BA">
      <w:pPr>
        <w:spacing w:line="360" w:lineRule="auto"/>
        <w:rPr>
          <w:color w:val="000000"/>
          <w:szCs w:val="24"/>
          <w:shd w:val="clear" w:color="auto" w:fill="FFFFFF"/>
        </w:rPr>
      </w:pPr>
      <w:r w:rsidRPr="00173164">
        <w:rPr>
          <w:b/>
          <w:bCs/>
        </w:rPr>
        <w:t xml:space="preserve">Klíčová slova v AJ: </w:t>
      </w:r>
      <w:proofErr w:type="spellStart"/>
      <w:r w:rsidR="007D16BA">
        <w:t>birth</w:t>
      </w:r>
      <w:proofErr w:type="spellEnd"/>
      <w:r w:rsidR="007D16BA">
        <w:t xml:space="preserve">, </w:t>
      </w:r>
      <w:proofErr w:type="spellStart"/>
      <w:r w:rsidR="007D16BA">
        <w:t>labour</w:t>
      </w:r>
      <w:proofErr w:type="spellEnd"/>
      <w:r w:rsidR="007D16BA">
        <w:t xml:space="preserve">, </w:t>
      </w:r>
      <w:proofErr w:type="spellStart"/>
      <w:r w:rsidR="007D16BA">
        <w:rPr>
          <w:color w:val="000000"/>
          <w:szCs w:val="24"/>
          <w:shd w:val="clear" w:color="auto" w:fill="FFFFFF"/>
        </w:rPr>
        <w:t>d</w:t>
      </w:r>
      <w:r w:rsidR="007D16BA" w:rsidRPr="007D3A76">
        <w:rPr>
          <w:color w:val="000000"/>
          <w:szCs w:val="24"/>
          <w:shd w:val="clear" w:color="auto" w:fill="FFFFFF"/>
        </w:rPr>
        <w:t>elivery</w:t>
      </w:r>
      <w:proofErr w:type="spellEnd"/>
      <w:r w:rsidR="007D16BA" w:rsidRPr="007D3A76">
        <w:rPr>
          <w:color w:val="000000"/>
          <w:szCs w:val="24"/>
          <w:shd w:val="clear" w:color="auto" w:fill="FFFFFF"/>
        </w:rPr>
        <w:t xml:space="preserve">, </w:t>
      </w:r>
      <w:proofErr w:type="spellStart"/>
      <w:r w:rsidR="007D16BA" w:rsidRPr="007D3A76">
        <w:rPr>
          <w:color w:val="000000"/>
          <w:szCs w:val="24"/>
          <w:shd w:val="clear" w:color="auto" w:fill="FFFFFF"/>
        </w:rPr>
        <w:t>Obstetric</w:t>
      </w:r>
      <w:proofErr w:type="spellEnd"/>
      <w:r w:rsidR="007D16BA">
        <w:rPr>
          <w:color w:val="000000"/>
          <w:szCs w:val="24"/>
          <w:shd w:val="clear" w:color="auto" w:fill="FFFFFF"/>
        </w:rPr>
        <w:t xml:space="preserve">, </w:t>
      </w:r>
      <w:proofErr w:type="spellStart"/>
      <w:r w:rsidR="007D16BA">
        <w:rPr>
          <w:color w:val="000000"/>
          <w:szCs w:val="24"/>
          <w:shd w:val="clear" w:color="auto" w:fill="FFFFFF"/>
        </w:rPr>
        <w:t>l</w:t>
      </w:r>
      <w:r w:rsidR="007D16BA" w:rsidRPr="007D3A76">
        <w:rPr>
          <w:color w:val="000000"/>
          <w:szCs w:val="24"/>
          <w:shd w:val="clear" w:color="auto" w:fill="FFFFFF"/>
        </w:rPr>
        <w:t>abor</w:t>
      </w:r>
      <w:proofErr w:type="spellEnd"/>
      <w:r w:rsidR="007D16BA" w:rsidRPr="007D3A76">
        <w:rPr>
          <w:color w:val="000000"/>
          <w:szCs w:val="24"/>
          <w:shd w:val="clear" w:color="auto" w:fill="FFFFFF"/>
        </w:rPr>
        <w:t xml:space="preserve"> </w:t>
      </w:r>
      <w:proofErr w:type="spellStart"/>
      <w:r w:rsidR="007D16BA" w:rsidRPr="007D3A76">
        <w:rPr>
          <w:color w:val="000000"/>
          <w:szCs w:val="24"/>
          <w:shd w:val="clear" w:color="auto" w:fill="FFFFFF"/>
        </w:rPr>
        <w:t>Presentation</w:t>
      </w:r>
      <w:proofErr w:type="spellEnd"/>
      <w:r w:rsidR="007D16BA">
        <w:rPr>
          <w:color w:val="000000"/>
          <w:szCs w:val="24"/>
          <w:shd w:val="clear" w:color="auto" w:fill="FFFFFF"/>
        </w:rPr>
        <w:t xml:space="preserve">, </w:t>
      </w:r>
      <w:proofErr w:type="spellStart"/>
      <w:r w:rsidR="007D16BA">
        <w:rPr>
          <w:color w:val="000000"/>
          <w:szCs w:val="24"/>
          <w:shd w:val="clear" w:color="auto" w:fill="FFFFFF"/>
        </w:rPr>
        <w:t>v</w:t>
      </w:r>
      <w:r w:rsidR="007D16BA" w:rsidRPr="007D3A76">
        <w:rPr>
          <w:color w:val="000000"/>
          <w:szCs w:val="24"/>
          <w:shd w:val="clear" w:color="auto" w:fill="FFFFFF"/>
        </w:rPr>
        <w:t>ersion</w:t>
      </w:r>
      <w:proofErr w:type="spellEnd"/>
      <w:r w:rsidR="007D16BA" w:rsidRPr="007D3A76">
        <w:rPr>
          <w:color w:val="000000"/>
          <w:szCs w:val="24"/>
          <w:shd w:val="clear" w:color="auto" w:fill="FFFFFF"/>
        </w:rPr>
        <w:t xml:space="preserve">, </w:t>
      </w:r>
      <w:proofErr w:type="spellStart"/>
      <w:r w:rsidR="007D16BA" w:rsidRPr="007D3A76">
        <w:rPr>
          <w:color w:val="000000"/>
          <w:szCs w:val="24"/>
          <w:shd w:val="clear" w:color="auto" w:fill="FFFFFF"/>
        </w:rPr>
        <w:t>Fetal</w:t>
      </w:r>
      <w:proofErr w:type="spellEnd"/>
      <w:r w:rsidR="007D16BA">
        <w:rPr>
          <w:color w:val="000000"/>
          <w:szCs w:val="24"/>
          <w:shd w:val="clear" w:color="auto" w:fill="FFFFFF"/>
        </w:rPr>
        <w:t xml:space="preserve">, second </w:t>
      </w:r>
      <w:proofErr w:type="spellStart"/>
      <w:r w:rsidR="007D16BA">
        <w:rPr>
          <w:color w:val="000000"/>
          <w:szCs w:val="24"/>
          <w:shd w:val="clear" w:color="auto" w:fill="FFFFFF"/>
        </w:rPr>
        <w:t>l</w:t>
      </w:r>
      <w:r w:rsidR="007D16BA" w:rsidRPr="007D3A76">
        <w:rPr>
          <w:color w:val="000000"/>
          <w:szCs w:val="24"/>
          <w:shd w:val="clear" w:color="auto" w:fill="FFFFFF"/>
        </w:rPr>
        <w:t>abor</w:t>
      </w:r>
      <w:proofErr w:type="spellEnd"/>
      <w:r w:rsidR="007D16BA" w:rsidRPr="007D3A76">
        <w:rPr>
          <w:color w:val="000000"/>
          <w:szCs w:val="24"/>
          <w:shd w:val="clear" w:color="auto" w:fill="FFFFFF"/>
        </w:rPr>
        <w:t xml:space="preserve"> </w:t>
      </w:r>
      <w:proofErr w:type="spellStart"/>
      <w:r w:rsidR="007D16BA">
        <w:rPr>
          <w:color w:val="000000"/>
          <w:szCs w:val="24"/>
          <w:shd w:val="clear" w:color="auto" w:fill="FFFFFF"/>
        </w:rPr>
        <w:t>s</w:t>
      </w:r>
      <w:r w:rsidR="007D16BA" w:rsidRPr="007D3A76">
        <w:rPr>
          <w:color w:val="000000"/>
          <w:szCs w:val="24"/>
          <w:shd w:val="clear" w:color="auto" w:fill="FFFFFF"/>
        </w:rPr>
        <w:t>tage</w:t>
      </w:r>
      <w:proofErr w:type="spellEnd"/>
      <w:r w:rsidR="007D16BA" w:rsidRPr="007D3A76">
        <w:rPr>
          <w:color w:val="000000"/>
          <w:szCs w:val="24"/>
          <w:shd w:val="clear" w:color="auto" w:fill="FFFFFF"/>
        </w:rPr>
        <w:t>,</w:t>
      </w:r>
      <w:r w:rsidR="007D16BA">
        <w:rPr>
          <w:color w:val="000000"/>
          <w:szCs w:val="24"/>
          <w:shd w:val="clear" w:color="auto" w:fill="FFFFFF"/>
        </w:rPr>
        <w:t xml:space="preserve"> </w:t>
      </w:r>
      <w:proofErr w:type="spellStart"/>
      <w:r w:rsidR="007D16BA">
        <w:rPr>
          <w:color w:val="000000"/>
          <w:szCs w:val="24"/>
          <w:shd w:val="clear" w:color="auto" w:fill="FFFFFF"/>
        </w:rPr>
        <w:t>w</w:t>
      </w:r>
      <w:r w:rsidR="007D16BA" w:rsidRPr="007D3A76">
        <w:rPr>
          <w:color w:val="000000"/>
          <w:szCs w:val="24"/>
          <w:shd w:val="clear" w:color="auto" w:fill="FFFFFF"/>
        </w:rPr>
        <w:t>ounds</w:t>
      </w:r>
      <w:proofErr w:type="spellEnd"/>
      <w:r w:rsidR="007D16BA" w:rsidRPr="007D3A76">
        <w:rPr>
          <w:color w:val="000000"/>
          <w:szCs w:val="24"/>
          <w:shd w:val="clear" w:color="auto" w:fill="FFFFFF"/>
        </w:rPr>
        <w:t xml:space="preserve"> and </w:t>
      </w:r>
      <w:proofErr w:type="spellStart"/>
      <w:r w:rsidR="007D16BA">
        <w:rPr>
          <w:color w:val="000000"/>
          <w:szCs w:val="24"/>
          <w:shd w:val="clear" w:color="auto" w:fill="FFFFFF"/>
        </w:rPr>
        <w:t>i</w:t>
      </w:r>
      <w:r w:rsidR="007D16BA" w:rsidRPr="007D3A76">
        <w:rPr>
          <w:color w:val="000000"/>
          <w:szCs w:val="24"/>
          <w:shd w:val="clear" w:color="auto" w:fill="FFFFFF"/>
        </w:rPr>
        <w:t>njuries</w:t>
      </w:r>
      <w:proofErr w:type="spellEnd"/>
      <w:r w:rsidR="007D16BA">
        <w:rPr>
          <w:color w:val="000000"/>
          <w:szCs w:val="24"/>
          <w:shd w:val="clear" w:color="auto" w:fill="FFFFFF"/>
        </w:rPr>
        <w:t xml:space="preserve">, posterior </w:t>
      </w:r>
      <w:proofErr w:type="spellStart"/>
      <w:r w:rsidR="007D16BA">
        <w:rPr>
          <w:color w:val="000000"/>
          <w:szCs w:val="24"/>
          <w:shd w:val="clear" w:color="auto" w:fill="FFFFFF"/>
        </w:rPr>
        <w:t>position</w:t>
      </w:r>
      <w:proofErr w:type="spellEnd"/>
      <w:r w:rsidR="007D16BA">
        <w:rPr>
          <w:color w:val="000000"/>
          <w:szCs w:val="24"/>
          <w:shd w:val="clear" w:color="auto" w:fill="FFFFFF"/>
        </w:rPr>
        <w:t xml:space="preserve"> </w:t>
      </w:r>
      <w:proofErr w:type="spellStart"/>
      <w:r w:rsidR="007D16BA">
        <w:rPr>
          <w:color w:val="000000"/>
          <w:szCs w:val="24"/>
          <w:shd w:val="clear" w:color="auto" w:fill="FFFFFF"/>
        </w:rPr>
        <w:t>of</w:t>
      </w:r>
      <w:proofErr w:type="spellEnd"/>
      <w:r w:rsidR="007D16BA">
        <w:rPr>
          <w:color w:val="000000"/>
          <w:szCs w:val="24"/>
          <w:shd w:val="clear" w:color="auto" w:fill="FFFFFF"/>
        </w:rPr>
        <w:t xml:space="preserve"> </w:t>
      </w:r>
      <w:proofErr w:type="spellStart"/>
      <w:r w:rsidR="007D16BA">
        <w:rPr>
          <w:color w:val="000000"/>
          <w:szCs w:val="24"/>
          <w:shd w:val="clear" w:color="auto" w:fill="FFFFFF"/>
        </w:rPr>
        <w:t>the</w:t>
      </w:r>
      <w:proofErr w:type="spellEnd"/>
      <w:r w:rsidR="007D16BA">
        <w:rPr>
          <w:color w:val="000000"/>
          <w:szCs w:val="24"/>
          <w:shd w:val="clear" w:color="auto" w:fill="FFFFFF"/>
        </w:rPr>
        <w:t xml:space="preserve"> f</w:t>
      </w:r>
      <w:r w:rsidR="007D16BA" w:rsidRPr="00407BA1">
        <w:rPr>
          <w:color w:val="000000"/>
          <w:szCs w:val="24"/>
          <w:shd w:val="clear" w:color="auto" w:fill="FFFFFF"/>
        </w:rPr>
        <w:t>etus</w:t>
      </w:r>
      <w:r w:rsidR="007D16BA">
        <w:rPr>
          <w:color w:val="000000"/>
          <w:szCs w:val="24"/>
          <w:shd w:val="clear" w:color="auto" w:fill="FFFFFF"/>
        </w:rPr>
        <w:t xml:space="preserve">, posterior </w:t>
      </w:r>
      <w:proofErr w:type="spellStart"/>
      <w:r w:rsidR="007D16BA">
        <w:rPr>
          <w:color w:val="000000"/>
          <w:szCs w:val="24"/>
          <w:shd w:val="clear" w:color="auto" w:fill="FFFFFF"/>
        </w:rPr>
        <w:t>fetal</w:t>
      </w:r>
      <w:proofErr w:type="spellEnd"/>
      <w:r w:rsidR="007D16BA">
        <w:rPr>
          <w:color w:val="000000"/>
          <w:szCs w:val="24"/>
          <w:shd w:val="clear" w:color="auto" w:fill="FFFFFF"/>
        </w:rPr>
        <w:t xml:space="preserve"> </w:t>
      </w:r>
      <w:proofErr w:type="spellStart"/>
      <w:r w:rsidR="007D16BA">
        <w:rPr>
          <w:color w:val="000000"/>
          <w:szCs w:val="24"/>
          <w:shd w:val="clear" w:color="auto" w:fill="FFFFFF"/>
        </w:rPr>
        <w:t>p</w:t>
      </w:r>
      <w:r w:rsidR="007D16BA" w:rsidRPr="00407BA1">
        <w:rPr>
          <w:color w:val="000000"/>
          <w:szCs w:val="24"/>
          <w:shd w:val="clear" w:color="auto" w:fill="FFFFFF"/>
        </w:rPr>
        <w:t>osition</w:t>
      </w:r>
      <w:proofErr w:type="spellEnd"/>
    </w:p>
    <w:p w14:paraId="44396814" w14:textId="77777777" w:rsidR="00215E9B" w:rsidRDefault="00215E9B" w:rsidP="007D16BA">
      <w:pPr>
        <w:spacing w:line="360" w:lineRule="auto"/>
        <w:rPr>
          <w:color w:val="000000"/>
          <w:szCs w:val="24"/>
          <w:shd w:val="clear" w:color="auto" w:fill="FFFFFF"/>
        </w:rPr>
      </w:pPr>
    </w:p>
    <w:p w14:paraId="19F4901B" w14:textId="5F415451" w:rsidR="00373974" w:rsidRPr="00E46942" w:rsidRDefault="00173164" w:rsidP="007D16BA">
      <w:pPr>
        <w:spacing w:line="360" w:lineRule="auto"/>
      </w:pPr>
      <w:r w:rsidRPr="00173164">
        <w:rPr>
          <w:b/>
          <w:bCs/>
        </w:rPr>
        <w:t>Rozsah</w:t>
      </w:r>
      <w:r w:rsidR="00E46942">
        <w:rPr>
          <w:b/>
          <w:bCs/>
        </w:rPr>
        <w:t xml:space="preserve"> práce</w:t>
      </w:r>
      <w:r w:rsidRPr="00173164">
        <w:rPr>
          <w:b/>
          <w:bCs/>
        </w:rPr>
        <w:t xml:space="preserve">: </w:t>
      </w:r>
      <w:r w:rsidR="00E46942">
        <w:t>40 stran/0 příloh</w:t>
      </w:r>
    </w:p>
    <w:p w14:paraId="25CF79C9" w14:textId="25325E3D" w:rsidR="00280498" w:rsidRPr="00613401" w:rsidRDefault="00280498" w:rsidP="007D16BA">
      <w:pPr>
        <w:spacing w:line="360" w:lineRule="auto"/>
      </w:pPr>
    </w:p>
    <w:p w14:paraId="712EF1B3" w14:textId="2C718C37" w:rsidR="00B63AF5" w:rsidRDefault="00B63AF5" w:rsidP="007D16BA">
      <w:pPr>
        <w:spacing w:line="360" w:lineRule="auto"/>
        <w:rPr>
          <w:b/>
          <w:bCs/>
        </w:rPr>
      </w:pPr>
    </w:p>
    <w:p w14:paraId="3EC5C7DA" w14:textId="77777777" w:rsidR="00B63AF5" w:rsidRDefault="00B63AF5" w:rsidP="007D16BA">
      <w:pPr>
        <w:spacing w:line="360" w:lineRule="auto"/>
        <w:rPr>
          <w:b/>
          <w:bCs/>
        </w:rPr>
      </w:pPr>
    </w:p>
    <w:p w14:paraId="028C9AD1" w14:textId="77777777" w:rsidR="00B63AF5" w:rsidRDefault="00B63AF5" w:rsidP="007D16BA">
      <w:pPr>
        <w:spacing w:line="360" w:lineRule="auto"/>
        <w:rPr>
          <w:b/>
          <w:bCs/>
        </w:rPr>
      </w:pPr>
    </w:p>
    <w:p w14:paraId="363FA3FB" w14:textId="77777777" w:rsidR="00B63AF5" w:rsidRDefault="00B63AF5" w:rsidP="007D16BA">
      <w:pPr>
        <w:spacing w:line="360" w:lineRule="auto"/>
        <w:rPr>
          <w:b/>
          <w:bCs/>
        </w:rPr>
      </w:pPr>
    </w:p>
    <w:p w14:paraId="2B29E48B" w14:textId="77777777" w:rsidR="00B63AF5" w:rsidRDefault="00B63AF5" w:rsidP="00173164">
      <w:pPr>
        <w:spacing w:line="360" w:lineRule="auto"/>
        <w:rPr>
          <w:b/>
          <w:bCs/>
        </w:rPr>
      </w:pPr>
    </w:p>
    <w:p w14:paraId="5F17E051" w14:textId="77777777" w:rsidR="00B63AF5" w:rsidRDefault="00B63AF5" w:rsidP="00173164">
      <w:pPr>
        <w:spacing w:line="360" w:lineRule="auto"/>
        <w:rPr>
          <w:b/>
          <w:bCs/>
        </w:rPr>
      </w:pPr>
    </w:p>
    <w:p w14:paraId="12FA554A" w14:textId="77777777" w:rsidR="00B63AF5" w:rsidRDefault="00B63AF5" w:rsidP="00173164">
      <w:pPr>
        <w:spacing w:line="360" w:lineRule="auto"/>
        <w:rPr>
          <w:b/>
          <w:bCs/>
        </w:rPr>
      </w:pPr>
    </w:p>
    <w:p w14:paraId="1FDA39A3" w14:textId="77777777" w:rsidR="00B63AF5" w:rsidRDefault="00B63AF5" w:rsidP="00173164">
      <w:pPr>
        <w:spacing w:line="360" w:lineRule="auto"/>
        <w:rPr>
          <w:b/>
          <w:bCs/>
        </w:rPr>
      </w:pPr>
    </w:p>
    <w:p w14:paraId="1FF5174B" w14:textId="77777777" w:rsidR="00B63AF5" w:rsidRDefault="00B63AF5" w:rsidP="00173164">
      <w:pPr>
        <w:spacing w:line="360" w:lineRule="auto"/>
        <w:rPr>
          <w:b/>
          <w:bCs/>
        </w:rPr>
      </w:pPr>
    </w:p>
    <w:p w14:paraId="364BC2B2" w14:textId="77777777" w:rsidR="00B63AF5" w:rsidRDefault="00B63AF5" w:rsidP="00173164">
      <w:pPr>
        <w:spacing w:line="360" w:lineRule="auto"/>
        <w:rPr>
          <w:b/>
          <w:bCs/>
        </w:rPr>
      </w:pPr>
    </w:p>
    <w:p w14:paraId="20DC2BA7" w14:textId="77777777" w:rsidR="00B63AF5" w:rsidRDefault="00B63AF5" w:rsidP="00173164">
      <w:pPr>
        <w:spacing w:line="360" w:lineRule="auto"/>
        <w:rPr>
          <w:b/>
          <w:bCs/>
        </w:rPr>
      </w:pPr>
    </w:p>
    <w:p w14:paraId="37A97656" w14:textId="77777777" w:rsidR="00E57C3E" w:rsidRDefault="00E57C3E" w:rsidP="00173164">
      <w:pPr>
        <w:spacing w:line="360" w:lineRule="auto"/>
        <w:rPr>
          <w:szCs w:val="24"/>
        </w:rPr>
        <w:sectPr w:rsidR="00E57C3E" w:rsidSect="008B6AB4">
          <w:footerReference w:type="default" r:id="rId8"/>
          <w:pgSz w:w="11906" w:h="16838"/>
          <w:pgMar w:top="1418" w:right="1134" w:bottom="1418" w:left="1134" w:header="709" w:footer="709" w:gutter="567"/>
          <w:pgNumType w:start="1"/>
          <w:cols w:space="708"/>
        </w:sectPr>
      </w:pPr>
    </w:p>
    <w:p w14:paraId="4307B12A" w14:textId="77777777" w:rsidR="00B63AF5" w:rsidRDefault="00B63AF5" w:rsidP="00173164">
      <w:pPr>
        <w:spacing w:line="360" w:lineRule="auto"/>
        <w:rPr>
          <w:szCs w:val="24"/>
        </w:rPr>
      </w:pPr>
    </w:p>
    <w:sdt>
      <w:sdtPr>
        <w:rPr>
          <w:rFonts w:ascii="Calibri" w:eastAsia="Calibri" w:hAnsi="Calibri" w:cs="Times New Roman"/>
          <w:color w:val="auto"/>
          <w:kern w:val="3"/>
          <w:sz w:val="22"/>
          <w:szCs w:val="22"/>
          <w:lang w:eastAsia="en-US"/>
        </w:rPr>
        <w:id w:val="449360307"/>
        <w:docPartObj>
          <w:docPartGallery w:val="Table of Contents"/>
          <w:docPartUnique/>
        </w:docPartObj>
      </w:sdtPr>
      <w:sdtEndPr>
        <w:rPr>
          <w:rFonts w:ascii="Times New Roman" w:hAnsi="Times New Roman"/>
          <w:b/>
          <w:bCs/>
          <w:sz w:val="24"/>
        </w:rPr>
      </w:sdtEndPr>
      <w:sdtContent>
        <w:p w14:paraId="56492B28" w14:textId="62FC8005" w:rsidR="00373974" w:rsidRDefault="00373974">
          <w:pPr>
            <w:pStyle w:val="Nadpisobsahu"/>
            <w:rPr>
              <w:rFonts w:ascii="Times New Roman" w:hAnsi="Times New Roman" w:cs="Times New Roman"/>
              <w:b/>
              <w:bCs/>
              <w:color w:val="auto"/>
            </w:rPr>
          </w:pPr>
          <w:r w:rsidRPr="00373974">
            <w:rPr>
              <w:rFonts w:ascii="Times New Roman" w:hAnsi="Times New Roman" w:cs="Times New Roman"/>
              <w:b/>
              <w:bCs/>
              <w:color w:val="auto"/>
            </w:rPr>
            <w:t>O</w:t>
          </w:r>
          <w:r>
            <w:rPr>
              <w:rFonts w:ascii="Times New Roman" w:hAnsi="Times New Roman" w:cs="Times New Roman"/>
              <w:b/>
              <w:bCs/>
              <w:color w:val="auto"/>
            </w:rPr>
            <w:t>BSAH</w:t>
          </w:r>
        </w:p>
        <w:p w14:paraId="08CB6512" w14:textId="28A0D8E4" w:rsidR="00373974" w:rsidRPr="00373974" w:rsidRDefault="00373974" w:rsidP="00373974">
          <w:pPr>
            <w:rPr>
              <w:lang w:eastAsia="cs-CZ"/>
            </w:rPr>
          </w:pPr>
        </w:p>
        <w:p w14:paraId="4CDA1581" w14:textId="0019FB7E" w:rsidR="00962F4A" w:rsidRDefault="00373974">
          <w:pPr>
            <w:pStyle w:val="Obsah1"/>
            <w:tabs>
              <w:tab w:val="right" w:leader="dot" w:pos="9061"/>
            </w:tabs>
            <w:rPr>
              <w:rFonts w:asciiTheme="minorHAnsi" w:eastAsiaTheme="minorEastAsia" w:hAnsiTheme="minorHAnsi" w:cstheme="minorBidi"/>
              <w:noProof/>
              <w:kern w:val="2"/>
              <w:szCs w:val="24"/>
              <w:lang w:eastAsia="cs-CZ"/>
              <w14:ligatures w14:val="standardContextual"/>
            </w:rPr>
          </w:pPr>
          <w:r>
            <w:fldChar w:fldCharType="begin"/>
          </w:r>
          <w:r w:rsidRPr="00B861C4">
            <w:instrText xml:space="preserve"> TOC \o "1-3" \h \z \u </w:instrText>
          </w:r>
          <w:r>
            <w:fldChar w:fldCharType="separate"/>
          </w:r>
          <w:hyperlink w:anchor="_Toc163123689" w:history="1">
            <w:r w:rsidR="00962F4A" w:rsidRPr="009A7AAD">
              <w:rPr>
                <w:rStyle w:val="Hypertextovodkaz"/>
                <w:noProof/>
              </w:rPr>
              <w:t>ÚVOD</w:t>
            </w:r>
            <w:r w:rsidR="00962F4A">
              <w:rPr>
                <w:noProof/>
                <w:webHidden/>
              </w:rPr>
              <w:tab/>
            </w:r>
            <w:r w:rsidR="00962F4A">
              <w:rPr>
                <w:noProof/>
                <w:webHidden/>
              </w:rPr>
              <w:fldChar w:fldCharType="begin"/>
            </w:r>
            <w:r w:rsidR="00962F4A">
              <w:rPr>
                <w:noProof/>
                <w:webHidden/>
              </w:rPr>
              <w:instrText xml:space="preserve"> PAGEREF _Toc163123689 \h </w:instrText>
            </w:r>
            <w:r w:rsidR="00962F4A">
              <w:rPr>
                <w:noProof/>
                <w:webHidden/>
              </w:rPr>
            </w:r>
            <w:r w:rsidR="00962F4A">
              <w:rPr>
                <w:noProof/>
                <w:webHidden/>
              </w:rPr>
              <w:fldChar w:fldCharType="separate"/>
            </w:r>
            <w:r w:rsidR="00962F4A">
              <w:rPr>
                <w:noProof/>
                <w:webHidden/>
              </w:rPr>
              <w:t>7</w:t>
            </w:r>
            <w:r w:rsidR="00962F4A">
              <w:rPr>
                <w:noProof/>
                <w:webHidden/>
              </w:rPr>
              <w:fldChar w:fldCharType="end"/>
            </w:r>
          </w:hyperlink>
        </w:p>
        <w:p w14:paraId="6577DE3D" w14:textId="0A678840" w:rsidR="00962F4A" w:rsidRDefault="00000000">
          <w:pPr>
            <w:pStyle w:val="Obsah1"/>
            <w:tabs>
              <w:tab w:val="left" w:pos="440"/>
              <w:tab w:val="right" w:leader="dot" w:pos="9061"/>
            </w:tabs>
            <w:rPr>
              <w:rFonts w:asciiTheme="minorHAnsi" w:eastAsiaTheme="minorEastAsia" w:hAnsiTheme="minorHAnsi" w:cstheme="minorBidi"/>
              <w:noProof/>
              <w:kern w:val="2"/>
              <w:szCs w:val="24"/>
              <w:lang w:eastAsia="cs-CZ"/>
              <w14:ligatures w14:val="standardContextual"/>
            </w:rPr>
          </w:pPr>
          <w:hyperlink w:anchor="_Toc163123690" w:history="1">
            <w:r w:rsidR="00962F4A" w:rsidRPr="009A7AAD">
              <w:rPr>
                <w:rStyle w:val="Hypertextovodkaz"/>
                <w:bCs/>
                <w:noProof/>
              </w:rPr>
              <w:t>1</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Popis rešeršní činnosti</w:t>
            </w:r>
            <w:r w:rsidR="00962F4A">
              <w:rPr>
                <w:noProof/>
                <w:webHidden/>
              </w:rPr>
              <w:tab/>
            </w:r>
            <w:r w:rsidR="00962F4A">
              <w:rPr>
                <w:noProof/>
                <w:webHidden/>
              </w:rPr>
              <w:fldChar w:fldCharType="begin"/>
            </w:r>
            <w:r w:rsidR="00962F4A">
              <w:rPr>
                <w:noProof/>
                <w:webHidden/>
              </w:rPr>
              <w:instrText xml:space="preserve"> PAGEREF _Toc163123690 \h </w:instrText>
            </w:r>
            <w:r w:rsidR="00962F4A">
              <w:rPr>
                <w:noProof/>
                <w:webHidden/>
              </w:rPr>
            </w:r>
            <w:r w:rsidR="00962F4A">
              <w:rPr>
                <w:noProof/>
                <w:webHidden/>
              </w:rPr>
              <w:fldChar w:fldCharType="separate"/>
            </w:r>
            <w:r w:rsidR="00962F4A">
              <w:rPr>
                <w:noProof/>
                <w:webHidden/>
              </w:rPr>
              <w:t>9</w:t>
            </w:r>
            <w:r w:rsidR="00962F4A">
              <w:rPr>
                <w:noProof/>
                <w:webHidden/>
              </w:rPr>
              <w:fldChar w:fldCharType="end"/>
            </w:r>
          </w:hyperlink>
        </w:p>
        <w:p w14:paraId="4295BBFA" w14:textId="0D29F2F5" w:rsidR="00962F4A" w:rsidRDefault="00000000">
          <w:pPr>
            <w:pStyle w:val="Obsah1"/>
            <w:tabs>
              <w:tab w:val="left" w:pos="440"/>
              <w:tab w:val="right" w:leader="dot" w:pos="9061"/>
            </w:tabs>
            <w:rPr>
              <w:rFonts w:asciiTheme="minorHAnsi" w:eastAsiaTheme="minorEastAsia" w:hAnsiTheme="minorHAnsi" w:cstheme="minorBidi"/>
              <w:noProof/>
              <w:kern w:val="2"/>
              <w:szCs w:val="24"/>
              <w:lang w:eastAsia="cs-CZ"/>
              <w14:ligatures w14:val="standardContextual"/>
            </w:rPr>
          </w:pPr>
          <w:hyperlink w:anchor="_Toc163123691" w:history="1">
            <w:r w:rsidR="00962F4A" w:rsidRPr="009A7AAD">
              <w:rPr>
                <w:rStyle w:val="Hypertextovodkaz"/>
                <w:bCs/>
                <w:noProof/>
              </w:rPr>
              <w:t>2</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Postavení plodu</w:t>
            </w:r>
            <w:r w:rsidR="00962F4A">
              <w:rPr>
                <w:noProof/>
                <w:webHidden/>
              </w:rPr>
              <w:tab/>
            </w:r>
            <w:r w:rsidR="00962F4A">
              <w:rPr>
                <w:noProof/>
                <w:webHidden/>
              </w:rPr>
              <w:fldChar w:fldCharType="begin"/>
            </w:r>
            <w:r w:rsidR="00962F4A">
              <w:rPr>
                <w:noProof/>
                <w:webHidden/>
              </w:rPr>
              <w:instrText xml:space="preserve"> PAGEREF _Toc163123691 \h </w:instrText>
            </w:r>
            <w:r w:rsidR="00962F4A">
              <w:rPr>
                <w:noProof/>
                <w:webHidden/>
              </w:rPr>
            </w:r>
            <w:r w:rsidR="00962F4A">
              <w:rPr>
                <w:noProof/>
                <w:webHidden/>
              </w:rPr>
              <w:fldChar w:fldCharType="separate"/>
            </w:r>
            <w:r w:rsidR="00962F4A">
              <w:rPr>
                <w:noProof/>
                <w:webHidden/>
              </w:rPr>
              <w:t>11</w:t>
            </w:r>
            <w:r w:rsidR="00962F4A">
              <w:rPr>
                <w:noProof/>
                <w:webHidden/>
              </w:rPr>
              <w:fldChar w:fldCharType="end"/>
            </w:r>
          </w:hyperlink>
        </w:p>
        <w:p w14:paraId="05593C4B" w14:textId="74FEE3A2"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692" w:history="1">
            <w:r w:rsidR="00962F4A" w:rsidRPr="009A7AAD">
              <w:rPr>
                <w:rStyle w:val="Hypertextovodkaz"/>
                <w:noProof/>
              </w:rPr>
              <w:t>2.1</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Vliv postavení plodu na mechanismus porodu</w:t>
            </w:r>
            <w:r w:rsidR="00962F4A">
              <w:rPr>
                <w:noProof/>
                <w:webHidden/>
              </w:rPr>
              <w:tab/>
            </w:r>
            <w:r w:rsidR="00962F4A">
              <w:rPr>
                <w:noProof/>
                <w:webHidden/>
              </w:rPr>
              <w:fldChar w:fldCharType="begin"/>
            </w:r>
            <w:r w:rsidR="00962F4A">
              <w:rPr>
                <w:noProof/>
                <w:webHidden/>
              </w:rPr>
              <w:instrText xml:space="preserve"> PAGEREF _Toc163123692 \h </w:instrText>
            </w:r>
            <w:r w:rsidR="00962F4A">
              <w:rPr>
                <w:noProof/>
                <w:webHidden/>
              </w:rPr>
            </w:r>
            <w:r w:rsidR="00962F4A">
              <w:rPr>
                <w:noProof/>
                <w:webHidden/>
              </w:rPr>
              <w:fldChar w:fldCharType="separate"/>
            </w:r>
            <w:r w:rsidR="00962F4A">
              <w:rPr>
                <w:noProof/>
                <w:webHidden/>
              </w:rPr>
              <w:t>13</w:t>
            </w:r>
            <w:r w:rsidR="00962F4A">
              <w:rPr>
                <w:noProof/>
                <w:webHidden/>
              </w:rPr>
              <w:fldChar w:fldCharType="end"/>
            </w:r>
          </w:hyperlink>
        </w:p>
        <w:p w14:paraId="4B6AADE3" w14:textId="7833FED5"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693" w:history="1">
            <w:r w:rsidR="00962F4A" w:rsidRPr="009A7AAD">
              <w:rPr>
                <w:rStyle w:val="Hypertextovodkaz"/>
                <w:noProof/>
              </w:rPr>
              <w:t>2.2</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Faktory ovlivňující postavení plodu</w:t>
            </w:r>
            <w:r w:rsidR="00962F4A">
              <w:rPr>
                <w:noProof/>
                <w:webHidden/>
              </w:rPr>
              <w:tab/>
            </w:r>
            <w:r w:rsidR="00962F4A">
              <w:rPr>
                <w:noProof/>
                <w:webHidden/>
              </w:rPr>
              <w:fldChar w:fldCharType="begin"/>
            </w:r>
            <w:r w:rsidR="00962F4A">
              <w:rPr>
                <w:noProof/>
                <w:webHidden/>
              </w:rPr>
              <w:instrText xml:space="preserve"> PAGEREF _Toc163123693 \h </w:instrText>
            </w:r>
            <w:r w:rsidR="00962F4A">
              <w:rPr>
                <w:noProof/>
                <w:webHidden/>
              </w:rPr>
            </w:r>
            <w:r w:rsidR="00962F4A">
              <w:rPr>
                <w:noProof/>
                <w:webHidden/>
              </w:rPr>
              <w:fldChar w:fldCharType="separate"/>
            </w:r>
            <w:r w:rsidR="00962F4A">
              <w:rPr>
                <w:noProof/>
                <w:webHidden/>
              </w:rPr>
              <w:t>14</w:t>
            </w:r>
            <w:r w:rsidR="00962F4A">
              <w:rPr>
                <w:noProof/>
                <w:webHidden/>
              </w:rPr>
              <w:fldChar w:fldCharType="end"/>
            </w:r>
          </w:hyperlink>
        </w:p>
        <w:p w14:paraId="569DB07C" w14:textId="122E3CE8" w:rsidR="00962F4A" w:rsidRDefault="00000000">
          <w:pPr>
            <w:pStyle w:val="Obsah3"/>
            <w:tabs>
              <w:tab w:val="left" w:pos="1200"/>
              <w:tab w:val="right" w:leader="dot" w:pos="9061"/>
            </w:tabs>
            <w:rPr>
              <w:rFonts w:asciiTheme="minorHAnsi" w:eastAsiaTheme="minorEastAsia" w:hAnsiTheme="minorHAnsi" w:cstheme="minorBidi"/>
              <w:noProof/>
              <w:kern w:val="2"/>
              <w:szCs w:val="24"/>
              <w:lang w:eastAsia="cs-CZ"/>
              <w14:ligatures w14:val="standardContextual"/>
            </w:rPr>
          </w:pPr>
          <w:hyperlink w:anchor="_Toc163123694" w:history="1">
            <w:r w:rsidR="00962F4A" w:rsidRPr="009A7AAD">
              <w:rPr>
                <w:rStyle w:val="Hypertextovodkaz"/>
                <w:noProof/>
              </w:rPr>
              <w:t>2.2.1</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Uložení dělohy</w:t>
            </w:r>
            <w:r w:rsidR="00962F4A">
              <w:rPr>
                <w:noProof/>
                <w:webHidden/>
              </w:rPr>
              <w:tab/>
            </w:r>
            <w:r w:rsidR="00962F4A">
              <w:rPr>
                <w:noProof/>
                <w:webHidden/>
              </w:rPr>
              <w:fldChar w:fldCharType="begin"/>
            </w:r>
            <w:r w:rsidR="00962F4A">
              <w:rPr>
                <w:noProof/>
                <w:webHidden/>
              </w:rPr>
              <w:instrText xml:space="preserve"> PAGEREF _Toc163123694 \h </w:instrText>
            </w:r>
            <w:r w:rsidR="00962F4A">
              <w:rPr>
                <w:noProof/>
                <w:webHidden/>
              </w:rPr>
            </w:r>
            <w:r w:rsidR="00962F4A">
              <w:rPr>
                <w:noProof/>
                <w:webHidden/>
              </w:rPr>
              <w:fldChar w:fldCharType="separate"/>
            </w:r>
            <w:r w:rsidR="00962F4A">
              <w:rPr>
                <w:noProof/>
                <w:webHidden/>
              </w:rPr>
              <w:t>14</w:t>
            </w:r>
            <w:r w:rsidR="00962F4A">
              <w:rPr>
                <w:noProof/>
                <w:webHidden/>
              </w:rPr>
              <w:fldChar w:fldCharType="end"/>
            </w:r>
          </w:hyperlink>
        </w:p>
        <w:p w14:paraId="7A8868C6" w14:textId="0DC43330" w:rsidR="00962F4A" w:rsidRDefault="00000000">
          <w:pPr>
            <w:pStyle w:val="Obsah3"/>
            <w:tabs>
              <w:tab w:val="left" w:pos="1200"/>
              <w:tab w:val="right" w:leader="dot" w:pos="9061"/>
            </w:tabs>
            <w:rPr>
              <w:rFonts w:asciiTheme="minorHAnsi" w:eastAsiaTheme="minorEastAsia" w:hAnsiTheme="minorHAnsi" w:cstheme="minorBidi"/>
              <w:noProof/>
              <w:kern w:val="2"/>
              <w:szCs w:val="24"/>
              <w:lang w:eastAsia="cs-CZ"/>
              <w14:ligatures w14:val="standardContextual"/>
            </w:rPr>
          </w:pPr>
          <w:hyperlink w:anchor="_Toc163123695" w:history="1">
            <w:r w:rsidR="00962F4A" w:rsidRPr="009A7AAD">
              <w:rPr>
                <w:rStyle w:val="Hypertextovodkaz"/>
                <w:noProof/>
              </w:rPr>
              <w:t>2.2.2</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Typ pánve</w:t>
            </w:r>
            <w:r w:rsidR="00962F4A">
              <w:rPr>
                <w:noProof/>
                <w:webHidden/>
              </w:rPr>
              <w:tab/>
            </w:r>
            <w:r w:rsidR="00962F4A">
              <w:rPr>
                <w:noProof/>
                <w:webHidden/>
              </w:rPr>
              <w:fldChar w:fldCharType="begin"/>
            </w:r>
            <w:r w:rsidR="00962F4A">
              <w:rPr>
                <w:noProof/>
                <w:webHidden/>
              </w:rPr>
              <w:instrText xml:space="preserve"> PAGEREF _Toc163123695 \h </w:instrText>
            </w:r>
            <w:r w:rsidR="00962F4A">
              <w:rPr>
                <w:noProof/>
                <w:webHidden/>
              </w:rPr>
            </w:r>
            <w:r w:rsidR="00962F4A">
              <w:rPr>
                <w:noProof/>
                <w:webHidden/>
              </w:rPr>
              <w:fldChar w:fldCharType="separate"/>
            </w:r>
            <w:r w:rsidR="00962F4A">
              <w:rPr>
                <w:noProof/>
                <w:webHidden/>
              </w:rPr>
              <w:t>15</w:t>
            </w:r>
            <w:r w:rsidR="00962F4A">
              <w:rPr>
                <w:noProof/>
                <w:webHidden/>
              </w:rPr>
              <w:fldChar w:fldCharType="end"/>
            </w:r>
          </w:hyperlink>
        </w:p>
        <w:p w14:paraId="5E286B10" w14:textId="36E94179" w:rsidR="00962F4A" w:rsidRDefault="00000000">
          <w:pPr>
            <w:pStyle w:val="Obsah3"/>
            <w:tabs>
              <w:tab w:val="left" w:pos="1200"/>
              <w:tab w:val="right" w:leader="dot" w:pos="9061"/>
            </w:tabs>
            <w:rPr>
              <w:rFonts w:asciiTheme="minorHAnsi" w:eastAsiaTheme="minorEastAsia" w:hAnsiTheme="minorHAnsi" w:cstheme="minorBidi"/>
              <w:noProof/>
              <w:kern w:val="2"/>
              <w:szCs w:val="24"/>
              <w:lang w:eastAsia="cs-CZ"/>
              <w14:ligatures w14:val="standardContextual"/>
            </w:rPr>
          </w:pPr>
          <w:hyperlink w:anchor="_Toc163123696" w:history="1">
            <w:r w:rsidR="00962F4A" w:rsidRPr="009A7AAD">
              <w:rPr>
                <w:rStyle w:val="Hypertextovodkaz"/>
                <w:noProof/>
              </w:rPr>
              <w:t>2.2.3</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Závěsný aparát a dno pánevní</w:t>
            </w:r>
            <w:r w:rsidR="00962F4A">
              <w:rPr>
                <w:noProof/>
                <w:webHidden/>
              </w:rPr>
              <w:tab/>
            </w:r>
            <w:r w:rsidR="00962F4A">
              <w:rPr>
                <w:noProof/>
                <w:webHidden/>
              </w:rPr>
              <w:fldChar w:fldCharType="begin"/>
            </w:r>
            <w:r w:rsidR="00962F4A">
              <w:rPr>
                <w:noProof/>
                <w:webHidden/>
              </w:rPr>
              <w:instrText xml:space="preserve"> PAGEREF _Toc163123696 \h </w:instrText>
            </w:r>
            <w:r w:rsidR="00962F4A">
              <w:rPr>
                <w:noProof/>
                <w:webHidden/>
              </w:rPr>
            </w:r>
            <w:r w:rsidR="00962F4A">
              <w:rPr>
                <w:noProof/>
                <w:webHidden/>
              </w:rPr>
              <w:fldChar w:fldCharType="separate"/>
            </w:r>
            <w:r w:rsidR="00962F4A">
              <w:rPr>
                <w:noProof/>
                <w:webHidden/>
              </w:rPr>
              <w:t>15</w:t>
            </w:r>
            <w:r w:rsidR="00962F4A">
              <w:rPr>
                <w:noProof/>
                <w:webHidden/>
              </w:rPr>
              <w:fldChar w:fldCharType="end"/>
            </w:r>
          </w:hyperlink>
        </w:p>
        <w:p w14:paraId="4FA03DD2" w14:textId="6FC4E35F" w:rsidR="00962F4A" w:rsidRDefault="00000000">
          <w:pPr>
            <w:pStyle w:val="Obsah1"/>
            <w:tabs>
              <w:tab w:val="left" w:pos="440"/>
              <w:tab w:val="right" w:leader="dot" w:pos="9061"/>
            </w:tabs>
            <w:rPr>
              <w:rFonts w:asciiTheme="minorHAnsi" w:eastAsiaTheme="minorEastAsia" w:hAnsiTheme="minorHAnsi" w:cstheme="minorBidi"/>
              <w:noProof/>
              <w:kern w:val="2"/>
              <w:szCs w:val="24"/>
              <w:lang w:eastAsia="cs-CZ"/>
              <w14:ligatures w14:val="standardContextual"/>
            </w:rPr>
          </w:pPr>
          <w:hyperlink w:anchor="_Toc163123697" w:history="1">
            <w:r w:rsidR="00962F4A" w:rsidRPr="009A7AAD">
              <w:rPr>
                <w:rStyle w:val="Hypertextovodkaz"/>
                <w:bCs/>
                <w:noProof/>
              </w:rPr>
              <w:t>3</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Vliv zadního postavení na průběh porodu</w:t>
            </w:r>
            <w:r w:rsidR="00962F4A">
              <w:rPr>
                <w:noProof/>
                <w:webHidden/>
              </w:rPr>
              <w:tab/>
            </w:r>
            <w:r w:rsidR="00962F4A">
              <w:rPr>
                <w:noProof/>
                <w:webHidden/>
              </w:rPr>
              <w:fldChar w:fldCharType="begin"/>
            </w:r>
            <w:r w:rsidR="00962F4A">
              <w:rPr>
                <w:noProof/>
                <w:webHidden/>
              </w:rPr>
              <w:instrText xml:space="preserve"> PAGEREF _Toc163123697 \h </w:instrText>
            </w:r>
            <w:r w:rsidR="00962F4A">
              <w:rPr>
                <w:noProof/>
                <w:webHidden/>
              </w:rPr>
            </w:r>
            <w:r w:rsidR="00962F4A">
              <w:rPr>
                <w:noProof/>
                <w:webHidden/>
              </w:rPr>
              <w:fldChar w:fldCharType="separate"/>
            </w:r>
            <w:r w:rsidR="00962F4A">
              <w:rPr>
                <w:noProof/>
                <w:webHidden/>
              </w:rPr>
              <w:t>17</w:t>
            </w:r>
            <w:r w:rsidR="00962F4A">
              <w:rPr>
                <w:noProof/>
                <w:webHidden/>
              </w:rPr>
              <w:fldChar w:fldCharType="end"/>
            </w:r>
          </w:hyperlink>
        </w:p>
        <w:p w14:paraId="5170888A" w14:textId="78045116"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698" w:history="1">
            <w:r w:rsidR="00962F4A" w:rsidRPr="009A7AAD">
              <w:rPr>
                <w:rStyle w:val="Hypertextovodkaz"/>
                <w:noProof/>
              </w:rPr>
              <w:t>3.1</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Prodloužená II. doba porodní</w:t>
            </w:r>
            <w:r w:rsidR="00962F4A">
              <w:rPr>
                <w:noProof/>
                <w:webHidden/>
              </w:rPr>
              <w:tab/>
            </w:r>
            <w:r w:rsidR="00962F4A">
              <w:rPr>
                <w:noProof/>
                <w:webHidden/>
              </w:rPr>
              <w:fldChar w:fldCharType="begin"/>
            </w:r>
            <w:r w:rsidR="00962F4A">
              <w:rPr>
                <w:noProof/>
                <w:webHidden/>
              </w:rPr>
              <w:instrText xml:space="preserve"> PAGEREF _Toc163123698 \h </w:instrText>
            </w:r>
            <w:r w:rsidR="00962F4A">
              <w:rPr>
                <w:noProof/>
                <w:webHidden/>
              </w:rPr>
            </w:r>
            <w:r w:rsidR="00962F4A">
              <w:rPr>
                <w:noProof/>
                <w:webHidden/>
              </w:rPr>
              <w:fldChar w:fldCharType="separate"/>
            </w:r>
            <w:r w:rsidR="00962F4A">
              <w:rPr>
                <w:noProof/>
                <w:webHidden/>
              </w:rPr>
              <w:t>18</w:t>
            </w:r>
            <w:r w:rsidR="00962F4A">
              <w:rPr>
                <w:noProof/>
                <w:webHidden/>
              </w:rPr>
              <w:fldChar w:fldCharType="end"/>
            </w:r>
          </w:hyperlink>
        </w:p>
        <w:p w14:paraId="6532FB82" w14:textId="6783BCA9"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699" w:history="1">
            <w:r w:rsidR="00962F4A" w:rsidRPr="009A7AAD">
              <w:rPr>
                <w:rStyle w:val="Hypertextovodkaz"/>
                <w:noProof/>
              </w:rPr>
              <w:t>3.2</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Porodní poranění</w:t>
            </w:r>
            <w:r w:rsidR="00962F4A">
              <w:rPr>
                <w:noProof/>
                <w:webHidden/>
              </w:rPr>
              <w:tab/>
            </w:r>
            <w:r w:rsidR="00962F4A">
              <w:rPr>
                <w:noProof/>
                <w:webHidden/>
              </w:rPr>
              <w:fldChar w:fldCharType="begin"/>
            </w:r>
            <w:r w:rsidR="00962F4A">
              <w:rPr>
                <w:noProof/>
                <w:webHidden/>
              </w:rPr>
              <w:instrText xml:space="preserve"> PAGEREF _Toc163123699 \h </w:instrText>
            </w:r>
            <w:r w:rsidR="00962F4A">
              <w:rPr>
                <w:noProof/>
                <w:webHidden/>
              </w:rPr>
            </w:r>
            <w:r w:rsidR="00962F4A">
              <w:rPr>
                <w:noProof/>
                <w:webHidden/>
              </w:rPr>
              <w:fldChar w:fldCharType="separate"/>
            </w:r>
            <w:r w:rsidR="00962F4A">
              <w:rPr>
                <w:noProof/>
                <w:webHidden/>
              </w:rPr>
              <w:t>18</w:t>
            </w:r>
            <w:r w:rsidR="00962F4A">
              <w:rPr>
                <w:noProof/>
                <w:webHidden/>
              </w:rPr>
              <w:fldChar w:fldCharType="end"/>
            </w:r>
          </w:hyperlink>
        </w:p>
        <w:p w14:paraId="6FE7A136" w14:textId="1C6B203D"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700" w:history="1">
            <w:r w:rsidR="00962F4A" w:rsidRPr="009A7AAD">
              <w:rPr>
                <w:rStyle w:val="Hypertextovodkaz"/>
                <w:noProof/>
              </w:rPr>
              <w:t>3.3</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Operační vaginální porod</w:t>
            </w:r>
            <w:r w:rsidR="00962F4A">
              <w:rPr>
                <w:noProof/>
                <w:webHidden/>
              </w:rPr>
              <w:tab/>
            </w:r>
            <w:r w:rsidR="00962F4A">
              <w:rPr>
                <w:noProof/>
                <w:webHidden/>
              </w:rPr>
              <w:fldChar w:fldCharType="begin"/>
            </w:r>
            <w:r w:rsidR="00962F4A">
              <w:rPr>
                <w:noProof/>
                <w:webHidden/>
              </w:rPr>
              <w:instrText xml:space="preserve"> PAGEREF _Toc163123700 \h </w:instrText>
            </w:r>
            <w:r w:rsidR="00962F4A">
              <w:rPr>
                <w:noProof/>
                <w:webHidden/>
              </w:rPr>
            </w:r>
            <w:r w:rsidR="00962F4A">
              <w:rPr>
                <w:noProof/>
                <w:webHidden/>
              </w:rPr>
              <w:fldChar w:fldCharType="separate"/>
            </w:r>
            <w:r w:rsidR="00962F4A">
              <w:rPr>
                <w:noProof/>
                <w:webHidden/>
              </w:rPr>
              <w:t>19</w:t>
            </w:r>
            <w:r w:rsidR="00962F4A">
              <w:rPr>
                <w:noProof/>
                <w:webHidden/>
              </w:rPr>
              <w:fldChar w:fldCharType="end"/>
            </w:r>
          </w:hyperlink>
        </w:p>
        <w:p w14:paraId="24207F8B" w14:textId="628C93F5"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701" w:history="1">
            <w:r w:rsidR="00962F4A" w:rsidRPr="009A7AAD">
              <w:rPr>
                <w:rStyle w:val="Hypertextovodkaz"/>
                <w:noProof/>
              </w:rPr>
              <w:t>3.4</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Císařský řez</w:t>
            </w:r>
            <w:r w:rsidR="00962F4A">
              <w:rPr>
                <w:noProof/>
                <w:webHidden/>
              </w:rPr>
              <w:tab/>
            </w:r>
            <w:r w:rsidR="00962F4A">
              <w:rPr>
                <w:noProof/>
                <w:webHidden/>
              </w:rPr>
              <w:fldChar w:fldCharType="begin"/>
            </w:r>
            <w:r w:rsidR="00962F4A">
              <w:rPr>
                <w:noProof/>
                <w:webHidden/>
              </w:rPr>
              <w:instrText xml:space="preserve"> PAGEREF _Toc163123701 \h </w:instrText>
            </w:r>
            <w:r w:rsidR="00962F4A">
              <w:rPr>
                <w:noProof/>
                <w:webHidden/>
              </w:rPr>
            </w:r>
            <w:r w:rsidR="00962F4A">
              <w:rPr>
                <w:noProof/>
                <w:webHidden/>
              </w:rPr>
              <w:fldChar w:fldCharType="separate"/>
            </w:r>
            <w:r w:rsidR="00962F4A">
              <w:rPr>
                <w:noProof/>
                <w:webHidden/>
              </w:rPr>
              <w:t>21</w:t>
            </w:r>
            <w:r w:rsidR="00962F4A">
              <w:rPr>
                <w:noProof/>
                <w:webHidden/>
              </w:rPr>
              <w:fldChar w:fldCharType="end"/>
            </w:r>
          </w:hyperlink>
        </w:p>
        <w:p w14:paraId="0DC9B2C5" w14:textId="5FBB1FC8" w:rsidR="00962F4A" w:rsidRDefault="00000000">
          <w:pPr>
            <w:pStyle w:val="Obsah1"/>
            <w:tabs>
              <w:tab w:val="left" w:pos="440"/>
              <w:tab w:val="right" w:leader="dot" w:pos="9061"/>
            </w:tabs>
            <w:rPr>
              <w:rFonts w:asciiTheme="minorHAnsi" w:eastAsiaTheme="minorEastAsia" w:hAnsiTheme="minorHAnsi" w:cstheme="minorBidi"/>
              <w:noProof/>
              <w:kern w:val="2"/>
              <w:szCs w:val="24"/>
              <w:lang w:eastAsia="cs-CZ"/>
              <w14:ligatures w14:val="standardContextual"/>
            </w:rPr>
          </w:pPr>
          <w:hyperlink w:anchor="_Toc163123702" w:history="1">
            <w:r w:rsidR="00962F4A" w:rsidRPr="009A7AAD">
              <w:rPr>
                <w:rStyle w:val="Hypertextovodkaz"/>
                <w:bCs/>
                <w:noProof/>
              </w:rPr>
              <w:t>4</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Možnosti vedení porodu plodu v zadním postavení</w:t>
            </w:r>
            <w:r w:rsidR="00962F4A">
              <w:rPr>
                <w:noProof/>
                <w:webHidden/>
              </w:rPr>
              <w:tab/>
            </w:r>
            <w:r w:rsidR="00962F4A">
              <w:rPr>
                <w:noProof/>
                <w:webHidden/>
              </w:rPr>
              <w:fldChar w:fldCharType="begin"/>
            </w:r>
            <w:r w:rsidR="00962F4A">
              <w:rPr>
                <w:noProof/>
                <w:webHidden/>
              </w:rPr>
              <w:instrText xml:space="preserve"> PAGEREF _Toc163123702 \h </w:instrText>
            </w:r>
            <w:r w:rsidR="00962F4A">
              <w:rPr>
                <w:noProof/>
                <w:webHidden/>
              </w:rPr>
            </w:r>
            <w:r w:rsidR="00962F4A">
              <w:rPr>
                <w:noProof/>
                <w:webHidden/>
              </w:rPr>
              <w:fldChar w:fldCharType="separate"/>
            </w:r>
            <w:r w:rsidR="00962F4A">
              <w:rPr>
                <w:noProof/>
                <w:webHidden/>
              </w:rPr>
              <w:t>23</w:t>
            </w:r>
            <w:r w:rsidR="00962F4A">
              <w:rPr>
                <w:noProof/>
                <w:webHidden/>
              </w:rPr>
              <w:fldChar w:fldCharType="end"/>
            </w:r>
          </w:hyperlink>
        </w:p>
        <w:p w14:paraId="0DDBD6AF" w14:textId="265D9F1C"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703" w:history="1">
            <w:r w:rsidR="00962F4A" w:rsidRPr="009A7AAD">
              <w:rPr>
                <w:rStyle w:val="Hypertextovodkaz"/>
                <w:noProof/>
              </w:rPr>
              <w:t>4.1</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Polohování rodičky</w:t>
            </w:r>
            <w:r w:rsidR="00962F4A">
              <w:rPr>
                <w:noProof/>
                <w:webHidden/>
              </w:rPr>
              <w:tab/>
            </w:r>
            <w:r w:rsidR="00962F4A">
              <w:rPr>
                <w:noProof/>
                <w:webHidden/>
              </w:rPr>
              <w:fldChar w:fldCharType="begin"/>
            </w:r>
            <w:r w:rsidR="00962F4A">
              <w:rPr>
                <w:noProof/>
                <w:webHidden/>
              </w:rPr>
              <w:instrText xml:space="preserve"> PAGEREF _Toc163123703 \h </w:instrText>
            </w:r>
            <w:r w:rsidR="00962F4A">
              <w:rPr>
                <w:noProof/>
                <w:webHidden/>
              </w:rPr>
            </w:r>
            <w:r w:rsidR="00962F4A">
              <w:rPr>
                <w:noProof/>
                <w:webHidden/>
              </w:rPr>
              <w:fldChar w:fldCharType="separate"/>
            </w:r>
            <w:r w:rsidR="00962F4A">
              <w:rPr>
                <w:noProof/>
                <w:webHidden/>
              </w:rPr>
              <w:t>23</w:t>
            </w:r>
            <w:r w:rsidR="00962F4A">
              <w:rPr>
                <w:noProof/>
                <w:webHidden/>
              </w:rPr>
              <w:fldChar w:fldCharType="end"/>
            </w:r>
          </w:hyperlink>
        </w:p>
        <w:p w14:paraId="45C7A402" w14:textId="774F90C1" w:rsidR="00962F4A" w:rsidRDefault="00000000">
          <w:pPr>
            <w:pStyle w:val="Obsah2"/>
            <w:tabs>
              <w:tab w:val="left" w:pos="960"/>
              <w:tab w:val="right" w:leader="dot" w:pos="9061"/>
            </w:tabs>
            <w:rPr>
              <w:rFonts w:asciiTheme="minorHAnsi" w:eastAsiaTheme="minorEastAsia" w:hAnsiTheme="minorHAnsi" w:cstheme="minorBidi"/>
              <w:noProof/>
              <w:kern w:val="2"/>
              <w:szCs w:val="24"/>
              <w:lang w:eastAsia="cs-CZ"/>
              <w14:ligatures w14:val="standardContextual"/>
            </w:rPr>
          </w:pPr>
          <w:hyperlink w:anchor="_Toc163123704" w:history="1">
            <w:r w:rsidR="00962F4A" w:rsidRPr="009A7AAD">
              <w:rPr>
                <w:rStyle w:val="Hypertextovodkaz"/>
                <w:noProof/>
              </w:rPr>
              <w:t>4.2</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Manuální rotace</w:t>
            </w:r>
            <w:r w:rsidR="00962F4A">
              <w:rPr>
                <w:noProof/>
                <w:webHidden/>
              </w:rPr>
              <w:tab/>
            </w:r>
            <w:r w:rsidR="00962F4A">
              <w:rPr>
                <w:noProof/>
                <w:webHidden/>
              </w:rPr>
              <w:fldChar w:fldCharType="begin"/>
            </w:r>
            <w:r w:rsidR="00962F4A">
              <w:rPr>
                <w:noProof/>
                <w:webHidden/>
              </w:rPr>
              <w:instrText xml:space="preserve"> PAGEREF _Toc163123704 \h </w:instrText>
            </w:r>
            <w:r w:rsidR="00962F4A">
              <w:rPr>
                <w:noProof/>
                <w:webHidden/>
              </w:rPr>
            </w:r>
            <w:r w:rsidR="00962F4A">
              <w:rPr>
                <w:noProof/>
                <w:webHidden/>
              </w:rPr>
              <w:fldChar w:fldCharType="separate"/>
            </w:r>
            <w:r w:rsidR="00962F4A">
              <w:rPr>
                <w:noProof/>
                <w:webHidden/>
              </w:rPr>
              <w:t>29</w:t>
            </w:r>
            <w:r w:rsidR="00962F4A">
              <w:rPr>
                <w:noProof/>
                <w:webHidden/>
              </w:rPr>
              <w:fldChar w:fldCharType="end"/>
            </w:r>
          </w:hyperlink>
        </w:p>
        <w:p w14:paraId="16EBAF8E" w14:textId="20A171D0" w:rsidR="00962F4A" w:rsidRDefault="00000000">
          <w:pPr>
            <w:pStyle w:val="Obsah1"/>
            <w:tabs>
              <w:tab w:val="left" w:pos="440"/>
              <w:tab w:val="right" w:leader="dot" w:pos="9061"/>
            </w:tabs>
            <w:rPr>
              <w:rFonts w:asciiTheme="minorHAnsi" w:eastAsiaTheme="minorEastAsia" w:hAnsiTheme="minorHAnsi" w:cstheme="minorBidi"/>
              <w:noProof/>
              <w:kern w:val="2"/>
              <w:szCs w:val="24"/>
              <w:lang w:eastAsia="cs-CZ"/>
              <w14:ligatures w14:val="standardContextual"/>
            </w:rPr>
          </w:pPr>
          <w:hyperlink w:anchor="_Toc163123705" w:history="1">
            <w:r w:rsidR="00962F4A" w:rsidRPr="009A7AAD">
              <w:rPr>
                <w:rStyle w:val="Hypertextovodkaz"/>
                <w:bCs/>
                <w:noProof/>
              </w:rPr>
              <w:t>5</w:t>
            </w:r>
            <w:r w:rsidR="00962F4A">
              <w:rPr>
                <w:rFonts w:asciiTheme="minorHAnsi" w:eastAsiaTheme="minorEastAsia" w:hAnsiTheme="minorHAnsi" w:cstheme="minorBidi"/>
                <w:noProof/>
                <w:kern w:val="2"/>
                <w:szCs w:val="24"/>
                <w:lang w:eastAsia="cs-CZ"/>
                <w14:ligatures w14:val="standardContextual"/>
              </w:rPr>
              <w:tab/>
            </w:r>
            <w:r w:rsidR="00962F4A" w:rsidRPr="009A7AAD">
              <w:rPr>
                <w:rStyle w:val="Hypertextovodkaz"/>
                <w:noProof/>
              </w:rPr>
              <w:t>Limitace dohledaných poznatků</w:t>
            </w:r>
            <w:r w:rsidR="00962F4A">
              <w:rPr>
                <w:noProof/>
                <w:webHidden/>
              </w:rPr>
              <w:tab/>
            </w:r>
            <w:r w:rsidR="00962F4A">
              <w:rPr>
                <w:noProof/>
                <w:webHidden/>
              </w:rPr>
              <w:fldChar w:fldCharType="begin"/>
            </w:r>
            <w:r w:rsidR="00962F4A">
              <w:rPr>
                <w:noProof/>
                <w:webHidden/>
              </w:rPr>
              <w:instrText xml:space="preserve"> PAGEREF _Toc163123705 \h </w:instrText>
            </w:r>
            <w:r w:rsidR="00962F4A">
              <w:rPr>
                <w:noProof/>
                <w:webHidden/>
              </w:rPr>
            </w:r>
            <w:r w:rsidR="00962F4A">
              <w:rPr>
                <w:noProof/>
                <w:webHidden/>
              </w:rPr>
              <w:fldChar w:fldCharType="separate"/>
            </w:r>
            <w:r w:rsidR="00962F4A">
              <w:rPr>
                <w:noProof/>
                <w:webHidden/>
              </w:rPr>
              <w:t>32</w:t>
            </w:r>
            <w:r w:rsidR="00962F4A">
              <w:rPr>
                <w:noProof/>
                <w:webHidden/>
              </w:rPr>
              <w:fldChar w:fldCharType="end"/>
            </w:r>
          </w:hyperlink>
        </w:p>
        <w:p w14:paraId="6ABA915B" w14:textId="50C9B4C2" w:rsidR="00962F4A" w:rsidRDefault="00000000">
          <w:pPr>
            <w:pStyle w:val="Obsah1"/>
            <w:tabs>
              <w:tab w:val="right" w:leader="dot" w:pos="9061"/>
            </w:tabs>
            <w:rPr>
              <w:rFonts w:asciiTheme="minorHAnsi" w:eastAsiaTheme="minorEastAsia" w:hAnsiTheme="minorHAnsi" w:cstheme="minorBidi"/>
              <w:noProof/>
              <w:kern w:val="2"/>
              <w:szCs w:val="24"/>
              <w:lang w:eastAsia="cs-CZ"/>
              <w14:ligatures w14:val="standardContextual"/>
            </w:rPr>
          </w:pPr>
          <w:hyperlink w:anchor="_Toc163123706" w:history="1">
            <w:r w:rsidR="00962F4A" w:rsidRPr="009A7AAD">
              <w:rPr>
                <w:rStyle w:val="Hypertextovodkaz"/>
                <w:noProof/>
              </w:rPr>
              <w:t>ZÁVĚR</w:t>
            </w:r>
            <w:r w:rsidR="00962F4A">
              <w:rPr>
                <w:noProof/>
                <w:webHidden/>
              </w:rPr>
              <w:tab/>
            </w:r>
            <w:r w:rsidR="00962F4A">
              <w:rPr>
                <w:noProof/>
                <w:webHidden/>
              </w:rPr>
              <w:fldChar w:fldCharType="begin"/>
            </w:r>
            <w:r w:rsidR="00962F4A">
              <w:rPr>
                <w:noProof/>
                <w:webHidden/>
              </w:rPr>
              <w:instrText xml:space="preserve"> PAGEREF _Toc163123706 \h </w:instrText>
            </w:r>
            <w:r w:rsidR="00962F4A">
              <w:rPr>
                <w:noProof/>
                <w:webHidden/>
              </w:rPr>
            </w:r>
            <w:r w:rsidR="00962F4A">
              <w:rPr>
                <w:noProof/>
                <w:webHidden/>
              </w:rPr>
              <w:fldChar w:fldCharType="separate"/>
            </w:r>
            <w:r w:rsidR="00962F4A">
              <w:rPr>
                <w:noProof/>
                <w:webHidden/>
              </w:rPr>
              <w:t>33</w:t>
            </w:r>
            <w:r w:rsidR="00962F4A">
              <w:rPr>
                <w:noProof/>
                <w:webHidden/>
              </w:rPr>
              <w:fldChar w:fldCharType="end"/>
            </w:r>
          </w:hyperlink>
        </w:p>
        <w:p w14:paraId="126747CC" w14:textId="07558695" w:rsidR="00962F4A" w:rsidRDefault="00000000">
          <w:pPr>
            <w:pStyle w:val="Obsah1"/>
            <w:tabs>
              <w:tab w:val="right" w:leader="dot" w:pos="9061"/>
            </w:tabs>
            <w:rPr>
              <w:rFonts w:asciiTheme="minorHAnsi" w:eastAsiaTheme="minorEastAsia" w:hAnsiTheme="minorHAnsi" w:cstheme="minorBidi"/>
              <w:noProof/>
              <w:kern w:val="2"/>
              <w:szCs w:val="24"/>
              <w:lang w:eastAsia="cs-CZ"/>
              <w14:ligatures w14:val="standardContextual"/>
            </w:rPr>
          </w:pPr>
          <w:hyperlink w:anchor="_Toc163123707" w:history="1">
            <w:r w:rsidR="00962F4A" w:rsidRPr="009A7AAD">
              <w:rPr>
                <w:rStyle w:val="Hypertextovodkaz"/>
                <w:noProof/>
              </w:rPr>
              <w:t>CITOVANÁ LITERATURA</w:t>
            </w:r>
            <w:r w:rsidR="00962F4A">
              <w:rPr>
                <w:noProof/>
                <w:webHidden/>
              </w:rPr>
              <w:tab/>
            </w:r>
            <w:r w:rsidR="00962F4A">
              <w:rPr>
                <w:noProof/>
                <w:webHidden/>
              </w:rPr>
              <w:fldChar w:fldCharType="begin"/>
            </w:r>
            <w:r w:rsidR="00962F4A">
              <w:rPr>
                <w:noProof/>
                <w:webHidden/>
              </w:rPr>
              <w:instrText xml:space="preserve"> PAGEREF _Toc163123707 \h </w:instrText>
            </w:r>
            <w:r w:rsidR="00962F4A">
              <w:rPr>
                <w:noProof/>
                <w:webHidden/>
              </w:rPr>
            </w:r>
            <w:r w:rsidR="00962F4A">
              <w:rPr>
                <w:noProof/>
                <w:webHidden/>
              </w:rPr>
              <w:fldChar w:fldCharType="separate"/>
            </w:r>
            <w:r w:rsidR="00962F4A">
              <w:rPr>
                <w:noProof/>
                <w:webHidden/>
              </w:rPr>
              <w:t>35</w:t>
            </w:r>
            <w:r w:rsidR="00962F4A">
              <w:rPr>
                <w:noProof/>
                <w:webHidden/>
              </w:rPr>
              <w:fldChar w:fldCharType="end"/>
            </w:r>
          </w:hyperlink>
        </w:p>
        <w:p w14:paraId="1F3A1AA1" w14:textId="64C0CF39" w:rsidR="00962F4A" w:rsidRDefault="00000000">
          <w:pPr>
            <w:pStyle w:val="Obsah1"/>
            <w:tabs>
              <w:tab w:val="right" w:leader="dot" w:pos="9061"/>
            </w:tabs>
            <w:rPr>
              <w:rFonts w:asciiTheme="minorHAnsi" w:eastAsiaTheme="minorEastAsia" w:hAnsiTheme="minorHAnsi" w:cstheme="minorBidi"/>
              <w:noProof/>
              <w:kern w:val="2"/>
              <w:szCs w:val="24"/>
              <w:lang w:eastAsia="cs-CZ"/>
              <w14:ligatures w14:val="standardContextual"/>
            </w:rPr>
          </w:pPr>
          <w:hyperlink w:anchor="_Toc163123708" w:history="1">
            <w:r w:rsidR="00962F4A" w:rsidRPr="009A7AAD">
              <w:rPr>
                <w:rStyle w:val="Hypertextovodkaz"/>
                <w:noProof/>
              </w:rPr>
              <w:t>SEZNAM ZKRATEK</w:t>
            </w:r>
            <w:r w:rsidR="00962F4A">
              <w:rPr>
                <w:noProof/>
                <w:webHidden/>
              </w:rPr>
              <w:tab/>
            </w:r>
            <w:r w:rsidR="00962F4A">
              <w:rPr>
                <w:noProof/>
                <w:webHidden/>
              </w:rPr>
              <w:fldChar w:fldCharType="begin"/>
            </w:r>
            <w:r w:rsidR="00962F4A">
              <w:rPr>
                <w:noProof/>
                <w:webHidden/>
              </w:rPr>
              <w:instrText xml:space="preserve"> PAGEREF _Toc163123708 \h </w:instrText>
            </w:r>
            <w:r w:rsidR="00962F4A">
              <w:rPr>
                <w:noProof/>
                <w:webHidden/>
              </w:rPr>
            </w:r>
            <w:r w:rsidR="00962F4A">
              <w:rPr>
                <w:noProof/>
                <w:webHidden/>
              </w:rPr>
              <w:fldChar w:fldCharType="separate"/>
            </w:r>
            <w:r w:rsidR="00962F4A">
              <w:rPr>
                <w:noProof/>
                <w:webHidden/>
              </w:rPr>
              <w:t>38</w:t>
            </w:r>
            <w:r w:rsidR="00962F4A">
              <w:rPr>
                <w:noProof/>
                <w:webHidden/>
              </w:rPr>
              <w:fldChar w:fldCharType="end"/>
            </w:r>
          </w:hyperlink>
        </w:p>
        <w:p w14:paraId="131C4AD6" w14:textId="2254E6EA" w:rsidR="00962F4A" w:rsidRDefault="00000000">
          <w:pPr>
            <w:pStyle w:val="Obsah1"/>
            <w:tabs>
              <w:tab w:val="right" w:leader="dot" w:pos="9061"/>
            </w:tabs>
            <w:rPr>
              <w:rFonts w:asciiTheme="minorHAnsi" w:eastAsiaTheme="minorEastAsia" w:hAnsiTheme="minorHAnsi" w:cstheme="minorBidi"/>
              <w:noProof/>
              <w:kern w:val="2"/>
              <w:szCs w:val="24"/>
              <w:lang w:eastAsia="cs-CZ"/>
              <w14:ligatures w14:val="standardContextual"/>
            </w:rPr>
          </w:pPr>
          <w:hyperlink w:anchor="_Toc163123709" w:history="1">
            <w:r w:rsidR="00962F4A" w:rsidRPr="009A7AAD">
              <w:rPr>
                <w:rStyle w:val="Hypertextovodkaz"/>
                <w:noProof/>
              </w:rPr>
              <w:t>SEZNAM OBRÁZKŮ</w:t>
            </w:r>
            <w:r w:rsidR="00962F4A">
              <w:rPr>
                <w:noProof/>
                <w:webHidden/>
              </w:rPr>
              <w:tab/>
            </w:r>
            <w:r w:rsidR="00962F4A">
              <w:rPr>
                <w:noProof/>
                <w:webHidden/>
              </w:rPr>
              <w:fldChar w:fldCharType="begin"/>
            </w:r>
            <w:r w:rsidR="00962F4A">
              <w:rPr>
                <w:noProof/>
                <w:webHidden/>
              </w:rPr>
              <w:instrText xml:space="preserve"> PAGEREF _Toc163123709 \h </w:instrText>
            </w:r>
            <w:r w:rsidR="00962F4A">
              <w:rPr>
                <w:noProof/>
                <w:webHidden/>
              </w:rPr>
            </w:r>
            <w:r w:rsidR="00962F4A">
              <w:rPr>
                <w:noProof/>
                <w:webHidden/>
              </w:rPr>
              <w:fldChar w:fldCharType="separate"/>
            </w:r>
            <w:r w:rsidR="00962F4A">
              <w:rPr>
                <w:noProof/>
                <w:webHidden/>
              </w:rPr>
              <w:t>39</w:t>
            </w:r>
            <w:r w:rsidR="00962F4A">
              <w:rPr>
                <w:noProof/>
                <w:webHidden/>
              </w:rPr>
              <w:fldChar w:fldCharType="end"/>
            </w:r>
          </w:hyperlink>
        </w:p>
        <w:p w14:paraId="50098515" w14:textId="3F6FBDFF" w:rsidR="00373974" w:rsidRDefault="00373974">
          <w:r>
            <w:rPr>
              <w:b/>
              <w:bCs/>
            </w:rPr>
            <w:fldChar w:fldCharType="end"/>
          </w:r>
        </w:p>
      </w:sdtContent>
    </w:sdt>
    <w:p w14:paraId="101A932C" w14:textId="77C9F623" w:rsidR="00373974" w:rsidRDefault="00373974" w:rsidP="00373974">
      <w:pPr>
        <w:spacing w:line="360" w:lineRule="auto"/>
        <w:rPr>
          <w:szCs w:val="24"/>
        </w:rPr>
      </w:pPr>
    </w:p>
    <w:p w14:paraId="3838FC79" w14:textId="77777777" w:rsidR="00022DB0" w:rsidRDefault="00022DB0" w:rsidP="00971F03">
      <w:pPr>
        <w:spacing w:line="360" w:lineRule="auto"/>
        <w:ind w:firstLine="708"/>
        <w:rPr>
          <w:szCs w:val="24"/>
        </w:rPr>
      </w:pPr>
    </w:p>
    <w:p w14:paraId="466A91F5" w14:textId="77777777" w:rsidR="00022DB0" w:rsidRDefault="00022DB0" w:rsidP="00971F03">
      <w:pPr>
        <w:spacing w:line="360" w:lineRule="auto"/>
        <w:ind w:firstLine="708"/>
        <w:rPr>
          <w:szCs w:val="24"/>
        </w:rPr>
      </w:pPr>
    </w:p>
    <w:p w14:paraId="7E7DCB2B" w14:textId="77777777" w:rsidR="00022DB0" w:rsidRDefault="00022DB0" w:rsidP="00971F03">
      <w:pPr>
        <w:spacing w:line="360" w:lineRule="auto"/>
        <w:ind w:firstLine="708"/>
        <w:rPr>
          <w:szCs w:val="24"/>
        </w:rPr>
      </w:pPr>
    </w:p>
    <w:p w14:paraId="7ADF1254" w14:textId="77777777" w:rsidR="00022DB0" w:rsidRDefault="00022DB0" w:rsidP="00971F03">
      <w:pPr>
        <w:spacing w:line="360" w:lineRule="auto"/>
        <w:ind w:firstLine="708"/>
        <w:rPr>
          <w:szCs w:val="24"/>
        </w:rPr>
      </w:pPr>
    </w:p>
    <w:p w14:paraId="566C2D12" w14:textId="77777777" w:rsidR="00022DB0" w:rsidRDefault="00022DB0" w:rsidP="00971F03">
      <w:pPr>
        <w:spacing w:line="360" w:lineRule="auto"/>
        <w:ind w:firstLine="708"/>
        <w:rPr>
          <w:szCs w:val="24"/>
        </w:rPr>
      </w:pPr>
    </w:p>
    <w:p w14:paraId="0B9D15CD" w14:textId="77777777" w:rsidR="00022DB0" w:rsidRDefault="00022DB0" w:rsidP="00971F03">
      <w:pPr>
        <w:spacing w:line="360" w:lineRule="auto"/>
        <w:ind w:firstLine="708"/>
        <w:rPr>
          <w:szCs w:val="24"/>
        </w:rPr>
      </w:pPr>
    </w:p>
    <w:p w14:paraId="2B7F112B" w14:textId="77777777" w:rsidR="00022DB0" w:rsidRDefault="00022DB0" w:rsidP="00971F03">
      <w:pPr>
        <w:spacing w:line="360" w:lineRule="auto"/>
        <w:ind w:firstLine="708"/>
        <w:rPr>
          <w:szCs w:val="24"/>
        </w:rPr>
      </w:pPr>
    </w:p>
    <w:p w14:paraId="73353CCE" w14:textId="77777777" w:rsidR="00022DB0" w:rsidRDefault="00022DB0" w:rsidP="00971F03">
      <w:pPr>
        <w:spacing w:line="360" w:lineRule="auto"/>
        <w:ind w:firstLine="708"/>
        <w:rPr>
          <w:szCs w:val="24"/>
        </w:rPr>
      </w:pPr>
    </w:p>
    <w:p w14:paraId="00816F38" w14:textId="77777777" w:rsidR="00022DB0" w:rsidRDefault="00022DB0" w:rsidP="00971F03">
      <w:pPr>
        <w:spacing w:line="360" w:lineRule="auto"/>
        <w:ind w:firstLine="708"/>
        <w:rPr>
          <w:szCs w:val="24"/>
        </w:rPr>
      </w:pPr>
    </w:p>
    <w:p w14:paraId="6C81905E" w14:textId="77777777" w:rsidR="00022DB0" w:rsidRDefault="00022DB0" w:rsidP="00971F03">
      <w:pPr>
        <w:spacing w:line="360" w:lineRule="auto"/>
        <w:ind w:firstLine="708"/>
        <w:rPr>
          <w:szCs w:val="24"/>
        </w:rPr>
      </w:pPr>
    </w:p>
    <w:p w14:paraId="2AF64E46" w14:textId="7AC65C5E" w:rsidR="00373974" w:rsidRDefault="00373974" w:rsidP="00373974">
      <w:pPr>
        <w:pStyle w:val="Nadpis1"/>
        <w:numPr>
          <w:ilvl w:val="0"/>
          <w:numId w:val="0"/>
        </w:numPr>
      </w:pPr>
      <w:bookmarkStart w:id="1" w:name="_Toc163123689"/>
      <w:r w:rsidRPr="00373974">
        <w:t>ÚVOD</w:t>
      </w:r>
      <w:bookmarkEnd w:id="1"/>
    </w:p>
    <w:p w14:paraId="18DF339F" w14:textId="77777777" w:rsidR="00373974" w:rsidRDefault="00373974" w:rsidP="00373974">
      <w:pPr>
        <w:rPr>
          <w:lang w:eastAsia="cs-CZ"/>
        </w:rPr>
      </w:pPr>
    </w:p>
    <w:p w14:paraId="1AC1384D" w14:textId="1BFCB09D" w:rsidR="00FF203B" w:rsidRDefault="00FF203B" w:rsidP="00FF203B">
      <w:pPr>
        <w:spacing w:line="360" w:lineRule="auto"/>
        <w:rPr>
          <w:szCs w:val="24"/>
        </w:rPr>
      </w:pPr>
      <w:r>
        <w:rPr>
          <w:szCs w:val="24"/>
        </w:rPr>
        <w:tab/>
        <w:t xml:space="preserve">O zadním postavení mluvíme v případě, že jsou záda plodu natočena k matčině páteři. Zadní postavení dělíme na levé zadní (I. méně obyčejné) – malou fontanelu hmatáme vzadu u kosti křížové u č. 5 a na pravé zadní (II. obyčejné), kdy je malá fontanela také hmatná u kosti křížové, ale vpravo u č. 7 (Procházka, 2020, str. 25).  Důvody, které mohou bránit otočení plodu zády dopředu mohou být různé, například vpředu umístěná placenta, chybné stereotypy v držení těla matky či odchylky v anatomii pánve matky (Wilhelmová, 2021, str. 245). </w:t>
      </w:r>
    </w:p>
    <w:p w14:paraId="43FEF1CA" w14:textId="162B1B30" w:rsidR="00FA6644" w:rsidRPr="00FF203B" w:rsidRDefault="00FF203B" w:rsidP="00BB79CE">
      <w:pPr>
        <w:spacing w:line="360" w:lineRule="auto"/>
      </w:pPr>
      <w:r>
        <w:rPr>
          <w:lang w:eastAsia="cs-CZ"/>
        </w:rPr>
        <w:tab/>
      </w:r>
      <w:r w:rsidR="00BD5CAF">
        <w:t>Zadní postavení</w:t>
      </w:r>
      <w:r w:rsidR="009734ED">
        <w:t xml:space="preserve"> se objevuje až ve 25 % v časné fázi porodu, většina z těchto </w:t>
      </w:r>
      <w:r w:rsidR="00124855">
        <w:t>p</w:t>
      </w:r>
      <w:r>
        <w:t xml:space="preserve">lodů </w:t>
      </w:r>
      <w:r w:rsidR="00124855">
        <w:t>však</w:t>
      </w:r>
      <w:r w:rsidR="009734ED">
        <w:t xml:space="preserve"> </w:t>
      </w:r>
      <w:r w:rsidR="00AE47EB">
        <w:t xml:space="preserve">v průběhu porodu </w:t>
      </w:r>
      <w:r w:rsidR="00C27530">
        <w:t xml:space="preserve">zrotuje </w:t>
      </w:r>
      <w:r w:rsidR="00AE47EB">
        <w:t>do příznivějšího předního postavení</w:t>
      </w:r>
      <w:r w:rsidR="002F5A33">
        <w:t xml:space="preserve"> a jen menší procento zůstane v přetrvávajícím zadním postavení </w:t>
      </w:r>
      <w:sdt>
        <w:sdtPr>
          <w:id w:val="1002393515"/>
          <w:citation/>
        </w:sdtPr>
        <w:sdtContent>
          <w:r w:rsidR="007E43F4">
            <w:fldChar w:fldCharType="begin"/>
          </w:r>
          <w:r w:rsidR="007E43F4">
            <w:instrText xml:space="preserve"> CITATION UHh99NNSa6SxPYlB </w:instrText>
          </w:r>
          <w:r w:rsidR="007E43F4">
            <w:fldChar w:fldCharType="separate"/>
          </w:r>
          <w:r w:rsidR="007E43F4">
            <w:rPr>
              <w:noProof/>
            </w:rPr>
            <w:t>(Brunelli et al., 2021)</w:t>
          </w:r>
          <w:r w:rsidR="007E43F4">
            <w:fldChar w:fldCharType="end"/>
          </w:r>
        </w:sdtContent>
      </w:sdt>
      <w:r w:rsidR="007E43F4">
        <w:t xml:space="preserve">. </w:t>
      </w:r>
      <w:r w:rsidR="009445B0">
        <w:t xml:space="preserve">Odhadovaná prevalence </w:t>
      </w:r>
      <w:r w:rsidR="000A5FC4">
        <w:t xml:space="preserve">přetrvávajícího </w:t>
      </w:r>
      <w:r w:rsidR="009445B0">
        <w:t xml:space="preserve">zadního postavení </w:t>
      </w:r>
      <w:r w:rsidR="005C4F18">
        <w:t>při porodu se pohybuje mezi 2 % - 13 %</w:t>
      </w:r>
      <w:r w:rsidR="00A30195">
        <w:t>. Řa</w:t>
      </w:r>
      <w:r w:rsidR="00B67FA6">
        <w:t>dí se mezi nejčastější komplikace při porodu</w:t>
      </w:r>
      <w:r w:rsidR="0099186E">
        <w:t xml:space="preserve"> a </w:t>
      </w:r>
      <w:r w:rsidR="00263825">
        <w:t xml:space="preserve">na rozdíl od předního postavení je často spojeno </w:t>
      </w:r>
      <w:r w:rsidR="003D5114">
        <w:t>s vyšší četností instrumentálního porodu a porodu císařským řezem</w:t>
      </w:r>
      <w:r w:rsidR="007B3BD2">
        <w:t xml:space="preserve"> </w:t>
      </w:r>
      <w:sdt>
        <w:sdtPr>
          <w:id w:val="1420673573"/>
          <w:citation/>
        </w:sdtPr>
        <w:sdtContent>
          <w:r w:rsidR="00E449E0">
            <w:fldChar w:fldCharType="begin"/>
          </w:r>
          <w:r w:rsidR="00E449E0">
            <w:instrText xml:space="preserve"> CITATION robcLLtcJU6ypnsI </w:instrText>
          </w:r>
          <w:r w:rsidR="00E449E0">
            <w:fldChar w:fldCharType="separate"/>
          </w:r>
          <w:r w:rsidR="00E449E0">
            <w:rPr>
              <w:noProof/>
            </w:rPr>
            <w:t>(Le Ray et al., 2016)</w:t>
          </w:r>
          <w:r w:rsidR="00E449E0">
            <w:fldChar w:fldCharType="end"/>
          </w:r>
        </w:sdtContent>
      </w:sdt>
      <w:r w:rsidR="00E449E0">
        <w:t>.</w:t>
      </w:r>
      <w:r w:rsidR="002914DC">
        <w:t xml:space="preserve"> Zadní postavení má </w:t>
      </w:r>
      <w:r w:rsidR="00756295">
        <w:t xml:space="preserve">vliv na </w:t>
      </w:r>
      <w:r w:rsidR="00A021E4">
        <w:t>prodloužení první i druhé doby porodní</w:t>
      </w:r>
      <w:r w:rsidR="00764DF6">
        <w:t>.</w:t>
      </w:r>
      <w:r w:rsidR="00A021E4">
        <w:t xml:space="preserve"> </w:t>
      </w:r>
      <w:r w:rsidR="00764DF6">
        <w:t>Ž</w:t>
      </w:r>
      <w:r w:rsidR="00BB383E">
        <w:t>en</w:t>
      </w:r>
      <w:r w:rsidR="00764DF6">
        <w:t>y častěji využívají možnost</w:t>
      </w:r>
      <w:r w:rsidR="00BB383E">
        <w:t xml:space="preserve"> epidurální analgezie</w:t>
      </w:r>
      <w:r w:rsidR="00FA21F4">
        <w:t xml:space="preserve"> pro zvýšenou bolestivost.</w:t>
      </w:r>
      <w:r w:rsidR="00BB383E">
        <w:t xml:space="preserve"> </w:t>
      </w:r>
      <w:r w:rsidR="00FA21F4">
        <w:t>B</w:t>
      </w:r>
      <w:r w:rsidR="00E1516D">
        <w:t>ývá více porodních poranění III. a IV. stupně</w:t>
      </w:r>
      <w:r w:rsidR="00A8127F">
        <w:t xml:space="preserve"> a s tím spojena větší krevní ztráta</w:t>
      </w:r>
      <w:r w:rsidR="0075058F">
        <w:t xml:space="preserve">. </w:t>
      </w:r>
      <w:r w:rsidR="00AC6D61">
        <w:t xml:space="preserve">Zadní postavení také </w:t>
      </w:r>
      <w:r>
        <w:t>zvyšuje</w:t>
      </w:r>
      <w:r w:rsidR="00AC6D61">
        <w:t xml:space="preserve"> neonatální </w:t>
      </w:r>
      <w:r>
        <w:t xml:space="preserve">morbiditu a souvisí s nízkým </w:t>
      </w:r>
      <w:r w:rsidR="00E50854">
        <w:t xml:space="preserve">Apgar skóre, </w:t>
      </w:r>
      <w:r w:rsidR="00672A78">
        <w:t>častější hospitalizace na neonatologické JIP i díky</w:t>
      </w:r>
      <w:r w:rsidR="00E1241E">
        <w:t xml:space="preserve"> nízkým hodnotám ASTRUP</w:t>
      </w:r>
      <w:r w:rsidR="00086AC4">
        <w:t xml:space="preserve"> (snížená acidobazická rovnováha)</w:t>
      </w:r>
      <w:r w:rsidR="00BA0E57">
        <w:t xml:space="preserve"> </w:t>
      </w:r>
      <w:sdt>
        <w:sdtPr>
          <w:id w:val="1587647814"/>
          <w:citation/>
        </w:sdtPr>
        <w:sdtContent>
          <w:r w:rsidR="00BA0E57">
            <w:fldChar w:fldCharType="begin"/>
          </w:r>
          <w:r w:rsidR="00BA0E57">
            <w:instrText xml:space="preserve"> CITATION 6QWNemLUTQfbPDeO </w:instrText>
          </w:r>
          <w:r w:rsidR="00BA0E57">
            <w:fldChar w:fldCharType="separate"/>
          </w:r>
          <w:r w:rsidR="00BA0E57">
            <w:rPr>
              <w:noProof/>
            </w:rPr>
            <w:t>(Desbriere et al., 2013)</w:t>
          </w:r>
          <w:r w:rsidR="00BA0E57">
            <w:fldChar w:fldCharType="end"/>
          </w:r>
        </w:sdtContent>
      </w:sdt>
      <w:r w:rsidR="00BA0E57">
        <w:t>.</w:t>
      </w:r>
    </w:p>
    <w:p w14:paraId="049064FA" w14:textId="76C11C6F" w:rsidR="00F350EC" w:rsidRDefault="00F350EC" w:rsidP="00BB79CE">
      <w:pPr>
        <w:spacing w:line="360" w:lineRule="auto"/>
        <w:rPr>
          <w:szCs w:val="24"/>
        </w:rPr>
      </w:pPr>
      <w:r>
        <w:rPr>
          <w:szCs w:val="24"/>
        </w:rPr>
        <w:tab/>
      </w:r>
      <w:r w:rsidR="00CC44DF">
        <w:rPr>
          <w:szCs w:val="24"/>
        </w:rPr>
        <w:t xml:space="preserve">S ohledem na teorii, </w:t>
      </w:r>
      <w:r w:rsidR="0015529C">
        <w:rPr>
          <w:szCs w:val="24"/>
        </w:rPr>
        <w:t>že vlivem gravitace a za pomoci plodové vody</w:t>
      </w:r>
      <w:r w:rsidR="0067606E">
        <w:rPr>
          <w:szCs w:val="24"/>
        </w:rPr>
        <w:t xml:space="preserve"> je díky polohovaní matky napomáháno </w:t>
      </w:r>
      <w:r w:rsidR="00792E00">
        <w:rPr>
          <w:szCs w:val="24"/>
        </w:rPr>
        <w:t>spontánní rotaci hlavičky plodu během porodu</w:t>
      </w:r>
      <w:r w:rsidR="00861D90">
        <w:rPr>
          <w:szCs w:val="24"/>
        </w:rPr>
        <w:t xml:space="preserve">, je polohování </w:t>
      </w:r>
      <w:r w:rsidR="0060769E">
        <w:rPr>
          <w:szCs w:val="24"/>
        </w:rPr>
        <w:t xml:space="preserve">často používáno </w:t>
      </w:r>
      <w:r w:rsidR="00E85262">
        <w:rPr>
          <w:szCs w:val="24"/>
        </w:rPr>
        <w:t xml:space="preserve">porodními asistentkami </w:t>
      </w:r>
      <w:r w:rsidR="0060769E">
        <w:rPr>
          <w:szCs w:val="24"/>
        </w:rPr>
        <w:t>k nápravě zadního postavení</w:t>
      </w:r>
      <w:r w:rsidR="00581610">
        <w:rPr>
          <w:szCs w:val="24"/>
        </w:rPr>
        <w:t>. Bylo provedeno několik studií s cílem objevit nejlepší</w:t>
      </w:r>
      <w:r w:rsidR="00C63E41">
        <w:rPr>
          <w:szCs w:val="24"/>
        </w:rPr>
        <w:t xml:space="preserve"> </w:t>
      </w:r>
      <w:r w:rsidR="007C637F">
        <w:rPr>
          <w:szCs w:val="24"/>
        </w:rPr>
        <w:t>polohou matky, která by umožnila rotaci</w:t>
      </w:r>
      <w:r w:rsidR="00734607">
        <w:rPr>
          <w:szCs w:val="24"/>
        </w:rPr>
        <w:t xml:space="preserve"> a následně nápravu postavení</w:t>
      </w:r>
      <w:r w:rsidR="007C637F">
        <w:rPr>
          <w:szCs w:val="24"/>
        </w:rPr>
        <w:t>.</w:t>
      </w:r>
      <w:r w:rsidR="003119A6">
        <w:rPr>
          <w:szCs w:val="24"/>
        </w:rPr>
        <w:t xml:space="preserve"> Ne všechny studie však </w:t>
      </w:r>
      <w:r w:rsidR="008005A0">
        <w:rPr>
          <w:szCs w:val="24"/>
        </w:rPr>
        <w:t>tuto hypotézu potvrdily</w:t>
      </w:r>
      <w:r w:rsidR="00060E11">
        <w:rPr>
          <w:szCs w:val="24"/>
        </w:rPr>
        <w:t xml:space="preserve"> </w:t>
      </w:r>
      <w:sdt>
        <w:sdtPr>
          <w:rPr>
            <w:szCs w:val="24"/>
          </w:rPr>
          <w:id w:val="1553960653"/>
          <w:citation/>
        </w:sdtPr>
        <w:sdtContent>
          <w:r w:rsidR="00060E11">
            <w:rPr>
              <w:szCs w:val="24"/>
            </w:rPr>
            <w:fldChar w:fldCharType="begin"/>
          </w:r>
          <w:r w:rsidR="00060E11">
            <w:rPr>
              <w:szCs w:val="24"/>
            </w:rPr>
            <w:instrText xml:space="preserve"> CITATION MFb7RSDK3Y0luW8K </w:instrText>
          </w:r>
          <w:r w:rsidR="00060E11">
            <w:rPr>
              <w:szCs w:val="24"/>
            </w:rPr>
            <w:fldChar w:fldCharType="separate"/>
          </w:r>
          <w:r w:rsidR="00060E11" w:rsidRPr="00060E11">
            <w:rPr>
              <w:noProof/>
              <w:szCs w:val="24"/>
            </w:rPr>
            <w:t>(Bueno‐Lopez et al., 2018)</w:t>
          </w:r>
          <w:r w:rsidR="00060E11">
            <w:rPr>
              <w:szCs w:val="24"/>
            </w:rPr>
            <w:fldChar w:fldCharType="end"/>
          </w:r>
        </w:sdtContent>
      </w:sdt>
      <w:r w:rsidR="00060E11">
        <w:rPr>
          <w:szCs w:val="24"/>
        </w:rPr>
        <w:t>.</w:t>
      </w:r>
    </w:p>
    <w:p w14:paraId="6BD23416" w14:textId="0512C20B" w:rsidR="00A960BB" w:rsidRDefault="00A960BB" w:rsidP="00BB79CE">
      <w:pPr>
        <w:spacing w:line="360" w:lineRule="auto"/>
      </w:pPr>
      <w:r>
        <w:rPr>
          <w:szCs w:val="24"/>
        </w:rPr>
        <w:tab/>
      </w:r>
      <w:r w:rsidR="00284AF8">
        <w:rPr>
          <w:szCs w:val="24"/>
        </w:rPr>
        <w:t>Další možností</w:t>
      </w:r>
      <w:r w:rsidR="005C6571">
        <w:rPr>
          <w:szCs w:val="24"/>
        </w:rPr>
        <w:t xml:space="preserve"> </w:t>
      </w:r>
      <w:r w:rsidR="00585821">
        <w:rPr>
          <w:szCs w:val="24"/>
        </w:rPr>
        <w:t xml:space="preserve">nápravy zadního postavení </w:t>
      </w:r>
      <w:r w:rsidR="0039477C">
        <w:rPr>
          <w:szCs w:val="24"/>
        </w:rPr>
        <w:t xml:space="preserve">je </w:t>
      </w:r>
      <w:r w:rsidR="0039477C">
        <w:t>manuální rotace, která se provádí za účelem zvýšení šance na normální vaginální porod a je vnímána jako bezpečná</w:t>
      </w:r>
      <w:r w:rsidR="00A65703">
        <w:t>, pokud ji provádí zkušený porodník</w:t>
      </w:r>
      <w:r w:rsidR="0039477C">
        <w:t xml:space="preserve">. Manuální rotace má potenciál zabránit </w:t>
      </w:r>
      <w:r w:rsidR="006337B0">
        <w:t>instrumentálnímu</w:t>
      </w:r>
      <w:r w:rsidR="0039477C">
        <w:t xml:space="preserve"> porodu a císařskému řezu a snížit </w:t>
      </w:r>
      <w:r w:rsidR="006337B0">
        <w:t xml:space="preserve">tak </w:t>
      </w:r>
      <w:r w:rsidR="0039477C">
        <w:t>porodnické a neonatální komplikace</w:t>
      </w:r>
      <w:r w:rsidR="003B2CFC">
        <w:t xml:space="preserve"> </w:t>
      </w:r>
      <w:sdt>
        <w:sdtPr>
          <w:id w:val="1243758359"/>
          <w:citation/>
        </w:sdtPr>
        <w:sdtContent>
          <w:r w:rsidR="003B2CFC">
            <w:fldChar w:fldCharType="begin"/>
          </w:r>
          <w:r w:rsidR="003B2CFC">
            <w:instrText xml:space="preserve"> CITATION A0nXnVkzINYyK7c5 </w:instrText>
          </w:r>
          <w:r w:rsidR="003B2CFC">
            <w:fldChar w:fldCharType="separate"/>
          </w:r>
          <w:r w:rsidR="003B2CFC">
            <w:rPr>
              <w:noProof/>
            </w:rPr>
            <w:t>(Bertholdt et al., 2022)</w:t>
          </w:r>
          <w:r w:rsidR="003B2CFC">
            <w:fldChar w:fldCharType="end"/>
          </w:r>
        </w:sdtContent>
      </w:sdt>
      <w:r w:rsidR="006337B0">
        <w:t>.</w:t>
      </w:r>
    </w:p>
    <w:p w14:paraId="190ED93B" w14:textId="77777777" w:rsidR="00F300C0" w:rsidRDefault="00BB79CE" w:rsidP="00BB79CE">
      <w:pPr>
        <w:spacing w:line="360" w:lineRule="auto"/>
      </w:pPr>
      <w:r>
        <w:tab/>
      </w:r>
      <w:r w:rsidR="00897136">
        <w:t xml:space="preserve">V souvislosti s výše uvedenou problematikou je možno položit otázku: Jaké jsou aktuální dohledané publikované poznatky o </w:t>
      </w:r>
      <w:r w:rsidR="005353AC">
        <w:t>vlivu zadního postavení na průběh</w:t>
      </w:r>
      <w:r w:rsidR="00C0239E">
        <w:t xml:space="preserve"> porodu</w:t>
      </w:r>
      <w:r w:rsidR="00897136">
        <w:t xml:space="preserve">? Cílem bakalářské práce bylo sumarizovat všechny aktuální dohledatelné poznatky o uvedené problematice. </w:t>
      </w:r>
    </w:p>
    <w:p w14:paraId="310580AB" w14:textId="77777777" w:rsidR="00F300C0" w:rsidRDefault="00F300C0" w:rsidP="00BB79CE">
      <w:pPr>
        <w:spacing w:line="360" w:lineRule="auto"/>
      </w:pPr>
    </w:p>
    <w:p w14:paraId="383E6335" w14:textId="77777777" w:rsidR="00F300C0" w:rsidRDefault="00F300C0" w:rsidP="00BB79CE">
      <w:pPr>
        <w:spacing w:line="360" w:lineRule="auto"/>
      </w:pPr>
    </w:p>
    <w:p w14:paraId="3AD73946" w14:textId="690DA9B6" w:rsidR="00897136" w:rsidRDefault="00977A5C" w:rsidP="000F3F56">
      <w:pPr>
        <w:spacing w:line="360" w:lineRule="auto"/>
      </w:pPr>
      <w:r>
        <w:tab/>
      </w:r>
      <w:r w:rsidR="00C5379A">
        <w:t>Hlavní c</w:t>
      </w:r>
      <w:r w:rsidR="00897136">
        <w:t xml:space="preserve">íl práce byl dále rozdělen do </w:t>
      </w:r>
      <w:r w:rsidR="00F300C0">
        <w:t>třech</w:t>
      </w:r>
      <w:r w:rsidR="00897136">
        <w:t xml:space="preserve"> dílčích cílů:</w:t>
      </w:r>
    </w:p>
    <w:p w14:paraId="59065197" w14:textId="62F9F16A" w:rsidR="00977A5C" w:rsidRDefault="00E745F2" w:rsidP="000F3F56">
      <w:pPr>
        <w:pStyle w:val="Odstavecseseznamem"/>
        <w:numPr>
          <w:ilvl w:val="0"/>
          <w:numId w:val="7"/>
        </w:numPr>
        <w:spacing w:line="360" w:lineRule="auto"/>
      </w:pPr>
      <w:r>
        <w:t>sumarizovat aktuální</w:t>
      </w:r>
      <w:r w:rsidR="00D94E5A">
        <w:t xml:space="preserve"> dohledatelné publikované poznatky o postavení plodu a </w:t>
      </w:r>
      <w:r w:rsidR="00977919">
        <w:t>jeho význam v průběhu porodu</w:t>
      </w:r>
    </w:p>
    <w:p w14:paraId="4638D183" w14:textId="5B146CF1" w:rsidR="00977919" w:rsidRDefault="002C6221" w:rsidP="000F3F56">
      <w:pPr>
        <w:pStyle w:val="Odstavecseseznamem"/>
        <w:numPr>
          <w:ilvl w:val="0"/>
          <w:numId w:val="7"/>
        </w:numPr>
        <w:spacing w:line="360" w:lineRule="auto"/>
      </w:pPr>
      <w:r>
        <w:t>sumarizovat aktuální dohledatelné publikované poznatky o vlivu zadního postavení na průběh porodu</w:t>
      </w:r>
    </w:p>
    <w:p w14:paraId="002A2D26" w14:textId="5A0624B7" w:rsidR="005A6272" w:rsidRDefault="002C6221" w:rsidP="000F3F56">
      <w:pPr>
        <w:pStyle w:val="Odstavecseseznamem"/>
        <w:numPr>
          <w:ilvl w:val="0"/>
          <w:numId w:val="7"/>
        </w:numPr>
        <w:spacing w:line="360" w:lineRule="auto"/>
      </w:pPr>
      <w:r>
        <w:t>sumarizovat aktuální dohledatelné publikované poznatky</w:t>
      </w:r>
      <w:r w:rsidR="009110EF">
        <w:t xml:space="preserve"> o možnostech vedení porodu v zadním postavení</w:t>
      </w:r>
    </w:p>
    <w:p w14:paraId="49F6A05B" w14:textId="77777777" w:rsidR="00FF4857" w:rsidRDefault="00FF4857" w:rsidP="000F3F56">
      <w:pPr>
        <w:spacing w:line="360" w:lineRule="auto"/>
      </w:pPr>
    </w:p>
    <w:p w14:paraId="38DC5A18" w14:textId="20A3E0DF" w:rsidR="005A6272" w:rsidRDefault="00FF4857" w:rsidP="000F3F56">
      <w:pPr>
        <w:spacing w:line="360" w:lineRule="auto"/>
      </w:pPr>
      <w:r>
        <w:t>Před tvorbou bakalářské práce byly prostudovány následující publikace:</w:t>
      </w:r>
    </w:p>
    <w:p w14:paraId="43A67B1D" w14:textId="6C4610F6" w:rsidR="00373974" w:rsidRPr="007F2857" w:rsidRDefault="003C4A54" w:rsidP="000F3F56">
      <w:pPr>
        <w:spacing w:line="360" w:lineRule="auto"/>
        <w:rPr>
          <w:lang w:eastAsia="cs-CZ"/>
        </w:rPr>
      </w:pPr>
      <w:r w:rsidRPr="007F2857">
        <w:rPr>
          <w:color w:val="212529"/>
          <w:shd w:val="clear" w:color="auto" w:fill="FFFFFF"/>
        </w:rPr>
        <w:t>Procházka, M., &amp; kolektiv. (2020). </w:t>
      </w:r>
      <w:r w:rsidRPr="007F2857">
        <w:rPr>
          <w:i/>
          <w:iCs/>
          <w:color w:val="212529"/>
          <w:shd w:val="clear" w:color="auto" w:fill="FFFFFF"/>
        </w:rPr>
        <w:t xml:space="preserve">Porodní </w:t>
      </w:r>
      <w:r w:rsidR="0037267F" w:rsidRPr="007F2857">
        <w:rPr>
          <w:i/>
          <w:iCs/>
          <w:color w:val="212529"/>
          <w:shd w:val="clear" w:color="auto" w:fill="FFFFFF"/>
        </w:rPr>
        <w:t>asistence</w:t>
      </w:r>
      <w:r w:rsidRPr="007F2857">
        <w:rPr>
          <w:i/>
          <w:iCs/>
          <w:color w:val="212529"/>
          <w:shd w:val="clear" w:color="auto" w:fill="FFFFFF"/>
        </w:rPr>
        <w:t>: Učebnice pro vzdělávání i každodenní praxi</w:t>
      </w:r>
      <w:r w:rsidRPr="007F2857">
        <w:rPr>
          <w:color w:val="212529"/>
          <w:shd w:val="clear" w:color="auto" w:fill="FFFFFF"/>
        </w:rPr>
        <w:t xml:space="preserve">. </w:t>
      </w:r>
      <w:proofErr w:type="spellStart"/>
      <w:r w:rsidRPr="007F2857">
        <w:rPr>
          <w:color w:val="212529"/>
          <w:shd w:val="clear" w:color="auto" w:fill="FFFFFF"/>
        </w:rPr>
        <w:t>Maxdorf</w:t>
      </w:r>
      <w:proofErr w:type="spellEnd"/>
      <w:r w:rsidRPr="007F2857">
        <w:rPr>
          <w:color w:val="212529"/>
          <w:shd w:val="clear" w:color="auto" w:fill="FFFFFF"/>
        </w:rPr>
        <w:t>.</w:t>
      </w:r>
      <w:r w:rsidR="00C5379A">
        <w:rPr>
          <w:color w:val="212529"/>
          <w:shd w:val="clear" w:color="auto" w:fill="FFFFFF"/>
        </w:rPr>
        <w:t xml:space="preserve"> ISBN - </w:t>
      </w:r>
      <w:r w:rsidR="00C5379A" w:rsidRPr="00C5379A">
        <w:rPr>
          <w:color w:val="212529"/>
          <w:shd w:val="clear" w:color="auto" w:fill="FFFFFF"/>
        </w:rPr>
        <w:t>978-80-244-5322-4</w:t>
      </w:r>
    </w:p>
    <w:p w14:paraId="23D9FD24" w14:textId="77777777" w:rsidR="00373974" w:rsidRPr="007F2857" w:rsidRDefault="00373974" w:rsidP="000F3F56">
      <w:pPr>
        <w:spacing w:line="360" w:lineRule="auto"/>
        <w:rPr>
          <w:lang w:eastAsia="cs-CZ"/>
        </w:rPr>
      </w:pPr>
    </w:p>
    <w:p w14:paraId="61D7417E" w14:textId="193638BC" w:rsidR="00373974" w:rsidRDefault="00A10040" w:rsidP="000F3F56">
      <w:pPr>
        <w:spacing w:line="360" w:lineRule="auto"/>
        <w:rPr>
          <w:lang w:eastAsia="cs-CZ"/>
        </w:rPr>
      </w:pPr>
      <w:r w:rsidRPr="00A10040">
        <w:rPr>
          <w:lang w:eastAsia="cs-CZ"/>
        </w:rPr>
        <w:t>Procházka, M., &amp; Pilka, R. (2018). </w:t>
      </w:r>
      <w:r w:rsidRPr="00A10040">
        <w:rPr>
          <w:i/>
          <w:iCs/>
          <w:lang w:eastAsia="cs-CZ"/>
        </w:rPr>
        <w:t>Porodnictví pro studenty lékařství a porodní asistence</w:t>
      </w:r>
      <w:r w:rsidRPr="00A10040">
        <w:rPr>
          <w:lang w:eastAsia="cs-CZ"/>
        </w:rPr>
        <w:t> (2. přepracované vydání). Univerzita Palackého.</w:t>
      </w:r>
      <w:r w:rsidR="000E55C6">
        <w:rPr>
          <w:lang w:eastAsia="cs-CZ"/>
        </w:rPr>
        <w:t xml:space="preserve"> ISBN - </w:t>
      </w:r>
      <w:r w:rsidR="000E55C6" w:rsidRPr="000E55C6">
        <w:rPr>
          <w:lang w:eastAsia="cs-CZ"/>
        </w:rPr>
        <w:t>978-80-244-5322-4</w:t>
      </w:r>
    </w:p>
    <w:p w14:paraId="470A2606" w14:textId="77777777" w:rsidR="00373974" w:rsidRDefault="00373974" w:rsidP="000F3F56">
      <w:pPr>
        <w:spacing w:line="360" w:lineRule="auto"/>
        <w:rPr>
          <w:lang w:eastAsia="cs-CZ"/>
        </w:rPr>
      </w:pPr>
    </w:p>
    <w:p w14:paraId="590DD787" w14:textId="43452B57" w:rsidR="00373974" w:rsidRDefault="00277261" w:rsidP="000F3F56">
      <w:pPr>
        <w:spacing w:line="360" w:lineRule="auto"/>
        <w:rPr>
          <w:lang w:eastAsia="cs-CZ"/>
        </w:rPr>
      </w:pPr>
      <w:r w:rsidRPr="00277261">
        <w:rPr>
          <w:lang w:eastAsia="cs-CZ"/>
        </w:rPr>
        <w:t>Hájek, Z., Čech, E., &amp; Maršál, K. (2014). </w:t>
      </w:r>
      <w:r w:rsidRPr="00277261">
        <w:rPr>
          <w:i/>
          <w:iCs/>
          <w:lang w:eastAsia="cs-CZ"/>
        </w:rPr>
        <w:t>Porodnictví</w:t>
      </w:r>
      <w:r w:rsidRPr="00277261">
        <w:rPr>
          <w:lang w:eastAsia="cs-CZ"/>
        </w:rPr>
        <w:t xml:space="preserve"> (3., zcela </w:t>
      </w:r>
      <w:proofErr w:type="spellStart"/>
      <w:r w:rsidRPr="00277261">
        <w:rPr>
          <w:lang w:eastAsia="cs-CZ"/>
        </w:rPr>
        <w:t>přeprac</w:t>
      </w:r>
      <w:proofErr w:type="spellEnd"/>
      <w:r w:rsidRPr="00277261">
        <w:rPr>
          <w:lang w:eastAsia="cs-CZ"/>
        </w:rPr>
        <w:t xml:space="preserve">. a dopl. </w:t>
      </w:r>
      <w:proofErr w:type="spellStart"/>
      <w:r w:rsidRPr="00277261">
        <w:rPr>
          <w:lang w:eastAsia="cs-CZ"/>
        </w:rPr>
        <w:t>vyd</w:t>
      </w:r>
      <w:proofErr w:type="spellEnd"/>
      <w:r w:rsidRPr="00277261">
        <w:rPr>
          <w:lang w:eastAsia="cs-CZ"/>
        </w:rPr>
        <w:t>). Grada</w:t>
      </w:r>
      <w:r w:rsidR="004D32F3">
        <w:rPr>
          <w:lang w:eastAsia="cs-CZ"/>
        </w:rPr>
        <w:t xml:space="preserve"> </w:t>
      </w:r>
      <w:proofErr w:type="spellStart"/>
      <w:r w:rsidR="004D32F3">
        <w:rPr>
          <w:lang w:eastAsia="cs-CZ"/>
        </w:rPr>
        <w:t>Publishing</w:t>
      </w:r>
      <w:proofErr w:type="spellEnd"/>
      <w:r w:rsidRPr="00277261">
        <w:rPr>
          <w:lang w:eastAsia="cs-CZ"/>
        </w:rPr>
        <w:t>.</w:t>
      </w:r>
      <w:r w:rsidR="00D91635">
        <w:rPr>
          <w:lang w:eastAsia="cs-CZ"/>
        </w:rPr>
        <w:t xml:space="preserve"> ISBN - </w:t>
      </w:r>
      <w:r w:rsidR="00D91635" w:rsidRPr="00D91635">
        <w:rPr>
          <w:lang w:eastAsia="cs-CZ"/>
        </w:rPr>
        <w:t>978-80-247-4529-9</w:t>
      </w:r>
    </w:p>
    <w:p w14:paraId="02DDD524" w14:textId="77777777" w:rsidR="00277261" w:rsidRDefault="00277261" w:rsidP="000F3F56">
      <w:pPr>
        <w:spacing w:line="360" w:lineRule="auto"/>
        <w:rPr>
          <w:lang w:eastAsia="cs-CZ"/>
        </w:rPr>
      </w:pPr>
    </w:p>
    <w:p w14:paraId="113393F4" w14:textId="6D0A8461" w:rsidR="00277261" w:rsidRDefault="00B112F8" w:rsidP="000F3F56">
      <w:pPr>
        <w:spacing w:line="360" w:lineRule="auto"/>
        <w:rPr>
          <w:lang w:eastAsia="cs-CZ"/>
        </w:rPr>
      </w:pPr>
      <w:r w:rsidRPr="00B112F8">
        <w:rPr>
          <w:lang w:eastAsia="cs-CZ"/>
        </w:rPr>
        <w:t>Roztočil, A. (2017). </w:t>
      </w:r>
      <w:r w:rsidRPr="00B112F8">
        <w:rPr>
          <w:i/>
          <w:iCs/>
          <w:lang w:eastAsia="cs-CZ"/>
        </w:rPr>
        <w:t>Moderní porodnictví</w:t>
      </w:r>
      <w:r w:rsidRPr="00B112F8">
        <w:rPr>
          <w:lang w:eastAsia="cs-CZ"/>
        </w:rPr>
        <w:t xml:space="preserve"> (2., přepracované a doplněné vydání). Grada </w:t>
      </w:r>
      <w:proofErr w:type="spellStart"/>
      <w:r w:rsidRPr="00B112F8">
        <w:rPr>
          <w:lang w:eastAsia="cs-CZ"/>
        </w:rPr>
        <w:t>Publishing</w:t>
      </w:r>
      <w:proofErr w:type="spellEnd"/>
      <w:r w:rsidRPr="00B112F8">
        <w:rPr>
          <w:lang w:eastAsia="cs-CZ"/>
        </w:rPr>
        <w:t>.</w:t>
      </w:r>
      <w:r w:rsidR="00E8117C">
        <w:rPr>
          <w:lang w:eastAsia="cs-CZ"/>
        </w:rPr>
        <w:t xml:space="preserve"> ISBN -</w:t>
      </w:r>
      <w:r w:rsidR="00BF3937">
        <w:rPr>
          <w:lang w:eastAsia="cs-CZ"/>
        </w:rPr>
        <w:t xml:space="preserve"> </w:t>
      </w:r>
      <w:r w:rsidR="00BF3937" w:rsidRPr="00BF3937">
        <w:rPr>
          <w:lang w:eastAsia="cs-CZ"/>
        </w:rPr>
        <w:t>978-80-247-5753-7</w:t>
      </w:r>
    </w:p>
    <w:p w14:paraId="0D239FDB" w14:textId="77777777" w:rsidR="007141CF" w:rsidRDefault="007141CF" w:rsidP="000F3F56">
      <w:pPr>
        <w:spacing w:line="360" w:lineRule="auto"/>
        <w:rPr>
          <w:lang w:eastAsia="cs-CZ"/>
        </w:rPr>
      </w:pPr>
    </w:p>
    <w:p w14:paraId="7A03DAB3" w14:textId="77777777" w:rsidR="007141CF" w:rsidRDefault="007141CF" w:rsidP="000F3F56">
      <w:pPr>
        <w:spacing w:line="360" w:lineRule="auto"/>
        <w:rPr>
          <w:lang w:eastAsia="cs-CZ"/>
        </w:rPr>
      </w:pPr>
    </w:p>
    <w:p w14:paraId="2995DFB0" w14:textId="77777777" w:rsidR="007141CF" w:rsidRDefault="007141CF" w:rsidP="000F3F56">
      <w:pPr>
        <w:spacing w:line="360" w:lineRule="auto"/>
        <w:rPr>
          <w:lang w:eastAsia="cs-CZ"/>
        </w:rPr>
      </w:pPr>
    </w:p>
    <w:p w14:paraId="744A0857" w14:textId="77777777" w:rsidR="007141CF" w:rsidRDefault="007141CF" w:rsidP="000F3F56">
      <w:pPr>
        <w:spacing w:line="360" w:lineRule="auto"/>
        <w:rPr>
          <w:lang w:eastAsia="cs-CZ"/>
        </w:rPr>
      </w:pPr>
    </w:p>
    <w:p w14:paraId="3CF9FB3A" w14:textId="77777777" w:rsidR="007141CF" w:rsidRDefault="007141CF" w:rsidP="00373974">
      <w:pPr>
        <w:rPr>
          <w:lang w:eastAsia="cs-CZ"/>
        </w:rPr>
      </w:pPr>
    </w:p>
    <w:p w14:paraId="553CB209" w14:textId="77777777" w:rsidR="007141CF" w:rsidRDefault="007141CF" w:rsidP="00373974">
      <w:pPr>
        <w:rPr>
          <w:lang w:eastAsia="cs-CZ"/>
        </w:rPr>
      </w:pPr>
    </w:p>
    <w:p w14:paraId="15D1A1DB" w14:textId="77777777" w:rsidR="007141CF" w:rsidRDefault="007141CF" w:rsidP="00373974">
      <w:pPr>
        <w:rPr>
          <w:lang w:eastAsia="cs-CZ"/>
        </w:rPr>
      </w:pPr>
    </w:p>
    <w:p w14:paraId="3FF80E62" w14:textId="77777777" w:rsidR="007141CF" w:rsidRDefault="007141CF" w:rsidP="00373974">
      <w:pPr>
        <w:rPr>
          <w:lang w:eastAsia="cs-CZ"/>
        </w:rPr>
      </w:pPr>
    </w:p>
    <w:p w14:paraId="57936EF9" w14:textId="77777777" w:rsidR="007141CF" w:rsidRDefault="007141CF" w:rsidP="00373974">
      <w:pPr>
        <w:rPr>
          <w:lang w:eastAsia="cs-CZ"/>
        </w:rPr>
      </w:pPr>
    </w:p>
    <w:p w14:paraId="1D705F2B" w14:textId="77777777" w:rsidR="007141CF" w:rsidRDefault="007141CF" w:rsidP="00373974">
      <w:pPr>
        <w:rPr>
          <w:lang w:eastAsia="cs-CZ"/>
        </w:rPr>
      </w:pPr>
    </w:p>
    <w:p w14:paraId="406FCFC2" w14:textId="77777777" w:rsidR="007141CF" w:rsidRDefault="007141CF" w:rsidP="00373974">
      <w:pPr>
        <w:rPr>
          <w:lang w:eastAsia="cs-CZ"/>
        </w:rPr>
      </w:pPr>
    </w:p>
    <w:p w14:paraId="469C3C3C" w14:textId="77777777" w:rsidR="007141CF" w:rsidRDefault="007141CF" w:rsidP="00373974">
      <w:pPr>
        <w:rPr>
          <w:lang w:eastAsia="cs-CZ"/>
        </w:rPr>
      </w:pPr>
    </w:p>
    <w:p w14:paraId="6E8089DD" w14:textId="77777777" w:rsidR="00E9627E" w:rsidRDefault="00E9627E" w:rsidP="00F667E2">
      <w:pPr>
        <w:rPr>
          <w:lang w:eastAsia="cs-CZ"/>
        </w:rPr>
      </w:pPr>
    </w:p>
    <w:p w14:paraId="3B6CE1A9" w14:textId="77777777" w:rsidR="00602174" w:rsidRDefault="00602174" w:rsidP="00F667E2">
      <w:pPr>
        <w:rPr>
          <w:lang w:eastAsia="cs-CZ"/>
        </w:rPr>
      </w:pPr>
    </w:p>
    <w:p w14:paraId="32E37E78" w14:textId="77777777" w:rsidR="00E9627E" w:rsidRDefault="00E9627E" w:rsidP="00F667E2">
      <w:pPr>
        <w:rPr>
          <w:lang w:eastAsia="cs-CZ"/>
        </w:rPr>
      </w:pPr>
    </w:p>
    <w:p w14:paraId="3E48C903" w14:textId="6DB91C22" w:rsidR="0035396C" w:rsidRDefault="007B5E65" w:rsidP="00897FD7">
      <w:pPr>
        <w:pStyle w:val="Nadpis1"/>
      </w:pPr>
      <w:bookmarkStart w:id="2" w:name="_Toc163123690"/>
      <w:r>
        <w:lastRenderedPageBreak/>
        <w:t>Popis rešeršní činnosti</w:t>
      </w:r>
      <w:bookmarkEnd w:id="2"/>
    </w:p>
    <w:p w14:paraId="503FDBAF" w14:textId="77777777" w:rsidR="00897FD7" w:rsidRPr="00897FD7" w:rsidRDefault="00897FD7" w:rsidP="00897FD7">
      <w:pPr>
        <w:rPr>
          <w:lang w:eastAsia="cs-CZ"/>
        </w:rPr>
      </w:pPr>
    </w:p>
    <w:p w14:paraId="09543EC0" w14:textId="77777777" w:rsidR="0035396C" w:rsidRDefault="0035396C" w:rsidP="00897FD7">
      <w:pPr>
        <w:spacing w:line="360" w:lineRule="auto"/>
        <w:ind w:firstLine="567"/>
      </w:pPr>
      <w:r>
        <w:t xml:space="preserve">Pro zpracování přehledové bakalářské práce byl použit standardní postup vyhledávání informací pomocí booleovských operátorů s použitím vhodných klíčových slov. Popis procesu rešeršní činnosti je následující:  </w:t>
      </w:r>
    </w:p>
    <w:p w14:paraId="32C8BD58" w14:textId="77777777" w:rsidR="00897FD7" w:rsidRDefault="00897FD7" w:rsidP="00897FD7">
      <w:pPr>
        <w:spacing w:line="360" w:lineRule="auto"/>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3"/>
      </w:tblGrid>
      <w:tr w:rsidR="0035396C" w14:paraId="69ADB2BB" w14:textId="77777777" w:rsidTr="0035396C">
        <w:trPr>
          <w:trHeight w:val="580"/>
          <w:jc w:val="center"/>
        </w:trPr>
        <w:tc>
          <w:tcPr>
            <w:tcW w:w="5073" w:type="dxa"/>
            <w:tcBorders>
              <w:top w:val="single" w:sz="4" w:space="0" w:color="auto"/>
              <w:left w:val="single" w:sz="4" w:space="0" w:color="auto"/>
              <w:bottom w:val="single" w:sz="4" w:space="0" w:color="auto"/>
              <w:right w:val="single" w:sz="4" w:space="0" w:color="auto"/>
            </w:tcBorders>
            <w:hideMark/>
          </w:tcPr>
          <w:p w14:paraId="7FF80A3D" w14:textId="77777777" w:rsidR="0035396C" w:rsidRDefault="0035396C">
            <w:pPr>
              <w:jc w:val="center"/>
              <w:rPr>
                <w:b/>
                <w:sz w:val="32"/>
                <w:szCs w:val="32"/>
              </w:rPr>
            </w:pPr>
            <w:r>
              <w:rPr>
                <w:b/>
                <w:sz w:val="32"/>
                <w:szCs w:val="32"/>
              </w:rPr>
              <w:t>Algoritmus rešeršní činnosti</w:t>
            </w:r>
          </w:p>
        </w:tc>
      </w:tr>
    </w:tbl>
    <w:p w14:paraId="19047ACF" w14:textId="46378A04" w:rsidR="0035396C" w:rsidRDefault="003563C5" w:rsidP="0035396C">
      <w:pPr>
        <w:rPr>
          <w:rFonts w:cstheme="minorBidi"/>
          <w:color w:val="FF0000"/>
        </w:rPr>
      </w:pPr>
      <w:r>
        <w:rPr>
          <w:rFonts w:cstheme="minorBidi"/>
          <w:noProof/>
          <w:color w:val="000000" w:themeColor="text1"/>
        </w:rPr>
        <mc:AlternateContent>
          <mc:Choice Requires="wps">
            <w:drawing>
              <wp:anchor distT="0" distB="0" distL="114300" distR="114300" simplePos="0" relativeHeight="251658255" behindDoc="0" locked="0" layoutInCell="1" allowOverlap="1" wp14:anchorId="2F8CF3AE" wp14:editId="70C67FD0">
                <wp:simplePos x="0" y="0"/>
                <wp:positionH relativeFrom="column">
                  <wp:posOffset>2720975</wp:posOffset>
                </wp:positionH>
                <wp:positionV relativeFrom="paragraph">
                  <wp:posOffset>71755</wp:posOffset>
                </wp:positionV>
                <wp:extent cx="194310" cy="279400"/>
                <wp:effectExtent l="19050" t="0" r="34290" b="44450"/>
                <wp:wrapNone/>
                <wp:docPr id="2062585703"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EAE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7" o:spid="_x0000_s1026" type="#_x0000_t67" style="position:absolute;margin-left:214.25pt;margin-top:5.65pt;width:15.3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" adj="15238">
                <v:textbox style="layout-flow:vertical-ideographic"/>
              </v:shape>
            </w:pict>
          </mc:Fallback>
        </mc:AlternateContent>
      </w:r>
      <w:r w:rsidR="0035396C">
        <w:rPr>
          <w:rFonts w:cstheme="minorBidi"/>
          <w:noProof/>
          <w:color w:val="000000" w:themeColor="text1"/>
        </w:rPr>
        <mc:AlternateContent>
          <mc:Choice Requires="wps">
            <w:drawing>
              <wp:anchor distT="0" distB="0" distL="114300" distR="114300" simplePos="0" relativeHeight="251658256" behindDoc="0" locked="0" layoutInCell="1" allowOverlap="1" wp14:anchorId="3486B9A6" wp14:editId="334B62DC">
                <wp:simplePos x="0" y="0"/>
                <wp:positionH relativeFrom="column">
                  <wp:posOffset>2722880</wp:posOffset>
                </wp:positionH>
                <wp:positionV relativeFrom="paragraph">
                  <wp:posOffset>8846185</wp:posOffset>
                </wp:positionV>
                <wp:extent cx="189865" cy="302260"/>
                <wp:effectExtent l="27305" t="6985" r="20955" b="14605"/>
                <wp:wrapNone/>
                <wp:docPr id="828993038" name="Šipka: dolů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302260"/>
                        </a:xfrm>
                        <a:prstGeom prst="downArrow">
                          <a:avLst>
                            <a:gd name="adj1" fmla="val 50000"/>
                            <a:gd name="adj2" fmla="val 397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9150C" id="Šipka: dolů 8" o:spid="_x0000_s1026" type="#_x0000_t67" style="position:absolute;margin-left:214.4pt;margin-top:696.55pt;width:14.95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">
                <v:textbox style="layout-flow:vertical-ideographic"/>
              </v:shape>
            </w:pict>
          </mc:Fallback>
        </mc:AlternateContent>
      </w:r>
    </w:p>
    <w:p w14:paraId="5BE80953" w14:textId="77777777" w:rsidR="0035396C" w:rsidRDefault="0035396C" w:rsidP="0035396C">
      <w:pPr>
        <w:rPr>
          <w:color w:val="FF0000"/>
        </w:rPr>
      </w:pPr>
    </w:p>
    <w:tbl>
      <w:tblPr>
        <w:tblpPr w:leftFromText="141" w:rightFromText="141" w:bottomFromText="200"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7"/>
      </w:tblGrid>
      <w:tr w:rsidR="009C31D8" w14:paraId="042A04F2" w14:textId="77777777" w:rsidTr="009C31D8">
        <w:trPr>
          <w:trHeight w:val="3544"/>
        </w:trPr>
        <w:tc>
          <w:tcPr>
            <w:tcW w:w="8057" w:type="dxa"/>
            <w:tcBorders>
              <w:top w:val="single" w:sz="4" w:space="0" w:color="auto"/>
              <w:left w:val="single" w:sz="4" w:space="0" w:color="auto"/>
              <w:bottom w:val="single" w:sz="4" w:space="0" w:color="auto"/>
              <w:right w:val="single" w:sz="4" w:space="0" w:color="auto"/>
            </w:tcBorders>
            <w:hideMark/>
          </w:tcPr>
          <w:p w14:paraId="5AC76783" w14:textId="5FDDE8C6" w:rsidR="009C31D8" w:rsidRDefault="009C31D8" w:rsidP="009C31D8">
            <w:pPr>
              <w:jc w:val="center"/>
              <w:rPr>
                <w:rFonts w:cstheme="minorBidi"/>
                <w:b/>
                <w:sz w:val="32"/>
                <w:szCs w:val="32"/>
              </w:rPr>
            </w:pPr>
            <w:r>
              <w:rPr>
                <w:b/>
                <w:sz w:val="32"/>
                <w:szCs w:val="32"/>
              </w:rPr>
              <w:t xml:space="preserve">Vyhledávací </w:t>
            </w:r>
            <w:r w:rsidR="001D0F70">
              <w:rPr>
                <w:b/>
                <w:sz w:val="32"/>
                <w:szCs w:val="32"/>
              </w:rPr>
              <w:t>kritéria</w:t>
            </w:r>
          </w:p>
          <w:p w14:paraId="2EDAF3EB" w14:textId="77777777" w:rsidR="009C31D8" w:rsidRDefault="009C31D8" w:rsidP="002A3638">
            <w:pPr>
              <w:rPr>
                <w:color w:val="000000"/>
                <w:szCs w:val="24"/>
                <w:shd w:val="clear" w:color="auto" w:fill="FFFFFF"/>
              </w:rPr>
            </w:pPr>
            <w:r>
              <w:rPr>
                <w:b/>
              </w:rPr>
              <w:t xml:space="preserve">Klíčová slova ČJ: </w:t>
            </w:r>
            <w:r>
              <w:rPr>
                <w:color w:val="000000"/>
                <w:szCs w:val="24"/>
                <w:shd w:val="clear" w:color="auto" w:fill="FFFFFF"/>
              </w:rPr>
              <w:t>p</w:t>
            </w:r>
            <w:r w:rsidRPr="007D3A76">
              <w:rPr>
                <w:color w:val="000000"/>
                <w:szCs w:val="24"/>
                <w:shd w:val="clear" w:color="auto" w:fill="FFFFFF"/>
              </w:rPr>
              <w:t>orod</w:t>
            </w:r>
            <w:r>
              <w:rPr>
                <w:color w:val="000000"/>
                <w:szCs w:val="24"/>
                <w:shd w:val="clear" w:color="auto" w:fill="FFFFFF"/>
              </w:rPr>
              <w:t xml:space="preserve">, </w:t>
            </w:r>
            <w:r w:rsidRPr="007D3A76">
              <w:rPr>
                <w:color w:val="000000"/>
                <w:szCs w:val="24"/>
                <w:shd w:val="clear" w:color="auto" w:fill="FFFFFF"/>
              </w:rPr>
              <w:t>vedení porodu</w:t>
            </w:r>
            <w:r>
              <w:rPr>
                <w:color w:val="000000"/>
                <w:szCs w:val="24"/>
                <w:shd w:val="clear" w:color="auto" w:fill="FFFFFF"/>
              </w:rPr>
              <w:t xml:space="preserve">, </w:t>
            </w:r>
            <w:r w:rsidRPr="007D3A76">
              <w:rPr>
                <w:color w:val="000000"/>
                <w:szCs w:val="24"/>
                <w:shd w:val="clear" w:color="auto" w:fill="FFFFFF"/>
              </w:rPr>
              <w:t>naléhání plodu</w:t>
            </w:r>
            <w:r>
              <w:rPr>
                <w:color w:val="000000"/>
                <w:szCs w:val="24"/>
                <w:shd w:val="clear" w:color="auto" w:fill="FFFFFF"/>
              </w:rPr>
              <w:t xml:space="preserve">, </w:t>
            </w:r>
            <w:r w:rsidRPr="007D3A76">
              <w:rPr>
                <w:color w:val="000000"/>
                <w:szCs w:val="24"/>
                <w:shd w:val="clear" w:color="auto" w:fill="FFFFFF"/>
              </w:rPr>
              <w:t>obrat plodu</w:t>
            </w:r>
            <w:r>
              <w:rPr>
                <w:color w:val="000000"/>
                <w:szCs w:val="24"/>
                <w:shd w:val="clear" w:color="auto" w:fill="FFFFFF"/>
              </w:rPr>
              <w:t xml:space="preserve">, </w:t>
            </w:r>
            <w:r w:rsidRPr="007D3A76">
              <w:rPr>
                <w:color w:val="000000"/>
                <w:szCs w:val="24"/>
                <w:shd w:val="clear" w:color="auto" w:fill="FFFFFF"/>
              </w:rPr>
              <w:t>druhá doba porodní</w:t>
            </w:r>
            <w:r>
              <w:rPr>
                <w:color w:val="000000"/>
                <w:szCs w:val="24"/>
                <w:shd w:val="clear" w:color="auto" w:fill="FFFFFF"/>
              </w:rPr>
              <w:t xml:space="preserve">, </w:t>
            </w:r>
            <w:r w:rsidRPr="007D3A76">
              <w:rPr>
                <w:color w:val="000000"/>
                <w:szCs w:val="24"/>
                <w:shd w:val="clear" w:color="auto" w:fill="FFFFFF"/>
              </w:rPr>
              <w:t>porodní děj</w:t>
            </w:r>
            <w:r>
              <w:rPr>
                <w:color w:val="000000"/>
                <w:szCs w:val="24"/>
                <w:shd w:val="clear" w:color="auto" w:fill="FFFFFF"/>
              </w:rPr>
              <w:t xml:space="preserve">, </w:t>
            </w:r>
            <w:r w:rsidRPr="007D3A76">
              <w:rPr>
                <w:color w:val="000000"/>
                <w:szCs w:val="24"/>
                <w:shd w:val="clear" w:color="auto" w:fill="FFFFFF"/>
              </w:rPr>
              <w:t>rány a poranění</w:t>
            </w:r>
            <w:r>
              <w:rPr>
                <w:color w:val="000000"/>
                <w:szCs w:val="24"/>
                <w:shd w:val="clear" w:color="auto" w:fill="FFFFFF"/>
              </w:rPr>
              <w:t>, zadní postavení plodu</w:t>
            </w:r>
            <w:r>
              <w:rPr>
                <w:color w:val="000000"/>
                <w:szCs w:val="24"/>
                <w:shd w:val="clear" w:color="auto" w:fill="FFFFFF"/>
              </w:rPr>
              <w:br/>
            </w:r>
          </w:p>
          <w:p w14:paraId="20CC445B" w14:textId="0D863761" w:rsidR="009C31D8" w:rsidRDefault="009C31D8" w:rsidP="002A3638">
            <w:pPr>
              <w:rPr>
                <w:color w:val="000000"/>
                <w:szCs w:val="24"/>
                <w:shd w:val="clear" w:color="auto" w:fill="FFFFFF"/>
              </w:rPr>
            </w:pPr>
            <w:r>
              <w:rPr>
                <w:b/>
              </w:rPr>
              <w:t xml:space="preserve">Klíčová slova AJ: </w:t>
            </w:r>
            <w:proofErr w:type="spellStart"/>
            <w:r>
              <w:t>birth</w:t>
            </w:r>
            <w:proofErr w:type="spellEnd"/>
            <w:r>
              <w:t xml:space="preserve">, </w:t>
            </w:r>
            <w:proofErr w:type="spellStart"/>
            <w:r>
              <w:t>labour</w:t>
            </w:r>
            <w:proofErr w:type="spellEnd"/>
            <w:r>
              <w:t>,</w:t>
            </w:r>
            <w:r w:rsidR="00CC1B73">
              <w:t xml:space="preserve"> </w:t>
            </w:r>
            <w:proofErr w:type="spellStart"/>
            <w:r>
              <w:rPr>
                <w:color w:val="000000"/>
                <w:szCs w:val="24"/>
                <w:shd w:val="clear" w:color="auto" w:fill="FFFFFF"/>
              </w:rPr>
              <w:t>d</w:t>
            </w:r>
            <w:r w:rsidRPr="007D3A76">
              <w:rPr>
                <w:color w:val="000000"/>
                <w:szCs w:val="24"/>
                <w:shd w:val="clear" w:color="auto" w:fill="FFFFFF"/>
              </w:rPr>
              <w:t>elivery</w:t>
            </w:r>
            <w:proofErr w:type="spellEnd"/>
            <w:r w:rsidRPr="007D3A76">
              <w:rPr>
                <w:color w:val="000000"/>
                <w:szCs w:val="24"/>
                <w:shd w:val="clear" w:color="auto" w:fill="FFFFFF"/>
              </w:rPr>
              <w:t xml:space="preserve">, </w:t>
            </w:r>
            <w:proofErr w:type="spellStart"/>
            <w:r w:rsidRPr="007D3A76">
              <w:rPr>
                <w:color w:val="000000"/>
                <w:szCs w:val="24"/>
                <w:shd w:val="clear" w:color="auto" w:fill="FFFFFF"/>
              </w:rPr>
              <w:t>Obstetric</w:t>
            </w:r>
            <w:proofErr w:type="spellEnd"/>
            <w:r>
              <w:rPr>
                <w:color w:val="000000"/>
                <w:szCs w:val="24"/>
                <w:shd w:val="clear" w:color="auto" w:fill="FFFFFF"/>
              </w:rPr>
              <w:t xml:space="preserve">, </w:t>
            </w:r>
            <w:proofErr w:type="spellStart"/>
            <w:r>
              <w:rPr>
                <w:color w:val="000000"/>
                <w:szCs w:val="24"/>
                <w:shd w:val="clear" w:color="auto" w:fill="FFFFFF"/>
              </w:rPr>
              <w:t>l</w:t>
            </w:r>
            <w:r w:rsidRPr="007D3A76">
              <w:rPr>
                <w:color w:val="000000"/>
                <w:szCs w:val="24"/>
                <w:shd w:val="clear" w:color="auto" w:fill="FFFFFF"/>
              </w:rPr>
              <w:t>abor</w:t>
            </w:r>
            <w:proofErr w:type="spellEnd"/>
            <w:r w:rsidRPr="007D3A76">
              <w:rPr>
                <w:color w:val="000000"/>
                <w:szCs w:val="24"/>
                <w:shd w:val="clear" w:color="auto" w:fill="FFFFFF"/>
              </w:rPr>
              <w:t xml:space="preserve"> </w:t>
            </w:r>
            <w:proofErr w:type="spellStart"/>
            <w:r w:rsidRPr="007D3A76">
              <w:rPr>
                <w:color w:val="000000"/>
                <w:szCs w:val="24"/>
                <w:shd w:val="clear" w:color="auto" w:fill="FFFFFF"/>
              </w:rPr>
              <w:t>Presentation</w:t>
            </w:r>
            <w:proofErr w:type="spellEnd"/>
            <w:r>
              <w:rPr>
                <w:color w:val="000000"/>
                <w:szCs w:val="24"/>
                <w:shd w:val="clear" w:color="auto" w:fill="FFFFFF"/>
              </w:rPr>
              <w:t xml:space="preserve">, </w:t>
            </w:r>
            <w:proofErr w:type="spellStart"/>
            <w:r>
              <w:rPr>
                <w:color w:val="000000"/>
                <w:szCs w:val="24"/>
                <w:shd w:val="clear" w:color="auto" w:fill="FFFFFF"/>
              </w:rPr>
              <w:t>v</w:t>
            </w:r>
            <w:r w:rsidRPr="007D3A76">
              <w:rPr>
                <w:color w:val="000000"/>
                <w:szCs w:val="24"/>
                <w:shd w:val="clear" w:color="auto" w:fill="FFFFFF"/>
              </w:rPr>
              <w:t>ersion</w:t>
            </w:r>
            <w:proofErr w:type="spellEnd"/>
            <w:r w:rsidRPr="007D3A76">
              <w:rPr>
                <w:color w:val="000000"/>
                <w:szCs w:val="24"/>
                <w:shd w:val="clear" w:color="auto" w:fill="FFFFFF"/>
              </w:rPr>
              <w:t xml:space="preserve">, </w:t>
            </w:r>
            <w:proofErr w:type="spellStart"/>
            <w:r w:rsidRPr="007D3A76">
              <w:rPr>
                <w:color w:val="000000"/>
                <w:szCs w:val="24"/>
                <w:shd w:val="clear" w:color="auto" w:fill="FFFFFF"/>
              </w:rPr>
              <w:t>Fetal</w:t>
            </w:r>
            <w:proofErr w:type="spellEnd"/>
            <w:r>
              <w:rPr>
                <w:color w:val="000000"/>
                <w:szCs w:val="24"/>
                <w:shd w:val="clear" w:color="auto" w:fill="FFFFFF"/>
              </w:rPr>
              <w:t xml:space="preserve">, second </w:t>
            </w:r>
            <w:proofErr w:type="spellStart"/>
            <w:r>
              <w:rPr>
                <w:color w:val="000000"/>
                <w:szCs w:val="24"/>
                <w:shd w:val="clear" w:color="auto" w:fill="FFFFFF"/>
              </w:rPr>
              <w:t>l</w:t>
            </w:r>
            <w:r w:rsidRPr="007D3A76">
              <w:rPr>
                <w:color w:val="000000"/>
                <w:szCs w:val="24"/>
                <w:shd w:val="clear" w:color="auto" w:fill="FFFFFF"/>
              </w:rPr>
              <w:t>abor</w:t>
            </w:r>
            <w:proofErr w:type="spellEnd"/>
            <w:r w:rsidRPr="007D3A76">
              <w:rPr>
                <w:color w:val="000000"/>
                <w:szCs w:val="24"/>
                <w:shd w:val="clear" w:color="auto" w:fill="FFFFFF"/>
              </w:rPr>
              <w:t xml:space="preserve"> </w:t>
            </w:r>
            <w:proofErr w:type="spellStart"/>
            <w:r>
              <w:rPr>
                <w:color w:val="000000"/>
                <w:szCs w:val="24"/>
                <w:shd w:val="clear" w:color="auto" w:fill="FFFFFF"/>
              </w:rPr>
              <w:t>s</w:t>
            </w:r>
            <w:r w:rsidRPr="007D3A76">
              <w:rPr>
                <w:color w:val="000000"/>
                <w:szCs w:val="24"/>
                <w:shd w:val="clear" w:color="auto" w:fill="FFFFFF"/>
              </w:rPr>
              <w:t>tage</w:t>
            </w:r>
            <w:proofErr w:type="spellEnd"/>
            <w:r w:rsidRPr="007D3A76">
              <w:rPr>
                <w:color w:val="000000"/>
                <w:szCs w:val="24"/>
                <w:shd w:val="clear" w:color="auto" w:fill="FFFFFF"/>
              </w:rPr>
              <w:t>,</w:t>
            </w:r>
            <w:r w:rsidR="00CC1B73">
              <w:rPr>
                <w:color w:val="000000"/>
                <w:szCs w:val="24"/>
                <w:shd w:val="clear" w:color="auto" w:fill="FFFFFF"/>
              </w:rPr>
              <w:t xml:space="preserve"> </w:t>
            </w:r>
            <w:proofErr w:type="spellStart"/>
            <w:r>
              <w:rPr>
                <w:color w:val="000000"/>
                <w:szCs w:val="24"/>
                <w:shd w:val="clear" w:color="auto" w:fill="FFFFFF"/>
              </w:rPr>
              <w:t>w</w:t>
            </w:r>
            <w:r w:rsidRPr="007D3A76">
              <w:rPr>
                <w:color w:val="000000"/>
                <w:szCs w:val="24"/>
                <w:shd w:val="clear" w:color="auto" w:fill="FFFFFF"/>
              </w:rPr>
              <w:t>ounds</w:t>
            </w:r>
            <w:proofErr w:type="spellEnd"/>
            <w:r w:rsidRPr="007D3A76">
              <w:rPr>
                <w:color w:val="000000"/>
                <w:szCs w:val="24"/>
                <w:shd w:val="clear" w:color="auto" w:fill="FFFFFF"/>
              </w:rPr>
              <w:t xml:space="preserve"> and </w:t>
            </w:r>
            <w:proofErr w:type="spellStart"/>
            <w:r>
              <w:rPr>
                <w:color w:val="000000"/>
                <w:szCs w:val="24"/>
                <w:shd w:val="clear" w:color="auto" w:fill="FFFFFF"/>
              </w:rPr>
              <w:t>i</w:t>
            </w:r>
            <w:r w:rsidRPr="007D3A76">
              <w:rPr>
                <w:color w:val="000000"/>
                <w:szCs w:val="24"/>
                <w:shd w:val="clear" w:color="auto" w:fill="FFFFFF"/>
              </w:rPr>
              <w:t>njuries</w:t>
            </w:r>
            <w:proofErr w:type="spellEnd"/>
            <w:r>
              <w:rPr>
                <w:color w:val="000000"/>
                <w:szCs w:val="24"/>
                <w:shd w:val="clear" w:color="auto" w:fill="FFFFFF"/>
              </w:rPr>
              <w:t xml:space="preserve">, posterior </w:t>
            </w:r>
            <w:proofErr w:type="spellStart"/>
            <w:r>
              <w:rPr>
                <w:color w:val="000000"/>
                <w:szCs w:val="24"/>
                <w:shd w:val="clear" w:color="auto" w:fill="FFFFFF"/>
              </w:rPr>
              <w:t>position</w:t>
            </w:r>
            <w:proofErr w:type="spellEnd"/>
            <w:r>
              <w:rPr>
                <w:color w:val="000000"/>
                <w:szCs w:val="24"/>
                <w:shd w:val="clear" w:color="auto" w:fill="FFFFFF"/>
              </w:rPr>
              <w:t xml:space="preserve"> </w:t>
            </w:r>
            <w:proofErr w:type="spellStart"/>
            <w:r>
              <w:rPr>
                <w:color w:val="000000"/>
                <w:szCs w:val="24"/>
                <w:shd w:val="clear" w:color="auto" w:fill="FFFFFF"/>
              </w:rPr>
              <w:t>of</w:t>
            </w:r>
            <w:proofErr w:type="spellEnd"/>
            <w:r>
              <w:rPr>
                <w:color w:val="000000"/>
                <w:szCs w:val="24"/>
                <w:shd w:val="clear" w:color="auto" w:fill="FFFFFF"/>
              </w:rPr>
              <w:t xml:space="preserve"> </w:t>
            </w:r>
            <w:proofErr w:type="spellStart"/>
            <w:r>
              <w:rPr>
                <w:color w:val="000000"/>
                <w:szCs w:val="24"/>
                <w:shd w:val="clear" w:color="auto" w:fill="FFFFFF"/>
              </w:rPr>
              <w:t>the</w:t>
            </w:r>
            <w:proofErr w:type="spellEnd"/>
            <w:r>
              <w:rPr>
                <w:color w:val="000000"/>
                <w:szCs w:val="24"/>
                <w:shd w:val="clear" w:color="auto" w:fill="FFFFFF"/>
              </w:rPr>
              <w:t xml:space="preserve"> f</w:t>
            </w:r>
            <w:r w:rsidRPr="00407BA1">
              <w:rPr>
                <w:color w:val="000000"/>
                <w:szCs w:val="24"/>
                <w:shd w:val="clear" w:color="auto" w:fill="FFFFFF"/>
              </w:rPr>
              <w:t>etus</w:t>
            </w:r>
            <w:r>
              <w:rPr>
                <w:color w:val="000000"/>
                <w:szCs w:val="24"/>
                <w:shd w:val="clear" w:color="auto" w:fill="FFFFFF"/>
              </w:rPr>
              <w:t xml:space="preserve">, posterior </w:t>
            </w:r>
            <w:proofErr w:type="spellStart"/>
            <w:r>
              <w:rPr>
                <w:color w:val="000000"/>
                <w:szCs w:val="24"/>
                <w:shd w:val="clear" w:color="auto" w:fill="FFFFFF"/>
              </w:rPr>
              <w:t>fetal</w:t>
            </w:r>
            <w:proofErr w:type="spellEnd"/>
            <w:r>
              <w:rPr>
                <w:color w:val="000000"/>
                <w:szCs w:val="24"/>
                <w:shd w:val="clear" w:color="auto" w:fill="FFFFFF"/>
              </w:rPr>
              <w:t xml:space="preserve"> </w:t>
            </w:r>
            <w:proofErr w:type="spellStart"/>
            <w:r>
              <w:rPr>
                <w:color w:val="000000"/>
                <w:szCs w:val="24"/>
                <w:shd w:val="clear" w:color="auto" w:fill="FFFFFF"/>
              </w:rPr>
              <w:t>p</w:t>
            </w:r>
            <w:r w:rsidRPr="00407BA1">
              <w:rPr>
                <w:color w:val="000000"/>
                <w:szCs w:val="24"/>
                <w:shd w:val="clear" w:color="auto" w:fill="FFFFFF"/>
              </w:rPr>
              <w:t>osition</w:t>
            </w:r>
            <w:proofErr w:type="spellEnd"/>
          </w:p>
          <w:p w14:paraId="5767238F" w14:textId="77777777" w:rsidR="009C31D8" w:rsidRDefault="009C31D8" w:rsidP="002A3638">
            <w:pPr>
              <w:rPr>
                <w:color w:val="000000"/>
                <w:szCs w:val="24"/>
                <w:shd w:val="clear" w:color="auto" w:fill="FFFFFF"/>
              </w:rPr>
            </w:pPr>
          </w:p>
          <w:p w14:paraId="2ACC1040" w14:textId="3857C3A1" w:rsidR="009C31D8" w:rsidRDefault="009C31D8" w:rsidP="009C31D8">
            <w:pPr>
              <w:jc w:val="left"/>
            </w:pPr>
            <w:r>
              <w:rPr>
                <w:b/>
              </w:rPr>
              <w:t>Jazyk:</w:t>
            </w:r>
            <w:r>
              <w:t xml:space="preserve"> český jazyk, anglický jazyk</w:t>
            </w:r>
          </w:p>
          <w:p w14:paraId="71981EEB" w14:textId="77777777" w:rsidR="009C31D8" w:rsidRDefault="009C31D8" w:rsidP="009C31D8">
            <w:pPr>
              <w:jc w:val="left"/>
            </w:pPr>
            <w:r>
              <w:rPr>
                <w:b/>
              </w:rPr>
              <w:t>Období:</w:t>
            </w:r>
            <w:r>
              <w:t xml:space="preserve"> 2004–2024 </w:t>
            </w:r>
          </w:p>
          <w:p w14:paraId="73E71BFF" w14:textId="77777777" w:rsidR="009C31D8" w:rsidRDefault="009C31D8" w:rsidP="009C31D8">
            <w:pPr>
              <w:jc w:val="left"/>
            </w:pPr>
            <w:r>
              <w:rPr>
                <w:b/>
              </w:rPr>
              <w:t>Další kritéria:</w:t>
            </w:r>
            <w:r>
              <w:t xml:space="preserve"> recenzovaná periodika, odborné publikace</w:t>
            </w:r>
          </w:p>
        </w:tc>
      </w:tr>
    </w:tbl>
    <w:p w14:paraId="6FBAA2D8" w14:textId="77777777" w:rsidR="0035396C" w:rsidRDefault="0035396C" w:rsidP="0035396C">
      <w:pPr>
        <w:rPr>
          <w:color w:val="FF0000"/>
        </w:rPr>
      </w:pPr>
    </w:p>
    <w:p w14:paraId="660635AC" w14:textId="77777777" w:rsidR="0035396C" w:rsidRDefault="0035396C" w:rsidP="0035396C">
      <w:pPr>
        <w:rPr>
          <w:color w:val="FF0000"/>
        </w:rPr>
      </w:pPr>
    </w:p>
    <w:p w14:paraId="1745F568" w14:textId="77777777" w:rsidR="0035396C" w:rsidRDefault="0035396C" w:rsidP="0035396C">
      <w:pPr>
        <w:rPr>
          <w:color w:val="FF0000"/>
        </w:rPr>
      </w:pPr>
    </w:p>
    <w:p w14:paraId="71E45C2A" w14:textId="77777777" w:rsidR="0035396C" w:rsidRDefault="0035396C" w:rsidP="0035396C">
      <w:pPr>
        <w:rPr>
          <w:color w:val="FF0000"/>
        </w:rPr>
      </w:pPr>
    </w:p>
    <w:p w14:paraId="60B098BD" w14:textId="77777777" w:rsidR="0035396C" w:rsidRDefault="0035396C" w:rsidP="0035396C">
      <w:pPr>
        <w:rPr>
          <w:color w:val="FF0000"/>
        </w:rPr>
      </w:pPr>
    </w:p>
    <w:p w14:paraId="71E070A3" w14:textId="77777777" w:rsidR="0035396C" w:rsidRDefault="0035396C" w:rsidP="0035396C">
      <w:pPr>
        <w:rPr>
          <w:color w:val="FF0000"/>
        </w:rPr>
      </w:pPr>
    </w:p>
    <w:p w14:paraId="4A4DFF39" w14:textId="77777777" w:rsidR="0035396C" w:rsidRDefault="0035396C" w:rsidP="0035396C">
      <w:pPr>
        <w:rPr>
          <w:color w:val="FF0000"/>
        </w:rPr>
      </w:pPr>
    </w:p>
    <w:p w14:paraId="2D44F7AA" w14:textId="77777777" w:rsidR="0035396C" w:rsidRDefault="0035396C" w:rsidP="0035396C">
      <w:pPr>
        <w:rPr>
          <w:color w:val="FF0000"/>
        </w:rPr>
      </w:pPr>
    </w:p>
    <w:p w14:paraId="49DDF2F3" w14:textId="77777777" w:rsidR="0035396C" w:rsidRDefault="0035396C" w:rsidP="0035396C">
      <w:pPr>
        <w:rPr>
          <w:color w:val="FF0000"/>
        </w:rPr>
      </w:pPr>
    </w:p>
    <w:p w14:paraId="62BE24F9" w14:textId="77777777" w:rsidR="0035396C" w:rsidRDefault="0035396C" w:rsidP="0035396C">
      <w:pPr>
        <w:rPr>
          <w:color w:val="FF0000"/>
        </w:rPr>
      </w:pPr>
    </w:p>
    <w:p w14:paraId="66F2CC31" w14:textId="77777777" w:rsidR="0035396C" w:rsidRDefault="0035396C" w:rsidP="0035396C">
      <w:pPr>
        <w:rPr>
          <w:rFonts w:cstheme="minorBidi"/>
          <w:color w:val="FF0000"/>
        </w:rPr>
      </w:pPr>
    </w:p>
    <w:p w14:paraId="0B905656" w14:textId="77777777" w:rsidR="0035396C" w:rsidRDefault="0035396C" w:rsidP="0035396C">
      <w:pPr>
        <w:rPr>
          <w:color w:val="FF0000"/>
        </w:rPr>
      </w:pPr>
    </w:p>
    <w:p w14:paraId="3B4CCF40" w14:textId="7635E7C1" w:rsidR="0035396C" w:rsidRDefault="009C31D8" w:rsidP="0035396C">
      <w:pPr>
        <w:rPr>
          <w:color w:val="FF0000"/>
        </w:rPr>
      </w:pPr>
      <w:r>
        <w:rPr>
          <w:rFonts w:cstheme="minorBidi"/>
          <w:noProof/>
          <w:color w:val="000000" w:themeColor="text1"/>
        </w:rPr>
        <mc:AlternateContent>
          <mc:Choice Requires="wps">
            <w:drawing>
              <wp:anchor distT="0" distB="0" distL="114300" distR="114300" simplePos="0" relativeHeight="251658258" behindDoc="0" locked="0" layoutInCell="1" allowOverlap="1" wp14:anchorId="3F0428F0" wp14:editId="594DB2BE">
                <wp:simplePos x="0" y="0"/>
                <wp:positionH relativeFrom="column">
                  <wp:posOffset>2721610</wp:posOffset>
                </wp:positionH>
                <wp:positionV relativeFrom="paragraph">
                  <wp:posOffset>207645</wp:posOffset>
                </wp:positionV>
                <wp:extent cx="194310" cy="279400"/>
                <wp:effectExtent l="19050" t="0" r="34290" b="44450"/>
                <wp:wrapNone/>
                <wp:docPr id="1123626772"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8A87" id="Šipka: dolů 7" o:spid="_x0000_s1026" type="#_x0000_t67" style="position:absolute;margin-left:214.3pt;margin-top:16.35pt;width:15.3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" adj="15238">
                <v:textbox style="layout-flow:vertical-ideographic"/>
              </v:shape>
            </w:pict>
          </mc:Fallback>
        </mc:AlternateContent>
      </w:r>
      <w:r w:rsidR="0035396C">
        <w:rPr>
          <w:color w:val="FF0000"/>
        </w:rPr>
        <w:br w:type="textWrapping" w:clear="all"/>
      </w:r>
    </w:p>
    <w:tbl>
      <w:tblPr>
        <w:tblpPr w:leftFromText="141" w:rightFromText="141" w:bottomFromText="200" w:vertAnchor="text" w:horzAnchor="margin" w:tblpXSpec="center" w:tblpY="1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7"/>
      </w:tblGrid>
      <w:tr w:rsidR="009C31D8" w14:paraId="16DE674E" w14:textId="77777777" w:rsidTr="009C31D8">
        <w:trPr>
          <w:trHeight w:val="1408"/>
        </w:trPr>
        <w:tc>
          <w:tcPr>
            <w:tcW w:w="6207" w:type="dxa"/>
            <w:tcBorders>
              <w:top w:val="single" w:sz="4" w:space="0" w:color="auto"/>
              <w:left w:val="single" w:sz="4" w:space="0" w:color="auto"/>
              <w:bottom w:val="single" w:sz="4" w:space="0" w:color="auto"/>
              <w:right w:val="single" w:sz="4" w:space="0" w:color="auto"/>
            </w:tcBorders>
          </w:tcPr>
          <w:p w14:paraId="5BBDF436" w14:textId="77777777" w:rsidR="009C31D8" w:rsidRDefault="009C31D8" w:rsidP="009C31D8">
            <w:pPr>
              <w:jc w:val="center"/>
              <w:rPr>
                <w:b/>
                <w:sz w:val="32"/>
                <w:szCs w:val="32"/>
              </w:rPr>
            </w:pPr>
            <w:r>
              <w:rPr>
                <w:b/>
                <w:sz w:val="32"/>
                <w:szCs w:val="32"/>
              </w:rPr>
              <w:t>Databáze</w:t>
            </w:r>
          </w:p>
          <w:p w14:paraId="214E9A8E" w14:textId="77777777" w:rsidR="009C31D8" w:rsidRDefault="009C31D8" w:rsidP="009C31D8">
            <w:pPr>
              <w:jc w:val="center"/>
              <w:rPr>
                <w:color w:val="000000" w:themeColor="text1"/>
              </w:rPr>
            </w:pPr>
            <w:r>
              <w:t xml:space="preserve">Medvic, Google scholar, Ebsco, </w:t>
            </w:r>
            <w:proofErr w:type="spellStart"/>
            <w:r>
              <w:t>Pubmed</w:t>
            </w:r>
            <w:proofErr w:type="spellEnd"/>
            <w:r>
              <w:t xml:space="preserve">, Web </w:t>
            </w:r>
            <w:proofErr w:type="spellStart"/>
            <w:r>
              <w:t>of</w:t>
            </w:r>
            <w:proofErr w:type="spellEnd"/>
            <w:r>
              <w:t xml:space="preserve"> Science, </w:t>
            </w:r>
            <w:proofErr w:type="spellStart"/>
            <w:r>
              <w:t>ScienceDirect</w:t>
            </w:r>
            <w:proofErr w:type="spellEnd"/>
            <w:r>
              <w:t xml:space="preserve">, </w:t>
            </w:r>
            <w:proofErr w:type="spellStart"/>
            <w:r>
              <w:t>ProQuest</w:t>
            </w:r>
            <w:proofErr w:type="spellEnd"/>
          </w:p>
          <w:p w14:paraId="5F8BF261" w14:textId="77777777" w:rsidR="009C31D8" w:rsidRDefault="009C31D8" w:rsidP="009C31D8">
            <w:pPr>
              <w:jc w:val="left"/>
              <w:rPr>
                <w:color w:val="FF0000"/>
              </w:rPr>
            </w:pPr>
          </w:p>
        </w:tc>
      </w:tr>
    </w:tbl>
    <w:p w14:paraId="0CB791F6" w14:textId="5932D182" w:rsidR="0035396C" w:rsidRDefault="0035396C" w:rsidP="0035396C">
      <w:pPr>
        <w:rPr>
          <w:color w:val="FF0000"/>
        </w:rPr>
      </w:pPr>
    </w:p>
    <w:p w14:paraId="579DCF0C" w14:textId="5D05D4EB" w:rsidR="0035396C" w:rsidRDefault="0035396C" w:rsidP="0035396C">
      <w:pPr>
        <w:jc w:val="center"/>
        <w:rPr>
          <w:rFonts w:cstheme="minorBidi"/>
        </w:rPr>
      </w:pPr>
    </w:p>
    <w:p w14:paraId="54261F55" w14:textId="77777777" w:rsidR="0035396C" w:rsidRDefault="0035396C" w:rsidP="0035396C">
      <w:pPr>
        <w:rPr>
          <w:rFonts w:cstheme="minorBidi"/>
          <w:color w:val="FF0000"/>
        </w:rPr>
      </w:pPr>
    </w:p>
    <w:p w14:paraId="558CE4BB" w14:textId="77777777" w:rsidR="0035396C" w:rsidRDefault="0035396C" w:rsidP="0035396C">
      <w:pPr>
        <w:rPr>
          <w:color w:val="FF0000"/>
        </w:rPr>
      </w:pPr>
    </w:p>
    <w:p w14:paraId="192FC682" w14:textId="77777777" w:rsidR="0035396C" w:rsidRDefault="0035396C" w:rsidP="0035396C">
      <w:pPr>
        <w:rPr>
          <w:color w:val="FF0000"/>
        </w:rPr>
      </w:pPr>
    </w:p>
    <w:p w14:paraId="58DF2445" w14:textId="2129AE58" w:rsidR="0035396C" w:rsidRDefault="00CC1B73" w:rsidP="0035396C">
      <w:pPr>
        <w:rPr>
          <w:color w:val="FF0000"/>
        </w:rPr>
      </w:pPr>
      <w:r>
        <w:rPr>
          <w:rFonts w:cstheme="minorBidi"/>
          <w:noProof/>
          <w:color w:val="000000" w:themeColor="text1"/>
        </w:rPr>
        <mc:AlternateContent>
          <mc:Choice Requires="wps">
            <w:drawing>
              <wp:anchor distT="0" distB="0" distL="114300" distR="114300" simplePos="0" relativeHeight="251658259" behindDoc="0" locked="0" layoutInCell="1" allowOverlap="1" wp14:anchorId="447F441F" wp14:editId="7DEF1B0E">
                <wp:simplePos x="0" y="0"/>
                <wp:positionH relativeFrom="column">
                  <wp:posOffset>2726055</wp:posOffset>
                </wp:positionH>
                <wp:positionV relativeFrom="paragraph">
                  <wp:posOffset>182880</wp:posOffset>
                </wp:positionV>
                <wp:extent cx="194310" cy="279400"/>
                <wp:effectExtent l="19050" t="0" r="34290" b="44450"/>
                <wp:wrapNone/>
                <wp:docPr id="739437372"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A67A2" id="Šipka: dolů 7" o:spid="_x0000_s1026" type="#_x0000_t67" style="position:absolute;margin-left:214.65pt;margin-top:14.4pt;width:15.3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" adj="15238">
                <v:textbox style="layout-flow:vertical-ideographic"/>
              </v:shape>
            </w:pict>
          </mc:Fallback>
        </mc:AlternateContent>
      </w:r>
    </w:p>
    <w:p w14:paraId="037F4A01" w14:textId="5B63DD32" w:rsidR="0035396C" w:rsidRDefault="0035396C" w:rsidP="0035396C">
      <w:pPr>
        <w:rPr>
          <w:color w:val="FF0000"/>
        </w:rPr>
      </w:pPr>
    </w:p>
    <w:p w14:paraId="4546C129" w14:textId="5FEA7ABD" w:rsidR="0035396C" w:rsidRDefault="0035396C" w:rsidP="0035396C">
      <w:pPr>
        <w:rPr>
          <w:color w:val="FF0000"/>
        </w:rPr>
      </w:pPr>
    </w:p>
    <w:tbl>
      <w:tblPr>
        <w:tblpPr w:leftFromText="141" w:rightFromText="141" w:vertAnchor="text" w:horzAnchor="margin" w:tblpXSpec="center"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tblGrid>
      <w:tr w:rsidR="00CC1B73" w14:paraId="4D7D1F73" w14:textId="77777777" w:rsidTr="00CC1B73">
        <w:trPr>
          <w:trHeight w:val="487"/>
        </w:trPr>
        <w:tc>
          <w:tcPr>
            <w:tcW w:w="3827" w:type="dxa"/>
            <w:tcBorders>
              <w:top w:val="single" w:sz="4" w:space="0" w:color="auto"/>
              <w:left w:val="single" w:sz="4" w:space="0" w:color="auto"/>
              <w:bottom w:val="single" w:sz="4" w:space="0" w:color="auto"/>
              <w:right w:val="single" w:sz="4" w:space="0" w:color="auto"/>
            </w:tcBorders>
            <w:hideMark/>
          </w:tcPr>
          <w:p w14:paraId="08561E9B" w14:textId="77777777" w:rsidR="00CC1B73" w:rsidRDefault="00CC1B73" w:rsidP="00CC1B73">
            <w:pPr>
              <w:jc w:val="center"/>
              <w:rPr>
                <w:b/>
                <w:sz w:val="32"/>
                <w:szCs w:val="32"/>
              </w:rPr>
            </w:pPr>
            <w:r>
              <w:rPr>
                <w:b/>
                <w:sz w:val="32"/>
                <w:szCs w:val="32"/>
              </w:rPr>
              <w:t>Nalezeno celkem</w:t>
            </w:r>
          </w:p>
          <w:p w14:paraId="6AE0CF49" w14:textId="1EC4076B" w:rsidR="00CC1B73" w:rsidRDefault="00CC1B73" w:rsidP="00CC1B73">
            <w:pPr>
              <w:jc w:val="center"/>
            </w:pPr>
            <w:r>
              <w:t>2</w:t>
            </w:r>
            <w:r w:rsidR="00743DC7">
              <w:t>32</w:t>
            </w:r>
            <w:r>
              <w:t xml:space="preserve"> dokumentů</w:t>
            </w:r>
          </w:p>
        </w:tc>
      </w:tr>
    </w:tbl>
    <w:p w14:paraId="466D0F98" w14:textId="77777777" w:rsidR="0035396C" w:rsidRDefault="0035396C" w:rsidP="0035396C">
      <w:pPr>
        <w:rPr>
          <w:color w:val="FF0000"/>
        </w:rPr>
      </w:pPr>
    </w:p>
    <w:p w14:paraId="60FC21EB" w14:textId="235F8095" w:rsidR="0035396C" w:rsidRDefault="0035396C" w:rsidP="0035396C">
      <w:pPr>
        <w:rPr>
          <w:color w:val="FF0000"/>
        </w:rPr>
      </w:pPr>
    </w:p>
    <w:p w14:paraId="49182D1F" w14:textId="52C85D1A" w:rsidR="0035396C" w:rsidRDefault="00CC1B73" w:rsidP="0035396C">
      <w:pPr>
        <w:rPr>
          <w:rFonts w:cstheme="minorBidi"/>
          <w:color w:val="FF0000"/>
        </w:rPr>
      </w:pPr>
      <w:r>
        <w:rPr>
          <w:rFonts w:cstheme="minorBidi"/>
          <w:noProof/>
          <w:color w:val="000000" w:themeColor="text1"/>
        </w:rPr>
        <mc:AlternateContent>
          <mc:Choice Requires="wps">
            <w:drawing>
              <wp:anchor distT="0" distB="0" distL="114300" distR="114300" simplePos="0" relativeHeight="251658260" behindDoc="0" locked="0" layoutInCell="1" allowOverlap="1" wp14:anchorId="5B916E70" wp14:editId="17C9D685">
                <wp:simplePos x="0" y="0"/>
                <wp:positionH relativeFrom="column">
                  <wp:posOffset>2726055</wp:posOffset>
                </wp:positionH>
                <wp:positionV relativeFrom="paragraph">
                  <wp:posOffset>147955</wp:posOffset>
                </wp:positionV>
                <wp:extent cx="194310" cy="279400"/>
                <wp:effectExtent l="19050" t="0" r="34290" b="44450"/>
                <wp:wrapNone/>
                <wp:docPr id="1423121240"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064D" id="Šipka: dolů 7" o:spid="_x0000_s1026" type="#_x0000_t67" style="position:absolute;margin-left:214.65pt;margin-top:11.65pt;width:15.3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" adj="15238">
                <v:textbox style="layout-flow:vertical-ideographic"/>
              </v:shape>
            </w:pict>
          </mc:Fallback>
        </mc:AlternateContent>
      </w:r>
    </w:p>
    <w:p w14:paraId="3F87CAC4" w14:textId="0CC568F7" w:rsidR="0035396C" w:rsidRDefault="0035396C" w:rsidP="0035396C">
      <w:pPr>
        <w:rPr>
          <w:b/>
          <w:sz w:val="32"/>
          <w:szCs w:val="32"/>
        </w:rPr>
      </w:pPr>
    </w:p>
    <w:tbl>
      <w:tblPr>
        <w:tblpPr w:leftFromText="141" w:rightFromText="141" w:bottomFromText="20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3"/>
      </w:tblGrid>
      <w:tr w:rsidR="00CC1B73" w14:paraId="3B931A48" w14:textId="77777777" w:rsidTr="00CC1B73">
        <w:trPr>
          <w:trHeight w:val="2259"/>
        </w:trPr>
        <w:tc>
          <w:tcPr>
            <w:tcW w:w="6663" w:type="dxa"/>
            <w:tcBorders>
              <w:top w:val="single" w:sz="4" w:space="0" w:color="auto"/>
              <w:left w:val="single" w:sz="4" w:space="0" w:color="auto"/>
              <w:bottom w:val="single" w:sz="4" w:space="0" w:color="auto"/>
              <w:right w:val="single" w:sz="4" w:space="0" w:color="auto"/>
            </w:tcBorders>
          </w:tcPr>
          <w:p w14:paraId="43AAC3E4" w14:textId="77777777" w:rsidR="00CC1B73" w:rsidRDefault="00CC1B73" w:rsidP="00CC1B73">
            <w:pPr>
              <w:jc w:val="center"/>
            </w:pPr>
            <w:r>
              <w:rPr>
                <w:b/>
                <w:sz w:val="32"/>
                <w:szCs w:val="32"/>
              </w:rPr>
              <w:t>Vyřazující kritéria</w:t>
            </w:r>
          </w:p>
          <w:p w14:paraId="0929E6E9" w14:textId="77777777" w:rsidR="00CC1B73" w:rsidRDefault="00CC1B73" w:rsidP="00CC1B73">
            <w:pPr>
              <w:jc w:val="center"/>
            </w:pPr>
            <w:r>
              <w:t>duplicitní dokumenty</w:t>
            </w:r>
          </w:p>
          <w:p w14:paraId="278C2D65" w14:textId="77777777" w:rsidR="00CC1B73" w:rsidRDefault="00CC1B73" w:rsidP="00CC1B73">
            <w:pPr>
              <w:jc w:val="center"/>
            </w:pPr>
            <w:r>
              <w:t>dokumenty, které se netýkaly cílů</w:t>
            </w:r>
          </w:p>
          <w:p w14:paraId="47B650BC" w14:textId="77777777" w:rsidR="00CC1B73" w:rsidRDefault="00CC1B73" w:rsidP="00CC1B73">
            <w:pPr>
              <w:jc w:val="center"/>
            </w:pPr>
            <w:r>
              <w:t>dokumenty, které nesplnily kritéria</w:t>
            </w:r>
          </w:p>
          <w:p w14:paraId="38441C5B" w14:textId="77777777" w:rsidR="00CC1B73" w:rsidRDefault="00CC1B73" w:rsidP="00CC1B73">
            <w:pPr>
              <w:jc w:val="center"/>
            </w:pPr>
            <w:r>
              <w:t>kvalifikační práce</w:t>
            </w:r>
          </w:p>
          <w:p w14:paraId="2800A3A8" w14:textId="77777777" w:rsidR="00CC1B73" w:rsidRDefault="00CC1B73" w:rsidP="00CC1B73">
            <w:pPr>
              <w:jc w:val="left"/>
            </w:pPr>
          </w:p>
        </w:tc>
      </w:tr>
    </w:tbl>
    <w:p w14:paraId="577A8623" w14:textId="615D490D" w:rsidR="0035396C" w:rsidRDefault="0035396C" w:rsidP="0035396C">
      <w:pPr>
        <w:rPr>
          <w:b/>
          <w:sz w:val="32"/>
          <w:szCs w:val="32"/>
        </w:rPr>
      </w:pPr>
    </w:p>
    <w:p w14:paraId="1278CAC1" w14:textId="77777777" w:rsidR="0035396C" w:rsidRDefault="0035396C" w:rsidP="0035396C">
      <w:pPr>
        <w:rPr>
          <w:b/>
          <w:sz w:val="32"/>
          <w:szCs w:val="32"/>
        </w:rPr>
      </w:pPr>
    </w:p>
    <w:p w14:paraId="3F070004" w14:textId="32AC4216" w:rsidR="0035396C" w:rsidRDefault="0035396C" w:rsidP="0035396C">
      <w:pPr>
        <w:rPr>
          <w:b/>
          <w:sz w:val="32"/>
          <w:szCs w:val="32"/>
        </w:rPr>
      </w:pPr>
    </w:p>
    <w:p w14:paraId="0A98723F" w14:textId="285ABD5F" w:rsidR="0035396C" w:rsidRDefault="0035396C" w:rsidP="0035396C">
      <w:pPr>
        <w:rPr>
          <w:b/>
          <w:sz w:val="32"/>
          <w:szCs w:val="32"/>
        </w:rPr>
      </w:pPr>
    </w:p>
    <w:p w14:paraId="156397BB" w14:textId="50046979" w:rsidR="0035396C" w:rsidRDefault="0035396C" w:rsidP="0035396C">
      <w:pPr>
        <w:rPr>
          <w:b/>
          <w:sz w:val="32"/>
          <w:szCs w:val="32"/>
        </w:rPr>
      </w:pPr>
    </w:p>
    <w:p w14:paraId="28C0A74B" w14:textId="77777777" w:rsidR="0035396C" w:rsidRDefault="0035396C" w:rsidP="0035396C">
      <w:pPr>
        <w:rPr>
          <w:b/>
          <w:sz w:val="32"/>
          <w:szCs w:val="32"/>
        </w:rPr>
      </w:pPr>
    </w:p>
    <w:p w14:paraId="01DEB13B" w14:textId="77777777" w:rsidR="0035396C" w:rsidRDefault="0035396C" w:rsidP="0035396C">
      <w:pPr>
        <w:rPr>
          <w:b/>
          <w:sz w:val="32"/>
          <w:szCs w:val="32"/>
        </w:rPr>
      </w:pPr>
    </w:p>
    <w:tbl>
      <w:tblPr>
        <w:tblpPr w:leftFromText="141" w:rightFromText="141" w:bottomFromText="200" w:vertAnchor="text" w:horzAnchor="margin" w:tblpXSpec="center"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5"/>
      </w:tblGrid>
      <w:tr w:rsidR="00CC1B73" w14:paraId="4DF0C24C" w14:textId="77777777" w:rsidTr="00CC1B73">
        <w:trPr>
          <w:trHeight w:val="2825"/>
        </w:trPr>
        <w:tc>
          <w:tcPr>
            <w:tcW w:w="5285" w:type="dxa"/>
            <w:tcBorders>
              <w:top w:val="single" w:sz="4" w:space="0" w:color="auto"/>
              <w:left w:val="single" w:sz="4" w:space="0" w:color="auto"/>
              <w:bottom w:val="single" w:sz="4" w:space="0" w:color="auto"/>
              <w:right w:val="single" w:sz="4" w:space="0" w:color="auto"/>
            </w:tcBorders>
            <w:hideMark/>
          </w:tcPr>
          <w:p w14:paraId="4D374193" w14:textId="77777777" w:rsidR="00CC1B73" w:rsidRDefault="00CC1B73" w:rsidP="00CC1B73">
            <w:pPr>
              <w:jc w:val="center"/>
              <w:rPr>
                <w:b/>
                <w:sz w:val="32"/>
                <w:szCs w:val="32"/>
              </w:rPr>
            </w:pPr>
            <w:r>
              <w:rPr>
                <w:b/>
                <w:sz w:val="32"/>
                <w:szCs w:val="32"/>
              </w:rPr>
              <w:lastRenderedPageBreak/>
              <w:t>Sumarizace využitých databází</w:t>
            </w:r>
          </w:p>
          <w:p w14:paraId="5BDB86DC" w14:textId="77777777" w:rsidR="00CC1B73" w:rsidRDefault="00CC1B73" w:rsidP="00CC1B73">
            <w:pPr>
              <w:jc w:val="left"/>
              <w:rPr>
                <w:color w:val="000000" w:themeColor="text1"/>
              </w:rPr>
            </w:pPr>
            <w:r>
              <w:t>Medvic</w:t>
            </w:r>
          </w:p>
          <w:p w14:paraId="0FD18A54" w14:textId="77777777" w:rsidR="00CC1B73" w:rsidRDefault="00CC1B73" w:rsidP="00CC1B73">
            <w:pPr>
              <w:jc w:val="left"/>
            </w:pPr>
            <w:r>
              <w:t>Google scholar</w:t>
            </w:r>
          </w:p>
          <w:p w14:paraId="74B47B46" w14:textId="77777777" w:rsidR="00CC1B73" w:rsidRDefault="00CC1B73" w:rsidP="00CC1B73">
            <w:pPr>
              <w:jc w:val="left"/>
            </w:pPr>
            <w:r>
              <w:t>Ebsco</w:t>
            </w:r>
          </w:p>
          <w:p w14:paraId="4AEA2690" w14:textId="77777777" w:rsidR="00CC1B73" w:rsidRDefault="00CC1B73" w:rsidP="00CC1B73">
            <w:pPr>
              <w:jc w:val="left"/>
            </w:pPr>
            <w:proofErr w:type="spellStart"/>
            <w:r>
              <w:t>Pubmed</w:t>
            </w:r>
            <w:proofErr w:type="spellEnd"/>
          </w:p>
          <w:p w14:paraId="13D63F27" w14:textId="77777777" w:rsidR="00CC1B73" w:rsidRDefault="00CC1B73" w:rsidP="00CC1B73">
            <w:pPr>
              <w:jc w:val="left"/>
            </w:pPr>
            <w:r>
              <w:t xml:space="preserve">Web </w:t>
            </w:r>
            <w:proofErr w:type="spellStart"/>
            <w:r>
              <w:t>of</w:t>
            </w:r>
            <w:proofErr w:type="spellEnd"/>
            <w:r>
              <w:t xml:space="preserve"> Science</w:t>
            </w:r>
          </w:p>
          <w:p w14:paraId="1D4170AB" w14:textId="77777777" w:rsidR="00CC1B73" w:rsidRDefault="00CC1B73" w:rsidP="00CC1B73">
            <w:pPr>
              <w:jc w:val="left"/>
            </w:pPr>
            <w:r>
              <w:t>Science Direct</w:t>
            </w:r>
          </w:p>
          <w:p w14:paraId="728C1E1E" w14:textId="0C0C83FA" w:rsidR="00CC1B73" w:rsidRDefault="00CC1B73" w:rsidP="00CC1B73">
            <w:pPr>
              <w:jc w:val="left"/>
            </w:pPr>
            <w:proofErr w:type="spellStart"/>
            <w:r>
              <w:t>ProQuest</w:t>
            </w:r>
            <w:proofErr w:type="spellEnd"/>
          </w:p>
          <w:p w14:paraId="046C687A" w14:textId="77777777" w:rsidR="00CC1B73" w:rsidRDefault="00CC1B73" w:rsidP="00CC1B73">
            <w:pPr>
              <w:jc w:val="left"/>
            </w:pPr>
            <w:r>
              <w:t xml:space="preserve"> </w:t>
            </w:r>
          </w:p>
        </w:tc>
      </w:tr>
    </w:tbl>
    <w:tbl>
      <w:tblPr>
        <w:tblpPr w:leftFromText="141" w:rightFromText="141" w:bottomFromText="200" w:vertAnchor="page" w:horzAnchor="margin" w:tblpXSpec="right" w:tblpY="4841"/>
        <w:tblW w:w="8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86"/>
      </w:tblGrid>
      <w:tr w:rsidR="00EE6BAB" w14:paraId="1E2DB2E9" w14:textId="77777777" w:rsidTr="00EE6BAB">
        <w:trPr>
          <w:trHeight w:val="2196"/>
        </w:trPr>
        <w:tc>
          <w:tcPr>
            <w:tcW w:w="8686" w:type="dxa"/>
            <w:tcBorders>
              <w:top w:val="single" w:sz="4" w:space="0" w:color="auto"/>
              <w:left w:val="single" w:sz="4" w:space="0" w:color="auto"/>
              <w:bottom w:val="single" w:sz="4" w:space="0" w:color="auto"/>
              <w:right w:val="single" w:sz="4" w:space="0" w:color="auto"/>
            </w:tcBorders>
            <w:hideMark/>
          </w:tcPr>
          <w:p w14:paraId="318ADF36" w14:textId="77777777" w:rsidR="00EE6BAB" w:rsidRDefault="00EE6BAB" w:rsidP="00EE6BAB">
            <w:pPr>
              <w:jc w:val="center"/>
              <w:rPr>
                <w:b/>
                <w:sz w:val="32"/>
                <w:szCs w:val="32"/>
              </w:rPr>
            </w:pPr>
            <w:r>
              <w:rPr>
                <w:b/>
                <w:sz w:val="32"/>
                <w:szCs w:val="32"/>
              </w:rPr>
              <w:t>Sumarizace dohledaných dokumentů</w:t>
            </w:r>
          </w:p>
          <w:p w14:paraId="3927B936" w14:textId="77777777" w:rsidR="00CA3B1C" w:rsidRPr="006529FF" w:rsidRDefault="00CA3B1C" w:rsidP="00CA3B1C">
            <w:pPr>
              <w:rPr>
                <w:noProof/>
              </w:rPr>
            </w:pPr>
            <w:r w:rsidRPr="006529FF">
              <w:rPr>
                <w:noProof/>
              </w:rPr>
              <w:t>BMC Pregnancy and Childbirth</w:t>
            </w:r>
            <w:r>
              <w:rPr>
                <w:noProof/>
              </w:rPr>
              <w:t xml:space="preserve"> – 3 články</w:t>
            </w:r>
          </w:p>
          <w:p w14:paraId="43F9154C" w14:textId="77777777" w:rsidR="00CA3B1C" w:rsidRPr="006529FF" w:rsidRDefault="00CA3B1C" w:rsidP="00CA3B1C">
            <w:pPr>
              <w:rPr>
                <w:noProof/>
              </w:rPr>
            </w:pPr>
            <w:r w:rsidRPr="006529FF">
              <w:rPr>
                <w:noProof/>
              </w:rPr>
              <w:t>Obstetrics &amp; Gynecology</w:t>
            </w:r>
            <w:r>
              <w:rPr>
                <w:noProof/>
              </w:rPr>
              <w:t xml:space="preserve"> – 1 článek</w:t>
            </w:r>
          </w:p>
          <w:p w14:paraId="45B2E5CB" w14:textId="77777777" w:rsidR="00CA3B1C" w:rsidRPr="006529FF" w:rsidRDefault="00CA3B1C" w:rsidP="00CA3B1C">
            <w:pPr>
              <w:rPr>
                <w:noProof/>
              </w:rPr>
            </w:pPr>
            <w:r w:rsidRPr="006529FF">
              <w:rPr>
                <w:noProof/>
              </w:rPr>
              <w:t>International Journal of Gynecology &amp; Obstetrics</w:t>
            </w:r>
            <w:r>
              <w:rPr>
                <w:noProof/>
              </w:rPr>
              <w:t xml:space="preserve"> – 2 články</w:t>
            </w:r>
          </w:p>
          <w:p w14:paraId="7B2666C6" w14:textId="77777777" w:rsidR="00CA3B1C" w:rsidRPr="006529FF" w:rsidRDefault="00CA3B1C" w:rsidP="00CA3B1C">
            <w:pPr>
              <w:rPr>
                <w:noProof/>
              </w:rPr>
            </w:pPr>
            <w:r w:rsidRPr="006529FF">
              <w:rPr>
                <w:noProof/>
              </w:rPr>
              <w:t>American Journal of Obstetrics and Gynecology</w:t>
            </w:r>
            <w:r>
              <w:rPr>
                <w:noProof/>
              </w:rPr>
              <w:t xml:space="preserve"> – 5 článků</w:t>
            </w:r>
          </w:p>
          <w:p w14:paraId="0B41A575" w14:textId="77777777" w:rsidR="00CA3B1C" w:rsidRPr="006529FF" w:rsidRDefault="00CA3B1C" w:rsidP="00CA3B1C">
            <w:pPr>
              <w:rPr>
                <w:noProof/>
              </w:rPr>
            </w:pPr>
            <w:r w:rsidRPr="006529FF">
              <w:rPr>
                <w:noProof/>
              </w:rPr>
              <w:t>Birth</w:t>
            </w:r>
            <w:r>
              <w:rPr>
                <w:noProof/>
              </w:rPr>
              <w:t xml:space="preserve"> – 1 článek</w:t>
            </w:r>
          </w:p>
          <w:p w14:paraId="70751FCA" w14:textId="77777777" w:rsidR="00CA3B1C" w:rsidRPr="006529FF" w:rsidRDefault="00CA3B1C" w:rsidP="00CA3B1C">
            <w:pPr>
              <w:rPr>
                <w:noProof/>
              </w:rPr>
            </w:pPr>
            <w:r w:rsidRPr="006529FF">
              <w:rPr>
                <w:noProof/>
              </w:rPr>
              <w:t>Gynécologie Obstétrique Fertilité &amp; Sénologie</w:t>
            </w:r>
            <w:r>
              <w:rPr>
                <w:noProof/>
              </w:rPr>
              <w:t xml:space="preserve"> – 1 článek</w:t>
            </w:r>
          </w:p>
          <w:p w14:paraId="5851819E" w14:textId="77777777" w:rsidR="00CA3B1C" w:rsidRPr="006529FF" w:rsidRDefault="00CA3B1C" w:rsidP="00CA3B1C">
            <w:pPr>
              <w:rPr>
                <w:noProof/>
              </w:rPr>
            </w:pPr>
            <w:r w:rsidRPr="006529FF">
              <w:rPr>
                <w:noProof/>
              </w:rPr>
              <w:t>Journal of Gynecology Obstetrics and Human Reproduction</w:t>
            </w:r>
            <w:r>
              <w:rPr>
                <w:noProof/>
              </w:rPr>
              <w:t xml:space="preserve"> – 1 článek</w:t>
            </w:r>
          </w:p>
          <w:p w14:paraId="49E66057" w14:textId="77777777" w:rsidR="00CA3B1C" w:rsidRPr="006529FF" w:rsidRDefault="00CA3B1C" w:rsidP="00CA3B1C">
            <w:pPr>
              <w:rPr>
                <w:noProof/>
              </w:rPr>
            </w:pPr>
            <w:r w:rsidRPr="006529FF">
              <w:rPr>
                <w:noProof/>
              </w:rPr>
              <w:t>Journal of Midwifery &amp; Women's Health</w:t>
            </w:r>
            <w:r>
              <w:rPr>
                <w:noProof/>
              </w:rPr>
              <w:t xml:space="preserve"> -1 článek</w:t>
            </w:r>
          </w:p>
          <w:p w14:paraId="260AD08F" w14:textId="77777777" w:rsidR="00CA3B1C" w:rsidRPr="006529FF" w:rsidRDefault="00CA3B1C" w:rsidP="00CA3B1C">
            <w:pPr>
              <w:rPr>
                <w:noProof/>
              </w:rPr>
            </w:pPr>
            <w:r w:rsidRPr="006529FF">
              <w:rPr>
                <w:noProof/>
              </w:rPr>
              <w:t>Archives of Gynecology and Obstetrics</w:t>
            </w:r>
            <w:r>
              <w:rPr>
                <w:noProof/>
              </w:rPr>
              <w:t xml:space="preserve"> – 1 článek</w:t>
            </w:r>
          </w:p>
          <w:p w14:paraId="07EFC775" w14:textId="77777777" w:rsidR="00CA3B1C" w:rsidRPr="006529FF" w:rsidRDefault="00CA3B1C" w:rsidP="00CA3B1C">
            <w:pPr>
              <w:rPr>
                <w:noProof/>
              </w:rPr>
            </w:pPr>
            <w:r w:rsidRPr="006529FF">
              <w:rPr>
                <w:noProof/>
              </w:rPr>
              <w:t>Journal of Midwifery and Reproductive Health</w:t>
            </w:r>
            <w:r>
              <w:rPr>
                <w:noProof/>
              </w:rPr>
              <w:t xml:space="preserve"> – 1 článek</w:t>
            </w:r>
          </w:p>
          <w:p w14:paraId="14C38E40" w14:textId="77777777" w:rsidR="00CA3B1C" w:rsidRPr="006529FF" w:rsidRDefault="00CA3B1C" w:rsidP="00CA3B1C">
            <w:pPr>
              <w:rPr>
                <w:noProof/>
              </w:rPr>
            </w:pPr>
            <w:r>
              <w:rPr>
                <w:noProof/>
              </w:rPr>
              <w:t>Č</w:t>
            </w:r>
            <w:r w:rsidRPr="006529FF">
              <w:rPr>
                <w:noProof/>
              </w:rPr>
              <w:t>eska gynekologie</w:t>
            </w:r>
            <w:r>
              <w:rPr>
                <w:noProof/>
              </w:rPr>
              <w:t xml:space="preserve"> – 2 články</w:t>
            </w:r>
          </w:p>
          <w:p w14:paraId="2D34F050" w14:textId="77777777" w:rsidR="00CA3B1C" w:rsidRPr="006529FF" w:rsidRDefault="00CA3B1C" w:rsidP="00CA3B1C">
            <w:pPr>
              <w:rPr>
                <w:noProof/>
              </w:rPr>
            </w:pPr>
            <w:r w:rsidRPr="006529FF">
              <w:rPr>
                <w:noProof/>
              </w:rPr>
              <w:t>The Journal of Maternal-Fetal &amp; Neonatal Medicine</w:t>
            </w:r>
            <w:r>
              <w:rPr>
                <w:noProof/>
              </w:rPr>
              <w:t xml:space="preserve"> – 1 článek</w:t>
            </w:r>
          </w:p>
          <w:p w14:paraId="62F3F657" w14:textId="77777777" w:rsidR="00CA3B1C" w:rsidRPr="006529FF" w:rsidRDefault="00CA3B1C" w:rsidP="00CA3B1C">
            <w:pPr>
              <w:rPr>
                <w:noProof/>
              </w:rPr>
            </w:pPr>
            <w:r w:rsidRPr="006529FF">
              <w:rPr>
                <w:noProof/>
              </w:rPr>
              <w:t>Cochrane Database of Systematic Reviews</w:t>
            </w:r>
            <w:r>
              <w:rPr>
                <w:noProof/>
              </w:rPr>
              <w:t xml:space="preserve"> – 1 článek</w:t>
            </w:r>
          </w:p>
          <w:p w14:paraId="443E5A2C" w14:textId="77777777" w:rsidR="00CA3B1C" w:rsidRPr="006529FF" w:rsidRDefault="00CA3B1C" w:rsidP="00CA3B1C">
            <w:pPr>
              <w:rPr>
                <w:noProof/>
              </w:rPr>
            </w:pPr>
            <w:r w:rsidRPr="006529FF">
              <w:rPr>
                <w:noProof/>
              </w:rPr>
              <w:t>Acta Obstetricia et Gynecologica Scandinavica</w:t>
            </w:r>
            <w:r>
              <w:rPr>
                <w:noProof/>
              </w:rPr>
              <w:t xml:space="preserve"> – 1 článek</w:t>
            </w:r>
          </w:p>
          <w:p w14:paraId="27161969" w14:textId="77777777" w:rsidR="00CA3B1C" w:rsidRPr="006529FF" w:rsidRDefault="00CA3B1C" w:rsidP="00CA3B1C">
            <w:pPr>
              <w:rPr>
                <w:noProof/>
              </w:rPr>
            </w:pPr>
            <w:r w:rsidRPr="006529FF">
              <w:rPr>
                <w:noProof/>
              </w:rPr>
              <w:t>Journal of Perinatal Medicine</w:t>
            </w:r>
            <w:r>
              <w:rPr>
                <w:noProof/>
              </w:rPr>
              <w:t xml:space="preserve"> – 1 článek</w:t>
            </w:r>
          </w:p>
          <w:p w14:paraId="15D9994E" w14:textId="77777777" w:rsidR="00CA3B1C" w:rsidRPr="006529FF" w:rsidRDefault="00CA3B1C" w:rsidP="00CA3B1C">
            <w:pPr>
              <w:rPr>
                <w:noProof/>
              </w:rPr>
            </w:pPr>
            <w:r w:rsidRPr="006529FF">
              <w:rPr>
                <w:noProof/>
              </w:rPr>
              <w:t>Fetal Diagnosis and Therapy</w:t>
            </w:r>
            <w:r>
              <w:rPr>
                <w:noProof/>
              </w:rPr>
              <w:t xml:space="preserve"> – 1 článek</w:t>
            </w:r>
          </w:p>
          <w:p w14:paraId="57DAF5BD" w14:textId="77777777" w:rsidR="00CA3B1C" w:rsidRDefault="00CA3B1C" w:rsidP="00CA3B1C">
            <w:pPr>
              <w:rPr>
                <w:noProof/>
              </w:rPr>
            </w:pPr>
            <w:r w:rsidRPr="006529FF">
              <w:rPr>
                <w:noProof/>
              </w:rPr>
              <w:t>Journal of International Medical Research</w:t>
            </w:r>
            <w:r>
              <w:rPr>
                <w:noProof/>
              </w:rPr>
              <w:t xml:space="preserve"> – 1 článek</w:t>
            </w:r>
          </w:p>
          <w:p w14:paraId="06123A8A" w14:textId="77777777" w:rsidR="00CA3B1C" w:rsidRDefault="00EE6BAB" w:rsidP="00CA3B1C">
            <w:pPr>
              <w:rPr>
                <w:noProof/>
              </w:rPr>
            </w:pPr>
            <w:r>
              <w:t xml:space="preserve">Tištěné knihy </w:t>
            </w:r>
            <w:r w:rsidR="00CA3B1C">
              <w:rPr>
                <w:noProof/>
              </w:rPr>
              <w:t>– 11</w:t>
            </w:r>
          </w:p>
          <w:p w14:paraId="045C82AC" w14:textId="77777777" w:rsidR="00CA3B1C" w:rsidRPr="006529FF" w:rsidRDefault="00CA3B1C" w:rsidP="00CA3B1C">
            <w:r>
              <w:rPr>
                <w:noProof/>
              </w:rPr>
              <w:t>Webové stránky - 1</w:t>
            </w:r>
          </w:p>
          <w:p w14:paraId="76365A28" w14:textId="2662D8E6" w:rsidR="00EE6BAB" w:rsidRDefault="00EE6BAB" w:rsidP="00EE6BAB"/>
        </w:tc>
      </w:tr>
    </w:tbl>
    <w:p w14:paraId="5741D4C3" w14:textId="59AF6BCB" w:rsidR="0035396C" w:rsidRDefault="00EE6BAB" w:rsidP="0035396C">
      <w:pPr>
        <w:rPr>
          <w:b/>
          <w:sz w:val="32"/>
          <w:szCs w:val="32"/>
        </w:rPr>
      </w:pPr>
      <w:r>
        <w:rPr>
          <w:rFonts w:cstheme="minorBidi"/>
          <w:noProof/>
          <w:color w:val="000000" w:themeColor="text1"/>
        </w:rPr>
        <mc:AlternateContent>
          <mc:Choice Requires="wps">
            <w:drawing>
              <wp:anchor distT="0" distB="0" distL="114300" distR="114300" simplePos="0" relativeHeight="251658261" behindDoc="0" locked="0" layoutInCell="1" allowOverlap="1" wp14:anchorId="020FC2AC" wp14:editId="76D07815">
                <wp:simplePos x="0" y="0"/>
                <wp:positionH relativeFrom="column">
                  <wp:posOffset>2870200</wp:posOffset>
                </wp:positionH>
                <wp:positionV relativeFrom="paragraph">
                  <wp:posOffset>1815465</wp:posOffset>
                </wp:positionV>
                <wp:extent cx="194310" cy="279400"/>
                <wp:effectExtent l="19050" t="0" r="34290" b="44450"/>
                <wp:wrapNone/>
                <wp:docPr id="1801109856"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E91C4" id="Šipka: dolů 7" o:spid="_x0000_s1026" type="#_x0000_t67" style="position:absolute;margin-left:226pt;margin-top:142.95pt;width:15.3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" adj="15238">
                <v:textbox style="layout-flow:vertical-ideographic"/>
              </v:shape>
            </w:pict>
          </mc:Fallback>
        </mc:AlternateContent>
      </w:r>
    </w:p>
    <w:p w14:paraId="739B8C12" w14:textId="615D5834" w:rsidR="0035396C" w:rsidRDefault="0035396C" w:rsidP="0035396C">
      <w:pPr>
        <w:rPr>
          <w:rFonts w:cstheme="minorBidi"/>
        </w:rPr>
      </w:pPr>
      <w:r>
        <w:rPr>
          <w:rFonts w:cstheme="minorBidi"/>
          <w:noProof/>
          <w:color w:val="000000" w:themeColor="text1"/>
        </w:rPr>
        <mc:AlternateContent>
          <mc:Choice Requires="wps">
            <w:drawing>
              <wp:anchor distT="0" distB="0" distL="114300" distR="114300" simplePos="0" relativeHeight="251658257" behindDoc="0" locked="0" layoutInCell="1" allowOverlap="1" wp14:anchorId="37A7E0E5" wp14:editId="28D1CE1E">
                <wp:simplePos x="0" y="0"/>
                <wp:positionH relativeFrom="column">
                  <wp:posOffset>2645410</wp:posOffset>
                </wp:positionH>
                <wp:positionV relativeFrom="paragraph">
                  <wp:posOffset>12570460</wp:posOffset>
                </wp:positionV>
                <wp:extent cx="245745" cy="443230"/>
                <wp:effectExtent l="26035" t="6985" r="23495" b="16510"/>
                <wp:wrapNone/>
                <wp:docPr id="1114584916" name="Šipka: dolů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443230"/>
                        </a:xfrm>
                        <a:prstGeom prst="downArrow">
                          <a:avLst>
                            <a:gd name="adj1" fmla="val 50000"/>
                            <a:gd name="adj2" fmla="val 450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A61B" id="Šipka: dolů 2" o:spid="_x0000_s1026" type="#_x0000_t67" style="position:absolute;margin-left:208.3pt;margin-top:989.8pt;width:19.35pt;height: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">
                <v:textbox style="layout-flow:vertical-ideographic"/>
              </v:shape>
            </w:pict>
          </mc:Fallback>
        </mc:AlternateContent>
      </w:r>
    </w:p>
    <w:p w14:paraId="31599124" w14:textId="77777777" w:rsidR="0035396C" w:rsidRDefault="0035396C" w:rsidP="0035396C">
      <w:pPr>
        <w:spacing w:line="276" w:lineRule="auto"/>
        <w:jc w:val="left"/>
        <w:rPr>
          <w:color w:val="000000" w:themeColor="text1"/>
        </w:rPr>
      </w:pPr>
    </w:p>
    <w:p w14:paraId="5421DCA2" w14:textId="77777777" w:rsidR="0035396C" w:rsidRDefault="0035396C" w:rsidP="0035396C">
      <w:pPr>
        <w:spacing w:line="276" w:lineRule="auto"/>
        <w:jc w:val="left"/>
      </w:pPr>
    </w:p>
    <w:p w14:paraId="0A085828" w14:textId="77777777" w:rsidR="00743DC7" w:rsidRDefault="00743DC7" w:rsidP="0035396C">
      <w:pPr>
        <w:spacing w:line="276" w:lineRule="auto"/>
        <w:jc w:val="left"/>
      </w:pPr>
    </w:p>
    <w:p w14:paraId="05E27A69" w14:textId="77777777" w:rsidR="00743DC7" w:rsidRDefault="00743DC7" w:rsidP="0035396C">
      <w:pPr>
        <w:spacing w:line="276" w:lineRule="auto"/>
        <w:jc w:val="left"/>
      </w:pPr>
    </w:p>
    <w:p w14:paraId="03C8BA1B" w14:textId="77777777" w:rsidR="00743DC7" w:rsidRDefault="00743DC7" w:rsidP="0035396C">
      <w:pPr>
        <w:spacing w:line="276" w:lineRule="auto"/>
        <w:jc w:val="left"/>
      </w:pPr>
    </w:p>
    <w:p w14:paraId="28A5D748" w14:textId="77777777" w:rsidR="0035396C" w:rsidRDefault="0035396C" w:rsidP="0035396C">
      <w:pPr>
        <w:rPr>
          <w:rFonts w:cstheme="minorBidi"/>
          <w:color w:val="000000" w:themeColor="text1"/>
        </w:rPr>
      </w:pPr>
    </w:p>
    <w:p w14:paraId="0F8108B4" w14:textId="77777777" w:rsidR="00C52350" w:rsidRPr="00C52350" w:rsidRDefault="00C52350" w:rsidP="00C52350">
      <w:pPr>
        <w:rPr>
          <w:lang w:eastAsia="cs-CZ"/>
        </w:rPr>
      </w:pPr>
    </w:p>
    <w:p w14:paraId="5066DDFE" w14:textId="77777777" w:rsidR="00D80762" w:rsidRDefault="00D80762" w:rsidP="00C52350">
      <w:pPr>
        <w:rPr>
          <w:lang w:eastAsia="cs-CZ"/>
        </w:rPr>
      </w:pPr>
    </w:p>
    <w:p w14:paraId="7FA337EE" w14:textId="7BCAEDA8" w:rsidR="00D80762" w:rsidRDefault="00666216" w:rsidP="00C52350">
      <w:pPr>
        <w:rPr>
          <w:lang w:eastAsia="cs-CZ"/>
        </w:rPr>
      </w:pPr>
      <w:r>
        <w:rPr>
          <w:rFonts w:cstheme="minorBidi"/>
          <w:noProof/>
          <w:color w:val="000000" w:themeColor="text1"/>
        </w:rPr>
        <mc:AlternateContent>
          <mc:Choice Requires="wps">
            <w:drawing>
              <wp:anchor distT="0" distB="0" distL="114300" distR="114300" simplePos="0" relativeHeight="251658262" behindDoc="0" locked="0" layoutInCell="1" allowOverlap="1" wp14:anchorId="729C1E40" wp14:editId="61D05E68">
                <wp:simplePos x="0" y="0"/>
                <wp:positionH relativeFrom="column">
                  <wp:posOffset>2894330</wp:posOffset>
                </wp:positionH>
                <wp:positionV relativeFrom="paragraph">
                  <wp:posOffset>3977005</wp:posOffset>
                </wp:positionV>
                <wp:extent cx="194310" cy="279400"/>
                <wp:effectExtent l="19050" t="0" r="34290" b="44450"/>
                <wp:wrapNone/>
                <wp:docPr id="2024391281"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79400"/>
                        </a:xfrm>
                        <a:prstGeom prst="downArrow">
                          <a:avLst>
                            <a:gd name="adj1" fmla="val 50000"/>
                            <a:gd name="adj2" fmla="val 42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0C3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7" o:spid="_x0000_s1026" type="#_x0000_t67" style="position:absolute;margin-left:227.9pt;margin-top:313.15pt;width:15.3pt;height: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" adj="15238">
                <v:textbox style="layout-flow:vertical-ideographic"/>
              </v:shape>
            </w:pict>
          </mc:Fallback>
        </mc:AlternateContent>
      </w:r>
    </w:p>
    <w:p w14:paraId="48CCDE40" w14:textId="1F0AC8ED" w:rsidR="00D80762" w:rsidRDefault="00D80762" w:rsidP="00C52350">
      <w:pPr>
        <w:rPr>
          <w:lang w:eastAsia="cs-CZ"/>
        </w:rPr>
      </w:pPr>
    </w:p>
    <w:tbl>
      <w:tblPr>
        <w:tblpPr w:leftFromText="141" w:rightFromText="141" w:vertAnchor="text" w:horzAnchor="page" w:tblpX="3301"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2"/>
      </w:tblGrid>
      <w:tr w:rsidR="00D80762" w14:paraId="6D471233" w14:textId="77777777" w:rsidTr="00D80762">
        <w:trPr>
          <w:trHeight w:val="853"/>
        </w:trPr>
        <w:tc>
          <w:tcPr>
            <w:tcW w:w="6402" w:type="dxa"/>
            <w:tcBorders>
              <w:top w:val="single" w:sz="4" w:space="0" w:color="auto"/>
              <w:left w:val="single" w:sz="4" w:space="0" w:color="auto"/>
              <w:bottom w:val="single" w:sz="4" w:space="0" w:color="auto"/>
              <w:right w:val="single" w:sz="4" w:space="0" w:color="auto"/>
            </w:tcBorders>
            <w:hideMark/>
          </w:tcPr>
          <w:p w14:paraId="3B760902" w14:textId="77777777" w:rsidR="00D80762" w:rsidRDefault="00D80762" w:rsidP="00D80762">
            <w:pPr>
              <w:jc w:val="center"/>
            </w:pPr>
            <w:r>
              <w:t>Pro tvorbu východisek bylo celkově použito 26 článků, 11 odborných knih a 1 relevantní webové stránky</w:t>
            </w:r>
          </w:p>
          <w:p w14:paraId="3A446798" w14:textId="77777777" w:rsidR="00D80762" w:rsidRDefault="00D80762" w:rsidP="00D80762">
            <w:pPr>
              <w:jc w:val="center"/>
            </w:pPr>
          </w:p>
        </w:tc>
      </w:tr>
    </w:tbl>
    <w:p w14:paraId="075BEED9" w14:textId="77777777" w:rsidR="00D80762" w:rsidRDefault="00D80762" w:rsidP="00C52350">
      <w:pPr>
        <w:rPr>
          <w:lang w:eastAsia="cs-CZ"/>
        </w:rPr>
      </w:pPr>
    </w:p>
    <w:p w14:paraId="0ACB1C60" w14:textId="77777777" w:rsidR="00D80762" w:rsidRDefault="00D80762" w:rsidP="00C52350">
      <w:pPr>
        <w:rPr>
          <w:lang w:eastAsia="cs-CZ"/>
        </w:rPr>
      </w:pPr>
    </w:p>
    <w:p w14:paraId="22074B0D" w14:textId="77777777" w:rsidR="00D80762" w:rsidRDefault="00D80762" w:rsidP="00C52350">
      <w:pPr>
        <w:rPr>
          <w:lang w:eastAsia="cs-CZ"/>
        </w:rPr>
      </w:pPr>
    </w:p>
    <w:p w14:paraId="4C160783" w14:textId="77777777" w:rsidR="00D80762" w:rsidRDefault="00D80762" w:rsidP="00C52350">
      <w:pPr>
        <w:rPr>
          <w:lang w:eastAsia="cs-CZ"/>
        </w:rPr>
      </w:pPr>
    </w:p>
    <w:p w14:paraId="334302B0" w14:textId="77777777" w:rsidR="00D80762" w:rsidRDefault="00D80762" w:rsidP="00C52350">
      <w:pPr>
        <w:rPr>
          <w:lang w:eastAsia="cs-CZ"/>
        </w:rPr>
      </w:pPr>
    </w:p>
    <w:p w14:paraId="7E142C33" w14:textId="77777777" w:rsidR="00D80762" w:rsidRDefault="00D80762" w:rsidP="00C52350">
      <w:pPr>
        <w:rPr>
          <w:lang w:eastAsia="cs-CZ"/>
        </w:rPr>
      </w:pPr>
    </w:p>
    <w:p w14:paraId="1C449EFC" w14:textId="77777777" w:rsidR="00D80762" w:rsidRDefault="00D80762" w:rsidP="00C52350">
      <w:pPr>
        <w:rPr>
          <w:lang w:eastAsia="cs-CZ"/>
        </w:rPr>
      </w:pPr>
    </w:p>
    <w:p w14:paraId="699A8192" w14:textId="77777777" w:rsidR="00D80762" w:rsidRDefault="00D80762" w:rsidP="00C52350">
      <w:pPr>
        <w:rPr>
          <w:lang w:eastAsia="cs-CZ"/>
        </w:rPr>
      </w:pPr>
    </w:p>
    <w:p w14:paraId="02EA4848" w14:textId="77777777" w:rsidR="00D80762" w:rsidRDefault="00D80762" w:rsidP="00C52350">
      <w:pPr>
        <w:rPr>
          <w:lang w:eastAsia="cs-CZ"/>
        </w:rPr>
      </w:pPr>
    </w:p>
    <w:p w14:paraId="13C50043" w14:textId="77777777" w:rsidR="00D80762" w:rsidRDefault="00D80762" w:rsidP="00C52350">
      <w:pPr>
        <w:rPr>
          <w:lang w:eastAsia="cs-CZ"/>
        </w:rPr>
      </w:pPr>
    </w:p>
    <w:p w14:paraId="0C9371D0" w14:textId="77777777" w:rsidR="00666216" w:rsidRDefault="00666216" w:rsidP="00C52350">
      <w:pPr>
        <w:rPr>
          <w:lang w:eastAsia="cs-CZ"/>
        </w:rPr>
      </w:pPr>
    </w:p>
    <w:p w14:paraId="1577B78F" w14:textId="77777777" w:rsidR="00D80762" w:rsidRPr="00C52350" w:rsidRDefault="00D80762" w:rsidP="00C52350">
      <w:pPr>
        <w:rPr>
          <w:lang w:eastAsia="cs-CZ"/>
        </w:rPr>
      </w:pPr>
    </w:p>
    <w:p w14:paraId="3BD67FEF" w14:textId="221EC1ED" w:rsidR="00B21703" w:rsidRDefault="00E17A10" w:rsidP="008D7D9B">
      <w:pPr>
        <w:pStyle w:val="Nadpis1"/>
      </w:pPr>
      <w:bookmarkStart w:id="3" w:name="_Toc163123691"/>
      <w:r>
        <w:lastRenderedPageBreak/>
        <w:t>Postavení plodu</w:t>
      </w:r>
      <w:bookmarkEnd w:id="3"/>
      <w:r>
        <w:t xml:space="preserve"> </w:t>
      </w:r>
    </w:p>
    <w:p w14:paraId="7762C57F" w14:textId="77777777" w:rsidR="000F7330" w:rsidRPr="000F7330" w:rsidRDefault="000F7330" w:rsidP="008D7D9B">
      <w:pPr>
        <w:rPr>
          <w:lang w:eastAsia="cs-CZ"/>
        </w:rPr>
      </w:pPr>
    </w:p>
    <w:p w14:paraId="137382A8" w14:textId="38E60972" w:rsidR="003A1531" w:rsidRDefault="00335051" w:rsidP="008D7D9B">
      <w:pPr>
        <w:spacing w:line="360" w:lineRule="auto"/>
        <w:ind w:firstLine="708"/>
        <w:rPr>
          <w:szCs w:val="24"/>
        </w:rPr>
      </w:pPr>
      <w:r>
        <w:rPr>
          <w:szCs w:val="24"/>
        </w:rPr>
        <w:t xml:space="preserve">Význam </w:t>
      </w:r>
      <w:r w:rsidR="006A2DD0">
        <w:rPr>
          <w:szCs w:val="24"/>
        </w:rPr>
        <w:t>spojení – postavení</w:t>
      </w:r>
      <w:r>
        <w:rPr>
          <w:szCs w:val="24"/>
        </w:rPr>
        <w:t xml:space="preserve"> plodu (positio) řadíme mezi základní porodnickou terminologii</w:t>
      </w:r>
      <w:r w:rsidR="00E07948">
        <w:rPr>
          <w:szCs w:val="24"/>
        </w:rPr>
        <w:t>.</w:t>
      </w:r>
      <w:r>
        <w:rPr>
          <w:szCs w:val="24"/>
        </w:rPr>
        <w:t xml:space="preserve"> </w:t>
      </w:r>
      <w:r w:rsidR="00E07948">
        <w:rPr>
          <w:szCs w:val="24"/>
        </w:rPr>
        <w:t xml:space="preserve">Neméně důležité </w:t>
      </w:r>
      <w:r>
        <w:rPr>
          <w:szCs w:val="24"/>
        </w:rPr>
        <w:t>termíny</w:t>
      </w:r>
      <w:r w:rsidR="00E07948">
        <w:rPr>
          <w:szCs w:val="24"/>
        </w:rPr>
        <w:t xml:space="preserve"> ve vztahu s postavením </w:t>
      </w:r>
      <w:r w:rsidR="003A1531">
        <w:rPr>
          <w:szCs w:val="24"/>
        </w:rPr>
        <w:t xml:space="preserve">plodu </w:t>
      </w:r>
      <w:r w:rsidR="00E07948">
        <w:rPr>
          <w:szCs w:val="24"/>
        </w:rPr>
        <w:t xml:space="preserve">je </w:t>
      </w:r>
      <w:r>
        <w:rPr>
          <w:szCs w:val="24"/>
        </w:rPr>
        <w:t>pol</w:t>
      </w:r>
      <w:r w:rsidR="00E07948">
        <w:rPr>
          <w:szCs w:val="24"/>
        </w:rPr>
        <w:t>o</w:t>
      </w:r>
      <w:r>
        <w:rPr>
          <w:szCs w:val="24"/>
        </w:rPr>
        <w:t>ha plodu (situs) – což je vztah osy plodu k ose dělohy</w:t>
      </w:r>
      <w:r w:rsidR="00E07948">
        <w:rPr>
          <w:szCs w:val="24"/>
        </w:rPr>
        <w:t xml:space="preserve">, kdy plod může zaujímat polohu podélnou </w:t>
      </w:r>
      <w:r w:rsidR="003A1531">
        <w:rPr>
          <w:szCs w:val="24"/>
        </w:rPr>
        <w:t xml:space="preserve">záhlavím, </w:t>
      </w:r>
      <w:r w:rsidR="00E07948">
        <w:rPr>
          <w:szCs w:val="24"/>
        </w:rPr>
        <w:t>koncem pánevním</w:t>
      </w:r>
      <w:r w:rsidR="003A1531">
        <w:rPr>
          <w:szCs w:val="24"/>
        </w:rPr>
        <w:t xml:space="preserve"> či polohu šikmou</w:t>
      </w:r>
      <w:r w:rsidR="00E07948">
        <w:rPr>
          <w:szCs w:val="24"/>
        </w:rPr>
        <w:t xml:space="preserve">. Dále </w:t>
      </w:r>
      <w:r w:rsidR="00971E46">
        <w:rPr>
          <w:szCs w:val="24"/>
        </w:rPr>
        <w:t>určujeme držení</w:t>
      </w:r>
      <w:r w:rsidR="00E07948">
        <w:rPr>
          <w:szCs w:val="24"/>
        </w:rPr>
        <w:t xml:space="preserve"> plodu (habitus) – tj. vzájemný vztah částí plodu, kdy hlava i končetiny jsou flektovány.</w:t>
      </w:r>
      <w:r>
        <w:rPr>
          <w:szCs w:val="24"/>
        </w:rPr>
        <w:t xml:space="preserve"> </w:t>
      </w:r>
      <w:r w:rsidR="003A1531">
        <w:rPr>
          <w:szCs w:val="24"/>
        </w:rPr>
        <w:t xml:space="preserve">Poslední termín je naléhání plodu (presentatio) – vztah mezi rovinami pánevního vchodu a hlavičkou </w:t>
      </w:r>
      <w:sdt>
        <w:sdtPr>
          <w:rPr>
            <w:szCs w:val="24"/>
          </w:rPr>
          <w:id w:val="884149568"/>
          <w:citation/>
        </w:sdtPr>
        <w:sdtContent>
          <w:r w:rsidR="00BB756F">
            <w:rPr>
              <w:szCs w:val="24"/>
            </w:rPr>
            <w:fldChar w:fldCharType="begin"/>
          </w:r>
          <w:r w:rsidR="00EE0662">
            <w:rPr>
              <w:szCs w:val="24"/>
            </w:rPr>
            <w:instrText xml:space="preserve">CITATION QNxX4QY1MWYxg2am \l 1029 </w:instrText>
          </w:r>
          <w:r w:rsidR="00BB756F">
            <w:rPr>
              <w:szCs w:val="24"/>
            </w:rPr>
            <w:fldChar w:fldCharType="separate"/>
          </w:r>
          <w:r w:rsidR="001010CF" w:rsidRPr="001010CF">
            <w:rPr>
              <w:noProof/>
              <w:szCs w:val="24"/>
            </w:rPr>
            <w:t>(Procházka, 2020)</w:t>
          </w:r>
          <w:r w:rsidR="00BB756F">
            <w:rPr>
              <w:szCs w:val="24"/>
            </w:rPr>
            <w:fldChar w:fldCharType="end"/>
          </w:r>
        </w:sdtContent>
      </w:sdt>
      <w:r w:rsidR="00C70B25">
        <w:rPr>
          <w:szCs w:val="24"/>
        </w:rPr>
        <w:t>.</w:t>
      </w:r>
    </w:p>
    <w:p w14:paraId="3BD67FF0" w14:textId="30619F91" w:rsidR="00B21703" w:rsidRDefault="003A1531" w:rsidP="008D7D9B">
      <w:pPr>
        <w:spacing w:line="360" w:lineRule="auto"/>
        <w:ind w:firstLine="708"/>
        <w:rPr>
          <w:szCs w:val="24"/>
        </w:rPr>
      </w:pPr>
      <w:r>
        <w:rPr>
          <w:szCs w:val="24"/>
        </w:rPr>
        <w:t xml:space="preserve"> </w:t>
      </w:r>
      <w:r w:rsidR="00E17A10">
        <w:rPr>
          <w:szCs w:val="24"/>
        </w:rPr>
        <w:t>Postavení plodu u polohy podélné záhlavím je určováno tím, kde se nachází páteř plodu ve vztahu k děložní hraně. Záleží také na tom, zda je hřbet plodu obrácen dopředu</w:t>
      </w:r>
      <w:r w:rsidR="00F667E2">
        <w:rPr>
          <w:szCs w:val="24"/>
        </w:rPr>
        <w:t xml:space="preserve"> (</w:t>
      </w:r>
      <w:r w:rsidR="008D7D9B">
        <w:rPr>
          <w:szCs w:val="24"/>
        </w:rPr>
        <w:t xml:space="preserve">postavení </w:t>
      </w:r>
      <w:r w:rsidR="00F667E2">
        <w:rPr>
          <w:szCs w:val="24"/>
        </w:rPr>
        <w:t>dorzoanteriorní)</w:t>
      </w:r>
      <w:r w:rsidR="00E17A10">
        <w:rPr>
          <w:szCs w:val="24"/>
        </w:rPr>
        <w:t xml:space="preserve"> nebo dozadu </w:t>
      </w:r>
      <w:r w:rsidR="00F667E2">
        <w:rPr>
          <w:szCs w:val="24"/>
        </w:rPr>
        <w:t>(</w:t>
      </w:r>
      <w:r w:rsidR="008D7D9B">
        <w:rPr>
          <w:szCs w:val="24"/>
        </w:rPr>
        <w:t xml:space="preserve">postavení </w:t>
      </w:r>
      <w:r w:rsidR="00E17A10">
        <w:rPr>
          <w:szCs w:val="24"/>
        </w:rPr>
        <w:t>dorzoposteriorní</w:t>
      </w:r>
      <w:r w:rsidR="00F667E2">
        <w:rPr>
          <w:szCs w:val="24"/>
        </w:rPr>
        <w:t>)</w:t>
      </w:r>
      <w:r w:rsidR="00E17A10">
        <w:rPr>
          <w:szCs w:val="24"/>
        </w:rPr>
        <w:t xml:space="preserve">. </w:t>
      </w:r>
      <w:r w:rsidR="00F667E2">
        <w:rPr>
          <w:szCs w:val="24"/>
        </w:rPr>
        <w:t>Postavení také rozdělujeme</w:t>
      </w:r>
      <w:r w:rsidR="00E17A10">
        <w:rPr>
          <w:szCs w:val="24"/>
        </w:rPr>
        <w:t xml:space="preserve"> </w:t>
      </w:r>
      <w:r w:rsidR="00F85D25">
        <w:rPr>
          <w:szCs w:val="24"/>
        </w:rPr>
        <w:t xml:space="preserve">podle stran </w:t>
      </w:r>
      <w:r w:rsidR="00E17A10">
        <w:rPr>
          <w:szCs w:val="24"/>
        </w:rPr>
        <w:t xml:space="preserve">na pravé a levé </w:t>
      </w:r>
      <w:sdt>
        <w:sdtPr>
          <w:rPr>
            <w:szCs w:val="24"/>
          </w:rPr>
          <w:id w:val="1134524111"/>
          <w:citation/>
        </w:sdtPr>
        <w:sdtContent>
          <w:r w:rsidR="00A94F4F">
            <w:rPr>
              <w:szCs w:val="24"/>
            </w:rPr>
            <w:fldChar w:fldCharType="begin"/>
          </w:r>
          <w:r w:rsidR="00A94F4F">
            <w:rPr>
              <w:szCs w:val="24"/>
            </w:rPr>
            <w:instrText xml:space="preserve"> CITATION nxDMR6JPzlmhwfbX </w:instrText>
          </w:r>
          <w:r w:rsidR="00A94F4F">
            <w:rPr>
              <w:szCs w:val="24"/>
            </w:rPr>
            <w:fldChar w:fldCharType="separate"/>
          </w:r>
          <w:r w:rsidR="001010CF" w:rsidRPr="001010CF">
            <w:rPr>
              <w:noProof/>
              <w:szCs w:val="24"/>
            </w:rPr>
            <w:t>(Procházka &amp; Pilka, 2018)</w:t>
          </w:r>
          <w:r w:rsidR="00A94F4F">
            <w:rPr>
              <w:szCs w:val="24"/>
            </w:rPr>
            <w:fldChar w:fldCharType="end"/>
          </w:r>
        </w:sdtContent>
      </w:sdt>
      <w:r w:rsidR="00E17A10">
        <w:rPr>
          <w:szCs w:val="24"/>
        </w:rPr>
        <w:t>.</w:t>
      </w:r>
    </w:p>
    <w:p w14:paraId="48D30504" w14:textId="66126672" w:rsidR="001F6096" w:rsidRDefault="00B57476" w:rsidP="001F6096">
      <w:pPr>
        <w:spacing w:line="360" w:lineRule="auto"/>
        <w:ind w:firstLine="708"/>
        <w:rPr>
          <w:szCs w:val="24"/>
        </w:rPr>
      </w:pPr>
      <w:r>
        <w:rPr>
          <w:szCs w:val="24"/>
        </w:rPr>
        <w:t xml:space="preserve">Podle </w:t>
      </w:r>
      <w:r w:rsidR="001F6096">
        <w:rPr>
          <w:szCs w:val="24"/>
        </w:rPr>
        <w:t>Roztočil</w:t>
      </w:r>
      <w:r>
        <w:rPr>
          <w:szCs w:val="24"/>
        </w:rPr>
        <w:t>a</w:t>
      </w:r>
      <w:r w:rsidR="001F6096">
        <w:rPr>
          <w:szCs w:val="24"/>
        </w:rPr>
        <w:t xml:space="preserve"> rozděluje</w:t>
      </w:r>
      <w:r w:rsidR="006A0DC5">
        <w:rPr>
          <w:szCs w:val="24"/>
        </w:rPr>
        <w:t>me</w:t>
      </w:r>
      <w:r w:rsidR="001F6096">
        <w:rPr>
          <w:szCs w:val="24"/>
        </w:rPr>
        <w:t xml:space="preserve"> čtyři postavení: I. obyčejné – levé přední, II. obyčejné – pravé zadní, I. méně obyčejné – levé zadní, II. méně obyčejné – pravé zadní</w:t>
      </w:r>
      <w:r w:rsidR="005938F2">
        <w:rPr>
          <w:szCs w:val="24"/>
        </w:rPr>
        <w:t xml:space="preserve"> </w:t>
      </w:r>
      <w:sdt>
        <w:sdtPr>
          <w:rPr>
            <w:szCs w:val="24"/>
          </w:rPr>
          <w:id w:val="-103341978"/>
          <w:citation/>
        </w:sdtPr>
        <w:sdtContent>
          <w:r w:rsidR="005938F2">
            <w:rPr>
              <w:szCs w:val="24"/>
            </w:rPr>
            <w:fldChar w:fldCharType="begin"/>
          </w:r>
          <w:r w:rsidR="005938F2">
            <w:rPr>
              <w:szCs w:val="24"/>
            </w:rPr>
            <w:instrText xml:space="preserve"> CITATION qyKNr5GhjJ04tPXV </w:instrText>
          </w:r>
          <w:r w:rsidR="005938F2">
            <w:rPr>
              <w:szCs w:val="24"/>
            </w:rPr>
            <w:fldChar w:fldCharType="separate"/>
          </w:r>
          <w:r w:rsidR="001010CF" w:rsidRPr="001010CF">
            <w:rPr>
              <w:noProof/>
              <w:szCs w:val="24"/>
            </w:rPr>
            <w:t>(Roztočil, 2020)</w:t>
          </w:r>
          <w:r w:rsidR="005938F2">
            <w:rPr>
              <w:szCs w:val="24"/>
            </w:rPr>
            <w:fldChar w:fldCharType="end"/>
          </w:r>
        </w:sdtContent>
      </w:sdt>
      <w:r w:rsidR="001F6096">
        <w:rPr>
          <w:szCs w:val="24"/>
        </w:rPr>
        <w:t>.</w:t>
      </w:r>
    </w:p>
    <w:p w14:paraId="298F6253" w14:textId="77777777" w:rsidR="00655A70" w:rsidRDefault="00655A70" w:rsidP="001F6096">
      <w:pPr>
        <w:spacing w:line="360" w:lineRule="auto"/>
        <w:ind w:firstLine="708"/>
      </w:pPr>
    </w:p>
    <w:p w14:paraId="5C53D426" w14:textId="5C0E4734" w:rsidR="00CC223F" w:rsidRPr="00655A70" w:rsidRDefault="007B145E" w:rsidP="00655A70">
      <w:pPr>
        <w:pStyle w:val="Odstavecseseznamem"/>
        <w:numPr>
          <w:ilvl w:val="0"/>
          <w:numId w:val="3"/>
        </w:numPr>
        <w:spacing w:line="360" w:lineRule="auto"/>
        <w:rPr>
          <w:szCs w:val="24"/>
        </w:rPr>
      </w:pPr>
      <w:r>
        <w:rPr>
          <w:noProof/>
        </w:rPr>
        <mc:AlternateContent>
          <mc:Choice Requires="wps">
            <w:drawing>
              <wp:anchor distT="0" distB="0" distL="114300" distR="114300" simplePos="0" relativeHeight="251658241" behindDoc="0" locked="0" layoutInCell="1" allowOverlap="1" wp14:anchorId="1AB7B3BA" wp14:editId="4DA6BED6">
                <wp:simplePos x="0" y="0"/>
                <wp:positionH relativeFrom="column">
                  <wp:posOffset>1307465</wp:posOffset>
                </wp:positionH>
                <wp:positionV relativeFrom="paragraph">
                  <wp:posOffset>2634615</wp:posOffset>
                </wp:positionV>
                <wp:extent cx="3873500" cy="635"/>
                <wp:effectExtent l="0" t="0" r="0" b="0"/>
                <wp:wrapTopAndBottom/>
                <wp:docPr id="920799726" name="Textové pole 1"/>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6C264B6C" w14:textId="316C73E3" w:rsidR="006008D2" w:rsidRPr="006A2DD0" w:rsidRDefault="006008D2" w:rsidP="001F6096">
                            <w:pPr>
                              <w:pStyle w:val="Titulek"/>
                              <w:rPr>
                                <w:color w:val="auto"/>
                                <w:sz w:val="24"/>
                                <w:szCs w:val="24"/>
                              </w:rPr>
                            </w:pPr>
                            <w:r w:rsidRPr="006A2DD0">
                              <w:rPr>
                                <w:color w:val="auto"/>
                              </w:rPr>
                              <w:t>Obrázek</w:t>
                            </w:r>
                            <w:r>
                              <w:rPr>
                                <w:color w:val="auto"/>
                              </w:rPr>
                              <w:t xml:space="preserve"> č.</w:t>
                            </w:r>
                            <w:r w:rsidRPr="006A2DD0">
                              <w:rPr>
                                <w:color w:val="auto"/>
                              </w:rPr>
                              <w:t xml:space="preserve"> </w:t>
                            </w:r>
                            <w:r w:rsidRPr="006A2DD0">
                              <w:rPr>
                                <w:color w:val="auto"/>
                              </w:rPr>
                              <w:fldChar w:fldCharType="begin"/>
                            </w:r>
                            <w:r w:rsidRPr="006A2DD0">
                              <w:rPr>
                                <w:color w:val="auto"/>
                              </w:rPr>
                              <w:instrText xml:space="preserve"> SEQ Obrázek \* ARABIC </w:instrText>
                            </w:r>
                            <w:r w:rsidRPr="006A2DD0">
                              <w:rPr>
                                <w:color w:val="auto"/>
                              </w:rPr>
                              <w:fldChar w:fldCharType="separate"/>
                            </w:r>
                            <w:r w:rsidRPr="006A2DD0">
                              <w:rPr>
                                <w:noProof/>
                                <w:color w:val="auto"/>
                              </w:rPr>
                              <w:t>1</w:t>
                            </w:r>
                            <w:r w:rsidRPr="006A2DD0">
                              <w:rPr>
                                <w:noProof/>
                                <w:color w:val="auto"/>
                              </w:rPr>
                              <w:fldChar w:fldCharType="end"/>
                            </w:r>
                            <w:r w:rsidRPr="006A2DD0">
                              <w:rPr>
                                <w:color w:val="auto"/>
                              </w:rPr>
                              <w:t xml:space="preserve">: postavení I. obyčejné </w:t>
                            </w:r>
                            <w:sdt>
                              <w:sdtPr>
                                <w:rPr>
                                  <w:color w:val="auto"/>
                                </w:rPr>
                                <w:id w:val="-141118491"/>
                                <w:citation/>
                              </w:sdtPr>
                              <w:sdtContent>
                                <w:r w:rsidRPr="006A2DD0">
                                  <w:rPr>
                                    <w:color w:val="auto"/>
                                  </w:rPr>
                                  <w:fldChar w:fldCharType="begin"/>
                                </w:r>
                                <w:r w:rsidRPr="006A2DD0">
                                  <w:rPr>
                                    <w:color w:val="auto"/>
                                  </w:rPr>
                                  <w:instrText xml:space="preserve">CITATION sKYqm73ATwMkO6MR \l 1029 </w:instrText>
                                </w:r>
                                <w:r w:rsidRPr="006A2DD0">
                                  <w:rPr>
                                    <w:color w:val="auto"/>
                                  </w:rPr>
                                  <w:fldChar w:fldCharType="separate"/>
                                </w:r>
                                <w:r w:rsidRPr="006A2DD0">
                                  <w:rPr>
                                    <w:noProof/>
                                    <w:color w:val="auto"/>
                                  </w:rPr>
                                  <w:t>(Hájek et al., 2014)</w:t>
                                </w:r>
                                <w:r w:rsidRPr="006A2DD0">
                                  <w:rPr>
                                    <w:color w:val="auto"/>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B7B3BA" id="_x0000_t202" coordsize="21600,21600" o:spt="202" path="m,l,21600r21600,l21600,xe">
                <v:stroke joinstyle="miter"/>
                <v:path gradientshapeok="t" o:connecttype="rect"/>
              </v:shapetype>
              <v:shape id="Textové pole 1" o:spid="_x0000_s1026" type="#_x0000_t202" style="position:absolute;left:0;text-align:left;margin-left:102.95pt;margin-top:207.45pt;width:30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pWFQIAADgEAAAOAAAAZHJzL2Uyb0RvYy54bWysU8Fu2zAMvQ/YPwi6L04at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57ef59ZRSknI38+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" stroked="f">
                <v:textbox style="mso-fit-shape-to-text:t" inset="0,0,0,0">
                  <w:txbxContent>
                    <w:p w14:paraId="6C264B6C" w14:textId="316C73E3" w:rsidR="006008D2" w:rsidRPr="006A2DD0" w:rsidRDefault="006008D2" w:rsidP="001F6096">
                      <w:pPr>
                        <w:pStyle w:val="Titulek"/>
                        <w:rPr>
                          <w:color w:val="auto"/>
                          <w:sz w:val="24"/>
                          <w:szCs w:val="24"/>
                        </w:rPr>
                      </w:pPr>
                      <w:r w:rsidRPr="006A2DD0">
                        <w:rPr>
                          <w:color w:val="auto"/>
                        </w:rPr>
                        <w:t>Obrázek</w:t>
                      </w:r>
                      <w:r>
                        <w:rPr>
                          <w:color w:val="auto"/>
                        </w:rPr>
                        <w:t xml:space="preserve"> č.</w:t>
                      </w:r>
                      <w:r w:rsidRPr="006A2DD0">
                        <w:rPr>
                          <w:color w:val="auto"/>
                        </w:rPr>
                        <w:t xml:space="preserve"> </w:t>
                      </w:r>
                      <w:r w:rsidRPr="006A2DD0">
                        <w:rPr>
                          <w:color w:val="auto"/>
                        </w:rPr>
                        <w:fldChar w:fldCharType="begin"/>
                      </w:r>
                      <w:r w:rsidRPr="006A2DD0">
                        <w:rPr>
                          <w:color w:val="auto"/>
                        </w:rPr>
                        <w:instrText xml:space="preserve"> SEQ Obrázek \* ARABIC </w:instrText>
                      </w:r>
                      <w:r w:rsidRPr="006A2DD0">
                        <w:rPr>
                          <w:color w:val="auto"/>
                        </w:rPr>
                        <w:fldChar w:fldCharType="separate"/>
                      </w:r>
                      <w:r w:rsidRPr="006A2DD0">
                        <w:rPr>
                          <w:noProof/>
                          <w:color w:val="auto"/>
                        </w:rPr>
                        <w:t>1</w:t>
                      </w:r>
                      <w:r w:rsidRPr="006A2DD0">
                        <w:rPr>
                          <w:noProof/>
                          <w:color w:val="auto"/>
                        </w:rPr>
                        <w:fldChar w:fldCharType="end"/>
                      </w:r>
                      <w:r w:rsidRPr="006A2DD0">
                        <w:rPr>
                          <w:color w:val="auto"/>
                        </w:rPr>
                        <w:t xml:space="preserve">: postavení I. obyčejné </w:t>
                      </w:r>
                      <w:sdt>
                        <w:sdtPr>
                          <w:rPr>
                            <w:color w:val="auto"/>
                          </w:rPr>
                          <w:id w:val="-141118491"/>
                          <w:citation/>
                        </w:sdtPr>
                        <w:sdtContent>
                          <w:r w:rsidRPr="006A2DD0">
                            <w:rPr>
                              <w:color w:val="auto"/>
                            </w:rPr>
                            <w:fldChar w:fldCharType="begin"/>
                          </w:r>
                          <w:r w:rsidRPr="006A2DD0">
                            <w:rPr>
                              <w:color w:val="auto"/>
                            </w:rPr>
                            <w:instrText xml:space="preserve">CITATION sKYqm73ATwMkO6MR \l 1029 </w:instrText>
                          </w:r>
                          <w:r w:rsidRPr="006A2DD0">
                            <w:rPr>
                              <w:color w:val="auto"/>
                            </w:rPr>
                            <w:fldChar w:fldCharType="separate"/>
                          </w:r>
                          <w:r w:rsidRPr="006A2DD0">
                            <w:rPr>
                              <w:noProof/>
                              <w:color w:val="auto"/>
                            </w:rPr>
                            <w:t>(Hájek et al., 2014)</w:t>
                          </w:r>
                          <w:r w:rsidRPr="006A2DD0">
                            <w:rPr>
                              <w:color w:val="auto"/>
                            </w:rPr>
                            <w:fldChar w:fldCharType="end"/>
                          </w:r>
                        </w:sdtContent>
                      </w:sdt>
                    </w:p>
                  </w:txbxContent>
                </v:textbox>
                <w10:wrap type="topAndBottom"/>
              </v:shape>
            </w:pict>
          </mc:Fallback>
        </mc:AlternateContent>
      </w:r>
      <w:r w:rsidR="001F6096" w:rsidRPr="001F6096">
        <w:rPr>
          <w:szCs w:val="24"/>
        </w:rPr>
        <w:t xml:space="preserve">Nejběžnější možností bývá postavení I. obyčejné – levé přední, děloha je v dextroverzi a dextrotorzi, levá hrana děložní se nachází vpředu a stejně tak hřbet plodu, při vaginálním vyšetření je šev šípový v příčném či I. šikmém průměru, malou fontanelu hmatáme u č.2. vlevo vzadu. </w:t>
      </w:r>
    </w:p>
    <w:p w14:paraId="2D92248E" w14:textId="2ACE768D" w:rsidR="007529A3" w:rsidRPr="007529A3" w:rsidRDefault="00A30D75" w:rsidP="007529A3">
      <w:pPr>
        <w:pStyle w:val="Odstavecseseznamem"/>
        <w:spacing w:line="360" w:lineRule="auto"/>
        <w:ind w:left="1068"/>
        <w:rPr>
          <w:szCs w:val="24"/>
        </w:rPr>
      </w:pPr>
      <w:r w:rsidRPr="001F6096">
        <w:rPr>
          <w:noProof/>
          <w:szCs w:val="24"/>
        </w:rPr>
        <w:drawing>
          <wp:anchor distT="0" distB="0" distL="114300" distR="114300" simplePos="0" relativeHeight="251658240" behindDoc="1" locked="0" layoutInCell="1" allowOverlap="1" wp14:anchorId="43F7333D" wp14:editId="7E8C137E">
            <wp:simplePos x="0" y="0"/>
            <wp:positionH relativeFrom="column">
              <wp:posOffset>1059815</wp:posOffset>
            </wp:positionH>
            <wp:positionV relativeFrom="page">
              <wp:posOffset>5981700</wp:posOffset>
            </wp:positionV>
            <wp:extent cx="2663825" cy="1314450"/>
            <wp:effectExtent l="0" t="0" r="3175" b="0"/>
            <wp:wrapTopAndBottom/>
            <wp:docPr id="1628466814" name="Obrázek 1" descr="Obsah obrázku skica, kresba, klipar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66814" name="Obrázek 1" descr="Obsah obrázku skica, kresba, klipart, diagram&#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2663825" cy="1314450"/>
                    </a:xfrm>
                    <a:prstGeom prst="rect">
                      <a:avLst/>
                    </a:prstGeom>
                  </pic:spPr>
                </pic:pic>
              </a:graphicData>
            </a:graphic>
            <wp14:sizeRelH relativeFrom="margin">
              <wp14:pctWidth>0</wp14:pctWidth>
            </wp14:sizeRelH>
            <wp14:sizeRelV relativeFrom="margin">
              <wp14:pctHeight>0</wp14:pctHeight>
            </wp14:sizeRelV>
          </wp:anchor>
        </w:drawing>
      </w:r>
    </w:p>
    <w:p w14:paraId="615F79AC" w14:textId="77777777" w:rsidR="004D443A" w:rsidRDefault="004D443A" w:rsidP="004D443A">
      <w:pPr>
        <w:pStyle w:val="Odstavecseseznamem"/>
        <w:spacing w:line="360" w:lineRule="auto"/>
        <w:ind w:left="1068"/>
        <w:rPr>
          <w:szCs w:val="24"/>
        </w:rPr>
      </w:pPr>
    </w:p>
    <w:p w14:paraId="26CBB120" w14:textId="77777777" w:rsidR="004D443A" w:rsidRPr="004D443A" w:rsidRDefault="004D443A" w:rsidP="004D443A">
      <w:pPr>
        <w:pStyle w:val="Odstavecseseznamem"/>
        <w:rPr>
          <w:szCs w:val="24"/>
        </w:rPr>
      </w:pPr>
    </w:p>
    <w:p w14:paraId="1EFCFEFC" w14:textId="18E697EF" w:rsidR="001F6096" w:rsidRPr="00CC223F" w:rsidRDefault="001F6096" w:rsidP="00CC223F">
      <w:pPr>
        <w:pStyle w:val="Odstavecseseznamem"/>
        <w:numPr>
          <w:ilvl w:val="0"/>
          <w:numId w:val="3"/>
        </w:numPr>
        <w:spacing w:line="360" w:lineRule="auto"/>
        <w:rPr>
          <w:szCs w:val="24"/>
        </w:rPr>
      </w:pPr>
      <w:r w:rsidRPr="00CC223F">
        <w:rPr>
          <w:szCs w:val="24"/>
        </w:rPr>
        <w:t xml:space="preserve">Při postavení II. obyčejném je děloha v dextroverzi a dextrotorzi, hřbet plodu je v pravé děložní hraně tedy vzadu a jedná se o postavení pravé zadní, šev šípový je v příčném či I. šikmém průměru, malou fontanelu hmatáme u č.7 vpravo vzadu. </w:t>
      </w:r>
    </w:p>
    <w:p w14:paraId="652783CB" w14:textId="77777777" w:rsidR="00CC223F" w:rsidRPr="00A82C03" w:rsidRDefault="00CC223F" w:rsidP="00CC223F">
      <w:pPr>
        <w:keepNext/>
        <w:spacing w:line="360" w:lineRule="auto"/>
        <w:jc w:val="center"/>
        <w:rPr>
          <w:sz w:val="20"/>
          <w:szCs w:val="20"/>
        </w:rPr>
      </w:pPr>
      <w:r w:rsidRPr="00CC223F">
        <w:rPr>
          <w:noProof/>
          <w:szCs w:val="24"/>
        </w:rPr>
        <w:lastRenderedPageBreak/>
        <w:drawing>
          <wp:anchor distT="0" distB="0" distL="114300" distR="114300" simplePos="0" relativeHeight="251658246" behindDoc="0" locked="0" layoutInCell="1" allowOverlap="1" wp14:anchorId="5DD790BC" wp14:editId="4028C039">
            <wp:simplePos x="0" y="0"/>
            <wp:positionH relativeFrom="column">
              <wp:posOffset>1663065</wp:posOffset>
            </wp:positionH>
            <wp:positionV relativeFrom="paragraph">
              <wp:posOffset>63500</wp:posOffset>
            </wp:positionV>
            <wp:extent cx="2122170" cy="1259889"/>
            <wp:effectExtent l="0" t="0" r="0" b="0"/>
            <wp:wrapTopAndBottom/>
            <wp:docPr id="1345085874" name="Obrázek 1" descr="Obsah obrázku skica, kreslené, 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85874" name="Obrázek 1" descr="Obsah obrázku skica, kreslené, kresba, klipart&#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2122170" cy="1259889"/>
                    </a:xfrm>
                    <a:prstGeom prst="rect">
                      <a:avLst/>
                    </a:prstGeom>
                  </pic:spPr>
                </pic:pic>
              </a:graphicData>
            </a:graphic>
          </wp:anchor>
        </w:drawing>
      </w:r>
    </w:p>
    <w:p w14:paraId="17B8BCDC" w14:textId="4F16C6B2" w:rsidR="00CC223F" w:rsidRPr="006A2DD0" w:rsidRDefault="00CC223F" w:rsidP="00CC223F">
      <w:pPr>
        <w:pStyle w:val="Titulek"/>
        <w:jc w:val="center"/>
        <w:rPr>
          <w:color w:val="auto"/>
          <w:sz w:val="20"/>
          <w:szCs w:val="20"/>
        </w:rPr>
      </w:pPr>
      <w:r w:rsidRPr="006A2DD0">
        <w:rPr>
          <w:color w:val="auto"/>
          <w:sz w:val="20"/>
          <w:szCs w:val="20"/>
        </w:rPr>
        <w:t>Obrázek</w:t>
      </w:r>
      <w:r w:rsidR="00263C74">
        <w:rPr>
          <w:color w:val="auto"/>
          <w:sz w:val="20"/>
          <w:szCs w:val="20"/>
        </w:rPr>
        <w:t xml:space="preserve"> č.</w:t>
      </w:r>
      <w:r w:rsidRPr="006A2DD0">
        <w:rPr>
          <w:color w:val="auto"/>
          <w:sz w:val="20"/>
          <w:szCs w:val="20"/>
        </w:rPr>
        <w:t xml:space="preserve"> </w:t>
      </w:r>
      <w:r w:rsidRPr="006A2DD0">
        <w:rPr>
          <w:color w:val="auto"/>
          <w:sz w:val="20"/>
          <w:szCs w:val="20"/>
        </w:rPr>
        <w:fldChar w:fldCharType="begin"/>
      </w:r>
      <w:r w:rsidRPr="006A2DD0">
        <w:rPr>
          <w:color w:val="auto"/>
          <w:sz w:val="20"/>
          <w:szCs w:val="20"/>
        </w:rPr>
        <w:instrText xml:space="preserve"> SEQ Obrázek \* ARABIC </w:instrText>
      </w:r>
      <w:r w:rsidRPr="006A2DD0">
        <w:rPr>
          <w:color w:val="auto"/>
          <w:sz w:val="20"/>
          <w:szCs w:val="20"/>
        </w:rPr>
        <w:fldChar w:fldCharType="separate"/>
      </w:r>
      <w:r w:rsidR="007E608B" w:rsidRPr="006A2DD0">
        <w:rPr>
          <w:noProof/>
          <w:color w:val="auto"/>
          <w:sz w:val="20"/>
          <w:szCs w:val="20"/>
        </w:rPr>
        <w:t>2</w:t>
      </w:r>
      <w:r w:rsidRPr="006A2DD0">
        <w:rPr>
          <w:color w:val="auto"/>
          <w:sz w:val="20"/>
          <w:szCs w:val="20"/>
        </w:rPr>
        <w:fldChar w:fldCharType="end"/>
      </w:r>
      <w:r w:rsidRPr="006A2DD0">
        <w:rPr>
          <w:color w:val="auto"/>
          <w:sz w:val="20"/>
          <w:szCs w:val="20"/>
        </w:rPr>
        <w:t xml:space="preserve">: postavení II. obyčejné </w:t>
      </w:r>
      <w:sdt>
        <w:sdtPr>
          <w:rPr>
            <w:color w:val="auto"/>
            <w:sz w:val="20"/>
            <w:szCs w:val="20"/>
          </w:rPr>
          <w:id w:val="-447392502"/>
          <w:citation/>
        </w:sdtPr>
        <w:sdtContent>
          <w:r w:rsidRPr="006A2DD0">
            <w:rPr>
              <w:color w:val="auto"/>
              <w:sz w:val="20"/>
              <w:szCs w:val="20"/>
            </w:rPr>
            <w:fldChar w:fldCharType="begin"/>
          </w:r>
          <w:r w:rsidR="00A82C03" w:rsidRPr="006A2DD0">
            <w:rPr>
              <w:color w:val="auto"/>
              <w:sz w:val="20"/>
              <w:szCs w:val="20"/>
            </w:rPr>
            <w:instrText xml:space="preserve">CITATION sKYqm73ATwMkO6MR \l 1029 </w:instrText>
          </w:r>
          <w:r w:rsidRPr="006A2DD0">
            <w:rPr>
              <w:color w:val="auto"/>
              <w:sz w:val="20"/>
              <w:szCs w:val="20"/>
            </w:rPr>
            <w:fldChar w:fldCharType="separate"/>
          </w:r>
          <w:r w:rsidR="00A82C03" w:rsidRPr="006A2DD0">
            <w:rPr>
              <w:noProof/>
              <w:color w:val="auto"/>
              <w:sz w:val="20"/>
              <w:szCs w:val="20"/>
            </w:rPr>
            <w:t>(Hájek et al., 2014)</w:t>
          </w:r>
          <w:r w:rsidRPr="006A2DD0">
            <w:rPr>
              <w:color w:val="auto"/>
              <w:sz w:val="20"/>
              <w:szCs w:val="20"/>
            </w:rPr>
            <w:fldChar w:fldCharType="end"/>
          </w:r>
        </w:sdtContent>
      </w:sdt>
      <w:r w:rsidRPr="006A2DD0">
        <w:rPr>
          <w:color w:val="auto"/>
          <w:sz w:val="20"/>
          <w:szCs w:val="20"/>
        </w:rPr>
        <w:t xml:space="preserve"> </w:t>
      </w:r>
    </w:p>
    <w:p w14:paraId="6D6D4C7D" w14:textId="77777777" w:rsidR="00CC223F" w:rsidRPr="00CC223F" w:rsidRDefault="00CC223F" w:rsidP="00CC223F">
      <w:pPr>
        <w:spacing w:line="360" w:lineRule="auto"/>
        <w:rPr>
          <w:szCs w:val="24"/>
        </w:rPr>
      </w:pPr>
    </w:p>
    <w:p w14:paraId="50687144" w14:textId="21428ACB" w:rsidR="00EE29D3" w:rsidRPr="007B145E" w:rsidRDefault="007B145E" w:rsidP="007B145E">
      <w:pPr>
        <w:pStyle w:val="Odstavecseseznamem"/>
        <w:numPr>
          <w:ilvl w:val="0"/>
          <w:numId w:val="3"/>
        </w:numPr>
        <w:spacing w:line="360" w:lineRule="auto"/>
        <w:rPr>
          <w:szCs w:val="24"/>
        </w:rPr>
      </w:pPr>
      <w:r>
        <w:rPr>
          <w:noProof/>
        </w:rPr>
        <mc:AlternateContent>
          <mc:Choice Requires="wps">
            <w:drawing>
              <wp:anchor distT="0" distB="0" distL="114300" distR="114300" simplePos="0" relativeHeight="251658243" behindDoc="0" locked="0" layoutInCell="1" allowOverlap="1" wp14:anchorId="476EF4F0" wp14:editId="4D94F8DA">
                <wp:simplePos x="0" y="0"/>
                <wp:positionH relativeFrom="column">
                  <wp:posOffset>1218565</wp:posOffset>
                </wp:positionH>
                <wp:positionV relativeFrom="paragraph">
                  <wp:posOffset>2641600</wp:posOffset>
                </wp:positionV>
                <wp:extent cx="3752850" cy="635"/>
                <wp:effectExtent l="0" t="0" r="0" b="0"/>
                <wp:wrapTopAndBottom/>
                <wp:docPr id="1458428020" name="Textové pole 1"/>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23DC5849" w14:textId="50CE6603" w:rsidR="006008D2" w:rsidRPr="006A2DD0" w:rsidRDefault="006008D2" w:rsidP="007042E3">
                            <w:pPr>
                              <w:pStyle w:val="Titulek"/>
                              <w:rPr>
                                <w:color w:val="auto"/>
                                <w:sz w:val="20"/>
                                <w:szCs w:val="20"/>
                              </w:rPr>
                            </w:pPr>
                            <w:r w:rsidRPr="006A2DD0">
                              <w:rPr>
                                <w:color w:val="auto"/>
                                <w:sz w:val="20"/>
                                <w:szCs w:val="20"/>
                              </w:rPr>
                              <w:t>Obrázek</w:t>
                            </w:r>
                            <w:r>
                              <w:rPr>
                                <w:color w:val="auto"/>
                                <w:sz w:val="20"/>
                                <w:szCs w:val="20"/>
                              </w:rPr>
                              <w:t xml:space="preserve"> č.</w:t>
                            </w:r>
                            <w:r w:rsidRPr="006A2DD0">
                              <w:rPr>
                                <w:color w:val="auto"/>
                                <w:sz w:val="20"/>
                                <w:szCs w:val="20"/>
                              </w:rPr>
                              <w:t xml:space="preserve"> </w:t>
                            </w:r>
                            <w:r w:rsidRPr="006A2DD0">
                              <w:rPr>
                                <w:color w:val="auto"/>
                                <w:sz w:val="20"/>
                                <w:szCs w:val="20"/>
                              </w:rPr>
                              <w:fldChar w:fldCharType="begin"/>
                            </w:r>
                            <w:r w:rsidRPr="006A2DD0">
                              <w:rPr>
                                <w:color w:val="auto"/>
                                <w:sz w:val="20"/>
                                <w:szCs w:val="20"/>
                              </w:rPr>
                              <w:instrText xml:space="preserve"> SEQ Obrázek \* ARABIC </w:instrText>
                            </w:r>
                            <w:r w:rsidRPr="006A2DD0">
                              <w:rPr>
                                <w:color w:val="auto"/>
                                <w:sz w:val="20"/>
                                <w:szCs w:val="20"/>
                              </w:rPr>
                              <w:fldChar w:fldCharType="separate"/>
                            </w:r>
                            <w:r w:rsidRPr="006A2DD0">
                              <w:rPr>
                                <w:noProof/>
                                <w:color w:val="auto"/>
                                <w:sz w:val="20"/>
                                <w:szCs w:val="20"/>
                              </w:rPr>
                              <w:t>3</w:t>
                            </w:r>
                            <w:r w:rsidRPr="006A2DD0">
                              <w:rPr>
                                <w:noProof/>
                                <w:color w:val="auto"/>
                                <w:sz w:val="20"/>
                                <w:szCs w:val="20"/>
                              </w:rPr>
                              <w:fldChar w:fldCharType="end"/>
                            </w:r>
                            <w:r w:rsidRPr="006A2DD0">
                              <w:rPr>
                                <w:color w:val="auto"/>
                                <w:sz w:val="20"/>
                                <w:szCs w:val="20"/>
                              </w:rPr>
                              <w:t>: postavení I. méně obyčejné</w:t>
                            </w:r>
                            <w:sdt>
                              <w:sdtPr>
                                <w:rPr>
                                  <w:color w:val="auto"/>
                                  <w:sz w:val="20"/>
                                  <w:szCs w:val="20"/>
                                </w:rPr>
                                <w:id w:val="1435783824"/>
                                <w:citation/>
                              </w:sdtPr>
                              <w:sdtContent>
                                <w:r w:rsidRPr="006A2DD0">
                                  <w:rPr>
                                    <w:color w:val="auto"/>
                                    <w:sz w:val="20"/>
                                    <w:szCs w:val="20"/>
                                  </w:rPr>
                                  <w:fldChar w:fldCharType="begin"/>
                                </w:r>
                                <w:r w:rsidRPr="006A2DD0">
                                  <w:rPr>
                                    <w:color w:val="auto"/>
                                    <w:sz w:val="20"/>
                                    <w:szCs w:val="20"/>
                                  </w:rPr>
                                  <w:instrText xml:space="preserve">CITATION sKYqm73ATwMkO6MR \l 1029 </w:instrText>
                                </w:r>
                                <w:r w:rsidRPr="006A2DD0">
                                  <w:rPr>
                                    <w:color w:val="auto"/>
                                    <w:sz w:val="20"/>
                                    <w:szCs w:val="20"/>
                                  </w:rPr>
                                  <w:fldChar w:fldCharType="separate"/>
                                </w:r>
                                <w:r w:rsidRPr="006A2DD0">
                                  <w:rPr>
                                    <w:noProof/>
                                    <w:color w:val="auto"/>
                                    <w:sz w:val="20"/>
                                    <w:szCs w:val="20"/>
                                  </w:rPr>
                                  <w:t xml:space="preserve"> (Hájek et al., 2014)</w:t>
                                </w:r>
                                <w:r w:rsidRPr="006A2DD0">
                                  <w:rPr>
                                    <w:color w:val="auto"/>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6EF4F0" id="_x0000_s1027" type="#_x0000_t202" style="position:absolute;left:0;text-align:left;margin-left:95.95pt;margin-top:208pt;width:295.5pt;height:.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NGAIAAD8EAAAOAAAAZHJzL2Uyb0RvYy54bWysU8Fu2zAMvQ/YPwi6L05SpCu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6bz7Pp3YxCkmK3N7N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" stroked="f">
                <v:textbox style="mso-fit-shape-to-text:t" inset="0,0,0,0">
                  <w:txbxContent>
                    <w:p w14:paraId="23DC5849" w14:textId="50CE6603" w:rsidR="006008D2" w:rsidRPr="006A2DD0" w:rsidRDefault="006008D2" w:rsidP="007042E3">
                      <w:pPr>
                        <w:pStyle w:val="Titulek"/>
                        <w:rPr>
                          <w:color w:val="auto"/>
                          <w:sz w:val="20"/>
                          <w:szCs w:val="20"/>
                        </w:rPr>
                      </w:pPr>
                      <w:r w:rsidRPr="006A2DD0">
                        <w:rPr>
                          <w:color w:val="auto"/>
                          <w:sz w:val="20"/>
                          <w:szCs w:val="20"/>
                        </w:rPr>
                        <w:t>Obrázek</w:t>
                      </w:r>
                      <w:r>
                        <w:rPr>
                          <w:color w:val="auto"/>
                          <w:sz w:val="20"/>
                          <w:szCs w:val="20"/>
                        </w:rPr>
                        <w:t xml:space="preserve"> č.</w:t>
                      </w:r>
                      <w:r w:rsidRPr="006A2DD0">
                        <w:rPr>
                          <w:color w:val="auto"/>
                          <w:sz w:val="20"/>
                          <w:szCs w:val="20"/>
                        </w:rPr>
                        <w:t xml:space="preserve"> </w:t>
                      </w:r>
                      <w:r w:rsidRPr="006A2DD0">
                        <w:rPr>
                          <w:color w:val="auto"/>
                          <w:sz w:val="20"/>
                          <w:szCs w:val="20"/>
                        </w:rPr>
                        <w:fldChar w:fldCharType="begin"/>
                      </w:r>
                      <w:r w:rsidRPr="006A2DD0">
                        <w:rPr>
                          <w:color w:val="auto"/>
                          <w:sz w:val="20"/>
                          <w:szCs w:val="20"/>
                        </w:rPr>
                        <w:instrText xml:space="preserve"> SEQ Obrázek \* ARABIC </w:instrText>
                      </w:r>
                      <w:r w:rsidRPr="006A2DD0">
                        <w:rPr>
                          <w:color w:val="auto"/>
                          <w:sz w:val="20"/>
                          <w:szCs w:val="20"/>
                        </w:rPr>
                        <w:fldChar w:fldCharType="separate"/>
                      </w:r>
                      <w:r w:rsidRPr="006A2DD0">
                        <w:rPr>
                          <w:noProof/>
                          <w:color w:val="auto"/>
                          <w:sz w:val="20"/>
                          <w:szCs w:val="20"/>
                        </w:rPr>
                        <w:t>3</w:t>
                      </w:r>
                      <w:r w:rsidRPr="006A2DD0">
                        <w:rPr>
                          <w:noProof/>
                          <w:color w:val="auto"/>
                          <w:sz w:val="20"/>
                          <w:szCs w:val="20"/>
                        </w:rPr>
                        <w:fldChar w:fldCharType="end"/>
                      </w:r>
                      <w:r w:rsidRPr="006A2DD0">
                        <w:rPr>
                          <w:color w:val="auto"/>
                          <w:sz w:val="20"/>
                          <w:szCs w:val="20"/>
                        </w:rPr>
                        <w:t>: postavení I. méně obyčejné</w:t>
                      </w:r>
                      <w:sdt>
                        <w:sdtPr>
                          <w:rPr>
                            <w:color w:val="auto"/>
                            <w:sz w:val="20"/>
                            <w:szCs w:val="20"/>
                          </w:rPr>
                          <w:id w:val="1435783824"/>
                          <w:citation/>
                        </w:sdtPr>
                        <w:sdtContent>
                          <w:r w:rsidRPr="006A2DD0">
                            <w:rPr>
                              <w:color w:val="auto"/>
                              <w:sz w:val="20"/>
                              <w:szCs w:val="20"/>
                            </w:rPr>
                            <w:fldChar w:fldCharType="begin"/>
                          </w:r>
                          <w:r w:rsidRPr="006A2DD0">
                            <w:rPr>
                              <w:color w:val="auto"/>
                              <w:sz w:val="20"/>
                              <w:szCs w:val="20"/>
                            </w:rPr>
                            <w:instrText xml:space="preserve">CITATION sKYqm73ATwMkO6MR \l 1029 </w:instrText>
                          </w:r>
                          <w:r w:rsidRPr="006A2DD0">
                            <w:rPr>
                              <w:color w:val="auto"/>
                              <w:sz w:val="20"/>
                              <w:szCs w:val="20"/>
                            </w:rPr>
                            <w:fldChar w:fldCharType="separate"/>
                          </w:r>
                          <w:r w:rsidRPr="006A2DD0">
                            <w:rPr>
                              <w:noProof/>
                              <w:color w:val="auto"/>
                              <w:sz w:val="20"/>
                              <w:szCs w:val="20"/>
                            </w:rPr>
                            <w:t xml:space="preserve"> (Hájek et al., 2014)</w:t>
                          </w:r>
                          <w:r w:rsidRPr="006A2DD0">
                            <w:rPr>
                              <w:color w:val="auto"/>
                              <w:sz w:val="20"/>
                              <w:szCs w:val="20"/>
                            </w:rPr>
                            <w:fldChar w:fldCharType="end"/>
                          </w:r>
                        </w:sdtContent>
                      </w:sdt>
                    </w:p>
                  </w:txbxContent>
                </v:textbox>
                <w10:wrap type="topAndBottom"/>
              </v:shape>
            </w:pict>
          </mc:Fallback>
        </mc:AlternateContent>
      </w:r>
      <w:r w:rsidRPr="00F227FA">
        <w:rPr>
          <w:noProof/>
          <w:szCs w:val="24"/>
        </w:rPr>
        <w:drawing>
          <wp:anchor distT="0" distB="0" distL="114300" distR="114300" simplePos="0" relativeHeight="251658242" behindDoc="0" locked="0" layoutInCell="1" allowOverlap="1" wp14:anchorId="4CFF9B62" wp14:editId="0E3AE7CD">
            <wp:simplePos x="0" y="0"/>
            <wp:positionH relativeFrom="column">
              <wp:posOffset>1821815</wp:posOffset>
            </wp:positionH>
            <wp:positionV relativeFrom="paragraph">
              <wp:posOffset>1136650</wp:posOffset>
            </wp:positionV>
            <wp:extent cx="2343150" cy="1544955"/>
            <wp:effectExtent l="0" t="0" r="0" b="0"/>
            <wp:wrapTopAndBottom/>
            <wp:docPr id="130855228" name="Obrázek 1" descr="Obsah obrázku skica, kresba, kreslené, rů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5228" name="Obrázek 1" descr="Obsah obrázku skica, kresba, kreslené, růžová&#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2343150" cy="1544955"/>
                    </a:xfrm>
                    <a:prstGeom prst="rect">
                      <a:avLst/>
                    </a:prstGeom>
                  </pic:spPr>
                </pic:pic>
              </a:graphicData>
            </a:graphic>
            <wp14:sizeRelH relativeFrom="margin">
              <wp14:pctWidth>0</wp14:pctWidth>
            </wp14:sizeRelH>
            <wp14:sizeRelV relativeFrom="margin">
              <wp14:pctHeight>0</wp14:pctHeight>
            </wp14:sizeRelV>
          </wp:anchor>
        </w:drawing>
      </w:r>
      <w:r w:rsidR="001F6096" w:rsidRPr="00CC223F">
        <w:rPr>
          <w:szCs w:val="24"/>
        </w:rPr>
        <w:t xml:space="preserve">Méně častá varianta je postavení I. - méně obyčejné, děloha je v sinistroverzi a sinistrotorzi, levá děložní hrana je uložena vlevo vzadu a v ní je uložen hřbet plodu – jedná se tedy o postavení levé zadní, šev šípový je v příčném či II. šikmém průměru, malou fontanelu hmatáme u č. 5 vlevo vzadu. </w:t>
      </w:r>
    </w:p>
    <w:p w14:paraId="6AAC1E31" w14:textId="77777777" w:rsidR="00EE29D3" w:rsidRDefault="00EE29D3" w:rsidP="001F6096">
      <w:pPr>
        <w:spacing w:line="360" w:lineRule="auto"/>
        <w:ind w:firstLine="708"/>
        <w:rPr>
          <w:szCs w:val="24"/>
        </w:rPr>
      </w:pPr>
    </w:p>
    <w:p w14:paraId="29047DFB" w14:textId="0E44B980" w:rsidR="00EE29D3" w:rsidRDefault="007B145E" w:rsidP="00EE29D3">
      <w:pPr>
        <w:pStyle w:val="Odstavecseseznamem"/>
        <w:numPr>
          <w:ilvl w:val="0"/>
          <w:numId w:val="3"/>
        </w:numPr>
        <w:spacing w:line="360" w:lineRule="auto"/>
        <w:rPr>
          <w:szCs w:val="24"/>
        </w:rPr>
      </w:pPr>
      <w:r>
        <w:rPr>
          <w:noProof/>
        </w:rPr>
        <mc:AlternateContent>
          <mc:Choice Requires="wps">
            <w:drawing>
              <wp:anchor distT="0" distB="0" distL="114300" distR="114300" simplePos="0" relativeHeight="251658245" behindDoc="0" locked="0" layoutInCell="1" allowOverlap="1" wp14:anchorId="23B928F6" wp14:editId="0C423DC8">
                <wp:simplePos x="0" y="0"/>
                <wp:positionH relativeFrom="column">
                  <wp:posOffset>1466215</wp:posOffset>
                </wp:positionH>
                <wp:positionV relativeFrom="paragraph">
                  <wp:posOffset>2700020</wp:posOffset>
                </wp:positionV>
                <wp:extent cx="3625850" cy="635"/>
                <wp:effectExtent l="0" t="0" r="0" b="0"/>
                <wp:wrapTopAndBottom/>
                <wp:docPr id="823259822" name="Textové pole 1"/>
                <wp:cNvGraphicFramePr/>
                <a:graphic xmlns:a="http://schemas.openxmlformats.org/drawingml/2006/main">
                  <a:graphicData uri="http://schemas.microsoft.com/office/word/2010/wordprocessingShape">
                    <wps:wsp>
                      <wps:cNvSpPr txBox="1"/>
                      <wps:spPr>
                        <a:xfrm>
                          <a:off x="0" y="0"/>
                          <a:ext cx="3625850" cy="635"/>
                        </a:xfrm>
                        <a:prstGeom prst="rect">
                          <a:avLst/>
                        </a:prstGeom>
                        <a:solidFill>
                          <a:prstClr val="white"/>
                        </a:solidFill>
                        <a:ln>
                          <a:noFill/>
                        </a:ln>
                      </wps:spPr>
                      <wps:txbx>
                        <w:txbxContent>
                          <w:p w14:paraId="1716F5F8" w14:textId="46A812CD" w:rsidR="006008D2" w:rsidRPr="006A2DD0" w:rsidRDefault="006008D2" w:rsidP="007E608B">
                            <w:pPr>
                              <w:pStyle w:val="Titulek"/>
                              <w:rPr>
                                <w:color w:val="auto"/>
                                <w:sz w:val="20"/>
                                <w:szCs w:val="20"/>
                              </w:rPr>
                            </w:pPr>
                            <w:r w:rsidRPr="006A2DD0">
                              <w:rPr>
                                <w:color w:val="auto"/>
                                <w:sz w:val="20"/>
                                <w:szCs w:val="20"/>
                              </w:rPr>
                              <w:t>Obrázek</w:t>
                            </w:r>
                            <w:r>
                              <w:rPr>
                                <w:color w:val="auto"/>
                                <w:sz w:val="20"/>
                                <w:szCs w:val="20"/>
                              </w:rPr>
                              <w:t xml:space="preserve"> č.</w:t>
                            </w:r>
                            <w:r w:rsidRPr="006A2DD0">
                              <w:rPr>
                                <w:color w:val="auto"/>
                                <w:sz w:val="20"/>
                                <w:szCs w:val="20"/>
                              </w:rPr>
                              <w:t xml:space="preserve"> </w:t>
                            </w:r>
                            <w:r w:rsidRPr="006A2DD0">
                              <w:rPr>
                                <w:color w:val="auto"/>
                                <w:sz w:val="20"/>
                                <w:szCs w:val="20"/>
                              </w:rPr>
                              <w:fldChar w:fldCharType="begin"/>
                            </w:r>
                            <w:r w:rsidRPr="006A2DD0">
                              <w:rPr>
                                <w:color w:val="auto"/>
                                <w:sz w:val="20"/>
                                <w:szCs w:val="20"/>
                              </w:rPr>
                              <w:instrText xml:space="preserve"> SEQ Obrázek \* ARABIC </w:instrText>
                            </w:r>
                            <w:r w:rsidRPr="006A2DD0">
                              <w:rPr>
                                <w:color w:val="auto"/>
                                <w:sz w:val="20"/>
                                <w:szCs w:val="20"/>
                              </w:rPr>
                              <w:fldChar w:fldCharType="separate"/>
                            </w:r>
                            <w:r w:rsidRPr="006A2DD0">
                              <w:rPr>
                                <w:noProof/>
                                <w:color w:val="auto"/>
                                <w:sz w:val="20"/>
                                <w:szCs w:val="20"/>
                              </w:rPr>
                              <w:t>4</w:t>
                            </w:r>
                            <w:r w:rsidRPr="006A2DD0">
                              <w:rPr>
                                <w:noProof/>
                                <w:color w:val="auto"/>
                                <w:sz w:val="20"/>
                                <w:szCs w:val="20"/>
                              </w:rPr>
                              <w:fldChar w:fldCharType="end"/>
                            </w:r>
                            <w:r w:rsidRPr="006A2DD0">
                              <w:rPr>
                                <w:color w:val="auto"/>
                                <w:sz w:val="20"/>
                                <w:szCs w:val="20"/>
                              </w:rPr>
                              <w:t>: postavení II. méně obyčejné</w:t>
                            </w:r>
                            <w:sdt>
                              <w:sdtPr>
                                <w:rPr>
                                  <w:color w:val="auto"/>
                                  <w:sz w:val="20"/>
                                  <w:szCs w:val="20"/>
                                </w:rPr>
                                <w:id w:val="888617607"/>
                                <w:citation/>
                              </w:sdtPr>
                              <w:sdtContent>
                                <w:r w:rsidRPr="006A2DD0">
                                  <w:rPr>
                                    <w:color w:val="auto"/>
                                    <w:sz w:val="20"/>
                                    <w:szCs w:val="20"/>
                                  </w:rPr>
                                  <w:fldChar w:fldCharType="begin"/>
                                </w:r>
                                <w:r w:rsidRPr="006A2DD0">
                                  <w:rPr>
                                    <w:color w:val="auto"/>
                                    <w:sz w:val="20"/>
                                    <w:szCs w:val="20"/>
                                  </w:rPr>
                                  <w:instrText xml:space="preserve">CITATION sKYqm73ATwMkO6MR \l 1029 </w:instrText>
                                </w:r>
                                <w:r w:rsidRPr="006A2DD0">
                                  <w:rPr>
                                    <w:color w:val="auto"/>
                                    <w:sz w:val="20"/>
                                    <w:szCs w:val="20"/>
                                  </w:rPr>
                                  <w:fldChar w:fldCharType="separate"/>
                                </w:r>
                                <w:r w:rsidRPr="006A2DD0">
                                  <w:rPr>
                                    <w:noProof/>
                                    <w:color w:val="auto"/>
                                    <w:sz w:val="20"/>
                                    <w:szCs w:val="20"/>
                                  </w:rPr>
                                  <w:t xml:space="preserve"> (Hájek et al., 2014)</w:t>
                                </w:r>
                                <w:r w:rsidRPr="006A2DD0">
                                  <w:rPr>
                                    <w:color w:val="auto"/>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B928F6" id="_x0000_s1028" type="#_x0000_t202" style="position:absolute;left:0;text-align:left;margin-left:115.45pt;margin-top:212.6pt;width:285.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" stroked="f">
                <v:textbox style="mso-fit-shape-to-text:t" inset="0,0,0,0">
                  <w:txbxContent>
                    <w:p w14:paraId="1716F5F8" w14:textId="46A812CD" w:rsidR="006008D2" w:rsidRPr="006A2DD0" w:rsidRDefault="006008D2" w:rsidP="007E608B">
                      <w:pPr>
                        <w:pStyle w:val="Titulek"/>
                        <w:rPr>
                          <w:color w:val="auto"/>
                          <w:sz w:val="20"/>
                          <w:szCs w:val="20"/>
                        </w:rPr>
                      </w:pPr>
                      <w:r w:rsidRPr="006A2DD0">
                        <w:rPr>
                          <w:color w:val="auto"/>
                          <w:sz w:val="20"/>
                          <w:szCs w:val="20"/>
                        </w:rPr>
                        <w:t>Obrázek</w:t>
                      </w:r>
                      <w:r>
                        <w:rPr>
                          <w:color w:val="auto"/>
                          <w:sz w:val="20"/>
                          <w:szCs w:val="20"/>
                        </w:rPr>
                        <w:t xml:space="preserve"> č.</w:t>
                      </w:r>
                      <w:r w:rsidRPr="006A2DD0">
                        <w:rPr>
                          <w:color w:val="auto"/>
                          <w:sz w:val="20"/>
                          <w:szCs w:val="20"/>
                        </w:rPr>
                        <w:t xml:space="preserve"> </w:t>
                      </w:r>
                      <w:r w:rsidRPr="006A2DD0">
                        <w:rPr>
                          <w:color w:val="auto"/>
                          <w:sz w:val="20"/>
                          <w:szCs w:val="20"/>
                        </w:rPr>
                        <w:fldChar w:fldCharType="begin"/>
                      </w:r>
                      <w:r w:rsidRPr="006A2DD0">
                        <w:rPr>
                          <w:color w:val="auto"/>
                          <w:sz w:val="20"/>
                          <w:szCs w:val="20"/>
                        </w:rPr>
                        <w:instrText xml:space="preserve"> SEQ Obrázek \* ARABIC </w:instrText>
                      </w:r>
                      <w:r w:rsidRPr="006A2DD0">
                        <w:rPr>
                          <w:color w:val="auto"/>
                          <w:sz w:val="20"/>
                          <w:szCs w:val="20"/>
                        </w:rPr>
                        <w:fldChar w:fldCharType="separate"/>
                      </w:r>
                      <w:r w:rsidRPr="006A2DD0">
                        <w:rPr>
                          <w:noProof/>
                          <w:color w:val="auto"/>
                          <w:sz w:val="20"/>
                          <w:szCs w:val="20"/>
                        </w:rPr>
                        <w:t>4</w:t>
                      </w:r>
                      <w:r w:rsidRPr="006A2DD0">
                        <w:rPr>
                          <w:noProof/>
                          <w:color w:val="auto"/>
                          <w:sz w:val="20"/>
                          <w:szCs w:val="20"/>
                        </w:rPr>
                        <w:fldChar w:fldCharType="end"/>
                      </w:r>
                      <w:r w:rsidRPr="006A2DD0">
                        <w:rPr>
                          <w:color w:val="auto"/>
                          <w:sz w:val="20"/>
                          <w:szCs w:val="20"/>
                        </w:rPr>
                        <w:t>: postavení II. méně obyčejné</w:t>
                      </w:r>
                      <w:sdt>
                        <w:sdtPr>
                          <w:rPr>
                            <w:color w:val="auto"/>
                            <w:sz w:val="20"/>
                            <w:szCs w:val="20"/>
                          </w:rPr>
                          <w:id w:val="888617607"/>
                          <w:citation/>
                        </w:sdtPr>
                        <w:sdtContent>
                          <w:r w:rsidRPr="006A2DD0">
                            <w:rPr>
                              <w:color w:val="auto"/>
                              <w:sz w:val="20"/>
                              <w:szCs w:val="20"/>
                            </w:rPr>
                            <w:fldChar w:fldCharType="begin"/>
                          </w:r>
                          <w:r w:rsidRPr="006A2DD0">
                            <w:rPr>
                              <w:color w:val="auto"/>
                              <w:sz w:val="20"/>
                              <w:szCs w:val="20"/>
                            </w:rPr>
                            <w:instrText xml:space="preserve">CITATION sKYqm73ATwMkO6MR \l 1029 </w:instrText>
                          </w:r>
                          <w:r w:rsidRPr="006A2DD0">
                            <w:rPr>
                              <w:color w:val="auto"/>
                              <w:sz w:val="20"/>
                              <w:szCs w:val="20"/>
                            </w:rPr>
                            <w:fldChar w:fldCharType="separate"/>
                          </w:r>
                          <w:r w:rsidRPr="006A2DD0">
                            <w:rPr>
                              <w:noProof/>
                              <w:color w:val="auto"/>
                              <w:sz w:val="20"/>
                              <w:szCs w:val="20"/>
                            </w:rPr>
                            <w:t xml:space="preserve"> (Hájek et al., 2014)</w:t>
                          </w:r>
                          <w:r w:rsidRPr="006A2DD0">
                            <w:rPr>
                              <w:color w:val="auto"/>
                              <w:sz w:val="20"/>
                              <w:szCs w:val="20"/>
                            </w:rPr>
                            <w:fldChar w:fldCharType="end"/>
                          </w:r>
                        </w:sdtContent>
                      </w:sdt>
                    </w:p>
                  </w:txbxContent>
                </v:textbox>
                <w10:wrap type="topAndBottom"/>
              </v:shape>
            </w:pict>
          </mc:Fallback>
        </mc:AlternateContent>
      </w:r>
      <w:r w:rsidRPr="00611264">
        <w:rPr>
          <w:noProof/>
          <w:szCs w:val="24"/>
        </w:rPr>
        <w:drawing>
          <wp:anchor distT="0" distB="0" distL="114300" distR="114300" simplePos="0" relativeHeight="251658244" behindDoc="0" locked="0" layoutInCell="1" allowOverlap="1" wp14:anchorId="7AE67559" wp14:editId="50FE4D5E">
            <wp:simplePos x="0" y="0"/>
            <wp:positionH relativeFrom="column">
              <wp:posOffset>1402715</wp:posOffset>
            </wp:positionH>
            <wp:positionV relativeFrom="paragraph">
              <wp:posOffset>1102360</wp:posOffset>
            </wp:positionV>
            <wp:extent cx="2794000" cy="1487170"/>
            <wp:effectExtent l="0" t="0" r="6350" b="0"/>
            <wp:wrapTopAndBottom/>
            <wp:docPr id="680480018" name="Obrázek 1" descr="Obsah obrázku skica, kresba, klipart,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80018" name="Obrázek 1" descr="Obsah obrázku skica, kresba, klipart, kreslené&#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2794000" cy="1487170"/>
                    </a:xfrm>
                    <a:prstGeom prst="rect">
                      <a:avLst/>
                    </a:prstGeom>
                  </pic:spPr>
                </pic:pic>
              </a:graphicData>
            </a:graphic>
            <wp14:sizeRelH relativeFrom="margin">
              <wp14:pctWidth>0</wp14:pctWidth>
            </wp14:sizeRelH>
            <wp14:sizeRelV relativeFrom="margin">
              <wp14:pctHeight>0</wp14:pctHeight>
            </wp14:sizeRelV>
          </wp:anchor>
        </w:drawing>
      </w:r>
      <w:r w:rsidR="001F6096" w:rsidRPr="00EE29D3">
        <w:rPr>
          <w:szCs w:val="24"/>
        </w:rPr>
        <w:t xml:space="preserve">Postavení pravé přední se označuje jako postavení II. – méně obyčejné, děloha je v sinistroverzi a sinistrotorzi, hrana děložní je uložena vpravo vpředu stejně tak hřbet plodu, šev šípový je v příčném či II. šikmém průměru, při vaginálním vyšetření hmatáme malou fontanelu u č. 10 vpravo vpředu. </w:t>
      </w:r>
    </w:p>
    <w:p w14:paraId="179430B7" w14:textId="3B8FCC02" w:rsidR="008D7D9B" w:rsidRDefault="008D7D9B" w:rsidP="008D7D9B">
      <w:pPr>
        <w:spacing w:line="360" w:lineRule="auto"/>
        <w:rPr>
          <w:szCs w:val="24"/>
        </w:rPr>
      </w:pPr>
    </w:p>
    <w:p w14:paraId="6A4C8926" w14:textId="3F88D596" w:rsidR="00F42113" w:rsidRDefault="00F42113" w:rsidP="00F42113">
      <w:pPr>
        <w:pStyle w:val="Nadpis2"/>
      </w:pPr>
      <w:bookmarkStart w:id="4" w:name="_Toc163123692"/>
      <w:r>
        <w:lastRenderedPageBreak/>
        <w:t>Vliv postavení plodu na mechanismus porodu</w:t>
      </w:r>
      <w:bookmarkEnd w:id="4"/>
    </w:p>
    <w:p w14:paraId="15365DC2" w14:textId="77777777" w:rsidR="00F42113" w:rsidRDefault="00F42113" w:rsidP="00F42113">
      <w:pPr>
        <w:spacing w:line="360" w:lineRule="auto"/>
        <w:rPr>
          <w:szCs w:val="24"/>
        </w:rPr>
      </w:pPr>
    </w:p>
    <w:p w14:paraId="61B7A4FB" w14:textId="7F07A563" w:rsidR="00F42113" w:rsidRDefault="00F42113" w:rsidP="00F42113">
      <w:pPr>
        <w:spacing w:line="360" w:lineRule="auto"/>
        <w:ind w:firstLine="708"/>
      </w:pPr>
      <w:r>
        <w:rPr>
          <w:szCs w:val="24"/>
        </w:rPr>
        <w:t xml:space="preserve">Postavení plodu zásadně ovlivňuje i mechanismus porodu. </w:t>
      </w:r>
      <w:r>
        <w:rPr>
          <w:i/>
          <w:iCs/>
          <w:szCs w:val="24"/>
        </w:rPr>
        <w:t xml:space="preserve">„Před tím, než začnou pravidelné kontrakce, naléhá hlavička na vchod pánevní synkliticky (šev šípový je stejně vzdálen od symfýzy i od promotoria a obě kosti parietální jsou ve stejné výšce), centricky (hlavička naléhá na střed roviny pánevního vchodu) a indiferentně (hlavička zatím není výrazně flektována, tzn. obě fontanely jsou v rovině, tedy ve stejné výšce). Na rovinu pánevního vchodu naléhá hlavička švem šípovým v šikmém nebo příčném průměru (podle postavení plodu v děloze)“ </w:t>
      </w:r>
      <w:sdt>
        <w:sdtPr>
          <w:rPr>
            <w:i/>
            <w:iCs/>
            <w:szCs w:val="24"/>
          </w:rPr>
          <w:id w:val="-627250632"/>
          <w:citation/>
        </w:sdtPr>
        <w:sdtContent>
          <w:r>
            <w:rPr>
              <w:i/>
              <w:iCs/>
              <w:szCs w:val="24"/>
            </w:rPr>
            <w:fldChar w:fldCharType="begin"/>
          </w:r>
          <w:r>
            <w:rPr>
              <w:i/>
              <w:iCs/>
              <w:szCs w:val="24"/>
            </w:rPr>
            <w:instrText xml:space="preserve"> CITATION V2aakuqlqrFDkTSt </w:instrText>
          </w:r>
          <w:r>
            <w:rPr>
              <w:i/>
              <w:iCs/>
              <w:szCs w:val="24"/>
            </w:rPr>
            <w:fldChar w:fldCharType="separate"/>
          </w:r>
          <w:r w:rsidR="001010CF" w:rsidRPr="001010CF">
            <w:rPr>
              <w:noProof/>
              <w:szCs w:val="24"/>
            </w:rPr>
            <w:t>(Wilhelmová, 2021)</w:t>
          </w:r>
          <w:r>
            <w:rPr>
              <w:i/>
              <w:iCs/>
              <w:szCs w:val="24"/>
            </w:rPr>
            <w:fldChar w:fldCharType="end"/>
          </w:r>
        </w:sdtContent>
      </w:sdt>
      <w:r>
        <w:rPr>
          <w:szCs w:val="24"/>
        </w:rPr>
        <w:t xml:space="preserve">. První fází porodního mechanismu je iniciální flexe. V případě prvorodiček fyziologický plod tuto flexi zaujímá již před porodem, zatímco u vícerodiček může hlava balotovat nad vchodem až </w:t>
      </w:r>
      <w:r w:rsidR="0008157F">
        <w:rPr>
          <w:szCs w:val="24"/>
        </w:rPr>
        <w:t>do</w:t>
      </w:r>
      <w:r>
        <w:rPr>
          <w:szCs w:val="24"/>
        </w:rPr>
        <w:t xml:space="preserve"> momentu nástupu kontrakcí</w:t>
      </w:r>
      <w:r w:rsidR="0008157F">
        <w:rPr>
          <w:szCs w:val="24"/>
        </w:rPr>
        <w:t xml:space="preserve"> a</w:t>
      </w:r>
      <w:r>
        <w:rPr>
          <w:szCs w:val="24"/>
        </w:rPr>
        <w:t xml:space="preserve"> někdy až do chvíle úplného otevření porodních cest. Kontrakční vlny nutí plod přitlačit hlavu k hrudníku a dochází k iniciální flexi – ucho dítěte je v kontaktu s raménkem a je zachováno flekční držení. Indiferentní naléhání se mění na diferentní a vedoucím bodem se stává malá fontanela. Hlava nejprve vstupuje malým oddílem, poté velkým oddílem </w:t>
      </w:r>
      <w:sdt>
        <w:sdtPr>
          <w:rPr>
            <w:szCs w:val="24"/>
          </w:rPr>
          <w:id w:val="-548991494"/>
          <w:citation/>
        </w:sdtPr>
        <w:sdtContent>
          <w:r>
            <w:rPr>
              <w:szCs w:val="24"/>
            </w:rPr>
            <w:fldChar w:fldCharType="begin"/>
          </w:r>
          <w:r>
            <w:rPr>
              <w:szCs w:val="24"/>
            </w:rPr>
            <w:instrText xml:space="preserve"> CITATION PWMSWFGLTibDlCjX </w:instrText>
          </w:r>
          <w:r>
            <w:rPr>
              <w:szCs w:val="24"/>
            </w:rPr>
            <w:fldChar w:fldCharType="separate"/>
          </w:r>
          <w:r w:rsidR="001010CF" w:rsidRPr="001010CF">
            <w:rPr>
              <w:noProof/>
              <w:szCs w:val="24"/>
            </w:rPr>
            <w:t>(Binder, 2011)</w:t>
          </w:r>
          <w:r>
            <w:rPr>
              <w:szCs w:val="24"/>
            </w:rPr>
            <w:fldChar w:fldCharType="end"/>
          </w:r>
        </w:sdtContent>
      </w:sdt>
      <w:r>
        <w:rPr>
          <w:szCs w:val="24"/>
        </w:rPr>
        <w:t xml:space="preserve">. Obecně platí, že vedoucí bod se při vnitřní rotaci otáčí dopředu za sponu stydkou bez ohledu na to, kde se před rotací nacházel. Při běžném levém či méně obyčejném pravém předním postavení plod vykonává rotaci okolo 45°, zatímco při </w:t>
      </w:r>
      <w:r w:rsidR="00B14816">
        <w:rPr>
          <w:szCs w:val="24"/>
        </w:rPr>
        <w:t>zadních</w:t>
      </w:r>
      <w:r>
        <w:rPr>
          <w:szCs w:val="24"/>
        </w:rPr>
        <w:t xml:space="preserve"> postaveních musí vykonat oblouk až 135°, aby se šev šípový dostal do přímého průměru. Tato vnitřní rotace probíhá zpravidla na přechodu pánevní šíře a úžiny </w:t>
      </w:r>
      <w:sdt>
        <w:sdtPr>
          <w:rPr>
            <w:szCs w:val="24"/>
          </w:rPr>
          <w:id w:val="-1320801240"/>
          <w:citation/>
        </w:sdtPr>
        <w:sdtContent>
          <w:r w:rsidR="00AD08FC">
            <w:rPr>
              <w:szCs w:val="24"/>
            </w:rPr>
            <w:fldChar w:fldCharType="begin"/>
          </w:r>
          <w:r w:rsidR="00AD08FC">
            <w:rPr>
              <w:szCs w:val="24"/>
            </w:rPr>
            <w:instrText xml:space="preserve"> CITATION qyKNr5GhjJ04tPXV </w:instrText>
          </w:r>
          <w:r w:rsidR="00AD08FC">
            <w:rPr>
              <w:szCs w:val="24"/>
            </w:rPr>
            <w:fldChar w:fldCharType="separate"/>
          </w:r>
          <w:r w:rsidR="001010CF" w:rsidRPr="001010CF">
            <w:rPr>
              <w:noProof/>
              <w:szCs w:val="24"/>
            </w:rPr>
            <w:t>(Roztočil, 2020)</w:t>
          </w:r>
          <w:r w:rsidR="00AD08FC">
            <w:rPr>
              <w:szCs w:val="24"/>
            </w:rPr>
            <w:fldChar w:fldCharType="end"/>
          </w:r>
        </w:sdtContent>
      </w:sdt>
      <w:r>
        <w:rPr>
          <w:szCs w:val="24"/>
        </w:rPr>
        <w:t>.</w:t>
      </w:r>
    </w:p>
    <w:p w14:paraId="5D41124A" w14:textId="242C3E0E" w:rsidR="00F42113" w:rsidRDefault="00F42113" w:rsidP="00F42113">
      <w:pPr>
        <w:spacing w:line="360" w:lineRule="auto"/>
        <w:ind w:firstLine="708"/>
      </w:pPr>
      <w:r>
        <w:rPr>
          <w:szCs w:val="24"/>
        </w:rPr>
        <w:t xml:space="preserve">Po ukončení vnitřní rotace dochází k deflexi, což znamená, že maximálně flektovaná hlava se pod sponou stydkou opře subocciputem (hypomochliem) a začne se postupně deflektovat, na hrází se postupně rodí temeno, čelo, obličej a bradička. Z pravidla platí především u prvorodiček, že se u zadního postavení plodu často prodlužuje II. doba porodní a je také větší pravděpodobnost výskytu poruchy porodního mechanismu jako je abnormální rotace nebo hluboký příčný stav </w:t>
      </w:r>
      <w:sdt>
        <w:sdtPr>
          <w:rPr>
            <w:szCs w:val="24"/>
          </w:rPr>
          <w:id w:val="-749725885"/>
          <w:citation/>
        </w:sdtPr>
        <w:sdtContent>
          <w:r w:rsidR="008F2CBA">
            <w:rPr>
              <w:szCs w:val="24"/>
            </w:rPr>
            <w:fldChar w:fldCharType="begin"/>
          </w:r>
          <w:r w:rsidR="008F2CBA">
            <w:rPr>
              <w:szCs w:val="24"/>
            </w:rPr>
            <w:instrText xml:space="preserve"> CITATION sKYqm73ATwMkO6MR </w:instrText>
          </w:r>
          <w:r w:rsidR="008F2CBA">
            <w:rPr>
              <w:szCs w:val="24"/>
            </w:rPr>
            <w:fldChar w:fldCharType="separate"/>
          </w:r>
          <w:r w:rsidR="001010CF" w:rsidRPr="001010CF">
            <w:rPr>
              <w:noProof/>
              <w:szCs w:val="24"/>
            </w:rPr>
            <w:t>(Hájek et al., 2014)</w:t>
          </w:r>
          <w:r w:rsidR="008F2CBA">
            <w:rPr>
              <w:szCs w:val="24"/>
            </w:rPr>
            <w:fldChar w:fldCharType="end"/>
          </w:r>
        </w:sdtContent>
      </w:sdt>
      <w:r>
        <w:rPr>
          <w:szCs w:val="24"/>
        </w:rPr>
        <w:t>.</w:t>
      </w:r>
    </w:p>
    <w:p w14:paraId="24678A4F" w14:textId="585EB7FD" w:rsidR="00F42113" w:rsidRDefault="00F42113" w:rsidP="00F42113">
      <w:pPr>
        <w:spacing w:line="360" w:lineRule="auto"/>
        <w:ind w:firstLine="708"/>
      </w:pPr>
      <w:r>
        <w:rPr>
          <w:szCs w:val="24"/>
        </w:rPr>
        <w:t xml:space="preserve">K abnormální rotaci dochází </w:t>
      </w:r>
      <w:r w:rsidR="00B4205E">
        <w:rPr>
          <w:szCs w:val="24"/>
        </w:rPr>
        <w:t>nej</w:t>
      </w:r>
      <w:r>
        <w:rPr>
          <w:szCs w:val="24"/>
        </w:rPr>
        <w:t>častěji u zadní</w:t>
      </w:r>
      <w:r w:rsidR="001C537E">
        <w:rPr>
          <w:szCs w:val="24"/>
        </w:rPr>
        <w:t>ho</w:t>
      </w:r>
      <w:r>
        <w:rPr>
          <w:szCs w:val="24"/>
        </w:rPr>
        <w:t xml:space="preserve"> postavení, kdy rotuje vedoucí bod směrem ke kostrči, malá fontanela se při vnitřní rotaci stáčí dozadu, záhlaví je uloženo ve vyhloubení kosti křížové, na hrázi se rodí záhlaví a dítě se rodí obličejem otočeným ke sponě stydké. </w:t>
      </w:r>
      <w:r w:rsidR="008E43DB">
        <w:rPr>
          <w:szCs w:val="24"/>
        </w:rPr>
        <w:t>Hypomochli</w:t>
      </w:r>
      <w:r w:rsidR="00ED6E1E">
        <w:rPr>
          <w:szCs w:val="24"/>
        </w:rPr>
        <w:t xml:space="preserve">em se stává </w:t>
      </w:r>
      <w:r w:rsidR="002535E6">
        <w:rPr>
          <w:szCs w:val="24"/>
        </w:rPr>
        <w:t xml:space="preserve">oblast velké fontanely. </w:t>
      </w:r>
      <w:r>
        <w:rPr>
          <w:szCs w:val="24"/>
        </w:rPr>
        <w:t>Aby byla abnormální rotace rozpoznána</w:t>
      </w:r>
      <w:r w:rsidR="00851F8C">
        <w:rPr>
          <w:szCs w:val="24"/>
        </w:rPr>
        <w:t>,</w:t>
      </w:r>
      <w:r>
        <w:rPr>
          <w:szCs w:val="24"/>
        </w:rPr>
        <w:t xml:space="preserve"> je důležité při vaginálním vyšetření palpačně rozlišit malou a velkou fontanelu, aby mohla být</w:t>
      </w:r>
      <w:r w:rsidR="00D83D19">
        <w:rPr>
          <w:szCs w:val="24"/>
        </w:rPr>
        <w:t xml:space="preserve"> případně diagnostikována</w:t>
      </w:r>
      <w:r>
        <w:rPr>
          <w:szCs w:val="24"/>
        </w:rPr>
        <w:t xml:space="preserve"> deflexní poloha. Abnormální rotace </w:t>
      </w:r>
      <w:proofErr w:type="gramStart"/>
      <w:r>
        <w:rPr>
          <w:szCs w:val="24"/>
        </w:rPr>
        <w:t>patří</w:t>
      </w:r>
      <w:proofErr w:type="gramEnd"/>
      <w:r>
        <w:rPr>
          <w:szCs w:val="24"/>
        </w:rPr>
        <w:t xml:space="preserve"> mezi </w:t>
      </w:r>
      <w:r w:rsidR="00702896">
        <w:rPr>
          <w:szCs w:val="24"/>
        </w:rPr>
        <w:t>nej</w:t>
      </w:r>
      <w:r>
        <w:rPr>
          <w:szCs w:val="24"/>
        </w:rPr>
        <w:t>častější komplikace epidurální analgezie při zadním postavení plodu</w:t>
      </w:r>
      <w:r w:rsidR="00462832">
        <w:rPr>
          <w:szCs w:val="24"/>
        </w:rPr>
        <w:t xml:space="preserve"> </w:t>
      </w:r>
      <w:sdt>
        <w:sdtPr>
          <w:rPr>
            <w:szCs w:val="24"/>
          </w:rPr>
          <w:id w:val="1286777101"/>
          <w:citation/>
        </w:sdtPr>
        <w:sdtContent>
          <w:r w:rsidR="00462832">
            <w:rPr>
              <w:szCs w:val="24"/>
            </w:rPr>
            <w:fldChar w:fldCharType="begin"/>
          </w:r>
          <w:r w:rsidR="00462832">
            <w:rPr>
              <w:szCs w:val="24"/>
            </w:rPr>
            <w:instrText xml:space="preserve"> CITATION weq4632dQnf9tWbW </w:instrText>
          </w:r>
          <w:r w:rsidR="00462832">
            <w:rPr>
              <w:szCs w:val="24"/>
            </w:rPr>
            <w:fldChar w:fldCharType="separate"/>
          </w:r>
          <w:r w:rsidR="001010CF" w:rsidRPr="001010CF">
            <w:rPr>
              <w:noProof/>
              <w:szCs w:val="24"/>
            </w:rPr>
            <w:t>(Roztočil, 2017)</w:t>
          </w:r>
          <w:r w:rsidR="00462832">
            <w:rPr>
              <w:szCs w:val="24"/>
            </w:rPr>
            <w:fldChar w:fldCharType="end"/>
          </w:r>
        </w:sdtContent>
      </w:sdt>
      <w:r>
        <w:rPr>
          <w:szCs w:val="24"/>
        </w:rPr>
        <w:t>.</w:t>
      </w:r>
    </w:p>
    <w:p w14:paraId="2799AEF3" w14:textId="4E4C5EB7" w:rsidR="00B15F79" w:rsidRPr="007008A9" w:rsidRDefault="00F42113" w:rsidP="00F42113">
      <w:pPr>
        <w:spacing w:line="360" w:lineRule="auto"/>
        <w:ind w:firstLine="708"/>
        <w:rPr>
          <w:szCs w:val="24"/>
        </w:rPr>
      </w:pPr>
      <w:r>
        <w:rPr>
          <w:szCs w:val="24"/>
        </w:rPr>
        <w:lastRenderedPageBreak/>
        <w:t xml:space="preserve">U hlubokého příčného stavu hlava </w:t>
      </w:r>
      <w:r w:rsidR="00617A5C">
        <w:rPr>
          <w:szCs w:val="24"/>
        </w:rPr>
        <w:t xml:space="preserve">plodu </w:t>
      </w:r>
      <w:r>
        <w:rPr>
          <w:szCs w:val="24"/>
        </w:rPr>
        <w:t xml:space="preserve">nevykoná vnitřní rotaci a šev šípový zůstává pří průchodu pánevními rovinami v příčném průměru a takto zůstane hlava fixována v pánevní úžině. Pokud se porodní mechanismus takto naruší, nastává kaskáda dějů – protrahovaná II. doba porodní, oslabení děložní činnosti, rodička je vyčerpaná, plod je ohrožen hypoxií – často tyto porody </w:t>
      </w:r>
      <w:proofErr w:type="gramStart"/>
      <w:r>
        <w:rPr>
          <w:szCs w:val="24"/>
        </w:rPr>
        <w:t>končí</w:t>
      </w:r>
      <w:proofErr w:type="gramEnd"/>
      <w:r>
        <w:rPr>
          <w:szCs w:val="24"/>
        </w:rPr>
        <w:t xml:space="preserve"> pomocí </w:t>
      </w:r>
      <w:proofErr w:type="spellStart"/>
      <w:r w:rsidR="00464B30">
        <w:rPr>
          <w:szCs w:val="24"/>
        </w:rPr>
        <w:t>vacumextraktoru</w:t>
      </w:r>
      <w:proofErr w:type="spellEnd"/>
      <w:r>
        <w:rPr>
          <w:szCs w:val="24"/>
        </w:rPr>
        <w:t xml:space="preserve"> nebo forcepsu </w:t>
      </w:r>
      <w:sdt>
        <w:sdtPr>
          <w:rPr>
            <w:szCs w:val="24"/>
          </w:rPr>
          <w:id w:val="350068888"/>
          <w:citation/>
        </w:sdtPr>
        <w:sdtContent>
          <w:r w:rsidR="001806B8">
            <w:rPr>
              <w:szCs w:val="24"/>
            </w:rPr>
            <w:fldChar w:fldCharType="begin"/>
          </w:r>
          <w:r w:rsidR="001806B8">
            <w:rPr>
              <w:szCs w:val="24"/>
            </w:rPr>
            <w:instrText xml:space="preserve"> CITATION sKYqm73ATwMkO6MR </w:instrText>
          </w:r>
          <w:r w:rsidR="001806B8">
            <w:rPr>
              <w:szCs w:val="24"/>
            </w:rPr>
            <w:fldChar w:fldCharType="separate"/>
          </w:r>
          <w:r w:rsidR="001010CF" w:rsidRPr="001010CF">
            <w:rPr>
              <w:noProof/>
              <w:szCs w:val="24"/>
            </w:rPr>
            <w:t>(Hájek et al., 2014)</w:t>
          </w:r>
          <w:r w:rsidR="001806B8">
            <w:rPr>
              <w:szCs w:val="24"/>
            </w:rPr>
            <w:fldChar w:fldCharType="end"/>
          </w:r>
        </w:sdtContent>
      </w:sdt>
      <w:r>
        <w:rPr>
          <w:szCs w:val="24"/>
        </w:rPr>
        <w:t>.</w:t>
      </w:r>
    </w:p>
    <w:p w14:paraId="5AF45422" w14:textId="77777777" w:rsidR="00F42113" w:rsidRDefault="00F42113" w:rsidP="00F42113">
      <w:pPr>
        <w:pStyle w:val="Nadpis2"/>
        <w:numPr>
          <w:ilvl w:val="0"/>
          <w:numId w:val="0"/>
        </w:numPr>
        <w:ind w:left="576" w:hanging="576"/>
      </w:pPr>
    </w:p>
    <w:p w14:paraId="5AD089FA" w14:textId="03547AB6" w:rsidR="006A5274" w:rsidRDefault="008D7D9B" w:rsidP="00D34EC6">
      <w:pPr>
        <w:pStyle w:val="Nadpis2"/>
      </w:pPr>
      <w:bookmarkStart w:id="5" w:name="_Toc163123693"/>
      <w:r>
        <w:t>Faktory ovlivňující postavení plodu</w:t>
      </w:r>
      <w:bookmarkEnd w:id="5"/>
    </w:p>
    <w:p w14:paraId="42DF0D48" w14:textId="77777777" w:rsidR="004318A7" w:rsidRDefault="004318A7" w:rsidP="004318A7"/>
    <w:p w14:paraId="42D0B78A" w14:textId="314F52F6" w:rsidR="00211A9D" w:rsidRPr="004318A7" w:rsidRDefault="001B6459" w:rsidP="00211A9D">
      <w:pPr>
        <w:spacing w:line="360" w:lineRule="auto"/>
        <w:ind w:firstLine="576"/>
      </w:pPr>
      <w:r>
        <w:rPr>
          <w:szCs w:val="24"/>
        </w:rPr>
        <w:t>Tématu,</w:t>
      </w:r>
      <w:r w:rsidR="00BD22DB">
        <w:rPr>
          <w:szCs w:val="24"/>
        </w:rPr>
        <w:t xml:space="preserve"> </w:t>
      </w:r>
      <w:r w:rsidR="00771506">
        <w:rPr>
          <w:szCs w:val="24"/>
        </w:rPr>
        <w:t xml:space="preserve">jaké faktory </w:t>
      </w:r>
      <w:r w:rsidR="00674A7B">
        <w:rPr>
          <w:szCs w:val="24"/>
        </w:rPr>
        <w:t>mohou</w:t>
      </w:r>
      <w:r w:rsidR="00BD22DB">
        <w:rPr>
          <w:szCs w:val="24"/>
        </w:rPr>
        <w:t xml:space="preserve"> ovlivnit postavení plodu</w:t>
      </w:r>
      <w:r w:rsidR="005D2A99">
        <w:rPr>
          <w:szCs w:val="24"/>
        </w:rPr>
        <w:t xml:space="preserve"> ke konci těhotenství a v průběhu porodu</w:t>
      </w:r>
      <w:r w:rsidR="00DB7894">
        <w:rPr>
          <w:szCs w:val="24"/>
        </w:rPr>
        <w:t>,</w:t>
      </w:r>
      <w:r w:rsidR="005D2A99">
        <w:rPr>
          <w:szCs w:val="24"/>
        </w:rPr>
        <w:t xml:space="preserve"> se </w:t>
      </w:r>
      <w:r w:rsidR="001177AA">
        <w:rPr>
          <w:szCs w:val="24"/>
        </w:rPr>
        <w:t>dlouhodobě v</w:t>
      </w:r>
      <w:r w:rsidR="00E60279">
        <w:rPr>
          <w:szCs w:val="24"/>
        </w:rPr>
        <w:t>ěnuje americká porodní asistentka Gail Tully, která</w:t>
      </w:r>
      <w:r w:rsidR="003C4CB0">
        <w:rPr>
          <w:szCs w:val="24"/>
        </w:rPr>
        <w:t xml:space="preserve"> je autorkou metody „Spinni</w:t>
      </w:r>
      <w:r w:rsidR="00BA3789">
        <w:rPr>
          <w:szCs w:val="24"/>
        </w:rPr>
        <w:t>n</w:t>
      </w:r>
      <w:r w:rsidR="003C4CB0">
        <w:rPr>
          <w:szCs w:val="24"/>
        </w:rPr>
        <w:t>g babies“</w:t>
      </w:r>
      <w:r w:rsidR="00A24847">
        <w:rPr>
          <w:szCs w:val="24"/>
        </w:rPr>
        <w:t>.</w:t>
      </w:r>
      <w:r w:rsidR="003922CC">
        <w:rPr>
          <w:szCs w:val="24"/>
        </w:rPr>
        <w:t xml:space="preserve"> </w:t>
      </w:r>
      <w:r w:rsidR="00CA7B24">
        <w:rPr>
          <w:szCs w:val="24"/>
        </w:rPr>
        <w:t xml:space="preserve">Tato metoda klade důraz na </w:t>
      </w:r>
      <w:r w:rsidR="009A33BD">
        <w:rPr>
          <w:szCs w:val="24"/>
        </w:rPr>
        <w:t>fyziologický přístup</w:t>
      </w:r>
      <w:r w:rsidR="009317BA">
        <w:rPr>
          <w:szCs w:val="24"/>
        </w:rPr>
        <w:t xml:space="preserve"> k</w:t>
      </w:r>
      <w:r w:rsidR="00B30EF4">
        <w:rPr>
          <w:szCs w:val="24"/>
        </w:rPr>
        <w:t> </w:t>
      </w:r>
      <w:r w:rsidR="009317BA">
        <w:rPr>
          <w:szCs w:val="24"/>
        </w:rPr>
        <w:t>porodu</w:t>
      </w:r>
      <w:r w:rsidR="00B30EF4">
        <w:rPr>
          <w:szCs w:val="24"/>
        </w:rPr>
        <w:t>,</w:t>
      </w:r>
      <w:r w:rsidR="009A6EEE">
        <w:rPr>
          <w:szCs w:val="24"/>
        </w:rPr>
        <w:t xml:space="preserve"> </w:t>
      </w:r>
      <w:r w:rsidR="00EB4546">
        <w:rPr>
          <w:szCs w:val="24"/>
        </w:rPr>
        <w:t>základem</w:t>
      </w:r>
      <w:r w:rsidR="00E72F6E">
        <w:rPr>
          <w:szCs w:val="24"/>
        </w:rPr>
        <w:t xml:space="preserve"> je </w:t>
      </w:r>
      <w:r w:rsidR="00733AED">
        <w:rPr>
          <w:szCs w:val="24"/>
        </w:rPr>
        <w:t>co nejvíce usnadnit rotaci plodu v</w:t>
      </w:r>
      <w:r w:rsidR="007617AE">
        <w:rPr>
          <w:szCs w:val="24"/>
        </w:rPr>
        <w:t> </w:t>
      </w:r>
      <w:r w:rsidR="00733AED">
        <w:rPr>
          <w:szCs w:val="24"/>
        </w:rPr>
        <w:t>pánvi</w:t>
      </w:r>
      <w:r w:rsidR="007617AE">
        <w:rPr>
          <w:szCs w:val="24"/>
        </w:rPr>
        <w:t xml:space="preserve">, čímž je pak porod </w:t>
      </w:r>
      <w:r w:rsidR="00196339">
        <w:rPr>
          <w:szCs w:val="24"/>
        </w:rPr>
        <w:t xml:space="preserve">snazší jak pro </w:t>
      </w:r>
      <w:r w:rsidR="000948F6">
        <w:rPr>
          <w:szCs w:val="24"/>
        </w:rPr>
        <w:t>dítě,</w:t>
      </w:r>
      <w:r w:rsidR="00196339">
        <w:rPr>
          <w:szCs w:val="24"/>
        </w:rPr>
        <w:t xml:space="preserve"> tak </w:t>
      </w:r>
      <w:r w:rsidR="00D82344">
        <w:rPr>
          <w:szCs w:val="24"/>
        </w:rPr>
        <w:t xml:space="preserve">pro </w:t>
      </w:r>
      <w:r w:rsidR="00196339">
        <w:rPr>
          <w:szCs w:val="24"/>
        </w:rPr>
        <w:t>matku</w:t>
      </w:r>
      <w:r w:rsidR="0039375F">
        <w:rPr>
          <w:szCs w:val="24"/>
        </w:rPr>
        <w:t xml:space="preserve">. </w:t>
      </w:r>
      <w:r w:rsidR="00AC1A8D">
        <w:rPr>
          <w:szCs w:val="24"/>
        </w:rPr>
        <w:t xml:space="preserve">Tully </w:t>
      </w:r>
      <w:r w:rsidR="004E2D01">
        <w:rPr>
          <w:szCs w:val="24"/>
        </w:rPr>
        <w:t xml:space="preserve">jako zkušená porodní asistentka </w:t>
      </w:r>
      <w:r w:rsidR="00E85B07">
        <w:rPr>
          <w:szCs w:val="24"/>
        </w:rPr>
        <w:t xml:space="preserve">za svou mnohaletou praxi vypozorovala, </w:t>
      </w:r>
      <w:r w:rsidR="004B7C39">
        <w:rPr>
          <w:szCs w:val="24"/>
        </w:rPr>
        <w:t>že</w:t>
      </w:r>
      <w:r w:rsidR="005C174E">
        <w:rPr>
          <w:szCs w:val="24"/>
        </w:rPr>
        <w:t xml:space="preserve"> </w:t>
      </w:r>
      <w:r w:rsidR="00382CF8">
        <w:rPr>
          <w:szCs w:val="24"/>
        </w:rPr>
        <w:t xml:space="preserve">největší vliv na postavení plodu </w:t>
      </w:r>
      <w:r w:rsidR="004B7C39">
        <w:rPr>
          <w:szCs w:val="24"/>
        </w:rPr>
        <w:t xml:space="preserve">má </w:t>
      </w:r>
      <w:r w:rsidR="00382CF8">
        <w:rPr>
          <w:szCs w:val="24"/>
        </w:rPr>
        <w:t>uložení dělohy</w:t>
      </w:r>
      <w:r w:rsidR="004B7C39">
        <w:rPr>
          <w:szCs w:val="24"/>
        </w:rPr>
        <w:t xml:space="preserve">, </w:t>
      </w:r>
      <w:r w:rsidR="007675C6">
        <w:rPr>
          <w:szCs w:val="24"/>
        </w:rPr>
        <w:t>anatomie pánve a závěsný aparát</w:t>
      </w:r>
      <w:r w:rsidR="00124FBD">
        <w:rPr>
          <w:szCs w:val="24"/>
        </w:rPr>
        <w:t xml:space="preserve"> v</w:t>
      </w:r>
      <w:r w:rsidR="005609E1">
        <w:rPr>
          <w:szCs w:val="24"/>
        </w:rPr>
        <w:t> </w:t>
      </w:r>
      <w:r w:rsidR="00124FBD">
        <w:rPr>
          <w:szCs w:val="24"/>
        </w:rPr>
        <w:t>pánvi</w:t>
      </w:r>
      <w:r w:rsidR="005609E1">
        <w:rPr>
          <w:szCs w:val="24"/>
        </w:rPr>
        <w:t xml:space="preserve">. </w:t>
      </w:r>
      <w:r w:rsidR="00843961">
        <w:rPr>
          <w:szCs w:val="24"/>
        </w:rPr>
        <w:t>Jako další možné faktory zmiňuje vyšší věk matky</w:t>
      </w:r>
      <w:r w:rsidR="00D1537A">
        <w:rPr>
          <w:szCs w:val="24"/>
        </w:rPr>
        <w:t>, větší váhový odhad plodu</w:t>
      </w:r>
      <w:r w:rsidR="00544A75">
        <w:rPr>
          <w:szCs w:val="24"/>
        </w:rPr>
        <w:t>, mužské pohlaví plodu</w:t>
      </w:r>
      <w:r w:rsidR="00900FFC">
        <w:rPr>
          <w:szCs w:val="24"/>
        </w:rPr>
        <w:t xml:space="preserve">, ale </w:t>
      </w:r>
      <w:r w:rsidR="008913FE">
        <w:rPr>
          <w:szCs w:val="24"/>
        </w:rPr>
        <w:t>mimo jiné</w:t>
      </w:r>
      <w:r w:rsidR="00900FFC">
        <w:rPr>
          <w:szCs w:val="24"/>
        </w:rPr>
        <w:t xml:space="preserve"> i </w:t>
      </w:r>
      <w:r w:rsidR="008913FE">
        <w:rPr>
          <w:szCs w:val="24"/>
        </w:rPr>
        <w:t>hypofunkci štítné žlázy</w:t>
      </w:r>
      <w:sdt>
        <w:sdtPr>
          <w:rPr>
            <w:szCs w:val="24"/>
          </w:rPr>
          <w:id w:val="1492915567"/>
          <w:citation/>
        </w:sdtPr>
        <w:sdtContent>
          <w:r w:rsidR="00E10E06">
            <w:rPr>
              <w:szCs w:val="24"/>
            </w:rPr>
            <w:fldChar w:fldCharType="begin"/>
          </w:r>
          <w:r w:rsidR="00E10E06">
            <w:rPr>
              <w:szCs w:val="24"/>
            </w:rPr>
            <w:instrText xml:space="preserve"> CITATION eAiajqz1HshVmDRU </w:instrText>
          </w:r>
          <w:r w:rsidR="00E10E06">
            <w:rPr>
              <w:szCs w:val="24"/>
            </w:rPr>
            <w:fldChar w:fldCharType="separate"/>
          </w:r>
          <w:r w:rsidR="001010CF">
            <w:rPr>
              <w:noProof/>
              <w:szCs w:val="24"/>
            </w:rPr>
            <w:t xml:space="preserve"> </w:t>
          </w:r>
          <w:r w:rsidR="001010CF" w:rsidRPr="001010CF">
            <w:rPr>
              <w:noProof/>
              <w:szCs w:val="24"/>
            </w:rPr>
            <w:t>(Tully, 2020)</w:t>
          </w:r>
          <w:r w:rsidR="00E10E06">
            <w:rPr>
              <w:szCs w:val="24"/>
            </w:rPr>
            <w:fldChar w:fldCharType="end"/>
          </w:r>
        </w:sdtContent>
      </w:sdt>
      <w:r w:rsidR="00124FBD">
        <w:rPr>
          <w:szCs w:val="24"/>
        </w:rPr>
        <w:t>.</w:t>
      </w:r>
      <w:r w:rsidR="00D74078">
        <w:rPr>
          <w:szCs w:val="24"/>
        </w:rPr>
        <w:t xml:space="preserve"> </w:t>
      </w:r>
    </w:p>
    <w:p w14:paraId="0D541D2F" w14:textId="77777777" w:rsidR="006A5274" w:rsidRDefault="006A5274" w:rsidP="006A5274">
      <w:pPr>
        <w:ind w:left="576"/>
        <w:rPr>
          <w:szCs w:val="24"/>
        </w:rPr>
      </w:pPr>
    </w:p>
    <w:p w14:paraId="3EE3B622" w14:textId="3BB22CDC" w:rsidR="006A5274" w:rsidRDefault="00C13F73" w:rsidP="006A5274">
      <w:pPr>
        <w:pStyle w:val="Nadpis3"/>
      </w:pPr>
      <w:bookmarkStart w:id="6" w:name="_Toc163123694"/>
      <w:r>
        <w:t>Uložení dělohy</w:t>
      </w:r>
      <w:bookmarkEnd w:id="6"/>
    </w:p>
    <w:p w14:paraId="3CB0E705" w14:textId="77777777" w:rsidR="006A5274" w:rsidRPr="006A5274" w:rsidRDefault="006A5274" w:rsidP="006A5274"/>
    <w:p w14:paraId="3BD67FF1" w14:textId="03419AB6" w:rsidR="00B21703" w:rsidRDefault="00E17A10" w:rsidP="006A5274">
      <w:pPr>
        <w:spacing w:line="360" w:lineRule="auto"/>
        <w:ind w:firstLine="576"/>
        <w:rPr>
          <w:szCs w:val="24"/>
        </w:rPr>
      </w:pPr>
      <w:r>
        <w:rPr>
          <w:szCs w:val="24"/>
        </w:rPr>
        <w:t xml:space="preserve">Dle Hájka </w:t>
      </w:r>
      <w:r w:rsidR="00F667E2">
        <w:rPr>
          <w:szCs w:val="24"/>
        </w:rPr>
        <w:t>et</w:t>
      </w:r>
      <w:r>
        <w:rPr>
          <w:szCs w:val="24"/>
        </w:rPr>
        <w:t xml:space="preserve"> al. postavení plodu ovlivňuje uložení dělohy</w:t>
      </w:r>
      <w:r w:rsidR="00D960E4">
        <w:rPr>
          <w:szCs w:val="24"/>
        </w:rPr>
        <w:t>.</w:t>
      </w:r>
      <w:r>
        <w:rPr>
          <w:szCs w:val="24"/>
        </w:rPr>
        <w:t xml:space="preserve"> </w:t>
      </w:r>
      <w:r w:rsidR="00D960E4">
        <w:rPr>
          <w:szCs w:val="24"/>
        </w:rPr>
        <w:t>K</w:t>
      </w:r>
      <w:r>
        <w:rPr>
          <w:szCs w:val="24"/>
        </w:rPr>
        <w:t xml:space="preserve">e konci těhotenství bývá nejčastěji v dextroverzi a dextrotorzi – z důvodu uložení kliček tenkého střeva na levé polovině břicha (úpon radix mesenteri probíhající zleva nahoře doprava dolů) je děloha zatlačována doprava (dextroverze) a </w:t>
      </w:r>
      <w:r w:rsidR="007D57F4">
        <w:rPr>
          <w:szCs w:val="24"/>
        </w:rPr>
        <w:t xml:space="preserve">taktéž </w:t>
      </w:r>
      <w:r>
        <w:rPr>
          <w:szCs w:val="24"/>
        </w:rPr>
        <w:t>pootočena doprava (dextrotorze). Levá hrana děložní je blíže ke střední břišní čáře a je vysunuta dopředu, pravá hrana tedy bývá uložena více vzadu vzdáleněji od střední čáry. Nejčastější uložení dělohy bývá právě v dextroverzi a dextrotorzi</w:t>
      </w:r>
      <w:r w:rsidR="00092C35">
        <w:rPr>
          <w:szCs w:val="24"/>
        </w:rPr>
        <w:t>,</w:t>
      </w:r>
      <w:r>
        <w:rPr>
          <w:szCs w:val="24"/>
        </w:rPr>
        <w:t xml:space="preserve"> tedy postavení </w:t>
      </w:r>
      <w:r w:rsidR="00C00A1B">
        <w:rPr>
          <w:szCs w:val="24"/>
        </w:rPr>
        <w:t xml:space="preserve">plodu </w:t>
      </w:r>
      <w:r>
        <w:rPr>
          <w:szCs w:val="24"/>
        </w:rPr>
        <w:t>levé přední a to cca 65 %</w:t>
      </w:r>
      <w:r w:rsidR="006711CB">
        <w:rPr>
          <w:szCs w:val="24"/>
        </w:rPr>
        <w:t xml:space="preserve"> </w:t>
      </w:r>
      <w:sdt>
        <w:sdtPr>
          <w:rPr>
            <w:szCs w:val="24"/>
          </w:rPr>
          <w:id w:val="473188719"/>
          <w:citation/>
        </w:sdtPr>
        <w:sdtContent>
          <w:r w:rsidR="006711CB">
            <w:rPr>
              <w:szCs w:val="24"/>
            </w:rPr>
            <w:fldChar w:fldCharType="begin"/>
          </w:r>
          <w:r w:rsidR="006711CB">
            <w:rPr>
              <w:szCs w:val="24"/>
            </w:rPr>
            <w:instrText xml:space="preserve"> CITATION sKYqm73ATwMkO6MR </w:instrText>
          </w:r>
          <w:r w:rsidR="006711CB">
            <w:rPr>
              <w:szCs w:val="24"/>
            </w:rPr>
            <w:fldChar w:fldCharType="separate"/>
          </w:r>
          <w:r w:rsidR="006711CB" w:rsidRPr="006711CB">
            <w:rPr>
              <w:noProof/>
              <w:szCs w:val="24"/>
            </w:rPr>
            <w:t>(Hájek et al., 2014)</w:t>
          </w:r>
          <w:r w:rsidR="006711CB">
            <w:rPr>
              <w:szCs w:val="24"/>
            </w:rPr>
            <w:fldChar w:fldCharType="end"/>
          </w:r>
        </w:sdtContent>
      </w:sdt>
      <w:r>
        <w:rPr>
          <w:szCs w:val="24"/>
        </w:rPr>
        <w:t xml:space="preserve">. </w:t>
      </w:r>
    </w:p>
    <w:p w14:paraId="3BD67FF2" w14:textId="72C16E5B" w:rsidR="00B21703" w:rsidRDefault="00E17A10" w:rsidP="008D7D9B">
      <w:pPr>
        <w:spacing w:line="360" w:lineRule="auto"/>
        <w:ind w:firstLine="708"/>
        <w:rPr>
          <w:szCs w:val="24"/>
        </w:rPr>
      </w:pPr>
      <w:r>
        <w:rPr>
          <w:szCs w:val="24"/>
        </w:rPr>
        <w:t>Vzácnější variantou je děložní sinistroverze a sinistrotorze, kdy je levá děložní hrana uložena více vlevo a vzadu, naopak pravá hrana je více ve středu a vepředu</w:t>
      </w:r>
      <w:r w:rsidR="000D3047">
        <w:rPr>
          <w:szCs w:val="24"/>
        </w:rPr>
        <w:t>. Při t</w:t>
      </w:r>
      <w:r w:rsidR="00A31615">
        <w:rPr>
          <w:szCs w:val="24"/>
        </w:rPr>
        <w:t>éto variantě uložení dělohy</w:t>
      </w:r>
      <w:r w:rsidR="00172964">
        <w:rPr>
          <w:szCs w:val="24"/>
        </w:rPr>
        <w:t xml:space="preserve"> plod zaujímá z</w:t>
      </w:r>
      <w:r w:rsidR="00843961">
        <w:rPr>
          <w:szCs w:val="24"/>
        </w:rPr>
        <w:t xml:space="preserve">adní </w:t>
      </w:r>
      <w:r w:rsidR="00172964">
        <w:rPr>
          <w:szCs w:val="24"/>
        </w:rPr>
        <w:t>postavení</w:t>
      </w:r>
      <w:r>
        <w:rPr>
          <w:szCs w:val="24"/>
        </w:rPr>
        <w:t xml:space="preserve"> </w:t>
      </w:r>
      <w:sdt>
        <w:sdtPr>
          <w:rPr>
            <w:szCs w:val="24"/>
          </w:rPr>
          <w:id w:val="315232043"/>
          <w:citation/>
        </w:sdtPr>
        <w:sdtContent>
          <w:r w:rsidR="00B444E8">
            <w:rPr>
              <w:szCs w:val="24"/>
            </w:rPr>
            <w:fldChar w:fldCharType="begin"/>
          </w:r>
          <w:r w:rsidR="00B444E8">
            <w:rPr>
              <w:szCs w:val="24"/>
            </w:rPr>
            <w:instrText xml:space="preserve"> CITATION sKYqm73ATwMkO6MR </w:instrText>
          </w:r>
          <w:r w:rsidR="00B444E8">
            <w:rPr>
              <w:szCs w:val="24"/>
            </w:rPr>
            <w:fldChar w:fldCharType="separate"/>
          </w:r>
          <w:r w:rsidR="001010CF" w:rsidRPr="001010CF">
            <w:rPr>
              <w:noProof/>
              <w:szCs w:val="24"/>
            </w:rPr>
            <w:t>(Hájek et al., 2014)</w:t>
          </w:r>
          <w:r w:rsidR="00B444E8">
            <w:rPr>
              <w:szCs w:val="24"/>
            </w:rPr>
            <w:fldChar w:fldCharType="end"/>
          </w:r>
        </w:sdtContent>
      </w:sdt>
      <w:r>
        <w:rPr>
          <w:szCs w:val="24"/>
        </w:rPr>
        <w:t>.</w:t>
      </w:r>
    </w:p>
    <w:p w14:paraId="1D1B76A4" w14:textId="77777777" w:rsidR="00EE6BAB" w:rsidRDefault="00EE6BAB" w:rsidP="008D7D9B">
      <w:pPr>
        <w:spacing w:line="360" w:lineRule="auto"/>
        <w:ind w:firstLine="708"/>
        <w:rPr>
          <w:szCs w:val="24"/>
        </w:rPr>
      </w:pPr>
    </w:p>
    <w:p w14:paraId="2D5AFE88" w14:textId="77777777" w:rsidR="00EE6BAB" w:rsidRDefault="00EE6BAB" w:rsidP="008D7D9B">
      <w:pPr>
        <w:spacing w:line="360" w:lineRule="auto"/>
        <w:ind w:firstLine="708"/>
        <w:rPr>
          <w:szCs w:val="24"/>
        </w:rPr>
      </w:pPr>
    </w:p>
    <w:p w14:paraId="779B9F06" w14:textId="77777777" w:rsidR="00B43C68" w:rsidRDefault="00B43C68" w:rsidP="008D7D9B">
      <w:pPr>
        <w:spacing w:line="360" w:lineRule="auto"/>
        <w:ind w:firstLine="708"/>
        <w:rPr>
          <w:szCs w:val="24"/>
        </w:rPr>
      </w:pPr>
    </w:p>
    <w:p w14:paraId="6A528F37" w14:textId="77777777" w:rsidR="00B43C68" w:rsidRDefault="00B43C68" w:rsidP="008D7D9B">
      <w:pPr>
        <w:spacing w:line="360" w:lineRule="auto"/>
        <w:ind w:firstLine="708"/>
        <w:rPr>
          <w:szCs w:val="24"/>
        </w:rPr>
      </w:pPr>
    </w:p>
    <w:p w14:paraId="2895D71F" w14:textId="77777777" w:rsidR="00843DDE" w:rsidRDefault="00843DDE" w:rsidP="00843DDE">
      <w:pPr>
        <w:spacing w:line="360" w:lineRule="auto"/>
        <w:rPr>
          <w:szCs w:val="24"/>
        </w:rPr>
      </w:pPr>
    </w:p>
    <w:p w14:paraId="6C6DAE3B" w14:textId="363AC6FC" w:rsidR="00843DDE" w:rsidRDefault="00A4484B" w:rsidP="00843DDE">
      <w:pPr>
        <w:pStyle w:val="Nadpis3"/>
      </w:pPr>
      <w:bookmarkStart w:id="7" w:name="_Toc163123695"/>
      <w:r>
        <w:lastRenderedPageBreak/>
        <w:t>Typ p</w:t>
      </w:r>
      <w:r w:rsidR="00843DDE">
        <w:t>án</w:t>
      </w:r>
      <w:r>
        <w:t>ve</w:t>
      </w:r>
      <w:bookmarkEnd w:id="7"/>
    </w:p>
    <w:p w14:paraId="6C50D2A6" w14:textId="77777777" w:rsidR="00843DDE" w:rsidRDefault="00843DDE" w:rsidP="00843DDE"/>
    <w:p w14:paraId="76785188" w14:textId="027DCEFA" w:rsidR="004551B3" w:rsidRDefault="00815F1A" w:rsidP="006A3825">
      <w:pPr>
        <w:spacing w:line="360" w:lineRule="auto"/>
        <w:ind w:firstLine="708"/>
        <w:rPr>
          <w:szCs w:val="24"/>
        </w:rPr>
      </w:pPr>
      <w:r>
        <w:rPr>
          <w:szCs w:val="24"/>
        </w:rPr>
        <w:t>Ženské pánve se od sebe navzájem odlišují</w:t>
      </w:r>
      <w:r w:rsidR="002761BB">
        <w:rPr>
          <w:szCs w:val="24"/>
        </w:rPr>
        <w:t xml:space="preserve"> a díky těmto odlišnostem je můžeme rozdělit na čtyři základní skupiny.</w:t>
      </w:r>
      <w:r w:rsidR="009F3AF6">
        <w:rPr>
          <w:szCs w:val="24"/>
        </w:rPr>
        <w:t xml:space="preserve"> Nejčastější typem pánve je pánev gynekoidní</w:t>
      </w:r>
      <w:r w:rsidR="007C6182">
        <w:rPr>
          <w:szCs w:val="24"/>
        </w:rPr>
        <w:t>/</w:t>
      </w:r>
      <w:r w:rsidR="00422580">
        <w:rPr>
          <w:szCs w:val="24"/>
        </w:rPr>
        <w:t>gynoidní</w:t>
      </w:r>
      <w:r w:rsidR="009F3AF6">
        <w:rPr>
          <w:szCs w:val="24"/>
        </w:rPr>
        <w:t xml:space="preserve"> (cca u 40 % žen)</w:t>
      </w:r>
      <w:r w:rsidR="00750508">
        <w:rPr>
          <w:szCs w:val="24"/>
        </w:rPr>
        <w:t>, jedná se o typicky ženskou pánev se zaobleným předním i zadním segmentem</w:t>
      </w:r>
      <w:r w:rsidR="0092504C">
        <w:rPr>
          <w:szCs w:val="24"/>
        </w:rPr>
        <w:t>, t</w:t>
      </w:r>
      <w:r w:rsidR="001E7DE0">
        <w:rPr>
          <w:szCs w:val="24"/>
        </w:rPr>
        <w:t>ato</w:t>
      </w:r>
      <w:r w:rsidR="0092504C">
        <w:rPr>
          <w:szCs w:val="24"/>
        </w:rPr>
        <w:t xml:space="preserve"> pá</w:t>
      </w:r>
      <w:r w:rsidR="001E7DE0">
        <w:rPr>
          <w:szCs w:val="24"/>
        </w:rPr>
        <w:t>nev</w:t>
      </w:r>
      <w:r w:rsidR="0092504C">
        <w:rPr>
          <w:szCs w:val="24"/>
        </w:rPr>
        <w:t xml:space="preserve"> </w:t>
      </w:r>
      <w:r w:rsidR="00282FAE">
        <w:rPr>
          <w:szCs w:val="24"/>
        </w:rPr>
        <w:t xml:space="preserve">je z porodnického hlediska </w:t>
      </w:r>
      <w:r w:rsidR="00F41203">
        <w:rPr>
          <w:szCs w:val="24"/>
        </w:rPr>
        <w:t xml:space="preserve">nejvýhodnější pro </w:t>
      </w:r>
      <w:r w:rsidR="001E7DE0">
        <w:rPr>
          <w:szCs w:val="24"/>
        </w:rPr>
        <w:t xml:space="preserve">vaginální </w:t>
      </w:r>
      <w:r w:rsidR="00F41203">
        <w:rPr>
          <w:szCs w:val="24"/>
        </w:rPr>
        <w:t>porod</w:t>
      </w:r>
      <w:r w:rsidR="00A739AB">
        <w:rPr>
          <w:szCs w:val="24"/>
        </w:rPr>
        <w:t xml:space="preserve">. </w:t>
      </w:r>
      <w:r w:rsidR="00327228">
        <w:rPr>
          <w:szCs w:val="24"/>
        </w:rPr>
        <w:t xml:space="preserve">Další poměrně častý typ je </w:t>
      </w:r>
      <w:r w:rsidR="00D62569">
        <w:rPr>
          <w:szCs w:val="24"/>
        </w:rPr>
        <w:t xml:space="preserve">androidní pánev (cca u </w:t>
      </w:r>
      <w:r w:rsidR="00A9794E">
        <w:rPr>
          <w:szCs w:val="24"/>
        </w:rPr>
        <w:t>30 %</w:t>
      </w:r>
      <w:r w:rsidR="00D62569">
        <w:rPr>
          <w:szCs w:val="24"/>
        </w:rPr>
        <w:t xml:space="preserve"> žen), tento typ pánve </w:t>
      </w:r>
      <w:r w:rsidR="00E36DB1">
        <w:rPr>
          <w:szCs w:val="24"/>
        </w:rPr>
        <w:t>se vyznačuje úzkým předním segmentem</w:t>
      </w:r>
      <w:r w:rsidR="005E73A9">
        <w:rPr>
          <w:szCs w:val="24"/>
        </w:rPr>
        <w:t xml:space="preserve"> </w:t>
      </w:r>
      <w:r w:rsidR="00FF52E6">
        <w:rPr>
          <w:szCs w:val="24"/>
        </w:rPr>
        <w:t>klínovitým tvarem pánevního vchodu</w:t>
      </w:r>
      <w:r w:rsidR="009B0153">
        <w:rPr>
          <w:szCs w:val="24"/>
        </w:rPr>
        <w:t xml:space="preserve">, </w:t>
      </w:r>
      <w:r w:rsidR="00BC6294">
        <w:rPr>
          <w:szCs w:val="24"/>
        </w:rPr>
        <w:t>v některých zdrojích bývá t</w:t>
      </w:r>
      <w:r w:rsidR="005127E5">
        <w:rPr>
          <w:szCs w:val="24"/>
        </w:rPr>
        <w:t>ento typ pánve označován jako mužský typ a může být jednou z</w:t>
      </w:r>
      <w:r w:rsidR="004B4373">
        <w:rPr>
          <w:szCs w:val="24"/>
        </w:rPr>
        <w:t> </w:t>
      </w:r>
      <w:r w:rsidR="005127E5">
        <w:rPr>
          <w:szCs w:val="24"/>
        </w:rPr>
        <w:t>příčin</w:t>
      </w:r>
      <w:r w:rsidR="004B4373">
        <w:rPr>
          <w:szCs w:val="24"/>
        </w:rPr>
        <w:t xml:space="preserve"> </w:t>
      </w:r>
      <w:r w:rsidR="00F14F9B">
        <w:rPr>
          <w:szCs w:val="24"/>
        </w:rPr>
        <w:t>obtížnějšího průběhu porodu</w:t>
      </w:r>
      <w:r w:rsidR="00FF52E6">
        <w:rPr>
          <w:szCs w:val="24"/>
        </w:rPr>
        <w:t>.</w:t>
      </w:r>
      <w:r w:rsidR="00A9794E">
        <w:rPr>
          <w:szCs w:val="24"/>
        </w:rPr>
        <w:t xml:space="preserve"> Už méně častý je typ antropoidní</w:t>
      </w:r>
      <w:r w:rsidR="00701927">
        <w:rPr>
          <w:szCs w:val="24"/>
        </w:rPr>
        <w:t xml:space="preserve"> (cca 20 % žen) u kterého je </w:t>
      </w:r>
      <w:r w:rsidR="00946EB7">
        <w:rPr>
          <w:szCs w:val="24"/>
        </w:rPr>
        <w:t>hlavním</w:t>
      </w:r>
      <w:r w:rsidR="00701927">
        <w:rPr>
          <w:szCs w:val="24"/>
        </w:rPr>
        <w:t xml:space="preserve"> znakem,</w:t>
      </w:r>
      <w:r w:rsidR="00FF1145">
        <w:rPr>
          <w:szCs w:val="24"/>
        </w:rPr>
        <w:t xml:space="preserve"> že je pánevní vchod ve tvaru předozadně protáhlého </w:t>
      </w:r>
      <w:r w:rsidR="00756F6C">
        <w:rPr>
          <w:szCs w:val="24"/>
        </w:rPr>
        <w:t xml:space="preserve">úzkého </w:t>
      </w:r>
      <w:r w:rsidR="00FF1145">
        <w:rPr>
          <w:szCs w:val="24"/>
        </w:rPr>
        <w:t xml:space="preserve">oválu. Nejméně často vyskytující se typ je </w:t>
      </w:r>
      <w:r w:rsidR="00867914">
        <w:rPr>
          <w:szCs w:val="24"/>
        </w:rPr>
        <w:t>platypeloidní pánev (cca 3 % žen)</w:t>
      </w:r>
      <w:r w:rsidR="00522ECB">
        <w:rPr>
          <w:szCs w:val="24"/>
        </w:rPr>
        <w:t xml:space="preserve"> </w:t>
      </w:r>
      <w:r w:rsidR="006233E4">
        <w:rPr>
          <w:szCs w:val="24"/>
        </w:rPr>
        <w:t xml:space="preserve">u tohoto typu pánve </w:t>
      </w:r>
      <w:r w:rsidR="001F79C0">
        <w:rPr>
          <w:szCs w:val="24"/>
        </w:rPr>
        <w:t xml:space="preserve">má vchod pánevní příčně oválný tvar a tento </w:t>
      </w:r>
      <w:r w:rsidR="00B13A4C">
        <w:rPr>
          <w:szCs w:val="24"/>
        </w:rPr>
        <w:t>druh</w:t>
      </w:r>
      <w:r w:rsidR="001F79C0">
        <w:rPr>
          <w:szCs w:val="24"/>
        </w:rPr>
        <w:t xml:space="preserve"> pánve není vhodný pro vaginální porod</w:t>
      </w:r>
      <w:sdt>
        <w:sdtPr>
          <w:rPr>
            <w:szCs w:val="24"/>
          </w:rPr>
          <w:id w:val="-52321900"/>
          <w:citation/>
        </w:sdtPr>
        <w:sdtContent>
          <w:r w:rsidR="00AE69F3">
            <w:rPr>
              <w:szCs w:val="24"/>
            </w:rPr>
            <w:fldChar w:fldCharType="begin"/>
          </w:r>
          <w:r w:rsidR="00AE69F3">
            <w:rPr>
              <w:szCs w:val="24"/>
            </w:rPr>
            <w:instrText xml:space="preserve"> CITATION RIn3bE0inFl51ODe </w:instrText>
          </w:r>
          <w:r w:rsidR="00AE69F3">
            <w:rPr>
              <w:szCs w:val="24"/>
            </w:rPr>
            <w:fldChar w:fldCharType="separate"/>
          </w:r>
          <w:r w:rsidR="00AE69F3">
            <w:rPr>
              <w:noProof/>
              <w:szCs w:val="24"/>
            </w:rPr>
            <w:t xml:space="preserve"> </w:t>
          </w:r>
          <w:r w:rsidR="00AE69F3" w:rsidRPr="00AE69F3">
            <w:rPr>
              <w:noProof/>
              <w:szCs w:val="24"/>
            </w:rPr>
            <w:t>(Naňka &amp; Elišková, 2019)</w:t>
          </w:r>
          <w:r w:rsidR="00AE69F3">
            <w:rPr>
              <w:szCs w:val="24"/>
            </w:rPr>
            <w:fldChar w:fldCharType="end"/>
          </w:r>
        </w:sdtContent>
      </w:sdt>
      <w:r w:rsidR="00F864DA">
        <w:rPr>
          <w:szCs w:val="24"/>
        </w:rPr>
        <w:t xml:space="preserve">. </w:t>
      </w:r>
      <w:r w:rsidR="009F1AFA">
        <w:rPr>
          <w:szCs w:val="24"/>
        </w:rPr>
        <w:t>Typ p</w:t>
      </w:r>
      <w:r w:rsidR="00FA0964">
        <w:rPr>
          <w:szCs w:val="24"/>
        </w:rPr>
        <w:t xml:space="preserve">ánve </w:t>
      </w:r>
      <w:r w:rsidR="009F3DD4">
        <w:rPr>
          <w:szCs w:val="24"/>
        </w:rPr>
        <w:t>sehrává</w:t>
      </w:r>
      <w:r w:rsidR="00FA0964">
        <w:rPr>
          <w:szCs w:val="24"/>
        </w:rPr>
        <w:t xml:space="preserve"> v postavení plo</w:t>
      </w:r>
      <w:r w:rsidR="00C555D0">
        <w:rPr>
          <w:szCs w:val="24"/>
        </w:rPr>
        <w:t>du zásadní roli</w:t>
      </w:r>
      <w:r w:rsidR="00E43496">
        <w:rPr>
          <w:szCs w:val="24"/>
        </w:rPr>
        <w:t xml:space="preserve">, zadní postavení se výrazně častěji objevuje u androidního nebo antropoidního typu pánve, ale také u žen, které mají zúžený pánevní východ. U těchto typů pánví je mnohem větší pravděpodobnost, že dítě zaujme zadní postavení nebo možnost deflexní polohy či abnormální rotace </w:t>
      </w:r>
      <w:sdt>
        <w:sdtPr>
          <w:rPr>
            <w:szCs w:val="24"/>
          </w:rPr>
          <w:id w:val="1047029761"/>
          <w:citation/>
        </w:sdtPr>
        <w:sdtContent>
          <w:r w:rsidR="00B444E8">
            <w:rPr>
              <w:szCs w:val="24"/>
            </w:rPr>
            <w:fldChar w:fldCharType="begin"/>
          </w:r>
          <w:r w:rsidR="00B444E8">
            <w:rPr>
              <w:szCs w:val="24"/>
            </w:rPr>
            <w:instrText xml:space="preserve"> CITATION V2aakuqlqrFDkTSt </w:instrText>
          </w:r>
          <w:r w:rsidR="00B444E8">
            <w:rPr>
              <w:szCs w:val="24"/>
            </w:rPr>
            <w:fldChar w:fldCharType="separate"/>
          </w:r>
          <w:r w:rsidR="001010CF" w:rsidRPr="001010CF">
            <w:rPr>
              <w:noProof/>
              <w:szCs w:val="24"/>
            </w:rPr>
            <w:t>(Wilhelmová, 2021)</w:t>
          </w:r>
          <w:r w:rsidR="00B444E8">
            <w:rPr>
              <w:szCs w:val="24"/>
            </w:rPr>
            <w:fldChar w:fldCharType="end"/>
          </w:r>
        </w:sdtContent>
      </w:sdt>
      <w:r w:rsidR="00E43496">
        <w:rPr>
          <w:szCs w:val="24"/>
        </w:rPr>
        <w:t>.</w:t>
      </w:r>
    </w:p>
    <w:p w14:paraId="7367BEBC" w14:textId="4A4216F5" w:rsidR="006A3825" w:rsidRDefault="00F3342A" w:rsidP="006A3825">
      <w:pPr>
        <w:spacing w:line="360" w:lineRule="auto"/>
        <w:ind w:firstLine="708"/>
        <w:rPr>
          <w:szCs w:val="24"/>
        </w:rPr>
      </w:pPr>
      <w:r w:rsidRPr="006B048B">
        <w:rPr>
          <w:noProof/>
          <w:szCs w:val="24"/>
        </w:rPr>
        <w:drawing>
          <wp:anchor distT="0" distB="0" distL="114300" distR="114300" simplePos="0" relativeHeight="251658250" behindDoc="0" locked="0" layoutInCell="1" allowOverlap="1" wp14:anchorId="5244AFDD" wp14:editId="59902790">
            <wp:simplePos x="0" y="0"/>
            <wp:positionH relativeFrom="column">
              <wp:posOffset>2726690</wp:posOffset>
            </wp:positionH>
            <wp:positionV relativeFrom="paragraph">
              <wp:posOffset>149225</wp:posOffset>
            </wp:positionV>
            <wp:extent cx="2206625" cy="933450"/>
            <wp:effectExtent l="0" t="0" r="3175" b="0"/>
            <wp:wrapSquare wrapText="bothSides"/>
            <wp:docPr id="905575453" name="Obrázek 1" descr="Obsah obrázku skica, Perokresba, 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5453" name="Obrázek 1" descr="Obsah obrázku skica, Perokresba, kresba, ilustrace&#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6625" cy="933450"/>
                    </a:xfrm>
                    <a:prstGeom prst="rect">
                      <a:avLst/>
                    </a:prstGeom>
                  </pic:spPr>
                </pic:pic>
              </a:graphicData>
            </a:graphic>
          </wp:anchor>
        </w:drawing>
      </w:r>
      <w:r w:rsidRPr="00BE1562">
        <w:rPr>
          <w:noProof/>
          <w:szCs w:val="24"/>
        </w:rPr>
        <w:drawing>
          <wp:anchor distT="0" distB="0" distL="114300" distR="114300" simplePos="0" relativeHeight="251658247" behindDoc="0" locked="0" layoutInCell="1" allowOverlap="1" wp14:anchorId="41A8C9F2" wp14:editId="247DDED7">
            <wp:simplePos x="0" y="0"/>
            <wp:positionH relativeFrom="column">
              <wp:posOffset>151765</wp:posOffset>
            </wp:positionH>
            <wp:positionV relativeFrom="paragraph">
              <wp:posOffset>215265</wp:posOffset>
            </wp:positionV>
            <wp:extent cx="2235200" cy="930286"/>
            <wp:effectExtent l="0" t="0" r="0" b="3175"/>
            <wp:wrapTopAndBottom/>
            <wp:docPr id="974454833" name="Obrázek 1" descr="Obsah obrázku skica, Perokresba, 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4833" name="Obrázek 1" descr="Obsah obrázku skica, Perokresba, kresba, klipar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200" cy="930286"/>
                    </a:xfrm>
                    <a:prstGeom prst="rect">
                      <a:avLst/>
                    </a:prstGeom>
                  </pic:spPr>
                </pic:pic>
              </a:graphicData>
            </a:graphic>
          </wp:anchor>
        </w:drawing>
      </w:r>
    </w:p>
    <w:p w14:paraId="03DC7D67" w14:textId="7A3FD4AD" w:rsidR="00331CD7" w:rsidRDefault="00F3342A" w:rsidP="006A3825">
      <w:pPr>
        <w:spacing w:line="360" w:lineRule="auto"/>
        <w:ind w:firstLine="708"/>
        <w:rPr>
          <w:szCs w:val="24"/>
        </w:rPr>
      </w:pPr>
      <w:r w:rsidRPr="00050765">
        <w:rPr>
          <w:noProof/>
          <w:szCs w:val="24"/>
        </w:rPr>
        <w:drawing>
          <wp:anchor distT="0" distB="0" distL="114300" distR="114300" simplePos="0" relativeHeight="251658249" behindDoc="0" locked="0" layoutInCell="1" allowOverlap="1" wp14:anchorId="78D54C36" wp14:editId="0220E785">
            <wp:simplePos x="0" y="0"/>
            <wp:positionH relativeFrom="column">
              <wp:posOffset>2857500</wp:posOffset>
            </wp:positionH>
            <wp:positionV relativeFrom="paragraph">
              <wp:posOffset>1059815</wp:posOffset>
            </wp:positionV>
            <wp:extent cx="1949450" cy="864619"/>
            <wp:effectExtent l="0" t="0" r="0" b="0"/>
            <wp:wrapSquare wrapText="bothSides"/>
            <wp:docPr id="2001730085" name="Obrázek 1" descr="Obsah obrázku skica, Perokresba, 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0085" name="Obrázek 1" descr="Obsah obrázku skica, Perokresba, kresba, klipart&#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864619"/>
                    </a:xfrm>
                    <a:prstGeom prst="rect">
                      <a:avLst/>
                    </a:prstGeom>
                  </pic:spPr>
                </pic:pic>
              </a:graphicData>
            </a:graphic>
          </wp:anchor>
        </w:drawing>
      </w:r>
      <w:r w:rsidRPr="00331CD7">
        <w:rPr>
          <w:noProof/>
          <w:szCs w:val="24"/>
        </w:rPr>
        <w:drawing>
          <wp:anchor distT="0" distB="0" distL="114300" distR="114300" simplePos="0" relativeHeight="251658248" behindDoc="0" locked="0" layoutInCell="1" allowOverlap="1" wp14:anchorId="78ABB997" wp14:editId="69D5D454">
            <wp:simplePos x="0" y="0"/>
            <wp:positionH relativeFrom="column">
              <wp:posOffset>266065</wp:posOffset>
            </wp:positionH>
            <wp:positionV relativeFrom="paragraph">
              <wp:posOffset>987425</wp:posOffset>
            </wp:positionV>
            <wp:extent cx="2120900" cy="936625"/>
            <wp:effectExtent l="0" t="0" r="0" b="0"/>
            <wp:wrapSquare wrapText="bothSides"/>
            <wp:docPr id="552877355" name="Obrázek 1" descr="Obsah obrázku Perokresba, skica, 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77355" name="Obrázek 1" descr="Obsah obrázku Perokresba, skica, kresba, klipart&#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0900" cy="936625"/>
                    </a:xfrm>
                    <a:prstGeom prst="rect">
                      <a:avLst/>
                    </a:prstGeom>
                  </pic:spPr>
                </pic:pic>
              </a:graphicData>
            </a:graphic>
            <wp14:sizeRelH relativeFrom="margin">
              <wp14:pctWidth>0</wp14:pctWidth>
            </wp14:sizeRelH>
            <wp14:sizeRelV relativeFrom="margin">
              <wp14:pctHeight>0</wp14:pctHeight>
            </wp14:sizeRelV>
          </wp:anchor>
        </w:drawing>
      </w:r>
      <w:r w:rsidR="00050765">
        <w:rPr>
          <w:szCs w:val="24"/>
        </w:rPr>
        <w:t xml:space="preserve">       </w:t>
      </w:r>
    </w:p>
    <w:p w14:paraId="4F3638D4" w14:textId="68E03DBE" w:rsidR="005C09E7" w:rsidRDefault="005C09E7" w:rsidP="006A3825">
      <w:pPr>
        <w:spacing w:line="360" w:lineRule="auto"/>
        <w:ind w:firstLine="708"/>
        <w:rPr>
          <w:szCs w:val="24"/>
        </w:rPr>
      </w:pPr>
    </w:p>
    <w:p w14:paraId="57832D43" w14:textId="25F072A3" w:rsidR="006B048B" w:rsidRDefault="006B048B" w:rsidP="006A3825">
      <w:pPr>
        <w:spacing w:line="360" w:lineRule="auto"/>
        <w:ind w:firstLine="708"/>
        <w:rPr>
          <w:szCs w:val="24"/>
        </w:rPr>
      </w:pPr>
    </w:p>
    <w:p w14:paraId="06DFD306" w14:textId="77777777" w:rsidR="00F3342A" w:rsidRDefault="00F3342A" w:rsidP="006A3825">
      <w:pPr>
        <w:spacing w:line="360" w:lineRule="auto"/>
        <w:ind w:firstLine="708"/>
        <w:rPr>
          <w:i/>
          <w:iCs/>
          <w:sz w:val="20"/>
          <w:szCs w:val="20"/>
        </w:rPr>
      </w:pPr>
    </w:p>
    <w:p w14:paraId="07F6A030" w14:textId="77777777" w:rsidR="00F3342A" w:rsidRDefault="00F3342A" w:rsidP="006A3825">
      <w:pPr>
        <w:spacing w:line="360" w:lineRule="auto"/>
        <w:ind w:firstLine="708"/>
        <w:rPr>
          <w:i/>
          <w:iCs/>
          <w:sz w:val="20"/>
          <w:szCs w:val="20"/>
        </w:rPr>
      </w:pPr>
    </w:p>
    <w:p w14:paraId="4BE1D18F" w14:textId="0EC799F7" w:rsidR="00D82B81" w:rsidRPr="001D641A" w:rsidRDefault="00D82B81" w:rsidP="006A3825">
      <w:pPr>
        <w:spacing w:line="360" w:lineRule="auto"/>
        <w:ind w:firstLine="708"/>
        <w:rPr>
          <w:i/>
          <w:iCs/>
          <w:sz w:val="20"/>
          <w:szCs w:val="20"/>
        </w:rPr>
      </w:pPr>
      <w:r w:rsidRPr="001D641A">
        <w:rPr>
          <w:i/>
          <w:iCs/>
          <w:sz w:val="20"/>
          <w:szCs w:val="20"/>
        </w:rPr>
        <w:t>Obrázek</w:t>
      </w:r>
      <w:r w:rsidR="00263C74">
        <w:rPr>
          <w:i/>
          <w:iCs/>
          <w:sz w:val="20"/>
          <w:szCs w:val="20"/>
        </w:rPr>
        <w:t xml:space="preserve"> č.</w:t>
      </w:r>
      <w:r w:rsidRPr="001D641A">
        <w:rPr>
          <w:i/>
          <w:iCs/>
          <w:sz w:val="20"/>
          <w:szCs w:val="20"/>
        </w:rPr>
        <w:t xml:space="preserve"> 5: typy pánví</w:t>
      </w:r>
      <w:r w:rsidR="001D641A" w:rsidRPr="001D641A">
        <w:rPr>
          <w:i/>
          <w:iCs/>
          <w:sz w:val="20"/>
          <w:szCs w:val="20"/>
        </w:rPr>
        <w:t xml:space="preserve"> </w:t>
      </w:r>
      <w:sdt>
        <w:sdtPr>
          <w:rPr>
            <w:i/>
            <w:iCs/>
            <w:sz w:val="20"/>
            <w:szCs w:val="20"/>
          </w:rPr>
          <w:id w:val="-357734490"/>
          <w:citation/>
        </w:sdtPr>
        <w:sdtContent>
          <w:r w:rsidR="001D641A" w:rsidRPr="001D641A">
            <w:rPr>
              <w:i/>
              <w:iCs/>
              <w:sz w:val="20"/>
              <w:szCs w:val="20"/>
            </w:rPr>
            <w:fldChar w:fldCharType="begin"/>
          </w:r>
          <w:r w:rsidR="001D641A" w:rsidRPr="001D641A">
            <w:rPr>
              <w:i/>
              <w:iCs/>
              <w:sz w:val="20"/>
              <w:szCs w:val="20"/>
            </w:rPr>
            <w:instrText xml:space="preserve"> CITATION XjX9B7Fx3DK4TUUs </w:instrText>
          </w:r>
          <w:r w:rsidR="001D641A" w:rsidRPr="001D641A">
            <w:rPr>
              <w:i/>
              <w:iCs/>
              <w:sz w:val="20"/>
              <w:szCs w:val="20"/>
            </w:rPr>
            <w:fldChar w:fldCharType="separate"/>
          </w:r>
          <w:r w:rsidR="001D641A" w:rsidRPr="001D641A">
            <w:rPr>
              <w:i/>
              <w:iCs/>
              <w:noProof/>
              <w:sz w:val="20"/>
              <w:szCs w:val="20"/>
            </w:rPr>
            <w:t>(Zwinger, 2004)</w:t>
          </w:r>
          <w:r w:rsidR="001D641A" w:rsidRPr="001D641A">
            <w:rPr>
              <w:i/>
              <w:iCs/>
              <w:sz w:val="20"/>
              <w:szCs w:val="20"/>
            </w:rPr>
            <w:fldChar w:fldCharType="end"/>
          </w:r>
        </w:sdtContent>
      </w:sdt>
    </w:p>
    <w:p w14:paraId="735F7B62" w14:textId="77777777" w:rsidR="000A0BD4" w:rsidRDefault="000A0BD4" w:rsidP="006A3825">
      <w:pPr>
        <w:spacing w:line="360" w:lineRule="auto"/>
        <w:ind w:firstLine="708"/>
        <w:rPr>
          <w:szCs w:val="24"/>
        </w:rPr>
      </w:pPr>
    </w:p>
    <w:p w14:paraId="6CF11B96" w14:textId="65C8728C" w:rsidR="004551B3" w:rsidRDefault="003E57DE" w:rsidP="003E57DE">
      <w:pPr>
        <w:pStyle w:val="Nadpis3"/>
      </w:pPr>
      <w:bookmarkStart w:id="8" w:name="_Toc163123696"/>
      <w:r>
        <w:t>Závěsný aparát a dno pánevní</w:t>
      </w:r>
      <w:bookmarkEnd w:id="8"/>
    </w:p>
    <w:p w14:paraId="708835F4" w14:textId="77777777" w:rsidR="003E57DE" w:rsidRDefault="003E57DE" w:rsidP="003E57DE"/>
    <w:p w14:paraId="5A25C040" w14:textId="00766767" w:rsidR="003E57DE" w:rsidRDefault="003E57DE" w:rsidP="003E57DE">
      <w:pPr>
        <w:spacing w:line="360" w:lineRule="auto"/>
        <w:ind w:firstLine="708"/>
        <w:rPr>
          <w:szCs w:val="24"/>
        </w:rPr>
      </w:pPr>
      <w:r>
        <w:rPr>
          <w:szCs w:val="24"/>
        </w:rPr>
        <w:t xml:space="preserve">Postavení může ovlivnit </w:t>
      </w:r>
      <w:r w:rsidR="00D74078">
        <w:rPr>
          <w:szCs w:val="24"/>
        </w:rPr>
        <w:t xml:space="preserve">i </w:t>
      </w:r>
      <w:r>
        <w:rPr>
          <w:szCs w:val="24"/>
        </w:rPr>
        <w:t xml:space="preserve">vyšší věk matky, kdy se s věkem výrazně snižují elastické vlastnosti tkání. Pokud jsou ligamenta a svaly pánve v napětí, zkrácené nebo naopak povolené, má to vliv na kvalitu celého podpůrného a závěsného pánevního aparátu </w:t>
      </w:r>
      <w:sdt>
        <w:sdtPr>
          <w:rPr>
            <w:szCs w:val="24"/>
          </w:rPr>
          <w:id w:val="-118693526"/>
          <w:citation/>
        </w:sdtPr>
        <w:sdtContent>
          <w:r>
            <w:rPr>
              <w:szCs w:val="24"/>
            </w:rPr>
            <w:fldChar w:fldCharType="begin"/>
          </w:r>
          <w:r>
            <w:rPr>
              <w:szCs w:val="24"/>
            </w:rPr>
            <w:instrText xml:space="preserve"> CITATION eAiajqz1HshVmDRU </w:instrText>
          </w:r>
          <w:r>
            <w:rPr>
              <w:szCs w:val="24"/>
            </w:rPr>
            <w:fldChar w:fldCharType="separate"/>
          </w:r>
          <w:r w:rsidR="001010CF" w:rsidRPr="001010CF">
            <w:rPr>
              <w:noProof/>
              <w:szCs w:val="24"/>
            </w:rPr>
            <w:t>(Tully, 2020)</w:t>
          </w:r>
          <w:r>
            <w:rPr>
              <w:szCs w:val="24"/>
            </w:rPr>
            <w:fldChar w:fldCharType="end"/>
          </w:r>
        </w:sdtContent>
      </w:sdt>
      <w:r>
        <w:rPr>
          <w:szCs w:val="24"/>
        </w:rPr>
        <w:t xml:space="preserve">. Tully především poukazuje na oblý sval děložní (ligamentum teres uteri), což je tenký pruh vaziva (4-5 mm), který </w:t>
      </w:r>
      <w:r w:rsidR="00CF5FC3">
        <w:rPr>
          <w:szCs w:val="24"/>
        </w:rPr>
        <w:t>vychází</w:t>
      </w:r>
      <w:r>
        <w:rPr>
          <w:szCs w:val="24"/>
        </w:rPr>
        <w:t xml:space="preserve"> z obou děložních rohů, vede přes tříselný kanál a upíná se ve vazivu </w:t>
      </w:r>
      <w:r>
        <w:rPr>
          <w:szCs w:val="24"/>
        </w:rPr>
        <w:lastRenderedPageBreak/>
        <w:t xml:space="preserve">velkých stydkých pysků (labia majora). Tento vaz pomáhá udržovat dělohu v těhotenství v anteverzi, tzn. že táhne fundus dělohy dopředu </w:t>
      </w:r>
      <w:sdt>
        <w:sdtPr>
          <w:rPr>
            <w:szCs w:val="24"/>
          </w:rPr>
          <w:id w:val="1320924540"/>
          <w:citation/>
        </w:sdtPr>
        <w:sdtContent>
          <w:r w:rsidR="00B444E8">
            <w:rPr>
              <w:szCs w:val="24"/>
            </w:rPr>
            <w:fldChar w:fldCharType="begin"/>
          </w:r>
          <w:r w:rsidR="00B444E8">
            <w:rPr>
              <w:szCs w:val="24"/>
            </w:rPr>
            <w:instrText xml:space="preserve"> CITATION 7UrvNUoOteK60psW </w:instrText>
          </w:r>
          <w:r w:rsidR="00B444E8">
            <w:rPr>
              <w:szCs w:val="24"/>
            </w:rPr>
            <w:fldChar w:fldCharType="separate"/>
          </w:r>
          <w:r w:rsidR="001010CF" w:rsidRPr="001010CF">
            <w:rPr>
              <w:noProof/>
              <w:szCs w:val="24"/>
            </w:rPr>
            <w:t>(Čihák, 2013)</w:t>
          </w:r>
          <w:r w:rsidR="00B444E8">
            <w:rPr>
              <w:szCs w:val="24"/>
            </w:rPr>
            <w:fldChar w:fldCharType="end"/>
          </w:r>
        </w:sdtContent>
      </w:sdt>
      <w:r>
        <w:rPr>
          <w:szCs w:val="24"/>
        </w:rPr>
        <w:t xml:space="preserve">. </w:t>
      </w:r>
    </w:p>
    <w:p w14:paraId="754D441E" w14:textId="4CFA11A6" w:rsidR="003E57DE" w:rsidRDefault="003E57DE" w:rsidP="003E57DE">
      <w:pPr>
        <w:spacing w:line="360" w:lineRule="auto"/>
        <w:ind w:firstLine="708"/>
        <w:rPr>
          <w:szCs w:val="24"/>
        </w:rPr>
      </w:pPr>
      <w:r>
        <w:rPr>
          <w:szCs w:val="24"/>
        </w:rPr>
        <w:t>Dále popisuje také důležitost širokého vazu děložního (ligamentum latum uteri), ten hraje důležitou roli při poloze a upevnění ženských pohlavních orgánů, je to peritoneální duplikatura umístěná uprostřed malé pánve – ve středu tohoto ligamenta je děloha, v horních okrajích jsou vejcovody a k nim připojeny vaječníky</w:t>
      </w:r>
      <w:sdt>
        <w:sdtPr>
          <w:rPr>
            <w:szCs w:val="24"/>
          </w:rPr>
          <w:id w:val="-469674250"/>
          <w:citation/>
        </w:sdtPr>
        <w:sdtContent>
          <w:r w:rsidR="00B444E8">
            <w:rPr>
              <w:szCs w:val="24"/>
            </w:rPr>
            <w:fldChar w:fldCharType="begin"/>
          </w:r>
          <w:r w:rsidR="00B444E8">
            <w:rPr>
              <w:szCs w:val="24"/>
            </w:rPr>
            <w:instrText xml:space="preserve"> CITATION 7UrvNUoOteK60psW </w:instrText>
          </w:r>
          <w:r w:rsidR="00B444E8">
            <w:rPr>
              <w:szCs w:val="24"/>
            </w:rPr>
            <w:fldChar w:fldCharType="separate"/>
          </w:r>
          <w:r w:rsidR="001010CF">
            <w:rPr>
              <w:noProof/>
              <w:szCs w:val="24"/>
            </w:rPr>
            <w:t xml:space="preserve"> </w:t>
          </w:r>
          <w:r w:rsidR="001010CF" w:rsidRPr="001010CF">
            <w:rPr>
              <w:noProof/>
              <w:szCs w:val="24"/>
            </w:rPr>
            <w:t>(Čihák, 2013)</w:t>
          </w:r>
          <w:r w:rsidR="00B444E8">
            <w:rPr>
              <w:szCs w:val="24"/>
            </w:rPr>
            <w:fldChar w:fldCharType="end"/>
          </w:r>
        </w:sdtContent>
      </w:sdt>
      <w:r>
        <w:rPr>
          <w:szCs w:val="24"/>
        </w:rPr>
        <w:t xml:space="preserve">. </w:t>
      </w:r>
    </w:p>
    <w:p w14:paraId="303B302E" w14:textId="35FC1633" w:rsidR="003E57DE" w:rsidRDefault="003E57DE" w:rsidP="003E57DE">
      <w:pPr>
        <w:spacing w:line="360" w:lineRule="auto"/>
        <w:ind w:firstLine="708"/>
      </w:pPr>
      <w:r>
        <w:rPr>
          <w:szCs w:val="24"/>
        </w:rPr>
        <w:t xml:space="preserve">Stav a kondice pánevního dna je taktéž ve vztahu k postavení plodu zásadní, je to skupina svalů, které dohromady </w:t>
      </w:r>
      <w:proofErr w:type="gramStart"/>
      <w:r>
        <w:rPr>
          <w:szCs w:val="24"/>
        </w:rPr>
        <w:t>tvoří</w:t>
      </w:r>
      <w:proofErr w:type="gramEnd"/>
      <w:r>
        <w:rPr>
          <w:szCs w:val="24"/>
        </w:rPr>
        <w:t xml:space="preserve"> pružnou spodinu pánve. Má tvar mělké nálevky, která se upíná na stěny malé pánve a současně aktivně spolupracuje jak se svaly břišními, tak zádovými, funguje také jako podpůrný aparát orgánů umístěných v pánvi (močový měchýř, děloha, rektum). Část pánevního dna (pubická část), která fixuje vaginu, zároveň podepírá a udržuje ve správné poloze dělohu </w:t>
      </w:r>
      <w:sdt>
        <w:sdtPr>
          <w:rPr>
            <w:szCs w:val="24"/>
          </w:rPr>
          <w:id w:val="342517864"/>
          <w:citation/>
        </w:sdtPr>
        <w:sdtContent>
          <w:r w:rsidR="00B444E8">
            <w:rPr>
              <w:szCs w:val="24"/>
            </w:rPr>
            <w:fldChar w:fldCharType="begin"/>
          </w:r>
          <w:r w:rsidR="00B444E8">
            <w:rPr>
              <w:szCs w:val="24"/>
            </w:rPr>
            <w:instrText xml:space="preserve"> CITATION QNxX4QY1MWYxg2am </w:instrText>
          </w:r>
          <w:r w:rsidR="00B444E8">
            <w:rPr>
              <w:szCs w:val="24"/>
            </w:rPr>
            <w:fldChar w:fldCharType="separate"/>
          </w:r>
          <w:r w:rsidR="001010CF" w:rsidRPr="001010CF">
            <w:rPr>
              <w:noProof/>
              <w:szCs w:val="24"/>
            </w:rPr>
            <w:t>(Procházka, 2020)</w:t>
          </w:r>
          <w:r w:rsidR="00B444E8">
            <w:rPr>
              <w:szCs w:val="24"/>
            </w:rPr>
            <w:fldChar w:fldCharType="end"/>
          </w:r>
        </w:sdtContent>
      </w:sdt>
      <w:r>
        <w:rPr>
          <w:szCs w:val="24"/>
        </w:rPr>
        <w:t xml:space="preserve">. Pokud je pánevní dno dysfunkční, zmenšuje se odpor svalů, a to může negativně ovlivnit vnitřní rotaci hlavy při porodu </w:t>
      </w:r>
      <w:sdt>
        <w:sdtPr>
          <w:rPr>
            <w:szCs w:val="24"/>
          </w:rPr>
          <w:id w:val="-1055930741"/>
          <w:citation/>
        </w:sdtPr>
        <w:sdtContent>
          <w:r w:rsidR="00B444E8">
            <w:rPr>
              <w:szCs w:val="24"/>
            </w:rPr>
            <w:fldChar w:fldCharType="begin"/>
          </w:r>
          <w:r w:rsidR="00B444E8">
            <w:rPr>
              <w:szCs w:val="24"/>
            </w:rPr>
            <w:instrText xml:space="preserve"> CITATION PWMSWFGLTibDlCjX </w:instrText>
          </w:r>
          <w:r w:rsidR="00B444E8">
            <w:rPr>
              <w:szCs w:val="24"/>
            </w:rPr>
            <w:fldChar w:fldCharType="separate"/>
          </w:r>
          <w:r w:rsidR="001010CF" w:rsidRPr="001010CF">
            <w:rPr>
              <w:noProof/>
              <w:szCs w:val="24"/>
            </w:rPr>
            <w:t>(Binder, 2011)</w:t>
          </w:r>
          <w:r w:rsidR="00B444E8">
            <w:rPr>
              <w:szCs w:val="24"/>
            </w:rPr>
            <w:fldChar w:fldCharType="end"/>
          </w:r>
        </w:sdtContent>
      </w:sdt>
      <w:r>
        <w:rPr>
          <w:szCs w:val="24"/>
        </w:rPr>
        <w:t>.</w:t>
      </w:r>
    </w:p>
    <w:p w14:paraId="368DECE4" w14:textId="6B70C5D7" w:rsidR="007F6D1C" w:rsidRDefault="006A72C3" w:rsidP="000C1E17">
      <w:pPr>
        <w:spacing w:line="360" w:lineRule="auto"/>
        <w:ind w:firstLine="708"/>
        <w:rPr>
          <w:szCs w:val="24"/>
        </w:rPr>
      </w:pPr>
      <w:r>
        <w:rPr>
          <w:szCs w:val="24"/>
        </w:rPr>
        <w:t xml:space="preserve">Tully </w:t>
      </w:r>
      <w:r w:rsidR="003E57DE">
        <w:rPr>
          <w:szCs w:val="24"/>
        </w:rPr>
        <w:t>se zamýšlí i nad možností, že postavení plodu je v současné době ovlivněno sedavým stylem života, sezení je součástí naší kultury – v zaměstnání, v autě, či doma na sedačce (páteř je vyklenuta do oblouku – hrbení se), v těchto polohách je zvýšené napětí v již zmiňovaném širokém vazu děložním, ale také ve dvojici svalů obepínající kyčelní kloub – iliopsoas</w:t>
      </w:r>
      <w:sdt>
        <w:sdtPr>
          <w:rPr>
            <w:szCs w:val="24"/>
          </w:rPr>
          <w:id w:val="251868326"/>
          <w:citation/>
        </w:sdtPr>
        <w:sdtContent>
          <w:r w:rsidR="003E57DE">
            <w:rPr>
              <w:szCs w:val="24"/>
            </w:rPr>
            <w:fldChar w:fldCharType="begin"/>
          </w:r>
          <w:r w:rsidR="003E57DE">
            <w:rPr>
              <w:szCs w:val="24"/>
            </w:rPr>
            <w:instrText xml:space="preserve"> CITATION eAiajqz1HshVmDRU </w:instrText>
          </w:r>
          <w:r w:rsidR="003E57DE">
            <w:rPr>
              <w:szCs w:val="24"/>
            </w:rPr>
            <w:fldChar w:fldCharType="separate"/>
          </w:r>
          <w:r w:rsidR="001010CF">
            <w:rPr>
              <w:noProof/>
              <w:szCs w:val="24"/>
            </w:rPr>
            <w:t xml:space="preserve"> </w:t>
          </w:r>
          <w:r w:rsidR="001010CF" w:rsidRPr="001010CF">
            <w:rPr>
              <w:noProof/>
              <w:szCs w:val="24"/>
            </w:rPr>
            <w:t>(Tully, 2020)</w:t>
          </w:r>
          <w:r w:rsidR="003E57DE">
            <w:rPr>
              <w:szCs w:val="24"/>
            </w:rPr>
            <w:fldChar w:fldCharType="end"/>
          </w:r>
        </w:sdtContent>
      </w:sdt>
      <w:r w:rsidR="003E57DE">
        <w:rPr>
          <w:szCs w:val="24"/>
        </w:rPr>
        <w:t xml:space="preserve">. Iliopsoas </w:t>
      </w:r>
      <w:proofErr w:type="gramStart"/>
      <w:r w:rsidR="003E57DE">
        <w:rPr>
          <w:szCs w:val="24"/>
        </w:rPr>
        <w:t>tvoří</w:t>
      </w:r>
      <w:proofErr w:type="gramEnd"/>
      <w:r w:rsidR="003E57DE">
        <w:rPr>
          <w:szCs w:val="24"/>
        </w:rPr>
        <w:t xml:space="preserve"> dva hlavní svaly – velký sval bederní (musculus psoas major), </w:t>
      </w:r>
      <w:r w:rsidR="00843961">
        <w:rPr>
          <w:szCs w:val="24"/>
        </w:rPr>
        <w:t>který</w:t>
      </w:r>
      <w:r w:rsidR="003E57DE">
        <w:rPr>
          <w:szCs w:val="24"/>
        </w:rPr>
        <w:t xml:space="preserve"> se začíná upínat od bederní páteře a sval kyčelní (musculus iliacus), který vychází z jámy kyčelní, oba svaly se sbíhají a společně upínají na výběžek stehenní kosti. Funkce iliopsoasu je udržovat kyčelní kloub ve flexi (ohybu) a také při pomocné addukci (přitažení) při zevní rotaci kyčelního kloubu, mimo jiné také udržuje rovnováhu celého trupu </w:t>
      </w:r>
      <w:sdt>
        <w:sdtPr>
          <w:rPr>
            <w:szCs w:val="24"/>
          </w:rPr>
          <w:id w:val="18741599"/>
          <w:citation/>
        </w:sdtPr>
        <w:sdtContent>
          <w:r w:rsidR="007B1C24">
            <w:rPr>
              <w:szCs w:val="24"/>
            </w:rPr>
            <w:fldChar w:fldCharType="begin"/>
          </w:r>
          <w:r w:rsidR="007B1C24">
            <w:rPr>
              <w:szCs w:val="24"/>
            </w:rPr>
            <w:instrText xml:space="preserve"> CITATION 69oHkbmWu2D1Zdek </w:instrText>
          </w:r>
          <w:r w:rsidR="007B1C24">
            <w:rPr>
              <w:szCs w:val="24"/>
            </w:rPr>
            <w:fldChar w:fldCharType="separate"/>
          </w:r>
          <w:r w:rsidR="001010CF" w:rsidRPr="001010CF">
            <w:rPr>
              <w:noProof/>
              <w:szCs w:val="24"/>
            </w:rPr>
            <w:t>(Čihák, 2011-2016)</w:t>
          </w:r>
          <w:r w:rsidR="007B1C24">
            <w:rPr>
              <w:szCs w:val="24"/>
            </w:rPr>
            <w:fldChar w:fldCharType="end"/>
          </w:r>
        </w:sdtContent>
      </w:sdt>
      <w:r w:rsidR="003E57DE">
        <w:rPr>
          <w:szCs w:val="24"/>
        </w:rPr>
        <w:t xml:space="preserve">. Napjatý iliopsoas může způsobit, že plod okolo 38. týdne nesestoupí do pánve tak, jak by to pro něj bylo nejvýhodnější. Pokud jsou vazy v napětí, dítě se to </w:t>
      </w:r>
      <w:proofErr w:type="gramStart"/>
      <w:r w:rsidR="003E57DE">
        <w:rPr>
          <w:szCs w:val="24"/>
        </w:rPr>
        <w:t>snaží</w:t>
      </w:r>
      <w:proofErr w:type="gramEnd"/>
      <w:r w:rsidR="003E57DE">
        <w:rPr>
          <w:szCs w:val="24"/>
        </w:rPr>
        <w:t xml:space="preserve"> v děloze kompenzovat a ta díky tomu</w:t>
      </w:r>
      <w:r w:rsidR="00973C3E">
        <w:rPr>
          <w:szCs w:val="24"/>
        </w:rPr>
        <w:t xml:space="preserve"> </w:t>
      </w:r>
      <w:r w:rsidR="003E57DE">
        <w:rPr>
          <w:szCs w:val="24"/>
        </w:rPr>
        <w:t>přestává být symetrická</w:t>
      </w:r>
      <w:sdt>
        <w:sdtPr>
          <w:rPr>
            <w:szCs w:val="24"/>
          </w:rPr>
          <w:id w:val="678469018"/>
          <w:citation/>
        </w:sdtPr>
        <w:sdtContent>
          <w:r w:rsidR="004A0255">
            <w:rPr>
              <w:szCs w:val="24"/>
            </w:rPr>
            <w:fldChar w:fldCharType="begin"/>
          </w:r>
          <w:r w:rsidR="004A0255">
            <w:rPr>
              <w:szCs w:val="24"/>
            </w:rPr>
            <w:instrText xml:space="preserve"> CITATION eAiajqz1HshVmDRU </w:instrText>
          </w:r>
          <w:r w:rsidR="004A0255">
            <w:rPr>
              <w:szCs w:val="24"/>
            </w:rPr>
            <w:fldChar w:fldCharType="separate"/>
          </w:r>
          <w:r w:rsidR="001010CF">
            <w:rPr>
              <w:noProof/>
              <w:szCs w:val="24"/>
            </w:rPr>
            <w:t xml:space="preserve"> </w:t>
          </w:r>
          <w:r w:rsidR="001010CF" w:rsidRPr="001010CF">
            <w:rPr>
              <w:noProof/>
              <w:szCs w:val="24"/>
            </w:rPr>
            <w:t>(Tully, 2020)</w:t>
          </w:r>
          <w:r w:rsidR="004A0255">
            <w:rPr>
              <w:szCs w:val="24"/>
            </w:rPr>
            <w:fldChar w:fldCharType="end"/>
          </w:r>
        </w:sdtContent>
      </w:sdt>
      <w:r w:rsidR="004A0255">
        <w:rPr>
          <w:szCs w:val="24"/>
        </w:rPr>
        <w:t>.</w:t>
      </w:r>
      <w:bookmarkEnd w:id="0"/>
    </w:p>
    <w:p w14:paraId="1228D349" w14:textId="77777777" w:rsidR="00585A20" w:rsidRDefault="00585A20" w:rsidP="000C1E17">
      <w:pPr>
        <w:spacing w:line="360" w:lineRule="auto"/>
        <w:ind w:firstLine="708"/>
        <w:rPr>
          <w:szCs w:val="24"/>
        </w:rPr>
      </w:pPr>
    </w:p>
    <w:p w14:paraId="4945997F" w14:textId="77777777" w:rsidR="00585A20" w:rsidRDefault="00585A20" w:rsidP="000C1E17">
      <w:pPr>
        <w:spacing w:line="360" w:lineRule="auto"/>
        <w:ind w:firstLine="708"/>
        <w:rPr>
          <w:szCs w:val="24"/>
        </w:rPr>
      </w:pPr>
    </w:p>
    <w:p w14:paraId="41E9A4F1" w14:textId="77777777" w:rsidR="00585A20" w:rsidRDefault="00585A20" w:rsidP="000C1E17">
      <w:pPr>
        <w:spacing w:line="360" w:lineRule="auto"/>
        <w:ind w:firstLine="708"/>
        <w:rPr>
          <w:szCs w:val="24"/>
        </w:rPr>
      </w:pPr>
    </w:p>
    <w:p w14:paraId="595AA0EA" w14:textId="77777777" w:rsidR="00585A20" w:rsidRDefault="00585A20" w:rsidP="000C1E17">
      <w:pPr>
        <w:spacing w:line="360" w:lineRule="auto"/>
        <w:ind w:firstLine="708"/>
        <w:rPr>
          <w:szCs w:val="24"/>
        </w:rPr>
      </w:pPr>
    </w:p>
    <w:p w14:paraId="297F7AD2" w14:textId="77777777" w:rsidR="008E3E11" w:rsidRDefault="008E3E11" w:rsidP="000C1E17">
      <w:pPr>
        <w:spacing w:line="360" w:lineRule="auto"/>
        <w:ind w:firstLine="708"/>
        <w:rPr>
          <w:szCs w:val="24"/>
        </w:rPr>
      </w:pPr>
    </w:p>
    <w:p w14:paraId="2EFBCA23" w14:textId="77777777" w:rsidR="00EE6BAB" w:rsidRDefault="00EE6BAB" w:rsidP="000C1E17">
      <w:pPr>
        <w:spacing w:line="360" w:lineRule="auto"/>
        <w:ind w:firstLine="708"/>
        <w:rPr>
          <w:szCs w:val="24"/>
        </w:rPr>
      </w:pPr>
    </w:p>
    <w:p w14:paraId="4AD3D8A5" w14:textId="77777777" w:rsidR="0067774C" w:rsidRPr="0067774C" w:rsidRDefault="0067774C" w:rsidP="0067774C"/>
    <w:p w14:paraId="3BD6800A" w14:textId="7A9DF7FF" w:rsidR="00B21703" w:rsidRDefault="0044612F" w:rsidP="008D7D9B">
      <w:pPr>
        <w:pStyle w:val="Nadpis1"/>
      </w:pPr>
      <w:bookmarkStart w:id="9" w:name="_Toc163123697"/>
      <w:r>
        <w:lastRenderedPageBreak/>
        <w:t>Vliv zadního postavení na průběh porodu</w:t>
      </w:r>
      <w:bookmarkEnd w:id="9"/>
    </w:p>
    <w:p w14:paraId="60F5FC67" w14:textId="77777777" w:rsidR="008B6335" w:rsidRPr="008B6335" w:rsidRDefault="008B6335" w:rsidP="008B6335">
      <w:pPr>
        <w:rPr>
          <w:lang w:eastAsia="cs-CZ"/>
        </w:rPr>
      </w:pPr>
    </w:p>
    <w:p w14:paraId="6A864C7E" w14:textId="36B4135D" w:rsidR="008E3E11" w:rsidRDefault="008E3E11" w:rsidP="008E3E11">
      <w:pPr>
        <w:spacing w:line="360" w:lineRule="auto"/>
        <w:ind w:firstLine="576"/>
        <w:rPr>
          <w:szCs w:val="24"/>
        </w:rPr>
      </w:pPr>
      <w:r>
        <w:rPr>
          <w:szCs w:val="24"/>
        </w:rPr>
        <w:t xml:space="preserve">Faktorů, které jsou spojené </w:t>
      </w:r>
      <w:r w:rsidR="00D82C86">
        <w:rPr>
          <w:szCs w:val="24"/>
        </w:rPr>
        <w:t xml:space="preserve">konkrétně </w:t>
      </w:r>
      <w:r>
        <w:rPr>
          <w:szCs w:val="24"/>
        </w:rPr>
        <w:t>se zadním postavením je více, avšak izolovaně u žádného z nich nemůžeme s jistotou tvrdit, že zadní postavení způsobuje. Z některých studií vyšla spojitost s hmotností matky, zadní postavení bylo častěji u obézních žen</w:t>
      </w:r>
      <w:r w:rsidR="008A27D6">
        <w:rPr>
          <w:szCs w:val="24"/>
        </w:rPr>
        <w:t xml:space="preserve"> (BMI</w:t>
      </w:r>
      <w:r w:rsidR="00F71525">
        <w:rPr>
          <w:szCs w:val="24"/>
        </w:rPr>
        <w:t>≥30)</w:t>
      </w:r>
      <w:r>
        <w:rPr>
          <w:szCs w:val="24"/>
        </w:rPr>
        <w:t xml:space="preserve">. Také parita může být jeden z faktorů, častěji se objevuje zadní postavení u nullipar. Dále pak umístění placenty – u plodů v zadním postavení bývá placenta umístěna na přední stěně </w:t>
      </w:r>
      <w:sdt>
        <w:sdtPr>
          <w:rPr>
            <w:szCs w:val="24"/>
          </w:rPr>
          <w:id w:val="-2040188648"/>
          <w:citation/>
        </w:sdtPr>
        <w:sdtContent>
          <w:r>
            <w:rPr>
              <w:szCs w:val="24"/>
            </w:rPr>
            <w:fldChar w:fldCharType="begin"/>
          </w:r>
          <w:r>
            <w:rPr>
              <w:szCs w:val="24"/>
            </w:rPr>
            <w:instrText xml:space="preserve"> CITATION ENhqVIco1ldI7tXW </w:instrText>
          </w:r>
          <w:r>
            <w:rPr>
              <w:szCs w:val="24"/>
            </w:rPr>
            <w:fldChar w:fldCharType="separate"/>
          </w:r>
          <w:r w:rsidRPr="001010CF">
            <w:rPr>
              <w:noProof/>
              <w:szCs w:val="24"/>
            </w:rPr>
            <w:t>(Castel et al., 2019)</w:t>
          </w:r>
          <w:r>
            <w:rPr>
              <w:szCs w:val="24"/>
            </w:rPr>
            <w:fldChar w:fldCharType="end"/>
          </w:r>
        </w:sdtContent>
      </w:sdt>
    </w:p>
    <w:p w14:paraId="3D316A6C" w14:textId="17FB5A86" w:rsidR="008E3E11" w:rsidRDefault="00843961" w:rsidP="008E3E11">
      <w:pPr>
        <w:spacing w:line="360" w:lineRule="auto"/>
        <w:ind w:firstLine="576"/>
        <w:rPr>
          <w:szCs w:val="24"/>
        </w:rPr>
      </w:pPr>
      <w:r>
        <w:t>V posledních letech je klinickými lékaři neoficiálně uváděn nárust prevalence zadního postavení plodu, k vyhodnocení současné míry a souvisejících rizikových faktorů je však zapotřebí dalšího výzkumu</w:t>
      </w:r>
      <w:sdt>
        <w:sdtPr>
          <w:id w:val="-680123004"/>
          <w:citation/>
        </w:sdtPr>
        <w:sdtContent>
          <w:r w:rsidR="008E3E11">
            <w:fldChar w:fldCharType="begin"/>
          </w:r>
          <w:r w:rsidR="008E3E11">
            <w:instrText xml:space="preserve"> CITATION xO0bQjZD6v6fT206 </w:instrText>
          </w:r>
          <w:r w:rsidR="008E3E11">
            <w:fldChar w:fldCharType="separate"/>
          </w:r>
          <w:r w:rsidR="008E3E11">
            <w:rPr>
              <w:noProof/>
            </w:rPr>
            <w:t xml:space="preserve"> (Elmore et al., 2020)</w:t>
          </w:r>
          <w:r w:rsidR="008E3E11">
            <w:fldChar w:fldCharType="end"/>
          </w:r>
        </w:sdtContent>
      </w:sdt>
      <w:r w:rsidR="008E3E11">
        <w:t>.</w:t>
      </w:r>
    </w:p>
    <w:p w14:paraId="0E4E6072" w14:textId="461B304F" w:rsidR="009609F4" w:rsidRDefault="003D2993" w:rsidP="008D7D9B">
      <w:pPr>
        <w:spacing w:line="360" w:lineRule="auto"/>
        <w:rPr>
          <w:szCs w:val="24"/>
        </w:rPr>
      </w:pPr>
      <w:r>
        <w:rPr>
          <w:szCs w:val="24"/>
        </w:rPr>
        <w:tab/>
      </w:r>
      <w:r w:rsidR="00843961">
        <w:rPr>
          <w:szCs w:val="24"/>
        </w:rPr>
        <w:t>Většina z plodů</w:t>
      </w:r>
      <w:r w:rsidR="00CE1282">
        <w:rPr>
          <w:szCs w:val="24"/>
        </w:rPr>
        <w:t xml:space="preserve"> </w:t>
      </w:r>
      <w:r w:rsidR="00B06D96">
        <w:rPr>
          <w:szCs w:val="24"/>
        </w:rPr>
        <w:t>není před porodem a během něj v</w:t>
      </w:r>
      <w:r w:rsidR="004E014E">
        <w:rPr>
          <w:szCs w:val="24"/>
        </w:rPr>
        <w:t> </w:t>
      </w:r>
      <w:r w:rsidR="00B06D96">
        <w:rPr>
          <w:szCs w:val="24"/>
        </w:rPr>
        <w:t>po</w:t>
      </w:r>
      <w:r w:rsidR="004E014E">
        <w:rPr>
          <w:szCs w:val="24"/>
        </w:rPr>
        <w:t xml:space="preserve">stavení, kdy </w:t>
      </w:r>
      <w:r w:rsidR="00FA131E">
        <w:rPr>
          <w:szCs w:val="24"/>
        </w:rPr>
        <w:t>páteř plodu směřuje dopř</w:t>
      </w:r>
      <w:r w:rsidR="00AF6048">
        <w:rPr>
          <w:szCs w:val="24"/>
        </w:rPr>
        <w:t xml:space="preserve">edu. Pokud </w:t>
      </w:r>
      <w:r w:rsidR="00C25EB3">
        <w:rPr>
          <w:szCs w:val="24"/>
        </w:rPr>
        <w:t>je páteř plodu nachýlena k páteři matky</w:t>
      </w:r>
      <w:r w:rsidR="00497DAF">
        <w:rPr>
          <w:szCs w:val="24"/>
        </w:rPr>
        <w:t xml:space="preserve"> zaujímá hlavička</w:t>
      </w:r>
      <w:r w:rsidR="00086AC4">
        <w:rPr>
          <w:szCs w:val="24"/>
        </w:rPr>
        <w:t xml:space="preserve"> </w:t>
      </w:r>
      <w:r w:rsidR="00377AD7">
        <w:rPr>
          <w:szCs w:val="24"/>
        </w:rPr>
        <w:t>větší průměr v porodních cestách, takže její sestup může být mnohem obtížnější</w:t>
      </w:r>
      <w:sdt>
        <w:sdtPr>
          <w:rPr>
            <w:szCs w:val="24"/>
          </w:rPr>
          <w:id w:val="-1019156827"/>
          <w:citation/>
        </w:sdtPr>
        <w:sdtContent>
          <w:r w:rsidR="006560DC">
            <w:rPr>
              <w:szCs w:val="24"/>
            </w:rPr>
            <w:fldChar w:fldCharType="begin"/>
          </w:r>
          <w:r w:rsidR="006560DC">
            <w:rPr>
              <w:szCs w:val="24"/>
            </w:rPr>
            <w:instrText xml:space="preserve"> CITATION o3PtuxLmgRsoDt8j </w:instrText>
          </w:r>
          <w:r w:rsidR="006560DC">
            <w:rPr>
              <w:szCs w:val="24"/>
            </w:rPr>
            <w:fldChar w:fldCharType="separate"/>
          </w:r>
          <w:r w:rsidR="006560DC">
            <w:rPr>
              <w:noProof/>
              <w:szCs w:val="24"/>
            </w:rPr>
            <w:t xml:space="preserve"> </w:t>
          </w:r>
          <w:r w:rsidR="006560DC" w:rsidRPr="006560DC">
            <w:rPr>
              <w:noProof/>
              <w:szCs w:val="24"/>
            </w:rPr>
            <w:t>(Phipps et al., 2014)</w:t>
          </w:r>
          <w:r w:rsidR="006560DC">
            <w:rPr>
              <w:szCs w:val="24"/>
            </w:rPr>
            <w:fldChar w:fldCharType="end"/>
          </w:r>
        </w:sdtContent>
      </w:sdt>
      <w:r w:rsidR="000A0E7F">
        <w:rPr>
          <w:szCs w:val="24"/>
        </w:rPr>
        <w:t xml:space="preserve">. </w:t>
      </w:r>
      <w:r w:rsidR="00E17A10">
        <w:rPr>
          <w:szCs w:val="24"/>
        </w:rPr>
        <w:tab/>
      </w:r>
      <w:r w:rsidR="0090510E">
        <w:rPr>
          <w:szCs w:val="24"/>
        </w:rPr>
        <w:t>Zadní postavení</w:t>
      </w:r>
      <w:r w:rsidR="00FA3E7B">
        <w:rPr>
          <w:szCs w:val="24"/>
        </w:rPr>
        <w:t xml:space="preserve"> neboli occiput posterior</w:t>
      </w:r>
      <w:r w:rsidR="006029BA" w:rsidRPr="006029BA">
        <w:rPr>
          <w:szCs w:val="24"/>
        </w:rPr>
        <w:t xml:space="preserve"> (OP) je běžn</w:t>
      </w:r>
      <w:r w:rsidR="00B17248">
        <w:rPr>
          <w:szCs w:val="24"/>
        </w:rPr>
        <w:t>é</w:t>
      </w:r>
      <w:r w:rsidR="006029BA" w:rsidRPr="006029BA">
        <w:rPr>
          <w:szCs w:val="24"/>
        </w:rPr>
        <w:t xml:space="preserve"> v časné fázi porodu (</w:t>
      </w:r>
      <w:r w:rsidR="004447E7">
        <w:rPr>
          <w:szCs w:val="24"/>
        </w:rPr>
        <w:t xml:space="preserve">zaujímá ho </w:t>
      </w:r>
      <w:r w:rsidR="006029BA" w:rsidRPr="006029BA">
        <w:rPr>
          <w:szCs w:val="24"/>
        </w:rPr>
        <w:t xml:space="preserve">asi 20 % plodů), ale většina plodů, které jsou původně v OP, se během porodu spontánně otáčí a </w:t>
      </w:r>
      <w:r w:rsidR="00110735">
        <w:rPr>
          <w:szCs w:val="24"/>
        </w:rPr>
        <w:t xml:space="preserve">u </w:t>
      </w:r>
      <w:r w:rsidR="006029BA" w:rsidRPr="006029BA">
        <w:rPr>
          <w:szCs w:val="24"/>
        </w:rPr>
        <w:t>někter</w:t>
      </w:r>
      <w:r w:rsidR="00110735">
        <w:rPr>
          <w:szCs w:val="24"/>
        </w:rPr>
        <w:t>ých</w:t>
      </w:r>
      <w:r w:rsidR="006029BA" w:rsidRPr="006029BA">
        <w:rPr>
          <w:szCs w:val="24"/>
        </w:rPr>
        <w:t xml:space="preserve"> </w:t>
      </w:r>
      <w:r w:rsidR="00110735">
        <w:rPr>
          <w:szCs w:val="24"/>
        </w:rPr>
        <w:t>dochází ke spont</w:t>
      </w:r>
      <w:r w:rsidR="00B37FB7">
        <w:rPr>
          <w:szCs w:val="24"/>
        </w:rPr>
        <w:t xml:space="preserve">ánní rotaci až ve </w:t>
      </w:r>
      <w:r w:rsidR="006029BA" w:rsidRPr="006029BA">
        <w:rPr>
          <w:szCs w:val="24"/>
        </w:rPr>
        <w:t>druhé dob</w:t>
      </w:r>
      <w:r w:rsidR="00B37FB7">
        <w:rPr>
          <w:szCs w:val="24"/>
        </w:rPr>
        <w:t>ě</w:t>
      </w:r>
      <w:r w:rsidR="006029BA" w:rsidRPr="006029BA">
        <w:rPr>
          <w:szCs w:val="24"/>
        </w:rPr>
        <w:t xml:space="preserve"> porodní.</w:t>
      </w:r>
      <w:r w:rsidR="009551C9">
        <w:rPr>
          <w:szCs w:val="24"/>
        </w:rPr>
        <w:t xml:space="preserve"> </w:t>
      </w:r>
      <w:r w:rsidR="009257D7">
        <w:rPr>
          <w:szCs w:val="24"/>
        </w:rPr>
        <w:t>Zadní postavení</w:t>
      </w:r>
      <w:r w:rsidR="006029BA" w:rsidRPr="006029BA">
        <w:rPr>
          <w:szCs w:val="24"/>
        </w:rPr>
        <w:t xml:space="preserve"> je označován</w:t>
      </w:r>
      <w:r w:rsidR="009257D7">
        <w:rPr>
          <w:szCs w:val="24"/>
        </w:rPr>
        <w:t>o</w:t>
      </w:r>
      <w:r w:rsidR="006029BA" w:rsidRPr="006029BA">
        <w:rPr>
          <w:szCs w:val="24"/>
        </w:rPr>
        <w:t xml:space="preserve"> jako perzistentní, pokud </w:t>
      </w:r>
      <w:r w:rsidR="00266298">
        <w:rPr>
          <w:szCs w:val="24"/>
        </w:rPr>
        <w:t>plod v tomto postavení</w:t>
      </w:r>
      <w:r w:rsidR="006029BA" w:rsidRPr="006029BA">
        <w:rPr>
          <w:szCs w:val="24"/>
        </w:rPr>
        <w:t xml:space="preserve"> přetrvává i ve druhé době porodní. Tyto perzistující polohy OP jsou spojeny s delším trváním porodu, </w:t>
      </w:r>
      <w:r w:rsidR="00870D19">
        <w:rPr>
          <w:szCs w:val="24"/>
        </w:rPr>
        <w:t xml:space="preserve">bolestivostí porodu a s tím </w:t>
      </w:r>
      <w:r w:rsidR="00860395">
        <w:rPr>
          <w:szCs w:val="24"/>
        </w:rPr>
        <w:t xml:space="preserve">spojeno </w:t>
      </w:r>
      <w:r w:rsidR="00870D19">
        <w:rPr>
          <w:szCs w:val="24"/>
        </w:rPr>
        <w:t xml:space="preserve">větší </w:t>
      </w:r>
      <w:r w:rsidR="00086AC4">
        <w:rPr>
          <w:szCs w:val="24"/>
        </w:rPr>
        <w:t>použití</w:t>
      </w:r>
      <w:r w:rsidR="000345CD">
        <w:rPr>
          <w:szCs w:val="24"/>
        </w:rPr>
        <w:t xml:space="preserve"> epidurální analgezie, </w:t>
      </w:r>
      <w:r w:rsidR="006029BA" w:rsidRPr="006029BA">
        <w:rPr>
          <w:szCs w:val="24"/>
        </w:rPr>
        <w:t>častějším používáním uterotonik, vyšším rizikem operačního porodu</w:t>
      </w:r>
      <w:r w:rsidR="00CA077C">
        <w:rPr>
          <w:szCs w:val="24"/>
        </w:rPr>
        <w:t xml:space="preserve"> (VEX, forceps)</w:t>
      </w:r>
      <w:r w:rsidR="006029BA" w:rsidRPr="006029BA">
        <w:rPr>
          <w:szCs w:val="24"/>
        </w:rPr>
        <w:t>, častějším a závažnějším p</w:t>
      </w:r>
      <w:r w:rsidR="00F0023A">
        <w:rPr>
          <w:szCs w:val="24"/>
        </w:rPr>
        <w:t>orodním poranění</w:t>
      </w:r>
      <w:r w:rsidR="0077681B">
        <w:rPr>
          <w:szCs w:val="24"/>
        </w:rPr>
        <w:t>m</w:t>
      </w:r>
      <w:r w:rsidR="00CA077C">
        <w:rPr>
          <w:szCs w:val="24"/>
        </w:rPr>
        <w:t xml:space="preserve"> (2. a 3. stupně)</w:t>
      </w:r>
      <w:r w:rsidR="006029BA" w:rsidRPr="006029BA">
        <w:rPr>
          <w:szCs w:val="24"/>
        </w:rPr>
        <w:t>, zvýšeným rizikem poporodního krvácení a poporodních infekcí</w:t>
      </w:r>
      <w:sdt>
        <w:sdtPr>
          <w:rPr>
            <w:szCs w:val="24"/>
          </w:rPr>
          <w:id w:val="1622261332"/>
          <w:citation/>
        </w:sdtPr>
        <w:sdtContent>
          <w:r w:rsidR="00E86D4F">
            <w:rPr>
              <w:szCs w:val="24"/>
            </w:rPr>
            <w:fldChar w:fldCharType="begin"/>
          </w:r>
          <w:r w:rsidR="00E86D4F">
            <w:rPr>
              <w:szCs w:val="24"/>
            </w:rPr>
            <w:instrText xml:space="preserve"> CITATION myRi10ExwATW9eF3 </w:instrText>
          </w:r>
          <w:r w:rsidR="00E86D4F">
            <w:rPr>
              <w:szCs w:val="24"/>
            </w:rPr>
            <w:fldChar w:fldCharType="separate"/>
          </w:r>
          <w:r w:rsidR="001010CF">
            <w:rPr>
              <w:noProof/>
              <w:szCs w:val="24"/>
            </w:rPr>
            <w:t xml:space="preserve"> </w:t>
          </w:r>
          <w:r w:rsidR="001010CF" w:rsidRPr="001010CF">
            <w:rPr>
              <w:noProof/>
              <w:szCs w:val="24"/>
            </w:rPr>
            <w:t>(Parsy et al., 2023)</w:t>
          </w:r>
          <w:r w:rsidR="00E86D4F">
            <w:rPr>
              <w:szCs w:val="24"/>
            </w:rPr>
            <w:fldChar w:fldCharType="end"/>
          </w:r>
        </w:sdtContent>
      </w:sdt>
      <w:r w:rsidR="00883AF4">
        <w:rPr>
          <w:szCs w:val="24"/>
        </w:rPr>
        <w:t>.</w:t>
      </w:r>
      <w:r w:rsidR="00203857">
        <w:rPr>
          <w:szCs w:val="24"/>
        </w:rPr>
        <w:t xml:space="preserve"> </w:t>
      </w:r>
    </w:p>
    <w:p w14:paraId="37D00896" w14:textId="738DCA8B" w:rsidR="001F1856" w:rsidRDefault="005A6856" w:rsidP="008D7D9B">
      <w:pPr>
        <w:spacing w:line="360" w:lineRule="auto"/>
        <w:rPr>
          <w:szCs w:val="24"/>
        </w:rPr>
      </w:pPr>
      <w:r>
        <w:t xml:space="preserve">Mina </w:t>
      </w:r>
      <w:proofErr w:type="spellStart"/>
      <w:r>
        <w:t>Iravany</w:t>
      </w:r>
      <w:proofErr w:type="spellEnd"/>
      <w:r>
        <w:t xml:space="preserve"> et al. jako ne</w:t>
      </w:r>
      <w:r w:rsidR="002C140A">
        <w:t>jvíce rizikové faktory uvádí: n</w:t>
      </w:r>
      <w:r w:rsidR="001F1856">
        <w:t xml:space="preserve">uliparita, gestační věk ≥ 41 týdnů, </w:t>
      </w:r>
      <w:proofErr w:type="gramStart"/>
      <w:r w:rsidR="001F1856">
        <w:t>věk &gt;</w:t>
      </w:r>
      <w:proofErr w:type="gramEnd"/>
      <w:r w:rsidR="001F1856">
        <w:t xml:space="preserve"> 35 let, afroamerická etnicita, porodní hmotnost plodu ≥ 4000 g, epidurální anestezie, </w:t>
      </w:r>
      <w:r w:rsidR="001E61C3">
        <w:t>zúžená pánev</w:t>
      </w:r>
      <w:r w:rsidR="001F1856">
        <w:t xml:space="preserve">, předchozí </w:t>
      </w:r>
      <w:r w:rsidR="001E61C3">
        <w:t>porod v OP postavení</w:t>
      </w:r>
      <w:r w:rsidR="001F1856">
        <w:t xml:space="preserve">, přední </w:t>
      </w:r>
      <w:r w:rsidR="001E61C3">
        <w:t>umístění</w:t>
      </w:r>
      <w:r w:rsidR="001F1856">
        <w:t xml:space="preserve"> placenty a malý vzrůst matky</w:t>
      </w:r>
      <w:sdt>
        <w:sdtPr>
          <w:id w:val="585881033"/>
          <w:citation/>
        </w:sdtPr>
        <w:sdtContent>
          <w:r w:rsidR="00477842">
            <w:fldChar w:fldCharType="begin"/>
          </w:r>
          <w:r w:rsidR="00477842">
            <w:instrText xml:space="preserve"> CITATION jEfVcAS2cbmGLcqA </w:instrText>
          </w:r>
          <w:r w:rsidR="00477842">
            <w:fldChar w:fldCharType="separate"/>
          </w:r>
          <w:r w:rsidR="00477842">
            <w:rPr>
              <w:noProof/>
            </w:rPr>
            <w:t xml:space="preserve"> (Iravani et al., 2023)</w:t>
          </w:r>
          <w:r w:rsidR="00477842">
            <w:fldChar w:fldCharType="end"/>
          </w:r>
        </w:sdtContent>
      </w:sdt>
      <w:r w:rsidR="001E61C3">
        <w:t>.</w:t>
      </w:r>
    </w:p>
    <w:p w14:paraId="1C6A78A2" w14:textId="5CA8AC3F" w:rsidR="006C06FD" w:rsidRDefault="00477842" w:rsidP="008D7D9B">
      <w:pPr>
        <w:spacing w:line="360" w:lineRule="auto"/>
        <w:rPr>
          <w:szCs w:val="24"/>
        </w:rPr>
      </w:pPr>
      <w:r>
        <w:rPr>
          <w:szCs w:val="24"/>
        </w:rPr>
        <w:tab/>
      </w:r>
      <w:r w:rsidR="00203857">
        <w:rPr>
          <w:szCs w:val="24"/>
        </w:rPr>
        <w:t xml:space="preserve">Mezi neonatální komplikace </w:t>
      </w:r>
      <w:r w:rsidR="00804877">
        <w:rPr>
          <w:szCs w:val="24"/>
        </w:rPr>
        <w:t>se řadí nízké Apgar skóre</w:t>
      </w:r>
      <w:r w:rsidR="00ED597A">
        <w:rPr>
          <w:szCs w:val="24"/>
        </w:rPr>
        <w:t>,</w:t>
      </w:r>
      <w:r w:rsidR="00514DF0">
        <w:rPr>
          <w:szCs w:val="24"/>
        </w:rPr>
        <w:t xml:space="preserve"> což má úzkou souvislost s</w:t>
      </w:r>
      <w:r w:rsidR="00EA46E2">
        <w:rPr>
          <w:szCs w:val="24"/>
        </w:rPr>
        <w:t xml:space="preserve"> hypoxií plodu a následně </w:t>
      </w:r>
      <w:r w:rsidR="00ED597A">
        <w:rPr>
          <w:szCs w:val="24"/>
        </w:rPr>
        <w:t>snížen</w:t>
      </w:r>
      <w:r w:rsidR="00EA46E2">
        <w:rPr>
          <w:szCs w:val="24"/>
        </w:rPr>
        <w:t>ou acidobazickou rovnováhou</w:t>
      </w:r>
      <w:r w:rsidR="00B751EA">
        <w:rPr>
          <w:szCs w:val="24"/>
        </w:rPr>
        <w:t xml:space="preserve">, </w:t>
      </w:r>
      <w:r w:rsidR="00ED597A">
        <w:rPr>
          <w:szCs w:val="24"/>
        </w:rPr>
        <w:t>s</w:t>
      </w:r>
      <w:r w:rsidR="001713BC">
        <w:rPr>
          <w:szCs w:val="24"/>
        </w:rPr>
        <w:t> </w:t>
      </w:r>
      <w:r w:rsidR="00B751EA">
        <w:rPr>
          <w:szCs w:val="24"/>
        </w:rPr>
        <w:t>č</w:t>
      </w:r>
      <w:r w:rsidR="00ED597A">
        <w:rPr>
          <w:szCs w:val="24"/>
        </w:rPr>
        <w:t>ím</w:t>
      </w:r>
      <w:r w:rsidR="00B751EA">
        <w:rPr>
          <w:szCs w:val="24"/>
        </w:rPr>
        <w:t>ž</w:t>
      </w:r>
      <w:r w:rsidR="001713BC">
        <w:rPr>
          <w:szCs w:val="24"/>
        </w:rPr>
        <w:t xml:space="preserve"> je</w:t>
      </w:r>
      <w:r w:rsidR="00ED597A">
        <w:rPr>
          <w:szCs w:val="24"/>
        </w:rPr>
        <w:t xml:space="preserve"> spojená častější hospitalizace na </w:t>
      </w:r>
      <w:r w:rsidR="00A17B45">
        <w:rPr>
          <w:szCs w:val="24"/>
        </w:rPr>
        <w:t>JIP. Dále je také vyšší riziko vzniku porodního nádoru</w:t>
      </w:r>
      <w:r w:rsidR="003B340D">
        <w:rPr>
          <w:szCs w:val="24"/>
        </w:rPr>
        <w:t xml:space="preserve"> (</w:t>
      </w:r>
      <w:proofErr w:type="spellStart"/>
      <w:r w:rsidR="003B340D">
        <w:rPr>
          <w:szCs w:val="24"/>
        </w:rPr>
        <w:t>caput</w:t>
      </w:r>
      <w:proofErr w:type="spellEnd"/>
      <w:r w:rsidR="003B340D">
        <w:rPr>
          <w:szCs w:val="24"/>
        </w:rPr>
        <w:t xml:space="preserve"> </w:t>
      </w:r>
      <w:proofErr w:type="spellStart"/>
      <w:r w:rsidR="003B340D">
        <w:rPr>
          <w:szCs w:val="24"/>
        </w:rPr>
        <w:t>succedenaum</w:t>
      </w:r>
      <w:proofErr w:type="spellEnd"/>
      <w:r w:rsidR="00836DF6">
        <w:rPr>
          <w:szCs w:val="24"/>
        </w:rPr>
        <w:t>)</w:t>
      </w:r>
      <w:r w:rsidR="007B58FB">
        <w:rPr>
          <w:szCs w:val="24"/>
        </w:rPr>
        <w:t xml:space="preserve"> nebo</w:t>
      </w:r>
      <w:r w:rsidR="00836DF6">
        <w:rPr>
          <w:szCs w:val="24"/>
        </w:rPr>
        <w:t xml:space="preserve"> kraniálního hematomu</w:t>
      </w:r>
      <w:r w:rsidR="007B58FB">
        <w:rPr>
          <w:szCs w:val="24"/>
        </w:rPr>
        <w:t>.</w:t>
      </w:r>
      <w:r w:rsidR="001713BC">
        <w:rPr>
          <w:szCs w:val="24"/>
        </w:rPr>
        <w:t xml:space="preserve"> </w:t>
      </w:r>
      <w:r w:rsidR="006C06FD" w:rsidRPr="006C06FD">
        <w:rPr>
          <w:szCs w:val="24"/>
        </w:rPr>
        <w:t>V 70 % případů přetrvávající</w:t>
      </w:r>
      <w:r w:rsidR="00F63F97">
        <w:rPr>
          <w:szCs w:val="24"/>
        </w:rPr>
        <w:t xml:space="preserve">ho postavení </w:t>
      </w:r>
      <w:r w:rsidR="00F05FD7">
        <w:rPr>
          <w:szCs w:val="24"/>
        </w:rPr>
        <w:t>OP</w:t>
      </w:r>
      <w:r w:rsidR="00F05FD7" w:rsidRPr="006C06FD">
        <w:rPr>
          <w:szCs w:val="24"/>
        </w:rPr>
        <w:t xml:space="preserve"> je</w:t>
      </w:r>
      <w:r w:rsidR="006C06FD" w:rsidRPr="006C06FD">
        <w:rPr>
          <w:szCs w:val="24"/>
        </w:rPr>
        <w:t xml:space="preserve"> nakonec porod </w:t>
      </w:r>
      <w:r w:rsidR="00F63F97">
        <w:rPr>
          <w:szCs w:val="24"/>
        </w:rPr>
        <w:t>v</w:t>
      </w:r>
      <w:r w:rsidR="006C06FD" w:rsidRPr="006C06FD">
        <w:rPr>
          <w:szCs w:val="24"/>
        </w:rPr>
        <w:t>eden císařským řezem</w:t>
      </w:r>
      <w:r w:rsidR="00F63F97">
        <w:rPr>
          <w:szCs w:val="24"/>
        </w:rPr>
        <w:t xml:space="preserve"> </w:t>
      </w:r>
      <w:sdt>
        <w:sdtPr>
          <w:rPr>
            <w:szCs w:val="24"/>
          </w:rPr>
          <w:id w:val="-1519617499"/>
          <w:citation/>
        </w:sdtPr>
        <w:sdtContent>
          <w:r w:rsidR="00AD0864">
            <w:rPr>
              <w:szCs w:val="24"/>
            </w:rPr>
            <w:fldChar w:fldCharType="begin"/>
          </w:r>
          <w:r w:rsidR="00AD0864">
            <w:rPr>
              <w:szCs w:val="24"/>
            </w:rPr>
            <w:instrText xml:space="preserve"> CITATION nvUfoV6DmJsojWYO </w:instrText>
          </w:r>
          <w:r w:rsidR="00AD0864">
            <w:rPr>
              <w:szCs w:val="24"/>
            </w:rPr>
            <w:fldChar w:fldCharType="separate"/>
          </w:r>
          <w:r w:rsidR="001010CF" w:rsidRPr="001010CF">
            <w:rPr>
              <w:noProof/>
              <w:szCs w:val="24"/>
            </w:rPr>
            <w:t>(Allahbakhshi Nasab et al., 2023)</w:t>
          </w:r>
          <w:r w:rsidR="00AD0864">
            <w:rPr>
              <w:szCs w:val="24"/>
            </w:rPr>
            <w:fldChar w:fldCharType="end"/>
          </w:r>
        </w:sdtContent>
      </w:sdt>
      <w:r w:rsidR="00F63F97">
        <w:rPr>
          <w:szCs w:val="24"/>
        </w:rPr>
        <w:t>.</w:t>
      </w:r>
    </w:p>
    <w:p w14:paraId="34B4C244" w14:textId="77777777" w:rsidR="00C92655" w:rsidRDefault="00C92655" w:rsidP="008D7D9B">
      <w:pPr>
        <w:spacing w:line="360" w:lineRule="auto"/>
        <w:rPr>
          <w:szCs w:val="24"/>
        </w:rPr>
      </w:pPr>
    </w:p>
    <w:p w14:paraId="02BD7E4C" w14:textId="77777777" w:rsidR="00301278" w:rsidRDefault="00301278" w:rsidP="008D7D9B">
      <w:pPr>
        <w:spacing w:line="360" w:lineRule="auto"/>
        <w:rPr>
          <w:szCs w:val="24"/>
        </w:rPr>
      </w:pPr>
    </w:p>
    <w:p w14:paraId="7F1B5C53" w14:textId="01A00951" w:rsidR="005032E1" w:rsidRPr="005032E1" w:rsidRDefault="00F85009" w:rsidP="009703FC">
      <w:pPr>
        <w:pStyle w:val="Nadpis2"/>
      </w:pPr>
      <w:r>
        <w:lastRenderedPageBreak/>
        <w:tab/>
      </w:r>
      <w:bookmarkStart w:id="10" w:name="_Toc163123698"/>
      <w:r w:rsidR="00301278">
        <w:t>Prodloužená II. doba porodní</w:t>
      </w:r>
      <w:bookmarkEnd w:id="10"/>
    </w:p>
    <w:p w14:paraId="430648EE" w14:textId="77777777" w:rsidR="006B75C9" w:rsidRDefault="006B75C9" w:rsidP="008D7D9B">
      <w:pPr>
        <w:spacing w:line="360" w:lineRule="auto"/>
        <w:rPr>
          <w:szCs w:val="24"/>
        </w:rPr>
      </w:pPr>
    </w:p>
    <w:p w14:paraId="58A6C2C2" w14:textId="4D7DF342" w:rsidR="00810EC4" w:rsidRPr="00810EC4" w:rsidRDefault="002150E6" w:rsidP="00810EC4">
      <w:pPr>
        <w:spacing w:line="360" w:lineRule="auto"/>
        <w:ind w:firstLine="432"/>
      </w:pPr>
      <w:r>
        <w:rPr>
          <w:szCs w:val="24"/>
        </w:rPr>
        <w:tab/>
      </w:r>
      <w:r w:rsidR="00E17A10">
        <w:rPr>
          <w:szCs w:val="24"/>
        </w:rPr>
        <w:t>Pokud plod setrvává v </w:t>
      </w:r>
      <w:r w:rsidR="00D17F96">
        <w:rPr>
          <w:szCs w:val="24"/>
        </w:rPr>
        <w:t>OP</w:t>
      </w:r>
      <w:r w:rsidR="00E17A10">
        <w:rPr>
          <w:szCs w:val="24"/>
        </w:rPr>
        <w:t xml:space="preserve"> i v průběhu porodu, může to zásadně ovlivnit</w:t>
      </w:r>
      <w:r w:rsidR="00086AC4">
        <w:rPr>
          <w:szCs w:val="24"/>
        </w:rPr>
        <w:t xml:space="preserve"> jeho průběh i délku</w:t>
      </w:r>
      <w:r w:rsidR="00E17A10">
        <w:rPr>
          <w:szCs w:val="24"/>
        </w:rPr>
        <w:t>, což přináší zvýšené riziko mateřské morbidity (vyčerpání dělohy, poškození pánevního dn</w:t>
      </w:r>
      <w:r w:rsidR="006B4859">
        <w:rPr>
          <w:szCs w:val="24"/>
        </w:rPr>
        <w:t>a</w:t>
      </w:r>
      <w:r w:rsidR="00E17A10">
        <w:rPr>
          <w:szCs w:val="24"/>
        </w:rPr>
        <w:t xml:space="preserve">). </w:t>
      </w:r>
      <w:r w:rsidR="00810EC4" w:rsidRPr="00810EC4">
        <w:t xml:space="preserve">Studie, publikovaná v časopise </w:t>
      </w:r>
      <w:proofErr w:type="spellStart"/>
      <w:r w:rsidR="00810EC4" w:rsidRPr="00810EC4">
        <w:t>American</w:t>
      </w:r>
      <w:proofErr w:type="spellEnd"/>
      <w:r w:rsidR="00810EC4" w:rsidRPr="00810EC4">
        <w:t xml:space="preserve"> </w:t>
      </w:r>
      <w:proofErr w:type="spellStart"/>
      <w:r w:rsidR="00810EC4" w:rsidRPr="00810EC4">
        <w:t>Journal</w:t>
      </w:r>
      <w:proofErr w:type="spellEnd"/>
      <w:r w:rsidR="00810EC4" w:rsidRPr="00810EC4">
        <w:t xml:space="preserve"> </w:t>
      </w:r>
      <w:proofErr w:type="spellStart"/>
      <w:r w:rsidR="00810EC4" w:rsidRPr="00810EC4">
        <w:t>of</w:t>
      </w:r>
      <w:proofErr w:type="spellEnd"/>
      <w:r w:rsidR="00810EC4" w:rsidRPr="00810EC4">
        <w:t xml:space="preserve"> </w:t>
      </w:r>
      <w:proofErr w:type="spellStart"/>
      <w:r w:rsidR="00810EC4" w:rsidRPr="00810EC4">
        <w:t>Obstetrics</w:t>
      </w:r>
      <w:proofErr w:type="spellEnd"/>
      <w:r w:rsidR="00810EC4" w:rsidRPr="00810EC4">
        <w:t xml:space="preserve"> and </w:t>
      </w:r>
      <w:proofErr w:type="spellStart"/>
      <w:r w:rsidR="00810EC4" w:rsidRPr="00810EC4">
        <w:t>Gynecology</w:t>
      </w:r>
      <w:proofErr w:type="spellEnd"/>
      <w:r w:rsidR="00810EC4" w:rsidRPr="00810EC4">
        <w:t xml:space="preserve">, zkoumá otázku, zda je vhodné intervenovat nebo vyčkat v případě přetrvávajícího </w:t>
      </w:r>
      <w:r w:rsidR="003B6198">
        <w:t>OP</w:t>
      </w:r>
      <w:r w:rsidR="00810EC4" w:rsidRPr="00810EC4">
        <w:t xml:space="preserve"> během porodu</w:t>
      </w:r>
      <w:sdt>
        <w:sdtPr>
          <w:id w:val="-729769179"/>
          <w:citation/>
        </w:sdtPr>
        <w:sdtContent>
          <w:r w:rsidR="00D43C97">
            <w:fldChar w:fldCharType="begin"/>
          </w:r>
          <w:r w:rsidR="00D43C97">
            <w:instrText xml:space="preserve"> CITATION GGMJ5oIkiTXE109T </w:instrText>
          </w:r>
          <w:r w:rsidR="00D43C97">
            <w:fldChar w:fldCharType="separate"/>
          </w:r>
          <w:r w:rsidR="00D43C97">
            <w:rPr>
              <w:noProof/>
            </w:rPr>
            <w:t xml:space="preserve"> (Cheng et al., 2013)</w:t>
          </w:r>
          <w:r w:rsidR="00D43C97">
            <w:fldChar w:fldCharType="end"/>
          </w:r>
        </w:sdtContent>
      </w:sdt>
      <w:r w:rsidR="00810EC4" w:rsidRPr="00810EC4">
        <w:t>.</w:t>
      </w:r>
    </w:p>
    <w:p w14:paraId="108A7E4C" w14:textId="77777777" w:rsidR="00810EC4" w:rsidRPr="00810EC4" w:rsidRDefault="00810EC4" w:rsidP="00810EC4">
      <w:pPr>
        <w:spacing w:line="360" w:lineRule="auto"/>
        <w:ind w:firstLine="432"/>
        <w:rPr>
          <w:vanish/>
          <w:szCs w:val="24"/>
        </w:rPr>
      </w:pPr>
      <w:r w:rsidRPr="00810EC4">
        <w:rPr>
          <w:vanish/>
          <w:szCs w:val="24"/>
        </w:rPr>
        <w:t>Začátek formuláře</w:t>
      </w:r>
    </w:p>
    <w:p w14:paraId="63295F20" w14:textId="3E7C0E42" w:rsidR="00B72222" w:rsidRDefault="00E17A10" w:rsidP="00962622">
      <w:pPr>
        <w:spacing w:line="360" w:lineRule="auto"/>
        <w:ind w:firstLine="432"/>
        <w:rPr>
          <w:szCs w:val="24"/>
        </w:rPr>
      </w:pPr>
      <w:r>
        <w:rPr>
          <w:szCs w:val="24"/>
        </w:rPr>
        <w:t xml:space="preserve"> Cílem studie bylo zjistit délku druhé doby porodní s přetrvávajícím </w:t>
      </w:r>
      <w:r w:rsidR="000A1F60">
        <w:rPr>
          <w:szCs w:val="24"/>
        </w:rPr>
        <w:t xml:space="preserve">postavením </w:t>
      </w:r>
      <w:r>
        <w:rPr>
          <w:szCs w:val="24"/>
        </w:rPr>
        <w:t>OP. Jednalo se o retrospektivní kohortovou studii, do které byly zahrnuty porody v</w:t>
      </w:r>
      <w:r w:rsidR="00E77989">
        <w:rPr>
          <w:szCs w:val="24"/>
        </w:rPr>
        <w:t> </w:t>
      </w:r>
      <w:r>
        <w:rPr>
          <w:szCs w:val="24"/>
        </w:rPr>
        <w:t>termínu, jednočetné těhotenství, plod v postavení předním i zadním</w:t>
      </w:r>
      <w:r w:rsidR="00BD4867">
        <w:rPr>
          <w:szCs w:val="24"/>
        </w:rPr>
        <w:t>, poloha záhlavím</w:t>
      </w:r>
      <w:r>
        <w:rPr>
          <w:szCs w:val="24"/>
        </w:rPr>
        <w:t>. Studie probíhala v rozmezí let 1990-2008 a další kritéria, která byla ve studii zahrnuta</w:t>
      </w:r>
      <w:r w:rsidR="00086AC4">
        <w:rPr>
          <w:szCs w:val="24"/>
        </w:rPr>
        <w:t>,</w:t>
      </w:r>
      <w:r>
        <w:rPr>
          <w:szCs w:val="24"/>
        </w:rPr>
        <w:t xml:space="preserve"> byl</w:t>
      </w:r>
      <w:r w:rsidR="00086AC4">
        <w:rPr>
          <w:szCs w:val="24"/>
        </w:rPr>
        <w:t xml:space="preserve">o </w:t>
      </w:r>
      <w:r>
        <w:rPr>
          <w:szCs w:val="24"/>
        </w:rPr>
        <w:t>využití epidurální analgezie a parita rodičky.</w:t>
      </w:r>
      <w:r>
        <w:t xml:space="preserve"> </w:t>
      </w:r>
      <w:r>
        <w:rPr>
          <w:szCs w:val="24"/>
        </w:rPr>
        <w:t xml:space="preserve"> Během sledovaného období porodilo vaginálně 20 201 žen a z</w:t>
      </w:r>
      <w:r w:rsidR="009967E8">
        <w:rPr>
          <w:szCs w:val="24"/>
        </w:rPr>
        <w:t> </w:t>
      </w:r>
      <w:r>
        <w:rPr>
          <w:szCs w:val="24"/>
        </w:rPr>
        <w:t xml:space="preserve">toho 1 087 </w:t>
      </w:r>
      <w:r w:rsidR="00784D2C">
        <w:rPr>
          <w:szCs w:val="24"/>
        </w:rPr>
        <w:t xml:space="preserve">(5,4 %) </w:t>
      </w:r>
      <w:r w:rsidR="00E051CF">
        <w:rPr>
          <w:szCs w:val="24"/>
        </w:rPr>
        <w:t>byl</w:t>
      </w:r>
      <w:r>
        <w:rPr>
          <w:szCs w:val="24"/>
        </w:rPr>
        <w:t xml:space="preserve"> plod v </w:t>
      </w:r>
      <w:r w:rsidR="00E051CF">
        <w:rPr>
          <w:szCs w:val="24"/>
        </w:rPr>
        <w:t>OP</w:t>
      </w:r>
      <w:r>
        <w:rPr>
          <w:szCs w:val="24"/>
        </w:rPr>
        <w:t xml:space="preserve">. Ze studie vyplývá, že délka druhé doby porodní u </w:t>
      </w:r>
      <w:r w:rsidR="00064D97">
        <w:rPr>
          <w:szCs w:val="24"/>
        </w:rPr>
        <w:t>nulipary</w:t>
      </w:r>
      <w:r w:rsidR="003F44D1">
        <w:rPr>
          <w:szCs w:val="24"/>
        </w:rPr>
        <w:t xml:space="preserve"> </w:t>
      </w:r>
      <w:r>
        <w:rPr>
          <w:szCs w:val="24"/>
        </w:rPr>
        <w:t xml:space="preserve">(žena, která rodí poprvé) s postavením OP byla o 60 minut delší </w:t>
      </w:r>
      <w:r w:rsidR="00AF0003">
        <w:t>(p-0,001)</w:t>
      </w:r>
      <w:r w:rsidR="00D8709C">
        <w:t xml:space="preserve"> </w:t>
      </w:r>
      <w:r w:rsidR="00996FE6">
        <w:t xml:space="preserve">což je statistický významné </w:t>
      </w:r>
      <w:r>
        <w:rPr>
          <w:szCs w:val="24"/>
        </w:rPr>
        <w:t>ve srovnání s</w:t>
      </w:r>
      <w:r w:rsidR="00EB7F26">
        <w:rPr>
          <w:szCs w:val="24"/>
        </w:rPr>
        <w:t> </w:t>
      </w:r>
      <w:r>
        <w:rPr>
          <w:szCs w:val="24"/>
        </w:rPr>
        <w:t>ženou</w:t>
      </w:r>
      <w:r w:rsidR="00EB7F26">
        <w:rPr>
          <w:szCs w:val="24"/>
        </w:rPr>
        <w:t xml:space="preserve">, kdy je </w:t>
      </w:r>
      <w:r>
        <w:rPr>
          <w:szCs w:val="24"/>
        </w:rPr>
        <w:t>plod v předním postavení (OA), tuto dobu nijak neovlivnil fakt, zda byla nebo nebyla využita epidurální analgezie. Velmi podobný výsledek byl vypozorován i v případě multipar (ženy rodící podruhé a po víceré), kdy byla druhá doba porodní ve srovnání s ženami s</w:t>
      </w:r>
      <w:r w:rsidR="00E04E2E">
        <w:rPr>
          <w:szCs w:val="24"/>
        </w:rPr>
        <w:t xml:space="preserve"> postavením </w:t>
      </w:r>
      <w:r>
        <w:rPr>
          <w:szCs w:val="24"/>
        </w:rPr>
        <w:t>OA dvakrát delší</w:t>
      </w:r>
      <w:r w:rsidR="00EC2C92">
        <w:rPr>
          <w:szCs w:val="24"/>
        </w:rPr>
        <w:t xml:space="preserve"> </w:t>
      </w:r>
      <w:r w:rsidR="00EC2C92">
        <w:t>(p-0,001)</w:t>
      </w:r>
      <w:r>
        <w:rPr>
          <w:szCs w:val="24"/>
        </w:rPr>
        <w:t xml:space="preserve">, a i v tomto případě nesehrálo využití epidurální analgezie žádnou roli. Výsledkem studie je, že se druhá doba porodní u plodu v zadním postavení u nulipar prodlužuje </w:t>
      </w:r>
      <w:r w:rsidR="00821D34">
        <w:rPr>
          <w:szCs w:val="24"/>
        </w:rPr>
        <w:t>cca o</w:t>
      </w:r>
      <w:r>
        <w:rPr>
          <w:szCs w:val="24"/>
        </w:rPr>
        <w:t xml:space="preserve"> 6</w:t>
      </w:r>
      <w:r w:rsidR="00821D34">
        <w:rPr>
          <w:szCs w:val="24"/>
        </w:rPr>
        <w:t>0 min</w:t>
      </w:r>
      <w:r>
        <w:rPr>
          <w:szCs w:val="24"/>
        </w:rPr>
        <w:t xml:space="preserve"> a u multipar </w:t>
      </w:r>
      <w:r w:rsidR="00883AE3">
        <w:rPr>
          <w:szCs w:val="24"/>
        </w:rPr>
        <w:t>cca o</w:t>
      </w:r>
      <w:r>
        <w:rPr>
          <w:szCs w:val="24"/>
        </w:rPr>
        <w:t xml:space="preserve"> 3</w:t>
      </w:r>
      <w:r w:rsidR="00883AE3">
        <w:rPr>
          <w:szCs w:val="24"/>
        </w:rPr>
        <w:t>0-40</w:t>
      </w:r>
      <w:r>
        <w:rPr>
          <w:szCs w:val="24"/>
        </w:rPr>
        <w:t xml:space="preserve"> </w:t>
      </w:r>
      <w:r w:rsidR="00883AE3">
        <w:rPr>
          <w:szCs w:val="24"/>
        </w:rPr>
        <w:t>min</w:t>
      </w:r>
      <w:r>
        <w:rPr>
          <w:szCs w:val="24"/>
        </w:rPr>
        <w:t xml:space="preserve"> bez ohledu na to, zda byl</w:t>
      </w:r>
      <w:r w:rsidR="00513F01">
        <w:rPr>
          <w:szCs w:val="24"/>
        </w:rPr>
        <w:t>a použita epidurální analge</w:t>
      </w:r>
      <w:r w:rsidR="00086AC4">
        <w:rPr>
          <w:szCs w:val="24"/>
        </w:rPr>
        <w:t>z</w:t>
      </w:r>
      <w:r w:rsidR="00513F01">
        <w:rPr>
          <w:szCs w:val="24"/>
        </w:rPr>
        <w:t>ie</w:t>
      </w:r>
      <w:r>
        <w:rPr>
          <w:szCs w:val="24"/>
        </w:rPr>
        <w:t>. Autoři také zmiňují, že je důležité postavení správně určit a vyhnout se tak zbytečné intervenci do porodního děje</w:t>
      </w:r>
      <w:sdt>
        <w:sdtPr>
          <w:rPr>
            <w:szCs w:val="24"/>
          </w:rPr>
          <w:id w:val="1761488987"/>
          <w:citation/>
        </w:sdtPr>
        <w:sdtContent>
          <w:r w:rsidR="0040325B">
            <w:rPr>
              <w:szCs w:val="24"/>
            </w:rPr>
            <w:fldChar w:fldCharType="begin"/>
          </w:r>
          <w:r w:rsidR="0040325B">
            <w:rPr>
              <w:szCs w:val="24"/>
            </w:rPr>
            <w:instrText xml:space="preserve"> CITATION GGMJ5oIkiTXE109T </w:instrText>
          </w:r>
          <w:r w:rsidR="0040325B">
            <w:rPr>
              <w:szCs w:val="24"/>
            </w:rPr>
            <w:fldChar w:fldCharType="separate"/>
          </w:r>
          <w:r w:rsidR="001010CF">
            <w:rPr>
              <w:noProof/>
              <w:szCs w:val="24"/>
            </w:rPr>
            <w:t xml:space="preserve"> </w:t>
          </w:r>
          <w:r w:rsidR="001010CF" w:rsidRPr="001010CF">
            <w:rPr>
              <w:noProof/>
              <w:szCs w:val="24"/>
            </w:rPr>
            <w:t>(Cheng et al., 2013)</w:t>
          </w:r>
          <w:r w:rsidR="0040325B">
            <w:rPr>
              <w:szCs w:val="24"/>
            </w:rPr>
            <w:fldChar w:fldCharType="end"/>
          </w:r>
        </w:sdtContent>
      </w:sdt>
      <w:r>
        <w:rPr>
          <w:szCs w:val="24"/>
        </w:rPr>
        <w:t>.</w:t>
      </w:r>
    </w:p>
    <w:p w14:paraId="4A8FC3D2" w14:textId="77777777" w:rsidR="00B72222" w:rsidRDefault="00B72222" w:rsidP="00962622">
      <w:pPr>
        <w:spacing w:line="360" w:lineRule="auto"/>
        <w:ind w:firstLine="432"/>
        <w:rPr>
          <w:szCs w:val="24"/>
        </w:rPr>
      </w:pPr>
    </w:p>
    <w:p w14:paraId="088BACBB" w14:textId="6525716E" w:rsidR="00461F09" w:rsidRDefault="00471EE4" w:rsidP="00461F09">
      <w:pPr>
        <w:pStyle w:val="Nadpis2"/>
      </w:pPr>
      <w:bookmarkStart w:id="11" w:name="_Toc163123699"/>
      <w:r>
        <w:t>Porodní poranění</w:t>
      </w:r>
      <w:bookmarkEnd w:id="11"/>
    </w:p>
    <w:p w14:paraId="2FCAE70C" w14:textId="77777777" w:rsidR="00471EE4" w:rsidRDefault="00471EE4" w:rsidP="00471EE4"/>
    <w:p w14:paraId="46D9CF3A" w14:textId="0B0097EE" w:rsidR="00471EE4" w:rsidRDefault="00471EE4" w:rsidP="00527398">
      <w:pPr>
        <w:spacing w:line="360" w:lineRule="auto"/>
      </w:pPr>
      <w:r>
        <w:tab/>
      </w:r>
      <w:r w:rsidR="00527398" w:rsidRPr="00527398">
        <w:t xml:space="preserve">Závažné </w:t>
      </w:r>
      <w:r w:rsidR="008D3BFF">
        <w:t>poranění</w:t>
      </w:r>
      <w:r w:rsidR="00527398" w:rsidRPr="00527398">
        <w:t xml:space="preserve"> hráze je častou komplikací vaginálního porodu</w:t>
      </w:r>
      <w:r w:rsidR="009C7AE4">
        <w:t xml:space="preserve">, která může mít velký </w:t>
      </w:r>
      <w:r w:rsidR="00980171">
        <w:t xml:space="preserve">dopad </w:t>
      </w:r>
      <w:r w:rsidR="00527398" w:rsidRPr="00527398">
        <w:t xml:space="preserve">na </w:t>
      </w:r>
      <w:r w:rsidR="00066A53">
        <w:t xml:space="preserve">další </w:t>
      </w:r>
      <w:r w:rsidR="00527398" w:rsidRPr="00527398">
        <w:t>kvalitu života</w:t>
      </w:r>
      <w:r w:rsidR="009C7AE4">
        <w:t xml:space="preserve"> po porodu</w:t>
      </w:r>
      <w:r w:rsidR="00095392">
        <w:t>, obzvlášť jedná-li se o poranění III. a IV</w:t>
      </w:r>
      <w:r w:rsidR="00527398" w:rsidRPr="00527398">
        <w:t>.</w:t>
      </w:r>
      <w:r w:rsidR="00D22803">
        <w:t xml:space="preserve"> </w:t>
      </w:r>
      <w:r w:rsidR="00095392">
        <w:t xml:space="preserve">stupně. </w:t>
      </w:r>
      <w:r w:rsidR="00D22803">
        <w:t>Studie, která byla provedena ve Švédsku, měla za</w:t>
      </w:r>
      <w:r w:rsidR="001C2B6D">
        <w:t xml:space="preserve"> cíl, zmapovat rizikové faktory závažn</w:t>
      </w:r>
      <w:r w:rsidR="00D26E94">
        <w:t>ého poranění perinea.</w:t>
      </w:r>
      <w:r w:rsidR="00D313D0">
        <w:t xml:space="preserve"> Studie se zúčastnilo 52 211 </w:t>
      </w:r>
      <w:r w:rsidR="006E2BBC">
        <w:t>žen rodících vaginálně s</w:t>
      </w:r>
      <w:r w:rsidR="00C17756">
        <w:t> plodem naléhajícím záhlavím</w:t>
      </w:r>
      <w:r w:rsidR="008C21A7">
        <w:t>. Výsledkem studie</w:t>
      </w:r>
      <w:r w:rsidR="00796FC2">
        <w:t xml:space="preserve"> je, že</w:t>
      </w:r>
      <w:r w:rsidR="00B94E77">
        <w:t xml:space="preserve"> i</w:t>
      </w:r>
      <w:r w:rsidR="00C933D7">
        <w:t xml:space="preserve">nstrumentální porod </w:t>
      </w:r>
      <w:r w:rsidR="00A7072F">
        <w:t>byl</w:t>
      </w:r>
      <w:r w:rsidR="00C933D7">
        <w:t xml:space="preserve"> nejvýznamnějším rizikovým faktorem, n</w:t>
      </w:r>
      <w:r w:rsidR="00A7072F">
        <w:t>ásledovala</w:t>
      </w:r>
      <w:r w:rsidR="00C933D7">
        <w:t xml:space="preserve"> délka druhé doby porodní</w:t>
      </w:r>
      <w:r w:rsidR="00E62D69">
        <w:t xml:space="preserve"> (četnost poranění se zvýšila z 5,3 na 12 %</w:t>
      </w:r>
      <w:r w:rsidR="00FE5B3F">
        <w:t xml:space="preserve"> s rostoucí délkou druhé doby porodní)</w:t>
      </w:r>
      <w:r w:rsidR="00C933D7">
        <w:t xml:space="preserve">, velikost plodu a zadní </w:t>
      </w:r>
      <w:r w:rsidR="00A7072F">
        <w:t>postavení</w:t>
      </w:r>
      <w:r w:rsidR="00C933D7">
        <w:t xml:space="preserve"> plodu</w:t>
      </w:r>
      <w:r w:rsidR="00675D1A">
        <w:t>. Postavení OP</w:t>
      </w:r>
      <w:r w:rsidR="00390ADC">
        <w:t xml:space="preserve"> (</w:t>
      </w:r>
      <w:r w:rsidR="0089298C">
        <w:t>13,8 %)</w:t>
      </w:r>
      <w:r w:rsidR="00675D1A">
        <w:t>, vysoká porodní hmotnost</w:t>
      </w:r>
      <w:r w:rsidR="0089298C">
        <w:t xml:space="preserve"> (</w:t>
      </w:r>
      <w:r w:rsidR="00145059">
        <w:t>20,9 %</w:t>
      </w:r>
      <w:r w:rsidR="0089298C">
        <w:t>)</w:t>
      </w:r>
      <w:r w:rsidR="00675D1A">
        <w:t xml:space="preserve"> a velký obvod hlavy </w:t>
      </w:r>
      <w:r w:rsidR="0089298C">
        <w:t>(</w:t>
      </w:r>
      <w:r w:rsidR="00627080">
        <w:t xml:space="preserve">11,4 %) </w:t>
      </w:r>
      <w:r w:rsidR="00675D1A">
        <w:t xml:space="preserve">byly významně spojeny s poraněním hráze u </w:t>
      </w:r>
      <w:r w:rsidR="007A6063">
        <w:t>spontánních i operativních porodů</w:t>
      </w:r>
      <w:r w:rsidR="00C933D7">
        <w:t xml:space="preserve"> </w:t>
      </w:r>
      <w:sdt>
        <w:sdtPr>
          <w:id w:val="1989275711"/>
          <w:citation/>
        </w:sdtPr>
        <w:sdtContent>
          <w:r w:rsidR="002A59F3">
            <w:fldChar w:fldCharType="begin"/>
          </w:r>
          <w:r w:rsidR="002A59F3">
            <w:instrText xml:space="preserve"> CITATION XyL22IpSEROtKP7W </w:instrText>
          </w:r>
          <w:r w:rsidR="002A59F3">
            <w:fldChar w:fldCharType="separate"/>
          </w:r>
          <w:r w:rsidR="002A59F3">
            <w:rPr>
              <w:noProof/>
            </w:rPr>
            <w:t>(Simic et al., 2017)</w:t>
          </w:r>
          <w:r w:rsidR="002A59F3">
            <w:fldChar w:fldCharType="end"/>
          </w:r>
        </w:sdtContent>
      </w:sdt>
      <w:r w:rsidR="00C933D7">
        <w:t>.</w:t>
      </w:r>
    </w:p>
    <w:p w14:paraId="72BC3423" w14:textId="169449EB" w:rsidR="000F4917" w:rsidRPr="00471EE4" w:rsidRDefault="000F4917" w:rsidP="00527398">
      <w:pPr>
        <w:spacing w:line="360" w:lineRule="auto"/>
      </w:pPr>
      <w:r>
        <w:lastRenderedPageBreak/>
        <w:tab/>
        <w:t>Na gynekologickém oddělení v</w:t>
      </w:r>
      <w:r w:rsidR="00775E3E">
        <w:t xml:space="preserve"> Toulouse ve Francii proběhla studie, která porovnávala </w:t>
      </w:r>
      <w:r w:rsidR="006E2963">
        <w:t xml:space="preserve">krátkodobé a </w:t>
      </w:r>
      <w:r w:rsidR="00CC29C4">
        <w:t>dlouhodobé (</w:t>
      </w:r>
      <w:r w:rsidR="005E4D96">
        <w:t xml:space="preserve">6 měsíců po porodu) </w:t>
      </w:r>
      <w:r w:rsidR="006E2963">
        <w:t>následky poranění perinea</w:t>
      </w:r>
      <w:r w:rsidR="00B51CAE">
        <w:t xml:space="preserve"> vzniklé při porodu v postavení OP</w:t>
      </w:r>
      <w:r w:rsidR="005E4D96">
        <w:t>.</w:t>
      </w:r>
      <w:r w:rsidR="00D22444">
        <w:t xml:space="preserve"> Do studie byly zařazeny ženy s perzistentním postavením OP</w:t>
      </w:r>
      <w:r w:rsidR="00CC29C4">
        <w:t>, které porodily vaginálně po selhání manuální rotace</w:t>
      </w:r>
      <w:r w:rsidR="00253D2F">
        <w:t xml:space="preserve"> a následně </w:t>
      </w:r>
      <w:r w:rsidR="009F1F4D">
        <w:t xml:space="preserve">byl porod dokončen instrumentálně </w:t>
      </w:r>
      <w:r w:rsidR="00D92626">
        <w:t xml:space="preserve">pomocí </w:t>
      </w:r>
      <w:r w:rsidR="00B836D2">
        <w:t xml:space="preserve">Thierryho špachtle </w:t>
      </w:r>
      <w:r w:rsidR="009F1F4D">
        <w:t>nebo se plod narodil v</w:t>
      </w:r>
      <w:r w:rsidR="000954FA">
        <w:t xml:space="preserve"> abnormální rotaci. </w:t>
      </w:r>
      <w:r w:rsidR="009C281C">
        <w:t>Z 5365 žen mělo</w:t>
      </w:r>
      <w:r w:rsidR="00854AFA">
        <w:t xml:space="preserve"> 495 perzistentní OP (9,4 %)</w:t>
      </w:r>
      <w:r w:rsidR="00A51452">
        <w:t>,</w:t>
      </w:r>
      <w:r w:rsidR="00B34BAD">
        <w:t xml:space="preserve"> </w:t>
      </w:r>
      <w:r w:rsidR="00137B40">
        <w:t xml:space="preserve">u 111 z nich selhala manuální rotace a </w:t>
      </w:r>
      <w:r w:rsidR="0031107B">
        <w:t xml:space="preserve">58 porodů bylo ukončeno </w:t>
      </w:r>
      <w:r w:rsidR="00880D49">
        <w:t>pomocí</w:t>
      </w:r>
      <w:r w:rsidR="0031107B">
        <w:t xml:space="preserve"> </w:t>
      </w:r>
      <w:r w:rsidR="0080061F">
        <w:t>a</w:t>
      </w:r>
      <w:r w:rsidR="0031107B">
        <w:t xml:space="preserve"> 53 </w:t>
      </w:r>
      <w:r w:rsidR="00880D49">
        <w:t>dětí</w:t>
      </w:r>
      <w:r w:rsidR="00A51452">
        <w:t xml:space="preserve"> se narodilo v abnormální rotaci</w:t>
      </w:r>
      <w:r w:rsidR="000561C5">
        <w:t>. Incidence poranění análního svěrače (III. stupeň)</w:t>
      </w:r>
      <w:r w:rsidR="003A5846">
        <w:t xml:space="preserve"> byla výrazně snížena u instrumentální</w:t>
      </w:r>
      <w:r w:rsidR="0039180C">
        <w:t xml:space="preserve"> rotace</w:t>
      </w:r>
      <w:r w:rsidR="003A5846">
        <w:t xml:space="preserve"> (1,7 % vs. 24,5 </w:t>
      </w:r>
      <w:r w:rsidR="0080061F">
        <w:t>%, p=0,001)</w:t>
      </w:r>
      <w:r w:rsidR="00EF4EFB">
        <w:t xml:space="preserve"> bez navýšení novorozenecké morbidity</w:t>
      </w:r>
      <w:r w:rsidR="0072710C">
        <w:t>. 6 měsíců po porodu</w:t>
      </w:r>
      <w:r w:rsidR="00764FC9">
        <w:t xml:space="preserve"> byla zaznamenána vyšší míra </w:t>
      </w:r>
      <w:r w:rsidR="00086AC4">
        <w:t>i</w:t>
      </w:r>
      <w:r w:rsidR="007A543C">
        <w:t>nkontinence</w:t>
      </w:r>
      <w:r w:rsidR="00086AC4">
        <w:t xml:space="preserve"> stolice</w:t>
      </w:r>
      <w:r w:rsidR="004A68E0">
        <w:t xml:space="preserve"> u porodů v abnormální rotaci (30 % vs</w:t>
      </w:r>
      <w:r w:rsidR="00C75240">
        <w:t>. 5,5 %, p=0,001)</w:t>
      </w:r>
      <w:r w:rsidR="00B73992">
        <w:t xml:space="preserve"> doprovázen</w:t>
      </w:r>
      <w:r w:rsidR="00086AC4">
        <w:t xml:space="preserve">a </w:t>
      </w:r>
      <w:r w:rsidR="00B73992">
        <w:t>inkontinencí moči</w:t>
      </w:r>
      <w:r w:rsidR="00A4345E">
        <w:t>, dyspareunií a bolestí v oblasti perinea. Výsledkem studie je</w:t>
      </w:r>
      <w:r w:rsidR="00007D28">
        <w:t xml:space="preserve">, že </w:t>
      </w:r>
      <w:r w:rsidR="0063465A">
        <w:t xml:space="preserve">po selhání manuální rotace je instrumentální rotace </w:t>
      </w:r>
      <w:r w:rsidR="004B684E">
        <w:t>dobrou volbou</w:t>
      </w:r>
      <w:r w:rsidR="008C5FE5">
        <w:t xml:space="preserve"> jako ochrana před větším poraněním perinea</w:t>
      </w:r>
      <w:r w:rsidR="002047E7">
        <w:t xml:space="preserve"> </w:t>
      </w:r>
      <w:sdt>
        <w:sdtPr>
          <w:id w:val="1602765549"/>
          <w:citation/>
        </w:sdtPr>
        <w:sdtContent>
          <w:r w:rsidR="002047E7">
            <w:fldChar w:fldCharType="begin"/>
          </w:r>
          <w:r w:rsidR="002047E7">
            <w:instrText xml:space="preserve"> CITATION 8bN9n2SmBK0Httwb </w:instrText>
          </w:r>
          <w:r w:rsidR="002047E7">
            <w:fldChar w:fldCharType="separate"/>
          </w:r>
          <w:r w:rsidR="002047E7">
            <w:rPr>
              <w:noProof/>
            </w:rPr>
            <w:t>(Guerby et al., 2018)</w:t>
          </w:r>
          <w:r w:rsidR="002047E7">
            <w:fldChar w:fldCharType="end"/>
          </w:r>
        </w:sdtContent>
      </w:sdt>
      <w:r w:rsidR="002047E7">
        <w:t>.</w:t>
      </w:r>
    </w:p>
    <w:p w14:paraId="63CE49AB" w14:textId="77777777" w:rsidR="00107787" w:rsidRDefault="00107787" w:rsidP="00EE0209">
      <w:pPr>
        <w:spacing w:line="360" w:lineRule="auto"/>
        <w:rPr>
          <w:szCs w:val="24"/>
        </w:rPr>
      </w:pPr>
    </w:p>
    <w:p w14:paraId="08C0B73E" w14:textId="177274BA" w:rsidR="00EE0209" w:rsidRDefault="00895911" w:rsidP="00EE0209">
      <w:pPr>
        <w:pStyle w:val="Nadpis2"/>
      </w:pPr>
      <w:bookmarkStart w:id="12" w:name="_Toc163123700"/>
      <w:r>
        <w:t>Opera</w:t>
      </w:r>
      <w:r w:rsidR="002776BB">
        <w:t xml:space="preserve">ční vaginální </w:t>
      </w:r>
      <w:r>
        <w:t>porod</w:t>
      </w:r>
      <w:bookmarkEnd w:id="12"/>
    </w:p>
    <w:p w14:paraId="76549BC3" w14:textId="77777777" w:rsidR="00D30712" w:rsidRDefault="00D30712" w:rsidP="008D7D9B">
      <w:pPr>
        <w:spacing w:line="360" w:lineRule="auto"/>
        <w:rPr>
          <w:szCs w:val="24"/>
        </w:rPr>
      </w:pPr>
    </w:p>
    <w:p w14:paraId="74F0C414" w14:textId="1C1FB87F" w:rsidR="002776BB" w:rsidRDefault="008311FE" w:rsidP="008311FE">
      <w:pPr>
        <w:spacing w:line="360" w:lineRule="auto"/>
        <w:rPr>
          <w:szCs w:val="24"/>
        </w:rPr>
      </w:pPr>
      <w:r>
        <w:rPr>
          <w:szCs w:val="24"/>
        </w:rPr>
        <w:tab/>
      </w:r>
      <w:r w:rsidR="00605F6B">
        <w:rPr>
          <w:i/>
          <w:iCs/>
          <w:szCs w:val="24"/>
        </w:rPr>
        <w:t>„Operační vaginální porod</w:t>
      </w:r>
      <w:r w:rsidR="002917C9">
        <w:rPr>
          <w:i/>
          <w:iCs/>
          <w:szCs w:val="24"/>
        </w:rPr>
        <w:t xml:space="preserve"> (</w:t>
      </w:r>
      <w:proofErr w:type="spellStart"/>
      <w:r w:rsidR="002917C9">
        <w:rPr>
          <w:i/>
          <w:iCs/>
          <w:szCs w:val="24"/>
        </w:rPr>
        <w:t>assisted</w:t>
      </w:r>
      <w:proofErr w:type="spellEnd"/>
      <w:r w:rsidR="002917C9">
        <w:rPr>
          <w:i/>
          <w:iCs/>
          <w:szCs w:val="24"/>
        </w:rPr>
        <w:t xml:space="preserve"> </w:t>
      </w:r>
      <w:proofErr w:type="spellStart"/>
      <w:r w:rsidR="002917C9">
        <w:rPr>
          <w:i/>
          <w:iCs/>
          <w:szCs w:val="24"/>
        </w:rPr>
        <w:t>vaginal</w:t>
      </w:r>
      <w:proofErr w:type="spellEnd"/>
      <w:r w:rsidR="002917C9">
        <w:rPr>
          <w:i/>
          <w:iCs/>
          <w:szCs w:val="24"/>
        </w:rPr>
        <w:t xml:space="preserve"> </w:t>
      </w:r>
      <w:proofErr w:type="spellStart"/>
      <w:r w:rsidR="002917C9">
        <w:rPr>
          <w:i/>
          <w:iCs/>
          <w:szCs w:val="24"/>
        </w:rPr>
        <w:t>delivery</w:t>
      </w:r>
      <w:proofErr w:type="spellEnd"/>
      <w:r w:rsidR="002917C9">
        <w:rPr>
          <w:i/>
          <w:iCs/>
          <w:szCs w:val="24"/>
        </w:rPr>
        <w:t>, AVD) je důležitou součástí</w:t>
      </w:r>
      <w:r w:rsidR="00A539CA">
        <w:rPr>
          <w:i/>
          <w:iCs/>
          <w:szCs w:val="24"/>
        </w:rPr>
        <w:t xml:space="preserve"> moderní porodnické praxe. Vakuumextrakce (VEX) i forceps (F)</w:t>
      </w:r>
      <w:r w:rsidR="00895CAD">
        <w:rPr>
          <w:i/>
          <w:iCs/>
          <w:szCs w:val="24"/>
        </w:rPr>
        <w:t xml:space="preserve"> jsou metody sloužící k usnadnění porodu hlavičky v indikovaných situacích</w:t>
      </w:r>
      <w:r w:rsidR="00AC1A8B">
        <w:rPr>
          <w:i/>
          <w:iCs/>
          <w:szCs w:val="24"/>
        </w:rPr>
        <w:t>. Jedná se o porodnické techniky užívané vesměs v</w:t>
      </w:r>
      <w:r w:rsidR="005F7662">
        <w:rPr>
          <w:i/>
          <w:iCs/>
          <w:szCs w:val="24"/>
        </w:rPr>
        <w:t> </w:t>
      </w:r>
      <w:r w:rsidR="00AC1A8B">
        <w:rPr>
          <w:i/>
          <w:iCs/>
          <w:szCs w:val="24"/>
        </w:rPr>
        <w:t>akutních</w:t>
      </w:r>
      <w:r w:rsidR="005F7662">
        <w:rPr>
          <w:i/>
          <w:iCs/>
          <w:szCs w:val="24"/>
        </w:rPr>
        <w:t xml:space="preserve"> a urgentních situacích, jejichž užití ale může být i plánovan</w:t>
      </w:r>
      <w:r w:rsidR="00AD3B7A">
        <w:rPr>
          <w:i/>
          <w:iCs/>
          <w:szCs w:val="24"/>
        </w:rPr>
        <w:t>é“</w:t>
      </w:r>
      <w:sdt>
        <w:sdtPr>
          <w:rPr>
            <w:szCs w:val="24"/>
          </w:rPr>
          <w:id w:val="292025939"/>
          <w:citation/>
        </w:sdtPr>
        <w:sdtContent>
          <w:r w:rsidR="00AD3B7A" w:rsidRPr="003C63F4">
            <w:rPr>
              <w:szCs w:val="24"/>
            </w:rPr>
            <w:fldChar w:fldCharType="begin"/>
          </w:r>
          <w:r w:rsidR="00AD3B7A" w:rsidRPr="003C63F4">
            <w:rPr>
              <w:szCs w:val="24"/>
            </w:rPr>
            <w:instrText xml:space="preserve"> CITATION d4h7G5gVJA44CNEj </w:instrText>
          </w:r>
          <w:r w:rsidR="00AD3B7A" w:rsidRPr="003C63F4">
            <w:rPr>
              <w:szCs w:val="24"/>
            </w:rPr>
            <w:fldChar w:fldCharType="separate"/>
          </w:r>
          <w:r w:rsidR="001010CF">
            <w:rPr>
              <w:noProof/>
              <w:szCs w:val="24"/>
            </w:rPr>
            <w:t xml:space="preserve"> </w:t>
          </w:r>
          <w:r w:rsidR="001010CF" w:rsidRPr="001010CF">
            <w:rPr>
              <w:noProof/>
              <w:szCs w:val="24"/>
            </w:rPr>
            <w:t>(Šimetka &amp; Michalec, 2016)</w:t>
          </w:r>
          <w:r w:rsidR="00AD3B7A" w:rsidRPr="003C63F4">
            <w:rPr>
              <w:szCs w:val="24"/>
            </w:rPr>
            <w:fldChar w:fldCharType="end"/>
          </w:r>
        </w:sdtContent>
      </w:sdt>
      <w:r w:rsidR="003C63F4">
        <w:rPr>
          <w:szCs w:val="24"/>
        </w:rPr>
        <w:t xml:space="preserve">. </w:t>
      </w:r>
      <w:r w:rsidR="00AF7885">
        <w:rPr>
          <w:szCs w:val="24"/>
        </w:rPr>
        <w:t>I přes uspokojivé výsledky jak mateřské, tak fetální</w:t>
      </w:r>
      <w:r w:rsidR="007B5DFE">
        <w:rPr>
          <w:szCs w:val="24"/>
        </w:rPr>
        <w:t xml:space="preserve">, v posledních letech stále více narůstá počet porodů </w:t>
      </w:r>
      <w:r w:rsidR="000E0B80">
        <w:rPr>
          <w:szCs w:val="24"/>
        </w:rPr>
        <w:t xml:space="preserve">vedených císařským řezem. </w:t>
      </w:r>
      <w:r w:rsidR="00BC5DEB">
        <w:rPr>
          <w:szCs w:val="24"/>
        </w:rPr>
        <w:t xml:space="preserve">Operativní vaginální porod je </w:t>
      </w:r>
      <w:r w:rsidR="009974CB">
        <w:rPr>
          <w:szCs w:val="24"/>
        </w:rPr>
        <w:t>oproti císařskému řezu</w:t>
      </w:r>
      <w:r w:rsidR="00150229">
        <w:rPr>
          <w:szCs w:val="24"/>
        </w:rPr>
        <w:t xml:space="preserve"> výhodnější, protože je spojen s menším počtem krátkodobých</w:t>
      </w:r>
      <w:r w:rsidR="009C2BFA">
        <w:rPr>
          <w:szCs w:val="24"/>
        </w:rPr>
        <w:t xml:space="preserve"> i dlouhodobých komplikací. Výhody má i pro plod</w:t>
      </w:r>
      <w:r w:rsidR="008D55ED">
        <w:rPr>
          <w:szCs w:val="24"/>
        </w:rPr>
        <w:t>, který vykazuje známky intrauterinní tísně</w:t>
      </w:r>
      <w:r w:rsidR="005053EB">
        <w:rPr>
          <w:szCs w:val="24"/>
        </w:rPr>
        <w:t>, protože může být proveden rychleji než akutní císařský řez</w:t>
      </w:r>
      <w:sdt>
        <w:sdtPr>
          <w:rPr>
            <w:szCs w:val="24"/>
          </w:rPr>
          <w:id w:val="-1127610432"/>
          <w:citation/>
        </w:sdtPr>
        <w:sdtContent>
          <w:r w:rsidR="006625D9">
            <w:rPr>
              <w:szCs w:val="24"/>
            </w:rPr>
            <w:fldChar w:fldCharType="begin"/>
          </w:r>
          <w:r w:rsidR="006625D9">
            <w:rPr>
              <w:szCs w:val="24"/>
            </w:rPr>
            <w:instrText xml:space="preserve"> CITATION qUeiYR5r4Y69amMI </w:instrText>
          </w:r>
          <w:r w:rsidR="006625D9">
            <w:rPr>
              <w:szCs w:val="24"/>
            </w:rPr>
            <w:fldChar w:fldCharType="separate"/>
          </w:r>
          <w:r w:rsidR="001010CF">
            <w:rPr>
              <w:noProof/>
              <w:szCs w:val="24"/>
            </w:rPr>
            <w:t xml:space="preserve"> </w:t>
          </w:r>
          <w:r w:rsidR="001010CF" w:rsidRPr="001010CF">
            <w:rPr>
              <w:noProof/>
              <w:szCs w:val="24"/>
            </w:rPr>
            <w:t>(Tsakiridis et al., 2020)</w:t>
          </w:r>
          <w:r w:rsidR="006625D9">
            <w:rPr>
              <w:szCs w:val="24"/>
            </w:rPr>
            <w:fldChar w:fldCharType="end"/>
          </w:r>
        </w:sdtContent>
      </w:sdt>
      <w:r w:rsidR="005053EB">
        <w:rPr>
          <w:szCs w:val="24"/>
        </w:rPr>
        <w:t>.</w:t>
      </w:r>
      <w:r w:rsidR="001E5AF7">
        <w:rPr>
          <w:szCs w:val="24"/>
        </w:rPr>
        <w:t xml:space="preserve"> </w:t>
      </w:r>
      <w:r w:rsidR="002776BB">
        <w:rPr>
          <w:szCs w:val="24"/>
        </w:rPr>
        <w:t xml:space="preserve">Pokud </w:t>
      </w:r>
      <w:r w:rsidR="00F824F7">
        <w:rPr>
          <w:szCs w:val="24"/>
        </w:rPr>
        <w:t xml:space="preserve">je porod indikován jako nepostupující </w:t>
      </w:r>
      <w:r w:rsidR="00086AC4">
        <w:rPr>
          <w:szCs w:val="24"/>
        </w:rPr>
        <w:t>k</w:t>
      </w:r>
      <w:r w:rsidR="001D0BFE">
        <w:rPr>
          <w:szCs w:val="24"/>
        </w:rPr>
        <w:t>vůli přetrvávajícímu OP</w:t>
      </w:r>
      <w:r w:rsidR="00086AC4">
        <w:rPr>
          <w:szCs w:val="24"/>
        </w:rPr>
        <w:t xml:space="preserve">, </w:t>
      </w:r>
      <w:r w:rsidR="00883CA5">
        <w:rPr>
          <w:szCs w:val="24"/>
        </w:rPr>
        <w:t>navrhuje se</w:t>
      </w:r>
      <w:r>
        <w:rPr>
          <w:szCs w:val="24"/>
        </w:rPr>
        <w:t xml:space="preserve"> pragmatický přístup</w:t>
      </w:r>
      <w:r w:rsidR="00A729C8">
        <w:rPr>
          <w:szCs w:val="24"/>
        </w:rPr>
        <w:t xml:space="preserve">. Operační vaginální porod je </w:t>
      </w:r>
      <w:r w:rsidR="00BA13CB">
        <w:rPr>
          <w:szCs w:val="24"/>
        </w:rPr>
        <w:t xml:space="preserve">na </w:t>
      </w:r>
      <w:r w:rsidR="001E65E6">
        <w:rPr>
          <w:szCs w:val="24"/>
        </w:rPr>
        <w:t>místě,</w:t>
      </w:r>
      <w:r w:rsidR="00BA13CB">
        <w:rPr>
          <w:szCs w:val="24"/>
        </w:rPr>
        <w:t xml:space="preserve"> pokud</w:t>
      </w:r>
      <w:r w:rsidR="00D760B3">
        <w:rPr>
          <w:szCs w:val="24"/>
        </w:rPr>
        <w:t xml:space="preserve"> </w:t>
      </w:r>
      <w:r w:rsidR="00C019AB">
        <w:rPr>
          <w:szCs w:val="24"/>
        </w:rPr>
        <w:t>jsou splněny podmínky a předpoklady úspěšné operace</w:t>
      </w:r>
      <w:sdt>
        <w:sdtPr>
          <w:rPr>
            <w:szCs w:val="24"/>
          </w:rPr>
          <w:id w:val="-4675016"/>
          <w:citation/>
        </w:sdtPr>
        <w:sdtContent>
          <w:r w:rsidR="007C1CB7">
            <w:rPr>
              <w:szCs w:val="24"/>
            </w:rPr>
            <w:fldChar w:fldCharType="begin"/>
          </w:r>
          <w:r w:rsidR="007C1CB7">
            <w:rPr>
              <w:szCs w:val="24"/>
            </w:rPr>
            <w:instrText xml:space="preserve"> CITATION kNcYsDhbPVntC66y </w:instrText>
          </w:r>
          <w:r w:rsidR="007C1CB7">
            <w:rPr>
              <w:szCs w:val="24"/>
            </w:rPr>
            <w:fldChar w:fldCharType="separate"/>
          </w:r>
          <w:r w:rsidR="001010CF">
            <w:rPr>
              <w:noProof/>
              <w:szCs w:val="24"/>
            </w:rPr>
            <w:t xml:space="preserve"> </w:t>
          </w:r>
          <w:r w:rsidR="001010CF" w:rsidRPr="001010CF">
            <w:rPr>
              <w:noProof/>
              <w:szCs w:val="24"/>
            </w:rPr>
            <w:t>(Barth, 2015)</w:t>
          </w:r>
          <w:r w:rsidR="007C1CB7">
            <w:rPr>
              <w:szCs w:val="24"/>
            </w:rPr>
            <w:fldChar w:fldCharType="end"/>
          </w:r>
        </w:sdtContent>
      </w:sdt>
      <w:r w:rsidR="00A729C8">
        <w:rPr>
          <w:szCs w:val="24"/>
        </w:rPr>
        <w:t>.</w:t>
      </w:r>
      <w:r w:rsidR="0086059B">
        <w:rPr>
          <w:szCs w:val="24"/>
        </w:rPr>
        <w:t xml:space="preserve"> </w:t>
      </w:r>
      <w:r w:rsidR="001E65E6">
        <w:rPr>
          <w:szCs w:val="24"/>
        </w:rPr>
        <w:t xml:space="preserve">Mezi tyto podmínky </w:t>
      </w:r>
      <w:r w:rsidR="00D43E5C">
        <w:rPr>
          <w:szCs w:val="24"/>
        </w:rPr>
        <w:t xml:space="preserve">mimo jiné </w:t>
      </w:r>
      <w:proofErr w:type="gramStart"/>
      <w:r w:rsidR="001E65E6">
        <w:rPr>
          <w:szCs w:val="24"/>
        </w:rPr>
        <w:t>patří</w:t>
      </w:r>
      <w:proofErr w:type="gramEnd"/>
      <w:r w:rsidR="00B966C1">
        <w:rPr>
          <w:szCs w:val="24"/>
        </w:rPr>
        <w:t xml:space="preserve">: </w:t>
      </w:r>
      <w:r w:rsidR="00CA6375">
        <w:rPr>
          <w:szCs w:val="24"/>
        </w:rPr>
        <w:t>poloha plodu záhlavím,</w:t>
      </w:r>
      <w:r w:rsidR="006A7C48">
        <w:rPr>
          <w:szCs w:val="24"/>
        </w:rPr>
        <w:t xml:space="preserve"> hlavička vstouplá v pánevní šíři,</w:t>
      </w:r>
      <w:r w:rsidR="00FA3511">
        <w:rPr>
          <w:szCs w:val="24"/>
        </w:rPr>
        <w:t xml:space="preserve"> odteklá plodová voda, zašlá branka</w:t>
      </w:r>
      <w:r w:rsidR="00D43E5C">
        <w:rPr>
          <w:szCs w:val="24"/>
        </w:rPr>
        <w:t xml:space="preserve">, </w:t>
      </w:r>
      <w:r w:rsidR="00677C56">
        <w:rPr>
          <w:szCs w:val="24"/>
        </w:rPr>
        <w:t xml:space="preserve">porod vede </w:t>
      </w:r>
      <w:r w:rsidR="00D43E5C">
        <w:rPr>
          <w:szCs w:val="24"/>
        </w:rPr>
        <w:t>zkušený porodník</w:t>
      </w:r>
      <w:r w:rsidR="003F5B41">
        <w:rPr>
          <w:szCs w:val="24"/>
        </w:rPr>
        <w:t>,</w:t>
      </w:r>
      <w:r w:rsidR="00FA0571">
        <w:rPr>
          <w:szCs w:val="24"/>
        </w:rPr>
        <w:t xml:space="preserve"> který je </w:t>
      </w:r>
      <w:r w:rsidR="00BD77CA">
        <w:rPr>
          <w:szCs w:val="24"/>
        </w:rPr>
        <w:t>znalý porodnického</w:t>
      </w:r>
      <w:r w:rsidR="003F5B41">
        <w:rPr>
          <w:szCs w:val="24"/>
        </w:rPr>
        <w:t xml:space="preserve"> nálezu, </w:t>
      </w:r>
      <w:r w:rsidR="00E04202">
        <w:rPr>
          <w:szCs w:val="24"/>
        </w:rPr>
        <w:t>u vakuumextrakce</w:t>
      </w:r>
      <w:r w:rsidR="003B7F24">
        <w:rPr>
          <w:szCs w:val="24"/>
        </w:rPr>
        <w:t xml:space="preserve"> musí být plod starší více než 36 týdnů</w:t>
      </w:r>
      <w:r w:rsidR="00CD350A">
        <w:rPr>
          <w:szCs w:val="24"/>
        </w:rPr>
        <w:t xml:space="preserve">, u </w:t>
      </w:r>
      <w:r w:rsidR="007F4237">
        <w:rPr>
          <w:szCs w:val="24"/>
        </w:rPr>
        <w:t>forcepsu není omezeno gestační stáří</w:t>
      </w:r>
      <w:r w:rsidR="00D60357">
        <w:rPr>
          <w:szCs w:val="24"/>
        </w:rPr>
        <w:t xml:space="preserve"> plodu</w:t>
      </w:r>
      <w:sdt>
        <w:sdtPr>
          <w:rPr>
            <w:szCs w:val="24"/>
          </w:rPr>
          <w:id w:val="-1248347414"/>
          <w:citation/>
        </w:sdtPr>
        <w:sdtContent>
          <w:r w:rsidR="001774EA">
            <w:rPr>
              <w:szCs w:val="24"/>
            </w:rPr>
            <w:fldChar w:fldCharType="begin"/>
          </w:r>
          <w:r w:rsidR="001774EA">
            <w:rPr>
              <w:szCs w:val="24"/>
            </w:rPr>
            <w:instrText xml:space="preserve"> CITATION d4h7G5gVJA44CNEj </w:instrText>
          </w:r>
          <w:r w:rsidR="001774EA">
            <w:rPr>
              <w:szCs w:val="24"/>
            </w:rPr>
            <w:fldChar w:fldCharType="separate"/>
          </w:r>
          <w:r w:rsidR="001010CF">
            <w:rPr>
              <w:noProof/>
              <w:szCs w:val="24"/>
            </w:rPr>
            <w:t xml:space="preserve"> </w:t>
          </w:r>
          <w:r w:rsidR="001010CF" w:rsidRPr="001010CF">
            <w:rPr>
              <w:noProof/>
              <w:szCs w:val="24"/>
            </w:rPr>
            <w:t>(Šimetka &amp; Michalec, 2016)</w:t>
          </w:r>
          <w:r w:rsidR="001774EA">
            <w:rPr>
              <w:szCs w:val="24"/>
            </w:rPr>
            <w:fldChar w:fldCharType="end"/>
          </w:r>
        </w:sdtContent>
      </w:sdt>
      <w:r w:rsidR="00D60357">
        <w:rPr>
          <w:szCs w:val="24"/>
        </w:rPr>
        <w:t>.</w:t>
      </w:r>
      <w:r w:rsidR="00663492">
        <w:rPr>
          <w:szCs w:val="24"/>
        </w:rPr>
        <w:t xml:space="preserve"> Neexistuje však jedno</w:t>
      </w:r>
      <w:r w:rsidR="00B762D7">
        <w:rPr>
          <w:szCs w:val="24"/>
        </w:rPr>
        <w:t xml:space="preserve">tná </w:t>
      </w:r>
      <w:r w:rsidR="003C24DF">
        <w:rPr>
          <w:szCs w:val="24"/>
        </w:rPr>
        <w:t>strategie,</w:t>
      </w:r>
      <w:r w:rsidR="00B762D7">
        <w:rPr>
          <w:szCs w:val="24"/>
        </w:rPr>
        <w:t xml:space="preserve"> pokud jde o výběr nástroje</w:t>
      </w:r>
      <w:r w:rsidR="003C24DF">
        <w:rPr>
          <w:szCs w:val="24"/>
        </w:rPr>
        <w:t xml:space="preserve"> a techniky</w:t>
      </w:r>
      <w:r w:rsidR="00523E67">
        <w:rPr>
          <w:szCs w:val="24"/>
        </w:rPr>
        <w:t>, kterou bude porod prováděn</w:t>
      </w:r>
      <w:r w:rsidR="003C24DF">
        <w:rPr>
          <w:szCs w:val="24"/>
        </w:rPr>
        <w:t>. Dosud</w:t>
      </w:r>
      <w:r w:rsidR="007F7ADE">
        <w:rPr>
          <w:szCs w:val="24"/>
        </w:rPr>
        <w:t xml:space="preserve"> neexistují žádné velké randomizované </w:t>
      </w:r>
      <w:r w:rsidR="00E24327">
        <w:rPr>
          <w:szCs w:val="24"/>
        </w:rPr>
        <w:t>kontrolované studie, které by na tuto otázku odpověděly.</w:t>
      </w:r>
      <w:r w:rsidR="00523E67">
        <w:rPr>
          <w:szCs w:val="24"/>
        </w:rPr>
        <w:t xml:space="preserve"> Obecný konsensus je, že by</w:t>
      </w:r>
      <w:r w:rsidR="009B10FF">
        <w:rPr>
          <w:szCs w:val="24"/>
        </w:rPr>
        <w:t xml:space="preserve"> toto rozhodnutí měl udělat porodník, který má odpovídající znalosti a zkušenosti</w:t>
      </w:r>
      <w:r w:rsidR="00B732DC">
        <w:rPr>
          <w:szCs w:val="24"/>
        </w:rPr>
        <w:t>, aby mohl zvolit nejvhodnější strategii pro konkrétní případ</w:t>
      </w:r>
      <w:r w:rsidR="00150594">
        <w:rPr>
          <w:szCs w:val="24"/>
        </w:rPr>
        <w:t xml:space="preserve">. </w:t>
      </w:r>
      <w:r w:rsidR="0088637B">
        <w:rPr>
          <w:szCs w:val="24"/>
        </w:rPr>
        <w:t xml:space="preserve">U porodu </w:t>
      </w:r>
      <w:r w:rsidR="0088637B">
        <w:rPr>
          <w:szCs w:val="24"/>
        </w:rPr>
        <w:lastRenderedPageBreak/>
        <w:t>vakuumextraktorem se častěji vyskytují komplikace</w:t>
      </w:r>
      <w:r w:rsidR="0096110E">
        <w:rPr>
          <w:szCs w:val="24"/>
        </w:rPr>
        <w:t xml:space="preserve"> jako je </w:t>
      </w:r>
      <w:r w:rsidR="002110A3">
        <w:rPr>
          <w:szCs w:val="24"/>
        </w:rPr>
        <w:t>kefalhematom, novorozenecká žloutenka, neurologické komplikace a krvácení do sítnice</w:t>
      </w:r>
      <w:r w:rsidR="00A76DD5">
        <w:rPr>
          <w:szCs w:val="24"/>
        </w:rPr>
        <w:t>. Porodní poranění pochvy a perinea</w:t>
      </w:r>
      <w:r w:rsidR="00FB42F8">
        <w:rPr>
          <w:szCs w:val="24"/>
        </w:rPr>
        <w:t xml:space="preserve"> jsou častější komplikace u klešťového porodu</w:t>
      </w:r>
      <w:sdt>
        <w:sdtPr>
          <w:rPr>
            <w:szCs w:val="24"/>
          </w:rPr>
          <w:id w:val="-380482630"/>
          <w:citation/>
        </w:sdtPr>
        <w:sdtContent>
          <w:r w:rsidR="00CF3313">
            <w:rPr>
              <w:szCs w:val="24"/>
            </w:rPr>
            <w:fldChar w:fldCharType="begin"/>
          </w:r>
          <w:r w:rsidR="00CF3313">
            <w:rPr>
              <w:szCs w:val="24"/>
            </w:rPr>
            <w:instrText xml:space="preserve"> CITATION qUeiYR5r4Y69amMI </w:instrText>
          </w:r>
          <w:r w:rsidR="00CF3313">
            <w:rPr>
              <w:szCs w:val="24"/>
            </w:rPr>
            <w:fldChar w:fldCharType="separate"/>
          </w:r>
          <w:r w:rsidR="001010CF">
            <w:rPr>
              <w:noProof/>
              <w:szCs w:val="24"/>
            </w:rPr>
            <w:t xml:space="preserve"> </w:t>
          </w:r>
          <w:r w:rsidR="001010CF" w:rsidRPr="001010CF">
            <w:rPr>
              <w:noProof/>
              <w:szCs w:val="24"/>
            </w:rPr>
            <w:t>(Tsakiridis et al., 2020)</w:t>
          </w:r>
          <w:r w:rsidR="00CF3313">
            <w:rPr>
              <w:szCs w:val="24"/>
            </w:rPr>
            <w:fldChar w:fldCharType="end"/>
          </w:r>
        </w:sdtContent>
      </w:sdt>
      <w:r w:rsidR="00CF3313">
        <w:rPr>
          <w:szCs w:val="24"/>
        </w:rPr>
        <w:t>.</w:t>
      </w:r>
      <w:r w:rsidR="006E2ADE">
        <w:rPr>
          <w:szCs w:val="24"/>
        </w:rPr>
        <w:t xml:space="preserve"> </w:t>
      </w:r>
      <w:r w:rsidR="00436A89">
        <w:rPr>
          <w:szCs w:val="24"/>
        </w:rPr>
        <w:t>Studie probíhající ve Velké Británii</w:t>
      </w:r>
      <w:r w:rsidR="003F2088">
        <w:rPr>
          <w:szCs w:val="24"/>
        </w:rPr>
        <w:t xml:space="preserve"> zjistila</w:t>
      </w:r>
      <w:r w:rsidR="00487D20">
        <w:rPr>
          <w:szCs w:val="24"/>
        </w:rPr>
        <w:t xml:space="preserve">, že </w:t>
      </w:r>
      <w:r w:rsidR="001B5344">
        <w:rPr>
          <w:szCs w:val="24"/>
        </w:rPr>
        <w:t>v souvislosti s OP je nejčastěji porodníky využíván VEX</w:t>
      </w:r>
      <w:r w:rsidR="004C379C">
        <w:rPr>
          <w:szCs w:val="24"/>
        </w:rPr>
        <w:t xml:space="preserve"> jako první volba</w:t>
      </w:r>
      <w:r w:rsidR="00D04B13">
        <w:rPr>
          <w:szCs w:val="24"/>
        </w:rPr>
        <w:t>. Je však zajímavé, že z</w:t>
      </w:r>
      <w:r w:rsidR="00743458">
        <w:rPr>
          <w:szCs w:val="24"/>
        </w:rPr>
        <w:t xml:space="preserve"> této</w:t>
      </w:r>
      <w:r w:rsidR="00D04B13">
        <w:rPr>
          <w:szCs w:val="24"/>
        </w:rPr>
        <w:t xml:space="preserve"> studie v</w:t>
      </w:r>
      <w:r w:rsidR="006653F4">
        <w:rPr>
          <w:szCs w:val="24"/>
        </w:rPr>
        <w:t>yšlo, že tato metoda</w:t>
      </w:r>
      <w:r w:rsidR="001520F7">
        <w:rPr>
          <w:szCs w:val="24"/>
        </w:rPr>
        <w:t xml:space="preserve"> byla spojena s nejnižší mírou úspěšnosti</w:t>
      </w:r>
      <w:r w:rsidR="00987066">
        <w:rPr>
          <w:szCs w:val="24"/>
        </w:rPr>
        <w:t xml:space="preserve"> a </w:t>
      </w:r>
      <w:r w:rsidR="00742DFB">
        <w:rPr>
          <w:szCs w:val="24"/>
        </w:rPr>
        <w:t>nebyla ani přínosem</w:t>
      </w:r>
      <w:r w:rsidR="00D52F7C">
        <w:rPr>
          <w:szCs w:val="24"/>
        </w:rPr>
        <w:t xml:space="preserve"> pro snížení mateřské či neonatální morbidity</w:t>
      </w:r>
      <w:r w:rsidR="00804525">
        <w:rPr>
          <w:szCs w:val="24"/>
        </w:rPr>
        <w:t xml:space="preserve">. Naopak vysoká míra úspěšnosti </w:t>
      </w:r>
      <w:r w:rsidR="00DB69B5">
        <w:rPr>
          <w:szCs w:val="24"/>
        </w:rPr>
        <w:t xml:space="preserve">a to až 80,2 % </w:t>
      </w:r>
      <w:r w:rsidR="0077068D">
        <w:rPr>
          <w:szCs w:val="24"/>
        </w:rPr>
        <w:t xml:space="preserve">(n=85) </w:t>
      </w:r>
      <w:r w:rsidR="00E82D0A">
        <w:rPr>
          <w:szCs w:val="24"/>
        </w:rPr>
        <w:t>byla zaznamenána u použití K</w:t>
      </w:r>
      <w:r w:rsidR="002E16CA">
        <w:rPr>
          <w:szCs w:val="24"/>
        </w:rPr>
        <w:t>i</w:t>
      </w:r>
      <w:r w:rsidR="00E82D0A">
        <w:rPr>
          <w:szCs w:val="24"/>
        </w:rPr>
        <w:t>ellandových kleští</w:t>
      </w:r>
      <w:r w:rsidR="00D7351A">
        <w:rPr>
          <w:szCs w:val="24"/>
        </w:rPr>
        <w:t xml:space="preserve"> (rotační kleště)</w:t>
      </w:r>
      <w:r w:rsidR="0032356B">
        <w:rPr>
          <w:szCs w:val="24"/>
        </w:rPr>
        <w:t xml:space="preserve"> v</w:t>
      </w:r>
      <w:r w:rsidR="00774640">
        <w:rPr>
          <w:szCs w:val="24"/>
        </w:rPr>
        <w:t xml:space="preserve"> 16 % použití kleští </w:t>
      </w:r>
      <w:r w:rsidR="003D2931">
        <w:rPr>
          <w:szCs w:val="24"/>
        </w:rPr>
        <w:t>selhalo a musel být proveden akutní CS</w:t>
      </w:r>
      <w:sdt>
        <w:sdtPr>
          <w:rPr>
            <w:szCs w:val="24"/>
          </w:rPr>
          <w:id w:val="521361556"/>
          <w:citation/>
        </w:sdtPr>
        <w:sdtContent>
          <w:r w:rsidR="00981EBB">
            <w:rPr>
              <w:szCs w:val="24"/>
            </w:rPr>
            <w:fldChar w:fldCharType="begin"/>
          </w:r>
          <w:r w:rsidR="00981EBB">
            <w:rPr>
              <w:szCs w:val="24"/>
            </w:rPr>
            <w:instrText xml:space="preserve"> CITATION 7RQV9hSmV1TKHIcs </w:instrText>
          </w:r>
          <w:r w:rsidR="00981EBB">
            <w:rPr>
              <w:szCs w:val="24"/>
            </w:rPr>
            <w:fldChar w:fldCharType="separate"/>
          </w:r>
          <w:r w:rsidR="00981EBB">
            <w:rPr>
              <w:noProof/>
              <w:szCs w:val="24"/>
            </w:rPr>
            <w:t xml:space="preserve"> </w:t>
          </w:r>
          <w:r w:rsidR="00981EBB" w:rsidRPr="00981EBB">
            <w:rPr>
              <w:noProof/>
              <w:szCs w:val="24"/>
            </w:rPr>
            <w:t>(Tempest et al., 2020)</w:t>
          </w:r>
          <w:r w:rsidR="00981EBB">
            <w:rPr>
              <w:szCs w:val="24"/>
            </w:rPr>
            <w:fldChar w:fldCharType="end"/>
          </w:r>
        </w:sdtContent>
      </w:sdt>
      <w:r w:rsidR="00E82D0A">
        <w:rPr>
          <w:szCs w:val="24"/>
        </w:rPr>
        <w:t>.</w:t>
      </w:r>
    </w:p>
    <w:p w14:paraId="73122225" w14:textId="2883E056" w:rsidR="00E75736" w:rsidRDefault="00E902FD" w:rsidP="008311FE">
      <w:pPr>
        <w:spacing w:line="360" w:lineRule="auto"/>
      </w:pPr>
      <w:r>
        <w:rPr>
          <w:szCs w:val="24"/>
        </w:rPr>
        <w:tab/>
      </w:r>
      <w:r w:rsidR="00B82406">
        <w:rPr>
          <w:szCs w:val="24"/>
        </w:rPr>
        <w:t>Studie provedena v Izraeli zjišťovala</w:t>
      </w:r>
      <w:r w:rsidR="009C3306">
        <w:rPr>
          <w:szCs w:val="24"/>
        </w:rPr>
        <w:t>,</w:t>
      </w:r>
      <w:r w:rsidR="009C3306" w:rsidRPr="009C3306">
        <w:t xml:space="preserve"> </w:t>
      </w:r>
      <w:r w:rsidR="009C3306">
        <w:t xml:space="preserve">zda velký obvod hlavy v kombinaci s přetrvávající polohou </w:t>
      </w:r>
      <w:r>
        <w:t>OP</w:t>
      </w:r>
      <w:r w:rsidR="009C3306">
        <w:t xml:space="preserve"> je spojen s vyšší mírou operačních porodů</w:t>
      </w:r>
      <w:r w:rsidR="000B299F">
        <w:t>.</w:t>
      </w:r>
      <w:r w:rsidR="00D82FF6">
        <w:t xml:space="preserve"> </w:t>
      </w:r>
      <w:r w:rsidR="00CD6860">
        <w:t xml:space="preserve">Tato studie </w:t>
      </w:r>
      <w:r w:rsidR="00482192">
        <w:t>ukazuje, že</w:t>
      </w:r>
      <w:r w:rsidR="00CD6860">
        <w:t xml:space="preserve"> </w:t>
      </w:r>
      <w:r w:rsidR="00482192">
        <w:t>obvod hlavy</w:t>
      </w:r>
      <w:r w:rsidR="00086AC4">
        <w:t xml:space="preserve"> (HC)</w:t>
      </w:r>
      <w:r w:rsidR="00482192">
        <w:t xml:space="preserve"> má vliv</w:t>
      </w:r>
      <w:r w:rsidR="00CD6860">
        <w:t xml:space="preserve"> na způsob porodu a mateřsk</w:t>
      </w:r>
      <w:r w:rsidR="00086AC4">
        <w:t>é</w:t>
      </w:r>
      <w:r w:rsidR="00CD6860">
        <w:t xml:space="preserve"> a neonatální komplikac</w:t>
      </w:r>
      <w:r w:rsidR="00086AC4">
        <w:t xml:space="preserve">e </w:t>
      </w:r>
      <w:r w:rsidR="00CD6860">
        <w:t>u plodů narozených v perzistentní OP poloze. Když je p</w:t>
      </w:r>
      <w:r w:rsidR="00013466">
        <w:t>řetrvávající</w:t>
      </w:r>
      <w:r w:rsidR="00CD6860">
        <w:t xml:space="preserve"> poloha OP kombinována s velkým HC, je četnost operativního porodu velmi vysoká, zejména u prvorodiček.</w:t>
      </w:r>
      <w:r w:rsidR="00482192">
        <w:t xml:space="preserve"> </w:t>
      </w:r>
      <w:r w:rsidR="00F20BB4">
        <w:t>Ve sledovaném období se narodilo 52 195 dětí</w:t>
      </w:r>
      <w:r w:rsidR="00D67AE2">
        <w:t>, z toho v postavení OP</w:t>
      </w:r>
      <w:r w:rsidR="000F0FD8">
        <w:t xml:space="preserve"> 1 740 (3,9 %)</w:t>
      </w:r>
      <w:r w:rsidR="00AA692C">
        <w:t>.</w:t>
      </w:r>
      <w:r w:rsidR="007D24F4">
        <w:t xml:space="preserve"> Ženy s velkým HC </w:t>
      </w:r>
      <w:r w:rsidR="007B3450">
        <w:t xml:space="preserve">u </w:t>
      </w:r>
      <w:r w:rsidR="007D24F4">
        <w:t>mimin</w:t>
      </w:r>
      <w:r w:rsidR="007B3450">
        <w:t>ka</w:t>
      </w:r>
      <w:r w:rsidR="007D24F4">
        <w:t xml:space="preserve"> v perzistující OP poloze dosahují spontánního vaginálního porodu jen asi v polovině případů a tyto </w:t>
      </w:r>
      <w:r w:rsidR="007B3450">
        <w:t>ženy</w:t>
      </w:r>
      <w:r w:rsidR="007D24F4">
        <w:t xml:space="preserve"> mají </w:t>
      </w:r>
      <w:r w:rsidR="007B3450">
        <w:t>až dvakrát</w:t>
      </w:r>
      <w:r w:rsidR="007D24F4">
        <w:t xml:space="preserve"> prodloužen</w:t>
      </w:r>
      <w:r w:rsidR="007B3450">
        <w:t>ou</w:t>
      </w:r>
      <w:r w:rsidR="007D24F4">
        <w:t xml:space="preserve"> druh</w:t>
      </w:r>
      <w:r w:rsidR="007B3450">
        <w:t>ou</w:t>
      </w:r>
      <w:r w:rsidR="007D24F4">
        <w:t xml:space="preserve"> dob</w:t>
      </w:r>
      <w:r w:rsidR="007B3450">
        <w:t>u</w:t>
      </w:r>
      <w:r w:rsidR="007D24F4">
        <w:t xml:space="preserve"> porodní</w:t>
      </w:r>
      <w:r w:rsidR="00EA4AD1">
        <w:t xml:space="preserve"> a porod je ukončen použití</w:t>
      </w:r>
      <w:r w:rsidR="00F854FC">
        <w:t xml:space="preserve">m </w:t>
      </w:r>
      <w:proofErr w:type="spellStart"/>
      <w:r w:rsidR="00EA4AD1">
        <w:t>VEXu</w:t>
      </w:r>
      <w:proofErr w:type="spellEnd"/>
      <w:r w:rsidR="00D961F9">
        <w:t>, nebo ukončen akutním CS</w:t>
      </w:r>
      <w:r w:rsidR="007D24F4">
        <w:t xml:space="preserve">. Fetální HC je dostupným měřítkem a může být zahrnuto s dalšími parametry při hodnocení a managementu porodu, protože ovlivňuje porodnické a neonatální výsledky více než </w:t>
      </w:r>
      <w:r w:rsidR="00086AC4">
        <w:t>váha</w:t>
      </w:r>
      <w:sdt>
        <w:sdtPr>
          <w:id w:val="1926991004"/>
          <w:citation/>
        </w:sdtPr>
        <w:sdtContent>
          <w:r w:rsidR="00F17584">
            <w:fldChar w:fldCharType="begin"/>
          </w:r>
          <w:r w:rsidR="00F17584">
            <w:instrText xml:space="preserve"> CITATION IcqelSu7eXgDjmG3 </w:instrText>
          </w:r>
          <w:r w:rsidR="00F17584">
            <w:fldChar w:fldCharType="separate"/>
          </w:r>
          <w:r w:rsidR="00F17584">
            <w:rPr>
              <w:noProof/>
            </w:rPr>
            <w:t xml:space="preserve"> (Yagel et al., 2018)</w:t>
          </w:r>
          <w:r w:rsidR="00F17584">
            <w:fldChar w:fldCharType="end"/>
          </w:r>
        </w:sdtContent>
      </w:sdt>
      <w:r w:rsidR="007D24F4">
        <w:t>.</w:t>
      </w:r>
    </w:p>
    <w:p w14:paraId="52FC42A5" w14:textId="30B9FBFB" w:rsidR="00E32E07" w:rsidRDefault="00E32E07" w:rsidP="00E32E07">
      <w:pPr>
        <w:spacing w:line="360" w:lineRule="auto"/>
      </w:pPr>
      <w:r>
        <w:tab/>
        <w:t xml:space="preserve">Retrospektivní studie provedena v </w:t>
      </w:r>
      <w:proofErr w:type="spellStart"/>
      <w:r>
        <w:t>Besançon</w:t>
      </w:r>
      <w:proofErr w:type="spellEnd"/>
      <w:r>
        <w:t xml:space="preserve"> University </w:t>
      </w:r>
      <w:proofErr w:type="spellStart"/>
      <w:r>
        <w:t>Medical</w:t>
      </w:r>
      <w:proofErr w:type="spellEnd"/>
      <w:r>
        <w:t xml:space="preserve"> Center ve Francii hodnotila míru úspěšnosti rotace z OP do OA pomocí špachtlí. V této konkrétní porodnici jsou špachtle druhý nejpoužívanější nástroj po </w:t>
      </w:r>
      <w:proofErr w:type="spellStart"/>
      <w:r>
        <w:t>VEXu</w:t>
      </w:r>
      <w:proofErr w:type="spellEnd"/>
      <w:r>
        <w:t xml:space="preserve">, nejčastěji využívají </w:t>
      </w:r>
      <w:proofErr w:type="spellStart"/>
      <w:r>
        <w:t>Teissierovy</w:t>
      </w:r>
      <w:proofErr w:type="spellEnd"/>
      <w:r>
        <w:t xml:space="preserve"> špachtle a Thierryho špachtle. Výsledkem studie je, že v období 2010–2017 se narodilo 20</w:t>
      </w:r>
      <w:r w:rsidR="009E3A61">
        <w:t xml:space="preserve"> </w:t>
      </w:r>
      <w:r>
        <w:t>205 dětí, z toho bylo 3</w:t>
      </w:r>
      <w:r w:rsidR="00717510">
        <w:t xml:space="preserve"> </w:t>
      </w:r>
      <w:r>
        <w:t xml:space="preserve">084 císařských řezů (15,26 %), 17 121 vaginálních porodů včetně 3 015 instrumentálních porodů (14,92 %): 2 428 vakuových extrakcí (12,01 %), 540 porodů pomocí špachtlí (2,67 %) a 40 porodů pomocí kleští (0,2 %). Mezi porody </w:t>
      </w:r>
      <w:r w:rsidR="00154615">
        <w:t xml:space="preserve">za pomoci </w:t>
      </w:r>
      <w:r>
        <w:t xml:space="preserve">špachtlí bylo 81 provedeno v OP: 36 (44,4 %) rotovalo </w:t>
      </w:r>
      <w:r w:rsidR="00FB75D3">
        <w:t>do</w:t>
      </w:r>
      <w:r>
        <w:t xml:space="preserve"> OA oproti 45 (55,6 %), které zůstaly v OP. Operativní vaginální porod pomocí špachtlí se jeví jako možnost v případě OP poloh, zejména v případě předčasného porodu</w:t>
      </w:r>
      <w:r w:rsidR="0057206C">
        <w:t xml:space="preserve"> </w:t>
      </w:r>
      <w:sdt>
        <w:sdtPr>
          <w:id w:val="-1503888906"/>
          <w:citation/>
        </w:sdtPr>
        <w:sdtContent>
          <w:r w:rsidR="00D40302">
            <w:fldChar w:fldCharType="begin"/>
          </w:r>
          <w:r w:rsidR="00D40302">
            <w:instrText xml:space="preserve"> CITATION gdUQs7Gzzsp2RkIt </w:instrText>
          </w:r>
          <w:r w:rsidR="00D40302">
            <w:fldChar w:fldCharType="separate"/>
          </w:r>
          <w:r w:rsidR="00D40302">
            <w:rPr>
              <w:noProof/>
            </w:rPr>
            <w:t>(Dole et al., 2021)</w:t>
          </w:r>
          <w:r w:rsidR="00D40302">
            <w:fldChar w:fldCharType="end"/>
          </w:r>
        </w:sdtContent>
      </w:sdt>
      <w:r>
        <w:t xml:space="preserve">. </w:t>
      </w:r>
    </w:p>
    <w:p w14:paraId="25603B00" w14:textId="77777777" w:rsidR="004F17A9" w:rsidRDefault="004F17A9" w:rsidP="00E32E07">
      <w:pPr>
        <w:spacing w:line="360" w:lineRule="auto"/>
      </w:pPr>
    </w:p>
    <w:p w14:paraId="7BEE6608" w14:textId="77777777" w:rsidR="00560F75" w:rsidRDefault="00560F75" w:rsidP="00E32E07">
      <w:pPr>
        <w:spacing w:line="360" w:lineRule="auto"/>
      </w:pPr>
    </w:p>
    <w:p w14:paraId="34EA0329" w14:textId="77777777" w:rsidR="00B93A7C" w:rsidRDefault="00B93A7C" w:rsidP="008311FE">
      <w:pPr>
        <w:spacing w:line="360" w:lineRule="auto"/>
        <w:rPr>
          <w:szCs w:val="24"/>
        </w:rPr>
      </w:pPr>
    </w:p>
    <w:p w14:paraId="4F4F23A0" w14:textId="7F8C94CB" w:rsidR="00B93A7C" w:rsidRDefault="00C325C7" w:rsidP="00C86A86">
      <w:pPr>
        <w:pStyle w:val="Nadpis2"/>
        <w:spacing w:line="360" w:lineRule="auto"/>
      </w:pPr>
      <w:bookmarkStart w:id="13" w:name="_Toc163123701"/>
      <w:r>
        <w:lastRenderedPageBreak/>
        <w:t>Císařský řez</w:t>
      </w:r>
      <w:bookmarkEnd w:id="13"/>
    </w:p>
    <w:p w14:paraId="35E6120F" w14:textId="77777777" w:rsidR="00C86A86" w:rsidRDefault="00C86A86" w:rsidP="00C86A86">
      <w:pPr>
        <w:rPr>
          <w:szCs w:val="24"/>
        </w:rPr>
      </w:pPr>
    </w:p>
    <w:p w14:paraId="274224C0" w14:textId="2DFB4EA6" w:rsidR="00C86A86" w:rsidRDefault="00C86A86" w:rsidP="00F641E8">
      <w:pPr>
        <w:spacing w:line="360" w:lineRule="auto"/>
        <w:rPr>
          <w:szCs w:val="24"/>
        </w:rPr>
      </w:pPr>
      <w:r>
        <w:rPr>
          <w:szCs w:val="24"/>
        </w:rPr>
        <w:tab/>
      </w:r>
      <w:r w:rsidR="00030714">
        <w:rPr>
          <w:szCs w:val="24"/>
        </w:rPr>
        <w:t>Císařský řez</w:t>
      </w:r>
      <w:r w:rsidR="00176037">
        <w:rPr>
          <w:szCs w:val="24"/>
        </w:rPr>
        <w:t xml:space="preserve"> (CS)</w:t>
      </w:r>
      <w:r w:rsidR="00C96A26">
        <w:rPr>
          <w:szCs w:val="24"/>
        </w:rPr>
        <w:t xml:space="preserve"> je nejčastějším způsobem operativního porodu</w:t>
      </w:r>
      <w:r w:rsidR="006B36AA">
        <w:rPr>
          <w:szCs w:val="24"/>
        </w:rPr>
        <w:t>. Jeho podíl v celkovém počtu porodů se neustále zvyšuje</w:t>
      </w:r>
      <w:r w:rsidR="00147D74">
        <w:rPr>
          <w:szCs w:val="24"/>
        </w:rPr>
        <w:t xml:space="preserve">. </w:t>
      </w:r>
      <w:r w:rsidR="00325977">
        <w:rPr>
          <w:szCs w:val="24"/>
        </w:rPr>
        <w:t xml:space="preserve">Narůstá </w:t>
      </w:r>
      <w:r w:rsidR="00176037">
        <w:rPr>
          <w:szCs w:val="24"/>
        </w:rPr>
        <w:t xml:space="preserve">počet CS v důsledku </w:t>
      </w:r>
      <w:r w:rsidR="00550528">
        <w:rPr>
          <w:szCs w:val="24"/>
        </w:rPr>
        <w:t>nepostupujícího porodu</w:t>
      </w:r>
      <w:r w:rsidR="00204D81">
        <w:rPr>
          <w:szCs w:val="24"/>
        </w:rPr>
        <w:t xml:space="preserve"> a hrozící hypoxie plodu</w:t>
      </w:r>
      <w:r w:rsidR="002D129D">
        <w:rPr>
          <w:szCs w:val="24"/>
        </w:rPr>
        <w:t>. Klinickými prediktory neúspěšného vaginálního porodu</w:t>
      </w:r>
      <w:r w:rsidR="00EA0D81">
        <w:rPr>
          <w:szCs w:val="24"/>
        </w:rPr>
        <w:t xml:space="preserve"> jsou nadváha před a během těhotenství, gestační diabetes mellitus (GDM) a vyšší věk matky</w:t>
      </w:r>
      <w:sdt>
        <w:sdtPr>
          <w:rPr>
            <w:szCs w:val="24"/>
          </w:rPr>
          <w:id w:val="-154064913"/>
          <w:citation/>
        </w:sdtPr>
        <w:sdtContent>
          <w:r w:rsidR="0073405D">
            <w:rPr>
              <w:szCs w:val="24"/>
            </w:rPr>
            <w:fldChar w:fldCharType="begin"/>
          </w:r>
          <w:r w:rsidR="0073405D">
            <w:rPr>
              <w:szCs w:val="24"/>
            </w:rPr>
            <w:instrText xml:space="preserve"> CITATION Vl2qQjKBut8k3Cbj </w:instrText>
          </w:r>
          <w:r w:rsidR="0073405D">
            <w:rPr>
              <w:szCs w:val="24"/>
            </w:rPr>
            <w:fldChar w:fldCharType="separate"/>
          </w:r>
          <w:r w:rsidR="001010CF">
            <w:rPr>
              <w:noProof/>
              <w:szCs w:val="24"/>
            </w:rPr>
            <w:t xml:space="preserve"> </w:t>
          </w:r>
          <w:r w:rsidR="001010CF" w:rsidRPr="001010CF">
            <w:rPr>
              <w:noProof/>
              <w:szCs w:val="24"/>
            </w:rPr>
            <w:t>(Krepelka et al., 2020)</w:t>
          </w:r>
          <w:r w:rsidR="0073405D">
            <w:rPr>
              <w:szCs w:val="24"/>
            </w:rPr>
            <w:fldChar w:fldCharType="end"/>
          </w:r>
        </w:sdtContent>
      </w:sdt>
      <w:r w:rsidR="00417536">
        <w:rPr>
          <w:szCs w:val="24"/>
        </w:rPr>
        <w:t xml:space="preserve">. </w:t>
      </w:r>
      <w:r>
        <w:rPr>
          <w:szCs w:val="24"/>
        </w:rPr>
        <w:t>Indikací k</w:t>
      </w:r>
      <w:r w:rsidR="00C90936">
        <w:rPr>
          <w:szCs w:val="24"/>
        </w:rPr>
        <w:t xml:space="preserve"> císařskému řezu je </w:t>
      </w:r>
      <w:r w:rsidR="003B1802">
        <w:rPr>
          <w:szCs w:val="24"/>
        </w:rPr>
        <w:t>více, můžeme je rozdělit na absolutní a relativní</w:t>
      </w:r>
      <w:r w:rsidR="00C2551A">
        <w:rPr>
          <w:szCs w:val="24"/>
        </w:rPr>
        <w:t xml:space="preserve">. </w:t>
      </w:r>
      <w:r w:rsidR="00BB05E4">
        <w:rPr>
          <w:szCs w:val="24"/>
        </w:rPr>
        <w:t>D</w:t>
      </w:r>
      <w:r w:rsidR="00874EB1">
        <w:rPr>
          <w:szCs w:val="24"/>
        </w:rPr>
        <w:t xml:space="preserve">alší dělení císařského řezu je také na akutní a plánovaný. </w:t>
      </w:r>
      <w:r w:rsidR="005C6070">
        <w:rPr>
          <w:szCs w:val="24"/>
        </w:rPr>
        <w:t>O</w:t>
      </w:r>
      <w:r w:rsidR="00141876">
        <w:rPr>
          <w:szCs w:val="24"/>
        </w:rPr>
        <w:t xml:space="preserve"> absolutní </w:t>
      </w:r>
      <w:r w:rsidR="00133E1B">
        <w:rPr>
          <w:szCs w:val="24"/>
        </w:rPr>
        <w:t>indikac</w:t>
      </w:r>
      <w:r w:rsidR="00141876">
        <w:rPr>
          <w:szCs w:val="24"/>
        </w:rPr>
        <w:t xml:space="preserve">i </w:t>
      </w:r>
      <w:r w:rsidR="00133E1B">
        <w:rPr>
          <w:szCs w:val="24"/>
        </w:rPr>
        <w:t>mlu</w:t>
      </w:r>
      <w:r w:rsidR="00705B33">
        <w:rPr>
          <w:szCs w:val="24"/>
        </w:rPr>
        <w:t xml:space="preserve">víme </w:t>
      </w:r>
      <w:r w:rsidR="00141876">
        <w:rPr>
          <w:szCs w:val="24"/>
        </w:rPr>
        <w:t xml:space="preserve">jako </w:t>
      </w:r>
      <w:r w:rsidR="00705B33">
        <w:rPr>
          <w:szCs w:val="24"/>
        </w:rPr>
        <w:t xml:space="preserve">o případu, kdy císařský řez </w:t>
      </w:r>
      <w:proofErr w:type="gramStart"/>
      <w:r w:rsidR="00705B33">
        <w:rPr>
          <w:szCs w:val="24"/>
        </w:rPr>
        <w:t>slouží</w:t>
      </w:r>
      <w:proofErr w:type="gramEnd"/>
      <w:r w:rsidR="00705B33">
        <w:rPr>
          <w:szCs w:val="24"/>
        </w:rPr>
        <w:t xml:space="preserve"> k</w:t>
      </w:r>
      <w:r w:rsidR="006A7FA6">
        <w:rPr>
          <w:szCs w:val="24"/>
        </w:rPr>
        <w:t xml:space="preserve"> záchraně života plodu či </w:t>
      </w:r>
      <w:r w:rsidR="00503EF3">
        <w:rPr>
          <w:szCs w:val="24"/>
        </w:rPr>
        <w:t>rodičky,</w:t>
      </w:r>
      <w:r w:rsidR="006A7FA6">
        <w:rPr>
          <w:szCs w:val="24"/>
        </w:rPr>
        <w:t xml:space="preserve"> </w:t>
      </w:r>
      <w:r w:rsidR="00DC4982">
        <w:rPr>
          <w:szCs w:val="24"/>
        </w:rPr>
        <w:t xml:space="preserve">a to zejména v těchto uvedených příkladech: </w:t>
      </w:r>
      <w:r w:rsidR="00B04151">
        <w:rPr>
          <w:szCs w:val="24"/>
        </w:rPr>
        <w:t>hrozící nebo počínající hypoxie plodu,</w:t>
      </w:r>
      <w:r w:rsidR="00C92376">
        <w:rPr>
          <w:szCs w:val="24"/>
        </w:rPr>
        <w:t xml:space="preserve"> chronický distres plodu, výhřez pupečníku, abnormální uložení placenty</w:t>
      </w:r>
      <w:r w:rsidR="00F02BC7">
        <w:rPr>
          <w:szCs w:val="24"/>
        </w:rPr>
        <w:t xml:space="preserve">, abrupce placenty, </w:t>
      </w:r>
      <w:r w:rsidR="007556EE">
        <w:rPr>
          <w:szCs w:val="24"/>
        </w:rPr>
        <w:t xml:space="preserve">vážný zdravotní stav matky (HELLP, </w:t>
      </w:r>
      <w:r w:rsidR="002F5014">
        <w:rPr>
          <w:szCs w:val="24"/>
        </w:rPr>
        <w:t xml:space="preserve">preeklampsie, kardiovaskulární či respirační </w:t>
      </w:r>
      <w:r w:rsidR="007D4FAE">
        <w:rPr>
          <w:szCs w:val="24"/>
        </w:rPr>
        <w:t>onemocnění</w:t>
      </w:r>
      <w:r w:rsidR="002F5014">
        <w:rPr>
          <w:szCs w:val="24"/>
        </w:rPr>
        <w:t>, genitální herpes, neuro</w:t>
      </w:r>
      <w:r w:rsidR="007D4FAE">
        <w:rPr>
          <w:szCs w:val="24"/>
        </w:rPr>
        <w:t>logické onemocnění), malprezentace plodu</w:t>
      </w:r>
      <w:r w:rsidR="00D23E2A">
        <w:rPr>
          <w:szCs w:val="24"/>
        </w:rPr>
        <w:t xml:space="preserve">. </w:t>
      </w:r>
      <w:r w:rsidR="00503EF3">
        <w:rPr>
          <w:szCs w:val="24"/>
        </w:rPr>
        <w:t>U relativní indikace je možnost rodit vaginálně, avšak je zde zvýšené riziko jak pro plod, tak pro matku</w:t>
      </w:r>
      <w:r w:rsidR="00786561">
        <w:rPr>
          <w:szCs w:val="24"/>
        </w:rPr>
        <w:t xml:space="preserve"> (plod naléhá koncem pánevním, </w:t>
      </w:r>
      <w:r w:rsidR="008A408B">
        <w:rPr>
          <w:szCs w:val="24"/>
        </w:rPr>
        <w:t>dvojčetné těhotenství, některá chronická onemocnění matky)</w:t>
      </w:r>
      <w:sdt>
        <w:sdtPr>
          <w:rPr>
            <w:szCs w:val="24"/>
          </w:rPr>
          <w:id w:val="-332608032"/>
          <w:citation/>
        </w:sdtPr>
        <w:sdtContent>
          <w:r w:rsidR="001850CF">
            <w:rPr>
              <w:szCs w:val="24"/>
            </w:rPr>
            <w:fldChar w:fldCharType="begin"/>
          </w:r>
          <w:r w:rsidR="001850CF">
            <w:rPr>
              <w:szCs w:val="24"/>
            </w:rPr>
            <w:instrText xml:space="preserve"> CITATION QNxX4QY1MWYxg2am </w:instrText>
          </w:r>
          <w:r w:rsidR="001850CF">
            <w:rPr>
              <w:szCs w:val="24"/>
            </w:rPr>
            <w:fldChar w:fldCharType="separate"/>
          </w:r>
          <w:r w:rsidR="001010CF">
            <w:rPr>
              <w:noProof/>
              <w:szCs w:val="24"/>
            </w:rPr>
            <w:t xml:space="preserve"> </w:t>
          </w:r>
          <w:r w:rsidR="001010CF" w:rsidRPr="001010CF">
            <w:rPr>
              <w:noProof/>
              <w:szCs w:val="24"/>
            </w:rPr>
            <w:t>(Procházka, 2020)</w:t>
          </w:r>
          <w:r w:rsidR="001850CF">
            <w:rPr>
              <w:szCs w:val="24"/>
            </w:rPr>
            <w:fldChar w:fldCharType="end"/>
          </w:r>
        </w:sdtContent>
      </w:sdt>
      <w:r w:rsidR="001850CF">
        <w:rPr>
          <w:szCs w:val="24"/>
        </w:rPr>
        <w:t>.</w:t>
      </w:r>
    </w:p>
    <w:p w14:paraId="0689731A" w14:textId="0AB5C8FB" w:rsidR="007630DC" w:rsidRDefault="007630DC" w:rsidP="00F641E8">
      <w:pPr>
        <w:spacing w:line="360" w:lineRule="auto"/>
        <w:rPr>
          <w:szCs w:val="24"/>
        </w:rPr>
      </w:pPr>
      <w:r>
        <w:rPr>
          <w:szCs w:val="24"/>
        </w:rPr>
        <w:tab/>
        <w:t>V</w:t>
      </w:r>
      <w:r w:rsidR="00C921CF">
        <w:rPr>
          <w:szCs w:val="24"/>
        </w:rPr>
        <w:t xml:space="preserve"> Ústavu pro péči o matku a dítě vytvořili </w:t>
      </w:r>
      <w:r w:rsidR="00CD1512">
        <w:rPr>
          <w:szCs w:val="24"/>
        </w:rPr>
        <w:t>studii</w:t>
      </w:r>
      <w:r w:rsidR="00C921CF">
        <w:rPr>
          <w:szCs w:val="24"/>
        </w:rPr>
        <w:t xml:space="preserve"> pro predikci neplánovaného císařského řezu u nulipary</w:t>
      </w:r>
      <w:r w:rsidR="007C7EFA">
        <w:rPr>
          <w:szCs w:val="24"/>
        </w:rPr>
        <w:t xml:space="preserve">, kdy cílem studie bylo </w:t>
      </w:r>
      <w:r w:rsidR="00D72932">
        <w:rPr>
          <w:szCs w:val="24"/>
        </w:rPr>
        <w:t>zjisti</w:t>
      </w:r>
      <w:r w:rsidR="00A442A6">
        <w:rPr>
          <w:szCs w:val="24"/>
        </w:rPr>
        <w:t>t</w:t>
      </w:r>
      <w:r w:rsidR="00D72932">
        <w:rPr>
          <w:szCs w:val="24"/>
        </w:rPr>
        <w:t>, které faktory nejvíce přispívají k akutnímu císařskému řezu</w:t>
      </w:r>
      <w:r w:rsidR="00A442A6">
        <w:rPr>
          <w:szCs w:val="24"/>
        </w:rPr>
        <w:t xml:space="preserve">. </w:t>
      </w:r>
      <w:r w:rsidR="00F17285">
        <w:rPr>
          <w:szCs w:val="24"/>
        </w:rPr>
        <w:t>Do studie se zařadily nulipary rodící mezi 37. a 42. týdnem</w:t>
      </w:r>
      <w:r w:rsidR="0057326F">
        <w:rPr>
          <w:szCs w:val="24"/>
        </w:rPr>
        <w:t xml:space="preserve"> s jednočetnou a nízkorizikovou graviditou, plod byl v poloze podélné záhlavím</w:t>
      </w:r>
      <w:r w:rsidR="00D06D04">
        <w:rPr>
          <w:szCs w:val="24"/>
        </w:rPr>
        <w:t xml:space="preserve"> a bez primární indikace pro císařský řez</w:t>
      </w:r>
      <w:r w:rsidR="00B86537">
        <w:rPr>
          <w:szCs w:val="24"/>
        </w:rPr>
        <w:t>.</w:t>
      </w:r>
      <w:r w:rsidR="0075214B">
        <w:rPr>
          <w:szCs w:val="24"/>
        </w:rPr>
        <w:t xml:space="preserve"> Ze 3728 nulipar byl císařský řez </w:t>
      </w:r>
      <w:r w:rsidR="00B61215">
        <w:rPr>
          <w:szCs w:val="24"/>
        </w:rPr>
        <w:t>proveden u 908 (</w:t>
      </w:r>
      <w:r w:rsidR="00EB7ABF">
        <w:rPr>
          <w:szCs w:val="24"/>
        </w:rPr>
        <w:t>24,4 %</w:t>
      </w:r>
      <w:r w:rsidR="00B61215">
        <w:rPr>
          <w:szCs w:val="24"/>
        </w:rPr>
        <w:t xml:space="preserve">) žen </w:t>
      </w:r>
      <w:r w:rsidR="00C128BB">
        <w:rPr>
          <w:szCs w:val="24"/>
        </w:rPr>
        <w:t xml:space="preserve">a jako nejvýznamnější rizikové faktory byly </w:t>
      </w:r>
      <w:r w:rsidR="00D2258A">
        <w:rPr>
          <w:szCs w:val="24"/>
        </w:rPr>
        <w:t>identifikovány: zadní postavení plodu, věk matky a použití epidurální analgesie</w:t>
      </w:r>
      <w:r w:rsidR="00BC6C86">
        <w:rPr>
          <w:szCs w:val="24"/>
        </w:rPr>
        <w:t xml:space="preserve">. Ukázalo se, že </w:t>
      </w:r>
      <w:r w:rsidR="00C00D1D">
        <w:rPr>
          <w:szCs w:val="24"/>
        </w:rPr>
        <w:t>spontánní nástup porodu, podání oxytocinu a v</w:t>
      </w:r>
      <w:r w:rsidR="009C5968">
        <w:rPr>
          <w:szCs w:val="24"/>
        </w:rPr>
        <w:t>ýška rodičky snižují pravděpodobnost akutního císařského řezu</w:t>
      </w:r>
      <w:sdt>
        <w:sdtPr>
          <w:rPr>
            <w:szCs w:val="24"/>
          </w:rPr>
          <w:id w:val="-257672634"/>
          <w:citation/>
        </w:sdtPr>
        <w:sdtContent>
          <w:r w:rsidR="005E2DB7">
            <w:rPr>
              <w:szCs w:val="24"/>
            </w:rPr>
            <w:fldChar w:fldCharType="begin"/>
          </w:r>
          <w:r w:rsidR="005E2DB7">
            <w:rPr>
              <w:szCs w:val="24"/>
            </w:rPr>
            <w:instrText xml:space="preserve"> CITATION Vl2qQjKBut8k3Cbj </w:instrText>
          </w:r>
          <w:r w:rsidR="005E2DB7">
            <w:rPr>
              <w:szCs w:val="24"/>
            </w:rPr>
            <w:fldChar w:fldCharType="separate"/>
          </w:r>
          <w:r w:rsidR="001010CF">
            <w:rPr>
              <w:noProof/>
              <w:szCs w:val="24"/>
            </w:rPr>
            <w:t xml:space="preserve"> </w:t>
          </w:r>
          <w:r w:rsidR="001010CF" w:rsidRPr="001010CF">
            <w:rPr>
              <w:noProof/>
              <w:szCs w:val="24"/>
            </w:rPr>
            <w:t>(Krepelka et al., 2020)</w:t>
          </w:r>
          <w:r w:rsidR="005E2DB7">
            <w:rPr>
              <w:szCs w:val="24"/>
            </w:rPr>
            <w:fldChar w:fldCharType="end"/>
          </w:r>
        </w:sdtContent>
      </w:sdt>
      <w:r w:rsidR="009C5968">
        <w:rPr>
          <w:szCs w:val="24"/>
        </w:rPr>
        <w:t>.</w:t>
      </w:r>
    </w:p>
    <w:p w14:paraId="67B30AE6" w14:textId="58978E8D" w:rsidR="00AA6B00" w:rsidRDefault="00F641E8" w:rsidP="00455CDB">
      <w:pPr>
        <w:spacing w:line="360" w:lineRule="auto"/>
        <w:rPr>
          <w:szCs w:val="24"/>
        </w:rPr>
      </w:pPr>
      <w:r>
        <w:rPr>
          <w:szCs w:val="24"/>
        </w:rPr>
        <w:tab/>
      </w:r>
      <w:r w:rsidR="001B4931">
        <w:rPr>
          <w:szCs w:val="24"/>
        </w:rPr>
        <w:t xml:space="preserve">OP </w:t>
      </w:r>
      <w:r w:rsidR="00ED7EDD">
        <w:rPr>
          <w:szCs w:val="24"/>
        </w:rPr>
        <w:t>bylo nalezeno u 587 (</w:t>
      </w:r>
      <w:r w:rsidR="00EB7ABF">
        <w:rPr>
          <w:szCs w:val="24"/>
        </w:rPr>
        <w:t>15,9 %</w:t>
      </w:r>
      <w:r w:rsidR="00ED7EDD">
        <w:rPr>
          <w:szCs w:val="24"/>
        </w:rPr>
        <w:t>) žen, z nichž 102</w:t>
      </w:r>
      <w:r w:rsidR="00E73CE0">
        <w:rPr>
          <w:szCs w:val="24"/>
        </w:rPr>
        <w:t xml:space="preserve"> (</w:t>
      </w:r>
      <w:r w:rsidR="00EB7ABF">
        <w:rPr>
          <w:szCs w:val="24"/>
        </w:rPr>
        <w:t>17,4 %</w:t>
      </w:r>
      <w:r w:rsidR="00E73CE0">
        <w:rPr>
          <w:szCs w:val="24"/>
        </w:rPr>
        <w:t xml:space="preserve">) dokončilo porod vaginálně. Pravděpodobnost </w:t>
      </w:r>
      <w:r w:rsidR="004A1EAA">
        <w:rPr>
          <w:szCs w:val="24"/>
        </w:rPr>
        <w:t xml:space="preserve">akutního CS </w:t>
      </w:r>
      <w:r w:rsidR="002D7D80">
        <w:rPr>
          <w:szCs w:val="24"/>
        </w:rPr>
        <w:t xml:space="preserve">u plodu v postavení OP </w:t>
      </w:r>
      <w:r w:rsidR="001019CD">
        <w:rPr>
          <w:szCs w:val="24"/>
        </w:rPr>
        <w:t>byla markantně zvýšena</w:t>
      </w:r>
      <w:r w:rsidR="0043520B">
        <w:rPr>
          <w:szCs w:val="24"/>
        </w:rPr>
        <w:t>. Na začátku porodu je v OP 20-</w:t>
      </w:r>
      <w:r w:rsidR="00EB7ABF">
        <w:rPr>
          <w:szCs w:val="24"/>
        </w:rPr>
        <w:t>30 %</w:t>
      </w:r>
      <w:r w:rsidR="0043520B">
        <w:rPr>
          <w:szCs w:val="24"/>
        </w:rPr>
        <w:t xml:space="preserve"> plod</w:t>
      </w:r>
      <w:r w:rsidR="004F17A9">
        <w:rPr>
          <w:szCs w:val="24"/>
        </w:rPr>
        <w:t>ů</w:t>
      </w:r>
      <w:r w:rsidR="0043520B">
        <w:rPr>
          <w:szCs w:val="24"/>
        </w:rPr>
        <w:t>, 85</w:t>
      </w:r>
      <w:r w:rsidR="00EB7ABF">
        <w:rPr>
          <w:szCs w:val="24"/>
        </w:rPr>
        <w:t xml:space="preserve"> </w:t>
      </w:r>
      <w:r w:rsidR="0043520B">
        <w:rPr>
          <w:szCs w:val="24"/>
        </w:rPr>
        <w:t>% z</w:t>
      </w:r>
      <w:r w:rsidR="000C74FC">
        <w:rPr>
          <w:szCs w:val="24"/>
        </w:rPr>
        <w:t> </w:t>
      </w:r>
      <w:r w:rsidR="0043520B">
        <w:rPr>
          <w:szCs w:val="24"/>
        </w:rPr>
        <w:t>nich</w:t>
      </w:r>
      <w:r w:rsidR="000C74FC">
        <w:rPr>
          <w:szCs w:val="24"/>
        </w:rPr>
        <w:t xml:space="preserve"> se však </w:t>
      </w:r>
      <w:proofErr w:type="gramStart"/>
      <w:r w:rsidR="000C74FC">
        <w:rPr>
          <w:szCs w:val="24"/>
        </w:rPr>
        <w:t>otočí</w:t>
      </w:r>
      <w:proofErr w:type="gramEnd"/>
      <w:r w:rsidR="000C74FC">
        <w:rPr>
          <w:szCs w:val="24"/>
        </w:rPr>
        <w:t xml:space="preserve"> do </w:t>
      </w:r>
      <w:r w:rsidR="004F17A9">
        <w:rPr>
          <w:szCs w:val="24"/>
        </w:rPr>
        <w:t xml:space="preserve">jedné z předních poloh </w:t>
      </w:r>
      <w:r w:rsidR="000C74FC">
        <w:rPr>
          <w:szCs w:val="24"/>
        </w:rPr>
        <w:t xml:space="preserve">a pouze </w:t>
      </w:r>
      <w:r w:rsidR="00AF6B0D">
        <w:rPr>
          <w:szCs w:val="24"/>
        </w:rPr>
        <w:br/>
      </w:r>
      <w:r w:rsidR="00EB7ABF">
        <w:rPr>
          <w:szCs w:val="24"/>
        </w:rPr>
        <w:t>6,6 %</w:t>
      </w:r>
      <w:r w:rsidR="000C74FC">
        <w:rPr>
          <w:szCs w:val="24"/>
        </w:rPr>
        <w:t xml:space="preserve"> plodů se rodí v</w:t>
      </w:r>
      <w:r w:rsidR="006D512E">
        <w:rPr>
          <w:szCs w:val="24"/>
        </w:rPr>
        <w:t> </w:t>
      </w:r>
      <w:r w:rsidR="000C74FC">
        <w:rPr>
          <w:szCs w:val="24"/>
        </w:rPr>
        <w:t>OP</w:t>
      </w:r>
      <w:r w:rsidR="006D512E">
        <w:rPr>
          <w:szCs w:val="24"/>
        </w:rPr>
        <w:t>. I přesto je OP nejčastější indikace nepostupujícího porodu</w:t>
      </w:r>
      <w:r w:rsidR="002314E1">
        <w:rPr>
          <w:szCs w:val="24"/>
        </w:rPr>
        <w:t xml:space="preserve"> vedoucí k</w:t>
      </w:r>
      <w:r w:rsidR="00EB7ABF">
        <w:rPr>
          <w:szCs w:val="24"/>
        </w:rPr>
        <w:t> </w:t>
      </w:r>
      <w:r w:rsidR="002314E1">
        <w:rPr>
          <w:szCs w:val="24"/>
        </w:rPr>
        <w:t>18</w:t>
      </w:r>
      <w:r w:rsidR="00EB7ABF">
        <w:rPr>
          <w:szCs w:val="24"/>
        </w:rPr>
        <w:t xml:space="preserve"> </w:t>
      </w:r>
      <w:r w:rsidR="002314E1">
        <w:rPr>
          <w:szCs w:val="24"/>
        </w:rPr>
        <w:t>% akutních CS. Až 82</w:t>
      </w:r>
      <w:r w:rsidR="00EB7ABF">
        <w:rPr>
          <w:szCs w:val="24"/>
        </w:rPr>
        <w:t xml:space="preserve"> </w:t>
      </w:r>
      <w:r w:rsidR="002314E1">
        <w:rPr>
          <w:szCs w:val="24"/>
        </w:rPr>
        <w:t xml:space="preserve">% procent </w:t>
      </w:r>
      <w:r w:rsidR="00F15E19">
        <w:rPr>
          <w:szCs w:val="24"/>
        </w:rPr>
        <w:t>porodů s OP je ukončeno operativním porodem</w:t>
      </w:r>
      <w:r w:rsidR="003D1BA2">
        <w:rPr>
          <w:szCs w:val="24"/>
        </w:rPr>
        <w:t>.</w:t>
      </w:r>
      <w:r w:rsidR="002B6FD9">
        <w:rPr>
          <w:szCs w:val="24"/>
        </w:rPr>
        <w:t xml:space="preserve"> </w:t>
      </w:r>
      <w:r w:rsidR="008016EA">
        <w:rPr>
          <w:szCs w:val="24"/>
        </w:rPr>
        <w:t xml:space="preserve">Studie ukázala, že perzistenci OP by </w:t>
      </w:r>
      <w:r w:rsidR="008564D5">
        <w:rPr>
          <w:szCs w:val="24"/>
        </w:rPr>
        <w:t>mohlo zvýšit použití epidurální analgezie a použití oxytocinu.</w:t>
      </w:r>
      <w:r w:rsidR="00030DC2">
        <w:rPr>
          <w:szCs w:val="24"/>
        </w:rPr>
        <w:t xml:space="preserve"> Hlavním cílem studie bylo zjistit</w:t>
      </w:r>
      <w:r w:rsidR="004D6184">
        <w:rPr>
          <w:szCs w:val="24"/>
        </w:rPr>
        <w:t>, zda by bylo možno zabránit akutnímu CS</w:t>
      </w:r>
      <w:r w:rsidR="00AC76D7">
        <w:rPr>
          <w:szCs w:val="24"/>
        </w:rPr>
        <w:t>, pokud by byly včas identifikovány</w:t>
      </w:r>
      <w:r w:rsidR="00C974A7">
        <w:rPr>
          <w:szCs w:val="24"/>
        </w:rPr>
        <w:t xml:space="preserve"> vysoce rizikové ženy a </w:t>
      </w:r>
      <w:r w:rsidR="00B400D2">
        <w:rPr>
          <w:szCs w:val="24"/>
        </w:rPr>
        <w:t>v těchto případech</w:t>
      </w:r>
      <w:r w:rsidR="00C974A7">
        <w:rPr>
          <w:szCs w:val="24"/>
        </w:rPr>
        <w:t xml:space="preserve"> by byl CS indikován dříve</w:t>
      </w:r>
      <w:r w:rsidR="00975050">
        <w:rPr>
          <w:szCs w:val="24"/>
        </w:rPr>
        <w:t>. Avšak tento preventivní přístup by měl být nejprve testován</w:t>
      </w:r>
      <w:r w:rsidR="000E42B1">
        <w:rPr>
          <w:szCs w:val="24"/>
        </w:rPr>
        <w:t xml:space="preserve"> prospektivní randomizované studi</w:t>
      </w:r>
      <w:r w:rsidR="007231C8">
        <w:rPr>
          <w:szCs w:val="24"/>
        </w:rPr>
        <w:t>i</w:t>
      </w:r>
      <w:r w:rsidR="000E42B1">
        <w:rPr>
          <w:szCs w:val="24"/>
        </w:rPr>
        <w:t xml:space="preserve"> a budoucí studie by měly zahrnovat intrapartální ultrazvuk</w:t>
      </w:r>
      <w:r w:rsidR="00AF6C63">
        <w:rPr>
          <w:szCs w:val="24"/>
        </w:rPr>
        <w:t xml:space="preserve">ové údaje, aby se zlepšila jeho </w:t>
      </w:r>
      <w:r w:rsidR="00AF6C63">
        <w:rPr>
          <w:szCs w:val="24"/>
        </w:rPr>
        <w:lastRenderedPageBreak/>
        <w:t>prediktivní schopnost</w:t>
      </w:r>
      <w:r w:rsidR="00C334DD">
        <w:rPr>
          <w:szCs w:val="24"/>
        </w:rPr>
        <w:t xml:space="preserve">. Ženy s OP mají 45x </w:t>
      </w:r>
      <w:r w:rsidR="00F802D2">
        <w:rPr>
          <w:szCs w:val="24"/>
        </w:rPr>
        <w:t>vyšší pravděpodobnost neplánovaného CS, proto by měly být během porodu více sledovány</w:t>
      </w:r>
      <w:sdt>
        <w:sdtPr>
          <w:rPr>
            <w:szCs w:val="24"/>
          </w:rPr>
          <w:id w:val="-1046282138"/>
          <w:citation/>
        </w:sdtPr>
        <w:sdtContent>
          <w:r w:rsidR="008C736F">
            <w:rPr>
              <w:szCs w:val="24"/>
            </w:rPr>
            <w:fldChar w:fldCharType="begin"/>
          </w:r>
          <w:r w:rsidR="008C736F">
            <w:rPr>
              <w:szCs w:val="24"/>
            </w:rPr>
            <w:instrText xml:space="preserve"> CITATION Vl2qQjKBut8k3Cbj </w:instrText>
          </w:r>
          <w:r w:rsidR="008C736F">
            <w:rPr>
              <w:szCs w:val="24"/>
            </w:rPr>
            <w:fldChar w:fldCharType="separate"/>
          </w:r>
          <w:r w:rsidR="001010CF">
            <w:rPr>
              <w:noProof/>
              <w:szCs w:val="24"/>
            </w:rPr>
            <w:t xml:space="preserve"> </w:t>
          </w:r>
          <w:r w:rsidR="001010CF" w:rsidRPr="001010CF">
            <w:rPr>
              <w:noProof/>
              <w:szCs w:val="24"/>
            </w:rPr>
            <w:t>(Krepelka et al., 2020)</w:t>
          </w:r>
          <w:r w:rsidR="008C736F">
            <w:rPr>
              <w:szCs w:val="24"/>
            </w:rPr>
            <w:fldChar w:fldCharType="end"/>
          </w:r>
        </w:sdtContent>
      </w:sdt>
      <w:r w:rsidR="008C736F">
        <w:rPr>
          <w:szCs w:val="24"/>
        </w:rPr>
        <w:t>.</w:t>
      </w:r>
    </w:p>
    <w:p w14:paraId="2A9F1493" w14:textId="58274F50" w:rsidR="00FA5F8F" w:rsidRDefault="00FA5F8F" w:rsidP="00455CDB">
      <w:pPr>
        <w:spacing w:line="360" w:lineRule="auto"/>
      </w:pPr>
      <w:r>
        <w:rPr>
          <w:szCs w:val="24"/>
        </w:rPr>
        <w:tab/>
      </w:r>
      <w:r w:rsidR="000A628C">
        <w:rPr>
          <w:szCs w:val="24"/>
        </w:rPr>
        <w:t xml:space="preserve">Studie provedená v Austrálii </w:t>
      </w:r>
      <w:r w:rsidR="004E7400">
        <w:rPr>
          <w:szCs w:val="24"/>
        </w:rPr>
        <w:t xml:space="preserve">zkoumala, zda </w:t>
      </w:r>
      <w:r w:rsidR="00CD07A5">
        <w:rPr>
          <w:szCs w:val="24"/>
        </w:rPr>
        <w:t xml:space="preserve">porody </w:t>
      </w:r>
      <w:r w:rsidR="00095A7D">
        <w:rPr>
          <w:szCs w:val="24"/>
        </w:rPr>
        <w:t xml:space="preserve">plodu v OP </w:t>
      </w:r>
      <w:r w:rsidR="005A68FC">
        <w:rPr>
          <w:szCs w:val="24"/>
        </w:rPr>
        <w:t>častěji</w:t>
      </w:r>
      <w:r w:rsidR="00095A7D">
        <w:rPr>
          <w:szCs w:val="24"/>
        </w:rPr>
        <w:t xml:space="preserve"> </w:t>
      </w:r>
      <w:proofErr w:type="gramStart"/>
      <w:r w:rsidR="00095A7D">
        <w:rPr>
          <w:szCs w:val="24"/>
        </w:rPr>
        <w:t>končí</w:t>
      </w:r>
      <w:proofErr w:type="gramEnd"/>
      <w:r w:rsidR="00095A7D">
        <w:rPr>
          <w:szCs w:val="24"/>
        </w:rPr>
        <w:t xml:space="preserve"> operativně</w:t>
      </w:r>
      <w:r w:rsidR="00691D17">
        <w:rPr>
          <w:szCs w:val="24"/>
        </w:rPr>
        <w:t xml:space="preserve">. </w:t>
      </w:r>
      <w:r w:rsidR="00E619F1">
        <w:rPr>
          <w:szCs w:val="24"/>
        </w:rPr>
        <w:t xml:space="preserve">Celkem se do studie zařadilo 157 žen. </w:t>
      </w:r>
      <w:r w:rsidR="009460F9">
        <w:t>Z nich bylo 19 OP, 138 OA, což znamená, že relativní míra pozice OP je nižší, než se očekávalo.</w:t>
      </w:r>
      <w:r w:rsidR="009460F9">
        <w:rPr>
          <w:szCs w:val="24"/>
        </w:rPr>
        <w:t xml:space="preserve"> </w:t>
      </w:r>
      <w:r w:rsidR="00B70B25">
        <w:rPr>
          <w:szCs w:val="24"/>
        </w:rPr>
        <w:t>Do intervenční skupiny byly zařazeny ženy, jejichž plod byl v OP a kontrolní skupinu tvořily ženy s</w:t>
      </w:r>
      <w:r w:rsidR="006A3278">
        <w:rPr>
          <w:szCs w:val="24"/>
        </w:rPr>
        <w:t> plodem v</w:t>
      </w:r>
      <w:r w:rsidR="0018698A">
        <w:rPr>
          <w:szCs w:val="24"/>
        </w:rPr>
        <w:t> </w:t>
      </w:r>
      <w:r w:rsidR="006A3278">
        <w:rPr>
          <w:szCs w:val="24"/>
        </w:rPr>
        <w:t>OA</w:t>
      </w:r>
      <w:r w:rsidR="0018698A">
        <w:rPr>
          <w:szCs w:val="24"/>
        </w:rPr>
        <w:t>.</w:t>
      </w:r>
      <w:r w:rsidR="00ED33E8">
        <w:rPr>
          <w:szCs w:val="24"/>
        </w:rPr>
        <w:t xml:space="preserve"> </w:t>
      </w:r>
      <w:r w:rsidR="00ED33E8">
        <w:t>Skupiny OP a OA měly podobné klinické charakteristiky včetně parity, gestační hypertenze nebo diabetu, indukce porodu a epidurální anestezie při porodu.</w:t>
      </w:r>
      <w:r w:rsidR="00EB0B28">
        <w:t xml:space="preserve"> Celková míra operativní</w:t>
      </w:r>
      <w:r w:rsidR="00366E3A">
        <w:t>ch porodů</w:t>
      </w:r>
      <w:r w:rsidR="00EB0B28">
        <w:t xml:space="preserve"> ve skupině OP </w:t>
      </w:r>
      <w:r w:rsidR="00EB0B28">
        <w:br/>
        <w:t>68 % ve srovnání s 27 % ve skupině OA</w:t>
      </w:r>
      <w:r w:rsidR="00366E3A">
        <w:t xml:space="preserve">, z toho </w:t>
      </w:r>
      <w:r w:rsidR="00C53DBB">
        <w:t xml:space="preserve">37 % CS ve skupině OP oproti </w:t>
      </w:r>
      <w:r w:rsidR="00100207">
        <w:t>5 % ve skupině OA</w:t>
      </w:r>
      <w:r w:rsidR="00620343">
        <w:t xml:space="preserve">. Hlavním zjištěním této studie bylo, že </w:t>
      </w:r>
      <w:r w:rsidR="005F2412">
        <w:t xml:space="preserve">přetrvávající poloha </w:t>
      </w:r>
      <w:r w:rsidR="00620343">
        <w:t xml:space="preserve">OP během druhé doby porodní byla spojena s operačním porodem a </w:t>
      </w:r>
      <w:r w:rsidR="00A67F95">
        <w:t>nejvýznamněji</w:t>
      </w:r>
      <w:r w:rsidR="00620343">
        <w:t xml:space="preserve"> s císařským řezem</w:t>
      </w:r>
      <w:r w:rsidR="00A67F95">
        <w:t xml:space="preserve"> </w:t>
      </w:r>
      <w:sdt>
        <w:sdtPr>
          <w:id w:val="424000545"/>
          <w:citation/>
        </w:sdtPr>
        <w:sdtContent>
          <w:r w:rsidR="00F73A60">
            <w:fldChar w:fldCharType="begin"/>
          </w:r>
          <w:r w:rsidR="00F73A60">
            <w:instrText xml:space="preserve"> CITATION istv1mLGBbnglKMf </w:instrText>
          </w:r>
          <w:r w:rsidR="00F73A60">
            <w:fldChar w:fldCharType="separate"/>
          </w:r>
          <w:r w:rsidR="00F73A60">
            <w:rPr>
              <w:noProof/>
            </w:rPr>
            <w:t>(Carseldine et al., 2013)</w:t>
          </w:r>
          <w:r w:rsidR="00F73A60">
            <w:fldChar w:fldCharType="end"/>
          </w:r>
        </w:sdtContent>
      </w:sdt>
      <w:r w:rsidR="00620343">
        <w:t>.</w:t>
      </w:r>
    </w:p>
    <w:p w14:paraId="20CDCDAE" w14:textId="680B4F5F" w:rsidR="007F6D1C" w:rsidRDefault="00AD19EA" w:rsidP="00455CDB">
      <w:pPr>
        <w:spacing w:line="360" w:lineRule="auto"/>
        <w:rPr>
          <w:szCs w:val="24"/>
        </w:rPr>
      </w:pPr>
      <w:r>
        <w:rPr>
          <w:szCs w:val="24"/>
        </w:rPr>
        <w:tab/>
        <w:t>Podobné výsledky přinesla studie provedena ve Velké Británii</w:t>
      </w:r>
      <w:r w:rsidR="0043305B">
        <w:rPr>
          <w:szCs w:val="24"/>
        </w:rPr>
        <w:t xml:space="preserve">. Do této studie se zapojilo 66 </w:t>
      </w:r>
      <w:r w:rsidR="00043AAA">
        <w:rPr>
          <w:szCs w:val="24"/>
        </w:rPr>
        <w:t>zdravotnických zařízení po celé Británii.</w:t>
      </w:r>
      <w:r>
        <w:rPr>
          <w:szCs w:val="24"/>
        </w:rPr>
        <w:t xml:space="preserve"> </w:t>
      </w:r>
      <w:r w:rsidR="008C185E">
        <w:rPr>
          <w:szCs w:val="24"/>
        </w:rPr>
        <w:t xml:space="preserve">Datový soubor tvořil </w:t>
      </w:r>
      <w:r w:rsidR="00BD2525">
        <w:rPr>
          <w:szCs w:val="24"/>
        </w:rPr>
        <w:t xml:space="preserve">410 plodů v poloze OP. </w:t>
      </w:r>
      <w:r w:rsidR="00043AAA">
        <w:rPr>
          <w:szCs w:val="24"/>
        </w:rPr>
        <w:t>Cílem studi</w:t>
      </w:r>
      <w:r w:rsidR="000C7B01">
        <w:rPr>
          <w:szCs w:val="24"/>
        </w:rPr>
        <w:t>e</w:t>
      </w:r>
      <w:r w:rsidR="00043AAA">
        <w:rPr>
          <w:szCs w:val="24"/>
        </w:rPr>
        <w:t xml:space="preserve"> bylo</w:t>
      </w:r>
      <w:r>
        <w:rPr>
          <w:szCs w:val="24"/>
        </w:rPr>
        <w:t xml:space="preserve"> shromáždit data o porodech v OP, při kterých se </w:t>
      </w:r>
      <w:r w:rsidR="001E7618">
        <w:rPr>
          <w:szCs w:val="24"/>
        </w:rPr>
        <w:t>zkomplikovala</w:t>
      </w:r>
      <w:r>
        <w:rPr>
          <w:szCs w:val="24"/>
        </w:rPr>
        <w:t xml:space="preserve"> druhá doba porodní a porod musel být dokončen instrumentálně nebo akutním císařským řezem. Výsledek této studie ukazuje, že poloha OP je spojena se statisticky vyšší mírou akutního císařského řezu</w:t>
      </w:r>
      <w:sdt>
        <w:sdtPr>
          <w:rPr>
            <w:szCs w:val="24"/>
          </w:rPr>
          <w:id w:val="-866361598"/>
          <w:citation/>
        </w:sdtPr>
        <w:sdtContent>
          <w:r>
            <w:rPr>
              <w:szCs w:val="24"/>
            </w:rPr>
            <w:fldChar w:fldCharType="begin"/>
          </w:r>
          <w:r>
            <w:rPr>
              <w:szCs w:val="24"/>
            </w:rPr>
            <w:instrText xml:space="preserve"> CITATION 7RQV9hSmV1TKHIcs </w:instrText>
          </w:r>
          <w:r>
            <w:rPr>
              <w:szCs w:val="24"/>
            </w:rPr>
            <w:fldChar w:fldCharType="separate"/>
          </w:r>
          <w:r>
            <w:rPr>
              <w:noProof/>
              <w:szCs w:val="24"/>
            </w:rPr>
            <w:t xml:space="preserve"> </w:t>
          </w:r>
          <w:r w:rsidRPr="0034509B">
            <w:rPr>
              <w:noProof/>
              <w:szCs w:val="24"/>
            </w:rPr>
            <w:t>(Tempest et al., 2020)</w:t>
          </w:r>
          <w:r>
            <w:rPr>
              <w:szCs w:val="24"/>
            </w:rPr>
            <w:fldChar w:fldCharType="end"/>
          </w:r>
        </w:sdtContent>
      </w:sdt>
      <w:r w:rsidR="00D10C0D">
        <w:rPr>
          <w:szCs w:val="24"/>
        </w:rPr>
        <w:t>.</w:t>
      </w:r>
    </w:p>
    <w:p w14:paraId="13123CD0" w14:textId="77777777" w:rsidR="00C92655" w:rsidRDefault="00C92655" w:rsidP="00455CDB">
      <w:pPr>
        <w:spacing w:line="360" w:lineRule="auto"/>
        <w:rPr>
          <w:szCs w:val="24"/>
        </w:rPr>
      </w:pPr>
    </w:p>
    <w:p w14:paraId="2F38B2B3" w14:textId="77777777" w:rsidR="00EE6BAB" w:rsidRDefault="00EE6BAB" w:rsidP="00455CDB">
      <w:pPr>
        <w:spacing w:line="360" w:lineRule="auto"/>
        <w:rPr>
          <w:szCs w:val="24"/>
        </w:rPr>
      </w:pPr>
    </w:p>
    <w:p w14:paraId="18669BD3" w14:textId="77777777" w:rsidR="00EE6BAB" w:rsidRDefault="00EE6BAB" w:rsidP="00455CDB">
      <w:pPr>
        <w:spacing w:line="360" w:lineRule="auto"/>
        <w:rPr>
          <w:szCs w:val="24"/>
        </w:rPr>
      </w:pPr>
    </w:p>
    <w:p w14:paraId="1D98322E" w14:textId="77777777" w:rsidR="00EE6BAB" w:rsidRDefault="00EE6BAB" w:rsidP="00455CDB">
      <w:pPr>
        <w:spacing w:line="360" w:lineRule="auto"/>
        <w:rPr>
          <w:szCs w:val="24"/>
        </w:rPr>
      </w:pPr>
    </w:p>
    <w:p w14:paraId="40EC3FF4" w14:textId="77777777" w:rsidR="00EE6BAB" w:rsidRDefault="00EE6BAB" w:rsidP="00455CDB">
      <w:pPr>
        <w:spacing w:line="360" w:lineRule="auto"/>
        <w:rPr>
          <w:szCs w:val="24"/>
        </w:rPr>
      </w:pPr>
    </w:p>
    <w:p w14:paraId="38D4A214" w14:textId="77777777" w:rsidR="00EE6BAB" w:rsidRDefault="00EE6BAB" w:rsidP="00455CDB">
      <w:pPr>
        <w:spacing w:line="360" w:lineRule="auto"/>
        <w:rPr>
          <w:szCs w:val="24"/>
        </w:rPr>
      </w:pPr>
    </w:p>
    <w:p w14:paraId="40963B80" w14:textId="77777777" w:rsidR="00EE6BAB" w:rsidRDefault="00EE6BAB" w:rsidP="00455CDB">
      <w:pPr>
        <w:spacing w:line="360" w:lineRule="auto"/>
        <w:rPr>
          <w:szCs w:val="24"/>
        </w:rPr>
      </w:pPr>
    </w:p>
    <w:p w14:paraId="5C110F09" w14:textId="77777777" w:rsidR="00EE6BAB" w:rsidRDefault="00EE6BAB" w:rsidP="00455CDB">
      <w:pPr>
        <w:spacing w:line="360" w:lineRule="auto"/>
        <w:rPr>
          <w:szCs w:val="24"/>
        </w:rPr>
      </w:pPr>
    </w:p>
    <w:p w14:paraId="1D1B13A8" w14:textId="77777777" w:rsidR="00EE6BAB" w:rsidRDefault="00EE6BAB" w:rsidP="00455CDB">
      <w:pPr>
        <w:spacing w:line="360" w:lineRule="auto"/>
        <w:rPr>
          <w:szCs w:val="24"/>
        </w:rPr>
      </w:pPr>
    </w:p>
    <w:p w14:paraId="1E3FF750" w14:textId="77777777" w:rsidR="00EE6BAB" w:rsidRDefault="00EE6BAB" w:rsidP="00455CDB">
      <w:pPr>
        <w:spacing w:line="360" w:lineRule="auto"/>
        <w:rPr>
          <w:szCs w:val="24"/>
        </w:rPr>
      </w:pPr>
    </w:p>
    <w:p w14:paraId="5F54A43C" w14:textId="77777777" w:rsidR="00EE6BAB" w:rsidRDefault="00EE6BAB" w:rsidP="00455CDB">
      <w:pPr>
        <w:spacing w:line="360" w:lineRule="auto"/>
        <w:rPr>
          <w:szCs w:val="24"/>
        </w:rPr>
      </w:pPr>
    </w:p>
    <w:p w14:paraId="6566FCC7" w14:textId="77777777" w:rsidR="00EE6BAB" w:rsidRDefault="00EE6BAB" w:rsidP="00455CDB">
      <w:pPr>
        <w:spacing w:line="360" w:lineRule="auto"/>
        <w:rPr>
          <w:szCs w:val="24"/>
        </w:rPr>
      </w:pPr>
    </w:p>
    <w:p w14:paraId="7BD0E1B0" w14:textId="77777777" w:rsidR="00EE6BAB" w:rsidRDefault="00EE6BAB" w:rsidP="00455CDB">
      <w:pPr>
        <w:spacing w:line="360" w:lineRule="auto"/>
        <w:rPr>
          <w:szCs w:val="24"/>
        </w:rPr>
      </w:pPr>
    </w:p>
    <w:p w14:paraId="1D813708" w14:textId="77777777" w:rsidR="00EE6BAB" w:rsidRDefault="00EE6BAB" w:rsidP="00455CDB">
      <w:pPr>
        <w:spacing w:line="360" w:lineRule="auto"/>
        <w:rPr>
          <w:szCs w:val="24"/>
        </w:rPr>
      </w:pPr>
    </w:p>
    <w:p w14:paraId="18C55A48" w14:textId="77777777" w:rsidR="00012E92" w:rsidRPr="00455CDB" w:rsidRDefault="00012E92" w:rsidP="00455CDB">
      <w:pPr>
        <w:spacing w:line="360" w:lineRule="auto"/>
        <w:rPr>
          <w:szCs w:val="24"/>
        </w:rPr>
      </w:pPr>
    </w:p>
    <w:p w14:paraId="4324FAC8" w14:textId="7C1784BE" w:rsidR="00D30712" w:rsidRDefault="00D30712" w:rsidP="00D30712">
      <w:pPr>
        <w:pStyle w:val="Nadpis1"/>
      </w:pPr>
      <w:bookmarkStart w:id="14" w:name="_Toc163123702"/>
      <w:r>
        <w:lastRenderedPageBreak/>
        <w:t>Možnosti vedení por</w:t>
      </w:r>
      <w:r w:rsidR="00793258">
        <w:t>odu plodu v zadním postavení</w:t>
      </w:r>
      <w:bookmarkEnd w:id="14"/>
    </w:p>
    <w:p w14:paraId="676BE2CC" w14:textId="77777777" w:rsidR="00793258" w:rsidRPr="00793258" w:rsidRDefault="00793258" w:rsidP="00793258">
      <w:pPr>
        <w:rPr>
          <w:lang w:eastAsia="cs-CZ"/>
        </w:rPr>
      </w:pPr>
    </w:p>
    <w:p w14:paraId="721BA50D" w14:textId="120F70A0" w:rsidR="00D2709E" w:rsidRDefault="00C57F71" w:rsidP="00962622">
      <w:pPr>
        <w:spacing w:line="360" w:lineRule="auto"/>
        <w:rPr>
          <w:szCs w:val="24"/>
        </w:rPr>
      </w:pPr>
      <w:r>
        <w:tab/>
      </w:r>
      <w:r w:rsidR="00962622" w:rsidRPr="006029BA">
        <w:rPr>
          <w:szCs w:val="24"/>
        </w:rPr>
        <w:t xml:space="preserve">Navzdory </w:t>
      </w:r>
      <w:r w:rsidR="009B4E73">
        <w:rPr>
          <w:szCs w:val="24"/>
        </w:rPr>
        <w:t xml:space="preserve">stále vyšší </w:t>
      </w:r>
      <w:r w:rsidR="00962622" w:rsidRPr="006029BA">
        <w:rPr>
          <w:szCs w:val="24"/>
        </w:rPr>
        <w:t xml:space="preserve">četnosti těchto situací v současné době neexistují žádná doporučení pro vedení </w:t>
      </w:r>
      <w:r w:rsidR="009B4E73">
        <w:rPr>
          <w:szCs w:val="24"/>
        </w:rPr>
        <w:t>perzistentních</w:t>
      </w:r>
      <w:r w:rsidR="00962622" w:rsidRPr="006029BA">
        <w:rPr>
          <w:szCs w:val="24"/>
        </w:rPr>
        <w:t xml:space="preserve"> OP poloh. Během druhé doby porodní jsou k dispozici různé možnosti korekce přetrvávající OP polohy: očekávaný management s potenciální spontánní rotací, manuální rotace nebo instrumentální rotace. V případě manuální nebo instrumentální rotace je užitečné použití ultrasonografie.</w:t>
      </w:r>
      <w:r w:rsidR="00BA7DBC">
        <w:rPr>
          <w:szCs w:val="24"/>
        </w:rPr>
        <w:t xml:space="preserve"> </w:t>
      </w:r>
      <w:r w:rsidR="00962622" w:rsidRPr="006029BA">
        <w:rPr>
          <w:szCs w:val="24"/>
        </w:rPr>
        <w:t xml:space="preserve">V současné době některá centra navrhují možnost "profylaktické" manuální rotace při plné dilataci, aby se snížila perinatální rizika. Tato manuální rotace však není </w:t>
      </w:r>
      <w:r w:rsidR="00331745">
        <w:rPr>
          <w:szCs w:val="24"/>
        </w:rPr>
        <w:t xml:space="preserve">zcela </w:t>
      </w:r>
      <w:r w:rsidR="00962622" w:rsidRPr="006029BA">
        <w:rPr>
          <w:szCs w:val="24"/>
        </w:rPr>
        <w:t xml:space="preserve">bez rizika a u některých z těchto plodů </w:t>
      </w:r>
      <w:r w:rsidR="007C403D">
        <w:rPr>
          <w:szCs w:val="24"/>
        </w:rPr>
        <w:t xml:space="preserve">by </w:t>
      </w:r>
      <w:r w:rsidR="00962622" w:rsidRPr="006029BA">
        <w:rPr>
          <w:szCs w:val="24"/>
        </w:rPr>
        <w:t>mohlo dojít k</w:t>
      </w:r>
      <w:r w:rsidR="00CF1479">
        <w:rPr>
          <w:szCs w:val="24"/>
        </w:rPr>
        <w:t> rotaci spontánní</w:t>
      </w:r>
      <w:r w:rsidR="00975DB9">
        <w:rPr>
          <w:szCs w:val="24"/>
        </w:rPr>
        <w:t xml:space="preserve"> </w:t>
      </w:r>
      <w:sdt>
        <w:sdtPr>
          <w:rPr>
            <w:szCs w:val="24"/>
          </w:rPr>
          <w:id w:val="-734162516"/>
          <w:citation/>
        </w:sdtPr>
        <w:sdtContent>
          <w:r w:rsidR="00975DB9">
            <w:rPr>
              <w:szCs w:val="24"/>
            </w:rPr>
            <w:fldChar w:fldCharType="begin"/>
          </w:r>
          <w:r w:rsidR="00975DB9">
            <w:rPr>
              <w:szCs w:val="24"/>
            </w:rPr>
            <w:instrText xml:space="preserve"> CITATION nvUfoV6DmJsojWYO </w:instrText>
          </w:r>
          <w:r w:rsidR="00975DB9">
            <w:rPr>
              <w:szCs w:val="24"/>
            </w:rPr>
            <w:fldChar w:fldCharType="separate"/>
          </w:r>
          <w:r w:rsidR="001010CF" w:rsidRPr="001010CF">
            <w:rPr>
              <w:noProof/>
              <w:szCs w:val="24"/>
            </w:rPr>
            <w:t>(Allahbakhshi Nasab et al., 2023)</w:t>
          </w:r>
          <w:r w:rsidR="00975DB9">
            <w:rPr>
              <w:szCs w:val="24"/>
            </w:rPr>
            <w:fldChar w:fldCharType="end"/>
          </w:r>
        </w:sdtContent>
      </w:sdt>
      <w:r w:rsidR="00975DB9">
        <w:rPr>
          <w:szCs w:val="24"/>
        </w:rPr>
        <w:t>.</w:t>
      </w:r>
      <w:r w:rsidR="00B64A49">
        <w:rPr>
          <w:szCs w:val="24"/>
        </w:rPr>
        <w:t xml:space="preserve"> Prozatím neexistuje </w:t>
      </w:r>
      <w:r w:rsidR="00DE4B82">
        <w:rPr>
          <w:szCs w:val="24"/>
        </w:rPr>
        <w:t xml:space="preserve">dostatek dat, </w:t>
      </w:r>
      <w:r w:rsidR="000D7792">
        <w:rPr>
          <w:szCs w:val="24"/>
        </w:rPr>
        <w:t>dle kterých by se dal sestavit plán</w:t>
      </w:r>
      <w:r w:rsidR="00AD02FB">
        <w:rPr>
          <w:szCs w:val="24"/>
        </w:rPr>
        <w:t xml:space="preserve"> pro vedení porodu </w:t>
      </w:r>
      <w:r w:rsidR="00C80FEE">
        <w:rPr>
          <w:szCs w:val="24"/>
        </w:rPr>
        <w:t>OP.</w:t>
      </w:r>
      <w:r w:rsidR="003A5E11">
        <w:rPr>
          <w:szCs w:val="24"/>
        </w:rPr>
        <w:t xml:space="preserve"> Důvodem proč se prozatím </w:t>
      </w:r>
      <w:proofErr w:type="gramStart"/>
      <w:r w:rsidR="003A5E11">
        <w:rPr>
          <w:szCs w:val="24"/>
        </w:rPr>
        <w:t>nedaří</w:t>
      </w:r>
      <w:proofErr w:type="gramEnd"/>
      <w:r w:rsidR="003A5E11">
        <w:rPr>
          <w:szCs w:val="24"/>
        </w:rPr>
        <w:t xml:space="preserve"> </w:t>
      </w:r>
      <w:r w:rsidR="00515C88">
        <w:rPr>
          <w:szCs w:val="24"/>
        </w:rPr>
        <w:t>docílit univerzálního konsensu může být</w:t>
      </w:r>
      <w:r w:rsidR="001830AE">
        <w:rPr>
          <w:szCs w:val="24"/>
        </w:rPr>
        <w:t xml:space="preserve"> částečně i neznalost</w:t>
      </w:r>
      <w:r w:rsidR="006E4D1F">
        <w:rPr>
          <w:szCs w:val="24"/>
        </w:rPr>
        <w:t xml:space="preserve"> porodníku predikovat plody, které </w:t>
      </w:r>
      <w:r w:rsidR="001E25EE">
        <w:rPr>
          <w:szCs w:val="24"/>
        </w:rPr>
        <w:t>budou spontánně rotovat do OA od těch, které zůstanou v</w:t>
      </w:r>
      <w:r w:rsidR="006358D7">
        <w:rPr>
          <w:szCs w:val="24"/>
        </w:rPr>
        <w:t> </w:t>
      </w:r>
      <w:r w:rsidR="001E25EE">
        <w:rPr>
          <w:szCs w:val="24"/>
        </w:rPr>
        <w:t>per</w:t>
      </w:r>
      <w:r w:rsidR="006358D7">
        <w:rPr>
          <w:szCs w:val="24"/>
        </w:rPr>
        <w:t>zistentní pozici OP</w:t>
      </w:r>
      <w:sdt>
        <w:sdtPr>
          <w:rPr>
            <w:szCs w:val="24"/>
          </w:rPr>
          <w:id w:val="1183317223"/>
          <w:citation/>
        </w:sdtPr>
        <w:sdtContent>
          <w:r w:rsidR="00CA3BE4">
            <w:rPr>
              <w:szCs w:val="24"/>
            </w:rPr>
            <w:fldChar w:fldCharType="begin"/>
          </w:r>
          <w:r w:rsidR="00CA3BE4">
            <w:rPr>
              <w:szCs w:val="24"/>
            </w:rPr>
            <w:instrText xml:space="preserve"> CITATION UHh99NNSa6SxPYlB </w:instrText>
          </w:r>
          <w:r w:rsidR="00CA3BE4">
            <w:rPr>
              <w:szCs w:val="24"/>
            </w:rPr>
            <w:fldChar w:fldCharType="separate"/>
          </w:r>
          <w:r w:rsidR="00CA3BE4">
            <w:rPr>
              <w:noProof/>
              <w:szCs w:val="24"/>
            </w:rPr>
            <w:t xml:space="preserve"> </w:t>
          </w:r>
          <w:r w:rsidR="00CA3BE4" w:rsidRPr="00CA3BE4">
            <w:rPr>
              <w:noProof/>
              <w:szCs w:val="24"/>
            </w:rPr>
            <w:t>(Brunelli et al., 2021)</w:t>
          </w:r>
          <w:r w:rsidR="00CA3BE4">
            <w:rPr>
              <w:szCs w:val="24"/>
            </w:rPr>
            <w:fldChar w:fldCharType="end"/>
          </w:r>
        </w:sdtContent>
      </w:sdt>
      <w:r w:rsidR="00F35EDE">
        <w:rPr>
          <w:szCs w:val="24"/>
        </w:rPr>
        <w:t>.</w:t>
      </w:r>
    </w:p>
    <w:p w14:paraId="39571AF3" w14:textId="77777777" w:rsidR="0097230E" w:rsidRDefault="0097230E" w:rsidP="00962622">
      <w:pPr>
        <w:spacing w:line="360" w:lineRule="auto"/>
        <w:rPr>
          <w:szCs w:val="24"/>
        </w:rPr>
      </w:pPr>
    </w:p>
    <w:p w14:paraId="0445BE5A" w14:textId="3A5B3015" w:rsidR="0097230E" w:rsidRDefault="00CE060E" w:rsidP="007F6D1C">
      <w:pPr>
        <w:pStyle w:val="Nadpis2"/>
      </w:pPr>
      <w:bookmarkStart w:id="15" w:name="_Toc163123703"/>
      <w:r>
        <w:t xml:space="preserve">Polohování </w:t>
      </w:r>
      <w:r w:rsidR="009A136C">
        <w:t>rodičky</w:t>
      </w:r>
      <w:bookmarkEnd w:id="15"/>
    </w:p>
    <w:p w14:paraId="4C1B4D50" w14:textId="77777777" w:rsidR="00F63729" w:rsidRDefault="00F63729" w:rsidP="00F63729"/>
    <w:p w14:paraId="7EFCA5B1" w14:textId="682B8961" w:rsidR="00F63729" w:rsidRDefault="0074426E" w:rsidP="0074426E">
      <w:pPr>
        <w:spacing w:line="360" w:lineRule="auto"/>
      </w:pPr>
      <w:r>
        <w:tab/>
      </w:r>
      <w:r w:rsidR="00E56C0B">
        <w:t xml:space="preserve">Zda má polohování rodičky vliv na průběh porodu v OP se zabývalo </w:t>
      </w:r>
      <w:r w:rsidR="00595EF1">
        <w:t xml:space="preserve">hned </w:t>
      </w:r>
      <w:r w:rsidR="00E56C0B">
        <w:t>několik studií.</w:t>
      </w:r>
      <w:r w:rsidR="00595EF1">
        <w:t xml:space="preserve"> V</w:t>
      </w:r>
      <w:r w:rsidR="00174DB3">
        <w:t xml:space="preserve"> perinatálním centru </w:t>
      </w:r>
      <w:proofErr w:type="spellStart"/>
      <w:r w:rsidR="00C565F3">
        <w:t>Ganzu</w:t>
      </w:r>
      <w:proofErr w:type="spellEnd"/>
      <w:r w:rsidR="00C565F3">
        <w:t xml:space="preserve"> v </w:t>
      </w:r>
      <w:r w:rsidR="00595EF1">
        <w:t>Číně provedli pilotní srovnávací studii</w:t>
      </w:r>
      <w:r w:rsidR="00EB5B12">
        <w:t>, která zkoumala vliv polohování v první době porodní</w:t>
      </w:r>
      <w:r w:rsidR="006A1FC0">
        <w:t xml:space="preserve"> a použití porodní stoličky ve tvaru </w:t>
      </w:r>
      <w:r w:rsidR="00A93683">
        <w:t xml:space="preserve">písmene </w:t>
      </w:r>
      <w:r w:rsidR="006A1FC0">
        <w:t>U v druhé době porodní</w:t>
      </w:r>
      <w:r w:rsidR="00A93683">
        <w:t xml:space="preserve">. Do studie byly zapojeny prvorodičky jejichž plod </w:t>
      </w:r>
      <w:r w:rsidR="00383FC1">
        <w:t xml:space="preserve">byl </w:t>
      </w:r>
      <w:r w:rsidR="00A75041">
        <w:t>v</w:t>
      </w:r>
      <w:r w:rsidR="0082687C">
        <w:t> </w:t>
      </w:r>
      <w:r w:rsidR="00A75041">
        <w:t>OP</w:t>
      </w:r>
      <w:r w:rsidR="0082687C">
        <w:t>, byly mladší 35 let</w:t>
      </w:r>
      <w:r w:rsidR="003B2E11">
        <w:t>, p</w:t>
      </w:r>
      <w:r w:rsidR="006B4AE1">
        <w:t>lod byl dle CTG při příjmu na porodní sál v dobrém stavu</w:t>
      </w:r>
      <w:r w:rsidR="00DB7BAE">
        <w:t xml:space="preserve"> a donošen.</w:t>
      </w:r>
      <w:r w:rsidR="00A327AC">
        <w:t xml:space="preserve"> Ženy </w:t>
      </w:r>
      <w:r w:rsidR="007A08B6">
        <w:t xml:space="preserve">začaly být </w:t>
      </w:r>
      <w:r w:rsidR="00FE1DCE">
        <w:t>polohovány,</w:t>
      </w:r>
      <w:r w:rsidR="007A08B6">
        <w:t xml:space="preserve"> když byla dilatace děložního čípku </w:t>
      </w:r>
      <w:r w:rsidR="00C42B09">
        <w:t>4–6</w:t>
      </w:r>
      <w:r w:rsidR="00176600">
        <w:t xml:space="preserve"> cm</w:t>
      </w:r>
      <w:r w:rsidR="00FE1DCE">
        <w:t>. Pokud bylo dítě v postavení levém zadním</w:t>
      </w:r>
      <w:r w:rsidR="00C42B09">
        <w:t>, rodička byla polohována</w:t>
      </w:r>
      <w:r w:rsidR="00CE47ED">
        <w:t xml:space="preserve"> na pravý bok, </w:t>
      </w:r>
      <w:r w:rsidR="00D35941">
        <w:t>kdy pravou nohu měla nataženou dozadu a levou pokrčenou u břicha</w:t>
      </w:r>
      <w:r w:rsidR="00E13ABD">
        <w:t xml:space="preserve">, </w:t>
      </w:r>
      <w:r w:rsidR="00854D0E">
        <w:t xml:space="preserve">břicho </w:t>
      </w:r>
      <w:r w:rsidR="00E07369">
        <w:t>co nejvíce naléhá na lůžko</w:t>
      </w:r>
      <w:r w:rsidR="00137860">
        <w:t>.</w:t>
      </w:r>
      <w:r w:rsidR="00E27735">
        <w:t xml:space="preserve"> Při pravém zadním postavení </w:t>
      </w:r>
      <w:r w:rsidR="00CB1726">
        <w:t>je rodička polohována opačn</w:t>
      </w:r>
      <w:r w:rsidR="00DB6AFA">
        <w:t>ě (levý bok)</w:t>
      </w:r>
      <w:r w:rsidR="00F53B2B">
        <w:t>. Rodičky byly požádány, aby v této poloze</w:t>
      </w:r>
      <w:r w:rsidR="00EA3A6F">
        <w:t xml:space="preserve"> vytrvaly minimálně 40 minut.</w:t>
      </w:r>
      <w:r w:rsidR="004B5F21" w:rsidRPr="004B5F21">
        <w:t xml:space="preserve"> </w:t>
      </w:r>
      <w:r w:rsidR="004B5F21">
        <w:t xml:space="preserve">Do této studie bylo zahrnuto celkem 400 prvorodiček s plodem v přetrvávající </w:t>
      </w:r>
      <w:r w:rsidR="004E018D">
        <w:t>poloze OP</w:t>
      </w:r>
      <w:r w:rsidR="004B5F21">
        <w:t xml:space="preserve">. Ženy byly rozděleny do </w:t>
      </w:r>
      <w:r w:rsidR="004E018D">
        <w:t>dvou skupin,</w:t>
      </w:r>
      <w:r w:rsidR="00861A33">
        <w:t xml:space="preserve"> ženy, které se </w:t>
      </w:r>
      <w:r w:rsidR="00035AB3">
        <w:t>polohovaly a</w:t>
      </w:r>
      <w:r w:rsidR="004B5F21">
        <w:t xml:space="preserve"> kontrolní skupiny, přičemž v každé skupině bylo 200 žen. Čtyři ženy v</w:t>
      </w:r>
      <w:r w:rsidR="00035AB3">
        <w:t xml:space="preserve"> intervenční</w:t>
      </w:r>
      <w:r w:rsidR="004B5F21">
        <w:t xml:space="preserve"> skupině a 12 v kontrolní skupině podstoupily císařský řez.</w:t>
      </w:r>
      <w:r w:rsidR="00E64645">
        <w:t xml:space="preserve"> Mezi oběma skupinami nebyl významný rozdíl</w:t>
      </w:r>
      <w:r w:rsidR="00ED03F4">
        <w:t xml:space="preserve"> ve způsobu porodu, ale </w:t>
      </w:r>
      <w:r w:rsidR="00C031A9">
        <w:t>v</w:t>
      </w:r>
      <w:r w:rsidR="004A1EC9">
        <w:t xml:space="preserve"> intervenční</w:t>
      </w:r>
      <w:r w:rsidR="00C031A9">
        <w:t xml:space="preserve"> skupině se zkrátila </w:t>
      </w:r>
      <w:r w:rsidR="00A86B65">
        <w:t xml:space="preserve">jak </w:t>
      </w:r>
      <w:r w:rsidR="00E85CDE">
        <w:t>první,</w:t>
      </w:r>
      <w:r w:rsidR="00A86B65">
        <w:t xml:space="preserve"> tak druhá </w:t>
      </w:r>
      <w:r w:rsidR="00C031A9">
        <w:t>doba porod</w:t>
      </w:r>
      <w:r w:rsidR="00C11476">
        <w:t>ní</w:t>
      </w:r>
      <w:r w:rsidR="00E85CDE">
        <w:t xml:space="preserve"> </w:t>
      </w:r>
      <w:sdt>
        <w:sdtPr>
          <w:id w:val="275847310"/>
          <w:citation/>
        </w:sdtPr>
        <w:sdtContent>
          <w:r w:rsidR="00E85CDE">
            <w:fldChar w:fldCharType="begin"/>
          </w:r>
          <w:r w:rsidR="00E85CDE">
            <w:instrText xml:space="preserve"> CITATION i3A0kQp4koAcgPKB </w:instrText>
          </w:r>
          <w:r w:rsidR="00E85CDE">
            <w:fldChar w:fldCharType="separate"/>
          </w:r>
          <w:r w:rsidR="00E85CDE">
            <w:rPr>
              <w:noProof/>
            </w:rPr>
            <w:t>(Yang et al., 2020)</w:t>
          </w:r>
          <w:r w:rsidR="00E85CDE">
            <w:fldChar w:fldCharType="end"/>
          </w:r>
        </w:sdtContent>
      </w:sdt>
      <w:r w:rsidR="00E85CDE">
        <w:t>.</w:t>
      </w:r>
    </w:p>
    <w:p w14:paraId="0FF6374F" w14:textId="4C7C87C7" w:rsidR="000E5B11" w:rsidRDefault="000E5B11" w:rsidP="0074426E">
      <w:pPr>
        <w:spacing w:line="360" w:lineRule="auto"/>
      </w:pPr>
      <w:r>
        <w:tab/>
      </w:r>
      <w:r w:rsidR="00493A1C">
        <w:t>Další studie proběhla</w:t>
      </w:r>
      <w:r w:rsidR="00976FFD">
        <w:t xml:space="preserve"> v porodnici </w:t>
      </w:r>
      <w:proofErr w:type="spellStart"/>
      <w:r w:rsidR="00976FFD">
        <w:t>Hospital</w:t>
      </w:r>
      <w:proofErr w:type="spellEnd"/>
      <w:r w:rsidR="00976FFD">
        <w:t xml:space="preserve"> </w:t>
      </w:r>
      <w:proofErr w:type="spellStart"/>
      <w:r w:rsidR="00976FFD">
        <w:t>Nord</w:t>
      </w:r>
      <w:proofErr w:type="spellEnd"/>
      <w:r w:rsidR="00976FFD">
        <w:t xml:space="preserve"> Marseille ve Francii</w:t>
      </w:r>
      <w:r w:rsidR="00F21BE5">
        <w:t xml:space="preserve">, studie probíhala dva roky a </w:t>
      </w:r>
      <w:r w:rsidR="00B37B32">
        <w:t>ženy, které byly do studie zapojeny musely splnit tyto podmínky:</w:t>
      </w:r>
      <w:r w:rsidR="00BA7FF5">
        <w:t xml:space="preserve"> byly starší 18 let, gestační stáří plodu bylo více jak 36+0</w:t>
      </w:r>
      <w:r w:rsidR="00721549">
        <w:t xml:space="preserve">, dilatace </w:t>
      </w:r>
      <w:r w:rsidR="00AD6625">
        <w:t>hrdla byla víc jak 3 cm</w:t>
      </w:r>
      <w:r w:rsidR="00E57F5D">
        <w:t>, proběhla ruptura vaku blan (</w:t>
      </w:r>
      <w:r w:rsidR="00511FE9">
        <w:t xml:space="preserve">přirozeně či </w:t>
      </w:r>
      <w:r w:rsidR="00147DA3">
        <w:t>za pomocí dirupátoru)</w:t>
      </w:r>
      <w:r w:rsidR="00A65296">
        <w:t xml:space="preserve"> a bylo </w:t>
      </w:r>
      <w:r w:rsidR="006F0D41">
        <w:t xml:space="preserve">zjištěno ultrazvukovým vyšetřením, že je plod </w:t>
      </w:r>
      <w:r w:rsidR="006F0D41">
        <w:lastRenderedPageBreak/>
        <w:t>v</w:t>
      </w:r>
      <w:r w:rsidR="00B33C5E">
        <w:t> </w:t>
      </w:r>
      <w:r w:rsidR="006F0D41">
        <w:t>OP</w:t>
      </w:r>
      <w:r w:rsidR="00B33C5E">
        <w:t>. Studie byla randomizovaná, byly vytvořeny dvě skupiny</w:t>
      </w:r>
      <w:r w:rsidR="005603E7">
        <w:t xml:space="preserve"> – intervenční a kontrolní</w:t>
      </w:r>
      <w:r w:rsidR="000E57A8">
        <w:t>, každá skupina čítala cca 110 žen.</w:t>
      </w:r>
      <w:r w:rsidR="00C96CFB">
        <w:t xml:space="preserve"> V kontrolní skupině byly ženy </w:t>
      </w:r>
      <w:r w:rsidR="00AC2D46">
        <w:t>nabádány,</w:t>
      </w:r>
      <w:r w:rsidR="00C96CFB">
        <w:t xml:space="preserve"> aby </w:t>
      </w:r>
      <w:r w:rsidR="00792AF5">
        <w:t>ležely po celou dobu porodu na zádech</w:t>
      </w:r>
      <w:r w:rsidR="00AC2D46">
        <w:t xml:space="preserve">, zatímco ženy v kontrolní skupině byly polohovány </w:t>
      </w:r>
      <w:r w:rsidR="00DD4254">
        <w:t>v závislosti progrese porodu a polohy hlavičky.</w:t>
      </w:r>
      <w:r w:rsidR="0023552A">
        <w:t xml:space="preserve"> V obou </w:t>
      </w:r>
      <w:r w:rsidR="00EB17A3">
        <w:t>skupinách,</w:t>
      </w:r>
      <w:r w:rsidR="0023552A">
        <w:t xml:space="preserve"> pokud to bylo </w:t>
      </w:r>
      <w:r w:rsidR="00831D0A">
        <w:t>indikováno lékaři</w:t>
      </w:r>
      <w:r w:rsidR="00234073">
        <w:t xml:space="preserve"> (</w:t>
      </w:r>
      <w:r w:rsidR="00405BC8">
        <w:t>suspektní CTG záznam, hypotenze rodičky)</w:t>
      </w:r>
      <w:r w:rsidR="00831D0A">
        <w:t xml:space="preserve">, se ženy polohovaly </w:t>
      </w:r>
      <w:r w:rsidR="00405BC8">
        <w:t>na</w:t>
      </w:r>
      <w:r w:rsidR="00C64552">
        <w:t xml:space="preserve"> levý bok na cca 10 min, ale jen přechodně a pak se vrátily do původní polohy.</w:t>
      </w:r>
      <w:r w:rsidR="00EB17A3">
        <w:t xml:space="preserve"> V této studii byl </w:t>
      </w:r>
      <w:r w:rsidR="007825A7">
        <w:t xml:space="preserve">zohledněn předpoklad, že hlava plodu při průchodu porodím kanálem neustále mění svou </w:t>
      </w:r>
      <w:r w:rsidR="00081B16">
        <w:t>pozici,</w:t>
      </w:r>
      <w:r w:rsidR="009554C0">
        <w:t xml:space="preserve"> a tudíž je i nutné měnit polohu rodičky.</w:t>
      </w:r>
      <w:r w:rsidR="00081B16">
        <w:t xml:space="preserve"> Po trojrozměrné počítačové simulaci a analýze teoretického rotačního mechanismu jedním z autorů pomocí trojrozměrného simulačního softwaru</w:t>
      </w:r>
      <w:r w:rsidR="008A53B1">
        <w:t xml:space="preserve">, </w:t>
      </w:r>
      <w:r w:rsidR="00081B16">
        <w:t>byly vybrány tři různé mateřské polohy.</w:t>
      </w:r>
    </w:p>
    <w:p w14:paraId="63E2E371" w14:textId="77777777" w:rsidR="00A30ADC" w:rsidRDefault="00A30ADC" w:rsidP="0074426E">
      <w:pPr>
        <w:spacing w:line="360" w:lineRule="auto"/>
      </w:pPr>
    </w:p>
    <w:p w14:paraId="2D5A74C4" w14:textId="5C6A78D1" w:rsidR="00A30ADC" w:rsidRDefault="00A30ADC" w:rsidP="0074426E">
      <w:pPr>
        <w:spacing w:line="360" w:lineRule="auto"/>
      </w:pPr>
      <w:r w:rsidRPr="00A30ADC">
        <w:rPr>
          <w:noProof/>
        </w:rPr>
        <w:drawing>
          <wp:inline distT="0" distB="0" distL="0" distR="0" wp14:anchorId="7BA9E302" wp14:editId="15F8D516">
            <wp:extent cx="5760085" cy="1718310"/>
            <wp:effectExtent l="0" t="0" r="0" b="0"/>
            <wp:docPr id="46974494" name="Obrázek 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494" name="Obrázek 1" descr="Obsah obrázku snímek obrazovky&#10;&#10;Popis byl vytvořen automaticky"/>
                    <pic:cNvPicPr/>
                  </pic:nvPicPr>
                  <pic:blipFill>
                    <a:blip r:embed="rId17"/>
                    <a:stretch>
                      <a:fillRect/>
                    </a:stretch>
                  </pic:blipFill>
                  <pic:spPr>
                    <a:xfrm>
                      <a:off x="0" y="0"/>
                      <a:ext cx="5771710" cy="1721778"/>
                    </a:xfrm>
                    <a:prstGeom prst="rect">
                      <a:avLst/>
                    </a:prstGeom>
                  </pic:spPr>
                </pic:pic>
              </a:graphicData>
            </a:graphic>
          </wp:inline>
        </w:drawing>
      </w:r>
    </w:p>
    <w:p w14:paraId="2FA53610" w14:textId="79F1EAD2" w:rsidR="00C818DF" w:rsidRPr="00335019" w:rsidRDefault="006A2DD0" w:rsidP="0074426E">
      <w:pPr>
        <w:spacing w:line="360" w:lineRule="auto"/>
        <w:rPr>
          <w:i/>
          <w:iCs/>
          <w:sz w:val="20"/>
          <w:szCs w:val="20"/>
        </w:rPr>
      </w:pPr>
      <w:r w:rsidRPr="00335019">
        <w:rPr>
          <w:i/>
          <w:iCs/>
          <w:sz w:val="20"/>
          <w:szCs w:val="20"/>
        </w:rPr>
        <w:t xml:space="preserve">Obrázek </w:t>
      </w:r>
      <w:r w:rsidR="00263C74">
        <w:rPr>
          <w:i/>
          <w:iCs/>
          <w:sz w:val="20"/>
          <w:szCs w:val="20"/>
        </w:rPr>
        <w:t>č.</w:t>
      </w:r>
      <w:r w:rsidRPr="00335019">
        <w:rPr>
          <w:i/>
          <w:iCs/>
          <w:sz w:val="20"/>
          <w:szCs w:val="20"/>
        </w:rPr>
        <w:t>6</w:t>
      </w:r>
      <w:r w:rsidR="001978AD" w:rsidRPr="00335019">
        <w:rPr>
          <w:i/>
          <w:iCs/>
          <w:sz w:val="20"/>
          <w:szCs w:val="20"/>
        </w:rPr>
        <w:t xml:space="preserve">: </w:t>
      </w:r>
      <w:r w:rsidR="004A2B44" w:rsidRPr="00335019">
        <w:rPr>
          <w:i/>
          <w:iCs/>
          <w:sz w:val="20"/>
          <w:szCs w:val="20"/>
        </w:rPr>
        <w:t xml:space="preserve">průchod hlavičky plodu mateřskou pánví </w:t>
      </w:r>
      <w:sdt>
        <w:sdtPr>
          <w:rPr>
            <w:i/>
            <w:iCs/>
            <w:sz w:val="20"/>
            <w:szCs w:val="20"/>
          </w:rPr>
          <w:id w:val="-80758494"/>
          <w:citation/>
        </w:sdtPr>
        <w:sdtContent>
          <w:r w:rsidR="00335019" w:rsidRPr="00335019">
            <w:rPr>
              <w:i/>
              <w:iCs/>
              <w:sz w:val="20"/>
              <w:szCs w:val="20"/>
            </w:rPr>
            <w:fldChar w:fldCharType="begin"/>
          </w:r>
          <w:r w:rsidR="00335019" w:rsidRPr="00335019">
            <w:rPr>
              <w:i/>
              <w:iCs/>
              <w:sz w:val="20"/>
              <w:szCs w:val="20"/>
            </w:rPr>
            <w:instrText xml:space="preserve"> CITATION 6QWNemLUTQfbPDeO </w:instrText>
          </w:r>
          <w:r w:rsidR="00335019" w:rsidRPr="00335019">
            <w:rPr>
              <w:i/>
              <w:iCs/>
              <w:sz w:val="20"/>
              <w:szCs w:val="20"/>
            </w:rPr>
            <w:fldChar w:fldCharType="separate"/>
          </w:r>
          <w:r w:rsidR="00335019" w:rsidRPr="00335019">
            <w:rPr>
              <w:i/>
              <w:iCs/>
              <w:noProof/>
              <w:sz w:val="20"/>
              <w:szCs w:val="20"/>
            </w:rPr>
            <w:t>(Desbriere et al., 2013)</w:t>
          </w:r>
          <w:r w:rsidR="00335019" w:rsidRPr="00335019">
            <w:rPr>
              <w:i/>
              <w:iCs/>
              <w:sz w:val="20"/>
              <w:szCs w:val="20"/>
            </w:rPr>
            <w:fldChar w:fldCharType="end"/>
          </w:r>
        </w:sdtContent>
      </w:sdt>
    </w:p>
    <w:p w14:paraId="7522163C" w14:textId="77777777" w:rsidR="004046AB" w:rsidRDefault="004046AB" w:rsidP="004046AB"/>
    <w:p w14:paraId="073E29AE" w14:textId="77777777" w:rsidR="00EF4E4E" w:rsidRDefault="00EF4E4E" w:rsidP="005E76E7">
      <w:pPr>
        <w:spacing w:line="360" w:lineRule="auto"/>
      </w:pPr>
      <w:r>
        <w:tab/>
      </w:r>
      <w:r w:rsidR="0089485A">
        <w:t>Pokud hlavička plodu naléhala na pánevní vchod</w:t>
      </w:r>
      <w:r w:rsidR="005E55CF">
        <w:t xml:space="preserve">, </w:t>
      </w:r>
      <w:r w:rsidR="0089485A">
        <w:t xml:space="preserve">polohovala se žena </w:t>
      </w:r>
      <w:r w:rsidR="00EC2C26">
        <w:t>do první pozice (</w:t>
      </w:r>
      <w:r w:rsidR="006504E8">
        <w:t>A obr. č. 6, A obr. č. 7)</w:t>
      </w:r>
      <w:r w:rsidR="0086045F">
        <w:t>, kdy tato po</w:t>
      </w:r>
      <w:r w:rsidR="003F601F">
        <w:t>loha</w:t>
      </w:r>
      <w:r w:rsidR="0086045F">
        <w:t xml:space="preserve"> </w:t>
      </w:r>
      <w:r w:rsidR="001A3C0C">
        <w:t>odpovídal</w:t>
      </w:r>
      <w:r w:rsidR="00E25CC9">
        <w:t>a</w:t>
      </w:r>
      <w:r w:rsidR="001A3C0C">
        <w:t xml:space="preserve"> držení rukou a kolen </w:t>
      </w:r>
      <w:r w:rsidR="00E25CC9">
        <w:t xml:space="preserve">na úrovni ramen </w:t>
      </w:r>
      <w:r w:rsidR="001A3C0C">
        <w:t xml:space="preserve">s možnou oporou na balónu. </w:t>
      </w:r>
      <w:r w:rsidR="00BB6390" w:rsidRPr="00BB6390">
        <w:t xml:space="preserve">Očekávaným cílem této polohy bylo </w:t>
      </w:r>
      <w:r w:rsidR="00EC69A1">
        <w:t>oddálit</w:t>
      </w:r>
      <w:r w:rsidR="00BB6390" w:rsidRPr="00BB6390">
        <w:t xml:space="preserve"> plod od mateřské páteře, aby se usnadnila </w:t>
      </w:r>
      <w:r w:rsidR="007C36D4">
        <w:t>iniciální flexe</w:t>
      </w:r>
      <w:r w:rsidR="00BB6390" w:rsidRPr="00BB6390">
        <w:t xml:space="preserve">, za předpokladu, že poloha páteře plodu a zakřivení matčiny páteře </w:t>
      </w:r>
      <w:r w:rsidR="00344ED5">
        <w:t>spolu s m.</w:t>
      </w:r>
      <w:r w:rsidR="00BB6390" w:rsidRPr="00BB6390">
        <w:t xml:space="preserve"> psoas </w:t>
      </w:r>
      <w:r w:rsidR="00344ED5">
        <w:t>tuto flexi omezují</w:t>
      </w:r>
      <w:r w:rsidR="00BB6390" w:rsidRPr="00BB6390">
        <w:t>.</w:t>
      </w:r>
      <w:r w:rsidR="00B82E12">
        <w:t xml:space="preserve"> Jakmile hlav</w:t>
      </w:r>
      <w:r w:rsidR="000F0C54">
        <w:t>ička vstoupí do pánve malým oddílem</w:t>
      </w:r>
      <w:r w:rsidR="00986531">
        <w:t xml:space="preserve">, poloha rodičky se mění do </w:t>
      </w:r>
      <w:r w:rsidR="00DE5683">
        <w:t>druhé pozice (B obr. 6, B obr. č. 7)</w:t>
      </w:r>
      <w:r w:rsidR="00F751D2">
        <w:t xml:space="preserve">. Je to poloha na boku, kdy žena </w:t>
      </w:r>
      <w:proofErr w:type="gramStart"/>
      <w:r w:rsidR="00F751D2">
        <w:t>leží</w:t>
      </w:r>
      <w:proofErr w:type="gramEnd"/>
      <w:r w:rsidR="00F751D2">
        <w:t xml:space="preserve"> na </w:t>
      </w:r>
      <w:r w:rsidR="00E77156">
        <w:t xml:space="preserve">stejné </w:t>
      </w:r>
      <w:r w:rsidR="005D5408">
        <w:t>straně,</w:t>
      </w:r>
      <w:r w:rsidR="00E77156">
        <w:t xml:space="preserve"> na jaké se nachází páteř </w:t>
      </w:r>
      <w:r w:rsidR="0050701C">
        <w:t>plodu</w:t>
      </w:r>
      <w:r w:rsidR="005D5408">
        <w:t>, přičemž spodní nohu má pokrčenou a horní zůstává natažená.</w:t>
      </w:r>
      <w:r w:rsidR="00623678">
        <w:t xml:space="preserve"> Cílem této pozice bylo dopomoct flexi hlavičky </w:t>
      </w:r>
      <w:r w:rsidR="001A29B1">
        <w:t xml:space="preserve">a </w:t>
      </w:r>
      <w:r w:rsidR="00F726E1">
        <w:t xml:space="preserve">následně tak usnadnit její </w:t>
      </w:r>
      <w:r w:rsidR="001A29B1">
        <w:t xml:space="preserve">průchod </w:t>
      </w:r>
      <w:r w:rsidR="00794EED">
        <w:t xml:space="preserve">v ose pánve </w:t>
      </w:r>
      <w:r w:rsidR="00623678">
        <w:t>a oddálit kontakt čela s</w:t>
      </w:r>
      <w:r w:rsidR="009224E0">
        <w:t>e symfýzou</w:t>
      </w:r>
      <w:r w:rsidR="004B6938">
        <w:t xml:space="preserve">, </w:t>
      </w:r>
      <w:r w:rsidR="00623678">
        <w:t>umož</w:t>
      </w:r>
      <w:r w:rsidR="004B6938">
        <w:t>nit tak</w:t>
      </w:r>
      <w:r w:rsidR="00623678">
        <w:t xml:space="preserve"> úplnou flexi</w:t>
      </w:r>
      <w:r w:rsidR="00817FD4">
        <w:t xml:space="preserve">. Jakmile je </w:t>
      </w:r>
      <w:r w:rsidR="004C6D46">
        <w:t>hlavička fixována v pánvi velkým oddílem žena opět mění polohu (C obr. 6, C obr. 7)</w:t>
      </w:r>
      <w:r w:rsidR="009738AE">
        <w:t xml:space="preserve">. Při této poloze rodička také </w:t>
      </w:r>
      <w:proofErr w:type="gramStart"/>
      <w:r w:rsidR="009738AE">
        <w:t>leží</w:t>
      </w:r>
      <w:proofErr w:type="gramEnd"/>
      <w:r w:rsidR="009738AE">
        <w:t xml:space="preserve"> na boku</w:t>
      </w:r>
      <w:r w:rsidR="00BE0C48">
        <w:t xml:space="preserve">, </w:t>
      </w:r>
      <w:r w:rsidR="001C7612">
        <w:t>totožném s postavením páteře plodu</w:t>
      </w:r>
      <w:r w:rsidR="009738AE">
        <w:t>, avšak dolní noha zůstává natažená</w:t>
      </w:r>
      <w:r w:rsidR="001E3C45">
        <w:t xml:space="preserve"> a horní je pokrčena v úhlu 90°</w:t>
      </w:r>
      <w:r w:rsidR="00A06B26">
        <w:t xml:space="preserve"> a opřena v</w:t>
      </w:r>
      <w:r w:rsidR="001C7612">
        <w:t> </w:t>
      </w:r>
      <w:r w:rsidR="00A06B26">
        <w:t>podpěře</w:t>
      </w:r>
      <w:r w:rsidR="001C7612">
        <w:t>.</w:t>
      </w:r>
      <w:r w:rsidR="004D691B">
        <w:t xml:space="preserve"> </w:t>
      </w:r>
      <w:r w:rsidR="00E16067">
        <w:t xml:space="preserve">Ty </w:t>
      </w:r>
      <w:r w:rsidR="00D757D5">
        <w:t>ženy,</w:t>
      </w:r>
      <w:r w:rsidR="00E16067">
        <w:t xml:space="preserve"> u kterých </w:t>
      </w:r>
      <w:r w:rsidR="00613852">
        <w:t>plod zrotoval do předního postavení, byly požádány, aby se otočily na záda</w:t>
      </w:r>
      <w:sdt>
        <w:sdtPr>
          <w:id w:val="-1658606225"/>
          <w:citation/>
        </w:sdtPr>
        <w:sdtContent>
          <w:r w:rsidR="005575B7">
            <w:fldChar w:fldCharType="begin"/>
          </w:r>
          <w:r w:rsidR="005575B7">
            <w:instrText xml:space="preserve"> CITATION 6QWNemLUTQfbPDeO </w:instrText>
          </w:r>
          <w:r w:rsidR="005575B7">
            <w:fldChar w:fldCharType="separate"/>
          </w:r>
          <w:r w:rsidR="005575B7">
            <w:rPr>
              <w:noProof/>
            </w:rPr>
            <w:t xml:space="preserve"> (Desbriere et al., 2013)</w:t>
          </w:r>
          <w:r w:rsidR="005575B7">
            <w:fldChar w:fldCharType="end"/>
          </w:r>
        </w:sdtContent>
      </w:sdt>
      <w:r w:rsidR="00613852">
        <w:t>.</w:t>
      </w:r>
    </w:p>
    <w:p w14:paraId="62898991" w14:textId="7B3B0E75" w:rsidR="00EF4E4E" w:rsidRDefault="00EF4E4E" w:rsidP="005E76E7">
      <w:pPr>
        <w:spacing w:line="360" w:lineRule="auto"/>
      </w:pPr>
    </w:p>
    <w:p w14:paraId="3BF17EC6" w14:textId="23A6889B" w:rsidR="00EF4E4E" w:rsidRDefault="00EE6BAB" w:rsidP="005E76E7">
      <w:pPr>
        <w:spacing w:line="360" w:lineRule="auto"/>
      </w:pPr>
      <w:r w:rsidRPr="00CC0DFA">
        <w:rPr>
          <w:noProof/>
        </w:rPr>
        <w:lastRenderedPageBreak/>
        <w:drawing>
          <wp:anchor distT="0" distB="0" distL="114300" distR="114300" simplePos="0" relativeHeight="251658252" behindDoc="0" locked="0" layoutInCell="1" allowOverlap="1" wp14:anchorId="44076775" wp14:editId="76771AD8">
            <wp:simplePos x="0" y="0"/>
            <wp:positionH relativeFrom="column">
              <wp:posOffset>2615565</wp:posOffset>
            </wp:positionH>
            <wp:positionV relativeFrom="paragraph">
              <wp:posOffset>280670</wp:posOffset>
            </wp:positionV>
            <wp:extent cx="2642235" cy="914400"/>
            <wp:effectExtent l="0" t="0" r="5715" b="0"/>
            <wp:wrapSquare wrapText="bothSides"/>
            <wp:docPr id="1894720560" name="Obrázek 1" descr="Obsah obrázku skica, Perokresba, kresba tužkou,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20560" name="Obrázek 1" descr="Obsah obrázku skica, Perokresba, kresba tužkou, kresb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235" cy="914400"/>
                    </a:xfrm>
                    <a:prstGeom prst="rect">
                      <a:avLst/>
                    </a:prstGeom>
                  </pic:spPr>
                </pic:pic>
              </a:graphicData>
            </a:graphic>
            <wp14:sizeRelH relativeFrom="margin">
              <wp14:pctWidth>0</wp14:pctWidth>
            </wp14:sizeRelH>
            <wp14:sizeRelV relativeFrom="margin">
              <wp14:pctHeight>0</wp14:pctHeight>
            </wp14:sizeRelV>
          </wp:anchor>
        </w:drawing>
      </w:r>
      <w:r w:rsidRPr="00CD543E">
        <w:rPr>
          <w:noProof/>
        </w:rPr>
        <w:drawing>
          <wp:anchor distT="0" distB="0" distL="114300" distR="114300" simplePos="0" relativeHeight="251658251" behindDoc="0" locked="0" layoutInCell="1" allowOverlap="1" wp14:anchorId="705CCB58" wp14:editId="2415E175">
            <wp:simplePos x="0" y="0"/>
            <wp:positionH relativeFrom="column">
              <wp:posOffset>-114935</wp:posOffset>
            </wp:positionH>
            <wp:positionV relativeFrom="paragraph">
              <wp:posOffset>55880</wp:posOffset>
            </wp:positionV>
            <wp:extent cx="2272030" cy="1168400"/>
            <wp:effectExtent l="0" t="0" r="0" b="0"/>
            <wp:wrapSquare wrapText="bothSides"/>
            <wp:docPr id="1091914171" name="Obrázek 1" descr="Obsah obrázku skica, Perokresba, kresba, kresba tužko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14171" name="Obrázek 1" descr="Obsah obrázku skica, Perokresba, kresba, kresba tužkou&#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2030" cy="1168400"/>
                    </a:xfrm>
                    <a:prstGeom prst="rect">
                      <a:avLst/>
                    </a:prstGeom>
                  </pic:spPr>
                </pic:pic>
              </a:graphicData>
            </a:graphic>
            <wp14:sizeRelH relativeFrom="margin">
              <wp14:pctWidth>0</wp14:pctWidth>
            </wp14:sizeRelH>
            <wp14:sizeRelV relativeFrom="margin">
              <wp14:pctHeight>0</wp14:pctHeight>
            </wp14:sizeRelV>
          </wp:anchor>
        </w:drawing>
      </w:r>
    </w:p>
    <w:p w14:paraId="27610634" w14:textId="1C954A87" w:rsidR="00EF4E4E" w:rsidRDefault="00EF4E4E" w:rsidP="005E76E7">
      <w:pPr>
        <w:spacing w:line="360" w:lineRule="auto"/>
      </w:pPr>
    </w:p>
    <w:p w14:paraId="445852B3" w14:textId="21C09463" w:rsidR="00CD543E" w:rsidRDefault="00CD543E" w:rsidP="005E76E7">
      <w:pPr>
        <w:spacing w:line="360" w:lineRule="auto"/>
      </w:pPr>
    </w:p>
    <w:p w14:paraId="3E9F93AC" w14:textId="2C30C6CE" w:rsidR="00D757D5" w:rsidRDefault="00D757D5" w:rsidP="005E76E7">
      <w:pPr>
        <w:spacing w:line="360" w:lineRule="auto"/>
      </w:pPr>
    </w:p>
    <w:p w14:paraId="16C2DFC8" w14:textId="3E9AE04A" w:rsidR="00CD543E" w:rsidRDefault="00CD543E" w:rsidP="005E76E7">
      <w:pPr>
        <w:spacing w:line="360" w:lineRule="auto"/>
      </w:pPr>
      <w:r>
        <w:t xml:space="preserve">   </w:t>
      </w:r>
    </w:p>
    <w:p w14:paraId="59EE1B81" w14:textId="569B53B8" w:rsidR="00CF5C69" w:rsidRDefault="00EE6BAB" w:rsidP="005E76E7">
      <w:pPr>
        <w:spacing w:line="360" w:lineRule="auto"/>
      </w:pPr>
      <w:r w:rsidRPr="00D757D5">
        <w:rPr>
          <w:noProof/>
        </w:rPr>
        <w:drawing>
          <wp:anchor distT="0" distB="0" distL="114300" distR="114300" simplePos="0" relativeHeight="251658253" behindDoc="0" locked="0" layoutInCell="1" allowOverlap="1" wp14:anchorId="2E14A749" wp14:editId="74F2DD04">
            <wp:simplePos x="0" y="0"/>
            <wp:positionH relativeFrom="column">
              <wp:posOffset>1536065</wp:posOffset>
            </wp:positionH>
            <wp:positionV relativeFrom="paragraph">
              <wp:posOffset>147320</wp:posOffset>
            </wp:positionV>
            <wp:extent cx="1694815" cy="1210310"/>
            <wp:effectExtent l="0" t="0" r="635" b="8890"/>
            <wp:wrapSquare wrapText="bothSides"/>
            <wp:docPr id="692614058" name="Obrázek 1" descr="Obsah obrázku skica, Perokresba, kresba, kresba tužko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14058" name="Obrázek 1" descr="Obsah obrázku skica, Perokresba, kresba, kresba tužkou&#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4815" cy="1210310"/>
                    </a:xfrm>
                    <a:prstGeom prst="rect">
                      <a:avLst/>
                    </a:prstGeom>
                  </pic:spPr>
                </pic:pic>
              </a:graphicData>
            </a:graphic>
            <wp14:sizeRelH relativeFrom="margin">
              <wp14:pctWidth>0</wp14:pctWidth>
            </wp14:sizeRelH>
            <wp14:sizeRelV relativeFrom="margin">
              <wp14:pctHeight>0</wp14:pctHeight>
            </wp14:sizeRelV>
          </wp:anchor>
        </w:drawing>
      </w:r>
    </w:p>
    <w:p w14:paraId="498E5D0B" w14:textId="1F08B30B" w:rsidR="00CF5C69" w:rsidRDefault="00CF5C69" w:rsidP="005E76E7">
      <w:pPr>
        <w:spacing w:line="360" w:lineRule="auto"/>
      </w:pPr>
    </w:p>
    <w:p w14:paraId="53F79435" w14:textId="7C3D5A2D" w:rsidR="00CF5C69" w:rsidRDefault="00CF5C69" w:rsidP="005E76E7">
      <w:pPr>
        <w:spacing w:line="360" w:lineRule="auto"/>
      </w:pPr>
    </w:p>
    <w:p w14:paraId="3E7243C5" w14:textId="62324A1C" w:rsidR="004046AB" w:rsidRPr="004046AB" w:rsidRDefault="004046AB" w:rsidP="005E76E7">
      <w:pPr>
        <w:spacing w:line="360" w:lineRule="auto"/>
        <w:rPr>
          <w:szCs w:val="24"/>
        </w:rPr>
      </w:pPr>
      <w:r>
        <w:tab/>
      </w:r>
    </w:p>
    <w:p w14:paraId="3BD6800E" w14:textId="41260088" w:rsidR="00B21703" w:rsidRDefault="00962622" w:rsidP="00EE6BAB">
      <w:pPr>
        <w:spacing w:line="360" w:lineRule="auto"/>
        <w:rPr>
          <w:szCs w:val="24"/>
        </w:rPr>
      </w:pPr>
      <w:r w:rsidRPr="006029BA">
        <w:rPr>
          <w:szCs w:val="24"/>
        </w:rPr>
        <w:br/>
      </w:r>
      <w:r w:rsidR="00E17A10">
        <w:rPr>
          <w:szCs w:val="24"/>
        </w:rPr>
        <w:tab/>
      </w:r>
    </w:p>
    <w:p w14:paraId="60BD1169" w14:textId="77777777" w:rsidR="00607AD3" w:rsidRDefault="00607AD3" w:rsidP="008D7D9B"/>
    <w:p w14:paraId="3BD6800F" w14:textId="3108B58E" w:rsidR="00B21703" w:rsidRDefault="00305A5F" w:rsidP="008D7D9B">
      <w:pPr>
        <w:rPr>
          <w:i/>
          <w:iCs/>
          <w:sz w:val="20"/>
          <w:szCs w:val="20"/>
        </w:rPr>
      </w:pPr>
      <w:r w:rsidRPr="00607AD3">
        <w:rPr>
          <w:i/>
          <w:iCs/>
          <w:sz w:val="20"/>
          <w:szCs w:val="20"/>
        </w:rPr>
        <w:t>Obrázek 7</w:t>
      </w:r>
      <w:r w:rsidR="00607AD3" w:rsidRPr="00607AD3">
        <w:rPr>
          <w:i/>
          <w:iCs/>
          <w:sz w:val="20"/>
          <w:szCs w:val="20"/>
        </w:rPr>
        <w:t xml:space="preserve">: polohování rodičky </w:t>
      </w:r>
      <w:sdt>
        <w:sdtPr>
          <w:rPr>
            <w:i/>
            <w:iCs/>
            <w:sz w:val="20"/>
            <w:szCs w:val="20"/>
          </w:rPr>
          <w:id w:val="-196469339"/>
          <w:citation/>
        </w:sdtPr>
        <w:sdtContent>
          <w:r w:rsidR="00607AD3" w:rsidRPr="00607AD3">
            <w:rPr>
              <w:i/>
              <w:iCs/>
              <w:sz w:val="20"/>
              <w:szCs w:val="20"/>
            </w:rPr>
            <w:fldChar w:fldCharType="begin"/>
          </w:r>
          <w:r w:rsidR="00607AD3" w:rsidRPr="00607AD3">
            <w:rPr>
              <w:i/>
              <w:iCs/>
              <w:sz w:val="20"/>
              <w:szCs w:val="20"/>
            </w:rPr>
            <w:instrText xml:space="preserve"> CITATION 6QWNemLUTQfbPDeO </w:instrText>
          </w:r>
          <w:r w:rsidR="00607AD3" w:rsidRPr="00607AD3">
            <w:rPr>
              <w:i/>
              <w:iCs/>
              <w:sz w:val="20"/>
              <w:szCs w:val="20"/>
            </w:rPr>
            <w:fldChar w:fldCharType="separate"/>
          </w:r>
          <w:r w:rsidR="00607AD3" w:rsidRPr="00607AD3">
            <w:rPr>
              <w:i/>
              <w:iCs/>
              <w:noProof/>
              <w:sz w:val="20"/>
              <w:szCs w:val="20"/>
            </w:rPr>
            <w:t>(Desbriere et al., 2013)</w:t>
          </w:r>
          <w:r w:rsidR="00607AD3" w:rsidRPr="00607AD3">
            <w:rPr>
              <w:i/>
              <w:iCs/>
              <w:sz w:val="20"/>
              <w:szCs w:val="20"/>
            </w:rPr>
            <w:fldChar w:fldCharType="end"/>
          </w:r>
        </w:sdtContent>
      </w:sdt>
    </w:p>
    <w:p w14:paraId="4FB2CC02" w14:textId="77777777" w:rsidR="00012E92" w:rsidRDefault="00012E92" w:rsidP="008D7D9B">
      <w:pPr>
        <w:rPr>
          <w:i/>
          <w:iCs/>
          <w:sz w:val="20"/>
          <w:szCs w:val="20"/>
        </w:rPr>
      </w:pPr>
    </w:p>
    <w:p w14:paraId="7319A803" w14:textId="77777777" w:rsidR="008D3F5C" w:rsidRDefault="008D3F5C" w:rsidP="008D7D9B">
      <w:pPr>
        <w:rPr>
          <w:i/>
          <w:iCs/>
          <w:sz w:val="20"/>
          <w:szCs w:val="20"/>
        </w:rPr>
      </w:pPr>
    </w:p>
    <w:p w14:paraId="1598C53D" w14:textId="38097A61" w:rsidR="008D3F5C" w:rsidRDefault="008D3F5C" w:rsidP="00B227E0">
      <w:pPr>
        <w:spacing w:line="360" w:lineRule="auto"/>
      </w:pPr>
      <w:r>
        <w:tab/>
        <w:t xml:space="preserve">Výsledky této studie ukázaly, že polohování </w:t>
      </w:r>
      <w:r w:rsidR="00C24D6D">
        <w:t xml:space="preserve">rodičky nemá </w:t>
      </w:r>
      <w:r w:rsidR="00C45DAA">
        <w:t xml:space="preserve">zásadní vliv na </w:t>
      </w:r>
      <w:r w:rsidR="005D063F">
        <w:t xml:space="preserve">úspěšné rotování plodu do předního postavení </w:t>
      </w:r>
      <w:r w:rsidR="00FD00EE">
        <w:t>(př</w:t>
      </w:r>
      <w:r w:rsidR="00420106">
        <w:t>ední rotace 78,2 % v</w:t>
      </w:r>
      <w:r w:rsidR="00FB3255">
        <w:t> kontrolní skupině oproti 76,4 %</w:t>
      </w:r>
      <w:r w:rsidR="007F7AB6">
        <w:t xml:space="preserve"> v intervenční skupině, </w:t>
      </w:r>
      <w:r w:rsidR="00F87A11">
        <w:t>p</w:t>
      </w:r>
      <w:r w:rsidR="007F7AB6">
        <w:t>=0,75</w:t>
      </w:r>
      <w:r w:rsidR="00692618">
        <w:t xml:space="preserve"> tedy statisticky nevýznamné) </w:t>
      </w:r>
      <w:r w:rsidR="00305795">
        <w:t>a následně tedy ani na výsledek porodu.</w:t>
      </w:r>
      <w:r w:rsidR="00D81B79">
        <w:t xml:space="preserve"> </w:t>
      </w:r>
      <w:r w:rsidR="00FA61EB">
        <w:t>U spontánního porodu</w:t>
      </w:r>
      <w:r w:rsidR="009B3B30">
        <w:t xml:space="preserve"> bylo přetrvávající OP 5,8 % v intervenční skupině a 2,8 % v kontrolní skupině</w:t>
      </w:r>
      <w:r w:rsidR="0016589A">
        <w:t>, v případě operativního porodu ty bylo 10 % v intervenční skupině a 14,3 % v kontrolní skupině</w:t>
      </w:r>
      <w:r w:rsidR="001949A9">
        <w:t>.</w:t>
      </w:r>
      <w:r w:rsidR="001949A9" w:rsidRPr="001949A9">
        <w:t xml:space="preserve"> </w:t>
      </w:r>
      <w:r w:rsidR="001949A9">
        <w:t>Navíc nebyl pozorován žádný významný rozdíl mezi intervenční a kontrolní skupinou, pokud se jedná o způsob porodu, trvání porodu, použití oxytocinu, indukci porodu, použití epidurální analgezie</w:t>
      </w:r>
      <w:r w:rsidR="0054142E">
        <w:t>,</w:t>
      </w:r>
      <w:r w:rsidR="001949A9">
        <w:t xml:space="preserve"> </w:t>
      </w:r>
      <w:r w:rsidR="0054142E">
        <w:t>délka druhé doby porodní</w:t>
      </w:r>
      <w:r w:rsidR="001949A9">
        <w:t xml:space="preserve">, epiziotomii, </w:t>
      </w:r>
      <w:r w:rsidR="00DB3F23">
        <w:t xml:space="preserve">porodní </w:t>
      </w:r>
      <w:r w:rsidR="00507A5B">
        <w:t>poranění,</w:t>
      </w:r>
      <w:r w:rsidR="001949A9">
        <w:t xml:space="preserve"> Apgar skóre,</w:t>
      </w:r>
      <w:r w:rsidR="008E3E99">
        <w:t xml:space="preserve"> </w:t>
      </w:r>
      <w:r w:rsidR="00507A5B">
        <w:t>vyšetření</w:t>
      </w:r>
      <w:r w:rsidR="008E3E99">
        <w:t xml:space="preserve"> dle ASTRUPA</w:t>
      </w:r>
      <w:r w:rsidR="001949A9">
        <w:t xml:space="preserve"> v pupečníkové krvi u novorozenců nebo přijetí na neonatologickou jednotku intenzivní péče</w:t>
      </w:r>
      <w:r w:rsidR="008E3E99">
        <w:t>.</w:t>
      </w:r>
      <w:r w:rsidR="00DA712F">
        <w:t xml:space="preserve"> </w:t>
      </w:r>
      <w:r w:rsidR="0028032F">
        <w:t xml:space="preserve">Ze studie nelze vyvodit, zda je </w:t>
      </w:r>
      <w:r w:rsidR="00EF6450">
        <w:t xml:space="preserve">použití </w:t>
      </w:r>
      <w:r w:rsidR="00043F62">
        <w:t>epidurální analgezie (EDA)</w:t>
      </w:r>
      <w:r w:rsidR="00EF6450">
        <w:t xml:space="preserve"> spojeno s častějším přetrvávajícím OP</w:t>
      </w:r>
      <w:r w:rsidR="001C6CFA">
        <w:t xml:space="preserve"> při porodu, protože pouze 12 z 220 žen </w:t>
      </w:r>
      <w:r w:rsidR="00F85ED6">
        <w:t xml:space="preserve">nedostalo </w:t>
      </w:r>
      <w:r w:rsidR="00F15377">
        <w:t xml:space="preserve">EDA </w:t>
      </w:r>
      <w:r w:rsidR="00BD6F06">
        <w:t>během porodu.</w:t>
      </w:r>
      <w:r w:rsidR="00EF6D92">
        <w:t xml:space="preserve"> Nicméně studie ukázala že, časné použití EDA</w:t>
      </w:r>
      <w:r w:rsidR="0051152C">
        <w:t xml:space="preserve"> nezvýšila počet CS ani instrumentálních porodů</w:t>
      </w:r>
      <w:r w:rsidR="00BE1386">
        <w:t xml:space="preserve">. </w:t>
      </w:r>
      <w:r w:rsidR="005764C9">
        <w:t>Ovšem dva nezávislé faktory ovliv</w:t>
      </w:r>
      <w:r w:rsidR="00F72486">
        <w:t xml:space="preserve">ňují perzistující </w:t>
      </w:r>
      <w:r w:rsidR="00137281">
        <w:t>OP,</w:t>
      </w:r>
      <w:r w:rsidR="00F72486">
        <w:t xml:space="preserve"> a to je BMI a parita, </w:t>
      </w:r>
      <w:r w:rsidR="008002F1">
        <w:t xml:space="preserve">kdy podíl žen s přetrvávající OP polohou při porodu téměř 2krát vyšší mezi prvorodičkami 7,2 % než mezi vícerodičkami 4 % </w:t>
      </w:r>
      <w:r w:rsidR="00170F60">
        <w:t>a zvýšení BMI o 1U je spojeno s</w:t>
      </w:r>
      <w:r w:rsidR="003C0FDD">
        <w:t> </w:t>
      </w:r>
      <w:r w:rsidR="00170F60">
        <w:t>6</w:t>
      </w:r>
      <w:r w:rsidR="003C0FDD">
        <w:t xml:space="preserve"> </w:t>
      </w:r>
      <w:r w:rsidR="00170F60">
        <w:t>% snížením pravděpodobnosti přední rotace plodu.</w:t>
      </w:r>
      <w:r w:rsidR="003C0FDD">
        <w:t xml:space="preserve"> </w:t>
      </w:r>
      <w:r w:rsidR="00BE1386">
        <w:t>Autoři studie se tedy domnívají</w:t>
      </w:r>
      <w:r w:rsidR="00BE7EEF">
        <w:t>, že by ženy do polohování neměly být nuceny</w:t>
      </w:r>
      <w:r w:rsidR="004A347A">
        <w:t xml:space="preserve"> a že by neměla být odkládána epidurální analgezie</w:t>
      </w:r>
      <w:r w:rsidR="008F571E">
        <w:t xml:space="preserve"> </w:t>
      </w:r>
      <w:sdt>
        <w:sdtPr>
          <w:id w:val="435177015"/>
          <w:citation/>
        </w:sdtPr>
        <w:sdtContent>
          <w:r w:rsidR="008F571E">
            <w:fldChar w:fldCharType="begin"/>
          </w:r>
          <w:r w:rsidR="008F571E">
            <w:instrText xml:space="preserve"> CITATION 6QWNemLUTQfbPDeO </w:instrText>
          </w:r>
          <w:r w:rsidR="008F571E">
            <w:fldChar w:fldCharType="separate"/>
          </w:r>
          <w:r w:rsidR="008F571E">
            <w:rPr>
              <w:noProof/>
            </w:rPr>
            <w:t>(Desbriere et al., 2013)</w:t>
          </w:r>
          <w:r w:rsidR="008F571E">
            <w:fldChar w:fldCharType="end"/>
          </w:r>
        </w:sdtContent>
      </w:sdt>
      <w:r w:rsidR="008F571E">
        <w:t>.</w:t>
      </w:r>
    </w:p>
    <w:p w14:paraId="2D5B8ACF" w14:textId="37A2EF6C" w:rsidR="00FA5F8F" w:rsidRDefault="00296A34" w:rsidP="00B227E0">
      <w:pPr>
        <w:spacing w:line="360" w:lineRule="auto"/>
      </w:pPr>
      <w:r>
        <w:tab/>
      </w:r>
      <w:r w:rsidR="00137281">
        <w:t xml:space="preserve">Na </w:t>
      </w:r>
      <w:r w:rsidR="00D71E0D">
        <w:t xml:space="preserve">studii </w:t>
      </w:r>
      <w:proofErr w:type="spellStart"/>
      <w:r w:rsidR="00D71E0D">
        <w:t>Desbriera</w:t>
      </w:r>
      <w:proofErr w:type="spellEnd"/>
      <w:r w:rsidR="00D71E0D">
        <w:t xml:space="preserve"> et al. navázali v Paříži </w:t>
      </w:r>
      <w:r w:rsidR="00A3058F">
        <w:t xml:space="preserve">v zařízení Port </w:t>
      </w:r>
      <w:proofErr w:type="spellStart"/>
      <w:r w:rsidR="00A3058F">
        <w:t>Royal</w:t>
      </w:r>
      <w:proofErr w:type="spellEnd"/>
      <w:r w:rsidR="00A3058F">
        <w:t xml:space="preserve"> (5500 porodů/rok)</w:t>
      </w:r>
      <w:r w:rsidR="00F14155">
        <w:t>. Autoři vycházeli z</w:t>
      </w:r>
      <w:r w:rsidR="00B93938">
        <w:t> </w:t>
      </w:r>
      <w:r w:rsidR="00F14155">
        <w:t>dom</w:t>
      </w:r>
      <w:r w:rsidR="00B93938">
        <w:t xml:space="preserve">něnky, že předchozí studie nebyla </w:t>
      </w:r>
      <w:r w:rsidR="00892043">
        <w:t>jednoznačně reprodu</w:t>
      </w:r>
      <w:r w:rsidR="00EE24AE">
        <w:t xml:space="preserve">kovatelná, protože ženy </w:t>
      </w:r>
      <w:r w:rsidR="00622C51">
        <w:t xml:space="preserve">ve studii zaujímaly polohu jen velmi krátkou dobu – více než 80 % rodiček </w:t>
      </w:r>
      <w:r w:rsidR="00622C51">
        <w:lastRenderedPageBreak/>
        <w:t>vydrželo v</w:t>
      </w:r>
      <w:r w:rsidR="00B6674B">
        <w:t> </w:t>
      </w:r>
      <w:r w:rsidR="00622C51">
        <w:t>po</w:t>
      </w:r>
      <w:r w:rsidR="00B6674B">
        <w:t>loze méně než 30 min a také se zamýšlí</w:t>
      </w:r>
      <w:r w:rsidR="00C034E3">
        <w:t xml:space="preserve"> nad tím</w:t>
      </w:r>
      <w:r w:rsidR="00BA2C24">
        <w:t xml:space="preserve">, že </w:t>
      </w:r>
      <w:r w:rsidR="004D77A6">
        <w:t>polohování</w:t>
      </w:r>
      <w:r w:rsidR="00D0638B">
        <w:t xml:space="preserve"> může být pro ženy při porodu s epidurální analgezií obtížná</w:t>
      </w:r>
      <w:r w:rsidR="00BA2C24">
        <w:t xml:space="preserve">, </w:t>
      </w:r>
      <w:r w:rsidR="00D0638B">
        <w:t xml:space="preserve">některé polohy, jako </w:t>
      </w:r>
      <w:r w:rsidR="00BA2C24">
        <w:t>například kolenoprsní</w:t>
      </w:r>
      <w:r w:rsidR="00D0638B">
        <w:t>, m</w:t>
      </w:r>
      <w:r w:rsidR="00BA2C24">
        <w:t>ůže</w:t>
      </w:r>
      <w:r w:rsidR="00D0638B">
        <w:t xml:space="preserve"> být rodič</w:t>
      </w:r>
      <w:r w:rsidR="00BA2C24">
        <w:t>c</w:t>
      </w:r>
      <w:r w:rsidR="00D0638B">
        <w:t>e nepříjemn</w:t>
      </w:r>
      <w:r w:rsidR="004D77A6">
        <w:t>á</w:t>
      </w:r>
      <w:r w:rsidR="00D0638B">
        <w:t>, zvláště po</w:t>
      </w:r>
      <w:r w:rsidR="005E3EA7">
        <w:t>kud</w:t>
      </w:r>
      <w:r w:rsidR="00A77920">
        <w:t xml:space="preserve"> ji zaujím</w:t>
      </w:r>
      <w:r w:rsidR="000C7B01">
        <w:t>á</w:t>
      </w:r>
      <w:r w:rsidR="00D0638B">
        <w:t xml:space="preserve"> delší dobu.</w:t>
      </w:r>
      <w:r w:rsidR="00A77920">
        <w:t xml:space="preserve"> Ve Francii využívání EDA při porodu přesahuje 85 %</w:t>
      </w:r>
      <w:r w:rsidR="00312F05">
        <w:t>.</w:t>
      </w:r>
      <w:r w:rsidR="00603B22">
        <w:t xml:space="preserve"> </w:t>
      </w:r>
      <w:proofErr w:type="spellStart"/>
      <w:r w:rsidR="00603B22">
        <w:t>Le</w:t>
      </w:r>
      <w:proofErr w:type="spellEnd"/>
      <w:r w:rsidR="00603B22">
        <w:t xml:space="preserve"> </w:t>
      </w:r>
      <w:proofErr w:type="spellStart"/>
      <w:r w:rsidR="00603B22">
        <w:t>Ray</w:t>
      </w:r>
      <w:proofErr w:type="spellEnd"/>
      <w:r w:rsidR="00603B22">
        <w:t xml:space="preserve"> et al.</w:t>
      </w:r>
      <w:r w:rsidR="002A5365">
        <w:t xml:space="preserve"> </w:t>
      </w:r>
      <w:r w:rsidR="00C179D0">
        <w:t>provedli studii</w:t>
      </w:r>
      <w:r w:rsidR="003F14AD">
        <w:t xml:space="preserve">, kdy zkoumali působení laterální asymetrické </w:t>
      </w:r>
      <w:r w:rsidR="005819F9">
        <w:t>dekubitální</w:t>
      </w:r>
      <w:r w:rsidR="003F14AD">
        <w:t xml:space="preserve"> polohy</w:t>
      </w:r>
      <w:r w:rsidR="005819F9">
        <w:t xml:space="preserve"> </w:t>
      </w:r>
      <w:r w:rsidR="008745CA">
        <w:t xml:space="preserve">(LAD) </w:t>
      </w:r>
      <w:r w:rsidR="005819F9">
        <w:t>na rotaci plodu v OP.</w:t>
      </w:r>
      <w:r w:rsidR="009E2474">
        <w:t xml:space="preserve"> Poloha LAD je nejčastěji používanou rodícími ženami a 68 % francouzských porodních asistentek uvádí, že doporučuje</w:t>
      </w:r>
      <w:r w:rsidR="0098389F">
        <w:t xml:space="preserve"> </w:t>
      </w:r>
      <w:r w:rsidR="009E2474">
        <w:t>tuto polohu ženám běhe</w:t>
      </w:r>
      <w:r w:rsidR="00976B8F">
        <w:t xml:space="preserve">m </w:t>
      </w:r>
      <w:r w:rsidR="00A0545A">
        <w:t>první</w:t>
      </w:r>
      <w:r w:rsidR="00976B8F">
        <w:t xml:space="preserve"> doby porodní</w:t>
      </w:r>
      <w:sdt>
        <w:sdtPr>
          <w:id w:val="487531611"/>
          <w:citation/>
        </w:sdtPr>
        <w:sdtContent>
          <w:r w:rsidR="00F64E93">
            <w:fldChar w:fldCharType="begin"/>
          </w:r>
          <w:r w:rsidR="00F64E93">
            <w:instrText xml:space="preserve"> CITATION robcLLtcJU6ypnsI </w:instrText>
          </w:r>
          <w:r w:rsidR="00F64E93">
            <w:fldChar w:fldCharType="separate"/>
          </w:r>
          <w:r w:rsidR="00F64E93">
            <w:rPr>
              <w:noProof/>
            </w:rPr>
            <w:t xml:space="preserve"> (Le Ray et al., 2016)</w:t>
          </w:r>
          <w:r w:rsidR="00F64E93">
            <w:fldChar w:fldCharType="end"/>
          </w:r>
        </w:sdtContent>
      </w:sdt>
      <w:r w:rsidR="00976B8F">
        <w:t>.</w:t>
      </w:r>
    </w:p>
    <w:p w14:paraId="51C2466F" w14:textId="36355D81" w:rsidR="00B76146" w:rsidRDefault="00FB2170" w:rsidP="00B227E0">
      <w:pPr>
        <w:spacing w:line="360" w:lineRule="auto"/>
      </w:pPr>
      <w:r w:rsidRPr="00856FDA">
        <w:rPr>
          <w:noProof/>
        </w:rPr>
        <w:drawing>
          <wp:anchor distT="0" distB="0" distL="114300" distR="114300" simplePos="0" relativeHeight="251658254" behindDoc="0" locked="0" layoutInCell="1" allowOverlap="1" wp14:anchorId="07E7956B" wp14:editId="32512F98">
            <wp:simplePos x="0" y="0"/>
            <wp:positionH relativeFrom="column">
              <wp:posOffset>18415</wp:posOffset>
            </wp:positionH>
            <wp:positionV relativeFrom="paragraph">
              <wp:posOffset>161290</wp:posOffset>
            </wp:positionV>
            <wp:extent cx="2987040" cy="1352550"/>
            <wp:effectExtent l="0" t="0" r="3810" b="0"/>
            <wp:wrapSquare wrapText="bothSides"/>
            <wp:docPr id="1517351212" name="Obrázek 1" descr="Obsah obrázku skica, Perokresba, Dětské kresby,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51212" name="Obrázek 1" descr="Obsah obrázku skica, Perokresba, Dětské kresby, umění&#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2987040" cy="1352550"/>
                    </a:xfrm>
                    <a:prstGeom prst="rect">
                      <a:avLst/>
                    </a:prstGeom>
                  </pic:spPr>
                </pic:pic>
              </a:graphicData>
            </a:graphic>
            <wp14:sizeRelH relativeFrom="margin">
              <wp14:pctWidth>0</wp14:pctWidth>
            </wp14:sizeRelH>
            <wp14:sizeRelV relativeFrom="margin">
              <wp14:pctHeight>0</wp14:pctHeight>
            </wp14:sizeRelV>
          </wp:anchor>
        </w:drawing>
      </w:r>
      <w:r w:rsidR="00386DD4">
        <w:t xml:space="preserve"> </w:t>
      </w:r>
    </w:p>
    <w:p w14:paraId="430E3FBD" w14:textId="7E2224EC" w:rsidR="00B76146" w:rsidRDefault="00B76146" w:rsidP="00B227E0">
      <w:pPr>
        <w:spacing w:line="360" w:lineRule="auto"/>
      </w:pPr>
    </w:p>
    <w:p w14:paraId="013D024E" w14:textId="77777777" w:rsidR="00B76146" w:rsidRDefault="00B76146" w:rsidP="00B227E0">
      <w:pPr>
        <w:spacing w:line="360" w:lineRule="auto"/>
      </w:pPr>
    </w:p>
    <w:p w14:paraId="13CCBE38" w14:textId="77777777" w:rsidR="00B76146" w:rsidRDefault="00B76146" w:rsidP="00B227E0">
      <w:pPr>
        <w:spacing w:line="360" w:lineRule="auto"/>
      </w:pPr>
    </w:p>
    <w:p w14:paraId="0CE2F963" w14:textId="77777777" w:rsidR="00B76146" w:rsidRDefault="00B76146" w:rsidP="00B227E0">
      <w:pPr>
        <w:spacing w:line="360" w:lineRule="auto"/>
      </w:pPr>
    </w:p>
    <w:p w14:paraId="013899E5" w14:textId="77777777" w:rsidR="00B76146" w:rsidRDefault="00B76146" w:rsidP="00B227E0">
      <w:pPr>
        <w:spacing w:line="360" w:lineRule="auto"/>
      </w:pPr>
    </w:p>
    <w:p w14:paraId="648667FE" w14:textId="6F9BAA04" w:rsidR="00FB2170" w:rsidRPr="00AC56B1" w:rsidRDefault="00150313" w:rsidP="00B227E0">
      <w:pPr>
        <w:spacing w:line="360" w:lineRule="auto"/>
        <w:rPr>
          <w:i/>
          <w:iCs/>
          <w:sz w:val="20"/>
          <w:szCs w:val="20"/>
        </w:rPr>
      </w:pPr>
      <w:r w:rsidRPr="00AC56B1">
        <w:rPr>
          <w:i/>
          <w:iCs/>
          <w:sz w:val="20"/>
          <w:szCs w:val="20"/>
        </w:rPr>
        <w:t>Obrázek</w:t>
      </w:r>
      <w:r w:rsidR="00AC56B1" w:rsidRPr="00AC56B1">
        <w:rPr>
          <w:i/>
          <w:iCs/>
          <w:sz w:val="20"/>
          <w:szCs w:val="20"/>
        </w:rPr>
        <w:t xml:space="preserve"> </w:t>
      </w:r>
      <w:r w:rsidR="00263C74">
        <w:rPr>
          <w:i/>
          <w:iCs/>
          <w:sz w:val="20"/>
          <w:szCs w:val="20"/>
        </w:rPr>
        <w:t>č.</w:t>
      </w:r>
      <w:r w:rsidR="00AC56B1" w:rsidRPr="00AC56B1">
        <w:rPr>
          <w:i/>
          <w:iCs/>
          <w:sz w:val="20"/>
          <w:szCs w:val="20"/>
        </w:rPr>
        <w:t>8: laterální asymetrická dekubitální poloha</w:t>
      </w:r>
      <w:sdt>
        <w:sdtPr>
          <w:rPr>
            <w:i/>
            <w:iCs/>
            <w:sz w:val="20"/>
            <w:szCs w:val="20"/>
          </w:rPr>
          <w:id w:val="-544684233"/>
          <w:citation/>
        </w:sdtPr>
        <w:sdtContent>
          <w:r w:rsidR="00AC56B1" w:rsidRPr="00AC56B1">
            <w:rPr>
              <w:i/>
              <w:iCs/>
              <w:sz w:val="20"/>
              <w:szCs w:val="20"/>
            </w:rPr>
            <w:fldChar w:fldCharType="begin"/>
          </w:r>
          <w:r w:rsidR="00AC56B1" w:rsidRPr="00AC56B1">
            <w:rPr>
              <w:i/>
              <w:iCs/>
              <w:sz w:val="20"/>
              <w:szCs w:val="20"/>
            </w:rPr>
            <w:instrText xml:space="preserve"> CITATION robcLLtcJU6ypnsI </w:instrText>
          </w:r>
          <w:r w:rsidR="00AC56B1" w:rsidRPr="00AC56B1">
            <w:rPr>
              <w:i/>
              <w:iCs/>
              <w:sz w:val="20"/>
              <w:szCs w:val="20"/>
            </w:rPr>
            <w:fldChar w:fldCharType="separate"/>
          </w:r>
          <w:r w:rsidR="00AC56B1" w:rsidRPr="00AC56B1">
            <w:rPr>
              <w:i/>
              <w:iCs/>
              <w:noProof/>
              <w:sz w:val="20"/>
              <w:szCs w:val="20"/>
            </w:rPr>
            <w:t xml:space="preserve"> (Le Ray et al., 2016)</w:t>
          </w:r>
          <w:r w:rsidR="00AC56B1" w:rsidRPr="00AC56B1">
            <w:rPr>
              <w:i/>
              <w:iCs/>
              <w:sz w:val="20"/>
              <w:szCs w:val="20"/>
            </w:rPr>
            <w:fldChar w:fldCharType="end"/>
          </w:r>
        </w:sdtContent>
      </w:sdt>
      <w:r w:rsidR="00FB2170" w:rsidRPr="00AC56B1">
        <w:rPr>
          <w:i/>
          <w:iCs/>
          <w:sz w:val="20"/>
          <w:szCs w:val="20"/>
        </w:rPr>
        <w:t xml:space="preserve">                   </w:t>
      </w:r>
    </w:p>
    <w:p w14:paraId="39885AAB" w14:textId="77777777" w:rsidR="00AC56B1" w:rsidRDefault="00B76146" w:rsidP="00B227E0">
      <w:pPr>
        <w:spacing w:line="360" w:lineRule="auto"/>
      </w:pPr>
      <w:r>
        <w:tab/>
      </w:r>
    </w:p>
    <w:p w14:paraId="77835D50" w14:textId="7BB22FF0" w:rsidR="00296A34" w:rsidRDefault="00AC56B1" w:rsidP="00B227E0">
      <w:pPr>
        <w:spacing w:line="360" w:lineRule="auto"/>
      </w:pPr>
      <w:r>
        <w:tab/>
      </w:r>
      <w:r w:rsidR="00386DD4">
        <w:t>Do studie se zapojilo 322 žen</w:t>
      </w:r>
      <w:r w:rsidR="00733636">
        <w:t xml:space="preserve">, které byly v termínovém těhotenství a </w:t>
      </w:r>
      <w:r w:rsidR="0067381A">
        <w:t>již proběhla ruptura plodových blan</w:t>
      </w:r>
      <w:r w:rsidR="009D41D2">
        <w:t xml:space="preserve"> a ultrazvukovým vyšetřením bylo potvrzeno, že je plod v</w:t>
      </w:r>
      <w:r w:rsidR="00D613B1">
        <w:t> </w:t>
      </w:r>
      <w:r w:rsidR="009D41D2">
        <w:t>OP</w:t>
      </w:r>
      <w:r w:rsidR="00D613B1">
        <w:t>. Ženy, které byly zařazeny do intervenční skupiny, byly požádány, aby během první hodiny ležely v</w:t>
      </w:r>
      <w:r w:rsidR="00CD1001">
        <w:t> poloze LAD</w:t>
      </w:r>
      <w:r w:rsidR="00D613B1">
        <w:t xml:space="preserve"> na straně opačné, než je </w:t>
      </w:r>
      <w:r w:rsidR="00CD1001">
        <w:t>páteř plodu</w:t>
      </w:r>
      <w:r w:rsidR="00D613B1">
        <w:t xml:space="preserve">, a byly vyzvány, aby </w:t>
      </w:r>
      <w:r w:rsidR="00F22DC4">
        <w:t xml:space="preserve">v této poloze vydržely </w:t>
      </w:r>
      <w:r w:rsidR="00D613B1">
        <w:t>co nejdéle během první doby porodní.</w:t>
      </w:r>
      <w:r w:rsidR="00947628">
        <w:t xml:space="preserve"> V kontrolní skupině ženy </w:t>
      </w:r>
      <w:r w:rsidR="004732B8">
        <w:t>byly ženy vyzvány</w:t>
      </w:r>
      <w:r w:rsidR="009C4526">
        <w:t>,</w:t>
      </w:r>
      <w:r w:rsidR="004732B8">
        <w:t xml:space="preserve"> </w:t>
      </w:r>
      <w:r w:rsidR="009C4526">
        <w:t>aby zaujaly</w:t>
      </w:r>
      <w:r w:rsidR="00947628">
        <w:t xml:space="preserve"> dorzální polohu vleže.</w:t>
      </w:r>
      <w:r w:rsidR="00570CC5">
        <w:t xml:space="preserve"> Do intervenční skupiny bylo přiděleno 162 žen a do kontrolní skupiny 162 žen. Jednu hodinu po náhodném přiřazení se míra přední polohy týlního hrbolu nelišila mezi intervenční a kontrolní skupinou 21,9 % vs. 21,6 %</w:t>
      </w:r>
      <w:r w:rsidR="008D7408">
        <w:t xml:space="preserve">, </w:t>
      </w:r>
      <w:r w:rsidR="000F5515">
        <w:t>p</w:t>
      </w:r>
      <w:r w:rsidR="008D7408">
        <w:t>=</w:t>
      </w:r>
      <w:r w:rsidR="00E65C76">
        <w:t>0,887</w:t>
      </w:r>
      <w:r w:rsidR="00EA0AF4">
        <w:t xml:space="preserve"> tedy statisticky nevýznamné</w:t>
      </w:r>
      <w:r w:rsidR="00570CC5">
        <w:t xml:space="preserve">. Frekvence </w:t>
      </w:r>
      <w:r w:rsidR="006E4F6D">
        <w:t>OA</w:t>
      </w:r>
      <w:r w:rsidR="00570CC5">
        <w:t xml:space="preserve"> se mezi skupinami při úplné dilataci nelišila 43,7 % vs. 43,2 %</w:t>
      </w:r>
      <w:r w:rsidR="006E4F6D">
        <w:t xml:space="preserve"> ani</w:t>
      </w:r>
      <w:r w:rsidR="00570CC5">
        <w:t xml:space="preserve"> při narození 83,1 % vs. 86,4 %. A konečně, skupiny se </w:t>
      </w:r>
      <w:r w:rsidR="006A5155">
        <w:t xml:space="preserve">nijak </w:t>
      </w:r>
      <w:r w:rsidR="00570CC5">
        <w:t xml:space="preserve">významně nelišily </w:t>
      </w:r>
      <w:r w:rsidR="006A5155">
        <w:t xml:space="preserve">ani </w:t>
      </w:r>
      <w:r w:rsidR="00570CC5">
        <w:t xml:space="preserve">v míře </w:t>
      </w:r>
      <w:r w:rsidR="002C1820">
        <w:t xml:space="preserve">ukončení </w:t>
      </w:r>
      <w:r w:rsidR="00570CC5">
        <w:t xml:space="preserve">porodu císařským řezem 18,1 % </w:t>
      </w:r>
      <w:r w:rsidR="006A5155">
        <w:t xml:space="preserve">vs. </w:t>
      </w:r>
      <w:r w:rsidR="00570CC5">
        <w:t>14,2 %</w:t>
      </w:r>
      <w:r w:rsidR="00796170">
        <w:t xml:space="preserve">, </w:t>
      </w:r>
      <w:r w:rsidR="00692E3D">
        <w:t>významně</w:t>
      </w:r>
      <w:r w:rsidR="00562725">
        <w:t xml:space="preserve"> se ani nelišila</w:t>
      </w:r>
      <w:r w:rsidR="00570CC5">
        <w:t xml:space="preserve"> rychlost dilatace během aktivní první doby porodní, hodnocení bolesti, nebo spokojenost</w:t>
      </w:r>
      <w:r w:rsidR="00076C44">
        <w:t>i</w:t>
      </w:r>
      <w:r w:rsidR="00570CC5">
        <w:t xml:space="preserve"> žen. </w:t>
      </w:r>
      <w:r w:rsidR="009C4A71">
        <w:t>I z této studie tedy vypl</w:t>
      </w:r>
      <w:r w:rsidR="009F646A">
        <w:t>ynulo</w:t>
      </w:r>
      <w:r w:rsidR="00CE0C6D">
        <w:t xml:space="preserve">, </w:t>
      </w:r>
      <w:r w:rsidR="009C4A71">
        <w:t>že polohování rodičky</w:t>
      </w:r>
      <w:r w:rsidR="00CE0C6D">
        <w:t xml:space="preserve"> LAD, nemá významný vliv na rotaci hlavičky plodu z OP do polohy OA. </w:t>
      </w:r>
      <w:r w:rsidR="00610F65">
        <w:t>Autoři se však domnívají, že dosavadní negativní výsledky</w:t>
      </w:r>
      <w:r w:rsidR="007428BF">
        <w:t xml:space="preserve"> týkající se problematiky</w:t>
      </w:r>
      <w:r w:rsidR="001C3B47">
        <w:t xml:space="preserve"> plodu v OP</w:t>
      </w:r>
      <w:r w:rsidR="007428BF">
        <w:t xml:space="preserve">, </w:t>
      </w:r>
      <w:r w:rsidR="001C3B47">
        <w:t>ne</w:t>
      </w:r>
      <w:r w:rsidR="00610F65">
        <w:t>jsou dostatečným důvodem k opuštění úvah o poloh</w:t>
      </w:r>
      <w:r w:rsidR="00B55C92">
        <w:t>ování</w:t>
      </w:r>
      <w:r w:rsidR="00610F65">
        <w:t xml:space="preserve"> a mobilizaci během porodu. Výsledky několika nedávných studií dospěly k závěru, že mobilizace během porodu je </w:t>
      </w:r>
      <w:r w:rsidR="006416DC">
        <w:t>prospěšná</w:t>
      </w:r>
      <w:r w:rsidR="00610F65">
        <w:t xml:space="preserve">. Například francouzská prospektivní observační studie, která zahrnovala více než 1900 žen, uvedla, že ženy s „aktivním porodem“ měly kratší porod a nižší </w:t>
      </w:r>
      <w:r w:rsidR="00754DEC">
        <w:t>procento</w:t>
      </w:r>
      <w:r w:rsidR="001A4049">
        <w:t xml:space="preserve"> </w:t>
      </w:r>
      <w:r w:rsidR="00610F65">
        <w:t>porod</w:t>
      </w:r>
      <w:r w:rsidR="001A4049">
        <w:t>ů</w:t>
      </w:r>
      <w:r w:rsidR="00610F65">
        <w:t xml:space="preserve"> </w:t>
      </w:r>
      <w:r w:rsidR="00754DEC">
        <w:t xml:space="preserve">bylo ukončeno </w:t>
      </w:r>
      <w:r w:rsidR="00610F65">
        <w:t>císařským řezem než kontrolní skupina neaktivních žen</w:t>
      </w:r>
      <w:r w:rsidR="0000566F">
        <w:t xml:space="preserve"> </w:t>
      </w:r>
      <w:sdt>
        <w:sdtPr>
          <w:id w:val="1553735005"/>
          <w:citation/>
        </w:sdtPr>
        <w:sdtContent>
          <w:r w:rsidR="0000566F">
            <w:fldChar w:fldCharType="begin"/>
          </w:r>
          <w:r w:rsidR="0000566F">
            <w:instrText xml:space="preserve"> CITATION robcLLtcJU6ypnsI </w:instrText>
          </w:r>
          <w:r w:rsidR="0000566F">
            <w:fldChar w:fldCharType="separate"/>
          </w:r>
          <w:r w:rsidR="0000566F">
            <w:rPr>
              <w:noProof/>
            </w:rPr>
            <w:t>(Le Ray et al., 2016)</w:t>
          </w:r>
          <w:r w:rsidR="0000566F">
            <w:fldChar w:fldCharType="end"/>
          </w:r>
        </w:sdtContent>
      </w:sdt>
      <w:r w:rsidR="00610F65">
        <w:t>.</w:t>
      </w:r>
    </w:p>
    <w:p w14:paraId="67E75694" w14:textId="7FEFCBFF" w:rsidR="006F558A" w:rsidRDefault="006F558A" w:rsidP="00B227E0">
      <w:pPr>
        <w:spacing w:line="360" w:lineRule="auto"/>
      </w:pPr>
      <w:r>
        <w:lastRenderedPageBreak/>
        <w:tab/>
      </w:r>
      <w:r w:rsidR="00545831">
        <w:t>Studie</w:t>
      </w:r>
      <w:r w:rsidR="004512ED">
        <w:t xml:space="preserve">, která probíhala v Ženevě ve Švýcarsku </w:t>
      </w:r>
      <w:r w:rsidR="001B3356">
        <w:t>se zabývala</w:t>
      </w:r>
      <w:r w:rsidR="007017AA">
        <w:t xml:space="preserve"> účinností kolenoprsní polohy</w:t>
      </w:r>
      <w:r w:rsidR="001E16E8">
        <w:t xml:space="preserve"> v první době porodní</w:t>
      </w:r>
      <w:r w:rsidR="00123790">
        <w:t xml:space="preserve"> jako podpora rotace plodu </w:t>
      </w:r>
      <w:r w:rsidR="00563B03">
        <w:t>z postaveni OP do postavení OA.</w:t>
      </w:r>
      <w:r w:rsidR="005D7DD0">
        <w:t xml:space="preserve"> Do studie bylo zapojeno 43</w:t>
      </w:r>
      <w:r w:rsidR="00F02AD7">
        <w:t>9</w:t>
      </w:r>
      <w:r w:rsidR="005D7DD0">
        <w:t xml:space="preserve"> žen s plodem v postavení OP potvrzeným sonograficky v první době porodní. Hlavním výsledným měřítkem </w:t>
      </w:r>
      <w:r w:rsidR="00B51F8E">
        <w:t>byla</w:t>
      </w:r>
      <w:r w:rsidR="005D7DD0">
        <w:t xml:space="preserve"> poloha hlavičky plodu, diagnostikovaná ultrazvukem hodinu po randomizaci.</w:t>
      </w:r>
      <w:r w:rsidR="00B51F8E">
        <w:t xml:space="preserve"> Ženy v intervenční skupině si mohly vybrat</w:t>
      </w:r>
      <w:r w:rsidR="00263C74">
        <w:t xml:space="preserve"> ze 6 různých poloh (viz. obrázek č. 9)</w:t>
      </w:r>
      <w:r w:rsidR="007044EA">
        <w:t xml:space="preserve"> a byly vyzvány, aby v této poloze setrvaly minimálně 10 min,</w:t>
      </w:r>
      <w:r w:rsidR="005814D3">
        <w:t xml:space="preserve"> zatímco ženy v kontrolní skupině </w:t>
      </w:r>
      <w:r w:rsidR="00886272">
        <w:t>mohly zaujmout jakoukoliv polohu.</w:t>
      </w:r>
    </w:p>
    <w:p w14:paraId="13A19916" w14:textId="77777777" w:rsidR="00867A96" w:rsidRDefault="00867A96" w:rsidP="00B227E0">
      <w:pPr>
        <w:spacing w:line="360" w:lineRule="auto"/>
      </w:pPr>
    </w:p>
    <w:p w14:paraId="73CCB770" w14:textId="3B6838A8" w:rsidR="00607AD3" w:rsidRDefault="00E22492" w:rsidP="00B227E0">
      <w:pPr>
        <w:spacing w:line="360" w:lineRule="auto"/>
        <w:rPr>
          <w:i/>
          <w:iCs/>
          <w:sz w:val="20"/>
          <w:szCs w:val="20"/>
        </w:rPr>
      </w:pPr>
      <w:r w:rsidRPr="00E22492">
        <w:rPr>
          <w:i/>
          <w:iCs/>
          <w:noProof/>
          <w:sz w:val="20"/>
          <w:szCs w:val="20"/>
        </w:rPr>
        <w:drawing>
          <wp:inline distT="0" distB="0" distL="0" distR="0" wp14:anchorId="28525EA6" wp14:editId="44074100">
            <wp:extent cx="3098800" cy="2995507"/>
            <wp:effectExtent l="0" t="0" r="6350" b="0"/>
            <wp:docPr id="8573429" name="Obrázek 1" descr="Obsah obrázku zeď, osoba,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429" name="Obrázek 1" descr="Obsah obrázku zeď, osoba, Lidská tvář, interiér&#10;&#10;Popis byl vytvořen automaticky"/>
                    <pic:cNvPicPr/>
                  </pic:nvPicPr>
                  <pic:blipFill>
                    <a:blip r:embed="rId22"/>
                    <a:stretch>
                      <a:fillRect/>
                    </a:stretch>
                  </pic:blipFill>
                  <pic:spPr>
                    <a:xfrm>
                      <a:off x="0" y="0"/>
                      <a:ext cx="3098800" cy="2995507"/>
                    </a:xfrm>
                    <a:prstGeom prst="rect">
                      <a:avLst/>
                    </a:prstGeom>
                  </pic:spPr>
                </pic:pic>
              </a:graphicData>
            </a:graphic>
          </wp:inline>
        </w:drawing>
      </w:r>
    </w:p>
    <w:p w14:paraId="5A2BDA95" w14:textId="43D346C2" w:rsidR="002C27A4" w:rsidRDefault="002C27A4" w:rsidP="00B227E0">
      <w:pPr>
        <w:spacing w:line="360" w:lineRule="auto"/>
        <w:rPr>
          <w:i/>
          <w:iCs/>
          <w:sz w:val="20"/>
          <w:szCs w:val="20"/>
        </w:rPr>
      </w:pPr>
      <w:r>
        <w:rPr>
          <w:i/>
          <w:iCs/>
          <w:sz w:val="20"/>
          <w:szCs w:val="20"/>
        </w:rPr>
        <w:t xml:space="preserve">Obrázek č. 9: </w:t>
      </w:r>
      <w:r w:rsidR="00451A01">
        <w:rPr>
          <w:i/>
          <w:iCs/>
          <w:sz w:val="20"/>
          <w:szCs w:val="20"/>
        </w:rPr>
        <w:t xml:space="preserve">možnosti kolenoprsní </w:t>
      </w:r>
      <w:r w:rsidR="00451A01" w:rsidRPr="00451A01">
        <w:rPr>
          <w:i/>
          <w:iCs/>
          <w:sz w:val="20"/>
          <w:szCs w:val="20"/>
        </w:rPr>
        <w:t xml:space="preserve">polohy </w:t>
      </w:r>
      <w:sdt>
        <w:sdtPr>
          <w:rPr>
            <w:i/>
            <w:iCs/>
            <w:sz w:val="20"/>
            <w:szCs w:val="20"/>
          </w:rPr>
          <w:id w:val="982424540"/>
          <w:citation/>
        </w:sdtPr>
        <w:sdtContent>
          <w:r w:rsidR="00451A01" w:rsidRPr="00451A01">
            <w:rPr>
              <w:i/>
              <w:iCs/>
              <w:sz w:val="20"/>
              <w:szCs w:val="20"/>
            </w:rPr>
            <w:fldChar w:fldCharType="begin"/>
          </w:r>
          <w:r w:rsidR="00451A01" w:rsidRPr="00451A01">
            <w:rPr>
              <w:i/>
              <w:iCs/>
              <w:sz w:val="20"/>
              <w:szCs w:val="20"/>
            </w:rPr>
            <w:instrText xml:space="preserve"> CITATION IHnQzbSpKonEMrZ1 </w:instrText>
          </w:r>
          <w:r w:rsidR="00451A01" w:rsidRPr="00451A01">
            <w:rPr>
              <w:i/>
              <w:iCs/>
              <w:sz w:val="20"/>
              <w:szCs w:val="20"/>
            </w:rPr>
            <w:fldChar w:fldCharType="separate"/>
          </w:r>
          <w:r w:rsidR="00451A01" w:rsidRPr="00451A01">
            <w:rPr>
              <w:i/>
              <w:iCs/>
              <w:noProof/>
              <w:sz w:val="20"/>
              <w:szCs w:val="20"/>
            </w:rPr>
            <w:t>(Guittier et al., 2014)</w:t>
          </w:r>
          <w:r w:rsidR="00451A01" w:rsidRPr="00451A01">
            <w:rPr>
              <w:i/>
              <w:iCs/>
              <w:sz w:val="20"/>
              <w:szCs w:val="20"/>
            </w:rPr>
            <w:fldChar w:fldCharType="end"/>
          </w:r>
        </w:sdtContent>
      </w:sdt>
    </w:p>
    <w:p w14:paraId="285469DB" w14:textId="77777777" w:rsidR="00867A96" w:rsidRDefault="00867A96" w:rsidP="00B227E0">
      <w:pPr>
        <w:spacing w:line="360" w:lineRule="auto"/>
        <w:rPr>
          <w:i/>
          <w:iCs/>
          <w:sz w:val="20"/>
          <w:szCs w:val="20"/>
        </w:rPr>
      </w:pPr>
    </w:p>
    <w:p w14:paraId="3DDCE1C5" w14:textId="2567FBA3" w:rsidR="00EA7DAA" w:rsidRDefault="00656C7C" w:rsidP="00EA7DAA">
      <w:pPr>
        <w:tabs>
          <w:tab w:val="left" w:pos="6970"/>
        </w:tabs>
        <w:spacing w:line="360" w:lineRule="auto"/>
      </w:pPr>
      <w:r>
        <w:t>Hodinu po randomizaci bylo diagnostikováno 35 z 203 (17 %) plodů v</w:t>
      </w:r>
      <w:r w:rsidR="00D155AD">
        <w:t xml:space="preserve"> postavení </w:t>
      </w:r>
      <w:r w:rsidR="00C956AA">
        <w:t>OA intervenční</w:t>
      </w:r>
      <w:r>
        <w:t xml:space="preserve"> skupině ve srovnání s 24 z 209 (12 %) v kontrolní skupině</w:t>
      </w:r>
      <w:r w:rsidR="00C607C5">
        <w:t>,</w:t>
      </w:r>
      <w:r w:rsidR="008005D6">
        <w:t xml:space="preserve"> </w:t>
      </w:r>
      <w:r w:rsidR="00C607C5">
        <w:t>p</w:t>
      </w:r>
      <w:r w:rsidR="00417C92">
        <w:t>=0,</w:t>
      </w:r>
      <w:r w:rsidR="00823CAE">
        <w:t>13 t</w:t>
      </w:r>
      <w:r w:rsidR="008005D6">
        <w:t>ento rozdíl nebyl statisticky významný</w:t>
      </w:r>
      <w:r w:rsidR="00B64793">
        <w:t xml:space="preserve">. Ačkoliv autoři studii prováděli se záměrem prokázat účinnost polohování </w:t>
      </w:r>
      <w:r w:rsidR="00D4127C">
        <w:t>při porodu plodu v postavení OP</w:t>
      </w:r>
      <w:r w:rsidR="00BC33DA">
        <w:t xml:space="preserve">, ukázalo </w:t>
      </w:r>
      <w:r w:rsidR="00A46CA7">
        <w:t>se,</w:t>
      </w:r>
      <w:r w:rsidR="00BC33DA">
        <w:t xml:space="preserve"> že z této intervence může být přínos, ale mnohem </w:t>
      </w:r>
      <w:proofErr w:type="gramStart"/>
      <w:r w:rsidR="00BC33DA">
        <w:t>menší</w:t>
      </w:r>
      <w:proofErr w:type="gramEnd"/>
      <w:r w:rsidR="00BC33DA">
        <w:t>, než se očekávalo.</w:t>
      </w:r>
      <w:r w:rsidR="001622E0">
        <w:t xml:space="preserve"> </w:t>
      </w:r>
      <w:r w:rsidR="00726DB0">
        <w:t xml:space="preserve">I tato studie nedokázala prokázat přínos polohování pro korekci </w:t>
      </w:r>
      <w:r w:rsidR="00707332">
        <w:t xml:space="preserve">postavení </w:t>
      </w:r>
      <w:r w:rsidR="00726DB0">
        <w:t>OP polohy plodu během první doby porodní. Ženy však uvedly, že se v těchto pozicích cítily pohodlněji</w:t>
      </w:r>
      <w:sdt>
        <w:sdtPr>
          <w:id w:val="470019978"/>
          <w:citation/>
        </w:sdtPr>
        <w:sdtContent>
          <w:r w:rsidR="002830ED">
            <w:fldChar w:fldCharType="begin"/>
          </w:r>
          <w:r w:rsidR="002830ED">
            <w:instrText xml:space="preserve"> CITATION XNeWCgmMIe42mjrE </w:instrText>
          </w:r>
          <w:r w:rsidR="002830ED">
            <w:fldChar w:fldCharType="separate"/>
          </w:r>
          <w:r w:rsidR="002830ED">
            <w:rPr>
              <w:noProof/>
            </w:rPr>
            <w:t xml:space="preserve"> (Guittier et al., 2016)</w:t>
          </w:r>
          <w:r w:rsidR="002830ED">
            <w:fldChar w:fldCharType="end"/>
          </w:r>
        </w:sdtContent>
      </w:sdt>
      <w:r w:rsidR="00726DB0">
        <w:t>.</w:t>
      </w:r>
    </w:p>
    <w:p w14:paraId="677E1953" w14:textId="402A1188" w:rsidR="00830266" w:rsidRDefault="009D687E" w:rsidP="00EA7DAA">
      <w:pPr>
        <w:tabs>
          <w:tab w:val="left" w:pos="6970"/>
        </w:tabs>
        <w:spacing w:line="360" w:lineRule="auto"/>
      </w:pPr>
      <w:r>
        <w:t xml:space="preserve">              </w:t>
      </w:r>
      <w:r w:rsidR="00C35CC2">
        <w:t xml:space="preserve">V Barceloně ve Španělsku provedli </w:t>
      </w:r>
      <w:r w:rsidR="0013303C">
        <w:t>studii, která jako jediná zaznamenala pozitivní výsledky polohování</w:t>
      </w:r>
      <w:r w:rsidR="00E01A50">
        <w:t xml:space="preserve"> v nápravě zadního postavení.</w:t>
      </w:r>
      <w:r w:rsidR="00C24E5A">
        <w:t xml:space="preserve"> </w:t>
      </w:r>
      <w:r w:rsidR="006102DA">
        <w:t>Autoři navazovali na studii</w:t>
      </w:r>
      <w:r w:rsidR="0022011E">
        <w:t xml:space="preserve"> </w:t>
      </w:r>
      <w:proofErr w:type="spellStart"/>
      <w:r w:rsidR="0022011E">
        <w:t>Le</w:t>
      </w:r>
      <w:proofErr w:type="spellEnd"/>
      <w:r w:rsidR="0022011E">
        <w:t xml:space="preserve"> </w:t>
      </w:r>
      <w:proofErr w:type="spellStart"/>
      <w:r w:rsidR="0022011E">
        <w:t>Ray</w:t>
      </w:r>
      <w:proofErr w:type="spellEnd"/>
      <w:r w:rsidR="0022011E">
        <w:t xml:space="preserve"> et al</w:t>
      </w:r>
      <w:r w:rsidR="00DF6536">
        <w:t>, modifikovali však polohou. Byly vytvořeny dvě skupiny žen</w:t>
      </w:r>
      <w:r w:rsidR="00125C78">
        <w:t>, intervenční skupina byla pojmenována jako skupina SIMS</w:t>
      </w:r>
      <w:r w:rsidR="00236856">
        <w:t xml:space="preserve"> (</w:t>
      </w:r>
      <w:proofErr w:type="spellStart"/>
      <w:r w:rsidR="00236856">
        <w:t>simsova</w:t>
      </w:r>
      <w:proofErr w:type="spellEnd"/>
      <w:r w:rsidR="00236856">
        <w:t xml:space="preserve"> poloha)</w:t>
      </w:r>
      <w:r w:rsidR="00125C78">
        <w:t xml:space="preserve"> </w:t>
      </w:r>
      <w:r w:rsidR="00FD7C1A">
        <w:t xml:space="preserve">– ženy byly polohovány na </w:t>
      </w:r>
      <w:r w:rsidR="0068522C">
        <w:t>stejný bok, jako byla páteř plodu</w:t>
      </w:r>
      <w:r w:rsidR="00087A66">
        <w:t>, ženy ve druhé skupině měly volnost pohybu</w:t>
      </w:r>
      <w:r w:rsidR="00082795">
        <w:t xml:space="preserve"> s výjimkou poloh na boku</w:t>
      </w:r>
      <w:r w:rsidR="00087A66">
        <w:t>.</w:t>
      </w:r>
      <w:r w:rsidR="00A436E8">
        <w:t xml:space="preserve"> Ženy </w:t>
      </w:r>
      <w:r w:rsidR="00A436E8">
        <w:lastRenderedPageBreak/>
        <w:t>ve skupině SIMS</w:t>
      </w:r>
      <w:r w:rsidR="005C461B">
        <w:t xml:space="preserve"> </w:t>
      </w:r>
      <w:r w:rsidR="00F601AB">
        <w:t>byly polohovány na bok, kdy horní noha byla</w:t>
      </w:r>
      <w:r w:rsidR="00D4613D">
        <w:t xml:space="preserve"> opřena ve třmenu a koleno bylo </w:t>
      </w:r>
      <w:proofErr w:type="spellStart"/>
      <w:r w:rsidR="00D4613D">
        <w:t>hyperflexováno</w:t>
      </w:r>
      <w:proofErr w:type="spellEnd"/>
      <w:r w:rsidR="00D4613D">
        <w:t xml:space="preserve"> v úhlu 90 %</w:t>
      </w:r>
      <w:r w:rsidR="007B738D">
        <w:t xml:space="preserve"> a byla provedena mírná vnitřní rotace</w:t>
      </w:r>
      <w:r w:rsidR="00B421BD">
        <w:t xml:space="preserve"> (viz. obrázek 10), t</w:t>
      </w:r>
      <w:r w:rsidR="00B62636">
        <w:t xml:space="preserve">ímto způsobem </w:t>
      </w:r>
    </w:p>
    <w:p w14:paraId="05F7D1EC" w14:textId="15227C94" w:rsidR="00A21A60" w:rsidRDefault="001708D2" w:rsidP="00EA7DAA">
      <w:pPr>
        <w:tabs>
          <w:tab w:val="left" w:pos="6970"/>
        </w:tabs>
        <w:spacing w:line="360" w:lineRule="auto"/>
      </w:pPr>
      <w:r w:rsidRPr="001708D2">
        <w:rPr>
          <w:noProof/>
        </w:rPr>
        <w:drawing>
          <wp:inline distT="0" distB="0" distL="0" distR="0" wp14:anchorId="671206A4" wp14:editId="0BDACCF2">
            <wp:extent cx="3449122" cy="1473200"/>
            <wp:effectExtent l="0" t="0" r="0" b="0"/>
            <wp:docPr id="1193787617" name="Obrázek 1" descr="Obsah obrázku skica, kresba, Dětské kresby,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87617" name="Obrázek 1" descr="Obsah obrázku skica, kresba, Dětské kresby, umění&#10;&#10;Popis byl vytvořen automaticky"/>
                    <pic:cNvPicPr/>
                  </pic:nvPicPr>
                  <pic:blipFill>
                    <a:blip r:embed="rId23"/>
                    <a:stretch>
                      <a:fillRect/>
                    </a:stretch>
                  </pic:blipFill>
                  <pic:spPr>
                    <a:xfrm>
                      <a:off x="0" y="0"/>
                      <a:ext cx="3476425" cy="1484862"/>
                    </a:xfrm>
                    <a:prstGeom prst="rect">
                      <a:avLst/>
                    </a:prstGeom>
                  </pic:spPr>
                </pic:pic>
              </a:graphicData>
            </a:graphic>
          </wp:inline>
        </w:drawing>
      </w:r>
    </w:p>
    <w:p w14:paraId="38A3D1E3" w14:textId="134013F0" w:rsidR="001708D2" w:rsidRDefault="001708D2" w:rsidP="00EA7DAA">
      <w:pPr>
        <w:tabs>
          <w:tab w:val="left" w:pos="6970"/>
        </w:tabs>
        <w:spacing w:line="360" w:lineRule="auto"/>
        <w:rPr>
          <w:i/>
          <w:iCs/>
          <w:sz w:val="20"/>
          <w:szCs w:val="20"/>
        </w:rPr>
      </w:pPr>
      <w:r w:rsidRPr="001708D2">
        <w:rPr>
          <w:i/>
          <w:iCs/>
          <w:sz w:val="20"/>
          <w:szCs w:val="20"/>
        </w:rPr>
        <w:t xml:space="preserve">Obrázek č. 10: poloha SIMS </w:t>
      </w:r>
      <w:sdt>
        <w:sdtPr>
          <w:rPr>
            <w:i/>
            <w:iCs/>
            <w:sz w:val="20"/>
            <w:szCs w:val="20"/>
          </w:rPr>
          <w:id w:val="-559008867"/>
          <w:citation/>
        </w:sdtPr>
        <w:sdtContent>
          <w:r w:rsidRPr="001708D2">
            <w:rPr>
              <w:i/>
              <w:iCs/>
              <w:sz w:val="20"/>
              <w:szCs w:val="20"/>
            </w:rPr>
            <w:fldChar w:fldCharType="begin"/>
          </w:r>
          <w:r w:rsidRPr="001708D2">
            <w:rPr>
              <w:i/>
              <w:iCs/>
              <w:sz w:val="20"/>
              <w:szCs w:val="20"/>
            </w:rPr>
            <w:instrText xml:space="preserve"> CITATION MFb7RSDK3Y0luW8K </w:instrText>
          </w:r>
          <w:r w:rsidRPr="001708D2">
            <w:rPr>
              <w:i/>
              <w:iCs/>
              <w:sz w:val="20"/>
              <w:szCs w:val="20"/>
            </w:rPr>
            <w:fldChar w:fldCharType="separate"/>
          </w:r>
          <w:r w:rsidRPr="001708D2">
            <w:rPr>
              <w:i/>
              <w:iCs/>
              <w:noProof/>
              <w:sz w:val="20"/>
              <w:szCs w:val="20"/>
            </w:rPr>
            <w:t>(Bueno‐Lopez et al., 2018)</w:t>
          </w:r>
          <w:r w:rsidRPr="001708D2">
            <w:rPr>
              <w:i/>
              <w:iCs/>
              <w:sz w:val="20"/>
              <w:szCs w:val="20"/>
            </w:rPr>
            <w:fldChar w:fldCharType="end"/>
          </w:r>
        </w:sdtContent>
      </w:sdt>
    </w:p>
    <w:p w14:paraId="502ED85B" w14:textId="77777777" w:rsidR="001708D2" w:rsidRPr="001708D2" w:rsidRDefault="001708D2" w:rsidP="00EA7DAA">
      <w:pPr>
        <w:tabs>
          <w:tab w:val="left" w:pos="6970"/>
        </w:tabs>
        <w:spacing w:line="360" w:lineRule="auto"/>
        <w:rPr>
          <w:i/>
          <w:iCs/>
          <w:sz w:val="20"/>
          <w:szCs w:val="20"/>
        </w:rPr>
      </w:pPr>
    </w:p>
    <w:p w14:paraId="4137C716" w14:textId="284BFB63" w:rsidR="009D687E" w:rsidRDefault="00B62636" w:rsidP="00EA7DAA">
      <w:pPr>
        <w:tabs>
          <w:tab w:val="left" w:pos="6970"/>
        </w:tabs>
        <w:spacing w:line="360" w:lineRule="auto"/>
      </w:pPr>
      <w:r>
        <w:t xml:space="preserve">polohování bylo dosaženo asymetrického postavení </w:t>
      </w:r>
      <w:r w:rsidR="002666F1">
        <w:t>pánve a zvětšení předozadního průměru</w:t>
      </w:r>
      <w:r w:rsidR="00D27FCE">
        <w:t xml:space="preserve">, </w:t>
      </w:r>
      <w:r w:rsidR="002666F1">
        <w:t>křížová kost se mohla volně</w:t>
      </w:r>
      <w:r w:rsidR="00D27FCE">
        <w:t xml:space="preserve"> pohybovat.</w:t>
      </w:r>
      <w:r w:rsidR="00D00768">
        <w:t xml:space="preserve"> V této poloze </w:t>
      </w:r>
      <w:r w:rsidR="003A78D1">
        <w:t>musely ženy setrvat min. 40 minut bez přerušení</w:t>
      </w:r>
      <w:r w:rsidR="0016159D">
        <w:t xml:space="preserve"> a dalších 20 min mohly zaujímat jiné polohy, nesměly vša</w:t>
      </w:r>
      <w:r w:rsidR="002C1396">
        <w:t xml:space="preserve">k být v poloze </w:t>
      </w:r>
      <w:r w:rsidR="00BA710A">
        <w:t>opačné,</w:t>
      </w:r>
      <w:r w:rsidR="002C1396">
        <w:t xml:space="preserve"> než byla páteř plodu.</w:t>
      </w:r>
      <w:r w:rsidR="00ED6B8C">
        <w:t xml:space="preserve"> Pokud se nepodařila spontánní rotace byla provedena rotace manuální v obou skupinách.</w:t>
      </w:r>
      <w:r w:rsidR="000E191B">
        <w:t xml:space="preserve"> </w:t>
      </w:r>
      <w:r w:rsidR="00B829E6">
        <w:t xml:space="preserve">Kritéria pro zařazení do studie byla: </w:t>
      </w:r>
      <w:r w:rsidR="00851AD6">
        <w:t xml:space="preserve">jednočetné těhotenství, epidurální analgezie, </w:t>
      </w:r>
      <w:r w:rsidR="00F93DE4">
        <w:t xml:space="preserve">OP </w:t>
      </w:r>
      <w:r w:rsidR="004716A9">
        <w:t>během aktivní fáze porodu potvrzeno vyšetřením pomocí ultrazvuku</w:t>
      </w:r>
      <w:r w:rsidR="00A6149A">
        <w:t xml:space="preserve">. </w:t>
      </w:r>
      <w:r w:rsidR="000E191B">
        <w:t xml:space="preserve">Autoři předchozích studií zmiňovali že častěji </w:t>
      </w:r>
      <w:r w:rsidR="001D1D89">
        <w:t>bývá perzistentní OP u prvorodiček než u vícerodiček</w:t>
      </w:r>
      <w:r w:rsidR="002533DC">
        <w:t xml:space="preserve">, </w:t>
      </w:r>
      <w:r w:rsidR="001A5CB0">
        <w:t>z této studie vzešel podobný výsledek.</w:t>
      </w:r>
      <w:r w:rsidR="0055726E">
        <w:t xml:space="preserve"> </w:t>
      </w:r>
      <w:r w:rsidR="00892639">
        <w:t xml:space="preserve">Studie se zúčastnilo 120 žen. </w:t>
      </w:r>
      <w:r w:rsidR="0055726E">
        <w:t>Výsledkem studie je, že ve skupině SIMS</w:t>
      </w:r>
      <w:r w:rsidR="002A78C3">
        <w:t xml:space="preserve"> v 50,9 % případů </w:t>
      </w:r>
      <w:r w:rsidR="00F83105">
        <w:t xml:space="preserve">došlo ke spontánní rotaci do předního </w:t>
      </w:r>
      <w:r w:rsidR="00BA710A">
        <w:t>postavení,</w:t>
      </w:r>
      <w:r w:rsidR="00D4655C">
        <w:t xml:space="preserve"> zatímco v kontrolní skupině k rotaci došlo v</w:t>
      </w:r>
      <w:r w:rsidR="00BA710A">
        <w:t> </w:t>
      </w:r>
      <w:r w:rsidR="00D4655C">
        <w:t>21</w:t>
      </w:r>
      <w:r w:rsidR="00BA710A">
        <w:t xml:space="preserve">,7 %. </w:t>
      </w:r>
      <w:r w:rsidR="00B372B6">
        <w:t>Ve skupině SIMS bylo větší procento vaginálních porodů 84,7 % oproti 68,</w:t>
      </w:r>
      <w:r w:rsidR="00AF20C0">
        <w:t>3 %</w:t>
      </w:r>
      <w:r w:rsidR="00F32D99">
        <w:t xml:space="preserve"> v kontrolní skupině.</w:t>
      </w:r>
      <w:r w:rsidR="00AA3D7F">
        <w:t xml:space="preserve"> Poloha </w:t>
      </w:r>
      <w:r w:rsidR="00125D34">
        <w:t xml:space="preserve">SIMS jak jí autoři nazvali se tedy zdá být účinná </w:t>
      </w:r>
      <w:r w:rsidR="008C0B49">
        <w:t>při rotaci z OP do OA</w:t>
      </w:r>
      <w:r w:rsidR="003401F4">
        <w:t xml:space="preserve"> </w:t>
      </w:r>
      <w:sdt>
        <w:sdtPr>
          <w:id w:val="163900054"/>
          <w:citation/>
        </w:sdtPr>
        <w:sdtContent>
          <w:r w:rsidR="003401F4">
            <w:fldChar w:fldCharType="begin"/>
          </w:r>
          <w:r w:rsidR="003401F4">
            <w:instrText xml:space="preserve"> CITATION MFb7RSDK3Y0luW8K </w:instrText>
          </w:r>
          <w:r w:rsidR="003401F4">
            <w:fldChar w:fldCharType="separate"/>
          </w:r>
          <w:r w:rsidR="003401F4">
            <w:rPr>
              <w:noProof/>
            </w:rPr>
            <w:t>(Bueno‐Lopez et al., 2018)</w:t>
          </w:r>
          <w:r w:rsidR="003401F4">
            <w:fldChar w:fldCharType="end"/>
          </w:r>
        </w:sdtContent>
      </w:sdt>
    </w:p>
    <w:p w14:paraId="55766B73" w14:textId="6B0DBA6D" w:rsidR="000C701E" w:rsidRDefault="000B054B" w:rsidP="000F2876">
      <w:pPr>
        <w:tabs>
          <w:tab w:val="left" w:pos="6970"/>
        </w:tabs>
        <w:spacing w:line="360" w:lineRule="auto"/>
      </w:pPr>
      <w:r>
        <w:t xml:space="preserve">            </w:t>
      </w:r>
      <w:r w:rsidR="0049724B">
        <w:t xml:space="preserve">  Dalším nástrojem</w:t>
      </w:r>
      <w:r w:rsidR="00F5368F">
        <w:t xml:space="preserve"> ke změně postavení</w:t>
      </w:r>
      <w:r w:rsidR="0049724B">
        <w:t xml:space="preserve"> </w:t>
      </w:r>
      <w:r w:rsidR="00F5368F">
        <w:t>může být</w:t>
      </w:r>
      <w:r w:rsidR="0049724B">
        <w:t xml:space="preserve"> </w:t>
      </w:r>
      <w:r w:rsidR="00F5368F">
        <w:t>Rebozo</w:t>
      </w:r>
      <w:r w:rsidR="0049724B">
        <w:t xml:space="preserve">, což je široký šátek, který původně používaly mayské porodní asistentky v Mexiku. Rebozo se používá k usnadnění </w:t>
      </w:r>
      <w:r w:rsidR="00FE4239">
        <w:t>pohybů</w:t>
      </w:r>
      <w:r w:rsidR="0049724B">
        <w:t xml:space="preserve"> pánv</w:t>
      </w:r>
      <w:r w:rsidR="0052319D">
        <w:t>í</w:t>
      </w:r>
      <w:r w:rsidR="0049724B">
        <w:t xml:space="preserve"> a podpoře rotace plodu prostřednictvím relaxace </w:t>
      </w:r>
      <w:r w:rsidR="0052319D">
        <w:t xml:space="preserve">celé </w:t>
      </w:r>
      <w:r w:rsidR="0049724B">
        <w:t>pánve</w:t>
      </w:r>
      <w:r w:rsidR="00975A93">
        <w:t>. Účinnost Reboza a jiných alternativních rekvizit na podporu spontánní rotace nebyla</w:t>
      </w:r>
      <w:r w:rsidR="00E67E15">
        <w:t xml:space="preserve"> však zatím součástí žádné studie </w:t>
      </w:r>
      <w:sdt>
        <w:sdtPr>
          <w:id w:val="-1093388848"/>
          <w:citation/>
        </w:sdtPr>
        <w:sdtContent>
          <w:r w:rsidR="000F2876">
            <w:fldChar w:fldCharType="begin"/>
          </w:r>
          <w:r w:rsidR="000F2876">
            <w:instrText xml:space="preserve"> CITATION xO0bQjZD6v6fT206 </w:instrText>
          </w:r>
          <w:r w:rsidR="000F2876">
            <w:fldChar w:fldCharType="separate"/>
          </w:r>
          <w:r w:rsidR="000F2876">
            <w:rPr>
              <w:noProof/>
            </w:rPr>
            <w:t>(Elmore et al., 2020)</w:t>
          </w:r>
          <w:r w:rsidR="000F2876">
            <w:fldChar w:fldCharType="end"/>
          </w:r>
        </w:sdtContent>
      </w:sdt>
      <w:r w:rsidR="000F2876">
        <w:t>.</w:t>
      </w:r>
    </w:p>
    <w:p w14:paraId="51FE7931" w14:textId="77777777" w:rsidR="00EE6BAB" w:rsidRDefault="00EE6BAB" w:rsidP="000F2876">
      <w:pPr>
        <w:tabs>
          <w:tab w:val="left" w:pos="6970"/>
        </w:tabs>
        <w:spacing w:line="360" w:lineRule="auto"/>
      </w:pPr>
    </w:p>
    <w:p w14:paraId="7A9DB3D2" w14:textId="77777777" w:rsidR="00EE6BAB" w:rsidRDefault="00EE6BAB" w:rsidP="000F2876">
      <w:pPr>
        <w:tabs>
          <w:tab w:val="left" w:pos="6970"/>
        </w:tabs>
        <w:spacing w:line="360" w:lineRule="auto"/>
      </w:pPr>
    </w:p>
    <w:p w14:paraId="53663E13" w14:textId="77777777" w:rsidR="00EE6BAB" w:rsidRDefault="00EE6BAB" w:rsidP="000F2876">
      <w:pPr>
        <w:tabs>
          <w:tab w:val="left" w:pos="6970"/>
        </w:tabs>
        <w:spacing w:line="360" w:lineRule="auto"/>
      </w:pPr>
    </w:p>
    <w:p w14:paraId="7F35AD18" w14:textId="77777777" w:rsidR="00EE6BAB" w:rsidRDefault="00EE6BAB" w:rsidP="000F2876">
      <w:pPr>
        <w:tabs>
          <w:tab w:val="left" w:pos="6970"/>
        </w:tabs>
        <w:spacing w:line="360" w:lineRule="auto"/>
      </w:pPr>
    </w:p>
    <w:p w14:paraId="0AD2135A" w14:textId="098F31CE" w:rsidR="008D3F5C" w:rsidRDefault="00EA7DAA" w:rsidP="000F2876">
      <w:pPr>
        <w:tabs>
          <w:tab w:val="left" w:pos="6970"/>
        </w:tabs>
        <w:spacing w:line="360" w:lineRule="auto"/>
      </w:pPr>
      <w:r>
        <w:tab/>
      </w:r>
    </w:p>
    <w:p w14:paraId="36904030" w14:textId="3997F339" w:rsidR="00556388" w:rsidRDefault="005D3045" w:rsidP="005D3045">
      <w:pPr>
        <w:pStyle w:val="Nadpis2"/>
      </w:pPr>
      <w:bookmarkStart w:id="16" w:name="_Toc163123704"/>
      <w:r>
        <w:lastRenderedPageBreak/>
        <w:t>Manuální rotace</w:t>
      </w:r>
      <w:bookmarkEnd w:id="16"/>
    </w:p>
    <w:p w14:paraId="2DEB18AB" w14:textId="77777777" w:rsidR="003546CF" w:rsidRDefault="003546CF" w:rsidP="003546CF"/>
    <w:p w14:paraId="7E0AA4DA" w14:textId="34E8554B" w:rsidR="0066311B" w:rsidRDefault="00BB1DCE" w:rsidP="00DE1865">
      <w:pPr>
        <w:spacing w:line="360" w:lineRule="auto"/>
      </w:pPr>
      <w:r>
        <w:tab/>
      </w:r>
      <w:r w:rsidR="00303A1E">
        <w:t>Manuální rotace byla poprvé popsána v roce 1971, ale ještě do nedávna existovalo</w:t>
      </w:r>
      <w:r w:rsidR="004F6968">
        <w:t xml:space="preserve"> jen málo studií, které by se zabývaly touto technikou.</w:t>
      </w:r>
      <w:r w:rsidR="000F5C94">
        <w:t xml:space="preserve"> Studie</w:t>
      </w:r>
      <w:r w:rsidR="00A10FBD">
        <w:t>, které</w:t>
      </w:r>
      <w:r w:rsidR="00AB3467">
        <w:t xml:space="preserve"> hodnotily </w:t>
      </w:r>
      <w:r w:rsidR="00C16723">
        <w:t>korekci postavení vlivem polohování</w:t>
      </w:r>
      <w:r w:rsidR="002268FE">
        <w:t xml:space="preserve"> rodičky neuspěly. </w:t>
      </w:r>
      <w:r w:rsidR="00BF1876">
        <w:t xml:space="preserve">Kromě polohování </w:t>
      </w:r>
      <w:r w:rsidR="00946F23">
        <w:t xml:space="preserve">byla ke korekci postaveni OP před porodem použita i </w:t>
      </w:r>
      <w:r w:rsidR="009D47CB">
        <w:t>instrumentální</w:t>
      </w:r>
      <w:r w:rsidR="00946F23">
        <w:t xml:space="preserve"> </w:t>
      </w:r>
      <w:r w:rsidR="009F3A71">
        <w:t>rotace a ukázalo se, že tato technika je účinná bez ohledu na použitý nástroj</w:t>
      </w:r>
      <w:r w:rsidR="002E22D8">
        <w:t xml:space="preserve"> (tj. VEX, </w:t>
      </w:r>
      <w:proofErr w:type="spellStart"/>
      <w:r w:rsidR="002E22D8">
        <w:t>Kiellandovy</w:t>
      </w:r>
      <w:proofErr w:type="spellEnd"/>
      <w:r w:rsidR="002E22D8">
        <w:t xml:space="preserve"> kleště nebo Thierr</w:t>
      </w:r>
      <w:r w:rsidR="00C052B6">
        <w:t xml:space="preserve">yho špachtle) jejich </w:t>
      </w:r>
      <w:r w:rsidR="002E1929">
        <w:t>použití</w:t>
      </w:r>
      <w:r w:rsidR="00596A29">
        <w:t xml:space="preserve"> </w:t>
      </w:r>
      <w:r w:rsidR="002E1929">
        <w:t xml:space="preserve">však vyžaduje vysokou úroveň </w:t>
      </w:r>
      <w:r w:rsidR="00796614">
        <w:t>odborných znalostí, aby byla zaručena bezpečnost</w:t>
      </w:r>
      <w:r w:rsidR="005332B1">
        <w:t xml:space="preserve"> rodičky</w:t>
      </w:r>
      <w:r w:rsidR="007000E3">
        <w:t xml:space="preserve"> </w:t>
      </w:r>
      <w:sdt>
        <w:sdtPr>
          <w:id w:val="1773282886"/>
          <w:citation/>
        </w:sdtPr>
        <w:sdtContent>
          <w:r w:rsidR="007000E3">
            <w:fldChar w:fldCharType="begin"/>
          </w:r>
          <w:r w:rsidR="007000E3">
            <w:instrText xml:space="preserve"> CITATION A0nXnVkzINYyK7c5 </w:instrText>
          </w:r>
          <w:r w:rsidR="007000E3">
            <w:fldChar w:fldCharType="separate"/>
          </w:r>
          <w:r w:rsidR="007000E3">
            <w:rPr>
              <w:noProof/>
            </w:rPr>
            <w:t>(Bertholdt et al., 2022)</w:t>
          </w:r>
          <w:r w:rsidR="007000E3">
            <w:fldChar w:fldCharType="end"/>
          </w:r>
        </w:sdtContent>
      </w:sdt>
      <w:r w:rsidR="00AF6891">
        <w:t>.</w:t>
      </w:r>
      <w:r w:rsidR="00272459">
        <w:t xml:space="preserve"> </w:t>
      </w:r>
      <w:r w:rsidR="00EA0E85">
        <w:t>Použití manuální rotace je rozumným nástrojem ke snížení výskytu operativních porodů</w:t>
      </w:r>
      <w:r w:rsidR="00452418">
        <w:t xml:space="preserve"> nebo CS a může být slibnou intervencí k podpoře fyziologického porodu</w:t>
      </w:r>
      <w:r w:rsidR="00714696">
        <w:t xml:space="preserve"> </w:t>
      </w:r>
      <w:sdt>
        <w:sdtPr>
          <w:id w:val="-2129385190"/>
          <w:citation/>
        </w:sdtPr>
        <w:sdtContent>
          <w:r w:rsidR="00714696">
            <w:fldChar w:fldCharType="begin"/>
          </w:r>
          <w:r w:rsidR="00714696">
            <w:instrText xml:space="preserve"> CITATION xO0bQjZD6v6fT206 </w:instrText>
          </w:r>
          <w:r w:rsidR="00714696">
            <w:fldChar w:fldCharType="separate"/>
          </w:r>
          <w:r w:rsidR="00714696">
            <w:rPr>
              <w:noProof/>
            </w:rPr>
            <w:t>(Elmore et al., 2020)</w:t>
          </w:r>
          <w:r w:rsidR="00714696">
            <w:fldChar w:fldCharType="end"/>
          </w:r>
        </w:sdtContent>
      </w:sdt>
      <w:r w:rsidR="005849EF">
        <w:t>.</w:t>
      </w:r>
      <w:r w:rsidR="001B5457">
        <w:t xml:space="preserve"> </w:t>
      </w:r>
    </w:p>
    <w:p w14:paraId="3873CA5D" w14:textId="503C108E" w:rsidR="000F7CFA" w:rsidRDefault="00714696" w:rsidP="00DE1865">
      <w:pPr>
        <w:spacing w:line="360" w:lineRule="auto"/>
      </w:pPr>
      <w:r>
        <w:tab/>
      </w:r>
      <w:r w:rsidR="00F152B1">
        <w:t xml:space="preserve">Aby tato metoda byla úspěšná je velmi důležité </w:t>
      </w:r>
      <w:r w:rsidR="00A87696">
        <w:t>správně určit postavení plodu</w:t>
      </w:r>
      <w:r w:rsidR="00381C0A">
        <w:t>. Porodní asistentky často vy</w:t>
      </w:r>
      <w:r w:rsidR="00502EB1">
        <w:t>užívají Leopoldovy hmaty</w:t>
      </w:r>
      <w:r w:rsidR="00936BFE">
        <w:t xml:space="preserve"> při zevním vyšetřením, při vaginálním pak palpování </w:t>
      </w:r>
      <w:r w:rsidR="00E35D01">
        <w:t>fetálních fontanel a švů</w:t>
      </w:r>
      <w:r w:rsidR="00E15141">
        <w:t>. Studie hodnotící spolehlivost těchto vyšetření však ukázaly</w:t>
      </w:r>
      <w:r w:rsidR="00F60D71">
        <w:t xml:space="preserve"> nízkou přesnost diagnostiky postavení OP i mezi zkušenými lékaři</w:t>
      </w:r>
      <w:r w:rsidR="00A130CE">
        <w:t>.</w:t>
      </w:r>
      <w:r w:rsidR="00D668AD">
        <w:t xml:space="preserve"> Jako nejúčinnější nástroj se ukázalo použití ultrazvuku u lůžka</w:t>
      </w:r>
      <w:r w:rsidR="00BB23CE">
        <w:t xml:space="preserve"> rodičky</w:t>
      </w:r>
      <w:r w:rsidR="00EB13E4">
        <w:t xml:space="preserve"> </w:t>
      </w:r>
      <w:sdt>
        <w:sdtPr>
          <w:id w:val="850535213"/>
          <w:citation/>
        </w:sdtPr>
        <w:sdtContent>
          <w:r w:rsidR="00EB13E4">
            <w:fldChar w:fldCharType="begin"/>
          </w:r>
          <w:r w:rsidR="00EB13E4">
            <w:instrText xml:space="preserve"> CITATION xO0bQjZD6v6fT206 </w:instrText>
          </w:r>
          <w:r w:rsidR="00EB13E4">
            <w:fldChar w:fldCharType="separate"/>
          </w:r>
          <w:r w:rsidR="00EB13E4">
            <w:rPr>
              <w:noProof/>
            </w:rPr>
            <w:t>(Elmore et al., 2020)</w:t>
          </w:r>
          <w:r w:rsidR="00EB13E4">
            <w:fldChar w:fldCharType="end"/>
          </w:r>
        </w:sdtContent>
      </w:sdt>
      <w:r w:rsidR="00E1248B">
        <w:t xml:space="preserve">. </w:t>
      </w:r>
    </w:p>
    <w:p w14:paraId="601B6680" w14:textId="1113B052" w:rsidR="00801CE9" w:rsidRDefault="00801CE9" w:rsidP="00DE1865">
      <w:pPr>
        <w:spacing w:line="360" w:lineRule="auto"/>
      </w:pPr>
      <w:r>
        <w:tab/>
        <w:t xml:space="preserve">Před začátkem </w:t>
      </w:r>
      <w:r w:rsidR="00912B77">
        <w:t>manuální rotace je vhodné vyprázdnit močový měchýř</w:t>
      </w:r>
      <w:r w:rsidR="00215385">
        <w:t>, dále pak nabídnout ženě možnosti analgezie (oxid dusný, EDA)</w:t>
      </w:r>
      <w:r w:rsidR="003133CD">
        <w:t xml:space="preserve">, </w:t>
      </w:r>
      <w:r w:rsidR="00475D5D">
        <w:t>po celou dobu monitorovat plod (CTG)</w:t>
      </w:r>
      <w:r w:rsidR="0054219A">
        <w:t>, dále polohovat rodičku tak, aby</w:t>
      </w:r>
      <w:r w:rsidR="0082062D">
        <w:t xml:space="preserve"> se zvětšil průměr pánve (tj. na bok</w:t>
      </w:r>
      <w:r w:rsidR="00376316">
        <w:t xml:space="preserve"> s podložením horní nohy viz. obr. č.</w:t>
      </w:r>
      <w:r w:rsidR="00B36F9D">
        <w:t>8)</w:t>
      </w:r>
      <w:r w:rsidR="00A17410">
        <w:t>. Literatura popisuje několik rotačních technik</w:t>
      </w:r>
      <w:r w:rsidR="0019733C">
        <w:t>:</w:t>
      </w:r>
    </w:p>
    <w:p w14:paraId="1603FEB0" w14:textId="77777777" w:rsidR="007B7D99" w:rsidRDefault="007B7D99" w:rsidP="00DE1865">
      <w:pPr>
        <w:spacing w:line="360" w:lineRule="auto"/>
      </w:pPr>
    </w:p>
    <w:p w14:paraId="58F963A3" w14:textId="5D8D6F37" w:rsidR="00EE5741" w:rsidRDefault="00F11807" w:rsidP="00EE5741">
      <w:pPr>
        <w:pStyle w:val="Odstavecseseznamem"/>
        <w:numPr>
          <w:ilvl w:val="0"/>
          <w:numId w:val="6"/>
        </w:numPr>
        <w:spacing w:line="360" w:lineRule="auto"/>
      </w:pPr>
      <w:r>
        <w:t>digitální rotace</w:t>
      </w:r>
    </w:p>
    <w:p w14:paraId="63163C0F" w14:textId="4B250B8C" w:rsidR="00EE5741" w:rsidRDefault="00EE5741" w:rsidP="00DE1865">
      <w:pPr>
        <w:spacing w:line="360" w:lineRule="auto"/>
      </w:pPr>
      <w:r w:rsidRPr="00EE5741">
        <w:rPr>
          <w:noProof/>
        </w:rPr>
        <w:drawing>
          <wp:inline distT="0" distB="0" distL="0" distR="0" wp14:anchorId="6738C4EF" wp14:editId="27A22F05">
            <wp:extent cx="3250386" cy="1638300"/>
            <wp:effectExtent l="0" t="0" r="7620" b="0"/>
            <wp:docPr id="1866050268" name="Obrázek 1" descr="Obsah obrázku osob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50268" name="Obrázek 1" descr="Obsah obrázku osoba, dítě&#10;&#10;Popis byl vytvořen automaticky"/>
                    <pic:cNvPicPr/>
                  </pic:nvPicPr>
                  <pic:blipFill>
                    <a:blip r:embed="rId24"/>
                    <a:stretch>
                      <a:fillRect/>
                    </a:stretch>
                  </pic:blipFill>
                  <pic:spPr>
                    <a:xfrm>
                      <a:off x="0" y="0"/>
                      <a:ext cx="3260615" cy="1643456"/>
                    </a:xfrm>
                    <a:prstGeom prst="rect">
                      <a:avLst/>
                    </a:prstGeom>
                  </pic:spPr>
                </pic:pic>
              </a:graphicData>
            </a:graphic>
          </wp:inline>
        </w:drawing>
      </w:r>
    </w:p>
    <w:p w14:paraId="72773701" w14:textId="16759636" w:rsidR="00E43382" w:rsidRDefault="00F11807" w:rsidP="00DE1865">
      <w:pPr>
        <w:spacing w:line="360" w:lineRule="auto"/>
        <w:rPr>
          <w:i/>
          <w:iCs/>
          <w:sz w:val="20"/>
          <w:szCs w:val="20"/>
        </w:rPr>
      </w:pPr>
      <w:r>
        <w:t xml:space="preserve">  </w:t>
      </w:r>
      <w:r w:rsidRPr="00962527">
        <w:rPr>
          <w:i/>
          <w:iCs/>
          <w:sz w:val="20"/>
          <w:szCs w:val="20"/>
        </w:rPr>
        <w:t>Obrázek č. 1</w:t>
      </w:r>
      <w:r w:rsidR="001708D2">
        <w:rPr>
          <w:i/>
          <w:iCs/>
          <w:sz w:val="20"/>
          <w:szCs w:val="20"/>
        </w:rPr>
        <w:t>1</w:t>
      </w:r>
      <w:r w:rsidRPr="00962527">
        <w:rPr>
          <w:i/>
          <w:iCs/>
          <w:sz w:val="20"/>
          <w:szCs w:val="20"/>
        </w:rPr>
        <w:t>:</w:t>
      </w:r>
      <w:r w:rsidR="00962527" w:rsidRPr="00962527">
        <w:rPr>
          <w:i/>
          <w:iCs/>
          <w:sz w:val="20"/>
          <w:szCs w:val="20"/>
        </w:rPr>
        <w:t xml:space="preserve"> technika digitální rotace </w:t>
      </w:r>
      <w:sdt>
        <w:sdtPr>
          <w:rPr>
            <w:i/>
            <w:iCs/>
            <w:sz w:val="20"/>
            <w:szCs w:val="20"/>
          </w:rPr>
          <w:id w:val="-335308395"/>
          <w:citation/>
        </w:sdtPr>
        <w:sdtContent>
          <w:r w:rsidR="00962527" w:rsidRPr="00962527">
            <w:rPr>
              <w:i/>
              <w:iCs/>
              <w:sz w:val="20"/>
              <w:szCs w:val="20"/>
            </w:rPr>
            <w:fldChar w:fldCharType="begin"/>
          </w:r>
          <w:r w:rsidR="00962527" w:rsidRPr="00962527">
            <w:rPr>
              <w:i/>
              <w:iCs/>
              <w:sz w:val="20"/>
              <w:szCs w:val="20"/>
            </w:rPr>
            <w:instrText xml:space="preserve"> CITATION xO0bQjZD6v6fT206 </w:instrText>
          </w:r>
          <w:r w:rsidR="00962527" w:rsidRPr="00962527">
            <w:rPr>
              <w:i/>
              <w:iCs/>
              <w:sz w:val="20"/>
              <w:szCs w:val="20"/>
            </w:rPr>
            <w:fldChar w:fldCharType="separate"/>
          </w:r>
          <w:r w:rsidR="00962527" w:rsidRPr="00962527">
            <w:rPr>
              <w:i/>
              <w:iCs/>
              <w:noProof/>
              <w:sz w:val="20"/>
              <w:szCs w:val="20"/>
            </w:rPr>
            <w:t>(Elmore et al., 2020)</w:t>
          </w:r>
          <w:r w:rsidR="00962527" w:rsidRPr="00962527">
            <w:rPr>
              <w:i/>
              <w:iCs/>
              <w:sz w:val="20"/>
              <w:szCs w:val="20"/>
            </w:rPr>
            <w:fldChar w:fldCharType="end"/>
          </w:r>
        </w:sdtContent>
      </w:sdt>
    </w:p>
    <w:p w14:paraId="0F76D07D" w14:textId="77777777" w:rsidR="007B7D99" w:rsidRPr="00962527" w:rsidRDefault="007B7D99" w:rsidP="00DE1865">
      <w:pPr>
        <w:spacing w:line="360" w:lineRule="auto"/>
        <w:rPr>
          <w:i/>
          <w:iCs/>
          <w:sz w:val="20"/>
          <w:szCs w:val="20"/>
        </w:rPr>
      </w:pPr>
    </w:p>
    <w:p w14:paraId="29D2F2A4" w14:textId="364F8893" w:rsidR="007B7D99" w:rsidRDefault="00E43382" w:rsidP="00DE1865">
      <w:pPr>
        <w:spacing w:line="360" w:lineRule="auto"/>
      </w:pPr>
      <w:r>
        <w:tab/>
      </w:r>
      <w:r w:rsidR="00C653B8">
        <w:t>Lékař</w:t>
      </w:r>
      <w:r w:rsidR="00CB4882">
        <w:t xml:space="preserve"> </w:t>
      </w:r>
      <w:proofErr w:type="gramStart"/>
      <w:r w:rsidR="00CB4882">
        <w:t>vloží</w:t>
      </w:r>
      <w:proofErr w:type="gramEnd"/>
      <w:r w:rsidR="00CB4882">
        <w:t xml:space="preserve"> </w:t>
      </w:r>
      <w:r w:rsidR="00640E67">
        <w:t xml:space="preserve">ukazováček a prostředníček do </w:t>
      </w:r>
      <w:r w:rsidR="00CF6D1D">
        <w:t>zadní poševní klenby</w:t>
      </w:r>
      <w:r w:rsidR="00F62BC0">
        <w:t xml:space="preserve"> (týlní kost)</w:t>
      </w:r>
      <w:r w:rsidR="00640E67">
        <w:t>. Jakmile napalpuje</w:t>
      </w:r>
      <w:r w:rsidR="001D7D2C">
        <w:t xml:space="preserve"> zadní fontanelu, zajistí pomocí pa</w:t>
      </w:r>
      <w:r w:rsidR="003003EA">
        <w:t>lce flexi hlavičky plodu</w:t>
      </w:r>
      <w:r w:rsidR="00BB481A">
        <w:t xml:space="preserve"> (temenní kost)</w:t>
      </w:r>
      <w:r w:rsidR="003003EA">
        <w:t xml:space="preserve"> a </w:t>
      </w:r>
      <w:r w:rsidR="00FF69EF">
        <w:t xml:space="preserve">ukazováčkem a prostředníčkem </w:t>
      </w:r>
      <w:proofErr w:type="gramStart"/>
      <w:r w:rsidR="00FF69EF">
        <w:t>otočí</w:t>
      </w:r>
      <w:proofErr w:type="gramEnd"/>
      <w:r w:rsidR="00FF69EF">
        <w:t xml:space="preserve"> hlavičku</w:t>
      </w:r>
      <w:r w:rsidR="00814D6A">
        <w:t xml:space="preserve"> podél krátkého oblouku</w:t>
      </w:r>
      <w:r w:rsidR="00FF69EF">
        <w:t xml:space="preserve"> do postavení OA</w:t>
      </w:r>
      <w:r w:rsidR="00990547">
        <w:t>. Pokud je tento směr neúspěšný</w:t>
      </w:r>
      <w:r w:rsidR="00126D05">
        <w:t>, lze provést rotaci v opačném směru</w:t>
      </w:r>
      <w:r w:rsidR="00D720E2">
        <w:t>.</w:t>
      </w:r>
    </w:p>
    <w:p w14:paraId="3AFEABF6" w14:textId="465F96B1" w:rsidR="00D10160" w:rsidRDefault="00D10160" w:rsidP="00D10160">
      <w:pPr>
        <w:pStyle w:val="Odstavecseseznamem"/>
        <w:numPr>
          <w:ilvl w:val="0"/>
          <w:numId w:val="6"/>
        </w:numPr>
        <w:spacing w:line="360" w:lineRule="auto"/>
      </w:pPr>
      <w:r>
        <w:lastRenderedPageBreak/>
        <w:t>rotace celou rukou</w:t>
      </w:r>
    </w:p>
    <w:p w14:paraId="0FF75F65" w14:textId="47CDF36A" w:rsidR="00D10160" w:rsidRDefault="00952EF6" w:rsidP="00D10160">
      <w:pPr>
        <w:spacing w:line="360" w:lineRule="auto"/>
      </w:pPr>
      <w:r w:rsidRPr="00952EF6">
        <w:rPr>
          <w:noProof/>
        </w:rPr>
        <w:drawing>
          <wp:inline distT="0" distB="0" distL="0" distR="0" wp14:anchorId="43001448" wp14:editId="71576A3C">
            <wp:extent cx="3166263" cy="1600200"/>
            <wp:effectExtent l="0" t="0" r="0" b="0"/>
            <wp:docPr id="1397324568" name="Obrázek 1" descr="Obsah obrázku osoba, prst, hřebík, ru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24568" name="Obrázek 1" descr="Obsah obrázku osoba, prst, hřebík, ruka&#10;&#10;Popis byl vytvořen automaticky"/>
                    <pic:cNvPicPr/>
                  </pic:nvPicPr>
                  <pic:blipFill>
                    <a:blip r:embed="rId25"/>
                    <a:stretch>
                      <a:fillRect/>
                    </a:stretch>
                  </pic:blipFill>
                  <pic:spPr>
                    <a:xfrm>
                      <a:off x="0" y="0"/>
                      <a:ext cx="3184467" cy="1609400"/>
                    </a:xfrm>
                    <a:prstGeom prst="rect">
                      <a:avLst/>
                    </a:prstGeom>
                  </pic:spPr>
                </pic:pic>
              </a:graphicData>
            </a:graphic>
          </wp:inline>
        </w:drawing>
      </w:r>
    </w:p>
    <w:p w14:paraId="18E90D53" w14:textId="3D7C761E" w:rsidR="001D1002" w:rsidRDefault="001D1002" w:rsidP="00D10160">
      <w:pPr>
        <w:spacing w:line="360" w:lineRule="auto"/>
        <w:rPr>
          <w:i/>
          <w:iCs/>
          <w:sz w:val="20"/>
          <w:szCs w:val="20"/>
        </w:rPr>
      </w:pPr>
      <w:r w:rsidRPr="00F81CCC">
        <w:rPr>
          <w:i/>
          <w:iCs/>
          <w:sz w:val="20"/>
          <w:szCs w:val="20"/>
        </w:rPr>
        <w:t xml:space="preserve">  Obrázek č. 1</w:t>
      </w:r>
      <w:r w:rsidR="001708D2">
        <w:rPr>
          <w:i/>
          <w:iCs/>
          <w:sz w:val="20"/>
          <w:szCs w:val="20"/>
        </w:rPr>
        <w:t>2</w:t>
      </w:r>
      <w:r w:rsidRPr="00F81CCC">
        <w:rPr>
          <w:i/>
          <w:iCs/>
          <w:sz w:val="20"/>
          <w:szCs w:val="20"/>
        </w:rPr>
        <w:t xml:space="preserve">: </w:t>
      </w:r>
      <w:r w:rsidR="00E62E06" w:rsidRPr="00F81CCC">
        <w:rPr>
          <w:i/>
          <w:iCs/>
          <w:sz w:val="20"/>
          <w:szCs w:val="20"/>
        </w:rPr>
        <w:t xml:space="preserve">technika popsaná Společností porodníků a gynekologů </w:t>
      </w:r>
      <w:r w:rsidR="00A108AD">
        <w:rPr>
          <w:i/>
          <w:iCs/>
          <w:sz w:val="20"/>
          <w:szCs w:val="20"/>
        </w:rPr>
        <w:t xml:space="preserve">z </w:t>
      </w:r>
      <w:r w:rsidR="00E62E06" w:rsidRPr="00F81CCC">
        <w:rPr>
          <w:i/>
          <w:iCs/>
          <w:sz w:val="20"/>
          <w:szCs w:val="20"/>
        </w:rPr>
        <w:t>Kanady</w:t>
      </w:r>
      <w:r w:rsidR="00F81CCC" w:rsidRPr="00F81CCC">
        <w:rPr>
          <w:i/>
          <w:iCs/>
          <w:sz w:val="20"/>
          <w:szCs w:val="20"/>
        </w:rPr>
        <w:t xml:space="preserve"> </w:t>
      </w:r>
      <w:sdt>
        <w:sdtPr>
          <w:rPr>
            <w:i/>
            <w:iCs/>
            <w:sz w:val="20"/>
            <w:szCs w:val="20"/>
          </w:rPr>
          <w:id w:val="1234512343"/>
          <w:citation/>
        </w:sdtPr>
        <w:sdtContent>
          <w:r w:rsidR="00F81CCC" w:rsidRPr="00F81CCC">
            <w:rPr>
              <w:i/>
              <w:iCs/>
              <w:sz w:val="20"/>
              <w:szCs w:val="20"/>
            </w:rPr>
            <w:fldChar w:fldCharType="begin"/>
          </w:r>
          <w:r w:rsidR="00F81CCC" w:rsidRPr="00F81CCC">
            <w:rPr>
              <w:i/>
              <w:iCs/>
              <w:sz w:val="20"/>
              <w:szCs w:val="20"/>
            </w:rPr>
            <w:instrText xml:space="preserve"> CITATION xO0bQjZD6v6fT206 </w:instrText>
          </w:r>
          <w:r w:rsidR="00F81CCC" w:rsidRPr="00F81CCC">
            <w:rPr>
              <w:i/>
              <w:iCs/>
              <w:sz w:val="20"/>
              <w:szCs w:val="20"/>
            </w:rPr>
            <w:fldChar w:fldCharType="separate"/>
          </w:r>
          <w:r w:rsidR="00F81CCC" w:rsidRPr="00F81CCC">
            <w:rPr>
              <w:i/>
              <w:iCs/>
              <w:noProof/>
              <w:sz w:val="20"/>
              <w:szCs w:val="20"/>
            </w:rPr>
            <w:t>(Elmore et al., 2020)</w:t>
          </w:r>
          <w:r w:rsidR="00F81CCC" w:rsidRPr="00F81CCC">
            <w:rPr>
              <w:i/>
              <w:iCs/>
              <w:sz w:val="20"/>
              <w:szCs w:val="20"/>
            </w:rPr>
            <w:fldChar w:fldCharType="end"/>
          </w:r>
        </w:sdtContent>
      </w:sdt>
    </w:p>
    <w:p w14:paraId="25560AC1" w14:textId="77777777" w:rsidR="007B7D99" w:rsidRPr="00F81CCC" w:rsidRDefault="007B7D99" w:rsidP="00D10160">
      <w:pPr>
        <w:spacing w:line="360" w:lineRule="auto"/>
        <w:rPr>
          <w:i/>
          <w:iCs/>
          <w:sz w:val="20"/>
          <w:szCs w:val="20"/>
        </w:rPr>
      </w:pPr>
    </w:p>
    <w:p w14:paraId="57D2BE03" w14:textId="6CA0A631" w:rsidR="00FF19F3" w:rsidRDefault="00F81CCC" w:rsidP="00DE1865">
      <w:pPr>
        <w:spacing w:line="360" w:lineRule="auto"/>
      </w:pPr>
      <w:r>
        <w:tab/>
      </w:r>
      <w:r w:rsidR="00EE2BB8">
        <w:t>Tento způsob rotace spočívá v použití více prstů</w:t>
      </w:r>
      <w:r w:rsidR="00687AB9">
        <w:t xml:space="preserve"> a tím využití větší síly</w:t>
      </w:r>
      <w:r w:rsidR="00AC6EAA">
        <w:t>. Porodník</w:t>
      </w:r>
      <w:r w:rsidR="00CF6D1D">
        <w:t xml:space="preserve"> </w:t>
      </w:r>
      <w:proofErr w:type="gramStart"/>
      <w:r w:rsidR="00CF6D1D">
        <w:t>vloží</w:t>
      </w:r>
      <w:proofErr w:type="gramEnd"/>
      <w:r w:rsidR="00CF6D1D">
        <w:t xml:space="preserve"> všechny 4 prsty do zadní poševní klenby</w:t>
      </w:r>
      <w:r w:rsidR="006657BF">
        <w:t xml:space="preserve">, </w:t>
      </w:r>
      <w:r w:rsidR="009828D5">
        <w:t xml:space="preserve">jeho dlaň je položena na týlní kosti a </w:t>
      </w:r>
      <w:r w:rsidR="00265496">
        <w:t>palec se opírá o kost temenní. Poté lékař provede rotac</w:t>
      </w:r>
      <w:r w:rsidR="00FF19F3">
        <w:t>i opisem krátkého oblouku do předního postavení.</w:t>
      </w:r>
    </w:p>
    <w:p w14:paraId="34624F6C" w14:textId="77777777" w:rsidR="00560F75" w:rsidRDefault="00560F75" w:rsidP="00DE1865">
      <w:pPr>
        <w:spacing w:line="360" w:lineRule="auto"/>
      </w:pPr>
    </w:p>
    <w:p w14:paraId="380123FE" w14:textId="5318A0EE" w:rsidR="00FF19F3" w:rsidRDefault="002762B8" w:rsidP="00FF19F3">
      <w:pPr>
        <w:pStyle w:val="Odstavecseseznamem"/>
        <w:numPr>
          <w:ilvl w:val="0"/>
          <w:numId w:val="6"/>
        </w:numPr>
        <w:spacing w:line="360" w:lineRule="auto"/>
      </w:pPr>
      <w:r>
        <w:t>alternativní technika rotace celou rukou</w:t>
      </w:r>
    </w:p>
    <w:p w14:paraId="6C6227E1" w14:textId="0BB814DD" w:rsidR="008C22DD" w:rsidRDefault="007E2974" w:rsidP="008C22DD">
      <w:pPr>
        <w:spacing w:line="360" w:lineRule="auto"/>
      </w:pPr>
      <w:r w:rsidRPr="007E2974">
        <w:rPr>
          <w:noProof/>
        </w:rPr>
        <w:drawing>
          <wp:inline distT="0" distB="0" distL="0" distR="0" wp14:anchorId="30052A84" wp14:editId="2DE35F31">
            <wp:extent cx="3187700" cy="1634829"/>
            <wp:effectExtent l="0" t="0" r="0" b="3810"/>
            <wp:docPr id="4670501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0141" name=""/>
                    <pic:cNvPicPr/>
                  </pic:nvPicPr>
                  <pic:blipFill>
                    <a:blip r:embed="rId26"/>
                    <a:stretch>
                      <a:fillRect/>
                    </a:stretch>
                  </pic:blipFill>
                  <pic:spPr>
                    <a:xfrm>
                      <a:off x="0" y="0"/>
                      <a:ext cx="3205397" cy="1643905"/>
                    </a:xfrm>
                    <a:prstGeom prst="rect">
                      <a:avLst/>
                    </a:prstGeom>
                  </pic:spPr>
                </pic:pic>
              </a:graphicData>
            </a:graphic>
          </wp:inline>
        </w:drawing>
      </w:r>
    </w:p>
    <w:p w14:paraId="740EB55B" w14:textId="45437A96" w:rsidR="001D6AF7" w:rsidRDefault="005C737B" w:rsidP="00DE1865">
      <w:pPr>
        <w:spacing w:line="360" w:lineRule="auto"/>
        <w:rPr>
          <w:i/>
          <w:iCs/>
          <w:sz w:val="20"/>
          <w:szCs w:val="20"/>
        </w:rPr>
      </w:pPr>
      <w:r>
        <w:t xml:space="preserve">  </w:t>
      </w:r>
      <w:r w:rsidRPr="004E21BC">
        <w:rPr>
          <w:i/>
          <w:iCs/>
          <w:sz w:val="20"/>
          <w:szCs w:val="20"/>
        </w:rPr>
        <w:t xml:space="preserve">Obrázek č. </w:t>
      </w:r>
      <w:r w:rsidR="001708D2">
        <w:rPr>
          <w:i/>
          <w:iCs/>
          <w:sz w:val="20"/>
          <w:szCs w:val="20"/>
        </w:rPr>
        <w:t>13</w:t>
      </w:r>
      <w:r w:rsidRPr="004E21BC">
        <w:rPr>
          <w:i/>
          <w:iCs/>
          <w:sz w:val="20"/>
          <w:szCs w:val="20"/>
        </w:rPr>
        <w:t>:</w:t>
      </w:r>
      <w:r w:rsidR="004325B9" w:rsidRPr="004E21BC">
        <w:rPr>
          <w:i/>
          <w:iCs/>
          <w:sz w:val="20"/>
          <w:szCs w:val="20"/>
        </w:rPr>
        <w:t xml:space="preserve"> technika popsaná </w:t>
      </w:r>
      <w:proofErr w:type="spellStart"/>
      <w:r w:rsidR="004325B9" w:rsidRPr="004E21BC">
        <w:rPr>
          <w:i/>
          <w:iCs/>
          <w:sz w:val="20"/>
          <w:szCs w:val="20"/>
        </w:rPr>
        <w:t>Tarnierem</w:t>
      </w:r>
      <w:proofErr w:type="spellEnd"/>
      <w:r w:rsidR="004325B9" w:rsidRPr="004E21BC">
        <w:rPr>
          <w:i/>
          <w:iCs/>
          <w:sz w:val="20"/>
          <w:szCs w:val="20"/>
        </w:rPr>
        <w:t xml:space="preserve"> </w:t>
      </w:r>
      <w:r w:rsidR="004325B9" w:rsidRPr="00FC1D16">
        <w:rPr>
          <w:i/>
          <w:iCs/>
          <w:sz w:val="20"/>
          <w:szCs w:val="20"/>
        </w:rPr>
        <w:t xml:space="preserve">a </w:t>
      </w:r>
      <w:proofErr w:type="spellStart"/>
      <w:r w:rsidR="004325B9" w:rsidRPr="00FC1D16">
        <w:rPr>
          <w:i/>
          <w:iCs/>
          <w:sz w:val="20"/>
          <w:szCs w:val="20"/>
        </w:rPr>
        <w:t>Chantreu</w:t>
      </w:r>
      <w:r w:rsidR="004E21BC" w:rsidRPr="00FC1D16">
        <w:rPr>
          <w:i/>
          <w:iCs/>
          <w:sz w:val="20"/>
          <w:szCs w:val="20"/>
        </w:rPr>
        <w:t>ilem</w:t>
      </w:r>
      <w:proofErr w:type="spellEnd"/>
      <w:r w:rsidR="00FC1D16" w:rsidRPr="00FC1D16">
        <w:rPr>
          <w:i/>
          <w:iCs/>
          <w:sz w:val="20"/>
          <w:szCs w:val="20"/>
        </w:rPr>
        <w:t xml:space="preserve"> </w:t>
      </w:r>
      <w:sdt>
        <w:sdtPr>
          <w:rPr>
            <w:i/>
            <w:iCs/>
            <w:sz w:val="20"/>
            <w:szCs w:val="20"/>
          </w:rPr>
          <w:id w:val="-1992549552"/>
          <w:citation/>
        </w:sdtPr>
        <w:sdtContent>
          <w:r w:rsidR="00FC1D16" w:rsidRPr="00FC1D16">
            <w:rPr>
              <w:i/>
              <w:iCs/>
              <w:sz w:val="20"/>
              <w:szCs w:val="20"/>
            </w:rPr>
            <w:fldChar w:fldCharType="begin"/>
          </w:r>
          <w:r w:rsidR="00FC1D16" w:rsidRPr="00FC1D16">
            <w:rPr>
              <w:i/>
              <w:iCs/>
              <w:sz w:val="20"/>
              <w:szCs w:val="20"/>
            </w:rPr>
            <w:instrText xml:space="preserve"> CITATION xO0bQjZD6v6fT206 </w:instrText>
          </w:r>
          <w:r w:rsidR="00FC1D16" w:rsidRPr="00FC1D16">
            <w:rPr>
              <w:i/>
              <w:iCs/>
              <w:sz w:val="20"/>
              <w:szCs w:val="20"/>
            </w:rPr>
            <w:fldChar w:fldCharType="separate"/>
          </w:r>
          <w:r w:rsidR="00FC1D16" w:rsidRPr="00FC1D16">
            <w:rPr>
              <w:i/>
              <w:iCs/>
              <w:noProof/>
              <w:sz w:val="20"/>
              <w:szCs w:val="20"/>
            </w:rPr>
            <w:t>(Elmore et al., 2020)</w:t>
          </w:r>
          <w:r w:rsidR="00FC1D16" w:rsidRPr="00FC1D16">
            <w:rPr>
              <w:i/>
              <w:iCs/>
              <w:sz w:val="20"/>
              <w:szCs w:val="20"/>
            </w:rPr>
            <w:fldChar w:fldCharType="end"/>
          </w:r>
        </w:sdtContent>
      </w:sdt>
    </w:p>
    <w:p w14:paraId="267A44F6" w14:textId="77777777" w:rsidR="007B7D99" w:rsidRPr="00FC1D16" w:rsidRDefault="007B7D99" w:rsidP="00DE1865">
      <w:pPr>
        <w:spacing w:line="360" w:lineRule="auto"/>
        <w:rPr>
          <w:i/>
          <w:iCs/>
          <w:sz w:val="20"/>
          <w:szCs w:val="20"/>
        </w:rPr>
      </w:pPr>
    </w:p>
    <w:p w14:paraId="6B18330F" w14:textId="705CA817" w:rsidR="001D6AF7" w:rsidRDefault="00C86A6D" w:rsidP="00DE1865">
      <w:pPr>
        <w:spacing w:line="360" w:lineRule="auto"/>
      </w:pPr>
      <w:r>
        <w:tab/>
      </w:r>
      <w:r w:rsidR="00AB3B82">
        <w:t>Ruka lékaře</w:t>
      </w:r>
      <w:r w:rsidR="000A1A2C">
        <w:t xml:space="preserve"> je umístěna na straně hlavičky plodu a konečky prstů</w:t>
      </w:r>
      <w:r w:rsidR="00F672A7">
        <w:t xml:space="preserve"> zasahují na úroveň brady nebo uší, palec je položen na opačné straně</w:t>
      </w:r>
      <w:r w:rsidR="00FC1D16">
        <w:t>. Poté provede rotaci opsáním krátkého oblouku do předního postavení.</w:t>
      </w:r>
    </w:p>
    <w:p w14:paraId="2E8681E8" w14:textId="278B82E8" w:rsidR="001D6AF7" w:rsidRDefault="009A7463" w:rsidP="00DE1865">
      <w:pPr>
        <w:spacing w:line="360" w:lineRule="auto"/>
      </w:pPr>
      <w:r>
        <w:tab/>
        <w:t xml:space="preserve">Digitální a manuální rotační techniky mají potenciál usnadnit vaginální porod a snížit </w:t>
      </w:r>
      <w:r w:rsidR="00C97581">
        <w:t>frekvenci CS</w:t>
      </w:r>
      <w:r>
        <w:t>. Americká akademie porodníků a gynekologů a Společnost pro mateřsko-fetální medicínu propagují manuální rotaci jako</w:t>
      </w:r>
      <w:r w:rsidR="00625E4B">
        <w:t xml:space="preserve"> </w:t>
      </w:r>
      <w:r>
        <w:t xml:space="preserve">rozumnou </w:t>
      </w:r>
      <w:r w:rsidR="00625E4B">
        <w:t>variantu ke zvážení</w:t>
      </w:r>
      <w:r>
        <w:t xml:space="preserve"> před operativním vaginálním porodem nebo </w:t>
      </w:r>
      <w:r w:rsidR="00625E4B">
        <w:t>CS</w:t>
      </w:r>
      <w:r>
        <w:t>.</w:t>
      </w:r>
      <w:r w:rsidR="00625E4B">
        <w:t xml:space="preserve"> </w:t>
      </w:r>
      <w:r>
        <w:t xml:space="preserve">Kromě toho odborníci z Kanady uvádějí, že manuální rotace </w:t>
      </w:r>
      <w:r w:rsidR="007F7E2D">
        <w:t>ne</w:t>
      </w:r>
      <w:r>
        <w:t xml:space="preserve">představuje zvýšené riziko pro těhotnou ženu </w:t>
      </w:r>
      <w:r w:rsidR="007F7E2D">
        <w:t>ani pro</w:t>
      </w:r>
      <w:r>
        <w:t xml:space="preserve"> plod</w:t>
      </w:r>
      <w:r w:rsidR="00CC1B0F">
        <w:t xml:space="preserve"> </w:t>
      </w:r>
      <w:sdt>
        <w:sdtPr>
          <w:id w:val="1785464850"/>
          <w:citation/>
        </w:sdtPr>
        <w:sdtContent>
          <w:r w:rsidR="00CC1B0F">
            <w:fldChar w:fldCharType="begin"/>
          </w:r>
          <w:r w:rsidR="00CC1B0F">
            <w:instrText xml:space="preserve"> CITATION xO0bQjZD6v6fT206 </w:instrText>
          </w:r>
          <w:r w:rsidR="00CC1B0F">
            <w:fldChar w:fldCharType="separate"/>
          </w:r>
          <w:r w:rsidR="00CC1B0F">
            <w:rPr>
              <w:noProof/>
            </w:rPr>
            <w:t>(Elmore et al., 2020)</w:t>
          </w:r>
          <w:r w:rsidR="00CC1B0F">
            <w:fldChar w:fldCharType="end"/>
          </w:r>
        </w:sdtContent>
      </w:sdt>
      <w:r w:rsidR="00CC1B0F">
        <w:t>.</w:t>
      </w:r>
    </w:p>
    <w:p w14:paraId="2B4DA30D" w14:textId="2E98B7B6" w:rsidR="00543382" w:rsidRDefault="00712EEB" w:rsidP="00DE1865">
      <w:pPr>
        <w:spacing w:line="360" w:lineRule="auto"/>
      </w:pPr>
      <w:r>
        <w:tab/>
      </w:r>
      <w:r w:rsidR="00551963">
        <w:t>Jedna z prvních studií byla</w:t>
      </w:r>
      <w:r w:rsidR="00272459">
        <w:t xml:space="preserve"> provedena v Sydney v</w:t>
      </w:r>
      <w:r w:rsidR="00E650EB">
        <w:t> </w:t>
      </w:r>
      <w:r w:rsidR="00551963">
        <w:t>Austrálii</w:t>
      </w:r>
      <w:r w:rsidR="00E650EB">
        <w:t xml:space="preserve"> </w:t>
      </w:r>
      <w:r w:rsidR="00FF34F4">
        <w:t xml:space="preserve">a </w:t>
      </w:r>
      <w:r w:rsidR="00A370C5">
        <w:t>zkoumala,</w:t>
      </w:r>
      <w:r w:rsidR="00E650EB">
        <w:t xml:space="preserve"> zda </w:t>
      </w:r>
      <w:r w:rsidR="00A370C5">
        <w:t>profylaktické</w:t>
      </w:r>
      <w:r w:rsidR="00E650EB">
        <w:t xml:space="preserve"> provedení manuální rotace vede </w:t>
      </w:r>
      <w:r w:rsidR="00A370C5">
        <w:t>ke snížení operativních porodů</w:t>
      </w:r>
      <w:r w:rsidR="00D85FFC">
        <w:t xml:space="preserve">. </w:t>
      </w:r>
      <w:r w:rsidR="0004347D">
        <w:t>Tato pilotní studie zahrnovala 30 žen a autoři se domnívali, že t</w:t>
      </w:r>
      <w:r w:rsidR="00151686">
        <w:t>ento malý počet</w:t>
      </w:r>
      <w:r w:rsidR="0004347D">
        <w:t xml:space="preserve"> </w:t>
      </w:r>
      <w:r w:rsidR="00B42F27">
        <w:t>zajistí nízké riziko zkreslení</w:t>
      </w:r>
      <w:r w:rsidR="00FE7D36">
        <w:t xml:space="preserve">. </w:t>
      </w:r>
      <w:r w:rsidR="00FE7D36">
        <w:lastRenderedPageBreak/>
        <w:t>Všechny tyto ženy byly v termínu těhotenství a jejich plod byl uložen záhlavím</w:t>
      </w:r>
      <w:r w:rsidR="00FF34F4">
        <w:t xml:space="preserve"> dolů</w:t>
      </w:r>
      <w:r w:rsidR="009905AA">
        <w:t>.</w:t>
      </w:r>
      <w:r w:rsidR="00DF1923">
        <w:t xml:space="preserve"> V intervenční skupině</w:t>
      </w:r>
      <w:r w:rsidR="0086563A">
        <w:t>, kde byla provedena manuální rotace</w:t>
      </w:r>
      <w:r w:rsidR="00836014">
        <w:t>,</w:t>
      </w:r>
      <w:r w:rsidR="0086563A">
        <w:t xml:space="preserve"> 1</w:t>
      </w:r>
      <w:r w:rsidR="00E27621">
        <w:t>3</w:t>
      </w:r>
      <w:r w:rsidR="0086563A">
        <w:t xml:space="preserve">/15 </w:t>
      </w:r>
      <w:r w:rsidR="0073655F">
        <w:t xml:space="preserve">porodů bylo ukončeno instrumentálně nebo </w:t>
      </w:r>
      <w:r w:rsidR="00A25661">
        <w:t>CS,</w:t>
      </w:r>
      <w:r w:rsidR="0073655F">
        <w:t xml:space="preserve"> zatímco v kontrolní skupině byl tento poměr </w:t>
      </w:r>
      <w:r w:rsidR="00E27621">
        <w:t>12/15</w:t>
      </w:r>
      <w:r w:rsidR="008043E8">
        <w:t>. Závěr au</w:t>
      </w:r>
      <w:r w:rsidR="00C81726">
        <w:t>torů</w:t>
      </w:r>
      <w:r w:rsidR="00386CEC">
        <w:t xml:space="preserve"> </w:t>
      </w:r>
      <w:r w:rsidR="00836014">
        <w:t>byl</w:t>
      </w:r>
      <w:r w:rsidR="00386CEC">
        <w:t xml:space="preserve"> tedy, že v současné době neexistují</w:t>
      </w:r>
      <w:r w:rsidR="00497E3B">
        <w:t xml:space="preserve"> dostatečné důkazy pro stanovení účinnosti</w:t>
      </w:r>
      <w:r w:rsidR="00A25661">
        <w:t xml:space="preserve"> profylaktické manuální rotace</w:t>
      </w:r>
      <w:r w:rsidR="00A56791">
        <w:t xml:space="preserve"> </w:t>
      </w:r>
      <w:sdt>
        <w:sdtPr>
          <w:id w:val="-1639871086"/>
          <w:citation/>
        </w:sdtPr>
        <w:sdtContent>
          <w:r w:rsidR="002E2628">
            <w:fldChar w:fldCharType="begin"/>
          </w:r>
          <w:r w:rsidR="002E2628">
            <w:instrText xml:space="preserve"> CITATION o3PtuxLmgRsoDt8j </w:instrText>
          </w:r>
          <w:r w:rsidR="002E2628">
            <w:fldChar w:fldCharType="separate"/>
          </w:r>
          <w:r w:rsidR="002E2628">
            <w:rPr>
              <w:noProof/>
            </w:rPr>
            <w:t>(Phipps et al., 2014)</w:t>
          </w:r>
          <w:r w:rsidR="002E2628">
            <w:fldChar w:fldCharType="end"/>
          </w:r>
        </w:sdtContent>
      </w:sdt>
      <w:r w:rsidR="002E2628">
        <w:t>.</w:t>
      </w:r>
    </w:p>
    <w:p w14:paraId="723B6E07" w14:textId="74A99042" w:rsidR="00BB1DCE" w:rsidRDefault="004E00F7" w:rsidP="00DE1865">
      <w:pPr>
        <w:spacing w:line="360" w:lineRule="auto"/>
      </w:pPr>
      <w:r>
        <w:tab/>
      </w:r>
      <w:r w:rsidR="001706CA">
        <w:t>Další studie proběhla v Nancy ve Francii</w:t>
      </w:r>
      <w:r w:rsidR="00E36941">
        <w:t xml:space="preserve">, byly do </w:t>
      </w:r>
      <w:r w:rsidR="008711A8">
        <w:t>ní</w:t>
      </w:r>
      <w:r w:rsidR="00E36941">
        <w:t xml:space="preserve"> zahrnuty ženy starší 18 let, rodí</w:t>
      </w:r>
      <w:r w:rsidR="00EE2F22">
        <w:t>cí poprvé</w:t>
      </w:r>
      <w:r w:rsidR="00991FFF">
        <w:t>,</w:t>
      </w:r>
      <w:r w:rsidR="00EE2F22">
        <w:t xml:space="preserve"> v termínu a ultrazvukovým vyšetřením byl</w:t>
      </w:r>
      <w:r w:rsidR="00F82403">
        <w:t>a diagnostikována poloha OP</w:t>
      </w:r>
      <w:r w:rsidR="002D5227">
        <w:t xml:space="preserve"> před </w:t>
      </w:r>
      <w:r w:rsidR="006712B1">
        <w:t>začátkem porodu</w:t>
      </w:r>
      <w:r w:rsidR="00F82403">
        <w:t>.</w:t>
      </w:r>
      <w:r w:rsidR="008711A8">
        <w:t xml:space="preserve"> P</w:t>
      </w:r>
      <w:r w:rsidR="00EB66C6">
        <w:t xml:space="preserve">ostavení plodu bylo </w:t>
      </w:r>
      <w:r w:rsidR="006712B1">
        <w:t>ještě ověřováno</w:t>
      </w:r>
      <w:r w:rsidR="00EB66C6">
        <w:t xml:space="preserve"> </w:t>
      </w:r>
      <w:r w:rsidR="002D5227">
        <w:t xml:space="preserve">pomocí UZ </w:t>
      </w:r>
      <w:r w:rsidR="00EB66C6">
        <w:t xml:space="preserve">buď na konci </w:t>
      </w:r>
      <w:r w:rsidR="00225295">
        <w:t>I. doby porodní (tj. branka 8 cm</w:t>
      </w:r>
      <w:r w:rsidR="00622504">
        <w:t>) nebo na začátku druhé doby porodní</w:t>
      </w:r>
      <w:r w:rsidR="00506953">
        <w:t xml:space="preserve">. </w:t>
      </w:r>
      <w:r w:rsidR="0066371B">
        <w:t>V</w:t>
      </w:r>
      <w:r w:rsidR="0057246E">
        <w:t> </w:t>
      </w:r>
      <w:r w:rsidR="0066371B">
        <w:t>por</w:t>
      </w:r>
      <w:r w:rsidR="0057246E">
        <w:t>odnici, kde studie probíhala, byla manuální rotace běžnou praxí již několik let.</w:t>
      </w:r>
      <w:r w:rsidR="00B22E72">
        <w:t xml:space="preserve"> Prováděli ji pouze vyškolení porodníci</w:t>
      </w:r>
      <w:r w:rsidR="00330FC7">
        <w:t xml:space="preserve"> a načasování rozhodnutí o manuální rotaci bylo po celou dobu studie ponecháno na uvážení porodníka</w:t>
      </w:r>
      <w:r w:rsidR="008C3AD5">
        <w:t xml:space="preserve"> </w:t>
      </w:r>
      <w:sdt>
        <w:sdtPr>
          <w:id w:val="882984432"/>
          <w:citation/>
        </w:sdtPr>
        <w:sdtContent>
          <w:r w:rsidR="001C50B9">
            <w:fldChar w:fldCharType="begin"/>
          </w:r>
          <w:r w:rsidR="001C50B9">
            <w:instrText xml:space="preserve"> CITATION RZ01enTg2ItjoRkY </w:instrText>
          </w:r>
          <w:r w:rsidR="001C50B9">
            <w:fldChar w:fldCharType="separate"/>
          </w:r>
          <w:r w:rsidR="001C50B9">
            <w:rPr>
              <w:noProof/>
            </w:rPr>
            <w:t>(Bertholdt et al., 2019)</w:t>
          </w:r>
          <w:r w:rsidR="001C50B9">
            <w:fldChar w:fldCharType="end"/>
          </w:r>
        </w:sdtContent>
      </w:sdt>
      <w:r w:rsidR="001C50B9">
        <w:t xml:space="preserve">. </w:t>
      </w:r>
      <w:r w:rsidR="009D74D1">
        <w:t>Ideální načasování digitální a/nebo manuální rotace zůstává zdrojem debat.</w:t>
      </w:r>
      <w:r w:rsidR="00E315E3">
        <w:t xml:space="preserve"> Ačkoli někteří odborníci prosazují profylaktickou rotaci před stanovením diagnózy dystokie, jiní prosazují opatrnější přístup, který poskytuje čas na potenciální spontánní rotaci.</w:t>
      </w:r>
      <w:r w:rsidR="002F319A">
        <w:t xml:space="preserve"> </w:t>
      </w:r>
      <w:r w:rsidR="00E315E3">
        <w:t>Další úvaha v načasování rotace zahrnuje to, zda rotaci provést s</w:t>
      </w:r>
      <w:r w:rsidR="002F319A">
        <w:t xml:space="preserve"> </w:t>
      </w:r>
      <w:r w:rsidR="00E315E3">
        <w:t>nebo mezi kontrakcemi</w:t>
      </w:r>
      <w:r w:rsidR="00560298">
        <w:t xml:space="preserve"> </w:t>
      </w:r>
      <w:sdt>
        <w:sdtPr>
          <w:id w:val="491223280"/>
          <w:citation/>
        </w:sdtPr>
        <w:sdtContent>
          <w:r w:rsidR="003C6FDC">
            <w:fldChar w:fldCharType="begin"/>
          </w:r>
          <w:r w:rsidR="003C6FDC">
            <w:instrText xml:space="preserve"> CITATION xO0bQjZD6v6fT206 </w:instrText>
          </w:r>
          <w:r w:rsidR="003C6FDC">
            <w:fldChar w:fldCharType="separate"/>
          </w:r>
          <w:r w:rsidR="003C6FDC">
            <w:rPr>
              <w:noProof/>
            </w:rPr>
            <w:t>(Elmore et al., 2020)</w:t>
          </w:r>
          <w:r w:rsidR="003C6FDC">
            <w:fldChar w:fldCharType="end"/>
          </w:r>
        </w:sdtContent>
      </w:sdt>
      <w:r w:rsidR="00560298">
        <w:t>.</w:t>
      </w:r>
      <w:r w:rsidR="00AD7B95">
        <w:t xml:space="preserve"> </w:t>
      </w:r>
      <w:r w:rsidR="00D86C84">
        <w:t>U každé ženy byl proveden pouze jeden pokus o manuální rotaci a byl považován za neúspěšný, pokud plod nebyl po tomto pokusu v přední postavení.</w:t>
      </w:r>
      <w:r w:rsidR="000642B4">
        <w:t xml:space="preserve"> Manuální rotace byla úspěšná u 167/233 (71,7 %) </w:t>
      </w:r>
      <w:r w:rsidR="00C07948">
        <w:t>rodiček</w:t>
      </w:r>
      <w:r w:rsidR="000642B4">
        <w:t xml:space="preserve"> a selhala u 66/233 (28,3 </w:t>
      </w:r>
      <w:r w:rsidR="005D0B7A">
        <w:t>%) rodiček</w:t>
      </w:r>
      <w:r w:rsidR="000642B4">
        <w:t>.</w:t>
      </w:r>
      <w:r w:rsidR="005D0B7A">
        <w:t xml:space="preserve"> V této studii byl úspěch manuální rotace </w:t>
      </w:r>
      <w:r w:rsidR="004316FF">
        <w:t>spojen s následně úspěšným vaginálním porodem</w:t>
      </w:r>
      <w:r w:rsidR="006D325A">
        <w:t xml:space="preserve"> </w:t>
      </w:r>
      <w:sdt>
        <w:sdtPr>
          <w:id w:val="1588352206"/>
          <w:citation/>
        </w:sdtPr>
        <w:sdtContent>
          <w:r w:rsidR="006D325A">
            <w:fldChar w:fldCharType="begin"/>
          </w:r>
          <w:r w:rsidR="006D325A">
            <w:instrText xml:space="preserve"> CITATION RZ01enTg2ItjoRkY </w:instrText>
          </w:r>
          <w:r w:rsidR="006D325A">
            <w:fldChar w:fldCharType="separate"/>
          </w:r>
          <w:r w:rsidR="006D325A">
            <w:rPr>
              <w:noProof/>
            </w:rPr>
            <w:t>(Bertholdt et al., 2019)</w:t>
          </w:r>
          <w:r w:rsidR="006D325A">
            <w:fldChar w:fldCharType="end"/>
          </w:r>
        </w:sdtContent>
      </w:sdt>
      <w:r w:rsidR="006D325A">
        <w:t>.</w:t>
      </w:r>
    </w:p>
    <w:p w14:paraId="762A3667" w14:textId="77777777" w:rsidR="00D720E2" w:rsidRDefault="00D720E2" w:rsidP="00DE1865">
      <w:pPr>
        <w:spacing w:line="360" w:lineRule="auto"/>
      </w:pPr>
    </w:p>
    <w:p w14:paraId="65B0B8A1" w14:textId="77777777" w:rsidR="00D720E2" w:rsidRDefault="00D720E2" w:rsidP="00DE1865">
      <w:pPr>
        <w:spacing w:line="360" w:lineRule="auto"/>
      </w:pPr>
    </w:p>
    <w:p w14:paraId="113BD8A4" w14:textId="77777777" w:rsidR="00D720E2" w:rsidRDefault="00D720E2" w:rsidP="00DE1865">
      <w:pPr>
        <w:spacing w:line="360" w:lineRule="auto"/>
      </w:pPr>
    </w:p>
    <w:p w14:paraId="5FA96178" w14:textId="77777777" w:rsidR="00D720E2" w:rsidRDefault="00D720E2" w:rsidP="00DE1865">
      <w:pPr>
        <w:spacing w:line="360" w:lineRule="auto"/>
      </w:pPr>
    </w:p>
    <w:p w14:paraId="1509AA24" w14:textId="77777777" w:rsidR="00D720E2" w:rsidRDefault="00D720E2" w:rsidP="00DE1865">
      <w:pPr>
        <w:spacing w:line="360" w:lineRule="auto"/>
      </w:pPr>
    </w:p>
    <w:p w14:paraId="1CDBFEBC" w14:textId="77777777" w:rsidR="00D720E2" w:rsidRDefault="00D720E2" w:rsidP="00DE1865">
      <w:pPr>
        <w:spacing w:line="360" w:lineRule="auto"/>
      </w:pPr>
    </w:p>
    <w:p w14:paraId="234081DB" w14:textId="77777777" w:rsidR="00D720E2" w:rsidRDefault="00D720E2" w:rsidP="00DE1865">
      <w:pPr>
        <w:spacing w:line="360" w:lineRule="auto"/>
      </w:pPr>
    </w:p>
    <w:p w14:paraId="4CEF0EA0" w14:textId="77777777" w:rsidR="00D720E2" w:rsidRDefault="00D720E2" w:rsidP="00DE1865">
      <w:pPr>
        <w:spacing w:line="360" w:lineRule="auto"/>
      </w:pPr>
    </w:p>
    <w:p w14:paraId="453482AE" w14:textId="77777777" w:rsidR="00D720E2" w:rsidRDefault="00D720E2" w:rsidP="00DE1865">
      <w:pPr>
        <w:spacing w:line="360" w:lineRule="auto"/>
      </w:pPr>
    </w:p>
    <w:p w14:paraId="56CBB872" w14:textId="77777777" w:rsidR="00D720E2" w:rsidRDefault="00D720E2" w:rsidP="00DE1865">
      <w:pPr>
        <w:spacing w:line="360" w:lineRule="auto"/>
      </w:pPr>
    </w:p>
    <w:p w14:paraId="5CC9D600" w14:textId="77777777" w:rsidR="00D9570C" w:rsidRDefault="00D9570C" w:rsidP="00DE1865">
      <w:pPr>
        <w:spacing w:line="360" w:lineRule="auto"/>
      </w:pPr>
    </w:p>
    <w:p w14:paraId="3E2738A9" w14:textId="77777777" w:rsidR="00D720E2" w:rsidRDefault="00D720E2" w:rsidP="00DE1865">
      <w:pPr>
        <w:spacing w:line="360" w:lineRule="auto"/>
      </w:pPr>
    </w:p>
    <w:p w14:paraId="2F88AE0C" w14:textId="65AE79C6" w:rsidR="00D9570C" w:rsidRDefault="008F367F" w:rsidP="008F367F">
      <w:pPr>
        <w:pStyle w:val="Nadpis1"/>
      </w:pPr>
      <w:bookmarkStart w:id="17" w:name="_Toc163123705"/>
      <w:r>
        <w:lastRenderedPageBreak/>
        <w:t>Limitace dohledaných poznatků</w:t>
      </w:r>
      <w:bookmarkEnd w:id="17"/>
    </w:p>
    <w:p w14:paraId="1FDF284E" w14:textId="77777777" w:rsidR="00CD04DC" w:rsidRPr="00CD04DC" w:rsidRDefault="00CD04DC" w:rsidP="00CD04DC">
      <w:pPr>
        <w:rPr>
          <w:lang w:eastAsia="cs-CZ"/>
        </w:rPr>
      </w:pPr>
    </w:p>
    <w:p w14:paraId="21C30E97" w14:textId="370765C9" w:rsidR="00D9570C" w:rsidRDefault="0074020F" w:rsidP="00605C6A">
      <w:pPr>
        <w:spacing w:line="360" w:lineRule="auto"/>
        <w:rPr>
          <w:lang w:eastAsia="cs-CZ"/>
        </w:rPr>
      </w:pPr>
      <w:r>
        <w:rPr>
          <w:lang w:eastAsia="cs-CZ"/>
        </w:rPr>
        <w:t xml:space="preserve"> </w:t>
      </w:r>
      <w:r w:rsidR="000106F5">
        <w:rPr>
          <w:lang w:eastAsia="cs-CZ"/>
        </w:rPr>
        <w:tab/>
      </w:r>
      <w:r w:rsidR="000B7230">
        <w:rPr>
          <w:lang w:eastAsia="cs-CZ"/>
        </w:rPr>
        <w:t>Tato bakalářská práce se zabývá vyhledáním poznatků týkajících se vlivu zadního postavení na průběh porodu.</w:t>
      </w:r>
      <w:r w:rsidR="00D9570C">
        <w:rPr>
          <w:lang w:eastAsia="cs-CZ"/>
        </w:rPr>
        <w:tab/>
      </w:r>
      <w:r>
        <w:rPr>
          <w:lang w:eastAsia="cs-CZ"/>
        </w:rPr>
        <w:t xml:space="preserve">Z výsledků studií vychází, že ačkoliv </w:t>
      </w:r>
      <w:r w:rsidR="00843114">
        <w:rPr>
          <w:lang w:eastAsia="cs-CZ"/>
        </w:rPr>
        <w:t xml:space="preserve">porodní asistentky k nápravě zadního postavení </w:t>
      </w:r>
      <w:r w:rsidR="00333B89">
        <w:rPr>
          <w:lang w:eastAsia="cs-CZ"/>
        </w:rPr>
        <w:t xml:space="preserve">nejčastěji </w:t>
      </w:r>
      <w:r w:rsidR="00843114">
        <w:rPr>
          <w:lang w:eastAsia="cs-CZ"/>
        </w:rPr>
        <w:t>využívají polohování, tak</w:t>
      </w:r>
      <w:r w:rsidR="00333B89">
        <w:rPr>
          <w:lang w:eastAsia="cs-CZ"/>
        </w:rPr>
        <w:t xml:space="preserve"> se tato metoda neukázala </w:t>
      </w:r>
      <w:r w:rsidR="00D50A6D">
        <w:rPr>
          <w:lang w:eastAsia="cs-CZ"/>
        </w:rPr>
        <w:t xml:space="preserve">jako příliš úspěšná. Naopak </w:t>
      </w:r>
      <w:r w:rsidR="00641E6C">
        <w:rPr>
          <w:lang w:eastAsia="cs-CZ"/>
        </w:rPr>
        <w:t>oproti tomu se ukázala velmi úspěšná metoda manuální rotace</w:t>
      </w:r>
      <w:r w:rsidR="00FA745E">
        <w:rPr>
          <w:lang w:eastAsia="cs-CZ"/>
        </w:rPr>
        <w:t xml:space="preserve">, která má vysoké procento úspěšnosti při nápravě zadního postavení na přední </w:t>
      </w:r>
      <w:r w:rsidR="00D60742">
        <w:rPr>
          <w:lang w:eastAsia="cs-CZ"/>
        </w:rPr>
        <w:t xml:space="preserve">postavení </w:t>
      </w:r>
      <w:r w:rsidR="00FA745E">
        <w:rPr>
          <w:lang w:eastAsia="cs-CZ"/>
        </w:rPr>
        <w:t xml:space="preserve">a následně </w:t>
      </w:r>
      <w:r w:rsidR="00FD678B">
        <w:rPr>
          <w:lang w:eastAsia="cs-CZ"/>
        </w:rPr>
        <w:t>pak zdařilý vaginální porod</w:t>
      </w:r>
      <w:r w:rsidR="00E03E3B">
        <w:rPr>
          <w:lang w:eastAsia="cs-CZ"/>
        </w:rPr>
        <w:t>. Což přináší benefity jak pro matku, tak pro novorozence. Limitace této metody je především</w:t>
      </w:r>
      <w:r w:rsidR="00213677">
        <w:rPr>
          <w:lang w:eastAsia="cs-CZ"/>
        </w:rPr>
        <w:t xml:space="preserve"> ve zkušenostech porodníka, či porodní asistentky.</w:t>
      </w:r>
    </w:p>
    <w:p w14:paraId="41C8548B" w14:textId="229985C7" w:rsidR="00213677" w:rsidRDefault="00213677" w:rsidP="00605C6A">
      <w:pPr>
        <w:spacing w:line="360" w:lineRule="auto"/>
        <w:rPr>
          <w:lang w:eastAsia="cs-CZ"/>
        </w:rPr>
      </w:pPr>
      <w:r>
        <w:rPr>
          <w:lang w:eastAsia="cs-CZ"/>
        </w:rPr>
        <w:tab/>
      </w:r>
      <w:r w:rsidR="00317683">
        <w:rPr>
          <w:lang w:eastAsia="cs-CZ"/>
        </w:rPr>
        <w:t xml:space="preserve">Limitace dohledaných publikovaných dokumentů může být v tom, že se studií </w:t>
      </w:r>
      <w:r w:rsidR="002A1274">
        <w:rPr>
          <w:lang w:eastAsia="cs-CZ"/>
        </w:rPr>
        <w:t xml:space="preserve">není známo, jaké v daných zařízeních panují </w:t>
      </w:r>
      <w:r w:rsidR="00D60742">
        <w:rPr>
          <w:lang w:eastAsia="cs-CZ"/>
        </w:rPr>
        <w:t>zvyklosti,</w:t>
      </w:r>
      <w:r w:rsidR="006C65A1">
        <w:rPr>
          <w:lang w:eastAsia="cs-CZ"/>
        </w:rPr>
        <w:t xml:space="preserve"> a především zda a jak jsou ženy připravovány na porod</w:t>
      </w:r>
      <w:r w:rsidR="00605C6A">
        <w:rPr>
          <w:lang w:eastAsia="cs-CZ"/>
        </w:rPr>
        <w:t>.</w:t>
      </w:r>
      <w:r w:rsidR="00CA2882">
        <w:rPr>
          <w:lang w:eastAsia="cs-CZ"/>
        </w:rPr>
        <w:t xml:space="preserve"> Tato limitace může </w:t>
      </w:r>
      <w:r w:rsidR="00667B6D">
        <w:rPr>
          <w:lang w:eastAsia="cs-CZ"/>
        </w:rPr>
        <w:t xml:space="preserve">velmi zkreslit studie zabývající se </w:t>
      </w:r>
      <w:r w:rsidR="002420C0">
        <w:rPr>
          <w:lang w:eastAsia="cs-CZ"/>
        </w:rPr>
        <w:t>spojitostí zadního postavení a operativního porodu/císařského řezu.</w:t>
      </w:r>
    </w:p>
    <w:p w14:paraId="65FD8DFD" w14:textId="77777777" w:rsidR="0013353B" w:rsidRPr="00D9570C" w:rsidRDefault="0013353B" w:rsidP="00605C6A">
      <w:pPr>
        <w:spacing w:line="360" w:lineRule="auto"/>
        <w:rPr>
          <w:lang w:eastAsia="cs-CZ"/>
        </w:rPr>
      </w:pPr>
    </w:p>
    <w:p w14:paraId="629E1592" w14:textId="23F4849F" w:rsidR="008F367F" w:rsidRPr="00D9570C" w:rsidRDefault="00D9570C" w:rsidP="00D9570C">
      <w:pPr>
        <w:suppressAutoHyphens w:val="0"/>
        <w:spacing w:after="160"/>
        <w:jc w:val="left"/>
        <w:rPr>
          <w:rFonts w:eastAsia="Times New Roman"/>
          <w:b/>
          <w:kern w:val="0"/>
          <w:sz w:val="32"/>
          <w:szCs w:val="32"/>
          <w:lang w:eastAsia="cs-CZ"/>
        </w:rPr>
      </w:pPr>
      <w:r>
        <w:br w:type="page"/>
      </w:r>
    </w:p>
    <w:p w14:paraId="535E813A" w14:textId="77777777" w:rsidR="00D9570C" w:rsidRPr="008F367F" w:rsidRDefault="00D9570C" w:rsidP="008F367F">
      <w:pPr>
        <w:rPr>
          <w:lang w:eastAsia="cs-CZ"/>
        </w:rPr>
      </w:pPr>
    </w:p>
    <w:p w14:paraId="7F568442" w14:textId="56E52351" w:rsidR="005E1338" w:rsidRDefault="005E1338" w:rsidP="00E14C5A">
      <w:pPr>
        <w:pStyle w:val="Nadpis1"/>
        <w:numPr>
          <w:ilvl w:val="0"/>
          <w:numId w:val="0"/>
        </w:numPr>
      </w:pPr>
      <w:bookmarkStart w:id="18" w:name="_Toc163123706"/>
      <w:r>
        <w:t>ZÁVĚR</w:t>
      </w:r>
      <w:bookmarkEnd w:id="18"/>
    </w:p>
    <w:p w14:paraId="495AD922" w14:textId="5F133B5A" w:rsidR="00AC494E" w:rsidRDefault="00055EE0" w:rsidP="00AC494E">
      <w:pPr>
        <w:rPr>
          <w:lang w:eastAsia="cs-CZ"/>
        </w:rPr>
      </w:pPr>
      <w:r>
        <w:rPr>
          <w:lang w:eastAsia="cs-CZ"/>
        </w:rPr>
        <w:tab/>
      </w:r>
    </w:p>
    <w:p w14:paraId="3AEB1843" w14:textId="25CF1911" w:rsidR="00055EE0" w:rsidRDefault="00055EE0" w:rsidP="00D434E7">
      <w:pPr>
        <w:spacing w:line="360" w:lineRule="auto"/>
        <w:rPr>
          <w:lang w:eastAsia="cs-CZ"/>
        </w:rPr>
      </w:pPr>
      <w:r>
        <w:rPr>
          <w:lang w:eastAsia="cs-CZ"/>
        </w:rPr>
        <w:tab/>
        <w:t xml:space="preserve">Přehledová bakalářská práce se zabývá </w:t>
      </w:r>
      <w:r w:rsidR="00D434E7">
        <w:rPr>
          <w:lang w:eastAsia="cs-CZ"/>
        </w:rPr>
        <w:t>otázkou,</w:t>
      </w:r>
      <w:r>
        <w:rPr>
          <w:lang w:eastAsia="cs-CZ"/>
        </w:rPr>
        <w:t xml:space="preserve"> jak</w:t>
      </w:r>
      <w:r w:rsidR="00D434E7">
        <w:rPr>
          <w:lang w:eastAsia="cs-CZ"/>
        </w:rPr>
        <w:t>ý vliv má zadní postavení plodu na průběh porodu</w:t>
      </w:r>
      <w:r w:rsidR="00D84622">
        <w:rPr>
          <w:lang w:eastAsia="cs-CZ"/>
        </w:rPr>
        <w:t xml:space="preserve">. V současné době </w:t>
      </w:r>
      <w:r w:rsidR="00FB33F7">
        <w:rPr>
          <w:lang w:eastAsia="cs-CZ"/>
        </w:rPr>
        <w:t xml:space="preserve">vzrůstá trend, že se ženy </w:t>
      </w:r>
      <w:r w:rsidR="000D6585">
        <w:rPr>
          <w:lang w:eastAsia="cs-CZ"/>
        </w:rPr>
        <w:t>na porod aktivně připravují</w:t>
      </w:r>
      <w:r w:rsidR="0058082A">
        <w:rPr>
          <w:lang w:eastAsia="cs-CZ"/>
        </w:rPr>
        <w:t>, navštěvují předporodní kurzy</w:t>
      </w:r>
      <w:r w:rsidR="00D30E4D">
        <w:rPr>
          <w:lang w:eastAsia="cs-CZ"/>
        </w:rPr>
        <w:t xml:space="preserve"> a dohledávají informace.</w:t>
      </w:r>
      <w:r w:rsidR="00285217">
        <w:rPr>
          <w:lang w:eastAsia="cs-CZ"/>
        </w:rPr>
        <w:t xml:space="preserve"> Jejich dotazy často směřují k</w:t>
      </w:r>
      <w:r w:rsidR="00005CA5">
        <w:rPr>
          <w:lang w:eastAsia="cs-CZ"/>
        </w:rPr>
        <w:t> </w:t>
      </w:r>
      <w:r w:rsidR="00285217">
        <w:rPr>
          <w:lang w:eastAsia="cs-CZ"/>
        </w:rPr>
        <w:t>otázce</w:t>
      </w:r>
      <w:r w:rsidR="00005CA5">
        <w:rPr>
          <w:lang w:eastAsia="cs-CZ"/>
        </w:rPr>
        <w:t>, týkající se zadního postavení.</w:t>
      </w:r>
      <w:r w:rsidR="00797F4A">
        <w:rPr>
          <w:lang w:eastAsia="cs-CZ"/>
        </w:rPr>
        <w:t xml:space="preserve"> </w:t>
      </w:r>
      <w:r w:rsidR="00E36EB1">
        <w:rPr>
          <w:lang w:eastAsia="cs-CZ"/>
        </w:rPr>
        <w:t>Cílem</w:t>
      </w:r>
      <w:r w:rsidR="00B80261">
        <w:rPr>
          <w:lang w:eastAsia="cs-CZ"/>
        </w:rPr>
        <w:t xml:space="preserve"> bakalářské práce bylo sumarizovat a předložit aktuální publikované poznatky </w:t>
      </w:r>
      <w:r w:rsidR="009A4382">
        <w:rPr>
          <w:lang w:eastAsia="cs-CZ"/>
        </w:rPr>
        <w:t>o problematice</w:t>
      </w:r>
      <w:r w:rsidR="00B80261">
        <w:rPr>
          <w:lang w:eastAsia="cs-CZ"/>
        </w:rPr>
        <w:t xml:space="preserve"> zadního postavení</w:t>
      </w:r>
      <w:r w:rsidR="00AE0C83">
        <w:rPr>
          <w:lang w:eastAsia="cs-CZ"/>
        </w:rPr>
        <w:t xml:space="preserve"> a jeho vl</w:t>
      </w:r>
      <w:r w:rsidR="00C975A1">
        <w:rPr>
          <w:lang w:eastAsia="cs-CZ"/>
        </w:rPr>
        <w:t>ivu na porod. Hlavní cíl byl nadále specifikován ve třech dílčích cílech.</w:t>
      </w:r>
    </w:p>
    <w:p w14:paraId="1A665D36" w14:textId="15783F2D" w:rsidR="00C975A1" w:rsidRDefault="00C975A1" w:rsidP="00D434E7">
      <w:pPr>
        <w:spacing w:line="360" w:lineRule="auto"/>
        <w:rPr>
          <w:lang w:eastAsia="cs-CZ"/>
        </w:rPr>
      </w:pPr>
      <w:r>
        <w:rPr>
          <w:lang w:eastAsia="cs-CZ"/>
        </w:rPr>
        <w:tab/>
      </w:r>
      <w:r w:rsidR="005739CA">
        <w:rPr>
          <w:lang w:eastAsia="cs-CZ"/>
        </w:rPr>
        <w:t>Prvním dílčím cílem</w:t>
      </w:r>
      <w:r w:rsidR="003C33D4">
        <w:rPr>
          <w:lang w:eastAsia="cs-CZ"/>
        </w:rPr>
        <w:t xml:space="preserve"> bylo předložit teoretické poznatky</w:t>
      </w:r>
      <w:r w:rsidR="002B02B7">
        <w:rPr>
          <w:lang w:eastAsia="cs-CZ"/>
        </w:rPr>
        <w:t xml:space="preserve"> o </w:t>
      </w:r>
      <w:r w:rsidR="00C36A02">
        <w:rPr>
          <w:lang w:eastAsia="cs-CZ"/>
        </w:rPr>
        <w:t>problematice postavení plodu</w:t>
      </w:r>
      <w:r w:rsidR="00607C16">
        <w:rPr>
          <w:lang w:eastAsia="cs-CZ"/>
        </w:rPr>
        <w:t xml:space="preserve">. </w:t>
      </w:r>
      <w:r w:rsidR="003E7A3A">
        <w:rPr>
          <w:lang w:eastAsia="cs-CZ"/>
        </w:rPr>
        <w:t>Kapitola se zabývá</w:t>
      </w:r>
      <w:r w:rsidR="00950792">
        <w:rPr>
          <w:lang w:eastAsia="cs-CZ"/>
        </w:rPr>
        <w:t xml:space="preserve"> vysvětlením termínu „postavení plodu“ jak se dělí jaký má vliv </w:t>
      </w:r>
      <w:r w:rsidR="004B2FC3">
        <w:rPr>
          <w:lang w:eastAsia="cs-CZ"/>
        </w:rPr>
        <w:t>na mechanismus porodu. Je zřejmé, že postavení plodu ovlivňuje mnoho faktorů</w:t>
      </w:r>
      <w:r w:rsidR="00097ACA">
        <w:rPr>
          <w:lang w:eastAsia="cs-CZ"/>
        </w:rPr>
        <w:t xml:space="preserve">. </w:t>
      </w:r>
      <w:r w:rsidR="008C1AAB">
        <w:rPr>
          <w:lang w:eastAsia="cs-CZ"/>
        </w:rPr>
        <w:t xml:space="preserve">Mezi nejzásadnější můžeme zařadit uložení dělohy, typ pánve a závěsný aparát a dno pánevní. </w:t>
      </w:r>
      <w:r w:rsidR="004A319E">
        <w:rPr>
          <w:lang w:eastAsia="cs-CZ"/>
        </w:rPr>
        <w:t>Uložení dělohy a typ pánve nelze nijak ovlivnit</w:t>
      </w:r>
      <w:r w:rsidR="00A1734C">
        <w:rPr>
          <w:lang w:eastAsia="cs-CZ"/>
        </w:rPr>
        <w:t>, ale v jaké kondici je pánevní dno</w:t>
      </w:r>
      <w:r w:rsidR="0085343E">
        <w:rPr>
          <w:lang w:eastAsia="cs-CZ"/>
        </w:rPr>
        <w:t xml:space="preserve"> a s ním související závěsný aparát ovlivnit lze. </w:t>
      </w:r>
      <w:r w:rsidR="00C25F7D">
        <w:rPr>
          <w:lang w:eastAsia="cs-CZ"/>
        </w:rPr>
        <w:t xml:space="preserve">Posledním zmíněným se </w:t>
      </w:r>
      <w:r w:rsidR="00B04678">
        <w:rPr>
          <w:lang w:eastAsia="cs-CZ"/>
        </w:rPr>
        <w:t>velmi zaobírá americká porodní asistentka Gail Tully, která je autorkou metody „spinning babies“</w:t>
      </w:r>
      <w:r w:rsidR="000930A8">
        <w:rPr>
          <w:lang w:eastAsia="cs-CZ"/>
        </w:rPr>
        <w:t xml:space="preserve"> a klade velký důraz na to, aby byl</w:t>
      </w:r>
      <w:r w:rsidR="00E450B9">
        <w:rPr>
          <w:lang w:eastAsia="cs-CZ"/>
        </w:rPr>
        <w:t xml:space="preserve">o tělo </w:t>
      </w:r>
      <w:r w:rsidR="00E51634">
        <w:rPr>
          <w:lang w:eastAsia="cs-CZ"/>
        </w:rPr>
        <w:t>těhotné</w:t>
      </w:r>
      <w:r w:rsidR="00E450B9">
        <w:rPr>
          <w:lang w:eastAsia="cs-CZ"/>
        </w:rPr>
        <w:t xml:space="preserve"> ženy</w:t>
      </w:r>
      <w:r w:rsidR="00E51634">
        <w:rPr>
          <w:lang w:eastAsia="cs-CZ"/>
        </w:rPr>
        <w:t xml:space="preserve"> před porodem</w:t>
      </w:r>
      <w:r w:rsidR="00E450B9">
        <w:rPr>
          <w:lang w:eastAsia="cs-CZ"/>
        </w:rPr>
        <w:t xml:space="preserve"> </w:t>
      </w:r>
      <w:r w:rsidR="00E51634">
        <w:rPr>
          <w:lang w:eastAsia="cs-CZ"/>
        </w:rPr>
        <w:t>fyzioterapeuticky ošetřeno</w:t>
      </w:r>
      <w:r w:rsidR="00C9637B">
        <w:rPr>
          <w:lang w:eastAsia="cs-CZ"/>
        </w:rPr>
        <w:t xml:space="preserve"> a tedy, aby vazy nebyl</w:t>
      </w:r>
      <w:r w:rsidR="000C7B01">
        <w:rPr>
          <w:lang w:eastAsia="cs-CZ"/>
        </w:rPr>
        <w:t>y</w:t>
      </w:r>
      <w:r w:rsidR="00C9637B">
        <w:rPr>
          <w:lang w:eastAsia="cs-CZ"/>
        </w:rPr>
        <w:t xml:space="preserve"> v napětí ani </w:t>
      </w:r>
      <w:r w:rsidR="006D2361">
        <w:rPr>
          <w:lang w:eastAsia="cs-CZ"/>
        </w:rPr>
        <w:t>příliš povolené, protože vše se pak může pr</w:t>
      </w:r>
      <w:r w:rsidR="00F4365F">
        <w:rPr>
          <w:lang w:eastAsia="cs-CZ"/>
        </w:rPr>
        <w:t>omítnout právě do postavení plodu.</w:t>
      </w:r>
    </w:p>
    <w:p w14:paraId="4B64B787" w14:textId="788D9E92" w:rsidR="004C7024" w:rsidRDefault="004C7024" w:rsidP="00D434E7">
      <w:pPr>
        <w:spacing w:line="360" w:lineRule="auto"/>
        <w:rPr>
          <w:lang w:eastAsia="cs-CZ"/>
        </w:rPr>
      </w:pPr>
      <w:r>
        <w:rPr>
          <w:lang w:eastAsia="cs-CZ"/>
        </w:rPr>
        <w:tab/>
        <w:t>Druhým dílčím cílem bylo předložit poznatky</w:t>
      </w:r>
      <w:r w:rsidR="00350A06">
        <w:rPr>
          <w:lang w:eastAsia="cs-CZ"/>
        </w:rPr>
        <w:t xml:space="preserve"> o konkrétním vlivu zadního postavení </w:t>
      </w:r>
      <w:r w:rsidR="005374CB">
        <w:rPr>
          <w:lang w:eastAsia="cs-CZ"/>
        </w:rPr>
        <w:t xml:space="preserve">na průběh porodu. Z mnoha studií vyplývá, že u těchto porodů </w:t>
      </w:r>
      <w:r w:rsidR="00FD67E4">
        <w:rPr>
          <w:lang w:eastAsia="cs-CZ"/>
        </w:rPr>
        <w:t>je výrazně prodloužena II. doba porodní</w:t>
      </w:r>
      <w:r w:rsidR="0056653F">
        <w:rPr>
          <w:lang w:eastAsia="cs-CZ"/>
        </w:rPr>
        <w:t xml:space="preserve"> s tím je spojeno vyšší riziko porodního poranění </w:t>
      </w:r>
      <w:r w:rsidR="00C013E4">
        <w:rPr>
          <w:lang w:eastAsia="cs-CZ"/>
        </w:rPr>
        <w:t>a následně také, že je častěji porod zakončen operativně</w:t>
      </w:r>
      <w:r w:rsidR="001F4648">
        <w:rPr>
          <w:lang w:eastAsia="cs-CZ"/>
        </w:rPr>
        <w:t>.</w:t>
      </w:r>
      <w:r w:rsidR="00654835">
        <w:rPr>
          <w:lang w:eastAsia="cs-CZ"/>
        </w:rPr>
        <w:t xml:space="preserve"> Zadní postavení je velmi často spojen</w:t>
      </w:r>
      <w:r w:rsidR="00BC4C47">
        <w:rPr>
          <w:lang w:eastAsia="cs-CZ"/>
        </w:rPr>
        <w:t>o</w:t>
      </w:r>
      <w:r w:rsidR="00654835">
        <w:rPr>
          <w:lang w:eastAsia="cs-CZ"/>
        </w:rPr>
        <w:t xml:space="preserve"> s nepostupujícím </w:t>
      </w:r>
      <w:r w:rsidR="004561EC">
        <w:rPr>
          <w:lang w:eastAsia="cs-CZ"/>
        </w:rPr>
        <w:t>porodem,</w:t>
      </w:r>
      <w:r w:rsidR="00654835">
        <w:rPr>
          <w:lang w:eastAsia="cs-CZ"/>
        </w:rPr>
        <w:t xml:space="preserve"> a </w:t>
      </w:r>
      <w:r w:rsidR="004D3E74">
        <w:rPr>
          <w:lang w:eastAsia="cs-CZ"/>
        </w:rPr>
        <w:t>tedy poté s císařským řezem.</w:t>
      </w:r>
    </w:p>
    <w:p w14:paraId="631A2B85" w14:textId="707332E3" w:rsidR="00523976" w:rsidRDefault="00523976" w:rsidP="00D434E7">
      <w:pPr>
        <w:spacing w:line="360" w:lineRule="auto"/>
      </w:pPr>
      <w:r>
        <w:rPr>
          <w:lang w:eastAsia="cs-CZ"/>
        </w:rPr>
        <w:tab/>
      </w:r>
      <w:r w:rsidR="00F50CD9">
        <w:rPr>
          <w:lang w:eastAsia="cs-CZ"/>
        </w:rPr>
        <w:t xml:space="preserve">Třetím dílčím cílem bylo předložit </w:t>
      </w:r>
      <w:r w:rsidR="004561EC">
        <w:rPr>
          <w:lang w:eastAsia="cs-CZ"/>
        </w:rPr>
        <w:t>poznatky,</w:t>
      </w:r>
      <w:r w:rsidR="00F50CD9">
        <w:rPr>
          <w:lang w:eastAsia="cs-CZ"/>
        </w:rPr>
        <w:t xml:space="preserve"> zda a jaké jsou možnosti vedení porodu </w:t>
      </w:r>
      <w:r w:rsidR="004561EC">
        <w:rPr>
          <w:lang w:eastAsia="cs-CZ"/>
        </w:rPr>
        <w:t xml:space="preserve">v zadním postavení. </w:t>
      </w:r>
      <w:r w:rsidR="00BA36AD">
        <w:rPr>
          <w:lang w:eastAsia="cs-CZ"/>
        </w:rPr>
        <w:t>V</w:t>
      </w:r>
      <w:r w:rsidR="00E422A3">
        <w:rPr>
          <w:lang w:eastAsia="cs-CZ"/>
        </w:rPr>
        <w:t xml:space="preserve"> české porodnické </w:t>
      </w:r>
      <w:r w:rsidR="00BA36AD">
        <w:rPr>
          <w:lang w:eastAsia="cs-CZ"/>
        </w:rPr>
        <w:t xml:space="preserve">praxi </w:t>
      </w:r>
      <w:r w:rsidR="0034098D">
        <w:rPr>
          <w:lang w:eastAsia="cs-CZ"/>
        </w:rPr>
        <w:t>je nejčastěji porodními asistentkami využíváno polohování rodičky</w:t>
      </w:r>
      <w:r w:rsidR="00E422A3">
        <w:rPr>
          <w:lang w:eastAsia="cs-CZ"/>
        </w:rPr>
        <w:t xml:space="preserve">, avšak z dohledaných studii se neprokázala </w:t>
      </w:r>
      <w:r w:rsidR="00CD7A8E">
        <w:rPr>
          <w:lang w:eastAsia="cs-CZ"/>
        </w:rPr>
        <w:t>velká účinnost této metody</w:t>
      </w:r>
      <w:r w:rsidR="00C85AE3">
        <w:rPr>
          <w:lang w:eastAsia="cs-CZ"/>
        </w:rPr>
        <w:t>. Byl</w:t>
      </w:r>
      <w:r w:rsidR="001B4E33">
        <w:rPr>
          <w:lang w:eastAsia="cs-CZ"/>
        </w:rPr>
        <w:t xml:space="preserve">o provedeno 5 studií, </w:t>
      </w:r>
      <w:r w:rsidR="0036044D">
        <w:rPr>
          <w:lang w:eastAsia="cs-CZ"/>
        </w:rPr>
        <w:t xml:space="preserve">ve kterých </w:t>
      </w:r>
      <w:r w:rsidR="008F0BD8">
        <w:rPr>
          <w:lang w:eastAsia="cs-CZ"/>
        </w:rPr>
        <w:t>na sebe</w:t>
      </w:r>
      <w:r w:rsidR="001B4E33">
        <w:rPr>
          <w:lang w:eastAsia="cs-CZ"/>
        </w:rPr>
        <w:t xml:space="preserve"> autoři navazovali, zkoušeli </w:t>
      </w:r>
      <w:r w:rsidR="0036044D">
        <w:rPr>
          <w:lang w:eastAsia="cs-CZ"/>
        </w:rPr>
        <w:t>změnu</w:t>
      </w:r>
      <w:r w:rsidR="001B4E33">
        <w:rPr>
          <w:lang w:eastAsia="cs-CZ"/>
        </w:rPr>
        <w:t xml:space="preserve"> po</w:t>
      </w:r>
      <w:r w:rsidR="0036044D">
        <w:rPr>
          <w:lang w:eastAsia="cs-CZ"/>
        </w:rPr>
        <w:t>lohy</w:t>
      </w:r>
      <w:r w:rsidR="001B4E33">
        <w:rPr>
          <w:lang w:eastAsia="cs-CZ"/>
        </w:rPr>
        <w:t xml:space="preserve"> </w:t>
      </w:r>
      <w:r w:rsidR="00A91B66">
        <w:rPr>
          <w:lang w:eastAsia="cs-CZ"/>
        </w:rPr>
        <w:t>vs.</w:t>
      </w:r>
      <w:r w:rsidR="001B4E33">
        <w:rPr>
          <w:lang w:eastAsia="cs-CZ"/>
        </w:rPr>
        <w:t xml:space="preserve"> čas</w:t>
      </w:r>
      <w:r w:rsidR="00B24C3F">
        <w:rPr>
          <w:lang w:eastAsia="cs-CZ"/>
        </w:rPr>
        <w:t xml:space="preserve"> jaký měla žena v dané poloze strávit a jako jediná účinná se ukázala tzv. S</w:t>
      </w:r>
      <w:r w:rsidR="003D6A3A">
        <w:rPr>
          <w:lang w:eastAsia="cs-CZ"/>
        </w:rPr>
        <w:t>IMS</w:t>
      </w:r>
      <w:r w:rsidR="00B24C3F">
        <w:rPr>
          <w:lang w:eastAsia="cs-CZ"/>
        </w:rPr>
        <w:t xml:space="preserve"> poloha</w:t>
      </w:r>
      <w:r w:rsidR="008351CE">
        <w:rPr>
          <w:lang w:eastAsia="cs-CZ"/>
        </w:rPr>
        <w:t xml:space="preserve"> </w:t>
      </w:r>
      <w:r w:rsidR="003D6A3A">
        <w:rPr>
          <w:lang w:eastAsia="cs-CZ"/>
        </w:rPr>
        <w:t>(</w:t>
      </w:r>
      <w:proofErr w:type="spellStart"/>
      <w:r w:rsidR="003D6A3A">
        <w:rPr>
          <w:lang w:eastAsia="cs-CZ"/>
        </w:rPr>
        <w:t>simsova</w:t>
      </w:r>
      <w:proofErr w:type="spellEnd"/>
      <w:r w:rsidR="003D6A3A">
        <w:rPr>
          <w:lang w:eastAsia="cs-CZ"/>
        </w:rPr>
        <w:t xml:space="preserve"> poloha) </w:t>
      </w:r>
      <w:r w:rsidR="008351CE">
        <w:rPr>
          <w:lang w:eastAsia="cs-CZ"/>
        </w:rPr>
        <w:t>– poloha na stejném boku jako je páteř plodu</w:t>
      </w:r>
      <w:r w:rsidR="003D6A3A">
        <w:rPr>
          <w:lang w:eastAsia="cs-CZ"/>
        </w:rPr>
        <w:t>,</w:t>
      </w:r>
      <w:r w:rsidR="003D6A3A" w:rsidRPr="003D6A3A">
        <w:t xml:space="preserve"> </w:t>
      </w:r>
      <w:r w:rsidR="003D6A3A">
        <w:t xml:space="preserve">kdy horní noha je opřena ve třmenu a koleno je </w:t>
      </w:r>
      <w:proofErr w:type="spellStart"/>
      <w:r w:rsidR="003D6A3A">
        <w:t>hyperflexováno</w:t>
      </w:r>
      <w:proofErr w:type="spellEnd"/>
      <w:r w:rsidR="003D6A3A">
        <w:t xml:space="preserve"> v úhlu 90 % a je v mírné vnitřní rotaci</w:t>
      </w:r>
      <w:r w:rsidR="00801034">
        <w:t>.</w:t>
      </w:r>
      <w:r w:rsidR="008F0BD8">
        <w:t xml:space="preserve"> </w:t>
      </w:r>
      <w:r w:rsidR="00857CBF">
        <w:t xml:space="preserve">Mnohem účinnější </w:t>
      </w:r>
      <w:r w:rsidR="00E47E4D">
        <w:t>metodou se jeví manuální rotace</w:t>
      </w:r>
      <w:r w:rsidR="007C4E39">
        <w:t xml:space="preserve">, </w:t>
      </w:r>
      <w:r w:rsidR="00691384">
        <w:t>zde je však podmínkou proškolený a zkušený personál</w:t>
      </w:r>
      <w:r w:rsidR="00101DDD">
        <w:t>.</w:t>
      </w:r>
      <w:r w:rsidR="00BF2803">
        <w:t xml:space="preserve"> </w:t>
      </w:r>
    </w:p>
    <w:p w14:paraId="234F5B04" w14:textId="1F29561C" w:rsidR="00627F75" w:rsidRDefault="00627F75" w:rsidP="00D434E7">
      <w:pPr>
        <w:spacing w:line="360" w:lineRule="auto"/>
        <w:rPr>
          <w:lang w:eastAsia="cs-CZ"/>
        </w:rPr>
      </w:pPr>
      <w:r>
        <w:tab/>
        <w:t>Přehledová bakalářská práce</w:t>
      </w:r>
      <w:r w:rsidR="00224C7E">
        <w:t xml:space="preserve"> může být využita pro těhotné ženy</w:t>
      </w:r>
      <w:r w:rsidR="009E3233">
        <w:t xml:space="preserve">, které se připravují na svůj porod a hledají </w:t>
      </w:r>
      <w:r w:rsidR="004B167A">
        <w:t xml:space="preserve">odborné odpovědi na otázky týkající se zadního postavení. Dále </w:t>
      </w:r>
      <w:r w:rsidR="00DF6B1D">
        <w:t xml:space="preserve">pak může </w:t>
      </w:r>
      <w:r w:rsidR="00DF6B1D">
        <w:lastRenderedPageBreak/>
        <w:t xml:space="preserve">sloužit jako inspirace a </w:t>
      </w:r>
      <w:r w:rsidR="00E62229">
        <w:t xml:space="preserve">podklad k zamyšlení </w:t>
      </w:r>
      <w:r w:rsidR="00167276">
        <w:t xml:space="preserve">pro studentky porodní asistence a také již pracující porodní </w:t>
      </w:r>
      <w:r w:rsidR="00392A3C">
        <w:t>asistentky</w:t>
      </w:r>
      <w:r w:rsidR="008D3FAB">
        <w:t>.</w:t>
      </w:r>
    </w:p>
    <w:p w14:paraId="2C85252B" w14:textId="0AEFBD37" w:rsidR="00A50342" w:rsidRPr="00AC494E" w:rsidRDefault="00A50342" w:rsidP="00D434E7">
      <w:pPr>
        <w:spacing w:line="360" w:lineRule="auto"/>
        <w:rPr>
          <w:lang w:eastAsia="cs-CZ"/>
        </w:rPr>
      </w:pPr>
      <w:r>
        <w:rPr>
          <w:lang w:eastAsia="cs-CZ"/>
        </w:rPr>
        <w:tab/>
      </w:r>
    </w:p>
    <w:p w14:paraId="2234AB8A" w14:textId="717212B6" w:rsidR="00E14C5A" w:rsidRDefault="009D68DF" w:rsidP="00D434E7">
      <w:pPr>
        <w:spacing w:line="360" w:lineRule="auto"/>
        <w:rPr>
          <w:lang w:eastAsia="cs-CZ"/>
        </w:rPr>
      </w:pPr>
      <w:r>
        <w:rPr>
          <w:lang w:eastAsia="cs-CZ"/>
        </w:rPr>
        <w:tab/>
      </w:r>
    </w:p>
    <w:p w14:paraId="2A4C334C" w14:textId="4858B5B0" w:rsidR="009D68DF" w:rsidRPr="00E14C5A" w:rsidRDefault="009D68DF" w:rsidP="00D434E7">
      <w:pPr>
        <w:spacing w:line="360" w:lineRule="auto"/>
        <w:rPr>
          <w:lang w:eastAsia="cs-CZ"/>
        </w:rPr>
      </w:pPr>
      <w:r>
        <w:rPr>
          <w:lang w:eastAsia="cs-CZ"/>
        </w:rPr>
        <w:tab/>
      </w:r>
    </w:p>
    <w:p w14:paraId="44E2E2DA" w14:textId="0D9D66B2" w:rsidR="008F05FA" w:rsidRPr="005E1338" w:rsidRDefault="00C97B25" w:rsidP="00D434E7">
      <w:pPr>
        <w:pStyle w:val="Styl1"/>
      </w:pPr>
      <w:r>
        <w:tab/>
      </w:r>
    </w:p>
    <w:p w14:paraId="55C4F543" w14:textId="3BCF9630" w:rsidR="00C92E25" w:rsidRDefault="00593220" w:rsidP="000B0003">
      <w:pPr>
        <w:pStyle w:val="Styl1"/>
      </w:pPr>
      <w:r>
        <w:t xml:space="preserve"> </w:t>
      </w:r>
    </w:p>
    <w:p w14:paraId="4B092F1F" w14:textId="77777777" w:rsidR="00F9559A" w:rsidRDefault="00F9559A" w:rsidP="00D05829">
      <w:pPr>
        <w:spacing w:line="360" w:lineRule="auto"/>
        <w:rPr>
          <w:lang w:eastAsia="cs-CZ"/>
        </w:rPr>
      </w:pPr>
    </w:p>
    <w:p w14:paraId="4B88089E" w14:textId="77777777" w:rsidR="00F9559A" w:rsidRDefault="00F9559A" w:rsidP="00D05829">
      <w:pPr>
        <w:spacing w:line="360" w:lineRule="auto"/>
        <w:rPr>
          <w:lang w:eastAsia="cs-CZ"/>
        </w:rPr>
      </w:pPr>
    </w:p>
    <w:p w14:paraId="185D3A5A" w14:textId="77777777" w:rsidR="00F9559A" w:rsidRDefault="00F9559A" w:rsidP="00D05829">
      <w:pPr>
        <w:spacing w:line="360" w:lineRule="auto"/>
        <w:rPr>
          <w:lang w:eastAsia="cs-CZ"/>
        </w:rPr>
      </w:pPr>
    </w:p>
    <w:p w14:paraId="117C2681" w14:textId="77777777" w:rsidR="00F9559A" w:rsidRDefault="00F9559A" w:rsidP="00D05829">
      <w:pPr>
        <w:spacing w:line="360" w:lineRule="auto"/>
        <w:rPr>
          <w:lang w:eastAsia="cs-CZ"/>
        </w:rPr>
      </w:pPr>
    </w:p>
    <w:p w14:paraId="757A01FF" w14:textId="77777777" w:rsidR="00F9559A" w:rsidRDefault="00F9559A" w:rsidP="00D05829">
      <w:pPr>
        <w:spacing w:line="360" w:lineRule="auto"/>
        <w:rPr>
          <w:lang w:eastAsia="cs-CZ"/>
        </w:rPr>
      </w:pPr>
    </w:p>
    <w:p w14:paraId="2353C7E0" w14:textId="77777777" w:rsidR="00F9559A" w:rsidRDefault="00F9559A" w:rsidP="00D05829">
      <w:pPr>
        <w:spacing w:line="360" w:lineRule="auto"/>
        <w:rPr>
          <w:lang w:eastAsia="cs-CZ"/>
        </w:rPr>
      </w:pPr>
    </w:p>
    <w:p w14:paraId="6A72BC98" w14:textId="77777777" w:rsidR="00F9559A" w:rsidRDefault="00F9559A" w:rsidP="00D05829">
      <w:pPr>
        <w:spacing w:line="360" w:lineRule="auto"/>
        <w:rPr>
          <w:lang w:eastAsia="cs-CZ"/>
        </w:rPr>
      </w:pPr>
    </w:p>
    <w:p w14:paraId="536E0912" w14:textId="77777777" w:rsidR="00F9559A" w:rsidRDefault="00F9559A" w:rsidP="00D05829">
      <w:pPr>
        <w:spacing w:line="360" w:lineRule="auto"/>
        <w:rPr>
          <w:lang w:eastAsia="cs-CZ"/>
        </w:rPr>
      </w:pPr>
    </w:p>
    <w:p w14:paraId="33512AE3" w14:textId="77777777" w:rsidR="00F9559A" w:rsidRDefault="00F9559A" w:rsidP="00D05829">
      <w:pPr>
        <w:spacing w:line="360" w:lineRule="auto"/>
        <w:rPr>
          <w:lang w:eastAsia="cs-CZ"/>
        </w:rPr>
      </w:pPr>
    </w:p>
    <w:p w14:paraId="79B2E5D4" w14:textId="77777777" w:rsidR="00F9559A" w:rsidRDefault="00F9559A" w:rsidP="00D05829">
      <w:pPr>
        <w:spacing w:line="360" w:lineRule="auto"/>
        <w:rPr>
          <w:lang w:eastAsia="cs-CZ"/>
        </w:rPr>
      </w:pPr>
    </w:p>
    <w:p w14:paraId="19A504F6" w14:textId="77777777" w:rsidR="00F9559A" w:rsidRDefault="00F9559A" w:rsidP="00D05829">
      <w:pPr>
        <w:spacing w:line="360" w:lineRule="auto"/>
        <w:rPr>
          <w:lang w:eastAsia="cs-CZ"/>
        </w:rPr>
      </w:pPr>
    </w:p>
    <w:p w14:paraId="4A6BC022" w14:textId="77777777" w:rsidR="00F9559A" w:rsidRDefault="00F9559A" w:rsidP="00D05829">
      <w:pPr>
        <w:spacing w:line="360" w:lineRule="auto"/>
        <w:rPr>
          <w:lang w:eastAsia="cs-CZ"/>
        </w:rPr>
      </w:pPr>
    </w:p>
    <w:p w14:paraId="53E7CA1B" w14:textId="77777777" w:rsidR="00F9559A" w:rsidRDefault="00F9559A" w:rsidP="00D05829">
      <w:pPr>
        <w:spacing w:line="360" w:lineRule="auto"/>
        <w:rPr>
          <w:lang w:eastAsia="cs-CZ"/>
        </w:rPr>
      </w:pPr>
    </w:p>
    <w:p w14:paraId="282D2B13" w14:textId="77777777" w:rsidR="00F9559A" w:rsidRDefault="00F9559A" w:rsidP="00D05829">
      <w:pPr>
        <w:spacing w:line="360" w:lineRule="auto"/>
        <w:rPr>
          <w:lang w:eastAsia="cs-CZ"/>
        </w:rPr>
      </w:pPr>
    </w:p>
    <w:p w14:paraId="3BC40B9D" w14:textId="77777777" w:rsidR="00F9559A" w:rsidRDefault="00F9559A" w:rsidP="00D05829">
      <w:pPr>
        <w:spacing w:line="360" w:lineRule="auto"/>
        <w:rPr>
          <w:lang w:eastAsia="cs-CZ"/>
        </w:rPr>
      </w:pPr>
    </w:p>
    <w:p w14:paraId="38FF0516" w14:textId="77777777" w:rsidR="00F9559A" w:rsidRDefault="00F9559A" w:rsidP="00D05829">
      <w:pPr>
        <w:spacing w:line="360" w:lineRule="auto"/>
        <w:rPr>
          <w:lang w:eastAsia="cs-CZ"/>
        </w:rPr>
      </w:pPr>
    </w:p>
    <w:p w14:paraId="1626AA0E" w14:textId="77777777" w:rsidR="00F9559A" w:rsidRDefault="00F9559A" w:rsidP="00D05829">
      <w:pPr>
        <w:spacing w:line="360" w:lineRule="auto"/>
        <w:rPr>
          <w:lang w:eastAsia="cs-CZ"/>
        </w:rPr>
      </w:pPr>
    </w:p>
    <w:p w14:paraId="6A3D1E3D" w14:textId="77777777" w:rsidR="00F9559A" w:rsidRDefault="00F9559A" w:rsidP="00D05829">
      <w:pPr>
        <w:spacing w:line="360" w:lineRule="auto"/>
        <w:rPr>
          <w:lang w:eastAsia="cs-CZ"/>
        </w:rPr>
      </w:pPr>
    </w:p>
    <w:p w14:paraId="227E930D" w14:textId="77777777" w:rsidR="00F9559A" w:rsidRDefault="00F9559A" w:rsidP="00D05829">
      <w:pPr>
        <w:spacing w:line="360" w:lineRule="auto"/>
        <w:rPr>
          <w:lang w:eastAsia="cs-CZ"/>
        </w:rPr>
      </w:pPr>
    </w:p>
    <w:p w14:paraId="53EFCCCC" w14:textId="77777777" w:rsidR="00F9559A" w:rsidRDefault="00F9559A" w:rsidP="00D05829">
      <w:pPr>
        <w:spacing w:line="360" w:lineRule="auto"/>
        <w:rPr>
          <w:lang w:eastAsia="cs-CZ"/>
        </w:rPr>
      </w:pPr>
    </w:p>
    <w:p w14:paraId="131DAB89" w14:textId="77777777" w:rsidR="00F9559A" w:rsidRDefault="00F9559A" w:rsidP="00D05829">
      <w:pPr>
        <w:spacing w:line="360" w:lineRule="auto"/>
        <w:rPr>
          <w:lang w:eastAsia="cs-CZ"/>
        </w:rPr>
      </w:pPr>
    </w:p>
    <w:p w14:paraId="64B12655" w14:textId="77777777" w:rsidR="00F9559A" w:rsidRDefault="00F9559A" w:rsidP="00D05829">
      <w:pPr>
        <w:spacing w:line="360" w:lineRule="auto"/>
        <w:rPr>
          <w:lang w:eastAsia="cs-CZ"/>
        </w:rPr>
      </w:pPr>
    </w:p>
    <w:p w14:paraId="5799A095" w14:textId="77777777" w:rsidR="00F9559A" w:rsidRDefault="00F9559A" w:rsidP="00D05829">
      <w:pPr>
        <w:spacing w:line="360" w:lineRule="auto"/>
        <w:rPr>
          <w:lang w:eastAsia="cs-CZ"/>
        </w:rPr>
      </w:pPr>
    </w:p>
    <w:p w14:paraId="402EE74C" w14:textId="77777777" w:rsidR="003C2D4E" w:rsidRDefault="003C2D4E" w:rsidP="00D05829">
      <w:pPr>
        <w:spacing w:line="360" w:lineRule="auto"/>
        <w:rPr>
          <w:lang w:eastAsia="cs-CZ"/>
        </w:rPr>
      </w:pPr>
    </w:p>
    <w:bookmarkStart w:id="19" w:name="_Toc163123707" w:displacedByCustomXml="next"/>
    <w:sdt>
      <w:sdtPr>
        <w:rPr>
          <w:rFonts w:eastAsia="Calibri"/>
          <w:b w:val="0"/>
          <w:kern w:val="3"/>
          <w:sz w:val="24"/>
          <w:szCs w:val="22"/>
          <w:lang w:eastAsia="en-US"/>
        </w:rPr>
        <w:id w:val="-1352798993"/>
        <w:docPartObj>
          <w:docPartGallery w:val="Bibliographies"/>
          <w:docPartUnique/>
        </w:docPartObj>
      </w:sdtPr>
      <w:sdtEndPr>
        <w:rPr>
          <w:bCs/>
        </w:rPr>
      </w:sdtEndPr>
      <w:sdtContent>
        <w:p w14:paraId="020E505A" w14:textId="29A65C50" w:rsidR="0018537E" w:rsidRDefault="0018537E" w:rsidP="00AC494E">
          <w:pPr>
            <w:pStyle w:val="Nadpis1"/>
            <w:numPr>
              <w:ilvl w:val="0"/>
              <w:numId w:val="0"/>
            </w:numPr>
          </w:pPr>
          <w:r>
            <w:t>C</w:t>
          </w:r>
          <w:r w:rsidR="00C20646">
            <w:t>ITOVANÁ LITERATURA</w:t>
          </w:r>
          <w:bookmarkEnd w:id="19"/>
        </w:p>
        <w:p w14:paraId="1B6A5A7A" w14:textId="77777777" w:rsidR="00651652" w:rsidRPr="00651652" w:rsidRDefault="00651652" w:rsidP="00651652">
          <w:pPr>
            <w:rPr>
              <w:lang w:eastAsia="cs-CZ"/>
            </w:rPr>
          </w:pPr>
        </w:p>
        <w:p w14:paraId="52BE4DD4" w14:textId="77777777" w:rsidR="0018537E" w:rsidRDefault="0018537E" w:rsidP="0018537E">
          <w:pPr>
            <w:pStyle w:val="Bibliografie"/>
            <w:numPr>
              <w:ilvl w:val="0"/>
              <w:numId w:val="10"/>
            </w:numPr>
            <w:rPr>
              <w:noProof/>
              <w:kern w:val="0"/>
              <w:szCs w:val="24"/>
            </w:rPr>
          </w:pPr>
          <w:r>
            <w:fldChar w:fldCharType="begin"/>
          </w:r>
          <w:r>
            <w:instrText>BIBLIOGRAPHY</w:instrText>
          </w:r>
          <w:r>
            <w:fldChar w:fldCharType="separate"/>
          </w:r>
          <w:r>
            <w:rPr>
              <w:noProof/>
            </w:rPr>
            <w:t xml:space="preserve">Allahbakhshi Nasab, P., Loripoor, M., &amp; Mirzaei Khalilabadi, S. (2023). Knowledge and experience of midwives and gynecologists about manual rotation of persistent occiput posterior position. </w:t>
          </w:r>
          <w:r>
            <w:rPr>
              <w:i/>
              <w:iCs/>
              <w:noProof/>
            </w:rPr>
            <w:t>BMC Pregnancy and Childbirth</w:t>
          </w:r>
          <w:r>
            <w:rPr>
              <w:noProof/>
            </w:rPr>
            <w:t xml:space="preserve">, </w:t>
          </w:r>
          <w:r>
            <w:rPr>
              <w:i/>
              <w:iCs/>
              <w:noProof/>
            </w:rPr>
            <w:t>23</w:t>
          </w:r>
          <w:r>
            <w:rPr>
              <w:noProof/>
            </w:rPr>
            <w:t>(1). https://doi.org/10.1186/s12884-023-05797-x</w:t>
          </w:r>
        </w:p>
        <w:p w14:paraId="69BCA869" w14:textId="77777777" w:rsidR="0018537E" w:rsidRDefault="0018537E" w:rsidP="0018537E">
          <w:pPr>
            <w:pStyle w:val="Bibliografie"/>
            <w:numPr>
              <w:ilvl w:val="0"/>
              <w:numId w:val="10"/>
            </w:numPr>
            <w:rPr>
              <w:noProof/>
            </w:rPr>
          </w:pPr>
          <w:r>
            <w:rPr>
              <w:noProof/>
            </w:rPr>
            <w:t xml:space="preserve">Barth, W. (2015). Persistent Occiput Posterior. </w:t>
          </w:r>
          <w:r>
            <w:rPr>
              <w:i/>
              <w:iCs/>
              <w:noProof/>
            </w:rPr>
            <w:t>Obstetrics &amp; Gynecology</w:t>
          </w:r>
          <w:r>
            <w:rPr>
              <w:noProof/>
            </w:rPr>
            <w:t xml:space="preserve">, </w:t>
          </w:r>
          <w:r>
            <w:rPr>
              <w:i/>
              <w:iCs/>
              <w:noProof/>
            </w:rPr>
            <w:t>125</w:t>
          </w:r>
          <w:r>
            <w:rPr>
              <w:noProof/>
            </w:rPr>
            <w:t>(3), 695-709. https://doi.org/10.1097/AOG.0000000000000647</w:t>
          </w:r>
        </w:p>
        <w:p w14:paraId="0595C1A7" w14:textId="77777777" w:rsidR="0018537E" w:rsidRDefault="0018537E" w:rsidP="0018537E">
          <w:pPr>
            <w:pStyle w:val="Bibliografie"/>
            <w:numPr>
              <w:ilvl w:val="0"/>
              <w:numId w:val="10"/>
            </w:numPr>
            <w:rPr>
              <w:noProof/>
            </w:rPr>
          </w:pPr>
          <w:r>
            <w:rPr>
              <w:noProof/>
            </w:rPr>
            <w:t xml:space="preserve">Bertholdt, C., Gauchotte, E., Dap, M., Perdriolle‐Galet, E., &amp; Morel, O. (2019). Predictors of successful manual rotation for occiput posterior positions. </w:t>
          </w:r>
          <w:r>
            <w:rPr>
              <w:i/>
              <w:iCs/>
              <w:noProof/>
            </w:rPr>
            <w:t>International Journal of Gynecology &amp; Obstetrics</w:t>
          </w:r>
          <w:r>
            <w:rPr>
              <w:noProof/>
            </w:rPr>
            <w:t xml:space="preserve">, </w:t>
          </w:r>
          <w:r>
            <w:rPr>
              <w:i/>
              <w:iCs/>
              <w:noProof/>
            </w:rPr>
            <w:t>144</w:t>
          </w:r>
          <w:r>
            <w:rPr>
              <w:noProof/>
            </w:rPr>
            <w:t>(2), 210-215. https://doi.org/10.1002/ijgo.12718</w:t>
          </w:r>
        </w:p>
        <w:p w14:paraId="5D32E0A8" w14:textId="77777777" w:rsidR="0018537E" w:rsidRDefault="0018537E" w:rsidP="0018537E">
          <w:pPr>
            <w:pStyle w:val="Bibliografie"/>
            <w:numPr>
              <w:ilvl w:val="0"/>
              <w:numId w:val="10"/>
            </w:numPr>
            <w:rPr>
              <w:noProof/>
            </w:rPr>
          </w:pPr>
          <w:r>
            <w:rPr>
              <w:noProof/>
            </w:rPr>
            <w:t xml:space="preserve">Bertholdt, C., Morel, O., Zuily, S., &amp; Ambroise-Grandjean, G. (2022). Manual rotation of occiput posterior or transverse positions: a systematic review and meta-analysis of randomized controlled trials. </w:t>
          </w:r>
          <w:r>
            <w:rPr>
              <w:i/>
              <w:iCs/>
              <w:noProof/>
            </w:rPr>
            <w:t>American Journal of Obstetrics and Gynecology</w:t>
          </w:r>
          <w:r>
            <w:rPr>
              <w:noProof/>
            </w:rPr>
            <w:t xml:space="preserve">, </w:t>
          </w:r>
          <w:r>
            <w:rPr>
              <w:i/>
              <w:iCs/>
              <w:noProof/>
            </w:rPr>
            <w:t>226</w:t>
          </w:r>
          <w:r>
            <w:rPr>
              <w:noProof/>
            </w:rPr>
            <w:t>(6), 781-793. https://doi.org/10.1016/j.ajog.2021.11.033</w:t>
          </w:r>
        </w:p>
        <w:p w14:paraId="03E187B1" w14:textId="77777777" w:rsidR="0018537E" w:rsidRDefault="0018537E" w:rsidP="0018537E">
          <w:pPr>
            <w:pStyle w:val="Bibliografie"/>
            <w:numPr>
              <w:ilvl w:val="0"/>
              <w:numId w:val="10"/>
            </w:numPr>
            <w:rPr>
              <w:noProof/>
            </w:rPr>
          </w:pPr>
          <w:r>
            <w:rPr>
              <w:noProof/>
            </w:rPr>
            <w:t xml:space="preserve">Binder, T. (2011). </w:t>
          </w:r>
          <w:r>
            <w:rPr>
              <w:i/>
              <w:iCs/>
              <w:noProof/>
            </w:rPr>
            <w:t>Porodnictví</w:t>
          </w:r>
          <w:r>
            <w:rPr>
              <w:noProof/>
            </w:rPr>
            <w:t xml:space="preserve"> (1. vyd). Karolinum.</w:t>
          </w:r>
        </w:p>
        <w:p w14:paraId="7E1F5209" w14:textId="77777777" w:rsidR="0018537E" w:rsidRDefault="0018537E" w:rsidP="0018537E">
          <w:pPr>
            <w:pStyle w:val="Bibliografie"/>
            <w:numPr>
              <w:ilvl w:val="0"/>
              <w:numId w:val="10"/>
            </w:numPr>
            <w:rPr>
              <w:noProof/>
            </w:rPr>
          </w:pPr>
          <w:r>
            <w:rPr>
              <w:noProof/>
            </w:rPr>
            <w:t xml:space="preserve">Brunelli, E., Youssef, A., Soliman, E., Del Prete, B., Mahmoud, M., Fikry, M., Pilu, G., &amp; Kamel, R. (2021). The role of the angle of progression in the prediction of the outcome of occiput posterior position in the second stage of labor. </w:t>
          </w:r>
          <w:r>
            <w:rPr>
              <w:i/>
              <w:iCs/>
              <w:noProof/>
            </w:rPr>
            <w:t>American Journal of Obstetrics and Gynecology</w:t>
          </w:r>
          <w:r>
            <w:rPr>
              <w:noProof/>
            </w:rPr>
            <w:t xml:space="preserve">, </w:t>
          </w:r>
          <w:r>
            <w:rPr>
              <w:i/>
              <w:iCs/>
              <w:noProof/>
            </w:rPr>
            <w:t>225</w:t>
          </w:r>
          <w:r>
            <w:rPr>
              <w:noProof/>
            </w:rPr>
            <w:t>(1), 81.e1-81.e9. https://doi.org/10.1016/j.ajog.2021.01.017</w:t>
          </w:r>
        </w:p>
        <w:p w14:paraId="129B2114" w14:textId="77777777" w:rsidR="0018537E" w:rsidRDefault="0018537E" w:rsidP="0018537E">
          <w:pPr>
            <w:pStyle w:val="Bibliografie"/>
            <w:numPr>
              <w:ilvl w:val="0"/>
              <w:numId w:val="10"/>
            </w:numPr>
            <w:rPr>
              <w:noProof/>
            </w:rPr>
          </w:pPr>
          <w:r>
            <w:rPr>
              <w:noProof/>
            </w:rPr>
            <w:t xml:space="preserve">Bueno‐Lopez, V., Fuentelsaz‐Gallego, C., Casellas‐Caro, M., Falgueras‐Serrano, A., Crespo‐Berros, S., Silvano‐Cocinero, A., Alcaine‐Guisado, C., Zamoro Fuentes, M., Carreras, E., &amp; Terré‐Rull, C. (2018). Efficiency of the modified Sims maternal position in the rotation of persistent occiput posterior position during labor: A randomized clinical trial. </w:t>
          </w:r>
          <w:r>
            <w:rPr>
              <w:i/>
              <w:iCs/>
              <w:noProof/>
            </w:rPr>
            <w:t>Birth</w:t>
          </w:r>
          <w:r>
            <w:rPr>
              <w:noProof/>
            </w:rPr>
            <w:t xml:space="preserve">, </w:t>
          </w:r>
          <w:r>
            <w:rPr>
              <w:i/>
              <w:iCs/>
              <w:noProof/>
            </w:rPr>
            <w:t>45</w:t>
          </w:r>
          <w:r>
            <w:rPr>
              <w:noProof/>
            </w:rPr>
            <w:t>(4), 385-392. https://doi.org/10.1111/birt.12347</w:t>
          </w:r>
        </w:p>
        <w:p w14:paraId="6450AED7" w14:textId="77777777" w:rsidR="0018537E" w:rsidRDefault="0018537E" w:rsidP="0018537E">
          <w:pPr>
            <w:pStyle w:val="Bibliografie"/>
            <w:numPr>
              <w:ilvl w:val="0"/>
              <w:numId w:val="10"/>
            </w:numPr>
            <w:rPr>
              <w:noProof/>
            </w:rPr>
          </w:pPr>
          <w:r>
            <w:rPr>
              <w:noProof/>
            </w:rPr>
            <w:t xml:space="preserve">Carseldine, W., Phipps, H., Zawada, S., Campbell, N., Ludlow, J., Krishnan, S., &amp; De Vries, B. (2013). Does occiput posterior position in the second stage of labour increase the operative delivery rate?. </w:t>
          </w:r>
          <w:r>
            <w:rPr>
              <w:i/>
              <w:iCs/>
              <w:noProof/>
            </w:rPr>
            <w:t>Australian and New Zealand Journal of Obstetrics and Gynaecology</w:t>
          </w:r>
          <w:r>
            <w:rPr>
              <w:noProof/>
            </w:rPr>
            <w:t xml:space="preserve">, </w:t>
          </w:r>
          <w:r>
            <w:rPr>
              <w:i/>
              <w:iCs/>
              <w:noProof/>
            </w:rPr>
            <w:t>53</w:t>
          </w:r>
          <w:r>
            <w:rPr>
              <w:noProof/>
            </w:rPr>
            <w:t>(3), 265-270. https://doi.org/10.1111/ajo.12041</w:t>
          </w:r>
        </w:p>
        <w:p w14:paraId="06505F40" w14:textId="77777777" w:rsidR="0018537E" w:rsidRDefault="0018537E" w:rsidP="0018537E">
          <w:pPr>
            <w:pStyle w:val="Bibliografie"/>
            <w:numPr>
              <w:ilvl w:val="0"/>
              <w:numId w:val="10"/>
            </w:numPr>
            <w:rPr>
              <w:noProof/>
            </w:rPr>
          </w:pPr>
          <w:r>
            <w:rPr>
              <w:noProof/>
            </w:rPr>
            <w:t xml:space="preserve">Castel, P., Bretelle, F., D’Ercole, C., &amp; Blanc, J. (2019). Variétés postérieures au cours du travail : mécanique obstétricale, diagnostic et prise en charge. </w:t>
          </w:r>
          <w:r>
            <w:rPr>
              <w:i/>
              <w:iCs/>
              <w:noProof/>
            </w:rPr>
            <w:t>Gynécologie Obstétrique Fertilité &amp; Sénologie </w:t>
          </w:r>
          <w:r>
            <w:rPr>
              <w:noProof/>
            </w:rPr>
            <w:t xml:space="preserve">, </w:t>
          </w:r>
          <w:r>
            <w:rPr>
              <w:i/>
              <w:iCs/>
              <w:noProof/>
            </w:rPr>
            <w:t>47</w:t>
          </w:r>
          <w:r>
            <w:rPr>
              <w:noProof/>
            </w:rPr>
            <w:t>(4), 370-377. https://doi.org/10.1016/j.gofs.2019.02.002</w:t>
          </w:r>
        </w:p>
        <w:p w14:paraId="5462D85D" w14:textId="77777777" w:rsidR="0018537E" w:rsidRDefault="0018537E" w:rsidP="0018537E">
          <w:pPr>
            <w:pStyle w:val="Bibliografie"/>
            <w:numPr>
              <w:ilvl w:val="0"/>
              <w:numId w:val="10"/>
            </w:numPr>
            <w:rPr>
              <w:noProof/>
            </w:rPr>
          </w:pPr>
          <w:r>
            <w:rPr>
              <w:noProof/>
            </w:rPr>
            <w:t xml:space="preserve">Čihák, R. (2011-2016). </w:t>
          </w:r>
          <w:r>
            <w:rPr>
              <w:i/>
              <w:iCs/>
              <w:noProof/>
            </w:rPr>
            <w:t>Anatomie</w:t>
          </w:r>
          <w:r>
            <w:rPr>
              <w:noProof/>
            </w:rPr>
            <w:t xml:space="preserve"> (Třetí, upravené a doplněné vydání, ilustroval Ivan HELEKAL, ilustroval Jan KACVINSKÝ, ilustroval Stanislav MACHÁČEK). Grada.</w:t>
          </w:r>
        </w:p>
        <w:p w14:paraId="6F1357E0" w14:textId="77777777" w:rsidR="0018537E" w:rsidRDefault="0018537E" w:rsidP="0018537E">
          <w:pPr>
            <w:pStyle w:val="Bibliografie"/>
            <w:numPr>
              <w:ilvl w:val="0"/>
              <w:numId w:val="10"/>
            </w:numPr>
            <w:rPr>
              <w:noProof/>
            </w:rPr>
          </w:pPr>
          <w:r>
            <w:rPr>
              <w:noProof/>
            </w:rPr>
            <w:t xml:space="preserve">Čihák, R. (2013). </w:t>
          </w:r>
          <w:r>
            <w:rPr>
              <w:i/>
              <w:iCs/>
              <w:noProof/>
            </w:rPr>
            <w:t>Anatomie 2</w:t>
          </w:r>
          <w:r>
            <w:rPr>
              <w:noProof/>
            </w:rPr>
            <w:t xml:space="preserve"> (3. vydání). Grada publishing, a.s.,.</w:t>
          </w:r>
        </w:p>
        <w:p w14:paraId="541F2263" w14:textId="77777777" w:rsidR="0018537E" w:rsidRDefault="0018537E" w:rsidP="0018537E">
          <w:pPr>
            <w:pStyle w:val="Bibliografie"/>
            <w:numPr>
              <w:ilvl w:val="0"/>
              <w:numId w:val="10"/>
            </w:numPr>
            <w:rPr>
              <w:noProof/>
            </w:rPr>
          </w:pPr>
          <w:r>
            <w:rPr>
              <w:noProof/>
            </w:rPr>
            <w:t xml:space="preserve">Desbriere, R., Blanc, J., Le Dû, R., Renner, J., Carcopino, X., Loundou, A., &amp; d'Ercole, C. (2013). Is maternal posturing during labor efficient in preventing persistent occiput posterior position? A randomized controlled trial. </w:t>
          </w:r>
          <w:r>
            <w:rPr>
              <w:i/>
              <w:iCs/>
              <w:noProof/>
            </w:rPr>
            <w:t>American Journal of Obstetrics and Gynecology</w:t>
          </w:r>
          <w:r>
            <w:rPr>
              <w:noProof/>
            </w:rPr>
            <w:t xml:space="preserve">, </w:t>
          </w:r>
          <w:r>
            <w:rPr>
              <w:i/>
              <w:iCs/>
              <w:noProof/>
            </w:rPr>
            <w:t>208</w:t>
          </w:r>
          <w:r>
            <w:rPr>
              <w:noProof/>
            </w:rPr>
            <w:t>(1), 60.e1-60.e8. https://doi.org/10.1016/j.ajog.2012.10.882</w:t>
          </w:r>
        </w:p>
        <w:p w14:paraId="49770D1A" w14:textId="77777777" w:rsidR="0018537E" w:rsidRDefault="0018537E" w:rsidP="0018537E">
          <w:pPr>
            <w:pStyle w:val="Bibliografie"/>
            <w:numPr>
              <w:ilvl w:val="0"/>
              <w:numId w:val="10"/>
            </w:numPr>
            <w:rPr>
              <w:noProof/>
            </w:rPr>
          </w:pPr>
          <w:r>
            <w:rPr>
              <w:noProof/>
            </w:rPr>
            <w:t xml:space="preserve">Dole, C., Metz, J., Formet, J., Riethmuller, D., Ramanah, R., &amp; Mottet, N. (2021). Intra pelvic spontaneous rotation of persistent occiput posterior position in case of operative vaginal delivery with spatulas. </w:t>
          </w:r>
          <w:r>
            <w:rPr>
              <w:i/>
              <w:iCs/>
              <w:noProof/>
            </w:rPr>
            <w:t>Journal of Gynecology Obstetrics and Human Reproduction</w:t>
          </w:r>
          <w:r>
            <w:rPr>
              <w:noProof/>
            </w:rPr>
            <w:t xml:space="preserve">, </w:t>
          </w:r>
          <w:r>
            <w:rPr>
              <w:i/>
              <w:iCs/>
              <w:noProof/>
            </w:rPr>
            <w:t>50</w:t>
          </w:r>
          <w:r>
            <w:rPr>
              <w:noProof/>
            </w:rPr>
            <w:t>(2). https://doi.org/10.1016/j.jogoh.2020.101943</w:t>
          </w:r>
        </w:p>
        <w:p w14:paraId="773E6FD0" w14:textId="77777777" w:rsidR="0018537E" w:rsidRDefault="0018537E" w:rsidP="0018537E">
          <w:pPr>
            <w:pStyle w:val="Bibliografie"/>
            <w:numPr>
              <w:ilvl w:val="0"/>
              <w:numId w:val="10"/>
            </w:numPr>
            <w:rPr>
              <w:noProof/>
            </w:rPr>
          </w:pPr>
          <w:r>
            <w:rPr>
              <w:noProof/>
            </w:rPr>
            <w:lastRenderedPageBreak/>
            <w:t xml:space="preserve">Elmore, C., McBroom, K., &amp; Ellis, J. (2020). Digital and Manual Rotation of the Persistent Occiput Posterior Fetus. </w:t>
          </w:r>
          <w:r>
            <w:rPr>
              <w:i/>
              <w:iCs/>
              <w:noProof/>
            </w:rPr>
            <w:t>Journal of Midwifery &amp; Women's Health</w:t>
          </w:r>
          <w:r>
            <w:rPr>
              <w:noProof/>
            </w:rPr>
            <w:t xml:space="preserve">, </w:t>
          </w:r>
          <w:r>
            <w:rPr>
              <w:i/>
              <w:iCs/>
              <w:noProof/>
            </w:rPr>
            <w:t>65</w:t>
          </w:r>
          <w:r>
            <w:rPr>
              <w:noProof/>
            </w:rPr>
            <w:t>(3), 387-394. https://doi.org/10.1111/jmwh.13118</w:t>
          </w:r>
        </w:p>
        <w:p w14:paraId="315488CE" w14:textId="77777777" w:rsidR="0018537E" w:rsidRDefault="0018537E" w:rsidP="0018537E">
          <w:pPr>
            <w:pStyle w:val="Bibliografie"/>
            <w:numPr>
              <w:ilvl w:val="0"/>
              <w:numId w:val="10"/>
            </w:numPr>
            <w:rPr>
              <w:noProof/>
            </w:rPr>
          </w:pPr>
          <w:r>
            <w:rPr>
              <w:noProof/>
            </w:rPr>
            <w:t xml:space="preserve">Guerby, P., Parant, O., Chantalat, E., Vayssiere, C., &amp; Vidal, F. (2018). Operative vaginal delivery in case of persistent occiput posterior position after manual rotation failure: a 6-month follow-up on pelvic floor function. </w:t>
          </w:r>
          <w:r>
            <w:rPr>
              <w:i/>
              <w:iCs/>
              <w:noProof/>
            </w:rPr>
            <w:t>Archives of Gynecology and Obstetrics</w:t>
          </w:r>
          <w:r>
            <w:rPr>
              <w:noProof/>
            </w:rPr>
            <w:t xml:space="preserve">, </w:t>
          </w:r>
          <w:r>
            <w:rPr>
              <w:i/>
              <w:iCs/>
              <w:noProof/>
            </w:rPr>
            <w:t>298</w:t>
          </w:r>
          <w:r>
            <w:rPr>
              <w:noProof/>
            </w:rPr>
            <w:t>(1), 111-120. https://doi.org/10.1007/s00404-018-4794-5</w:t>
          </w:r>
        </w:p>
        <w:p w14:paraId="131125A0" w14:textId="77777777" w:rsidR="0018537E" w:rsidRDefault="0018537E" w:rsidP="0018537E">
          <w:pPr>
            <w:pStyle w:val="Bibliografie"/>
            <w:numPr>
              <w:ilvl w:val="0"/>
              <w:numId w:val="10"/>
            </w:numPr>
            <w:rPr>
              <w:noProof/>
            </w:rPr>
          </w:pPr>
          <w:r>
            <w:rPr>
              <w:noProof/>
            </w:rPr>
            <w:t xml:space="preserve">Guittier, M., Othenin-Girard, V., Irion, O., &amp; Boulvain, M. (2014). Maternal positioning to correct occipito-posterior fetal position in labour: a randomised controlled trial. </w:t>
          </w:r>
          <w:r>
            <w:rPr>
              <w:i/>
              <w:iCs/>
              <w:noProof/>
            </w:rPr>
            <w:t>BMC Pregnancy and Childbirth</w:t>
          </w:r>
          <w:r>
            <w:rPr>
              <w:noProof/>
            </w:rPr>
            <w:t xml:space="preserve">, </w:t>
          </w:r>
          <w:r>
            <w:rPr>
              <w:i/>
              <w:iCs/>
              <w:noProof/>
            </w:rPr>
            <w:t>14</w:t>
          </w:r>
          <w:r>
            <w:rPr>
              <w:noProof/>
            </w:rPr>
            <w:t>(1). https://doi.org/10.1186/1471-2393-14-83</w:t>
          </w:r>
        </w:p>
        <w:p w14:paraId="13DD15FD" w14:textId="77777777" w:rsidR="0018537E" w:rsidRDefault="0018537E" w:rsidP="0018537E">
          <w:pPr>
            <w:pStyle w:val="Bibliografie"/>
            <w:numPr>
              <w:ilvl w:val="0"/>
              <w:numId w:val="10"/>
            </w:numPr>
            <w:rPr>
              <w:noProof/>
            </w:rPr>
          </w:pPr>
          <w:r>
            <w:rPr>
              <w:noProof/>
            </w:rPr>
            <w:t xml:space="preserve">Guittier, M., Othenin‐Girard, V., de Gasquet, B., Irion, O., &amp; Boulvain, M. (2016). Maternal positioning to correct occiput posterior fetal position during the first stage of labour: a randomised controlled trial. </w:t>
          </w:r>
          <w:r>
            <w:rPr>
              <w:i/>
              <w:iCs/>
              <w:noProof/>
            </w:rPr>
            <w:t>BJOG: An International Journal of Obstetrics &amp; Gynaecology</w:t>
          </w:r>
          <w:r>
            <w:rPr>
              <w:noProof/>
            </w:rPr>
            <w:t xml:space="preserve">, </w:t>
          </w:r>
          <w:r>
            <w:rPr>
              <w:i/>
              <w:iCs/>
              <w:noProof/>
            </w:rPr>
            <w:t>123</w:t>
          </w:r>
          <w:r>
            <w:rPr>
              <w:noProof/>
            </w:rPr>
            <w:t>(13), 2199-2207. https://doi.org/10.1111/1471-0528.13855</w:t>
          </w:r>
        </w:p>
        <w:p w14:paraId="23A13A7E" w14:textId="77777777" w:rsidR="0018537E" w:rsidRDefault="0018537E" w:rsidP="0018537E">
          <w:pPr>
            <w:pStyle w:val="Bibliografie"/>
            <w:numPr>
              <w:ilvl w:val="0"/>
              <w:numId w:val="10"/>
            </w:numPr>
            <w:rPr>
              <w:noProof/>
            </w:rPr>
          </w:pPr>
          <w:r>
            <w:rPr>
              <w:noProof/>
            </w:rPr>
            <w:t xml:space="preserve">Hájek, Z., Čech, E., &amp; Maršál, K. (2014). </w:t>
          </w:r>
          <w:r>
            <w:rPr>
              <w:i/>
              <w:iCs/>
              <w:noProof/>
            </w:rPr>
            <w:t>Porodnictví</w:t>
          </w:r>
          <w:r>
            <w:rPr>
              <w:noProof/>
            </w:rPr>
            <w:t xml:space="preserve"> (3., zcela přeprac. a dopl. vyd). Grada.</w:t>
          </w:r>
        </w:p>
        <w:p w14:paraId="7B4DB45C" w14:textId="77777777" w:rsidR="0018537E" w:rsidRDefault="0018537E" w:rsidP="0018537E">
          <w:pPr>
            <w:pStyle w:val="Bibliografie"/>
            <w:numPr>
              <w:ilvl w:val="0"/>
              <w:numId w:val="10"/>
            </w:numPr>
            <w:rPr>
              <w:noProof/>
            </w:rPr>
          </w:pPr>
          <w:r>
            <w:rPr>
              <w:noProof/>
            </w:rPr>
            <w:t xml:space="preserve">Cheng, Y., Shaffer, B., &amp; Caughey, A. (2013). 342: The second stage of labor and persistent occiput posterior position. </w:t>
          </w:r>
          <w:r>
            <w:rPr>
              <w:i/>
              <w:iCs/>
              <w:noProof/>
            </w:rPr>
            <w:t>American Journal of Obstetrics and Gynecology</w:t>
          </w:r>
          <w:r>
            <w:rPr>
              <w:noProof/>
            </w:rPr>
            <w:t xml:space="preserve">, </w:t>
          </w:r>
          <w:r>
            <w:rPr>
              <w:i/>
              <w:iCs/>
              <w:noProof/>
            </w:rPr>
            <w:t>208</w:t>
          </w:r>
          <w:r>
            <w:rPr>
              <w:noProof/>
            </w:rPr>
            <w:t>(1). https://doi.org/10.1016/j.ajog.2012.10.507</w:t>
          </w:r>
        </w:p>
        <w:p w14:paraId="6F0D1D4A" w14:textId="77777777" w:rsidR="0018537E" w:rsidRDefault="0018537E" w:rsidP="0018537E">
          <w:pPr>
            <w:pStyle w:val="Bibliografie"/>
            <w:numPr>
              <w:ilvl w:val="0"/>
              <w:numId w:val="10"/>
            </w:numPr>
            <w:rPr>
              <w:noProof/>
            </w:rPr>
          </w:pPr>
          <w:r>
            <w:rPr>
              <w:noProof/>
            </w:rPr>
            <w:t xml:space="preserve">Iravani, M., Faal Siahkal, S., Bahmaei, H., Beheshti Nasab, M., Ghanbari, S., Askari, S., &amp; Zahedian, M. (2023). The Efficacy of Maternal Lateral Decubitus Position During Labor in Correcting Fetal Occiput Posterior Position and Childbirth Outcomes: A Systematic Review. </w:t>
          </w:r>
          <w:r>
            <w:rPr>
              <w:i/>
              <w:iCs/>
              <w:noProof/>
            </w:rPr>
            <w:t>Journal of Midwifery and Reproductive Health</w:t>
          </w:r>
          <w:r>
            <w:rPr>
              <w:noProof/>
            </w:rPr>
            <w:t xml:space="preserve">, </w:t>
          </w:r>
          <w:r>
            <w:rPr>
              <w:i/>
              <w:iCs/>
              <w:noProof/>
            </w:rPr>
            <w:t>11</w:t>
          </w:r>
          <w:r>
            <w:rPr>
              <w:noProof/>
            </w:rPr>
            <w:t>(3). https://doi.org/10.22038/JMRH.2022.63293.1821</w:t>
          </w:r>
        </w:p>
        <w:p w14:paraId="65298110" w14:textId="77777777" w:rsidR="0018537E" w:rsidRDefault="0018537E" w:rsidP="0018537E">
          <w:pPr>
            <w:pStyle w:val="Bibliografie"/>
            <w:numPr>
              <w:ilvl w:val="0"/>
              <w:numId w:val="10"/>
            </w:numPr>
            <w:rPr>
              <w:noProof/>
            </w:rPr>
          </w:pPr>
          <w:r>
            <w:rPr>
              <w:noProof/>
            </w:rPr>
            <w:t xml:space="preserve">Krepelka, P., Urbánková, I., Krofta, L., Hanacek, J., &amp; Feyereisl, J. (2020). A model for predicting unscheduled caesarean section in nulliparae. </w:t>
          </w:r>
          <w:r>
            <w:rPr>
              <w:i/>
              <w:iCs/>
              <w:noProof/>
            </w:rPr>
            <w:t>Ceska gynekologie</w:t>
          </w:r>
          <w:r>
            <w:rPr>
              <w:noProof/>
            </w:rPr>
            <w:t xml:space="preserve">, </w:t>
          </w:r>
          <w:r>
            <w:rPr>
              <w:i/>
              <w:iCs/>
              <w:noProof/>
            </w:rPr>
            <w:t>85</w:t>
          </w:r>
          <w:r>
            <w:rPr>
              <w:noProof/>
            </w:rPr>
            <w:t>(6), 375-384.</w:t>
          </w:r>
        </w:p>
        <w:p w14:paraId="04493349" w14:textId="77777777" w:rsidR="0018537E" w:rsidRDefault="0018537E" w:rsidP="0018537E">
          <w:pPr>
            <w:pStyle w:val="Bibliografie"/>
            <w:numPr>
              <w:ilvl w:val="0"/>
              <w:numId w:val="10"/>
            </w:numPr>
            <w:rPr>
              <w:noProof/>
            </w:rPr>
          </w:pPr>
          <w:r>
            <w:rPr>
              <w:noProof/>
            </w:rPr>
            <w:t xml:space="preserve">Le Ray, C., Lepleux, F., De La Calle, A., Guerin, J., Sellam, N., Dreyfus, M., &amp; Chantry, A. (2016). Lateral asymmetric decubitus position for the rotation of occipito-posterior positions: multicenter randomized controlled trial EVADELA. </w:t>
          </w:r>
          <w:r>
            <w:rPr>
              <w:i/>
              <w:iCs/>
              <w:noProof/>
            </w:rPr>
            <w:t>American Journal of Obstetrics and Gynecology</w:t>
          </w:r>
          <w:r>
            <w:rPr>
              <w:noProof/>
            </w:rPr>
            <w:t xml:space="preserve">, </w:t>
          </w:r>
          <w:r>
            <w:rPr>
              <w:i/>
              <w:iCs/>
              <w:noProof/>
            </w:rPr>
            <w:t>215</w:t>
          </w:r>
          <w:r>
            <w:rPr>
              <w:noProof/>
            </w:rPr>
            <w:t>(4), 511.e1-511.e7. https://doi.org/10.1016/j.ajog.2016.05.033</w:t>
          </w:r>
        </w:p>
        <w:p w14:paraId="07411D4A" w14:textId="77777777" w:rsidR="0018537E" w:rsidRDefault="0018537E" w:rsidP="0018537E">
          <w:pPr>
            <w:pStyle w:val="Bibliografie"/>
            <w:numPr>
              <w:ilvl w:val="0"/>
              <w:numId w:val="10"/>
            </w:numPr>
            <w:rPr>
              <w:noProof/>
            </w:rPr>
          </w:pPr>
          <w:r>
            <w:rPr>
              <w:noProof/>
            </w:rPr>
            <w:t xml:space="preserve">Naňka, O., &amp; Elišková, M. (2019). </w:t>
          </w:r>
          <w:r>
            <w:rPr>
              <w:i/>
              <w:iCs/>
              <w:noProof/>
            </w:rPr>
            <w:t>Přehled anatomie</w:t>
          </w:r>
          <w:r>
            <w:rPr>
              <w:noProof/>
            </w:rPr>
            <w:t xml:space="preserve"> (4. vydání). Galén.</w:t>
          </w:r>
        </w:p>
        <w:p w14:paraId="680D41F9" w14:textId="77777777" w:rsidR="0018537E" w:rsidRDefault="0018537E" w:rsidP="0018537E">
          <w:pPr>
            <w:pStyle w:val="Bibliografie"/>
            <w:numPr>
              <w:ilvl w:val="0"/>
              <w:numId w:val="10"/>
            </w:numPr>
            <w:rPr>
              <w:noProof/>
            </w:rPr>
          </w:pPr>
          <w:r>
            <w:rPr>
              <w:noProof/>
            </w:rPr>
            <w:t xml:space="preserve">Parsy, T., Bettiol, C., Vidal, F., Allouche, M., Loussert-Chambre, L., &amp; Guerby, P. (2023). Persistent occiput posterior position: predictive factors of spontaneous rotation of the fetal head. </w:t>
          </w:r>
          <w:r>
            <w:rPr>
              <w:i/>
              <w:iCs/>
              <w:noProof/>
            </w:rPr>
            <w:t>The Journal of Maternal-Fetal &amp; Neonatal Medicine</w:t>
          </w:r>
          <w:r>
            <w:rPr>
              <w:noProof/>
            </w:rPr>
            <w:t xml:space="preserve">, </w:t>
          </w:r>
          <w:r>
            <w:rPr>
              <w:i/>
              <w:iCs/>
              <w:noProof/>
            </w:rPr>
            <w:t>36</w:t>
          </w:r>
          <w:r>
            <w:rPr>
              <w:noProof/>
            </w:rPr>
            <w:t>(1). https://doi.org/10.1080/14767058.2023.2192854</w:t>
          </w:r>
        </w:p>
        <w:p w14:paraId="5FA8E019" w14:textId="77777777" w:rsidR="0018537E" w:rsidRDefault="0018537E" w:rsidP="0018537E">
          <w:pPr>
            <w:pStyle w:val="Bibliografie"/>
            <w:numPr>
              <w:ilvl w:val="0"/>
              <w:numId w:val="10"/>
            </w:numPr>
            <w:rPr>
              <w:noProof/>
            </w:rPr>
          </w:pPr>
          <w:r>
            <w:rPr>
              <w:noProof/>
            </w:rPr>
            <w:t xml:space="preserve">Phipps, H., de Vries, B., Hyett, J., &amp; Osborn, D. (2014). Prophylactic manual rotation for fetal malposition to reduce operative delivery. </w:t>
          </w:r>
          <w:r>
            <w:rPr>
              <w:i/>
              <w:iCs/>
              <w:noProof/>
            </w:rPr>
            <w:t>Cochrane Database of Systematic Reviews</w:t>
          </w:r>
          <w:r>
            <w:rPr>
              <w:noProof/>
            </w:rPr>
            <w:t>. https://doi.org/10.1002/14651858.CD009298.pub2</w:t>
          </w:r>
        </w:p>
        <w:p w14:paraId="6CA9F579" w14:textId="77777777" w:rsidR="0018537E" w:rsidRDefault="0018537E" w:rsidP="0018537E">
          <w:pPr>
            <w:pStyle w:val="Bibliografie"/>
            <w:numPr>
              <w:ilvl w:val="0"/>
              <w:numId w:val="10"/>
            </w:numPr>
            <w:rPr>
              <w:noProof/>
            </w:rPr>
          </w:pPr>
          <w:r>
            <w:rPr>
              <w:noProof/>
            </w:rPr>
            <w:t xml:space="preserve">Procházka, M. (2020). </w:t>
          </w:r>
          <w:r>
            <w:rPr>
              <w:i/>
              <w:iCs/>
              <w:noProof/>
            </w:rPr>
            <w:t>Porodní asitence: Učebnice pro vzdělávání i každodenní praxi</w:t>
          </w:r>
          <w:r>
            <w:rPr>
              <w:noProof/>
            </w:rPr>
            <w:t>. Maxdorf.</w:t>
          </w:r>
        </w:p>
        <w:p w14:paraId="4F3B0D5B" w14:textId="77777777" w:rsidR="0018537E" w:rsidRDefault="0018537E" w:rsidP="0018537E">
          <w:pPr>
            <w:pStyle w:val="Bibliografie"/>
            <w:numPr>
              <w:ilvl w:val="0"/>
              <w:numId w:val="10"/>
            </w:numPr>
            <w:rPr>
              <w:noProof/>
            </w:rPr>
          </w:pPr>
          <w:r>
            <w:rPr>
              <w:noProof/>
            </w:rPr>
            <w:t xml:space="preserve">Procházka, M., &amp; Pilka, R. (2018). </w:t>
          </w:r>
          <w:r>
            <w:rPr>
              <w:i/>
              <w:iCs/>
              <w:noProof/>
            </w:rPr>
            <w:t>Porodnictví pro studenty lékařství a porodní asistence</w:t>
          </w:r>
          <w:r>
            <w:rPr>
              <w:noProof/>
            </w:rPr>
            <w:t xml:space="preserve"> (2. přepracované vydání). Univerzita Palackého.</w:t>
          </w:r>
        </w:p>
        <w:p w14:paraId="277C3334" w14:textId="77777777" w:rsidR="0018537E" w:rsidRDefault="0018537E" w:rsidP="0018537E">
          <w:pPr>
            <w:pStyle w:val="Bibliografie"/>
            <w:numPr>
              <w:ilvl w:val="0"/>
              <w:numId w:val="10"/>
            </w:numPr>
            <w:rPr>
              <w:noProof/>
            </w:rPr>
          </w:pPr>
          <w:r>
            <w:rPr>
              <w:noProof/>
            </w:rPr>
            <w:t xml:space="preserve">Roztočil, A. (2017). </w:t>
          </w:r>
          <w:r>
            <w:rPr>
              <w:i/>
              <w:iCs/>
              <w:noProof/>
            </w:rPr>
            <w:t>Moderní porodnictví</w:t>
          </w:r>
          <w:r>
            <w:rPr>
              <w:noProof/>
            </w:rPr>
            <w:t xml:space="preserve"> (2., přepracované a doplněné vydání). Grada Publishing.</w:t>
          </w:r>
        </w:p>
        <w:p w14:paraId="62C50EE1" w14:textId="77777777" w:rsidR="0018537E" w:rsidRDefault="0018537E" w:rsidP="0018537E">
          <w:pPr>
            <w:pStyle w:val="Bibliografie"/>
            <w:numPr>
              <w:ilvl w:val="0"/>
              <w:numId w:val="10"/>
            </w:numPr>
            <w:rPr>
              <w:noProof/>
            </w:rPr>
          </w:pPr>
          <w:r>
            <w:rPr>
              <w:noProof/>
            </w:rPr>
            <w:t xml:space="preserve">Roztočil, A. (2020). </w:t>
          </w:r>
          <w:r>
            <w:rPr>
              <w:i/>
              <w:iCs/>
              <w:noProof/>
            </w:rPr>
            <w:t>Porodnictví v kostce</w:t>
          </w:r>
          <w:r>
            <w:rPr>
              <w:noProof/>
            </w:rPr>
            <w:t xml:space="preserve"> (1. vydání). Grada Publishing.</w:t>
          </w:r>
        </w:p>
        <w:p w14:paraId="3CD8C865" w14:textId="77777777" w:rsidR="0018537E" w:rsidRDefault="0018537E" w:rsidP="0018537E">
          <w:pPr>
            <w:pStyle w:val="Bibliografie"/>
            <w:numPr>
              <w:ilvl w:val="0"/>
              <w:numId w:val="10"/>
            </w:numPr>
            <w:rPr>
              <w:noProof/>
            </w:rPr>
          </w:pPr>
          <w:r>
            <w:rPr>
              <w:noProof/>
            </w:rPr>
            <w:lastRenderedPageBreak/>
            <w:t xml:space="preserve">Simic, M., Cnattingius, S., Petersson, G., Sandström, A., &amp; Stephansson, O. (2017). Duration of second stage of labor and instrumental delivery as risk factors for severe perineal lacerations: population-based study. </w:t>
          </w:r>
          <w:r>
            <w:rPr>
              <w:i/>
              <w:iCs/>
              <w:noProof/>
            </w:rPr>
            <w:t>BMC Pregnancy and Childbirth</w:t>
          </w:r>
          <w:r>
            <w:rPr>
              <w:noProof/>
            </w:rPr>
            <w:t xml:space="preserve">, </w:t>
          </w:r>
          <w:r>
            <w:rPr>
              <w:i/>
              <w:iCs/>
              <w:noProof/>
            </w:rPr>
            <w:t>17</w:t>
          </w:r>
          <w:r>
            <w:rPr>
              <w:noProof/>
            </w:rPr>
            <w:t>(1). https://doi.org/10.1186/s12884-017-1251-6</w:t>
          </w:r>
        </w:p>
        <w:p w14:paraId="638CB1CA" w14:textId="77777777" w:rsidR="0018537E" w:rsidRDefault="0018537E" w:rsidP="0018537E">
          <w:pPr>
            <w:pStyle w:val="Bibliografie"/>
            <w:numPr>
              <w:ilvl w:val="0"/>
              <w:numId w:val="10"/>
            </w:numPr>
            <w:rPr>
              <w:noProof/>
            </w:rPr>
          </w:pPr>
          <w:r>
            <w:rPr>
              <w:noProof/>
            </w:rPr>
            <w:t xml:space="preserve">Šimetka, O., &amp; Michalec, I. (2016). [Assisted vaginal delivery]. </w:t>
          </w:r>
          <w:r>
            <w:rPr>
              <w:i/>
              <w:iCs/>
              <w:noProof/>
            </w:rPr>
            <w:t>Ceska gynekologie</w:t>
          </w:r>
          <w:r>
            <w:rPr>
              <w:noProof/>
            </w:rPr>
            <w:t xml:space="preserve">, </w:t>
          </w:r>
          <w:r>
            <w:rPr>
              <w:i/>
              <w:iCs/>
              <w:noProof/>
            </w:rPr>
            <w:t>81</w:t>
          </w:r>
          <w:r>
            <w:rPr>
              <w:noProof/>
            </w:rPr>
            <w:t>(2), 129-33.</w:t>
          </w:r>
        </w:p>
        <w:p w14:paraId="278D9030" w14:textId="77777777" w:rsidR="0018537E" w:rsidRDefault="0018537E" w:rsidP="0018537E">
          <w:pPr>
            <w:pStyle w:val="Bibliografie"/>
            <w:numPr>
              <w:ilvl w:val="0"/>
              <w:numId w:val="10"/>
            </w:numPr>
            <w:rPr>
              <w:noProof/>
            </w:rPr>
          </w:pPr>
          <w:r>
            <w:rPr>
              <w:noProof/>
            </w:rPr>
            <w:t xml:space="preserve">Tempest, N., Lane, S., &amp; Hapangama, D. (2020). Babies in occiput posterior position are significantly more likely to require an emergency cesarean birth compared with babies in occiput transverse position in the second stage of labor: A prospective observational study. </w:t>
          </w:r>
          <w:r>
            <w:rPr>
              <w:i/>
              <w:iCs/>
              <w:noProof/>
            </w:rPr>
            <w:t>Acta Obstetricia et Gynecologica Scandinavica</w:t>
          </w:r>
          <w:r>
            <w:rPr>
              <w:noProof/>
            </w:rPr>
            <w:t xml:space="preserve">, </w:t>
          </w:r>
          <w:r>
            <w:rPr>
              <w:i/>
              <w:iCs/>
              <w:noProof/>
            </w:rPr>
            <w:t>99</w:t>
          </w:r>
          <w:r>
            <w:rPr>
              <w:noProof/>
            </w:rPr>
            <w:t>(4), 537-545. https://doi.org/10.1111/aogs.13765</w:t>
          </w:r>
        </w:p>
        <w:p w14:paraId="7CE15A4D" w14:textId="77777777" w:rsidR="0018537E" w:rsidRDefault="0018537E" w:rsidP="0018537E">
          <w:pPr>
            <w:pStyle w:val="Bibliografie"/>
            <w:numPr>
              <w:ilvl w:val="0"/>
              <w:numId w:val="10"/>
            </w:numPr>
            <w:rPr>
              <w:noProof/>
            </w:rPr>
          </w:pPr>
          <w:r>
            <w:rPr>
              <w:noProof/>
            </w:rPr>
            <w:t xml:space="preserve">Tsakiridis, I., Giouleka, S., Mamopoulos, A., Athanasiadis, A., Daniilidis, A., &amp; Dagklis, T. (2020). Operative vaginal delivery: a review of four national guidelines. </w:t>
          </w:r>
          <w:r>
            <w:rPr>
              <w:i/>
              <w:iCs/>
              <w:noProof/>
            </w:rPr>
            <w:t>Journal of Perinatal Medicine</w:t>
          </w:r>
          <w:r>
            <w:rPr>
              <w:noProof/>
            </w:rPr>
            <w:t xml:space="preserve">, </w:t>
          </w:r>
          <w:r>
            <w:rPr>
              <w:i/>
              <w:iCs/>
              <w:noProof/>
            </w:rPr>
            <w:t>48</w:t>
          </w:r>
          <w:r>
            <w:rPr>
              <w:noProof/>
            </w:rPr>
            <w:t>(3), 189-198. https://doi.org/10.1515/jpm-2019-0433</w:t>
          </w:r>
        </w:p>
        <w:p w14:paraId="6C522625" w14:textId="77777777" w:rsidR="0018537E" w:rsidRDefault="0018537E" w:rsidP="0018537E">
          <w:pPr>
            <w:pStyle w:val="Bibliografie"/>
            <w:numPr>
              <w:ilvl w:val="0"/>
              <w:numId w:val="10"/>
            </w:numPr>
            <w:rPr>
              <w:noProof/>
            </w:rPr>
          </w:pPr>
          <w:r>
            <w:rPr>
              <w:noProof/>
            </w:rPr>
            <w:t xml:space="preserve">Tully, G. (2020). </w:t>
          </w:r>
          <w:r>
            <w:rPr>
              <w:i/>
              <w:iCs/>
              <w:noProof/>
            </w:rPr>
            <w:t>www.spinningbabies.com</w:t>
          </w:r>
          <w:r>
            <w:rPr>
              <w:noProof/>
            </w:rPr>
            <w:t>. https://www.spinningbabies.com/. Retrieved 2023-08-03, from https://www.spinningbabies.com/</w:t>
          </w:r>
        </w:p>
        <w:p w14:paraId="268E421E" w14:textId="77777777" w:rsidR="0018537E" w:rsidRDefault="0018537E" w:rsidP="0018537E">
          <w:pPr>
            <w:pStyle w:val="Bibliografie"/>
            <w:numPr>
              <w:ilvl w:val="0"/>
              <w:numId w:val="10"/>
            </w:numPr>
            <w:rPr>
              <w:noProof/>
            </w:rPr>
          </w:pPr>
          <w:r>
            <w:rPr>
              <w:noProof/>
            </w:rPr>
            <w:t xml:space="preserve">Wilhelmová, R. (2021). </w:t>
          </w:r>
          <w:r>
            <w:rPr>
              <w:i/>
              <w:iCs/>
              <w:noProof/>
            </w:rPr>
            <w:t>Vybrané kapitoly porodní asistence</w:t>
          </w:r>
          <w:r>
            <w:rPr>
              <w:noProof/>
            </w:rPr>
            <w:t>. MedMuni.</w:t>
          </w:r>
        </w:p>
        <w:p w14:paraId="3A8B494C" w14:textId="77777777" w:rsidR="0018537E" w:rsidRDefault="0018537E" w:rsidP="0018537E">
          <w:pPr>
            <w:pStyle w:val="Bibliografie"/>
            <w:numPr>
              <w:ilvl w:val="0"/>
              <w:numId w:val="10"/>
            </w:numPr>
            <w:rPr>
              <w:noProof/>
            </w:rPr>
          </w:pPr>
          <w:r>
            <w:rPr>
              <w:noProof/>
            </w:rPr>
            <w:t xml:space="preserve">Yagel, O., Cohen, S., Lipschuetz, M., Bdolah-Abram, T., Amsalem, H., Kabiri, D., &amp; Yagel, S. (2018). Higher Rates of Operative Delivery and Maternal and Neonatal Complications in Persistent Occiput Posterior Position with a Large Head Circumference: A Retrospective Cohort Study. </w:t>
          </w:r>
          <w:r>
            <w:rPr>
              <w:i/>
              <w:iCs/>
              <w:noProof/>
            </w:rPr>
            <w:t>Fetal Diagnosis and Therapy</w:t>
          </w:r>
          <w:r>
            <w:rPr>
              <w:noProof/>
            </w:rPr>
            <w:t xml:space="preserve">, </w:t>
          </w:r>
          <w:r>
            <w:rPr>
              <w:i/>
              <w:iCs/>
              <w:noProof/>
            </w:rPr>
            <w:t>44</w:t>
          </w:r>
          <w:r>
            <w:rPr>
              <w:noProof/>
            </w:rPr>
            <w:t>(1), 51-58. https://doi.org/10.1159/000478010</w:t>
          </w:r>
        </w:p>
        <w:p w14:paraId="0C87BEA1" w14:textId="77777777" w:rsidR="0018537E" w:rsidRDefault="0018537E" w:rsidP="0018537E">
          <w:pPr>
            <w:pStyle w:val="Bibliografie"/>
            <w:numPr>
              <w:ilvl w:val="0"/>
              <w:numId w:val="10"/>
            </w:numPr>
            <w:rPr>
              <w:noProof/>
            </w:rPr>
          </w:pPr>
          <w:r>
            <w:rPr>
              <w:noProof/>
            </w:rPr>
            <w:t xml:space="preserve">Yang, L., Yi, T., Zhou, M., Wang, C., Xu, X., Li, Y., Sun, Q., Lin, X., Li, J., &amp; Meng, Z. (2020). Clinical effectiveness of position management and manual rotation of the fetal position with a U-shaped birth stool for vaginal delivery of a fetus in a persistent occiput posterior position. </w:t>
          </w:r>
          <w:r>
            <w:rPr>
              <w:i/>
              <w:iCs/>
              <w:noProof/>
            </w:rPr>
            <w:t>Journal of International Medical Research</w:t>
          </w:r>
          <w:r>
            <w:rPr>
              <w:noProof/>
            </w:rPr>
            <w:t xml:space="preserve">, </w:t>
          </w:r>
          <w:r>
            <w:rPr>
              <w:i/>
              <w:iCs/>
              <w:noProof/>
            </w:rPr>
            <w:t>48</w:t>
          </w:r>
          <w:r>
            <w:rPr>
              <w:noProof/>
            </w:rPr>
            <w:t>(6). https://doi.org/10.1177/0300060520924275</w:t>
          </w:r>
        </w:p>
        <w:p w14:paraId="4EA8EE0B" w14:textId="77777777" w:rsidR="0018537E" w:rsidRDefault="0018537E" w:rsidP="0018537E">
          <w:pPr>
            <w:pStyle w:val="Bibliografie"/>
            <w:numPr>
              <w:ilvl w:val="0"/>
              <w:numId w:val="10"/>
            </w:numPr>
            <w:rPr>
              <w:noProof/>
            </w:rPr>
          </w:pPr>
          <w:r>
            <w:rPr>
              <w:noProof/>
            </w:rPr>
            <w:t xml:space="preserve">Zwinger, A. (2004). </w:t>
          </w:r>
          <w:r>
            <w:rPr>
              <w:i/>
              <w:iCs/>
              <w:noProof/>
            </w:rPr>
            <w:t>Porodnictví</w:t>
          </w:r>
          <w:r>
            <w:rPr>
              <w:noProof/>
            </w:rPr>
            <w:t xml:space="preserve"> (1. vydání). Galén.</w:t>
          </w:r>
        </w:p>
        <w:p w14:paraId="7A2D2EDC" w14:textId="783B6BC3" w:rsidR="0018537E" w:rsidRDefault="0018537E" w:rsidP="0018537E">
          <w:r>
            <w:rPr>
              <w:b/>
              <w:bCs/>
            </w:rPr>
            <w:fldChar w:fldCharType="end"/>
          </w:r>
        </w:p>
      </w:sdtContent>
    </w:sdt>
    <w:p w14:paraId="2FA2BB08" w14:textId="63F9D286" w:rsidR="000E0E2D" w:rsidRDefault="000E0E2D" w:rsidP="000E0E2D"/>
    <w:p w14:paraId="6C038B78" w14:textId="77777777" w:rsidR="000E0E2D" w:rsidRPr="00C92E25" w:rsidRDefault="000E0E2D" w:rsidP="00D05829">
      <w:pPr>
        <w:spacing w:line="360" w:lineRule="auto"/>
        <w:rPr>
          <w:lang w:eastAsia="cs-CZ"/>
        </w:rPr>
      </w:pPr>
    </w:p>
    <w:p w14:paraId="0A20548E" w14:textId="77777777" w:rsidR="00D720E2" w:rsidRDefault="00D720E2" w:rsidP="00D720E2">
      <w:pPr>
        <w:rPr>
          <w:lang w:eastAsia="cs-CZ"/>
        </w:rPr>
      </w:pPr>
    </w:p>
    <w:p w14:paraId="07B037C4" w14:textId="77777777" w:rsidR="0047340B" w:rsidRDefault="0047340B" w:rsidP="00D720E2">
      <w:pPr>
        <w:rPr>
          <w:lang w:eastAsia="cs-CZ"/>
        </w:rPr>
      </w:pPr>
    </w:p>
    <w:p w14:paraId="60F81611" w14:textId="77777777" w:rsidR="0047340B" w:rsidRDefault="0047340B" w:rsidP="00D720E2">
      <w:pPr>
        <w:rPr>
          <w:lang w:eastAsia="cs-CZ"/>
        </w:rPr>
      </w:pPr>
    </w:p>
    <w:p w14:paraId="6E40DA14" w14:textId="77777777" w:rsidR="0047340B" w:rsidRDefault="0047340B" w:rsidP="00D720E2">
      <w:pPr>
        <w:rPr>
          <w:lang w:eastAsia="cs-CZ"/>
        </w:rPr>
      </w:pPr>
    </w:p>
    <w:p w14:paraId="667D8796" w14:textId="77777777" w:rsidR="0047340B" w:rsidRDefault="0047340B" w:rsidP="00D720E2">
      <w:pPr>
        <w:rPr>
          <w:lang w:eastAsia="cs-CZ"/>
        </w:rPr>
      </w:pPr>
    </w:p>
    <w:p w14:paraId="13EEAE10" w14:textId="77777777" w:rsidR="0047340B" w:rsidRDefault="0047340B" w:rsidP="00D720E2">
      <w:pPr>
        <w:rPr>
          <w:lang w:eastAsia="cs-CZ"/>
        </w:rPr>
      </w:pPr>
    </w:p>
    <w:p w14:paraId="5CAAD59B" w14:textId="77777777" w:rsidR="0047340B" w:rsidRDefault="0047340B" w:rsidP="00D720E2">
      <w:pPr>
        <w:rPr>
          <w:lang w:eastAsia="cs-CZ"/>
        </w:rPr>
      </w:pPr>
    </w:p>
    <w:p w14:paraId="1ECD0160" w14:textId="77777777" w:rsidR="0047340B" w:rsidRDefault="0047340B" w:rsidP="00D720E2">
      <w:pPr>
        <w:rPr>
          <w:lang w:eastAsia="cs-CZ"/>
        </w:rPr>
      </w:pPr>
    </w:p>
    <w:p w14:paraId="4343BA35" w14:textId="77777777" w:rsidR="0047340B" w:rsidRDefault="0047340B" w:rsidP="00D720E2">
      <w:pPr>
        <w:rPr>
          <w:lang w:eastAsia="cs-CZ"/>
        </w:rPr>
      </w:pPr>
    </w:p>
    <w:p w14:paraId="20B796F1" w14:textId="77777777" w:rsidR="0047340B" w:rsidRDefault="0047340B" w:rsidP="00D720E2">
      <w:pPr>
        <w:rPr>
          <w:lang w:eastAsia="cs-CZ"/>
        </w:rPr>
      </w:pPr>
    </w:p>
    <w:p w14:paraId="60BDB9AD" w14:textId="77777777" w:rsidR="0047340B" w:rsidRDefault="0047340B" w:rsidP="00D720E2">
      <w:pPr>
        <w:rPr>
          <w:lang w:eastAsia="cs-CZ"/>
        </w:rPr>
      </w:pPr>
    </w:p>
    <w:p w14:paraId="49B043A4" w14:textId="77777777" w:rsidR="0047340B" w:rsidRDefault="0047340B" w:rsidP="00D720E2">
      <w:pPr>
        <w:rPr>
          <w:lang w:eastAsia="cs-CZ"/>
        </w:rPr>
      </w:pPr>
    </w:p>
    <w:p w14:paraId="7F51D374" w14:textId="77777777" w:rsidR="0047340B" w:rsidRDefault="0047340B" w:rsidP="00D720E2">
      <w:pPr>
        <w:rPr>
          <w:lang w:eastAsia="cs-CZ"/>
        </w:rPr>
      </w:pPr>
    </w:p>
    <w:p w14:paraId="451CC20F" w14:textId="77777777" w:rsidR="0047340B" w:rsidRDefault="0047340B" w:rsidP="00D720E2">
      <w:pPr>
        <w:rPr>
          <w:lang w:eastAsia="cs-CZ"/>
        </w:rPr>
      </w:pPr>
    </w:p>
    <w:p w14:paraId="6BD5E6F9" w14:textId="77777777" w:rsidR="0047340B" w:rsidRDefault="0047340B" w:rsidP="00D720E2">
      <w:pPr>
        <w:rPr>
          <w:lang w:eastAsia="cs-CZ"/>
        </w:rPr>
      </w:pPr>
    </w:p>
    <w:p w14:paraId="1F108490" w14:textId="77777777" w:rsidR="0047340B" w:rsidRDefault="0047340B" w:rsidP="00D720E2">
      <w:pPr>
        <w:rPr>
          <w:lang w:eastAsia="cs-CZ"/>
        </w:rPr>
      </w:pPr>
    </w:p>
    <w:p w14:paraId="0DE39F1C" w14:textId="718A6484" w:rsidR="0066750A" w:rsidRDefault="00981C7D" w:rsidP="0066750A">
      <w:pPr>
        <w:pStyle w:val="Nadpis1"/>
        <w:numPr>
          <w:ilvl w:val="0"/>
          <w:numId w:val="0"/>
        </w:numPr>
      </w:pPr>
      <w:bookmarkStart w:id="20" w:name="_Toc163123708"/>
      <w:r>
        <w:lastRenderedPageBreak/>
        <w:t>SEZNAM ZKRATEK</w:t>
      </w:r>
      <w:bookmarkEnd w:id="20"/>
    </w:p>
    <w:p w14:paraId="3F6A7040" w14:textId="77777777" w:rsidR="0066750A" w:rsidRDefault="0066750A" w:rsidP="0066750A">
      <w:pPr>
        <w:rPr>
          <w:lang w:eastAsia="cs-CZ"/>
        </w:rPr>
      </w:pPr>
    </w:p>
    <w:p w14:paraId="3101E0D4" w14:textId="4D5FE64C" w:rsidR="000C7B01" w:rsidRDefault="000C7B01" w:rsidP="009F7F9F">
      <w:pPr>
        <w:spacing w:line="360" w:lineRule="auto"/>
        <w:rPr>
          <w:lang w:eastAsia="cs-CZ"/>
        </w:rPr>
      </w:pPr>
      <w:r>
        <w:rPr>
          <w:lang w:eastAsia="cs-CZ"/>
        </w:rPr>
        <w:t xml:space="preserve">ASTRUP – vyšetření kapilární krve, které zjišťuje koncentraci krevních plynů a stav </w:t>
      </w:r>
      <w:proofErr w:type="gramStart"/>
      <w:r>
        <w:rPr>
          <w:lang w:eastAsia="cs-CZ"/>
        </w:rPr>
        <w:tab/>
        <w:t xml:space="preserve">  </w:t>
      </w:r>
      <w:r>
        <w:rPr>
          <w:lang w:eastAsia="cs-CZ"/>
        </w:rPr>
        <w:tab/>
      </w:r>
      <w:proofErr w:type="gramEnd"/>
      <w:r>
        <w:rPr>
          <w:lang w:eastAsia="cs-CZ"/>
        </w:rPr>
        <w:t xml:space="preserve">        acidobazické rovnováhy</w:t>
      </w:r>
    </w:p>
    <w:p w14:paraId="18074C3A" w14:textId="48103659" w:rsidR="00F32DAF" w:rsidRDefault="00F32DAF" w:rsidP="009F7F9F">
      <w:pPr>
        <w:spacing w:line="360" w:lineRule="auto"/>
        <w:rPr>
          <w:lang w:eastAsia="cs-CZ"/>
        </w:rPr>
      </w:pPr>
      <w:r>
        <w:rPr>
          <w:lang w:eastAsia="cs-CZ"/>
        </w:rPr>
        <w:t>AVD – operační vaginální porod (</w:t>
      </w:r>
      <w:proofErr w:type="spellStart"/>
      <w:r>
        <w:rPr>
          <w:lang w:eastAsia="cs-CZ"/>
        </w:rPr>
        <w:t>assisted</w:t>
      </w:r>
      <w:proofErr w:type="spellEnd"/>
      <w:r>
        <w:rPr>
          <w:lang w:eastAsia="cs-CZ"/>
        </w:rPr>
        <w:t xml:space="preserve"> </w:t>
      </w:r>
      <w:proofErr w:type="spellStart"/>
      <w:r>
        <w:rPr>
          <w:lang w:eastAsia="cs-CZ"/>
        </w:rPr>
        <w:t>vaginal</w:t>
      </w:r>
      <w:proofErr w:type="spellEnd"/>
      <w:r>
        <w:rPr>
          <w:lang w:eastAsia="cs-CZ"/>
        </w:rPr>
        <w:t xml:space="preserve"> </w:t>
      </w:r>
      <w:proofErr w:type="spellStart"/>
      <w:r>
        <w:rPr>
          <w:lang w:eastAsia="cs-CZ"/>
        </w:rPr>
        <w:t>delivery</w:t>
      </w:r>
      <w:proofErr w:type="spellEnd"/>
      <w:r>
        <w:rPr>
          <w:lang w:eastAsia="cs-CZ"/>
        </w:rPr>
        <w:t>)</w:t>
      </w:r>
    </w:p>
    <w:p w14:paraId="6B04062A" w14:textId="77777777" w:rsidR="00F32DAF" w:rsidRDefault="00F32DAF" w:rsidP="009F7F9F">
      <w:pPr>
        <w:spacing w:line="360" w:lineRule="auto"/>
        <w:rPr>
          <w:lang w:eastAsia="cs-CZ"/>
        </w:rPr>
      </w:pPr>
      <w:r>
        <w:rPr>
          <w:lang w:eastAsia="cs-CZ"/>
        </w:rPr>
        <w:t xml:space="preserve">BMI – měřítko obezity (body </w:t>
      </w:r>
      <w:proofErr w:type="spellStart"/>
      <w:r>
        <w:rPr>
          <w:lang w:eastAsia="cs-CZ"/>
        </w:rPr>
        <w:t>maas</w:t>
      </w:r>
      <w:proofErr w:type="spellEnd"/>
      <w:r>
        <w:rPr>
          <w:lang w:eastAsia="cs-CZ"/>
        </w:rPr>
        <w:t xml:space="preserve"> index)</w:t>
      </w:r>
    </w:p>
    <w:p w14:paraId="146D62D6" w14:textId="77777777" w:rsidR="00F32DAF" w:rsidRDefault="00F32DAF" w:rsidP="009F7F9F">
      <w:pPr>
        <w:spacing w:line="360" w:lineRule="auto"/>
        <w:rPr>
          <w:lang w:eastAsia="cs-CZ"/>
        </w:rPr>
      </w:pPr>
      <w:r>
        <w:rPr>
          <w:lang w:eastAsia="cs-CZ"/>
        </w:rPr>
        <w:t>BW – porodní váha (</w:t>
      </w:r>
      <w:proofErr w:type="spellStart"/>
      <w:r>
        <w:rPr>
          <w:lang w:eastAsia="cs-CZ"/>
        </w:rPr>
        <w:t>birth</w:t>
      </w:r>
      <w:proofErr w:type="spellEnd"/>
      <w:r>
        <w:rPr>
          <w:lang w:eastAsia="cs-CZ"/>
        </w:rPr>
        <w:t xml:space="preserve"> </w:t>
      </w:r>
      <w:proofErr w:type="spellStart"/>
      <w:r>
        <w:rPr>
          <w:lang w:eastAsia="cs-CZ"/>
        </w:rPr>
        <w:t>weight</w:t>
      </w:r>
      <w:proofErr w:type="spellEnd"/>
      <w:r>
        <w:rPr>
          <w:lang w:eastAsia="cs-CZ"/>
        </w:rPr>
        <w:t>)</w:t>
      </w:r>
    </w:p>
    <w:p w14:paraId="43755CAC" w14:textId="77777777" w:rsidR="00F32DAF" w:rsidRDefault="00F32DAF" w:rsidP="009F7F9F">
      <w:pPr>
        <w:spacing w:line="360" w:lineRule="auto"/>
        <w:rPr>
          <w:lang w:eastAsia="cs-CZ"/>
        </w:rPr>
      </w:pPr>
      <w:r>
        <w:rPr>
          <w:lang w:eastAsia="cs-CZ"/>
        </w:rPr>
        <w:t>CS – císařský řez (</w:t>
      </w:r>
      <w:proofErr w:type="spellStart"/>
      <w:r>
        <w:rPr>
          <w:lang w:eastAsia="cs-CZ"/>
        </w:rPr>
        <w:t>sectio</w:t>
      </w:r>
      <w:proofErr w:type="spellEnd"/>
      <w:r>
        <w:rPr>
          <w:lang w:eastAsia="cs-CZ"/>
        </w:rPr>
        <w:t xml:space="preserve"> </w:t>
      </w:r>
      <w:proofErr w:type="spellStart"/>
      <w:r>
        <w:rPr>
          <w:lang w:eastAsia="cs-CZ"/>
        </w:rPr>
        <w:t>caesarae</w:t>
      </w:r>
      <w:proofErr w:type="spellEnd"/>
      <w:r>
        <w:rPr>
          <w:lang w:eastAsia="cs-CZ"/>
        </w:rPr>
        <w:t>)</w:t>
      </w:r>
    </w:p>
    <w:p w14:paraId="0870FD6B" w14:textId="77777777" w:rsidR="00F32DAF" w:rsidRDefault="00F32DAF" w:rsidP="009F7F9F">
      <w:pPr>
        <w:spacing w:line="360" w:lineRule="auto"/>
        <w:rPr>
          <w:lang w:eastAsia="cs-CZ"/>
        </w:rPr>
      </w:pPr>
      <w:r>
        <w:rPr>
          <w:lang w:eastAsia="cs-CZ"/>
        </w:rPr>
        <w:t xml:space="preserve">CTG – </w:t>
      </w:r>
      <w:proofErr w:type="spellStart"/>
      <w:r>
        <w:rPr>
          <w:lang w:eastAsia="cs-CZ"/>
        </w:rPr>
        <w:t>kardio</w:t>
      </w:r>
      <w:proofErr w:type="spellEnd"/>
      <w:r>
        <w:rPr>
          <w:lang w:eastAsia="cs-CZ"/>
        </w:rPr>
        <w:t>-toko graf</w:t>
      </w:r>
    </w:p>
    <w:p w14:paraId="71B6978F" w14:textId="77777777" w:rsidR="00F32DAF" w:rsidRDefault="00F32DAF" w:rsidP="009F7F9F">
      <w:pPr>
        <w:spacing w:line="360" w:lineRule="auto"/>
        <w:rPr>
          <w:lang w:eastAsia="cs-CZ"/>
        </w:rPr>
      </w:pPr>
      <w:r>
        <w:rPr>
          <w:lang w:eastAsia="cs-CZ"/>
        </w:rPr>
        <w:t>EDA – epidurální analgezie</w:t>
      </w:r>
    </w:p>
    <w:p w14:paraId="04E130CE" w14:textId="77777777" w:rsidR="00F32DAF" w:rsidRDefault="00F32DAF" w:rsidP="009F7F9F">
      <w:pPr>
        <w:spacing w:line="360" w:lineRule="auto"/>
        <w:rPr>
          <w:lang w:eastAsia="cs-CZ"/>
        </w:rPr>
      </w:pPr>
      <w:r>
        <w:rPr>
          <w:lang w:eastAsia="cs-CZ"/>
        </w:rPr>
        <w:t>F – forceps</w:t>
      </w:r>
    </w:p>
    <w:p w14:paraId="4E19F905" w14:textId="77777777" w:rsidR="00F32DAF" w:rsidRDefault="00F32DAF" w:rsidP="009F7F9F">
      <w:pPr>
        <w:spacing w:line="360" w:lineRule="auto"/>
        <w:rPr>
          <w:lang w:eastAsia="cs-CZ"/>
        </w:rPr>
      </w:pPr>
      <w:r>
        <w:rPr>
          <w:lang w:eastAsia="cs-CZ"/>
        </w:rPr>
        <w:t>GDM – gestační diabetes mellitus</w:t>
      </w:r>
    </w:p>
    <w:p w14:paraId="557318C5" w14:textId="77777777" w:rsidR="00F32DAF" w:rsidRDefault="00F32DAF" w:rsidP="009F7F9F">
      <w:pPr>
        <w:spacing w:line="360" w:lineRule="auto"/>
        <w:rPr>
          <w:lang w:eastAsia="cs-CZ"/>
        </w:rPr>
      </w:pPr>
      <w:r>
        <w:rPr>
          <w:lang w:eastAsia="cs-CZ"/>
        </w:rPr>
        <w:t>HC – obvod hlavy (</w:t>
      </w:r>
      <w:proofErr w:type="spellStart"/>
      <w:r>
        <w:rPr>
          <w:lang w:eastAsia="cs-CZ"/>
        </w:rPr>
        <w:t>head</w:t>
      </w:r>
      <w:proofErr w:type="spellEnd"/>
      <w:r>
        <w:rPr>
          <w:lang w:eastAsia="cs-CZ"/>
        </w:rPr>
        <w:t xml:space="preserve"> </w:t>
      </w:r>
      <w:proofErr w:type="spellStart"/>
      <w:r>
        <w:rPr>
          <w:lang w:eastAsia="cs-CZ"/>
        </w:rPr>
        <w:t>circumference</w:t>
      </w:r>
      <w:proofErr w:type="spellEnd"/>
      <w:r>
        <w:rPr>
          <w:lang w:eastAsia="cs-CZ"/>
        </w:rPr>
        <w:t>)</w:t>
      </w:r>
    </w:p>
    <w:p w14:paraId="3B8A233F" w14:textId="77777777" w:rsidR="00F32DAF" w:rsidRDefault="00F32DAF" w:rsidP="009F7F9F">
      <w:pPr>
        <w:spacing w:line="360" w:lineRule="auto"/>
        <w:rPr>
          <w:lang w:eastAsia="cs-CZ"/>
        </w:rPr>
      </w:pPr>
      <w:r>
        <w:rPr>
          <w:lang w:eastAsia="cs-CZ"/>
        </w:rPr>
        <w:t xml:space="preserve">HELLP – syndrom při kterém je přítomna hemolýza, zvýšené jaterní enzymy, nízká hladina     </w:t>
      </w:r>
      <w:r>
        <w:rPr>
          <w:lang w:eastAsia="cs-CZ"/>
        </w:rPr>
        <w:tab/>
        <w:t xml:space="preserve">     trombocytů</w:t>
      </w:r>
    </w:p>
    <w:p w14:paraId="3D76EE05" w14:textId="77777777" w:rsidR="00F32DAF" w:rsidRDefault="00F32DAF" w:rsidP="009F7F9F">
      <w:pPr>
        <w:spacing w:line="360" w:lineRule="auto"/>
        <w:rPr>
          <w:lang w:eastAsia="cs-CZ"/>
        </w:rPr>
      </w:pPr>
      <w:r>
        <w:rPr>
          <w:lang w:eastAsia="cs-CZ"/>
        </w:rPr>
        <w:t>JIP – jednotka intenzivní péče</w:t>
      </w:r>
    </w:p>
    <w:p w14:paraId="16961042" w14:textId="77777777" w:rsidR="00F32DAF" w:rsidRDefault="00F32DAF" w:rsidP="009F7F9F">
      <w:pPr>
        <w:spacing w:line="360" w:lineRule="auto"/>
        <w:rPr>
          <w:lang w:eastAsia="cs-CZ"/>
        </w:rPr>
      </w:pPr>
      <w:r>
        <w:rPr>
          <w:lang w:eastAsia="cs-CZ"/>
        </w:rPr>
        <w:t>LAD – laterální asymetrická dekubitální poloha</w:t>
      </w:r>
    </w:p>
    <w:p w14:paraId="15FA70AC" w14:textId="77777777" w:rsidR="00F32DAF" w:rsidRDefault="00F32DAF" w:rsidP="009F7F9F">
      <w:pPr>
        <w:spacing w:line="360" w:lineRule="auto"/>
        <w:rPr>
          <w:lang w:eastAsia="cs-CZ"/>
        </w:rPr>
      </w:pPr>
      <w:r>
        <w:rPr>
          <w:lang w:eastAsia="cs-CZ"/>
        </w:rPr>
        <w:t xml:space="preserve">OA – přední postavení (occiput </w:t>
      </w:r>
      <w:proofErr w:type="spellStart"/>
      <w:r>
        <w:rPr>
          <w:lang w:eastAsia="cs-CZ"/>
        </w:rPr>
        <w:t>anterior</w:t>
      </w:r>
      <w:proofErr w:type="spellEnd"/>
      <w:r>
        <w:rPr>
          <w:lang w:eastAsia="cs-CZ"/>
        </w:rPr>
        <w:t>)</w:t>
      </w:r>
    </w:p>
    <w:p w14:paraId="43C12EE8" w14:textId="77777777" w:rsidR="00F32DAF" w:rsidRDefault="00F32DAF" w:rsidP="009F7F9F">
      <w:pPr>
        <w:spacing w:line="360" w:lineRule="auto"/>
        <w:rPr>
          <w:lang w:eastAsia="cs-CZ"/>
        </w:rPr>
      </w:pPr>
      <w:r>
        <w:rPr>
          <w:lang w:eastAsia="cs-CZ"/>
        </w:rPr>
        <w:t>OP – zadní postavení (occiput posterior)</w:t>
      </w:r>
    </w:p>
    <w:p w14:paraId="65314B80" w14:textId="77777777" w:rsidR="00F32DAF" w:rsidRDefault="00F32DAF" w:rsidP="009F7F9F">
      <w:pPr>
        <w:spacing w:line="360" w:lineRule="auto"/>
        <w:rPr>
          <w:lang w:eastAsia="cs-CZ"/>
        </w:rPr>
      </w:pPr>
      <w:r>
        <w:rPr>
          <w:lang w:eastAsia="cs-CZ"/>
        </w:rPr>
        <w:t xml:space="preserve">SIMS – </w:t>
      </w:r>
      <w:proofErr w:type="spellStart"/>
      <w:r>
        <w:rPr>
          <w:lang w:eastAsia="cs-CZ"/>
        </w:rPr>
        <w:t>simsova</w:t>
      </w:r>
      <w:proofErr w:type="spellEnd"/>
      <w:r>
        <w:rPr>
          <w:lang w:eastAsia="cs-CZ"/>
        </w:rPr>
        <w:t xml:space="preserve"> poloha</w:t>
      </w:r>
    </w:p>
    <w:p w14:paraId="2F2A69CF" w14:textId="77777777" w:rsidR="00F32DAF" w:rsidRDefault="00F32DAF" w:rsidP="009F7F9F">
      <w:pPr>
        <w:spacing w:line="360" w:lineRule="auto"/>
        <w:rPr>
          <w:lang w:eastAsia="cs-CZ"/>
        </w:rPr>
      </w:pPr>
      <w:r>
        <w:rPr>
          <w:lang w:eastAsia="cs-CZ"/>
        </w:rPr>
        <w:t>U – jednotka (unit)</w:t>
      </w:r>
    </w:p>
    <w:p w14:paraId="0929EACB" w14:textId="06459115" w:rsidR="00F32DAF" w:rsidRPr="0066750A" w:rsidRDefault="00BB041A" w:rsidP="009F7F9F">
      <w:pPr>
        <w:spacing w:line="360" w:lineRule="auto"/>
        <w:rPr>
          <w:lang w:eastAsia="cs-CZ"/>
        </w:rPr>
      </w:pPr>
      <w:r>
        <w:rPr>
          <w:lang w:eastAsia="cs-CZ"/>
        </w:rPr>
        <w:t>UZ – ultrazvuk</w:t>
      </w:r>
    </w:p>
    <w:p w14:paraId="282110E4" w14:textId="77777777" w:rsidR="00F32DAF" w:rsidRDefault="00F32DAF" w:rsidP="009F7F9F">
      <w:pPr>
        <w:spacing w:line="360" w:lineRule="auto"/>
        <w:rPr>
          <w:lang w:eastAsia="cs-CZ"/>
        </w:rPr>
      </w:pPr>
      <w:r>
        <w:rPr>
          <w:lang w:eastAsia="cs-CZ"/>
        </w:rPr>
        <w:t xml:space="preserve">VEX – </w:t>
      </w:r>
      <w:proofErr w:type="spellStart"/>
      <w:r>
        <w:rPr>
          <w:lang w:eastAsia="cs-CZ"/>
        </w:rPr>
        <w:t>vacumextraktor</w:t>
      </w:r>
      <w:proofErr w:type="spellEnd"/>
    </w:p>
    <w:p w14:paraId="1134103A" w14:textId="77777777" w:rsidR="0085791D" w:rsidRDefault="0085791D" w:rsidP="00DE1865">
      <w:pPr>
        <w:spacing w:line="360" w:lineRule="auto"/>
      </w:pPr>
    </w:p>
    <w:p w14:paraId="003ED2BC" w14:textId="77777777" w:rsidR="0085791D" w:rsidRDefault="0085791D" w:rsidP="00DE1865">
      <w:pPr>
        <w:spacing w:line="360" w:lineRule="auto"/>
      </w:pPr>
    </w:p>
    <w:p w14:paraId="49694EE4" w14:textId="77777777" w:rsidR="0085791D" w:rsidRDefault="0085791D" w:rsidP="00DE1865">
      <w:pPr>
        <w:spacing w:line="360" w:lineRule="auto"/>
      </w:pPr>
    </w:p>
    <w:p w14:paraId="079B566F" w14:textId="77777777" w:rsidR="0085791D" w:rsidRDefault="0085791D" w:rsidP="00DE1865">
      <w:pPr>
        <w:spacing w:line="360" w:lineRule="auto"/>
      </w:pPr>
    </w:p>
    <w:p w14:paraId="22C8DB6B" w14:textId="77777777" w:rsidR="0085791D" w:rsidRDefault="0085791D" w:rsidP="00DE1865">
      <w:pPr>
        <w:spacing w:line="360" w:lineRule="auto"/>
      </w:pPr>
    </w:p>
    <w:p w14:paraId="3C44A869" w14:textId="77777777" w:rsidR="0085791D" w:rsidRDefault="0085791D" w:rsidP="00DE1865">
      <w:pPr>
        <w:spacing w:line="360" w:lineRule="auto"/>
      </w:pPr>
    </w:p>
    <w:p w14:paraId="0C9CDE7B" w14:textId="77777777" w:rsidR="0085791D" w:rsidRDefault="0085791D" w:rsidP="00DE1865">
      <w:pPr>
        <w:spacing w:line="360" w:lineRule="auto"/>
      </w:pPr>
    </w:p>
    <w:p w14:paraId="4700AF27" w14:textId="77777777" w:rsidR="009F7F9F" w:rsidRDefault="009F7F9F" w:rsidP="00DE1865">
      <w:pPr>
        <w:spacing w:line="360" w:lineRule="auto"/>
      </w:pPr>
    </w:p>
    <w:p w14:paraId="0A3F410C" w14:textId="77777777" w:rsidR="009F7F9F" w:rsidRDefault="009F7F9F" w:rsidP="00DE1865">
      <w:pPr>
        <w:spacing w:line="360" w:lineRule="auto"/>
      </w:pPr>
    </w:p>
    <w:p w14:paraId="6EDA3CE2" w14:textId="77777777" w:rsidR="009F7F9F" w:rsidRDefault="009F7F9F" w:rsidP="00DE1865">
      <w:pPr>
        <w:spacing w:line="360" w:lineRule="auto"/>
      </w:pPr>
    </w:p>
    <w:p w14:paraId="5842EBEA" w14:textId="77777777" w:rsidR="009F7F9F" w:rsidRDefault="009F7F9F" w:rsidP="00DE1865">
      <w:pPr>
        <w:spacing w:line="360" w:lineRule="auto"/>
      </w:pPr>
    </w:p>
    <w:p w14:paraId="22D36A90" w14:textId="5204E28B" w:rsidR="009F7F9F" w:rsidRDefault="00DE23BB" w:rsidP="00DE23BB">
      <w:pPr>
        <w:pStyle w:val="Nadpis1"/>
        <w:numPr>
          <w:ilvl w:val="0"/>
          <w:numId w:val="0"/>
        </w:numPr>
      </w:pPr>
      <w:bookmarkStart w:id="21" w:name="_Toc163123709"/>
      <w:r>
        <w:lastRenderedPageBreak/>
        <w:t>SEZNAM OBRÁZKŮ</w:t>
      </w:r>
      <w:bookmarkEnd w:id="21"/>
    </w:p>
    <w:p w14:paraId="61CCCCB4" w14:textId="77777777" w:rsidR="00DE23BB" w:rsidRDefault="00DE23BB" w:rsidP="00DE23BB">
      <w:pPr>
        <w:rPr>
          <w:lang w:eastAsia="cs-CZ"/>
        </w:rPr>
      </w:pPr>
    </w:p>
    <w:p w14:paraId="16666CA5" w14:textId="506E0B4E" w:rsidR="00DE23BB" w:rsidRDefault="00C04773" w:rsidP="00DE23BB">
      <w:r w:rsidRPr="006A2DD0">
        <w:t>Obrázek</w:t>
      </w:r>
      <w:r>
        <w:t xml:space="preserve"> č.</w:t>
      </w:r>
      <w:r w:rsidRPr="006A2DD0">
        <w:t xml:space="preserve"> </w:t>
      </w:r>
      <w:r w:rsidR="000C7B01">
        <w:fldChar w:fldCharType="begin"/>
      </w:r>
      <w:r w:rsidR="000C7B01">
        <w:instrText xml:space="preserve"> SEQ Obrázek \* ARABIC </w:instrText>
      </w:r>
      <w:r w:rsidR="000C7B01">
        <w:fldChar w:fldCharType="separate"/>
      </w:r>
      <w:r w:rsidRPr="006A2DD0">
        <w:rPr>
          <w:noProof/>
        </w:rPr>
        <w:t>1</w:t>
      </w:r>
      <w:r w:rsidR="000C7B01">
        <w:rPr>
          <w:noProof/>
        </w:rPr>
        <w:fldChar w:fldCharType="end"/>
      </w:r>
      <w:r w:rsidRPr="006A2DD0">
        <w:t>: postavení I. obyčejné</w:t>
      </w:r>
      <w:r w:rsidR="004A7604">
        <w:t>……………………………………</w:t>
      </w:r>
      <w:proofErr w:type="gramStart"/>
      <w:r w:rsidR="000662B0">
        <w:t>……</w:t>
      </w:r>
      <w:r w:rsidR="00AB2E36">
        <w:t>.</w:t>
      </w:r>
      <w:proofErr w:type="gramEnd"/>
      <w:r w:rsidR="000662B0">
        <w:t>.</w:t>
      </w:r>
      <w:r w:rsidR="004A7604">
        <w:t>………………10</w:t>
      </w:r>
    </w:p>
    <w:p w14:paraId="78065CA5" w14:textId="0C308BBC" w:rsidR="004A7604" w:rsidRDefault="00A33630" w:rsidP="00DE23BB">
      <w:r>
        <w:t>Obrázek č. 2: postavení II.</w:t>
      </w:r>
      <w:r w:rsidR="00E06956">
        <w:t xml:space="preserve"> obyčejné…………………………………………………….</w:t>
      </w:r>
      <w:r w:rsidR="00AB2E36">
        <w:t>..</w:t>
      </w:r>
      <w:r w:rsidR="00E06956">
        <w:t>......11</w:t>
      </w:r>
    </w:p>
    <w:p w14:paraId="6D58B2A7" w14:textId="5DB928B5" w:rsidR="00E06956" w:rsidRDefault="006E5644" w:rsidP="00DE23BB">
      <w:r>
        <w:t>Obrázek č. 3: postavení I. méně obyčejné.........................................................................</w:t>
      </w:r>
      <w:r w:rsidR="00AB2E36">
        <w:t>..</w:t>
      </w:r>
      <w:r>
        <w:t>......11</w:t>
      </w:r>
    </w:p>
    <w:p w14:paraId="467FED7C" w14:textId="452A39E1" w:rsidR="000511DD" w:rsidRDefault="006E5644" w:rsidP="00BA1E33">
      <w:r>
        <w:t>Obrázek č. 4: postavení II. méně obyčejné.....</w:t>
      </w:r>
      <w:r w:rsidR="00AB2E36">
        <w:t>.......</w:t>
      </w:r>
      <w:r>
        <w:t>.....................................................................</w:t>
      </w:r>
      <w:r w:rsidR="00E314EF">
        <w:t>11</w:t>
      </w:r>
      <w:r w:rsidR="000511DD">
        <w:br/>
      </w:r>
    </w:p>
    <w:p w14:paraId="5693770C" w14:textId="279CD40E" w:rsidR="00E314EF" w:rsidRDefault="00E314EF" w:rsidP="00BA1E33">
      <w:r>
        <w:rPr>
          <w:noProof/>
        </w:rPr>
        <w:t xml:space="preserve">Hájek, Z., Čech, E., &amp; Maršál, K. (2014). </w:t>
      </w:r>
      <w:r>
        <w:rPr>
          <w:i/>
          <w:iCs/>
          <w:noProof/>
        </w:rPr>
        <w:t>Porodnictví</w:t>
      </w:r>
      <w:r>
        <w:rPr>
          <w:noProof/>
        </w:rPr>
        <w:t xml:space="preserve"> (3., zcela přeprac. a dopl. vyd). Grada.</w:t>
      </w:r>
    </w:p>
    <w:p w14:paraId="66D4D489" w14:textId="7FC4BC15" w:rsidR="00E314EF" w:rsidRDefault="00E314EF" w:rsidP="00DE23BB">
      <w:pPr>
        <w:rPr>
          <w:lang w:eastAsia="cs-CZ"/>
        </w:rPr>
      </w:pPr>
    </w:p>
    <w:p w14:paraId="3B5E8EB5" w14:textId="77777777" w:rsidR="00DC72D5" w:rsidRDefault="00D64FA6" w:rsidP="00DC72D5">
      <w:pPr>
        <w:rPr>
          <w:lang w:eastAsia="cs-CZ"/>
        </w:rPr>
      </w:pPr>
      <w:r>
        <w:rPr>
          <w:lang w:eastAsia="cs-CZ"/>
        </w:rPr>
        <w:t>Obrázek č. 5: typy pánví.........................................................................................................14</w:t>
      </w:r>
      <w:r w:rsidR="00DC72D5">
        <w:rPr>
          <w:lang w:eastAsia="cs-CZ"/>
        </w:rPr>
        <w:br/>
      </w:r>
    </w:p>
    <w:p w14:paraId="59E8A2F2" w14:textId="69A007F7" w:rsidR="003A3C3B" w:rsidRDefault="003A3C3B" w:rsidP="00DC72D5">
      <w:pPr>
        <w:rPr>
          <w:noProof/>
        </w:rPr>
      </w:pPr>
      <w:r>
        <w:rPr>
          <w:noProof/>
        </w:rPr>
        <w:t xml:space="preserve">Zwinger, A. (2004). </w:t>
      </w:r>
      <w:r>
        <w:rPr>
          <w:i/>
          <w:iCs/>
          <w:noProof/>
        </w:rPr>
        <w:t>Porodnictví</w:t>
      </w:r>
      <w:r>
        <w:rPr>
          <w:noProof/>
        </w:rPr>
        <w:t xml:space="preserve"> (1. vydání). Galén.</w:t>
      </w:r>
    </w:p>
    <w:p w14:paraId="4716FBDB" w14:textId="77777777" w:rsidR="00DC72D5" w:rsidRDefault="00DC72D5" w:rsidP="00DC72D5">
      <w:pPr>
        <w:rPr>
          <w:noProof/>
        </w:rPr>
      </w:pPr>
    </w:p>
    <w:p w14:paraId="4D86A2B6" w14:textId="42971333" w:rsidR="00DC72D5" w:rsidRDefault="00DC72D5" w:rsidP="00DC72D5">
      <w:pPr>
        <w:rPr>
          <w:noProof/>
        </w:rPr>
      </w:pPr>
      <w:r>
        <w:rPr>
          <w:noProof/>
        </w:rPr>
        <w:t>Obrázek č. 6: průchod hlavičky mateřskou pánví</w:t>
      </w:r>
      <w:r w:rsidR="00AB2E36">
        <w:rPr>
          <w:noProof/>
        </w:rPr>
        <w:t>......................................................................23</w:t>
      </w:r>
    </w:p>
    <w:p w14:paraId="35E7CCF9" w14:textId="77777777" w:rsidR="00924615" w:rsidRDefault="000662B0" w:rsidP="00924615">
      <w:pPr>
        <w:rPr>
          <w:noProof/>
        </w:rPr>
      </w:pPr>
      <w:r>
        <w:rPr>
          <w:noProof/>
        </w:rPr>
        <w:t>Obrázek č. 7:</w:t>
      </w:r>
      <w:r w:rsidR="00924615">
        <w:rPr>
          <w:noProof/>
        </w:rPr>
        <w:t xml:space="preserve"> polohování rodičky..............................................................................................24</w:t>
      </w:r>
      <w:r w:rsidR="00924615">
        <w:rPr>
          <w:noProof/>
        </w:rPr>
        <w:br/>
      </w:r>
    </w:p>
    <w:p w14:paraId="20CB27DE" w14:textId="59AA4AFD" w:rsidR="00924615" w:rsidRDefault="00924615" w:rsidP="00924615">
      <w:pPr>
        <w:rPr>
          <w:noProof/>
        </w:rPr>
      </w:pPr>
      <w:r>
        <w:rPr>
          <w:noProof/>
        </w:rPr>
        <w:t xml:space="preserve">Desbriere, R., Blanc, J., Le Dû, R., Renner, J., Carcopino, X., Loundou, A., &amp; d'Ercole, C. (2013). Is maternal posturing during labor efficient in preventing persistent occiput posterior position? A randomized controlled trial. </w:t>
      </w:r>
      <w:r>
        <w:rPr>
          <w:i/>
          <w:iCs/>
          <w:noProof/>
        </w:rPr>
        <w:t>American Journal of Obstetrics and Gynecology</w:t>
      </w:r>
      <w:r>
        <w:rPr>
          <w:noProof/>
        </w:rPr>
        <w:t xml:space="preserve">, </w:t>
      </w:r>
      <w:r>
        <w:rPr>
          <w:i/>
          <w:iCs/>
          <w:noProof/>
        </w:rPr>
        <w:t>208</w:t>
      </w:r>
      <w:r>
        <w:rPr>
          <w:noProof/>
        </w:rPr>
        <w:t xml:space="preserve">(1), 60.e1-60.e8. </w:t>
      </w:r>
      <w:hyperlink r:id="rId27" w:history="1">
        <w:r w:rsidRPr="00A16CFE">
          <w:rPr>
            <w:rStyle w:val="Hypertextovodkaz"/>
            <w:noProof/>
          </w:rPr>
          <w:t>https://doi.org/10.1016/j.ajog.2012.10.882</w:t>
        </w:r>
      </w:hyperlink>
    </w:p>
    <w:p w14:paraId="1362CEBD" w14:textId="77777777" w:rsidR="00924615" w:rsidRDefault="00924615" w:rsidP="00924615">
      <w:pPr>
        <w:rPr>
          <w:noProof/>
        </w:rPr>
      </w:pPr>
    </w:p>
    <w:p w14:paraId="3DCD3186" w14:textId="77777777" w:rsidR="00D16A49" w:rsidRDefault="00D009AF" w:rsidP="00D16A49">
      <w:pPr>
        <w:rPr>
          <w:noProof/>
        </w:rPr>
      </w:pPr>
      <w:r>
        <w:rPr>
          <w:noProof/>
        </w:rPr>
        <w:t>Obrázek č. 8: laterální asymetrická dekubitální poloha...........................................................25</w:t>
      </w:r>
      <w:r w:rsidR="00D16A49">
        <w:rPr>
          <w:noProof/>
        </w:rPr>
        <w:br/>
      </w:r>
    </w:p>
    <w:p w14:paraId="43FFD82D" w14:textId="13A44E9E" w:rsidR="00D16A49" w:rsidRDefault="00D16A49" w:rsidP="00D16A49">
      <w:pPr>
        <w:rPr>
          <w:noProof/>
        </w:rPr>
      </w:pPr>
      <w:r>
        <w:rPr>
          <w:noProof/>
        </w:rPr>
        <w:t xml:space="preserve">Le Ray, C., Lepleux, F., De La Calle, A., Guerin, J., Sellam, N., Dreyfus, M., &amp; Chantry, A. (2016). Lateral asymmetric decubitus position for the rotation of occipito-posterior positions: multicenter randomized controlled trial EVADELA. </w:t>
      </w:r>
      <w:r>
        <w:rPr>
          <w:i/>
          <w:iCs/>
          <w:noProof/>
        </w:rPr>
        <w:t>American Journal of Obstetrics and Gynecology</w:t>
      </w:r>
      <w:r>
        <w:rPr>
          <w:noProof/>
        </w:rPr>
        <w:t xml:space="preserve">, </w:t>
      </w:r>
      <w:r>
        <w:rPr>
          <w:i/>
          <w:iCs/>
          <w:noProof/>
        </w:rPr>
        <w:t>215</w:t>
      </w:r>
      <w:r>
        <w:rPr>
          <w:noProof/>
        </w:rPr>
        <w:t xml:space="preserve">(4), 511.e1-511.e7. </w:t>
      </w:r>
      <w:hyperlink r:id="rId28" w:history="1">
        <w:r w:rsidRPr="00A16CFE">
          <w:rPr>
            <w:rStyle w:val="Hypertextovodkaz"/>
            <w:noProof/>
          </w:rPr>
          <w:t>https://doi.org/10.1016/j.ajog.2016.05.033</w:t>
        </w:r>
      </w:hyperlink>
    </w:p>
    <w:p w14:paraId="6BEA4C87" w14:textId="77777777" w:rsidR="00D16A49" w:rsidRDefault="00D16A49" w:rsidP="00D16A49">
      <w:pPr>
        <w:rPr>
          <w:noProof/>
        </w:rPr>
      </w:pPr>
    </w:p>
    <w:p w14:paraId="6DD59AA6" w14:textId="77777777" w:rsidR="003564D3" w:rsidRDefault="00DF2C0D" w:rsidP="003564D3">
      <w:pPr>
        <w:rPr>
          <w:noProof/>
        </w:rPr>
      </w:pPr>
      <w:r>
        <w:rPr>
          <w:noProof/>
        </w:rPr>
        <w:t>Obrázek č. 9: možnosti kolenoprsní polohy</w:t>
      </w:r>
      <w:r w:rsidR="003564D3">
        <w:rPr>
          <w:noProof/>
        </w:rPr>
        <w:t>..............................................................................26</w:t>
      </w:r>
      <w:r w:rsidR="003564D3">
        <w:rPr>
          <w:noProof/>
        </w:rPr>
        <w:br/>
      </w:r>
    </w:p>
    <w:p w14:paraId="5304E340" w14:textId="557EEBD9" w:rsidR="003564D3" w:rsidRDefault="003564D3" w:rsidP="003564D3">
      <w:pPr>
        <w:rPr>
          <w:noProof/>
        </w:rPr>
      </w:pPr>
      <w:r>
        <w:rPr>
          <w:noProof/>
        </w:rPr>
        <w:t xml:space="preserve">Guittier, M., Othenin-Girard, V., Irion, O., &amp; Boulvain, M. (2014). Maternal positioning to correct occipito-posterior fetal position in labour: a randomised controlled trial. </w:t>
      </w:r>
      <w:r>
        <w:rPr>
          <w:i/>
          <w:iCs/>
          <w:noProof/>
        </w:rPr>
        <w:t>BMC Pregnancy and Childbirth</w:t>
      </w:r>
      <w:r>
        <w:rPr>
          <w:noProof/>
        </w:rPr>
        <w:t xml:space="preserve">, </w:t>
      </w:r>
      <w:r>
        <w:rPr>
          <w:i/>
          <w:iCs/>
          <w:noProof/>
        </w:rPr>
        <w:t>14</w:t>
      </w:r>
      <w:r>
        <w:rPr>
          <w:noProof/>
        </w:rPr>
        <w:t xml:space="preserve">(1). </w:t>
      </w:r>
      <w:hyperlink r:id="rId29" w:history="1">
        <w:r w:rsidRPr="00A16CFE">
          <w:rPr>
            <w:rStyle w:val="Hypertextovodkaz"/>
            <w:noProof/>
          </w:rPr>
          <w:t>https://doi.org/10.1186/1471-2393-14-83</w:t>
        </w:r>
      </w:hyperlink>
    </w:p>
    <w:p w14:paraId="770A6BE8" w14:textId="77777777" w:rsidR="003564D3" w:rsidRDefault="003564D3" w:rsidP="003564D3">
      <w:pPr>
        <w:rPr>
          <w:noProof/>
        </w:rPr>
      </w:pPr>
    </w:p>
    <w:p w14:paraId="7A80D89D" w14:textId="77777777" w:rsidR="0091301A" w:rsidRDefault="007029E8" w:rsidP="0091301A">
      <w:pPr>
        <w:rPr>
          <w:noProof/>
        </w:rPr>
      </w:pPr>
      <w:r>
        <w:rPr>
          <w:noProof/>
        </w:rPr>
        <w:t>Obrázek č. 10: poloha SIMS......................................................................................................27</w:t>
      </w:r>
      <w:r w:rsidR="0091301A">
        <w:rPr>
          <w:noProof/>
        </w:rPr>
        <w:br/>
      </w:r>
    </w:p>
    <w:p w14:paraId="3881F8F9" w14:textId="209FF7B8" w:rsidR="0091301A" w:rsidRDefault="0091301A" w:rsidP="0091301A">
      <w:pPr>
        <w:rPr>
          <w:noProof/>
        </w:rPr>
      </w:pPr>
      <w:r>
        <w:rPr>
          <w:noProof/>
        </w:rPr>
        <w:t xml:space="preserve">Bueno‐Lopez, V., Fuentelsaz‐Gallego, C., Casellas‐Caro, M., Falgueras‐Serrano, A., Crespo‐Berros, S., Silvano‐Cocinero, A., Alcaine‐Guisado, C., Zamoro Fuentes, M., Carreras, E., &amp; Terré‐Rull, C. (2018). Efficiency of the modified Sims maternal position in the rotation of persistent occiput posterior position during labor: A randomized clinical trial. </w:t>
      </w:r>
      <w:r>
        <w:rPr>
          <w:i/>
          <w:iCs/>
          <w:noProof/>
        </w:rPr>
        <w:t>Birth</w:t>
      </w:r>
      <w:r>
        <w:rPr>
          <w:noProof/>
        </w:rPr>
        <w:t xml:space="preserve">, </w:t>
      </w:r>
      <w:r>
        <w:rPr>
          <w:i/>
          <w:iCs/>
          <w:noProof/>
        </w:rPr>
        <w:t>45</w:t>
      </w:r>
      <w:r>
        <w:rPr>
          <w:noProof/>
        </w:rPr>
        <w:t xml:space="preserve">(4), 385-392. </w:t>
      </w:r>
      <w:hyperlink r:id="rId30" w:history="1">
        <w:r w:rsidRPr="00A16CFE">
          <w:rPr>
            <w:rStyle w:val="Hypertextovodkaz"/>
            <w:noProof/>
          </w:rPr>
          <w:t>https://doi.org/10.1111/birt.12347</w:t>
        </w:r>
      </w:hyperlink>
    </w:p>
    <w:p w14:paraId="59967DE0" w14:textId="77777777" w:rsidR="0091301A" w:rsidRDefault="0091301A" w:rsidP="0091301A">
      <w:pPr>
        <w:rPr>
          <w:noProof/>
        </w:rPr>
      </w:pPr>
    </w:p>
    <w:p w14:paraId="7ADAB523" w14:textId="77777777" w:rsidR="0091301A" w:rsidRDefault="0091301A" w:rsidP="0091301A">
      <w:pPr>
        <w:rPr>
          <w:noProof/>
        </w:rPr>
      </w:pPr>
    </w:p>
    <w:p w14:paraId="11937740" w14:textId="77777777" w:rsidR="00217F29" w:rsidRDefault="00217F29" w:rsidP="0091301A">
      <w:pPr>
        <w:rPr>
          <w:noProof/>
        </w:rPr>
      </w:pPr>
    </w:p>
    <w:p w14:paraId="382887FD" w14:textId="77777777" w:rsidR="00217F29" w:rsidRDefault="00217F29" w:rsidP="0091301A">
      <w:pPr>
        <w:rPr>
          <w:noProof/>
        </w:rPr>
      </w:pPr>
    </w:p>
    <w:p w14:paraId="4314C165" w14:textId="77777777" w:rsidR="00217F29" w:rsidRDefault="00217F29" w:rsidP="0091301A">
      <w:pPr>
        <w:rPr>
          <w:noProof/>
        </w:rPr>
      </w:pPr>
    </w:p>
    <w:p w14:paraId="18796836" w14:textId="77777777" w:rsidR="00217F29" w:rsidRDefault="00217F29" w:rsidP="0091301A">
      <w:pPr>
        <w:rPr>
          <w:noProof/>
        </w:rPr>
      </w:pPr>
    </w:p>
    <w:p w14:paraId="7967AB0D" w14:textId="77777777" w:rsidR="00217F29" w:rsidRDefault="00217F29" w:rsidP="0091301A">
      <w:pPr>
        <w:rPr>
          <w:noProof/>
        </w:rPr>
      </w:pPr>
    </w:p>
    <w:p w14:paraId="16993528" w14:textId="38549EAB" w:rsidR="00217F29" w:rsidRDefault="00217F29" w:rsidP="0091301A">
      <w:pPr>
        <w:rPr>
          <w:noProof/>
        </w:rPr>
      </w:pPr>
      <w:r>
        <w:rPr>
          <w:noProof/>
        </w:rPr>
        <w:lastRenderedPageBreak/>
        <w:t>Obrázek č. 11: technika digitální rotace.....................................................................................28</w:t>
      </w:r>
    </w:p>
    <w:p w14:paraId="3F5DBE66" w14:textId="4ED0D809" w:rsidR="00217F29" w:rsidRDefault="00062001" w:rsidP="0091301A">
      <w:pPr>
        <w:rPr>
          <w:noProof/>
        </w:rPr>
      </w:pPr>
      <w:r>
        <w:rPr>
          <w:noProof/>
        </w:rPr>
        <w:t>Obrázek č. 12: technika popsaná společností porodníků z Kanady...........................................29</w:t>
      </w:r>
    </w:p>
    <w:p w14:paraId="21A39D39" w14:textId="77777777" w:rsidR="00F132D3" w:rsidRDefault="00062001" w:rsidP="00F132D3">
      <w:pPr>
        <w:rPr>
          <w:noProof/>
        </w:rPr>
      </w:pPr>
      <w:r>
        <w:rPr>
          <w:noProof/>
        </w:rPr>
        <w:t>Obrázek č. 13: technika pops</w:t>
      </w:r>
      <w:r w:rsidR="00651DE0">
        <w:rPr>
          <w:noProof/>
        </w:rPr>
        <w:t>aná Tarnie</w:t>
      </w:r>
      <w:r w:rsidR="00F132D3">
        <w:rPr>
          <w:noProof/>
        </w:rPr>
        <w:t>rem a Chantreuilem.....................................................29</w:t>
      </w:r>
      <w:r w:rsidR="00F132D3">
        <w:rPr>
          <w:noProof/>
        </w:rPr>
        <w:br/>
      </w:r>
    </w:p>
    <w:p w14:paraId="79AC3191" w14:textId="1F2F1777" w:rsidR="00F132D3" w:rsidRDefault="00F132D3" w:rsidP="00F132D3">
      <w:pPr>
        <w:rPr>
          <w:noProof/>
        </w:rPr>
      </w:pPr>
      <w:r>
        <w:rPr>
          <w:noProof/>
        </w:rPr>
        <w:t xml:space="preserve">Elmore, C., McBroom, K., &amp; Ellis, J. (2020). Digital and Manual Rotation of the Persistent Occiput Posterior Fetus. </w:t>
      </w:r>
      <w:r>
        <w:rPr>
          <w:i/>
          <w:iCs/>
          <w:noProof/>
        </w:rPr>
        <w:t>Journal of Midwifery &amp; Women's Health</w:t>
      </w:r>
      <w:r>
        <w:rPr>
          <w:noProof/>
        </w:rPr>
        <w:t xml:space="preserve">, </w:t>
      </w:r>
      <w:r>
        <w:rPr>
          <w:i/>
          <w:iCs/>
          <w:noProof/>
        </w:rPr>
        <w:t>65</w:t>
      </w:r>
      <w:r>
        <w:rPr>
          <w:noProof/>
        </w:rPr>
        <w:t xml:space="preserve">(3), 387-394. </w:t>
      </w:r>
      <w:hyperlink r:id="rId31" w:history="1">
        <w:r w:rsidRPr="00A16CFE">
          <w:rPr>
            <w:rStyle w:val="Hypertextovodkaz"/>
            <w:noProof/>
          </w:rPr>
          <w:t>https://doi.org/10.1111/jmwh.13118</w:t>
        </w:r>
      </w:hyperlink>
    </w:p>
    <w:p w14:paraId="75410F7D" w14:textId="77777777" w:rsidR="00F132D3" w:rsidRDefault="00F132D3" w:rsidP="00F132D3">
      <w:pPr>
        <w:rPr>
          <w:noProof/>
        </w:rPr>
      </w:pPr>
    </w:p>
    <w:p w14:paraId="23E4D653" w14:textId="77777777" w:rsidR="00F132D3" w:rsidRDefault="00F132D3" w:rsidP="0091301A">
      <w:pPr>
        <w:rPr>
          <w:noProof/>
        </w:rPr>
      </w:pPr>
    </w:p>
    <w:p w14:paraId="6B04CCE1" w14:textId="77777777" w:rsidR="007029E8" w:rsidRDefault="007029E8" w:rsidP="003564D3">
      <w:pPr>
        <w:rPr>
          <w:noProof/>
        </w:rPr>
      </w:pPr>
    </w:p>
    <w:p w14:paraId="7D8E5206" w14:textId="77777777" w:rsidR="003564D3" w:rsidRDefault="003564D3" w:rsidP="00D16A49">
      <w:pPr>
        <w:rPr>
          <w:noProof/>
        </w:rPr>
      </w:pPr>
    </w:p>
    <w:p w14:paraId="6A6E2F49" w14:textId="77777777" w:rsidR="003564D3" w:rsidRDefault="003564D3" w:rsidP="00D16A49">
      <w:pPr>
        <w:rPr>
          <w:noProof/>
        </w:rPr>
      </w:pPr>
    </w:p>
    <w:p w14:paraId="799689D9" w14:textId="77777777" w:rsidR="00D16A49" w:rsidRDefault="00D16A49" w:rsidP="00924615">
      <w:pPr>
        <w:rPr>
          <w:noProof/>
        </w:rPr>
      </w:pPr>
    </w:p>
    <w:p w14:paraId="0F5E1991" w14:textId="77777777" w:rsidR="00D16A49" w:rsidRDefault="00D16A49" w:rsidP="00924615">
      <w:pPr>
        <w:rPr>
          <w:noProof/>
        </w:rPr>
      </w:pPr>
    </w:p>
    <w:p w14:paraId="4A59F11F" w14:textId="77777777" w:rsidR="00924615" w:rsidRDefault="00924615" w:rsidP="00DC72D5">
      <w:pPr>
        <w:rPr>
          <w:noProof/>
        </w:rPr>
      </w:pPr>
    </w:p>
    <w:p w14:paraId="334F7A61" w14:textId="77777777" w:rsidR="000662B0" w:rsidRDefault="000662B0" w:rsidP="00DC72D5">
      <w:pPr>
        <w:rPr>
          <w:noProof/>
        </w:rPr>
      </w:pPr>
    </w:p>
    <w:p w14:paraId="005E9B41" w14:textId="77777777" w:rsidR="000662B0" w:rsidRDefault="000662B0" w:rsidP="00DC72D5">
      <w:pPr>
        <w:rPr>
          <w:lang w:eastAsia="cs-CZ"/>
        </w:rPr>
      </w:pPr>
    </w:p>
    <w:p w14:paraId="6E0A6DD0" w14:textId="77777777" w:rsidR="003A3C3B" w:rsidRPr="00DE23BB" w:rsidRDefault="003A3C3B" w:rsidP="00DE23BB">
      <w:pPr>
        <w:rPr>
          <w:lang w:eastAsia="cs-CZ"/>
        </w:rPr>
      </w:pPr>
    </w:p>
    <w:sectPr w:rsidR="003A3C3B" w:rsidRPr="00DE23BB" w:rsidSect="008B6AB4">
      <w:footerReference w:type="default" r:id="rId32"/>
      <w:pgSz w:w="11906" w:h="16838"/>
      <w:pgMar w:top="1418" w:right="1134" w:bottom="1418" w:left="1134" w:header="709" w:footer="709"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94CD3" w14:textId="77777777" w:rsidR="008B6AB4" w:rsidRDefault="008B6AB4">
      <w:pPr>
        <w:spacing w:line="240" w:lineRule="auto"/>
      </w:pPr>
      <w:r>
        <w:separator/>
      </w:r>
    </w:p>
  </w:endnote>
  <w:endnote w:type="continuationSeparator" w:id="0">
    <w:p w14:paraId="2AE8B204" w14:textId="77777777" w:rsidR="008B6AB4" w:rsidRDefault="008B6AB4">
      <w:pPr>
        <w:spacing w:line="240" w:lineRule="auto"/>
      </w:pPr>
      <w:r>
        <w:continuationSeparator/>
      </w:r>
    </w:p>
  </w:endnote>
  <w:endnote w:type="continuationNotice" w:id="1">
    <w:p w14:paraId="35283A94" w14:textId="77777777" w:rsidR="008B6AB4" w:rsidRDefault="008B6A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677FB" w14:textId="67BAEF41" w:rsidR="006008D2" w:rsidRDefault="006008D2">
    <w:pPr>
      <w:pStyle w:val="Zpat"/>
      <w:jc w:val="center"/>
    </w:pPr>
  </w:p>
  <w:p w14:paraId="1B35A211" w14:textId="77777777" w:rsidR="006008D2" w:rsidRDefault="006008D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15336"/>
      <w:docPartObj>
        <w:docPartGallery w:val="Page Numbers (Bottom of Page)"/>
        <w:docPartUnique/>
      </w:docPartObj>
    </w:sdtPr>
    <w:sdtContent>
      <w:p w14:paraId="4B2AB0BB" w14:textId="77777777" w:rsidR="006008D2" w:rsidRDefault="006008D2">
        <w:pPr>
          <w:pStyle w:val="Zpat"/>
          <w:jc w:val="center"/>
        </w:pPr>
        <w:r>
          <w:fldChar w:fldCharType="begin"/>
        </w:r>
        <w:r>
          <w:instrText>PAGE   \* MERGEFORMAT</w:instrText>
        </w:r>
        <w:r>
          <w:fldChar w:fldCharType="separate"/>
        </w:r>
        <w:r>
          <w:t>2</w:t>
        </w:r>
        <w:r>
          <w:fldChar w:fldCharType="end"/>
        </w:r>
      </w:p>
    </w:sdtContent>
  </w:sdt>
  <w:p w14:paraId="3FCAC223" w14:textId="77777777" w:rsidR="006008D2" w:rsidRDefault="006008D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C0F2D" w14:textId="77777777" w:rsidR="008B6AB4" w:rsidRDefault="008B6AB4">
      <w:pPr>
        <w:spacing w:line="240" w:lineRule="auto"/>
      </w:pPr>
      <w:r>
        <w:rPr>
          <w:color w:val="000000"/>
        </w:rPr>
        <w:separator/>
      </w:r>
    </w:p>
  </w:footnote>
  <w:footnote w:type="continuationSeparator" w:id="0">
    <w:p w14:paraId="51CFBC9F" w14:textId="77777777" w:rsidR="008B6AB4" w:rsidRDefault="008B6AB4">
      <w:pPr>
        <w:spacing w:line="240" w:lineRule="auto"/>
      </w:pPr>
      <w:r>
        <w:continuationSeparator/>
      </w:r>
    </w:p>
  </w:footnote>
  <w:footnote w:type="continuationNotice" w:id="1">
    <w:p w14:paraId="471C99D7" w14:textId="77777777" w:rsidR="008B6AB4" w:rsidRDefault="008B6AB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B3CE4"/>
    <w:multiLevelType w:val="hybridMultilevel"/>
    <w:tmpl w:val="922660FA"/>
    <w:lvl w:ilvl="0" w:tplc="C9B6F73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12A2098F"/>
    <w:multiLevelType w:val="hybridMultilevel"/>
    <w:tmpl w:val="D42C42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127554"/>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5E6FF4"/>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AB0134"/>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807B7"/>
    <w:multiLevelType w:val="hybridMultilevel"/>
    <w:tmpl w:val="608EA7F6"/>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6796DC4"/>
    <w:multiLevelType w:val="hybridMultilevel"/>
    <w:tmpl w:val="A204F92C"/>
    <w:lvl w:ilvl="0" w:tplc="7C6EFA1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2585DE9"/>
    <w:multiLevelType w:val="hybridMultilevel"/>
    <w:tmpl w:val="1C0692D8"/>
    <w:lvl w:ilvl="0" w:tplc="7C6EFA1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9AD2A31"/>
    <w:multiLevelType w:val="hybridMultilevel"/>
    <w:tmpl w:val="7B90D94C"/>
    <w:lvl w:ilvl="0" w:tplc="DE84FDF6">
      <w:start w:val="1"/>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9ED431E"/>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37A46DB"/>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6B77E0A"/>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1A36A6B"/>
    <w:multiLevelType w:val="hybridMultilevel"/>
    <w:tmpl w:val="F63ABB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90F3DC4"/>
    <w:multiLevelType w:val="hybridMultilevel"/>
    <w:tmpl w:val="D42C42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664E51"/>
    <w:multiLevelType w:val="multilevel"/>
    <w:tmpl w:val="4B403900"/>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6A5A414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C252508"/>
    <w:multiLevelType w:val="hybridMultilevel"/>
    <w:tmpl w:val="38A817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57238858">
    <w:abstractNumId w:val="14"/>
  </w:num>
  <w:num w:numId="2" w16cid:durableId="631985350">
    <w:abstractNumId w:val="15"/>
  </w:num>
  <w:num w:numId="3" w16cid:durableId="145901145">
    <w:abstractNumId w:val="0"/>
  </w:num>
  <w:num w:numId="4" w16cid:durableId="1985310167">
    <w:abstractNumId w:val="12"/>
  </w:num>
  <w:num w:numId="5" w16cid:durableId="36703894">
    <w:abstractNumId w:val="8"/>
  </w:num>
  <w:num w:numId="6" w16cid:durableId="659118906">
    <w:abstractNumId w:val="16"/>
  </w:num>
  <w:num w:numId="7" w16cid:durableId="1225020633">
    <w:abstractNumId w:val="6"/>
  </w:num>
  <w:num w:numId="8" w16cid:durableId="2124374257">
    <w:abstractNumId w:val="7"/>
  </w:num>
  <w:num w:numId="9" w16cid:durableId="780224659">
    <w:abstractNumId w:val="5"/>
  </w:num>
  <w:num w:numId="10" w16cid:durableId="547188232">
    <w:abstractNumId w:val="1"/>
  </w:num>
  <w:num w:numId="11" w16cid:durableId="1434976770">
    <w:abstractNumId w:val="9"/>
  </w:num>
  <w:num w:numId="12" w16cid:durableId="523322680">
    <w:abstractNumId w:val="13"/>
  </w:num>
  <w:num w:numId="13" w16cid:durableId="481579590">
    <w:abstractNumId w:val="10"/>
  </w:num>
  <w:num w:numId="14" w16cid:durableId="1344867611">
    <w:abstractNumId w:val="3"/>
  </w:num>
  <w:num w:numId="15" w16cid:durableId="1416167629">
    <w:abstractNumId w:val="11"/>
  </w:num>
  <w:num w:numId="16" w16cid:durableId="289940662">
    <w:abstractNumId w:val="2"/>
  </w:num>
  <w:num w:numId="17" w16cid:durableId="1643271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703"/>
    <w:rsid w:val="00000B09"/>
    <w:rsid w:val="00001384"/>
    <w:rsid w:val="000030B8"/>
    <w:rsid w:val="0000566F"/>
    <w:rsid w:val="00005CA5"/>
    <w:rsid w:val="00007D28"/>
    <w:rsid w:val="000106F5"/>
    <w:rsid w:val="00011AD9"/>
    <w:rsid w:val="00012E92"/>
    <w:rsid w:val="00013466"/>
    <w:rsid w:val="000140D1"/>
    <w:rsid w:val="000141F3"/>
    <w:rsid w:val="00022DB0"/>
    <w:rsid w:val="0002740B"/>
    <w:rsid w:val="00030714"/>
    <w:rsid w:val="000307E6"/>
    <w:rsid w:val="00030BAB"/>
    <w:rsid w:val="00030DC2"/>
    <w:rsid w:val="0003136B"/>
    <w:rsid w:val="0003146C"/>
    <w:rsid w:val="000345CD"/>
    <w:rsid w:val="00035AB3"/>
    <w:rsid w:val="000403AD"/>
    <w:rsid w:val="000415FC"/>
    <w:rsid w:val="000423AE"/>
    <w:rsid w:val="0004347D"/>
    <w:rsid w:val="00043AAA"/>
    <w:rsid w:val="00043F62"/>
    <w:rsid w:val="00046F5C"/>
    <w:rsid w:val="00050359"/>
    <w:rsid w:val="00050765"/>
    <w:rsid w:val="000511DD"/>
    <w:rsid w:val="00053448"/>
    <w:rsid w:val="00055EE0"/>
    <w:rsid w:val="000561C5"/>
    <w:rsid w:val="00056F4D"/>
    <w:rsid w:val="00057A4F"/>
    <w:rsid w:val="00057D13"/>
    <w:rsid w:val="00060E11"/>
    <w:rsid w:val="000614FF"/>
    <w:rsid w:val="00062001"/>
    <w:rsid w:val="000642B4"/>
    <w:rsid w:val="00064D97"/>
    <w:rsid w:val="00065A2C"/>
    <w:rsid w:val="000662B0"/>
    <w:rsid w:val="00066A53"/>
    <w:rsid w:val="00067234"/>
    <w:rsid w:val="000722E0"/>
    <w:rsid w:val="00074B72"/>
    <w:rsid w:val="00076C44"/>
    <w:rsid w:val="0007731D"/>
    <w:rsid w:val="0008157F"/>
    <w:rsid w:val="00081805"/>
    <w:rsid w:val="00081B16"/>
    <w:rsid w:val="000822F1"/>
    <w:rsid w:val="00082795"/>
    <w:rsid w:val="0008290C"/>
    <w:rsid w:val="00086AC4"/>
    <w:rsid w:val="00087171"/>
    <w:rsid w:val="00087A66"/>
    <w:rsid w:val="0009079C"/>
    <w:rsid w:val="00090FFC"/>
    <w:rsid w:val="00092C35"/>
    <w:rsid w:val="000930A8"/>
    <w:rsid w:val="000948F6"/>
    <w:rsid w:val="00095392"/>
    <w:rsid w:val="000954FA"/>
    <w:rsid w:val="00095A7D"/>
    <w:rsid w:val="000960BF"/>
    <w:rsid w:val="00096FB9"/>
    <w:rsid w:val="00097ACA"/>
    <w:rsid w:val="000A0BD4"/>
    <w:rsid w:val="000A0E7F"/>
    <w:rsid w:val="000A1A2C"/>
    <w:rsid w:val="000A1F60"/>
    <w:rsid w:val="000A3165"/>
    <w:rsid w:val="000A5FC4"/>
    <w:rsid w:val="000A628C"/>
    <w:rsid w:val="000B0003"/>
    <w:rsid w:val="000B054B"/>
    <w:rsid w:val="000B299F"/>
    <w:rsid w:val="000B6073"/>
    <w:rsid w:val="000B6435"/>
    <w:rsid w:val="000B7230"/>
    <w:rsid w:val="000C13F5"/>
    <w:rsid w:val="000C1E17"/>
    <w:rsid w:val="000C31BF"/>
    <w:rsid w:val="000C56B9"/>
    <w:rsid w:val="000C61D4"/>
    <w:rsid w:val="000C6CC1"/>
    <w:rsid w:val="000C6D27"/>
    <w:rsid w:val="000C701E"/>
    <w:rsid w:val="000C74FC"/>
    <w:rsid w:val="000C7B01"/>
    <w:rsid w:val="000D0791"/>
    <w:rsid w:val="000D2D46"/>
    <w:rsid w:val="000D2DC8"/>
    <w:rsid w:val="000D3047"/>
    <w:rsid w:val="000D5317"/>
    <w:rsid w:val="000D6585"/>
    <w:rsid w:val="000D7792"/>
    <w:rsid w:val="000E0B80"/>
    <w:rsid w:val="000E0E2D"/>
    <w:rsid w:val="000E191B"/>
    <w:rsid w:val="000E42B1"/>
    <w:rsid w:val="000E4F68"/>
    <w:rsid w:val="000E55C6"/>
    <w:rsid w:val="000E57A8"/>
    <w:rsid w:val="000E5B11"/>
    <w:rsid w:val="000E611E"/>
    <w:rsid w:val="000F0C54"/>
    <w:rsid w:val="000F0FD8"/>
    <w:rsid w:val="000F22B0"/>
    <w:rsid w:val="000F2876"/>
    <w:rsid w:val="000F3F56"/>
    <w:rsid w:val="000F4917"/>
    <w:rsid w:val="000F5515"/>
    <w:rsid w:val="000F5C94"/>
    <w:rsid w:val="000F5DB1"/>
    <w:rsid w:val="000F7330"/>
    <w:rsid w:val="000F7CFA"/>
    <w:rsid w:val="00100207"/>
    <w:rsid w:val="00100365"/>
    <w:rsid w:val="001010CF"/>
    <w:rsid w:val="001019CD"/>
    <w:rsid w:val="00101DDD"/>
    <w:rsid w:val="00107787"/>
    <w:rsid w:val="00110127"/>
    <w:rsid w:val="00110735"/>
    <w:rsid w:val="001177AA"/>
    <w:rsid w:val="00120C5C"/>
    <w:rsid w:val="00123790"/>
    <w:rsid w:val="00124855"/>
    <w:rsid w:val="00124FBD"/>
    <w:rsid w:val="00125C78"/>
    <w:rsid w:val="00125D34"/>
    <w:rsid w:val="00126D05"/>
    <w:rsid w:val="0013303C"/>
    <w:rsid w:val="0013353B"/>
    <w:rsid w:val="00133775"/>
    <w:rsid w:val="00133E1B"/>
    <w:rsid w:val="00134FBB"/>
    <w:rsid w:val="00135E30"/>
    <w:rsid w:val="00137281"/>
    <w:rsid w:val="00137860"/>
    <w:rsid w:val="00137B40"/>
    <w:rsid w:val="001409E5"/>
    <w:rsid w:val="00140EE1"/>
    <w:rsid w:val="00141876"/>
    <w:rsid w:val="00143F27"/>
    <w:rsid w:val="00145059"/>
    <w:rsid w:val="001463A4"/>
    <w:rsid w:val="00147D74"/>
    <w:rsid w:val="00147DA3"/>
    <w:rsid w:val="00150229"/>
    <w:rsid w:val="00150313"/>
    <w:rsid w:val="00150594"/>
    <w:rsid w:val="00151686"/>
    <w:rsid w:val="00151ED6"/>
    <w:rsid w:val="00151FAD"/>
    <w:rsid w:val="001520F7"/>
    <w:rsid w:val="0015266E"/>
    <w:rsid w:val="00153329"/>
    <w:rsid w:val="00154615"/>
    <w:rsid w:val="0015477F"/>
    <w:rsid w:val="0015529C"/>
    <w:rsid w:val="00155D56"/>
    <w:rsid w:val="00157578"/>
    <w:rsid w:val="00160B01"/>
    <w:rsid w:val="0016159D"/>
    <w:rsid w:val="001622E0"/>
    <w:rsid w:val="001657C8"/>
    <w:rsid w:val="0016589A"/>
    <w:rsid w:val="00167276"/>
    <w:rsid w:val="001674E8"/>
    <w:rsid w:val="00167882"/>
    <w:rsid w:val="00167F63"/>
    <w:rsid w:val="001706CA"/>
    <w:rsid w:val="001708D2"/>
    <w:rsid w:val="00170F60"/>
    <w:rsid w:val="001713BC"/>
    <w:rsid w:val="001715CB"/>
    <w:rsid w:val="00171FA6"/>
    <w:rsid w:val="00172956"/>
    <w:rsid w:val="00172964"/>
    <w:rsid w:val="00173164"/>
    <w:rsid w:val="00174DB3"/>
    <w:rsid w:val="00176037"/>
    <w:rsid w:val="00176600"/>
    <w:rsid w:val="001774EA"/>
    <w:rsid w:val="001806B8"/>
    <w:rsid w:val="001830AE"/>
    <w:rsid w:val="00183394"/>
    <w:rsid w:val="001850CF"/>
    <w:rsid w:val="0018537E"/>
    <w:rsid w:val="001858B7"/>
    <w:rsid w:val="0018698A"/>
    <w:rsid w:val="00187E59"/>
    <w:rsid w:val="00187E9A"/>
    <w:rsid w:val="001949A9"/>
    <w:rsid w:val="00196339"/>
    <w:rsid w:val="0019733C"/>
    <w:rsid w:val="001978AD"/>
    <w:rsid w:val="001A1475"/>
    <w:rsid w:val="001A29B1"/>
    <w:rsid w:val="001A3C0C"/>
    <w:rsid w:val="001A4049"/>
    <w:rsid w:val="001A5CB0"/>
    <w:rsid w:val="001A7AF8"/>
    <w:rsid w:val="001B2565"/>
    <w:rsid w:val="001B3356"/>
    <w:rsid w:val="001B3DE1"/>
    <w:rsid w:val="001B4931"/>
    <w:rsid w:val="001B4E33"/>
    <w:rsid w:val="001B5344"/>
    <w:rsid w:val="001B5457"/>
    <w:rsid w:val="001B6459"/>
    <w:rsid w:val="001B7FC7"/>
    <w:rsid w:val="001C180D"/>
    <w:rsid w:val="001C2B6D"/>
    <w:rsid w:val="001C3B47"/>
    <w:rsid w:val="001C4419"/>
    <w:rsid w:val="001C50B9"/>
    <w:rsid w:val="001C537E"/>
    <w:rsid w:val="001C6CFA"/>
    <w:rsid w:val="001C7612"/>
    <w:rsid w:val="001D0BFE"/>
    <w:rsid w:val="001D0F70"/>
    <w:rsid w:val="001D1002"/>
    <w:rsid w:val="001D1D89"/>
    <w:rsid w:val="001D641A"/>
    <w:rsid w:val="001D6AF7"/>
    <w:rsid w:val="001D7D2C"/>
    <w:rsid w:val="001E0D33"/>
    <w:rsid w:val="001E16E8"/>
    <w:rsid w:val="001E25EE"/>
    <w:rsid w:val="001E3C45"/>
    <w:rsid w:val="001E5AF7"/>
    <w:rsid w:val="001E6179"/>
    <w:rsid w:val="001E61C3"/>
    <w:rsid w:val="001E65E6"/>
    <w:rsid w:val="001E7618"/>
    <w:rsid w:val="001E7DDD"/>
    <w:rsid w:val="001E7DE0"/>
    <w:rsid w:val="001F032B"/>
    <w:rsid w:val="001F15CC"/>
    <w:rsid w:val="001F1856"/>
    <w:rsid w:val="001F1BB9"/>
    <w:rsid w:val="001F4648"/>
    <w:rsid w:val="001F5521"/>
    <w:rsid w:val="001F6096"/>
    <w:rsid w:val="001F7772"/>
    <w:rsid w:val="001F79C0"/>
    <w:rsid w:val="00203857"/>
    <w:rsid w:val="002047E7"/>
    <w:rsid w:val="00204D81"/>
    <w:rsid w:val="0020676C"/>
    <w:rsid w:val="002104F0"/>
    <w:rsid w:val="00210CD4"/>
    <w:rsid w:val="002110A3"/>
    <w:rsid w:val="00211A9D"/>
    <w:rsid w:val="00213677"/>
    <w:rsid w:val="002150E6"/>
    <w:rsid w:val="002151D2"/>
    <w:rsid w:val="00215385"/>
    <w:rsid w:val="00215E9B"/>
    <w:rsid w:val="00217E11"/>
    <w:rsid w:val="00217F29"/>
    <w:rsid w:val="0022011E"/>
    <w:rsid w:val="00221F3F"/>
    <w:rsid w:val="00222A59"/>
    <w:rsid w:val="00222F4A"/>
    <w:rsid w:val="00224C7E"/>
    <w:rsid w:val="00225295"/>
    <w:rsid w:val="002268FE"/>
    <w:rsid w:val="00230B90"/>
    <w:rsid w:val="002314E1"/>
    <w:rsid w:val="0023293A"/>
    <w:rsid w:val="00234073"/>
    <w:rsid w:val="0023552A"/>
    <w:rsid w:val="00236856"/>
    <w:rsid w:val="0023745F"/>
    <w:rsid w:val="00241212"/>
    <w:rsid w:val="00241835"/>
    <w:rsid w:val="002420C0"/>
    <w:rsid w:val="00242D88"/>
    <w:rsid w:val="0024610E"/>
    <w:rsid w:val="002469B7"/>
    <w:rsid w:val="002526E4"/>
    <w:rsid w:val="002533DC"/>
    <w:rsid w:val="002535E6"/>
    <w:rsid w:val="00253D2F"/>
    <w:rsid w:val="0025563F"/>
    <w:rsid w:val="002561E1"/>
    <w:rsid w:val="002565FF"/>
    <w:rsid w:val="00263825"/>
    <w:rsid w:val="00263C74"/>
    <w:rsid w:val="00265496"/>
    <w:rsid w:val="00265C6D"/>
    <w:rsid w:val="00266298"/>
    <w:rsid w:val="002666F1"/>
    <w:rsid w:val="00270AED"/>
    <w:rsid w:val="00272459"/>
    <w:rsid w:val="00275CC4"/>
    <w:rsid w:val="002761BB"/>
    <w:rsid w:val="002762B8"/>
    <w:rsid w:val="0027641C"/>
    <w:rsid w:val="00277261"/>
    <w:rsid w:val="002776BB"/>
    <w:rsid w:val="0028032F"/>
    <w:rsid w:val="00280498"/>
    <w:rsid w:val="00280E59"/>
    <w:rsid w:val="0028215D"/>
    <w:rsid w:val="00282FAE"/>
    <w:rsid w:val="002830ED"/>
    <w:rsid w:val="00284AF8"/>
    <w:rsid w:val="00285217"/>
    <w:rsid w:val="0028580E"/>
    <w:rsid w:val="00286006"/>
    <w:rsid w:val="002914DC"/>
    <w:rsid w:val="002917C9"/>
    <w:rsid w:val="00295419"/>
    <w:rsid w:val="00296A34"/>
    <w:rsid w:val="00296A60"/>
    <w:rsid w:val="002A1274"/>
    <w:rsid w:val="002A3638"/>
    <w:rsid w:val="002A5365"/>
    <w:rsid w:val="002A59F3"/>
    <w:rsid w:val="002A5ACC"/>
    <w:rsid w:val="002A78C3"/>
    <w:rsid w:val="002B02B7"/>
    <w:rsid w:val="002B3C5D"/>
    <w:rsid w:val="002B47F8"/>
    <w:rsid w:val="002B4BE8"/>
    <w:rsid w:val="002B5B52"/>
    <w:rsid w:val="002B6FD9"/>
    <w:rsid w:val="002C0BD7"/>
    <w:rsid w:val="002C1396"/>
    <w:rsid w:val="002C140A"/>
    <w:rsid w:val="002C1820"/>
    <w:rsid w:val="002C241D"/>
    <w:rsid w:val="002C2520"/>
    <w:rsid w:val="002C27A4"/>
    <w:rsid w:val="002C384E"/>
    <w:rsid w:val="002C6221"/>
    <w:rsid w:val="002D0522"/>
    <w:rsid w:val="002D055C"/>
    <w:rsid w:val="002D129D"/>
    <w:rsid w:val="002D5227"/>
    <w:rsid w:val="002D66B6"/>
    <w:rsid w:val="002D6ED2"/>
    <w:rsid w:val="002D777F"/>
    <w:rsid w:val="002D7D80"/>
    <w:rsid w:val="002E0DD8"/>
    <w:rsid w:val="002E16CA"/>
    <w:rsid w:val="002E1929"/>
    <w:rsid w:val="002E22D8"/>
    <w:rsid w:val="002E2628"/>
    <w:rsid w:val="002E2CEC"/>
    <w:rsid w:val="002E4525"/>
    <w:rsid w:val="002E6835"/>
    <w:rsid w:val="002E7CDF"/>
    <w:rsid w:val="002F10B8"/>
    <w:rsid w:val="002F2751"/>
    <w:rsid w:val="002F291A"/>
    <w:rsid w:val="002F319A"/>
    <w:rsid w:val="002F5014"/>
    <w:rsid w:val="002F5A33"/>
    <w:rsid w:val="002F5D7E"/>
    <w:rsid w:val="002F7693"/>
    <w:rsid w:val="003003EA"/>
    <w:rsid w:val="00301278"/>
    <w:rsid w:val="00303A1E"/>
    <w:rsid w:val="00305727"/>
    <w:rsid w:val="00305795"/>
    <w:rsid w:val="00305A5F"/>
    <w:rsid w:val="00306A2B"/>
    <w:rsid w:val="00307822"/>
    <w:rsid w:val="00307AAC"/>
    <w:rsid w:val="00310E71"/>
    <w:rsid w:val="0031107B"/>
    <w:rsid w:val="003119A6"/>
    <w:rsid w:val="00312F05"/>
    <w:rsid w:val="003133CD"/>
    <w:rsid w:val="00317683"/>
    <w:rsid w:val="0032356B"/>
    <w:rsid w:val="003241C8"/>
    <w:rsid w:val="00325977"/>
    <w:rsid w:val="00327228"/>
    <w:rsid w:val="00330FC7"/>
    <w:rsid w:val="00331745"/>
    <w:rsid w:val="00331CD7"/>
    <w:rsid w:val="00332912"/>
    <w:rsid w:val="00332EE8"/>
    <w:rsid w:val="003332EE"/>
    <w:rsid w:val="003338E8"/>
    <w:rsid w:val="00333B89"/>
    <w:rsid w:val="00335019"/>
    <w:rsid w:val="00335051"/>
    <w:rsid w:val="0033560B"/>
    <w:rsid w:val="003370FE"/>
    <w:rsid w:val="003401F4"/>
    <w:rsid w:val="0034098D"/>
    <w:rsid w:val="0034363C"/>
    <w:rsid w:val="00344ED5"/>
    <w:rsid w:val="0034509B"/>
    <w:rsid w:val="0034543F"/>
    <w:rsid w:val="003455DD"/>
    <w:rsid w:val="00350A06"/>
    <w:rsid w:val="0035396C"/>
    <w:rsid w:val="003546CF"/>
    <w:rsid w:val="003563C5"/>
    <w:rsid w:val="003564D3"/>
    <w:rsid w:val="003602F0"/>
    <w:rsid w:val="0036044D"/>
    <w:rsid w:val="00360FEB"/>
    <w:rsid w:val="003652EB"/>
    <w:rsid w:val="00366570"/>
    <w:rsid w:val="00366E3A"/>
    <w:rsid w:val="00370FA1"/>
    <w:rsid w:val="0037267F"/>
    <w:rsid w:val="00372A27"/>
    <w:rsid w:val="00373974"/>
    <w:rsid w:val="00373C29"/>
    <w:rsid w:val="003754C1"/>
    <w:rsid w:val="00376316"/>
    <w:rsid w:val="00377AD7"/>
    <w:rsid w:val="00381C0A"/>
    <w:rsid w:val="00382CF8"/>
    <w:rsid w:val="00383FC1"/>
    <w:rsid w:val="003867D7"/>
    <w:rsid w:val="00386CEC"/>
    <w:rsid w:val="00386DD4"/>
    <w:rsid w:val="00387CA9"/>
    <w:rsid w:val="00390ADC"/>
    <w:rsid w:val="0039180C"/>
    <w:rsid w:val="00391D0F"/>
    <w:rsid w:val="003922CC"/>
    <w:rsid w:val="00392A3C"/>
    <w:rsid w:val="00393632"/>
    <w:rsid w:val="0039375F"/>
    <w:rsid w:val="0039477C"/>
    <w:rsid w:val="0039636D"/>
    <w:rsid w:val="003A1531"/>
    <w:rsid w:val="003A3C3B"/>
    <w:rsid w:val="003A4928"/>
    <w:rsid w:val="003A5706"/>
    <w:rsid w:val="003A5846"/>
    <w:rsid w:val="003A5E11"/>
    <w:rsid w:val="003A78D1"/>
    <w:rsid w:val="003B0EF5"/>
    <w:rsid w:val="003B1802"/>
    <w:rsid w:val="003B1CDC"/>
    <w:rsid w:val="003B2CFC"/>
    <w:rsid w:val="003B2DCA"/>
    <w:rsid w:val="003B2E11"/>
    <w:rsid w:val="003B340D"/>
    <w:rsid w:val="003B4797"/>
    <w:rsid w:val="003B6198"/>
    <w:rsid w:val="003B7BBD"/>
    <w:rsid w:val="003B7F24"/>
    <w:rsid w:val="003C0FDD"/>
    <w:rsid w:val="003C24DF"/>
    <w:rsid w:val="003C2D4E"/>
    <w:rsid w:val="003C33D4"/>
    <w:rsid w:val="003C4A54"/>
    <w:rsid w:val="003C4CB0"/>
    <w:rsid w:val="003C63F4"/>
    <w:rsid w:val="003C6FDC"/>
    <w:rsid w:val="003D1BA2"/>
    <w:rsid w:val="003D2931"/>
    <w:rsid w:val="003D2993"/>
    <w:rsid w:val="003D3237"/>
    <w:rsid w:val="003D5114"/>
    <w:rsid w:val="003D6A3A"/>
    <w:rsid w:val="003E057C"/>
    <w:rsid w:val="003E19F4"/>
    <w:rsid w:val="003E3A31"/>
    <w:rsid w:val="003E5767"/>
    <w:rsid w:val="003E57DE"/>
    <w:rsid w:val="003E7A3A"/>
    <w:rsid w:val="003F14AD"/>
    <w:rsid w:val="003F2088"/>
    <w:rsid w:val="003F44D1"/>
    <w:rsid w:val="003F5B41"/>
    <w:rsid w:val="003F601F"/>
    <w:rsid w:val="004003C0"/>
    <w:rsid w:val="00403053"/>
    <w:rsid w:val="0040325B"/>
    <w:rsid w:val="004046AB"/>
    <w:rsid w:val="00405137"/>
    <w:rsid w:val="00405BC8"/>
    <w:rsid w:val="0041071F"/>
    <w:rsid w:val="004135A1"/>
    <w:rsid w:val="00417536"/>
    <w:rsid w:val="00417C92"/>
    <w:rsid w:val="00420106"/>
    <w:rsid w:val="004208B6"/>
    <w:rsid w:val="00422580"/>
    <w:rsid w:val="004243F1"/>
    <w:rsid w:val="0042647D"/>
    <w:rsid w:val="004316FF"/>
    <w:rsid w:val="004318A7"/>
    <w:rsid w:val="004325B9"/>
    <w:rsid w:val="0043275D"/>
    <w:rsid w:val="00432C56"/>
    <w:rsid w:val="00432C7A"/>
    <w:rsid w:val="0043305B"/>
    <w:rsid w:val="0043520B"/>
    <w:rsid w:val="004363E3"/>
    <w:rsid w:val="00436A89"/>
    <w:rsid w:val="00442A12"/>
    <w:rsid w:val="004434D5"/>
    <w:rsid w:val="004447E7"/>
    <w:rsid w:val="0044612F"/>
    <w:rsid w:val="004512ED"/>
    <w:rsid w:val="00451A01"/>
    <w:rsid w:val="00452418"/>
    <w:rsid w:val="00452EBE"/>
    <w:rsid w:val="004551B3"/>
    <w:rsid w:val="00455C07"/>
    <w:rsid w:val="00455CDB"/>
    <w:rsid w:val="004561EC"/>
    <w:rsid w:val="00456935"/>
    <w:rsid w:val="00461F09"/>
    <w:rsid w:val="00462832"/>
    <w:rsid w:val="00464B30"/>
    <w:rsid w:val="00464FBA"/>
    <w:rsid w:val="004716A9"/>
    <w:rsid w:val="00471EE4"/>
    <w:rsid w:val="00472671"/>
    <w:rsid w:val="004732B8"/>
    <w:rsid w:val="0047340B"/>
    <w:rsid w:val="00475D5D"/>
    <w:rsid w:val="00476516"/>
    <w:rsid w:val="00477842"/>
    <w:rsid w:val="00481487"/>
    <w:rsid w:val="004816FA"/>
    <w:rsid w:val="00482192"/>
    <w:rsid w:val="00487D20"/>
    <w:rsid w:val="00493A1C"/>
    <w:rsid w:val="0049724B"/>
    <w:rsid w:val="00497DAF"/>
    <w:rsid w:val="00497E3B"/>
    <w:rsid w:val="004A0255"/>
    <w:rsid w:val="004A1EAA"/>
    <w:rsid w:val="004A1EC9"/>
    <w:rsid w:val="004A2B44"/>
    <w:rsid w:val="004A319E"/>
    <w:rsid w:val="004A347A"/>
    <w:rsid w:val="004A3D28"/>
    <w:rsid w:val="004A68E0"/>
    <w:rsid w:val="004A7604"/>
    <w:rsid w:val="004B167A"/>
    <w:rsid w:val="004B2FC3"/>
    <w:rsid w:val="004B3426"/>
    <w:rsid w:val="004B4373"/>
    <w:rsid w:val="004B5F21"/>
    <w:rsid w:val="004B65BA"/>
    <w:rsid w:val="004B684E"/>
    <w:rsid w:val="004B6938"/>
    <w:rsid w:val="004B7C39"/>
    <w:rsid w:val="004C0755"/>
    <w:rsid w:val="004C1F83"/>
    <w:rsid w:val="004C379C"/>
    <w:rsid w:val="004C6D46"/>
    <w:rsid w:val="004C7024"/>
    <w:rsid w:val="004D32F3"/>
    <w:rsid w:val="004D3E74"/>
    <w:rsid w:val="004D443A"/>
    <w:rsid w:val="004D49F2"/>
    <w:rsid w:val="004D6184"/>
    <w:rsid w:val="004D691B"/>
    <w:rsid w:val="004D77A6"/>
    <w:rsid w:val="004E00F7"/>
    <w:rsid w:val="004E014E"/>
    <w:rsid w:val="004E018D"/>
    <w:rsid w:val="004E21BC"/>
    <w:rsid w:val="004E2D01"/>
    <w:rsid w:val="004E3E12"/>
    <w:rsid w:val="004E63CA"/>
    <w:rsid w:val="004E7400"/>
    <w:rsid w:val="004F06D6"/>
    <w:rsid w:val="004F17A9"/>
    <w:rsid w:val="004F4D46"/>
    <w:rsid w:val="004F6968"/>
    <w:rsid w:val="00502EB1"/>
    <w:rsid w:val="005032E1"/>
    <w:rsid w:val="00503EF3"/>
    <w:rsid w:val="005053EB"/>
    <w:rsid w:val="00506953"/>
    <w:rsid w:val="0050701C"/>
    <w:rsid w:val="00507A5B"/>
    <w:rsid w:val="0051152C"/>
    <w:rsid w:val="00511FE9"/>
    <w:rsid w:val="005127E5"/>
    <w:rsid w:val="00513F01"/>
    <w:rsid w:val="00514DF0"/>
    <w:rsid w:val="00515C88"/>
    <w:rsid w:val="00522ECB"/>
    <w:rsid w:val="0052319D"/>
    <w:rsid w:val="005231EF"/>
    <w:rsid w:val="00523976"/>
    <w:rsid w:val="00523E67"/>
    <w:rsid w:val="00523FC7"/>
    <w:rsid w:val="00524470"/>
    <w:rsid w:val="005245A1"/>
    <w:rsid w:val="005261B4"/>
    <w:rsid w:val="00526979"/>
    <w:rsid w:val="00527398"/>
    <w:rsid w:val="0053115F"/>
    <w:rsid w:val="005332B1"/>
    <w:rsid w:val="00533E65"/>
    <w:rsid w:val="005353AC"/>
    <w:rsid w:val="00535B3C"/>
    <w:rsid w:val="005374CB"/>
    <w:rsid w:val="005405C4"/>
    <w:rsid w:val="0054142E"/>
    <w:rsid w:val="00541B81"/>
    <w:rsid w:val="0054219A"/>
    <w:rsid w:val="00543382"/>
    <w:rsid w:val="00544A75"/>
    <w:rsid w:val="00545831"/>
    <w:rsid w:val="005503DF"/>
    <w:rsid w:val="00550528"/>
    <w:rsid w:val="0055169B"/>
    <w:rsid w:val="00551963"/>
    <w:rsid w:val="0055283A"/>
    <w:rsid w:val="005538AF"/>
    <w:rsid w:val="00555BE0"/>
    <w:rsid w:val="00556388"/>
    <w:rsid w:val="0055726E"/>
    <w:rsid w:val="005575B7"/>
    <w:rsid w:val="00560298"/>
    <w:rsid w:val="005603E7"/>
    <w:rsid w:val="005609E1"/>
    <w:rsid w:val="00560F75"/>
    <w:rsid w:val="00561618"/>
    <w:rsid w:val="005619F4"/>
    <w:rsid w:val="00562725"/>
    <w:rsid w:val="00563B03"/>
    <w:rsid w:val="0056653F"/>
    <w:rsid w:val="005700CA"/>
    <w:rsid w:val="00570CC5"/>
    <w:rsid w:val="00570DC1"/>
    <w:rsid w:val="0057206C"/>
    <w:rsid w:val="0057246E"/>
    <w:rsid w:val="0057326F"/>
    <w:rsid w:val="005739CA"/>
    <w:rsid w:val="0057508A"/>
    <w:rsid w:val="005764C9"/>
    <w:rsid w:val="0058082A"/>
    <w:rsid w:val="005814D3"/>
    <w:rsid w:val="00581610"/>
    <w:rsid w:val="005819F9"/>
    <w:rsid w:val="00581C57"/>
    <w:rsid w:val="005849EF"/>
    <w:rsid w:val="00585821"/>
    <w:rsid w:val="00585A20"/>
    <w:rsid w:val="00586FDF"/>
    <w:rsid w:val="00590CFD"/>
    <w:rsid w:val="00591DBE"/>
    <w:rsid w:val="0059211E"/>
    <w:rsid w:val="00593220"/>
    <w:rsid w:val="005938F2"/>
    <w:rsid w:val="0059580D"/>
    <w:rsid w:val="00595EF1"/>
    <w:rsid w:val="00596A29"/>
    <w:rsid w:val="005979B0"/>
    <w:rsid w:val="005A5771"/>
    <w:rsid w:val="005A59EC"/>
    <w:rsid w:val="005A6272"/>
    <w:rsid w:val="005A6856"/>
    <w:rsid w:val="005A68FC"/>
    <w:rsid w:val="005B15DE"/>
    <w:rsid w:val="005B3FE5"/>
    <w:rsid w:val="005B7790"/>
    <w:rsid w:val="005B7E5C"/>
    <w:rsid w:val="005C09E7"/>
    <w:rsid w:val="005C174E"/>
    <w:rsid w:val="005C17FF"/>
    <w:rsid w:val="005C461B"/>
    <w:rsid w:val="005C4F18"/>
    <w:rsid w:val="005C6070"/>
    <w:rsid w:val="005C6571"/>
    <w:rsid w:val="005C6D8C"/>
    <w:rsid w:val="005C737B"/>
    <w:rsid w:val="005D063F"/>
    <w:rsid w:val="005D0B7A"/>
    <w:rsid w:val="005D285C"/>
    <w:rsid w:val="005D2A99"/>
    <w:rsid w:val="005D3045"/>
    <w:rsid w:val="005D53DB"/>
    <w:rsid w:val="005D5408"/>
    <w:rsid w:val="005D7DD0"/>
    <w:rsid w:val="005E1338"/>
    <w:rsid w:val="005E1523"/>
    <w:rsid w:val="005E2DB7"/>
    <w:rsid w:val="005E3EA7"/>
    <w:rsid w:val="005E4D96"/>
    <w:rsid w:val="005E518D"/>
    <w:rsid w:val="005E55CF"/>
    <w:rsid w:val="005E73A9"/>
    <w:rsid w:val="005E74AF"/>
    <w:rsid w:val="005E76E7"/>
    <w:rsid w:val="005F0B84"/>
    <w:rsid w:val="005F1FC1"/>
    <w:rsid w:val="005F2412"/>
    <w:rsid w:val="005F4026"/>
    <w:rsid w:val="005F4D08"/>
    <w:rsid w:val="005F7662"/>
    <w:rsid w:val="006008D2"/>
    <w:rsid w:val="00601EE1"/>
    <w:rsid w:val="00602174"/>
    <w:rsid w:val="006025C5"/>
    <w:rsid w:val="006029BA"/>
    <w:rsid w:val="006033A6"/>
    <w:rsid w:val="00603B22"/>
    <w:rsid w:val="00605C6A"/>
    <w:rsid w:val="00605F6B"/>
    <w:rsid w:val="0060769E"/>
    <w:rsid w:val="00607AD3"/>
    <w:rsid w:val="00607C16"/>
    <w:rsid w:val="006102DA"/>
    <w:rsid w:val="00610F65"/>
    <w:rsid w:val="00611264"/>
    <w:rsid w:val="00612BBA"/>
    <w:rsid w:val="00612DDC"/>
    <w:rsid w:val="00613401"/>
    <w:rsid w:val="00613852"/>
    <w:rsid w:val="00617A5C"/>
    <w:rsid w:val="00617AF7"/>
    <w:rsid w:val="00620343"/>
    <w:rsid w:val="00622504"/>
    <w:rsid w:val="00622C51"/>
    <w:rsid w:val="006233E4"/>
    <w:rsid w:val="00623678"/>
    <w:rsid w:val="00623A5E"/>
    <w:rsid w:val="00625A5C"/>
    <w:rsid w:val="00625E4B"/>
    <w:rsid w:val="00625F60"/>
    <w:rsid w:val="006261F2"/>
    <w:rsid w:val="00626894"/>
    <w:rsid w:val="00627080"/>
    <w:rsid w:val="00627F75"/>
    <w:rsid w:val="00631D36"/>
    <w:rsid w:val="006337B0"/>
    <w:rsid w:val="0063465A"/>
    <w:rsid w:val="00634B2B"/>
    <w:rsid w:val="006358D7"/>
    <w:rsid w:val="006375FF"/>
    <w:rsid w:val="00637932"/>
    <w:rsid w:val="00640E67"/>
    <w:rsid w:val="006416DC"/>
    <w:rsid w:val="00641E6C"/>
    <w:rsid w:val="00645EC7"/>
    <w:rsid w:val="006504E8"/>
    <w:rsid w:val="00651652"/>
    <w:rsid w:val="00651DE0"/>
    <w:rsid w:val="006531AC"/>
    <w:rsid w:val="00654037"/>
    <w:rsid w:val="00654835"/>
    <w:rsid w:val="00655A70"/>
    <w:rsid w:val="006560DC"/>
    <w:rsid w:val="00656C7C"/>
    <w:rsid w:val="006625D9"/>
    <w:rsid w:val="0066311B"/>
    <w:rsid w:val="00663492"/>
    <w:rsid w:val="0066371B"/>
    <w:rsid w:val="006653F4"/>
    <w:rsid w:val="006657BF"/>
    <w:rsid w:val="00666216"/>
    <w:rsid w:val="0066734D"/>
    <w:rsid w:val="0066750A"/>
    <w:rsid w:val="00667B6D"/>
    <w:rsid w:val="006711CB"/>
    <w:rsid w:val="006712B1"/>
    <w:rsid w:val="00672A78"/>
    <w:rsid w:val="0067381A"/>
    <w:rsid w:val="006748F3"/>
    <w:rsid w:val="00674A7B"/>
    <w:rsid w:val="00675D1A"/>
    <w:rsid w:val="0067606E"/>
    <w:rsid w:val="0067774C"/>
    <w:rsid w:val="00677C56"/>
    <w:rsid w:val="0068294E"/>
    <w:rsid w:val="00682D4D"/>
    <w:rsid w:val="00684FCA"/>
    <w:rsid w:val="0068522C"/>
    <w:rsid w:val="00685268"/>
    <w:rsid w:val="00686D34"/>
    <w:rsid w:val="00687AB9"/>
    <w:rsid w:val="00691384"/>
    <w:rsid w:val="00691D17"/>
    <w:rsid w:val="00692618"/>
    <w:rsid w:val="00692E3D"/>
    <w:rsid w:val="006941D5"/>
    <w:rsid w:val="00694346"/>
    <w:rsid w:val="006A0DC5"/>
    <w:rsid w:val="006A0ECE"/>
    <w:rsid w:val="006A1FC0"/>
    <w:rsid w:val="006A2DD0"/>
    <w:rsid w:val="006A3278"/>
    <w:rsid w:val="006A3825"/>
    <w:rsid w:val="006A5155"/>
    <w:rsid w:val="006A5274"/>
    <w:rsid w:val="006A6FD3"/>
    <w:rsid w:val="006A72C3"/>
    <w:rsid w:val="006A7C48"/>
    <w:rsid w:val="006A7FA6"/>
    <w:rsid w:val="006B048B"/>
    <w:rsid w:val="006B0F47"/>
    <w:rsid w:val="006B36AA"/>
    <w:rsid w:val="006B4859"/>
    <w:rsid w:val="006B4AE1"/>
    <w:rsid w:val="006B6993"/>
    <w:rsid w:val="006B75C9"/>
    <w:rsid w:val="006B76FA"/>
    <w:rsid w:val="006C06FD"/>
    <w:rsid w:val="006C65A1"/>
    <w:rsid w:val="006C65EB"/>
    <w:rsid w:val="006C75C8"/>
    <w:rsid w:val="006D2361"/>
    <w:rsid w:val="006D325A"/>
    <w:rsid w:val="006D512E"/>
    <w:rsid w:val="006E023C"/>
    <w:rsid w:val="006E2963"/>
    <w:rsid w:val="006E2ADE"/>
    <w:rsid w:val="006E2BBC"/>
    <w:rsid w:val="006E4D1F"/>
    <w:rsid w:val="006E4F6D"/>
    <w:rsid w:val="006E5644"/>
    <w:rsid w:val="006F0D41"/>
    <w:rsid w:val="006F558A"/>
    <w:rsid w:val="006F7EF7"/>
    <w:rsid w:val="007000E3"/>
    <w:rsid w:val="007008A9"/>
    <w:rsid w:val="007017AA"/>
    <w:rsid w:val="00701927"/>
    <w:rsid w:val="00702896"/>
    <w:rsid w:val="007029E8"/>
    <w:rsid w:val="00702EB9"/>
    <w:rsid w:val="007042E3"/>
    <w:rsid w:val="007044EA"/>
    <w:rsid w:val="00705B33"/>
    <w:rsid w:val="00707332"/>
    <w:rsid w:val="00712AC1"/>
    <w:rsid w:val="00712EEB"/>
    <w:rsid w:val="007141CF"/>
    <w:rsid w:val="007145B3"/>
    <w:rsid w:val="00714696"/>
    <w:rsid w:val="00717510"/>
    <w:rsid w:val="00720F46"/>
    <w:rsid w:val="00721549"/>
    <w:rsid w:val="00721729"/>
    <w:rsid w:val="00722BE4"/>
    <w:rsid w:val="007231C8"/>
    <w:rsid w:val="00723499"/>
    <w:rsid w:val="007253CA"/>
    <w:rsid w:val="00726DB0"/>
    <w:rsid w:val="0072710C"/>
    <w:rsid w:val="00730B01"/>
    <w:rsid w:val="007314E5"/>
    <w:rsid w:val="00733636"/>
    <w:rsid w:val="00733AED"/>
    <w:rsid w:val="0073405D"/>
    <w:rsid w:val="00734147"/>
    <w:rsid w:val="00734607"/>
    <w:rsid w:val="00735918"/>
    <w:rsid w:val="00735966"/>
    <w:rsid w:val="0073655F"/>
    <w:rsid w:val="00736DEF"/>
    <w:rsid w:val="0074020F"/>
    <w:rsid w:val="007428BF"/>
    <w:rsid w:val="00742A43"/>
    <w:rsid w:val="00742DFB"/>
    <w:rsid w:val="00743458"/>
    <w:rsid w:val="00743DC7"/>
    <w:rsid w:val="0074426E"/>
    <w:rsid w:val="00744635"/>
    <w:rsid w:val="00747471"/>
    <w:rsid w:val="00750508"/>
    <w:rsid w:val="0075058F"/>
    <w:rsid w:val="0075214B"/>
    <w:rsid w:val="007529A3"/>
    <w:rsid w:val="00754018"/>
    <w:rsid w:val="00754DEC"/>
    <w:rsid w:val="007556EE"/>
    <w:rsid w:val="00756295"/>
    <w:rsid w:val="00756F6C"/>
    <w:rsid w:val="007604F2"/>
    <w:rsid w:val="007617AE"/>
    <w:rsid w:val="00762746"/>
    <w:rsid w:val="007630DC"/>
    <w:rsid w:val="007634F6"/>
    <w:rsid w:val="00764C23"/>
    <w:rsid w:val="00764DF6"/>
    <w:rsid w:val="00764FC9"/>
    <w:rsid w:val="007675C6"/>
    <w:rsid w:val="0077068D"/>
    <w:rsid w:val="00770F45"/>
    <w:rsid w:val="00771506"/>
    <w:rsid w:val="00771B48"/>
    <w:rsid w:val="00773DD6"/>
    <w:rsid w:val="00774640"/>
    <w:rsid w:val="00775E3E"/>
    <w:rsid w:val="0077607D"/>
    <w:rsid w:val="00776190"/>
    <w:rsid w:val="0077681B"/>
    <w:rsid w:val="00777B68"/>
    <w:rsid w:val="00777D6A"/>
    <w:rsid w:val="007825A7"/>
    <w:rsid w:val="00784898"/>
    <w:rsid w:val="00784D2C"/>
    <w:rsid w:val="00786561"/>
    <w:rsid w:val="007928C1"/>
    <w:rsid w:val="00792AF5"/>
    <w:rsid w:val="00792E00"/>
    <w:rsid w:val="00792E1C"/>
    <w:rsid w:val="00793258"/>
    <w:rsid w:val="00793F06"/>
    <w:rsid w:val="00794EED"/>
    <w:rsid w:val="00796170"/>
    <w:rsid w:val="00796614"/>
    <w:rsid w:val="00796FC2"/>
    <w:rsid w:val="00797F4A"/>
    <w:rsid w:val="007A08B6"/>
    <w:rsid w:val="007A2DBC"/>
    <w:rsid w:val="007A543C"/>
    <w:rsid w:val="007A5C7A"/>
    <w:rsid w:val="007A6063"/>
    <w:rsid w:val="007A7112"/>
    <w:rsid w:val="007B145E"/>
    <w:rsid w:val="007B1C24"/>
    <w:rsid w:val="007B3450"/>
    <w:rsid w:val="007B3BD2"/>
    <w:rsid w:val="007B54DB"/>
    <w:rsid w:val="007B58FB"/>
    <w:rsid w:val="007B5DFE"/>
    <w:rsid w:val="007B5E65"/>
    <w:rsid w:val="007B738D"/>
    <w:rsid w:val="007B7869"/>
    <w:rsid w:val="007B7D99"/>
    <w:rsid w:val="007C1CB7"/>
    <w:rsid w:val="007C36D4"/>
    <w:rsid w:val="007C403D"/>
    <w:rsid w:val="007C4E39"/>
    <w:rsid w:val="007C59C3"/>
    <w:rsid w:val="007C6182"/>
    <w:rsid w:val="007C637F"/>
    <w:rsid w:val="007C7EFA"/>
    <w:rsid w:val="007D16BA"/>
    <w:rsid w:val="007D24F4"/>
    <w:rsid w:val="007D3903"/>
    <w:rsid w:val="007D4FAE"/>
    <w:rsid w:val="007D57F4"/>
    <w:rsid w:val="007E2974"/>
    <w:rsid w:val="007E3AA4"/>
    <w:rsid w:val="007E43F4"/>
    <w:rsid w:val="007E608B"/>
    <w:rsid w:val="007F2857"/>
    <w:rsid w:val="007F3D37"/>
    <w:rsid w:val="007F4237"/>
    <w:rsid w:val="007F6B4C"/>
    <w:rsid w:val="007F6D1C"/>
    <w:rsid w:val="007F715B"/>
    <w:rsid w:val="007F7AB6"/>
    <w:rsid w:val="007F7ADE"/>
    <w:rsid w:val="007F7E2D"/>
    <w:rsid w:val="008002F1"/>
    <w:rsid w:val="008005A0"/>
    <w:rsid w:val="008005D6"/>
    <w:rsid w:val="0080061F"/>
    <w:rsid w:val="00801034"/>
    <w:rsid w:val="008016EA"/>
    <w:rsid w:val="00801CE9"/>
    <w:rsid w:val="008043E8"/>
    <w:rsid w:val="00804525"/>
    <w:rsid w:val="00804877"/>
    <w:rsid w:val="00807B00"/>
    <w:rsid w:val="00810EC4"/>
    <w:rsid w:val="00812BA0"/>
    <w:rsid w:val="00813430"/>
    <w:rsid w:val="008143D5"/>
    <w:rsid w:val="00814D6A"/>
    <w:rsid w:val="00815F1A"/>
    <w:rsid w:val="00817FD4"/>
    <w:rsid w:val="0082062D"/>
    <w:rsid w:val="008215AC"/>
    <w:rsid w:val="00821D34"/>
    <w:rsid w:val="00823CAE"/>
    <w:rsid w:val="0082687C"/>
    <w:rsid w:val="00830266"/>
    <w:rsid w:val="00830B76"/>
    <w:rsid w:val="008311FE"/>
    <w:rsid w:val="00831D0A"/>
    <w:rsid w:val="008334C4"/>
    <w:rsid w:val="008351CE"/>
    <w:rsid w:val="00836014"/>
    <w:rsid w:val="00836DF6"/>
    <w:rsid w:val="0084059D"/>
    <w:rsid w:val="00841CDA"/>
    <w:rsid w:val="00843114"/>
    <w:rsid w:val="00843961"/>
    <w:rsid w:val="00843DDE"/>
    <w:rsid w:val="00844D32"/>
    <w:rsid w:val="00846CF9"/>
    <w:rsid w:val="0084740C"/>
    <w:rsid w:val="00851AD6"/>
    <w:rsid w:val="00851F8C"/>
    <w:rsid w:val="0085343E"/>
    <w:rsid w:val="00854AFA"/>
    <w:rsid w:val="00854D0E"/>
    <w:rsid w:val="008564D5"/>
    <w:rsid w:val="00856FDA"/>
    <w:rsid w:val="0085791D"/>
    <w:rsid w:val="00857CBF"/>
    <w:rsid w:val="00860395"/>
    <w:rsid w:val="0086045F"/>
    <w:rsid w:val="0086059B"/>
    <w:rsid w:val="00861A33"/>
    <w:rsid w:val="00861D1C"/>
    <w:rsid w:val="00861D90"/>
    <w:rsid w:val="008642ED"/>
    <w:rsid w:val="0086563A"/>
    <w:rsid w:val="00865B39"/>
    <w:rsid w:val="00867914"/>
    <w:rsid w:val="00867A96"/>
    <w:rsid w:val="00870D19"/>
    <w:rsid w:val="008711A8"/>
    <w:rsid w:val="008745CA"/>
    <w:rsid w:val="008749E7"/>
    <w:rsid w:val="00874EB1"/>
    <w:rsid w:val="00880D49"/>
    <w:rsid w:val="00882CD2"/>
    <w:rsid w:val="00883AE3"/>
    <w:rsid w:val="00883AF4"/>
    <w:rsid w:val="00883CA5"/>
    <w:rsid w:val="00883E24"/>
    <w:rsid w:val="00886272"/>
    <w:rsid w:val="0088637B"/>
    <w:rsid w:val="008913FE"/>
    <w:rsid w:val="00892043"/>
    <w:rsid w:val="00892639"/>
    <w:rsid w:val="0089298C"/>
    <w:rsid w:val="00892B25"/>
    <w:rsid w:val="00893A6A"/>
    <w:rsid w:val="0089485A"/>
    <w:rsid w:val="00895911"/>
    <w:rsid w:val="00895CAD"/>
    <w:rsid w:val="00896318"/>
    <w:rsid w:val="00897136"/>
    <w:rsid w:val="00897FD7"/>
    <w:rsid w:val="008A2185"/>
    <w:rsid w:val="008A23D1"/>
    <w:rsid w:val="008A27D6"/>
    <w:rsid w:val="008A408B"/>
    <w:rsid w:val="008A53B1"/>
    <w:rsid w:val="008A722D"/>
    <w:rsid w:val="008B334D"/>
    <w:rsid w:val="008B6335"/>
    <w:rsid w:val="008B6AB4"/>
    <w:rsid w:val="008B6E56"/>
    <w:rsid w:val="008B791D"/>
    <w:rsid w:val="008C0B49"/>
    <w:rsid w:val="008C0C13"/>
    <w:rsid w:val="008C147E"/>
    <w:rsid w:val="008C185E"/>
    <w:rsid w:val="008C1AAB"/>
    <w:rsid w:val="008C21A7"/>
    <w:rsid w:val="008C22DD"/>
    <w:rsid w:val="008C3AD5"/>
    <w:rsid w:val="008C5FE5"/>
    <w:rsid w:val="008C736F"/>
    <w:rsid w:val="008D0B36"/>
    <w:rsid w:val="008D3BFF"/>
    <w:rsid w:val="008D3F5C"/>
    <w:rsid w:val="008D3FAB"/>
    <w:rsid w:val="008D55ED"/>
    <w:rsid w:val="008D5935"/>
    <w:rsid w:val="008D7408"/>
    <w:rsid w:val="008D7D9B"/>
    <w:rsid w:val="008E0090"/>
    <w:rsid w:val="008E3E11"/>
    <w:rsid w:val="008E3E99"/>
    <w:rsid w:val="008E43DB"/>
    <w:rsid w:val="008E4A93"/>
    <w:rsid w:val="008E4DD9"/>
    <w:rsid w:val="008E6DA2"/>
    <w:rsid w:val="008F05FA"/>
    <w:rsid w:val="008F0BD8"/>
    <w:rsid w:val="008F2CBA"/>
    <w:rsid w:val="008F367F"/>
    <w:rsid w:val="008F56D8"/>
    <w:rsid w:val="008F571E"/>
    <w:rsid w:val="008F6320"/>
    <w:rsid w:val="008F745A"/>
    <w:rsid w:val="008F77C6"/>
    <w:rsid w:val="00900FFC"/>
    <w:rsid w:val="00904FCC"/>
    <w:rsid w:val="0090510E"/>
    <w:rsid w:val="00907361"/>
    <w:rsid w:val="009074C1"/>
    <w:rsid w:val="0091105E"/>
    <w:rsid w:val="009110EF"/>
    <w:rsid w:val="00911E9B"/>
    <w:rsid w:val="00912B77"/>
    <w:rsid w:val="00912FDC"/>
    <w:rsid w:val="0091301A"/>
    <w:rsid w:val="00916256"/>
    <w:rsid w:val="009200F0"/>
    <w:rsid w:val="009224E0"/>
    <w:rsid w:val="00924615"/>
    <w:rsid w:val="0092504C"/>
    <w:rsid w:val="009257D7"/>
    <w:rsid w:val="00926B27"/>
    <w:rsid w:val="009317BA"/>
    <w:rsid w:val="009368B9"/>
    <w:rsid w:val="00936BFE"/>
    <w:rsid w:val="009441E0"/>
    <w:rsid w:val="009445B0"/>
    <w:rsid w:val="009460F9"/>
    <w:rsid w:val="00946EB7"/>
    <w:rsid w:val="00946F23"/>
    <w:rsid w:val="00947628"/>
    <w:rsid w:val="00950792"/>
    <w:rsid w:val="00952EF6"/>
    <w:rsid w:val="009551C9"/>
    <w:rsid w:val="009554C0"/>
    <w:rsid w:val="009578D6"/>
    <w:rsid w:val="009609F4"/>
    <w:rsid w:val="0096110E"/>
    <w:rsid w:val="0096235C"/>
    <w:rsid w:val="00962527"/>
    <w:rsid w:val="00962622"/>
    <w:rsid w:val="00962F4A"/>
    <w:rsid w:val="0096387C"/>
    <w:rsid w:val="0096746C"/>
    <w:rsid w:val="009703FC"/>
    <w:rsid w:val="00970629"/>
    <w:rsid w:val="00971B1D"/>
    <w:rsid w:val="00971E46"/>
    <w:rsid w:val="00971F03"/>
    <w:rsid w:val="0097230E"/>
    <w:rsid w:val="009734ED"/>
    <w:rsid w:val="009738AE"/>
    <w:rsid w:val="00973C3E"/>
    <w:rsid w:val="00975050"/>
    <w:rsid w:val="00975A93"/>
    <w:rsid w:val="00975DB9"/>
    <w:rsid w:val="00976B8F"/>
    <w:rsid w:val="00976FFD"/>
    <w:rsid w:val="00977919"/>
    <w:rsid w:val="00977A5C"/>
    <w:rsid w:val="00980171"/>
    <w:rsid w:val="00981C7D"/>
    <w:rsid w:val="00981EBB"/>
    <w:rsid w:val="009828D5"/>
    <w:rsid w:val="00982E92"/>
    <w:rsid w:val="0098389F"/>
    <w:rsid w:val="00986531"/>
    <w:rsid w:val="00987066"/>
    <w:rsid w:val="00990547"/>
    <w:rsid w:val="009905AA"/>
    <w:rsid w:val="0099186E"/>
    <w:rsid w:val="00991FFF"/>
    <w:rsid w:val="009967E8"/>
    <w:rsid w:val="00996FE6"/>
    <w:rsid w:val="009974CB"/>
    <w:rsid w:val="009A136C"/>
    <w:rsid w:val="009A33BD"/>
    <w:rsid w:val="009A4262"/>
    <w:rsid w:val="009A4382"/>
    <w:rsid w:val="009A6279"/>
    <w:rsid w:val="009A6EEE"/>
    <w:rsid w:val="009A7463"/>
    <w:rsid w:val="009B0153"/>
    <w:rsid w:val="009B10FF"/>
    <w:rsid w:val="009B3B30"/>
    <w:rsid w:val="009B4E73"/>
    <w:rsid w:val="009B56FF"/>
    <w:rsid w:val="009C201F"/>
    <w:rsid w:val="009C281C"/>
    <w:rsid w:val="009C2BFA"/>
    <w:rsid w:val="009C31D8"/>
    <w:rsid w:val="009C3306"/>
    <w:rsid w:val="009C4526"/>
    <w:rsid w:val="009C4A71"/>
    <w:rsid w:val="009C5968"/>
    <w:rsid w:val="009C5B0E"/>
    <w:rsid w:val="009C6777"/>
    <w:rsid w:val="009C7AE4"/>
    <w:rsid w:val="009D33CF"/>
    <w:rsid w:val="009D41D2"/>
    <w:rsid w:val="009D47CB"/>
    <w:rsid w:val="009D687E"/>
    <w:rsid w:val="009D68DF"/>
    <w:rsid w:val="009D74D1"/>
    <w:rsid w:val="009E04B3"/>
    <w:rsid w:val="009E2474"/>
    <w:rsid w:val="009E2998"/>
    <w:rsid w:val="009E3233"/>
    <w:rsid w:val="009E3A61"/>
    <w:rsid w:val="009E3B05"/>
    <w:rsid w:val="009E4A65"/>
    <w:rsid w:val="009E7201"/>
    <w:rsid w:val="009F1AFA"/>
    <w:rsid w:val="009F1F4D"/>
    <w:rsid w:val="009F3982"/>
    <w:rsid w:val="009F3A71"/>
    <w:rsid w:val="009F3AF6"/>
    <w:rsid w:val="009F3DD4"/>
    <w:rsid w:val="009F4611"/>
    <w:rsid w:val="009F646A"/>
    <w:rsid w:val="009F7715"/>
    <w:rsid w:val="009F7F9F"/>
    <w:rsid w:val="00A00ACD"/>
    <w:rsid w:val="00A01A6E"/>
    <w:rsid w:val="00A021E4"/>
    <w:rsid w:val="00A04711"/>
    <w:rsid w:val="00A04AB4"/>
    <w:rsid w:val="00A0545A"/>
    <w:rsid w:val="00A06B26"/>
    <w:rsid w:val="00A10040"/>
    <w:rsid w:val="00A108AD"/>
    <w:rsid w:val="00A10A3C"/>
    <w:rsid w:val="00A10FBD"/>
    <w:rsid w:val="00A130CE"/>
    <w:rsid w:val="00A1496A"/>
    <w:rsid w:val="00A1734C"/>
    <w:rsid w:val="00A17410"/>
    <w:rsid w:val="00A17549"/>
    <w:rsid w:val="00A17B45"/>
    <w:rsid w:val="00A213A6"/>
    <w:rsid w:val="00A21A60"/>
    <w:rsid w:val="00A22C0D"/>
    <w:rsid w:val="00A24847"/>
    <w:rsid w:val="00A252F1"/>
    <w:rsid w:val="00A25514"/>
    <w:rsid w:val="00A25661"/>
    <w:rsid w:val="00A258AB"/>
    <w:rsid w:val="00A26F02"/>
    <w:rsid w:val="00A26F99"/>
    <w:rsid w:val="00A30195"/>
    <w:rsid w:val="00A3058F"/>
    <w:rsid w:val="00A30ADC"/>
    <w:rsid w:val="00A30D75"/>
    <w:rsid w:val="00A31615"/>
    <w:rsid w:val="00A327AC"/>
    <w:rsid w:val="00A33630"/>
    <w:rsid w:val="00A35402"/>
    <w:rsid w:val="00A36991"/>
    <w:rsid w:val="00A370C5"/>
    <w:rsid w:val="00A4345E"/>
    <w:rsid w:val="00A436E8"/>
    <w:rsid w:val="00A43CF3"/>
    <w:rsid w:val="00A442A6"/>
    <w:rsid w:val="00A4484B"/>
    <w:rsid w:val="00A46CA7"/>
    <w:rsid w:val="00A50342"/>
    <w:rsid w:val="00A51452"/>
    <w:rsid w:val="00A5260A"/>
    <w:rsid w:val="00A526FB"/>
    <w:rsid w:val="00A539CA"/>
    <w:rsid w:val="00A56552"/>
    <w:rsid w:val="00A565BA"/>
    <w:rsid w:val="00A56791"/>
    <w:rsid w:val="00A60636"/>
    <w:rsid w:val="00A61018"/>
    <w:rsid w:val="00A6149A"/>
    <w:rsid w:val="00A65296"/>
    <w:rsid w:val="00A65703"/>
    <w:rsid w:val="00A66794"/>
    <w:rsid w:val="00A679AD"/>
    <w:rsid w:val="00A67F95"/>
    <w:rsid w:val="00A7072F"/>
    <w:rsid w:val="00A729C8"/>
    <w:rsid w:val="00A72A44"/>
    <w:rsid w:val="00A739AB"/>
    <w:rsid w:val="00A73DE3"/>
    <w:rsid w:val="00A75041"/>
    <w:rsid w:val="00A7538E"/>
    <w:rsid w:val="00A76DD5"/>
    <w:rsid w:val="00A77920"/>
    <w:rsid w:val="00A77EAA"/>
    <w:rsid w:val="00A8127F"/>
    <w:rsid w:val="00A82C03"/>
    <w:rsid w:val="00A8603F"/>
    <w:rsid w:val="00A86B65"/>
    <w:rsid w:val="00A87696"/>
    <w:rsid w:val="00A90E9E"/>
    <w:rsid w:val="00A91B66"/>
    <w:rsid w:val="00A927A6"/>
    <w:rsid w:val="00A93683"/>
    <w:rsid w:val="00A94F4F"/>
    <w:rsid w:val="00A960BB"/>
    <w:rsid w:val="00A96D48"/>
    <w:rsid w:val="00A9794E"/>
    <w:rsid w:val="00A97F31"/>
    <w:rsid w:val="00AA1CD1"/>
    <w:rsid w:val="00AA1E98"/>
    <w:rsid w:val="00AA3A88"/>
    <w:rsid w:val="00AA3D7C"/>
    <w:rsid w:val="00AA3D7F"/>
    <w:rsid w:val="00AA692C"/>
    <w:rsid w:val="00AA6B00"/>
    <w:rsid w:val="00AB2E36"/>
    <w:rsid w:val="00AB3467"/>
    <w:rsid w:val="00AB3B82"/>
    <w:rsid w:val="00AB4DEF"/>
    <w:rsid w:val="00AB4F02"/>
    <w:rsid w:val="00AB5C96"/>
    <w:rsid w:val="00AC1837"/>
    <w:rsid w:val="00AC1A8B"/>
    <w:rsid w:val="00AC1A8D"/>
    <w:rsid w:val="00AC2D46"/>
    <w:rsid w:val="00AC405C"/>
    <w:rsid w:val="00AC46BA"/>
    <w:rsid w:val="00AC494E"/>
    <w:rsid w:val="00AC56B1"/>
    <w:rsid w:val="00AC6D61"/>
    <w:rsid w:val="00AC6EAA"/>
    <w:rsid w:val="00AC76D7"/>
    <w:rsid w:val="00AD02FB"/>
    <w:rsid w:val="00AD0864"/>
    <w:rsid w:val="00AD08FC"/>
    <w:rsid w:val="00AD19EA"/>
    <w:rsid w:val="00AD228E"/>
    <w:rsid w:val="00AD3009"/>
    <w:rsid w:val="00AD3B7A"/>
    <w:rsid w:val="00AD49AC"/>
    <w:rsid w:val="00AD6625"/>
    <w:rsid w:val="00AD7B95"/>
    <w:rsid w:val="00AE0C83"/>
    <w:rsid w:val="00AE0FF1"/>
    <w:rsid w:val="00AE1EA4"/>
    <w:rsid w:val="00AE47EB"/>
    <w:rsid w:val="00AE69F3"/>
    <w:rsid w:val="00AF0003"/>
    <w:rsid w:val="00AF0391"/>
    <w:rsid w:val="00AF20C0"/>
    <w:rsid w:val="00AF6048"/>
    <w:rsid w:val="00AF6891"/>
    <w:rsid w:val="00AF6B0D"/>
    <w:rsid w:val="00AF6C63"/>
    <w:rsid w:val="00AF7885"/>
    <w:rsid w:val="00B00AC2"/>
    <w:rsid w:val="00B04151"/>
    <w:rsid w:val="00B04678"/>
    <w:rsid w:val="00B05D4F"/>
    <w:rsid w:val="00B06CE6"/>
    <w:rsid w:val="00B06D96"/>
    <w:rsid w:val="00B112F8"/>
    <w:rsid w:val="00B132B8"/>
    <w:rsid w:val="00B13A4C"/>
    <w:rsid w:val="00B13F7A"/>
    <w:rsid w:val="00B14816"/>
    <w:rsid w:val="00B15F79"/>
    <w:rsid w:val="00B16DE6"/>
    <w:rsid w:val="00B17248"/>
    <w:rsid w:val="00B21703"/>
    <w:rsid w:val="00B227E0"/>
    <w:rsid w:val="00B22E72"/>
    <w:rsid w:val="00B24C3F"/>
    <w:rsid w:val="00B25774"/>
    <w:rsid w:val="00B30EF4"/>
    <w:rsid w:val="00B31A66"/>
    <w:rsid w:val="00B32924"/>
    <w:rsid w:val="00B33C5E"/>
    <w:rsid w:val="00B34BAD"/>
    <w:rsid w:val="00B3507A"/>
    <w:rsid w:val="00B36F9D"/>
    <w:rsid w:val="00B372B6"/>
    <w:rsid w:val="00B37B32"/>
    <w:rsid w:val="00B37FB7"/>
    <w:rsid w:val="00B400D2"/>
    <w:rsid w:val="00B40CE6"/>
    <w:rsid w:val="00B41440"/>
    <w:rsid w:val="00B4205E"/>
    <w:rsid w:val="00B421BD"/>
    <w:rsid w:val="00B42541"/>
    <w:rsid w:val="00B4287A"/>
    <w:rsid w:val="00B42F27"/>
    <w:rsid w:val="00B43C68"/>
    <w:rsid w:val="00B444E8"/>
    <w:rsid w:val="00B5160C"/>
    <w:rsid w:val="00B51CAE"/>
    <w:rsid w:val="00B51F8E"/>
    <w:rsid w:val="00B55C92"/>
    <w:rsid w:val="00B571CD"/>
    <w:rsid w:val="00B57264"/>
    <w:rsid w:val="00B57476"/>
    <w:rsid w:val="00B61215"/>
    <w:rsid w:val="00B61CE3"/>
    <w:rsid w:val="00B61F2A"/>
    <w:rsid w:val="00B62636"/>
    <w:rsid w:val="00B62D93"/>
    <w:rsid w:val="00B63AF5"/>
    <w:rsid w:val="00B64793"/>
    <w:rsid w:val="00B64A49"/>
    <w:rsid w:val="00B6574A"/>
    <w:rsid w:val="00B6674B"/>
    <w:rsid w:val="00B67FA6"/>
    <w:rsid w:val="00B70B25"/>
    <w:rsid w:val="00B712C9"/>
    <w:rsid w:val="00B71B42"/>
    <w:rsid w:val="00B72222"/>
    <w:rsid w:val="00B732DC"/>
    <w:rsid w:val="00B73992"/>
    <w:rsid w:val="00B751EA"/>
    <w:rsid w:val="00B76146"/>
    <w:rsid w:val="00B762D7"/>
    <w:rsid w:val="00B769A5"/>
    <w:rsid w:val="00B80261"/>
    <w:rsid w:val="00B8183B"/>
    <w:rsid w:val="00B82406"/>
    <w:rsid w:val="00B829E6"/>
    <w:rsid w:val="00B82BDE"/>
    <w:rsid w:val="00B82E12"/>
    <w:rsid w:val="00B836D2"/>
    <w:rsid w:val="00B83A7D"/>
    <w:rsid w:val="00B861C4"/>
    <w:rsid w:val="00B86537"/>
    <w:rsid w:val="00B90187"/>
    <w:rsid w:val="00B9022F"/>
    <w:rsid w:val="00B93938"/>
    <w:rsid w:val="00B93A7C"/>
    <w:rsid w:val="00B94E77"/>
    <w:rsid w:val="00B966C1"/>
    <w:rsid w:val="00BA0E57"/>
    <w:rsid w:val="00BA13CB"/>
    <w:rsid w:val="00BA1E33"/>
    <w:rsid w:val="00BA2C24"/>
    <w:rsid w:val="00BA31EE"/>
    <w:rsid w:val="00BA36AD"/>
    <w:rsid w:val="00BA3789"/>
    <w:rsid w:val="00BA5114"/>
    <w:rsid w:val="00BA521D"/>
    <w:rsid w:val="00BA710A"/>
    <w:rsid w:val="00BA7AF2"/>
    <w:rsid w:val="00BA7DBC"/>
    <w:rsid w:val="00BA7FF5"/>
    <w:rsid w:val="00BB041A"/>
    <w:rsid w:val="00BB05E4"/>
    <w:rsid w:val="00BB1DCE"/>
    <w:rsid w:val="00BB220F"/>
    <w:rsid w:val="00BB2381"/>
    <w:rsid w:val="00BB23CE"/>
    <w:rsid w:val="00BB383E"/>
    <w:rsid w:val="00BB481A"/>
    <w:rsid w:val="00BB6390"/>
    <w:rsid w:val="00BB756F"/>
    <w:rsid w:val="00BB7664"/>
    <w:rsid w:val="00BB79CE"/>
    <w:rsid w:val="00BC1CDE"/>
    <w:rsid w:val="00BC33DA"/>
    <w:rsid w:val="00BC4C47"/>
    <w:rsid w:val="00BC5DEB"/>
    <w:rsid w:val="00BC6294"/>
    <w:rsid w:val="00BC6C86"/>
    <w:rsid w:val="00BD22DB"/>
    <w:rsid w:val="00BD2525"/>
    <w:rsid w:val="00BD4867"/>
    <w:rsid w:val="00BD5432"/>
    <w:rsid w:val="00BD5CAF"/>
    <w:rsid w:val="00BD6B45"/>
    <w:rsid w:val="00BD6F06"/>
    <w:rsid w:val="00BD77CA"/>
    <w:rsid w:val="00BE0C48"/>
    <w:rsid w:val="00BE10A3"/>
    <w:rsid w:val="00BE1386"/>
    <w:rsid w:val="00BE1562"/>
    <w:rsid w:val="00BE15CF"/>
    <w:rsid w:val="00BE1EDD"/>
    <w:rsid w:val="00BE2E3A"/>
    <w:rsid w:val="00BE7EEF"/>
    <w:rsid w:val="00BF14D4"/>
    <w:rsid w:val="00BF1876"/>
    <w:rsid w:val="00BF23BF"/>
    <w:rsid w:val="00BF2803"/>
    <w:rsid w:val="00BF3937"/>
    <w:rsid w:val="00C00A1B"/>
    <w:rsid w:val="00C00D1D"/>
    <w:rsid w:val="00C013E4"/>
    <w:rsid w:val="00C019AB"/>
    <w:rsid w:val="00C0239E"/>
    <w:rsid w:val="00C031A9"/>
    <w:rsid w:val="00C034E3"/>
    <w:rsid w:val="00C04773"/>
    <w:rsid w:val="00C052B6"/>
    <w:rsid w:val="00C05F3D"/>
    <w:rsid w:val="00C062F8"/>
    <w:rsid w:val="00C07948"/>
    <w:rsid w:val="00C10886"/>
    <w:rsid w:val="00C11476"/>
    <w:rsid w:val="00C128BB"/>
    <w:rsid w:val="00C12923"/>
    <w:rsid w:val="00C12DD6"/>
    <w:rsid w:val="00C13F73"/>
    <w:rsid w:val="00C16723"/>
    <w:rsid w:val="00C173FD"/>
    <w:rsid w:val="00C17756"/>
    <w:rsid w:val="00C179D0"/>
    <w:rsid w:val="00C17C44"/>
    <w:rsid w:val="00C20646"/>
    <w:rsid w:val="00C23059"/>
    <w:rsid w:val="00C241A3"/>
    <w:rsid w:val="00C24D6D"/>
    <w:rsid w:val="00C24E5A"/>
    <w:rsid w:val="00C2551A"/>
    <w:rsid w:val="00C25EB3"/>
    <w:rsid w:val="00C25F7D"/>
    <w:rsid w:val="00C26D7D"/>
    <w:rsid w:val="00C27530"/>
    <w:rsid w:val="00C31B54"/>
    <w:rsid w:val="00C325C7"/>
    <w:rsid w:val="00C334DD"/>
    <w:rsid w:val="00C33E2B"/>
    <w:rsid w:val="00C35AA3"/>
    <w:rsid w:val="00C35CC2"/>
    <w:rsid w:val="00C35F38"/>
    <w:rsid w:val="00C36A02"/>
    <w:rsid w:val="00C42597"/>
    <w:rsid w:val="00C42B09"/>
    <w:rsid w:val="00C433AD"/>
    <w:rsid w:val="00C44B9A"/>
    <w:rsid w:val="00C45DAA"/>
    <w:rsid w:val="00C50B3C"/>
    <w:rsid w:val="00C52350"/>
    <w:rsid w:val="00C5379A"/>
    <w:rsid w:val="00C53D0D"/>
    <w:rsid w:val="00C53DBB"/>
    <w:rsid w:val="00C555D0"/>
    <w:rsid w:val="00C562DF"/>
    <w:rsid w:val="00C565F3"/>
    <w:rsid w:val="00C57F71"/>
    <w:rsid w:val="00C607C5"/>
    <w:rsid w:val="00C60B34"/>
    <w:rsid w:val="00C6241F"/>
    <w:rsid w:val="00C62666"/>
    <w:rsid w:val="00C63E41"/>
    <w:rsid w:val="00C64552"/>
    <w:rsid w:val="00C653B8"/>
    <w:rsid w:val="00C70B25"/>
    <w:rsid w:val="00C70C5C"/>
    <w:rsid w:val="00C71105"/>
    <w:rsid w:val="00C7199C"/>
    <w:rsid w:val="00C75240"/>
    <w:rsid w:val="00C8078C"/>
    <w:rsid w:val="00C80FEE"/>
    <w:rsid w:val="00C81726"/>
    <w:rsid w:val="00C818DF"/>
    <w:rsid w:val="00C85AE3"/>
    <w:rsid w:val="00C866E9"/>
    <w:rsid w:val="00C86A05"/>
    <w:rsid w:val="00C86A6D"/>
    <w:rsid w:val="00C86A86"/>
    <w:rsid w:val="00C87413"/>
    <w:rsid w:val="00C90936"/>
    <w:rsid w:val="00C921CF"/>
    <w:rsid w:val="00C92376"/>
    <w:rsid w:val="00C92655"/>
    <w:rsid w:val="00C92E25"/>
    <w:rsid w:val="00C933D7"/>
    <w:rsid w:val="00C938C8"/>
    <w:rsid w:val="00C956AA"/>
    <w:rsid w:val="00C9637B"/>
    <w:rsid w:val="00C96A26"/>
    <w:rsid w:val="00C96CFB"/>
    <w:rsid w:val="00C974A7"/>
    <w:rsid w:val="00C97581"/>
    <w:rsid w:val="00C975A1"/>
    <w:rsid w:val="00C97B25"/>
    <w:rsid w:val="00CA077C"/>
    <w:rsid w:val="00CA2882"/>
    <w:rsid w:val="00CA3B1C"/>
    <w:rsid w:val="00CA3BE4"/>
    <w:rsid w:val="00CA6375"/>
    <w:rsid w:val="00CA7B24"/>
    <w:rsid w:val="00CB1726"/>
    <w:rsid w:val="00CB3C71"/>
    <w:rsid w:val="00CB4882"/>
    <w:rsid w:val="00CC0DFA"/>
    <w:rsid w:val="00CC1B0F"/>
    <w:rsid w:val="00CC1B73"/>
    <w:rsid w:val="00CC223F"/>
    <w:rsid w:val="00CC23C4"/>
    <w:rsid w:val="00CC29C4"/>
    <w:rsid w:val="00CC44DF"/>
    <w:rsid w:val="00CC5CEC"/>
    <w:rsid w:val="00CC6B37"/>
    <w:rsid w:val="00CC7B4C"/>
    <w:rsid w:val="00CC7E02"/>
    <w:rsid w:val="00CD04DC"/>
    <w:rsid w:val="00CD07A5"/>
    <w:rsid w:val="00CD0C66"/>
    <w:rsid w:val="00CD1001"/>
    <w:rsid w:val="00CD1512"/>
    <w:rsid w:val="00CD22EF"/>
    <w:rsid w:val="00CD350A"/>
    <w:rsid w:val="00CD4081"/>
    <w:rsid w:val="00CD543E"/>
    <w:rsid w:val="00CD579C"/>
    <w:rsid w:val="00CD6860"/>
    <w:rsid w:val="00CD7A8E"/>
    <w:rsid w:val="00CE0067"/>
    <w:rsid w:val="00CE060E"/>
    <w:rsid w:val="00CE0C6D"/>
    <w:rsid w:val="00CE1282"/>
    <w:rsid w:val="00CE389D"/>
    <w:rsid w:val="00CE3F6A"/>
    <w:rsid w:val="00CE47ED"/>
    <w:rsid w:val="00CE5D79"/>
    <w:rsid w:val="00CF1479"/>
    <w:rsid w:val="00CF3313"/>
    <w:rsid w:val="00CF4E89"/>
    <w:rsid w:val="00CF51AA"/>
    <w:rsid w:val="00CF5C69"/>
    <w:rsid w:val="00CF5FC3"/>
    <w:rsid w:val="00CF6922"/>
    <w:rsid w:val="00CF6D12"/>
    <w:rsid w:val="00CF6D1D"/>
    <w:rsid w:val="00D00768"/>
    <w:rsid w:val="00D009AF"/>
    <w:rsid w:val="00D03C0E"/>
    <w:rsid w:val="00D04B13"/>
    <w:rsid w:val="00D05829"/>
    <w:rsid w:val="00D0638B"/>
    <w:rsid w:val="00D0645F"/>
    <w:rsid w:val="00D06D04"/>
    <w:rsid w:val="00D10160"/>
    <w:rsid w:val="00D10646"/>
    <w:rsid w:val="00D108FF"/>
    <w:rsid w:val="00D10C0D"/>
    <w:rsid w:val="00D1537A"/>
    <w:rsid w:val="00D155AD"/>
    <w:rsid w:val="00D16A49"/>
    <w:rsid w:val="00D17F96"/>
    <w:rsid w:val="00D17FBD"/>
    <w:rsid w:val="00D2015C"/>
    <w:rsid w:val="00D2236D"/>
    <w:rsid w:val="00D22444"/>
    <w:rsid w:val="00D2258A"/>
    <w:rsid w:val="00D22803"/>
    <w:rsid w:val="00D23E2A"/>
    <w:rsid w:val="00D26E94"/>
    <w:rsid w:val="00D2709E"/>
    <w:rsid w:val="00D27FCE"/>
    <w:rsid w:val="00D30578"/>
    <w:rsid w:val="00D30712"/>
    <w:rsid w:val="00D30E4D"/>
    <w:rsid w:val="00D313D0"/>
    <w:rsid w:val="00D34EC6"/>
    <w:rsid w:val="00D35941"/>
    <w:rsid w:val="00D40302"/>
    <w:rsid w:val="00D4127C"/>
    <w:rsid w:val="00D434E7"/>
    <w:rsid w:val="00D439D1"/>
    <w:rsid w:val="00D43C97"/>
    <w:rsid w:val="00D43E5C"/>
    <w:rsid w:val="00D4613D"/>
    <w:rsid w:val="00D4655C"/>
    <w:rsid w:val="00D50A6D"/>
    <w:rsid w:val="00D52F7C"/>
    <w:rsid w:val="00D564CA"/>
    <w:rsid w:val="00D60357"/>
    <w:rsid w:val="00D60742"/>
    <w:rsid w:val="00D613B1"/>
    <w:rsid w:val="00D614D2"/>
    <w:rsid w:val="00D62569"/>
    <w:rsid w:val="00D64FA6"/>
    <w:rsid w:val="00D66443"/>
    <w:rsid w:val="00D668AD"/>
    <w:rsid w:val="00D67AE2"/>
    <w:rsid w:val="00D71E0D"/>
    <w:rsid w:val="00D720E2"/>
    <w:rsid w:val="00D72932"/>
    <w:rsid w:val="00D7351A"/>
    <w:rsid w:val="00D74078"/>
    <w:rsid w:val="00D75677"/>
    <w:rsid w:val="00D757D5"/>
    <w:rsid w:val="00D760B3"/>
    <w:rsid w:val="00D76355"/>
    <w:rsid w:val="00D80762"/>
    <w:rsid w:val="00D81B79"/>
    <w:rsid w:val="00D82344"/>
    <w:rsid w:val="00D82B81"/>
    <w:rsid w:val="00D82C86"/>
    <w:rsid w:val="00D82FF6"/>
    <w:rsid w:val="00D837CC"/>
    <w:rsid w:val="00D83D19"/>
    <w:rsid w:val="00D84622"/>
    <w:rsid w:val="00D85FFC"/>
    <w:rsid w:val="00D866C2"/>
    <w:rsid w:val="00D86C84"/>
    <w:rsid w:val="00D8709C"/>
    <w:rsid w:val="00D87C7A"/>
    <w:rsid w:val="00D91635"/>
    <w:rsid w:val="00D92626"/>
    <w:rsid w:val="00D94E5A"/>
    <w:rsid w:val="00D9570C"/>
    <w:rsid w:val="00D960E4"/>
    <w:rsid w:val="00D961F9"/>
    <w:rsid w:val="00D973D8"/>
    <w:rsid w:val="00DA1547"/>
    <w:rsid w:val="00DA26AF"/>
    <w:rsid w:val="00DA408D"/>
    <w:rsid w:val="00DA712F"/>
    <w:rsid w:val="00DB09C6"/>
    <w:rsid w:val="00DB3F23"/>
    <w:rsid w:val="00DB4B44"/>
    <w:rsid w:val="00DB648F"/>
    <w:rsid w:val="00DB69B5"/>
    <w:rsid w:val="00DB6AFA"/>
    <w:rsid w:val="00DB7894"/>
    <w:rsid w:val="00DB7BAE"/>
    <w:rsid w:val="00DC0F3A"/>
    <w:rsid w:val="00DC13A9"/>
    <w:rsid w:val="00DC4982"/>
    <w:rsid w:val="00DC72D5"/>
    <w:rsid w:val="00DD0EB3"/>
    <w:rsid w:val="00DD1515"/>
    <w:rsid w:val="00DD3979"/>
    <w:rsid w:val="00DD4254"/>
    <w:rsid w:val="00DE1865"/>
    <w:rsid w:val="00DE23BB"/>
    <w:rsid w:val="00DE48B6"/>
    <w:rsid w:val="00DE4B82"/>
    <w:rsid w:val="00DE5683"/>
    <w:rsid w:val="00DF0681"/>
    <w:rsid w:val="00DF0A6F"/>
    <w:rsid w:val="00DF1923"/>
    <w:rsid w:val="00DF2C0D"/>
    <w:rsid w:val="00DF5680"/>
    <w:rsid w:val="00DF6536"/>
    <w:rsid w:val="00DF6B1D"/>
    <w:rsid w:val="00E006C6"/>
    <w:rsid w:val="00E00CE1"/>
    <w:rsid w:val="00E01A50"/>
    <w:rsid w:val="00E026C9"/>
    <w:rsid w:val="00E03E3B"/>
    <w:rsid w:val="00E04202"/>
    <w:rsid w:val="00E04E2E"/>
    <w:rsid w:val="00E051CF"/>
    <w:rsid w:val="00E06956"/>
    <w:rsid w:val="00E07369"/>
    <w:rsid w:val="00E07948"/>
    <w:rsid w:val="00E07C85"/>
    <w:rsid w:val="00E10E06"/>
    <w:rsid w:val="00E113B2"/>
    <w:rsid w:val="00E1241E"/>
    <w:rsid w:val="00E1248B"/>
    <w:rsid w:val="00E13ABD"/>
    <w:rsid w:val="00E145E1"/>
    <w:rsid w:val="00E14C5A"/>
    <w:rsid w:val="00E15000"/>
    <w:rsid w:val="00E15141"/>
    <w:rsid w:val="00E1516D"/>
    <w:rsid w:val="00E16067"/>
    <w:rsid w:val="00E16FC8"/>
    <w:rsid w:val="00E17A10"/>
    <w:rsid w:val="00E22492"/>
    <w:rsid w:val="00E24327"/>
    <w:rsid w:val="00E25AF1"/>
    <w:rsid w:val="00E25CC9"/>
    <w:rsid w:val="00E27621"/>
    <w:rsid w:val="00E27735"/>
    <w:rsid w:val="00E314EF"/>
    <w:rsid w:val="00E315E3"/>
    <w:rsid w:val="00E31D7E"/>
    <w:rsid w:val="00E32E07"/>
    <w:rsid w:val="00E35D01"/>
    <w:rsid w:val="00E35E18"/>
    <w:rsid w:val="00E36941"/>
    <w:rsid w:val="00E36DB1"/>
    <w:rsid w:val="00E36EB1"/>
    <w:rsid w:val="00E422A3"/>
    <w:rsid w:val="00E42A8E"/>
    <w:rsid w:val="00E43382"/>
    <w:rsid w:val="00E43496"/>
    <w:rsid w:val="00E44855"/>
    <w:rsid w:val="00E44872"/>
    <w:rsid w:val="00E449E0"/>
    <w:rsid w:val="00E450B9"/>
    <w:rsid w:val="00E45317"/>
    <w:rsid w:val="00E46942"/>
    <w:rsid w:val="00E46ECC"/>
    <w:rsid w:val="00E4736B"/>
    <w:rsid w:val="00E47E4D"/>
    <w:rsid w:val="00E50854"/>
    <w:rsid w:val="00E51634"/>
    <w:rsid w:val="00E54F55"/>
    <w:rsid w:val="00E56BC1"/>
    <w:rsid w:val="00E56C0B"/>
    <w:rsid w:val="00E57C3E"/>
    <w:rsid w:val="00E57F5D"/>
    <w:rsid w:val="00E60279"/>
    <w:rsid w:val="00E619F1"/>
    <w:rsid w:val="00E62229"/>
    <w:rsid w:val="00E62D69"/>
    <w:rsid w:val="00E62E06"/>
    <w:rsid w:val="00E64645"/>
    <w:rsid w:val="00E650EB"/>
    <w:rsid w:val="00E65C76"/>
    <w:rsid w:val="00E67E15"/>
    <w:rsid w:val="00E710FC"/>
    <w:rsid w:val="00E72F6E"/>
    <w:rsid w:val="00E73CE0"/>
    <w:rsid w:val="00E745F2"/>
    <w:rsid w:val="00E75736"/>
    <w:rsid w:val="00E77156"/>
    <w:rsid w:val="00E77989"/>
    <w:rsid w:val="00E8117C"/>
    <w:rsid w:val="00E82D0A"/>
    <w:rsid w:val="00E82FCE"/>
    <w:rsid w:val="00E85262"/>
    <w:rsid w:val="00E85B07"/>
    <w:rsid w:val="00E85CDE"/>
    <w:rsid w:val="00E867A2"/>
    <w:rsid w:val="00E86D4F"/>
    <w:rsid w:val="00E902FD"/>
    <w:rsid w:val="00E91767"/>
    <w:rsid w:val="00E9627E"/>
    <w:rsid w:val="00EA0407"/>
    <w:rsid w:val="00EA0AF4"/>
    <w:rsid w:val="00EA0D81"/>
    <w:rsid w:val="00EA0E85"/>
    <w:rsid w:val="00EA200D"/>
    <w:rsid w:val="00EA237E"/>
    <w:rsid w:val="00EA3A6F"/>
    <w:rsid w:val="00EA46E2"/>
    <w:rsid w:val="00EA4AD1"/>
    <w:rsid w:val="00EA7DAA"/>
    <w:rsid w:val="00EB0B28"/>
    <w:rsid w:val="00EB13E4"/>
    <w:rsid w:val="00EB17A3"/>
    <w:rsid w:val="00EB28EB"/>
    <w:rsid w:val="00EB33F4"/>
    <w:rsid w:val="00EB4281"/>
    <w:rsid w:val="00EB4546"/>
    <w:rsid w:val="00EB5B12"/>
    <w:rsid w:val="00EB5D49"/>
    <w:rsid w:val="00EB66C6"/>
    <w:rsid w:val="00EB7580"/>
    <w:rsid w:val="00EB77E8"/>
    <w:rsid w:val="00EB7ABF"/>
    <w:rsid w:val="00EB7F26"/>
    <w:rsid w:val="00EC2C26"/>
    <w:rsid w:val="00EC2C92"/>
    <w:rsid w:val="00EC38CB"/>
    <w:rsid w:val="00EC39AF"/>
    <w:rsid w:val="00EC5EE5"/>
    <w:rsid w:val="00EC69A1"/>
    <w:rsid w:val="00EC707C"/>
    <w:rsid w:val="00ED03F4"/>
    <w:rsid w:val="00ED2812"/>
    <w:rsid w:val="00ED33E8"/>
    <w:rsid w:val="00ED3D71"/>
    <w:rsid w:val="00ED44E6"/>
    <w:rsid w:val="00ED597A"/>
    <w:rsid w:val="00ED6B8C"/>
    <w:rsid w:val="00ED6E1E"/>
    <w:rsid w:val="00ED7EDD"/>
    <w:rsid w:val="00EE0209"/>
    <w:rsid w:val="00EE0662"/>
    <w:rsid w:val="00EE24AE"/>
    <w:rsid w:val="00EE29D3"/>
    <w:rsid w:val="00EE2BB8"/>
    <w:rsid w:val="00EE2F22"/>
    <w:rsid w:val="00EE4C40"/>
    <w:rsid w:val="00EE5741"/>
    <w:rsid w:val="00EE6BAB"/>
    <w:rsid w:val="00EF10DF"/>
    <w:rsid w:val="00EF187D"/>
    <w:rsid w:val="00EF2382"/>
    <w:rsid w:val="00EF2ACE"/>
    <w:rsid w:val="00EF4E4E"/>
    <w:rsid w:val="00EF4EFB"/>
    <w:rsid w:val="00EF5547"/>
    <w:rsid w:val="00EF6450"/>
    <w:rsid w:val="00EF676F"/>
    <w:rsid w:val="00EF6D92"/>
    <w:rsid w:val="00F0023A"/>
    <w:rsid w:val="00F02AD7"/>
    <w:rsid w:val="00F02BC7"/>
    <w:rsid w:val="00F05FD7"/>
    <w:rsid w:val="00F11807"/>
    <w:rsid w:val="00F132D3"/>
    <w:rsid w:val="00F14155"/>
    <w:rsid w:val="00F146ED"/>
    <w:rsid w:val="00F14F9B"/>
    <w:rsid w:val="00F152B1"/>
    <w:rsid w:val="00F15377"/>
    <w:rsid w:val="00F15E19"/>
    <w:rsid w:val="00F17285"/>
    <w:rsid w:val="00F17584"/>
    <w:rsid w:val="00F2060C"/>
    <w:rsid w:val="00F20BB4"/>
    <w:rsid w:val="00F21BE5"/>
    <w:rsid w:val="00F21F8B"/>
    <w:rsid w:val="00F227FA"/>
    <w:rsid w:val="00F22DC4"/>
    <w:rsid w:val="00F250B1"/>
    <w:rsid w:val="00F300C0"/>
    <w:rsid w:val="00F32D99"/>
    <w:rsid w:val="00F32DAF"/>
    <w:rsid w:val="00F3342A"/>
    <w:rsid w:val="00F350EC"/>
    <w:rsid w:val="00F35EDE"/>
    <w:rsid w:val="00F41203"/>
    <w:rsid w:val="00F42113"/>
    <w:rsid w:val="00F4365F"/>
    <w:rsid w:val="00F43EEC"/>
    <w:rsid w:val="00F46FBE"/>
    <w:rsid w:val="00F50CD9"/>
    <w:rsid w:val="00F525C2"/>
    <w:rsid w:val="00F52DB0"/>
    <w:rsid w:val="00F5368F"/>
    <w:rsid w:val="00F53B2B"/>
    <w:rsid w:val="00F56212"/>
    <w:rsid w:val="00F601AB"/>
    <w:rsid w:val="00F603E5"/>
    <w:rsid w:val="00F60D71"/>
    <w:rsid w:val="00F62BC0"/>
    <w:rsid w:val="00F63729"/>
    <w:rsid w:val="00F63F3D"/>
    <w:rsid w:val="00F63F97"/>
    <w:rsid w:val="00F641E8"/>
    <w:rsid w:val="00F64E93"/>
    <w:rsid w:val="00F667E2"/>
    <w:rsid w:val="00F66D7F"/>
    <w:rsid w:val="00F672A7"/>
    <w:rsid w:val="00F67F6C"/>
    <w:rsid w:val="00F70BF8"/>
    <w:rsid w:val="00F71525"/>
    <w:rsid w:val="00F72486"/>
    <w:rsid w:val="00F726E1"/>
    <w:rsid w:val="00F734BC"/>
    <w:rsid w:val="00F73A60"/>
    <w:rsid w:val="00F74004"/>
    <w:rsid w:val="00F751D2"/>
    <w:rsid w:val="00F75EE2"/>
    <w:rsid w:val="00F802D2"/>
    <w:rsid w:val="00F81CCC"/>
    <w:rsid w:val="00F82403"/>
    <w:rsid w:val="00F824F7"/>
    <w:rsid w:val="00F83105"/>
    <w:rsid w:val="00F83954"/>
    <w:rsid w:val="00F85009"/>
    <w:rsid w:val="00F854FC"/>
    <w:rsid w:val="00F85D25"/>
    <w:rsid w:val="00F85ED6"/>
    <w:rsid w:val="00F864DA"/>
    <w:rsid w:val="00F86CB9"/>
    <w:rsid w:val="00F87A11"/>
    <w:rsid w:val="00F93DE4"/>
    <w:rsid w:val="00F9559A"/>
    <w:rsid w:val="00F95B66"/>
    <w:rsid w:val="00F96223"/>
    <w:rsid w:val="00FA0571"/>
    <w:rsid w:val="00FA0964"/>
    <w:rsid w:val="00FA131E"/>
    <w:rsid w:val="00FA21F4"/>
    <w:rsid w:val="00FA3511"/>
    <w:rsid w:val="00FA3E7B"/>
    <w:rsid w:val="00FA4E11"/>
    <w:rsid w:val="00FA54E3"/>
    <w:rsid w:val="00FA5F8F"/>
    <w:rsid w:val="00FA61EB"/>
    <w:rsid w:val="00FA6644"/>
    <w:rsid w:val="00FA72D4"/>
    <w:rsid w:val="00FA745E"/>
    <w:rsid w:val="00FB2170"/>
    <w:rsid w:val="00FB3255"/>
    <w:rsid w:val="00FB33F7"/>
    <w:rsid w:val="00FB3482"/>
    <w:rsid w:val="00FB42F8"/>
    <w:rsid w:val="00FB4383"/>
    <w:rsid w:val="00FB4423"/>
    <w:rsid w:val="00FB6279"/>
    <w:rsid w:val="00FB63E1"/>
    <w:rsid w:val="00FB6A4C"/>
    <w:rsid w:val="00FB75D3"/>
    <w:rsid w:val="00FC1D16"/>
    <w:rsid w:val="00FC33AF"/>
    <w:rsid w:val="00FC40BC"/>
    <w:rsid w:val="00FC6835"/>
    <w:rsid w:val="00FD00EE"/>
    <w:rsid w:val="00FD22FD"/>
    <w:rsid w:val="00FD3F82"/>
    <w:rsid w:val="00FD678B"/>
    <w:rsid w:val="00FD67E4"/>
    <w:rsid w:val="00FD7C1A"/>
    <w:rsid w:val="00FE0B6D"/>
    <w:rsid w:val="00FE1DCE"/>
    <w:rsid w:val="00FE4239"/>
    <w:rsid w:val="00FE5A59"/>
    <w:rsid w:val="00FE5B3F"/>
    <w:rsid w:val="00FE7D36"/>
    <w:rsid w:val="00FF0DFC"/>
    <w:rsid w:val="00FF1145"/>
    <w:rsid w:val="00FF19F3"/>
    <w:rsid w:val="00FF203B"/>
    <w:rsid w:val="00FF34F4"/>
    <w:rsid w:val="00FF4857"/>
    <w:rsid w:val="00FF52DA"/>
    <w:rsid w:val="00FF52E6"/>
    <w:rsid w:val="00FF69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67FD0"/>
  <w15:docId w15:val="{E0E08C02-B750-435B-A949-3B86D9AA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cs-CZ"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3729"/>
    <w:pPr>
      <w:suppressAutoHyphens/>
      <w:spacing w:after="0"/>
      <w:jc w:val="both"/>
    </w:pPr>
    <w:rPr>
      <w:rFonts w:ascii="Times New Roman" w:hAnsi="Times New Roman"/>
      <w:sz w:val="24"/>
    </w:rPr>
  </w:style>
  <w:style w:type="paragraph" w:styleId="Nadpis1">
    <w:name w:val="heading 1"/>
    <w:basedOn w:val="Normln"/>
    <w:next w:val="Normln"/>
    <w:uiPriority w:val="9"/>
    <w:qFormat/>
    <w:rsid w:val="00971F03"/>
    <w:pPr>
      <w:keepNext/>
      <w:keepLines/>
      <w:numPr>
        <w:numId w:val="1"/>
      </w:numPr>
      <w:spacing w:before="240"/>
      <w:outlineLvl w:val="0"/>
    </w:pPr>
    <w:rPr>
      <w:rFonts w:eastAsia="Times New Roman"/>
      <w:b/>
      <w:kern w:val="0"/>
      <w:sz w:val="32"/>
      <w:szCs w:val="32"/>
      <w:lang w:eastAsia="cs-CZ"/>
    </w:rPr>
  </w:style>
  <w:style w:type="paragraph" w:styleId="Nadpis2">
    <w:name w:val="heading 2"/>
    <w:basedOn w:val="Normln"/>
    <w:next w:val="Normln"/>
    <w:link w:val="Nadpis2Char"/>
    <w:uiPriority w:val="9"/>
    <w:unhideWhenUsed/>
    <w:qFormat/>
    <w:rsid w:val="00971F03"/>
    <w:pPr>
      <w:keepNext/>
      <w:keepLines/>
      <w:numPr>
        <w:ilvl w:val="1"/>
        <w:numId w:val="1"/>
      </w:numPr>
      <w:spacing w:before="4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6A5274"/>
    <w:pPr>
      <w:keepNext/>
      <w:keepLines/>
      <w:numPr>
        <w:ilvl w:val="2"/>
        <w:numId w:val="1"/>
      </w:numPr>
      <w:spacing w:before="40"/>
      <w:outlineLvl w:val="2"/>
    </w:pPr>
    <w:rPr>
      <w:rFonts w:eastAsiaTheme="majorEastAsia" w:cstheme="majorBidi"/>
      <w:b/>
      <w:szCs w:val="24"/>
    </w:rPr>
  </w:style>
  <w:style w:type="paragraph" w:styleId="Nadpis4">
    <w:name w:val="heading 4"/>
    <w:basedOn w:val="Normln"/>
    <w:next w:val="Normln"/>
    <w:link w:val="Nadpis4Char"/>
    <w:uiPriority w:val="9"/>
    <w:semiHidden/>
    <w:unhideWhenUsed/>
    <w:qFormat/>
    <w:rsid w:val="00971F0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71F0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71F0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71F0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71F0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71F0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uiPriority w:val="9"/>
    <w:rPr>
      <w:rFonts w:ascii="Calibri Light" w:eastAsia="Times New Roman" w:hAnsi="Calibri Light" w:cs="Times New Roman"/>
      <w:color w:val="2F5496"/>
      <w:kern w:val="0"/>
      <w:sz w:val="32"/>
      <w:szCs w:val="32"/>
      <w:lang w:eastAsia="cs-CZ"/>
    </w:rPr>
  </w:style>
  <w:style w:type="paragraph" w:styleId="Bibliografie">
    <w:name w:val="Bibliography"/>
    <w:basedOn w:val="Normln"/>
    <w:next w:val="Normln"/>
  </w:style>
  <w:style w:type="character" w:customStyle="1" w:styleId="Nadpis2Char">
    <w:name w:val="Nadpis 2 Char"/>
    <w:basedOn w:val="Standardnpsmoodstavce"/>
    <w:link w:val="Nadpis2"/>
    <w:uiPriority w:val="9"/>
    <w:rsid w:val="00971F03"/>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6A5274"/>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semiHidden/>
    <w:rsid w:val="00971F03"/>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971F03"/>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971F03"/>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971F03"/>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971F0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71F03"/>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022DB0"/>
    <w:pPr>
      <w:tabs>
        <w:tab w:val="center" w:pos="4536"/>
        <w:tab w:val="right" w:pos="9072"/>
      </w:tabs>
      <w:spacing w:line="240" w:lineRule="auto"/>
    </w:pPr>
  </w:style>
  <w:style w:type="character" w:customStyle="1" w:styleId="ZhlavChar">
    <w:name w:val="Záhlaví Char"/>
    <w:basedOn w:val="Standardnpsmoodstavce"/>
    <w:link w:val="Zhlav"/>
    <w:uiPriority w:val="99"/>
    <w:rsid w:val="00022DB0"/>
  </w:style>
  <w:style w:type="paragraph" w:styleId="Zpat">
    <w:name w:val="footer"/>
    <w:basedOn w:val="Normln"/>
    <w:link w:val="ZpatChar"/>
    <w:uiPriority w:val="99"/>
    <w:unhideWhenUsed/>
    <w:rsid w:val="00022DB0"/>
    <w:pPr>
      <w:tabs>
        <w:tab w:val="center" w:pos="4536"/>
        <w:tab w:val="right" w:pos="9072"/>
      </w:tabs>
      <w:spacing w:line="240" w:lineRule="auto"/>
    </w:pPr>
  </w:style>
  <w:style w:type="character" w:customStyle="1" w:styleId="ZpatChar">
    <w:name w:val="Zápatí Char"/>
    <w:basedOn w:val="Standardnpsmoodstavce"/>
    <w:link w:val="Zpat"/>
    <w:uiPriority w:val="99"/>
    <w:rsid w:val="00022DB0"/>
  </w:style>
  <w:style w:type="paragraph" w:styleId="Nadpisobsahu">
    <w:name w:val="TOC Heading"/>
    <w:basedOn w:val="Nadpis1"/>
    <w:next w:val="Normln"/>
    <w:uiPriority w:val="39"/>
    <w:unhideWhenUsed/>
    <w:qFormat/>
    <w:rsid w:val="00373974"/>
    <w:pPr>
      <w:numPr>
        <w:numId w:val="0"/>
      </w:numPr>
      <w:suppressAutoHyphens w:val="0"/>
      <w:autoSpaceDN/>
      <w:spacing w:line="259" w:lineRule="auto"/>
      <w:outlineLvl w:val="9"/>
    </w:pPr>
    <w:rPr>
      <w:rFonts w:asciiTheme="majorHAnsi" w:eastAsiaTheme="majorEastAsia" w:hAnsiTheme="majorHAnsi" w:cstheme="majorBidi"/>
      <w:b w:val="0"/>
      <w:color w:val="2F5496" w:themeColor="accent1" w:themeShade="BF"/>
    </w:rPr>
  </w:style>
  <w:style w:type="paragraph" w:styleId="Obsah1">
    <w:name w:val="toc 1"/>
    <w:basedOn w:val="Normln"/>
    <w:next w:val="Normln"/>
    <w:autoRedefine/>
    <w:uiPriority w:val="39"/>
    <w:unhideWhenUsed/>
    <w:rsid w:val="00373974"/>
    <w:pPr>
      <w:spacing w:after="100"/>
    </w:pPr>
  </w:style>
  <w:style w:type="paragraph" w:styleId="Obsah2">
    <w:name w:val="toc 2"/>
    <w:basedOn w:val="Normln"/>
    <w:next w:val="Normln"/>
    <w:autoRedefine/>
    <w:uiPriority w:val="39"/>
    <w:unhideWhenUsed/>
    <w:rsid w:val="00373974"/>
    <w:pPr>
      <w:spacing w:after="100"/>
      <w:ind w:left="220"/>
    </w:pPr>
  </w:style>
  <w:style w:type="character" w:styleId="Hypertextovodkaz">
    <w:name w:val="Hyperlink"/>
    <w:basedOn w:val="Standardnpsmoodstavce"/>
    <w:uiPriority w:val="99"/>
    <w:unhideWhenUsed/>
    <w:rsid w:val="00373974"/>
    <w:rPr>
      <w:color w:val="0563C1" w:themeColor="hyperlink"/>
      <w:u w:val="single"/>
    </w:rPr>
  </w:style>
  <w:style w:type="paragraph" w:styleId="Odstavecseseznamem">
    <w:name w:val="List Paragraph"/>
    <w:basedOn w:val="Normln"/>
    <w:uiPriority w:val="34"/>
    <w:qFormat/>
    <w:rsid w:val="000F7330"/>
    <w:pPr>
      <w:ind w:left="720"/>
      <w:contextualSpacing/>
    </w:pPr>
  </w:style>
  <w:style w:type="paragraph" w:styleId="Titulek">
    <w:name w:val="caption"/>
    <w:basedOn w:val="Normln"/>
    <w:next w:val="Normln"/>
    <w:uiPriority w:val="35"/>
    <w:unhideWhenUsed/>
    <w:qFormat/>
    <w:rsid w:val="001F6096"/>
    <w:pPr>
      <w:spacing w:after="200" w:line="240" w:lineRule="auto"/>
    </w:pPr>
    <w:rPr>
      <w:i/>
      <w:iCs/>
      <w:color w:val="44546A" w:themeColor="text2"/>
      <w:sz w:val="18"/>
      <w:szCs w:val="18"/>
    </w:rPr>
  </w:style>
  <w:style w:type="paragraph" w:styleId="Obsah3">
    <w:name w:val="toc 3"/>
    <w:basedOn w:val="Normln"/>
    <w:next w:val="Normln"/>
    <w:autoRedefine/>
    <w:uiPriority w:val="39"/>
    <w:unhideWhenUsed/>
    <w:rsid w:val="00CC223F"/>
    <w:pPr>
      <w:spacing w:after="100"/>
      <w:ind w:left="440"/>
    </w:pPr>
  </w:style>
  <w:style w:type="character" w:styleId="Nevyeenzmnka">
    <w:name w:val="Unresolved Mention"/>
    <w:basedOn w:val="Standardnpsmoodstavce"/>
    <w:uiPriority w:val="99"/>
    <w:semiHidden/>
    <w:unhideWhenUsed/>
    <w:rsid w:val="006029BA"/>
    <w:rPr>
      <w:color w:val="605E5C"/>
      <w:shd w:val="clear" w:color="auto" w:fill="E1DFDD"/>
    </w:rPr>
  </w:style>
  <w:style w:type="paragraph" w:customStyle="1" w:styleId="Styl1">
    <w:name w:val="Styl1"/>
    <w:basedOn w:val="Normln"/>
    <w:link w:val="Styl1Char"/>
    <w:qFormat/>
    <w:rsid w:val="000B0003"/>
    <w:pPr>
      <w:spacing w:line="360" w:lineRule="auto"/>
    </w:pPr>
    <w:rPr>
      <w:b/>
      <w:sz w:val="32"/>
      <w:lang w:eastAsia="cs-CZ"/>
    </w:rPr>
  </w:style>
  <w:style w:type="character" w:customStyle="1" w:styleId="Styl1Char">
    <w:name w:val="Styl1 Char"/>
    <w:basedOn w:val="Standardnpsmoodstavce"/>
    <w:link w:val="Styl1"/>
    <w:rsid w:val="000B0003"/>
    <w:rPr>
      <w:rFonts w:ascii="Times New Roman" w:hAnsi="Times New Roman"/>
      <w:b/>
      <w:sz w:val="32"/>
      <w:lang w:eastAsia="cs-CZ"/>
    </w:rPr>
  </w:style>
  <w:style w:type="paragraph" w:styleId="Normlnweb">
    <w:name w:val="Normal (Web)"/>
    <w:basedOn w:val="Normln"/>
    <w:uiPriority w:val="99"/>
    <w:semiHidden/>
    <w:unhideWhenUsed/>
    <w:rsid w:val="00187E9A"/>
    <w:rPr>
      <w:szCs w:val="24"/>
    </w:rPr>
  </w:style>
  <w:style w:type="character" w:styleId="Odkaznakoment">
    <w:name w:val="annotation reference"/>
    <w:basedOn w:val="Standardnpsmoodstavce"/>
    <w:uiPriority w:val="99"/>
    <w:semiHidden/>
    <w:unhideWhenUsed/>
    <w:rsid w:val="006008D2"/>
    <w:rPr>
      <w:sz w:val="16"/>
      <w:szCs w:val="16"/>
    </w:rPr>
  </w:style>
  <w:style w:type="paragraph" w:styleId="Textkomente">
    <w:name w:val="annotation text"/>
    <w:basedOn w:val="Normln"/>
    <w:link w:val="TextkomenteChar"/>
    <w:uiPriority w:val="99"/>
    <w:semiHidden/>
    <w:unhideWhenUsed/>
    <w:rsid w:val="006008D2"/>
    <w:pPr>
      <w:spacing w:line="240" w:lineRule="auto"/>
    </w:pPr>
    <w:rPr>
      <w:sz w:val="20"/>
      <w:szCs w:val="20"/>
    </w:rPr>
  </w:style>
  <w:style w:type="character" w:customStyle="1" w:styleId="TextkomenteChar">
    <w:name w:val="Text komentáře Char"/>
    <w:basedOn w:val="Standardnpsmoodstavce"/>
    <w:link w:val="Textkomente"/>
    <w:uiPriority w:val="99"/>
    <w:semiHidden/>
    <w:rsid w:val="006008D2"/>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6008D2"/>
    <w:rPr>
      <w:b/>
      <w:bCs/>
    </w:rPr>
  </w:style>
  <w:style w:type="character" w:customStyle="1" w:styleId="PedmtkomenteChar">
    <w:name w:val="Předmět komentáře Char"/>
    <w:basedOn w:val="TextkomenteChar"/>
    <w:link w:val="Pedmtkomente"/>
    <w:uiPriority w:val="99"/>
    <w:semiHidden/>
    <w:rsid w:val="006008D2"/>
    <w:rPr>
      <w:rFonts w:ascii="Times New Roman" w:hAnsi="Times New Roman"/>
      <w:b/>
      <w:bCs/>
      <w:sz w:val="20"/>
      <w:szCs w:val="20"/>
    </w:rPr>
  </w:style>
  <w:style w:type="paragraph" w:styleId="Textbubliny">
    <w:name w:val="Balloon Text"/>
    <w:basedOn w:val="Normln"/>
    <w:link w:val="TextbublinyChar"/>
    <w:uiPriority w:val="99"/>
    <w:semiHidden/>
    <w:unhideWhenUsed/>
    <w:rsid w:val="006008D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008D2"/>
    <w:rPr>
      <w:rFonts w:ascii="Segoe UI" w:hAnsi="Segoe UI" w:cs="Segoe UI"/>
      <w:sz w:val="18"/>
      <w:szCs w:val="18"/>
    </w:rPr>
  </w:style>
  <w:style w:type="paragraph" w:styleId="Revize">
    <w:name w:val="Revision"/>
    <w:hidden/>
    <w:uiPriority w:val="99"/>
    <w:semiHidden/>
    <w:rsid w:val="00843961"/>
    <w:pPr>
      <w:autoSpaceDN/>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4763">
      <w:bodyDiv w:val="1"/>
      <w:marLeft w:val="0"/>
      <w:marRight w:val="0"/>
      <w:marTop w:val="0"/>
      <w:marBottom w:val="0"/>
      <w:divBdr>
        <w:top w:val="none" w:sz="0" w:space="0" w:color="auto"/>
        <w:left w:val="none" w:sz="0" w:space="0" w:color="auto"/>
        <w:bottom w:val="none" w:sz="0" w:space="0" w:color="auto"/>
        <w:right w:val="none" w:sz="0" w:space="0" w:color="auto"/>
      </w:divBdr>
    </w:div>
    <w:div w:id="10302353">
      <w:bodyDiv w:val="1"/>
      <w:marLeft w:val="0"/>
      <w:marRight w:val="0"/>
      <w:marTop w:val="0"/>
      <w:marBottom w:val="0"/>
      <w:divBdr>
        <w:top w:val="none" w:sz="0" w:space="0" w:color="auto"/>
        <w:left w:val="none" w:sz="0" w:space="0" w:color="auto"/>
        <w:bottom w:val="none" w:sz="0" w:space="0" w:color="auto"/>
        <w:right w:val="none" w:sz="0" w:space="0" w:color="auto"/>
      </w:divBdr>
    </w:div>
    <w:div w:id="13576217">
      <w:bodyDiv w:val="1"/>
      <w:marLeft w:val="0"/>
      <w:marRight w:val="0"/>
      <w:marTop w:val="0"/>
      <w:marBottom w:val="0"/>
      <w:divBdr>
        <w:top w:val="none" w:sz="0" w:space="0" w:color="auto"/>
        <w:left w:val="none" w:sz="0" w:space="0" w:color="auto"/>
        <w:bottom w:val="none" w:sz="0" w:space="0" w:color="auto"/>
        <w:right w:val="none" w:sz="0" w:space="0" w:color="auto"/>
      </w:divBdr>
    </w:div>
    <w:div w:id="13969492">
      <w:bodyDiv w:val="1"/>
      <w:marLeft w:val="0"/>
      <w:marRight w:val="0"/>
      <w:marTop w:val="0"/>
      <w:marBottom w:val="0"/>
      <w:divBdr>
        <w:top w:val="none" w:sz="0" w:space="0" w:color="auto"/>
        <w:left w:val="none" w:sz="0" w:space="0" w:color="auto"/>
        <w:bottom w:val="none" w:sz="0" w:space="0" w:color="auto"/>
        <w:right w:val="none" w:sz="0" w:space="0" w:color="auto"/>
      </w:divBdr>
    </w:div>
    <w:div w:id="26293453">
      <w:bodyDiv w:val="1"/>
      <w:marLeft w:val="0"/>
      <w:marRight w:val="0"/>
      <w:marTop w:val="0"/>
      <w:marBottom w:val="0"/>
      <w:divBdr>
        <w:top w:val="none" w:sz="0" w:space="0" w:color="auto"/>
        <w:left w:val="none" w:sz="0" w:space="0" w:color="auto"/>
        <w:bottom w:val="none" w:sz="0" w:space="0" w:color="auto"/>
        <w:right w:val="none" w:sz="0" w:space="0" w:color="auto"/>
      </w:divBdr>
    </w:div>
    <w:div w:id="30964856">
      <w:bodyDiv w:val="1"/>
      <w:marLeft w:val="0"/>
      <w:marRight w:val="0"/>
      <w:marTop w:val="0"/>
      <w:marBottom w:val="0"/>
      <w:divBdr>
        <w:top w:val="none" w:sz="0" w:space="0" w:color="auto"/>
        <w:left w:val="none" w:sz="0" w:space="0" w:color="auto"/>
        <w:bottom w:val="none" w:sz="0" w:space="0" w:color="auto"/>
        <w:right w:val="none" w:sz="0" w:space="0" w:color="auto"/>
      </w:divBdr>
    </w:div>
    <w:div w:id="37164068">
      <w:bodyDiv w:val="1"/>
      <w:marLeft w:val="0"/>
      <w:marRight w:val="0"/>
      <w:marTop w:val="0"/>
      <w:marBottom w:val="0"/>
      <w:divBdr>
        <w:top w:val="none" w:sz="0" w:space="0" w:color="auto"/>
        <w:left w:val="none" w:sz="0" w:space="0" w:color="auto"/>
        <w:bottom w:val="none" w:sz="0" w:space="0" w:color="auto"/>
        <w:right w:val="none" w:sz="0" w:space="0" w:color="auto"/>
      </w:divBdr>
    </w:div>
    <w:div w:id="42485127">
      <w:bodyDiv w:val="1"/>
      <w:marLeft w:val="0"/>
      <w:marRight w:val="0"/>
      <w:marTop w:val="0"/>
      <w:marBottom w:val="0"/>
      <w:divBdr>
        <w:top w:val="none" w:sz="0" w:space="0" w:color="auto"/>
        <w:left w:val="none" w:sz="0" w:space="0" w:color="auto"/>
        <w:bottom w:val="none" w:sz="0" w:space="0" w:color="auto"/>
        <w:right w:val="none" w:sz="0" w:space="0" w:color="auto"/>
      </w:divBdr>
    </w:div>
    <w:div w:id="49964257">
      <w:bodyDiv w:val="1"/>
      <w:marLeft w:val="0"/>
      <w:marRight w:val="0"/>
      <w:marTop w:val="0"/>
      <w:marBottom w:val="0"/>
      <w:divBdr>
        <w:top w:val="none" w:sz="0" w:space="0" w:color="auto"/>
        <w:left w:val="none" w:sz="0" w:space="0" w:color="auto"/>
        <w:bottom w:val="none" w:sz="0" w:space="0" w:color="auto"/>
        <w:right w:val="none" w:sz="0" w:space="0" w:color="auto"/>
      </w:divBdr>
    </w:div>
    <w:div w:id="60448422">
      <w:bodyDiv w:val="1"/>
      <w:marLeft w:val="0"/>
      <w:marRight w:val="0"/>
      <w:marTop w:val="0"/>
      <w:marBottom w:val="0"/>
      <w:divBdr>
        <w:top w:val="none" w:sz="0" w:space="0" w:color="auto"/>
        <w:left w:val="none" w:sz="0" w:space="0" w:color="auto"/>
        <w:bottom w:val="none" w:sz="0" w:space="0" w:color="auto"/>
        <w:right w:val="none" w:sz="0" w:space="0" w:color="auto"/>
      </w:divBdr>
    </w:div>
    <w:div w:id="62339460">
      <w:bodyDiv w:val="1"/>
      <w:marLeft w:val="0"/>
      <w:marRight w:val="0"/>
      <w:marTop w:val="0"/>
      <w:marBottom w:val="0"/>
      <w:divBdr>
        <w:top w:val="none" w:sz="0" w:space="0" w:color="auto"/>
        <w:left w:val="none" w:sz="0" w:space="0" w:color="auto"/>
        <w:bottom w:val="none" w:sz="0" w:space="0" w:color="auto"/>
        <w:right w:val="none" w:sz="0" w:space="0" w:color="auto"/>
      </w:divBdr>
    </w:div>
    <w:div w:id="63571614">
      <w:bodyDiv w:val="1"/>
      <w:marLeft w:val="0"/>
      <w:marRight w:val="0"/>
      <w:marTop w:val="0"/>
      <w:marBottom w:val="0"/>
      <w:divBdr>
        <w:top w:val="none" w:sz="0" w:space="0" w:color="auto"/>
        <w:left w:val="none" w:sz="0" w:space="0" w:color="auto"/>
        <w:bottom w:val="none" w:sz="0" w:space="0" w:color="auto"/>
        <w:right w:val="none" w:sz="0" w:space="0" w:color="auto"/>
      </w:divBdr>
    </w:div>
    <w:div w:id="68889370">
      <w:bodyDiv w:val="1"/>
      <w:marLeft w:val="0"/>
      <w:marRight w:val="0"/>
      <w:marTop w:val="0"/>
      <w:marBottom w:val="0"/>
      <w:divBdr>
        <w:top w:val="none" w:sz="0" w:space="0" w:color="auto"/>
        <w:left w:val="none" w:sz="0" w:space="0" w:color="auto"/>
        <w:bottom w:val="none" w:sz="0" w:space="0" w:color="auto"/>
        <w:right w:val="none" w:sz="0" w:space="0" w:color="auto"/>
      </w:divBdr>
    </w:div>
    <w:div w:id="75906376">
      <w:bodyDiv w:val="1"/>
      <w:marLeft w:val="0"/>
      <w:marRight w:val="0"/>
      <w:marTop w:val="0"/>
      <w:marBottom w:val="0"/>
      <w:divBdr>
        <w:top w:val="none" w:sz="0" w:space="0" w:color="auto"/>
        <w:left w:val="none" w:sz="0" w:space="0" w:color="auto"/>
        <w:bottom w:val="none" w:sz="0" w:space="0" w:color="auto"/>
        <w:right w:val="none" w:sz="0" w:space="0" w:color="auto"/>
      </w:divBdr>
    </w:div>
    <w:div w:id="82802984">
      <w:bodyDiv w:val="1"/>
      <w:marLeft w:val="0"/>
      <w:marRight w:val="0"/>
      <w:marTop w:val="0"/>
      <w:marBottom w:val="0"/>
      <w:divBdr>
        <w:top w:val="none" w:sz="0" w:space="0" w:color="auto"/>
        <w:left w:val="none" w:sz="0" w:space="0" w:color="auto"/>
        <w:bottom w:val="none" w:sz="0" w:space="0" w:color="auto"/>
        <w:right w:val="none" w:sz="0" w:space="0" w:color="auto"/>
      </w:divBdr>
    </w:div>
    <w:div w:id="85735222">
      <w:bodyDiv w:val="1"/>
      <w:marLeft w:val="0"/>
      <w:marRight w:val="0"/>
      <w:marTop w:val="0"/>
      <w:marBottom w:val="0"/>
      <w:divBdr>
        <w:top w:val="none" w:sz="0" w:space="0" w:color="auto"/>
        <w:left w:val="none" w:sz="0" w:space="0" w:color="auto"/>
        <w:bottom w:val="none" w:sz="0" w:space="0" w:color="auto"/>
        <w:right w:val="none" w:sz="0" w:space="0" w:color="auto"/>
      </w:divBdr>
    </w:div>
    <w:div w:id="87042346">
      <w:bodyDiv w:val="1"/>
      <w:marLeft w:val="0"/>
      <w:marRight w:val="0"/>
      <w:marTop w:val="0"/>
      <w:marBottom w:val="0"/>
      <w:divBdr>
        <w:top w:val="none" w:sz="0" w:space="0" w:color="auto"/>
        <w:left w:val="none" w:sz="0" w:space="0" w:color="auto"/>
        <w:bottom w:val="none" w:sz="0" w:space="0" w:color="auto"/>
        <w:right w:val="none" w:sz="0" w:space="0" w:color="auto"/>
      </w:divBdr>
    </w:div>
    <w:div w:id="87888633">
      <w:bodyDiv w:val="1"/>
      <w:marLeft w:val="0"/>
      <w:marRight w:val="0"/>
      <w:marTop w:val="0"/>
      <w:marBottom w:val="0"/>
      <w:divBdr>
        <w:top w:val="none" w:sz="0" w:space="0" w:color="auto"/>
        <w:left w:val="none" w:sz="0" w:space="0" w:color="auto"/>
        <w:bottom w:val="none" w:sz="0" w:space="0" w:color="auto"/>
        <w:right w:val="none" w:sz="0" w:space="0" w:color="auto"/>
      </w:divBdr>
    </w:div>
    <w:div w:id="96416358">
      <w:bodyDiv w:val="1"/>
      <w:marLeft w:val="0"/>
      <w:marRight w:val="0"/>
      <w:marTop w:val="0"/>
      <w:marBottom w:val="0"/>
      <w:divBdr>
        <w:top w:val="none" w:sz="0" w:space="0" w:color="auto"/>
        <w:left w:val="none" w:sz="0" w:space="0" w:color="auto"/>
        <w:bottom w:val="none" w:sz="0" w:space="0" w:color="auto"/>
        <w:right w:val="none" w:sz="0" w:space="0" w:color="auto"/>
      </w:divBdr>
    </w:div>
    <w:div w:id="101724998">
      <w:bodyDiv w:val="1"/>
      <w:marLeft w:val="0"/>
      <w:marRight w:val="0"/>
      <w:marTop w:val="0"/>
      <w:marBottom w:val="0"/>
      <w:divBdr>
        <w:top w:val="none" w:sz="0" w:space="0" w:color="auto"/>
        <w:left w:val="none" w:sz="0" w:space="0" w:color="auto"/>
        <w:bottom w:val="none" w:sz="0" w:space="0" w:color="auto"/>
        <w:right w:val="none" w:sz="0" w:space="0" w:color="auto"/>
      </w:divBdr>
    </w:div>
    <w:div w:id="106391923">
      <w:bodyDiv w:val="1"/>
      <w:marLeft w:val="0"/>
      <w:marRight w:val="0"/>
      <w:marTop w:val="0"/>
      <w:marBottom w:val="0"/>
      <w:divBdr>
        <w:top w:val="none" w:sz="0" w:space="0" w:color="auto"/>
        <w:left w:val="none" w:sz="0" w:space="0" w:color="auto"/>
        <w:bottom w:val="none" w:sz="0" w:space="0" w:color="auto"/>
        <w:right w:val="none" w:sz="0" w:space="0" w:color="auto"/>
      </w:divBdr>
    </w:div>
    <w:div w:id="106895675">
      <w:bodyDiv w:val="1"/>
      <w:marLeft w:val="0"/>
      <w:marRight w:val="0"/>
      <w:marTop w:val="0"/>
      <w:marBottom w:val="0"/>
      <w:divBdr>
        <w:top w:val="none" w:sz="0" w:space="0" w:color="auto"/>
        <w:left w:val="none" w:sz="0" w:space="0" w:color="auto"/>
        <w:bottom w:val="none" w:sz="0" w:space="0" w:color="auto"/>
        <w:right w:val="none" w:sz="0" w:space="0" w:color="auto"/>
      </w:divBdr>
    </w:div>
    <w:div w:id="115879982">
      <w:bodyDiv w:val="1"/>
      <w:marLeft w:val="0"/>
      <w:marRight w:val="0"/>
      <w:marTop w:val="0"/>
      <w:marBottom w:val="0"/>
      <w:divBdr>
        <w:top w:val="none" w:sz="0" w:space="0" w:color="auto"/>
        <w:left w:val="none" w:sz="0" w:space="0" w:color="auto"/>
        <w:bottom w:val="none" w:sz="0" w:space="0" w:color="auto"/>
        <w:right w:val="none" w:sz="0" w:space="0" w:color="auto"/>
      </w:divBdr>
    </w:div>
    <w:div w:id="115956482">
      <w:bodyDiv w:val="1"/>
      <w:marLeft w:val="0"/>
      <w:marRight w:val="0"/>
      <w:marTop w:val="0"/>
      <w:marBottom w:val="0"/>
      <w:divBdr>
        <w:top w:val="none" w:sz="0" w:space="0" w:color="auto"/>
        <w:left w:val="none" w:sz="0" w:space="0" w:color="auto"/>
        <w:bottom w:val="none" w:sz="0" w:space="0" w:color="auto"/>
        <w:right w:val="none" w:sz="0" w:space="0" w:color="auto"/>
      </w:divBdr>
    </w:div>
    <w:div w:id="116604304">
      <w:bodyDiv w:val="1"/>
      <w:marLeft w:val="0"/>
      <w:marRight w:val="0"/>
      <w:marTop w:val="0"/>
      <w:marBottom w:val="0"/>
      <w:divBdr>
        <w:top w:val="none" w:sz="0" w:space="0" w:color="auto"/>
        <w:left w:val="none" w:sz="0" w:space="0" w:color="auto"/>
        <w:bottom w:val="none" w:sz="0" w:space="0" w:color="auto"/>
        <w:right w:val="none" w:sz="0" w:space="0" w:color="auto"/>
      </w:divBdr>
    </w:div>
    <w:div w:id="134688533">
      <w:bodyDiv w:val="1"/>
      <w:marLeft w:val="0"/>
      <w:marRight w:val="0"/>
      <w:marTop w:val="0"/>
      <w:marBottom w:val="0"/>
      <w:divBdr>
        <w:top w:val="none" w:sz="0" w:space="0" w:color="auto"/>
        <w:left w:val="none" w:sz="0" w:space="0" w:color="auto"/>
        <w:bottom w:val="none" w:sz="0" w:space="0" w:color="auto"/>
        <w:right w:val="none" w:sz="0" w:space="0" w:color="auto"/>
      </w:divBdr>
    </w:div>
    <w:div w:id="138351172">
      <w:bodyDiv w:val="1"/>
      <w:marLeft w:val="0"/>
      <w:marRight w:val="0"/>
      <w:marTop w:val="0"/>
      <w:marBottom w:val="0"/>
      <w:divBdr>
        <w:top w:val="none" w:sz="0" w:space="0" w:color="auto"/>
        <w:left w:val="none" w:sz="0" w:space="0" w:color="auto"/>
        <w:bottom w:val="none" w:sz="0" w:space="0" w:color="auto"/>
        <w:right w:val="none" w:sz="0" w:space="0" w:color="auto"/>
      </w:divBdr>
    </w:div>
    <w:div w:id="150878464">
      <w:bodyDiv w:val="1"/>
      <w:marLeft w:val="0"/>
      <w:marRight w:val="0"/>
      <w:marTop w:val="0"/>
      <w:marBottom w:val="0"/>
      <w:divBdr>
        <w:top w:val="none" w:sz="0" w:space="0" w:color="auto"/>
        <w:left w:val="none" w:sz="0" w:space="0" w:color="auto"/>
        <w:bottom w:val="none" w:sz="0" w:space="0" w:color="auto"/>
        <w:right w:val="none" w:sz="0" w:space="0" w:color="auto"/>
      </w:divBdr>
    </w:div>
    <w:div w:id="163476452">
      <w:bodyDiv w:val="1"/>
      <w:marLeft w:val="0"/>
      <w:marRight w:val="0"/>
      <w:marTop w:val="0"/>
      <w:marBottom w:val="0"/>
      <w:divBdr>
        <w:top w:val="none" w:sz="0" w:space="0" w:color="auto"/>
        <w:left w:val="none" w:sz="0" w:space="0" w:color="auto"/>
        <w:bottom w:val="none" w:sz="0" w:space="0" w:color="auto"/>
        <w:right w:val="none" w:sz="0" w:space="0" w:color="auto"/>
      </w:divBdr>
    </w:div>
    <w:div w:id="166530191">
      <w:bodyDiv w:val="1"/>
      <w:marLeft w:val="0"/>
      <w:marRight w:val="0"/>
      <w:marTop w:val="0"/>
      <w:marBottom w:val="0"/>
      <w:divBdr>
        <w:top w:val="none" w:sz="0" w:space="0" w:color="auto"/>
        <w:left w:val="none" w:sz="0" w:space="0" w:color="auto"/>
        <w:bottom w:val="none" w:sz="0" w:space="0" w:color="auto"/>
        <w:right w:val="none" w:sz="0" w:space="0" w:color="auto"/>
      </w:divBdr>
    </w:div>
    <w:div w:id="168493469">
      <w:bodyDiv w:val="1"/>
      <w:marLeft w:val="0"/>
      <w:marRight w:val="0"/>
      <w:marTop w:val="0"/>
      <w:marBottom w:val="0"/>
      <w:divBdr>
        <w:top w:val="none" w:sz="0" w:space="0" w:color="auto"/>
        <w:left w:val="none" w:sz="0" w:space="0" w:color="auto"/>
        <w:bottom w:val="none" w:sz="0" w:space="0" w:color="auto"/>
        <w:right w:val="none" w:sz="0" w:space="0" w:color="auto"/>
      </w:divBdr>
    </w:div>
    <w:div w:id="170339645">
      <w:bodyDiv w:val="1"/>
      <w:marLeft w:val="0"/>
      <w:marRight w:val="0"/>
      <w:marTop w:val="0"/>
      <w:marBottom w:val="0"/>
      <w:divBdr>
        <w:top w:val="none" w:sz="0" w:space="0" w:color="auto"/>
        <w:left w:val="none" w:sz="0" w:space="0" w:color="auto"/>
        <w:bottom w:val="none" w:sz="0" w:space="0" w:color="auto"/>
        <w:right w:val="none" w:sz="0" w:space="0" w:color="auto"/>
      </w:divBdr>
    </w:div>
    <w:div w:id="188491009">
      <w:bodyDiv w:val="1"/>
      <w:marLeft w:val="0"/>
      <w:marRight w:val="0"/>
      <w:marTop w:val="0"/>
      <w:marBottom w:val="0"/>
      <w:divBdr>
        <w:top w:val="none" w:sz="0" w:space="0" w:color="auto"/>
        <w:left w:val="none" w:sz="0" w:space="0" w:color="auto"/>
        <w:bottom w:val="none" w:sz="0" w:space="0" w:color="auto"/>
        <w:right w:val="none" w:sz="0" w:space="0" w:color="auto"/>
      </w:divBdr>
    </w:div>
    <w:div w:id="192614580">
      <w:bodyDiv w:val="1"/>
      <w:marLeft w:val="0"/>
      <w:marRight w:val="0"/>
      <w:marTop w:val="0"/>
      <w:marBottom w:val="0"/>
      <w:divBdr>
        <w:top w:val="none" w:sz="0" w:space="0" w:color="auto"/>
        <w:left w:val="none" w:sz="0" w:space="0" w:color="auto"/>
        <w:bottom w:val="none" w:sz="0" w:space="0" w:color="auto"/>
        <w:right w:val="none" w:sz="0" w:space="0" w:color="auto"/>
      </w:divBdr>
    </w:div>
    <w:div w:id="192772478">
      <w:bodyDiv w:val="1"/>
      <w:marLeft w:val="0"/>
      <w:marRight w:val="0"/>
      <w:marTop w:val="0"/>
      <w:marBottom w:val="0"/>
      <w:divBdr>
        <w:top w:val="none" w:sz="0" w:space="0" w:color="auto"/>
        <w:left w:val="none" w:sz="0" w:space="0" w:color="auto"/>
        <w:bottom w:val="none" w:sz="0" w:space="0" w:color="auto"/>
        <w:right w:val="none" w:sz="0" w:space="0" w:color="auto"/>
      </w:divBdr>
    </w:div>
    <w:div w:id="193034573">
      <w:bodyDiv w:val="1"/>
      <w:marLeft w:val="0"/>
      <w:marRight w:val="0"/>
      <w:marTop w:val="0"/>
      <w:marBottom w:val="0"/>
      <w:divBdr>
        <w:top w:val="none" w:sz="0" w:space="0" w:color="auto"/>
        <w:left w:val="none" w:sz="0" w:space="0" w:color="auto"/>
        <w:bottom w:val="none" w:sz="0" w:space="0" w:color="auto"/>
        <w:right w:val="none" w:sz="0" w:space="0" w:color="auto"/>
      </w:divBdr>
    </w:div>
    <w:div w:id="229048541">
      <w:bodyDiv w:val="1"/>
      <w:marLeft w:val="0"/>
      <w:marRight w:val="0"/>
      <w:marTop w:val="0"/>
      <w:marBottom w:val="0"/>
      <w:divBdr>
        <w:top w:val="none" w:sz="0" w:space="0" w:color="auto"/>
        <w:left w:val="none" w:sz="0" w:space="0" w:color="auto"/>
        <w:bottom w:val="none" w:sz="0" w:space="0" w:color="auto"/>
        <w:right w:val="none" w:sz="0" w:space="0" w:color="auto"/>
      </w:divBdr>
    </w:div>
    <w:div w:id="241572449">
      <w:bodyDiv w:val="1"/>
      <w:marLeft w:val="0"/>
      <w:marRight w:val="0"/>
      <w:marTop w:val="0"/>
      <w:marBottom w:val="0"/>
      <w:divBdr>
        <w:top w:val="none" w:sz="0" w:space="0" w:color="auto"/>
        <w:left w:val="none" w:sz="0" w:space="0" w:color="auto"/>
        <w:bottom w:val="none" w:sz="0" w:space="0" w:color="auto"/>
        <w:right w:val="none" w:sz="0" w:space="0" w:color="auto"/>
      </w:divBdr>
    </w:div>
    <w:div w:id="247349543">
      <w:bodyDiv w:val="1"/>
      <w:marLeft w:val="0"/>
      <w:marRight w:val="0"/>
      <w:marTop w:val="0"/>
      <w:marBottom w:val="0"/>
      <w:divBdr>
        <w:top w:val="none" w:sz="0" w:space="0" w:color="auto"/>
        <w:left w:val="none" w:sz="0" w:space="0" w:color="auto"/>
        <w:bottom w:val="none" w:sz="0" w:space="0" w:color="auto"/>
        <w:right w:val="none" w:sz="0" w:space="0" w:color="auto"/>
      </w:divBdr>
    </w:div>
    <w:div w:id="251397812">
      <w:bodyDiv w:val="1"/>
      <w:marLeft w:val="0"/>
      <w:marRight w:val="0"/>
      <w:marTop w:val="0"/>
      <w:marBottom w:val="0"/>
      <w:divBdr>
        <w:top w:val="none" w:sz="0" w:space="0" w:color="auto"/>
        <w:left w:val="none" w:sz="0" w:space="0" w:color="auto"/>
        <w:bottom w:val="none" w:sz="0" w:space="0" w:color="auto"/>
        <w:right w:val="none" w:sz="0" w:space="0" w:color="auto"/>
      </w:divBdr>
    </w:div>
    <w:div w:id="254940674">
      <w:bodyDiv w:val="1"/>
      <w:marLeft w:val="0"/>
      <w:marRight w:val="0"/>
      <w:marTop w:val="0"/>
      <w:marBottom w:val="0"/>
      <w:divBdr>
        <w:top w:val="none" w:sz="0" w:space="0" w:color="auto"/>
        <w:left w:val="none" w:sz="0" w:space="0" w:color="auto"/>
        <w:bottom w:val="none" w:sz="0" w:space="0" w:color="auto"/>
        <w:right w:val="none" w:sz="0" w:space="0" w:color="auto"/>
      </w:divBdr>
    </w:div>
    <w:div w:id="256908938">
      <w:bodyDiv w:val="1"/>
      <w:marLeft w:val="0"/>
      <w:marRight w:val="0"/>
      <w:marTop w:val="0"/>
      <w:marBottom w:val="0"/>
      <w:divBdr>
        <w:top w:val="none" w:sz="0" w:space="0" w:color="auto"/>
        <w:left w:val="none" w:sz="0" w:space="0" w:color="auto"/>
        <w:bottom w:val="none" w:sz="0" w:space="0" w:color="auto"/>
        <w:right w:val="none" w:sz="0" w:space="0" w:color="auto"/>
      </w:divBdr>
    </w:div>
    <w:div w:id="263148783">
      <w:bodyDiv w:val="1"/>
      <w:marLeft w:val="0"/>
      <w:marRight w:val="0"/>
      <w:marTop w:val="0"/>
      <w:marBottom w:val="0"/>
      <w:divBdr>
        <w:top w:val="none" w:sz="0" w:space="0" w:color="auto"/>
        <w:left w:val="none" w:sz="0" w:space="0" w:color="auto"/>
        <w:bottom w:val="none" w:sz="0" w:space="0" w:color="auto"/>
        <w:right w:val="none" w:sz="0" w:space="0" w:color="auto"/>
      </w:divBdr>
    </w:div>
    <w:div w:id="264773001">
      <w:bodyDiv w:val="1"/>
      <w:marLeft w:val="0"/>
      <w:marRight w:val="0"/>
      <w:marTop w:val="0"/>
      <w:marBottom w:val="0"/>
      <w:divBdr>
        <w:top w:val="none" w:sz="0" w:space="0" w:color="auto"/>
        <w:left w:val="none" w:sz="0" w:space="0" w:color="auto"/>
        <w:bottom w:val="none" w:sz="0" w:space="0" w:color="auto"/>
        <w:right w:val="none" w:sz="0" w:space="0" w:color="auto"/>
      </w:divBdr>
    </w:div>
    <w:div w:id="268509529">
      <w:bodyDiv w:val="1"/>
      <w:marLeft w:val="0"/>
      <w:marRight w:val="0"/>
      <w:marTop w:val="0"/>
      <w:marBottom w:val="0"/>
      <w:divBdr>
        <w:top w:val="none" w:sz="0" w:space="0" w:color="auto"/>
        <w:left w:val="none" w:sz="0" w:space="0" w:color="auto"/>
        <w:bottom w:val="none" w:sz="0" w:space="0" w:color="auto"/>
        <w:right w:val="none" w:sz="0" w:space="0" w:color="auto"/>
      </w:divBdr>
    </w:div>
    <w:div w:id="273830483">
      <w:bodyDiv w:val="1"/>
      <w:marLeft w:val="0"/>
      <w:marRight w:val="0"/>
      <w:marTop w:val="0"/>
      <w:marBottom w:val="0"/>
      <w:divBdr>
        <w:top w:val="none" w:sz="0" w:space="0" w:color="auto"/>
        <w:left w:val="none" w:sz="0" w:space="0" w:color="auto"/>
        <w:bottom w:val="none" w:sz="0" w:space="0" w:color="auto"/>
        <w:right w:val="none" w:sz="0" w:space="0" w:color="auto"/>
      </w:divBdr>
    </w:div>
    <w:div w:id="279731076">
      <w:bodyDiv w:val="1"/>
      <w:marLeft w:val="0"/>
      <w:marRight w:val="0"/>
      <w:marTop w:val="0"/>
      <w:marBottom w:val="0"/>
      <w:divBdr>
        <w:top w:val="none" w:sz="0" w:space="0" w:color="auto"/>
        <w:left w:val="none" w:sz="0" w:space="0" w:color="auto"/>
        <w:bottom w:val="none" w:sz="0" w:space="0" w:color="auto"/>
        <w:right w:val="none" w:sz="0" w:space="0" w:color="auto"/>
      </w:divBdr>
    </w:div>
    <w:div w:id="293298184">
      <w:bodyDiv w:val="1"/>
      <w:marLeft w:val="0"/>
      <w:marRight w:val="0"/>
      <w:marTop w:val="0"/>
      <w:marBottom w:val="0"/>
      <w:divBdr>
        <w:top w:val="none" w:sz="0" w:space="0" w:color="auto"/>
        <w:left w:val="none" w:sz="0" w:space="0" w:color="auto"/>
        <w:bottom w:val="none" w:sz="0" w:space="0" w:color="auto"/>
        <w:right w:val="none" w:sz="0" w:space="0" w:color="auto"/>
      </w:divBdr>
    </w:div>
    <w:div w:id="311757641">
      <w:bodyDiv w:val="1"/>
      <w:marLeft w:val="0"/>
      <w:marRight w:val="0"/>
      <w:marTop w:val="0"/>
      <w:marBottom w:val="0"/>
      <w:divBdr>
        <w:top w:val="none" w:sz="0" w:space="0" w:color="auto"/>
        <w:left w:val="none" w:sz="0" w:space="0" w:color="auto"/>
        <w:bottom w:val="none" w:sz="0" w:space="0" w:color="auto"/>
        <w:right w:val="none" w:sz="0" w:space="0" w:color="auto"/>
      </w:divBdr>
    </w:div>
    <w:div w:id="317153506">
      <w:bodyDiv w:val="1"/>
      <w:marLeft w:val="0"/>
      <w:marRight w:val="0"/>
      <w:marTop w:val="0"/>
      <w:marBottom w:val="0"/>
      <w:divBdr>
        <w:top w:val="none" w:sz="0" w:space="0" w:color="auto"/>
        <w:left w:val="none" w:sz="0" w:space="0" w:color="auto"/>
        <w:bottom w:val="none" w:sz="0" w:space="0" w:color="auto"/>
        <w:right w:val="none" w:sz="0" w:space="0" w:color="auto"/>
      </w:divBdr>
    </w:div>
    <w:div w:id="323824490">
      <w:bodyDiv w:val="1"/>
      <w:marLeft w:val="0"/>
      <w:marRight w:val="0"/>
      <w:marTop w:val="0"/>
      <w:marBottom w:val="0"/>
      <w:divBdr>
        <w:top w:val="none" w:sz="0" w:space="0" w:color="auto"/>
        <w:left w:val="none" w:sz="0" w:space="0" w:color="auto"/>
        <w:bottom w:val="none" w:sz="0" w:space="0" w:color="auto"/>
        <w:right w:val="none" w:sz="0" w:space="0" w:color="auto"/>
      </w:divBdr>
    </w:div>
    <w:div w:id="331687615">
      <w:bodyDiv w:val="1"/>
      <w:marLeft w:val="0"/>
      <w:marRight w:val="0"/>
      <w:marTop w:val="0"/>
      <w:marBottom w:val="0"/>
      <w:divBdr>
        <w:top w:val="none" w:sz="0" w:space="0" w:color="auto"/>
        <w:left w:val="none" w:sz="0" w:space="0" w:color="auto"/>
        <w:bottom w:val="none" w:sz="0" w:space="0" w:color="auto"/>
        <w:right w:val="none" w:sz="0" w:space="0" w:color="auto"/>
      </w:divBdr>
    </w:div>
    <w:div w:id="332925665">
      <w:bodyDiv w:val="1"/>
      <w:marLeft w:val="0"/>
      <w:marRight w:val="0"/>
      <w:marTop w:val="0"/>
      <w:marBottom w:val="0"/>
      <w:divBdr>
        <w:top w:val="none" w:sz="0" w:space="0" w:color="auto"/>
        <w:left w:val="none" w:sz="0" w:space="0" w:color="auto"/>
        <w:bottom w:val="none" w:sz="0" w:space="0" w:color="auto"/>
        <w:right w:val="none" w:sz="0" w:space="0" w:color="auto"/>
      </w:divBdr>
    </w:div>
    <w:div w:id="352609388">
      <w:bodyDiv w:val="1"/>
      <w:marLeft w:val="0"/>
      <w:marRight w:val="0"/>
      <w:marTop w:val="0"/>
      <w:marBottom w:val="0"/>
      <w:divBdr>
        <w:top w:val="none" w:sz="0" w:space="0" w:color="auto"/>
        <w:left w:val="none" w:sz="0" w:space="0" w:color="auto"/>
        <w:bottom w:val="none" w:sz="0" w:space="0" w:color="auto"/>
        <w:right w:val="none" w:sz="0" w:space="0" w:color="auto"/>
      </w:divBdr>
    </w:div>
    <w:div w:id="369114247">
      <w:bodyDiv w:val="1"/>
      <w:marLeft w:val="0"/>
      <w:marRight w:val="0"/>
      <w:marTop w:val="0"/>
      <w:marBottom w:val="0"/>
      <w:divBdr>
        <w:top w:val="none" w:sz="0" w:space="0" w:color="auto"/>
        <w:left w:val="none" w:sz="0" w:space="0" w:color="auto"/>
        <w:bottom w:val="none" w:sz="0" w:space="0" w:color="auto"/>
        <w:right w:val="none" w:sz="0" w:space="0" w:color="auto"/>
      </w:divBdr>
    </w:div>
    <w:div w:id="370884911">
      <w:bodyDiv w:val="1"/>
      <w:marLeft w:val="0"/>
      <w:marRight w:val="0"/>
      <w:marTop w:val="0"/>
      <w:marBottom w:val="0"/>
      <w:divBdr>
        <w:top w:val="none" w:sz="0" w:space="0" w:color="auto"/>
        <w:left w:val="none" w:sz="0" w:space="0" w:color="auto"/>
        <w:bottom w:val="none" w:sz="0" w:space="0" w:color="auto"/>
        <w:right w:val="none" w:sz="0" w:space="0" w:color="auto"/>
      </w:divBdr>
    </w:div>
    <w:div w:id="370999707">
      <w:bodyDiv w:val="1"/>
      <w:marLeft w:val="0"/>
      <w:marRight w:val="0"/>
      <w:marTop w:val="0"/>
      <w:marBottom w:val="0"/>
      <w:divBdr>
        <w:top w:val="none" w:sz="0" w:space="0" w:color="auto"/>
        <w:left w:val="none" w:sz="0" w:space="0" w:color="auto"/>
        <w:bottom w:val="none" w:sz="0" w:space="0" w:color="auto"/>
        <w:right w:val="none" w:sz="0" w:space="0" w:color="auto"/>
      </w:divBdr>
    </w:div>
    <w:div w:id="373888325">
      <w:bodyDiv w:val="1"/>
      <w:marLeft w:val="0"/>
      <w:marRight w:val="0"/>
      <w:marTop w:val="0"/>
      <w:marBottom w:val="0"/>
      <w:divBdr>
        <w:top w:val="none" w:sz="0" w:space="0" w:color="auto"/>
        <w:left w:val="none" w:sz="0" w:space="0" w:color="auto"/>
        <w:bottom w:val="none" w:sz="0" w:space="0" w:color="auto"/>
        <w:right w:val="none" w:sz="0" w:space="0" w:color="auto"/>
      </w:divBdr>
    </w:div>
    <w:div w:id="382142351">
      <w:bodyDiv w:val="1"/>
      <w:marLeft w:val="0"/>
      <w:marRight w:val="0"/>
      <w:marTop w:val="0"/>
      <w:marBottom w:val="0"/>
      <w:divBdr>
        <w:top w:val="none" w:sz="0" w:space="0" w:color="auto"/>
        <w:left w:val="none" w:sz="0" w:space="0" w:color="auto"/>
        <w:bottom w:val="none" w:sz="0" w:space="0" w:color="auto"/>
        <w:right w:val="none" w:sz="0" w:space="0" w:color="auto"/>
      </w:divBdr>
    </w:div>
    <w:div w:id="383993081">
      <w:bodyDiv w:val="1"/>
      <w:marLeft w:val="0"/>
      <w:marRight w:val="0"/>
      <w:marTop w:val="0"/>
      <w:marBottom w:val="0"/>
      <w:divBdr>
        <w:top w:val="none" w:sz="0" w:space="0" w:color="auto"/>
        <w:left w:val="none" w:sz="0" w:space="0" w:color="auto"/>
        <w:bottom w:val="none" w:sz="0" w:space="0" w:color="auto"/>
        <w:right w:val="none" w:sz="0" w:space="0" w:color="auto"/>
      </w:divBdr>
    </w:div>
    <w:div w:id="395861782">
      <w:bodyDiv w:val="1"/>
      <w:marLeft w:val="0"/>
      <w:marRight w:val="0"/>
      <w:marTop w:val="0"/>
      <w:marBottom w:val="0"/>
      <w:divBdr>
        <w:top w:val="none" w:sz="0" w:space="0" w:color="auto"/>
        <w:left w:val="none" w:sz="0" w:space="0" w:color="auto"/>
        <w:bottom w:val="none" w:sz="0" w:space="0" w:color="auto"/>
        <w:right w:val="none" w:sz="0" w:space="0" w:color="auto"/>
      </w:divBdr>
    </w:div>
    <w:div w:id="402412798">
      <w:bodyDiv w:val="1"/>
      <w:marLeft w:val="0"/>
      <w:marRight w:val="0"/>
      <w:marTop w:val="0"/>
      <w:marBottom w:val="0"/>
      <w:divBdr>
        <w:top w:val="none" w:sz="0" w:space="0" w:color="auto"/>
        <w:left w:val="none" w:sz="0" w:space="0" w:color="auto"/>
        <w:bottom w:val="none" w:sz="0" w:space="0" w:color="auto"/>
        <w:right w:val="none" w:sz="0" w:space="0" w:color="auto"/>
      </w:divBdr>
    </w:div>
    <w:div w:id="404186086">
      <w:bodyDiv w:val="1"/>
      <w:marLeft w:val="0"/>
      <w:marRight w:val="0"/>
      <w:marTop w:val="0"/>
      <w:marBottom w:val="0"/>
      <w:divBdr>
        <w:top w:val="none" w:sz="0" w:space="0" w:color="auto"/>
        <w:left w:val="none" w:sz="0" w:space="0" w:color="auto"/>
        <w:bottom w:val="none" w:sz="0" w:space="0" w:color="auto"/>
        <w:right w:val="none" w:sz="0" w:space="0" w:color="auto"/>
      </w:divBdr>
    </w:div>
    <w:div w:id="404255941">
      <w:bodyDiv w:val="1"/>
      <w:marLeft w:val="0"/>
      <w:marRight w:val="0"/>
      <w:marTop w:val="0"/>
      <w:marBottom w:val="0"/>
      <w:divBdr>
        <w:top w:val="none" w:sz="0" w:space="0" w:color="auto"/>
        <w:left w:val="none" w:sz="0" w:space="0" w:color="auto"/>
        <w:bottom w:val="none" w:sz="0" w:space="0" w:color="auto"/>
        <w:right w:val="none" w:sz="0" w:space="0" w:color="auto"/>
      </w:divBdr>
    </w:div>
    <w:div w:id="411853191">
      <w:bodyDiv w:val="1"/>
      <w:marLeft w:val="0"/>
      <w:marRight w:val="0"/>
      <w:marTop w:val="0"/>
      <w:marBottom w:val="0"/>
      <w:divBdr>
        <w:top w:val="none" w:sz="0" w:space="0" w:color="auto"/>
        <w:left w:val="none" w:sz="0" w:space="0" w:color="auto"/>
        <w:bottom w:val="none" w:sz="0" w:space="0" w:color="auto"/>
        <w:right w:val="none" w:sz="0" w:space="0" w:color="auto"/>
      </w:divBdr>
    </w:div>
    <w:div w:id="414205604">
      <w:bodyDiv w:val="1"/>
      <w:marLeft w:val="0"/>
      <w:marRight w:val="0"/>
      <w:marTop w:val="0"/>
      <w:marBottom w:val="0"/>
      <w:divBdr>
        <w:top w:val="none" w:sz="0" w:space="0" w:color="auto"/>
        <w:left w:val="none" w:sz="0" w:space="0" w:color="auto"/>
        <w:bottom w:val="none" w:sz="0" w:space="0" w:color="auto"/>
        <w:right w:val="none" w:sz="0" w:space="0" w:color="auto"/>
      </w:divBdr>
    </w:div>
    <w:div w:id="423763999">
      <w:bodyDiv w:val="1"/>
      <w:marLeft w:val="0"/>
      <w:marRight w:val="0"/>
      <w:marTop w:val="0"/>
      <w:marBottom w:val="0"/>
      <w:divBdr>
        <w:top w:val="none" w:sz="0" w:space="0" w:color="auto"/>
        <w:left w:val="none" w:sz="0" w:space="0" w:color="auto"/>
        <w:bottom w:val="none" w:sz="0" w:space="0" w:color="auto"/>
        <w:right w:val="none" w:sz="0" w:space="0" w:color="auto"/>
      </w:divBdr>
    </w:div>
    <w:div w:id="424613789">
      <w:bodyDiv w:val="1"/>
      <w:marLeft w:val="0"/>
      <w:marRight w:val="0"/>
      <w:marTop w:val="0"/>
      <w:marBottom w:val="0"/>
      <w:divBdr>
        <w:top w:val="none" w:sz="0" w:space="0" w:color="auto"/>
        <w:left w:val="none" w:sz="0" w:space="0" w:color="auto"/>
        <w:bottom w:val="none" w:sz="0" w:space="0" w:color="auto"/>
        <w:right w:val="none" w:sz="0" w:space="0" w:color="auto"/>
      </w:divBdr>
    </w:div>
    <w:div w:id="438336057">
      <w:bodyDiv w:val="1"/>
      <w:marLeft w:val="0"/>
      <w:marRight w:val="0"/>
      <w:marTop w:val="0"/>
      <w:marBottom w:val="0"/>
      <w:divBdr>
        <w:top w:val="none" w:sz="0" w:space="0" w:color="auto"/>
        <w:left w:val="none" w:sz="0" w:space="0" w:color="auto"/>
        <w:bottom w:val="none" w:sz="0" w:space="0" w:color="auto"/>
        <w:right w:val="none" w:sz="0" w:space="0" w:color="auto"/>
      </w:divBdr>
    </w:div>
    <w:div w:id="438449462">
      <w:bodyDiv w:val="1"/>
      <w:marLeft w:val="0"/>
      <w:marRight w:val="0"/>
      <w:marTop w:val="0"/>
      <w:marBottom w:val="0"/>
      <w:divBdr>
        <w:top w:val="none" w:sz="0" w:space="0" w:color="auto"/>
        <w:left w:val="none" w:sz="0" w:space="0" w:color="auto"/>
        <w:bottom w:val="none" w:sz="0" w:space="0" w:color="auto"/>
        <w:right w:val="none" w:sz="0" w:space="0" w:color="auto"/>
      </w:divBdr>
    </w:div>
    <w:div w:id="440420031">
      <w:bodyDiv w:val="1"/>
      <w:marLeft w:val="0"/>
      <w:marRight w:val="0"/>
      <w:marTop w:val="0"/>
      <w:marBottom w:val="0"/>
      <w:divBdr>
        <w:top w:val="none" w:sz="0" w:space="0" w:color="auto"/>
        <w:left w:val="none" w:sz="0" w:space="0" w:color="auto"/>
        <w:bottom w:val="none" w:sz="0" w:space="0" w:color="auto"/>
        <w:right w:val="none" w:sz="0" w:space="0" w:color="auto"/>
      </w:divBdr>
    </w:div>
    <w:div w:id="456220439">
      <w:bodyDiv w:val="1"/>
      <w:marLeft w:val="0"/>
      <w:marRight w:val="0"/>
      <w:marTop w:val="0"/>
      <w:marBottom w:val="0"/>
      <w:divBdr>
        <w:top w:val="none" w:sz="0" w:space="0" w:color="auto"/>
        <w:left w:val="none" w:sz="0" w:space="0" w:color="auto"/>
        <w:bottom w:val="none" w:sz="0" w:space="0" w:color="auto"/>
        <w:right w:val="none" w:sz="0" w:space="0" w:color="auto"/>
      </w:divBdr>
    </w:div>
    <w:div w:id="458031685">
      <w:bodyDiv w:val="1"/>
      <w:marLeft w:val="0"/>
      <w:marRight w:val="0"/>
      <w:marTop w:val="0"/>
      <w:marBottom w:val="0"/>
      <w:divBdr>
        <w:top w:val="none" w:sz="0" w:space="0" w:color="auto"/>
        <w:left w:val="none" w:sz="0" w:space="0" w:color="auto"/>
        <w:bottom w:val="none" w:sz="0" w:space="0" w:color="auto"/>
        <w:right w:val="none" w:sz="0" w:space="0" w:color="auto"/>
      </w:divBdr>
    </w:div>
    <w:div w:id="459804255">
      <w:bodyDiv w:val="1"/>
      <w:marLeft w:val="0"/>
      <w:marRight w:val="0"/>
      <w:marTop w:val="0"/>
      <w:marBottom w:val="0"/>
      <w:divBdr>
        <w:top w:val="none" w:sz="0" w:space="0" w:color="auto"/>
        <w:left w:val="none" w:sz="0" w:space="0" w:color="auto"/>
        <w:bottom w:val="none" w:sz="0" w:space="0" w:color="auto"/>
        <w:right w:val="none" w:sz="0" w:space="0" w:color="auto"/>
      </w:divBdr>
    </w:div>
    <w:div w:id="462888159">
      <w:bodyDiv w:val="1"/>
      <w:marLeft w:val="0"/>
      <w:marRight w:val="0"/>
      <w:marTop w:val="0"/>
      <w:marBottom w:val="0"/>
      <w:divBdr>
        <w:top w:val="none" w:sz="0" w:space="0" w:color="auto"/>
        <w:left w:val="none" w:sz="0" w:space="0" w:color="auto"/>
        <w:bottom w:val="none" w:sz="0" w:space="0" w:color="auto"/>
        <w:right w:val="none" w:sz="0" w:space="0" w:color="auto"/>
      </w:divBdr>
    </w:div>
    <w:div w:id="465782593">
      <w:bodyDiv w:val="1"/>
      <w:marLeft w:val="0"/>
      <w:marRight w:val="0"/>
      <w:marTop w:val="0"/>
      <w:marBottom w:val="0"/>
      <w:divBdr>
        <w:top w:val="none" w:sz="0" w:space="0" w:color="auto"/>
        <w:left w:val="none" w:sz="0" w:space="0" w:color="auto"/>
        <w:bottom w:val="none" w:sz="0" w:space="0" w:color="auto"/>
        <w:right w:val="none" w:sz="0" w:space="0" w:color="auto"/>
      </w:divBdr>
    </w:div>
    <w:div w:id="480734044">
      <w:bodyDiv w:val="1"/>
      <w:marLeft w:val="0"/>
      <w:marRight w:val="0"/>
      <w:marTop w:val="0"/>
      <w:marBottom w:val="0"/>
      <w:divBdr>
        <w:top w:val="none" w:sz="0" w:space="0" w:color="auto"/>
        <w:left w:val="none" w:sz="0" w:space="0" w:color="auto"/>
        <w:bottom w:val="none" w:sz="0" w:space="0" w:color="auto"/>
        <w:right w:val="none" w:sz="0" w:space="0" w:color="auto"/>
      </w:divBdr>
    </w:div>
    <w:div w:id="482939707">
      <w:bodyDiv w:val="1"/>
      <w:marLeft w:val="0"/>
      <w:marRight w:val="0"/>
      <w:marTop w:val="0"/>
      <w:marBottom w:val="0"/>
      <w:divBdr>
        <w:top w:val="none" w:sz="0" w:space="0" w:color="auto"/>
        <w:left w:val="none" w:sz="0" w:space="0" w:color="auto"/>
        <w:bottom w:val="none" w:sz="0" w:space="0" w:color="auto"/>
        <w:right w:val="none" w:sz="0" w:space="0" w:color="auto"/>
      </w:divBdr>
    </w:div>
    <w:div w:id="485049483">
      <w:bodyDiv w:val="1"/>
      <w:marLeft w:val="0"/>
      <w:marRight w:val="0"/>
      <w:marTop w:val="0"/>
      <w:marBottom w:val="0"/>
      <w:divBdr>
        <w:top w:val="none" w:sz="0" w:space="0" w:color="auto"/>
        <w:left w:val="none" w:sz="0" w:space="0" w:color="auto"/>
        <w:bottom w:val="none" w:sz="0" w:space="0" w:color="auto"/>
        <w:right w:val="none" w:sz="0" w:space="0" w:color="auto"/>
      </w:divBdr>
    </w:div>
    <w:div w:id="495803998">
      <w:bodyDiv w:val="1"/>
      <w:marLeft w:val="0"/>
      <w:marRight w:val="0"/>
      <w:marTop w:val="0"/>
      <w:marBottom w:val="0"/>
      <w:divBdr>
        <w:top w:val="none" w:sz="0" w:space="0" w:color="auto"/>
        <w:left w:val="none" w:sz="0" w:space="0" w:color="auto"/>
        <w:bottom w:val="none" w:sz="0" w:space="0" w:color="auto"/>
        <w:right w:val="none" w:sz="0" w:space="0" w:color="auto"/>
      </w:divBdr>
    </w:div>
    <w:div w:id="499739273">
      <w:bodyDiv w:val="1"/>
      <w:marLeft w:val="0"/>
      <w:marRight w:val="0"/>
      <w:marTop w:val="0"/>
      <w:marBottom w:val="0"/>
      <w:divBdr>
        <w:top w:val="none" w:sz="0" w:space="0" w:color="auto"/>
        <w:left w:val="none" w:sz="0" w:space="0" w:color="auto"/>
        <w:bottom w:val="none" w:sz="0" w:space="0" w:color="auto"/>
        <w:right w:val="none" w:sz="0" w:space="0" w:color="auto"/>
      </w:divBdr>
    </w:div>
    <w:div w:id="500898411">
      <w:bodyDiv w:val="1"/>
      <w:marLeft w:val="0"/>
      <w:marRight w:val="0"/>
      <w:marTop w:val="0"/>
      <w:marBottom w:val="0"/>
      <w:divBdr>
        <w:top w:val="none" w:sz="0" w:space="0" w:color="auto"/>
        <w:left w:val="none" w:sz="0" w:space="0" w:color="auto"/>
        <w:bottom w:val="none" w:sz="0" w:space="0" w:color="auto"/>
        <w:right w:val="none" w:sz="0" w:space="0" w:color="auto"/>
      </w:divBdr>
    </w:div>
    <w:div w:id="514804606">
      <w:bodyDiv w:val="1"/>
      <w:marLeft w:val="0"/>
      <w:marRight w:val="0"/>
      <w:marTop w:val="0"/>
      <w:marBottom w:val="0"/>
      <w:divBdr>
        <w:top w:val="none" w:sz="0" w:space="0" w:color="auto"/>
        <w:left w:val="none" w:sz="0" w:space="0" w:color="auto"/>
        <w:bottom w:val="none" w:sz="0" w:space="0" w:color="auto"/>
        <w:right w:val="none" w:sz="0" w:space="0" w:color="auto"/>
      </w:divBdr>
    </w:div>
    <w:div w:id="545989371">
      <w:bodyDiv w:val="1"/>
      <w:marLeft w:val="0"/>
      <w:marRight w:val="0"/>
      <w:marTop w:val="0"/>
      <w:marBottom w:val="0"/>
      <w:divBdr>
        <w:top w:val="none" w:sz="0" w:space="0" w:color="auto"/>
        <w:left w:val="none" w:sz="0" w:space="0" w:color="auto"/>
        <w:bottom w:val="none" w:sz="0" w:space="0" w:color="auto"/>
        <w:right w:val="none" w:sz="0" w:space="0" w:color="auto"/>
      </w:divBdr>
    </w:div>
    <w:div w:id="555358418">
      <w:bodyDiv w:val="1"/>
      <w:marLeft w:val="0"/>
      <w:marRight w:val="0"/>
      <w:marTop w:val="0"/>
      <w:marBottom w:val="0"/>
      <w:divBdr>
        <w:top w:val="none" w:sz="0" w:space="0" w:color="auto"/>
        <w:left w:val="none" w:sz="0" w:space="0" w:color="auto"/>
        <w:bottom w:val="none" w:sz="0" w:space="0" w:color="auto"/>
        <w:right w:val="none" w:sz="0" w:space="0" w:color="auto"/>
      </w:divBdr>
    </w:div>
    <w:div w:id="568613450">
      <w:bodyDiv w:val="1"/>
      <w:marLeft w:val="0"/>
      <w:marRight w:val="0"/>
      <w:marTop w:val="0"/>
      <w:marBottom w:val="0"/>
      <w:divBdr>
        <w:top w:val="none" w:sz="0" w:space="0" w:color="auto"/>
        <w:left w:val="none" w:sz="0" w:space="0" w:color="auto"/>
        <w:bottom w:val="none" w:sz="0" w:space="0" w:color="auto"/>
        <w:right w:val="none" w:sz="0" w:space="0" w:color="auto"/>
      </w:divBdr>
    </w:div>
    <w:div w:id="571159530">
      <w:bodyDiv w:val="1"/>
      <w:marLeft w:val="0"/>
      <w:marRight w:val="0"/>
      <w:marTop w:val="0"/>
      <w:marBottom w:val="0"/>
      <w:divBdr>
        <w:top w:val="none" w:sz="0" w:space="0" w:color="auto"/>
        <w:left w:val="none" w:sz="0" w:space="0" w:color="auto"/>
        <w:bottom w:val="none" w:sz="0" w:space="0" w:color="auto"/>
        <w:right w:val="none" w:sz="0" w:space="0" w:color="auto"/>
      </w:divBdr>
    </w:div>
    <w:div w:id="580019886">
      <w:bodyDiv w:val="1"/>
      <w:marLeft w:val="0"/>
      <w:marRight w:val="0"/>
      <w:marTop w:val="0"/>
      <w:marBottom w:val="0"/>
      <w:divBdr>
        <w:top w:val="none" w:sz="0" w:space="0" w:color="auto"/>
        <w:left w:val="none" w:sz="0" w:space="0" w:color="auto"/>
        <w:bottom w:val="none" w:sz="0" w:space="0" w:color="auto"/>
        <w:right w:val="none" w:sz="0" w:space="0" w:color="auto"/>
      </w:divBdr>
    </w:div>
    <w:div w:id="581598249">
      <w:bodyDiv w:val="1"/>
      <w:marLeft w:val="0"/>
      <w:marRight w:val="0"/>
      <w:marTop w:val="0"/>
      <w:marBottom w:val="0"/>
      <w:divBdr>
        <w:top w:val="none" w:sz="0" w:space="0" w:color="auto"/>
        <w:left w:val="none" w:sz="0" w:space="0" w:color="auto"/>
        <w:bottom w:val="none" w:sz="0" w:space="0" w:color="auto"/>
        <w:right w:val="none" w:sz="0" w:space="0" w:color="auto"/>
      </w:divBdr>
    </w:div>
    <w:div w:id="586572853">
      <w:bodyDiv w:val="1"/>
      <w:marLeft w:val="0"/>
      <w:marRight w:val="0"/>
      <w:marTop w:val="0"/>
      <w:marBottom w:val="0"/>
      <w:divBdr>
        <w:top w:val="none" w:sz="0" w:space="0" w:color="auto"/>
        <w:left w:val="none" w:sz="0" w:space="0" w:color="auto"/>
        <w:bottom w:val="none" w:sz="0" w:space="0" w:color="auto"/>
        <w:right w:val="none" w:sz="0" w:space="0" w:color="auto"/>
      </w:divBdr>
    </w:div>
    <w:div w:id="586621876">
      <w:bodyDiv w:val="1"/>
      <w:marLeft w:val="0"/>
      <w:marRight w:val="0"/>
      <w:marTop w:val="0"/>
      <w:marBottom w:val="0"/>
      <w:divBdr>
        <w:top w:val="none" w:sz="0" w:space="0" w:color="auto"/>
        <w:left w:val="none" w:sz="0" w:space="0" w:color="auto"/>
        <w:bottom w:val="none" w:sz="0" w:space="0" w:color="auto"/>
        <w:right w:val="none" w:sz="0" w:space="0" w:color="auto"/>
      </w:divBdr>
    </w:div>
    <w:div w:id="587154120">
      <w:bodyDiv w:val="1"/>
      <w:marLeft w:val="0"/>
      <w:marRight w:val="0"/>
      <w:marTop w:val="0"/>
      <w:marBottom w:val="0"/>
      <w:divBdr>
        <w:top w:val="none" w:sz="0" w:space="0" w:color="auto"/>
        <w:left w:val="none" w:sz="0" w:space="0" w:color="auto"/>
        <w:bottom w:val="none" w:sz="0" w:space="0" w:color="auto"/>
        <w:right w:val="none" w:sz="0" w:space="0" w:color="auto"/>
      </w:divBdr>
    </w:div>
    <w:div w:id="588120821">
      <w:bodyDiv w:val="1"/>
      <w:marLeft w:val="0"/>
      <w:marRight w:val="0"/>
      <w:marTop w:val="0"/>
      <w:marBottom w:val="0"/>
      <w:divBdr>
        <w:top w:val="none" w:sz="0" w:space="0" w:color="auto"/>
        <w:left w:val="none" w:sz="0" w:space="0" w:color="auto"/>
        <w:bottom w:val="none" w:sz="0" w:space="0" w:color="auto"/>
        <w:right w:val="none" w:sz="0" w:space="0" w:color="auto"/>
      </w:divBdr>
    </w:div>
    <w:div w:id="593633190">
      <w:bodyDiv w:val="1"/>
      <w:marLeft w:val="0"/>
      <w:marRight w:val="0"/>
      <w:marTop w:val="0"/>
      <w:marBottom w:val="0"/>
      <w:divBdr>
        <w:top w:val="none" w:sz="0" w:space="0" w:color="auto"/>
        <w:left w:val="none" w:sz="0" w:space="0" w:color="auto"/>
        <w:bottom w:val="none" w:sz="0" w:space="0" w:color="auto"/>
        <w:right w:val="none" w:sz="0" w:space="0" w:color="auto"/>
      </w:divBdr>
    </w:div>
    <w:div w:id="594094861">
      <w:bodyDiv w:val="1"/>
      <w:marLeft w:val="0"/>
      <w:marRight w:val="0"/>
      <w:marTop w:val="0"/>
      <w:marBottom w:val="0"/>
      <w:divBdr>
        <w:top w:val="none" w:sz="0" w:space="0" w:color="auto"/>
        <w:left w:val="none" w:sz="0" w:space="0" w:color="auto"/>
        <w:bottom w:val="none" w:sz="0" w:space="0" w:color="auto"/>
        <w:right w:val="none" w:sz="0" w:space="0" w:color="auto"/>
      </w:divBdr>
    </w:div>
    <w:div w:id="607590736">
      <w:bodyDiv w:val="1"/>
      <w:marLeft w:val="0"/>
      <w:marRight w:val="0"/>
      <w:marTop w:val="0"/>
      <w:marBottom w:val="0"/>
      <w:divBdr>
        <w:top w:val="none" w:sz="0" w:space="0" w:color="auto"/>
        <w:left w:val="none" w:sz="0" w:space="0" w:color="auto"/>
        <w:bottom w:val="none" w:sz="0" w:space="0" w:color="auto"/>
        <w:right w:val="none" w:sz="0" w:space="0" w:color="auto"/>
      </w:divBdr>
    </w:div>
    <w:div w:id="609237921">
      <w:bodyDiv w:val="1"/>
      <w:marLeft w:val="0"/>
      <w:marRight w:val="0"/>
      <w:marTop w:val="0"/>
      <w:marBottom w:val="0"/>
      <w:divBdr>
        <w:top w:val="none" w:sz="0" w:space="0" w:color="auto"/>
        <w:left w:val="none" w:sz="0" w:space="0" w:color="auto"/>
        <w:bottom w:val="none" w:sz="0" w:space="0" w:color="auto"/>
        <w:right w:val="none" w:sz="0" w:space="0" w:color="auto"/>
      </w:divBdr>
    </w:div>
    <w:div w:id="622003701">
      <w:bodyDiv w:val="1"/>
      <w:marLeft w:val="0"/>
      <w:marRight w:val="0"/>
      <w:marTop w:val="0"/>
      <w:marBottom w:val="0"/>
      <w:divBdr>
        <w:top w:val="none" w:sz="0" w:space="0" w:color="auto"/>
        <w:left w:val="none" w:sz="0" w:space="0" w:color="auto"/>
        <w:bottom w:val="none" w:sz="0" w:space="0" w:color="auto"/>
        <w:right w:val="none" w:sz="0" w:space="0" w:color="auto"/>
      </w:divBdr>
    </w:div>
    <w:div w:id="627441757">
      <w:bodyDiv w:val="1"/>
      <w:marLeft w:val="0"/>
      <w:marRight w:val="0"/>
      <w:marTop w:val="0"/>
      <w:marBottom w:val="0"/>
      <w:divBdr>
        <w:top w:val="none" w:sz="0" w:space="0" w:color="auto"/>
        <w:left w:val="none" w:sz="0" w:space="0" w:color="auto"/>
        <w:bottom w:val="none" w:sz="0" w:space="0" w:color="auto"/>
        <w:right w:val="none" w:sz="0" w:space="0" w:color="auto"/>
      </w:divBdr>
    </w:div>
    <w:div w:id="636035143">
      <w:bodyDiv w:val="1"/>
      <w:marLeft w:val="0"/>
      <w:marRight w:val="0"/>
      <w:marTop w:val="0"/>
      <w:marBottom w:val="0"/>
      <w:divBdr>
        <w:top w:val="none" w:sz="0" w:space="0" w:color="auto"/>
        <w:left w:val="none" w:sz="0" w:space="0" w:color="auto"/>
        <w:bottom w:val="none" w:sz="0" w:space="0" w:color="auto"/>
        <w:right w:val="none" w:sz="0" w:space="0" w:color="auto"/>
      </w:divBdr>
    </w:div>
    <w:div w:id="662512520">
      <w:bodyDiv w:val="1"/>
      <w:marLeft w:val="0"/>
      <w:marRight w:val="0"/>
      <w:marTop w:val="0"/>
      <w:marBottom w:val="0"/>
      <w:divBdr>
        <w:top w:val="none" w:sz="0" w:space="0" w:color="auto"/>
        <w:left w:val="none" w:sz="0" w:space="0" w:color="auto"/>
        <w:bottom w:val="none" w:sz="0" w:space="0" w:color="auto"/>
        <w:right w:val="none" w:sz="0" w:space="0" w:color="auto"/>
      </w:divBdr>
    </w:div>
    <w:div w:id="666716501">
      <w:bodyDiv w:val="1"/>
      <w:marLeft w:val="0"/>
      <w:marRight w:val="0"/>
      <w:marTop w:val="0"/>
      <w:marBottom w:val="0"/>
      <w:divBdr>
        <w:top w:val="none" w:sz="0" w:space="0" w:color="auto"/>
        <w:left w:val="none" w:sz="0" w:space="0" w:color="auto"/>
        <w:bottom w:val="none" w:sz="0" w:space="0" w:color="auto"/>
        <w:right w:val="none" w:sz="0" w:space="0" w:color="auto"/>
      </w:divBdr>
    </w:div>
    <w:div w:id="668942425">
      <w:bodyDiv w:val="1"/>
      <w:marLeft w:val="0"/>
      <w:marRight w:val="0"/>
      <w:marTop w:val="0"/>
      <w:marBottom w:val="0"/>
      <w:divBdr>
        <w:top w:val="none" w:sz="0" w:space="0" w:color="auto"/>
        <w:left w:val="none" w:sz="0" w:space="0" w:color="auto"/>
        <w:bottom w:val="none" w:sz="0" w:space="0" w:color="auto"/>
        <w:right w:val="none" w:sz="0" w:space="0" w:color="auto"/>
      </w:divBdr>
    </w:div>
    <w:div w:id="669258470">
      <w:bodyDiv w:val="1"/>
      <w:marLeft w:val="0"/>
      <w:marRight w:val="0"/>
      <w:marTop w:val="0"/>
      <w:marBottom w:val="0"/>
      <w:divBdr>
        <w:top w:val="none" w:sz="0" w:space="0" w:color="auto"/>
        <w:left w:val="none" w:sz="0" w:space="0" w:color="auto"/>
        <w:bottom w:val="none" w:sz="0" w:space="0" w:color="auto"/>
        <w:right w:val="none" w:sz="0" w:space="0" w:color="auto"/>
      </w:divBdr>
    </w:div>
    <w:div w:id="672075120">
      <w:bodyDiv w:val="1"/>
      <w:marLeft w:val="0"/>
      <w:marRight w:val="0"/>
      <w:marTop w:val="0"/>
      <w:marBottom w:val="0"/>
      <w:divBdr>
        <w:top w:val="none" w:sz="0" w:space="0" w:color="auto"/>
        <w:left w:val="none" w:sz="0" w:space="0" w:color="auto"/>
        <w:bottom w:val="none" w:sz="0" w:space="0" w:color="auto"/>
        <w:right w:val="none" w:sz="0" w:space="0" w:color="auto"/>
      </w:divBdr>
    </w:div>
    <w:div w:id="679158859">
      <w:bodyDiv w:val="1"/>
      <w:marLeft w:val="0"/>
      <w:marRight w:val="0"/>
      <w:marTop w:val="0"/>
      <w:marBottom w:val="0"/>
      <w:divBdr>
        <w:top w:val="none" w:sz="0" w:space="0" w:color="auto"/>
        <w:left w:val="none" w:sz="0" w:space="0" w:color="auto"/>
        <w:bottom w:val="none" w:sz="0" w:space="0" w:color="auto"/>
        <w:right w:val="none" w:sz="0" w:space="0" w:color="auto"/>
      </w:divBdr>
    </w:div>
    <w:div w:id="682972209">
      <w:bodyDiv w:val="1"/>
      <w:marLeft w:val="0"/>
      <w:marRight w:val="0"/>
      <w:marTop w:val="0"/>
      <w:marBottom w:val="0"/>
      <w:divBdr>
        <w:top w:val="none" w:sz="0" w:space="0" w:color="auto"/>
        <w:left w:val="none" w:sz="0" w:space="0" w:color="auto"/>
        <w:bottom w:val="none" w:sz="0" w:space="0" w:color="auto"/>
        <w:right w:val="none" w:sz="0" w:space="0" w:color="auto"/>
      </w:divBdr>
    </w:div>
    <w:div w:id="686057730">
      <w:bodyDiv w:val="1"/>
      <w:marLeft w:val="0"/>
      <w:marRight w:val="0"/>
      <w:marTop w:val="0"/>
      <w:marBottom w:val="0"/>
      <w:divBdr>
        <w:top w:val="none" w:sz="0" w:space="0" w:color="auto"/>
        <w:left w:val="none" w:sz="0" w:space="0" w:color="auto"/>
        <w:bottom w:val="none" w:sz="0" w:space="0" w:color="auto"/>
        <w:right w:val="none" w:sz="0" w:space="0" w:color="auto"/>
      </w:divBdr>
    </w:div>
    <w:div w:id="690572748">
      <w:bodyDiv w:val="1"/>
      <w:marLeft w:val="0"/>
      <w:marRight w:val="0"/>
      <w:marTop w:val="0"/>
      <w:marBottom w:val="0"/>
      <w:divBdr>
        <w:top w:val="none" w:sz="0" w:space="0" w:color="auto"/>
        <w:left w:val="none" w:sz="0" w:space="0" w:color="auto"/>
        <w:bottom w:val="none" w:sz="0" w:space="0" w:color="auto"/>
        <w:right w:val="none" w:sz="0" w:space="0" w:color="auto"/>
      </w:divBdr>
    </w:div>
    <w:div w:id="691148253">
      <w:bodyDiv w:val="1"/>
      <w:marLeft w:val="0"/>
      <w:marRight w:val="0"/>
      <w:marTop w:val="0"/>
      <w:marBottom w:val="0"/>
      <w:divBdr>
        <w:top w:val="none" w:sz="0" w:space="0" w:color="auto"/>
        <w:left w:val="none" w:sz="0" w:space="0" w:color="auto"/>
        <w:bottom w:val="none" w:sz="0" w:space="0" w:color="auto"/>
        <w:right w:val="none" w:sz="0" w:space="0" w:color="auto"/>
      </w:divBdr>
    </w:div>
    <w:div w:id="694237845">
      <w:bodyDiv w:val="1"/>
      <w:marLeft w:val="0"/>
      <w:marRight w:val="0"/>
      <w:marTop w:val="0"/>
      <w:marBottom w:val="0"/>
      <w:divBdr>
        <w:top w:val="none" w:sz="0" w:space="0" w:color="auto"/>
        <w:left w:val="none" w:sz="0" w:space="0" w:color="auto"/>
        <w:bottom w:val="none" w:sz="0" w:space="0" w:color="auto"/>
        <w:right w:val="none" w:sz="0" w:space="0" w:color="auto"/>
      </w:divBdr>
    </w:div>
    <w:div w:id="703678922">
      <w:bodyDiv w:val="1"/>
      <w:marLeft w:val="0"/>
      <w:marRight w:val="0"/>
      <w:marTop w:val="0"/>
      <w:marBottom w:val="0"/>
      <w:divBdr>
        <w:top w:val="none" w:sz="0" w:space="0" w:color="auto"/>
        <w:left w:val="none" w:sz="0" w:space="0" w:color="auto"/>
        <w:bottom w:val="none" w:sz="0" w:space="0" w:color="auto"/>
        <w:right w:val="none" w:sz="0" w:space="0" w:color="auto"/>
      </w:divBdr>
    </w:div>
    <w:div w:id="707100481">
      <w:bodyDiv w:val="1"/>
      <w:marLeft w:val="0"/>
      <w:marRight w:val="0"/>
      <w:marTop w:val="0"/>
      <w:marBottom w:val="0"/>
      <w:divBdr>
        <w:top w:val="none" w:sz="0" w:space="0" w:color="auto"/>
        <w:left w:val="none" w:sz="0" w:space="0" w:color="auto"/>
        <w:bottom w:val="none" w:sz="0" w:space="0" w:color="auto"/>
        <w:right w:val="none" w:sz="0" w:space="0" w:color="auto"/>
      </w:divBdr>
    </w:div>
    <w:div w:id="712264737">
      <w:bodyDiv w:val="1"/>
      <w:marLeft w:val="0"/>
      <w:marRight w:val="0"/>
      <w:marTop w:val="0"/>
      <w:marBottom w:val="0"/>
      <w:divBdr>
        <w:top w:val="none" w:sz="0" w:space="0" w:color="auto"/>
        <w:left w:val="none" w:sz="0" w:space="0" w:color="auto"/>
        <w:bottom w:val="none" w:sz="0" w:space="0" w:color="auto"/>
        <w:right w:val="none" w:sz="0" w:space="0" w:color="auto"/>
      </w:divBdr>
    </w:div>
    <w:div w:id="715474655">
      <w:bodyDiv w:val="1"/>
      <w:marLeft w:val="0"/>
      <w:marRight w:val="0"/>
      <w:marTop w:val="0"/>
      <w:marBottom w:val="0"/>
      <w:divBdr>
        <w:top w:val="none" w:sz="0" w:space="0" w:color="auto"/>
        <w:left w:val="none" w:sz="0" w:space="0" w:color="auto"/>
        <w:bottom w:val="none" w:sz="0" w:space="0" w:color="auto"/>
        <w:right w:val="none" w:sz="0" w:space="0" w:color="auto"/>
      </w:divBdr>
      <w:divsChild>
        <w:div w:id="731586266">
          <w:marLeft w:val="0"/>
          <w:marRight w:val="0"/>
          <w:marTop w:val="0"/>
          <w:marBottom w:val="0"/>
          <w:divBdr>
            <w:top w:val="single" w:sz="2" w:space="0" w:color="E3E3E3"/>
            <w:left w:val="single" w:sz="2" w:space="0" w:color="E3E3E3"/>
            <w:bottom w:val="single" w:sz="2" w:space="0" w:color="E3E3E3"/>
            <w:right w:val="single" w:sz="2" w:space="0" w:color="E3E3E3"/>
          </w:divBdr>
          <w:divsChild>
            <w:div w:id="505902913">
              <w:marLeft w:val="0"/>
              <w:marRight w:val="0"/>
              <w:marTop w:val="0"/>
              <w:marBottom w:val="0"/>
              <w:divBdr>
                <w:top w:val="single" w:sz="2" w:space="0" w:color="E3E3E3"/>
                <w:left w:val="single" w:sz="2" w:space="0" w:color="E3E3E3"/>
                <w:bottom w:val="single" w:sz="2" w:space="0" w:color="E3E3E3"/>
                <w:right w:val="single" w:sz="2" w:space="0" w:color="E3E3E3"/>
              </w:divBdr>
              <w:divsChild>
                <w:div w:id="363942278">
                  <w:marLeft w:val="0"/>
                  <w:marRight w:val="0"/>
                  <w:marTop w:val="0"/>
                  <w:marBottom w:val="0"/>
                  <w:divBdr>
                    <w:top w:val="single" w:sz="2" w:space="0" w:color="E3E3E3"/>
                    <w:left w:val="single" w:sz="2" w:space="0" w:color="E3E3E3"/>
                    <w:bottom w:val="single" w:sz="2" w:space="0" w:color="E3E3E3"/>
                    <w:right w:val="single" w:sz="2" w:space="0" w:color="E3E3E3"/>
                  </w:divBdr>
                  <w:divsChild>
                    <w:div w:id="1699965243">
                      <w:marLeft w:val="0"/>
                      <w:marRight w:val="0"/>
                      <w:marTop w:val="0"/>
                      <w:marBottom w:val="0"/>
                      <w:divBdr>
                        <w:top w:val="single" w:sz="2" w:space="0" w:color="E3E3E3"/>
                        <w:left w:val="single" w:sz="2" w:space="0" w:color="E3E3E3"/>
                        <w:bottom w:val="single" w:sz="2" w:space="0" w:color="E3E3E3"/>
                        <w:right w:val="single" w:sz="2" w:space="0" w:color="E3E3E3"/>
                      </w:divBdr>
                      <w:divsChild>
                        <w:div w:id="533883300">
                          <w:marLeft w:val="0"/>
                          <w:marRight w:val="0"/>
                          <w:marTop w:val="0"/>
                          <w:marBottom w:val="0"/>
                          <w:divBdr>
                            <w:top w:val="single" w:sz="2" w:space="0" w:color="E3E3E3"/>
                            <w:left w:val="single" w:sz="2" w:space="0" w:color="E3E3E3"/>
                            <w:bottom w:val="single" w:sz="2" w:space="0" w:color="E3E3E3"/>
                            <w:right w:val="single" w:sz="2" w:space="0" w:color="E3E3E3"/>
                          </w:divBdr>
                          <w:divsChild>
                            <w:div w:id="685211244">
                              <w:marLeft w:val="0"/>
                              <w:marRight w:val="0"/>
                              <w:marTop w:val="100"/>
                              <w:marBottom w:val="100"/>
                              <w:divBdr>
                                <w:top w:val="single" w:sz="2" w:space="0" w:color="E3E3E3"/>
                                <w:left w:val="single" w:sz="2" w:space="0" w:color="E3E3E3"/>
                                <w:bottom w:val="single" w:sz="2" w:space="0" w:color="E3E3E3"/>
                                <w:right w:val="single" w:sz="2" w:space="0" w:color="E3E3E3"/>
                              </w:divBdr>
                              <w:divsChild>
                                <w:div w:id="1797529660">
                                  <w:marLeft w:val="0"/>
                                  <w:marRight w:val="0"/>
                                  <w:marTop w:val="0"/>
                                  <w:marBottom w:val="0"/>
                                  <w:divBdr>
                                    <w:top w:val="single" w:sz="2" w:space="0" w:color="E3E3E3"/>
                                    <w:left w:val="single" w:sz="2" w:space="0" w:color="E3E3E3"/>
                                    <w:bottom w:val="single" w:sz="2" w:space="0" w:color="E3E3E3"/>
                                    <w:right w:val="single" w:sz="2" w:space="0" w:color="E3E3E3"/>
                                  </w:divBdr>
                                  <w:divsChild>
                                    <w:div w:id="1343703555">
                                      <w:marLeft w:val="0"/>
                                      <w:marRight w:val="0"/>
                                      <w:marTop w:val="0"/>
                                      <w:marBottom w:val="0"/>
                                      <w:divBdr>
                                        <w:top w:val="single" w:sz="2" w:space="0" w:color="E3E3E3"/>
                                        <w:left w:val="single" w:sz="2" w:space="0" w:color="E3E3E3"/>
                                        <w:bottom w:val="single" w:sz="2" w:space="0" w:color="E3E3E3"/>
                                        <w:right w:val="single" w:sz="2" w:space="0" w:color="E3E3E3"/>
                                      </w:divBdr>
                                      <w:divsChild>
                                        <w:div w:id="1373337373">
                                          <w:marLeft w:val="0"/>
                                          <w:marRight w:val="0"/>
                                          <w:marTop w:val="0"/>
                                          <w:marBottom w:val="0"/>
                                          <w:divBdr>
                                            <w:top w:val="single" w:sz="2" w:space="0" w:color="E3E3E3"/>
                                            <w:left w:val="single" w:sz="2" w:space="0" w:color="E3E3E3"/>
                                            <w:bottom w:val="single" w:sz="2" w:space="0" w:color="E3E3E3"/>
                                            <w:right w:val="single" w:sz="2" w:space="0" w:color="E3E3E3"/>
                                          </w:divBdr>
                                          <w:divsChild>
                                            <w:div w:id="438723646">
                                              <w:marLeft w:val="0"/>
                                              <w:marRight w:val="0"/>
                                              <w:marTop w:val="0"/>
                                              <w:marBottom w:val="0"/>
                                              <w:divBdr>
                                                <w:top w:val="single" w:sz="2" w:space="0" w:color="E3E3E3"/>
                                                <w:left w:val="single" w:sz="2" w:space="0" w:color="E3E3E3"/>
                                                <w:bottom w:val="single" w:sz="2" w:space="0" w:color="E3E3E3"/>
                                                <w:right w:val="single" w:sz="2" w:space="0" w:color="E3E3E3"/>
                                              </w:divBdr>
                                              <w:divsChild>
                                                <w:div w:id="573249281">
                                                  <w:marLeft w:val="0"/>
                                                  <w:marRight w:val="0"/>
                                                  <w:marTop w:val="0"/>
                                                  <w:marBottom w:val="0"/>
                                                  <w:divBdr>
                                                    <w:top w:val="single" w:sz="2" w:space="0" w:color="E3E3E3"/>
                                                    <w:left w:val="single" w:sz="2" w:space="0" w:color="E3E3E3"/>
                                                    <w:bottom w:val="single" w:sz="2" w:space="0" w:color="E3E3E3"/>
                                                    <w:right w:val="single" w:sz="2" w:space="0" w:color="E3E3E3"/>
                                                  </w:divBdr>
                                                  <w:divsChild>
                                                    <w:div w:id="843974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0709988">
          <w:marLeft w:val="0"/>
          <w:marRight w:val="0"/>
          <w:marTop w:val="0"/>
          <w:marBottom w:val="0"/>
          <w:divBdr>
            <w:top w:val="none" w:sz="0" w:space="0" w:color="auto"/>
            <w:left w:val="none" w:sz="0" w:space="0" w:color="auto"/>
            <w:bottom w:val="none" w:sz="0" w:space="0" w:color="auto"/>
            <w:right w:val="none" w:sz="0" w:space="0" w:color="auto"/>
          </w:divBdr>
        </w:div>
      </w:divsChild>
    </w:div>
    <w:div w:id="724917772">
      <w:bodyDiv w:val="1"/>
      <w:marLeft w:val="0"/>
      <w:marRight w:val="0"/>
      <w:marTop w:val="0"/>
      <w:marBottom w:val="0"/>
      <w:divBdr>
        <w:top w:val="none" w:sz="0" w:space="0" w:color="auto"/>
        <w:left w:val="none" w:sz="0" w:space="0" w:color="auto"/>
        <w:bottom w:val="none" w:sz="0" w:space="0" w:color="auto"/>
        <w:right w:val="none" w:sz="0" w:space="0" w:color="auto"/>
      </w:divBdr>
    </w:div>
    <w:div w:id="735935308">
      <w:bodyDiv w:val="1"/>
      <w:marLeft w:val="0"/>
      <w:marRight w:val="0"/>
      <w:marTop w:val="0"/>
      <w:marBottom w:val="0"/>
      <w:divBdr>
        <w:top w:val="none" w:sz="0" w:space="0" w:color="auto"/>
        <w:left w:val="none" w:sz="0" w:space="0" w:color="auto"/>
        <w:bottom w:val="none" w:sz="0" w:space="0" w:color="auto"/>
        <w:right w:val="none" w:sz="0" w:space="0" w:color="auto"/>
      </w:divBdr>
    </w:div>
    <w:div w:id="741492706">
      <w:bodyDiv w:val="1"/>
      <w:marLeft w:val="0"/>
      <w:marRight w:val="0"/>
      <w:marTop w:val="0"/>
      <w:marBottom w:val="0"/>
      <w:divBdr>
        <w:top w:val="none" w:sz="0" w:space="0" w:color="auto"/>
        <w:left w:val="none" w:sz="0" w:space="0" w:color="auto"/>
        <w:bottom w:val="none" w:sz="0" w:space="0" w:color="auto"/>
        <w:right w:val="none" w:sz="0" w:space="0" w:color="auto"/>
      </w:divBdr>
    </w:div>
    <w:div w:id="743113594">
      <w:bodyDiv w:val="1"/>
      <w:marLeft w:val="0"/>
      <w:marRight w:val="0"/>
      <w:marTop w:val="0"/>
      <w:marBottom w:val="0"/>
      <w:divBdr>
        <w:top w:val="none" w:sz="0" w:space="0" w:color="auto"/>
        <w:left w:val="none" w:sz="0" w:space="0" w:color="auto"/>
        <w:bottom w:val="none" w:sz="0" w:space="0" w:color="auto"/>
        <w:right w:val="none" w:sz="0" w:space="0" w:color="auto"/>
      </w:divBdr>
    </w:div>
    <w:div w:id="744032788">
      <w:bodyDiv w:val="1"/>
      <w:marLeft w:val="0"/>
      <w:marRight w:val="0"/>
      <w:marTop w:val="0"/>
      <w:marBottom w:val="0"/>
      <w:divBdr>
        <w:top w:val="none" w:sz="0" w:space="0" w:color="auto"/>
        <w:left w:val="none" w:sz="0" w:space="0" w:color="auto"/>
        <w:bottom w:val="none" w:sz="0" w:space="0" w:color="auto"/>
        <w:right w:val="none" w:sz="0" w:space="0" w:color="auto"/>
      </w:divBdr>
    </w:div>
    <w:div w:id="748888598">
      <w:bodyDiv w:val="1"/>
      <w:marLeft w:val="0"/>
      <w:marRight w:val="0"/>
      <w:marTop w:val="0"/>
      <w:marBottom w:val="0"/>
      <w:divBdr>
        <w:top w:val="none" w:sz="0" w:space="0" w:color="auto"/>
        <w:left w:val="none" w:sz="0" w:space="0" w:color="auto"/>
        <w:bottom w:val="none" w:sz="0" w:space="0" w:color="auto"/>
        <w:right w:val="none" w:sz="0" w:space="0" w:color="auto"/>
      </w:divBdr>
    </w:div>
    <w:div w:id="753555017">
      <w:bodyDiv w:val="1"/>
      <w:marLeft w:val="0"/>
      <w:marRight w:val="0"/>
      <w:marTop w:val="0"/>
      <w:marBottom w:val="0"/>
      <w:divBdr>
        <w:top w:val="none" w:sz="0" w:space="0" w:color="auto"/>
        <w:left w:val="none" w:sz="0" w:space="0" w:color="auto"/>
        <w:bottom w:val="none" w:sz="0" w:space="0" w:color="auto"/>
        <w:right w:val="none" w:sz="0" w:space="0" w:color="auto"/>
      </w:divBdr>
    </w:div>
    <w:div w:id="760879428">
      <w:bodyDiv w:val="1"/>
      <w:marLeft w:val="0"/>
      <w:marRight w:val="0"/>
      <w:marTop w:val="0"/>
      <w:marBottom w:val="0"/>
      <w:divBdr>
        <w:top w:val="none" w:sz="0" w:space="0" w:color="auto"/>
        <w:left w:val="none" w:sz="0" w:space="0" w:color="auto"/>
        <w:bottom w:val="none" w:sz="0" w:space="0" w:color="auto"/>
        <w:right w:val="none" w:sz="0" w:space="0" w:color="auto"/>
      </w:divBdr>
    </w:div>
    <w:div w:id="772475683">
      <w:bodyDiv w:val="1"/>
      <w:marLeft w:val="0"/>
      <w:marRight w:val="0"/>
      <w:marTop w:val="0"/>
      <w:marBottom w:val="0"/>
      <w:divBdr>
        <w:top w:val="none" w:sz="0" w:space="0" w:color="auto"/>
        <w:left w:val="none" w:sz="0" w:space="0" w:color="auto"/>
        <w:bottom w:val="none" w:sz="0" w:space="0" w:color="auto"/>
        <w:right w:val="none" w:sz="0" w:space="0" w:color="auto"/>
      </w:divBdr>
    </w:div>
    <w:div w:id="774835612">
      <w:bodyDiv w:val="1"/>
      <w:marLeft w:val="0"/>
      <w:marRight w:val="0"/>
      <w:marTop w:val="0"/>
      <w:marBottom w:val="0"/>
      <w:divBdr>
        <w:top w:val="none" w:sz="0" w:space="0" w:color="auto"/>
        <w:left w:val="none" w:sz="0" w:space="0" w:color="auto"/>
        <w:bottom w:val="none" w:sz="0" w:space="0" w:color="auto"/>
        <w:right w:val="none" w:sz="0" w:space="0" w:color="auto"/>
      </w:divBdr>
    </w:div>
    <w:div w:id="775564684">
      <w:bodyDiv w:val="1"/>
      <w:marLeft w:val="0"/>
      <w:marRight w:val="0"/>
      <w:marTop w:val="0"/>
      <w:marBottom w:val="0"/>
      <w:divBdr>
        <w:top w:val="none" w:sz="0" w:space="0" w:color="auto"/>
        <w:left w:val="none" w:sz="0" w:space="0" w:color="auto"/>
        <w:bottom w:val="none" w:sz="0" w:space="0" w:color="auto"/>
        <w:right w:val="none" w:sz="0" w:space="0" w:color="auto"/>
      </w:divBdr>
    </w:div>
    <w:div w:id="795488842">
      <w:bodyDiv w:val="1"/>
      <w:marLeft w:val="0"/>
      <w:marRight w:val="0"/>
      <w:marTop w:val="0"/>
      <w:marBottom w:val="0"/>
      <w:divBdr>
        <w:top w:val="none" w:sz="0" w:space="0" w:color="auto"/>
        <w:left w:val="none" w:sz="0" w:space="0" w:color="auto"/>
        <w:bottom w:val="none" w:sz="0" w:space="0" w:color="auto"/>
        <w:right w:val="none" w:sz="0" w:space="0" w:color="auto"/>
      </w:divBdr>
    </w:div>
    <w:div w:id="795874880">
      <w:bodyDiv w:val="1"/>
      <w:marLeft w:val="0"/>
      <w:marRight w:val="0"/>
      <w:marTop w:val="0"/>
      <w:marBottom w:val="0"/>
      <w:divBdr>
        <w:top w:val="none" w:sz="0" w:space="0" w:color="auto"/>
        <w:left w:val="none" w:sz="0" w:space="0" w:color="auto"/>
        <w:bottom w:val="none" w:sz="0" w:space="0" w:color="auto"/>
        <w:right w:val="none" w:sz="0" w:space="0" w:color="auto"/>
      </w:divBdr>
    </w:div>
    <w:div w:id="805011440">
      <w:bodyDiv w:val="1"/>
      <w:marLeft w:val="0"/>
      <w:marRight w:val="0"/>
      <w:marTop w:val="0"/>
      <w:marBottom w:val="0"/>
      <w:divBdr>
        <w:top w:val="none" w:sz="0" w:space="0" w:color="auto"/>
        <w:left w:val="none" w:sz="0" w:space="0" w:color="auto"/>
        <w:bottom w:val="none" w:sz="0" w:space="0" w:color="auto"/>
        <w:right w:val="none" w:sz="0" w:space="0" w:color="auto"/>
      </w:divBdr>
    </w:div>
    <w:div w:id="810900850">
      <w:bodyDiv w:val="1"/>
      <w:marLeft w:val="0"/>
      <w:marRight w:val="0"/>
      <w:marTop w:val="0"/>
      <w:marBottom w:val="0"/>
      <w:divBdr>
        <w:top w:val="none" w:sz="0" w:space="0" w:color="auto"/>
        <w:left w:val="none" w:sz="0" w:space="0" w:color="auto"/>
        <w:bottom w:val="none" w:sz="0" w:space="0" w:color="auto"/>
        <w:right w:val="none" w:sz="0" w:space="0" w:color="auto"/>
      </w:divBdr>
    </w:div>
    <w:div w:id="811873716">
      <w:bodyDiv w:val="1"/>
      <w:marLeft w:val="0"/>
      <w:marRight w:val="0"/>
      <w:marTop w:val="0"/>
      <w:marBottom w:val="0"/>
      <w:divBdr>
        <w:top w:val="none" w:sz="0" w:space="0" w:color="auto"/>
        <w:left w:val="none" w:sz="0" w:space="0" w:color="auto"/>
        <w:bottom w:val="none" w:sz="0" w:space="0" w:color="auto"/>
        <w:right w:val="none" w:sz="0" w:space="0" w:color="auto"/>
      </w:divBdr>
    </w:div>
    <w:div w:id="813109063">
      <w:bodyDiv w:val="1"/>
      <w:marLeft w:val="0"/>
      <w:marRight w:val="0"/>
      <w:marTop w:val="0"/>
      <w:marBottom w:val="0"/>
      <w:divBdr>
        <w:top w:val="none" w:sz="0" w:space="0" w:color="auto"/>
        <w:left w:val="none" w:sz="0" w:space="0" w:color="auto"/>
        <w:bottom w:val="none" w:sz="0" w:space="0" w:color="auto"/>
        <w:right w:val="none" w:sz="0" w:space="0" w:color="auto"/>
      </w:divBdr>
    </w:div>
    <w:div w:id="813912316">
      <w:bodyDiv w:val="1"/>
      <w:marLeft w:val="0"/>
      <w:marRight w:val="0"/>
      <w:marTop w:val="0"/>
      <w:marBottom w:val="0"/>
      <w:divBdr>
        <w:top w:val="none" w:sz="0" w:space="0" w:color="auto"/>
        <w:left w:val="none" w:sz="0" w:space="0" w:color="auto"/>
        <w:bottom w:val="none" w:sz="0" w:space="0" w:color="auto"/>
        <w:right w:val="none" w:sz="0" w:space="0" w:color="auto"/>
      </w:divBdr>
    </w:div>
    <w:div w:id="818615310">
      <w:bodyDiv w:val="1"/>
      <w:marLeft w:val="0"/>
      <w:marRight w:val="0"/>
      <w:marTop w:val="0"/>
      <w:marBottom w:val="0"/>
      <w:divBdr>
        <w:top w:val="none" w:sz="0" w:space="0" w:color="auto"/>
        <w:left w:val="none" w:sz="0" w:space="0" w:color="auto"/>
        <w:bottom w:val="none" w:sz="0" w:space="0" w:color="auto"/>
        <w:right w:val="none" w:sz="0" w:space="0" w:color="auto"/>
      </w:divBdr>
    </w:div>
    <w:div w:id="818770638">
      <w:bodyDiv w:val="1"/>
      <w:marLeft w:val="0"/>
      <w:marRight w:val="0"/>
      <w:marTop w:val="0"/>
      <w:marBottom w:val="0"/>
      <w:divBdr>
        <w:top w:val="none" w:sz="0" w:space="0" w:color="auto"/>
        <w:left w:val="none" w:sz="0" w:space="0" w:color="auto"/>
        <w:bottom w:val="none" w:sz="0" w:space="0" w:color="auto"/>
        <w:right w:val="none" w:sz="0" w:space="0" w:color="auto"/>
      </w:divBdr>
    </w:div>
    <w:div w:id="825436131">
      <w:bodyDiv w:val="1"/>
      <w:marLeft w:val="0"/>
      <w:marRight w:val="0"/>
      <w:marTop w:val="0"/>
      <w:marBottom w:val="0"/>
      <w:divBdr>
        <w:top w:val="none" w:sz="0" w:space="0" w:color="auto"/>
        <w:left w:val="none" w:sz="0" w:space="0" w:color="auto"/>
        <w:bottom w:val="none" w:sz="0" w:space="0" w:color="auto"/>
        <w:right w:val="none" w:sz="0" w:space="0" w:color="auto"/>
      </w:divBdr>
    </w:div>
    <w:div w:id="825585378">
      <w:bodyDiv w:val="1"/>
      <w:marLeft w:val="0"/>
      <w:marRight w:val="0"/>
      <w:marTop w:val="0"/>
      <w:marBottom w:val="0"/>
      <w:divBdr>
        <w:top w:val="none" w:sz="0" w:space="0" w:color="auto"/>
        <w:left w:val="none" w:sz="0" w:space="0" w:color="auto"/>
        <w:bottom w:val="none" w:sz="0" w:space="0" w:color="auto"/>
        <w:right w:val="none" w:sz="0" w:space="0" w:color="auto"/>
      </w:divBdr>
    </w:div>
    <w:div w:id="829518238">
      <w:bodyDiv w:val="1"/>
      <w:marLeft w:val="0"/>
      <w:marRight w:val="0"/>
      <w:marTop w:val="0"/>
      <w:marBottom w:val="0"/>
      <w:divBdr>
        <w:top w:val="none" w:sz="0" w:space="0" w:color="auto"/>
        <w:left w:val="none" w:sz="0" w:space="0" w:color="auto"/>
        <w:bottom w:val="none" w:sz="0" w:space="0" w:color="auto"/>
        <w:right w:val="none" w:sz="0" w:space="0" w:color="auto"/>
      </w:divBdr>
    </w:div>
    <w:div w:id="830634887">
      <w:bodyDiv w:val="1"/>
      <w:marLeft w:val="0"/>
      <w:marRight w:val="0"/>
      <w:marTop w:val="0"/>
      <w:marBottom w:val="0"/>
      <w:divBdr>
        <w:top w:val="none" w:sz="0" w:space="0" w:color="auto"/>
        <w:left w:val="none" w:sz="0" w:space="0" w:color="auto"/>
        <w:bottom w:val="none" w:sz="0" w:space="0" w:color="auto"/>
        <w:right w:val="none" w:sz="0" w:space="0" w:color="auto"/>
      </w:divBdr>
    </w:div>
    <w:div w:id="831213946">
      <w:bodyDiv w:val="1"/>
      <w:marLeft w:val="0"/>
      <w:marRight w:val="0"/>
      <w:marTop w:val="0"/>
      <w:marBottom w:val="0"/>
      <w:divBdr>
        <w:top w:val="none" w:sz="0" w:space="0" w:color="auto"/>
        <w:left w:val="none" w:sz="0" w:space="0" w:color="auto"/>
        <w:bottom w:val="none" w:sz="0" w:space="0" w:color="auto"/>
        <w:right w:val="none" w:sz="0" w:space="0" w:color="auto"/>
      </w:divBdr>
    </w:div>
    <w:div w:id="840849591">
      <w:bodyDiv w:val="1"/>
      <w:marLeft w:val="0"/>
      <w:marRight w:val="0"/>
      <w:marTop w:val="0"/>
      <w:marBottom w:val="0"/>
      <w:divBdr>
        <w:top w:val="none" w:sz="0" w:space="0" w:color="auto"/>
        <w:left w:val="none" w:sz="0" w:space="0" w:color="auto"/>
        <w:bottom w:val="none" w:sz="0" w:space="0" w:color="auto"/>
        <w:right w:val="none" w:sz="0" w:space="0" w:color="auto"/>
      </w:divBdr>
    </w:div>
    <w:div w:id="846477969">
      <w:bodyDiv w:val="1"/>
      <w:marLeft w:val="0"/>
      <w:marRight w:val="0"/>
      <w:marTop w:val="0"/>
      <w:marBottom w:val="0"/>
      <w:divBdr>
        <w:top w:val="none" w:sz="0" w:space="0" w:color="auto"/>
        <w:left w:val="none" w:sz="0" w:space="0" w:color="auto"/>
        <w:bottom w:val="none" w:sz="0" w:space="0" w:color="auto"/>
        <w:right w:val="none" w:sz="0" w:space="0" w:color="auto"/>
      </w:divBdr>
    </w:div>
    <w:div w:id="851535148">
      <w:bodyDiv w:val="1"/>
      <w:marLeft w:val="0"/>
      <w:marRight w:val="0"/>
      <w:marTop w:val="0"/>
      <w:marBottom w:val="0"/>
      <w:divBdr>
        <w:top w:val="none" w:sz="0" w:space="0" w:color="auto"/>
        <w:left w:val="none" w:sz="0" w:space="0" w:color="auto"/>
        <w:bottom w:val="none" w:sz="0" w:space="0" w:color="auto"/>
        <w:right w:val="none" w:sz="0" w:space="0" w:color="auto"/>
      </w:divBdr>
    </w:div>
    <w:div w:id="856308544">
      <w:bodyDiv w:val="1"/>
      <w:marLeft w:val="0"/>
      <w:marRight w:val="0"/>
      <w:marTop w:val="0"/>
      <w:marBottom w:val="0"/>
      <w:divBdr>
        <w:top w:val="none" w:sz="0" w:space="0" w:color="auto"/>
        <w:left w:val="none" w:sz="0" w:space="0" w:color="auto"/>
        <w:bottom w:val="none" w:sz="0" w:space="0" w:color="auto"/>
        <w:right w:val="none" w:sz="0" w:space="0" w:color="auto"/>
      </w:divBdr>
    </w:div>
    <w:div w:id="873273352">
      <w:bodyDiv w:val="1"/>
      <w:marLeft w:val="0"/>
      <w:marRight w:val="0"/>
      <w:marTop w:val="0"/>
      <w:marBottom w:val="0"/>
      <w:divBdr>
        <w:top w:val="none" w:sz="0" w:space="0" w:color="auto"/>
        <w:left w:val="none" w:sz="0" w:space="0" w:color="auto"/>
        <w:bottom w:val="none" w:sz="0" w:space="0" w:color="auto"/>
        <w:right w:val="none" w:sz="0" w:space="0" w:color="auto"/>
      </w:divBdr>
    </w:div>
    <w:div w:id="878971883">
      <w:bodyDiv w:val="1"/>
      <w:marLeft w:val="0"/>
      <w:marRight w:val="0"/>
      <w:marTop w:val="0"/>
      <w:marBottom w:val="0"/>
      <w:divBdr>
        <w:top w:val="none" w:sz="0" w:space="0" w:color="auto"/>
        <w:left w:val="none" w:sz="0" w:space="0" w:color="auto"/>
        <w:bottom w:val="none" w:sz="0" w:space="0" w:color="auto"/>
        <w:right w:val="none" w:sz="0" w:space="0" w:color="auto"/>
      </w:divBdr>
    </w:div>
    <w:div w:id="881676639">
      <w:bodyDiv w:val="1"/>
      <w:marLeft w:val="0"/>
      <w:marRight w:val="0"/>
      <w:marTop w:val="0"/>
      <w:marBottom w:val="0"/>
      <w:divBdr>
        <w:top w:val="none" w:sz="0" w:space="0" w:color="auto"/>
        <w:left w:val="none" w:sz="0" w:space="0" w:color="auto"/>
        <w:bottom w:val="none" w:sz="0" w:space="0" w:color="auto"/>
        <w:right w:val="none" w:sz="0" w:space="0" w:color="auto"/>
      </w:divBdr>
    </w:div>
    <w:div w:id="887379304">
      <w:bodyDiv w:val="1"/>
      <w:marLeft w:val="0"/>
      <w:marRight w:val="0"/>
      <w:marTop w:val="0"/>
      <w:marBottom w:val="0"/>
      <w:divBdr>
        <w:top w:val="none" w:sz="0" w:space="0" w:color="auto"/>
        <w:left w:val="none" w:sz="0" w:space="0" w:color="auto"/>
        <w:bottom w:val="none" w:sz="0" w:space="0" w:color="auto"/>
        <w:right w:val="none" w:sz="0" w:space="0" w:color="auto"/>
      </w:divBdr>
    </w:div>
    <w:div w:id="893931586">
      <w:bodyDiv w:val="1"/>
      <w:marLeft w:val="0"/>
      <w:marRight w:val="0"/>
      <w:marTop w:val="0"/>
      <w:marBottom w:val="0"/>
      <w:divBdr>
        <w:top w:val="none" w:sz="0" w:space="0" w:color="auto"/>
        <w:left w:val="none" w:sz="0" w:space="0" w:color="auto"/>
        <w:bottom w:val="none" w:sz="0" w:space="0" w:color="auto"/>
        <w:right w:val="none" w:sz="0" w:space="0" w:color="auto"/>
      </w:divBdr>
    </w:div>
    <w:div w:id="900866091">
      <w:bodyDiv w:val="1"/>
      <w:marLeft w:val="0"/>
      <w:marRight w:val="0"/>
      <w:marTop w:val="0"/>
      <w:marBottom w:val="0"/>
      <w:divBdr>
        <w:top w:val="none" w:sz="0" w:space="0" w:color="auto"/>
        <w:left w:val="none" w:sz="0" w:space="0" w:color="auto"/>
        <w:bottom w:val="none" w:sz="0" w:space="0" w:color="auto"/>
        <w:right w:val="none" w:sz="0" w:space="0" w:color="auto"/>
      </w:divBdr>
    </w:div>
    <w:div w:id="901017890">
      <w:bodyDiv w:val="1"/>
      <w:marLeft w:val="0"/>
      <w:marRight w:val="0"/>
      <w:marTop w:val="0"/>
      <w:marBottom w:val="0"/>
      <w:divBdr>
        <w:top w:val="none" w:sz="0" w:space="0" w:color="auto"/>
        <w:left w:val="none" w:sz="0" w:space="0" w:color="auto"/>
        <w:bottom w:val="none" w:sz="0" w:space="0" w:color="auto"/>
        <w:right w:val="none" w:sz="0" w:space="0" w:color="auto"/>
      </w:divBdr>
    </w:div>
    <w:div w:id="903760988">
      <w:bodyDiv w:val="1"/>
      <w:marLeft w:val="0"/>
      <w:marRight w:val="0"/>
      <w:marTop w:val="0"/>
      <w:marBottom w:val="0"/>
      <w:divBdr>
        <w:top w:val="none" w:sz="0" w:space="0" w:color="auto"/>
        <w:left w:val="none" w:sz="0" w:space="0" w:color="auto"/>
        <w:bottom w:val="none" w:sz="0" w:space="0" w:color="auto"/>
        <w:right w:val="none" w:sz="0" w:space="0" w:color="auto"/>
      </w:divBdr>
    </w:div>
    <w:div w:id="907961730">
      <w:bodyDiv w:val="1"/>
      <w:marLeft w:val="0"/>
      <w:marRight w:val="0"/>
      <w:marTop w:val="0"/>
      <w:marBottom w:val="0"/>
      <w:divBdr>
        <w:top w:val="none" w:sz="0" w:space="0" w:color="auto"/>
        <w:left w:val="none" w:sz="0" w:space="0" w:color="auto"/>
        <w:bottom w:val="none" w:sz="0" w:space="0" w:color="auto"/>
        <w:right w:val="none" w:sz="0" w:space="0" w:color="auto"/>
      </w:divBdr>
    </w:div>
    <w:div w:id="938292772">
      <w:bodyDiv w:val="1"/>
      <w:marLeft w:val="0"/>
      <w:marRight w:val="0"/>
      <w:marTop w:val="0"/>
      <w:marBottom w:val="0"/>
      <w:divBdr>
        <w:top w:val="none" w:sz="0" w:space="0" w:color="auto"/>
        <w:left w:val="none" w:sz="0" w:space="0" w:color="auto"/>
        <w:bottom w:val="none" w:sz="0" w:space="0" w:color="auto"/>
        <w:right w:val="none" w:sz="0" w:space="0" w:color="auto"/>
      </w:divBdr>
    </w:div>
    <w:div w:id="938489455">
      <w:bodyDiv w:val="1"/>
      <w:marLeft w:val="0"/>
      <w:marRight w:val="0"/>
      <w:marTop w:val="0"/>
      <w:marBottom w:val="0"/>
      <w:divBdr>
        <w:top w:val="none" w:sz="0" w:space="0" w:color="auto"/>
        <w:left w:val="none" w:sz="0" w:space="0" w:color="auto"/>
        <w:bottom w:val="none" w:sz="0" w:space="0" w:color="auto"/>
        <w:right w:val="none" w:sz="0" w:space="0" w:color="auto"/>
      </w:divBdr>
    </w:div>
    <w:div w:id="939337317">
      <w:bodyDiv w:val="1"/>
      <w:marLeft w:val="0"/>
      <w:marRight w:val="0"/>
      <w:marTop w:val="0"/>
      <w:marBottom w:val="0"/>
      <w:divBdr>
        <w:top w:val="none" w:sz="0" w:space="0" w:color="auto"/>
        <w:left w:val="none" w:sz="0" w:space="0" w:color="auto"/>
        <w:bottom w:val="none" w:sz="0" w:space="0" w:color="auto"/>
        <w:right w:val="none" w:sz="0" w:space="0" w:color="auto"/>
      </w:divBdr>
    </w:div>
    <w:div w:id="941842742">
      <w:bodyDiv w:val="1"/>
      <w:marLeft w:val="0"/>
      <w:marRight w:val="0"/>
      <w:marTop w:val="0"/>
      <w:marBottom w:val="0"/>
      <w:divBdr>
        <w:top w:val="none" w:sz="0" w:space="0" w:color="auto"/>
        <w:left w:val="none" w:sz="0" w:space="0" w:color="auto"/>
        <w:bottom w:val="none" w:sz="0" w:space="0" w:color="auto"/>
        <w:right w:val="none" w:sz="0" w:space="0" w:color="auto"/>
      </w:divBdr>
    </w:div>
    <w:div w:id="947657036">
      <w:bodyDiv w:val="1"/>
      <w:marLeft w:val="0"/>
      <w:marRight w:val="0"/>
      <w:marTop w:val="0"/>
      <w:marBottom w:val="0"/>
      <w:divBdr>
        <w:top w:val="none" w:sz="0" w:space="0" w:color="auto"/>
        <w:left w:val="none" w:sz="0" w:space="0" w:color="auto"/>
        <w:bottom w:val="none" w:sz="0" w:space="0" w:color="auto"/>
        <w:right w:val="none" w:sz="0" w:space="0" w:color="auto"/>
      </w:divBdr>
    </w:div>
    <w:div w:id="950824133">
      <w:bodyDiv w:val="1"/>
      <w:marLeft w:val="0"/>
      <w:marRight w:val="0"/>
      <w:marTop w:val="0"/>
      <w:marBottom w:val="0"/>
      <w:divBdr>
        <w:top w:val="none" w:sz="0" w:space="0" w:color="auto"/>
        <w:left w:val="none" w:sz="0" w:space="0" w:color="auto"/>
        <w:bottom w:val="none" w:sz="0" w:space="0" w:color="auto"/>
        <w:right w:val="none" w:sz="0" w:space="0" w:color="auto"/>
      </w:divBdr>
    </w:div>
    <w:div w:id="958798520">
      <w:bodyDiv w:val="1"/>
      <w:marLeft w:val="0"/>
      <w:marRight w:val="0"/>
      <w:marTop w:val="0"/>
      <w:marBottom w:val="0"/>
      <w:divBdr>
        <w:top w:val="none" w:sz="0" w:space="0" w:color="auto"/>
        <w:left w:val="none" w:sz="0" w:space="0" w:color="auto"/>
        <w:bottom w:val="none" w:sz="0" w:space="0" w:color="auto"/>
        <w:right w:val="none" w:sz="0" w:space="0" w:color="auto"/>
      </w:divBdr>
    </w:div>
    <w:div w:id="960575890">
      <w:bodyDiv w:val="1"/>
      <w:marLeft w:val="0"/>
      <w:marRight w:val="0"/>
      <w:marTop w:val="0"/>
      <w:marBottom w:val="0"/>
      <w:divBdr>
        <w:top w:val="none" w:sz="0" w:space="0" w:color="auto"/>
        <w:left w:val="none" w:sz="0" w:space="0" w:color="auto"/>
        <w:bottom w:val="none" w:sz="0" w:space="0" w:color="auto"/>
        <w:right w:val="none" w:sz="0" w:space="0" w:color="auto"/>
      </w:divBdr>
    </w:div>
    <w:div w:id="980384204">
      <w:bodyDiv w:val="1"/>
      <w:marLeft w:val="0"/>
      <w:marRight w:val="0"/>
      <w:marTop w:val="0"/>
      <w:marBottom w:val="0"/>
      <w:divBdr>
        <w:top w:val="none" w:sz="0" w:space="0" w:color="auto"/>
        <w:left w:val="none" w:sz="0" w:space="0" w:color="auto"/>
        <w:bottom w:val="none" w:sz="0" w:space="0" w:color="auto"/>
        <w:right w:val="none" w:sz="0" w:space="0" w:color="auto"/>
      </w:divBdr>
    </w:div>
    <w:div w:id="983704596">
      <w:bodyDiv w:val="1"/>
      <w:marLeft w:val="0"/>
      <w:marRight w:val="0"/>
      <w:marTop w:val="0"/>
      <w:marBottom w:val="0"/>
      <w:divBdr>
        <w:top w:val="none" w:sz="0" w:space="0" w:color="auto"/>
        <w:left w:val="none" w:sz="0" w:space="0" w:color="auto"/>
        <w:bottom w:val="none" w:sz="0" w:space="0" w:color="auto"/>
        <w:right w:val="none" w:sz="0" w:space="0" w:color="auto"/>
      </w:divBdr>
    </w:div>
    <w:div w:id="991641071">
      <w:bodyDiv w:val="1"/>
      <w:marLeft w:val="0"/>
      <w:marRight w:val="0"/>
      <w:marTop w:val="0"/>
      <w:marBottom w:val="0"/>
      <w:divBdr>
        <w:top w:val="none" w:sz="0" w:space="0" w:color="auto"/>
        <w:left w:val="none" w:sz="0" w:space="0" w:color="auto"/>
        <w:bottom w:val="none" w:sz="0" w:space="0" w:color="auto"/>
        <w:right w:val="none" w:sz="0" w:space="0" w:color="auto"/>
      </w:divBdr>
    </w:div>
    <w:div w:id="998189694">
      <w:bodyDiv w:val="1"/>
      <w:marLeft w:val="0"/>
      <w:marRight w:val="0"/>
      <w:marTop w:val="0"/>
      <w:marBottom w:val="0"/>
      <w:divBdr>
        <w:top w:val="none" w:sz="0" w:space="0" w:color="auto"/>
        <w:left w:val="none" w:sz="0" w:space="0" w:color="auto"/>
        <w:bottom w:val="none" w:sz="0" w:space="0" w:color="auto"/>
        <w:right w:val="none" w:sz="0" w:space="0" w:color="auto"/>
      </w:divBdr>
    </w:div>
    <w:div w:id="1010180805">
      <w:bodyDiv w:val="1"/>
      <w:marLeft w:val="0"/>
      <w:marRight w:val="0"/>
      <w:marTop w:val="0"/>
      <w:marBottom w:val="0"/>
      <w:divBdr>
        <w:top w:val="none" w:sz="0" w:space="0" w:color="auto"/>
        <w:left w:val="none" w:sz="0" w:space="0" w:color="auto"/>
        <w:bottom w:val="none" w:sz="0" w:space="0" w:color="auto"/>
        <w:right w:val="none" w:sz="0" w:space="0" w:color="auto"/>
      </w:divBdr>
    </w:div>
    <w:div w:id="1013800283">
      <w:bodyDiv w:val="1"/>
      <w:marLeft w:val="0"/>
      <w:marRight w:val="0"/>
      <w:marTop w:val="0"/>
      <w:marBottom w:val="0"/>
      <w:divBdr>
        <w:top w:val="none" w:sz="0" w:space="0" w:color="auto"/>
        <w:left w:val="none" w:sz="0" w:space="0" w:color="auto"/>
        <w:bottom w:val="none" w:sz="0" w:space="0" w:color="auto"/>
        <w:right w:val="none" w:sz="0" w:space="0" w:color="auto"/>
      </w:divBdr>
    </w:div>
    <w:div w:id="1026367587">
      <w:bodyDiv w:val="1"/>
      <w:marLeft w:val="0"/>
      <w:marRight w:val="0"/>
      <w:marTop w:val="0"/>
      <w:marBottom w:val="0"/>
      <w:divBdr>
        <w:top w:val="none" w:sz="0" w:space="0" w:color="auto"/>
        <w:left w:val="none" w:sz="0" w:space="0" w:color="auto"/>
        <w:bottom w:val="none" w:sz="0" w:space="0" w:color="auto"/>
        <w:right w:val="none" w:sz="0" w:space="0" w:color="auto"/>
      </w:divBdr>
    </w:div>
    <w:div w:id="1027681364">
      <w:bodyDiv w:val="1"/>
      <w:marLeft w:val="0"/>
      <w:marRight w:val="0"/>
      <w:marTop w:val="0"/>
      <w:marBottom w:val="0"/>
      <w:divBdr>
        <w:top w:val="none" w:sz="0" w:space="0" w:color="auto"/>
        <w:left w:val="none" w:sz="0" w:space="0" w:color="auto"/>
        <w:bottom w:val="none" w:sz="0" w:space="0" w:color="auto"/>
        <w:right w:val="none" w:sz="0" w:space="0" w:color="auto"/>
      </w:divBdr>
    </w:div>
    <w:div w:id="1029601284">
      <w:bodyDiv w:val="1"/>
      <w:marLeft w:val="0"/>
      <w:marRight w:val="0"/>
      <w:marTop w:val="0"/>
      <w:marBottom w:val="0"/>
      <w:divBdr>
        <w:top w:val="none" w:sz="0" w:space="0" w:color="auto"/>
        <w:left w:val="none" w:sz="0" w:space="0" w:color="auto"/>
        <w:bottom w:val="none" w:sz="0" w:space="0" w:color="auto"/>
        <w:right w:val="none" w:sz="0" w:space="0" w:color="auto"/>
      </w:divBdr>
    </w:div>
    <w:div w:id="1033074994">
      <w:bodyDiv w:val="1"/>
      <w:marLeft w:val="0"/>
      <w:marRight w:val="0"/>
      <w:marTop w:val="0"/>
      <w:marBottom w:val="0"/>
      <w:divBdr>
        <w:top w:val="none" w:sz="0" w:space="0" w:color="auto"/>
        <w:left w:val="none" w:sz="0" w:space="0" w:color="auto"/>
        <w:bottom w:val="none" w:sz="0" w:space="0" w:color="auto"/>
        <w:right w:val="none" w:sz="0" w:space="0" w:color="auto"/>
      </w:divBdr>
    </w:div>
    <w:div w:id="1034306039">
      <w:bodyDiv w:val="1"/>
      <w:marLeft w:val="0"/>
      <w:marRight w:val="0"/>
      <w:marTop w:val="0"/>
      <w:marBottom w:val="0"/>
      <w:divBdr>
        <w:top w:val="none" w:sz="0" w:space="0" w:color="auto"/>
        <w:left w:val="none" w:sz="0" w:space="0" w:color="auto"/>
        <w:bottom w:val="none" w:sz="0" w:space="0" w:color="auto"/>
        <w:right w:val="none" w:sz="0" w:space="0" w:color="auto"/>
      </w:divBdr>
    </w:div>
    <w:div w:id="1044212384">
      <w:bodyDiv w:val="1"/>
      <w:marLeft w:val="0"/>
      <w:marRight w:val="0"/>
      <w:marTop w:val="0"/>
      <w:marBottom w:val="0"/>
      <w:divBdr>
        <w:top w:val="none" w:sz="0" w:space="0" w:color="auto"/>
        <w:left w:val="none" w:sz="0" w:space="0" w:color="auto"/>
        <w:bottom w:val="none" w:sz="0" w:space="0" w:color="auto"/>
        <w:right w:val="none" w:sz="0" w:space="0" w:color="auto"/>
      </w:divBdr>
    </w:div>
    <w:div w:id="1044796734">
      <w:bodyDiv w:val="1"/>
      <w:marLeft w:val="0"/>
      <w:marRight w:val="0"/>
      <w:marTop w:val="0"/>
      <w:marBottom w:val="0"/>
      <w:divBdr>
        <w:top w:val="none" w:sz="0" w:space="0" w:color="auto"/>
        <w:left w:val="none" w:sz="0" w:space="0" w:color="auto"/>
        <w:bottom w:val="none" w:sz="0" w:space="0" w:color="auto"/>
        <w:right w:val="none" w:sz="0" w:space="0" w:color="auto"/>
      </w:divBdr>
    </w:div>
    <w:div w:id="1054351736">
      <w:bodyDiv w:val="1"/>
      <w:marLeft w:val="0"/>
      <w:marRight w:val="0"/>
      <w:marTop w:val="0"/>
      <w:marBottom w:val="0"/>
      <w:divBdr>
        <w:top w:val="none" w:sz="0" w:space="0" w:color="auto"/>
        <w:left w:val="none" w:sz="0" w:space="0" w:color="auto"/>
        <w:bottom w:val="none" w:sz="0" w:space="0" w:color="auto"/>
        <w:right w:val="none" w:sz="0" w:space="0" w:color="auto"/>
      </w:divBdr>
    </w:div>
    <w:div w:id="1062025178">
      <w:bodyDiv w:val="1"/>
      <w:marLeft w:val="0"/>
      <w:marRight w:val="0"/>
      <w:marTop w:val="0"/>
      <w:marBottom w:val="0"/>
      <w:divBdr>
        <w:top w:val="none" w:sz="0" w:space="0" w:color="auto"/>
        <w:left w:val="none" w:sz="0" w:space="0" w:color="auto"/>
        <w:bottom w:val="none" w:sz="0" w:space="0" w:color="auto"/>
        <w:right w:val="none" w:sz="0" w:space="0" w:color="auto"/>
      </w:divBdr>
    </w:div>
    <w:div w:id="1066609266">
      <w:bodyDiv w:val="1"/>
      <w:marLeft w:val="0"/>
      <w:marRight w:val="0"/>
      <w:marTop w:val="0"/>
      <w:marBottom w:val="0"/>
      <w:divBdr>
        <w:top w:val="none" w:sz="0" w:space="0" w:color="auto"/>
        <w:left w:val="none" w:sz="0" w:space="0" w:color="auto"/>
        <w:bottom w:val="none" w:sz="0" w:space="0" w:color="auto"/>
        <w:right w:val="none" w:sz="0" w:space="0" w:color="auto"/>
      </w:divBdr>
    </w:div>
    <w:div w:id="1066730661">
      <w:bodyDiv w:val="1"/>
      <w:marLeft w:val="0"/>
      <w:marRight w:val="0"/>
      <w:marTop w:val="0"/>
      <w:marBottom w:val="0"/>
      <w:divBdr>
        <w:top w:val="none" w:sz="0" w:space="0" w:color="auto"/>
        <w:left w:val="none" w:sz="0" w:space="0" w:color="auto"/>
        <w:bottom w:val="none" w:sz="0" w:space="0" w:color="auto"/>
        <w:right w:val="none" w:sz="0" w:space="0" w:color="auto"/>
      </w:divBdr>
    </w:div>
    <w:div w:id="1070691828">
      <w:bodyDiv w:val="1"/>
      <w:marLeft w:val="0"/>
      <w:marRight w:val="0"/>
      <w:marTop w:val="0"/>
      <w:marBottom w:val="0"/>
      <w:divBdr>
        <w:top w:val="none" w:sz="0" w:space="0" w:color="auto"/>
        <w:left w:val="none" w:sz="0" w:space="0" w:color="auto"/>
        <w:bottom w:val="none" w:sz="0" w:space="0" w:color="auto"/>
        <w:right w:val="none" w:sz="0" w:space="0" w:color="auto"/>
      </w:divBdr>
    </w:div>
    <w:div w:id="1077630318">
      <w:bodyDiv w:val="1"/>
      <w:marLeft w:val="0"/>
      <w:marRight w:val="0"/>
      <w:marTop w:val="0"/>
      <w:marBottom w:val="0"/>
      <w:divBdr>
        <w:top w:val="none" w:sz="0" w:space="0" w:color="auto"/>
        <w:left w:val="none" w:sz="0" w:space="0" w:color="auto"/>
        <w:bottom w:val="none" w:sz="0" w:space="0" w:color="auto"/>
        <w:right w:val="none" w:sz="0" w:space="0" w:color="auto"/>
      </w:divBdr>
    </w:div>
    <w:div w:id="1077702151">
      <w:bodyDiv w:val="1"/>
      <w:marLeft w:val="0"/>
      <w:marRight w:val="0"/>
      <w:marTop w:val="0"/>
      <w:marBottom w:val="0"/>
      <w:divBdr>
        <w:top w:val="none" w:sz="0" w:space="0" w:color="auto"/>
        <w:left w:val="none" w:sz="0" w:space="0" w:color="auto"/>
        <w:bottom w:val="none" w:sz="0" w:space="0" w:color="auto"/>
        <w:right w:val="none" w:sz="0" w:space="0" w:color="auto"/>
      </w:divBdr>
    </w:div>
    <w:div w:id="1078215268">
      <w:bodyDiv w:val="1"/>
      <w:marLeft w:val="0"/>
      <w:marRight w:val="0"/>
      <w:marTop w:val="0"/>
      <w:marBottom w:val="0"/>
      <w:divBdr>
        <w:top w:val="none" w:sz="0" w:space="0" w:color="auto"/>
        <w:left w:val="none" w:sz="0" w:space="0" w:color="auto"/>
        <w:bottom w:val="none" w:sz="0" w:space="0" w:color="auto"/>
        <w:right w:val="none" w:sz="0" w:space="0" w:color="auto"/>
      </w:divBdr>
    </w:div>
    <w:div w:id="1086026935">
      <w:bodyDiv w:val="1"/>
      <w:marLeft w:val="0"/>
      <w:marRight w:val="0"/>
      <w:marTop w:val="0"/>
      <w:marBottom w:val="0"/>
      <w:divBdr>
        <w:top w:val="none" w:sz="0" w:space="0" w:color="auto"/>
        <w:left w:val="none" w:sz="0" w:space="0" w:color="auto"/>
        <w:bottom w:val="none" w:sz="0" w:space="0" w:color="auto"/>
        <w:right w:val="none" w:sz="0" w:space="0" w:color="auto"/>
      </w:divBdr>
    </w:div>
    <w:div w:id="1092318121">
      <w:bodyDiv w:val="1"/>
      <w:marLeft w:val="0"/>
      <w:marRight w:val="0"/>
      <w:marTop w:val="0"/>
      <w:marBottom w:val="0"/>
      <w:divBdr>
        <w:top w:val="none" w:sz="0" w:space="0" w:color="auto"/>
        <w:left w:val="none" w:sz="0" w:space="0" w:color="auto"/>
        <w:bottom w:val="none" w:sz="0" w:space="0" w:color="auto"/>
        <w:right w:val="none" w:sz="0" w:space="0" w:color="auto"/>
      </w:divBdr>
    </w:div>
    <w:div w:id="1092702904">
      <w:bodyDiv w:val="1"/>
      <w:marLeft w:val="0"/>
      <w:marRight w:val="0"/>
      <w:marTop w:val="0"/>
      <w:marBottom w:val="0"/>
      <w:divBdr>
        <w:top w:val="none" w:sz="0" w:space="0" w:color="auto"/>
        <w:left w:val="none" w:sz="0" w:space="0" w:color="auto"/>
        <w:bottom w:val="none" w:sz="0" w:space="0" w:color="auto"/>
        <w:right w:val="none" w:sz="0" w:space="0" w:color="auto"/>
      </w:divBdr>
    </w:div>
    <w:div w:id="1106845485">
      <w:bodyDiv w:val="1"/>
      <w:marLeft w:val="0"/>
      <w:marRight w:val="0"/>
      <w:marTop w:val="0"/>
      <w:marBottom w:val="0"/>
      <w:divBdr>
        <w:top w:val="none" w:sz="0" w:space="0" w:color="auto"/>
        <w:left w:val="none" w:sz="0" w:space="0" w:color="auto"/>
        <w:bottom w:val="none" w:sz="0" w:space="0" w:color="auto"/>
        <w:right w:val="none" w:sz="0" w:space="0" w:color="auto"/>
      </w:divBdr>
    </w:div>
    <w:div w:id="1110860962">
      <w:bodyDiv w:val="1"/>
      <w:marLeft w:val="0"/>
      <w:marRight w:val="0"/>
      <w:marTop w:val="0"/>
      <w:marBottom w:val="0"/>
      <w:divBdr>
        <w:top w:val="none" w:sz="0" w:space="0" w:color="auto"/>
        <w:left w:val="none" w:sz="0" w:space="0" w:color="auto"/>
        <w:bottom w:val="none" w:sz="0" w:space="0" w:color="auto"/>
        <w:right w:val="none" w:sz="0" w:space="0" w:color="auto"/>
      </w:divBdr>
    </w:div>
    <w:div w:id="1115750659">
      <w:bodyDiv w:val="1"/>
      <w:marLeft w:val="0"/>
      <w:marRight w:val="0"/>
      <w:marTop w:val="0"/>
      <w:marBottom w:val="0"/>
      <w:divBdr>
        <w:top w:val="none" w:sz="0" w:space="0" w:color="auto"/>
        <w:left w:val="none" w:sz="0" w:space="0" w:color="auto"/>
        <w:bottom w:val="none" w:sz="0" w:space="0" w:color="auto"/>
        <w:right w:val="none" w:sz="0" w:space="0" w:color="auto"/>
      </w:divBdr>
    </w:div>
    <w:div w:id="1119031894">
      <w:bodyDiv w:val="1"/>
      <w:marLeft w:val="0"/>
      <w:marRight w:val="0"/>
      <w:marTop w:val="0"/>
      <w:marBottom w:val="0"/>
      <w:divBdr>
        <w:top w:val="none" w:sz="0" w:space="0" w:color="auto"/>
        <w:left w:val="none" w:sz="0" w:space="0" w:color="auto"/>
        <w:bottom w:val="none" w:sz="0" w:space="0" w:color="auto"/>
        <w:right w:val="none" w:sz="0" w:space="0" w:color="auto"/>
      </w:divBdr>
    </w:div>
    <w:div w:id="1139957703">
      <w:bodyDiv w:val="1"/>
      <w:marLeft w:val="0"/>
      <w:marRight w:val="0"/>
      <w:marTop w:val="0"/>
      <w:marBottom w:val="0"/>
      <w:divBdr>
        <w:top w:val="none" w:sz="0" w:space="0" w:color="auto"/>
        <w:left w:val="none" w:sz="0" w:space="0" w:color="auto"/>
        <w:bottom w:val="none" w:sz="0" w:space="0" w:color="auto"/>
        <w:right w:val="none" w:sz="0" w:space="0" w:color="auto"/>
      </w:divBdr>
    </w:div>
    <w:div w:id="1151170468">
      <w:bodyDiv w:val="1"/>
      <w:marLeft w:val="0"/>
      <w:marRight w:val="0"/>
      <w:marTop w:val="0"/>
      <w:marBottom w:val="0"/>
      <w:divBdr>
        <w:top w:val="none" w:sz="0" w:space="0" w:color="auto"/>
        <w:left w:val="none" w:sz="0" w:space="0" w:color="auto"/>
        <w:bottom w:val="none" w:sz="0" w:space="0" w:color="auto"/>
        <w:right w:val="none" w:sz="0" w:space="0" w:color="auto"/>
      </w:divBdr>
    </w:div>
    <w:div w:id="1163281997">
      <w:bodyDiv w:val="1"/>
      <w:marLeft w:val="0"/>
      <w:marRight w:val="0"/>
      <w:marTop w:val="0"/>
      <w:marBottom w:val="0"/>
      <w:divBdr>
        <w:top w:val="none" w:sz="0" w:space="0" w:color="auto"/>
        <w:left w:val="none" w:sz="0" w:space="0" w:color="auto"/>
        <w:bottom w:val="none" w:sz="0" w:space="0" w:color="auto"/>
        <w:right w:val="none" w:sz="0" w:space="0" w:color="auto"/>
      </w:divBdr>
    </w:div>
    <w:div w:id="1166824628">
      <w:bodyDiv w:val="1"/>
      <w:marLeft w:val="0"/>
      <w:marRight w:val="0"/>
      <w:marTop w:val="0"/>
      <w:marBottom w:val="0"/>
      <w:divBdr>
        <w:top w:val="none" w:sz="0" w:space="0" w:color="auto"/>
        <w:left w:val="none" w:sz="0" w:space="0" w:color="auto"/>
        <w:bottom w:val="none" w:sz="0" w:space="0" w:color="auto"/>
        <w:right w:val="none" w:sz="0" w:space="0" w:color="auto"/>
      </w:divBdr>
    </w:div>
    <w:div w:id="1176306131">
      <w:bodyDiv w:val="1"/>
      <w:marLeft w:val="0"/>
      <w:marRight w:val="0"/>
      <w:marTop w:val="0"/>
      <w:marBottom w:val="0"/>
      <w:divBdr>
        <w:top w:val="none" w:sz="0" w:space="0" w:color="auto"/>
        <w:left w:val="none" w:sz="0" w:space="0" w:color="auto"/>
        <w:bottom w:val="none" w:sz="0" w:space="0" w:color="auto"/>
        <w:right w:val="none" w:sz="0" w:space="0" w:color="auto"/>
      </w:divBdr>
    </w:div>
    <w:div w:id="1184512098">
      <w:bodyDiv w:val="1"/>
      <w:marLeft w:val="0"/>
      <w:marRight w:val="0"/>
      <w:marTop w:val="0"/>
      <w:marBottom w:val="0"/>
      <w:divBdr>
        <w:top w:val="none" w:sz="0" w:space="0" w:color="auto"/>
        <w:left w:val="none" w:sz="0" w:space="0" w:color="auto"/>
        <w:bottom w:val="none" w:sz="0" w:space="0" w:color="auto"/>
        <w:right w:val="none" w:sz="0" w:space="0" w:color="auto"/>
      </w:divBdr>
    </w:div>
    <w:div w:id="1188375435">
      <w:bodyDiv w:val="1"/>
      <w:marLeft w:val="0"/>
      <w:marRight w:val="0"/>
      <w:marTop w:val="0"/>
      <w:marBottom w:val="0"/>
      <w:divBdr>
        <w:top w:val="none" w:sz="0" w:space="0" w:color="auto"/>
        <w:left w:val="none" w:sz="0" w:space="0" w:color="auto"/>
        <w:bottom w:val="none" w:sz="0" w:space="0" w:color="auto"/>
        <w:right w:val="none" w:sz="0" w:space="0" w:color="auto"/>
      </w:divBdr>
    </w:div>
    <w:div w:id="1191576553">
      <w:bodyDiv w:val="1"/>
      <w:marLeft w:val="0"/>
      <w:marRight w:val="0"/>
      <w:marTop w:val="0"/>
      <w:marBottom w:val="0"/>
      <w:divBdr>
        <w:top w:val="none" w:sz="0" w:space="0" w:color="auto"/>
        <w:left w:val="none" w:sz="0" w:space="0" w:color="auto"/>
        <w:bottom w:val="none" w:sz="0" w:space="0" w:color="auto"/>
        <w:right w:val="none" w:sz="0" w:space="0" w:color="auto"/>
      </w:divBdr>
    </w:div>
    <w:div w:id="1191797502">
      <w:bodyDiv w:val="1"/>
      <w:marLeft w:val="0"/>
      <w:marRight w:val="0"/>
      <w:marTop w:val="0"/>
      <w:marBottom w:val="0"/>
      <w:divBdr>
        <w:top w:val="none" w:sz="0" w:space="0" w:color="auto"/>
        <w:left w:val="none" w:sz="0" w:space="0" w:color="auto"/>
        <w:bottom w:val="none" w:sz="0" w:space="0" w:color="auto"/>
        <w:right w:val="none" w:sz="0" w:space="0" w:color="auto"/>
      </w:divBdr>
    </w:div>
    <w:div w:id="1219128540">
      <w:bodyDiv w:val="1"/>
      <w:marLeft w:val="0"/>
      <w:marRight w:val="0"/>
      <w:marTop w:val="0"/>
      <w:marBottom w:val="0"/>
      <w:divBdr>
        <w:top w:val="none" w:sz="0" w:space="0" w:color="auto"/>
        <w:left w:val="none" w:sz="0" w:space="0" w:color="auto"/>
        <w:bottom w:val="none" w:sz="0" w:space="0" w:color="auto"/>
        <w:right w:val="none" w:sz="0" w:space="0" w:color="auto"/>
      </w:divBdr>
    </w:div>
    <w:div w:id="1224020844">
      <w:bodyDiv w:val="1"/>
      <w:marLeft w:val="0"/>
      <w:marRight w:val="0"/>
      <w:marTop w:val="0"/>
      <w:marBottom w:val="0"/>
      <w:divBdr>
        <w:top w:val="none" w:sz="0" w:space="0" w:color="auto"/>
        <w:left w:val="none" w:sz="0" w:space="0" w:color="auto"/>
        <w:bottom w:val="none" w:sz="0" w:space="0" w:color="auto"/>
        <w:right w:val="none" w:sz="0" w:space="0" w:color="auto"/>
      </w:divBdr>
    </w:div>
    <w:div w:id="1226334760">
      <w:bodyDiv w:val="1"/>
      <w:marLeft w:val="0"/>
      <w:marRight w:val="0"/>
      <w:marTop w:val="0"/>
      <w:marBottom w:val="0"/>
      <w:divBdr>
        <w:top w:val="none" w:sz="0" w:space="0" w:color="auto"/>
        <w:left w:val="none" w:sz="0" w:space="0" w:color="auto"/>
        <w:bottom w:val="none" w:sz="0" w:space="0" w:color="auto"/>
        <w:right w:val="none" w:sz="0" w:space="0" w:color="auto"/>
      </w:divBdr>
    </w:div>
    <w:div w:id="1230069093">
      <w:bodyDiv w:val="1"/>
      <w:marLeft w:val="0"/>
      <w:marRight w:val="0"/>
      <w:marTop w:val="0"/>
      <w:marBottom w:val="0"/>
      <w:divBdr>
        <w:top w:val="none" w:sz="0" w:space="0" w:color="auto"/>
        <w:left w:val="none" w:sz="0" w:space="0" w:color="auto"/>
        <w:bottom w:val="none" w:sz="0" w:space="0" w:color="auto"/>
        <w:right w:val="none" w:sz="0" w:space="0" w:color="auto"/>
      </w:divBdr>
    </w:div>
    <w:div w:id="1248878388">
      <w:bodyDiv w:val="1"/>
      <w:marLeft w:val="0"/>
      <w:marRight w:val="0"/>
      <w:marTop w:val="0"/>
      <w:marBottom w:val="0"/>
      <w:divBdr>
        <w:top w:val="none" w:sz="0" w:space="0" w:color="auto"/>
        <w:left w:val="none" w:sz="0" w:space="0" w:color="auto"/>
        <w:bottom w:val="none" w:sz="0" w:space="0" w:color="auto"/>
        <w:right w:val="none" w:sz="0" w:space="0" w:color="auto"/>
      </w:divBdr>
    </w:div>
    <w:div w:id="1251620222">
      <w:bodyDiv w:val="1"/>
      <w:marLeft w:val="0"/>
      <w:marRight w:val="0"/>
      <w:marTop w:val="0"/>
      <w:marBottom w:val="0"/>
      <w:divBdr>
        <w:top w:val="none" w:sz="0" w:space="0" w:color="auto"/>
        <w:left w:val="none" w:sz="0" w:space="0" w:color="auto"/>
        <w:bottom w:val="none" w:sz="0" w:space="0" w:color="auto"/>
        <w:right w:val="none" w:sz="0" w:space="0" w:color="auto"/>
      </w:divBdr>
    </w:div>
    <w:div w:id="1252466431">
      <w:bodyDiv w:val="1"/>
      <w:marLeft w:val="0"/>
      <w:marRight w:val="0"/>
      <w:marTop w:val="0"/>
      <w:marBottom w:val="0"/>
      <w:divBdr>
        <w:top w:val="none" w:sz="0" w:space="0" w:color="auto"/>
        <w:left w:val="none" w:sz="0" w:space="0" w:color="auto"/>
        <w:bottom w:val="none" w:sz="0" w:space="0" w:color="auto"/>
        <w:right w:val="none" w:sz="0" w:space="0" w:color="auto"/>
      </w:divBdr>
    </w:div>
    <w:div w:id="1252858954">
      <w:bodyDiv w:val="1"/>
      <w:marLeft w:val="0"/>
      <w:marRight w:val="0"/>
      <w:marTop w:val="0"/>
      <w:marBottom w:val="0"/>
      <w:divBdr>
        <w:top w:val="none" w:sz="0" w:space="0" w:color="auto"/>
        <w:left w:val="none" w:sz="0" w:space="0" w:color="auto"/>
        <w:bottom w:val="none" w:sz="0" w:space="0" w:color="auto"/>
        <w:right w:val="none" w:sz="0" w:space="0" w:color="auto"/>
      </w:divBdr>
    </w:div>
    <w:div w:id="1270236378">
      <w:bodyDiv w:val="1"/>
      <w:marLeft w:val="0"/>
      <w:marRight w:val="0"/>
      <w:marTop w:val="0"/>
      <w:marBottom w:val="0"/>
      <w:divBdr>
        <w:top w:val="none" w:sz="0" w:space="0" w:color="auto"/>
        <w:left w:val="none" w:sz="0" w:space="0" w:color="auto"/>
        <w:bottom w:val="none" w:sz="0" w:space="0" w:color="auto"/>
        <w:right w:val="none" w:sz="0" w:space="0" w:color="auto"/>
      </w:divBdr>
    </w:div>
    <w:div w:id="1272666771">
      <w:bodyDiv w:val="1"/>
      <w:marLeft w:val="0"/>
      <w:marRight w:val="0"/>
      <w:marTop w:val="0"/>
      <w:marBottom w:val="0"/>
      <w:divBdr>
        <w:top w:val="none" w:sz="0" w:space="0" w:color="auto"/>
        <w:left w:val="none" w:sz="0" w:space="0" w:color="auto"/>
        <w:bottom w:val="none" w:sz="0" w:space="0" w:color="auto"/>
        <w:right w:val="none" w:sz="0" w:space="0" w:color="auto"/>
      </w:divBdr>
    </w:div>
    <w:div w:id="1301299260">
      <w:bodyDiv w:val="1"/>
      <w:marLeft w:val="0"/>
      <w:marRight w:val="0"/>
      <w:marTop w:val="0"/>
      <w:marBottom w:val="0"/>
      <w:divBdr>
        <w:top w:val="none" w:sz="0" w:space="0" w:color="auto"/>
        <w:left w:val="none" w:sz="0" w:space="0" w:color="auto"/>
        <w:bottom w:val="none" w:sz="0" w:space="0" w:color="auto"/>
        <w:right w:val="none" w:sz="0" w:space="0" w:color="auto"/>
      </w:divBdr>
    </w:div>
    <w:div w:id="1304698157">
      <w:bodyDiv w:val="1"/>
      <w:marLeft w:val="0"/>
      <w:marRight w:val="0"/>
      <w:marTop w:val="0"/>
      <w:marBottom w:val="0"/>
      <w:divBdr>
        <w:top w:val="none" w:sz="0" w:space="0" w:color="auto"/>
        <w:left w:val="none" w:sz="0" w:space="0" w:color="auto"/>
        <w:bottom w:val="none" w:sz="0" w:space="0" w:color="auto"/>
        <w:right w:val="none" w:sz="0" w:space="0" w:color="auto"/>
      </w:divBdr>
    </w:div>
    <w:div w:id="1305156964">
      <w:bodyDiv w:val="1"/>
      <w:marLeft w:val="0"/>
      <w:marRight w:val="0"/>
      <w:marTop w:val="0"/>
      <w:marBottom w:val="0"/>
      <w:divBdr>
        <w:top w:val="none" w:sz="0" w:space="0" w:color="auto"/>
        <w:left w:val="none" w:sz="0" w:space="0" w:color="auto"/>
        <w:bottom w:val="none" w:sz="0" w:space="0" w:color="auto"/>
        <w:right w:val="none" w:sz="0" w:space="0" w:color="auto"/>
      </w:divBdr>
    </w:div>
    <w:div w:id="1305232857">
      <w:bodyDiv w:val="1"/>
      <w:marLeft w:val="0"/>
      <w:marRight w:val="0"/>
      <w:marTop w:val="0"/>
      <w:marBottom w:val="0"/>
      <w:divBdr>
        <w:top w:val="none" w:sz="0" w:space="0" w:color="auto"/>
        <w:left w:val="none" w:sz="0" w:space="0" w:color="auto"/>
        <w:bottom w:val="none" w:sz="0" w:space="0" w:color="auto"/>
        <w:right w:val="none" w:sz="0" w:space="0" w:color="auto"/>
      </w:divBdr>
    </w:div>
    <w:div w:id="1308168575">
      <w:bodyDiv w:val="1"/>
      <w:marLeft w:val="0"/>
      <w:marRight w:val="0"/>
      <w:marTop w:val="0"/>
      <w:marBottom w:val="0"/>
      <w:divBdr>
        <w:top w:val="none" w:sz="0" w:space="0" w:color="auto"/>
        <w:left w:val="none" w:sz="0" w:space="0" w:color="auto"/>
        <w:bottom w:val="none" w:sz="0" w:space="0" w:color="auto"/>
        <w:right w:val="none" w:sz="0" w:space="0" w:color="auto"/>
      </w:divBdr>
    </w:div>
    <w:div w:id="1311061124">
      <w:bodyDiv w:val="1"/>
      <w:marLeft w:val="0"/>
      <w:marRight w:val="0"/>
      <w:marTop w:val="0"/>
      <w:marBottom w:val="0"/>
      <w:divBdr>
        <w:top w:val="none" w:sz="0" w:space="0" w:color="auto"/>
        <w:left w:val="none" w:sz="0" w:space="0" w:color="auto"/>
        <w:bottom w:val="none" w:sz="0" w:space="0" w:color="auto"/>
        <w:right w:val="none" w:sz="0" w:space="0" w:color="auto"/>
      </w:divBdr>
    </w:div>
    <w:div w:id="1315569748">
      <w:bodyDiv w:val="1"/>
      <w:marLeft w:val="0"/>
      <w:marRight w:val="0"/>
      <w:marTop w:val="0"/>
      <w:marBottom w:val="0"/>
      <w:divBdr>
        <w:top w:val="none" w:sz="0" w:space="0" w:color="auto"/>
        <w:left w:val="none" w:sz="0" w:space="0" w:color="auto"/>
        <w:bottom w:val="none" w:sz="0" w:space="0" w:color="auto"/>
        <w:right w:val="none" w:sz="0" w:space="0" w:color="auto"/>
      </w:divBdr>
    </w:div>
    <w:div w:id="1319573777">
      <w:bodyDiv w:val="1"/>
      <w:marLeft w:val="0"/>
      <w:marRight w:val="0"/>
      <w:marTop w:val="0"/>
      <w:marBottom w:val="0"/>
      <w:divBdr>
        <w:top w:val="none" w:sz="0" w:space="0" w:color="auto"/>
        <w:left w:val="none" w:sz="0" w:space="0" w:color="auto"/>
        <w:bottom w:val="none" w:sz="0" w:space="0" w:color="auto"/>
        <w:right w:val="none" w:sz="0" w:space="0" w:color="auto"/>
      </w:divBdr>
    </w:div>
    <w:div w:id="1327436213">
      <w:bodyDiv w:val="1"/>
      <w:marLeft w:val="0"/>
      <w:marRight w:val="0"/>
      <w:marTop w:val="0"/>
      <w:marBottom w:val="0"/>
      <w:divBdr>
        <w:top w:val="none" w:sz="0" w:space="0" w:color="auto"/>
        <w:left w:val="none" w:sz="0" w:space="0" w:color="auto"/>
        <w:bottom w:val="none" w:sz="0" w:space="0" w:color="auto"/>
        <w:right w:val="none" w:sz="0" w:space="0" w:color="auto"/>
      </w:divBdr>
    </w:div>
    <w:div w:id="1329290243">
      <w:bodyDiv w:val="1"/>
      <w:marLeft w:val="0"/>
      <w:marRight w:val="0"/>
      <w:marTop w:val="0"/>
      <w:marBottom w:val="0"/>
      <w:divBdr>
        <w:top w:val="none" w:sz="0" w:space="0" w:color="auto"/>
        <w:left w:val="none" w:sz="0" w:space="0" w:color="auto"/>
        <w:bottom w:val="none" w:sz="0" w:space="0" w:color="auto"/>
        <w:right w:val="none" w:sz="0" w:space="0" w:color="auto"/>
      </w:divBdr>
    </w:div>
    <w:div w:id="1335303092">
      <w:bodyDiv w:val="1"/>
      <w:marLeft w:val="0"/>
      <w:marRight w:val="0"/>
      <w:marTop w:val="0"/>
      <w:marBottom w:val="0"/>
      <w:divBdr>
        <w:top w:val="none" w:sz="0" w:space="0" w:color="auto"/>
        <w:left w:val="none" w:sz="0" w:space="0" w:color="auto"/>
        <w:bottom w:val="none" w:sz="0" w:space="0" w:color="auto"/>
        <w:right w:val="none" w:sz="0" w:space="0" w:color="auto"/>
      </w:divBdr>
    </w:div>
    <w:div w:id="1338073659">
      <w:bodyDiv w:val="1"/>
      <w:marLeft w:val="0"/>
      <w:marRight w:val="0"/>
      <w:marTop w:val="0"/>
      <w:marBottom w:val="0"/>
      <w:divBdr>
        <w:top w:val="none" w:sz="0" w:space="0" w:color="auto"/>
        <w:left w:val="none" w:sz="0" w:space="0" w:color="auto"/>
        <w:bottom w:val="none" w:sz="0" w:space="0" w:color="auto"/>
        <w:right w:val="none" w:sz="0" w:space="0" w:color="auto"/>
      </w:divBdr>
    </w:div>
    <w:div w:id="1339498214">
      <w:bodyDiv w:val="1"/>
      <w:marLeft w:val="0"/>
      <w:marRight w:val="0"/>
      <w:marTop w:val="0"/>
      <w:marBottom w:val="0"/>
      <w:divBdr>
        <w:top w:val="none" w:sz="0" w:space="0" w:color="auto"/>
        <w:left w:val="none" w:sz="0" w:space="0" w:color="auto"/>
        <w:bottom w:val="none" w:sz="0" w:space="0" w:color="auto"/>
        <w:right w:val="none" w:sz="0" w:space="0" w:color="auto"/>
      </w:divBdr>
    </w:div>
    <w:div w:id="1345522855">
      <w:bodyDiv w:val="1"/>
      <w:marLeft w:val="0"/>
      <w:marRight w:val="0"/>
      <w:marTop w:val="0"/>
      <w:marBottom w:val="0"/>
      <w:divBdr>
        <w:top w:val="none" w:sz="0" w:space="0" w:color="auto"/>
        <w:left w:val="none" w:sz="0" w:space="0" w:color="auto"/>
        <w:bottom w:val="none" w:sz="0" w:space="0" w:color="auto"/>
        <w:right w:val="none" w:sz="0" w:space="0" w:color="auto"/>
      </w:divBdr>
    </w:div>
    <w:div w:id="1347713301">
      <w:bodyDiv w:val="1"/>
      <w:marLeft w:val="0"/>
      <w:marRight w:val="0"/>
      <w:marTop w:val="0"/>
      <w:marBottom w:val="0"/>
      <w:divBdr>
        <w:top w:val="none" w:sz="0" w:space="0" w:color="auto"/>
        <w:left w:val="none" w:sz="0" w:space="0" w:color="auto"/>
        <w:bottom w:val="none" w:sz="0" w:space="0" w:color="auto"/>
        <w:right w:val="none" w:sz="0" w:space="0" w:color="auto"/>
      </w:divBdr>
    </w:div>
    <w:div w:id="1351370289">
      <w:bodyDiv w:val="1"/>
      <w:marLeft w:val="0"/>
      <w:marRight w:val="0"/>
      <w:marTop w:val="0"/>
      <w:marBottom w:val="0"/>
      <w:divBdr>
        <w:top w:val="none" w:sz="0" w:space="0" w:color="auto"/>
        <w:left w:val="none" w:sz="0" w:space="0" w:color="auto"/>
        <w:bottom w:val="none" w:sz="0" w:space="0" w:color="auto"/>
        <w:right w:val="none" w:sz="0" w:space="0" w:color="auto"/>
      </w:divBdr>
    </w:div>
    <w:div w:id="1351836176">
      <w:bodyDiv w:val="1"/>
      <w:marLeft w:val="0"/>
      <w:marRight w:val="0"/>
      <w:marTop w:val="0"/>
      <w:marBottom w:val="0"/>
      <w:divBdr>
        <w:top w:val="none" w:sz="0" w:space="0" w:color="auto"/>
        <w:left w:val="none" w:sz="0" w:space="0" w:color="auto"/>
        <w:bottom w:val="none" w:sz="0" w:space="0" w:color="auto"/>
        <w:right w:val="none" w:sz="0" w:space="0" w:color="auto"/>
      </w:divBdr>
    </w:div>
    <w:div w:id="1356880129">
      <w:bodyDiv w:val="1"/>
      <w:marLeft w:val="0"/>
      <w:marRight w:val="0"/>
      <w:marTop w:val="0"/>
      <w:marBottom w:val="0"/>
      <w:divBdr>
        <w:top w:val="none" w:sz="0" w:space="0" w:color="auto"/>
        <w:left w:val="none" w:sz="0" w:space="0" w:color="auto"/>
        <w:bottom w:val="none" w:sz="0" w:space="0" w:color="auto"/>
        <w:right w:val="none" w:sz="0" w:space="0" w:color="auto"/>
      </w:divBdr>
    </w:div>
    <w:div w:id="1365206127">
      <w:bodyDiv w:val="1"/>
      <w:marLeft w:val="0"/>
      <w:marRight w:val="0"/>
      <w:marTop w:val="0"/>
      <w:marBottom w:val="0"/>
      <w:divBdr>
        <w:top w:val="none" w:sz="0" w:space="0" w:color="auto"/>
        <w:left w:val="none" w:sz="0" w:space="0" w:color="auto"/>
        <w:bottom w:val="none" w:sz="0" w:space="0" w:color="auto"/>
        <w:right w:val="none" w:sz="0" w:space="0" w:color="auto"/>
      </w:divBdr>
    </w:div>
    <w:div w:id="1376655299">
      <w:bodyDiv w:val="1"/>
      <w:marLeft w:val="0"/>
      <w:marRight w:val="0"/>
      <w:marTop w:val="0"/>
      <w:marBottom w:val="0"/>
      <w:divBdr>
        <w:top w:val="none" w:sz="0" w:space="0" w:color="auto"/>
        <w:left w:val="none" w:sz="0" w:space="0" w:color="auto"/>
        <w:bottom w:val="none" w:sz="0" w:space="0" w:color="auto"/>
        <w:right w:val="none" w:sz="0" w:space="0" w:color="auto"/>
      </w:divBdr>
    </w:div>
    <w:div w:id="1379744184">
      <w:bodyDiv w:val="1"/>
      <w:marLeft w:val="0"/>
      <w:marRight w:val="0"/>
      <w:marTop w:val="0"/>
      <w:marBottom w:val="0"/>
      <w:divBdr>
        <w:top w:val="none" w:sz="0" w:space="0" w:color="auto"/>
        <w:left w:val="none" w:sz="0" w:space="0" w:color="auto"/>
        <w:bottom w:val="none" w:sz="0" w:space="0" w:color="auto"/>
        <w:right w:val="none" w:sz="0" w:space="0" w:color="auto"/>
      </w:divBdr>
    </w:div>
    <w:div w:id="1380011740">
      <w:bodyDiv w:val="1"/>
      <w:marLeft w:val="0"/>
      <w:marRight w:val="0"/>
      <w:marTop w:val="0"/>
      <w:marBottom w:val="0"/>
      <w:divBdr>
        <w:top w:val="none" w:sz="0" w:space="0" w:color="auto"/>
        <w:left w:val="none" w:sz="0" w:space="0" w:color="auto"/>
        <w:bottom w:val="none" w:sz="0" w:space="0" w:color="auto"/>
        <w:right w:val="none" w:sz="0" w:space="0" w:color="auto"/>
      </w:divBdr>
    </w:div>
    <w:div w:id="1382093643">
      <w:bodyDiv w:val="1"/>
      <w:marLeft w:val="0"/>
      <w:marRight w:val="0"/>
      <w:marTop w:val="0"/>
      <w:marBottom w:val="0"/>
      <w:divBdr>
        <w:top w:val="none" w:sz="0" w:space="0" w:color="auto"/>
        <w:left w:val="none" w:sz="0" w:space="0" w:color="auto"/>
        <w:bottom w:val="none" w:sz="0" w:space="0" w:color="auto"/>
        <w:right w:val="none" w:sz="0" w:space="0" w:color="auto"/>
      </w:divBdr>
    </w:div>
    <w:div w:id="1392078911">
      <w:bodyDiv w:val="1"/>
      <w:marLeft w:val="0"/>
      <w:marRight w:val="0"/>
      <w:marTop w:val="0"/>
      <w:marBottom w:val="0"/>
      <w:divBdr>
        <w:top w:val="none" w:sz="0" w:space="0" w:color="auto"/>
        <w:left w:val="none" w:sz="0" w:space="0" w:color="auto"/>
        <w:bottom w:val="none" w:sz="0" w:space="0" w:color="auto"/>
        <w:right w:val="none" w:sz="0" w:space="0" w:color="auto"/>
      </w:divBdr>
    </w:div>
    <w:div w:id="1400252974">
      <w:bodyDiv w:val="1"/>
      <w:marLeft w:val="0"/>
      <w:marRight w:val="0"/>
      <w:marTop w:val="0"/>
      <w:marBottom w:val="0"/>
      <w:divBdr>
        <w:top w:val="none" w:sz="0" w:space="0" w:color="auto"/>
        <w:left w:val="none" w:sz="0" w:space="0" w:color="auto"/>
        <w:bottom w:val="none" w:sz="0" w:space="0" w:color="auto"/>
        <w:right w:val="none" w:sz="0" w:space="0" w:color="auto"/>
      </w:divBdr>
    </w:div>
    <w:div w:id="1413430758">
      <w:bodyDiv w:val="1"/>
      <w:marLeft w:val="0"/>
      <w:marRight w:val="0"/>
      <w:marTop w:val="0"/>
      <w:marBottom w:val="0"/>
      <w:divBdr>
        <w:top w:val="none" w:sz="0" w:space="0" w:color="auto"/>
        <w:left w:val="none" w:sz="0" w:space="0" w:color="auto"/>
        <w:bottom w:val="none" w:sz="0" w:space="0" w:color="auto"/>
        <w:right w:val="none" w:sz="0" w:space="0" w:color="auto"/>
      </w:divBdr>
    </w:div>
    <w:div w:id="1414546722">
      <w:bodyDiv w:val="1"/>
      <w:marLeft w:val="0"/>
      <w:marRight w:val="0"/>
      <w:marTop w:val="0"/>
      <w:marBottom w:val="0"/>
      <w:divBdr>
        <w:top w:val="none" w:sz="0" w:space="0" w:color="auto"/>
        <w:left w:val="none" w:sz="0" w:space="0" w:color="auto"/>
        <w:bottom w:val="none" w:sz="0" w:space="0" w:color="auto"/>
        <w:right w:val="none" w:sz="0" w:space="0" w:color="auto"/>
      </w:divBdr>
    </w:div>
    <w:div w:id="1421830338">
      <w:bodyDiv w:val="1"/>
      <w:marLeft w:val="0"/>
      <w:marRight w:val="0"/>
      <w:marTop w:val="0"/>
      <w:marBottom w:val="0"/>
      <w:divBdr>
        <w:top w:val="none" w:sz="0" w:space="0" w:color="auto"/>
        <w:left w:val="none" w:sz="0" w:space="0" w:color="auto"/>
        <w:bottom w:val="none" w:sz="0" w:space="0" w:color="auto"/>
        <w:right w:val="none" w:sz="0" w:space="0" w:color="auto"/>
      </w:divBdr>
    </w:div>
    <w:div w:id="1447651796">
      <w:bodyDiv w:val="1"/>
      <w:marLeft w:val="0"/>
      <w:marRight w:val="0"/>
      <w:marTop w:val="0"/>
      <w:marBottom w:val="0"/>
      <w:divBdr>
        <w:top w:val="none" w:sz="0" w:space="0" w:color="auto"/>
        <w:left w:val="none" w:sz="0" w:space="0" w:color="auto"/>
        <w:bottom w:val="none" w:sz="0" w:space="0" w:color="auto"/>
        <w:right w:val="none" w:sz="0" w:space="0" w:color="auto"/>
      </w:divBdr>
    </w:div>
    <w:div w:id="1465729086">
      <w:bodyDiv w:val="1"/>
      <w:marLeft w:val="0"/>
      <w:marRight w:val="0"/>
      <w:marTop w:val="0"/>
      <w:marBottom w:val="0"/>
      <w:divBdr>
        <w:top w:val="none" w:sz="0" w:space="0" w:color="auto"/>
        <w:left w:val="none" w:sz="0" w:space="0" w:color="auto"/>
        <w:bottom w:val="none" w:sz="0" w:space="0" w:color="auto"/>
        <w:right w:val="none" w:sz="0" w:space="0" w:color="auto"/>
      </w:divBdr>
    </w:div>
    <w:div w:id="1489202242">
      <w:bodyDiv w:val="1"/>
      <w:marLeft w:val="0"/>
      <w:marRight w:val="0"/>
      <w:marTop w:val="0"/>
      <w:marBottom w:val="0"/>
      <w:divBdr>
        <w:top w:val="none" w:sz="0" w:space="0" w:color="auto"/>
        <w:left w:val="none" w:sz="0" w:space="0" w:color="auto"/>
        <w:bottom w:val="none" w:sz="0" w:space="0" w:color="auto"/>
        <w:right w:val="none" w:sz="0" w:space="0" w:color="auto"/>
      </w:divBdr>
    </w:div>
    <w:div w:id="1492603694">
      <w:bodyDiv w:val="1"/>
      <w:marLeft w:val="0"/>
      <w:marRight w:val="0"/>
      <w:marTop w:val="0"/>
      <w:marBottom w:val="0"/>
      <w:divBdr>
        <w:top w:val="none" w:sz="0" w:space="0" w:color="auto"/>
        <w:left w:val="none" w:sz="0" w:space="0" w:color="auto"/>
        <w:bottom w:val="none" w:sz="0" w:space="0" w:color="auto"/>
        <w:right w:val="none" w:sz="0" w:space="0" w:color="auto"/>
      </w:divBdr>
      <w:divsChild>
        <w:div w:id="1811632344">
          <w:marLeft w:val="0"/>
          <w:marRight w:val="0"/>
          <w:marTop w:val="0"/>
          <w:marBottom w:val="0"/>
          <w:divBdr>
            <w:top w:val="single" w:sz="2" w:space="0" w:color="E3E3E3"/>
            <w:left w:val="single" w:sz="2" w:space="0" w:color="E3E3E3"/>
            <w:bottom w:val="single" w:sz="2" w:space="0" w:color="E3E3E3"/>
            <w:right w:val="single" w:sz="2" w:space="0" w:color="E3E3E3"/>
          </w:divBdr>
          <w:divsChild>
            <w:div w:id="1552380181">
              <w:marLeft w:val="0"/>
              <w:marRight w:val="0"/>
              <w:marTop w:val="0"/>
              <w:marBottom w:val="0"/>
              <w:divBdr>
                <w:top w:val="single" w:sz="2" w:space="0" w:color="E3E3E3"/>
                <w:left w:val="single" w:sz="2" w:space="0" w:color="E3E3E3"/>
                <w:bottom w:val="single" w:sz="2" w:space="0" w:color="E3E3E3"/>
                <w:right w:val="single" w:sz="2" w:space="0" w:color="E3E3E3"/>
              </w:divBdr>
              <w:divsChild>
                <w:div w:id="1601638787">
                  <w:marLeft w:val="0"/>
                  <w:marRight w:val="0"/>
                  <w:marTop w:val="0"/>
                  <w:marBottom w:val="0"/>
                  <w:divBdr>
                    <w:top w:val="single" w:sz="2" w:space="0" w:color="E3E3E3"/>
                    <w:left w:val="single" w:sz="2" w:space="0" w:color="E3E3E3"/>
                    <w:bottom w:val="single" w:sz="2" w:space="0" w:color="E3E3E3"/>
                    <w:right w:val="single" w:sz="2" w:space="0" w:color="E3E3E3"/>
                  </w:divBdr>
                  <w:divsChild>
                    <w:div w:id="146437324">
                      <w:marLeft w:val="0"/>
                      <w:marRight w:val="0"/>
                      <w:marTop w:val="0"/>
                      <w:marBottom w:val="0"/>
                      <w:divBdr>
                        <w:top w:val="single" w:sz="2" w:space="0" w:color="E3E3E3"/>
                        <w:left w:val="single" w:sz="2" w:space="0" w:color="E3E3E3"/>
                        <w:bottom w:val="single" w:sz="2" w:space="0" w:color="E3E3E3"/>
                        <w:right w:val="single" w:sz="2" w:space="0" w:color="E3E3E3"/>
                      </w:divBdr>
                      <w:divsChild>
                        <w:div w:id="532570980">
                          <w:marLeft w:val="0"/>
                          <w:marRight w:val="0"/>
                          <w:marTop w:val="0"/>
                          <w:marBottom w:val="0"/>
                          <w:divBdr>
                            <w:top w:val="single" w:sz="2" w:space="0" w:color="E3E3E3"/>
                            <w:left w:val="single" w:sz="2" w:space="0" w:color="E3E3E3"/>
                            <w:bottom w:val="single" w:sz="2" w:space="0" w:color="E3E3E3"/>
                            <w:right w:val="single" w:sz="2" w:space="0" w:color="E3E3E3"/>
                          </w:divBdr>
                          <w:divsChild>
                            <w:div w:id="1373110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146819267">
                                  <w:marLeft w:val="0"/>
                                  <w:marRight w:val="0"/>
                                  <w:marTop w:val="0"/>
                                  <w:marBottom w:val="0"/>
                                  <w:divBdr>
                                    <w:top w:val="single" w:sz="2" w:space="0" w:color="E3E3E3"/>
                                    <w:left w:val="single" w:sz="2" w:space="0" w:color="E3E3E3"/>
                                    <w:bottom w:val="single" w:sz="2" w:space="0" w:color="E3E3E3"/>
                                    <w:right w:val="single" w:sz="2" w:space="0" w:color="E3E3E3"/>
                                  </w:divBdr>
                                  <w:divsChild>
                                    <w:div w:id="1931700230">
                                      <w:marLeft w:val="0"/>
                                      <w:marRight w:val="0"/>
                                      <w:marTop w:val="0"/>
                                      <w:marBottom w:val="0"/>
                                      <w:divBdr>
                                        <w:top w:val="single" w:sz="2" w:space="0" w:color="E3E3E3"/>
                                        <w:left w:val="single" w:sz="2" w:space="0" w:color="E3E3E3"/>
                                        <w:bottom w:val="single" w:sz="2" w:space="0" w:color="E3E3E3"/>
                                        <w:right w:val="single" w:sz="2" w:space="0" w:color="E3E3E3"/>
                                      </w:divBdr>
                                      <w:divsChild>
                                        <w:div w:id="2082408595">
                                          <w:marLeft w:val="0"/>
                                          <w:marRight w:val="0"/>
                                          <w:marTop w:val="0"/>
                                          <w:marBottom w:val="0"/>
                                          <w:divBdr>
                                            <w:top w:val="single" w:sz="2" w:space="0" w:color="E3E3E3"/>
                                            <w:left w:val="single" w:sz="2" w:space="0" w:color="E3E3E3"/>
                                            <w:bottom w:val="single" w:sz="2" w:space="0" w:color="E3E3E3"/>
                                            <w:right w:val="single" w:sz="2" w:space="0" w:color="E3E3E3"/>
                                          </w:divBdr>
                                          <w:divsChild>
                                            <w:div w:id="1581714172">
                                              <w:marLeft w:val="0"/>
                                              <w:marRight w:val="0"/>
                                              <w:marTop w:val="0"/>
                                              <w:marBottom w:val="0"/>
                                              <w:divBdr>
                                                <w:top w:val="single" w:sz="2" w:space="0" w:color="E3E3E3"/>
                                                <w:left w:val="single" w:sz="2" w:space="0" w:color="E3E3E3"/>
                                                <w:bottom w:val="single" w:sz="2" w:space="0" w:color="E3E3E3"/>
                                                <w:right w:val="single" w:sz="2" w:space="0" w:color="E3E3E3"/>
                                              </w:divBdr>
                                              <w:divsChild>
                                                <w:div w:id="286745826">
                                                  <w:marLeft w:val="0"/>
                                                  <w:marRight w:val="0"/>
                                                  <w:marTop w:val="0"/>
                                                  <w:marBottom w:val="0"/>
                                                  <w:divBdr>
                                                    <w:top w:val="single" w:sz="2" w:space="0" w:color="E3E3E3"/>
                                                    <w:left w:val="single" w:sz="2" w:space="0" w:color="E3E3E3"/>
                                                    <w:bottom w:val="single" w:sz="2" w:space="0" w:color="E3E3E3"/>
                                                    <w:right w:val="single" w:sz="2" w:space="0" w:color="E3E3E3"/>
                                                  </w:divBdr>
                                                  <w:divsChild>
                                                    <w:div w:id="1978607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3182510">
          <w:marLeft w:val="0"/>
          <w:marRight w:val="0"/>
          <w:marTop w:val="0"/>
          <w:marBottom w:val="0"/>
          <w:divBdr>
            <w:top w:val="none" w:sz="0" w:space="0" w:color="auto"/>
            <w:left w:val="none" w:sz="0" w:space="0" w:color="auto"/>
            <w:bottom w:val="none" w:sz="0" w:space="0" w:color="auto"/>
            <w:right w:val="none" w:sz="0" w:space="0" w:color="auto"/>
          </w:divBdr>
        </w:div>
      </w:divsChild>
    </w:div>
    <w:div w:id="1498379400">
      <w:bodyDiv w:val="1"/>
      <w:marLeft w:val="0"/>
      <w:marRight w:val="0"/>
      <w:marTop w:val="0"/>
      <w:marBottom w:val="0"/>
      <w:divBdr>
        <w:top w:val="none" w:sz="0" w:space="0" w:color="auto"/>
        <w:left w:val="none" w:sz="0" w:space="0" w:color="auto"/>
        <w:bottom w:val="none" w:sz="0" w:space="0" w:color="auto"/>
        <w:right w:val="none" w:sz="0" w:space="0" w:color="auto"/>
      </w:divBdr>
    </w:div>
    <w:div w:id="1516115359">
      <w:bodyDiv w:val="1"/>
      <w:marLeft w:val="0"/>
      <w:marRight w:val="0"/>
      <w:marTop w:val="0"/>
      <w:marBottom w:val="0"/>
      <w:divBdr>
        <w:top w:val="none" w:sz="0" w:space="0" w:color="auto"/>
        <w:left w:val="none" w:sz="0" w:space="0" w:color="auto"/>
        <w:bottom w:val="none" w:sz="0" w:space="0" w:color="auto"/>
        <w:right w:val="none" w:sz="0" w:space="0" w:color="auto"/>
      </w:divBdr>
    </w:div>
    <w:div w:id="1516917560">
      <w:bodyDiv w:val="1"/>
      <w:marLeft w:val="0"/>
      <w:marRight w:val="0"/>
      <w:marTop w:val="0"/>
      <w:marBottom w:val="0"/>
      <w:divBdr>
        <w:top w:val="none" w:sz="0" w:space="0" w:color="auto"/>
        <w:left w:val="none" w:sz="0" w:space="0" w:color="auto"/>
        <w:bottom w:val="none" w:sz="0" w:space="0" w:color="auto"/>
        <w:right w:val="none" w:sz="0" w:space="0" w:color="auto"/>
      </w:divBdr>
    </w:div>
    <w:div w:id="1517425276">
      <w:bodyDiv w:val="1"/>
      <w:marLeft w:val="0"/>
      <w:marRight w:val="0"/>
      <w:marTop w:val="0"/>
      <w:marBottom w:val="0"/>
      <w:divBdr>
        <w:top w:val="none" w:sz="0" w:space="0" w:color="auto"/>
        <w:left w:val="none" w:sz="0" w:space="0" w:color="auto"/>
        <w:bottom w:val="none" w:sz="0" w:space="0" w:color="auto"/>
        <w:right w:val="none" w:sz="0" w:space="0" w:color="auto"/>
      </w:divBdr>
    </w:div>
    <w:div w:id="1521352782">
      <w:bodyDiv w:val="1"/>
      <w:marLeft w:val="0"/>
      <w:marRight w:val="0"/>
      <w:marTop w:val="0"/>
      <w:marBottom w:val="0"/>
      <w:divBdr>
        <w:top w:val="none" w:sz="0" w:space="0" w:color="auto"/>
        <w:left w:val="none" w:sz="0" w:space="0" w:color="auto"/>
        <w:bottom w:val="none" w:sz="0" w:space="0" w:color="auto"/>
        <w:right w:val="none" w:sz="0" w:space="0" w:color="auto"/>
      </w:divBdr>
    </w:div>
    <w:div w:id="1526792353">
      <w:bodyDiv w:val="1"/>
      <w:marLeft w:val="0"/>
      <w:marRight w:val="0"/>
      <w:marTop w:val="0"/>
      <w:marBottom w:val="0"/>
      <w:divBdr>
        <w:top w:val="none" w:sz="0" w:space="0" w:color="auto"/>
        <w:left w:val="none" w:sz="0" w:space="0" w:color="auto"/>
        <w:bottom w:val="none" w:sz="0" w:space="0" w:color="auto"/>
        <w:right w:val="none" w:sz="0" w:space="0" w:color="auto"/>
      </w:divBdr>
    </w:div>
    <w:div w:id="1528831611">
      <w:bodyDiv w:val="1"/>
      <w:marLeft w:val="0"/>
      <w:marRight w:val="0"/>
      <w:marTop w:val="0"/>
      <w:marBottom w:val="0"/>
      <w:divBdr>
        <w:top w:val="none" w:sz="0" w:space="0" w:color="auto"/>
        <w:left w:val="none" w:sz="0" w:space="0" w:color="auto"/>
        <w:bottom w:val="none" w:sz="0" w:space="0" w:color="auto"/>
        <w:right w:val="none" w:sz="0" w:space="0" w:color="auto"/>
      </w:divBdr>
    </w:div>
    <w:div w:id="1529296537">
      <w:bodyDiv w:val="1"/>
      <w:marLeft w:val="0"/>
      <w:marRight w:val="0"/>
      <w:marTop w:val="0"/>
      <w:marBottom w:val="0"/>
      <w:divBdr>
        <w:top w:val="none" w:sz="0" w:space="0" w:color="auto"/>
        <w:left w:val="none" w:sz="0" w:space="0" w:color="auto"/>
        <w:bottom w:val="none" w:sz="0" w:space="0" w:color="auto"/>
        <w:right w:val="none" w:sz="0" w:space="0" w:color="auto"/>
      </w:divBdr>
    </w:div>
    <w:div w:id="1548637676">
      <w:bodyDiv w:val="1"/>
      <w:marLeft w:val="0"/>
      <w:marRight w:val="0"/>
      <w:marTop w:val="0"/>
      <w:marBottom w:val="0"/>
      <w:divBdr>
        <w:top w:val="none" w:sz="0" w:space="0" w:color="auto"/>
        <w:left w:val="none" w:sz="0" w:space="0" w:color="auto"/>
        <w:bottom w:val="none" w:sz="0" w:space="0" w:color="auto"/>
        <w:right w:val="none" w:sz="0" w:space="0" w:color="auto"/>
      </w:divBdr>
    </w:div>
    <w:div w:id="1548763853">
      <w:bodyDiv w:val="1"/>
      <w:marLeft w:val="0"/>
      <w:marRight w:val="0"/>
      <w:marTop w:val="0"/>
      <w:marBottom w:val="0"/>
      <w:divBdr>
        <w:top w:val="none" w:sz="0" w:space="0" w:color="auto"/>
        <w:left w:val="none" w:sz="0" w:space="0" w:color="auto"/>
        <w:bottom w:val="none" w:sz="0" w:space="0" w:color="auto"/>
        <w:right w:val="none" w:sz="0" w:space="0" w:color="auto"/>
      </w:divBdr>
    </w:div>
    <w:div w:id="1548835747">
      <w:bodyDiv w:val="1"/>
      <w:marLeft w:val="0"/>
      <w:marRight w:val="0"/>
      <w:marTop w:val="0"/>
      <w:marBottom w:val="0"/>
      <w:divBdr>
        <w:top w:val="none" w:sz="0" w:space="0" w:color="auto"/>
        <w:left w:val="none" w:sz="0" w:space="0" w:color="auto"/>
        <w:bottom w:val="none" w:sz="0" w:space="0" w:color="auto"/>
        <w:right w:val="none" w:sz="0" w:space="0" w:color="auto"/>
      </w:divBdr>
    </w:div>
    <w:div w:id="1560021506">
      <w:bodyDiv w:val="1"/>
      <w:marLeft w:val="0"/>
      <w:marRight w:val="0"/>
      <w:marTop w:val="0"/>
      <w:marBottom w:val="0"/>
      <w:divBdr>
        <w:top w:val="none" w:sz="0" w:space="0" w:color="auto"/>
        <w:left w:val="none" w:sz="0" w:space="0" w:color="auto"/>
        <w:bottom w:val="none" w:sz="0" w:space="0" w:color="auto"/>
        <w:right w:val="none" w:sz="0" w:space="0" w:color="auto"/>
      </w:divBdr>
    </w:div>
    <w:div w:id="1565140357">
      <w:bodyDiv w:val="1"/>
      <w:marLeft w:val="0"/>
      <w:marRight w:val="0"/>
      <w:marTop w:val="0"/>
      <w:marBottom w:val="0"/>
      <w:divBdr>
        <w:top w:val="none" w:sz="0" w:space="0" w:color="auto"/>
        <w:left w:val="none" w:sz="0" w:space="0" w:color="auto"/>
        <w:bottom w:val="none" w:sz="0" w:space="0" w:color="auto"/>
        <w:right w:val="none" w:sz="0" w:space="0" w:color="auto"/>
      </w:divBdr>
    </w:div>
    <w:div w:id="1568607648">
      <w:bodyDiv w:val="1"/>
      <w:marLeft w:val="0"/>
      <w:marRight w:val="0"/>
      <w:marTop w:val="0"/>
      <w:marBottom w:val="0"/>
      <w:divBdr>
        <w:top w:val="none" w:sz="0" w:space="0" w:color="auto"/>
        <w:left w:val="none" w:sz="0" w:space="0" w:color="auto"/>
        <w:bottom w:val="none" w:sz="0" w:space="0" w:color="auto"/>
        <w:right w:val="none" w:sz="0" w:space="0" w:color="auto"/>
      </w:divBdr>
    </w:div>
    <w:div w:id="1594170048">
      <w:bodyDiv w:val="1"/>
      <w:marLeft w:val="0"/>
      <w:marRight w:val="0"/>
      <w:marTop w:val="0"/>
      <w:marBottom w:val="0"/>
      <w:divBdr>
        <w:top w:val="none" w:sz="0" w:space="0" w:color="auto"/>
        <w:left w:val="none" w:sz="0" w:space="0" w:color="auto"/>
        <w:bottom w:val="none" w:sz="0" w:space="0" w:color="auto"/>
        <w:right w:val="none" w:sz="0" w:space="0" w:color="auto"/>
      </w:divBdr>
    </w:div>
    <w:div w:id="1596475901">
      <w:bodyDiv w:val="1"/>
      <w:marLeft w:val="0"/>
      <w:marRight w:val="0"/>
      <w:marTop w:val="0"/>
      <w:marBottom w:val="0"/>
      <w:divBdr>
        <w:top w:val="none" w:sz="0" w:space="0" w:color="auto"/>
        <w:left w:val="none" w:sz="0" w:space="0" w:color="auto"/>
        <w:bottom w:val="none" w:sz="0" w:space="0" w:color="auto"/>
        <w:right w:val="none" w:sz="0" w:space="0" w:color="auto"/>
      </w:divBdr>
    </w:div>
    <w:div w:id="1601254866">
      <w:bodyDiv w:val="1"/>
      <w:marLeft w:val="0"/>
      <w:marRight w:val="0"/>
      <w:marTop w:val="0"/>
      <w:marBottom w:val="0"/>
      <w:divBdr>
        <w:top w:val="none" w:sz="0" w:space="0" w:color="auto"/>
        <w:left w:val="none" w:sz="0" w:space="0" w:color="auto"/>
        <w:bottom w:val="none" w:sz="0" w:space="0" w:color="auto"/>
        <w:right w:val="none" w:sz="0" w:space="0" w:color="auto"/>
      </w:divBdr>
    </w:div>
    <w:div w:id="1601991890">
      <w:bodyDiv w:val="1"/>
      <w:marLeft w:val="0"/>
      <w:marRight w:val="0"/>
      <w:marTop w:val="0"/>
      <w:marBottom w:val="0"/>
      <w:divBdr>
        <w:top w:val="none" w:sz="0" w:space="0" w:color="auto"/>
        <w:left w:val="none" w:sz="0" w:space="0" w:color="auto"/>
        <w:bottom w:val="none" w:sz="0" w:space="0" w:color="auto"/>
        <w:right w:val="none" w:sz="0" w:space="0" w:color="auto"/>
      </w:divBdr>
    </w:div>
    <w:div w:id="1609504288">
      <w:bodyDiv w:val="1"/>
      <w:marLeft w:val="0"/>
      <w:marRight w:val="0"/>
      <w:marTop w:val="0"/>
      <w:marBottom w:val="0"/>
      <w:divBdr>
        <w:top w:val="none" w:sz="0" w:space="0" w:color="auto"/>
        <w:left w:val="none" w:sz="0" w:space="0" w:color="auto"/>
        <w:bottom w:val="none" w:sz="0" w:space="0" w:color="auto"/>
        <w:right w:val="none" w:sz="0" w:space="0" w:color="auto"/>
      </w:divBdr>
    </w:div>
    <w:div w:id="1615165436">
      <w:bodyDiv w:val="1"/>
      <w:marLeft w:val="0"/>
      <w:marRight w:val="0"/>
      <w:marTop w:val="0"/>
      <w:marBottom w:val="0"/>
      <w:divBdr>
        <w:top w:val="none" w:sz="0" w:space="0" w:color="auto"/>
        <w:left w:val="none" w:sz="0" w:space="0" w:color="auto"/>
        <w:bottom w:val="none" w:sz="0" w:space="0" w:color="auto"/>
        <w:right w:val="none" w:sz="0" w:space="0" w:color="auto"/>
      </w:divBdr>
    </w:div>
    <w:div w:id="1615743382">
      <w:bodyDiv w:val="1"/>
      <w:marLeft w:val="0"/>
      <w:marRight w:val="0"/>
      <w:marTop w:val="0"/>
      <w:marBottom w:val="0"/>
      <w:divBdr>
        <w:top w:val="none" w:sz="0" w:space="0" w:color="auto"/>
        <w:left w:val="none" w:sz="0" w:space="0" w:color="auto"/>
        <w:bottom w:val="none" w:sz="0" w:space="0" w:color="auto"/>
        <w:right w:val="none" w:sz="0" w:space="0" w:color="auto"/>
      </w:divBdr>
    </w:div>
    <w:div w:id="1627849341">
      <w:bodyDiv w:val="1"/>
      <w:marLeft w:val="0"/>
      <w:marRight w:val="0"/>
      <w:marTop w:val="0"/>
      <w:marBottom w:val="0"/>
      <w:divBdr>
        <w:top w:val="none" w:sz="0" w:space="0" w:color="auto"/>
        <w:left w:val="none" w:sz="0" w:space="0" w:color="auto"/>
        <w:bottom w:val="none" w:sz="0" w:space="0" w:color="auto"/>
        <w:right w:val="none" w:sz="0" w:space="0" w:color="auto"/>
      </w:divBdr>
    </w:div>
    <w:div w:id="1632203837">
      <w:bodyDiv w:val="1"/>
      <w:marLeft w:val="0"/>
      <w:marRight w:val="0"/>
      <w:marTop w:val="0"/>
      <w:marBottom w:val="0"/>
      <w:divBdr>
        <w:top w:val="none" w:sz="0" w:space="0" w:color="auto"/>
        <w:left w:val="none" w:sz="0" w:space="0" w:color="auto"/>
        <w:bottom w:val="none" w:sz="0" w:space="0" w:color="auto"/>
        <w:right w:val="none" w:sz="0" w:space="0" w:color="auto"/>
      </w:divBdr>
    </w:div>
    <w:div w:id="1649240779">
      <w:bodyDiv w:val="1"/>
      <w:marLeft w:val="0"/>
      <w:marRight w:val="0"/>
      <w:marTop w:val="0"/>
      <w:marBottom w:val="0"/>
      <w:divBdr>
        <w:top w:val="none" w:sz="0" w:space="0" w:color="auto"/>
        <w:left w:val="none" w:sz="0" w:space="0" w:color="auto"/>
        <w:bottom w:val="none" w:sz="0" w:space="0" w:color="auto"/>
        <w:right w:val="none" w:sz="0" w:space="0" w:color="auto"/>
      </w:divBdr>
    </w:div>
    <w:div w:id="1661349919">
      <w:bodyDiv w:val="1"/>
      <w:marLeft w:val="0"/>
      <w:marRight w:val="0"/>
      <w:marTop w:val="0"/>
      <w:marBottom w:val="0"/>
      <w:divBdr>
        <w:top w:val="none" w:sz="0" w:space="0" w:color="auto"/>
        <w:left w:val="none" w:sz="0" w:space="0" w:color="auto"/>
        <w:bottom w:val="none" w:sz="0" w:space="0" w:color="auto"/>
        <w:right w:val="none" w:sz="0" w:space="0" w:color="auto"/>
      </w:divBdr>
    </w:div>
    <w:div w:id="1669207212">
      <w:bodyDiv w:val="1"/>
      <w:marLeft w:val="0"/>
      <w:marRight w:val="0"/>
      <w:marTop w:val="0"/>
      <w:marBottom w:val="0"/>
      <w:divBdr>
        <w:top w:val="none" w:sz="0" w:space="0" w:color="auto"/>
        <w:left w:val="none" w:sz="0" w:space="0" w:color="auto"/>
        <w:bottom w:val="none" w:sz="0" w:space="0" w:color="auto"/>
        <w:right w:val="none" w:sz="0" w:space="0" w:color="auto"/>
      </w:divBdr>
    </w:div>
    <w:div w:id="1670016046">
      <w:bodyDiv w:val="1"/>
      <w:marLeft w:val="0"/>
      <w:marRight w:val="0"/>
      <w:marTop w:val="0"/>
      <w:marBottom w:val="0"/>
      <w:divBdr>
        <w:top w:val="none" w:sz="0" w:space="0" w:color="auto"/>
        <w:left w:val="none" w:sz="0" w:space="0" w:color="auto"/>
        <w:bottom w:val="none" w:sz="0" w:space="0" w:color="auto"/>
        <w:right w:val="none" w:sz="0" w:space="0" w:color="auto"/>
      </w:divBdr>
    </w:div>
    <w:div w:id="1675110652">
      <w:bodyDiv w:val="1"/>
      <w:marLeft w:val="0"/>
      <w:marRight w:val="0"/>
      <w:marTop w:val="0"/>
      <w:marBottom w:val="0"/>
      <w:divBdr>
        <w:top w:val="none" w:sz="0" w:space="0" w:color="auto"/>
        <w:left w:val="none" w:sz="0" w:space="0" w:color="auto"/>
        <w:bottom w:val="none" w:sz="0" w:space="0" w:color="auto"/>
        <w:right w:val="none" w:sz="0" w:space="0" w:color="auto"/>
      </w:divBdr>
    </w:div>
    <w:div w:id="1679119761">
      <w:bodyDiv w:val="1"/>
      <w:marLeft w:val="0"/>
      <w:marRight w:val="0"/>
      <w:marTop w:val="0"/>
      <w:marBottom w:val="0"/>
      <w:divBdr>
        <w:top w:val="none" w:sz="0" w:space="0" w:color="auto"/>
        <w:left w:val="none" w:sz="0" w:space="0" w:color="auto"/>
        <w:bottom w:val="none" w:sz="0" w:space="0" w:color="auto"/>
        <w:right w:val="none" w:sz="0" w:space="0" w:color="auto"/>
      </w:divBdr>
    </w:div>
    <w:div w:id="1682854564">
      <w:bodyDiv w:val="1"/>
      <w:marLeft w:val="0"/>
      <w:marRight w:val="0"/>
      <w:marTop w:val="0"/>
      <w:marBottom w:val="0"/>
      <w:divBdr>
        <w:top w:val="none" w:sz="0" w:space="0" w:color="auto"/>
        <w:left w:val="none" w:sz="0" w:space="0" w:color="auto"/>
        <w:bottom w:val="none" w:sz="0" w:space="0" w:color="auto"/>
        <w:right w:val="none" w:sz="0" w:space="0" w:color="auto"/>
      </w:divBdr>
    </w:div>
    <w:div w:id="1686831375">
      <w:bodyDiv w:val="1"/>
      <w:marLeft w:val="0"/>
      <w:marRight w:val="0"/>
      <w:marTop w:val="0"/>
      <w:marBottom w:val="0"/>
      <w:divBdr>
        <w:top w:val="none" w:sz="0" w:space="0" w:color="auto"/>
        <w:left w:val="none" w:sz="0" w:space="0" w:color="auto"/>
        <w:bottom w:val="none" w:sz="0" w:space="0" w:color="auto"/>
        <w:right w:val="none" w:sz="0" w:space="0" w:color="auto"/>
      </w:divBdr>
    </w:div>
    <w:div w:id="1703749703">
      <w:bodyDiv w:val="1"/>
      <w:marLeft w:val="0"/>
      <w:marRight w:val="0"/>
      <w:marTop w:val="0"/>
      <w:marBottom w:val="0"/>
      <w:divBdr>
        <w:top w:val="none" w:sz="0" w:space="0" w:color="auto"/>
        <w:left w:val="none" w:sz="0" w:space="0" w:color="auto"/>
        <w:bottom w:val="none" w:sz="0" w:space="0" w:color="auto"/>
        <w:right w:val="none" w:sz="0" w:space="0" w:color="auto"/>
      </w:divBdr>
    </w:div>
    <w:div w:id="1704014463">
      <w:bodyDiv w:val="1"/>
      <w:marLeft w:val="0"/>
      <w:marRight w:val="0"/>
      <w:marTop w:val="0"/>
      <w:marBottom w:val="0"/>
      <w:divBdr>
        <w:top w:val="none" w:sz="0" w:space="0" w:color="auto"/>
        <w:left w:val="none" w:sz="0" w:space="0" w:color="auto"/>
        <w:bottom w:val="none" w:sz="0" w:space="0" w:color="auto"/>
        <w:right w:val="none" w:sz="0" w:space="0" w:color="auto"/>
      </w:divBdr>
    </w:div>
    <w:div w:id="1714958475">
      <w:bodyDiv w:val="1"/>
      <w:marLeft w:val="0"/>
      <w:marRight w:val="0"/>
      <w:marTop w:val="0"/>
      <w:marBottom w:val="0"/>
      <w:divBdr>
        <w:top w:val="none" w:sz="0" w:space="0" w:color="auto"/>
        <w:left w:val="none" w:sz="0" w:space="0" w:color="auto"/>
        <w:bottom w:val="none" w:sz="0" w:space="0" w:color="auto"/>
        <w:right w:val="none" w:sz="0" w:space="0" w:color="auto"/>
      </w:divBdr>
    </w:div>
    <w:div w:id="1718771432">
      <w:bodyDiv w:val="1"/>
      <w:marLeft w:val="0"/>
      <w:marRight w:val="0"/>
      <w:marTop w:val="0"/>
      <w:marBottom w:val="0"/>
      <w:divBdr>
        <w:top w:val="none" w:sz="0" w:space="0" w:color="auto"/>
        <w:left w:val="none" w:sz="0" w:space="0" w:color="auto"/>
        <w:bottom w:val="none" w:sz="0" w:space="0" w:color="auto"/>
        <w:right w:val="none" w:sz="0" w:space="0" w:color="auto"/>
      </w:divBdr>
    </w:div>
    <w:div w:id="1718898208">
      <w:bodyDiv w:val="1"/>
      <w:marLeft w:val="0"/>
      <w:marRight w:val="0"/>
      <w:marTop w:val="0"/>
      <w:marBottom w:val="0"/>
      <w:divBdr>
        <w:top w:val="none" w:sz="0" w:space="0" w:color="auto"/>
        <w:left w:val="none" w:sz="0" w:space="0" w:color="auto"/>
        <w:bottom w:val="none" w:sz="0" w:space="0" w:color="auto"/>
        <w:right w:val="none" w:sz="0" w:space="0" w:color="auto"/>
      </w:divBdr>
    </w:div>
    <w:div w:id="1727558255">
      <w:bodyDiv w:val="1"/>
      <w:marLeft w:val="0"/>
      <w:marRight w:val="0"/>
      <w:marTop w:val="0"/>
      <w:marBottom w:val="0"/>
      <w:divBdr>
        <w:top w:val="none" w:sz="0" w:space="0" w:color="auto"/>
        <w:left w:val="none" w:sz="0" w:space="0" w:color="auto"/>
        <w:bottom w:val="none" w:sz="0" w:space="0" w:color="auto"/>
        <w:right w:val="none" w:sz="0" w:space="0" w:color="auto"/>
      </w:divBdr>
    </w:div>
    <w:div w:id="1729962127">
      <w:bodyDiv w:val="1"/>
      <w:marLeft w:val="0"/>
      <w:marRight w:val="0"/>
      <w:marTop w:val="0"/>
      <w:marBottom w:val="0"/>
      <w:divBdr>
        <w:top w:val="none" w:sz="0" w:space="0" w:color="auto"/>
        <w:left w:val="none" w:sz="0" w:space="0" w:color="auto"/>
        <w:bottom w:val="none" w:sz="0" w:space="0" w:color="auto"/>
        <w:right w:val="none" w:sz="0" w:space="0" w:color="auto"/>
      </w:divBdr>
    </w:div>
    <w:div w:id="1741057837">
      <w:bodyDiv w:val="1"/>
      <w:marLeft w:val="0"/>
      <w:marRight w:val="0"/>
      <w:marTop w:val="0"/>
      <w:marBottom w:val="0"/>
      <w:divBdr>
        <w:top w:val="none" w:sz="0" w:space="0" w:color="auto"/>
        <w:left w:val="none" w:sz="0" w:space="0" w:color="auto"/>
        <w:bottom w:val="none" w:sz="0" w:space="0" w:color="auto"/>
        <w:right w:val="none" w:sz="0" w:space="0" w:color="auto"/>
      </w:divBdr>
    </w:div>
    <w:div w:id="1743482722">
      <w:bodyDiv w:val="1"/>
      <w:marLeft w:val="0"/>
      <w:marRight w:val="0"/>
      <w:marTop w:val="0"/>
      <w:marBottom w:val="0"/>
      <w:divBdr>
        <w:top w:val="none" w:sz="0" w:space="0" w:color="auto"/>
        <w:left w:val="none" w:sz="0" w:space="0" w:color="auto"/>
        <w:bottom w:val="none" w:sz="0" w:space="0" w:color="auto"/>
        <w:right w:val="none" w:sz="0" w:space="0" w:color="auto"/>
      </w:divBdr>
    </w:div>
    <w:div w:id="1745837670">
      <w:bodyDiv w:val="1"/>
      <w:marLeft w:val="0"/>
      <w:marRight w:val="0"/>
      <w:marTop w:val="0"/>
      <w:marBottom w:val="0"/>
      <w:divBdr>
        <w:top w:val="none" w:sz="0" w:space="0" w:color="auto"/>
        <w:left w:val="none" w:sz="0" w:space="0" w:color="auto"/>
        <w:bottom w:val="none" w:sz="0" w:space="0" w:color="auto"/>
        <w:right w:val="none" w:sz="0" w:space="0" w:color="auto"/>
      </w:divBdr>
    </w:div>
    <w:div w:id="1750228086">
      <w:bodyDiv w:val="1"/>
      <w:marLeft w:val="0"/>
      <w:marRight w:val="0"/>
      <w:marTop w:val="0"/>
      <w:marBottom w:val="0"/>
      <w:divBdr>
        <w:top w:val="none" w:sz="0" w:space="0" w:color="auto"/>
        <w:left w:val="none" w:sz="0" w:space="0" w:color="auto"/>
        <w:bottom w:val="none" w:sz="0" w:space="0" w:color="auto"/>
        <w:right w:val="none" w:sz="0" w:space="0" w:color="auto"/>
      </w:divBdr>
    </w:div>
    <w:div w:id="1751728084">
      <w:bodyDiv w:val="1"/>
      <w:marLeft w:val="0"/>
      <w:marRight w:val="0"/>
      <w:marTop w:val="0"/>
      <w:marBottom w:val="0"/>
      <w:divBdr>
        <w:top w:val="none" w:sz="0" w:space="0" w:color="auto"/>
        <w:left w:val="none" w:sz="0" w:space="0" w:color="auto"/>
        <w:bottom w:val="none" w:sz="0" w:space="0" w:color="auto"/>
        <w:right w:val="none" w:sz="0" w:space="0" w:color="auto"/>
      </w:divBdr>
    </w:div>
    <w:div w:id="1755324435">
      <w:bodyDiv w:val="1"/>
      <w:marLeft w:val="0"/>
      <w:marRight w:val="0"/>
      <w:marTop w:val="0"/>
      <w:marBottom w:val="0"/>
      <w:divBdr>
        <w:top w:val="none" w:sz="0" w:space="0" w:color="auto"/>
        <w:left w:val="none" w:sz="0" w:space="0" w:color="auto"/>
        <w:bottom w:val="none" w:sz="0" w:space="0" w:color="auto"/>
        <w:right w:val="none" w:sz="0" w:space="0" w:color="auto"/>
      </w:divBdr>
    </w:div>
    <w:div w:id="1767144470">
      <w:bodyDiv w:val="1"/>
      <w:marLeft w:val="0"/>
      <w:marRight w:val="0"/>
      <w:marTop w:val="0"/>
      <w:marBottom w:val="0"/>
      <w:divBdr>
        <w:top w:val="none" w:sz="0" w:space="0" w:color="auto"/>
        <w:left w:val="none" w:sz="0" w:space="0" w:color="auto"/>
        <w:bottom w:val="none" w:sz="0" w:space="0" w:color="auto"/>
        <w:right w:val="none" w:sz="0" w:space="0" w:color="auto"/>
      </w:divBdr>
    </w:div>
    <w:div w:id="1767651875">
      <w:bodyDiv w:val="1"/>
      <w:marLeft w:val="0"/>
      <w:marRight w:val="0"/>
      <w:marTop w:val="0"/>
      <w:marBottom w:val="0"/>
      <w:divBdr>
        <w:top w:val="none" w:sz="0" w:space="0" w:color="auto"/>
        <w:left w:val="none" w:sz="0" w:space="0" w:color="auto"/>
        <w:bottom w:val="none" w:sz="0" w:space="0" w:color="auto"/>
        <w:right w:val="none" w:sz="0" w:space="0" w:color="auto"/>
      </w:divBdr>
    </w:div>
    <w:div w:id="1771461891">
      <w:bodyDiv w:val="1"/>
      <w:marLeft w:val="0"/>
      <w:marRight w:val="0"/>
      <w:marTop w:val="0"/>
      <w:marBottom w:val="0"/>
      <w:divBdr>
        <w:top w:val="none" w:sz="0" w:space="0" w:color="auto"/>
        <w:left w:val="none" w:sz="0" w:space="0" w:color="auto"/>
        <w:bottom w:val="none" w:sz="0" w:space="0" w:color="auto"/>
        <w:right w:val="none" w:sz="0" w:space="0" w:color="auto"/>
      </w:divBdr>
    </w:div>
    <w:div w:id="1783375353">
      <w:bodyDiv w:val="1"/>
      <w:marLeft w:val="0"/>
      <w:marRight w:val="0"/>
      <w:marTop w:val="0"/>
      <w:marBottom w:val="0"/>
      <w:divBdr>
        <w:top w:val="none" w:sz="0" w:space="0" w:color="auto"/>
        <w:left w:val="none" w:sz="0" w:space="0" w:color="auto"/>
        <w:bottom w:val="none" w:sz="0" w:space="0" w:color="auto"/>
        <w:right w:val="none" w:sz="0" w:space="0" w:color="auto"/>
      </w:divBdr>
    </w:div>
    <w:div w:id="1784180497">
      <w:bodyDiv w:val="1"/>
      <w:marLeft w:val="0"/>
      <w:marRight w:val="0"/>
      <w:marTop w:val="0"/>
      <w:marBottom w:val="0"/>
      <w:divBdr>
        <w:top w:val="none" w:sz="0" w:space="0" w:color="auto"/>
        <w:left w:val="none" w:sz="0" w:space="0" w:color="auto"/>
        <w:bottom w:val="none" w:sz="0" w:space="0" w:color="auto"/>
        <w:right w:val="none" w:sz="0" w:space="0" w:color="auto"/>
      </w:divBdr>
    </w:div>
    <w:div w:id="1784882806">
      <w:bodyDiv w:val="1"/>
      <w:marLeft w:val="0"/>
      <w:marRight w:val="0"/>
      <w:marTop w:val="0"/>
      <w:marBottom w:val="0"/>
      <w:divBdr>
        <w:top w:val="none" w:sz="0" w:space="0" w:color="auto"/>
        <w:left w:val="none" w:sz="0" w:space="0" w:color="auto"/>
        <w:bottom w:val="none" w:sz="0" w:space="0" w:color="auto"/>
        <w:right w:val="none" w:sz="0" w:space="0" w:color="auto"/>
      </w:divBdr>
    </w:div>
    <w:div w:id="1789858427">
      <w:bodyDiv w:val="1"/>
      <w:marLeft w:val="0"/>
      <w:marRight w:val="0"/>
      <w:marTop w:val="0"/>
      <w:marBottom w:val="0"/>
      <w:divBdr>
        <w:top w:val="none" w:sz="0" w:space="0" w:color="auto"/>
        <w:left w:val="none" w:sz="0" w:space="0" w:color="auto"/>
        <w:bottom w:val="none" w:sz="0" w:space="0" w:color="auto"/>
        <w:right w:val="none" w:sz="0" w:space="0" w:color="auto"/>
      </w:divBdr>
    </w:div>
    <w:div w:id="1794129706">
      <w:bodyDiv w:val="1"/>
      <w:marLeft w:val="0"/>
      <w:marRight w:val="0"/>
      <w:marTop w:val="0"/>
      <w:marBottom w:val="0"/>
      <w:divBdr>
        <w:top w:val="none" w:sz="0" w:space="0" w:color="auto"/>
        <w:left w:val="none" w:sz="0" w:space="0" w:color="auto"/>
        <w:bottom w:val="none" w:sz="0" w:space="0" w:color="auto"/>
        <w:right w:val="none" w:sz="0" w:space="0" w:color="auto"/>
      </w:divBdr>
    </w:div>
    <w:div w:id="1808157417">
      <w:bodyDiv w:val="1"/>
      <w:marLeft w:val="0"/>
      <w:marRight w:val="0"/>
      <w:marTop w:val="0"/>
      <w:marBottom w:val="0"/>
      <w:divBdr>
        <w:top w:val="none" w:sz="0" w:space="0" w:color="auto"/>
        <w:left w:val="none" w:sz="0" w:space="0" w:color="auto"/>
        <w:bottom w:val="none" w:sz="0" w:space="0" w:color="auto"/>
        <w:right w:val="none" w:sz="0" w:space="0" w:color="auto"/>
      </w:divBdr>
    </w:div>
    <w:div w:id="1811090674">
      <w:bodyDiv w:val="1"/>
      <w:marLeft w:val="0"/>
      <w:marRight w:val="0"/>
      <w:marTop w:val="0"/>
      <w:marBottom w:val="0"/>
      <w:divBdr>
        <w:top w:val="none" w:sz="0" w:space="0" w:color="auto"/>
        <w:left w:val="none" w:sz="0" w:space="0" w:color="auto"/>
        <w:bottom w:val="none" w:sz="0" w:space="0" w:color="auto"/>
        <w:right w:val="none" w:sz="0" w:space="0" w:color="auto"/>
      </w:divBdr>
    </w:div>
    <w:div w:id="1821651082">
      <w:bodyDiv w:val="1"/>
      <w:marLeft w:val="0"/>
      <w:marRight w:val="0"/>
      <w:marTop w:val="0"/>
      <w:marBottom w:val="0"/>
      <w:divBdr>
        <w:top w:val="none" w:sz="0" w:space="0" w:color="auto"/>
        <w:left w:val="none" w:sz="0" w:space="0" w:color="auto"/>
        <w:bottom w:val="none" w:sz="0" w:space="0" w:color="auto"/>
        <w:right w:val="none" w:sz="0" w:space="0" w:color="auto"/>
      </w:divBdr>
    </w:div>
    <w:div w:id="1841650505">
      <w:bodyDiv w:val="1"/>
      <w:marLeft w:val="0"/>
      <w:marRight w:val="0"/>
      <w:marTop w:val="0"/>
      <w:marBottom w:val="0"/>
      <w:divBdr>
        <w:top w:val="none" w:sz="0" w:space="0" w:color="auto"/>
        <w:left w:val="none" w:sz="0" w:space="0" w:color="auto"/>
        <w:bottom w:val="none" w:sz="0" w:space="0" w:color="auto"/>
        <w:right w:val="none" w:sz="0" w:space="0" w:color="auto"/>
      </w:divBdr>
    </w:div>
    <w:div w:id="1846554225">
      <w:bodyDiv w:val="1"/>
      <w:marLeft w:val="0"/>
      <w:marRight w:val="0"/>
      <w:marTop w:val="0"/>
      <w:marBottom w:val="0"/>
      <w:divBdr>
        <w:top w:val="none" w:sz="0" w:space="0" w:color="auto"/>
        <w:left w:val="none" w:sz="0" w:space="0" w:color="auto"/>
        <w:bottom w:val="none" w:sz="0" w:space="0" w:color="auto"/>
        <w:right w:val="none" w:sz="0" w:space="0" w:color="auto"/>
      </w:divBdr>
    </w:div>
    <w:div w:id="1852329407">
      <w:bodyDiv w:val="1"/>
      <w:marLeft w:val="0"/>
      <w:marRight w:val="0"/>
      <w:marTop w:val="0"/>
      <w:marBottom w:val="0"/>
      <w:divBdr>
        <w:top w:val="none" w:sz="0" w:space="0" w:color="auto"/>
        <w:left w:val="none" w:sz="0" w:space="0" w:color="auto"/>
        <w:bottom w:val="none" w:sz="0" w:space="0" w:color="auto"/>
        <w:right w:val="none" w:sz="0" w:space="0" w:color="auto"/>
      </w:divBdr>
    </w:div>
    <w:div w:id="1856184200">
      <w:bodyDiv w:val="1"/>
      <w:marLeft w:val="0"/>
      <w:marRight w:val="0"/>
      <w:marTop w:val="0"/>
      <w:marBottom w:val="0"/>
      <w:divBdr>
        <w:top w:val="none" w:sz="0" w:space="0" w:color="auto"/>
        <w:left w:val="none" w:sz="0" w:space="0" w:color="auto"/>
        <w:bottom w:val="none" w:sz="0" w:space="0" w:color="auto"/>
        <w:right w:val="none" w:sz="0" w:space="0" w:color="auto"/>
      </w:divBdr>
    </w:div>
    <w:div w:id="1871606688">
      <w:bodyDiv w:val="1"/>
      <w:marLeft w:val="0"/>
      <w:marRight w:val="0"/>
      <w:marTop w:val="0"/>
      <w:marBottom w:val="0"/>
      <w:divBdr>
        <w:top w:val="none" w:sz="0" w:space="0" w:color="auto"/>
        <w:left w:val="none" w:sz="0" w:space="0" w:color="auto"/>
        <w:bottom w:val="none" w:sz="0" w:space="0" w:color="auto"/>
        <w:right w:val="none" w:sz="0" w:space="0" w:color="auto"/>
      </w:divBdr>
    </w:div>
    <w:div w:id="1882663911">
      <w:bodyDiv w:val="1"/>
      <w:marLeft w:val="0"/>
      <w:marRight w:val="0"/>
      <w:marTop w:val="0"/>
      <w:marBottom w:val="0"/>
      <w:divBdr>
        <w:top w:val="none" w:sz="0" w:space="0" w:color="auto"/>
        <w:left w:val="none" w:sz="0" w:space="0" w:color="auto"/>
        <w:bottom w:val="none" w:sz="0" w:space="0" w:color="auto"/>
        <w:right w:val="none" w:sz="0" w:space="0" w:color="auto"/>
      </w:divBdr>
    </w:div>
    <w:div w:id="1885680987">
      <w:bodyDiv w:val="1"/>
      <w:marLeft w:val="0"/>
      <w:marRight w:val="0"/>
      <w:marTop w:val="0"/>
      <w:marBottom w:val="0"/>
      <w:divBdr>
        <w:top w:val="none" w:sz="0" w:space="0" w:color="auto"/>
        <w:left w:val="none" w:sz="0" w:space="0" w:color="auto"/>
        <w:bottom w:val="none" w:sz="0" w:space="0" w:color="auto"/>
        <w:right w:val="none" w:sz="0" w:space="0" w:color="auto"/>
      </w:divBdr>
    </w:div>
    <w:div w:id="1893081381">
      <w:bodyDiv w:val="1"/>
      <w:marLeft w:val="0"/>
      <w:marRight w:val="0"/>
      <w:marTop w:val="0"/>
      <w:marBottom w:val="0"/>
      <w:divBdr>
        <w:top w:val="none" w:sz="0" w:space="0" w:color="auto"/>
        <w:left w:val="none" w:sz="0" w:space="0" w:color="auto"/>
        <w:bottom w:val="none" w:sz="0" w:space="0" w:color="auto"/>
        <w:right w:val="none" w:sz="0" w:space="0" w:color="auto"/>
      </w:divBdr>
    </w:div>
    <w:div w:id="1895695380">
      <w:bodyDiv w:val="1"/>
      <w:marLeft w:val="0"/>
      <w:marRight w:val="0"/>
      <w:marTop w:val="0"/>
      <w:marBottom w:val="0"/>
      <w:divBdr>
        <w:top w:val="none" w:sz="0" w:space="0" w:color="auto"/>
        <w:left w:val="none" w:sz="0" w:space="0" w:color="auto"/>
        <w:bottom w:val="none" w:sz="0" w:space="0" w:color="auto"/>
        <w:right w:val="none" w:sz="0" w:space="0" w:color="auto"/>
      </w:divBdr>
    </w:div>
    <w:div w:id="1901745727">
      <w:bodyDiv w:val="1"/>
      <w:marLeft w:val="0"/>
      <w:marRight w:val="0"/>
      <w:marTop w:val="0"/>
      <w:marBottom w:val="0"/>
      <w:divBdr>
        <w:top w:val="none" w:sz="0" w:space="0" w:color="auto"/>
        <w:left w:val="none" w:sz="0" w:space="0" w:color="auto"/>
        <w:bottom w:val="none" w:sz="0" w:space="0" w:color="auto"/>
        <w:right w:val="none" w:sz="0" w:space="0" w:color="auto"/>
      </w:divBdr>
    </w:div>
    <w:div w:id="1902596804">
      <w:bodyDiv w:val="1"/>
      <w:marLeft w:val="0"/>
      <w:marRight w:val="0"/>
      <w:marTop w:val="0"/>
      <w:marBottom w:val="0"/>
      <w:divBdr>
        <w:top w:val="none" w:sz="0" w:space="0" w:color="auto"/>
        <w:left w:val="none" w:sz="0" w:space="0" w:color="auto"/>
        <w:bottom w:val="none" w:sz="0" w:space="0" w:color="auto"/>
        <w:right w:val="none" w:sz="0" w:space="0" w:color="auto"/>
      </w:divBdr>
    </w:div>
    <w:div w:id="1903056403">
      <w:bodyDiv w:val="1"/>
      <w:marLeft w:val="0"/>
      <w:marRight w:val="0"/>
      <w:marTop w:val="0"/>
      <w:marBottom w:val="0"/>
      <w:divBdr>
        <w:top w:val="none" w:sz="0" w:space="0" w:color="auto"/>
        <w:left w:val="none" w:sz="0" w:space="0" w:color="auto"/>
        <w:bottom w:val="none" w:sz="0" w:space="0" w:color="auto"/>
        <w:right w:val="none" w:sz="0" w:space="0" w:color="auto"/>
      </w:divBdr>
    </w:div>
    <w:div w:id="1903832437">
      <w:bodyDiv w:val="1"/>
      <w:marLeft w:val="0"/>
      <w:marRight w:val="0"/>
      <w:marTop w:val="0"/>
      <w:marBottom w:val="0"/>
      <w:divBdr>
        <w:top w:val="none" w:sz="0" w:space="0" w:color="auto"/>
        <w:left w:val="none" w:sz="0" w:space="0" w:color="auto"/>
        <w:bottom w:val="none" w:sz="0" w:space="0" w:color="auto"/>
        <w:right w:val="none" w:sz="0" w:space="0" w:color="auto"/>
      </w:divBdr>
    </w:div>
    <w:div w:id="1909074724">
      <w:bodyDiv w:val="1"/>
      <w:marLeft w:val="0"/>
      <w:marRight w:val="0"/>
      <w:marTop w:val="0"/>
      <w:marBottom w:val="0"/>
      <w:divBdr>
        <w:top w:val="none" w:sz="0" w:space="0" w:color="auto"/>
        <w:left w:val="none" w:sz="0" w:space="0" w:color="auto"/>
        <w:bottom w:val="none" w:sz="0" w:space="0" w:color="auto"/>
        <w:right w:val="none" w:sz="0" w:space="0" w:color="auto"/>
      </w:divBdr>
    </w:div>
    <w:div w:id="1914774510">
      <w:bodyDiv w:val="1"/>
      <w:marLeft w:val="0"/>
      <w:marRight w:val="0"/>
      <w:marTop w:val="0"/>
      <w:marBottom w:val="0"/>
      <w:divBdr>
        <w:top w:val="none" w:sz="0" w:space="0" w:color="auto"/>
        <w:left w:val="none" w:sz="0" w:space="0" w:color="auto"/>
        <w:bottom w:val="none" w:sz="0" w:space="0" w:color="auto"/>
        <w:right w:val="none" w:sz="0" w:space="0" w:color="auto"/>
      </w:divBdr>
    </w:div>
    <w:div w:id="1918007901">
      <w:bodyDiv w:val="1"/>
      <w:marLeft w:val="0"/>
      <w:marRight w:val="0"/>
      <w:marTop w:val="0"/>
      <w:marBottom w:val="0"/>
      <w:divBdr>
        <w:top w:val="none" w:sz="0" w:space="0" w:color="auto"/>
        <w:left w:val="none" w:sz="0" w:space="0" w:color="auto"/>
        <w:bottom w:val="none" w:sz="0" w:space="0" w:color="auto"/>
        <w:right w:val="none" w:sz="0" w:space="0" w:color="auto"/>
      </w:divBdr>
      <w:divsChild>
        <w:div w:id="1508641954">
          <w:marLeft w:val="0"/>
          <w:marRight w:val="0"/>
          <w:marTop w:val="0"/>
          <w:marBottom w:val="0"/>
          <w:divBdr>
            <w:top w:val="single" w:sz="2" w:space="0" w:color="E3E3E3"/>
            <w:left w:val="single" w:sz="2" w:space="0" w:color="E3E3E3"/>
            <w:bottom w:val="single" w:sz="2" w:space="0" w:color="E3E3E3"/>
            <w:right w:val="single" w:sz="2" w:space="0" w:color="E3E3E3"/>
          </w:divBdr>
          <w:divsChild>
            <w:div w:id="977346077">
              <w:marLeft w:val="0"/>
              <w:marRight w:val="0"/>
              <w:marTop w:val="0"/>
              <w:marBottom w:val="0"/>
              <w:divBdr>
                <w:top w:val="single" w:sz="2" w:space="0" w:color="E3E3E3"/>
                <w:left w:val="single" w:sz="2" w:space="0" w:color="E3E3E3"/>
                <w:bottom w:val="single" w:sz="2" w:space="0" w:color="E3E3E3"/>
                <w:right w:val="single" w:sz="2" w:space="0" w:color="E3E3E3"/>
              </w:divBdr>
              <w:divsChild>
                <w:div w:id="663238508">
                  <w:marLeft w:val="0"/>
                  <w:marRight w:val="0"/>
                  <w:marTop w:val="0"/>
                  <w:marBottom w:val="0"/>
                  <w:divBdr>
                    <w:top w:val="single" w:sz="2" w:space="0" w:color="E3E3E3"/>
                    <w:left w:val="single" w:sz="2" w:space="0" w:color="E3E3E3"/>
                    <w:bottom w:val="single" w:sz="2" w:space="0" w:color="E3E3E3"/>
                    <w:right w:val="single" w:sz="2" w:space="0" w:color="E3E3E3"/>
                  </w:divBdr>
                  <w:divsChild>
                    <w:div w:id="2133009838">
                      <w:marLeft w:val="0"/>
                      <w:marRight w:val="0"/>
                      <w:marTop w:val="0"/>
                      <w:marBottom w:val="0"/>
                      <w:divBdr>
                        <w:top w:val="single" w:sz="2" w:space="0" w:color="E3E3E3"/>
                        <w:left w:val="single" w:sz="2" w:space="0" w:color="E3E3E3"/>
                        <w:bottom w:val="single" w:sz="2" w:space="0" w:color="E3E3E3"/>
                        <w:right w:val="single" w:sz="2" w:space="0" w:color="E3E3E3"/>
                      </w:divBdr>
                      <w:divsChild>
                        <w:div w:id="1602684728">
                          <w:marLeft w:val="0"/>
                          <w:marRight w:val="0"/>
                          <w:marTop w:val="0"/>
                          <w:marBottom w:val="0"/>
                          <w:divBdr>
                            <w:top w:val="single" w:sz="2" w:space="0" w:color="E3E3E3"/>
                            <w:left w:val="single" w:sz="2" w:space="0" w:color="E3E3E3"/>
                            <w:bottom w:val="single" w:sz="2" w:space="0" w:color="E3E3E3"/>
                            <w:right w:val="single" w:sz="2" w:space="0" w:color="E3E3E3"/>
                          </w:divBdr>
                          <w:divsChild>
                            <w:div w:id="1296334059">
                              <w:marLeft w:val="0"/>
                              <w:marRight w:val="0"/>
                              <w:marTop w:val="100"/>
                              <w:marBottom w:val="100"/>
                              <w:divBdr>
                                <w:top w:val="single" w:sz="2" w:space="0" w:color="E3E3E3"/>
                                <w:left w:val="single" w:sz="2" w:space="0" w:color="E3E3E3"/>
                                <w:bottom w:val="single" w:sz="2" w:space="0" w:color="E3E3E3"/>
                                <w:right w:val="single" w:sz="2" w:space="0" w:color="E3E3E3"/>
                              </w:divBdr>
                              <w:divsChild>
                                <w:div w:id="1759400290">
                                  <w:marLeft w:val="0"/>
                                  <w:marRight w:val="0"/>
                                  <w:marTop w:val="0"/>
                                  <w:marBottom w:val="0"/>
                                  <w:divBdr>
                                    <w:top w:val="single" w:sz="2" w:space="0" w:color="E3E3E3"/>
                                    <w:left w:val="single" w:sz="2" w:space="0" w:color="E3E3E3"/>
                                    <w:bottom w:val="single" w:sz="2" w:space="0" w:color="E3E3E3"/>
                                    <w:right w:val="single" w:sz="2" w:space="0" w:color="E3E3E3"/>
                                  </w:divBdr>
                                  <w:divsChild>
                                    <w:div w:id="1089274059">
                                      <w:marLeft w:val="0"/>
                                      <w:marRight w:val="0"/>
                                      <w:marTop w:val="0"/>
                                      <w:marBottom w:val="0"/>
                                      <w:divBdr>
                                        <w:top w:val="single" w:sz="2" w:space="0" w:color="E3E3E3"/>
                                        <w:left w:val="single" w:sz="2" w:space="0" w:color="E3E3E3"/>
                                        <w:bottom w:val="single" w:sz="2" w:space="0" w:color="E3E3E3"/>
                                        <w:right w:val="single" w:sz="2" w:space="0" w:color="E3E3E3"/>
                                      </w:divBdr>
                                      <w:divsChild>
                                        <w:div w:id="156308860">
                                          <w:marLeft w:val="0"/>
                                          <w:marRight w:val="0"/>
                                          <w:marTop w:val="0"/>
                                          <w:marBottom w:val="0"/>
                                          <w:divBdr>
                                            <w:top w:val="single" w:sz="2" w:space="0" w:color="E3E3E3"/>
                                            <w:left w:val="single" w:sz="2" w:space="0" w:color="E3E3E3"/>
                                            <w:bottom w:val="single" w:sz="2" w:space="0" w:color="E3E3E3"/>
                                            <w:right w:val="single" w:sz="2" w:space="0" w:color="E3E3E3"/>
                                          </w:divBdr>
                                          <w:divsChild>
                                            <w:div w:id="1859922570">
                                              <w:marLeft w:val="0"/>
                                              <w:marRight w:val="0"/>
                                              <w:marTop w:val="0"/>
                                              <w:marBottom w:val="0"/>
                                              <w:divBdr>
                                                <w:top w:val="single" w:sz="2" w:space="0" w:color="E3E3E3"/>
                                                <w:left w:val="single" w:sz="2" w:space="0" w:color="E3E3E3"/>
                                                <w:bottom w:val="single" w:sz="2" w:space="0" w:color="E3E3E3"/>
                                                <w:right w:val="single" w:sz="2" w:space="0" w:color="E3E3E3"/>
                                              </w:divBdr>
                                              <w:divsChild>
                                                <w:div w:id="2126806645">
                                                  <w:marLeft w:val="0"/>
                                                  <w:marRight w:val="0"/>
                                                  <w:marTop w:val="0"/>
                                                  <w:marBottom w:val="0"/>
                                                  <w:divBdr>
                                                    <w:top w:val="single" w:sz="2" w:space="0" w:color="E3E3E3"/>
                                                    <w:left w:val="single" w:sz="2" w:space="0" w:color="E3E3E3"/>
                                                    <w:bottom w:val="single" w:sz="2" w:space="0" w:color="E3E3E3"/>
                                                    <w:right w:val="single" w:sz="2" w:space="0" w:color="E3E3E3"/>
                                                  </w:divBdr>
                                                  <w:divsChild>
                                                    <w:div w:id="1930001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50237854">
          <w:marLeft w:val="0"/>
          <w:marRight w:val="0"/>
          <w:marTop w:val="0"/>
          <w:marBottom w:val="0"/>
          <w:divBdr>
            <w:top w:val="none" w:sz="0" w:space="0" w:color="auto"/>
            <w:left w:val="none" w:sz="0" w:space="0" w:color="auto"/>
            <w:bottom w:val="none" w:sz="0" w:space="0" w:color="auto"/>
            <w:right w:val="none" w:sz="0" w:space="0" w:color="auto"/>
          </w:divBdr>
        </w:div>
      </w:divsChild>
    </w:div>
    <w:div w:id="1921060973">
      <w:bodyDiv w:val="1"/>
      <w:marLeft w:val="0"/>
      <w:marRight w:val="0"/>
      <w:marTop w:val="0"/>
      <w:marBottom w:val="0"/>
      <w:divBdr>
        <w:top w:val="none" w:sz="0" w:space="0" w:color="auto"/>
        <w:left w:val="none" w:sz="0" w:space="0" w:color="auto"/>
        <w:bottom w:val="none" w:sz="0" w:space="0" w:color="auto"/>
        <w:right w:val="none" w:sz="0" w:space="0" w:color="auto"/>
      </w:divBdr>
    </w:div>
    <w:div w:id="1929732735">
      <w:bodyDiv w:val="1"/>
      <w:marLeft w:val="0"/>
      <w:marRight w:val="0"/>
      <w:marTop w:val="0"/>
      <w:marBottom w:val="0"/>
      <w:divBdr>
        <w:top w:val="none" w:sz="0" w:space="0" w:color="auto"/>
        <w:left w:val="none" w:sz="0" w:space="0" w:color="auto"/>
        <w:bottom w:val="none" w:sz="0" w:space="0" w:color="auto"/>
        <w:right w:val="none" w:sz="0" w:space="0" w:color="auto"/>
      </w:divBdr>
    </w:div>
    <w:div w:id="1933277666">
      <w:bodyDiv w:val="1"/>
      <w:marLeft w:val="0"/>
      <w:marRight w:val="0"/>
      <w:marTop w:val="0"/>
      <w:marBottom w:val="0"/>
      <w:divBdr>
        <w:top w:val="none" w:sz="0" w:space="0" w:color="auto"/>
        <w:left w:val="none" w:sz="0" w:space="0" w:color="auto"/>
        <w:bottom w:val="none" w:sz="0" w:space="0" w:color="auto"/>
        <w:right w:val="none" w:sz="0" w:space="0" w:color="auto"/>
      </w:divBdr>
    </w:div>
    <w:div w:id="1955791204">
      <w:bodyDiv w:val="1"/>
      <w:marLeft w:val="0"/>
      <w:marRight w:val="0"/>
      <w:marTop w:val="0"/>
      <w:marBottom w:val="0"/>
      <w:divBdr>
        <w:top w:val="none" w:sz="0" w:space="0" w:color="auto"/>
        <w:left w:val="none" w:sz="0" w:space="0" w:color="auto"/>
        <w:bottom w:val="none" w:sz="0" w:space="0" w:color="auto"/>
        <w:right w:val="none" w:sz="0" w:space="0" w:color="auto"/>
      </w:divBdr>
    </w:div>
    <w:div w:id="1957641100">
      <w:bodyDiv w:val="1"/>
      <w:marLeft w:val="0"/>
      <w:marRight w:val="0"/>
      <w:marTop w:val="0"/>
      <w:marBottom w:val="0"/>
      <w:divBdr>
        <w:top w:val="none" w:sz="0" w:space="0" w:color="auto"/>
        <w:left w:val="none" w:sz="0" w:space="0" w:color="auto"/>
        <w:bottom w:val="none" w:sz="0" w:space="0" w:color="auto"/>
        <w:right w:val="none" w:sz="0" w:space="0" w:color="auto"/>
      </w:divBdr>
    </w:div>
    <w:div w:id="1960261361">
      <w:bodyDiv w:val="1"/>
      <w:marLeft w:val="0"/>
      <w:marRight w:val="0"/>
      <w:marTop w:val="0"/>
      <w:marBottom w:val="0"/>
      <w:divBdr>
        <w:top w:val="none" w:sz="0" w:space="0" w:color="auto"/>
        <w:left w:val="none" w:sz="0" w:space="0" w:color="auto"/>
        <w:bottom w:val="none" w:sz="0" w:space="0" w:color="auto"/>
        <w:right w:val="none" w:sz="0" w:space="0" w:color="auto"/>
      </w:divBdr>
    </w:div>
    <w:div w:id="1975091096">
      <w:bodyDiv w:val="1"/>
      <w:marLeft w:val="0"/>
      <w:marRight w:val="0"/>
      <w:marTop w:val="0"/>
      <w:marBottom w:val="0"/>
      <w:divBdr>
        <w:top w:val="none" w:sz="0" w:space="0" w:color="auto"/>
        <w:left w:val="none" w:sz="0" w:space="0" w:color="auto"/>
        <w:bottom w:val="none" w:sz="0" w:space="0" w:color="auto"/>
        <w:right w:val="none" w:sz="0" w:space="0" w:color="auto"/>
      </w:divBdr>
    </w:div>
    <w:div w:id="1976057248">
      <w:bodyDiv w:val="1"/>
      <w:marLeft w:val="0"/>
      <w:marRight w:val="0"/>
      <w:marTop w:val="0"/>
      <w:marBottom w:val="0"/>
      <w:divBdr>
        <w:top w:val="none" w:sz="0" w:space="0" w:color="auto"/>
        <w:left w:val="none" w:sz="0" w:space="0" w:color="auto"/>
        <w:bottom w:val="none" w:sz="0" w:space="0" w:color="auto"/>
        <w:right w:val="none" w:sz="0" w:space="0" w:color="auto"/>
      </w:divBdr>
    </w:div>
    <w:div w:id="1976138707">
      <w:bodyDiv w:val="1"/>
      <w:marLeft w:val="0"/>
      <w:marRight w:val="0"/>
      <w:marTop w:val="0"/>
      <w:marBottom w:val="0"/>
      <w:divBdr>
        <w:top w:val="none" w:sz="0" w:space="0" w:color="auto"/>
        <w:left w:val="none" w:sz="0" w:space="0" w:color="auto"/>
        <w:bottom w:val="none" w:sz="0" w:space="0" w:color="auto"/>
        <w:right w:val="none" w:sz="0" w:space="0" w:color="auto"/>
      </w:divBdr>
    </w:div>
    <w:div w:id="1982997763">
      <w:bodyDiv w:val="1"/>
      <w:marLeft w:val="0"/>
      <w:marRight w:val="0"/>
      <w:marTop w:val="0"/>
      <w:marBottom w:val="0"/>
      <w:divBdr>
        <w:top w:val="none" w:sz="0" w:space="0" w:color="auto"/>
        <w:left w:val="none" w:sz="0" w:space="0" w:color="auto"/>
        <w:bottom w:val="none" w:sz="0" w:space="0" w:color="auto"/>
        <w:right w:val="none" w:sz="0" w:space="0" w:color="auto"/>
      </w:divBdr>
    </w:div>
    <w:div w:id="1986276999">
      <w:bodyDiv w:val="1"/>
      <w:marLeft w:val="0"/>
      <w:marRight w:val="0"/>
      <w:marTop w:val="0"/>
      <w:marBottom w:val="0"/>
      <w:divBdr>
        <w:top w:val="none" w:sz="0" w:space="0" w:color="auto"/>
        <w:left w:val="none" w:sz="0" w:space="0" w:color="auto"/>
        <w:bottom w:val="none" w:sz="0" w:space="0" w:color="auto"/>
        <w:right w:val="none" w:sz="0" w:space="0" w:color="auto"/>
      </w:divBdr>
    </w:div>
    <w:div w:id="1986659470">
      <w:bodyDiv w:val="1"/>
      <w:marLeft w:val="0"/>
      <w:marRight w:val="0"/>
      <w:marTop w:val="0"/>
      <w:marBottom w:val="0"/>
      <w:divBdr>
        <w:top w:val="none" w:sz="0" w:space="0" w:color="auto"/>
        <w:left w:val="none" w:sz="0" w:space="0" w:color="auto"/>
        <w:bottom w:val="none" w:sz="0" w:space="0" w:color="auto"/>
        <w:right w:val="none" w:sz="0" w:space="0" w:color="auto"/>
      </w:divBdr>
    </w:div>
    <w:div w:id="1988901389">
      <w:bodyDiv w:val="1"/>
      <w:marLeft w:val="0"/>
      <w:marRight w:val="0"/>
      <w:marTop w:val="0"/>
      <w:marBottom w:val="0"/>
      <w:divBdr>
        <w:top w:val="none" w:sz="0" w:space="0" w:color="auto"/>
        <w:left w:val="none" w:sz="0" w:space="0" w:color="auto"/>
        <w:bottom w:val="none" w:sz="0" w:space="0" w:color="auto"/>
        <w:right w:val="none" w:sz="0" w:space="0" w:color="auto"/>
      </w:divBdr>
    </w:div>
    <w:div w:id="1990279829">
      <w:bodyDiv w:val="1"/>
      <w:marLeft w:val="0"/>
      <w:marRight w:val="0"/>
      <w:marTop w:val="0"/>
      <w:marBottom w:val="0"/>
      <w:divBdr>
        <w:top w:val="none" w:sz="0" w:space="0" w:color="auto"/>
        <w:left w:val="none" w:sz="0" w:space="0" w:color="auto"/>
        <w:bottom w:val="none" w:sz="0" w:space="0" w:color="auto"/>
        <w:right w:val="none" w:sz="0" w:space="0" w:color="auto"/>
      </w:divBdr>
    </w:div>
    <w:div w:id="1990744199">
      <w:bodyDiv w:val="1"/>
      <w:marLeft w:val="0"/>
      <w:marRight w:val="0"/>
      <w:marTop w:val="0"/>
      <w:marBottom w:val="0"/>
      <w:divBdr>
        <w:top w:val="none" w:sz="0" w:space="0" w:color="auto"/>
        <w:left w:val="none" w:sz="0" w:space="0" w:color="auto"/>
        <w:bottom w:val="none" w:sz="0" w:space="0" w:color="auto"/>
        <w:right w:val="none" w:sz="0" w:space="0" w:color="auto"/>
      </w:divBdr>
    </w:div>
    <w:div w:id="1999570870">
      <w:bodyDiv w:val="1"/>
      <w:marLeft w:val="0"/>
      <w:marRight w:val="0"/>
      <w:marTop w:val="0"/>
      <w:marBottom w:val="0"/>
      <w:divBdr>
        <w:top w:val="none" w:sz="0" w:space="0" w:color="auto"/>
        <w:left w:val="none" w:sz="0" w:space="0" w:color="auto"/>
        <w:bottom w:val="none" w:sz="0" w:space="0" w:color="auto"/>
        <w:right w:val="none" w:sz="0" w:space="0" w:color="auto"/>
      </w:divBdr>
    </w:div>
    <w:div w:id="2001150544">
      <w:bodyDiv w:val="1"/>
      <w:marLeft w:val="0"/>
      <w:marRight w:val="0"/>
      <w:marTop w:val="0"/>
      <w:marBottom w:val="0"/>
      <w:divBdr>
        <w:top w:val="none" w:sz="0" w:space="0" w:color="auto"/>
        <w:left w:val="none" w:sz="0" w:space="0" w:color="auto"/>
        <w:bottom w:val="none" w:sz="0" w:space="0" w:color="auto"/>
        <w:right w:val="none" w:sz="0" w:space="0" w:color="auto"/>
      </w:divBdr>
    </w:div>
    <w:div w:id="2010911648">
      <w:bodyDiv w:val="1"/>
      <w:marLeft w:val="0"/>
      <w:marRight w:val="0"/>
      <w:marTop w:val="0"/>
      <w:marBottom w:val="0"/>
      <w:divBdr>
        <w:top w:val="none" w:sz="0" w:space="0" w:color="auto"/>
        <w:left w:val="none" w:sz="0" w:space="0" w:color="auto"/>
        <w:bottom w:val="none" w:sz="0" w:space="0" w:color="auto"/>
        <w:right w:val="none" w:sz="0" w:space="0" w:color="auto"/>
      </w:divBdr>
    </w:div>
    <w:div w:id="2012027245">
      <w:bodyDiv w:val="1"/>
      <w:marLeft w:val="0"/>
      <w:marRight w:val="0"/>
      <w:marTop w:val="0"/>
      <w:marBottom w:val="0"/>
      <w:divBdr>
        <w:top w:val="none" w:sz="0" w:space="0" w:color="auto"/>
        <w:left w:val="none" w:sz="0" w:space="0" w:color="auto"/>
        <w:bottom w:val="none" w:sz="0" w:space="0" w:color="auto"/>
        <w:right w:val="none" w:sz="0" w:space="0" w:color="auto"/>
      </w:divBdr>
    </w:div>
    <w:div w:id="2012104128">
      <w:bodyDiv w:val="1"/>
      <w:marLeft w:val="0"/>
      <w:marRight w:val="0"/>
      <w:marTop w:val="0"/>
      <w:marBottom w:val="0"/>
      <w:divBdr>
        <w:top w:val="none" w:sz="0" w:space="0" w:color="auto"/>
        <w:left w:val="none" w:sz="0" w:space="0" w:color="auto"/>
        <w:bottom w:val="none" w:sz="0" w:space="0" w:color="auto"/>
        <w:right w:val="none" w:sz="0" w:space="0" w:color="auto"/>
      </w:divBdr>
    </w:div>
    <w:div w:id="2041473685">
      <w:bodyDiv w:val="1"/>
      <w:marLeft w:val="0"/>
      <w:marRight w:val="0"/>
      <w:marTop w:val="0"/>
      <w:marBottom w:val="0"/>
      <w:divBdr>
        <w:top w:val="none" w:sz="0" w:space="0" w:color="auto"/>
        <w:left w:val="none" w:sz="0" w:space="0" w:color="auto"/>
        <w:bottom w:val="none" w:sz="0" w:space="0" w:color="auto"/>
        <w:right w:val="none" w:sz="0" w:space="0" w:color="auto"/>
      </w:divBdr>
    </w:div>
    <w:div w:id="2046369886">
      <w:bodyDiv w:val="1"/>
      <w:marLeft w:val="0"/>
      <w:marRight w:val="0"/>
      <w:marTop w:val="0"/>
      <w:marBottom w:val="0"/>
      <w:divBdr>
        <w:top w:val="none" w:sz="0" w:space="0" w:color="auto"/>
        <w:left w:val="none" w:sz="0" w:space="0" w:color="auto"/>
        <w:bottom w:val="none" w:sz="0" w:space="0" w:color="auto"/>
        <w:right w:val="none" w:sz="0" w:space="0" w:color="auto"/>
      </w:divBdr>
    </w:div>
    <w:div w:id="2053070788">
      <w:bodyDiv w:val="1"/>
      <w:marLeft w:val="0"/>
      <w:marRight w:val="0"/>
      <w:marTop w:val="0"/>
      <w:marBottom w:val="0"/>
      <w:divBdr>
        <w:top w:val="none" w:sz="0" w:space="0" w:color="auto"/>
        <w:left w:val="none" w:sz="0" w:space="0" w:color="auto"/>
        <w:bottom w:val="none" w:sz="0" w:space="0" w:color="auto"/>
        <w:right w:val="none" w:sz="0" w:space="0" w:color="auto"/>
      </w:divBdr>
      <w:divsChild>
        <w:div w:id="1081298614">
          <w:marLeft w:val="0"/>
          <w:marRight w:val="0"/>
          <w:marTop w:val="0"/>
          <w:marBottom w:val="0"/>
          <w:divBdr>
            <w:top w:val="single" w:sz="2" w:space="0" w:color="E3E3E3"/>
            <w:left w:val="single" w:sz="2" w:space="0" w:color="E3E3E3"/>
            <w:bottom w:val="single" w:sz="2" w:space="0" w:color="E3E3E3"/>
            <w:right w:val="single" w:sz="2" w:space="0" w:color="E3E3E3"/>
          </w:divBdr>
          <w:divsChild>
            <w:div w:id="965817666">
              <w:marLeft w:val="0"/>
              <w:marRight w:val="0"/>
              <w:marTop w:val="0"/>
              <w:marBottom w:val="0"/>
              <w:divBdr>
                <w:top w:val="single" w:sz="2" w:space="0" w:color="E3E3E3"/>
                <w:left w:val="single" w:sz="2" w:space="0" w:color="E3E3E3"/>
                <w:bottom w:val="single" w:sz="2" w:space="0" w:color="E3E3E3"/>
                <w:right w:val="single" w:sz="2" w:space="0" w:color="E3E3E3"/>
              </w:divBdr>
              <w:divsChild>
                <w:div w:id="1310595268">
                  <w:marLeft w:val="0"/>
                  <w:marRight w:val="0"/>
                  <w:marTop w:val="0"/>
                  <w:marBottom w:val="0"/>
                  <w:divBdr>
                    <w:top w:val="single" w:sz="2" w:space="0" w:color="E3E3E3"/>
                    <w:left w:val="single" w:sz="2" w:space="0" w:color="E3E3E3"/>
                    <w:bottom w:val="single" w:sz="2" w:space="0" w:color="E3E3E3"/>
                    <w:right w:val="single" w:sz="2" w:space="0" w:color="E3E3E3"/>
                  </w:divBdr>
                  <w:divsChild>
                    <w:div w:id="388505791">
                      <w:marLeft w:val="0"/>
                      <w:marRight w:val="0"/>
                      <w:marTop w:val="0"/>
                      <w:marBottom w:val="0"/>
                      <w:divBdr>
                        <w:top w:val="single" w:sz="2" w:space="0" w:color="E3E3E3"/>
                        <w:left w:val="single" w:sz="2" w:space="0" w:color="E3E3E3"/>
                        <w:bottom w:val="single" w:sz="2" w:space="0" w:color="E3E3E3"/>
                        <w:right w:val="single" w:sz="2" w:space="0" w:color="E3E3E3"/>
                      </w:divBdr>
                      <w:divsChild>
                        <w:div w:id="267351823">
                          <w:marLeft w:val="0"/>
                          <w:marRight w:val="0"/>
                          <w:marTop w:val="0"/>
                          <w:marBottom w:val="0"/>
                          <w:divBdr>
                            <w:top w:val="single" w:sz="2" w:space="0" w:color="E3E3E3"/>
                            <w:left w:val="single" w:sz="2" w:space="0" w:color="E3E3E3"/>
                            <w:bottom w:val="single" w:sz="2" w:space="0" w:color="E3E3E3"/>
                            <w:right w:val="single" w:sz="2" w:space="0" w:color="E3E3E3"/>
                          </w:divBdr>
                          <w:divsChild>
                            <w:div w:id="619147089">
                              <w:marLeft w:val="0"/>
                              <w:marRight w:val="0"/>
                              <w:marTop w:val="100"/>
                              <w:marBottom w:val="100"/>
                              <w:divBdr>
                                <w:top w:val="single" w:sz="2" w:space="0" w:color="E3E3E3"/>
                                <w:left w:val="single" w:sz="2" w:space="0" w:color="E3E3E3"/>
                                <w:bottom w:val="single" w:sz="2" w:space="0" w:color="E3E3E3"/>
                                <w:right w:val="single" w:sz="2" w:space="0" w:color="E3E3E3"/>
                              </w:divBdr>
                              <w:divsChild>
                                <w:div w:id="1819036415">
                                  <w:marLeft w:val="0"/>
                                  <w:marRight w:val="0"/>
                                  <w:marTop w:val="0"/>
                                  <w:marBottom w:val="0"/>
                                  <w:divBdr>
                                    <w:top w:val="single" w:sz="2" w:space="0" w:color="E3E3E3"/>
                                    <w:left w:val="single" w:sz="2" w:space="0" w:color="E3E3E3"/>
                                    <w:bottom w:val="single" w:sz="2" w:space="0" w:color="E3E3E3"/>
                                    <w:right w:val="single" w:sz="2" w:space="0" w:color="E3E3E3"/>
                                  </w:divBdr>
                                  <w:divsChild>
                                    <w:div w:id="983000190">
                                      <w:marLeft w:val="0"/>
                                      <w:marRight w:val="0"/>
                                      <w:marTop w:val="0"/>
                                      <w:marBottom w:val="0"/>
                                      <w:divBdr>
                                        <w:top w:val="single" w:sz="2" w:space="0" w:color="E3E3E3"/>
                                        <w:left w:val="single" w:sz="2" w:space="0" w:color="E3E3E3"/>
                                        <w:bottom w:val="single" w:sz="2" w:space="0" w:color="E3E3E3"/>
                                        <w:right w:val="single" w:sz="2" w:space="0" w:color="E3E3E3"/>
                                      </w:divBdr>
                                      <w:divsChild>
                                        <w:div w:id="1814636758">
                                          <w:marLeft w:val="0"/>
                                          <w:marRight w:val="0"/>
                                          <w:marTop w:val="0"/>
                                          <w:marBottom w:val="0"/>
                                          <w:divBdr>
                                            <w:top w:val="single" w:sz="2" w:space="0" w:color="E3E3E3"/>
                                            <w:left w:val="single" w:sz="2" w:space="0" w:color="E3E3E3"/>
                                            <w:bottom w:val="single" w:sz="2" w:space="0" w:color="E3E3E3"/>
                                            <w:right w:val="single" w:sz="2" w:space="0" w:color="E3E3E3"/>
                                          </w:divBdr>
                                          <w:divsChild>
                                            <w:div w:id="730009327">
                                              <w:marLeft w:val="0"/>
                                              <w:marRight w:val="0"/>
                                              <w:marTop w:val="0"/>
                                              <w:marBottom w:val="0"/>
                                              <w:divBdr>
                                                <w:top w:val="single" w:sz="2" w:space="0" w:color="E3E3E3"/>
                                                <w:left w:val="single" w:sz="2" w:space="0" w:color="E3E3E3"/>
                                                <w:bottom w:val="single" w:sz="2" w:space="0" w:color="E3E3E3"/>
                                                <w:right w:val="single" w:sz="2" w:space="0" w:color="E3E3E3"/>
                                              </w:divBdr>
                                              <w:divsChild>
                                                <w:div w:id="1866944972">
                                                  <w:marLeft w:val="0"/>
                                                  <w:marRight w:val="0"/>
                                                  <w:marTop w:val="0"/>
                                                  <w:marBottom w:val="0"/>
                                                  <w:divBdr>
                                                    <w:top w:val="single" w:sz="2" w:space="0" w:color="E3E3E3"/>
                                                    <w:left w:val="single" w:sz="2" w:space="0" w:color="E3E3E3"/>
                                                    <w:bottom w:val="single" w:sz="2" w:space="0" w:color="E3E3E3"/>
                                                    <w:right w:val="single" w:sz="2" w:space="0" w:color="E3E3E3"/>
                                                  </w:divBdr>
                                                  <w:divsChild>
                                                    <w:div w:id="800922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9737588">
          <w:marLeft w:val="0"/>
          <w:marRight w:val="0"/>
          <w:marTop w:val="0"/>
          <w:marBottom w:val="0"/>
          <w:divBdr>
            <w:top w:val="none" w:sz="0" w:space="0" w:color="auto"/>
            <w:left w:val="none" w:sz="0" w:space="0" w:color="auto"/>
            <w:bottom w:val="none" w:sz="0" w:space="0" w:color="auto"/>
            <w:right w:val="none" w:sz="0" w:space="0" w:color="auto"/>
          </w:divBdr>
        </w:div>
      </w:divsChild>
    </w:div>
    <w:div w:id="2053725241">
      <w:bodyDiv w:val="1"/>
      <w:marLeft w:val="0"/>
      <w:marRight w:val="0"/>
      <w:marTop w:val="0"/>
      <w:marBottom w:val="0"/>
      <w:divBdr>
        <w:top w:val="none" w:sz="0" w:space="0" w:color="auto"/>
        <w:left w:val="none" w:sz="0" w:space="0" w:color="auto"/>
        <w:bottom w:val="none" w:sz="0" w:space="0" w:color="auto"/>
        <w:right w:val="none" w:sz="0" w:space="0" w:color="auto"/>
      </w:divBdr>
    </w:div>
    <w:div w:id="2068261552">
      <w:bodyDiv w:val="1"/>
      <w:marLeft w:val="0"/>
      <w:marRight w:val="0"/>
      <w:marTop w:val="0"/>
      <w:marBottom w:val="0"/>
      <w:divBdr>
        <w:top w:val="none" w:sz="0" w:space="0" w:color="auto"/>
        <w:left w:val="none" w:sz="0" w:space="0" w:color="auto"/>
        <w:bottom w:val="none" w:sz="0" w:space="0" w:color="auto"/>
        <w:right w:val="none" w:sz="0" w:space="0" w:color="auto"/>
      </w:divBdr>
    </w:div>
    <w:div w:id="2077506933">
      <w:bodyDiv w:val="1"/>
      <w:marLeft w:val="0"/>
      <w:marRight w:val="0"/>
      <w:marTop w:val="0"/>
      <w:marBottom w:val="0"/>
      <w:divBdr>
        <w:top w:val="none" w:sz="0" w:space="0" w:color="auto"/>
        <w:left w:val="none" w:sz="0" w:space="0" w:color="auto"/>
        <w:bottom w:val="none" w:sz="0" w:space="0" w:color="auto"/>
        <w:right w:val="none" w:sz="0" w:space="0" w:color="auto"/>
      </w:divBdr>
    </w:div>
    <w:div w:id="2078091866">
      <w:bodyDiv w:val="1"/>
      <w:marLeft w:val="0"/>
      <w:marRight w:val="0"/>
      <w:marTop w:val="0"/>
      <w:marBottom w:val="0"/>
      <w:divBdr>
        <w:top w:val="none" w:sz="0" w:space="0" w:color="auto"/>
        <w:left w:val="none" w:sz="0" w:space="0" w:color="auto"/>
        <w:bottom w:val="none" w:sz="0" w:space="0" w:color="auto"/>
        <w:right w:val="none" w:sz="0" w:space="0" w:color="auto"/>
      </w:divBdr>
    </w:div>
    <w:div w:id="2083605091">
      <w:bodyDiv w:val="1"/>
      <w:marLeft w:val="0"/>
      <w:marRight w:val="0"/>
      <w:marTop w:val="0"/>
      <w:marBottom w:val="0"/>
      <w:divBdr>
        <w:top w:val="none" w:sz="0" w:space="0" w:color="auto"/>
        <w:left w:val="none" w:sz="0" w:space="0" w:color="auto"/>
        <w:bottom w:val="none" w:sz="0" w:space="0" w:color="auto"/>
        <w:right w:val="none" w:sz="0" w:space="0" w:color="auto"/>
      </w:divBdr>
    </w:div>
    <w:div w:id="2095276648">
      <w:bodyDiv w:val="1"/>
      <w:marLeft w:val="0"/>
      <w:marRight w:val="0"/>
      <w:marTop w:val="0"/>
      <w:marBottom w:val="0"/>
      <w:divBdr>
        <w:top w:val="none" w:sz="0" w:space="0" w:color="auto"/>
        <w:left w:val="none" w:sz="0" w:space="0" w:color="auto"/>
        <w:bottom w:val="none" w:sz="0" w:space="0" w:color="auto"/>
        <w:right w:val="none" w:sz="0" w:space="0" w:color="auto"/>
      </w:divBdr>
    </w:div>
    <w:div w:id="2103334349">
      <w:bodyDiv w:val="1"/>
      <w:marLeft w:val="0"/>
      <w:marRight w:val="0"/>
      <w:marTop w:val="0"/>
      <w:marBottom w:val="0"/>
      <w:divBdr>
        <w:top w:val="none" w:sz="0" w:space="0" w:color="auto"/>
        <w:left w:val="none" w:sz="0" w:space="0" w:color="auto"/>
        <w:bottom w:val="none" w:sz="0" w:space="0" w:color="auto"/>
        <w:right w:val="none" w:sz="0" w:space="0" w:color="auto"/>
      </w:divBdr>
    </w:div>
    <w:div w:id="2103524675">
      <w:bodyDiv w:val="1"/>
      <w:marLeft w:val="0"/>
      <w:marRight w:val="0"/>
      <w:marTop w:val="0"/>
      <w:marBottom w:val="0"/>
      <w:divBdr>
        <w:top w:val="none" w:sz="0" w:space="0" w:color="auto"/>
        <w:left w:val="none" w:sz="0" w:space="0" w:color="auto"/>
        <w:bottom w:val="none" w:sz="0" w:space="0" w:color="auto"/>
        <w:right w:val="none" w:sz="0" w:space="0" w:color="auto"/>
      </w:divBdr>
    </w:div>
    <w:div w:id="2109037887">
      <w:bodyDiv w:val="1"/>
      <w:marLeft w:val="0"/>
      <w:marRight w:val="0"/>
      <w:marTop w:val="0"/>
      <w:marBottom w:val="0"/>
      <w:divBdr>
        <w:top w:val="none" w:sz="0" w:space="0" w:color="auto"/>
        <w:left w:val="none" w:sz="0" w:space="0" w:color="auto"/>
        <w:bottom w:val="none" w:sz="0" w:space="0" w:color="auto"/>
        <w:right w:val="none" w:sz="0" w:space="0" w:color="auto"/>
      </w:divBdr>
    </w:div>
    <w:div w:id="2122532472">
      <w:bodyDiv w:val="1"/>
      <w:marLeft w:val="0"/>
      <w:marRight w:val="0"/>
      <w:marTop w:val="0"/>
      <w:marBottom w:val="0"/>
      <w:divBdr>
        <w:top w:val="none" w:sz="0" w:space="0" w:color="auto"/>
        <w:left w:val="none" w:sz="0" w:space="0" w:color="auto"/>
        <w:bottom w:val="none" w:sz="0" w:space="0" w:color="auto"/>
        <w:right w:val="none" w:sz="0" w:space="0" w:color="auto"/>
      </w:divBdr>
    </w:div>
    <w:div w:id="2132549322">
      <w:bodyDiv w:val="1"/>
      <w:marLeft w:val="0"/>
      <w:marRight w:val="0"/>
      <w:marTop w:val="0"/>
      <w:marBottom w:val="0"/>
      <w:divBdr>
        <w:top w:val="none" w:sz="0" w:space="0" w:color="auto"/>
        <w:left w:val="none" w:sz="0" w:space="0" w:color="auto"/>
        <w:bottom w:val="none" w:sz="0" w:space="0" w:color="auto"/>
        <w:right w:val="none" w:sz="0" w:space="0" w:color="auto"/>
      </w:divBdr>
    </w:div>
    <w:div w:id="2135564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186/1471-2393-14-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16/j.ajog.2016.05.033"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111/jmwh.1311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16/j.ajog.2012.10.882" TargetMode="External"/><Relationship Id="rId30" Type="http://schemas.openxmlformats.org/officeDocument/2006/relationships/hyperlink" Target="https://doi.org/10.1111/birt.12347" TargetMode="External"/><Relationship Id="rId8"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819C64-2185-4F8B-8DF9-558D5D1529BE}">
  <we:reference id="wa200005176" version="1.0.2.0" store="cs-CZ" storeType="OMEX"/>
  <we:alternateReferences>
    <we:reference id="wa200005176" version="1.0.2.0" store="WA20000517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b:Source>
    <b:Tag>sKYqm73ATwMkO6MR</b:Tag>
    <b:SourceType>Book</b:SourceType>
    <b:Author>
      <b:Author>
        <b:NameList xmlns:msxsl="urn:schemas-microsoft-com:xslt" xmlns:b="http://schemas.openxmlformats.org/officeDocument/2006/bibliography">
          <b:Person>
            <b:Last>Hájek</b:Last>
            <b:First>Zdeněk</b:First>
            <b:Middle/>
          </b:Person>
          <b:Person>
            <b:Last>Čech</b:Last>
            <b:First>Evžen</b:First>
            <b:Middle/>
          </b:Person>
          <b:Person>
            <b:Last>Maršál</b:Last>
            <b:First>Karel</b:First>
            <b:Middle/>
          </b:Person>
        </b:NameList>
      </b:Author>
    </b:Author>
    <b:ISBN>978-80-247-4529-9</b:ISBN>
    <b:Year>2014</b:Year>
    <b:Edition>3., zcela přeprac. a dopl. vyd</b:Edition>
    <b:City>Praha</b:City>
    <b:Publisher>Grada</b:Publisher>
    <b:Title>Porodnictví</b:Title>
    <b:ShortTitle>Porodnictví</b:ShortTitle>
    <b:Volume/>
    <b:YearAccessed/>
    <b:Medium/>
    <b:URL/>
    <b:Comments/>
    <b:DOI/>
    <b:RefOrder>9</b:RefOrder>
  </b:Source>
  <b:Source>
    <b:Tag>QNxX4QY1MWYxg2am</b:Tag>
    <b:SourceType>Book</b:SourceType>
    <b:Author>
      <b:Author>
        <b:NameList>
          <b:Person>
            <b:Last>Procházka</b:Last>
            <b:First>Martin</b:First>
          </b:Person>
        </b:NameList>
      </b:Author>
    </b:Author>
    <b:ISBN>978-80-7345-618-4</b:ISBN>
    <b:Year>2020</b:Year>
    <b:City>Praha</b:City>
    <b:Publisher>Maxdorf</b:Publisher>
    <b:Title>Porodní asitence: Učebnice pro vzdělávání i každodenní praxi</b:Title>
    <b:ShortTitle>Porodní asitence</b:ShortTitle>
    <b:Volume/>
    <b:YearAccessed/>
    <b:Edition/>
    <b:Medium/>
    <b:URL/>
    <b:Comments/>
    <b:DOI/>
    <b:RefOrder>6</b:RefOrder>
  </b:Source>
  <b:Source>
    <b:Tag>eAiajqz1HshVmDRU</b:Tag>
    <b:SourceType>DocumentFromInternetSite</b:SourceType>
    <b:Author>
      <b:Author>
        <b:NameList>
          <b:Person>
            <b:Last>Tully</b:Last>
            <b:First>Gail</b:First>
          </b:Person>
        </b:NameList>
      </b:Author>
    </b:Author>
    <b:InternetSiteTitle>https://www.spinningbabies.com/</b:InternetSiteTitle>
    <b:YearAccessed>2023-08-03</b:YearAccessed>
    <b:Year>2020</b:Year>
    <b:City>Minneapolis</b:City>
    <b:Publisher>https://www.spinningbabies.com/</b:Publisher>
    <b:Medium>online</b:Medium>
    <b:Title>www.spinningbabies.com</b:Title>
    <b:ShortTitle>www.spinningbabies.com</b:ShortTitle>
    <b:URL>https://www.spinningbabies.com/</b:URL>
    <b:Comments/>
    <b:DOI/>
    <b:RefOrder>13</b:RefOrder>
  </b:Source>
  <b:Source>
    <b:Tag>qyKNr5GhjJ04tPXV</b:Tag>
    <b:SourceType>Book</b:SourceType>
    <b:Author>
      <b:Author>
        <b:NameList>
          <b:Person>
            <b:Last>Roztočil</b:Last>
            <b:First>Aleš</b:First>
          </b:Person>
        </b:NameList>
      </b:Author>
    </b:Author>
    <b:ISBN>978-80-271-2098-7</b:ISBN>
    <b:Year>2020</b:Year>
    <b:Edition>1. vydání</b:Edition>
    <b:City>Praha</b:City>
    <b:Publisher>Grada Publishing</b:Publisher>
    <b:Title>Porodnictví v kostce</b:Title>
    <b:ShortTitle>Porodnictví v kostce</b:ShortTitle>
    <b:Volume/>
    <b:YearAccessed/>
    <b:Medium/>
    <b:URL/>
    <b:Comments/>
    <b:DOI/>
    <b:RefOrder>8</b:RefOrder>
  </b:Source>
  <b:Source>
    <b:Tag>myRi10ExwATW9eF3</b:Tag>
    <b:SourceType>JournalArticle</b:SourceType>
    <b:Author>
      <b:Author>
        <b:NameList>
          <b:Person>
            <b:Last>Parsy</b:Last>
            <b:First>Thomas</b:First>
          </b:Person>
          <b:Person>
            <b:Last>Bettiol</b:Last>
            <b:First>Celia</b:First>
          </b:Person>
          <b:Person>
            <b:Last>Vidal</b:Last>
            <b:First>Fabien</b:First>
          </b:Person>
          <b:Person>
            <b:Last>Allouche</b:Last>
            <b:First>Mickaël</b:First>
          </b:Person>
          <b:Person>
            <b:Last>Loussert-Chambre</b:Last>
            <b:First>Lola</b:First>
          </b:Person>
          <b:Person>
            <b:Last>Guerby</b:Last>
            <b:First>Paul</b:First>
          </b:Person>
        </b:NameList>
      </b:Author>
    </b:Author>
    <b:JournalName>The Journal of Maternal-Fetal &amp; Neonatal Medicine</b:JournalName>
    <b:ISSN>1476-7058</b:ISSN>
    <b:Volume>vol. 36</b:Volume>
    <b:Issue>issue 1</b:Issue>
    <b:YearAccessed>2023-11-12</b:YearAccessed>
    <b:Year>2023</b:Year>
    <b:Medium>online</b:Medium>
    <b:Title>Persistent occiput posterior position: predictive factors of spontaneous rotation of the fetal head</b:Title>
    <b:ShortTitle>Persistent occiput posterior position</b:ShortTitle>
    <b:URL>https://www.tandfonline.com/doi/full/10.1080/14767058.2023.2192854</b:URL>
    <b:DOI>10.1080/14767058.2023.2192854</b:DOI>
    <b:RefOrder>21</b:RefOrder>
  </b:Source>
  <b:Source>
    <b:Tag>ENhqVIco1ldI7tXW</b:Tag>
    <b:SourceType>JournalArticle</b:SourceType>
    <b:Author>
      <b:Author>
        <b:NameList>
          <b:Person>
            <b:Last>Castel</b:Last>
            <b:First>P.</b:First>
          </b:Person>
          <b:Person>
            <b:Last>Bretelle</b:Last>
            <b:First>F.</b:First>
          </b:Person>
          <b:Person>
            <b:Last>D’Ercole</b:Last>
            <b:First>C.</b:First>
          </b:Person>
          <b:Person>
            <b:Last>Blanc</b:Last>
            <b:First>J.</b:First>
          </b:Person>
        </b:NameList>
      </b:Author>
    </b:Author>
    <b:JournalName>Gynécologie Obstétrique Fertilité &amp; Sénologie </b:JournalName>
    <b:ISSN>24687189</b:ISSN>
    <b:Volume>vol. 47</b:Volume>
    <b:Issue>issue 4</b:Issue>
    <b:YearAccessed>2023-11-12</b:YearAccessed>
    <b:Year>2019</b:Year>
    <b:Medium>online</b:Medium>
    <b:Pages>370-377</b:Pages>
    <b:Title>Variétés postérieures au cours du travail : mécanique obstétricale, diagnostic et prise en charge</b:Title>
    <b:ShortTitle>Variétés postérieures au cours du travail </b:ShortTitle>
    <b:URL>https://linkinghub.elsevier.com/retrieve/pii/S2468718919300315</b:URL>
    <b:DOI>10.1016/j.gofs.2019.02.002</b:DOI>
    <b:RefOrder>18</b:RefOrder>
  </b:Source>
  <b:Source>
    <b:Tag>nxDMR6JPzlmhwfbX</b:Tag>
    <b:SourceType>Book</b:SourceType>
    <b:Author>
      <b:Author>
        <b:NameList>
          <b:Person>
            <b:Last>Procházka</b:Last>
            <b:First>Martin</b:First>
          </b:Person>
          <b:Person>
            <b:Last>Pilka</b:Last>
            <b:First>Radovan</b:First>
          </b:Person>
        </b:NameList>
      </b:Author>
    </b:Author>
    <b:ISBN>978-80-244-5322-4</b:ISBN>
    <b:Year>2018</b:Year>
    <b:Edition>2. přepracované vydání</b:Edition>
    <b:City>Olomouc</b:City>
    <b:Publisher>Univerzita Palackého</b:Publisher>
    <b:Title>Porodnictví pro studenty lékařství a porodní asistence</b:Title>
    <b:ShortTitle>Porodnictví pro studenty lékařství a porodní asistence</b:ShortTitle>
    <b:RefOrder>7</b:RefOrder>
  </b:Source>
  <b:Source>
    <b:Tag>V2aakuqlqrFDkTSt</b:Tag>
    <b:SourceType>Book</b:SourceType>
    <b:Author>
      <b:Author>
        <b:NameList>
          <b:Person>
            <b:Last>Wilhelmová</b:Last>
            <b:First>Radka</b:First>
          </b:Person>
        </b:NameList>
      </b:Author>
    </b:Author>
    <b:ISBN>978-80-210-8204-0</b:ISBN>
    <b:Year>2021</b:Year>
    <b:City>Masarykova univerzita Brno</b:City>
    <b:Publisher>MedMuni</b:Publisher>
    <b:Title>Vybrané kapitoly porodní asistence</b:Title>
    <b:ShortTitle>Vybrané kapitoly porodní asistence</b:ShortTitle>
    <b:RefOrder>10</b:RefOrder>
  </b:Source>
  <b:Source>
    <b:Tag>7UrvNUoOteK60psW</b:Tag>
    <b:SourceType>Book</b:SourceType>
    <b:Author>
      <b:Author>
        <b:NameList>
          <b:Person>
            <b:Last>Čihák</b:Last>
            <b:First>Radomír</b:First>
          </b:Person>
        </b:NameList>
      </b:Author>
    </b:Author>
    <b:ISBN>978-80-247-4788-0</b:ISBN>
    <b:Year>2013</b:Year>
    <b:Edition>3. vydání</b:Edition>
    <b:City>Praha</b:City>
    <b:Publisher>Grada publishing, a.s.,</b:Publisher>
    <b:Title>Anatomie 2</b:Title>
    <b:ShortTitle>Anatomie 2</b:ShortTitle>
    <b:RefOrder>16</b:RefOrder>
  </b:Source>
  <b:Source>
    <b:Tag>PWMSWFGLTibDlCjX</b:Tag>
    <b:SourceType>Book</b:SourceType>
    <b:Author>
      <b:Author>
        <b:NameList>
          <b:Person>
            <b:Last>Binder</b:Last>
            <b:First>Tomáš</b:First>
          </b:Person>
        </b:NameList>
      </b:Author>
    </b:Author>
    <b:ISBN>978-80-246-1907-1</b:ISBN>
    <b:Year>2011</b:Year>
    <b:Edition>1. vyd</b:Edition>
    <b:City>Praha</b:City>
    <b:Publisher>Karolinum</b:Publisher>
    <b:Title>Porodnictví</b:Title>
    <b:ShortTitle>Porodnictví</b:ShortTitle>
    <b:RefOrder>11</b:RefOrder>
  </b:Source>
  <b:Source>
    <b:Tag>69oHkbmWu2D1Zdek</b:Tag>
    <b:SourceType>Book</b:SourceType>
    <b:Author>
      <b:Author>
        <b:NameList>
          <b:Person>
            <b:Last>Čihák</b:Last>
            <b:First>Radomír</b:First>
          </b:Person>
        </b:NameList>
      </b:Author>
    </b:Author>
    <b:ISBN>978-80-247-3817-8</b:ISBN>
    <b:Year>2011-2016</b:Year>
    <b:Edition>Třetí, upravené a doplněné vydání</b:Edition>
    <b:City>Praha</b:City>
    <b:Publisher>Grada</b:Publisher>
    <b:SecondaryResponsibility>ilustroval Ivan HELEKAL, ilustroval Jan KACVINSKÝ, ilustroval Stanislav MACHÁČEK</b:SecondaryResponsibility>
    <b:Title>Anatomie</b:Title>
    <b:ShortTitle>Anatomie</b:ShortTitle>
    <b:RefOrder>17</b:RefOrder>
  </b:Source>
  <b:Source>
    <b:Tag>nvUfoV6DmJsojWYO</b:Tag>
    <b:SourceType>JournalArticle</b:SourceType>
    <b:Author>
      <b:Author>
        <b:NameList>
          <b:Person>
            <b:Last>Allahbakhshi Nasab</b:Last>
            <b:First>Pouran</b:First>
          </b:Person>
          <b:Person>
            <b:Last>Loripoor</b:Last>
            <b:First>Marzeyeh</b:First>
          </b:Person>
          <b:Person>
            <b:Last>Mirzaei Khalilabadi</b:Last>
            <b:First>Sakineh</b:First>
          </b:Person>
        </b:NameList>
      </b:Author>
    </b:Author>
    <b:JournalName>BMC Pregnancy and Childbirth</b:JournalName>
    <b:ISSN>1471-2393</b:ISSN>
    <b:Volume>vol. 23</b:Volume>
    <b:Issue>issue 1</b:Issue>
    <b:YearAccessed>2023-11-12</b:YearAccessed>
    <b:Year>2023</b:Year>
    <b:Medium>online</b:Medium>
    <b:Title>Knowledge and experience of midwives and gynecologists about manual rotation of persistent occiput posterior position</b:Title>
    <b:ShortTitle>Knowledge and experience of midwives and gynecologists about manual rotation of persistent occiput posterior position</b:ShortTitle>
    <b:URL>https://bmcpregnancychildbirth.biomedcentral.com/articles/10.1186/s12884-023-05797-x</b:URL>
    <b:DOI>10.1186/s12884-023-05797-x</b:DOI>
    <b:RefOrder>23</b:RefOrder>
  </b:Source>
  <b:Source>
    <b:Tag>weq4632dQnf9tWbW</b:Tag>
    <b:SourceType>Book</b:SourceType>
    <b:Author>
      <b:Author>
        <b:NameList>
          <b:Person>
            <b:Last>Roztočil</b:Last>
            <b:First>Aleš</b:First>
          </b:Person>
        </b:NameList>
      </b:Author>
    </b:Author>
    <b:ISBN>978-80-247-5753-7</b:ISBN>
    <b:Year>2017</b:Year>
    <b:Edition>2., přepracované a doplněné vydání</b:Edition>
    <b:City>Praha</b:City>
    <b:Publisher>Grada Publishing</b:Publisher>
    <b:Title>Moderní porodnictví</b:Title>
    <b:ShortTitle>Moderní porodnictví</b:ShortTitle>
    <b:RefOrder>12</b:RefOrder>
  </b:Source>
  <b:Source>
    <b:Tag>GGMJ5oIkiTXE109T</b:Tag>
    <b:SourceType>JournalArticle</b:SourceType>
    <b:Author>
      <b:Author>
        <b:NameList>
          <b:Person>
            <b:Last>Cheng</b:Last>
            <b:First>Yvonne</b:First>
          </b:Person>
          <b:Person>
            <b:Last>Shaffer</b:Last>
            <b:First>Brian</b:First>
          </b:Person>
          <b:Person>
            <b:Last>Caughey</b:Last>
            <b:First>Aaron</b:First>
          </b:Person>
        </b:NameList>
      </b:Author>
    </b:Author>
    <b:JournalName>American Journal of Obstetrics and Gynecology</b:JournalName>
    <b:ISSN>00029378</b:ISSN>
    <b:Volume>vol. 208</b:Volume>
    <b:Issue>issue 1</b:Issue>
    <b:YearAccessed>2023-08-10</b:YearAccessed>
    <b:Year>2013</b:Year>
    <b:Medium>online</b:Medium>
    <b:Title>342: The second stage of labor and persistent occiput posterior position</b:Title>
    <b:ShortTitle>342</b:ShortTitle>
    <b:URL>https://linkinghub.elsevier.com/retrieve/pii/S0002937812015906</b:URL>
    <b:DOI>10.1016/j.ajog.2012.10.507</b:DOI>
    <b:RefOrder>24</b:RefOrder>
  </b:Source>
  <b:Source>
    <b:Tag>kNcYsDhbPVntC66y</b:Tag>
    <b:SourceType>JournalArticle</b:SourceType>
    <b:Author>
      <b:Author>
        <b:NameList>
          <b:Person>
            <b:Last>Barth</b:Last>
            <b:First>William H.</b:First>
          </b:Person>
        </b:NameList>
      </b:Author>
    </b:Author>
    <b:JournalName>Obstetrics &amp; Gynecology</b:JournalName>
    <b:ISSN>0029-7844</b:ISSN>
    <b:Volume>vol. 125</b:Volume>
    <b:Issue>issue 3</b:Issue>
    <b:YearAccessed>2023-11-12</b:YearAccessed>
    <b:Year>2015</b:Year>
    <b:Medium>online</b:Medium>
    <b:Pages>695-709</b:Pages>
    <b:Title>Persistent Occiput Posterior</b:Title>
    <b:ShortTitle>Persistent Occiput Posterior</b:ShortTitle>
    <b:URL>https://journals.lww.com/00006250-201503000-00025</b:URL>
    <b:DOI>10.1097/AOG.0000000000000647</b:DOI>
    <b:RefOrder>29</b:RefOrder>
  </b:Source>
  <b:Source>
    <b:Tag>d4h7G5gVJA44CNEj</b:Tag>
    <b:SourceType>JournalArticle</b:SourceType>
    <b:Author>
      <b:Author>
        <b:NameList>
          <b:Person>
            <b:Last>Šimetka</b:Last>
            <b:First>O.</b:First>
          </b:Person>
          <b:Person>
            <b:Last>Michalec</b:Last>
            <b:First>I.</b:First>
          </b:Person>
        </b:NameList>
      </b:Author>
    </b:Author>
    <b:JournalName>Ceska gynekologie</b:JournalName>
    <b:ISSN>12107832</b:ISSN>
    <b:Volume>81</b:Volume>
    <b:Issue>2</b:Issue>
    <b:YearAccessed>2023-11-12</b:YearAccessed>
    <b:Year>2016</b:Year>
    <b:Medium>online</b:Medium>
    <b:Pages>129-33</b:Pages>
    <b:Title>[Assisted vaginal delivery]</b:Title>
    <b:ShortTitle>[Assisted vaginal delivery]</b:ShortTitle>
    <b:RefOrder>27</b:RefOrder>
  </b:Source>
  <b:Source>
    <b:Tag>qUeiYR5r4Y69amMI</b:Tag>
    <b:SourceType>JournalArticle</b:SourceType>
    <b:Author>
      <b:Author>
        <b:NameList>
          <b:Person>
            <b:Last>Tsakiridis</b:Last>
            <b:First>Ioannis</b:First>
          </b:Person>
          <b:Person>
            <b:Last>Giouleka</b:Last>
            <b:First>Sonia</b:First>
          </b:Person>
          <b:Person>
            <b:Last>Mamopoulos</b:Last>
            <b:First>Apostolos</b:First>
          </b:Person>
          <b:Person>
            <b:Last>Athanasiadis</b:Last>
            <b:First>Apostolos</b:First>
          </b:Person>
          <b:Person>
            <b:Last>Daniilidis</b:Last>
            <b:First>Angelos</b:First>
          </b:Person>
          <b:Person>
            <b:Last>Dagklis</b:Last>
            <b:First>Themistoklis</b:First>
          </b:Person>
        </b:NameList>
      </b:Author>
    </b:Author>
    <b:JournalName>Journal of Perinatal Medicine</b:JournalName>
    <b:ISSN>1619-3997</b:ISSN>
    <b:Volume>vol. 48</b:Volume>
    <b:Issue>issue 3</b:Issue>
    <b:YearAccessed>2023-11-12</b:YearAccessed>
    <b:Year>2020</b:Year>
    <b:Medium>online</b:Medium>
    <b:Pages>189-198</b:Pages>
    <b:Title>Operative vaginal delivery: a review of four national guidelines</b:Title>
    <b:ShortTitle>Operative vaginal delivery</b:ShortTitle>
    <b:URL>https://www.degruyter.com/document/doi/10.1515/jpm-2019-0433/html</b:URL>
    <b:DOI>10.1515/jpm-2019-0433</b:DOI>
    <b:RefOrder>28</b:RefOrder>
  </b:Source>
  <b:Source>
    <b:Tag>Vl2qQjKBut8k3Cbj</b:Tag>
    <b:SourceType>JournalArticle</b:SourceType>
    <b:Author>
      <b:Author>
        <b:NameList>
          <b:Person>
            <b:Last>Krepelka</b:Last>
            <b:First>P.</b:First>
          </b:Person>
          <b:Person>
            <b:Last>Urbánková</b:Last>
            <b:First>I.</b:First>
          </b:Person>
          <b:Person>
            <b:Last>Krofta</b:Last>
            <b:First>L.</b:First>
          </b:Person>
          <b:Person>
            <b:Last>Hanacek</b:Last>
            <b:First>J.</b:First>
          </b:Person>
          <b:Person>
            <b:Last>Feyereisl</b:Last>
            <b:First>J.</b:First>
          </b:Person>
        </b:NameList>
      </b:Author>
    </b:Author>
    <b:JournalName>Ceska gynekologie</b:JournalName>
    <b:ISSN>12107832</b:ISSN>
    <b:Volume>85</b:Volume>
    <b:Issue>6</b:Issue>
    <b:YearAccessed>2023-08-06</b:YearAccessed>
    <b:Year>2020</b:Year>
    <b:Medium>online</b:Medium>
    <b:Pages>375-384</b:Pages>
    <b:Title>A model for predicting unscheduled caesarean section in nulliparae</b:Title>
    <b:ShortTitle>A model for predicting unscheduled caesarean section in nulliparae</b:ShortTitle>
    <b:RefOrder>33</b:RefOrder>
  </b:Source>
  <b:Source>
    <b:Tag>RIn3bE0inFl51ODe</b:Tag>
    <b:SourceType>Book</b:SourceType>
    <b:Author>
      <b:Author>
        <b:NameList>
          <b:Person>
            <b:Last>Naňka</b:Last>
            <b:First>Ondřej</b:First>
          </b:Person>
          <b:Person>
            <b:Last>Elišková</b:Last>
            <b:First>Miloslava</b:First>
          </b:Person>
        </b:NameList>
      </b:Author>
    </b:Author>
    <b:ISBN>80-7492-450-5</b:ISBN>
    <b:Year>2019</b:Year>
    <b:Edition>4. vydání</b:Edition>
    <b:City>Praha</b:City>
    <b:Publisher>Galén</b:Publisher>
    <b:Title>Přehled anatomie</b:Title>
    <b:ShortTitle>Přehled anatomie</b:ShortTitle>
    <b:RefOrder>14</b:RefOrder>
  </b:Source>
  <b:Source>
    <b:Tag>XjX9B7Fx3DK4TUUs</b:Tag>
    <b:SourceType>Book</b:SourceType>
    <b:Author>
      <b:Author>
        <b:NameList>
          <b:Person>
            <b:Last>Zwinger</b:Last>
            <b:First>Antonín</b:First>
          </b:Person>
        </b:NameList>
      </b:Author>
    </b:Author>
    <b:ISBN>80-7262-257-9</b:ISBN>
    <b:Year>2004</b:Year>
    <b:Edition>1. vydání</b:Edition>
    <b:City>Praha</b:City>
    <b:Publisher>Galén</b:Publisher>
    <b:Title>Porodnictví</b:Title>
    <b:ShortTitle>Porodnictví</b:ShortTitle>
    <b:RefOrder>15</b:RefOrder>
  </b:Source>
  <b:Source>
    <b:Tag>UHh99NNSa6SxPYlB</b:Tag>
    <b:SourceType>JournalArticle</b:SourceType>
    <b:Author>
      <b:Author>
        <b:NameList>
          <b:Person>
            <b:Last>Brunelli</b:Last>
            <b:First>Elena</b:First>
          </b:Person>
          <b:Person>
            <b:Last>Youssef</b:Last>
            <b:First>Aly</b:First>
          </b:Person>
          <b:Person>
            <b:Last>Soliman</b:Last>
            <b:First>Ehab M.</b:First>
          </b:Person>
          <b:Person>
            <b:Last>Del Prete</b:Last>
            <b:First>Biancamaria</b:First>
          </b:Person>
          <b:Person>
            <b:Last>Mahmoud</b:Last>
            <b:First>Mohamed H.</b:First>
          </b:Person>
          <b:Person>
            <b:Last>Fikry</b:Last>
            <b:First>Mohamed</b:First>
          </b:Person>
          <b:Person>
            <b:Last>Pilu</b:Last>
            <b:First>Gianluigi</b:First>
          </b:Person>
          <b:Person>
            <b:Last>Kamel</b:Last>
            <b:First>Rasha A.</b:First>
          </b:Person>
        </b:NameList>
      </b:Author>
    </b:Author>
    <b:JournalName>American Journal of Obstetrics and Gynecology</b:JournalName>
    <b:ISSN>00029378</b:ISSN>
    <b:Volume>vol. 225</b:Volume>
    <b:Issue>issue 1</b:Issue>
    <b:YearAccessed>2023-11-11</b:YearAccessed>
    <b:Year>2021</b:Year>
    <b:Medium>online</b:Medium>
    <b:Pages>81.e1-81.e9</b:Pages>
    <b:Title>The role of the angle of progression in the prediction of the outcome of occiput posterior position in the second stage of labor</b:Title>
    <b:ShortTitle>The role of the angle of progression in the prediction of the outcome of occiput posterior position in the second stage of labor</b:ShortTitle>
    <b:URL>https://linkinghub.elsevier.com/retrieve/pii/S0002937821000545</b:URL>
    <b:DOI>10.1016/j.ajog.2021.01.017</b:DOI>
    <b:RefOrder>1</b:RefOrder>
  </b:Source>
  <b:Source>
    <b:Tag>7RQV9hSmV1TKHIcs</b:Tag>
    <b:SourceType>JournalArticle</b:SourceType>
    <b:Author>
      <b:Author>
        <b:NameList>
          <b:Person>
            <b:Last>Tempest</b:Last>
            <b:First>Nicola</b:First>
          </b:Person>
          <b:Person>
            <b:Last>Lane</b:Last>
            <b:First>Steven</b:First>
          </b:Person>
          <b:Person>
            <b:Last>Hapangama</b:Last>
            <b:First>Dharani</b:First>
          </b:Person>
        </b:NameList>
      </b:Author>
    </b:Author>
    <b:JournalName>Acta Obstetricia et Gynecologica Scandinavica</b:JournalName>
    <b:ISSN>0001-6349</b:ISSN>
    <b:Volume>vol. 99</b:Volume>
    <b:Issue>issue 4</b:Issue>
    <b:YearAccessed>2023-11-11</b:YearAccessed>
    <b:Year>2020</b:Year>
    <b:Medium>online</b:Medium>
    <b:Pages>537-545</b:Pages>
    <b:Title>Babies in occiput posterior position are significantly more likely to require an emergency cesarean birth compared with babies in occiput transverse position in the second stage of labor: A prospective observational study</b:Title>
    <b:ShortTitle>Babies in occiput posterior position are significantly more likely to require an emergency cesarean birth compared with babies in occiput transverse position in the second stage of labor</b:ShortTitle>
    <b:URL>https://obgyn.onlinelibrary.wiley.com/doi/10.1111/aogs.13765</b:URL>
    <b:DOI>10.1111/aogs.13765</b:DOI>
    <b:RefOrder>30</b:RefOrder>
  </b:Source>
  <b:Source>
    <b:Tag>i3A0kQp4koAcgPKB</b:Tag>
    <b:SourceType>JournalArticle</b:SourceType>
    <b:Author>
      <b:Author>
        <b:NameList>
          <b:Person>
            <b:Last>Yang</b:Last>
            <b:First>Lin</b:First>
          </b:Person>
          <b:Person>
            <b:Last>Yi</b:Last>
            <b:First>Tongying</b:First>
          </b:Person>
          <b:Person>
            <b:Last>Zhou</b:Last>
            <b:First>Min</b:First>
          </b:Person>
          <b:Person>
            <b:Last>Wang</b:Last>
            <b:First>Cheng</b:First>
          </b:Person>
          <b:Person>
            <b:Last>Xu</b:Last>
            <b:First>Xiaoying</b:First>
          </b:Person>
          <b:Person>
            <b:Last>Li</b:Last>
            <b:First>Yufang</b:First>
          </b:Person>
          <b:Person>
            <b:Last>Sun</b:Last>
            <b:First>Qingmei</b:First>
          </b:Person>
          <b:Person>
            <b:Last>Lin</b:Last>
            <b:First>Xiaojuan</b:First>
          </b:Person>
          <b:Person>
            <b:Last>Li</b:Last>
            <b:First>Jing</b:First>
          </b:Person>
          <b:Person>
            <b:Last>Meng</b:Last>
            <b:First>Zhaoyan</b:First>
          </b:Person>
        </b:NameList>
      </b:Author>
    </b:Author>
    <b:JournalName>Journal of International Medical Research</b:JournalName>
    <b:ISSN>0300-0605</b:ISSN>
    <b:Volume>vol. 48</b:Volume>
    <b:Issue>issue 6</b:Issue>
    <b:YearAccessed>2023-11-11</b:YearAccessed>
    <b:Year>2020</b:Year>
    <b:Medium>online</b:Medium>
    <b:Title>Clinical effectiveness of position management and manual rotation of the fetal position with a U-shaped birth stool for vaginal delivery of a fetus in a persistent occiput posterior position</b:Title>
    <b:ShortTitle>Clinical effectiveness of position management and manual rotation of the fetal position with a U-shaped birth stool for vaginal delivery of a fetus in a persistent occiput posterior position</b:ShortTitle>
    <b:URL>http://journals.sagepub.com/doi/10.1177/0300060520924275</b:URL>
    <b:DOI>10.1177/0300060520924275</b:DOI>
    <b:RefOrder>35</b:RefOrder>
  </b:Source>
  <b:Source>
    <b:Tag>6QWNemLUTQfbPDeO</b:Tag>
    <b:SourceType>JournalArticle</b:SourceType>
    <b:Author>
      <b:Author>
        <b:NameList>
          <b:Person>
            <b:Last>Desbriere</b:Last>
            <b:First>Raoul</b:First>
          </b:Person>
          <b:Person>
            <b:Last>Blanc</b:Last>
            <b:First>Julie</b:First>
          </b:Person>
          <b:Person>
            <b:Last>Le Dû</b:Last>
            <b:First>Renaud</b:First>
          </b:Person>
          <b:Person>
            <b:Last>Renner</b:Last>
            <b:First>Jean-Paul</b:First>
          </b:Person>
          <b:Person>
            <b:Last>Carcopino</b:Last>
            <b:First>Xavier</b:First>
          </b:Person>
          <b:Person>
            <b:Last>Loundou</b:Last>
            <b:First>Anderson</b:First>
          </b:Person>
          <b:Person>
            <b:Last>d'Ercole</b:Last>
            <b:First>Claude</b:First>
          </b:Person>
        </b:NameList>
      </b:Author>
    </b:Author>
    <b:JournalName>American Journal of Obstetrics and Gynecology</b:JournalName>
    <b:ISSN>00029378</b:ISSN>
    <b:Volume>vol. 208</b:Volume>
    <b:Issue>issue 1</b:Issue>
    <b:YearAccessed>2023-11-11</b:YearAccessed>
    <b:Year>2013</b:Year>
    <b:Medium>online</b:Medium>
    <b:Pages>60.e1-60.e8</b:Pages>
    <b:Title>Is maternal posturing during labor efficient in preventing persistent occiput posterior position? A randomized controlled trial</b:Title>
    <b:ShortTitle>Is maternal posturing during labor efficient in preventing persistent occiput posterior position? A randomized controlled trial</b:ShortTitle>
    <b:URL>https://linkinghub.elsevier.com/retrieve/pii/S0002937812020297</b:URL>
    <b:DOI>10.1016/j.ajog.2012.10.882</b:DOI>
    <b:RefOrder>3</b:RefOrder>
  </b:Source>
  <b:Source>
    <b:Tag>robcLLtcJU6ypnsI</b:Tag>
    <b:SourceType>JournalArticle</b:SourceType>
    <b:Author>
      <b:Author>
        <b:NameList>
          <b:Person>
            <b:Last>Le Ray</b:Last>
            <b:First>Camille</b:First>
          </b:Person>
          <b:Person>
            <b:Last>Lepleux</b:Last>
            <b:First>Flavie</b:First>
          </b:Person>
          <b:Person>
            <b:Last>De La Calle</b:Last>
            <b:First>Aurélie</b:First>
          </b:Person>
          <b:Person>
            <b:Last>Guerin</b:Last>
            <b:First>Jessy</b:First>
          </b:Person>
          <b:Person>
            <b:Last>Sellam</b:Last>
            <b:First>Nathalie</b:First>
          </b:Person>
          <b:Person>
            <b:Last>Dreyfus</b:Last>
            <b:First>Michel</b:First>
          </b:Person>
          <b:Person>
            <b:Last>Chantry</b:Last>
            <b:First>Anne A.</b:First>
          </b:Person>
        </b:NameList>
      </b:Author>
    </b:Author>
    <b:JournalName>American Journal of Obstetrics and Gynecology</b:JournalName>
    <b:ISSN>00029378</b:ISSN>
    <b:Volume>vol. 215</b:Volume>
    <b:Issue>issue 4</b:Issue>
    <b:YearAccessed>2023-11-11</b:YearAccessed>
    <b:Year>2016</b:Year>
    <b:Medium>online</b:Medium>
    <b:Pages>511.e1-511.e7</b:Pages>
    <b:Title>Lateral asymmetric decubitus position for the rotation of occipito-posterior positions: multicenter randomized controlled trial EVADELA</b:Title>
    <b:ShortTitle>Lateral asymmetric decubitus position for the rotation of occipito-posterior positions</b:ShortTitle>
    <b:URL>https://linkinghub.elsevier.com/retrieve/pii/S0002937816302472</b:URL>
    <b:DOI>10.1016/j.ajog.2016.05.033</b:DOI>
    <b:RefOrder>2</b:RefOrder>
  </b:Source>
  <b:Source>
    <b:Tag>istv1mLGBbnglKMf</b:Tag>
    <b:SourceType>JournalArticle</b:SourceType>
    <b:Author>
      <b:Author>
        <b:NameList>
          <b:Person>
            <b:Last>Carseldine</b:Last>
            <b:First>Wendy J.</b:First>
          </b:Person>
          <b:Person>
            <b:Last>Phipps</b:Last>
            <b:First>Hala</b:First>
          </b:Person>
          <b:Person>
            <b:Last>Zawada</b:Last>
            <b:First>Shannon F.</b:First>
          </b:Person>
          <b:Person>
            <b:Last>Campbell</b:Last>
            <b:First>Neil T.</b:First>
          </b:Person>
          <b:Person>
            <b:Last>Ludlow</b:Last>
            <b:First>Joanne P.</b:First>
          </b:Person>
          <b:Person>
            <b:Last>Krishnan</b:Last>
            <b:First>Surya Y.</b:First>
          </b:Person>
          <b:Person>
            <b:Last>De Vries</b:Last>
            <b:First>Bradley S.</b:First>
          </b:Person>
        </b:NameList>
      </b:Author>
    </b:Author>
    <b:JournalName>Australian and New Zealand Journal of Obstetrics and Gynaecology</b:JournalName>
    <b:ISSN>00048666</b:ISSN>
    <b:Volume>vol. 53</b:Volume>
    <b:Issue>issue 3</b:Issue>
    <b:YearAccessed>2023-11-11</b:YearAccessed>
    <b:Year>2013</b:Year>
    <b:Medium>online</b:Medium>
    <b:Pages>265-270</b:Pages>
    <b:Title>Does occiput posterior position in the second stage of labour increase the operative delivery rate?</b:Title>
    <b:ShortTitle>Does occiput posterior position in the second stage of labour increase the operative delivery rate?</b:ShortTitle>
    <b:URL>https://onlinelibrary.wiley.com/doi/10.1111/ajo.12041</b:URL>
    <b:DOI>10.1111/ajo.12041</b:DOI>
    <b:RefOrder>34</b:RefOrder>
  </b:Source>
  <b:Source>
    <b:Tag>XyL22IpSEROtKP7W</b:Tag>
    <b:SourceType>JournalArticle</b:SourceType>
    <b:Author>
      <b:Author>
        <b:NameList>
          <b:Person>
            <b:Last>Simic</b:Last>
            <b:First>Marija</b:First>
          </b:Person>
          <b:Person>
            <b:Last>Cnattingius</b:Last>
            <b:First>Sven</b:First>
          </b:Person>
          <b:Person>
            <b:Last>Petersson</b:Last>
            <b:First>Gunnar</b:First>
          </b:Person>
          <b:Person>
            <b:Last>Sandström</b:Last>
            <b:First>Anna</b:First>
          </b:Person>
          <b:Person>
            <b:Last>Stephansson</b:Last>
            <b:First>Olof</b:First>
          </b:Person>
        </b:NameList>
      </b:Author>
    </b:Author>
    <b:JournalName>BMC Pregnancy and Childbirth</b:JournalName>
    <b:ISSN>1471-2393</b:ISSN>
    <b:Volume>vol. 17</b:Volume>
    <b:Issue>issue 1</b:Issue>
    <b:YearAccessed>2023-11-11</b:YearAccessed>
    <b:Year>2017</b:Year>
    <b:Medium>online</b:Medium>
    <b:Title>Duration of second stage of labor and instrumental delivery as risk factors for severe perineal lacerations: population-based study</b:Title>
    <b:ShortTitle>Duration of second stage of labor and instrumental delivery as risk factors for severe perineal lacerations</b:ShortTitle>
    <b:URL>http://bmcpregnancychildbirth.biomedcentral.com/articles/10.1186/s12884-017-1251-6</b:URL>
    <b:DOI>10.1186/s12884-017-1251-6</b:DOI>
    <b:RefOrder>25</b:RefOrder>
  </b:Source>
  <b:Source>
    <b:Tag>IcqelSu7eXgDjmG3</b:Tag>
    <b:SourceType>JournalArticle</b:SourceType>
    <b:Author>
      <b:Author>
        <b:NameList>
          <b:Person>
            <b:Last>Yagel</b:Last>
            <b:First>Oren</b:First>
          </b:Person>
          <b:Person>
            <b:Last>Cohen</b:Last>
            <b:First>Sarah M.</b:First>
          </b:Person>
          <b:Person>
            <b:Last>Lipschuetz</b:Last>
            <b:First>Michal</b:First>
          </b:Person>
          <b:Person>
            <b:Last>Bdolah-Abram</b:Last>
            <b:First>Tali</b:First>
          </b:Person>
          <b:Person>
            <b:Last>Amsalem</b:Last>
            <b:First>Hagai</b:First>
          </b:Person>
          <b:Person>
            <b:Last>Kabiri</b:Last>
            <b:First>Doron</b:First>
          </b:Person>
          <b:Person>
            <b:Last>Yagel</b:Last>
            <b:First>Simcha</b:First>
          </b:Person>
        </b:NameList>
      </b:Author>
    </b:Author>
    <b:JournalName>Fetal Diagnosis and Therapy</b:JournalName>
    <b:ISSN>1015-3837</b:ISSN>
    <b:Volume>vol. 44</b:Volume>
    <b:Issue>issue 1</b:Issue>
    <b:YearAccessed>2023-11-11</b:YearAccessed>
    <b:Year>2018</b:Year>
    <b:Medium>online</b:Medium>
    <b:Pages>51-58</b:Pages>
    <b:Title>Higher Rates of Operative Delivery and Maternal and Neonatal Complications in Persistent Occiput Posterior Position with a Large Head Circumference: A Retrospective Cohort Study</b:Title>
    <b:ShortTitle>Higher Rates of Operative Delivery and Maternal and Neonatal Complications in Persistent Occiput Posterior Position with a Large Head Circumference</b:ShortTitle>
    <b:URL>https://www.karger.com/Article/FullText/478010</b:URL>
    <b:DOI>10.1159/000478010</b:DOI>
    <b:RefOrder>31</b:RefOrder>
  </b:Source>
  <b:Source>
    <b:Tag>IHnQzbSpKonEMrZ1</b:Tag>
    <b:SourceType>JournalArticle</b:SourceType>
    <b:Author>
      <b:Author>
        <b:NameList>
          <b:Person>
            <b:Last>Guittier</b:Last>
            <b:First>Marie-Julia</b:First>
          </b:Person>
          <b:Person>
            <b:Last>Othenin-Girard</b:Last>
            <b:First>Véronique</b:First>
          </b:Person>
          <b:Person>
            <b:Last>Irion</b:Last>
            <b:First>Olivier</b:First>
          </b:Person>
          <b:Person>
            <b:Last>Boulvain</b:Last>
            <b:First>Michel</b:First>
          </b:Person>
        </b:NameList>
      </b:Author>
    </b:Author>
    <b:JournalName>BMC Pregnancy and Childbirth</b:JournalName>
    <b:ISSN>1471-2393</b:ISSN>
    <b:Volume>vol. 14</b:Volume>
    <b:Issue>issue 1</b:Issue>
    <b:YearAccessed>2023-11-11</b:YearAccessed>
    <b:Year>2014</b:Year>
    <b:Medium>online</b:Medium>
    <b:Title>Maternal positioning to correct occipito-posterior fetal position in labour: a randomised controlled trial</b:Title>
    <b:ShortTitle>Maternal positioning to correct occipito-posterior fetal position in labour</b:ShortTitle>
    <b:URL>http://bmcpregnancychildbirth.biomedcentral.com/articles/10.1186/1471-2393-14-83</b:URL>
    <b:DOI>10.1186/1471-2393-14-83</b:DOI>
    <b:RefOrder>36</b:RefOrder>
  </b:Source>
  <b:Source>
    <b:Tag>XNeWCgmMIe42mjrE</b:Tag>
    <b:SourceType>JournalArticle</b:SourceType>
    <b:Author>
      <b:Author>
        <b:NameList>
          <b:Person>
            <b:Last>Guittier</b:Last>
            <b:First>MJ</b:First>
          </b:Person>
          <b:Person>
            <b:Last>Othenin‐Girard</b:Last>
            <b:First>V</b:First>
          </b:Person>
          <b:Person>
            <b:Last>de Gasquet</b:Last>
            <b:First>B</b:First>
          </b:Person>
          <b:Person>
            <b:Last>Irion</b:Last>
            <b:First>O</b:First>
          </b:Person>
          <b:Person>
            <b:Last>Boulvain</b:Last>
            <b:First>M</b:First>
          </b:Person>
        </b:NameList>
      </b:Author>
    </b:Author>
    <b:JournalName>BJOG: An International Journal of Obstetrics &amp; Gynaecology</b:JournalName>
    <b:ISSN>1470-0328</b:ISSN>
    <b:Volume>vol. 123</b:Volume>
    <b:Issue>issue 13</b:Issue>
    <b:YearAccessed>2023-11-11</b:YearAccessed>
    <b:Year>2016</b:Year>
    <b:Medium>online</b:Medium>
    <b:Pages>2199-2207</b:Pages>
    <b:Title>Maternal positioning to correct occiput posterior fetal position during the first stage of labour: a randomised controlled trial</b:Title>
    <b:ShortTitle>Maternal positioning to correct occiput posterior fetal position during the first stage of labour</b:ShortTitle>
    <b:URL>https://obgyn.onlinelibrary.wiley.com/doi/10.1111/1471-0528.13855</b:URL>
    <b:DOI>10.1111/1471-0528.13855</b:DOI>
    <b:RefOrder>37</b:RefOrder>
  </b:Source>
  <b:Source>
    <b:Tag>o3PtuxLmgRsoDt8j</b:Tag>
    <b:SourceType>JournalArticle</b:SourceType>
    <b:Author>
      <b:Author>
        <b:NameList>
          <b:Person>
            <b:Last>Phipps</b:Last>
            <b:First>Hala</b:First>
          </b:Person>
          <b:Person>
            <b:Last>de Vries</b:Last>
            <b:First>Bradley</b:First>
          </b:Person>
          <b:Person>
            <b:Last>Hyett</b:Last>
            <b:First>Jon</b:First>
          </b:Person>
          <b:Person>
            <b:Last>Osborn</b:Last>
            <b:First>David A</b:First>
          </b:Person>
        </b:NameList>
      </b:Author>
    </b:Author>
    <b:JournalName>Cochrane Database of Systematic Reviews</b:JournalName>
    <b:ISSN>14651858</b:ISSN>
    <b:YearAccessed>2023-11-12</b:YearAccessed>
    <b:Year>2014</b:Year>
    <b:Medium>online</b:Medium>
    <b:Title>Prophylactic manual rotation for fetal malposition to reduce operative delivery</b:Title>
    <b:ShortTitle>Prophylactic manual rotation for fetal malposition to reduce operative delivery</b:ShortTitle>
    <b:URL>https://doi.wiley.com/10.1002/14651858.CD009298.pub2</b:URL>
    <b:DOI>10.1002/14651858.CD009298.pub2</b:DOI>
    <b:RefOrder>20</b:RefOrder>
  </b:Source>
  <b:Source>
    <b:Tag>A0nXnVkzINYyK7c5</b:Tag>
    <b:SourceType>JournalArticle</b:SourceType>
    <b:Author>
      <b:Author>
        <b:NameList>
          <b:Person>
            <b:Last>Bertholdt</b:Last>
            <b:First>Charline</b:First>
          </b:Person>
          <b:Person>
            <b:Last>Morel</b:Last>
            <b:First>Olivier</b:First>
          </b:Person>
          <b:Person>
            <b:Last>Zuily</b:Last>
            <b:First>Stéphane</b:First>
          </b:Person>
          <b:Person>
            <b:Last>Ambroise-Grandjean</b:Last>
            <b:First>Gaëlle</b:First>
          </b:Person>
        </b:NameList>
      </b:Author>
    </b:Author>
    <b:JournalName>American Journal of Obstetrics and Gynecology</b:JournalName>
    <b:ISSN>00029378</b:ISSN>
    <b:Volume>vol. 226</b:Volume>
    <b:Issue>issue 6</b:Issue>
    <b:YearAccessed>2023-11-11</b:YearAccessed>
    <b:Year>2022</b:Year>
    <b:Medium>online</b:Medium>
    <b:Pages>781-793</b:Pages>
    <b:Title>Manual rotation of occiput posterior or transverse positions: a systematic review and meta-analysis of randomized controlled trials</b:Title>
    <b:ShortTitle>Manual rotation of occiput posterior or transverse positions</b:ShortTitle>
    <b:URL>https://linkinghub.elsevier.com/retrieve/pii/S0002937821012308</b:URL>
    <b:DOI>10.1016/j.ajog.2021.11.033</b:DOI>
    <b:RefOrder>5</b:RefOrder>
  </b:Source>
  <b:Source>
    <b:Tag>xO0bQjZD6v6fT206</b:Tag>
    <b:SourceType>JournalArticle</b:SourceType>
    <b:Author>
      <b:Author>
        <b:NameList>
          <b:Person>
            <b:Last>Elmore</b:Last>
            <b:First>Christina</b:First>
          </b:Person>
          <b:Person>
            <b:Last>McBroom</b:Last>
            <b:First>Kelly</b:First>
          </b:Person>
          <b:Person>
            <b:Last>Ellis</b:Last>
            <b:First>Jessica</b:First>
          </b:Person>
        </b:NameList>
      </b:Author>
    </b:Author>
    <b:JournalName>Journal of Midwifery &amp; Women's Health</b:JournalName>
    <b:ISSN>1526-9523</b:ISSN>
    <b:Volume>vol. 65</b:Volume>
    <b:Issue>issue 3</b:Issue>
    <b:YearAccessed>2024-03-07</b:YearAccessed>
    <b:Year>2020</b:Year>
    <b:Medium>online</b:Medium>
    <b:Pages>387-394</b:Pages>
    <b:Title>Digital and Manual Rotation of the Persistent Occiput Posterior Fetus</b:Title>
    <b:ShortTitle>Digital and Manual Rotation of the Persistent Occiput Posterior Fetus</b:ShortTitle>
    <b:URL>https://onlinelibrary.wiley.com/doi/10.1111/jmwh.13118</b:URL>
    <b:DOI>10.1111/jmwh.13118</b:DOI>
    <b:RefOrder>19</b:RefOrder>
  </b:Source>
  <b:Source>
    <b:Tag>RZ01enTg2ItjoRkY</b:Tag>
    <b:SourceType>JournalArticle</b:SourceType>
    <b:Author>
      <b:Author>
        <b:NameList>
          <b:Person>
            <b:Last>Bertholdt</b:Last>
            <b:First>Charline</b:First>
          </b:Person>
          <b:Person>
            <b:Last>Gauchotte</b:Last>
            <b:First>Emilie</b:First>
          </b:Person>
          <b:Person>
            <b:Last>Dap</b:Last>
            <b:First>Matthieu</b:First>
          </b:Person>
          <b:Person>
            <b:Last>Perdriolle‐Galet</b:Last>
            <b:First>Estelle</b:First>
          </b:Person>
          <b:Person>
            <b:Last>Morel</b:Last>
            <b:First>Olivier</b:First>
          </b:Person>
        </b:NameList>
      </b:Author>
    </b:Author>
    <b:JournalName>International Journal of Gynecology &amp; Obstetrics</b:JournalName>
    <b:ISSN>0020-7292</b:ISSN>
    <b:Volume>vol. 144</b:Volume>
    <b:Issue>issue 2</b:Issue>
    <b:YearAccessed>2024-03-07</b:YearAccessed>
    <b:Year>2019</b:Year>
    <b:Medium>online</b:Medium>
    <b:Pages>210-215</b:Pages>
    <b:Title>Predictors of successful manual rotation for occiput posterior positions</b:Title>
    <b:ShortTitle>Predictors of successful manual rotation for occiput posterior positions</b:ShortTitle>
    <b:URL>https://obgyn.onlinelibrary.wiley.com/doi/10.1002/ijgo.12718</b:URL>
    <b:DOI>10.1002/ijgo.12718</b:DOI>
    <b:RefOrder>38</b:RefOrder>
  </b:Source>
  <b:Source>
    <b:Tag>jEfVcAS2cbmGLcqA</b:Tag>
    <b:SourceType>JournalArticle</b:SourceType>
    <b:Author>
      <b:Author>
        <b:NameList>
          <b:Person>
            <b:Last>Iravani</b:Last>
            <b:First>M</b:First>
          </b:Person>
          <b:Person>
            <b:Last>Faal Siahkal</b:Last>
            <b:First>Sh</b:First>
          </b:Person>
          <b:Person>
            <b:Last>Bahmaei</b:Last>
            <b:First>H</b:First>
          </b:Person>
          <b:Person>
            <b:Last>Beheshti Nasab</b:Last>
            <b:First>M</b:First>
          </b:Person>
          <b:Person>
            <b:Last>Ghanbari</b:Last>
            <b:First>S</b:First>
          </b:Person>
          <b:Person>
            <b:Last>Askari</b:Last>
            <b:First>S</b:First>
          </b:Person>
          <b:Person>
            <b:Last>Zahedian</b:Last>
            <b:First>M</b:First>
          </b:Person>
        </b:NameList>
      </b:Author>
    </b:Author>
    <b:JournalName>Journal of Midwifery and Reproductive Health</b:JournalName>
    <b:Volume>11</b:Volume>
    <b:Issue>3</b:Issue>
    <b:YearAccessed>2024-03-07</b:YearAccessed>
    <b:Year>2023</b:Year>
    <b:Medium>online</b:Medium>
    <b:Title>The Efficacy of  Maternal Lateral Decubitus Position During Labor in Correcting Fetal Occiput Posterior Position and Childbirth  Outcomes: A Systematic Review</b:Title>
    <b:ShortTitle>The Efficacy of  Maternal Lateral Decubitus Position During Labor in Correcting Fetal Occiput Posterior Position and Childbirth  Outcomes: A Systematic Review</b:ShortTitle>
    <b:URL>https://jmrh.mums.ac.ir/article_21722.html</b:URL>
    <b:DOI>10.22038/JMRH.2022.63293.1821</b:DOI>
    <b:RefOrder>22</b:RefOrder>
  </b:Source>
  <b:Source>
    <b:Tag>MFb7RSDK3Y0luW8K</b:Tag>
    <b:SourceType>JournalArticle</b:SourceType>
    <b:Author>
      <b:Author>
        <b:NameList>
          <b:Person>
            <b:Last>Bueno‐Lopez</b:Last>
            <b:First>Vanessa</b:First>
          </b:Person>
          <b:Person>
            <b:Last>Fuentelsaz‐Gallego</b:Last>
            <b:First>Carmen</b:First>
          </b:Person>
          <b:Person>
            <b:Last>Casellas‐Caro</b:Last>
            <b:First>Manel</b:First>
          </b:Person>
          <b:Person>
            <b:Last>Falgueras‐Serrano</b:Last>
            <b:First>Ana Maria</b:First>
          </b:Person>
          <b:Person>
            <b:Last>Crespo‐Berros</b:Last>
            <b:First>Silvia</b:First>
          </b:Person>
          <b:Person>
            <b:Last>Silvano‐Cocinero</b:Last>
            <b:First>Ana Maria</b:First>
          </b:Person>
          <b:Person>
            <b:Last>Alcaine‐Guisado</b:Last>
            <b:First>Carolina</b:First>
          </b:Person>
          <b:Person>
            <b:Last>Zamoro Fuentes</b:Last>
            <b:First>Manuela</b:First>
          </b:Person>
          <b:Person>
            <b:Last>Carreras</b:Last>
            <b:First>Elena</b:First>
          </b:Person>
          <b:Person>
            <b:Last>Terré‐Rull</b:Last>
            <b:First>Carmen</b:First>
          </b:Person>
        </b:NameList>
      </b:Author>
    </b:Author>
    <b:JournalName>Birth</b:JournalName>
    <b:ISSN>0730-7659</b:ISSN>
    <b:Volume>vol. 45</b:Volume>
    <b:Issue>issue 4</b:Issue>
    <b:YearAccessed>2024-03-07</b:YearAccessed>
    <b:Year>2018</b:Year>
    <b:Medium>online</b:Medium>
    <b:Pages>385-392</b:Pages>
    <b:Title>Efficiency of the modified Sims maternal position in the rotation of persistent occiput posterior position during labor: A randomized clinical trial</b:Title>
    <b:ShortTitle>Efficiency of the modified Sims maternal position in the rotation of persistent occiput posterior position during labor</b:ShortTitle>
    <b:URL>https://onlinelibrary.wiley.com/doi/10.1111/birt.12347</b:URL>
    <b:DOI>10.1111/birt.12347</b:DOI>
    <b:RefOrder>4</b:RefOrder>
  </b:Source>
  <b:Source>
    <b:Tag>gdUQs7Gzzsp2RkIt</b:Tag>
    <b:SourceType>JournalArticle</b:SourceType>
    <b:Author>
      <b:Author>
        <b:NameList>
          <b:Person>
            <b:Last>Dole</b:Last>
            <b:First>Chloé</b:First>
          </b:Person>
          <b:Person>
            <b:Last>Metz</b:Last>
            <b:First>Jean Patrick</b:First>
          </b:Person>
          <b:Person>
            <b:Last>Formet</b:Last>
            <b:First>Justine</b:First>
          </b:Person>
          <b:Person>
            <b:Last>Riethmuller</b:Last>
            <b:First>Didier</b:First>
          </b:Person>
          <b:Person>
            <b:Last>Ramanah</b:Last>
            <b:First>Rajeev</b:First>
          </b:Person>
          <b:Person>
            <b:Last>Mottet</b:Last>
            <b:First>Nicolas</b:First>
          </b:Person>
        </b:NameList>
      </b:Author>
    </b:Author>
    <b:JournalName>Journal of Gynecology Obstetrics and Human Reproduction</b:JournalName>
    <b:ISSN>24687847</b:ISSN>
    <b:Volume>vol. 50</b:Volume>
    <b:Issue>issue 2</b:Issue>
    <b:YearAccessed>2023-11-11</b:YearAccessed>
    <b:Year>2021</b:Year>
    <b:Medium>online</b:Medium>
    <b:Title>Intra pelvic spontaneous rotation of persistent occiput posterior position in case of operative vaginal delivery with spatulas</b:Title>
    <b:ShortTitle>Intra pelvic spontaneous rotation of persistent occiput posterior position in case of operative vaginal delivery with spatulas</b:ShortTitle>
    <b:URL>https://linkinghub.elsevier.com/retrieve/pii/S246878472030307X</b:URL>
    <b:DOI>10.1016/j.jogoh.2020.101943</b:DOI>
    <b:RefOrder>32</b:RefOrder>
  </b:Source>
  <b:Source>
    <b:Tag>8bN9n2SmBK0Httwb</b:Tag>
    <b:SourceType>JournalArticle</b:SourceType>
    <b:Author>
      <b:Author>
        <b:NameList>
          <b:Person>
            <b:Last>Guerby</b:Last>
            <b:First>Paul</b:First>
          </b:Person>
          <b:Person>
            <b:Last>Parant</b:Last>
            <b:First>Olivier</b:First>
          </b:Person>
          <b:Person>
            <b:Last>Chantalat</b:Last>
            <b:First>Elodie</b:First>
          </b:Person>
          <b:Person>
            <b:Last>Vayssiere</b:Last>
            <b:First>Christophe</b:First>
          </b:Person>
          <b:Person>
            <b:Last>Vidal</b:Last>
            <b:First>Fabien</b:First>
          </b:Person>
        </b:NameList>
      </b:Author>
    </b:Author>
    <b:JournalName>Archives of Gynecology and Obstetrics</b:JournalName>
    <b:ISSN>0932-0067</b:ISSN>
    <b:Volume>vol. 298</b:Volume>
    <b:Issue>issue 1</b:Issue>
    <b:YearAccessed>2024-03-18</b:YearAccessed>
    <b:Year>2018</b:Year>
    <b:Medium>online</b:Medium>
    <b:Pages>111-120</b:Pages>
    <b:Title>Operative vaginal delivery in case of persistent occiput posterior position after manual rotation failure: a 6-month follow-up on pelvic floor function</b:Title>
    <b:ShortTitle>Operative vaginal delivery in case of persistent occiput posterior position after manual rotation failure</b:ShortTitle>
    <b:URL>http://link.springer.com/10.1007/s00404-018-4794-5</b:URL>
    <b:DOI>10.1007/s00404-018-4794-5</b:DOI>
    <b:RefOrder>26</b:RefOrder>
  </b:Source>
</b:Sources>
</file>

<file path=customXml/itemProps1.xml><?xml version="1.0" encoding="utf-8"?>
<ds:datastoreItem xmlns:ds="http://schemas.openxmlformats.org/officeDocument/2006/customXml" ds:itemID="{0C8BE70E-6FD0-4A9D-A1BD-DA255FA738CD}">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10644</Words>
  <Characters>62800</Characters>
  <Application>Microsoft Office Word</Application>
  <DocSecurity>0</DocSecurity>
  <Lines>523</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Škorvagová</dc:creator>
  <dc:description/>
  <cp:lastModifiedBy>Lucie Škorvagová</cp:lastModifiedBy>
  <cp:revision>17</cp:revision>
  <dcterms:created xsi:type="dcterms:W3CDTF">2024-04-04T09:26:00Z</dcterms:created>
  <dcterms:modified xsi:type="dcterms:W3CDTF">2024-04-19T09:22:00Z</dcterms:modified>
</cp:coreProperties>
</file>