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B9" w:rsidRDefault="00B55AB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Pr="00371D45" w:rsidRDefault="001541F9" w:rsidP="00371D45">
      <w:pPr>
        <w:spacing w:after="0" w:line="360" w:lineRule="auto"/>
        <w:jc w:val="center"/>
        <w:rPr>
          <w:rFonts w:ascii="Verdana" w:hAnsi="Verdana"/>
          <w:b/>
          <w:caps/>
          <w:sz w:val="48"/>
          <w:szCs w:val="56"/>
        </w:rPr>
      </w:pPr>
      <w:r w:rsidRPr="00371D45">
        <w:rPr>
          <w:rFonts w:ascii="Verdana" w:hAnsi="Verdana"/>
          <w:b/>
          <w:caps/>
          <w:sz w:val="48"/>
          <w:szCs w:val="56"/>
        </w:rPr>
        <w:t>Projekt bakalářské práce</w:t>
      </w: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A56579" w:rsidRDefault="00A56579" w:rsidP="001541F9">
      <w:pPr>
        <w:spacing w:after="0" w:line="240" w:lineRule="auto"/>
        <w:jc w:val="left"/>
        <w:rPr>
          <w:rFonts w:ascii="Verdana" w:hAnsi="Verdana"/>
          <w:b/>
          <w:sz w:val="28"/>
          <w:szCs w:val="28"/>
        </w:rPr>
      </w:pPr>
    </w:p>
    <w:p w:rsidR="00A56579" w:rsidRDefault="00A56579" w:rsidP="001541F9">
      <w:pPr>
        <w:spacing w:after="0" w:line="240" w:lineRule="auto"/>
        <w:jc w:val="left"/>
        <w:rPr>
          <w:rFonts w:ascii="Verdana" w:hAnsi="Verdana"/>
          <w:b/>
          <w:sz w:val="28"/>
          <w:szCs w:val="28"/>
        </w:rPr>
      </w:pPr>
    </w:p>
    <w:p w:rsidR="00A56579" w:rsidRDefault="00A56579" w:rsidP="001541F9">
      <w:pPr>
        <w:spacing w:after="0" w:line="240" w:lineRule="auto"/>
        <w:jc w:val="left"/>
        <w:rPr>
          <w:rFonts w:ascii="Verdana" w:hAnsi="Verdana"/>
          <w:b/>
          <w:sz w:val="28"/>
          <w:szCs w:val="28"/>
        </w:rPr>
      </w:pPr>
    </w:p>
    <w:p w:rsidR="00A56579" w:rsidRDefault="00A56579" w:rsidP="001541F9">
      <w:pPr>
        <w:spacing w:after="0" w:line="240" w:lineRule="auto"/>
        <w:jc w:val="left"/>
        <w:rPr>
          <w:rFonts w:ascii="Verdana" w:hAnsi="Verdana"/>
          <w:b/>
          <w:sz w:val="28"/>
          <w:szCs w:val="28"/>
        </w:rPr>
      </w:pPr>
    </w:p>
    <w:p w:rsidR="00A56579" w:rsidRDefault="00A5657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sdt>
      <w:sdtPr>
        <w:rPr>
          <w:rFonts w:ascii="Verdana" w:hAnsi="Verdana"/>
          <w:sz w:val="36"/>
          <w:szCs w:val="36"/>
        </w:rPr>
        <w:id w:val="4309169"/>
        <w:placeholder>
          <w:docPart w:val="289E6072B66C48C39911E6D3281EFA3B"/>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A56579" w:rsidRDefault="005C1C34" w:rsidP="00A56579">
          <w:pPr>
            <w:pStyle w:val="Nzev"/>
            <w:rPr>
              <w:rFonts w:ascii="Verdana" w:hAnsi="Verdana"/>
              <w:sz w:val="36"/>
              <w:szCs w:val="36"/>
            </w:rPr>
          </w:pPr>
          <w:r>
            <w:rPr>
              <w:rFonts w:ascii="Verdana" w:hAnsi="Verdana"/>
              <w:sz w:val="36"/>
              <w:szCs w:val="36"/>
            </w:rPr>
            <w:t>NÁZEV STUDIJNÍHO OBORU</w:t>
          </w:r>
        </w:p>
      </w:sdtContent>
    </w:sdt>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rsidP="001541F9">
      <w:pPr>
        <w:spacing w:after="0" w:line="240" w:lineRule="auto"/>
        <w:jc w:val="left"/>
        <w:rPr>
          <w:rFonts w:ascii="Verdana" w:hAnsi="Verdana"/>
          <w:b/>
          <w:sz w:val="28"/>
          <w:szCs w:val="28"/>
        </w:rPr>
      </w:pPr>
    </w:p>
    <w:p w:rsidR="001541F9" w:rsidRDefault="001541F9">
      <w:pPr>
        <w:spacing w:after="0" w:line="240" w:lineRule="auto"/>
        <w:jc w:val="left"/>
        <w:rPr>
          <w:rFonts w:ascii="Verdana" w:hAnsi="Verdana"/>
          <w:b/>
          <w:sz w:val="28"/>
          <w:szCs w:val="28"/>
        </w:rPr>
      </w:pPr>
      <w:r>
        <w:rPr>
          <w:rFonts w:ascii="Verdana" w:hAnsi="Verdana"/>
          <w:b/>
          <w:sz w:val="28"/>
          <w:szCs w:val="28"/>
        </w:rPr>
        <w:br w:type="page"/>
      </w:r>
    </w:p>
    <w:p w:rsidR="001541F9" w:rsidRDefault="001541F9" w:rsidP="001541F9">
      <w:pPr>
        <w:spacing w:after="0" w:line="240" w:lineRule="auto"/>
        <w:jc w:val="left"/>
        <w:rPr>
          <w:rFonts w:ascii="Verdana" w:hAnsi="Verdan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B55AB9" w:rsidRPr="004D09F5" w:rsidTr="00DB47B9">
        <w:tc>
          <w:tcPr>
            <w:tcW w:w="9212" w:type="dxa"/>
            <w:shd w:val="clear" w:color="auto" w:fill="F3F3F3"/>
          </w:tcPr>
          <w:p w:rsidR="00B55AB9" w:rsidRPr="00B55AB9" w:rsidRDefault="00B55AB9" w:rsidP="006F1C24">
            <w:pPr>
              <w:pStyle w:val="Formul"/>
            </w:pPr>
            <w:r w:rsidRPr="00B55AB9">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szCs w:val="24"/>
              </w:rPr>
              <w:id w:val="528793342"/>
              <w:placeholder>
                <w:docPart w:val="6B2CEC3688A743C2A84428C59BBC7235"/>
              </w:placeholder>
              <w:text/>
            </w:sdtPr>
            <w:sdtContent>
              <w:p w:rsidR="00B55AB9" w:rsidRDefault="00BD0403" w:rsidP="00B408CB">
                <w:pPr>
                  <w:spacing w:after="0" w:line="240" w:lineRule="auto"/>
                  <w:jc w:val="left"/>
                  <w:rPr>
                    <w:rFonts w:ascii="Verdana" w:hAnsi="Verdana"/>
                  </w:rPr>
                </w:pPr>
                <w:r w:rsidRPr="00BD0403">
                  <w:rPr>
                    <w:rFonts w:ascii="Verdana" w:hAnsi="Verdana"/>
                    <w:szCs w:val="24"/>
                  </w:rPr>
                  <w:t>Žaloba a její význam pro civilní proces</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BD0403" w:rsidP="00B408CB">
                <w:pPr>
                  <w:spacing w:after="0" w:line="240" w:lineRule="auto"/>
                  <w:jc w:val="left"/>
                  <w:rPr>
                    <w:rFonts w:ascii="Verdana" w:hAnsi="Verdana"/>
                  </w:rPr>
                </w:pPr>
                <w:r>
                  <w:rPr>
                    <w:rFonts w:ascii="Verdana" w:hAnsi="Verdana"/>
                  </w:rPr>
                  <w:t>06/2012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F20970"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B01A65">
                  <w:rPr>
                    <w:rFonts w:ascii="Verdana" w:hAnsi="Verdana"/>
                  </w:rPr>
                  <w:t>Miroslav Rais</w:t>
                </w:r>
                <w:r w:rsidR="00BD0403">
                  <w:rPr>
                    <w:rFonts w:ascii="Verdana" w:hAnsi="Verdana"/>
                  </w:rPr>
                  <w:t>/KLZ 08</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B55AB9" w:rsidRPr="004D09F5" w:rsidTr="00776463">
        <w:tc>
          <w:tcPr>
            <w:tcW w:w="9210"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776463">
        <w:tc>
          <w:tcPr>
            <w:tcW w:w="9210" w:type="dxa"/>
          </w:tcPr>
          <w:p w:rsidR="00B408CB" w:rsidRDefault="00B408CB" w:rsidP="00205ECD">
            <w:pPr>
              <w:spacing w:after="0" w:line="240" w:lineRule="auto"/>
              <w:jc w:val="left"/>
              <w:rPr>
                <w:rFonts w:ascii="Verdana" w:hAnsi="Verdana"/>
              </w:rPr>
            </w:pPr>
          </w:p>
          <w:p w:rsidR="00B408CB" w:rsidRDefault="00F20970"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BD0403">
                  <w:rPr>
                    <w:rFonts w:ascii="Verdana" w:hAnsi="Verdana"/>
                  </w:rPr>
                  <w:t>JUDr. Ing. Jiří Klavik</w:t>
                </w:r>
              </w:sdtContent>
            </w:sdt>
          </w:p>
          <w:p w:rsidR="00C77446"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C77446" w:rsidRDefault="00C77446"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C77446" w:rsidRPr="004D09F5" w:rsidTr="00764A30">
        <w:tc>
          <w:tcPr>
            <w:tcW w:w="9210" w:type="dxa"/>
            <w:shd w:val="clear" w:color="auto" w:fill="F3F3F3"/>
          </w:tcPr>
          <w:p w:rsidR="00C77446" w:rsidRPr="004D09F5" w:rsidRDefault="00C77446" w:rsidP="00C77446">
            <w:pPr>
              <w:pStyle w:val="Formul"/>
            </w:pPr>
            <w:r>
              <w:t xml:space="preserve">Datum odevzdání </w:t>
            </w:r>
            <w:r w:rsidR="00A56579">
              <w:t xml:space="preserve">PROJEKTU </w:t>
            </w:r>
            <w:r>
              <w:t>BAKALÁŘSKÉ PRÁCE</w:t>
            </w:r>
          </w:p>
        </w:tc>
      </w:tr>
      <w:tr w:rsidR="00C77446" w:rsidRPr="004D09F5" w:rsidTr="00764A30">
        <w:tc>
          <w:tcPr>
            <w:tcW w:w="9210" w:type="dxa"/>
          </w:tcPr>
          <w:p w:rsidR="00C77446" w:rsidRDefault="00C77446" w:rsidP="00764A30">
            <w:pPr>
              <w:spacing w:after="0" w:line="240" w:lineRule="auto"/>
              <w:jc w:val="left"/>
              <w:rPr>
                <w:rFonts w:ascii="Verdana" w:hAnsi="Verdana"/>
              </w:rPr>
            </w:pPr>
          </w:p>
          <w:p w:rsidR="00C77446" w:rsidRDefault="00F20970" w:rsidP="00764A30">
            <w:pPr>
              <w:spacing w:after="0" w:line="240" w:lineRule="auto"/>
              <w:jc w:val="left"/>
              <w:rPr>
                <w:rFonts w:ascii="Verdana" w:hAnsi="Verdana"/>
              </w:rPr>
            </w:pPr>
            <w:sdt>
              <w:sdtPr>
                <w:rPr>
                  <w:rFonts w:ascii="Verdana" w:hAnsi="Verdana"/>
                </w:rPr>
                <w:id w:val="14896248"/>
                <w:placeholder>
                  <w:docPart w:val="8EF8359BD60A49CFBEEA950C69961376"/>
                </w:placeholder>
                <w:text/>
              </w:sdtPr>
              <w:sdtContent>
                <w:r w:rsidR="00BD0403">
                  <w:rPr>
                    <w:rFonts w:ascii="Verdana" w:hAnsi="Verdana"/>
                  </w:rPr>
                  <w:t>29. 11. 2011</w:t>
                </w:r>
              </w:sdtContent>
            </w:sdt>
          </w:p>
          <w:p w:rsidR="00C77446" w:rsidRPr="004D09F5" w:rsidRDefault="00C77446" w:rsidP="00764A30">
            <w:pPr>
              <w:spacing w:after="0" w:line="240" w:lineRule="auto"/>
              <w:jc w:val="left"/>
              <w:rPr>
                <w:rFonts w:ascii="Verdana" w:hAnsi="Verdana"/>
              </w:rPr>
            </w:pPr>
            <w:r w:rsidRPr="004D09F5">
              <w:rPr>
                <w:rFonts w:ascii="Verdana" w:hAnsi="Verdana"/>
              </w:rPr>
              <w:t xml:space="preserve"> </w:t>
            </w:r>
          </w:p>
        </w:tc>
      </w:tr>
    </w:tbl>
    <w:p w:rsidR="00C77446" w:rsidRDefault="00C77446"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C77446" w:rsidRPr="004D09F5" w:rsidTr="00764A30">
        <w:tc>
          <w:tcPr>
            <w:tcW w:w="9210" w:type="dxa"/>
            <w:shd w:val="clear" w:color="auto" w:fill="F3F3F3"/>
          </w:tcPr>
          <w:p w:rsidR="00C77446" w:rsidRPr="004D09F5" w:rsidRDefault="00C77446" w:rsidP="00764A30">
            <w:pPr>
              <w:pStyle w:val="Formul"/>
            </w:pPr>
            <w:r w:rsidRPr="00776463">
              <w:t>poznámky a připomínky</w:t>
            </w:r>
          </w:p>
        </w:tc>
      </w:tr>
      <w:tr w:rsidR="00C77446" w:rsidRPr="004D09F5" w:rsidTr="00764A30">
        <w:tc>
          <w:tcPr>
            <w:tcW w:w="9210" w:type="dxa"/>
          </w:tcPr>
          <w:p w:rsidR="00C77446" w:rsidRDefault="00C77446" w:rsidP="00764A30">
            <w:pPr>
              <w:spacing w:after="0" w:line="240" w:lineRule="auto"/>
              <w:jc w:val="left"/>
              <w:rPr>
                <w:rFonts w:ascii="Verdana" w:hAnsi="Verdana"/>
              </w:rPr>
            </w:pPr>
          </w:p>
          <w:p w:rsidR="00C77446" w:rsidRDefault="00F20970" w:rsidP="00764A30">
            <w:pPr>
              <w:spacing w:after="0" w:line="240" w:lineRule="auto"/>
              <w:jc w:val="left"/>
              <w:rPr>
                <w:rFonts w:ascii="Verdana" w:hAnsi="Verdana"/>
              </w:rPr>
            </w:pPr>
            <w:sdt>
              <w:sdtPr>
                <w:rPr>
                  <w:rFonts w:ascii="Verdana" w:hAnsi="Verdana"/>
                </w:rPr>
                <w:id w:val="14896251"/>
                <w:placeholder>
                  <w:docPart w:val="BCF13BCF3B1444CFA8D136C2410FF666"/>
                </w:placeholder>
                <w:showingPlcHdr/>
                <w:text/>
              </w:sdtPr>
              <w:sdtContent>
                <w:r w:rsidR="00C77446" w:rsidRPr="00C33043">
                  <w:rPr>
                    <w:rStyle w:val="Zstupntext"/>
                  </w:rPr>
                  <w:t>Klepněte sem a zadejte text.</w:t>
                </w:r>
              </w:sdtContent>
            </w:sdt>
          </w:p>
          <w:p w:rsidR="00C77446" w:rsidRPr="004D09F5" w:rsidRDefault="00C77446" w:rsidP="00764A30">
            <w:pPr>
              <w:spacing w:after="0" w:line="240" w:lineRule="auto"/>
              <w:jc w:val="left"/>
              <w:rPr>
                <w:rFonts w:ascii="Verdana" w:hAnsi="Verdana"/>
              </w:rPr>
            </w:pPr>
            <w:r w:rsidRPr="004D09F5">
              <w:rPr>
                <w:rFonts w:ascii="Verdana" w:hAnsi="Verdana"/>
              </w:rPr>
              <w:t xml:space="preserve"> </w:t>
            </w:r>
          </w:p>
        </w:tc>
      </w:tr>
    </w:tbl>
    <w:p w:rsidR="00C77446" w:rsidRDefault="00C77446" w:rsidP="00384C28">
      <w:pPr>
        <w:rPr>
          <w:rFonts w:ascii="Verdana" w:hAnsi="Verdana"/>
        </w:rPr>
      </w:pPr>
    </w:p>
    <w:p w:rsidR="00B55AB9" w:rsidRDefault="00B55AB9" w:rsidP="00B55AB9"/>
    <w:p w:rsidR="00506848" w:rsidRDefault="00506848" w:rsidP="00506848">
      <w:pPr>
        <w:pStyle w:val="Nadpis1"/>
        <w:ind w:left="357" w:hanging="357"/>
        <w:rPr>
          <w:szCs w:val="32"/>
        </w:rPr>
        <w:sectPr w:rsidR="00506848" w:rsidSect="00506848">
          <w:headerReference w:type="default" r:id="rId8"/>
          <w:footerReference w:type="default" r:id="rId9"/>
          <w:pgSz w:w="11906" w:h="16838" w:code="9"/>
          <w:pgMar w:top="1418" w:right="1418" w:bottom="1418" w:left="1418" w:header="709" w:footer="693" w:gutter="0"/>
          <w:pgNumType w:start="1"/>
          <w:cols w:space="708"/>
          <w:docGrid w:linePitch="326"/>
        </w:sectPr>
      </w:pPr>
    </w:p>
    <w:p w:rsidR="0011104C" w:rsidRDefault="00761230" w:rsidP="00506848">
      <w:pPr>
        <w:pStyle w:val="Nadpis1"/>
        <w:ind w:left="357" w:hanging="357"/>
      </w:pPr>
      <w:r>
        <w:lastRenderedPageBreak/>
        <w:t>Cíl práce</w:t>
      </w:r>
    </w:p>
    <w:p w:rsidR="00BD0403" w:rsidRPr="00BB2401" w:rsidRDefault="00BD0403" w:rsidP="00B01A65">
      <w:pPr>
        <w:spacing w:before="240" w:line="360" w:lineRule="auto"/>
        <w:ind w:firstLine="357"/>
      </w:pPr>
      <w:r w:rsidRPr="007410AA">
        <w:t xml:space="preserve">Cílem </w:t>
      </w:r>
      <w:r>
        <w:t>bakalářské</w:t>
      </w:r>
      <w:r w:rsidRPr="00191E52">
        <w:t xml:space="preserve"> práce je </w:t>
      </w:r>
      <w:r w:rsidRPr="008A449F">
        <w:rPr>
          <w:u w:val="single"/>
        </w:rPr>
        <w:t>nalezení případných úskalí platné právní úpravy</w:t>
      </w:r>
      <w:r w:rsidRPr="008A449F">
        <w:t xml:space="preserve"> </w:t>
      </w:r>
      <w:r>
        <w:t>žaloby</w:t>
      </w:r>
      <w:r w:rsidRPr="008A449F">
        <w:t xml:space="preserve"> </w:t>
      </w:r>
      <w:r w:rsidRPr="00854049">
        <w:t xml:space="preserve">se snahou </w:t>
      </w:r>
      <w:r w:rsidRPr="002E6F83">
        <w:rPr>
          <w:u w:val="single"/>
        </w:rPr>
        <w:t>analyzovat silné a slabé stránky stávající právní úpravy</w:t>
      </w:r>
      <w:r>
        <w:t>.</w:t>
      </w:r>
      <w:r w:rsidRPr="00191E52">
        <w:t xml:space="preserve"> </w:t>
      </w:r>
      <w:r w:rsidRPr="007410AA">
        <w:t xml:space="preserve">Následným </w:t>
      </w:r>
      <w:r>
        <w:t>cílem práce je</w:t>
      </w:r>
      <w:r w:rsidRPr="007410AA">
        <w:t xml:space="preserve"> </w:t>
      </w:r>
      <w:r w:rsidRPr="00191E52">
        <w:rPr>
          <w:u w:val="single"/>
        </w:rPr>
        <w:t>vymezení konkrétních problematik</w:t>
      </w:r>
      <w:r w:rsidRPr="00191E52">
        <w:t xml:space="preserve"> v třídě</w:t>
      </w:r>
      <w:r>
        <w:t xml:space="preserve">ní, podání a náležitostí žalob </w:t>
      </w:r>
      <w:r w:rsidRPr="00191E52">
        <w:t xml:space="preserve">a obzvláště její </w:t>
      </w:r>
      <w:r w:rsidRPr="00191E52">
        <w:rPr>
          <w:u w:val="single"/>
        </w:rPr>
        <w:t>rozbor a zhodnocení</w:t>
      </w:r>
      <w:r w:rsidRPr="00191E52">
        <w:t xml:space="preserve">. </w:t>
      </w:r>
      <w:r>
        <w:t>Práce poskytuje</w:t>
      </w:r>
      <w:r w:rsidRPr="007410AA">
        <w:t xml:space="preserve"> hlubší úroveň znalostí v oblasti žaloby a je</w:t>
      </w:r>
      <w:r>
        <w:t>jího významu pro civilní proces a odpověď na následující otázky. Je současná právní úprava významu žaloby pro civilní proces dostačující? Existují v OSŘ problémy, které vážným způsobem narušují průchodnost práva? Domněnka autora je odpověď na první otázku: „ANO“ a na druhou otázku odpověď: „NE“</w:t>
      </w:r>
    </w:p>
    <w:p w:rsidR="0011104C" w:rsidRPr="0011104C" w:rsidRDefault="00761230" w:rsidP="00761230">
      <w:pPr>
        <w:pStyle w:val="Nadpis1"/>
      </w:pPr>
      <w:r>
        <w:t>P</w:t>
      </w:r>
      <w:r w:rsidR="0011104C" w:rsidRPr="0011104C">
        <w:t xml:space="preserve">ředmět zkoumání </w:t>
      </w:r>
    </w:p>
    <w:p w:rsidR="00BD0403" w:rsidRDefault="00BD0403" w:rsidP="00B01A65">
      <w:pPr>
        <w:spacing w:before="240" w:line="360" w:lineRule="auto"/>
        <w:ind w:firstLine="357"/>
      </w:pPr>
      <w:r>
        <w:t xml:space="preserve">Tato práce popisuje, rozebírá a hodnotí žalobu jako základní nástroj nejvýznamnějšího pilíře právního systému České republiky, kterým je občanský soudní řád. Ve vztahu k všeobecné nespokojenosti s právním systémem ČR je toto téma nanejvýš aktuální a hodnotné pro objektivní posouzení situace. </w:t>
      </w:r>
      <w:r w:rsidRPr="00854049">
        <w:t xml:space="preserve">Základní motivací autora pro rozsáhlé studium literárních zdrojů je splnění úkolu, kterým je </w:t>
      </w:r>
      <w:r w:rsidRPr="00FB17E9">
        <w:t xml:space="preserve">nabídnutí </w:t>
      </w:r>
      <w:r w:rsidRPr="00FB17E9">
        <w:rPr>
          <w:b/>
        </w:rPr>
        <w:t>odpovědí na</w:t>
      </w:r>
      <w:r w:rsidRPr="00854049">
        <w:rPr>
          <w:b/>
        </w:rPr>
        <w:t xml:space="preserve"> názorovou nejednotnost</w:t>
      </w:r>
      <w:r w:rsidRPr="00854049">
        <w:t xml:space="preserve"> jednotlivých </w:t>
      </w:r>
      <w:r>
        <w:t>procesualistů</w:t>
      </w:r>
      <w:r w:rsidRPr="00854049">
        <w:t xml:space="preserve"> k dílčím problematikám žalob v civilním procesu.</w:t>
      </w:r>
    </w:p>
    <w:p w:rsidR="00BD0403" w:rsidRPr="00854049" w:rsidRDefault="00BD0403" w:rsidP="00B01A65">
      <w:pPr>
        <w:spacing w:line="360" w:lineRule="auto"/>
        <w:ind w:firstLine="708"/>
      </w:pPr>
      <w:r w:rsidRPr="00854049">
        <w:t xml:space="preserve">Tato bakalářské práce je zaměřena na zpracování tématu </w:t>
      </w:r>
      <w:r>
        <w:t>ž</w:t>
      </w:r>
      <w:r w:rsidRPr="00854049">
        <w:t>aloba a její význam pro civilní proces. Práce vymezuje pojetí, významu žaloby pro civilní proces. Právní úprava žaloby a průběh civilního procesu</w:t>
      </w:r>
      <w:r>
        <w:t xml:space="preserve"> prošly</w:t>
      </w:r>
      <w:r w:rsidRPr="00854049">
        <w:t xml:space="preserve"> v průběhu své životnosti přirozeným vývojem. Žaloba musí obsahovat náležitosti uvedené v občanském soudním řádu, který stanovuje soubor procesních úkonů soudního řízení. Po podání žaloby se provádí příprava jednání, v rámci kterého se mimo jiné zkoumají procesní podmínky. V případě, že nelze o věci rozhodnout při jediném jednání, předseda senátu nařídí a provede přípravné jednání. Po provedeném přípravném jednání dochází k ústnímu jednání, jehož výsledkem je vydání rozsudku. </w:t>
      </w:r>
      <w:r>
        <w:t xml:space="preserve">Úvodní kapitoly obsahují </w:t>
      </w:r>
      <w:r w:rsidRPr="00C74EA6">
        <w:rPr>
          <w:u w:val="single"/>
        </w:rPr>
        <w:t>popis širších souvislostí</w:t>
      </w:r>
      <w:r>
        <w:t xml:space="preserve"> ve světle historického kontextu a v charakteristice</w:t>
      </w:r>
      <w:r w:rsidRPr="00854049">
        <w:t xml:space="preserve"> </w:t>
      </w:r>
      <w:r>
        <w:t xml:space="preserve">civilního procesu. Další </w:t>
      </w:r>
      <w:r w:rsidRPr="00854049">
        <w:t xml:space="preserve">část práce obsahuje </w:t>
      </w:r>
      <w:r w:rsidRPr="00C74EA6">
        <w:rPr>
          <w:u w:val="single"/>
        </w:rPr>
        <w:t>rozbor zkoumaného problému</w:t>
      </w:r>
      <w:r w:rsidRPr="00854049">
        <w:t xml:space="preserve"> které řeší </w:t>
      </w:r>
      <w:r>
        <w:t xml:space="preserve">problematiku žaloby pohledem procesualistů. </w:t>
      </w:r>
      <w:r w:rsidRPr="00854049">
        <w:t xml:space="preserve">Poslední částí bakalářské práce je </w:t>
      </w:r>
      <w:r w:rsidRPr="00BE0318">
        <w:rPr>
          <w:u w:val="single"/>
        </w:rPr>
        <w:t>zhodnocení žaloby</w:t>
      </w:r>
      <w:r w:rsidRPr="00854049">
        <w:t xml:space="preserve"> a jejího významu pro civilní proces</w:t>
      </w:r>
      <w:r>
        <w:t>, včetně praktického příkladu.</w:t>
      </w:r>
    </w:p>
    <w:p w:rsidR="00761230" w:rsidRDefault="00761230" w:rsidP="00000A2D"/>
    <w:p w:rsidR="0011104C" w:rsidRPr="0011104C" w:rsidRDefault="00761230" w:rsidP="00761230">
      <w:pPr>
        <w:pStyle w:val="Nadpis1"/>
      </w:pPr>
      <w:r>
        <w:t>M</w:t>
      </w:r>
      <w:r w:rsidR="0011104C" w:rsidRPr="0011104C">
        <w:t xml:space="preserve">etody a techniky </w:t>
      </w:r>
    </w:p>
    <w:p w:rsidR="00BD0403" w:rsidRDefault="00BD0403" w:rsidP="00BD0403">
      <w:pPr>
        <w:spacing w:before="120"/>
        <w:ind w:firstLine="357"/>
      </w:pPr>
      <w:r w:rsidRPr="00854049">
        <w:t>Úvodní kapitoly poskytují pomocí deskriptivní metody objasnění institutu žaloby a jejího významu pro civilní proces z hlediska historického kontextu. Práce poskytuje možnost ponoření se do zajímavých milníku významu žaloby pro civilní řízení od dávných dob římského práva až po současnost. Přiblížení podstaty žaloby ve světle historického vývoje pomáhá k</w:t>
      </w:r>
      <w:r>
        <w:t xml:space="preserve"> popisu širších skutečností </w:t>
      </w:r>
      <w:r w:rsidRPr="00854049">
        <w:t>a především k lepšímu navázání na související otázky a problémy současné doby. Další část práce zahrnuje deskripci civilního procesu, která podporuje lepší orientaci čtenáře v kontextu s nosným tématem práce.</w:t>
      </w:r>
      <w:r>
        <w:t xml:space="preserve"> </w:t>
      </w:r>
      <w:r w:rsidRPr="00854049">
        <w:t xml:space="preserve">Deskriptivní a analyticko-syntetické metody jsou využity při </w:t>
      </w:r>
      <w:r>
        <w:t xml:space="preserve">zaměření na problematiku žaloby a jejího </w:t>
      </w:r>
      <w:r w:rsidRPr="00854049">
        <w:t>třídění</w:t>
      </w:r>
      <w:r>
        <w:t>. Determinací jednotlivých</w:t>
      </w:r>
      <w:r w:rsidRPr="00854049">
        <w:t xml:space="preserve"> </w:t>
      </w:r>
      <w:r>
        <w:t>druhů</w:t>
      </w:r>
      <w:r w:rsidRPr="00854049">
        <w:t xml:space="preserve"> žalob a zkoumání procesních podmínek </w:t>
      </w:r>
      <w:r>
        <w:t xml:space="preserve">je v práci pokračováno pomocí přispění rešerše literárních zdrojů. </w:t>
      </w:r>
      <w:r w:rsidRPr="00854049">
        <w:t xml:space="preserve">Konkrétní </w:t>
      </w:r>
      <w:r>
        <w:t>rozbor problematiky popisuje</w:t>
      </w:r>
      <w:r w:rsidRPr="00854049">
        <w:t xml:space="preserve"> </w:t>
      </w:r>
      <w:r>
        <w:t>další kapitola</w:t>
      </w:r>
      <w:r w:rsidR="00B01A65">
        <w:t>, která je úvodní prakticko metodologickou kapitolou</w:t>
      </w:r>
      <w:r w:rsidRPr="00854049">
        <w:t xml:space="preserve">. </w:t>
      </w:r>
      <w:r>
        <w:t>Přes následné náležitosti</w:t>
      </w:r>
      <w:r w:rsidRPr="00854049">
        <w:t xml:space="preserve"> </w:t>
      </w:r>
      <w:r>
        <w:t xml:space="preserve">žalob </w:t>
      </w:r>
      <w:r w:rsidRPr="00854049">
        <w:t>podle různorodých diferencí práce eskaluje až v samotný průnik do podstaty přínosu této práce</w:t>
      </w:r>
      <w:r>
        <w:t>, čímž je rozbor a vyhodnocení dané problematiky</w:t>
      </w:r>
      <w:r w:rsidRPr="00854049">
        <w:t>.</w:t>
      </w:r>
      <w:r>
        <w:t xml:space="preserve"> </w:t>
      </w:r>
      <w:r w:rsidRPr="00854049">
        <w:t>Zjištěné závěry a poznatky, ke kterým při zpracování práce bude dosaženo, budou následně využity ke zpracování závěru práce. Vzhledem ke značné rozsáhlosti problematiky, zejména pak s ohledem na bohatou soudní judikaturu, nelze tuto práci pokládat za kompletní zpracování daného tématu.</w:t>
      </w:r>
    </w:p>
    <w:p w:rsidR="00761230" w:rsidRDefault="00761230" w:rsidP="00000A2D"/>
    <w:p w:rsidR="0011104C" w:rsidRPr="0011104C" w:rsidRDefault="00761230" w:rsidP="00761230">
      <w:pPr>
        <w:pStyle w:val="Nadpis1"/>
      </w:pPr>
      <w:r>
        <w:t>O</w:t>
      </w:r>
      <w:r w:rsidR="0011104C" w:rsidRPr="0011104C">
        <w:t xml:space="preserve">snova (struktura) práce </w:t>
      </w:r>
    </w:p>
    <w:sdt>
      <w:sdtPr>
        <w:rPr>
          <w:rFonts w:eastAsiaTheme="minorHAnsi"/>
          <w:b w:val="0"/>
          <w:bCs w:val="0"/>
          <w:sz w:val="24"/>
          <w:szCs w:val="24"/>
          <w:lang w:eastAsia="cs-CZ"/>
        </w:rPr>
        <w:id w:val="41303015"/>
        <w:docPartObj>
          <w:docPartGallery w:val="Table of Contents"/>
          <w:docPartUnique/>
        </w:docPartObj>
      </w:sdtPr>
      <w:sdtEndPr>
        <w:rPr>
          <w:rFonts w:eastAsia="Times New Roman"/>
          <w:sz w:val="22"/>
          <w:szCs w:val="22"/>
        </w:rPr>
      </w:sdtEndPr>
      <w:sdtContent>
        <w:p w:rsidR="00D63F74" w:rsidRPr="00E4284C" w:rsidRDefault="00D63F74" w:rsidP="00D63F74">
          <w:pPr>
            <w:pStyle w:val="Nadpisobsahu"/>
            <w:jc w:val="center"/>
          </w:pPr>
          <w:r w:rsidRPr="00E4284C">
            <w:t>Obsah</w:t>
          </w:r>
        </w:p>
        <w:p w:rsidR="00D63F74" w:rsidRDefault="00D63F74" w:rsidP="00D63F74">
          <w:pPr>
            <w:pStyle w:val="Obsah1"/>
          </w:pPr>
        </w:p>
        <w:p w:rsidR="00D63F74" w:rsidRPr="00901C5E" w:rsidRDefault="00F20970" w:rsidP="00D63F74">
          <w:pPr>
            <w:pStyle w:val="Obsah1"/>
            <w:rPr>
              <w:rFonts w:eastAsiaTheme="minorEastAsia"/>
              <w:noProof/>
              <w:sz w:val="22"/>
              <w:lang w:eastAsia="cs-CZ"/>
            </w:rPr>
          </w:pPr>
          <w:r w:rsidRPr="00901C5E">
            <w:rPr>
              <w:sz w:val="22"/>
            </w:rPr>
            <w:fldChar w:fldCharType="begin"/>
          </w:r>
          <w:r w:rsidR="00D63F74" w:rsidRPr="00901C5E">
            <w:rPr>
              <w:sz w:val="22"/>
            </w:rPr>
            <w:instrText xml:space="preserve"> TOC \o "1-3" \h \z \u </w:instrText>
          </w:r>
          <w:r w:rsidRPr="00901C5E">
            <w:rPr>
              <w:sz w:val="22"/>
            </w:rPr>
            <w:fldChar w:fldCharType="separate"/>
          </w:r>
          <w:hyperlink w:anchor="_Toc310343149" w:history="1">
            <w:r w:rsidR="00D63F74" w:rsidRPr="00901C5E">
              <w:rPr>
                <w:rStyle w:val="Hypertextovodkaz"/>
                <w:noProof/>
                <w:sz w:val="22"/>
              </w:rPr>
              <w:t>Úvod</w:t>
            </w:r>
            <w:r w:rsidR="00D63F74" w:rsidRPr="00901C5E">
              <w:rPr>
                <w:noProof/>
                <w:webHidden/>
                <w:sz w:val="22"/>
              </w:rPr>
              <w:tab/>
            </w:r>
            <w:r w:rsidRPr="00901C5E">
              <w:rPr>
                <w:noProof/>
                <w:webHidden/>
                <w:sz w:val="22"/>
              </w:rPr>
              <w:fldChar w:fldCharType="begin"/>
            </w:r>
            <w:r w:rsidR="00D63F74" w:rsidRPr="00901C5E">
              <w:rPr>
                <w:noProof/>
                <w:webHidden/>
                <w:sz w:val="22"/>
              </w:rPr>
              <w:instrText xml:space="preserve"> PAGEREF _Toc310343149 \h </w:instrText>
            </w:r>
            <w:r w:rsidRPr="00901C5E">
              <w:rPr>
                <w:noProof/>
                <w:webHidden/>
                <w:sz w:val="22"/>
              </w:rPr>
            </w:r>
            <w:r w:rsidRPr="00901C5E">
              <w:rPr>
                <w:noProof/>
                <w:webHidden/>
                <w:sz w:val="22"/>
              </w:rPr>
              <w:fldChar w:fldCharType="separate"/>
            </w:r>
            <w:r w:rsidR="00D63F74" w:rsidRPr="00901C5E">
              <w:rPr>
                <w:noProof/>
                <w:webHidden/>
                <w:sz w:val="22"/>
              </w:rPr>
              <w:t>1</w:t>
            </w:r>
            <w:r w:rsidRPr="00901C5E">
              <w:rPr>
                <w:noProof/>
                <w:webHidden/>
                <w:sz w:val="22"/>
              </w:rPr>
              <w:fldChar w:fldCharType="end"/>
            </w:r>
          </w:hyperlink>
        </w:p>
        <w:p w:rsidR="00D63F74" w:rsidRPr="00901C5E" w:rsidRDefault="00F20970" w:rsidP="00D63F74">
          <w:pPr>
            <w:pStyle w:val="Obsah1"/>
            <w:rPr>
              <w:rFonts w:eastAsiaTheme="minorEastAsia"/>
              <w:noProof/>
              <w:sz w:val="22"/>
              <w:lang w:eastAsia="cs-CZ"/>
            </w:rPr>
          </w:pPr>
          <w:hyperlink w:anchor="_Toc310343150" w:history="1">
            <w:r w:rsidR="00D63F74" w:rsidRPr="00901C5E">
              <w:rPr>
                <w:rStyle w:val="Hypertextovodkaz"/>
                <w:noProof/>
                <w:sz w:val="22"/>
              </w:rPr>
              <w:t>1</w:t>
            </w:r>
            <w:r w:rsidR="00D63F74" w:rsidRPr="00901C5E">
              <w:rPr>
                <w:rFonts w:eastAsiaTheme="minorEastAsia"/>
                <w:noProof/>
                <w:sz w:val="22"/>
                <w:lang w:eastAsia="cs-CZ"/>
              </w:rPr>
              <w:tab/>
            </w:r>
            <w:r w:rsidR="00D63F74" w:rsidRPr="00901C5E">
              <w:rPr>
                <w:rStyle w:val="Hypertextovodkaz"/>
                <w:noProof/>
                <w:sz w:val="22"/>
              </w:rPr>
              <w:t>Žaloba a civilní proces ve světle historického vývoje</w:t>
            </w:r>
            <w:r w:rsidR="00D63F74" w:rsidRPr="00901C5E">
              <w:rPr>
                <w:noProof/>
                <w:webHidden/>
                <w:sz w:val="22"/>
              </w:rPr>
              <w:tab/>
            </w:r>
            <w:r w:rsidRPr="00901C5E">
              <w:rPr>
                <w:noProof/>
                <w:webHidden/>
                <w:sz w:val="22"/>
              </w:rPr>
              <w:fldChar w:fldCharType="begin"/>
            </w:r>
            <w:r w:rsidR="00D63F74" w:rsidRPr="00901C5E">
              <w:rPr>
                <w:noProof/>
                <w:webHidden/>
                <w:sz w:val="22"/>
              </w:rPr>
              <w:instrText xml:space="preserve"> PAGEREF _Toc310343150 \h </w:instrText>
            </w:r>
            <w:r w:rsidRPr="00901C5E">
              <w:rPr>
                <w:noProof/>
                <w:webHidden/>
                <w:sz w:val="22"/>
              </w:rPr>
            </w:r>
            <w:r w:rsidRPr="00901C5E">
              <w:rPr>
                <w:noProof/>
                <w:webHidden/>
                <w:sz w:val="22"/>
              </w:rPr>
              <w:fldChar w:fldCharType="separate"/>
            </w:r>
            <w:r w:rsidR="00D63F74" w:rsidRPr="00901C5E">
              <w:rPr>
                <w:noProof/>
                <w:webHidden/>
                <w:sz w:val="22"/>
              </w:rPr>
              <w:t>2</w:t>
            </w:r>
            <w:r w:rsidRPr="00901C5E">
              <w:rPr>
                <w:noProof/>
                <w:webHidden/>
                <w:sz w:val="22"/>
              </w:rPr>
              <w:fldChar w:fldCharType="end"/>
            </w:r>
          </w:hyperlink>
        </w:p>
        <w:p w:rsidR="00D63F74" w:rsidRPr="00901C5E" w:rsidRDefault="00F20970" w:rsidP="00D63F74">
          <w:pPr>
            <w:pStyle w:val="Obsah2"/>
            <w:rPr>
              <w:rFonts w:eastAsiaTheme="minorEastAsia"/>
              <w:lang w:eastAsia="cs-CZ"/>
            </w:rPr>
          </w:pPr>
          <w:hyperlink w:anchor="_Toc310343151" w:history="1">
            <w:r w:rsidR="00D63F74" w:rsidRPr="00901C5E">
              <w:rPr>
                <w:rStyle w:val="Hypertextovodkaz"/>
                <w:sz w:val="22"/>
              </w:rPr>
              <w:t>1.1</w:t>
            </w:r>
            <w:r w:rsidR="00D63F74" w:rsidRPr="00901C5E">
              <w:rPr>
                <w:rFonts w:eastAsiaTheme="minorEastAsia"/>
                <w:lang w:eastAsia="cs-CZ"/>
              </w:rPr>
              <w:tab/>
            </w:r>
            <w:r w:rsidR="00D63F74" w:rsidRPr="00901C5E">
              <w:rPr>
                <w:rStyle w:val="Hypertextovodkaz"/>
                <w:sz w:val="22"/>
              </w:rPr>
              <w:t>Druhy žalob v římském právu</w:t>
            </w:r>
            <w:r w:rsidR="00D63F74" w:rsidRPr="00901C5E">
              <w:rPr>
                <w:webHidden/>
              </w:rPr>
              <w:tab/>
            </w:r>
            <w:r w:rsidRPr="00901C5E">
              <w:rPr>
                <w:webHidden/>
              </w:rPr>
              <w:fldChar w:fldCharType="begin"/>
            </w:r>
            <w:r w:rsidR="00D63F74" w:rsidRPr="00901C5E">
              <w:rPr>
                <w:webHidden/>
              </w:rPr>
              <w:instrText xml:space="preserve"> PAGEREF _Toc310343151 \h </w:instrText>
            </w:r>
            <w:r w:rsidRPr="00901C5E">
              <w:rPr>
                <w:webHidden/>
              </w:rPr>
            </w:r>
            <w:r w:rsidRPr="00901C5E">
              <w:rPr>
                <w:webHidden/>
              </w:rPr>
              <w:fldChar w:fldCharType="separate"/>
            </w:r>
            <w:r w:rsidR="00D63F74" w:rsidRPr="00901C5E">
              <w:rPr>
                <w:webHidden/>
              </w:rPr>
              <w:t>3</w:t>
            </w:r>
            <w:r w:rsidRPr="00901C5E">
              <w:rPr>
                <w:webHidden/>
              </w:rPr>
              <w:fldChar w:fldCharType="end"/>
            </w:r>
          </w:hyperlink>
        </w:p>
        <w:p w:rsidR="00D63F74" w:rsidRPr="00901C5E" w:rsidRDefault="00F20970" w:rsidP="00D63F74">
          <w:pPr>
            <w:pStyle w:val="Obsah2"/>
            <w:rPr>
              <w:rFonts w:eastAsiaTheme="minorEastAsia"/>
              <w:lang w:eastAsia="cs-CZ"/>
            </w:rPr>
          </w:pPr>
          <w:hyperlink w:anchor="_Toc310343152" w:history="1">
            <w:r w:rsidR="00D63F74" w:rsidRPr="00901C5E">
              <w:rPr>
                <w:rStyle w:val="Hypertextovodkaz"/>
                <w:sz w:val="22"/>
              </w:rPr>
              <w:t>1.2</w:t>
            </w:r>
            <w:r w:rsidR="00D63F74" w:rsidRPr="00901C5E">
              <w:rPr>
                <w:rFonts w:eastAsiaTheme="minorEastAsia"/>
                <w:lang w:eastAsia="cs-CZ"/>
              </w:rPr>
              <w:tab/>
            </w:r>
            <w:r w:rsidR="00D63F74" w:rsidRPr="00901C5E">
              <w:rPr>
                <w:rStyle w:val="Hypertextovodkaz"/>
                <w:sz w:val="22"/>
              </w:rPr>
              <w:t>Žaloba ve středověku</w:t>
            </w:r>
            <w:r w:rsidR="00D63F74" w:rsidRPr="00901C5E">
              <w:rPr>
                <w:webHidden/>
              </w:rPr>
              <w:tab/>
            </w:r>
            <w:r w:rsidRPr="00901C5E">
              <w:rPr>
                <w:webHidden/>
              </w:rPr>
              <w:fldChar w:fldCharType="begin"/>
            </w:r>
            <w:r w:rsidR="00D63F74" w:rsidRPr="00901C5E">
              <w:rPr>
                <w:webHidden/>
              </w:rPr>
              <w:instrText xml:space="preserve"> PAGEREF _Toc310343152 \h </w:instrText>
            </w:r>
            <w:r w:rsidRPr="00901C5E">
              <w:rPr>
                <w:webHidden/>
              </w:rPr>
            </w:r>
            <w:r w:rsidRPr="00901C5E">
              <w:rPr>
                <w:webHidden/>
              </w:rPr>
              <w:fldChar w:fldCharType="separate"/>
            </w:r>
            <w:r w:rsidR="00D63F74" w:rsidRPr="00901C5E">
              <w:rPr>
                <w:webHidden/>
              </w:rPr>
              <w:t>4</w:t>
            </w:r>
            <w:r w:rsidRPr="00901C5E">
              <w:rPr>
                <w:webHidden/>
              </w:rPr>
              <w:fldChar w:fldCharType="end"/>
            </w:r>
          </w:hyperlink>
        </w:p>
        <w:p w:rsidR="00D63F74" w:rsidRPr="00901C5E" w:rsidRDefault="00F20970" w:rsidP="00D63F74">
          <w:pPr>
            <w:pStyle w:val="Obsah2"/>
            <w:rPr>
              <w:rFonts w:eastAsiaTheme="minorEastAsia"/>
              <w:lang w:eastAsia="cs-CZ"/>
            </w:rPr>
          </w:pPr>
          <w:hyperlink w:anchor="_Toc310343153" w:history="1">
            <w:r w:rsidR="00D63F74" w:rsidRPr="00901C5E">
              <w:rPr>
                <w:rStyle w:val="Hypertextovodkaz"/>
                <w:sz w:val="22"/>
              </w:rPr>
              <w:t>1.3</w:t>
            </w:r>
            <w:r w:rsidR="00D63F74" w:rsidRPr="00901C5E">
              <w:rPr>
                <w:rFonts w:eastAsiaTheme="minorEastAsia"/>
                <w:lang w:eastAsia="cs-CZ"/>
              </w:rPr>
              <w:tab/>
            </w:r>
            <w:r w:rsidR="00D63F74" w:rsidRPr="00901C5E">
              <w:rPr>
                <w:rStyle w:val="Hypertextovodkaz"/>
                <w:sz w:val="22"/>
              </w:rPr>
              <w:t>Žaloba v Československé republice po roce 1918</w:t>
            </w:r>
            <w:r w:rsidR="00D63F74" w:rsidRPr="00901C5E">
              <w:rPr>
                <w:webHidden/>
              </w:rPr>
              <w:tab/>
            </w:r>
            <w:r w:rsidRPr="00901C5E">
              <w:rPr>
                <w:webHidden/>
              </w:rPr>
              <w:fldChar w:fldCharType="begin"/>
            </w:r>
            <w:r w:rsidR="00D63F74" w:rsidRPr="00901C5E">
              <w:rPr>
                <w:webHidden/>
              </w:rPr>
              <w:instrText xml:space="preserve"> PAGEREF _Toc310343153 \h </w:instrText>
            </w:r>
            <w:r w:rsidRPr="00901C5E">
              <w:rPr>
                <w:webHidden/>
              </w:rPr>
            </w:r>
            <w:r w:rsidRPr="00901C5E">
              <w:rPr>
                <w:webHidden/>
              </w:rPr>
              <w:fldChar w:fldCharType="separate"/>
            </w:r>
            <w:r w:rsidR="00D63F74" w:rsidRPr="00901C5E">
              <w:rPr>
                <w:webHidden/>
              </w:rPr>
              <w:t>5</w:t>
            </w:r>
            <w:r w:rsidRPr="00901C5E">
              <w:rPr>
                <w:webHidden/>
              </w:rPr>
              <w:fldChar w:fldCharType="end"/>
            </w:r>
          </w:hyperlink>
        </w:p>
        <w:p w:rsidR="00D63F74" w:rsidRPr="00901C5E" w:rsidRDefault="00F20970" w:rsidP="00D63F74">
          <w:pPr>
            <w:pStyle w:val="Obsah1"/>
            <w:rPr>
              <w:rFonts w:eastAsiaTheme="minorEastAsia"/>
              <w:noProof/>
              <w:sz w:val="22"/>
              <w:lang w:eastAsia="cs-CZ"/>
            </w:rPr>
          </w:pPr>
          <w:hyperlink w:anchor="_Toc310343154" w:history="1">
            <w:r w:rsidR="00D63F74" w:rsidRPr="00901C5E">
              <w:rPr>
                <w:rStyle w:val="Hypertextovodkaz"/>
                <w:noProof/>
                <w:sz w:val="22"/>
              </w:rPr>
              <w:t>2</w:t>
            </w:r>
            <w:r w:rsidR="00D63F74" w:rsidRPr="00901C5E">
              <w:rPr>
                <w:rFonts w:eastAsiaTheme="minorEastAsia"/>
                <w:noProof/>
                <w:sz w:val="22"/>
                <w:lang w:eastAsia="cs-CZ"/>
              </w:rPr>
              <w:tab/>
            </w:r>
            <w:r w:rsidR="00D63F74" w:rsidRPr="00901C5E">
              <w:rPr>
                <w:rStyle w:val="Hypertextovodkaz"/>
                <w:noProof/>
                <w:sz w:val="22"/>
              </w:rPr>
              <w:t>Žaloba a její význam pro civilní proces</w:t>
            </w:r>
            <w:r w:rsidR="00D63F74" w:rsidRPr="00901C5E">
              <w:rPr>
                <w:noProof/>
                <w:webHidden/>
                <w:sz w:val="22"/>
              </w:rPr>
              <w:tab/>
            </w:r>
            <w:r w:rsidRPr="00901C5E">
              <w:rPr>
                <w:noProof/>
                <w:webHidden/>
                <w:sz w:val="22"/>
              </w:rPr>
              <w:fldChar w:fldCharType="begin"/>
            </w:r>
            <w:r w:rsidR="00D63F74" w:rsidRPr="00901C5E">
              <w:rPr>
                <w:noProof/>
                <w:webHidden/>
                <w:sz w:val="22"/>
              </w:rPr>
              <w:instrText xml:space="preserve"> PAGEREF _Toc310343154 \h </w:instrText>
            </w:r>
            <w:r w:rsidRPr="00901C5E">
              <w:rPr>
                <w:noProof/>
                <w:webHidden/>
                <w:sz w:val="22"/>
              </w:rPr>
            </w:r>
            <w:r w:rsidRPr="00901C5E">
              <w:rPr>
                <w:noProof/>
                <w:webHidden/>
                <w:sz w:val="22"/>
              </w:rPr>
              <w:fldChar w:fldCharType="separate"/>
            </w:r>
            <w:r w:rsidR="00D63F74" w:rsidRPr="00901C5E">
              <w:rPr>
                <w:noProof/>
                <w:webHidden/>
                <w:sz w:val="22"/>
              </w:rPr>
              <w:t>6</w:t>
            </w:r>
            <w:r w:rsidRPr="00901C5E">
              <w:rPr>
                <w:noProof/>
                <w:webHidden/>
                <w:sz w:val="22"/>
              </w:rPr>
              <w:fldChar w:fldCharType="end"/>
            </w:r>
          </w:hyperlink>
        </w:p>
        <w:p w:rsidR="00D63F74" w:rsidRPr="00901C5E" w:rsidRDefault="00F20970" w:rsidP="00D63F74">
          <w:pPr>
            <w:pStyle w:val="Obsah2"/>
            <w:rPr>
              <w:rFonts w:eastAsiaTheme="minorEastAsia"/>
              <w:lang w:eastAsia="cs-CZ"/>
            </w:rPr>
          </w:pPr>
          <w:hyperlink w:anchor="_Toc310343155" w:history="1">
            <w:r w:rsidR="00D63F74" w:rsidRPr="00901C5E">
              <w:rPr>
                <w:rStyle w:val="Hypertextovodkaz"/>
                <w:sz w:val="22"/>
              </w:rPr>
              <w:t>2.1</w:t>
            </w:r>
            <w:r w:rsidR="00D63F74" w:rsidRPr="00901C5E">
              <w:rPr>
                <w:rFonts w:eastAsiaTheme="minorEastAsia"/>
                <w:lang w:eastAsia="cs-CZ"/>
              </w:rPr>
              <w:tab/>
            </w:r>
            <w:r w:rsidR="00D63F74" w:rsidRPr="00901C5E">
              <w:rPr>
                <w:rStyle w:val="Hypertextovodkaz"/>
                <w:sz w:val="22"/>
              </w:rPr>
              <w:t>Charakteristika civilního procesu</w:t>
            </w:r>
            <w:r w:rsidR="00D63F74" w:rsidRPr="00901C5E">
              <w:rPr>
                <w:webHidden/>
              </w:rPr>
              <w:tab/>
            </w:r>
            <w:r w:rsidRPr="00901C5E">
              <w:rPr>
                <w:webHidden/>
              </w:rPr>
              <w:fldChar w:fldCharType="begin"/>
            </w:r>
            <w:r w:rsidR="00D63F74" w:rsidRPr="00901C5E">
              <w:rPr>
                <w:webHidden/>
              </w:rPr>
              <w:instrText xml:space="preserve"> PAGEREF _Toc310343155 \h </w:instrText>
            </w:r>
            <w:r w:rsidRPr="00901C5E">
              <w:rPr>
                <w:webHidden/>
              </w:rPr>
            </w:r>
            <w:r w:rsidRPr="00901C5E">
              <w:rPr>
                <w:webHidden/>
              </w:rPr>
              <w:fldChar w:fldCharType="separate"/>
            </w:r>
            <w:r w:rsidR="00D63F74" w:rsidRPr="00901C5E">
              <w:rPr>
                <w:webHidden/>
              </w:rPr>
              <w:t>9</w:t>
            </w:r>
            <w:r w:rsidRPr="00901C5E">
              <w:rPr>
                <w:webHidden/>
              </w:rPr>
              <w:fldChar w:fldCharType="end"/>
            </w:r>
          </w:hyperlink>
        </w:p>
        <w:p w:rsidR="00D63F74" w:rsidRPr="00901C5E" w:rsidRDefault="00F20970" w:rsidP="00D63F74">
          <w:pPr>
            <w:pStyle w:val="Obsah2"/>
            <w:rPr>
              <w:rFonts w:eastAsiaTheme="minorEastAsia"/>
              <w:lang w:eastAsia="cs-CZ"/>
            </w:rPr>
          </w:pPr>
          <w:hyperlink w:anchor="_Toc310343156" w:history="1">
            <w:r w:rsidR="00D63F74" w:rsidRPr="00901C5E">
              <w:rPr>
                <w:rStyle w:val="Hypertextovodkaz"/>
                <w:sz w:val="22"/>
              </w:rPr>
              <w:t>2.2</w:t>
            </w:r>
            <w:r w:rsidR="00D63F74" w:rsidRPr="00901C5E">
              <w:rPr>
                <w:rFonts w:eastAsiaTheme="minorEastAsia"/>
                <w:lang w:eastAsia="cs-CZ"/>
              </w:rPr>
              <w:tab/>
            </w:r>
            <w:r w:rsidR="00D63F74" w:rsidRPr="00901C5E">
              <w:rPr>
                <w:rStyle w:val="Hypertextovodkaz"/>
                <w:sz w:val="22"/>
              </w:rPr>
              <w:t>Strany řízení a soud v civilním procesu dle OSŘ</w:t>
            </w:r>
            <w:r w:rsidR="00D63F74" w:rsidRPr="00901C5E">
              <w:rPr>
                <w:webHidden/>
              </w:rPr>
              <w:tab/>
            </w:r>
            <w:r w:rsidRPr="00901C5E">
              <w:rPr>
                <w:webHidden/>
              </w:rPr>
              <w:fldChar w:fldCharType="begin"/>
            </w:r>
            <w:r w:rsidR="00D63F74" w:rsidRPr="00901C5E">
              <w:rPr>
                <w:webHidden/>
              </w:rPr>
              <w:instrText xml:space="preserve"> PAGEREF _Toc310343156 \h </w:instrText>
            </w:r>
            <w:r w:rsidRPr="00901C5E">
              <w:rPr>
                <w:webHidden/>
              </w:rPr>
            </w:r>
            <w:r w:rsidRPr="00901C5E">
              <w:rPr>
                <w:webHidden/>
              </w:rPr>
              <w:fldChar w:fldCharType="separate"/>
            </w:r>
            <w:r w:rsidR="00D63F74" w:rsidRPr="00901C5E">
              <w:rPr>
                <w:webHidden/>
              </w:rPr>
              <w:t>12</w:t>
            </w:r>
            <w:r w:rsidRPr="00901C5E">
              <w:rPr>
                <w:webHidden/>
              </w:rPr>
              <w:fldChar w:fldCharType="end"/>
            </w:r>
          </w:hyperlink>
        </w:p>
        <w:p w:rsidR="00D63F74" w:rsidRPr="00901C5E" w:rsidRDefault="00F20970" w:rsidP="00D63F74">
          <w:pPr>
            <w:pStyle w:val="Obsah2"/>
            <w:rPr>
              <w:rFonts w:eastAsiaTheme="minorEastAsia"/>
              <w:lang w:eastAsia="cs-CZ"/>
            </w:rPr>
          </w:pPr>
          <w:hyperlink w:anchor="_Toc310343157" w:history="1">
            <w:r w:rsidR="00D63F74" w:rsidRPr="00901C5E">
              <w:rPr>
                <w:rStyle w:val="Hypertextovodkaz"/>
                <w:sz w:val="22"/>
              </w:rPr>
              <w:t>2.3</w:t>
            </w:r>
            <w:r w:rsidR="00D63F74" w:rsidRPr="00901C5E">
              <w:rPr>
                <w:rFonts w:eastAsiaTheme="minorEastAsia"/>
                <w:lang w:eastAsia="cs-CZ"/>
              </w:rPr>
              <w:tab/>
            </w:r>
            <w:r w:rsidR="00D63F74" w:rsidRPr="00901C5E">
              <w:rPr>
                <w:rStyle w:val="Hypertextovodkaz"/>
                <w:sz w:val="22"/>
              </w:rPr>
              <w:t>Právní důvod a předmět žaloby v civilním procesu</w:t>
            </w:r>
            <w:r w:rsidR="00D63F74" w:rsidRPr="00901C5E">
              <w:rPr>
                <w:webHidden/>
              </w:rPr>
              <w:tab/>
            </w:r>
            <w:r w:rsidRPr="00901C5E">
              <w:rPr>
                <w:webHidden/>
              </w:rPr>
              <w:fldChar w:fldCharType="begin"/>
            </w:r>
            <w:r w:rsidR="00D63F74" w:rsidRPr="00901C5E">
              <w:rPr>
                <w:webHidden/>
              </w:rPr>
              <w:instrText xml:space="preserve"> PAGEREF _Toc310343157 \h </w:instrText>
            </w:r>
            <w:r w:rsidRPr="00901C5E">
              <w:rPr>
                <w:webHidden/>
              </w:rPr>
            </w:r>
            <w:r w:rsidRPr="00901C5E">
              <w:rPr>
                <w:webHidden/>
              </w:rPr>
              <w:fldChar w:fldCharType="separate"/>
            </w:r>
            <w:r w:rsidR="00D63F74" w:rsidRPr="00901C5E">
              <w:rPr>
                <w:webHidden/>
              </w:rPr>
              <w:t>14</w:t>
            </w:r>
            <w:r w:rsidRPr="00901C5E">
              <w:rPr>
                <w:webHidden/>
              </w:rPr>
              <w:fldChar w:fldCharType="end"/>
            </w:r>
          </w:hyperlink>
        </w:p>
        <w:p w:rsidR="00D63F74" w:rsidRPr="00901C5E" w:rsidRDefault="00F20970" w:rsidP="00D63F74">
          <w:pPr>
            <w:pStyle w:val="Obsah2"/>
            <w:rPr>
              <w:rFonts w:eastAsiaTheme="minorEastAsia"/>
              <w:lang w:eastAsia="cs-CZ"/>
            </w:rPr>
          </w:pPr>
          <w:hyperlink w:anchor="_Toc310343158" w:history="1">
            <w:r w:rsidR="00D63F74" w:rsidRPr="00901C5E">
              <w:rPr>
                <w:rStyle w:val="Hypertextovodkaz"/>
                <w:sz w:val="22"/>
              </w:rPr>
              <w:t>2.4</w:t>
            </w:r>
            <w:r w:rsidR="00D63F74" w:rsidRPr="00901C5E">
              <w:rPr>
                <w:rFonts w:eastAsiaTheme="minorEastAsia"/>
                <w:lang w:eastAsia="cs-CZ"/>
              </w:rPr>
              <w:tab/>
            </w:r>
            <w:r w:rsidR="00D63F74" w:rsidRPr="00901C5E">
              <w:rPr>
                <w:rStyle w:val="Hypertextovodkaz"/>
                <w:sz w:val="22"/>
              </w:rPr>
              <w:t>Členění žalob a jejich význam pro civilní proces dle OSŘ</w:t>
            </w:r>
            <w:r w:rsidR="00D63F74" w:rsidRPr="00901C5E">
              <w:rPr>
                <w:webHidden/>
              </w:rPr>
              <w:tab/>
            </w:r>
            <w:r w:rsidRPr="00901C5E">
              <w:rPr>
                <w:webHidden/>
              </w:rPr>
              <w:fldChar w:fldCharType="begin"/>
            </w:r>
            <w:r w:rsidR="00D63F74" w:rsidRPr="00901C5E">
              <w:rPr>
                <w:webHidden/>
              </w:rPr>
              <w:instrText xml:space="preserve"> PAGEREF _Toc310343158 \h </w:instrText>
            </w:r>
            <w:r w:rsidRPr="00901C5E">
              <w:rPr>
                <w:webHidden/>
              </w:rPr>
            </w:r>
            <w:r w:rsidRPr="00901C5E">
              <w:rPr>
                <w:webHidden/>
              </w:rPr>
              <w:fldChar w:fldCharType="separate"/>
            </w:r>
            <w:r w:rsidR="00D63F74" w:rsidRPr="00901C5E">
              <w:rPr>
                <w:webHidden/>
              </w:rPr>
              <w:t>16</w:t>
            </w:r>
            <w:r w:rsidRPr="00901C5E">
              <w:rPr>
                <w:webHidden/>
              </w:rPr>
              <w:fldChar w:fldCharType="end"/>
            </w:r>
          </w:hyperlink>
        </w:p>
        <w:p w:rsidR="00D63F74" w:rsidRPr="00901C5E" w:rsidRDefault="00F20970" w:rsidP="00D63F74">
          <w:pPr>
            <w:pStyle w:val="Obsah3"/>
            <w:tabs>
              <w:tab w:val="clear" w:pos="8494"/>
              <w:tab w:val="right" w:leader="dot" w:pos="8495"/>
            </w:tabs>
            <w:rPr>
              <w:rFonts w:eastAsiaTheme="minorEastAsia"/>
              <w:noProof/>
              <w:lang w:eastAsia="cs-CZ"/>
            </w:rPr>
          </w:pPr>
          <w:hyperlink w:anchor="_Toc310343159" w:history="1">
            <w:r w:rsidR="00D63F74" w:rsidRPr="00901C5E">
              <w:rPr>
                <w:rStyle w:val="Hypertextovodkaz"/>
                <w:noProof/>
                <w:sz w:val="22"/>
              </w:rPr>
              <w:t>2.4.1</w:t>
            </w:r>
            <w:r w:rsidR="00D63F74" w:rsidRPr="00901C5E">
              <w:rPr>
                <w:rFonts w:eastAsiaTheme="minorEastAsia"/>
                <w:noProof/>
                <w:lang w:eastAsia="cs-CZ"/>
              </w:rPr>
              <w:tab/>
            </w:r>
            <w:r w:rsidR="00D63F74" w:rsidRPr="00901C5E">
              <w:rPr>
                <w:rStyle w:val="Hypertextovodkaz"/>
                <w:noProof/>
                <w:sz w:val="22"/>
              </w:rPr>
              <w:t>Žaloby podle obsahu petitu</w:t>
            </w:r>
            <w:r w:rsidR="00D63F74" w:rsidRPr="00901C5E">
              <w:rPr>
                <w:noProof/>
                <w:webHidden/>
              </w:rPr>
              <w:tab/>
            </w:r>
            <w:r w:rsidRPr="00901C5E">
              <w:rPr>
                <w:noProof/>
                <w:webHidden/>
              </w:rPr>
              <w:fldChar w:fldCharType="begin"/>
            </w:r>
            <w:r w:rsidR="00D63F74" w:rsidRPr="00901C5E">
              <w:rPr>
                <w:noProof/>
                <w:webHidden/>
              </w:rPr>
              <w:instrText xml:space="preserve"> PAGEREF _Toc310343159 \h </w:instrText>
            </w:r>
            <w:r w:rsidRPr="00901C5E">
              <w:rPr>
                <w:noProof/>
                <w:webHidden/>
              </w:rPr>
            </w:r>
            <w:r w:rsidRPr="00901C5E">
              <w:rPr>
                <w:noProof/>
                <w:webHidden/>
              </w:rPr>
              <w:fldChar w:fldCharType="separate"/>
            </w:r>
            <w:r w:rsidR="00D63F74" w:rsidRPr="00901C5E">
              <w:rPr>
                <w:noProof/>
                <w:webHidden/>
              </w:rPr>
              <w:t>18</w:t>
            </w:r>
            <w:r w:rsidRPr="00901C5E">
              <w:rPr>
                <w:noProof/>
                <w:webHidden/>
              </w:rPr>
              <w:fldChar w:fldCharType="end"/>
            </w:r>
          </w:hyperlink>
        </w:p>
        <w:p w:rsidR="00D63F74" w:rsidRPr="00901C5E" w:rsidRDefault="00F20970" w:rsidP="00D63F74">
          <w:pPr>
            <w:pStyle w:val="Obsah3"/>
            <w:tabs>
              <w:tab w:val="clear" w:pos="8494"/>
              <w:tab w:val="right" w:leader="dot" w:pos="8495"/>
            </w:tabs>
            <w:rPr>
              <w:rFonts w:eastAsiaTheme="minorEastAsia"/>
              <w:noProof/>
              <w:lang w:eastAsia="cs-CZ"/>
            </w:rPr>
          </w:pPr>
          <w:hyperlink w:anchor="_Toc310343160" w:history="1">
            <w:r w:rsidR="00D63F74" w:rsidRPr="00901C5E">
              <w:rPr>
                <w:rStyle w:val="Hypertextovodkaz"/>
                <w:noProof/>
                <w:sz w:val="22"/>
              </w:rPr>
              <w:t>2.4.2</w:t>
            </w:r>
            <w:r w:rsidR="00D63F74" w:rsidRPr="00901C5E">
              <w:rPr>
                <w:rFonts w:eastAsiaTheme="minorEastAsia"/>
                <w:noProof/>
                <w:lang w:eastAsia="cs-CZ"/>
              </w:rPr>
              <w:tab/>
            </w:r>
            <w:r w:rsidR="00D63F74" w:rsidRPr="00901C5E">
              <w:rPr>
                <w:rStyle w:val="Hypertextovodkaz"/>
                <w:noProof/>
                <w:sz w:val="22"/>
              </w:rPr>
              <w:t>Rozdělení žalob podle právního záměru</w:t>
            </w:r>
            <w:r w:rsidR="00D63F74" w:rsidRPr="00901C5E">
              <w:rPr>
                <w:noProof/>
                <w:webHidden/>
              </w:rPr>
              <w:tab/>
            </w:r>
            <w:r w:rsidRPr="00901C5E">
              <w:rPr>
                <w:noProof/>
                <w:webHidden/>
              </w:rPr>
              <w:fldChar w:fldCharType="begin"/>
            </w:r>
            <w:r w:rsidR="00D63F74" w:rsidRPr="00901C5E">
              <w:rPr>
                <w:noProof/>
                <w:webHidden/>
              </w:rPr>
              <w:instrText xml:space="preserve"> PAGEREF _Toc310343160 \h </w:instrText>
            </w:r>
            <w:r w:rsidRPr="00901C5E">
              <w:rPr>
                <w:noProof/>
                <w:webHidden/>
              </w:rPr>
            </w:r>
            <w:r w:rsidRPr="00901C5E">
              <w:rPr>
                <w:noProof/>
                <w:webHidden/>
              </w:rPr>
              <w:fldChar w:fldCharType="separate"/>
            </w:r>
            <w:r w:rsidR="00D63F74" w:rsidRPr="00901C5E">
              <w:rPr>
                <w:noProof/>
                <w:webHidden/>
              </w:rPr>
              <w:t>22</w:t>
            </w:r>
            <w:r w:rsidRPr="00901C5E">
              <w:rPr>
                <w:noProof/>
                <w:webHidden/>
              </w:rPr>
              <w:fldChar w:fldCharType="end"/>
            </w:r>
          </w:hyperlink>
        </w:p>
        <w:p w:rsidR="00D63F74" w:rsidRPr="00901C5E" w:rsidRDefault="00F20970" w:rsidP="00D63F74">
          <w:pPr>
            <w:pStyle w:val="Obsah2"/>
            <w:rPr>
              <w:rFonts w:eastAsiaTheme="minorEastAsia"/>
              <w:lang w:eastAsia="cs-CZ"/>
            </w:rPr>
          </w:pPr>
          <w:hyperlink w:anchor="_Toc310343161" w:history="1">
            <w:r w:rsidR="00D63F74" w:rsidRPr="00901C5E">
              <w:rPr>
                <w:rStyle w:val="Hypertextovodkaz"/>
                <w:sz w:val="22"/>
              </w:rPr>
              <w:t>2.5</w:t>
            </w:r>
            <w:r w:rsidR="00D63F74" w:rsidRPr="00901C5E">
              <w:rPr>
                <w:rFonts w:eastAsiaTheme="minorEastAsia"/>
                <w:lang w:eastAsia="cs-CZ"/>
              </w:rPr>
              <w:tab/>
            </w:r>
            <w:r w:rsidR="00D63F74" w:rsidRPr="00901C5E">
              <w:rPr>
                <w:rStyle w:val="Hypertextovodkaz"/>
                <w:sz w:val="22"/>
              </w:rPr>
              <w:t>Podání žaloby a její náležitosti v civilním procesu</w:t>
            </w:r>
            <w:r w:rsidR="00D63F74" w:rsidRPr="00901C5E">
              <w:rPr>
                <w:webHidden/>
              </w:rPr>
              <w:tab/>
            </w:r>
            <w:r w:rsidRPr="00901C5E">
              <w:rPr>
                <w:webHidden/>
              </w:rPr>
              <w:fldChar w:fldCharType="begin"/>
            </w:r>
            <w:r w:rsidR="00D63F74" w:rsidRPr="00901C5E">
              <w:rPr>
                <w:webHidden/>
              </w:rPr>
              <w:instrText xml:space="preserve"> PAGEREF _Toc310343161 \h </w:instrText>
            </w:r>
            <w:r w:rsidRPr="00901C5E">
              <w:rPr>
                <w:webHidden/>
              </w:rPr>
            </w:r>
            <w:r w:rsidRPr="00901C5E">
              <w:rPr>
                <w:webHidden/>
              </w:rPr>
              <w:fldChar w:fldCharType="separate"/>
            </w:r>
            <w:r w:rsidR="00D63F74" w:rsidRPr="00901C5E">
              <w:rPr>
                <w:webHidden/>
              </w:rPr>
              <w:t>25</w:t>
            </w:r>
            <w:r w:rsidRPr="00901C5E">
              <w:rPr>
                <w:webHidden/>
              </w:rPr>
              <w:fldChar w:fldCharType="end"/>
            </w:r>
          </w:hyperlink>
        </w:p>
        <w:p w:rsidR="00D63F74" w:rsidRPr="00901C5E" w:rsidRDefault="00F20970" w:rsidP="00D63F74">
          <w:pPr>
            <w:pStyle w:val="Obsah1"/>
            <w:rPr>
              <w:rFonts w:eastAsiaTheme="minorEastAsia"/>
              <w:noProof/>
              <w:sz w:val="22"/>
              <w:lang w:eastAsia="cs-CZ"/>
            </w:rPr>
          </w:pPr>
          <w:hyperlink w:anchor="_Toc310343162" w:history="1">
            <w:r w:rsidR="00D63F74" w:rsidRPr="00901C5E">
              <w:rPr>
                <w:rStyle w:val="Hypertextovodkaz"/>
                <w:noProof/>
                <w:sz w:val="22"/>
                <w:lang w:eastAsia="cs-CZ"/>
              </w:rPr>
              <w:t>3</w:t>
            </w:r>
            <w:r w:rsidR="00D63F74" w:rsidRPr="00901C5E">
              <w:rPr>
                <w:rFonts w:eastAsiaTheme="minorEastAsia"/>
                <w:noProof/>
                <w:sz w:val="22"/>
                <w:lang w:eastAsia="cs-CZ"/>
              </w:rPr>
              <w:tab/>
            </w:r>
            <w:r w:rsidR="00D63F74" w:rsidRPr="00901C5E">
              <w:rPr>
                <w:rStyle w:val="Hypertextovodkaz"/>
                <w:noProof/>
                <w:sz w:val="22"/>
                <w:lang w:eastAsia="cs-CZ"/>
              </w:rPr>
              <w:t>Rozbor problematiky žalob a jejich významu</w:t>
            </w:r>
            <w:r w:rsidR="00D63F74" w:rsidRPr="00901C5E">
              <w:rPr>
                <w:noProof/>
                <w:webHidden/>
                <w:sz w:val="22"/>
              </w:rPr>
              <w:tab/>
            </w:r>
            <w:r w:rsidRPr="00901C5E">
              <w:rPr>
                <w:noProof/>
                <w:webHidden/>
                <w:sz w:val="22"/>
              </w:rPr>
              <w:fldChar w:fldCharType="begin"/>
            </w:r>
            <w:r w:rsidR="00D63F74" w:rsidRPr="00901C5E">
              <w:rPr>
                <w:noProof/>
                <w:webHidden/>
                <w:sz w:val="22"/>
              </w:rPr>
              <w:instrText xml:space="preserve"> PAGEREF _Toc310343162 \h </w:instrText>
            </w:r>
            <w:r w:rsidRPr="00901C5E">
              <w:rPr>
                <w:noProof/>
                <w:webHidden/>
                <w:sz w:val="22"/>
              </w:rPr>
            </w:r>
            <w:r w:rsidRPr="00901C5E">
              <w:rPr>
                <w:noProof/>
                <w:webHidden/>
                <w:sz w:val="22"/>
              </w:rPr>
              <w:fldChar w:fldCharType="separate"/>
            </w:r>
            <w:r w:rsidR="00D63F74" w:rsidRPr="00901C5E">
              <w:rPr>
                <w:noProof/>
                <w:webHidden/>
                <w:sz w:val="22"/>
              </w:rPr>
              <w:t>29</w:t>
            </w:r>
            <w:r w:rsidRPr="00901C5E">
              <w:rPr>
                <w:noProof/>
                <w:webHidden/>
                <w:sz w:val="22"/>
              </w:rPr>
              <w:fldChar w:fldCharType="end"/>
            </w:r>
          </w:hyperlink>
        </w:p>
        <w:p w:rsidR="00D63F74" w:rsidRPr="00901C5E" w:rsidRDefault="00F20970" w:rsidP="00D63F74">
          <w:pPr>
            <w:pStyle w:val="Obsah2"/>
            <w:rPr>
              <w:rFonts w:eastAsiaTheme="minorEastAsia"/>
              <w:lang w:eastAsia="cs-CZ"/>
            </w:rPr>
          </w:pPr>
          <w:hyperlink w:anchor="_Toc310343163" w:history="1">
            <w:r w:rsidR="00D63F74" w:rsidRPr="00901C5E">
              <w:rPr>
                <w:rStyle w:val="Hypertextovodkaz"/>
                <w:sz w:val="22"/>
              </w:rPr>
              <w:t>3.1</w:t>
            </w:r>
            <w:r w:rsidR="00D63F74" w:rsidRPr="00901C5E">
              <w:rPr>
                <w:rFonts w:eastAsiaTheme="minorEastAsia"/>
                <w:lang w:eastAsia="cs-CZ"/>
              </w:rPr>
              <w:tab/>
            </w:r>
            <w:r w:rsidR="00D63F74" w:rsidRPr="00901C5E">
              <w:rPr>
                <w:rStyle w:val="Hypertextovodkaz"/>
                <w:sz w:val="22"/>
              </w:rPr>
              <w:t>Rozbor žaloby ve sporném řízení na konkrétním případu</w:t>
            </w:r>
            <w:r w:rsidR="00D63F74" w:rsidRPr="00901C5E">
              <w:rPr>
                <w:webHidden/>
              </w:rPr>
              <w:tab/>
            </w:r>
            <w:r w:rsidRPr="00901C5E">
              <w:rPr>
                <w:webHidden/>
              </w:rPr>
              <w:fldChar w:fldCharType="begin"/>
            </w:r>
            <w:r w:rsidR="00D63F74" w:rsidRPr="00901C5E">
              <w:rPr>
                <w:webHidden/>
              </w:rPr>
              <w:instrText xml:space="preserve"> PAGEREF _Toc310343163 \h </w:instrText>
            </w:r>
            <w:r w:rsidRPr="00901C5E">
              <w:rPr>
                <w:webHidden/>
              </w:rPr>
            </w:r>
            <w:r w:rsidRPr="00901C5E">
              <w:rPr>
                <w:webHidden/>
              </w:rPr>
              <w:fldChar w:fldCharType="separate"/>
            </w:r>
            <w:r w:rsidR="00D63F74" w:rsidRPr="00901C5E">
              <w:rPr>
                <w:webHidden/>
              </w:rPr>
              <w:t>32</w:t>
            </w:r>
            <w:r w:rsidRPr="00901C5E">
              <w:rPr>
                <w:webHidden/>
              </w:rPr>
              <w:fldChar w:fldCharType="end"/>
            </w:r>
          </w:hyperlink>
        </w:p>
        <w:p w:rsidR="00D63F74" w:rsidRPr="00901C5E" w:rsidRDefault="00F20970" w:rsidP="00D63F74">
          <w:pPr>
            <w:pStyle w:val="Obsah3"/>
            <w:tabs>
              <w:tab w:val="clear" w:pos="8494"/>
              <w:tab w:val="right" w:leader="dot" w:pos="8495"/>
            </w:tabs>
            <w:rPr>
              <w:rFonts w:eastAsiaTheme="minorEastAsia"/>
              <w:noProof/>
              <w:lang w:eastAsia="cs-CZ"/>
            </w:rPr>
          </w:pPr>
          <w:hyperlink w:anchor="_Toc310343164" w:history="1">
            <w:r w:rsidR="00D63F74" w:rsidRPr="00901C5E">
              <w:rPr>
                <w:rStyle w:val="Hypertextovodkaz"/>
                <w:noProof/>
                <w:sz w:val="22"/>
              </w:rPr>
              <w:t>3.1.1</w:t>
            </w:r>
            <w:r w:rsidR="00D63F74" w:rsidRPr="00901C5E">
              <w:rPr>
                <w:rFonts w:eastAsiaTheme="minorEastAsia"/>
                <w:noProof/>
                <w:lang w:eastAsia="cs-CZ"/>
              </w:rPr>
              <w:tab/>
            </w:r>
            <w:r w:rsidR="00D63F74" w:rsidRPr="00901C5E">
              <w:rPr>
                <w:rStyle w:val="Hypertextovodkaz"/>
                <w:noProof/>
                <w:sz w:val="22"/>
              </w:rPr>
              <w:t>Skutkový děj</w:t>
            </w:r>
            <w:r w:rsidR="00D63F74" w:rsidRPr="00901C5E">
              <w:rPr>
                <w:noProof/>
                <w:webHidden/>
              </w:rPr>
              <w:tab/>
            </w:r>
            <w:r w:rsidRPr="00901C5E">
              <w:rPr>
                <w:noProof/>
                <w:webHidden/>
              </w:rPr>
              <w:fldChar w:fldCharType="begin"/>
            </w:r>
            <w:r w:rsidR="00D63F74" w:rsidRPr="00901C5E">
              <w:rPr>
                <w:noProof/>
                <w:webHidden/>
              </w:rPr>
              <w:instrText xml:space="preserve"> PAGEREF _Toc310343164 \h </w:instrText>
            </w:r>
            <w:r w:rsidRPr="00901C5E">
              <w:rPr>
                <w:noProof/>
                <w:webHidden/>
              </w:rPr>
            </w:r>
            <w:r w:rsidRPr="00901C5E">
              <w:rPr>
                <w:noProof/>
                <w:webHidden/>
              </w:rPr>
              <w:fldChar w:fldCharType="separate"/>
            </w:r>
            <w:r w:rsidR="00D63F74" w:rsidRPr="00901C5E">
              <w:rPr>
                <w:noProof/>
                <w:webHidden/>
              </w:rPr>
              <w:t>32</w:t>
            </w:r>
            <w:r w:rsidRPr="00901C5E">
              <w:rPr>
                <w:noProof/>
                <w:webHidden/>
              </w:rPr>
              <w:fldChar w:fldCharType="end"/>
            </w:r>
          </w:hyperlink>
        </w:p>
        <w:p w:rsidR="00D63F74" w:rsidRPr="00901C5E" w:rsidRDefault="00F20970" w:rsidP="00D63F74">
          <w:pPr>
            <w:pStyle w:val="Obsah3"/>
            <w:tabs>
              <w:tab w:val="clear" w:pos="8494"/>
              <w:tab w:val="right" w:leader="dot" w:pos="8495"/>
            </w:tabs>
            <w:rPr>
              <w:rFonts w:eastAsiaTheme="minorEastAsia"/>
              <w:noProof/>
              <w:lang w:eastAsia="cs-CZ"/>
            </w:rPr>
          </w:pPr>
          <w:hyperlink w:anchor="_Toc310343165" w:history="1">
            <w:r w:rsidR="00D63F74" w:rsidRPr="00901C5E">
              <w:rPr>
                <w:rStyle w:val="Hypertextovodkaz"/>
                <w:noProof/>
                <w:sz w:val="22"/>
              </w:rPr>
              <w:t>3.1.2</w:t>
            </w:r>
            <w:r w:rsidR="00D63F74" w:rsidRPr="00901C5E">
              <w:rPr>
                <w:rFonts w:eastAsiaTheme="minorEastAsia"/>
                <w:noProof/>
                <w:lang w:eastAsia="cs-CZ"/>
              </w:rPr>
              <w:tab/>
            </w:r>
            <w:r w:rsidR="00D63F74" w:rsidRPr="00901C5E">
              <w:rPr>
                <w:rStyle w:val="Hypertextovodkaz"/>
                <w:noProof/>
                <w:sz w:val="22"/>
              </w:rPr>
              <w:t>Řízení u soudu, jednání a rozhodnutí soudu</w:t>
            </w:r>
            <w:r w:rsidR="00D63F74" w:rsidRPr="00901C5E">
              <w:rPr>
                <w:noProof/>
                <w:webHidden/>
              </w:rPr>
              <w:tab/>
            </w:r>
            <w:r w:rsidRPr="00901C5E">
              <w:rPr>
                <w:noProof/>
                <w:webHidden/>
              </w:rPr>
              <w:fldChar w:fldCharType="begin"/>
            </w:r>
            <w:r w:rsidR="00D63F74" w:rsidRPr="00901C5E">
              <w:rPr>
                <w:noProof/>
                <w:webHidden/>
              </w:rPr>
              <w:instrText xml:space="preserve"> PAGEREF _Toc310343165 \h </w:instrText>
            </w:r>
            <w:r w:rsidRPr="00901C5E">
              <w:rPr>
                <w:noProof/>
                <w:webHidden/>
              </w:rPr>
            </w:r>
            <w:r w:rsidRPr="00901C5E">
              <w:rPr>
                <w:noProof/>
                <w:webHidden/>
              </w:rPr>
              <w:fldChar w:fldCharType="separate"/>
            </w:r>
            <w:r w:rsidR="00D63F74" w:rsidRPr="00901C5E">
              <w:rPr>
                <w:noProof/>
                <w:webHidden/>
              </w:rPr>
              <w:t>33</w:t>
            </w:r>
            <w:r w:rsidRPr="00901C5E">
              <w:rPr>
                <w:noProof/>
                <w:webHidden/>
              </w:rPr>
              <w:fldChar w:fldCharType="end"/>
            </w:r>
          </w:hyperlink>
        </w:p>
        <w:p w:rsidR="00D63F74" w:rsidRPr="00901C5E" w:rsidRDefault="00F20970" w:rsidP="00D63F74">
          <w:pPr>
            <w:pStyle w:val="Obsah1"/>
            <w:rPr>
              <w:rFonts w:eastAsiaTheme="minorEastAsia"/>
              <w:noProof/>
              <w:sz w:val="22"/>
              <w:lang w:eastAsia="cs-CZ"/>
            </w:rPr>
          </w:pPr>
          <w:hyperlink w:anchor="_Toc310343166" w:history="1">
            <w:r w:rsidR="00D63F74" w:rsidRPr="00901C5E">
              <w:rPr>
                <w:rStyle w:val="Hypertextovodkaz"/>
                <w:noProof/>
                <w:sz w:val="22"/>
              </w:rPr>
              <w:t>4</w:t>
            </w:r>
            <w:r w:rsidR="00D63F74" w:rsidRPr="00901C5E">
              <w:rPr>
                <w:rFonts w:eastAsiaTheme="minorEastAsia"/>
                <w:noProof/>
                <w:sz w:val="22"/>
                <w:lang w:eastAsia="cs-CZ"/>
              </w:rPr>
              <w:tab/>
            </w:r>
            <w:r w:rsidR="00D63F74" w:rsidRPr="00901C5E">
              <w:rPr>
                <w:rStyle w:val="Hypertextovodkaz"/>
                <w:noProof/>
                <w:sz w:val="22"/>
              </w:rPr>
              <w:t>Zhodnocení významu žaloby pro civilní proces</w:t>
            </w:r>
            <w:r w:rsidR="00D63F74" w:rsidRPr="00901C5E">
              <w:rPr>
                <w:noProof/>
                <w:webHidden/>
                <w:sz w:val="22"/>
              </w:rPr>
              <w:tab/>
            </w:r>
            <w:r w:rsidRPr="00901C5E">
              <w:rPr>
                <w:noProof/>
                <w:webHidden/>
                <w:sz w:val="22"/>
              </w:rPr>
              <w:fldChar w:fldCharType="begin"/>
            </w:r>
            <w:r w:rsidR="00D63F74" w:rsidRPr="00901C5E">
              <w:rPr>
                <w:noProof/>
                <w:webHidden/>
                <w:sz w:val="22"/>
              </w:rPr>
              <w:instrText xml:space="preserve"> PAGEREF _Toc310343166 \h </w:instrText>
            </w:r>
            <w:r w:rsidRPr="00901C5E">
              <w:rPr>
                <w:noProof/>
                <w:webHidden/>
                <w:sz w:val="22"/>
              </w:rPr>
            </w:r>
            <w:r w:rsidRPr="00901C5E">
              <w:rPr>
                <w:noProof/>
                <w:webHidden/>
                <w:sz w:val="22"/>
              </w:rPr>
              <w:fldChar w:fldCharType="separate"/>
            </w:r>
            <w:r w:rsidR="00D63F74" w:rsidRPr="00901C5E">
              <w:rPr>
                <w:noProof/>
                <w:webHidden/>
                <w:sz w:val="22"/>
              </w:rPr>
              <w:t>35</w:t>
            </w:r>
            <w:r w:rsidRPr="00901C5E">
              <w:rPr>
                <w:noProof/>
                <w:webHidden/>
                <w:sz w:val="22"/>
              </w:rPr>
              <w:fldChar w:fldCharType="end"/>
            </w:r>
          </w:hyperlink>
        </w:p>
        <w:p w:rsidR="00D63F74" w:rsidRPr="00901C5E" w:rsidRDefault="00F20970" w:rsidP="00D63F74">
          <w:pPr>
            <w:pStyle w:val="Obsah2"/>
            <w:rPr>
              <w:rFonts w:eastAsiaTheme="minorEastAsia"/>
              <w:lang w:eastAsia="cs-CZ"/>
            </w:rPr>
          </w:pPr>
          <w:hyperlink w:anchor="_Toc310343167" w:history="1">
            <w:r w:rsidR="00D63F74" w:rsidRPr="00901C5E">
              <w:rPr>
                <w:rStyle w:val="Hypertextovodkaz"/>
                <w:rFonts w:eastAsia="Calibri"/>
                <w:sz w:val="22"/>
              </w:rPr>
              <w:t>4.1</w:t>
            </w:r>
            <w:r w:rsidR="00D63F74" w:rsidRPr="00901C5E">
              <w:rPr>
                <w:rFonts w:eastAsiaTheme="minorEastAsia"/>
                <w:lang w:eastAsia="cs-CZ"/>
              </w:rPr>
              <w:tab/>
            </w:r>
            <w:r w:rsidR="00D63F74" w:rsidRPr="00901C5E">
              <w:rPr>
                <w:rStyle w:val="Hypertextovodkaz"/>
                <w:rFonts w:eastAsia="Calibri"/>
                <w:sz w:val="22"/>
              </w:rPr>
              <w:t>Zhodnocení významu žaloby na řízení QM vs. HBW group</w:t>
            </w:r>
            <w:r w:rsidR="00D63F74" w:rsidRPr="00901C5E">
              <w:rPr>
                <w:webHidden/>
              </w:rPr>
              <w:tab/>
            </w:r>
            <w:r w:rsidRPr="00901C5E">
              <w:rPr>
                <w:webHidden/>
              </w:rPr>
              <w:fldChar w:fldCharType="begin"/>
            </w:r>
            <w:r w:rsidR="00D63F74" w:rsidRPr="00901C5E">
              <w:rPr>
                <w:webHidden/>
              </w:rPr>
              <w:instrText xml:space="preserve"> PAGEREF _Toc310343167 \h </w:instrText>
            </w:r>
            <w:r w:rsidRPr="00901C5E">
              <w:rPr>
                <w:webHidden/>
              </w:rPr>
            </w:r>
            <w:r w:rsidRPr="00901C5E">
              <w:rPr>
                <w:webHidden/>
              </w:rPr>
              <w:fldChar w:fldCharType="separate"/>
            </w:r>
            <w:r w:rsidR="00D63F74" w:rsidRPr="00901C5E">
              <w:rPr>
                <w:webHidden/>
              </w:rPr>
              <w:t>37</w:t>
            </w:r>
            <w:r w:rsidRPr="00901C5E">
              <w:rPr>
                <w:webHidden/>
              </w:rPr>
              <w:fldChar w:fldCharType="end"/>
            </w:r>
          </w:hyperlink>
        </w:p>
        <w:p w:rsidR="00D63F74" w:rsidRPr="00901C5E" w:rsidRDefault="00F20970" w:rsidP="00D63F74">
          <w:pPr>
            <w:pStyle w:val="Obsah1"/>
            <w:rPr>
              <w:rFonts w:eastAsiaTheme="minorEastAsia"/>
              <w:noProof/>
              <w:sz w:val="22"/>
              <w:lang w:eastAsia="cs-CZ"/>
            </w:rPr>
          </w:pPr>
          <w:hyperlink w:anchor="_Toc310343168" w:history="1">
            <w:r w:rsidR="00D63F74" w:rsidRPr="00901C5E">
              <w:rPr>
                <w:rStyle w:val="Hypertextovodkaz"/>
                <w:noProof/>
                <w:sz w:val="22"/>
              </w:rPr>
              <w:t>ZÁVĚR</w:t>
            </w:r>
            <w:r w:rsidR="00D63F74" w:rsidRPr="00901C5E">
              <w:rPr>
                <w:noProof/>
                <w:webHidden/>
                <w:sz w:val="22"/>
              </w:rPr>
              <w:tab/>
            </w:r>
            <w:r w:rsidRPr="00901C5E">
              <w:rPr>
                <w:noProof/>
                <w:webHidden/>
                <w:sz w:val="22"/>
              </w:rPr>
              <w:fldChar w:fldCharType="begin"/>
            </w:r>
            <w:r w:rsidR="00D63F74" w:rsidRPr="00901C5E">
              <w:rPr>
                <w:noProof/>
                <w:webHidden/>
                <w:sz w:val="22"/>
              </w:rPr>
              <w:instrText xml:space="preserve"> PAGEREF _Toc310343168 \h </w:instrText>
            </w:r>
            <w:r w:rsidRPr="00901C5E">
              <w:rPr>
                <w:noProof/>
                <w:webHidden/>
                <w:sz w:val="22"/>
              </w:rPr>
            </w:r>
            <w:r w:rsidRPr="00901C5E">
              <w:rPr>
                <w:noProof/>
                <w:webHidden/>
                <w:sz w:val="22"/>
              </w:rPr>
              <w:fldChar w:fldCharType="separate"/>
            </w:r>
            <w:r w:rsidR="00D63F74" w:rsidRPr="00901C5E">
              <w:rPr>
                <w:noProof/>
                <w:webHidden/>
                <w:sz w:val="22"/>
              </w:rPr>
              <w:t>39</w:t>
            </w:r>
            <w:r w:rsidRPr="00901C5E">
              <w:rPr>
                <w:noProof/>
                <w:webHidden/>
                <w:sz w:val="22"/>
              </w:rPr>
              <w:fldChar w:fldCharType="end"/>
            </w:r>
          </w:hyperlink>
        </w:p>
        <w:p w:rsidR="00D63F74" w:rsidRPr="00901C5E" w:rsidRDefault="00F20970" w:rsidP="00D63F74">
          <w:pPr>
            <w:pStyle w:val="Obsah3"/>
            <w:tabs>
              <w:tab w:val="clear" w:pos="8494"/>
              <w:tab w:val="right" w:leader="dot" w:pos="8495"/>
            </w:tabs>
            <w:rPr>
              <w:rFonts w:eastAsiaTheme="minorEastAsia"/>
              <w:noProof/>
              <w:lang w:eastAsia="cs-CZ"/>
            </w:rPr>
          </w:pPr>
          <w:hyperlink w:anchor="_Toc310343169" w:history="1">
            <w:r w:rsidR="00D63F74" w:rsidRPr="00901C5E">
              <w:rPr>
                <w:rStyle w:val="Hypertextovodkaz"/>
                <w:noProof/>
                <w:sz w:val="22"/>
              </w:rPr>
              <w:t>Seznam použité literatury</w:t>
            </w:r>
            <w:r w:rsidR="00D63F74" w:rsidRPr="00901C5E">
              <w:rPr>
                <w:noProof/>
                <w:webHidden/>
              </w:rPr>
              <w:tab/>
            </w:r>
            <w:r w:rsidRPr="00901C5E">
              <w:rPr>
                <w:noProof/>
                <w:webHidden/>
              </w:rPr>
              <w:fldChar w:fldCharType="begin"/>
            </w:r>
            <w:r w:rsidR="00D63F74" w:rsidRPr="00901C5E">
              <w:rPr>
                <w:noProof/>
                <w:webHidden/>
              </w:rPr>
              <w:instrText xml:space="preserve"> PAGEREF _Toc310343169 \h </w:instrText>
            </w:r>
            <w:r w:rsidRPr="00901C5E">
              <w:rPr>
                <w:noProof/>
                <w:webHidden/>
              </w:rPr>
            </w:r>
            <w:r w:rsidRPr="00901C5E">
              <w:rPr>
                <w:noProof/>
                <w:webHidden/>
              </w:rPr>
              <w:fldChar w:fldCharType="separate"/>
            </w:r>
            <w:r w:rsidR="00D63F74" w:rsidRPr="00901C5E">
              <w:rPr>
                <w:noProof/>
                <w:webHidden/>
              </w:rPr>
              <w:t>42</w:t>
            </w:r>
            <w:r w:rsidRPr="00901C5E">
              <w:rPr>
                <w:noProof/>
                <w:webHidden/>
              </w:rPr>
              <w:fldChar w:fldCharType="end"/>
            </w:r>
          </w:hyperlink>
        </w:p>
        <w:p w:rsidR="00D63F74" w:rsidRPr="00901C5E" w:rsidRDefault="00F20970" w:rsidP="00D63F74">
          <w:pPr>
            <w:pStyle w:val="Obsah3"/>
            <w:tabs>
              <w:tab w:val="clear" w:pos="8494"/>
              <w:tab w:val="right" w:leader="dot" w:pos="8495"/>
            </w:tabs>
            <w:rPr>
              <w:rFonts w:eastAsiaTheme="minorEastAsia"/>
              <w:noProof/>
              <w:lang w:eastAsia="cs-CZ"/>
            </w:rPr>
          </w:pPr>
          <w:hyperlink w:anchor="_Toc310343170" w:history="1">
            <w:r w:rsidR="00D63F74" w:rsidRPr="00901C5E">
              <w:rPr>
                <w:rStyle w:val="Hypertextovodkaz"/>
                <w:noProof/>
                <w:sz w:val="22"/>
              </w:rPr>
              <w:t>Příloha č. 1 - Platební rozkaz</w:t>
            </w:r>
            <w:r w:rsidR="00D63F74" w:rsidRPr="00901C5E">
              <w:rPr>
                <w:noProof/>
                <w:webHidden/>
              </w:rPr>
              <w:tab/>
            </w:r>
            <w:r w:rsidRPr="00901C5E">
              <w:rPr>
                <w:noProof/>
                <w:webHidden/>
              </w:rPr>
              <w:fldChar w:fldCharType="begin"/>
            </w:r>
            <w:r w:rsidR="00D63F74" w:rsidRPr="00901C5E">
              <w:rPr>
                <w:noProof/>
                <w:webHidden/>
              </w:rPr>
              <w:instrText xml:space="preserve"> PAGEREF _Toc310343170 \h </w:instrText>
            </w:r>
            <w:r w:rsidRPr="00901C5E">
              <w:rPr>
                <w:noProof/>
                <w:webHidden/>
              </w:rPr>
            </w:r>
            <w:r w:rsidRPr="00901C5E">
              <w:rPr>
                <w:noProof/>
                <w:webHidden/>
              </w:rPr>
              <w:fldChar w:fldCharType="separate"/>
            </w:r>
            <w:r w:rsidR="00D63F74" w:rsidRPr="00901C5E">
              <w:rPr>
                <w:noProof/>
                <w:webHidden/>
              </w:rPr>
              <w:t>45</w:t>
            </w:r>
            <w:r w:rsidRPr="00901C5E">
              <w:rPr>
                <w:noProof/>
                <w:webHidden/>
              </w:rPr>
              <w:fldChar w:fldCharType="end"/>
            </w:r>
          </w:hyperlink>
        </w:p>
        <w:p w:rsidR="00D63F74" w:rsidRPr="00901C5E" w:rsidRDefault="00F20970" w:rsidP="00D63F74">
          <w:pPr>
            <w:pStyle w:val="Obsah3"/>
            <w:tabs>
              <w:tab w:val="clear" w:pos="8494"/>
              <w:tab w:val="right" w:leader="dot" w:pos="8495"/>
            </w:tabs>
            <w:rPr>
              <w:rFonts w:eastAsiaTheme="minorEastAsia"/>
              <w:noProof/>
              <w:lang w:eastAsia="cs-CZ"/>
            </w:rPr>
          </w:pPr>
          <w:hyperlink w:anchor="_Toc310343171" w:history="1">
            <w:r w:rsidR="00D63F74" w:rsidRPr="00901C5E">
              <w:rPr>
                <w:rStyle w:val="Hypertextovodkaz"/>
                <w:noProof/>
                <w:sz w:val="22"/>
              </w:rPr>
              <w:t>Příloha č. 2 - Odpor proti platebnímu rozkazu</w:t>
            </w:r>
            <w:r w:rsidR="00D63F74" w:rsidRPr="00901C5E">
              <w:rPr>
                <w:noProof/>
                <w:webHidden/>
              </w:rPr>
              <w:tab/>
            </w:r>
            <w:r w:rsidRPr="00901C5E">
              <w:rPr>
                <w:noProof/>
                <w:webHidden/>
              </w:rPr>
              <w:fldChar w:fldCharType="begin"/>
            </w:r>
            <w:r w:rsidR="00D63F74" w:rsidRPr="00901C5E">
              <w:rPr>
                <w:noProof/>
                <w:webHidden/>
              </w:rPr>
              <w:instrText xml:space="preserve"> PAGEREF _Toc310343171 \h </w:instrText>
            </w:r>
            <w:r w:rsidRPr="00901C5E">
              <w:rPr>
                <w:noProof/>
                <w:webHidden/>
              </w:rPr>
            </w:r>
            <w:r w:rsidRPr="00901C5E">
              <w:rPr>
                <w:noProof/>
                <w:webHidden/>
              </w:rPr>
              <w:fldChar w:fldCharType="separate"/>
            </w:r>
            <w:r w:rsidR="00D63F74" w:rsidRPr="00901C5E">
              <w:rPr>
                <w:noProof/>
                <w:webHidden/>
              </w:rPr>
              <w:t>46</w:t>
            </w:r>
            <w:r w:rsidRPr="00901C5E">
              <w:rPr>
                <w:noProof/>
                <w:webHidden/>
              </w:rPr>
              <w:fldChar w:fldCharType="end"/>
            </w:r>
          </w:hyperlink>
        </w:p>
        <w:p w:rsidR="00D63F74" w:rsidRPr="00901C5E" w:rsidRDefault="00F20970" w:rsidP="00D63F74">
          <w:pPr>
            <w:pStyle w:val="Obsah2"/>
            <w:rPr>
              <w:rFonts w:eastAsiaTheme="minorEastAsia"/>
              <w:lang w:eastAsia="cs-CZ"/>
            </w:rPr>
          </w:pPr>
          <w:hyperlink w:anchor="_Toc310343172" w:history="1">
            <w:r w:rsidR="00D63F74" w:rsidRPr="00901C5E">
              <w:rPr>
                <w:rStyle w:val="Hypertextovodkaz"/>
                <w:sz w:val="22"/>
              </w:rPr>
              <w:t>Příloha č. 3 - Odvolání proti rozsudku soudu 1. stupně</w:t>
            </w:r>
            <w:r w:rsidR="00D63F74" w:rsidRPr="00901C5E">
              <w:rPr>
                <w:webHidden/>
              </w:rPr>
              <w:tab/>
            </w:r>
            <w:r w:rsidRPr="00901C5E">
              <w:rPr>
                <w:webHidden/>
              </w:rPr>
              <w:fldChar w:fldCharType="begin"/>
            </w:r>
            <w:r w:rsidR="00D63F74" w:rsidRPr="00901C5E">
              <w:rPr>
                <w:webHidden/>
              </w:rPr>
              <w:instrText xml:space="preserve"> PAGEREF _Toc310343172 \h </w:instrText>
            </w:r>
            <w:r w:rsidRPr="00901C5E">
              <w:rPr>
                <w:webHidden/>
              </w:rPr>
            </w:r>
            <w:r w:rsidRPr="00901C5E">
              <w:rPr>
                <w:webHidden/>
              </w:rPr>
              <w:fldChar w:fldCharType="separate"/>
            </w:r>
            <w:r w:rsidR="00D63F74" w:rsidRPr="00901C5E">
              <w:rPr>
                <w:webHidden/>
              </w:rPr>
              <w:t>49</w:t>
            </w:r>
            <w:r w:rsidRPr="00901C5E">
              <w:rPr>
                <w:webHidden/>
              </w:rPr>
              <w:fldChar w:fldCharType="end"/>
            </w:r>
          </w:hyperlink>
        </w:p>
        <w:p w:rsidR="00D63F74" w:rsidRPr="00901C5E" w:rsidRDefault="00F20970" w:rsidP="00D63F74">
          <w:pPr>
            <w:pStyle w:val="Obsah2"/>
            <w:rPr>
              <w:rFonts w:eastAsiaTheme="minorEastAsia"/>
              <w:lang w:eastAsia="cs-CZ"/>
            </w:rPr>
          </w:pPr>
          <w:hyperlink w:anchor="_Toc310343173" w:history="1">
            <w:r w:rsidR="00D63F74" w:rsidRPr="00901C5E">
              <w:rPr>
                <w:rStyle w:val="Hypertextovodkaz"/>
                <w:sz w:val="22"/>
              </w:rPr>
              <w:t>Příloha č. 4 - Vyjádření žalovaného k odvolání žalobce</w:t>
            </w:r>
            <w:r w:rsidR="00D63F74" w:rsidRPr="00901C5E">
              <w:rPr>
                <w:webHidden/>
              </w:rPr>
              <w:tab/>
            </w:r>
            <w:r w:rsidRPr="00901C5E">
              <w:rPr>
                <w:webHidden/>
              </w:rPr>
              <w:fldChar w:fldCharType="begin"/>
            </w:r>
            <w:r w:rsidR="00D63F74" w:rsidRPr="00901C5E">
              <w:rPr>
                <w:webHidden/>
              </w:rPr>
              <w:instrText xml:space="preserve"> PAGEREF _Toc310343173 \h </w:instrText>
            </w:r>
            <w:r w:rsidRPr="00901C5E">
              <w:rPr>
                <w:webHidden/>
              </w:rPr>
            </w:r>
            <w:r w:rsidRPr="00901C5E">
              <w:rPr>
                <w:webHidden/>
              </w:rPr>
              <w:fldChar w:fldCharType="separate"/>
            </w:r>
            <w:r w:rsidR="00D63F74" w:rsidRPr="00901C5E">
              <w:rPr>
                <w:webHidden/>
              </w:rPr>
              <w:t>55</w:t>
            </w:r>
            <w:r w:rsidRPr="00901C5E">
              <w:rPr>
                <w:webHidden/>
              </w:rPr>
              <w:fldChar w:fldCharType="end"/>
            </w:r>
          </w:hyperlink>
        </w:p>
        <w:p w:rsidR="00D63F74" w:rsidRPr="00901C5E" w:rsidRDefault="00F20970" w:rsidP="00D63F74">
          <w:pPr>
            <w:rPr>
              <w:sz w:val="22"/>
              <w:szCs w:val="22"/>
            </w:rPr>
          </w:pPr>
          <w:r w:rsidRPr="00901C5E">
            <w:rPr>
              <w:sz w:val="22"/>
              <w:szCs w:val="22"/>
            </w:rPr>
            <w:fldChar w:fldCharType="end"/>
          </w:r>
        </w:p>
      </w:sdtContent>
    </w:sdt>
    <w:p w:rsidR="0011104C" w:rsidRPr="0011104C" w:rsidRDefault="00B36588" w:rsidP="00B36588">
      <w:pPr>
        <w:pStyle w:val="Nadpis1"/>
      </w:pPr>
      <w:r>
        <w:t>Č</w:t>
      </w:r>
      <w:r w:rsidR="0011104C" w:rsidRPr="0011104C">
        <w:t xml:space="preserve">asový harmonogram </w:t>
      </w:r>
      <w:r>
        <w:t>práce</w:t>
      </w:r>
      <w:r w:rsidR="0011104C" w:rsidRPr="0011104C">
        <w:t xml:space="preserve"> </w:t>
      </w:r>
    </w:p>
    <w:p w:rsidR="00D63F74" w:rsidRDefault="00D63F74" w:rsidP="00D63F74">
      <w:pPr>
        <w:spacing w:after="0" w:line="360" w:lineRule="auto"/>
      </w:pPr>
      <w:r>
        <w:t>Srpen 2011: výběr tématu bakalářské práce</w:t>
      </w:r>
    </w:p>
    <w:p w:rsidR="00D63F74" w:rsidRDefault="00D63F74" w:rsidP="00D63F74">
      <w:pPr>
        <w:spacing w:after="0" w:line="360" w:lineRule="auto"/>
      </w:pPr>
      <w:r>
        <w:t>Září – říjen 2011: sběr dat, výběr literatury</w:t>
      </w:r>
    </w:p>
    <w:p w:rsidR="00D63F74" w:rsidRDefault="00B01A65" w:rsidP="00D63F74">
      <w:pPr>
        <w:spacing w:after="0" w:line="360" w:lineRule="auto"/>
      </w:pPr>
      <w:r>
        <w:t>Listopad 2011</w:t>
      </w:r>
      <w:r w:rsidR="00D63F74">
        <w:t>: teoretická část bakalářské práce</w:t>
      </w:r>
    </w:p>
    <w:p w:rsidR="00D63F74" w:rsidRDefault="00F95F35" w:rsidP="00D63F74">
      <w:pPr>
        <w:spacing w:after="0" w:line="360" w:lineRule="auto"/>
      </w:pPr>
      <w:r>
        <w:t>Prosinec 2011 – leden 2012:</w:t>
      </w:r>
      <w:r w:rsidR="00D63F74">
        <w:t xml:space="preserve"> analytická/praktická část bakalářské práce</w:t>
      </w:r>
    </w:p>
    <w:p w:rsidR="00D63F74" w:rsidRDefault="00D63F74" w:rsidP="00D63F74">
      <w:pPr>
        <w:spacing w:after="0" w:line="360" w:lineRule="auto"/>
      </w:pPr>
    </w:p>
    <w:p w:rsidR="005B2EA5" w:rsidRPr="003B0FCB" w:rsidRDefault="00B36588" w:rsidP="00000A2D">
      <w:pPr>
        <w:pStyle w:val="Nadpis1"/>
      </w:pPr>
      <w:r>
        <w:t>Seznam literatury</w:t>
      </w:r>
    </w:p>
    <w:p w:rsidR="00D63F74" w:rsidRPr="00843F7A" w:rsidRDefault="00D63F74" w:rsidP="00D63F74">
      <w:pPr>
        <w:autoSpaceDE w:val="0"/>
        <w:autoSpaceDN w:val="0"/>
        <w:adjustRightInd w:val="0"/>
        <w:jc w:val="left"/>
        <w:rPr>
          <w:b/>
        </w:rPr>
      </w:pPr>
      <w:r w:rsidRPr="00843F7A">
        <w:rPr>
          <w:b/>
        </w:rPr>
        <w:t>Primární zdroje</w:t>
      </w:r>
    </w:p>
    <w:p w:rsidR="00D63F74" w:rsidRPr="00CB5887" w:rsidRDefault="00D63F74" w:rsidP="00D63F74">
      <w:pPr>
        <w:spacing w:after="0" w:line="240" w:lineRule="auto"/>
        <w:rPr>
          <w:sz w:val="22"/>
          <w:szCs w:val="22"/>
        </w:rPr>
      </w:pPr>
      <w:r w:rsidRPr="00CB5887">
        <w:rPr>
          <w:sz w:val="22"/>
          <w:szCs w:val="22"/>
        </w:rPr>
        <w:t>Právní předpisy</w:t>
      </w:r>
    </w:p>
    <w:p w:rsidR="00D63F74" w:rsidRPr="00CB5887" w:rsidRDefault="00D63F74" w:rsidP="00D63F74">
      <w:pPr>
        <w:spacing w:after="0" w:line="240" w:lineRule="auto"/>
        <w:rPr>
          <w:sz w:val="22"/>
          <w:szCs w:val="22"/>
        </w:rPr>
      </w:pPr>
      <w:r w:rsidRPr="00CB5887">
        <w:rPr>
          <w:sz w:val="22"/>
          <w:szCs w:val="22"/>
        </w:rPr>
        <w:t>zákon č. 99/1963 Sb., občanský soudní řád, ZPP</w:t>
      </w:r>
    </w:p>
    <w:p w:rsidR="00D63F74" w:rsidRPr="00CB5887" w:rsidRDefault="00D63F74" w:rsidP="00D63F74">
      <w:pPr>
        <w:spacing w:after="0" w:line="240" w:lineRule="auto"/>
        <w:rPr>
          <w:sz w:val="22"/>
          <w:szCs w:val="22"/>
        </w:rPr>
      </w:pPr>
      <w:r w:rsidRPr="00CB5887">
        <w:rPr>
          <w:sz w:val="22"/>
          <w:szCs w:val="22"/>
        </w:rPr>
        <w:t>zákon č. 7/2009 Sb., změna občanského soudního řádu a dalších souvisejících</w:t>
      </w:r>
      <w:r>
        <w:rPr>
          <w:sz w:val="22"/>
          <w:szCs w:val="22"/>
        </w:rPr>
        <w:t xml:space="preserve"> </w:t>
      </w:r>
      <w:r w:rsidRPr="00CB5887">
        <w:rPr>
          <w:sz w:val="22"/>
          <w:szCs w:val="22"/>
        </w:rPr>
        <w:t>zákonů</w:t>
      </w:r>
    </w:p>
    <w:p w:rsidR="00D63F74" w:rsidRDefault="00D63F74" w:rsidP="00D63F74">
      <w:pPr>
        <w:spacing w:after="0" w:line="240" w:lineRule="auto"/>
        <w:rPr>
          <w:sz w:val="22"/>
          <w:szCs w:val="22"/>
        </w:rPr>
      </w:pPr>
      <w:r w:rsidRPr="00CB5887">
        <w:rPr>
          <w:sz w:val="22"/>
          <w:szCs w:val="22"/>
        </w:rPr>
        <w:t>zákon č. 40/1964 Sb., občanský zákoník, ZPP</w:t>
      </w:r>
    </w:p>
    <w:p w:rsidR="00D63F74" w:rsidRPr="008B2D5F" w:rsidRDefault="00D63F74" w:rsidP="00D63F74">
      <w:pPr>
        <w:spacing w:after="0" w:line="240" w:lineRule="auto"/>
        <w:rPr>
          <w:sz w:val="22"/>
          <w:szCs w:val="22"/>
        </w:rPr>
      </w:pPr>
      <w:r w:rsidRPr="008B2D5F">
        <w:rPr>
          <w:color w:val="000000"/>
          <w:sz w:val="22"/>
          <w:szCs w:val="22"/>
        </w:rPr>
        <w:t>zákon č. 300/2008 Sb.,</w:t>
      </w:r>
      <w:r>
        <w:rPr>
          <w:color w:val="000000"/>
          <w:sz w:val="22"/>
          <w:szCs w:val="22"/>
        </w:rPr>
        <w:t xml:space="preserve"> z</w:t>
      </w:r>
      <w:r>
        <w:t xml:space="preserve">ákon o elektronických úkonech a autorizované konverzi dokumentů, </w:t>
      </w:r>
      <w:r w:rsidRPr="00CB5887">
        <w:rPr>
          <w:sz w:val="22"/>
          <w:szCs w:val="22"/>
        </w:rPr>
        <w:t xml:space="preserve"> ZPP</w:t>
      </w:r>
    </w:p>
    <w:p w:rsidR="00D63F74" w:rsidRPr="00CB5887" w:rsidRDefault="00D63F74" w:rsidP="00D63F74">
      <w:pPr>
        <w:spacing w:after="0" w:line="240" w:lineRule="auto"/>
        <w:rPr>
          <w:sz w:val="22"/>
          <w:szCs w:val="22"/>
        </w:rPr>
      </w:pPr>
      <w:r w:rsidRPr="00CB5887">
        <w:rPr>
          <w:sz w:val="22"/>
          <w:szCs w:val="22"/>
        </w:rPr>
        <w:t>zákon č. 97/1963 Sb., o mezinárodním právu soukromém a procesním, ve znění</w:t>
      </w:r>
      <w:r>
        <w:rPr>
          <w:sz w:val="22"/>
          <w:szCs w:val="22"/>
        </w:rPr>
        <w:t xml:space="preserve"> </w:t>
      </w:r>
      <w:r w:rsidRPr="00CB5887">
        <w:rPr>
          <w:sz w:val="22"/>
          <w:szCs w:val="22"/>
        </w:rPr>
        <w:t>pozdějších předpisů</w:t>
      </w:r>
    </w:p>
    <w:p w:rsidR="00D63F74" w:rsidRPr="00CB5887" w:rsidRDefault="00D63F74" w:rsidP="00D63F74">
      <w:pPr>
        <w:spacing w:after="0" w:line="240" w:lineRule="auto"/>
        <w:rPr>
          <w:sz w:val="22"/>
          <w:szCs w:val="22"/>
        </w:rPr>
      </w:pPr>
      <w:r w:rsidRPr="00CB5887">
        <w:rPr>
          <w:sz w:val="22"/>
          <w:szCs w:val="22"/>
        </w:rPr>
        <w:t>zákon č. 182/2006 Sb., o úpadku a způsobech jeho řešení (insolvenční zákon),</w:t>
      </w:r>
      <w:r>
        <w:rPr>
          <w:sz w:val="22"/>
          <w:szCs w:val="22"/>
        </w:rPr>
        <w:t xml:space="preserve"> </w:t>
      </w:r>
      <w:r w:rsidRPr="00CB5887">
        <w:rPr>
          <w:sz w:val="22"/>
          <w:szCs w:val="22"/>
        </w:rPr>
        <w:t>ZPP</w:t>
      </w:r>
    </w:p>
    <w:p w:rsidR="00D63F74" w:rsidRPr="00CB5887" w:rsidRDefault="00D63F74" w:rsidP="00D63F74">
      <w:pPr>
        <w:spacing w:after="0" w:line="240" w:lineRule="auto"/>
        <w:rPr>
          <w:sz w:val="22"/>
          <w:szCs w:val="22"/>
        </w:rPr>
      </w:pPr>
      <w:r w:rsidRPr="00CB5887">
        <w:rPr>
          <w:sz w:val="22"/>
          <w:szCs w:val="22"/>
        </w:rPr>
        <w:t xml:space="preserve">zákon č. 216/1994 Sb., o rozhodčím řízení a výkonu rozhodčích nálezů, </w:t>
      </w:r>
      <w:r>
        <w:rPr>
          <w:sz w:val="22"/>
          <w:szCs w:val="22"/>
        </w:rPr>
        <w:t>ZPP</w:t>
      </w:r>
    </w:p>
    <w:p w:rsidR="00D63F74" w:rsidRDefault="00D63F74" w:rsidP="00D63F74">
      <w:pPr>
        <w:spacing w:after="0" w:line="240" w:lineRule="auto"/>
        <w:rPr>
          <w:sz w:val="22"/>
          <w:szCs w:val="22"/>
        </w:rPr>
      </w:pPr>
      <w:r w:rsidRPr="00CB5887">
        <w:rPr>
          <w:sz w:val="22"/>
          <w:szCs w:val="22"/>
        </w:rPr>
        <w:lastRenderedPageBreak/>
        <w:t>usnesení předsednictva České národní rady č. 2/1993 Sb., o vyhlášení Listiny</w:t>
      </w:r>
      <w:r>
        <w:rPr>
          <w:sz w:val="22"/>
          <w:szCs w:val="22"/>
        </w:rPr>
        <w:t xml:space="preserve"> </w:t>
      </w:r>
      <w:r w:rsidRPr="00CB5887">
        <w:rPr>
          <w:sz w:val="22"/>
          <w:szCs w:val="22"/>
        </w:rPr>
        <w:t>základních práv a svobod jako součásti ústavního pořádku České republiky, ve</w:t>
      </w:r>
      <w:r>
        <w:rPr>
          <w:sz w:val="22"/>
          <w:szCs w:val="22"/>
        </w:rPr>
        <w:t xml:space="preserve"> </w:t>
      </w:r>
      <w:r w:rsidRPr="00CB5887">
        <w:rPr>
          <w:sz w:val="22"/>
          <w:szCs w:val="22"/>
        </w:rPr>
        <w:t>znění ústavního zákona č. 162/1998 Sb.</w:t>
      </w:r>
    </w:p>
    <w:p w:rsidR="00D63F74" w:rsidRPr="00CB5887" w:rsidRDefault="00D63F74" w:rsidP="00D63F74">
      <w:pPr>
        <w:spacing w:after="0" w:line="240" w:lineRule="auto"/>
        <w:rPr>
          <w:sz w:val="22"/>
          <w:szCs w:val="22"/>
        </w:rPr>
      </w:pPr>
    </w:p>
    <w:p w:rsidR="00D63F74" w:rsidRDefault="00D63F74" w:rsidP="00D63F74">
      <w:pPr>
        <w:spacing w:after="0" w:line="240" w:lineRule="auto"/>
        <w:rPr>
          <w:b/>
        </w:rPr>
      </w:pPr>
      <w:r w:rsidRPr="00843F7A">
        <w:rPr>
          <w:b/>
        </w:rPr>
        <w:t>Monografie</w:t>
      </w:r>
    </w:p>
    <w:p w:rsidR="00D63F74" w:rsidRPr="00A658AA" w:rsidRDefault="00D63F74" w:rsidP="00D63F74">
      <w:pPr>
        <w:spacing w:after="0" w:line="240" w:lineRule="auto"/>
        <w:rPr>
          <w:sz w:val="22"/>
          <w:szCs w:val="22"/>
        </w:rPr>
      </w:pPr>
      <w:r w:rsidRPr="00A658AA">
        <w:rPr>
          <w:caps/>
          <w:sz w:val="22"/>
          <w:szCs w:val="22"/>
        </w:rPr>
        <w:t>Svoboda</w:t>
      </w:r>
      <w:r w:rsidRPr="00A658AA">
        <w:rPr>
          <w:sz w:val="22"/>
          <w:szCs w:val="22"/>
        </w:rPr>
        <w:t xml:space="preserve">, K., </w:t>
      </w:r>
      <w:r w:rsidRPr="00A658AA">
        <w:rPr>
          <w:i/>
          <w:iCs/>
          <w:sz w:val="22"/>
          <w:szCs w:val="22"/>
        </w:rPr>
        <w:t>Žaloba v civilním řízení</w:t>
      </w:r>
      <w:r w:rsidRPr="00A658AA">
        <w:rPr>
          <w:sz w:val="22"/>
          <w:szCs w:val="22"/>
        </w:rPr>
        <w:t xml:space="preserve">. Vyd. 1. Praha: Wolters Kluwer Česká republika, 2010. 301 s. Právní monografie. ISBN 978-80-7357-535-9. </w:t>
      </w:r>
    </w:p>
    <w:p w:rsidR="00D63F74" w:rsidRDefault="00D63F74" w:rsidP="00D63F74">
      <w:pPr>
        <w:spacing w:after="0" w:line="240" w:lineRule="auto"/>
        <w:rPr>
          <w:sz w:val="22"/>
          <w:szCs w:val="22"/>
        </w:rPr>
      </w:pPr>
      <w:r w:rsidRPr="00A658AA">
        <w:rPr>
          <w:caps/>
          <w:sz w:val="22"/>
          <w:szCs w:val="22"/>
        </w:rPr>
        <w:t>Winterová</w:t>
      </w:r>
      <w:r w:rsidRPr="00A658AA">
        <w:rPr>
          <w:sz w:val="22"/>
          <w:szCs w:val="22"/>
        </w:rPr>
        <w:t xml:space="preserve">, A., </w:t>
      </w:r>
      <w:r w:rsidRPr="00A658AA">
        <w:rPr>
          <w:i/>
          <w:iCs/>
          <w:sz w:val="22"/>
          <w:szCs w:val="22"/>
        </w:rPr>
        <w:t>Žaloba v občanském právu procesním</w:t>
      </w:r>
      <w:r w:rsidRPr="00A658AA">
        <w:rPr>
          <w:sz w:val="22"/>
          <w:szCs w:val="22"/>
        </w:rPr>
        <w:t xml:space="preserve">. 1. vyd. Praha: Univerzita Karlova, 1979. 105 s. Acta Universitatis Carolinae. Iuridica. Monographia; 31. </w:t>
      </w:r>
    </w:p>
    <w:p w:rsidR="00D63F74" w:rsidRPr="00A658AA" w:rsidRDefault="00D63F74" w:rsidP="00D63F74">
      <w:pPr>
        <w:spacing w:after="0" w:line="240" w:lineRule="auto"/>
        <w:rPr>
          <w:sz w:val="22"/>
          <w:szCs w:val="22"/>
        </w:rPr>
      </w:pPr>
    </w:p>
    <w:p w:rsidR="00D63F74" w:rsidRPr="00843F7A" w:rsidRDefault="00D63F74" w:rsidP="00D63F74">
      <w:pPr>
        <w:spacing w:after="0" w:line="240" w:lineRule="auto"/>
        <w:rPr>
          <w:b/>
        </w:rPr>
      </w:pPr>
      <w:r w:rsidRPr="00843F7A">
        <w:rPr>
          <w:b/>
        </w:rPr>
        <w:t>Knižní literatura</w:t>
      </w:r>
    </w:p>
    <w:p w:rsidR="00D63F74" w:rsidRPr="00A658AA" w:rsidRDefault="00D63F74" w:rsidP="00D63F74">
      <w:pPr>
        <w:spacing w:after="0" w:line="240" w:lineRule="auto"/>
        <w:rPr>
          <w:sz w:val="22"/>
          <w:szCs w:val="22"/>
        </w:rPr>
      </w:pPr>
      <w:r w:rsidRPr="00A658AA">
        <w:rPr>
          <w:sz w:val="22"/>
          <w:szCs w:val="22"/>
        </w:rPr>
        <w:t xml:space="preserve">Česko. Nejvyšší soud; </w:t>
      </w:r>
      <w:r w:rsidRPr="00A658AA">
        <w:rPr>
          <w:caps/>
          <w:sz w:val="22"/>
          <w:szCs w:val="22"/>
        </w:rPr>
        <w:t>Vrcha</w:t>
      </w:r>
      <w:r w:rsidRPr="00A658AA">
        <w:rPr>
          <w:sz w:val="22"/>
          <w:szCs w:val="22"/>
        </w:rPr>
        <w:t xml:space="preserve">, P., ed. </w:t>
      </w:r>
      <w:r w:rsidRPr="00A658AA">
        <w:rPr>
          <w:i/>
          <w:iCs/>
          <w:sz w:val="22"/>
          <w:szCs w:val="22"/>
        </w:rPr>
        <w:t>Civilní judikatura: výběr aktuálních rozhodnutí Nejvyššího soudu a Ústavního soudu České republiky: judikáty týkající se občanského soudního řádu a občanského zákoníku</w:t>
      </w:r>
      <w:r w:rsidRPr="00A658AA">
        <w:rPr>
          <w:sz w:val="22"/>
          <w:szCs w:val="22"/>
        </w:rPr>
        <w:t xml:space="preserve">. 2. vyd. Praha: Linde, 2005. 1295 s. ISBN 80-7201-542-7. </w:t>
      </w:r>
    </w:p>
    <w:p w:rsidR="00D63F74" w:rsidRPr="00A658AA" w:rsidRDefault="00D63F74" w:rsidP="00D63F74">
      <w:pPr>
        <w:spacing w:after="0" w:line="240" w:lineRule="auto"/>
        <w:rPr>
          <w:sz w:val="22"/>
          <w:szCs w:val="22"/>
        </w:rPr>
      </w:pPr>
      <w:r w:rsidRPr="00A658AA">
        <w:rPr>
          <w:sz w:val="22"/>
          <w:szCs w:val="22"/>
        </w:rPr>
        <w:t xml:space="preserve">BÍLÝ, J. L. </w:t>
      </w:r>
      <w:r w:rsidRPr="00A658AA">
        <w:rPr>
          <w:i/>
          <w:sz w:val="22"/>
          <w:szCs w:val="22"/>
        </w:rPr>
        <w:t>Právní dějiny na území České republiky.</w:t>
      </w:r>
      <w:r w:rsidRPr="00A658AA">
        <w:rPr>
          <w:sz w:val="22"/>
          <w:szCs w:val="22"/>
        </w:rPr>
        <w:t xml:space="preserve"> Praha: Linde Praha, a.s., 2004. 476 s. ISBN: 978-80-7201-429-3.</w:t>
      </w:r>
    </w:p>
    <w:p w:rsidR="00D63F74" w:rsidRPr="00A658AA" w:rsidRDefault="00D63F74" w:rsidP="00D63F74">
      <w:pPr>
        <w:spacing w:after="0" w:line="240" w:lineRule="auto"/>
        <w:rPr>
          <w:sz w:val="22"/>
          <w:szCs w:val="22"/>
        </w:rPr>
      </w:pPr>
      <w:r w:rsidRPr="00A658AA">
        <w:rPr>
          <w:caps/>
          <w:sz w:val="22"/>
          <w:szCs w:val="22"/>
        </w:rPr>
        <w:t>Boguszak</w:t>
      </w:r>
      <w:r w:rsidRPr="00A658AA">
        <w:rPr>
          <w:sz w:val="22"/>
          <w:szCs w:val="22"/>
        </w:rPr>
        <w:t xml:space="preserve">, J., </w:t>
      </w:r>
      <w:r w:rsidRPr="00A658AA">
        <w:rPr>
          <w:caps/>
          <w:sz w:val="22"/>
          <w:szCs w:val="22"/>
        </w:rPr>
        <w:t>Čapek</w:t>
      </w:r>
      <w:r w:rsidRPr="00A658AA">
        <w:rPr>
          <w:sz w:val="22"/>
          <w:szCs w:val="22"/>
        </w:rPr>
        <w:t xml:space="preserve">, J. a </w:t>
      </w:r>
      <w:r w:rsidRPr="00A658AA">
        <w:rPr>
          <w:caps/>
          <w:sz w:val="22"/>
          <w:szCs w:val="22"/>
        </w:rPr>
        <w:t>Gerloch</w:t>
      </w:r>
      <w:r w:rsidRPr="00A658AA">
        <w:rPr>
          <w:sz w:val="22"/>
          <w:szCs w:val="22"/>
        </w:rPr>
        <w:t xml:space="preserve">, A. </w:t>
      </w:r>
      <w:r w:rsidRPr="00A658AA">
        <w:rPr>
          <w:i/>
          <w:iCs/>
          <w:sz w:val="22"/>
          <w:szCs w:val="22"/>
        </w:rPr>
        <w:t>Teorie práva</w:t>
      </w:r>
      <w:r w:rsidRPr="00A658AA">
        <w:rPr>
          <w:sz w:val="22"/>
          <w:szCs w:val="22"/>
        </w:rPr>
        <w:t>. 2., přeprac. vyd. Praha: ASPI, 2004. 347 s. ISBN 80-7357-030-0.</w:t>
      </w:r>
    </w:p>
    <w:p w:rsidR="00D63F74" w:rsidRPr="00256892" w:rsidRDefault="00D63F74" w:rsidP="00D63F74">
      <w:pPr>
        <w:spacing w:after="0" w:line="240" w:lineRule="auto"/>
        <w:rPr>
          <w:sz w:val="22"/>
          <w:szCs w:val="22"/>
        </w:rPr>
      </w:pPr>
      <w:r w:rsidRPr="00256892">
        <w:rPr>
          <w:caps/>
          <w:sz w:val="22"/>
          <w:szCs w:val="22"/>
        </w:rPr>
        <w:t>David</w:t>
      </w:r>
      <w:r w:rsidRPr="00A658AA">
        <w:rPr>
          <w:sz w:val="22"/>
          <w:szCs w:val="22"/>
        </w:rPr>
        <w:t>, L. a kol.</w:t>
      </w:r>
      <w:r w:rsidRPr="00256892">
        <w:rPr>
          <w:sz w:val="22"/>
          <w:szCs w:val="22"/>
        </w:rPr>
        <w:t xml:space="preserve"> </w:t>
      </w:r>
      <w:r w:rsidRPr="00256892">
        <w:rPr>
          <w:i/>
          <w:iCs/>
          <w:sz w:val="22"/>
          <w:szCs w:val="22"/>
        </w:rPr>
        <w:t>Občanský soudní řád: komentář</w:t>
      </w:r>
      <w:r w:rsidRPr="00256892">
        <w:rPr>
          <w:sz w:val="22"/>
          <w:szCs w:val="22"/>
        </w:rPr>
        <w:t xml:space="preserve">. Vyd. 1. Praha: Wolters Kluwer Česká republika, 2009. </w:t>
      </w:r>
      <w:r w:rsidRPr="00A658AA">
        <w:rPr>
          <w:sz w:val="22"/>
          <w:szCs w:val="22"/>
        </w:rPr>
        <w:t xml:space="preserve">1975 s. </w:t>
      </w:r>
      <w:r w:rsidRPr="00256892">
        <w:rPr>
          <w:sz w:val="22"/>
          <w:szCs w:val="22"/>
        </w:rPr>
        <w:t>ISBN 978-80-7357-460-4.</w:t>
      </w:r>
    </w:p>
    <w:p w:rsidR="00D63F74" w:rsidRPr="00A658AA" w:rsidRDefault="00D63F74" w:rsidP="00D63F74">
      <w:pPr>
        <w:spacing w:after="0" w:line="240" w:lineRule="auto"/>
        <w:rPr>
          <w:sz w:val="22"/>
          <w:szCs w:val="22"/>
        </w:rPr>
      </w:pPr>
      <w:r w:rsidRPr="00A658AA">
        <w:rPr>
          <w:sz w:val="22"/>
          <w:szCs w:val="22"/>
        </w:rPr>
        <w:t xml:space="preserve">FIALA, J. a kol. </w:t>
      </w:r>
      <w:r w:rsidRPr="00A658AA">
        <w:rPr>
          <w:i/>
          <w:sz w:val="22"/>
          <w:szCs w:val="22"/>
        </w:rPr>
        <w:t>Občanské právo</w:t>
      </w:r>
      <w:r w:rsidRPr="00A658AA">
        <w:rPr>
          <w:sz w:val="22"/>
          <w:szCs w:val="22"/>
        </w:rPr>
        <w:t>. 1. vyd. Praha: ASPI, 2006. 1000 s. ISBN 80-7357-212-5.</w:t>
      </w:r>
    </w:p>
    <w:p w:rsidR="00D63F74" w:rsidRPr="00A658AA" w:rsidRDefault="00D63F74" w:rsidP="00D63F74">
      <w:pPr>
        <w:spacing w:after="0" w:line="240" w:lineRule="auto"/>
        <w:rPr>
          <w:sz w:val="22"/>
          <w:szCs w:val="22"/>
        </w:rPr>
      </w:pPr>
      <w:r w:rsidRPr="00A658AA">
        <w:rPr>
          <w:caps/>
          <w:sz w:val="22"/>
          <w:szCs w:val="22"/>
        </w:rPr>
        <w:t>Harvánek</w:t>
      </w:r>
      <w:r w:rsidRPr="00A658AA">
        <w:rPr>
          <w:sz w:val="22"/>
          <w:szCs w:val="22"/>
        </w:rPr>
        <w:t xml:space="preserve">, J. a kol. </w:t>
      </w:r>
      <w:r w:rsidRPr="00A658AA">
        <w:rPr>
          <w:i/>
          <w:iCs/>
          <w:sz w:val="22"/>
          <w:szCs w:val="22"/>
        </w:rPr>
        <w:t>Teorie práva</w:t>
      </w:r>
      <w:r w:rsidRPr="00A658AA">
        <w:rPr>
          <w:sz w:val="22"/>
          <w:szCs w:val="22"/>
        </w:rPr>
        <w:t>. 2., opr. vyd. Brno: Masarykova univerzita, 2004. 343 s. Edice učebnic PrF MU v Brně; č. 341. ISBN 80-210-3509-9.</w:t>
      </w:r>
    </w:p>
    <w:p w:rsidR="00D63F74" w:rsidRPr="00A658AA" w:rsidRDefault="00D63F74" w:rsidP="00D63F74">
      <w:pPr>
        <w:spacing w:after="0" w:line="240" w:lineRule="auto"/>
        <w:rPr>
          <w:sz w:val="22"/>
          <w:szCs w:val="22"/>
        </w:rPr>
      </w:pPr>
      <w:r w:rsidRPr="00A658AA">
        <w:rPr>
          <w:caps/>
          <w:sz w:val="22"/>
          <w:szCs w:val="22"/>
        </w:rPr>
        <w:t>Hora</w:t>
      </w:r>
      <w:r w:rsidRPr="00A658AA">
        <w:rPr>
          <w:sz w:val="22"/>
          <w:szCs w:val="22"/>
        </w:rPr>
        <w:t xml:space="preserve">, V., </w:t>
      </w:r>
      <w:r w:rsidRPr="00A658AA">
        <w:rPr>
          <w:i/>
          <w:iCs/>
          <w:sz w:val="22"/>
          <w:szCs w:val="22"/>
        </w:rPr>
        <w:t>Československé civilní právo procesní. Díl II, Řízení před soudy prvé stolice</w:t>
      </w:r>
      <w:r w:rsidRPr="00A658AA">
        <w:rPr>
          <w:sz w:val="22"/>
          <w:szCs w:val="22"/>
        </w:rPr>
        <w:t>. 2. oprav. vyd. V Praze: nákladem vlastním, 1928. 443s. Bez ISBN.</w:t>
      </w:r>
    </w:p>
    <w:p w:rsidR="00D63F74" w:rsidRPr="00A658AA" w:rsidRDefault="00D63F74" w:rsidP="00D63F74">
      <w:pPr>
        <w:autoSpaceDE w:val="0"/>
        <w:autoSpaceDN w:val="0"/>
        <w:adjustRightInd w:val="0"/>
        <w:spacing w:after="0" w:line="240" w:lineRule="auto"/>
        <w:rPr>
          <w:sz w:val="22"/>
          <w:szCs w:val="22"/>
        </w:rPr>
      </w:pPr>
      <w:r w:rsidRPr="00A658AA">
        <w:rPr>
          <w:caps/>
          <w:sz w:val="22"/>
          <w:szCs w:val="22"/>
        </w:rPr>
        <w:t>Jánošíková</w:t>
      </w:r>
      <w:r w:rsidRPr="00A658AA">
        <w:rPr>
          <w:sz w:val="22"/>
          <w:szCs w:val="22"/>
        </w:rPr>
        <w:t xml:space="preserve">, P., </w:t>
      </w:r>
      <w:r w:rsidRPr="00A658AA">
        <w:rPr>
          <w:caps/>
          <w:sz w:val="22"/>
          <w:szCs w:val="22"/>
        </w:rPr>
        <w:t>Knoll</w:t>
      </w:r>
      <w:r w:rsidRPr="00A658AA">
        <w:rPr>
          <w:sz w:val="22"/>
          <w:szCs w:val="22"/>
        </w:rPr>
        <w:t xml:space="preserve">, V., a </w:t>
      </w:r>
      <w:r w:rsidRPr="00A658AA">
        <w:rPr>
          <w:caps/>
          <w:sz w:val="22"/>
          <w:szCs w:val="22"/>
        </w:rPr>
        <w:t>Rundová</w:t>
      </w:r>
      <w:r w:rsidRPr="00A658AA">
        <w:rPr>
          <w:sz w:val="22"/>
          <w:szCs w:val="22"/>
        </w:rPr>
        <w:t xml:space="preserve">, A. </w:t>
      </w:r>
      <w:r w:rsidRPr="00A658AA">
        <w:rPr>
          <w:i/>
          <w:iCs/>
          <w:sz w:val="22"/>
          <w:szCs w:val="22"/>
        </w:rPr>
        <w:t>Mezníky českých právních dějin</w:t>
      </w:r>
      <w:r w:rsidRPr="00A658AA">
        <w:rPr>
          <w:sz w:val="22"/>
          <w:szCs w:val="22"/>
        </w:rPr>
        <w:t>. 3., rozš. vyd. Plzeň: Vydavatelství a nakladatelství Aleš Čeněk, 2010. 215 s. Vysokoškolské učebnice. ISBN 978-80-7380-251-6.</w:t>
      </w:r>
    </w:p>
    <w:p w:rsidR="00D63F74" w:rsidRPr="00A658AA" w:rsidRDefault="00D63F74" w:rsidP="00D63F74">
      <w:pPr>
        <w:autoSpaceDE w:val="0"/>
        <w:autoSpaceDN w:val="0"/>
        <w:adjustRightInd w:val="0"/>
        <w:spacing w:after="0" w:line="240" w:lineRule="auto"/>
        <w:rPr>
          <w:b/>
          <w:bCs/>
          <w:sz w:val="22"/>
          <w:szCs w:val="22"/>
        </w:rPr>
      </w:pPr>
      <w:r w:rsidRPr="00A658AA">
        <w:rPr>
          <w:caps/>
          <w:sz w:val="22"/>
          <w:szCs w:val="22"/>
        </w:rPr>
        <w:t>Kadlecová</w:t>
      </w:r>
      <w:r w:rsidRPr="00A658AA">
        <w:rPr>
          <w:sz w:val="22"/>
          <w:szCs w:val="22"/>
        </w:rPr>
        <w:t xml:space="preserve">, M. a kol. </w:t>
      </w:r>
      <w:r w:rsidRPr="00A658AA">
        <w:rPr>
          <w:i/>
          <w:iCs/>
          <w:sz w:val="22"/>
          <w:szCs w:val="22"/>
        </w:rPr>
        <w:t>Vývoj českého soukromého práva</w:t>
      </w:r>
      <w:r w:rsidRPr="00A658AA">
        <w:rPr>
          <w:sz w:val="22"/>
          <w:szCs w:val="22"/>
        </w:rPr>
        <w:t>. 1. vyd. Praha: Eurolex Bohemia, 2004. 213 s. Právní dějiny. ISBN 80-86432-83-1.</w:t>
      </w:r>
      <w:r w:rsidRPr="00A658AA">
        <w:rPr>
          <w:b/>
          <w:bCs/>
          <w:sz w:val="22"/>
          <w:szCs w:val="22"/>
        </w:rPr>
        <w:t xml:space="preserve"> </w:t>
      </w:r>
    </w:p>
    <w:p w:rsidR="00D63F74" w:rsidRPr="00A658AA" w:rsidRDefault="00D63F74" w:rsidP="00D63F74">
      <w:pPr>
        <w:autoSpaceDE w:val="0"/>
        <w:autoSpaceDN w:val="0"/>
        <w:adjustRightInd w:val="0"/>
        <w:spacing w:after="0" w:line="240" w:lineRule="auto"/>
        <w:rPr>
          <w:sz w:val="22"/>
          <w:szCs w:val="22"/>
        </w:rPr>
      </w:pPr>
      <w:r w:rsidRPr="00A658AA">
        <w:rPr>
          <w:bCs/>
          <w:sz w:val="22"/>
          <w:szCs w:val="22"/>
        </w:rPr>
        <w:t>Kincl, J. Urfus, V.</w:t>
      </w:r>
      <w:r w:rsidRPr="00A658AA">
        <w:rPr>
          <w:b/>
          <w:bCs/>
          <w:sz w:val="22"/>
          <w:szCs w:val="22"/>
        </w:rPr>
        <w:t xml:space="preserve"> </w:t>
      </w:r>
      <w:r w:rsidRPr="00A658AA">
        <w:rPr>
          <w:i/>
          <w:iCs/>
          <w:sz w:val="22"/>
          <w:szCs w:val="22"/>
        </w:rPr>
        <w:t xml:space="preserve">Římské právo. </w:t>
      </w:r>
      <w:r w:rsidRPr="00A658AA">
        <w:rPr>
          <w:sz w:val="22"/>
          <w:szCs w:val="22"/>
        </w:rPr>
        <w:t>1995, Praha: Nakladatelství C.</w:t>
      </w:r>
      <w:r>
        <w:rPr>
          <w:sz w:val="22"/>
          <w:szCs w:val="22"/>
        </w:rPr>
        <w:t xml:space="preserve"> </w:t>
      </w:r>
      <w:r w:rsidRPr="00A658AA">
        <w:rPr>
          <w:sz w:val="22"/>
          <w:szCs w:val="22"/>
        </w:rPr>
        <w:t>H.</w:t>
      </w:r>
      <w:r>
        <w:rPr>
          <w:sz w:val="22"/>
          <w:szCs w:val="22"/>
        </w:rPr>
        <w:t xml:space="preserve"> </w:t>
      </w:r>
      <w:r w:rsidRPr="00A658AA">
        <w:rPr>
          <w:sz w:val="22"/>
          <w:szCs w:val="22"/>
        </w:rPr>
        <w:t>Beck, 1. vydání,</w:t>
      </w:r>
      <w:r>
        <w:rPr>
          <w:sz w:val="22"/>
          <w:szCs w:val="22"/>
        </w:rPr>
        <w:t xml:space="preserve"> </w:t>
      </w:r>
      <w:r w:rsidRPr="00A658AA">
        <w:rPr>
          <w:sz w:val="22"/>
          <w:szCs w:val="22"/>
        </w:rPr>
        <w:t>408 s. ISBN. 80-7179-031-1.</w:t>
      </w:r>
    </w:p>
    <w:p w:rsidR="00D63F74" w:rsidRPr="00A658AA" w:rsidRDefault="00D63F74" w:rsidP="00D63F74">
      <w:pPr>
        <w:spacing w:after="0" w:line="240" w:lineRule="auto"/>
        <w:rPr>
          <w:sz w:val="22"/>
          <w:szCs w:val="22"/>
        </w:rPr>
      </w:pPr>
      <w:r w:rsidRPr="00A658AA">
        <w:rPr>
          <w:sz w:val="22"/>
          <w:szCs w:val="22"/>
        </w:rPr>
        <w:t xml:space="preserve">KINDL, M., ŠÍMA, A., DAVID, O. </w:t>
      </w:r>
      <w:r w:rsidRPr="00A658AA">
        <w:rPr>
          <w:i/>
          <w:sz w:val="22"/>
          <w:szCs w:val="22"/>
        </w:rPr>
        <w:t>Občanské právo procesní.</w:t>
      </w:r>
      <w:r w:rsidRPr="00A658AA">
        <w:rPr>
          <w:sz w:val="22"/>
          <w:szCs w:val="22"/>
        </w:rPr>
        <w:t xml:space="preserve"> 2.vyd. Plzeň: Aleš Čeněk, 2008. Počet stran 407. ISBN 978-80-7380-098-7.</w:t>
      </w:r>
    </w:p>
    <w:p w:rsidR="00D63F74" w:rsidRPr="00A658AA" w:rsidRDefault="00D63F74" w:rsidP="00D63F74">
      <w:pPr>
        <w:spacing w:after="0" w:line="240" w:lineRule="auto"/>
        <w:rPr>
          <w:sz w:val="22"/>
          <w:szCs w:val="22"/>
        </w:rPr>
      </w:pPr>
      <w:r w:rsidRPr="00A658AA">
        <w:rPr>
          <w:caps/>
          <w:sz w:val="22"/>
          <w:szCs w:val="22"/>
        </w:rPr>
        <w:t>Pužman</w:t>
      </w:r>
      <w:r w:rsidRPr="00A658AA">
        <w:rPr>
          <w:sz w:val="22"/>
          <w:szCs w:val="22"/>
        </w:rPr>
        <w:t xml:space="preserve">, J., </w:t>
      </w:r>
      <w:r w:rsidRPr="00A658AA">
        <w:rPr>
          <w:i/>
          <w:iCs/>
          <w:sz w:val="22"/>
          <w:szCs w:val="22"/>
        </w:rPr>
        <w:t>Žaloby a žalobní petity: Systém</w:t>
      </w:r>
      <w:r w:rsidRPr="00A658AA">
        <w:rPr>
          <w:sz w:val="22"/>
          <w:szCs w:val="22"/>
        </w:rPr>
        <w:t xml:space="preserve">. Praha: Knihtiskárna v Úvalech, 1933. XV - 476 - [IV] s. </w:t>
      </w:r>
    </w:p>
    <w:p w:rsidR="00D63F74" w:rsidRPr="00A658AA" w:rsidRDefault="00D63F74" w:rsidP="00D63F74">
      <w:pPr>
        <w:spacing w:after="0" w:line="240" w:lineRule="auto"/>
        <w:rPr>
          <w:sz w:val="22"/>
          <w:szCs w:val="22"/>
        </w:rPr>
      </w:pPr>
      <w:r w:rsidRPr="00A658AA">
        <w:rPr>
          <w:caps/>
          <w:sz w:val="22"/>
          <w:szCs w:val="22"/>
        </w:rPr>
        <w:t>Macur</w:t>
      </w:r>
      <w:r w:rsidRPr="00A658AA">
        <w:rPr>
          <w:sz w:val="22"/>
          <w:szCs w:val="22"/>
        </w:rPr>
        <w:t xml:space="preserve">, J., </w:t>
      </w:r>
      <w:r w:rsidRPr="00A658AA">
        <w:rPr>
          <w:i/>
          <w:iCs/>
          <w:sz w:val="22"/>
          <w:szCs w:val="22"/>
        </w:rPr>
        <w:t>Předmět sporu v civilním soudním řízení</w:t>
      </w:r>
      <w:r w:rsidRPr="00A658AA">
        <w:rPr>
          <w:sz w:val="22"/>
          <w:szCs w:val="22"/>
        </w:rPr>
        <w:t xml:space="preserve">. Vyd. 1. Brno: Masarykova univerzita, Právnická fakulta, 2002. 203 s. Spisy Právnické fakulty Masarykovy univerzity v Brně = Acta Universitatis Masarykianae Brunensis Iuridica. Řada teoretická; sv. 256. ISBN 80-210-2824-6. </w:t>
      </w:r>
    </w:p>
    <w:p w:rsidR="00D63F74" w:rsidRPr="00A658AA" w:rsidRDefault="00D63F74" w:rsidP="00D63F74">
      <w:pPr>
        <w:spacing w:after="0" w:line="240" w:lineRule="auto"/>
        <w:rPr>
          <w:sz w:val="22"/>
          <w:szCs w:val="22"/>
        </w:rPr>
      </w:pPr>
      <w:r w:rsidRPr="00A658AA">
        <w:rPr>
          <w:sz w:val="22"/>
          <w:szCs w:val="22"/>
        </w:rPr>
        <w:t xml:space="preserve">SCHELLEOVÁ, I. a kol. </w:t>
      </w:r>
      <w:r w:rsidRPr="00A658AA">
        <w:rPr>
          <w:i/>
          <w:sz w:val="22"/>
          <w:szCs w:val="22"/>
        </w:rPr>
        <w:t>Úvod do civilního řízení.</w:t>
      </w:r>
      <w:r w:rsidRPr="00A658AA">
        <w:rPr>
          <w:sz w:val="22"/>
          <w:szCs w:val="22"/>
        </w:rPr>
        <w:t xml:space="preserve"> 1. vyd. Praha: Eurolex Bohemia, 2005. Počet stran 227. ISBN 80-86861-81-3.</w:t>
      </w:r>
    </w:p>
    <w:p w:rsidR="00D63F74" w:rsidRPr="00A658AA" w:rsidRDefault="00D63F74" w:rsidP="00D63F74">
      <w:pPr>
        <w:spacing w:after="0" w:line="240" w:lineRule="auto"/>
        <w:rPr>
          <w:sz w:val="22"/>
          <w:szCs w:val="22"/>
        </w:rPr>
      </w:pPr>
      <w:r w:rsidRPr="00A658AA">
        <w:rPr>
          <w:caps/>
          <w:sz w:val="22"/>
          <w:szCs w:val="22"/>
        </w:rPr>
        <w:t>Spáčil</w:t>
      </w:r>
      <w:r w:rsidRPr="00A658AA">
        <w:rPr>
          <w:sz w:val="22"/>
          <w:szCs w:val="22"/>
        </w:rPr>
        <w:t xml:space="preserve">, J., </w:t>
      </w:r>
      <w:r w:rsidRPr="00A658AA">
        <w:rPr>
          <w:i/>
          <w:iCs/>
          <w:sz w:val="22"/>
          <w:szCs w:val="22"/>
        </w:rPr>
        <w:t>Ochrana vlastnictví a držby v občanském zákoníku</w:t>
      </w:r>
      <w:r w:rsidRPr="00A658AA">
        <w:rPr>
          <w:sz w:val="22"/>
          <w:szCs w:val="22"/>
        </w:rPr>
        <w:t xml:space="preserve">. 2., dopl. vyd. Praha: C.H. Beck, 2005. xii, 253 s. Beckovy příručky pro právní praxi. ISBN 80-7179-385-X. </w:t>
      </w:r>
    </w:p>
    <w:p w:rsidR="00D63F74" w:rsidRPr="00A658AA" w:rsidRDefault="00D63F74" w:rsidP="00D63F74">
      <w:pPr>
        <w:spacing w:after="0" w:line="240" w:lineRule="auto"/>
        <w:rPr>
          <w:sz w:val="22"/>
          <w:szCs w:val="22"/>
        </w:rPr>
      </w:pPr>
      <w:r w:rsidRPr="00A658AA">
        <w:rPr>
          <w:caps/>
          <w:sz w:val="22"/>
          <w:szCs w:val="22"/>
        </w:rPr>
        <w:t>Steiner</w:t>
      </w:r>
      <w:r w:rsidRPr="00A658AA">
        <w:rPr>
          <w:sz w:val="22"/>
          <w:szCs w:val="22"/>
        </w:rPr>
        <w:t xml:space="preserve">, Vilém. </w:t>
      </w:r>
      <w:r w:rsidRPr="00A658AA">
        <w:rPr>
          <w:i/>
          <w:iCs/>
          <w:sz w:val="22"/>
          <w:szCs w:val="22"/>
        </w:rPr>
        <w:t>Základní otázky občanského práva procesního</w:t>
      </w:r>
      <w:r w:rsidRPr="00A658AA">
        <w:rPr>
          <w:sz w:val="22"/>
          <w:szCs w:val="22"/>
        </w:rPr>
        <w:t>. 1. vyd. Praha: Academia, 1980. 365 s. Bez ISBN.</w:t>
      </w:r>
    </w:p>
    <w:p w:rsidR="00D63F74" w:rsidRPr="00A658AA" w:rsidRDefault="00D63F74" w:rsidP="00D63F74">
      <w:pPr>
        <w:spacing w:after="0" w:line="240" w:lineRule="auto"/>
        <w:rPr>
          <w:sz w:val="22"/>
          <w:szCs w:val="22"/>
        </w:rPr>
      </w:pPr>
      <w:r w:rsidRPr="00A658AA">
        <w:rPr>
          <w:sz w:val="22"/>
          <w:szCs w:val="22"/>
        </w:rPr>
        <w:t xml:space="preserve">STAVINOHOVÁ, J., HLAVSA, P. </w:t>
      </w:r>
      <w:r w:rsidRPr="00A658AA">
        <w:rPr>
          <w:i/>
          <w:sz w:val="22"/>
          <w:szCs w:val="22"/>
        </w:rPr>
        <w:t>Civilní proces a organizace soudnictví.</w:t>
      </w:r>
      <w:r w:rsidRPr="00A658AA">
        <w:rPr>
          <w:sz w:val="22"/>
          <w:szCs w:val="22"/>
        </w:rPr>
        <w:t xml:space="preserve"> 1. vyd. Brno: Doplněk, 2003. Počet stran 660. ISBN 80-210-3271-5. </w:t>
      </w:r>
    </w:p>
    <w:p w:rsidR="00D63F74" w:rsidRPr="00A658AA" w:rsidRDefault="00D63F74" w:rsidP="00D63F74">
      <w:pPr>
        <w:spacing w:after="0" w:line="240" w:lineRule="auto"/>
        <w:rPr>
          <w:sz w:val="22"/>
          <w:szCs w:val="22"/>
        </w:rPr>
      </w:pPr>
      <w:r w:rsidRPr="00A658AA">
        <w:rPr>
          <w:sz w:val="22"/>
          <w:szCs w:val="22"/>
        </w:rPr>
        <w:t xml:space="preserve">ŠÍMA, A. </w:t>
      </w:r>
      <w:r w:rsidRPr="00A658AA">
        <w:rPr>
          <w:i/>
          <w:sz w:val="22"/>
          <w:szCs w:val="22"/>
        </w:rPr>
        <w:t>Občanské právo procesní.</w:t>
      </w:r>
      <w:r w:rsidRPr="00A658AA">
        <w:rPr>
          <w:sz w:val="22"/>
          <w:szCs w:val="22"/>
        </w:rPr>
        <w:t xml:space="preserve"> 1.vyd. Praha: Armex Publishing, 2005. Počet stran 69. ISBN 80-86795-17-9.</w:t>
      </w:r>
    </w:p>
    <w:p w:rsidR="00D63F74" w:rsidRPr="00A658AA" w:rsidRDefault="00D63F74" w:rsidP="00D63F74">
      <w:pPr>
        <w:spacing w:after="0" w:line="240" w:lineRule="auto"/>
        <w:rPr>
          <w:sz w:val="22"/>
          <w:szCs w:val="22"/>
        </w:rPr>
      </w:pPr>
      <w:r w:rsidRPr="00A658AA">
        <w:rPr>
          <w:sz w:val="22"/>
          <w:szCs w:val="22"/>
        </w:rPr>
        <w:t>VÁŽNÝ, J. Římský proces civilní. Praha: Melantrich a.s., 1935. 125 s. Vybrané vědecké rozpravy. Randova knižnice právnická; sv. 1. Bez ISBN.</w:t>
      </w:r>
    </w:p>
    <w:p w:rsidR="00D63F74" w:rsidRDefault="00D63F74" w:rsidP="00D63F74">
      <w:pPr>
        <w:spacing w:after="0" w:line="240" w:lineRule="auto"/>
        <w:rPr>
          <w:sz w:val="22"/>
          <w:szCs w:val="22"/>
        </w:rPr>
      </w:pPr>
      <w:r w:rsidRPr="00A658AA">
        <w:rPr>
          <w:caps/>
          <w:sz w:val="22"/>
          <w:szCs w:val="22"/>
        </w:rPr>
        <w:lastRenderedPageBreak/>
        <w:t>Winterová</w:t>
      </w:r>
      <w:r w:rsidRPr="00A658AA">
        <w:rPr>
          <w:sz w:val="22"/>
          <w:szCs w:val="22"/>
        </w:rPr>
        <w:t xml:space="preserve">, A. a kol. </w:t>
      </w:r>
      <w:r w:rsidRPr="00A658AA">
        <w:rPr>
          <w:i/>
          <w:iCs/>
          <w:sz w:val="22"/>
          <w:szCs w:val="22"/>
        </w:rPr>
        <w:t>Civilní právo procesní: vysokoškolská učebnice</w:t>
      </w:r>
      <w:r w:rsidRPr="00A658AA">
        <w:rPr>
          <w:sz w:val="22"/>
          <w:szCs w:val="22"/>
        </w:rPr>
        <w:t xml:space="preserve">. 5., aktualiz. vyd. Praha: Linde, 2008. 751 s. Vysokoškolské právnické učebnice. ISBN 978-80-7201-726-3. </w:t>
      </w:r>
    </w:p>
    <w:p w:rsidR="00D63F74" w:rsidRPr="00A658AA" w:rsidRDefault="00D63F74" w:rsidP="00D63F74">
      <w:pPr>
        <w:spacing w:after="0" w:line="240" w:lineRule="auto"/>
        <w:rPr>
          <w:sz w:val="22"/>
          <w:szCs w:val="22"/>
        </w:rPr>
      </w:pPr>
    </w:p>
    <w:p w:rsidR="00D63F74" w:rsidRPr="00A658AA" w:rsidRDefault="00D63F74" w:rsidP="00D63F74">
      <w:pPr>
        <w:spacing w:after="0" w:line="240" w:lineRule="auto"/>
        <w:rPr>
          <w:sz w:val="22"/>
          <w:szCs w:val="22"/>
        </w:rPr>
      </w:pPr>
      <w:r w:rsidRPr="00843F7A">
        <w:rPr>
          <w:b/>
        </w:rPr>
        <w:t>Judikatura soudů</w:t>
      </w:r>
      <w:r>
        <w:rPr>
          <w:rStyle w:val="Znakapoznpodarou"/>
        </w:rPr>
        <w:footnoteReference w:id="1"/>
      </w:r>
      <w:r w:rsidRPr="006B490D">
        <w:t xml:space="preserve"> </w:t>
      </w:r>
    </w:p>
    <w:p w:rsidR="00D63F74" w:rsidRPr="008763AC"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bCs/>
          <w:sz w:val="22"/>
          <w:szCs w:val="22"/>
        </w:rPr>
      </w:pPr>
      <w:r w:rsidRPr="008763AC">
        <w:rPr>
          <w:bCs/>
          <w:sz w:val="22"/>
          <w:szCs w:val="22"/>
        </w:rPr>
        <w:t xml:space="preserve">Nález Ústavního soudu ČR ze dne 3.9.1998, sp. zn. IV. ÚS 13/98. </w:t>
      </w:r>
    </w:p>
    <w:p w:rsidR="00D63F74" w:rsidRPr="008763AC" w:rsidRDefault="00D63F74" w:rsidP="00D63F74">
      <w:pPr>
        <w:autoSpaceDE w:val="0"/>
        <w:autoSpaceDN w:val="0"/>
        <w:adjustRightInd w:val="0"/>
        <w:spacing w:after="0" w:line="240" w:lineRule="auto"/>
        <w:rPr>
          <w:sz w:val="22"/>
          <w:szCs w:val="22"/>
        </w:rPr>
      </w:pPr>
      <w:r w:rsidRPr="008763AC">
        <w:rPr>
          <w:sz w:val="22"/>
          <w:szCs w:val="22"/>
        </w:rPr>
        <w:t xml:space="preserve">Rozsudek Nejvyššího soudu </w:t>
      </w:r>
      <w:r w:rsidRPr="008763AC">
        <w:rPr>
          <w:bCs/>
          <w:sz w:val="22"/>
          <w:szCs w:val="22"/>
        </w:rPr>
        <w:t>ČR</w:t>
      </w:r>
      <w:r w:rsidRPr="008763AC">
        <w:rPr>
          <w:sz w:val="22"/>
          <w:szCs w:val="22"/>
        </w:rPr>
        <w:t xml:space="preserve"> ze dne 31.5.2004, sp. zn. 33 Odo 69/2004.</w:t>
      </w:r>
    </w:p>
    <w:p w:rsidR="00D63F74" w:rsidRPr="008763AC"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sz w:val="22"/>
          <w:szCs w:val="22"/>
        </w:rPr>
      </w:pPr>
      <w:r w:rsidRPr="008763AC">
        <w:rPr>
          <w:sz w:val="22"/>
          <w:szCs w:val="22"/>
        </w:rPr>
        <w:t xml:space="preserve">Rozsudek Nejvyššího soudu ČR ze dne 28. 2. 2001, sp. zn. 28 Cdo 139/2001. </w:t>
      </w:r>
    </w:p>
    <w:p w:rsidR="00D63F74" w:rsidRPr="008763AC" w:rsidRDefault="00D63F74" w:rsidP="00D63F74">
      <w:pPr>
        <w:autoSpaceDE w:val="0"/>
        <w:autoSpaceDN w:val="0"/>
        <w:adjustRightInd w:val="0"/>
        <w:spacing w:after="0" w:line="240" w:lineRule="auto"/>
        <w:rPr>
          <w:sz w:val="22"/>
          <w:szCs w:val="22"/>
        </w:rPr>
      </w:pPr>
      <w:r w:rsidRPr="008763AC">
        <w:rPr>
          <w:sz w:val="22"/>
          <w:szCs w:val="22"/>
        </w:rPr>
        <w:t>Rozsudek Nejvyššího soudu</w:t>
      </w:r>
      <w:r>
        <w:rPr>
          <w:sz w:val="22"/>
          <w:szCs w:val="22"/>
        </w:rPr>
        <w:t xml:space="preserve"> </w:t>
      </w:r>
      <w:r w:rsidRPr="008763AC">
        <w:rPr>
          <w:bCs/>
          <w:sz w:val="22"/>
          <w:szCs w:val="22"/>
        </w:rPr>
        <w:t>ČR</w:t>
      </w:r>
      <w:r w:rsidRPr="008763AC">
        <w:rPr>
          <w:sz w:val="22"/>
          <w:szCs w:val="22"/>
        </w:rPr>
        <w:t xml:space="preserve"> ze dne 28.11.2001, sp.</w:t>
      </w:r>
      <w:r>
        <w:rPr>
          <w:sz w:val="22"/>
          <w:szCs w:val="22"/>
        </w:rPr>
        <w:t xml:space="preserve"> </w:t>
      </w:r>
      <w:r w:rsidRPr="008763AC">
        <w:rPr>
          <w:sz w:val="22"/>
          <w:szCs w:val="22"/>
        </w:rPr>
        <w:t>zn. 20 Cdo 450/2000.</w:t>
      </w:r>
    </w:p>
    <w:p w:rsidR="00D63F74" w:rsidRPr="008763AC"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sz w:val="22"/>
          <w:szCs w:val="22"/>
        </w:rPr>
      </w:pPr>
      <w:r>
        <w:rPr>
          <w:sz w:val="22"/>
          <w:szCs w:val="22"/>
        </w:rPr>
        <w:t>R</w:t>
      </w:r>
      <w:r w:rsidRPr="008763AC">
        <w:rPr>
          <w:sz w:val="22"/>
          <w:szCs w:val="22"/>
        </w:rPr>
        <w:t>ozsudek Nejvyššího soudu</w:t>
      </w:r>
      <w:r>
        <w:rPr>
          <w:sz w:val="22"/>
          <w:szCs w:val="22"/>
        </w:rPr>
        <w:t xml:space="preserve"> </w:t>
      </w:r>
      <w:r w:rsidRPr="008763AC">
        <w:rPr>
          <w:bCs/>
          <w:sz w:val="22"/>
          <w:szCs w:val="22"/>
        </w:rPr>
        <w:t>ČR</w:t>
      </w:r>
      <w:r w:rsidRPr="008763AC">
        <w:rPr>
          <w:sz w:val="22"/>
          <w:szCs w:val="22"/>
        </w:rPr>
        <w:t xml:space="preserve"> ze dne 23.01.2002, sp.</w:t>
      </w:r>
      <w:r>
        <w:rPr>
          <w:sz w:val="22"/>
          <w:szCs w:val="22"/>
        </w:rPr>
        <w:t xml:space="preserve"> </w:t>
      </w:r>
      <w:r w:rsidRPr="008763AC">
        <w:rPr>
          <w:sz w:val="22"/>
          <w:szCs w:val="22"/>
        </w:rPr>
        <w:t>zn. 25 Cdo 643/2000.</w:t>
      </w:r>
    </w:p>
    <w:p w:rsidR="00D63F74" w:rsidRPr="00E4284C"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bCs/>
          <w:sz w:val="22"/>
          <w:szCs w:val="22"/>
        </w:rPr>
      </w:pPr>
      <w:r w:rsidRPr="006B490D">
        <w:rPr>
          <w:bCs/>
          <w:sz w:val="22"/>
          <w:szCs w:val="22"/>
        </w:rPr>
        <w:t xml:space="preserve">Rozsudek Nejvyššího soudu </w:t>
      </w:r>
      <w:r w:rsidRPr="008763AC">
        <w:rPr>
          <w:bCs/>
          <w:sz w:val="22"/>
          <w:szCs w:val="22"/>
        </w:rPr>
        <w:t>ČR</w:t>
      </w:r>
      <w:r w:rsidRPr="006B490D">
        <w:rPr>
          <w:bCs/>
          <w:sz w:val="22"/>
          <w:szCs w:val="22"/>
        </w:rPr>
        <w:t xml:space="preserve"> ze dne 14. </w:t>
      </w:r>
      <w:r w:rsidRPr="00E4284C">
        <w:rPr>
          <w:bCs/>
          <w:sz w:val="22"/>
          <w:szCs w:val="22"/>
        </w:rPr>
        <w:t>12. 2000, sp. zn. 20 Cdo 1897/98</w:t>
      </w:r>
    </w:p>
    <w:p w:rsidR="00D63F74"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bCs/>
          <w:sz w:val="22"/>
          <w:szCs w:val="22"/>
        </w:rPr>
      </w:pPr>
      <w:r w:rsidRPr="008763AC">
        <w:rPr>
          <w:bCs/>
          <w:sz w:val="22"/>
          <w:szCs w:val="22"/>
        </w:rPr>
        <w:t xml:space="preserve">Rozsudek Nejvyššího soudu ČR ze dne 27. 3. 1997, sp. zn. 3 Cdon 1338/96. </w:t>
      </w:r>
    </w:p>
    <w:p w:rsidR="00D63F74" w:rsidRPr="008763AC"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bCs/>
          <w:sz w:val="22"/>
          <w:szCs w:val="22"/>
        </w:rPr>
      </w:pPr>
      <w:r w:rsidRPr="008763AC">
        <w:rPr>
          <w:bCs/>
          <w:sz w:val="22"/>
          <w:szCs w:val="22"/>
        </w:rPr>
        <w:t xml:space="preserve">Rozsudek Nejvyššího soudu ČR </w:t>
      </w:r>
      <w:r>
        <w:rPr>
          <w:bCs/>
          <w:sz w:val="22"/>
          <w:szCs w:val="22"/>
        </w:rPr>
        <w:t xml:space="preserve">ze dne 10. 5. 2007, </w:t>
      </w:r>
      <w:r w:rsidRPr="008763AC">
        <w:rPr>
          <w:bCs/>
          <w:sz w:val="22"/>
          <w:szCs w:val="22"/>
        </w:rPr>
        <w:t>sp. zn. 21 C</w:t>
      </w:r>
      <w:r>
        <w:rPr>
          <w:bCs/>
          <w:sz w:val="22"/>
          <w:szCs w:val="22"/>
        </w:rPr>
        <w:t xml:space="preserve">do1678/2006 </w:t>
      </w:r>
    </w:p>
    <w:p w:rsidR="00D63F74" w:rsidRPr="008763AC"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sz w:val="22"/>
          <w:szCs w:val="22"/>
        </w:rPr>
      </w:pPr>
      <w:r>
        <w:rPr>
          <w:bCs/>
          <w:sz w:val="22"/>
          <w:szCs w:val="22"/>
        </w:rPr>
        <w:t>R</w:t>
      </w:r>
      <w:r w:rsidRPr="008763AC">
        <w:rPr>
          <w:bCs/>
          <w:sz w:val="22"/>
          <w:szCs w:val="22"/>
        </w:rPr>
        <w:t>ozhodnutí Nejvyšš</w:t>
      </w:r>
      <w:r>
        <w:rPr>
          <w:bCs/>
          <w:sz w:val="22"/>
          <w:szCs w:val="22"/>
        </w:rPr>
        <w:t>ího</w:t>
      </w:r>
      <w:r w:rsidRPr="008763AC">
        <w:rPr>
          <w:bCs/>
          <w:sz w:val="22"/>
          <w:szCs w:val="22"/>
        </w:rPr>
        <w:t xml:space="preserve"> soud</w:t>
      </w:r>
      <w:r>
        <w:rPr>
          <w:bCs/>
          <w:sz w:val="22"/>
          <w:szCs w:val="22"/>
        </w:rPr>
        <w:t xml:space="preserve">u </w:t>
      </w:r>
      <w:r w:rsidRPr="008763AC">
        <w:rPr>
          <w:bCs/>
          <w:sz w:val="22"/>
          <w:szCs w:val="22"/>
        </w:rPr>
        <w:t>ČR z</w:t>
      </w:r>
      <w:r>
        <w:rPr>
          <w:bCs/>
          <w:sz w:val="22"/>
          <w:szCs w:val="22"/>
        </w:rPr>
        <w:t>e dne</w:t>
      </w:r>
      <w:r w:rsidRPr="008763AC">
        <w:rPr>
          <w:bCs/>
          <w:sz w:val="22"/>
          <w:szCs w:val="22"/>
        </w:rPr>
        <w:t xml:space="preserve">  28.5.1998, sp. zn. 2 Odon 154/97 </w:t>
      </w:r>
    </w:p>
    <w:p w:rsidR="00D63F74" w:rsidRPr="008763AC"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sz w:val="22"/>
          <w:szCs w:val="22"/>
        </w:rPr>
      </w:pPr>
      <w:r w:rsidRPr="008763AC">
        <w:rPr>
          <w:sz w:val="22"/>
          <w:szCs w:val="22"/>
        </w:rPr>
        <w:t>Usnesení Nejvyššího soudu ČR ze dne 27. 5. 2009, sp. zn. 23 Cdo 1927/2009.</w:t>
      </w:r>
    </w:p>
    <w:p w:rsidR="00D63F74"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sz w:val="22"/>
          <w:szCs w:val="22"/>
        </w:rPr>
      </w:pPr>
      <w:r w:rsidRPr="008763AC">
        <w:rPr>
          <w:sz w:val="22"/>
          <w:szCs w:val="22"/>
        </w:rPr>
        <w:t xml:space="preserve">Usnesení Nejvyššího soudu </w:t>
      </w:r>
      <w:r w:rsidRPr="008763AC">
        <w:rPr>
          <w:bCs/>
          <w:sz w:val="22"/>
          <w:szCs w:val="22"/>
        </w:rPr>
        <w:t>ČR</w:t>
      </w:r>
      <w:r w:rsidRPr="008763AC">
        <w:rPr>
          <w:sz w:val="22"/>
          <w:szCs w:val="22"/>
        </w:rPr>
        <w:t xml:space="preserve"> ze dne 22.04.2004, sp.</w:t>
      </w:r>
      <w:r>
        <w:rPr>
          <w:sz w:val="22"/>
          <w:szCs w:val="22"/>
        </w:rPr>
        <w:t xml:space="preserve"> </w:t>
      </w:r>
      <w:r w:rsidRPr="008763AC">
        <w:rPr>
          <w:sz w:val="22"/>
          <w:szCs w:val="22"/>
        </w:rPr>
        <w:t xml:space="preserve">zn. 25 Cdo 2002/2002; </w:t>
      </w:r>
    </w:p>
    <w:p w:rsidR="00D63F74" w:rsidRPr="008763AC"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bCs/>
          <w:sz w:val="22"/>
          <w:szCs w:val="22"/>
        </w:rPr>
      </w:pPr>
      <w:r w:rsidRPr="008763AC">
        <w:rPr>
          <w:bCs/>
          <w:sz w:val="22"/>
          <w:szCs w:val="22"/>
        </w:rPr>
        <w:t>Usnesení Nejvyššího soudu ČR ze dne 20.8.2003, sp. zn. 21 Cdo  909/2003.</w:t>
      </w:r>
    </w:p>
    <w:p w:rsidR="00D63F74" w:rsidRDefault="00D63F74" w:rsidP="00D63F74">
      <w:pPr>
        <w:autoSpaceDE w:val="0"/>
        <w:autoSpaceDN w:val="0"/>
        <w:adjustRightInd w:val="0"/>
        <w:spacing w:after="0" w:line="240" w:lineRule="auto"/>
        <w:rPr>
          <w:bCs/>
          <w:sz w:val="22"/>
          <w:szCs w:val="22"/>
        </w:rPr>
      </w:pPr>
      <w:r w:rsidRPr="008763AC">
        <w:rPr>
          <w:bCs/>
          <w:sz w:val="22"/>
          <w:szCs w:val="22"/>
        </w:rPr>
        <w:t>Usnesení Nejvyššího soudu ČR ze dne 21.5.1996, sp. zn. 2 Cdon 245/96.</w:t>
      </w:r>
    </w:p>
    <w:p w:rsidR="00D63F74"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bCs/>
          <w:sz w:val="22"/>
          <w:szCs w:val="22"/>
        </w:rPr>
      </w:pPr>
      <w:r w:rsidRPr="008763AC">
        <w:rPr>
          <w:bCs/>
          <w:sz w:val="22"/>
          <w:szCs w:val="22"/>
        </w:rPr>
        <w:t>Usnesení Ústavního soudu ČR ze dne 4.1.1997, sp. zn. III ÚS 326/97.</w:t>
      </w:r>
    </w:p>
    <w:p w:rsidR="00D63F74" w:rsidRPr="008763AC" w:rsidRDefault="00D63F74" w:rsidP="00D63F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jc w:val="left"/>
        <w:rPr>
          <w:bCs/>
          <w:sz w:val="22"/>
          <w:szCs w:val="22"/>
        </w:rPr>
      </w:pPr>
    </w:p>
    <w:p w:rsidR="00D63F74" w:rsidRPr="00843F7A" w:rsidRDefault="00D63F74" w:rsidP="00D63F74">
      <w:pPr>
        <w:autoSpaceDE w:val="0"/>
        <w:autoSpaceDN w:val="0"/>
        <w:adjustRightInd w:val="0"/>
        <w:spacing w:after="0" w:line="240" w:lineRule="auto"/>
        <w:jc w:val="left"/>
        <w:rPr>
          <w:b/>
        </w:rPr>
      </w:pPr>
      <w:r w:rsidRPr="00843F7A">
        <w:rPr>
          <w:b/>
        </w:rPr>
        <w:t>Internetové zdroje</w:t>
      </w:r>
    </w:p>
    <w:p w:rsidR="00D63F74" w:rsidRPr="00FE28E5" w:rsidRDefault="00D63F74" w:rsidP="00D63F74">
      <w:pPr>
        <w:spacing w:after="0" w:line="240" w:lineRule="auto"/>
        <w:rPr>
          <w:sz w:val="22"/>
          <w:szCs w:val="22"/>
        </w:rPr>
      </w:pPr>
      <w:r>
        <w:rPr>
          <w:sz w:val="22"/>
          <w:szCs w:val="22"/>
        </w:rPr>
        <w:t>SPÁČIL, J</w:t>
      </w:r>
      <w:r w:rsidRPr="001B694C">
        <w:rPr>
          <w:sz w:val="22"/>
          <w:szCs w:val="22"/>
        </w:rPr>
        <w:t>.</w:t>
      </w:r>
      <w:r>
        <w:rPr>
          <w:sz w:val="22"/>
          <w:szCs w:val="22"/>
        </w:rPr>
        <w:t>,</w:t>
      </w:r>
      <w:r w:rsidRPr="001B694C">
        <w:rPr>
          <w:sz w:val="22"/>
          <w:szCs w:val="22"/>
        </w:rPr>
        <w:t xml:space="preserve"> </w:t>
      </w:r>
      <w:r w:rsidRPr="001B694C">
        <w:rPr>
          <w:i/>
          <w:sz w:val="22"/>
          <w:szCs w:val="22"/>
        </w:rPr>
        <w:t>Podstata vlastnických žalob, relativní neplatnosti a procesního nástupnictví z pohledu vztahu práva hmotného a procesního v díle prof. Macura.</w:t>
      </w:r>
      <w:r w:rsidRPr="001B694C">
        <w:rPr>
          <w:sz w:val="22"/>
          <w:szCs w:val="22"/>
        </w:rPr>
        <w:t xml:space="preserve"> In Dny práva – 2008 – Days of law [</w:t>
      </w:r>
      <w:r w:rsidRPr="00FE28E5">
        <w:rPr>
          <w:sz w:val="22"/>
          <w:szCs w:val="22"/>
        </w:rPr>
        <w:t xml:space="preserve">online]. Brno: Masarykova univerzita, 2008 [cit. 2011-09-29]. Dostupné z: &lt;http://www.law.muni.cz/sborniky/dp08/files/pdf/obcan/spacil.pdf&gt; </w:t>
      </w:r>
    </w:p>
    <w:p w:rsidR="00D63F74" w:rsidRPr="00FE28E5" w:rsidRDefault="00D63F74" w:rsidP="00D63F74">
      <w:pPr>
        <w:spacing w:after="0" w:line="240" w:lineRule="auto"/>
        <w:rPr>
          <w:sz w:val="22"/>
          <w:szCs w:val="22"/>
        </w:rPr>
      </w:pPr>
    </w:p>
    <w:p w:rsidR="00D63F74" w:rsidRDefault="00D63F74" w:rsidP="00D63F74">
      <w:pPr>
        <w:spacing w:after="0" w:line="240" w:lineRule="auto"/>
        <w:rPr>
          <w:i/>
          <w:sz w:val="22"/>
          <w:szCs w:val="22"/>
        </w:rPr>
      </w:pPr>
      <w:r w:rsidRPr="00FE28E5">
        <w:rPr>
          <w:sz w:val="22"/>
          <w:szCs w:val="22"/>
        </w:rPr>
        <w:t xml:space="preserve">Esipa, s.r.o., </w:t>
      </w:r>
      <w:r w:rsidRPr="00FE28E5">
        <w:rPr>
          <w:i/>
          <w:sz w:val="22"/>
          <w:szCs w:val="22"/>
        </w:rPr>
        <w:t xml:space="preserve">sbírka právních předpisů. </w:t>
      </w:r>
      <w:r w:rsidRPr="00FE28E5">
        <w:rPr>
          <w:sz w:val="22"/>
          <w:szCs w:val="22"/>
        </w:rPr>
        <w:t xml:space="preserve">[online]. Hradec králové [2011-08-29 až 2012-01-02]. Placený přístup pro zajištění stálé aktuálnosti právních předpisů. Dostupné z: </w:t>
      </w:r>
      <w:hyperlink r:id="rId10" w:history="1">
        <w:r w:rsidRPr="00FE28E5">
          <w:rPr>
            <w:rStyle w:val="Hypertextovodkaz"/>
            <w:i/>
            <w:sz w:val="22"/>
            <w:szCs w:val="22"/>
          </w:rPr>
          <w:t>http://www.esipa.cz/sbirka/sbsrv.dll/sezn?DR=SB&amp;SORT=CP&amp;ROK=0</w:t>
        </w:r>
      </w:hyperlink>
      <w:r w:rsidRPr="00FE28E5">
        <w:rPr>
          <w:i/>
          <w:sz w:val="22"/>
          <w:szCs w:val="22"/>
        </w:rPr>
        <w:t xml:space="preserve">. </w:t>
      </w:r>
    </w:p>
    <w:p w:rsidR="00D63F74" w:rsidRDefault="00D63F74" w:rsidP="00D63F74">
      <w:pPr>
        <w:spacing w:after="0" w:line="240" w:lineRule="auto"/>
        <w:rPr>
          <w:i/>
          <w:sz w:val="22"/>
          <w:szCs w:val="22"/>
        </w:rPr>
      </w:pPr>
    </w:p>
    <w:p w:rsidR="00D63F74" w:rsidRDefault="00D63F74" w:rsidP="00D63F74">
      <w:pPr>
        <w:spacing w:after="0" w:line="240" w:lineRule="auto"/>
      </w:pPr>
      <w:r w:rsidRPr="004B7F10">
        <w:rPr>
          <w:sz w:val="20"/>
        </w:rPr>
        <w:t>BUSINESSINFO,</w:t>
      </w:r>
      <w:r>
        <w:rPr>
          <w:i/>
          <w:sz w:val="20"/>
        </w:rPr>
        <w:t xml:space="preserve"> </w:t>
      </w:r>
      <w:r w:rsidRPr="004B7F10">
        <w:rPr>
          <w:i/>
          <w:sz w:val="20"/>
        </w:rPr>
        <w:t>Základy občanského soudního řízení</w:t>
      </w:r>
      <w:r>
        <w:rPr>
          <w:sz w:val="20"/>
        </w:rPr>
        <w:t xml:space="preserve"> </w:t>
      </w:r>
      <w:r w:rsidRPr="00C64C15">
        <w:rPr>
          <w:sz w:val="20"/>
        </w:rPr>
        <w:t>[online]</w:t>
      </w:r>
      <w:r>
        <w:rPr>
          <w:sz w:val="20"/>
        </w:rPr>
        <w:t>. Praha:</w:t>
      </w:r>
      <w:r w:rsidRPr="00C64C15">
        <w:rPr>
          <w:sz w:val="20"/>
        </w:rPr>
        <w:t xml:space="preserve"> </w:t>
      </w:r>
      <w:r w:rsidRPr="004B7F10">
        <w:rPr>
          <w:sz w:val="20"/>
        </w:rPr>
        <w:t>Businessinfo. 2009 [cit. 2011-11-28].</w:t>
      </w:r>
      <w:r w:rsidRPr="00C64C15">
        <w:rPr>
          <w:sz w:val="20"/>
        </w:rPr>
        <w:t xml:space="preserve"> </w:t>
      </w:r>
      <w:r>
        <w:rPr>
          <w:sz w:val="20"/>
        </w:rPr>
        <w:t xml:space="preserve">Dostupné z WWW: </w:t>
      </w:r>
      <w:hyperlink r:id="rId11" w:anchor="b0" w:history="1">
        <w:r w:rsidRPr="00C64C15">
          <w:rPr>
            <w:rStyle w:val="Hypertextovodkaz"/>
            <w:sz w:val="20"/>
          </w:rPr>
          <w:t>http://www.businessinfo.cz/cz/clanek/orientace-v-pravnich-ukonech/zaklady-obcanskeho-soudniho-rizeni-opu/1000818/49259/#b0</w:t>
        </w:r>
      </w:hyperlink>
    </w:p>
    <w:p w:rsidR="00D63F74" w:rsidRPr="00FE28E5" w:rsidRDefault="00D63F74" w:rsidP="00D63F74">
      <w:pPr>
        <w:spacing w:after="0" w:line="240" w:lineRule="auto"/>
        <w:rPr>
          <w:sz w:val="22"/>
          <w:szCs w:val="22"/>
        </w:rPr>
      </w:pPr>
    </w:p>
    <w:p w:rsidR="00D63F74" w:rsidRPr="00843F7A" w:rsidRDefault="00D63F74" w:rsidP="00D63F74">
      <w:pPr>
        <w:spacing w:after="0" w:line="240" w:lineRule="auto"/>
        <w:rPr>
          <w:b/>
        </w:rPr>
      </w:pPr>
      <w:r w:rsidRPr="00843F7A">
        <w:rPr>
          <w:b/>
        </w:rPr>
        <w:t xml:space="preserve">Ostatní zdroje </w:t>
      </w:r>
    </w:p>
    <w:p w:rsidR="00D63F74" w:rsidRPr="00A658AA" w:rsidRDefault="00D63F74" w:rsidP="00D63F74">
      <w:pPr>
        <w:spacing w:after="0" w:line="240" w:lineRule="auto"/>
        <w:rPr>
          <w:sz w:val="22"/>
          <w:szCs w:val="22"/>
        </w:rPr>
      </w:pPr>
      <w:r w:rsidRPr="00A658AA">
        <w:rPr>
          <w:bCs/>
          <w:sz w:val="22"/>
          <w:szCs w:val="22"/>
        </w:rPr>
        <w:t xml:space="preserve">Večeřa, I. (2003). </w:t>
      </w:r>
      <w:r w:rsidRPr="00A658AA">
        <w:rPr>
          <w:bCs/>
          <w:i/>
          <w:iCs/>
          <w:sz w:val="22"/>
          <w:szCs w:val="22"/>
        </w:rPr>
        <w:t>Procesní způsobilost u právnických osob.</w:t>
      </w:r>
      <w:r w:rsidRPr="00A658AA">
        <w:rPr>
          <w:bCs/>
          <w:sz w:val="22"/>
          <w:szCs w:val="22"/>
        </w:rPr>
        <w:t xml:space="preserve"> Právní rádce, č. 5, str. 15.</w:t>
      </w:r>
    </w:p>
    <w:p w:rsidR="00D63F74" w:rsidRPr="001B694C" w:rsidRDefault="00D63F74" w:rsidP="00D63F74">
      <w:pPr>
        <w:spacing w:after="0" w:line="240" w:lineRule="auto"/>
        <w:rPr>
          <w:sz w:val="22"/>
          <w:szCs w:val="22"/>
        </w:rPr>
      </w:pPr>
      <w:r w:rsidRPr="001B694C">
        <w:rPr>
          <w:sz w:val="22"/>
          <w:szCs w:val="22"/>
        </w:rPr>
        <w:t xml:space="preserve">Soudní spis vedený u </w:t>
      </w:r>
      <w:r>
        <w:rPr>
          <w:sz w:val="22"/>
          <w:szCs w:val="22"/>
        </w:rPr>
        <w:t>Městského</w:t>
      </w:r>
      <w:r w:rsidRPr="001B694C">
        <w:rPr>
          <w:sz w:val="22"/>
          <w:szCs w:val="22"/>
        </w:rPr>
        <w:t xml:space="preserve"> soud v Praze, Slezská 9, 120 00  Praha 2,  sp. zn. 5Cm 4/2010.</w:t>
      </w:r>
    </w:p>
    <w:p w:rsidR="00FA2631" w:rsidRDefault="00FA2631" w:rsidP="00D63F74">
      <w:pPr>
        <w:spacing w:after="0" w:line="240" w:lineRule="auto"/>
      </w:pPr>
    </w:p>
    <w:sectPr w:rsidR="00FA2631" w:rsidSect="00BC055D">
      <w:footerReference w:type="default" r:id="rId12"/>
      <w:pgSz w:w="11906" w:h="16838" w:code="9"/>
      <w:pgMar w:top="2104" w:right="1418" w:bottom="1418" w:left="1418" w:header="709" w:footer="244"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A6" w:rsidRDefault="00DD4AA6" w:rsidP="005A66CD">
      <w:pPr>
        <w:spacing w:after="0"/>
      </w:pPr>
      <w:r>
        <w:separator/>
      </w:r>
    </w:p>
  </w:endnote>
  <w:endnote w:type="continuationSeparator" w:id="0">
    <w:p w:rsidR="00DD4AA6" w:rsidRDefault="00DD4AA6"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848" w:rsidRPr="00DA4A47" w:rsidRDefault="00506848" w:rsidP="00506848">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506848" w:rsidRDefault="00506848" w:rsidP="00506848">
    <w:pPr>
      <w:pStyle w:val="Zpat"/>
      <w:jc w:val="center"/>
    </w:pPr>
    <w:r w:rsidRPr="00DA4A47">
      <w:rPr>
        <w:rFonts w:ascii="Verdana" w:hAnsi="Verdana"/>
        <w:color w:val="808080"/>
        <w:sz w:val="20"/>
      </w:rPr>
      <w:t>+420 841 133 166 / info@vsem.cz / www.vsem.cz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06796"/>
      <w:docPartObj>
        <w:docPartGallery w:val="Page Numbers (Bottom of Page)"/>
        <w:docPartUnique/>
      </w:docPartObj>
    </w:sdtPr>
    <w:sdtContent>
      <w:p w:rsidR="00506848" w:rsidRDefault="00506848">
        <w:pPr>
          <w:pStyle w:val="Zpat"/>
          <w:jc w:val="center"/>
        </w:pPr>
      </w:p>
      <w:p w:rsidR="00506848" w:rsidRDefault="00F20970">
        <w:pPr>
          <w:pStyle w:val="Zpat"/>
          <w:jc w:val="center"/>
        </w:pPr>
        <w:fldSimple w:instr=" PAGE   \* MERGEFORMAT ">
          <w:r w:rsidR="00B01A65">
            <w:rPr>
              <w:noProof/>
            </w:rPr>
            <w:t>4</w:t>
          </w:r>
        </w:fldSimple>
      </w:p>
    </w:sdtContent>
  </w:sdt>
  <w:p w:rsidR="00506848" w:rsidRPr="00DA4A47" w:rsidRDefault="00506848" w:rsidP="00506848">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506848" w:rsidRDefault="00506848" w:rsidP="00506848">
    <w:pPr>
      <w:jc w:val="center"/>
    </w:pPr>
    <w:r w:rsidRPr="00DA4A47">
      <w:rPr>
        <w:rFonts w:ascii="Verdana" w:hAnsi="Verdana"/>
        <w:color w:val="808080"/>
        <w:sz w:val="20"/>
      </w:rPr>
      <w:t>+420 841 133 166 / info@vsem.cz / www.vsem.cz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A6" w:rsidRDefault="00DD4AA6">
      <w:pPr>
        <w:spacing w:after="0"/>
        <w:rPr>
          <w:iCs/>
          <w:sz w:val="20"/>
          <w:lang w:val="en-GB"/>
        </w:rPr>
      </w:pPr>
      <w:r>
        <w:separator/>
      </w:r>
    </w:p>
  </w:footnote>
  <w:footnote w:type="continuationSeparator" w:id="0">
    <w:p w:rsidR="00DD4AA6" w:rsidRDefault="00DD4AA6" w:rsidP="005A66CD">
      <w:pPr>
        <w:spacing w:after="0"/>
      </w:pPr>
      <w:r>
        <w:continuationSeparator/>
      </w:r>
    </w:p>
  </w:footnote>
  <w:footnote w:id="1">
    <w:p w:rsidR="00D63F74" w:rsidRPr="006B490D" w:rsidRDefault="00D63F74" w:rsidP="00D63F74">
      <w:pPr>
        <w:pStyle w:val="Textpoznpodarou"/>
        <w:rPr>
          <w:b/>
          <w:sz w:val="16"/>
          <w:szCs w:val="16"/>
        </w:rPr>
      </w:pPr>
      <w:r w:rsidRPr="006B490D">
        <w:rPr>
          <w:rStyle w:val="Znakapoznpodarou"/>
          <w:b/>
          <w:sz w:val="16"/>
          <w:szCs w:val="16"/>
        </w:rPr>
        <w:footnoteRef/>
      </w:r>
      <w:r w:rsidRPr="006B490D">
        <w:rPr>
          <w:b/>
          <w:sz w:val="16"/>
          <w:szCs w:val="16"/>
        </w:rPr>
        <w:t xml:space="preserve"> </w:t>
      </w:r>
      <w:r w:rsidRPr="00B01A65">
        <w:rPr>
          <w:sz w:val="16"/>
          <w:szCs w:val="16"/>
        </w:rPr>
        <w:t xml:space="preserve">Čerpáno ze systému ASPI, z internetových stránek </w:t>
      </w:r>
      <w:hyperlink r:id="rId1" w:history="1">
        <w:r w:rsidRPr="00B01A65">
          <w:rPr>
            <w:rStyle w:val="Hypertextovodkaz"/>
            <w:sz w:val="16"/>
            <w:szCs w:val="16"/>
          </w:rPr>
          <w:t>www.judikatura.cz</w:t>
        </w:r>
      </w:hyperlink>
      <w:r w:rsidRPr="00B01A65">
        <w:rPr>
          <w:sz w:val="16"/>
          <w:szCs w:val="16"/>
        </w:rPr>
        <w:t xml:space="preserve"> a </w:t>
      </w:r>
      <w:hyperlink r:id="rId2" w:history="1">
        <w:r w:rsidRPr="00B01A65">
          <w:rPr>
            <w:rStyle w:val="Hypertextovodkaz"/>
            <w:sz w:val="16"/>
            <w:szCs w:val="16"/>
          </w:rPr>
          <w:t>www.nsoud.cz/rozhod.php</w:t>
        </w:r>
      </w:hyperlink>
      <w:r w:rsidRPr="00B01A65">
        <w:rPr>
          <w:sz w:val="16"/>
          <w:szCs w:val="16"/>
        </w:rPr>
        <w:t xml:space="preserve"> a z Česko. Nejvyšší soud; </w:t>
      </w:r>
      <w:r w:rsidRPr="00B01A65">
        <w:rPr>
          <w:caps/>
          <w:sz w:val="16"/>
          <w:szCs w:val="16"/>
        </w:rPr>
        <w:t>Vrcha</w:t>
      </w:r>
      <w:r w:rsidRPr="00B01A65">
        <w:rPr>
          <w:sz w:val="16"/>
          <w:szCs w:val="16"/>
        </w:rPr>
        <w:t xml:space="preserve">, P., ed. (2005). </w:t>
      </w:r>
      <w:r w:rsidRPr="00B01A65">
        <w:rPr>
          <w:i/>
          <w:iCs/>
          <w:sz w:val="16"/>
          <w:szCs w:val="16"/>
        </w:rPr>
        <w:t>Civilní judikatura: výběr aktuálních rozhodnutí Nejvyššího soudu a Ústavního soudu České republiky: judikáty týkající se občanského soudního řádu a občanského zákoníku</w:t>
      </w:r>
      <w:r w:rsidRPr="00B01A65">
        <w:rPr>
          <w:sz w:val="16"/>
          <w:szCs w:val="16"/>
        </w:rPr>
        <w:t>. 2. vyd. Praha: Linde.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00" w:rsidRPr="001706BD" w:rsidRDefault="00192C00" w:rsidP="00192C00">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192C00" w:rsidRDefault="00192C00" w:rsidP="00192C00">
    <w:pPr>
      <w:pStyle w:val="Zhlav"/>
      <w:jc w:val="center"/>
    </w:pPr>
    <w:r w:rsidRPr="001706BD">
      <w:rPr>
        <w:rFonts w:ascii="Verdana" w:hAnsi="Verdana"/>
        <w:b/>
        <w:bCs/>
        <w:color w:val="808080"/>
        <w:szCs w:val="24"/>
      </w:rPr>
      <w:t>Nárožní 2600/9a, 158 00 Praha 5</w:t>
    </w:r>
  </w:p>
  <w:p w:rsidR="00192C00" w:rsidRDefault="00192C0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7FC03A9B"/>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 w:numId="4">
    <w:abstractNumId w:val="3"/>
  </w:num>
  <w:num w:numId="5">
    <w:abstractNumId w:val="4"/>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71682">
      <o:colormenu v:ext="edit" strokecolor="none"/>
    </o:shapedefaults>
  </w:hdrShapeDefaults>
  <w:footnotePr>
    <w:footnote w:id="-1"/>
    <w:footnote w:id="0"/>
  </w:footnotePr>
  <w:endnotePr>
    <w:endnote w:id="-1"/>
    <w:endnote w:id="0"/>
  </w:endnotePr>
  <w:compat/>
  <w:rsids>
    <w:rsidRoot w:val="00D6720A"/>
    <w:rsid w:val="00000A2D"/>
    <w:rsid w:val="000047F2"/>
    <w:rsid w:val="00011C39"/>
    <w:rsid w:val="0001702C"/>
    <w:rsid w:val="000317EA"/>
    <w:rsid w:val="00045555"/>
    <w:rsid w:val="000511C9"/>
    <w:rsid w:val="00054341"/>
    <w:rsid w:val="00065351"/>
    <w:rsid w:val="0007535B"/>
    <w:rsid w:val="00095D4E"/>
    <w:rsid w:val="000A4BE9"/>
    <w:rsid w:val="000B0B53"/>
    <w:rsid w:val="000B13F3"/>
    <w:rsid w:val="000B73D2"/>
    <w:rsid w:val="000C736E"/>
    <w:rsid w:val="000D2F14"/>
    <w:rsid w:val="000D4D9D"/>
    <w:rsid w:val="000F3725"/>
    <w:rsid w:val="000F4683"/>
    <w:rsid w:val="000F680B"/>
    <w:rsid w:val="0011104C"/>
    <w:rsid w:val="00113F3C"/>
    <w:rsid w:val="00117EE0"/>
    <w:rsid w:val="00122A8E"/>
    <w:rsid w:val="0012770F"/>
    <w:rsid w:val="0014355A"/>
    <w:rsid w:val="00144279"/>
    <w:rsid w:val="00145303"/>
    <w:rsid w:val="001541F9"/>
    <w:rsid w:val="001706BD"/>
    <w:rsid w:val="0018258C"/>
    <w:rsid w:val="001865BE"/>
    <w:rsid w:val="00191D08"/>
    <w:rsid w:val="00192C00"/>
    <w:rsid w:val="00193F3F"/>
    <w:rsid w:val="00194089"/>
    <w:rsid w:val="001A09FE"/>
    <w:rsid w:val="001A54EF"/>
    <w:rsid w:val="001A6DE7"/>
    <w:rsid w:val="001B087D"/>
    <w:rsid w:val="001B3607"/>
    <w:rsid w:val="001B4BD3"/>
    <w:rsid w:val="001B6C51"/>
    <w:rsid w:val="001C00E1"/>
    <w:rsid w:val="001C04CD"/>
    <w:rsid w:val="001C3BAC"/>
    <w:rsid w:val="001D2392"/>
    <w:rsid w:val="001D3CE7"/>
    <w:rsid w:val="001D7477"/>
    <w:rsid w:val="001F0352"/>
    <w:rsid w:val="001F3C88"/>
    <w:rsid w:val="001F70F2"/>
    <w:rsid w:val="00203AC7"/>
    <w:rsid w:val="00205ECD"/>
    <w:rsid w:val="00206FBA"/>
    <w:rsid w:val="00217F26"/>
    <w:rsid w:val="00225E28"/>
    <w:rsid w:val="00226589"/>
    <w:rsid w:val="0022723F"/>
    <w:rsid w:val="00230DD1"/>
    <w:rsid w:val="00234347"/>
    <w:rsid w:val="0023522F"/>
    <w:rsid w:val="00235BBF"/>
    <w:rsid w:val="00245336"/>
    <w:rsid w:val="00250D2B"/>
    <w:rsid w:val="0025128B"/>
    <w:rsid w:val="0026039B"/>
    <w:rsid w:val="00260F8F"/>
    <w:rsid w:val="00265875"/>
    <w:rsid w:val="002756C5"/>
    <w:rsid w:val="0027607F"/>
    <w:rsid w:val="002A0724"/>
    <w:rsid w:val="002A2F1A"/>
    <w:rsid w:val="002A77A5"/>
    <w:rsid w:val="002B1680"/>
    <w:rsid w:val="002B205E"/>
    <w:rsid w:val="002C2272"/>
    <w:rsid w:val="002C45BA"/>
    <w:rsid w:val="002F08E4"/>
    <w:rsid w:val="002F0B50"/>
    <w:rsid w:val="00302110"/>
    <w:rsid w:val="0030233D"/>
    <w:rsid w:val="00305529"/>
    <w:rsid w:val="003068D3"/>
    <w:rsid w:val="003131C7"/>
    <w:rsid w:val="0032047F"/>
    <w:rsid w:val="00320E0F"/>
    <w:rsid w:val="003219A9"/>
    <w:rsid w:val="0032655D"/>
    <w:rsid w:val="003336A7"/>
    <w:rsid w:val="0034593E"/>
    <w:rsid w:val="0035763F"/>
    <w:rsid w:val="00361771"/>
    <w:rsid w:val="0036573D"/>
    <w:rsid w:val="00371D45"/>
    <w:rsid w:val="003748ED"/>
    <w:rsid w:val="00384C28"/>
    <w:rsid w:val="00393748"/>
    <w:rsid w:val="00394F70"/>
    <w:rsid w:val="003B3C54"/>
    <w:rsid w:val="003B4D2E"/>
    <w:rsid w:val="003B67D4"/>
    <w:rsid w:val="003D3324"/>
    <w:rsid w:val="003F2A3C"/>
    <w:rsid w:val="0041199D"/>
    <w:rsid w:val="00412B9C"/>
    <w:rsid w:val="0041307F"/>
    <w:rsid w:val="00434228"/>
    <w:rsid w:val="004465E3"/>
    <w:rsid w:val="00450DD8"/>
    <w:rsid w:val="004522E5"/>
    <w:rsid w:val="00456474"/>
    <w:rsid w:val="00462360"/>
    <w:rsid w:val="004705B8"/>
    <w:rsid w:val="00472479"/>
    <w:rsid w:val="004947CA"/>
    <w:rsid w:val="004B44A0"/>
    <w:rsid w:val="004C3D83"/>
    <w:rsid w:val="004C5B35"/>
    <w:rsid w:val="004D32FD"/>
    <w:rsid w:val="004D56FA"/>
    <w:rsid w:val="004E7350"/>
    <w:rsid w:val="004F736F"/>
    <w:rsid w:val="00506848"/>
    <w:rsid w:val="005074E0"/>
    <w:rsid w:val="005079BB"/>
    <w:rsid w:val="0051298C"/>
    <w:rsid w:val="00513DB1"/>
    <w:rsid w:val="005217CD"/>
    <w:rsid w:val="00522B1C"/>
    <w:rsid w:val="00532BCE"/>
    <w:rsid w:val="00535282"/>
    <w:rsid w:val="00536A36"/>
    <w:rsid w:val="005435F9"/>
    <w:rsid w:val="00543B97"/>
    <w:rsid w:val="00545C54"/>
    <w:rsid w:val="00556E8E"/>
    <w:rsid w:val="0056002D"/>
    <w:rsid w:val="0056630B"/>
    <w:rsid w:val="00567188"/>
    <w:rsid w:val="00567EF3"/>
    <w:rsid w:val="00581BA1"/>
    <w:rsid w:val="005A33DD"/>
    <w:rsid w:val="005A66CD"/>
    <w:rsid w:val="005B2EA5"/>
    <w:rsid w:val="005B3949"/>
    <w:rsid w:val="005B4629"/>
    <w:rsid w:val="005B560F"/>
    <w:rsid w:val="005B6CE4"/>
    <w:rsid w:val="005C061E"/>
    <w:rsid w:val="005C124B"/>
    <w:rsid w:val="005C1C34"/>
    <w:rsid w:val="005C41F4"/>
    <w:rsid w:val="005D17EC"/>
    <w:rsid w:val="005D5691"/>
    <w:rsid w:val="005D7110"/>
    <w:rsid w:val="00600304"/>
    <w:rsid w:val="0060294C"/>
    <w:rsid w:val="00617002"/>
    <w:rsid w:val="00622F49"/>
    <w:rsid w:val="00634BEA"/>
    <w:rsid w:val="0064085E"/>
    <w:rsid w:val="006509E8"/>
    <w:rsid w:val="00663BAA"/>
    <w:rsid w:val="00674498"/>
    <w:rsid w:val="006A2091"/>
    <w:rsid w:val="006A6766"/>
    <w:rsid w:val="006B122F"/>
    <w:rsid w:val="006B682C"/>
    <w:rsid w:val="006C3CAC"/>
    <w:rsid w:val="006E026D"/>
    <w:rsid w:val="006E144D"/>
    <w:rsid w:val="006E273B"/>
    <w:rsid w:val="006E4F07"/>
    <w:rsid w:val="006F1C24"/>
    <w:rsid w:val="006F36A3"/>
    <w:rsid w:val="006F38FE"/>
    <w:rsid w:val="00711ED9"/>
    <w:rsid w:val="007219C7"/>
    <w:rsid w:val="00723C5F"/>
    <w:rsid w:val="00735877"/>
    <w:rsid w:val="00744888"/>
    <w:rsid w:val="00757690"/>
    <w:rsid w:val="00761230"/>
    <w:rsid w:val="00764528"/>
    <w:rsid w:val="00772D49"/>
    <w:rsid w:val="00776463"/>
    <w:rsid w:val="00782893"/>
    <w:rsid w:val="00783D36"/>
    <w:rsid w:val="00784057"/>
    <w:rsid w:val="0078685E"/>
    <w:rsid w:val="00792873"/>
    <w:rsid w:val="00793AB3"/>
    <w:rsid w:val="007A1233"/>
    <w:rsid w:val="007A40AC"/>
    <w:rsid w:val="007A469B"/>
    <w:rsid w:val="007A6AB6"/>
    <w:rsid w:val="007B4C07"/>
    <w:rsid w:val="007C05E4"/>
    <w:rsid w:val="007D5C54"/>
    <w:rsid w:val="007E49A4"/>
    <w:rsid w:val="007E684B"/>
    <w:rsid w:val="007F1BB5"/>
    <w:rsid w:val="007F5302"/>
    <w:rsid w:val="008020C9"/>
    <w:rsid w:val="008076E6"/>
    <w:rsid w:val="00831212"/>
    <w:rsid w:val="00832518"/>
    <w:rsid w:val="00851E1F"/>
    <w:rsid w:val="008539F6"/>
    <w:rsid w:val="0085537F"/>
    <w:rsid w:val="00861E7B"/>
    <w:rsid w:val="00876F72"/>
    <w:rsid w:val="00887089"/>
    <w:rsid w:val="00891348"/>
    <w:rsid w:val="00893915"/>
    <w:rsid w:val="008A5FFE"/>
    <w:rsid w:val="008B0339"/>
    <w:rsid w:val="008B3978"/>
    <w:rsid w:val="008C3313"/>
    <w:rsid w:val="008D396D"/>
    <w:rsid w:val="008E2F65"/>
    <w:rsid w:val="008F27AE"/>
    <w:rsid w:val="008F3410"/>
    <w:rsid w:val="008F602B"/>
    <w:rsid w:val="008F6080"/>
    <w:rsid w:val="00901B3C"/>
    <w:rsid w:val="00904FBA"/>
    <w:rsid w:val="00906B1A"/>
    <w:rsid w:val="00917A4F"/>
    <w:rsid w:val="009217F2"/>
    <w:rsid w:val="009231A8"/>
    <w:rsid w:val="00931568"/>
    <w:rsid w:val="00932D76"/>
    <w:rsid w:val="00935A3F"/>
    <w:rsid w:val="00954280"/>
    <w:rsid w:val="00955DEB"/>
    <w:rsid w:val="009565C1"/>
    <w:rsid w:val="00957AE1"/>
    <w:rsid w:val="00961597"/>
    <w:rsid w:val="00963D6E"/>
    <w:rsid w:val="0097157C"/>
    <w:rsid w:val="00990CF5"/>
    <w:rsid w:val="00997CB9"/>
    <w:rsid w:val="009A06FC"/>
    <w:rsid w:val="009A4C97"/>
    <w:rsid w:val="009A7FF3"/>
    <w:rsid w:val="009B302F"/>
    <w:rsid w:val="009C5106"/>
    <w:rsid w:val="009D23E3"/>
    <w:rsid w:val="009D348D"/>
    <w:rsid w:val="009D50A3"/>
    <w:rsid w:val="009D5CB2"/>
    <w:rsid w:val="009E10F7"/>
    <w:rsid w:val="009E2406"/>
    <w:rsid w:val="00A073EF"/>
    <w:rsid w:val="00A074EB"/>
    <w:rsid w:val="00A101CA"/>
    <w:rsid w:val="00A1409A"/>
    <w:rsid w:val="00A15B7D"/>
    <w:rsid w:val="00A318A0"/>
    <w:rsid w:val="00A31C7B"/>
    <w:rsid w:val="00A46C19"/>
    <w:rsid w:val="00A46F76"/>
    <w:rsid w:val="00A53EF8"/>
    <w:rsid w:val="00A557E2"/>
    <w:rsid w:val="00A56579"/>
    <w:rsid w:val="00A57EFA"/>
    <w:rsid w:val="00A63229"/>
    <w:rsid w:val="00A64AAD"/>
    <w:rsid w:val="00A71B27"/>
    <w:rsid w:val="00A82EC3"/>
    <w:rsid w:val="00A90358"/>
    <w:rsid w:val="00A93B0A"/>
    <w:rsid w:val="00AA2A2C"/>
    <w:rsid w:val="00AA3689"/>
    <w:rsid w:val="00AA3F5F"/>
    <w:rsid w:val="00AA6F57"/>
    <w:rsid w:val="00AB128F"/>
    <w:rsid w:val="00AB5825"/>
    <w:rsid w:val="00AC50C5"/>
    <w:rsid w:val="00AD0935"/>
    <w:rsid w:val="00AD187B"/>
    <w:rsid w:val="00AD437B"/>
    <w:rsid w:val="00AF7149"/>
    <w:rsid w:val="00B00C00"/>
    <w:rsid w:val="00B01A65"/>
    <w:rsid w:val="00B11F03"/>
    <w:rsid w:val="00B13228"/>
    <w:rsid w:val="00B33AA5"/>
    <w:rsid w:val="00B36588"/>
    <w:rsid w:val="00B366F4"/>
    <w:rsid w:val="00B37BC7"/>
    <w:rsid w:val="00B408CB"/>
    <w:rsid w:val="00B44B89"/>
    <w:rsid w:val="00B457F4"/>
    <w:rsid w:val="00B464FC"/>
    <w:rsid w:val="00B55AB9"/>
    <w:rsid w:val="00B60B67"/>
    <w:rsid w:val="00B72334"/>
    <w:rsid w:val="00B8042A"/>
    <w:rsid w:val="00B878B5"/>
    <w:rsid w:val="00B9550B"/>
    <w:rsid w:val="00BA1381"/>
    <w:rsid w:val="00BA710F"/>
    <w:rsid w:val="00BB5120"/>
    <w:rsid w:val="00BB5D7A"/>
    <w:rsid w:val="00BC055D"/>
    <w:rsid w:val="00BC14F1"/>
    <w:rsid w:val="00BC4D78"/>
    <w:rsid w:val="00BD0403"/>
    <w:rsid w:val="00BD1533"/>
    <w:rsid w:val="00BD7149"/>
    <w:rsid w:val="00BE1BBF"/>
    <w:rsid w:val="00BE60E7"/>
    <w:rsid w:val="00BF64D9"/>
    <w:rsid w:val="00C02346"/>
    <w:rsid w:val="00C1342A"/>
    <w:rsid w:val="00C22963"/>
    <w:rsid w:val="00C54DC7"/>
    <w:rsid w:val="00C62B30"/>
    <w:rsid w:val="00C66815"/>
    <w:rsid w:val="00C72FD5"/>
    <w:rsid w:val="00C77446"/>
    <w:rsid w:val="00C83096"/>
    <w:rsid w:val="00C91453"/>
    <w:rsid w:val="00C91C02"/>
    <w:rsid w:val="00CB1B52"/>
    <w:rsid w:val="00CB6F5D"/>
    <w:rsid w:val="00CC2CD8"/>
    <w:rsid w:val="00CC52B0"/>
    <w:rsid w:val="00CC7D19"/>
    <w:rsid w:val="00CD7090"/>
    <w:rsid w:val="00CE0DFD"/>
    <w:rsid w:val="00CE541B"/>
    <w:rsid w:val="00CE588B"/>
    <w:rsid w:val="00D02EDA"/>
    <w:rsid w:val="00D04D8E"/>
    <w:rsid w:val="00D179FA"/>
    <w:rsid w:val="00D23352"/>
    <w:rsid w:val="00D302DC"/>
    <w:rsid w:val="00D4232F"/>
    <w:rsid w:val="00D43BD6"/>
    <w:rsid w:val="00D53B32"/>
    <w:rsid w:val="00D5735F"/>
    <w:rsid w:val="00D57FD4"/>
    <w:rsid w:val="00D63CE4"/>
    <w:rsid w:val="00D63F74"/>
    <w:rsid w:val="00D6720A"/>
    <w:rsid w:val="00D735E2"/>
    <w:rsid w:val="00D74A39"/>
    <w:rsid w:val="00D80224"/>
    <w:rsid w:val="00D8245E"/>
    <w:rsid w:val="00D90FFC"/>
    <w:rsid w:val="00D977A7"/>
    <w:rsid w:val="00DA1337"/>
    <w:rsid w:val="00DA4A47"/>
    <w:rsid w:val="00DA57AC"/>
    <w:rsid w:val="00DB47B9"/>
    <w:rsid w:val="00DC57FF"/>
    <w:rsid w:val="00DC632B"/>
    <w:rsid w:val="00DC6B57"/>
    <w:rsid w:val="00DD1F82"/>
    <w:rsid w:val="00DD24BC"/>
    <w:rsid w:val="00DD4AA6"/>
    <w:rsid w:val="00DD6695"/>
    <w:rsid w:val="00DE31B2"/>
    <w:rsid w:val="00E01EBC"/>
    <w:rsid w:val="00E01F97"/>
    <w:rsid w:val="00E14DCF"/>
    <w:rsid w:val="00E2064A"/>
    <w:rsid w:val="00E25516"/>
    <w:rsid w:val="00E31BAF"/>
    <w:rsid w:val="00E3327C"/>
    <w:rsid w:val="00E37E1C"/>
    <w:rsid w:val="00E418F0"/>
    <w:rsid w:val="00E4395C"/>
    <w:rsid w:val="00E46633"/>
    <w:rsid w:val="00E543E4"/>
    <w:rsid w:val="00E54E9C"/>
    <w:rsid w:val="00E55D3D"/>
    <w:rsid w:val="00E65616"/>
    <w:rsid w:val="00E75F48"/>
    <w:rsid w:val="00E77216"/>
    <w:rsid w:val="00E82303"/>
    <w:rsid w:val="00E86E13"/>
    <w:rsid w:val="00E9193C"/>
    <w:rsid w:val="00EA075E"/>
    <w:rsid w:val="00EA15C9"/>
    <w:rsid w:val="00EA7D56"/>
    <w:rsid w:val="00EB513B"/>
    <w:rsid w:val="00EC2DBD"/>
    <w:rsid w:val="00EC2DDA"/>
    <w:rsid w:val="00EC7F8F"/>
    <w:rsid w:val="00ED48F9"/>
    <w:rsid w:val="00ED6E3B"/>
    <w:rsid w:val="00EE0032"/>
    <w:rsid w:val="00EE410D"/>
    <w:rsid w:val="00EE7290"/>
    <w:rsid w:val="00EF42E4"/>
    <w:rsid w:val="00EF54F6"/>
    <w:rsid w:val="00EF6EBD"/>
    <w:rsid w:val="00EF7086"/>
    <w:rsid w:val="00EF7AF2"/>
    <w:rsid w:val="00F05477"/>
    <w:rsid w:val="00F162A2"/>
    <w:rsid w:val="00F167ED"/>
    <w:rsid w:val="00F1714B"/>
    <w:rsid w:val="00F177ED"/>
    <w:rsid w:val="00F20970"/>
    <w:rsid w:val="00F328B9"/>
    <w:rsid w:val="00F4518F"/>
    <w:rsid w:val="00F47B37"/>
    <w:rsid w:val="00F54320"/>
    <w:rsid w:val="00F57066"/>
    <w:rsid w:val="00F61245"/>
    <w:rsid w:val="00F72854"/>
    <w:rsid w:val="00F95F35"/>
    <w:rsid w:val="00FA2631"/>
    <w:rsid w:val="00FA317D"/>
    <w:rsid w:val="00FA378F"/>
    <w:rsid w:val="00FB0764"/>
    <w:rsid w:val="00FB4225"/>
    <w:rsid w:val="00FC4663"/>
    <w:rsid w:val="00FC4D1B"/>
    <w:rsid w:val="00FC6287"/>
    <w:rsid w:val="00FD0E68"/>
    <w:rsid w:val="00FD3BAF"/>
    <w:rsid w:val="00FD50FF"/>
    <w:rsid w:val="00FE3B68"/>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1230"/>
    <w:pPr>
      <w:spacing w:after="240" w:line="276" w:lineRule="auto"/>
      <w:jc w:val="both"/>
    </w:pPr>
    <w:rPr>
      <w:sz w:val="24"/>
    </w:rPr>
  </w:style>
  <w:style w:type="paragraph" w:styleId="Nadpis1">
    <w:name w:val="heading 1"/>
    <w:basedOn w:val="Normln"/>
    <w:next w:val="Nadpis2"/>
    <w:qFormat/>
    <w:rsid w:val="00723C5F"/>
    <w:pPr>
      <w:keepNext/>
      <w:numPr>
        <w:numId w:val="4"/>
      </w:numPr>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customStyle="1" w:styleId="Default">
    <w:name w:val="Default"/>
    <w:rsid w:val="0011104C"/>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B36588"/>
    <w:pPr>
      <w:ind w:left="720"/>
      <w:contextualSpacing/>
    </w:pPr>
  </w:style>
  <w:style w:type="character" w:styleId="Zvraznn">
    <w:name w:val="Emphasis"/>
    <w:basedOn w:val="Standardnpsmoodstavce"/>
    <w:uiPriority w:val="20"/>
    <w:qFormat/>
    <w:rsid w:val="00B36588"/>
    <w:rPr>
      <w:i/>
      <w:iCs/>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47864314">
      <w:bodyDiv w:val="1"/>
      <w:marLeft w:val="0"/>
      <w:marRight w:val="0"/>
      <w:marTop w:val="0"/>
      <w:marBottom w:val="0"/>
      <w:divBdr>
        <w:top w:val="none" w:sz="0" w:space="0" w:color="auto"/>
        <w:left w:val="none" w:sz="0" w:space="0" w:color="auto"/>
        <w:bottom w:val="none" w:sz="0" w:space="0" w:color="auto"/>
        <w:right w:val="none" w:sz="0" w:space="0" w:color="auto"/>
      </w:divBdr>
    </w:div>
    <w:div w:id="1436290524">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info.cz/cz/clanek/orientace-v-pravnich-ukonech/zaklady-obcanskeho-soudniho-rizeni-opu/1000818/492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ipa.cz/sbirka/sbsrv.dll/sezn?DR=SB&amp;SORT=CP&amp;ROK=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nsoud.cz/rozhod.php" TargetMode="External"/><Relationship Id="rId1" Type="http://schemas.openxmlformats.org/officeDocument/2006/relationships/hyperlink" Target="http://www.judikatur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8EF8359BD60A49CFBEEA950C69961376"/>
        <w:category>
          <w:name w:val="Obecné"/>
          <w:gallery w:val="placeholder"/>
        </w:category>
        <w:types>
          <w:type w:val="bbPlcHdr"/>
        </w:types>
        <w:behaviors>
          <w:behavior w:val="content"/>
        </w:behaviors>
        <w:guid w:val="{DAFF324E-31D9-4C0A-98CC-EB8903A8024D}"/>
      </w:docPartPr>
      <w:docPartBody>
        <w:p w:rsidR="006225CC" w:rsidRDefault="002621CE" w:rsidP="002621CE">
          <w:pPr>
            <w:pStyle w:val="8EF8359BD60A49CFBEEA950C69961376"/>
          </w:pPr>
          <w:r w:rsidRPr="00C33043">
            <w:rPr>
              <w:rStyle w:val="Zstupntext"/>
            </w:rPr>
            <w:t>Klepněte sem a zadejte text.</w:t>
          </w:r>
        </w:p>
      </w:docPartBody>
    </w:docPart>
    <w:docPart>
      <w:docPartPr>
        <w:name w:val="BCF13BCF3B1444CFA8D136C2410FF666"/>
        <w:category>
          <w:name w:val="Obecné"/>
          <w:gallery w:val="placeholder"/>
        </w:category>
        <w:types>
          <w:type w:val="bbPlcHdr"/>
        </w:types>
        <w:behaviors>
          <w:behavior w:val="content"/>
        </w:behaviors>
        <w:guid w:val="{437F4DAE-7C82-43F3-A12C-051EE3717B49}"/>
      </w:docPartPr>
      <w:docPartBody>
        <w:p w:rsidR="006225CC" w:rsidRDefault="002621CE" w:rsidP="002621CE">
          <w:pPr>
            <w:pStyle w:val="BCF13BCF3B1444CFA8D136C2410FF666"/>
          </w:pPr>
          <w:r w:rsidRPr="00C33043">
            <w:rPr>
              <w:rStyle w:val="Zstupntext"/>
            </w:rPr>
            <w:t>Klepněte sem a zadejte text.</w:t>
          </w:r>
        </w:p>
      </w:docPartBody>
    </w:docPart>
    <w:docPart>
      <w:docPartPr>
        <w:name w:val="289E6072B66C48C39911E6D3281EFA3B"/>
        <w:category>
          <w:name w:val="Obecné"/>
          <w:gallery w:val="placeholder"/>
        </w:category>
        <w:types>
          <w:type w:val="bbPlcHdr"/>
        </w:types>
        <w:behaviors>
          <w:behavior w:val="content"/>
        </w:behaviors>
        <w:guid w:val="{0AF9AD1C-53B1-44EF-8BCA-A5216C8D4A32}"/>
      </w:docPartPr>
      <w:docPartBody>
        <w:p w:rsidR="00B42F9F" w:rsidRDefault="006225CC" w:rsidP="006225CC">
          <w:pPr>
            <w:pStyle w:val="289E6072B66C48C39911E6D3281EFA3B"/>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523715"/>
    <w:rsid w:val="000A14CD"/>
    <w:rsid w:val="001E111D"/>
    <w:rsid w:val="002621CE"/>
    <w:rsid w:val="00282690"/>
    <w:rsid w:val="002B5CE6"/>
    <w:rsid w:val="00360BEE"/>
    <w:rsid w:val="003C352E"/>
    <w:rsid w:val="00523715"/>
    <w:rsid w:val="00554D03"/>
    <w:rsid w:val="006225CC"/>
    <w:rsid w:val="00691AD4"/>
    <w:rsid w:val="006B46BE"/>
    <w:rsid w:val="00702D5C"/>
    <w:rsid w:val="00B42F9F"/>
    <w:rsid w:val="00B72CCC"/>
    <w:rsid w:val="00D1264D"/>
    <w:rsid w:val="00D539B1"/>
    <w:rsid w:val="00E92CD7"/>
    <w:rsid w:val="00F15830"/>
    <w:rsid w:val="00F522BC"/>
    <w:rsid w:val="00F82F05"/>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25CC"/>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312FA02C2B884559976D0F37CCF75C04">
    <w:name w:val="312FA02C2B884559976D0F37CCF75C04"/>
    <w:rsid w:val="002621CE"/>
  </w:style>
  <w:style w:type="paragraph" w:customStyle="1" w:styleId="E63B85AC46D2400A997C5E4E5F83C18C">
    <w:name w:val="E63B85AC46D2400A997C5E4E5F83C18C"/>
    <w:rsid w:val="002621CE"/>
  </w:style>
  <w:style w:type="paragraph" w:customStyle="1" w:styleId="591573B5CA78489DA13837C79D297195">
    <w:name w:val="591573B5CA78489DA13837C79D297195"/>
    <w:rsid w:val="002621CE"/>
  </w:style>
  <w:style w:type="paragraph" w:customStyle="1" w:styleId="412BFF96591A4D14B60267EF3C2A1040">
    <w:name w:val="412BFF96591A4D14B60267EF3C2A1040"/>
    <w:rsid w:val="002621CE"/>
  </w:style>
  <w:style w:type="paragraph" w:customStyle="1" w:styleId="8C32E595EB8D4F519638ABA649321824">
    <w:name w:val="8C32E595EB8D4F519638ABA649321824"/>
    <w:rsid w:val="002621CE"/>
  </w:style>
  <w:style w:type="paragraph" w:customStyle="1" w:styleId="7CFD1F33BB844B06844A8AA48E2BA642">
    <w:name w:val="7CFD1F33BB844B06844A8AA48E2BA642"/>
    <w:rsid w:val="002621CE"/>
  </w:style>
  <w:style w:type="paragraph" w:customStyle="1" w:styleId="DF60748FBF084DEE9AD686DAF866C67F">
    <w:name w:val="DF60748FBF084DEE9AD686DAF866C67F"/>
    <w:rsid w:val="002621CE"/>
  </w:style>
  <w:style w:type="paragraph" w:customStyle="1" w:styleId="9B5B922F9C314A83914C4F754A1CA20C">
    <w:name w:val="9B5B922F9C314A83914C4F754A1CA20C"/>
    <w:rsid w:val="002621CE"/>
  </w:style>
  <w:style w:type="paragraph" w:customStyle="1" w:styleId="3E947B47F42E496C90FEA76C7489BA36">
    <w:name w:val="3E947B47F42E496C90FEA76C7489BA36"/>
    <w:rsid w:val="002621CE"/>
  </w:style>
  <w:style w:type="paragraph" w:customStyle="1" w:styleId="987B843CA5C04186839A7E8A1BBE45C2">
    <w:name w:val="987B843CA5C04186839A7E8A1BBE45C2"/>
    <w:rsid w:val="002621CE"/>
  </w:style>
  <w:style w:type="paragraph" w:customStyle="1" w:styleId="C68733F8B231468E9B1396CB76ECF268">
    <w:name w:val="C68733F8B231468E9B1396CB76ECF268"/>
    <w:rsid w:val="002621CE"/>
  </w:style>
  <w:style w:type="paragraph" w:customStyle="1" w:styleId="8EF8359BD60A49CFBEEA950C69961376">
    <w:name w:val="8EF8359BD60A49CFBEEA950C69961376"/>
    <w:rsid w:val="002621CE"/>
  </w:style>
  <w:style w:type="paragraph" w:customStyle="1" w:styleId="815578E35A3C4622B64A356517513C38">
    <w:name w:val="815578E35A3C4622B64A356517513C38"/>
    <w:rsid w:val="002621CE"/>
  </w:style>
  <w:style w:type="paragraph" w:customStyle="1" w:styleId="BCF13BCF3B1444CFA8D136C2410FF666">
    <w:name w:val="BCF13BCF3B1444CFA8D136C2410FF666"/>
    <w:rsid w:val="002621CE"/>
  </w:style>
  <w:style w:type="paragraph" w:customStyle="1" w:styleId="984EE7CE778A4D5EBF7093F9B1BD904B">
    <w:name w:val="984EE7CE778A4D5EBF7093F9B1BD904B"/>
    <w:rsid w:val="002621CE"/>
  </w:style>
  <w:style w:type="paragraph" w:customStyle="1" w:styleId="DBE3F1BD3A0F4B1BA54A8AB4C855F178">
    <w:name w:val="DBE3F1BD3A0F4B1BA54A8AB4C855F178"/>
    <w:rsid w:val="002621CE"/>
  </w:style>
  <w:style w:type="paragraph" w:customStyle="1" w:styleId="289E6072B66C48C39911E6D3281EFA3B">
    <w:name w:val="289E6072B66C48C39911E6D3281EFA3B"/>
    <w:rsid w:val="006225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B90CAAE-AEFD-4A4C-8423-E2EF6E3A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8</TotalTime>
  <Pages>7</Pages>
  <Words>1934</Words>
  <Characters>11413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13321</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Miroslav Rais</cp:lastModifiedBy>
  <cp:revision>3</cp:revision>
  <cp:lastPrinted>2010-09-12T11:19:00Z</cp:lastPrinted>
  <dcterms:created xsi:type="dcterms:W3CDTF">2011-11-29T14:48:00Z</dcterms:created>
  <dcterms:modified xsi:type="dcterms:W3CDTF">2011-11-29T14:54:00Z</dcterms:modified>
</cp:coreProperties>
</file>