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A60" w:rsidRPr="009141DE" w:rsidRDefault="001A3A60" w:rsidP="001A3A60">
      <w:pPr>
        <w:pStyle w:val="Default"/>
        <w:spacing w:after="120" w:line="360" w:lineRule="auto"/>
        <w:jc w:val="center"/>
        <w:rPr>
          <w:color w:val="auto"/>
        </w:rPr>
      </w:pPr>
      <w:r w:rsidRPr="009141DE">
        <w:rPr>
          <w:color w:val="auto"/>
        </w:rPr>
        <w:t>Univerzita Palackého v Olomouci</w:t>
      </w:r>
    </w:p>
    <w:p w:rsidR="001A3A60" w:rsidRPr="009141DE" w:rsidRDefault="001A3A60" w:rsidP="001A3A60">
      <w:pPr>
        <w:pStyle w:val="Default"/>
        <w:spacing w:after="120" w:line="360" w:lineRule="auto"/>
        <w:jc w:val="center"/>
        <w:rPr>
          <w:color w:val="auto"/>
        </w:rPr>
      </w:pPr>
      <w:r w:rsidRPr="009141DE">
        <w:rPr>
          <w:color w:val="auto"/>
        </w:rPr>
        <w:t>Fakulta tělesné kultury</w:t>
      </w:r>
    </w:p>
    <w:p w:rsidR="001A3A60" w:rsidRPr="009141DE" w:rsidRDefault="001A3A60" w:rsidP="001A3A60">
      <w:pPr>
        <w:pStyle w:val="Default"/>
        <w:spacing w:after="120" w:line="360" w:lineRule="auto"/>
        <w:jc w:val="center"/>
        <w:rPr>
          <w:color w:val="auto"/>
        </w:rPr>
      </w:pPr>
    </w:p>
    <w:p w:rsidR="001A3A60" w:rsidRPr="009141DE" w:rsidRDefault="001A3A60" w:rsidP="001A3A60">
      <w:pPr>
        <w:pStyle w:val="Default"/>
        <w:spacing w:after="120" w:line="360" w:lineRule="auto"/>
        <w:jc w:val="center"/>
        <w:rPr>
          <w:color w:val="auto"/>
        </w:rPr>
      </w:pPr>
    </w:p>
    <w:p w:rsidR="001A3A60" w:rsidRPr="009141DE" w:rsidRDefault="001A3A60" w:rsidP="001A3A60">
      <w:pPr>
        <w:pStyle w:val="Default"/>
        <w:spacing w:after="120" w:line="360" w:lineRule="auto"/>
        <w:jc w:val="center"/>
        <w:rPr>
          <w:color w:val="auto"/>
        </w:rPr>
      </w:pPr>
    </w:p>
    <w:p w:rsidR="001A3A60" w:rsidRPr="009141DE" w:rsidRDefault="001A3A60" w:rsidP="001A3A60">
      <w:pPr>
        <w:pStyle w:val="Default"/>
        <w:spacing w:after="120" w:line="360" w:lineRule="auto"/>
        <w:jc w:val="center"/>
        <w:rPr>
          <w:color w:val="auto"/>
        </w:rPr>
      </w:pPr>
    </w:p>
    <w:p w:rsidR="001A3A60" w:rsidRPr="009141DE" w:rsidRDefault="001A3A60" w:rsidP="001A3A60">
      <w:pPr>
        <w:pStyle w:val="Default"/>
        <w:spacing w:after="120" w:line="360" w:lineRule="auto"/>
        <w:jc w:val="center"/>
        <w:rPr>
          <w:color w:val="auto"/>
        </w:rPr>
      </w:pPr>
    </w:p>
    <w:p w:rsidR="001A3A60" w:rsidRPr="00873E23" w:rsidRDefault="001A3A60" w:rsidP="001A3A60">
      <w:pPr>
        <w:spacing w:after="120" w:line="360" w:lineRule="auto"/>
        <w:jc w:val="center"/>
        <w:rPr>
          <w:rFonts w:ascii="Times New Roman" w:hAnsi="Times New Roman"/>
          <w:b/>
          <w:sz w:val="24"/>
          <w:szCs w:val="24"/>
        </w:rPr>
      </w:pPr>
      <w:r w:rsidRPr="00873E23">
        <w:rPr>
          <w:rFonts w:ascii="Times New Roman" w:hAnsi="Times New Roman"/>
          <w:b/>
          <w:sz w:val="24"/>
          <w:szCs w:val="24"/>
        </w:rPr>
        <w:t>OVĚŘENÍ VLIVU KOMPENZAČNĚ-POHYBOVÉHO PROGRAMU ZAMĚŘENÉHO NA OBLAST HORNÍ POLOVINY TĚLA U TENISTŮ MLADŠÍHO ŠKOLNÍHO VĚKU</w:t>
      </w:r>
    </w:p>
    <w:p w:rsidR="001A3A60" w:rsidRPr="009141DE" w:rsidRDefault="001A3A60" w:rsidP="001A3A60">
      <w:pPr>
        <w:pStyle w:val="Default"/>
        <w:spacing w:after="120" w:line="360" w:lineRule="auto"/>
        <w:jc w:val="center"/>
        <w:rPr>
          <w:color w:val="auto"/>
        </w:rPr>
      </w:pPr>
      <w:r w:rsidRPr="009141DE">
        <w:rPr>
          <w:color w:val="auto"/>
        </w:rPr>
        <w:t>Diplomová práce</w:t>
      </w:r>
    </w:p>
    <w:p w:rsidR="001A3A60" w:rsidRPr="009141DE" w:rsidRDefault="001A3A60" w:rsidP="001A3A60">
      <w:pPr>
        <w:pStyle w:val="Default"/>
        <w:spacing w:after="120" w:line="360" w:lineRule="auto"/>
        <w:jc w:val="center"/>
        <w:rPr>
          <w:color w:val="auto"/>
        </w:rPr>
      </w:pPr>
    </w:p>
    <w:p w:rsidR="001A3A60" w:rsidRPr="009141DE" w:rsidRDefault="001A3A60" w:rsidP="001A3A60">
      <w:pPr>
        <w:pStyle w:val="Default"/>
        <w:spacing w:after="120" w:line="360" w:lineRule="auto"/>
        <w:jc w:val="center"/>
        <w:rPr>
          <w:color w:val="auto"/>
        </w:rPr>
      </w:pPr>
    </w:p>
    <w:p w:rsidR="001A3A60" w:rsidRPr="009141DE" w:rsidRDefault="001A3A60" w:rsidP="001A3A60">
      <w:pPr>
        <w:pStyle w:val="Default"/>
        <w:spacing w:after="120" w:line="360" w:lineRule="auto"/>
        <w:jc w:val="center"/>
        <w:rPr>
          <w:color w:val="auto"/>
        </w:rPr>
      </w:pPr>
    </w:p>
    <w:p w:rsidR="001A3A60" w:rsidRPr="009141DE" w:rsidRDefault="001A3A60" w:rsidP="001A3A60">
      <w:pPr>
        <w:pStyle w:val="Default"/>
        <w:spacing w:after="120" w:line="360" w:lineRule="auto"/>
        <w:jc w:val="center"/>
        <w:rPr>
          <w:color w:val="auto"/>
        </w:rPr>
      </w:pPr>
    </w:p>
    <w:p w:rsidR="001A3A60" w:rsidRPr="009141DE" w:rsidRDefault="001A3A60" w:rsidP="001A3A60">
      <w:pPr>
        <w:pStyle w:val="Default"/>
        <w:spacing w:after="120" w:line="360" w:lineRule="auto"/>
        <w:jc w:val="center"/>
        <w:rPr>
          <w:color w:val="auto"/>
        </w:rPr>
      </w:pPr>
    </w:p>
    <w:p w:rsidR="001A3A60" w:rsidRPr="009141DE" w:rsidRDefault="001A3A60" w:rsidP="001A3A60">
      <w:pPr>
        <w:pStyle w:val="Default"/>
        <w:spacing w:after="120" w:line="360" w:lineRule="auto"/>
        <w:jc w:val="center"/>
        <w:rPr>
          <w:color w:val="auto"/>
        </w:rPr>
      </w:pPr>
    </w:p>
    <w:p w:rsidR="001A3A60" w:rsidRPr="009141DE" w:rsidRDefault="001A3A60" w:rsidP="001A3A60">
      <w:pPr>
        <w:pStyle w:val="Default"/>
        <w:spacing w:after="120" w:line="360" w:lineRule="auto"/>
        <w:jc w:val="center"/>
        <w:rPr>
          <w:color w:val="auto"/>
        </w:rPr>
      </w:pPr>
    </w:p>
    <w:p w:rsidR="001A3A60" w:rsidRPr="009141DE" w:rsidRDefault="001A3A60" w:rsidP="001A3A60">
      <w:pPr>
        <w:pStyle w:val="Default"/>
        <w:spacing w:after="120" w:line="360" w:lineRule="auto"/>
        <w:jc w:val="center"/>
        <w:rPr>
          <w:color w:val="auto"/>
        </w:rPr>
      </w:pPr>
    </w:p>
    <w:p w:rsidR="001A3A60" w:rsidRDefault="001A3A60" w:rsidP="001A3A60">
      <w:pPr>
        <w:pStyle w:val="Default"/>
        <w:spacing w:after="120" w:line="360" w:lineRule="auto"/>
        <w:jc w:val="center"/>
        <w:rPr>
          <w:color w:val="auto"/>
        </w:rPr>
      </w:pPr>
      <w:r w:rsidRPr="009141DE">
        <w:rPr>
          <w:color w:val="auto"/>
        </w:rPr>
        <w:t xml:space="preserve">Autor: Dominika Šubrtová, </w:t>
      </w:r>
    </w:p>
    <w:p w:rsidR="001A3A60" w:rsidRPr="009141DE" w:rsidRDefault="001A3A60" w:rsidP="001A3A60">
      <w:pPr>
        <w:pStyle w:val="Default"/>
        <w:spacing w:after="120" w:line="360" w:lineRule="auto"/>
        <w:jc w:val="center"/>
        <w:rPr>
          <w:color w:val="auto"/>
        </w:rPr>
      </w:pPr>
      <w:r>
        <w:rPr>
          <w:color w:val="auto"/>
        </w:rPr>
        <w:t>Studijní o</w:t>
      </w:r>
      <w:r w:rsidRPr="009141DE">
        <w:rPr>
          <w:color w:val="auto"/>
        </w:rPr>
        <w:t>bor</w:t>
      </w:r>
      <w:r>
        <w:rPr>
          <w:color w:val="auto"/>
        </w:rPr>
        <w:t>:</w:t>
      </w:r>
      <w:r w:rsidRPr="009141DE">
        <w:rPr>
          <w:color w:val="auto"/>
        </w:rPr>
        <w:t xml:space="preserve"> fyzioterapie</w:t>
      </w:r>
    </w:p>
    <w:p w:rsidR="001A3A60" w:rsidRPr="009141DE" w:rsidRDefault="001A3A60" w:rsidP="001A3A60">
      <w:pPr>
        <w:pStyle w:val="Default"/>
        <w:spacing w:after="120" w:line="360" w:lineRule="auto"/>
        <w:jc w:val="center"/>
        <w:rPr>
          <w:color w:val="auto"/>
        </w:rPr>
      </w:pPr>
      <w:r w:rsidRPr="009141DE">
        <w:rPr>
          <w:color w:val="auto"/>
        </w:rPr>
        <w:t>Vedoucí práce: MUDr. Renata Vařeková, Ph.D.</w:t>
      </w:r>
    </w:p>
    <w:p w:rsidR="001A3A60" w:rsidRPr="009141DE" w:rsidRDefault="001A3A60" w:rsidP="001A3A60">
      <w:pPr>
        <w:spacing w:after="120" w:line="360" w:lineRule="auto"/>
        <w:jc w:val="center"/>
        <w:rPr>
          <w:rFonts w:ascii="Times New Roman" w:hAnsi="Times New Roman"/>
          <w:sz w:val="24"/>
          <w:szCs w:val="24"/>
        </w:rPr>
      </w:pPr>
      <w:r w:rsidRPr="009141DE">
        <w:rPr>
          <w:rFonts w:ascii="Times New Roman" w:hAnsi="Times New Roman"/>
          <w:sz w:val="24"/>
          <w:szCs w:val="24"/>
        </w:rPr>
        <w:t>Olomouc 2017</w:t>
      </w:r>
    </w:p>
    <w:p w:rsidR="001A3A60" w:rsidRPr="009141DE" w:rsidRDefault="001A3A60" w:rsidP="001A3A60">
      <w:pPr>
        <w:spacing w:after="120" w:line="360" w:lineRule="auto"/>
        <w:jc w:val="center"/>
        <w:rPr>
          <w:rFonts w:ascii="Times New Roman" w:hAnsi="Times New Roman"/>
          <w:sz w:val="24"/>
          <w:szCs w:val="24"/>
        </w:rPr>
      </w:pPr>
      <w:r w:rsidRPr="009141DE">
        <w:rPr>
          <w:rFonts w:ascii="Times New Roman" w:hAnsi="Times New Roman"/>
          <w:sz w:val="24"/>
          <w:szCs w:val="24"/>
        </w:rPr>
        <w:br w:type="page"/>
      </w:r>
    </w:p>
    <w:p w:rsidR="001A3A60" w:rsidRPr="009141DE" w:rsidRDefault="001A3A60" w:rsidP="001A3A60">
      <w:pPr>
        <w:spacing w:after="120" w:line="360" w:lineRule="auto"/>
        <w:jc w:val="both"/>
        <w:rPr>
          <w:rFonts w:ascii="Times New Roman" w:hAnsi="Times New Roman"/>
          <w:sz w:val="24"/>
          <w:szCs w:val="24"/>
        </w:rPr>
      </w:pPr>
      <w:r w:rsidRPr="009141DE">
        <w:rPr>
          <w:rFonts w:ascii="Times New Roman" w:hAnsi="Times New Roman"/>
          <w:b/>
          <w:bCs/>
          <w:sz w:val="24"/>
          <w:szCs w:val="24"/>
        </w:rPr>
        <w:lastRenderedPageBreak/>
        <w:t>Jméno a příjmení autora:</w:t>
      </w:r>
      <w:r w:rsidRPr="009141DE">
        <w:rPr>
          <w:rFonts w:ascii="Times New Roman" w:hAnsi="Times New Roman"/>
          <w:sz w:val="24"/>
          <w:szCs w:val="24"/>
        </w:rPr>
        <w:t xml:space="preserve"> Bc. Dominika Šubrtová</w:t>
      </w:r>
    </w:p>
    <w:p w:rsidR="001A3A60" w:rsidRDefault="001A3A60" w:rsidP="001A3A60">
      <w:pPr>
        <w:spacing w:after="120" w:line="360" w:lineRule="auto"/>
        <w:jc w:val="both"/>
        <w:rPr>
          <w:rFonts w:ascii="Times New Roman" w:hAnsi="Times New Roman"/>
          <w:sz w:val="24"/>
          <w:szCs w:val="24"/>
        </w:rPr>
      </w:pPr>
      <w:r w:rsidRPr="009141DE">
        <w:rPr>
          <w:rFonts w:ascii="Times New Roman" w:hAnsi="Times New Roman"/>
          <w:b/>
          <w:bCs/>
          <w:sz w:val="24"/>
          <w:szCs w:val="24"/>
        </w:rPr>
        <w:t>Název diplomové práce:</w:t>
      </w:r>
      <w:r w:rsidRPr="009141DE">
        <w:rPr>
          <w:rFonts w:ascii="Times New Roman" w:hAnsi="Times New Roman"/>
          <w:sz w:val="24"/>
          <w:szCs w:val="24"/>
        </w:rPr>
        <w:t xml:space="preserve"> Ověření </w:t>
      </w:r>
      <w:r>
        <w:rPr>
          <w:rFonts w:ascii="Times New Roman" w:hAnsi="Times New Roman"/>
          <w:sz w:val="24"/>
          <w:szCs w:val="24"/>
        </w:rPr>
        <w:t>vlivu</w:t>
      </w:r>
      <w:r w:rsidRPr="009141DE">
        <w:rPr>
          <w:rFonts w:ascii="Times New Roman" w:hAnsi="Times New Roman"/>
          <w:sz w:val="24"/>
          <w:szCs w:val="24"/>
        </w:rPr>
        <w:t xml:space="preserve"> kompenzačně-pohybového programu </w:t>
      </w:r>
      <w:r>
        <w:rPr>
          <w:rFonts w:ascii="Times New Roman" w:hAnsi="Times New Roman"/>
          <w:sz w:val="24"/>
          <w:szCs w:val="24"/>
        </w:rPr>
        <w:t>zaměřeného na oblast horní poloviny těla u tenistů mladšího školního věku</w:t>
      </w:r>
    </w:p>
    <w:p w:rsidR="001A3A60" w:rsidRPr="009141DE" w:rsidRDefault="001A3A60" w:rsidP="001A3A60">
      <w:pPr>
        <w:spacing w:after="120" w:line="360" w:lineRule="auto"/>
        <w:jc w:val="both"/>
        <w:rPr>
          <w:rFonts w:ascii="Times New Roman" w:hAnsi="Times New Roman"/>
          <w:sz w:val="24"/>
          <w:szCs w:val="24"/>
        </w:rPr>
      </w:pPr>
      <w:r w:rsidRPr="009141DE">
        <w:rPr>
          <w:rFonts w:ascii="Times New Roman" w:hAnsi="Times New Roman"/>
          <w:b/>
          <w:bCs/>
          <w:sz w:val="24"/>
          <w:szCs w:val="24"/>
        </w:rPr>
        <w:t>Pracoviště:</w:t>
      </w:r>
      <w:r w:rsidRPr="009141DE">
        <w:rPr>
          <w:rFonts w:ascii="Times New Roman" w:hAnsi="Times New Roman"/>
          <w:sz w:val="24"/>
          <w:szCs w:val="24"/>
        </w:rPr>
        <w:t xml:space="preserve"> Katedra přírodních věd v kinantropologii, Fakulta tělesné kultury, Univerzita</w:t>
      </w:r>
    </w:p>
    <w:p w:rsidR="001A3A60" w:rsidRPr="009141DE" w:rsidRDefault="001A3A60" w:rsidP="001A3A60">
      <w:pPr>
        <w:spacing w:after="120" w:line="360" w:lineRule="auto"/>
        <w:jc w:val="both"/>
        <w:rPr>
          <w:rFonts w:ascii="Times New Roman" w:hAnsi="Times New Roman"/>
          <w:sz w:val="24"/>
          <w:szCs w:val="24"/>
        </w:rPr>
      </w:pPr>
      <w:r w:rsidRPr="009141DE">
        <w:rPr>
          <w:rFonts w:ascii="Times New Roman" w:hAnsi="Times New Roman"/>
          <w:sz w:val="24"/>
          <w:szCs w:val="24"/>
        </w:rPr>
        <w:t>Palackého v Olomouci</w:t>
      </w:r>
    </w:p>
    <w:p w:rsidR="001A3A60" w:rsidRPr="009141DE" w:rsidRDefault="001A3A60" w:rsidP="001A3A60">
      <w:pPr>
        <w:spacing w:after="120" w:line="360" w:lineRule="auto"/>
        <w:jc w:val="both"/>
        <w:rPr>
          <w:rFonts w:ascii="Times New Roman" w:hAnsi="Times New Roman"/>
          <w:sz w:val="24"/>
          <w:szCs w:val="24"/>
        </w:rPr>
      </w:pPr>
      <w:r w:rsidRPr="009141DE">
        <w:rPr>
          <w:rFonts w:ascii="Times New Roman" w:hAnsi="Times New Roman"/>
          <w:b/>
          <w:bCs/>
          <w:sz w:val="24"/>
          <w:szCs w:val="24"/>
        </w:rPr>
        <w:t>Vedoucí diplomové práce:</w:t>
      </w:r>
      <w:r w:rsidRPr="009141DE">
        <w:rPr>
          <w:rFonts w:ascii="Times New Roman" w:hAnsi="Times New Roman"/>
          <w:sz w:val="24"/>
          <w:szCs w:val="24"/>
        </w:rPr>
        <w:t xml:space="preserve"> MUDr. Renata Vařeková, Ph.D.</w:t>
      </w:r>
    </w:p>
    <w:p w:rsidR="001A3A60" w:rsidRPr="009141DE" w:rsidRDefault="001A3A60" w:rsidP="001A3A60">
      <w:pPr>
        <w:spacing w:after="120" w:line="360" w:lineRule="auto"/>
        <w:jc w:val="both"/>
        <w:rPr>
          <w:rFonts w:ascii="Times New Roman" w:hAnsi="Times New Roman"/>
          <w:sz w:val="24"/>
          <w:szCs w:val="24"/>
        </w:rPr>
      </w:pPr>
      <w:r w:rsidRPr="009141DE">
        <w:rPr>
          <w:rFonts w:ascii="Times New Roman" w:hAnsi="Times New Roman"/>
          <w:b/>
          <w:bCs/>
          <w:sz w:val="24"/>
          <w:szCs w:val="24"/>
        </w:rPr>
        <w:t>Rok obhajoby diplomové práce:</w:t>
      </w:r>
      <w:r w:rsidRPr="009141DE">
        <w:rPr>
          <w:rFonts w:ascii="Times New Roman" w:hAnsi="Times New Roman"/>
          <w:sz w:val="24"/>
          <w:szCs w:val="24"/>
        </w:rPr>
        <w:t xml:space="preserve"> 2017</w:t>
      </w:r>
    </w:p>
    <w:p w:rsidR="001A3A60" w:rsidRPr="009141DE" w:rsidRDefault="001A3A60" w:rsidP="001A3A60">
      <w:pPr>
        <w:tabs>
          <w:tab w:val="left" w:pos="1980"/>
        </w:tabs>
        <w:spacing w:after="120" w:line="360" w:lineRule="auto"/>
        <w:jc w:val="both"/>
        <w:rPr>
          <w:rFonts w:ascii="Times New Roman" w:hAnsi="Times New Roman"/>
          <w:color w:val="FF0000"/>
          <w:sz w:val="28"/>
          <w:szCs w:val="28"/>
        </w:rPr>
      </w:pPr>
      <w:r w:rsidRPr="009141DE">
        <w:rPr>
          <w:rFonts w:ascii="Times New Roman" w:hAnsi="Times New Roman"/>
          <w:b/>
          <w:bCs/>
          <w:sz w:val="24"/>
          <w:szCs w:val="24"/>
        </w:rPr>
        <w:t>Abstrakt:</w:t>
      </w:r>
      <w:r>
        <w:rPr>
          <w:rFonts w:ascii="Times New Roman" w:hAnsi="Times New Roman"/>
          <w:sz w:val="24"/>
          <w:szCs w:val="24"/>
        </w:rPr>
        <w:t xml:space="preserve"> Diplomová práce</w:t>
      </w:r>
      <w:r w:rsidRPr="009141DE">
        <w:rPr>
          <w:rFonts w:ascii="Times New Roman" w:hAnsi="Times New Roman"/>
          <w:sz w:val="24"/>
          <w:szCs w:val="24"/>
        </w:rPr>
        <w:t xml:space="preserve"> </w:t>
      </w:r>
      <w:r w:rsidR="001A77D6">
        <w:rPr>
          <w:rFonts w:ascii="Times New Roman" w:hAnsi="Times New Roman"/>
          <w:sz w:val="24"/>
          <w:szCs w:val="24"/>
        </w:rPr>
        <w:t>sledovala</w:t>
      </w:r>
      <w:r w:rsidRPr="009141DE">
        <w:rPr>
          <w:rFonts w:ascii="Times New Roman" w:hAnsi="Times New Roman"/>
          <w:sz w:val="24"/>
          <w:szCs w:val="24"/>
        </w:rPr>
        <w:t xml:space="preserve"> vliv kompenzačně-pohybového programu </w:t>
      </w:r>
      <w:r>
        <w:rPr>
          <w:rFonts w:ascii="Times New Roman" w:hAnsi="Times New Roman"/>
          <w:sz w:val="24"/>
          <w:szCs w:val="24"/>
        </w:rPr>
        <w:br/>
      </w:r>
      <w:r w:rsidRPr="009141DE">
        <w:rPr>
          <w:rFonts w:ascii="Times New Roman" w:hAnsi="Times New Roman"/>
          <w:sz w:val="24"/>
          <w:szCs w:val="24"/>
        </w:rPr>
        <w:t xml:space="preserve">u skupiny 14 tenistů mladšího školního věku. Studie se zaměřila na odchylky na horní polovině těla včetně horní končetiny. Bylo provedeno vstupní vyšetření, jež zahrnovalo podrobný kineziologický rozbor (aspektivní metoda držení těla, vyšetření zkrácených </w:t>
      </w:r>
      <w:r>
        <w:rPr>
          <w:rFonts w:ascii="Times New Roman" w:hAnsi="Times New Roman"/>
          <w:sz w:val="24"/>
          <w:szCs w:val="24"/>
        </w:rPr>
        <w:br/>
      </w:r>
      <w:r w:rsidRPr="009141DE">
        <w:rPr>
          <w:rFonts w:ascii="Times New Roman" w:hAnsi="Times New Roman"/>
          <w:sz w:val="24"/>
          <w:szCs w:val="24"/>
        </w:rPr>
        <w:t xml:space="preserve">a oslabených svalů, provedení pohybového stereotypu abdukce paží </w:t>
      </w:r>
      <w:r>
        <w:rPr>
          <w:rFonts w:ascii="Times New Roman" w:hAnsi="Times New Roman"/>
          <w:sz w:val="24"/>
          <w:szCs w:val="24"/>
        </w:rPr>
        <w:t xml:space="preserve">a flexe šíje, </w:t>
      </w:r>
      <w:r w:rsidRPr="009141DE">
        <w:rPr>
          <w:rFonts w:ascii="Times New Roman" w:hAnsi="Times New Roman"/>
          <w:sz w:val="24"/>
          <w:szCs w:val="24"/>
        </w:rPr>
        <w:t xml:space="preserve">testování </w:t>
      </w:r>
      <w:r>
        <w:rPr>
          <w:rFonts w:ascii="Times New Roman" w:hAnsi="Times New Roman"/>
          <w:sz w:val="24"/>
          <w:szCs w:val="24"/>
        </w:rPr>
        <w:t>rovnováhy</w:t>
      </w:r>
      <w:r w:rsidRPr="009141DE">
        <w:rPr>
          <w:rFonts w:ascii="Times New Roman" w:hAnsi="Times New Roman"/>
          <w:sz w:val="24"/>
          <w:szCs w:val="24"/>
        </w:rPr>
        <w:t>, hypermobility, rozvíjení páteře</w:t>
      </w:r>
      <w:r>
        <w:rPr>
          <w:rFonts w:ascii="Times New Roman" w:hAnsi="Times New Roman"/>
          <w:sz w:val="24"/>
          <w:szCs w:val="24"/>
        </w:rPr>
        <w:t xml:space="preserve"> a měření obvodů HKK) a elektromyografické</w:t>
      </w:r>
      <w:r w:rsidRPr="009141DE">
        <w:rPr>
          <w:rFonts w:ascii="Times New Roman" w:hAnsi="Times New Roman"/>
          <w:sz w:val="24"/>
          <w:szCs w:val="24"/>
        </w:rPr>
        <w:t xml:space="preserve"> měření aktivity svalstva pletence ramenního během abdukce horních končetin. </w:t>
      </w:r>
      <w:r>
        <w:rPr>
          <w:rFonts w:ascii="Times New Roman" w:hAnsi="Times New Roman"/>
          <w:sz w:val="24"/>
          <w:szCs w:val="24"/>
        </w:rPr>
        <w:t xml:space="preserve">Po zjištění </w:t>
      </w:r>
      <w:r w:rsidRPr="009141DE">
        <w:rPr>
          <w:rFonts w:ascii="Times New Roman" w:hAnsi="Times New Roman"/>
          <w:sz w:val="24"/>
          <w:szCs w:val="24"/>
        </w:rPr>
        <w:t>svalových dysbalancí</w:t>
      </w:r>
      <w:r>
        <w:rPr>
          <w:rFonts w:ascii="Times New Roman" w:hAnsi="Times New Roman"/>
          <w:sz w:val="24"/>
          <w:szCs w:val="24"/>
        </w:rPr>
        <w:t xml:space="preserve"> a funkčních omezení následoval čtyř</w:t>
      </w:r>
      <w:r w:rsidRPr="009141DE">
        <w:rPr>
          <w:rFonts w:ascii="Times New Roman" w:hAnsi="Times New Roman"/>
          <w:sz w:val="24"/>
          <w:szCs w:val="24"/>
        </w:rPr>
        <w:t xml:space="preserve">měsíční </w:t>
      </w:r>
      <w:r>
        <w:rPr>
          <w:rFonts w:ascii="Times New Roman" w:hAnsi="Times New Roman"/>
          <w:sz w:val="24"/>
          <w:szCs w:val="24"/>
        </w:rPr>
        <w:t>kompenzačně-</w:t>
      </w:r>
      <w:r w:rsidRPr="009141DE">
        <w:rPr>
          <w:rFonts w:ascii="Times New Roman" w:hAnsi="Times New Roman"/>
          <w:sz w:val="24"/>
          <w:szCs w:val="24"/>
        </w:rPr>
        <w:t>pohybov</w:t>
      </w:r>
      <w:r>
        <w:rPr>
          <w:rFonts w:ascii="Times New Roman" w:hAnsi="Times New Roman"/>
          <w:sz w:val="24"/>
          <w:szCs w:val="24"/>
        </w:rPr>
        <w:t>ý</w:t>
      </w:r>
      <w:r w:rsidRPr="009141DE">
        <w:rPr>
          <w:rFonts w:ascii="Times New Roman" w:hAnsi="Times New Roman"/>
          <w:sz w:val="24"/>
          <w:szCs w:val="24"/>
        </w:rPr>
        <w:t xml:space="preserve"> </w:t>
      </w:r>
      <w:r>
        <w:rPr>
          <w:rFonts w:ascii="Times New Roman" w:hAnsi="Times New Roman"/>
          <w:sz w:val="24"/>
          <w:szCs w:val="24"/>
        </w:rPr>
        <w:t>program.</w:t>
      </w:r>
      <w:r w:rsidRPr="009141DE">
        <w:rPr>
          <w:rFonts w:ascii="Times New Roman" w:hAnsi="Times New Roman"/>
          <w:sz w:val="24"/>
          <w:szCs w:val="24"/>
        </w:rPr>
        <w:t xml:space="preserve"> Poté proběhlo kontrolní měření obsahující stejné testy</w:t>
      </w:r>
      <w:r>
        <w:rPr>
          <w:rFonts w:ascii="Times New Roman" w:hAnsi="Times New Roman"/>
          <w:sz w:val="24"/>
          <w:szCs w:val="24"/>
        </w:rPr>
        <w:t xml:space="preserve"> jako na počátku</w:t>
      </w:r>
      <w:r w:rsidRPr="009141DE">
        <w:rPr>
          <w:rFonts w:ascii="Times New Roman" w:hAnsi="Times New Roman"/>
          <w:sz w:val="24"/>
          <w:szCs w:val="24"/>
        </w:rPr>
        <w:t>. Na základě zjištěných výsledků bylo trenérům doporučeno zařadit kompenzační jednotku, z</w:t>
      </w:r>
      <w:r>
        <w:rPr>
          <w:rFonts w:ascii="Times New Roman" w:hAnsi="Times New Roman"/>
          <w:sz w:val="24"/>
          <w:szCs w:val="24"/>
        </w:rPr>
        <w:t>acíleno</w:t>
      </w:r>
      <w:r w:rsidRPr="009141DE">
        <w:rPr>
          <w:rFonts w:ascii="Times New Roman" w:hAnsi="Times New Roman"/>
          <w:sz w:val="24"/>
          <w:szCs w:val="24"/>
        </w:rPr>
        <w:t>u na nejrizikovější oblasti pohybového systému, do komplexního tréninku malých tenistů.</w:t>
      </w:r>
    </w:p>
    <w:p w:rsidR="001A3A60" w:rsidRPr="009141DE" w:rsidRDefault="001A3A60" w:rsidP="001A3A60">
      <w:pPr>
        <w:spacing w:after="120" w:line="360" w:lineRule="auto"/>
        <w:jc w:val="both"/>
        <w:rPr>
          <w:rFonts w:ascii="Times New Roman" w:hAnsi="Times New Roman"/>
          <w:sz w:val="24"/>
          <w:szCs w:val="24"/>
        </w:rPr>
      </w:pPr>
    </w:p>
    <w:p w:rsidR="001A3A60" w:rsidRPr="009141DE" w:rsidRDefault="001A3A60" w:rsidP="001A3A60">
      <w:pPr>
        <w:spacing w:after="120" w:line="360" w:lineRule="auto"/>
        <w:jc w:val="both"/>
        <w:rPr>
          <w:rFonts w:ascii="Times New Roman" w:hAnsi="Times New Roman"/>
          <w:sz w:val="24"/>
          <w:szCs w:val="24"/>
        </w:rPr>
      </w:pPr>
    </w:p>
    <w:p w:rsidR="001A3A60" w:rsidRPr="009141DE" w:rsidRDefault="001A3A60" w:rsidP="001A3A60">
      <w:pPr>
        <w:spacing w:after="120" w:line="360" w:lineRule="auto"/>
        <w:jc w:val="both"/>
        <w:rPr>
          <w:rFonts w:ascii="Times New Roman" w:hAnsi="Times New Roman"/>
          <w:sz w:val="24"/>
          <w:szCs w:val="24"/>
        </w:rPr>
      </w:pPr>
    </w:p>
    <w:p w:rsidR="001A3A60" w:rsidRPr="009141DE" w:rsidRDefault="001A3A60" w:rsidP="001A3A60">
      <w:pPr>
        <w:spacing w:after="120" w:line="360" w:lineRule="auto"/>
        <w:jc w:val="both"/>
        <w:rPr>
          <w:rFonts w:ascii="Times New Roman" w:hAnsi="Times New Roman"/>
          <w:sz w:val="24"/>
          <w:szCs w:val="24"/>
        </w:rPr>
      </w:pPr>
      <w:r w:rsidRPr="009141DE">
        <w:rPr>
          <w:rFonts w:ascii="Times New Roman" w:hAnsi="Times New Roman"/>
          <w:b/>
          <w:sz w:val="24"/>
          <w:szCs w:val="24"/>
        </w:rPr>
        <w:t>Klíčová slova:</w:t>
      </w:r>
      <w:r w:rsidRPr="009141DE">
        <w:rPr>
          <w:rFonts w:ascii="Times New Roman" w:hAnsi="Times New Roman"/>
          <w:sz w:val="24"/>
          <w:szCs w:val="24"/>
        </w:rPr>
        <w:t xml:space="preserve"> tenis, držení těla, svalová dysbalance, jednostranná zátěž, raná specializace, stereotypy pohybu</w:t>
      </w:r>
    </w:p>
    <w:p w:rsidR="001A3A60" w:rsidRPr="009141DE" w:rsidRDefault="001A3A60" w:rsidP="001A3A60">
      <w:pPr>
        <w:spacing w:after="120" w:line="360" w:lineRule="auto"/>
        <w:jc w:val="both"/>
        <w:rPr>
          <w:rFonts w:ascii="Times New Roman" w:hAnsi="Times New Roman"/>
          <w:sz w:val="24"/>
          <w:szCs w:val="24"/>
        </w:rPr>
      </w:pPr>
    </w:p>
    <w:p w:rsidR="001A3A60" w:rsidRPr="009141DE" w:rsidRDefault="001A3A60" w:rsidP="001A3A60">
      <w:pPr>
        <w:spacing w:after="120" w:line="360" w:lineRule="auto"/>
        <w:jc w:val="both"/>
        <w:rPr>
          <w:rFonts w:ascii="Times New Roman" w:hAnsi="Times New Roman"/>
          <w:sz w:val="24"/>
          <w:szCs w:val="24"/>
        </w:rPr>
      </w:pPr>
    </w:p>
    <w:p w:rsidR="001A3A60" w:rsidRPr="009141DE" w:rsidRDefault="001A3A60" w:rsidP="001A3A60">
      <w:pPr>
        <w:spacing w:after="120" w:line="360" w:lineRule="auto"/>
        <w:jc w:val="both"/>
        <w:rPr>
          <w:rFonts w:ascii="Times New Roman" w:hAnsi="Times New Roman"/>
          <w:sz w:val="24"/>
          <w:szCs w:val="24"/>
        </w:rPr>
      </w:pPr>
    </w:p>
    <w:p w:rsidR="001A3A60" w:rsidRPr="009141DE" w:rsidRDefault="001A3A60" w:rsidP="001A3A60">
      <w:pPr>
        <w:spacing w:after="120" w:line="360" w:lineRule="auto"/>
        <w:rPr>
          <w:rFonts w:ascii="Times New Roman" w:hAnsi="Times New Roman"/>
          <w:sz w:val="24"/>
          <w:szCs w:val="24"/>
        </w:rPr>
      </w:pPr>
      <w:r w:rsidRPr="009141DE">
        <w:rPr>
          <w:rFonts w:ascii="Times New Roman" w:hAnsi="Times New Roman"/>
          <w:sz w:val="24"/>
          <w:szCs w:val="24"/>
        </w:rPr>
        <w:t>Souhlasím s půjčováním diplomové práce v rámci knihovních služeb.</w:t>
      </w:r>
    </w:p>
    <w:p w:rsidR="001A3A60" w:rsidRPr="009141DE" w:rsidRDefault="001A3A60" w:rsidP="001A3A60">
      <w:pPr>
        <w:spacing w:after="120" w:line="360" w:lineRule="auto"/>
        <w:rPr>
          <w:rFonts w:ascii="Times New Roman" w:hAnsi="Times New Roman"/>
          <w:sz w:val="24"/>
          <w:szCs w:val="24"/>
        </w:rPr>
      </w:pPr>
      <w:r w:rsidRPr="009141DE">
        <w:rPr>
          <w:rFonts w:ascii="Times New Roman" w:hAnsi="Times New Roman"/>
          <w:sz w:val="24"/>
          <w:szCs w:val="24"/>
        </w:rPr>
        <w:br w:type="page"/>
      </w:r>
    </w:p>
    <w:p w:rsidR="001A3A60" w:rsidRPr="009141DE" w:rsidRDefault="001A3A60" w:rsidP="001A3A60">
      <w:pPr>
        <w:spacing w:after="120" w:line="360" w:lineRule="auto"/>
        <w:jc w:val="both"/>
        <w:rPr>
          <w:rFonts w:ascii="Times New Roman" w:hAnsi="Times New Roman"/>
          <w:sz w:val="24"/>
          <w:szCs w:val="24"/>
        </w:rPr>
      </w:pPr>
      <w:r w:rsidRPr="009141DE">
        <w:rPr>
          <w:rFonts w:ascii="Times New Roman" w:hAnsi="Times New Roman"/>
          <w:b/>
          <w:bCs/>
          <w:sz w:val="24"/>
          <w:szCs w:val="24"/>
        </w:rPr>
        <w:lastRenderedPageBreak/>
        <w:t>Author´s first name and surname:</w:t>
      </w:r>
      <w:r w:rsidRPr="009141DE">
        <w:rPr>
          <w:rFonts w:ascii="Times New Roman" w:hAnsi="Times New Roman"/>
          <w:sz w:val="24"/>
          <w:szCs w:val="24"/>
        </w:rPr>
        <w:t xml:space="preserve"> Bc. Dominika Šubrtová</w:t>
      </w:r>
    </w:p>
    <w:p w:rsidR="001A3A60" w:rsidRPr="00B258CF" w:rsidRDefault="001A3A60" w:rsidP="001A3A60">
      <w:pPr>
        <w:spacing w:after="120" w:line="360" w:lineRule="auto"/>
        <w:jc w:val="both"/>
        <w:rPr>
          <w:rFonts w:ascii="Times New Roman" w:hAnsi="Times New Roman"/>
          <w:sz w:val="24"/>
          <w:szCs w:val="24"/>
          <w:lang w:val="en-GB"/>
        </w:rPr>
      </w:pPr>
      <w:r w:rsidRPr="009141DE">
        <w:rPr>
          <w:rFonts w:ascii="Times New Roman" w:hAnsi="Times New Roman"/>
          <w:b/>
          <w:bCs/>
          <w:sz w:val="24"/>
          <w:szCs w:val="24"/>
        </w:rPr>
        <w:t xml:space="preserve">Title of the master thesis: </w:t>
      </w:r>
      <w:r w:rsidRPr="00B258CF">
        <w:rPr>
          <w:rFonts w:ascii="Times New Roman" w:hAnsi="Times New Roman"/>
          <w:sz w:val="24"/>
          <w:szCs w:val="24"/>
          <w:lang w:val="en-GB"/>
        </w:rPr>
        <w:t>Verification of a compensatory-movement program focused on an upper part of the half body of tennis players at the age of a junior school</w:t>
      </w:r>
    </w:p>
    <w:p w:rsidR="001A3A60" w:rsidRPr="009141DE" w:rsidRDefault="001A3A60" w:rsidP="001A3A60">
      <w:pPr>
        <w:spacing w:after="120" w:line="360" w:lineRule="auto"/>
        <w:jc w:val="both"/>
        <w:rPr>
          <w:rFonts w:ascii="Times New Roman" w:hAnsi="Times New Roman"/>
          <w:sz w:val="24"/>
          <w:szCs w:val="24"/>
        </w:rPr>
      </w:pPr>
      <w:r w:rsidRPr="009141DE">
        <w:rPr>
          <w:rFonts w:ascii="Times New Roman" w:hAnsi="Times New Roman"/>
          <w:b/>
          <w:bCs/>
          <w:sz w:val="24"/>
          <w:szCs w:val="24"/>
        </w:rPr>
        <w:t>Department:</w:t>
      </w:r>
      <w:r w:rsidRPr="009141DE">
        <w:rPr>
          <w:rFonts w:ascii="Times New Roman" w:hAnsi="Times New Roman"/>
          <w:sz w:val="24"/>
          <w:szCs w:val="24"/>
        </w:rPr>
        <w:t xml:space="preserve"> Department of Natural Sciences in Kinanthropology, Faculty of Physical Culture, Palacky University, Olomouc</w:t>
      </w:r>
      <w:r w:rsidRPr="009141DE">
        <w:rPr>
          <w:rFonts w:ascii="Times New Roman" w:hAnsi="Times New Roman"/>
          <w:b/>
          <w:bCs/>
          <w:sz w:val="24"/>
          <w:szCs w:val="24"/>
        </w:rPr>
        <w:t xml:space="preserve"> </w:t>
      </w:r>
    </w:p>
    <w:p w:rsidR="001A3A60" w:rsidRPr="009141DE" w:rsidRDefault="001A3A60" w:rsidP="001A3A60">
      <w:pPr>
        <w:spacing w:after="120" w:line="360" w:lineRule="auto"/>
        <w:jc w:val="both"/>
        <w:rPr>
          <w:rFonts w:ascii="Times New Roman" w:hAnsi="Times New Roman"/>
          <w:sz w:val="24"/>
          <w:szCs w:val="24"/>
        </w:rPr>
      </w:pPr>
      <w:r w:rsidRPr="009141DE">
        <w:rPr>
          <w:rFonts w:ascii="Times New Roman" w:hAnsi="Times New Roman"/>
          <w:b/>
          <w:bCs/>
          <w:sz w:val="24"/>
          <w:szCs w:val="24"/>
        </w:rPr>
        <w:t xml:space="preserve">Supervisor: </w:t>
      </w:r>
      <w:r w:rsidRPr="009141DE">
        <w:rPr>
          <w:rFonts w:ascii="Times New Roman" w:hAnsi="Times New Roman"/>
          <w:sz w:val="24"/>
          <w:szCs w:val="24"/>
        </w:rPr>
        <w:t>MUDr. Renata Vařeková, Ph.D.</w:t>
      </w:r>
    </w:p>
    <w:p w:rsidR="001A3A60" w:rsidRPr="009141DE" w:rsidRDefault="001A3A60" w:rsidP="001A3A60">
      <w:pPr>
        <w:spacing w:after="120" w:line="360" w:lineRule="auto"/>
        <w:jc w:val="both"/>
        <w:rPr>
          <w:rFonts w:ascii="Times New Roman" w:hAnsi="Times New Roman"/>
          <w:sz w:val="24"/>
          <w:szCs w:val="24"/>
        </w:rPr>
      </w:pPr>
      <w:r w:rsidRPr="009141DE">
        <w:rPr>
          <w:rFonts w:ascii="Times New Roman" w:hAnsi="Times New Roman"/>
          <w:b/>
          <w:bCs/>
          <w:sz w:val="24"/>
          <w:szCs w:val="24"/>
        </w:rPr>
        <w:t>The year of presentation:</w:t>
      </w:r>
      <w:r w:rsidRPr="009141DE">
        <w:rPr>
          <w:rFonts w:ascii="Times New Roman" w:hAnsi="Times New Roman"/>
          <w:color w:val="FF0000"/>
          <w:sz w:val="24"/>
          <w:szCs w:val="24"/>
        </w:rPr>
        <w:t xml:space="preserve"> </w:t>
      </w:r>
      <w:r w:rsidRPr="009141DE">
        <w:rPr>
          <w:rFonts w:ascii="Times New Roman" w:hAnsi="Times New Roman"/>
          <w:sz w:val="24"/>
          <w:szCs w:val="24"/>
        </w:rPr>
        <w:t>2017</w:t>
      </w:r>
    </w:p>
    <w:p w:rsidR="001A3A60" w:rsidRDefault="001A3A60" w:rsidP="001A3A60">
      <w:pPr>
        <w:spacing w:after="120" w:line="360" w:lineRule="auto"/>
        <w:jc w:val="both"/>
        <w:rPr>
          <w:rFonts w:ascii="Times New Roman" w:hAnsi="Times New Roman"/>
          <w:sz w:val="24"/>
          <w:szCs w:val="24"/>
        </w:rPr>
      </w:pPr>
      <w:r w:rsidRPr="000E220E">
        <w:rPr>
          <w:rFonts w:ascii="Times New Roman" w:hAnsi="Times New Roman"/>
          <w:b/>
          <w:sz w:val="24"/>
          <w:szCs w:val="24"/>
        </w:rPr>
        <w:t>Abstract:</w:t>
      </w:r>
      <w:r w:rsidRPr="003B5E6A">
        <w:rPr>
          <w:rFonts w:ascii="Times New Roman" w:hAnsi="Times New Roman"/>
          <w:sz w:val="24"/>
          <w:szCs w:val="24"/>
        </w:rPr>
        <w:t xml:space="preserve"> This </w:t>
      </w:r>
      <w:r w:rsidR="001A77D6">
        <w:rPr>
          <w:rFonts w:ascii="Times New Roman" w:hAnsi="Times New Roman"/>
          <w:sz w:val="24"/>
          <w:szCs w:val="24"/>
        </w:rPr>
        <w:t xml:space="preserve">dissertation has </w:t>
      </w:r>
      <w:r w:rsidRPr="003B5E6A">
        <w:rPr>
          <w:rFonts w:ascii="Times New Roman" w:hAnsi="Times New Roman"/>
          <w:sz w:val="24"/>
          <w:szCs w:val="24"/>
        </w:rPr>
        <w:t>monitor</w:t>
      </w:r>
      <w:r w:rsidR="001A77D6">
        <w:rPr>
          <w:rFonts w:ascii="Times New Roman" w:hAnsi="Times New Roman"/>
          <w:sz w:val="24"/>
          <w:szCs w:val="24"/>
        </w:rPr>
        <w:t>ed</w:t>
      </w:r>
      <w:r w:rsidRPr="003B5E6A">
        <w:rPr>
          <w:rFonts w:ascii="Times New Roman" w:hAnsi="Times New Roman"/>
          <w:sz w:val="24"/>
          <w:szCs w:val="24"/>
        </w:rPr>
        <w:t xml:space="preserve"> the impact of </w:t>
      </w:r>
      <w:r>
        <w:rPr>
          <w:rFonts w:ascii="Times New Roman" w:hAnsi="Times New Roman"/>
          <w:sz w:val="24"/>
          <w:szCs w:val="24"/>
        </w:rPr>
        <w:t xml:space="preserve">a </w:t>
      </w:r>
      <w:r w:rsidRPr="003B5E6A">
        <w:rPr>
          <w:rFonts w:ascii="Times New Roman" w:hAnsi="Times New Roman"/>
          <w:sz w:val="24"/>
          <w:szCs w:val="24"/>
        </w:rPr>
        <w:t>compensatory-</w:t>
      </w:r>
      <w:r>
        <w:rPr>
          <w:rFonts w:ascii="Times New Roman" w:hAnsi="Times New Roman"/>
          <w:sz w:val="24"/>
          <w:szCs w:val="24"/>
        </w:rPr>
        <w:t>movement program</w:t>
      </w:r>
      <w:r w:rsidRPr="003B5E6A">
        <w:rPr>
          <w:rFonts w:ascii="Times New Roman" w:hAnsi="Times New Roman"/>
          <w:sz w:val="24"/>
          <w:szCs w:val="24"/>
        </w:rPr>
        <w:t xml:space="preserve"> in a group of 14 tennis players of </w:t>
      </w:r>
      <w:r>
        <w:rPr>
          <w:rFonts w:ascii="Times New Roman" w:hAnsi="Times New Roman"/>
          <w:sz w:val="24"/>
          <w:szCs w:val="24"/>
        </w:rPr>
        <w:t xml:space="preserve">the junior </w:t>
      </w:r>
      <w:r w:rsidRPr="003B5E6A">
        <w:rPr>
          <w:rFonts w:ascii="Times New Roman" w:hAnsi="Times New Roman"/>
          <w:sz w:val="24"/>
          <w:szCs w:val="24"/>
        </w:rPr>
        <w:t xml:space="preserve">school age. The </w:t>
      </w:r>
      <w:r>
        <w:rPr>
          <w:rFonts w:ascii="Times New Roman" w:hAnsi="Times New Roman"/>
          <w:sz w:val="24"/>
          <w:szCs w:val="24"/>
        </w:rPr>
        <w:t>research</w:t>
      </w:r>
      <w:r w:rsidRPr="003B5E6A">
        <w:rPr>
          <w:rFonts w:ascii="Times New Roman" w:hAnsi="Times New Roman"/>
          <w:sz w:val="24"/>
          <w:szCs w:val="24"/>
        </w:rPr>
        <w:t xml:space="preserve"> </w:t>
      </w:r>
      <w:r>
        <w:rPr>
          <w:rFonts w:ascii="Times New Roman" w:hAnsi="Times New Roman"/>
          <w:sz w:val="24"/>
          <w:szCs w:val="24"/>
        </w:rPr>
        <w:t>was focused on</w:t>
      </w:r>
      <w:r w:rsidRPr="003B5E6A">
        <w:rPr>
          <w:rFonts w:ascii="Times New Roman" w:hAnsi="Times New Roman"/>
          <w:sz w:val="24"/>
          <w:szCs w:val="24"/>
        </w:rPr>
        <w:t xml:space="preserve"> variations </w:t>
      </w:r>
      <w:r>
        <w:rPr>
          <w:rFonts w:ascii="Times New Roman" w:hAnsi="Times New Roman"/>
          <w:sz w:val="24"/>
          <w:szCs w:val="24"/>
        </w:rPr>
        <w:t>of</w:t>
      </w:r>
      <w:r w:rsidRPr="003B5E6A">
        <w:rPr>
          <w:rFonts w:ascii="Times New Roman" w:hAnsi="Times New Roman"/>
          <w:sz w:val="24"/>
          <w:szCs w:val="24"/>
        </w:rPr>
        <w:t xml:space="preserve"> the upper half of the body, including the upper limbs.</w:t>
      </w:r>
      <w:r>
        <w:rPr>
          <w:rFonts w:ascii="Times New Roman" w:hAnsi="Times New Roman"/>
          <w:sz w:val="24"/>
          <w:szCs w:val="24"/>
        </w:rPr>
        <w:t xml:space="preserve"> The </w:t>
      </w:r>
      <w:r w:rsidRPr="003B5E6A">
        <w:rPr>
          <w:rFonts w:ascii="Times New Roman" w:hAnsi="Times New Roman"/>
          <w:sz w:val="24"/>
          <w:szCs w:val="24"/>
        </w:rPr>
        <w:t xml:space="preserve">initial examination </w:t>
      </w:r>
      <w:r>
        <w:rPr>
          <w:rFonts w:ascii="Times New Roman" w:hAnsi="Times New Roman"/>
          <w:sz w:val="24"/>
          <w:szCs w:val="24"/>
        </w:rPr>
        <w:t>w</w:t>
      </w:r>
      <w:r w:rsidRPr="003B5E6A">
        <w:rPr>
          <w:rFonts w:ascii="Times New Roman" w:hAnsi="Times New Roman"/>
          <w:sz w:val="24"/>
          <w:szCs w:val="24"/>
        </w:rPr>
        <w:t>as performed w</w:t>
      </w:r>
      <w:r>
        <w:rPr>
          <w:rFonts w:ascii="Times New Roman" w:hAnsi="Times New Roman"/>
          <w:sz w:val="24"/>
          <w:szCs w:val="24"/>
        </w:rPr>
        <w:t>here</w:t>
      </w:r>
      <w:r w:rsidRPr="003B5E6A">
        <w:rPr>
          <w:rFonts w:ascii="Times New Roman" w:hAnsi="Times New Roman"/>
          <w:sz w:val="24"/>
          <w:szCs w:val="24"/>
        </w:rPr>
        <w:t xml:space="preserve"> detailed kinesiology analysis </w:t>
      </w:r>
      <w:r>
        <w:rPr>
          <w:rFonts w:ascii="Times New Roman" w:hAnsi="Times New Roman"/>
          <w:sz w:val="24"/>
          <w:szCs w:val="24"/>
        </w:rPr>
        <w:t xml:space="preserve">was included </w:t>
      </w:r>
      <w:r w:rsidRPr="003B5E6A">
        <w:rPr>
          <w:rFonts w:ascii="Times New Roman" w:hAnsi="Times New Roman"/>
          <w:sz w:val="24"/>
          <w:szCs w:val="24"/>
        </w:rPr>
        <w:t>(</w:t>
      </w:r>
      <w:r>
        <w:rPr>
          <w:rFonts w:ascii="Times New Roman" w:hAnsi="Times New Roman"/>
          <w:sz w:val="24"/>
          <w:szCs w:val="24"/>
        </w:rPr>
        <w:t xml:space="preserve">an </w:t>
      </w:r>
      <w:r w:rsidRPr="00E069F5">
        <w:rPr>
          <w:rFonts w:ascii="Times New Roman" w:hAnsi="Times New Roman"/>
          <w:sz w:val="24"/>
          <w:szCs w:val="24"/>
        </w:rPr>
        <w:t>aspective</w:t>
      </w:r>
      <w:r w:rsidRPr="002F0C57">
        <w:rPr>
          <w:rFonts w:ascii="Times New Roman" w:hAnsi="Times New Roman"/>
          <w:b/>
          <w:sz w:val="24"/>
          <w:szCs w:val="24"/>
        </w:rPr>
        <w:t xml:space="preserve"> </w:t>
      </w:r>
      <w:r w:rsidRPr="003B5E6A">
        <w:rPr>
          <w:rFonts w:ascii="Times New Roman" w:hAnsi="Times New Roman"/>
          <w:sz w:val="24"/>
          <w:szCs w:val="24"/>
        </w:rPr>
        <w:t xml:space="preserve">method </w:t>
      </w:r>
      <w:r>
        <w:rPr>
          <w:rFonts w:ascii="Times New Roman" w:hAnsi="Times New Roman"/>
          <w:sz w:val="24"/>
          <w:szCs w:val="24"/>
        </w:rPr>
        <w:t xml:space="preserve">of </w:t>
      </w:r>
      <w:r w:rsidR="00054539">
        <w:rPr>
          <w:rFonts w:ascii="Times New Roman" w:hAnsi="Times New Roman"/>
          <w:sz w:val="24"/>
          <w:szCs w:val="24"/>
        </w:rPr>
        <w:t xml:space="preserve"> </w:t>
      </w:r>
      <w:r>
        <w:rPr>
          <w:rFonts w:ascii="Times New Roman" w:hAnsi="Times New Roman"/>
          <w:sz w:val="24"/>
          <w:szCs w:val="24"/>
        </w:rPr>
        <w:t xml:space="preserve">a </w:t>
      </w:r>
      <w:r w:rsidRPr="003B5E6A">
        <w:rPr>
          <w:rFonts w:ascii="Times New Roman" w:hAnsi="Times New Roman"/>
          <w:sz w:val="24"/>
          <w:szCs w:val="24"/>
        </w:rPr>
        <w:t xml:space="preserve">posture, </w:t>
      </w:r>
      <w:r>
        <w:rPr>
          <w:rFonts w:ascii="Times New Roman" w:hAnsi="Times New Roman"/>
          <w:sz w:val="24"/>
          <w:szCs w:val="24"/>
        </w:rPr>
        <w:t xml:space="preserve">an </w:t>
      </w:r>
      <w:r w:rsidRPr="003B5E6A">
        <w:rPr>
          <w:rFonts w:ascii="Times New Roman" w:hAnsi="Times New Roman"/>
          <w:sz w:val="24"/>
          <w:szCs w:val="24"/>
        </w:rPr>
        <w:t xml:space="preserve">examination </w:t>
      </w:r>
      <w:r>
        <w:rPr>
          <w:rFonts w:ascii="Times New Roman" w:hAnsi="Times New Roman"/>
          <w:sz w:val="24"/>
          <w:szCs w:val="24"/>
        </w:rPr>
        <w:t xml:space="preserve">of the </w:t>
      </w:r>
      <w:r w:rsidRPr="003B5E6A">
        <w:rPr>
          <w:rFonts w:ascii="Times New Roman" w:hAnsi="Times New Roman"/>
          <w:sz w:val="24"/>
          <w:szCs w:val="24"/>
        </w:rPr>
        <w:t xml:space="preserve">shortened and weakened muscles, </w:t>
      </w:r>
      <w:r>
        <w:rPr>
          <w:rFonts w:ascii="Times New Roman" w:hAnsi="Times New Roman"/>
          <w:sz w:val="24"/>
          <w:szCs w:val="24"/>
        </w:rPr>
        <w:t>a realization</w:t>
      </w:r>
      <w:r w:rsidRPr="003B5E6A">
        <w:rPr>
          <w:rFonts w:ascii="Times New Roman" w:hAnsi="Times New Roman"/>
          <w:sz w:val="24"/>
          <w:szCs w:val="24"/>
        </w:rPr>
        <w:t xml:space="preserve"> of </w:t>
      </w:r>
      <w:r w:rsidR="00054539">
        <w:rPr>
          <w:rFonts w:ascii="Times New Roman" w:hAnsi="Times New Roman"/>
          <w:sz w:val="24"/>
          <w:szCs w:val="24"/>
        </w:rPr>
        <w:t xml:space="preserve"> </w:t>
      </w:r>
      <w:r>
        <w:rPr>
          <w:rFonts w:ascii="Times New Roman" w:hAnsi="Times New Roman"/>
          <w:sz w:val="24"/>
          <w:szCs w:val="24"/>
        </w:rPr>
        <w:t xml:space="preserve">a </w:t>
      </w:r>
      <w:r w:rsidRPr="003B5E6A">
        <w:rPr>
          <w:rFonts w:ascii="Times New Roman" w:hAnsi="Times New Roman"/>
          <w:sz w:val="24"/>
          <w:szCs w:val="24"/>
        </w:rPr>
        <w:t xml:space="preserve">stereotype </w:t>
      </w:r>
      <w:r>
        <w:rPr>
          <w:rFonts w:ascii="Times New Roman" w:hAnsi="Times New Roman"/>
          <w:sz w:val="24"/>
          <w:szCs w:val="24"/>
        </w:rPr>
        <w:t xml:space="preserve">of </w:t>
      </w:r>
      <w:r w:rsidRPr="003B5E6A">
        <w:rPr>
          <w:rFonts w:ascii="Times New Roman" w:hAnsi="Times New Roman"/>
          <w:sz w:val="24"/>
          <w:szCs w:val="24"/>
        </w:rPr>
        <w:t xml:space="preserve">abduction of the arm and </w:t>
      </w:r>
      <w:r>
        <w:rPr>
          <w:rFonts w:ascii="Times New Roman" w:hAnsi="Times New Roman"/>
          <w:sz w:val="24"/>
          <w:szCs w:val="24"/>
        </w:rPr>
        <w:t xml:space="preserve">a </w:t>
      </w:r>
      <w:r w:rsidRPr="003B5E6A">
        <w:rPr>
          <w:rFonts w:ascii="Times New Roman" w:hAnsi="Times New Roman"/>
          <w:sz w:val="24"/>
          <w:szCs w:val="24"/>
        </w:rPr>
        <w:t xml:space="preserve">flexion of the neck, </w:t>
      </w:r>
      <w:r>
        <w:rPr>
          <w:rFonts w:ascii="Times New Roman" w:hAnsi="Times New Roman"/>
          <w:sz w:val="24"/>
          <w:szCs w:val="24"/>
        </w:rPr>
        <w:t xml:space="preserve">a </w:t>
      </w:r>
      <w:r w:rsidRPr="003B5E6A">
        <w:rPr>
          <w:rFonts w:ascii="Times New Roman" w:hAnsi="Times New Roman"/>
          <w:sz w:val="24"/>
          <w:szCs w:val="24"/>
        </w:rPr>
        <w:t xml:space="preserve">testing </w:t>
      </w:r>
      <w:r>
        <w:rPr>
          <w:rFonts w:ascii="Times New Roman" w:hAnsi="Times New Roman"/>
          <w:sz w:val="24"/>
          <w:szCs w:val="24"/>
        </w:rPr>
        <w:t xml:space="preserve">of </w:t>
      </w:r>
      <w:r w:rsidRPr="003B5E6A">
        <w:rPr>
          <w:rFonts w:ascii="Times New Roman" w:hAnsi="Times New Roman"/>
          <w:sz w:val="24"/>
          <w:szCs w:val="24"/>
        </w:rPr>
        <w:t xml:space="preserve">the balance </w:t>
      </w:r>
      <w:r>
        <w:rPr>
          <w:rFonts w:ascii="Times New Roman" w:hAnsi="Times New Roman"/>
          <w:sz w:val="24"/>
          <w:szCs w:val="24"/>
        </w:rPr>
        <w:t xml:space="preserve">and a </w:t>
      </w:r>
      <w:r w:rsidRPr="003B5E6A">
        <w:rPr>
          <w:rFonts w:ascii="Times New Roman" w:hAnsi="Times New Roman"/>
          <w:sz w:val="24"/>
          <w:szCs w:val="24"/>
        </w:rPr>
        <w:t xml:space="preserve">hypermobility, </w:t>
      </w:r>
      <w:r>
        <w:rPr>
          <w:rFonts w:ascii="Times New Roman" w:hAnsi="Times New Roman"/>
          <w:sz w:val="24"/>
          <w:szCs w:val="24"/>
        </w:rPr>
        <w:t xml:space="preserve">a </w:t>
      </w:r>
      <w:r w:rsidRPr="003B5E6A">
        <w:rPr>
          <w:rFonts w:ascii="Times New Roman" w:hAnsi="Times New Roman"/>
          <w:sz w:val="24"/>
          <w:szCs w:val="24"/>
        </w:rPr>
        <w:t>develop</w:t>
      </w:r>
      <w:r>
        <w:rPr>
          <w:rFonts w:ascii="Times New Roman" w:hAnsi="Times New Roman"/>
          <w:sz w:val="24"/>
          <w:szCs w:val="24"/>
        </w:rPr>
        <w:t>ment</w:t>
      </w:r>
      <w:r w:rsidRPr="003B5E6A">
        <w:rPr>
          <w:rFonts w:ascii="Times New Roman" w:hAnsi="Times New Roman"/>
          <w:sz w:val="24"/>
          <w:szCs w:val="24"/>
        </w:rPr>
        <w:t xml:space="preserve"> </w:t>
      </w:r>
      <w:r>
        <w:rPr>
          <w:rFonts w:ascii="Times New Roman" w:hAnsi="Times New Roman"/>
          <w:sz w:val="24"/>
          <w:szCs w:val="24"/>
        </w:rPr>
        <w:t xml:space="preserve">of a </w:t>
      </w:r>
      <w:r w:rsidRPr="003B5E6A">
        <w:rPr>
          <w:rFonts w:ascii="Times New Roman" w:hAnsi="Times New Roman"/>
          <w:sz w:val="24"/>
          <w:szCs w:val="24"/>
        </w:rPr>
        <w:t xml:space="preserve">spine and </w:t>
      </w:r>
      <w:r>
        <w:rPr>
          <w:rFonts w:ascii="Times New Roman" w:hAnsi="Times New Roman"/>
          <w:sz w:val="24"/>
          <w:szCs w:val="24"/>
        </w:rPr>
        <w:t xml:space="preserve">a </w:t>
      </w:r>
      <w:r w:rsidRPr="003B5E6A">
        <w:rPr>
          <w:rFonts w:ascii="Times New Roman" w:hAnsi="Times New Roman"/>
          <w:sz w:val="24"/>
          <w:szCs w:val="24"/>
        </w:rPr>
        <w:t xml:space="preserve">measurement </w:t>
      </w:r>
      <w:r>
        <w:rPr>
          <w:rFonts w:ascii="Times New Roman" w:hAnsi="Times New Roman"/>
          <w:sz w:val="24"/>
          <w:szCs w:val="24"/>
        </w:rPr>
        <w:t>of circuits of upper limbs</w:t>
      </w:r>
      <w:r w:rsidRPr="003B5E6A">
        <w:rPr>
          <w:rFonts w:ascii="Times New Roman" w:hAnsi="Times New Roman"/>
          <w:sz w:val="24"/>
          <w:szCs w:val="24"/>
        </w:rPr>
        <w:t xml:space="preserve">) and </w:t>
      </w:r>
      <w:r>
        <w:rPr>
          <w:rFonts w:ascii="Times New Roman" w:hAnsi="Times New Roman"/>
          <w:sz w:val="24"/>
          <w:szCs w:val="24"/>
        </w:rPr>
        <w:t xml:space="preserve">an </w:t>
      </w:r>
      <w:r w:rsidRPr="003B5E6A">
        <w:rPr>
          <w:rFonts w:ascii="Times New Roman" w:hAnsi="Times New Roman"/>
          <w:sz w:val="24"/>
          <w:szCs w:val="24"/>
        </w:rPr>
        <w:t>electromyographic measur</w:t>
      </w:r>
      <w:r>
        <w:rPr>
          <w:rFonts w:ascii="Times New Roman" w:hAnsi="Times New Roman"/>
          <w:sz w:val="24"/>
          <w:szCs w:val="24"/>
        </w:rPr>
        <w:t>ement</w:t>
      </w:r>
      <w:r w:rsidRPr="003B5E6A">
        <w:rPr>
          <w:rFonts w:ascii="Times New Roman" w:hAnsi="Times New Roman"/>
          <w:sz w:val="24"/>
          <w:szCs w:val="24"/>
        </w:rPr>
        <w:t xml:space="preserve"> activity of the muscles of the shoulder girdle during </w:t>
      </w:r>
      <w:r>
        <w:rPr>
          <w:rFonts w:ascii="Times New Roman" w:hAnsi="Times New Roman"/>
          <w:sz w:val="24"/>
          <w:szCs w:val="24"/>
        </w:rPr>
        <w:t xml:space="preserve">the </w:t>
      </w:r>
      <w:r w:rsidRPr="003B5E6A">
        <w:rPr>
          <w:rFonts w:ascii="Times New Roman" w:hAnsi="Times New Roman"/>
          <w:sz w:val="24"/>
          <w:szCs w:val="24"/>
        </w:rPr>
        <w:t xml:space="preserve">abduction of the upper limbs. After </w:t>
      </w:r>
      <w:r>
        <w:rPr>
          <w:rFonts w:ascii="Times New Roman" w:hAnsi="Times New Roman"/>
          <w:sz w:val="24"/>
          <w:szCs w:val="24"/>
        </w:rPr>
        <w:t xml:space="preserve">the </w:t>
      </w:r>
      <w:r w:rsidRPr="003B5E6A">
        <w:rPr>
          <w:rFonts w:ascii="Times New Roman" w:hAnsi="Times New Roman"/>
          <w:sz w:val="24"/>
          <w:szCs w:val="24"/>
        </w:rPr>
        <w:t>determin</w:t>
      </w:r>
      <w:r>
        <w:rPr>
          <w:rFonts w:ascii="Times New Roman" w:hAnsi="Times New Roman"/>
          <w:sz w:val="24"/>
          <w:szCs w:val="24"/>
        </w:rPr>
        <w:t>ation of the</w:t>
      </w:r>
      <w:r w:rsidRPr="003B5E6A">
        <w:rPr>
          <w:rFonts w:ascii="Times New Roman" w:hAnsi="Times New Roman"/>
          <w:sz w:val="24"/>
          <w:szCs w:val="24"/>
        </w:rPr>
        <w:t xml:space="preserve"> muscle imbala</w:t>
      </w:r>
      <w:r>
        <w:rPr>
          <w:rFonts w:ascii="Times New Roman" w:hAnsi="Times New Roman"/>
          <w:sz w:val="24"/>
          <w:szCs w:val="24"/>
        </w:rPr>
        <w:t>nces and functional limitations, a four-month compensatory-</w:t>
      </w:r>
      <w:r w:rsidRPr="003B5E6A">
        <w:rPr>
          <w:rFonts w:ascii="Times New Roman" w:hAnsi="Times New Roman"/>
          <w:sz w:val="24"/>
          <w:szCs w:val="24"/>
        </w:rPr>
        <w:t>m</w:t>
      </w:r>
      <w:r>
        <w:rPr>
          <w:rFonts w:ascii="Times New Roman" w:hAnsi="Times New Roman"/>
          <w:sz w:val="24"/>
          <w:szCs w:val="24"/>
        </w:rPr>
        <w:t xml:space="preserve">ovement </w:t>
      </w:r>
      <w:r w:rsidRPr="003B5E6A">
        <w:rPr>
          <w:rFonts w:ascii="Times New Roman" w:hAnsi="Times New Roman"/>
          <w:sz w:val="24"/>
          <w:szCs w:val="24"/>
        </w:rPr>
        <w:t>program</w:t>
      </w:r>
      <w:r w:rsidRPr="002865B2">
        <w:rPr>
          <w:rFonts w:ascii="Times New Roman" w:hAnsi="Times New Roman"/>
          <w:sz w:val="24"/>
          <w:szCs w:val="24"/>
        </w:rPr>
        <w:t xml:space="preserve"> </w:t>
      </w:r>
      <w:r>
        <w:rPr>
          <w:rFonts w:ascii="Times New Roman" w:hAnsi="Times New Roman"/>
          <w:sz w:val="24"/>
          <w:szCs w:val="24"/>
        </w:rPr>
        <w:t>had</w:t>
      </w:r>
      <w:r w:rsidRPr="003B5E6A">
        <w:rPr>
          <w:rFonts w:ascii="Times New Roman" w:hAnsi="Times New Roman"/>
          <w:sz w:val="24"/>
          <w:szCs w:val="24"/>
        </w:rPr>
        <w:t xml:space="preserve"> followed. </w:t>
      </w:r>
      <w:r>
        <w:rPr>
          <w:rFonts w:ascii="Times New Roman" w:hAnsi="Times New Roman"/>
          <w:sz w:val="24"/>
          <w:szCs w:val="24"/>
        </w:rPr>
        <w:t>Thereafter,</w:t>
      </w:r>
      <w:r w:rsidRPr="003B5E6A">
        <w:rPr>
          <w:rFonts w:ascii="Times New Roman" w:hAnsi="Times New Roman"/>
          <w:sz w:val="24"/>
          <w:szCs w:val="24"/>
        </w:rPr>
        <w:t xml:space="preserve"> </w:t>
      </w:r>
      <w:r>
        <w:rPr>
          <w:rFonts w:ascii="Times New Roman" w:hAnsi="Times New Roman"/>
          <w:sz w:val="24"/>
          <w:szCs w:val="24"/>
        </w:rPr>
        <w:t>the measurement control</w:t>
      </w:r>
      <w:r w:rsidRPr="003B5E6A">
        <w:rPr>
          <w:rFonts w:ascii="Times New Roman" w:hAnsi="Times New Roman"/>
          <w:sz w:val="24"/>
          <w:szCs w:val="24"/>
        </w:rPr>
        <w:t xml:space="preserve"> took place containing the same tests as </w:t>
      </w:r>
      <w:r>
        <w:rPr>
          <w:rFonts w:ascii="Times New Roman" w:hAnsi="Times New Roman"/>
          <w:sz w:val="24"/>
          <w:szCs w:val="24"/>
        </w:rPr>
        <w:t>at</w:t>
      </w:r>
      <w:r w:rsidRPr="003B5E6A">
        <w:rPr>
          <w:rFonts w:ascii="Times New Roman" w:hAnsi="Times New Roman"/>
          <w:sz w:val="24"/>
          <w:szCs w:val="24"/>
        </w:rPr>
        <w:t xml:space="preserve"> the beginning. Based on the </w:t>
      </w:r>
      <w:r>
        <w:rPr>
          <w:rFonts w:ascii="Times New Roman" w:hAnsi="Times New Roman"/>
          <w:sz w:val="24"/>
          <w:szCs w:val="24"/>
        </w:rPr>
        <w:t xml:space="preserve">gained </w:t>
      </w:r>
      <w:r w:rsidRPr="003B5E6A">
        <w:rPr>
          <w:rFonts w:ascii="Times New Roman" w:hAnsi="Times New Roman"/>
          <w:sz w:val="24"/>
          <w:szCs w:val="24"/>
        </w:rPr>
        <w:t xml:space="preserve">results the coaches were </w:t>
      </w:r>
      <w:r>
        <w:rPr>
          <w:rFonts w:ascii="Times New Roman" w:hAnsi="Times New Roman"/>
          <w:sz w:val="24"/>
          <w:szCs w:val="24"/>
        </w:rPr>
        <w:t>recommended</w:t>
      </w:r>
      <w:r w:rsidRPr="003B5E6A">
        <w:rPr>
          <w:rFonts w:ascii="Times New Roman" w:hAnsi="Times New Roman"/>
          <w:sz w:val="24"/>
          <w:szCs w:val="24"/>
        </w:rPr>
        <w:t xml:space="preserve"> to include </w:t>
      </w:r>
      <w:r>
        <w:rPr>
          <w:rFonts w:ascii="Times New Roman" w:hAnsi="Times New Roman"/>
          <w:sz w:val="24"/>
          <w:szCs w:val="24"/>
        </w:rPr>
        <w:t xml:space="preserve">the </w:t>
      </w:r>
      <w:r w:rsidRPr="003B5E6A">
        <w:rPr>
          <w:rFonts w:ascii="Times New Roman" w:hAnsi="Times New Roman"/>
          <w:sz w:val="24"/>
          <w:szCs w:val="24"/>
        </w:rPr>
        <w:t xml:space="preserve">compensation unit targeted on areas of </w:t>
      </w:r>
      <w:r>
        <w:rPr>
          <w:rFonts w:ascii="Times New Roman" w:hAnsi="Times New Roman"/>
          <w:sz w:val="24"/>
          <w:szCs w:val="24"/>
        </w:rPr>
        <w:t xml:space="preserve">the </w:t>
      </w:r>
      <w:r w:rsidRPr="003B5E6A">
        <w:rPr>
          <w:rFonts w:ascii="Times New Roman" w:hAnsi="Times New Roman"/>
          <w:sz w:val="24"/>
          <w:szCs w:val="24"/>
        </w:rPr>
        <w:t xml:space="preserve">greatest risk </w:t>
      </w:r>
      <w:r>
        <w:rPr>
          <w:rFonts w:ascii="Times New Roman" w:hAnsi="Times New Roman"/>
          <w:sz w:val="24"/>
          <w:szCs w:val="24"/>
        </w:rPr>
        <w:t xml:space="preserve">of the </w:t>
      </w:r>
      <w:r w:rsidRPr="003B5E6A">
        <w:rPr>
          <w:rFonts w:ascii="Times New Roman" w:hAnsi="Times New Roman"/>
          <w:sz w:val="24"/>
          <w:szCs w:val="24"/>
        </w:rPr>
        <w:t xml:space="preserve">musculoskeletal system into a comprehensive training </w:t>
      </w:r>
      <w:r>
        <w:rPr>
          <w:rFonts w:ascii="Times New Roman" w:hAnsi="Times New Roman"/>
          <w:sz w:val="24"/>
          <w:szCs w:val="24"/>
        </w:rPr>
        <w:t xml:space="preserve">devoted to </w:t>
      </w:r>
      <w:r w:rsidRPr="003B5E6A">
        <w:rPr>
          <w:rFonts w:ascii="Times New Roman" w:hAnsi="Times New Roman"/>
          <w:sz w:val="24"/>
          <w:szCs w:val="24"/>
        </w:rPr>
        <w:t>young tennis players.</w:t>
      </w:r>
    </w:p>
    <w:p w:rsidR="001A3A60" w:rsidRDefault="001A3A60" w:rsidP="001A3A60">
      <w:pPr>
        <w:spacing w:after="120" w:line="360" w:lineRule="auto"/>
        <w:jc w:val="both"/>
        <w:rPr>
          <w:rFonts w:ascii="Times New Roman" w:hAnsi="Times New Roman"/>
          <w:sz w:val="24"/>
          <w:szCs w:val="24"/>
        </w:rPr>
      </w:pPr>
      <w:r w:rsidRPr="003B5E6A">
        <w:rPr>
          <w:rFonts w:ascii="Times New Roman" w:hAnsi="Times New Roman"/>
          <w:sz w:val="24"/>
          <w:szCs w:val="24"/>
        </w:rPr>
        <w:br/>
      </w:r>
      <w:r w:rsidRPr="00CE0895">
        <w:rPr>
          <w:rFonts w:ascii="Times New Roman" w:hAnsi="Times New Roman"/>
          <w:b/>
          <w:sz w:val="24"/>
          <w:szCs w:val="24"/>
        </w:rPr>
        <w:t>Keywords:</w:t>
      </w:r>
      <w:r w:rsidRPr="003B5E6A">
        <w:rPr>
          <w:rFonts w:ascii="Times New Roman" w:hAnsi="Times New Roman"/>
          <w:sz w:val="24"/>
          <w:szCs w:val="24"/>
        </w:rPr>
        <w:t xml:space="preserve"> tennis, posture, muscle imbalance, one-sided burden, early specialization, movement stereotypes</w:t>
      </w:r>
    </w:p>
    <w:p w:rsidR="001A3A60" w:rsidRDefault="001A3A60" w:rsidP="001A3A60">
      <w:pPr>
        <w:spacing w:after="120" w:line="360" w:lineRule="auto"/>
        <w:jc w:val="both"/>
        <w:rPr>
          <w:rFonts w:ascii="Times New Roman" w:hAnsi="Times New Roman"/>
          <w:sz w:val="24"/>
          <w:szCs w:val="24"/>
        </w:rPr>
      </w:pPr>
    </w:p>
    <w:p w:rsidR="001A3A60" w:rsidRPr="009141DE" w:rsidRDefault="001A3A60" w:rsidP="001A3A60">
      <w:pPr>
        <w:pStyle w:val="Odstavecseseznamem"/>
        <w:spacing w:after="120" w:line="360" w:lineRule="auto"/>
        <w:ind w:left="0"/>
        <w:contextualSpacing w:val="0"/>
        <w:jc w:val="both"/>
        <w:rPr>
          <w:rFonts w:ascii="Times New Roman" w:hAnsi="Times New Roman"/>
          <w:sz w:val="24"/>
          <w:szCs w:val="24"/>
        </w:rPr>
      </w:pPr>
    </w:p>
    <w:p w:rsidR="001A3A60" w:rsidRPr="009141DE" w:rsidRDefault="001A3A60" w:rsidP="001A3A60">
      <w:pPr>
        <w:pStyle w:val="Odstavecseseznamem"/>
        <w:spacing w:after="120" w:line="360" w:lineRule="auto"/>
        <w:ind w:left="0"/>
        <w:contextualSpacing w:val="0"/>
        <w:jc w:val="both"/>
        <w:rPr>
          <w:rFonts w:ascii="Times New Roman" w:hAnsi="Times New Roman"/>
          <w:sz w:val="24"/>
          <w:szCs w:val="24"/>
        </w:rPr>
      </w:pPr>
    </w:p>
    <w:p w:rsidR="001A3A60" w:rsidRPr="009141DE" w:rsidRDefault="001A3A60" w:rsidP="001A3A60">
      <w:pPr>
        <w:pStyle w:val="Odstavecseseznamem"/>
        <w:spacing w:after="120" w:line="360" w:lineRule="auto"/>
        <w:ind w:left="0"/>
        <w:contextualSpacing w:val="0"/>
        <w:jc w:val="both"/>
        <w:rPr>
          <w:rFonts w:ascii="Times New Roman" w:hAnsi="Times New Roman"/>
          <w:sz w:val="24"/>
          <w:szCs w:val="24"/>
        </w:rPr>
      </w:pPr>
      <w:r w:rsidRPr="009141DE">
        <w:rPr>
          <w:rFonts w:ascii="Times New Roman" w:hAnsi="Times New Roman"/>
          <w:sz w:val="24"/>
          <w:szCs w:val="24"/>
        </w:rPr>
        <w:t>I agree the thesis paper to be lent within the library service.</w:t>
      </w:r>
    </w:p>
    <w:p w:rsidR="001A3A60" w:rsidRPr="009141DE" w:rsidRDefault="001A3A60" w:rsidP="001A3A60">
      <w:pPr>
        <w:pStyle w:val="Odstavecseseznamem"/>
        <w:spacing w:after="120" w:line="360" w:lineRule="auto"/>
        <w:ind w:left="0" w:firstLine="567"/>
        <w:contextualSpacing w:val="0"/>
        <w:jc w:val="both"/>
        <w:rPr>
          <w:rFonts w:ascii="Times New Roman" w:hAnsi="Times New Roman"/>
          <w:sz w:val="24"/>
          <w:szCs w:val="24"/>
        </w:rPr>
      </w:pPr>
      <w:bookmarkStart w:id="0" w:name="_GoBack"/>
      <w:bookmarkEnd w:id="0"/>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DE1053" w:rsidRDefault="00DE1053" w:rsidP="001A3A60">
      <w:pPr>
        <w:spacing w:after="120" w:line="360" w:lineRule="auto"/>
        <w:ind w:firstLine="567"/>
        <w:jc w:val="both"/>
        <w:rPr>
          <w:rFonts w:ascii="Times New Roman" w:hAnsi="Times New Roman"/>
          <w:sz w:val="24"/>
          <w:szCs w:val="24"/>
        </w:rPr>
      </w:pPr>
    </w:p>
    <w:p w:rsidR="00F0098E" w:rsidRDefault="00F0098E" w:rsidP="001A3A60">
      <w:pPr>
        <w:spacing w:after="120" w:line="360" w:lineRule="auto"/>
        <w:ind w:firstLine="567"/>
        <w:jc w:val="both"/>
        <w:rPr>
          <w:rFonts w:ascii="Times New Roman" w:hAnsi="Times New Roman"/>
          <w:sz w:val="24"/>
          <w:szCs w:val="24"/>
        </w:rPr>
      </w:pPr>
    </w:p>
    <w:p w:rsidR="00F0098E" w:rsidRDefault="00F0098E" w:rsidP="001A3A60">
      <w:pPr>
        <w:spacing w:after="120" w:line="360" w:lineRule="auto"/>
        <w:ind w:firstLine="567"/>
        <w:jc w:val="both"/>
        <w:rPr>
          <w:rFonts w:ascii="Times New Roman" w:hAnsi="Times New Roman"/>
          <w:sz w:val="24"/>
          <w:szCs w:val="24"/>
        </w:rPr>
      </w:pPr>
    </w:p>
    <w:p w:rsidR="00F0098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Prohlašuji, že jsem diplomovou práci zpracovala samostatně pod odborným vedením MUDr. Vařekové Renaty, </w:t>
      </w:r>
      <w:r>
        <w:rPr>
          <w:rFonts w:ascii="Times New Roman" w:hAnsi="Times New Roman"/>
          <w:sz w:val="24"/>
          <w:szCs w:val="24"/>
        </w:rPr>
        <w:t xml:space="preserve">Ph.D., </w:t>
      </w:r>
      <w:r w:rsidRPr="009141DE">
        <w:rPr>
          <w:rFonts w:ascii="Times New Roman" w:hAnsi="Times New Roman"/>
          <w:sz w:val="24"/>
          <w:szCs w:val="24"/>
        </w:rPr>
        <w:t>uvedla všechny použité literární a odborné zdroje a dodržela zásady vědecké etiky.</w:t>
      </w:r>
    </w:p>
    <w:p w:rsidR="001A3A60" w:rsidRPr="00B258CF" w:rsidRDefault="00F0098E" w:rsidP="001A3A60">
      <w:pPr>
        <w:spacing w:after="120" w:line="360" w:lineRule="auto"/>
        <w:ind w:firstLine="567"/>
        <w:jc w:val="both"/>
        <w:rPr>
          <w:rFonts w:ascii="Times New Roman" w:hAnsi="Times New Roman"/>
          <w:b/>
          <w:color w:val="FF0000"/>
          <w:sz w:val="44"/>
          <w:szCs w:val="44"/>
        </w:rPr>
      </w:pPr>
      <w:r>
        <w:rPr>
          <w:rFonts w:ascii="Times New Roman" w:hAnsi="Times New Roman"/>
          <w:sz w:val="24"/>
          <w:szCs w:val="24"/>
        </w:rPr>
        <w:t>V Olomouci dne 19. 4. 2017.</w:t>
      </w:r>
      <w:r w:rsidR="001A3A60" w:rsidRPr="00B258CF">
        <w:rPr>
          <w:rFonts w:ascii="Times New Roman" w:hAnsi="Times New Roman"/>
          <w:b/>
          <w:color w:val="FF0000"/>
          <w:sz w:val="44"/>
          <w:szCs w:val="44"/>
        </w:rPr>
        <w:t xml:space="preserve"> </w:t>
      </w:r>
    </w:p>
    <w:p w:rsidR="001A3A60" w:rsidRPr="009141DE"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Děkuji MUDr. Renatě Vařekové, Ph.D. za </w:t>
      </w:r>
      <w:r>
        <w:rPr>
          <w:rFonts w:ascii="Times New Roman" w:hAnsi="Times New Roman"/>
          <w:sz w:val="24"/>
          <w:szCs w:val="24"/>
        </w:rPr>
        <w:t>pomoc při měření EMG dat,</w:t>
      </w:r>
      <w:r w:rsidRPr="009141DE">
        <w:rPr>
          <w:rFonts w:ascii="Times New Roman" w:hAnsi="Times New Roman"/>
          <w:sz w:val="24"/>
          <w:szCs w:val="24"/>
        </w:rPr>
        <w:t xml:space="preserve"> čas, vedení a rady, které mi poskytla při zpracovávání diplomové práce. Dále děkuji </w:t>
      </w:r>
      <w:r>
        <w:rPr>
          <w:rFonts w:ascii="Times New Roman" w:hAnsi="Times New Roman"/>
          <w:sz w:val="24"/>
          <w:szCs w:val="24"/>
        </w:rPr>
        <w:t xml:space="preserve">za rady Mgr. Amru Zaatarovi, Ph.D. a v neposlední řadě všem, co se podíleli na statistickém zpracování dat – </w:t>
      </w:r>
      <w:r w:rsidRPr="009141DE">
        <w:rPr>
          <w:rFonts w:ascii="Times New Roman" w:hAnsi="Times New Roman"/>
          <w:sz w:val="24"/>
          <w:szCs w:val="24"/>
        </w:rPr>
        <w:t>Mgr. Cuberkovi, Ph.D., RNDr.</w:t>
      </w:r>
      <w:r>
        <w:rPr>
          <w:rFonts w:ascii="Times New Roman" w:hAnsi="Times New Roman"/>
          <w:sz w:val="24"/>
          <w:szCs w:val="24"/>
        </w:rPr>
        <w:t xml:space="preserve"> </w:t>
      </w:r>
      <w:r w:rsidRPr="009141DE">
        <w:rPr>
          <w:rFonts w:ascii="Times New Roman" w:hAnsi="Times New Roman"/>
          <w:sz w:val="24"/>
          <w:szCs w:val="24"/>
        </w:rPr>
        <w:t xml:space="preserve">Elfmarkovi, </w:t>
      </w:r>
      <w:r>
        <w:rPr>
          <w:rFonts w:ascii="Times New Roman" w:hAnsi="Times New Roman"/>
          <w:sz w:val="24"/>
          <w:szCs w:val="24"/>
        </w:rPr>
        <w:t>Mgr. Svobodovi Zdeňkovi</w:t>
      </w:r>
      <w:r w:rsidRPr="009141DE">
        <w:rPr>
          <w:rFonts w:ascii="Times New Roman" w:hAnsi="Times New Roman"/>
          <w:sz w:val="24"/>
          <w:szCs w:val="24"/>
        </w:rPr>
        <w:t>, Ph.D</w:t>
      </w:r>
      <w:r>
        <w:rPr>
          <w:rFonts w:ascii="Times New Roman" w:hAnsi="Times New Roman"/>
          <w:sz w:val="24"/>
          <w:szCs w:val="24"/>
        </w:rPr>
        <w:t>., Mgr. Bizovské a panu Bartošovi</w:t>
      </w:r>
      <w:r w:rsidRPr="009141DE">
        <w:rPr>
          <w:rFonts w:ascii="Times New Roman" w:hAnsi="Times New Roman"/>
          <w:sz w:val="24"/>
          <w:szCs w:val="24"/>
        </w:rPr>
        <w:t xml:space="preserve">. </w:t>
      </w:r>
    </w:p>
    <w:p w:rsidR="001A3A60" w:rsidRPr="00256550" w:rsidRDefault="001A3A60" w:rsidP="001A3A60">
      <w:pPr>
        <w:spacing w:after="120" w:line="360" w:lineRule="auto"/>
        <w:jc w:val="both"/>
        <w:rPr>
          <w:rFonts w:ascii="Times New Roman" w:hAnsi="Times New Roman"/>
          <w:b/>
          <w:sz w:val="32"/>
          <w:szCs w:val="32"/>
        </w:rPr>
      </w:pPr>
      <w:r w:rsidRPr="009141DE">
        <w:rPr>
          <w:rFonts w:ascii="Times New Roman" w:hAnsi="Times New Roman"/>
          <w:color w:val="FF0000"/>
          <w:sz w:val="24"/>
          <w:szCs w:val="24"/>
        </w:rPr>
        <w:br w:type="page"/>
      </w:r>
      <w:r w:rsidRPr="00256550">
        <w:rPr>
          <w:rFonts w:ascii="Times New Roman" w:hAnsi="Times New Roman"/>
          <w:b/>
          <w:sz w:val="32"/>
          <w:szCs w:val="32"/>
        </w:rPr>
        <w:lastRenderedPageBreak/>
        <w:t>OBSAH</w:t>
      </w:r>
    </w:p>
    <w:p w:rsidR="008857D8" w:rsidRPr="008857D8" w:rsidRDefault="008857D8" w:rsidP="008857D8">
      <w:pPr>
        <w:pStyle w:val="Obsah1"/>
        <w:tabs>
          <w:tab w:val="left" w:pos="440"/>
          <w:tab w:val="right" w:leader="dot" w:pos="8777"/>
        </w:tabs>
        <w:spacing w:before="0" w:line="240" w:lineRule="auto"/>
        <w:jc w:val="both"/>
        <w:rPr>
          <w:rFonts w:ascii="Times New Roman" w:hAnsi="Times New Roman" w:cs="Times New Roman"/>
          <w:b w:val="0"/>
          <w:bCs w:val="0"/>
          <w:i w:val="0"/>
          <w:iCs w:val="0"/>
          <w:noProof/>
        </w:rPr>
      </w:pPr>
      <w:r w:rsidRPr="008857D8">
        <w:rPr>
          <w:rFonts w:ascii="Times New Roman" w:hAnsi="Times New Roman" w:cs="Times New Roman"/>
          <w:b w:val="0"/>
          <w:i w:val="0"/>
        </w:rPr>
        <w:fldChar w:fldCharType="begin"/>
      </w:r>
      <w:r w:rsidRPr="008857D8">
        <w:rPr>
          <w:rFonts w:ascii="Times New Roman" w:hAnsi="Times New Roman" w:cs="Times New Roman"/>
          <w:b w:val="0"/>
          <w:i w:val="0"/>
        </w:rPr>
        <w:instrText xml:space="preserve"> TOC \o "1-3" \h \z \u </w:instrText>
      </w:r>
      <w:r w:rsidRPr="008857D8">
        <w:rPr>
          <w:rFonts w:ascii="Times New Roman" w:hAnsi="Times New Roman" w:cs="Times New Roman"/>
          <w:b w:val="0"/>
          <w:i w:val="0"/>
        </w:rPr>
        <w:fldChar w:fldCharType="separate"/>
      </w:r>
      <w:hyperlink w:anchor="_Toc480365093" w:history="1">
        <w:r w:rsidRPr="008857D8">
          <w:rPr>
            <w:rStyle w:val="Hypertextovodkaz"/>
            <w:rFonts w:ascii="Times New Roman" w:hAnsi="Times New Roman" w:cs="Times New Roman"/>
            <w:b w:val="0"/>
            <w:i w:val="0"/>
            <w:noProof/>
          </w:rPr>
          <w:t>1</w:t>
        </w:r>
        <w:r w:rsidRPr="008857D8">
          <w:rPr>
            <w:rFonts w:ascii="Times New Roman" w:hAnsi="Times New Roman" w:cs="Times New Roman"/>
            <w:b w:val="0"/>
            <w:bCs w:val="0"/>
            <w:i w:val="0"/>
            <w:iCs w:val="0"/>
            <w:noProof/>
          </w:rPr>
          <w:tab/>
        </w:r>
        <w:r w:rsidRPr="008857D8">
          <w:rPr>
            <w:rStyle w:val="Hypertextovodkaz"/>
            <w:rFonts w:ascii="Times New Roman" w:hAnsi="Times New Roman" w:cs="Times New Roman"/>
            <w:b w:val="0"/>
            <w:i w:val="0"/>
            <w:noProof/>
          </w:rPr>
          <w:t>ÚVOD</w:t>
        </w:r>
        <w:r w:rsidRPr="008857D8">
          <w:rPr>
            <w:rFonts w:ascii="Times New Roman" w:hAnsi="Times New Roman" w:cs="Times New Roman"/>
            <w:b w:val="0"/>
            <w:i w:val="0"/>
            <w:noProof/>
            <w:webHidden/>
          </w:rPr>
          <w:tab/>
        </w:r>
        <w:r w:rsidRPr="008857D8">
          <w:rPr>
            <w:rFonts w:ascii="Times New Roman" w:hAnsi="Times New Roman" w:cs="Times New Roman"/>
            <w:b w:val="0"/>
            <w:i w:val="0"/>
            <w:noProof/>
            <w:webHidden/>
          </w:rPr>
          <w:fldChar w:fldCharType="begin"/>
        </w:r>
        <w:r w:rsidRPr="008857D8">
          <w:rPr>
            <w:rFonts w:ascii="Times New Roman" w:hAnsi="Times New Roman" w:cs="Times New Roman"/>
            <w:b w:val="0"/>
            <w:i w:val="0"/>
            <w:noProof/>
            <w:webHidden/>
          </w:rPr>
          <w:instrText xml:space="preserve"> PAGEREF _Toc480365093 \h </w:instrText>
        </w:r>
        <w:r w:rsidRPr="008857D8">
          <w:rPr>
            <w:rFonts w:ascii="Times New Roman" w:hAnsi="Times New Roman" w:cs="Times New Roman"/>
            <w:b w:val="0"/>
            <w:i w:val="0"/>
            <w:noProof/>
            <w:webHidden/>
          </w:rPr>
        </w:r>
        <w:r w:rsidRPr="008857D8">
          <w:rPr>
            <w:rFonts w:ascii="Times New Roman" w:hAnsi="Times New Roman" w:cs="Times New Roman"/>
            <w:b w:val="0"/>
            <w:i w:val="0"/>
            <w:noProof/>
            <w:webHidden/>
          </w:rPr>
          <w:fldChar w:fldCharType="separate"/>
        </w:r>
        <w:r w:rsidRPr="008857D8">
          <w:rPr>
            <w:rFonts w:ascii="Times New Roman" w:hAnsi="Times New Roman" w:cs="Times New Roman"/>
            <w:b w:val="0"/>
            <w:i w:val="0"/>
            <w:noProof/>
            <w:webHidden/>
          </w:rPr>
          <w:t>9</w:t>
        </w:r>
        <w:r w:rsidRPr="008857D8">
          <w:rPr>
            <w:rFonts w:ascii="Times New Roman" w:hAnsi="Times New Roman" w:cs="Times New Roman"/>
            <w:b w:val="0"/>
            <w:i w:val="0"/>
            <w:noProof/>
            <w:webHidden/>
          </w:rPr>
          <w:fldChar w:fldCharType="end"/>
        </w:r>
      </w:hyperlink>
    </w:p>
    <w:p w:rsidR="008857D8" w:rsidRPr="008857D8" w:rsidRDefault="008857D8" w:rsidP="008857D8">
      <w:pPr>
        <w:pStyle w:val="Obsah1"/>
        <w:tabs>
          <w:tab w:val="left" w:pos="440"/>
          <w:tab w:val="right" w:leader="dot" w:pos="8777"/>
        </w:tabs>
        <w:spacing w:before="0" w:line="240" w:lineRule="auto"/>
        <w:jc w:val="both"/>
        <w:rPr>
          <w:rFonts w:ascii="Times New Roman" w:hAnsi="Times New Roman" w:cs="Times New Roman"/>
          <w:b w:val="0"/>
          <w:bCs w:val="0"/>
          <w:i w:val="0"/>
          <w:iCs w:val="0"/>
          <w:noProof/>
        </w:rPr>
      </w:pPr>
      <w:hyperlink w:anchor="_Toc480365094" w:history="1">
        <w:r w:rsidRPr="008857D8">
          <w:rPr>
            <w:rStyle w:val="Hypertextovodkaz"/>
            <w:rFonts w:ascii="Times New Roman" w:hAnsi="Times New Roman" w:cs="Times New Roman"/>
            <w:b w:val="0"/>
            <w:i w:val="0"/>
            <w:noProof/>
          </w:rPr>
          <w:t>2</w:t>
        </w:r>
        <w:r w:rsidRPr="008857D8">
          <w:rPr>
            <w:rFonts w:ascii="Times New Roman" w:hAnsi="Times New Roman" w:cs="Times New Roman"/>
            <w:b w:val="0"/>
            <w:bCs w:val="0"/>
            <w:i w:val="0"/>
            <w:iCs w:val="0"/>
            <w:noProof/>
          </w:rPr>
          <w:tab/>
        </w:r>
        <w:r w:rsidRPr="008857D8">
          <w:rPr>
            <w:rStyle w:val="Hypertextovodkaz"/>
            <w:rFonts w:ascii="Times New Roman" w:hAnsi="Times New Roman" w:cs="Times New Roman"/>
            <w:b w:val="0"/>
            <w:i w:val="0"/>
            <w:noProof/>
          </w:rPr>
          <w:t>PŘEHLED POZNATKŮ</w:t>
        </w:r>
        <w:r w:rsidRPr="008857D8">
          <w:rPr>
            <w:rFonts w:ascii="Times New Roman" w:hAnsi="Times New Roman" w:cs="Times New Roman"/>
            <w:b w:val="0"/>
            <w:i w:val="0"/>
            <w:noProof/>
            <w:webHidden/>
          </w:rPr>
          <w:tab/>
        </w:r>
        <w:r w:rsidRPr="008857D8">
          <w:rPr>
            <w:rFonts w:ascii="Times New Roman" w:hAnsi="Times New Roman" w:cs="Times New Roman"/>
            <w:b w:val="0"/>
            <w:i w:val="0"/>
            <w:noProof/>
            <w:webHidden/>
          </w:rPr>
          <w:fldChar w:fldCharType="begin"/>
        </w:r>
        <w:r w:rsidRPr="008857D8">
          <w:rPr>
            <w:rFonts w:ascii="Times New Roman" w:hAnsi="Times New Roman" w:cs="Times New Roman"/>
            <w:b w:val="0"/>
            <w:i w:val="0"/>
            <w:noProof/>
            <w:webHidden/>
          </w:rPr>
          <w:instrText xml:space="preserve"> PAGEREF _Toc480365094 \h </w:instrText>
        </w:r>
        <w:r w:rsidRPr="008857D8">
          <w:rPr>
            <w:rFonts w:ascii="Times New Roman" w:hAnsi="Times New Roman" w:cs="Times New Roman"/>
            <w:b w:val="0"/>
            <w:i w:val="0"/>
            <w:noProof/>
            <w:webHidden/>
          </w:rPr>
        </w:r>
        <w:r w:rsidRPr="008857D8">
          <w:rPr>
            <w:rFonts w:ascii="Times New Roman" w:hAnsi="Times New Roman" w:cs="Times New Roman"/>
            <w:b w:val="0"/>
            <w:i w:val="0"/>
            <w:noProof/>
            <w:webHidden/>
          </w:rPr>
          <w:fldChar w:fldCharType="separate"/>
        </w:r>
        <w:r w:rsidRPr="008857D8">
          <w:rPr>
            <w:rFonts w:ascii="Times New Roman" w:hAnsi="Times New Roman" w:cs="Times New Roman"/>
            <w:b w:val="0"/>
            <w:i w:val="0"/>
            <w:noProof/>
            <w:webHidden/>
          </w:rPr>
          <w:t>10</w:t>
        </w:r>
        <w:r w:rsidRPr="008857D8">
          <w:rPr>
            <w:rFonts w:ascii="Times New Roman" w:hAnsi="Times New Roman" w:cs="Times New Roman"/>
            <w:b w:val="0"/>
            <w:i w:val="0"/>
            <w:noProof/>
            <w:webHidden/>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095" w:history="1">
        <w:r w:rsidRPr="008857D8">
          <w:rPr>
            <w:rStyle w:val="Hypertextovodkaz"/>
            <w:rFonts w:ascii="Times New Roman" w:hAnsi="Times New Roman" w:cs="Times New Roman"/>
            <w:b w:val="0"/>
            <w:noProof/>
            <w:sz w:val="24"/>
            <w:szCs w:val="24"/>
          </w:rPr>
          <w:t>2.1</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Vývojové etapy dětí a mládeže</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_Toc480365095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10</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3"/>
        <w:tabs>
          <w:tab w:val="left" w:pos="1100"/>
          <w:tab w:val="right" w:leader="dot" w:pos="8777"/>
        </w:tabs>
        <w:spacing w:line="240" w:lineRule="auto"/>
        <w:jc w:val="both"/>
        <w:rPr>
          <w:rFonts w:ascii="Times New Roman" w:hAnsi="Times New Roman" w:cs="Times New Roman"/>
          <w:noProof/>
          <w:sz w:val="24"/>
          <w:szCs w:val="24"/>
        </w:rPr>
      </w:pPr>
      <w:hyperlink w:anchor="_Toc480365096" w:history="1">
        <w:r w:rsidRPr="008857D8">
          <w:rPr>
            <w:rStyle w:val="Hypertextovodkaz"/>
            <w:rFonts w:ascii="Times New Roman" w:hAnsi="Times New Roman" w:cs="Times New Roman"/>
            <w:noProof/>
            <w:sz w:val="24"/>
            <w:szCs w:val="24"/>
          </w:rPr>
          <w:t>2.1.1</w:t>
        </w:r>
        <w:r w:rsidRPr="008857D8">
          <w:rPr>
            <w:rFonts w:ascii="Times New Roman" w:hAnsi="Times New Roman" w:cs="Times New Roman"/>
            <w:noProof/>
            <w:sz w:val="24"/>
            <w:szCs w:val="24"/>
          </w:rPr>
          <w:tab/>
        </w:r>
        <w:r w:rsidRPr="008857D8">
          <w:rPr>
            <w:rStyle w:val="Hypertextovodkaz"/>
            <w:rFonts w:ascii="Times New Roman" w:hAnsi="Times New Roman" w:cs="Times New Roman"/>
            <w:noProof/>
            <w:sz w:val="24"/>
            <w:szCs w:val="24"/>
          </w:rPr>
          <w:t>Vývojová etapa mladšího školního věku (6–11 let)</w:t>
        </w:r>
        <w:r w:rsidRPr="008857D8">
          <w:rPr>
            <w:rFonts w:ascii="Times New Roman" w:hAnsi="Times New Roman" w:cs="Times New Roman"/>
            <w:noProof/>
            <w:webHidden/>
            <w:sz w:val="24"/>
            <w:szCs w:val="24"/>
          </w:rPr>
          <w:tab/>
        </w:r>
        <w:r w:rsidRPr="008857D8">
          <w:rPr>
            <w:rFonts w:ascii="Times New Roman" w:hAnsi="Times New Roman" w:cs="Times New Roman"/>
            <w:noProof/>
            <w:webHidden/>
            <w:sz w:val="24"/>
            <w:szCs w:val="24"/>
          </w:rPr>
          <w:fldChar w:fldCharType="begin"/>
        </w:r>
        <w:r w:rsidRPr="008857D8">
          <w:rPr>
            <w:rFonts w:ascii="Times New Roman" w:hAnsi="Times New Roman" w:cs="Times New Roman"/>
            <w:noProof/>
            <w:webHidden/>
            <w:sz w:val="24"/>
            <w:szCs w:val="24"/>
          </w:rPr>
          <w:instrText xml:space="preserve"> PAGEREF _Toc480365096 \h </w:instrText>
        </w:r>
        <w:r w:rsidRPr="008857D8">
          <w:rPr>
            <w:rFonts w:ascii="Times New Roman" w:hAnsi="Times New Roman" w:cs="Times New Roman"/>
            <w:noProof/>
            <w:webHidden/>
            <w:sz w:val="24"/>
            <w:szCs w:val="24"/>
          </w:rPr>
        </w:r>
        <w:r w:rsidRPr="008857D8">
          <w:rPr>
            <w:rFonts w:ascii="Times New Roman" w:hAnsi="Times New Roman" w:cs="Times New Roman"/>
            <w:noProof/>
            <w:webHidden/>
            <w:sz w:val="24"/>
            <w:szCs w:val="24"/>
          </w:rPr>
          <w:fldChar w:fldCharType="separate"/>
        </w:r>
        <w:r w:rsidRPr="008857D8">
          <w:rPr>
            <w:rFonts w:ascii="Times New Roman" w:hAnsi="Times New Roman" w:cs="Times New Roman"/>
            <w:noProof/>
            <w:webHidden/>
            <w:sz w:val="24"/>
            <w:szCs w:val="24"/>
          </w:rPr>
          <w:t>10</w:t>
        </w:r>
        <w:r w:rsidRPr="008857D8">
          <w:rPr>
            <w:rFonts w:ascii="Times New Roman" w:hAnsi="Times New Roman" w:cs="Times New Roman"/>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097" w:history="1">
        <w:r w:rsidRPr="008857D8">
          <w:rPr>
            <w:rStyle w:val="Hypertextovodkaz"/>
            <w:rFonts w:ascii="Times New Roman" w:hAnsi="Times New Roman" w:cs="Times New Roman"/>
            <w:b w:val="0"/>
            <w:noProof/>
            <w:sz w:val="24"/>
            <w:szCs w:val="24"/>
          </w:rPr>
          <w:t>2.2</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Etapy sportovního tréninku</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_Toc480365097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11</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098" w:history="1">
        <w:r w:rsidRPr="008857D8">
          <w:rPr>
            <w:rStyle w:val="Hypertextovodkaz"/>
            <w:rFonts w:ascii="Times New Roman" w:hAnsi="Times New Roman" w:cs="Times New Roman"/>
            <w:b w:val="0"/>
            <w:noProof/>
            <w:sz w:val="24"/>
            <w:szCs w:val="24"/>
          </w:rPr>
          <w:t>2.3</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Raná specializace</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_Toc480365098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12</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3"/>
        <w:tabs>
          <w:tab w:val="left" w:pos="1100"/>
          <w:tab w:val="right" w:leader="dot" w:pos="8777"/>
        </w:tabs>
        <w:spacing w:line="240" w:lineRule="auto"/>
        <w:jc w:val="both"/>
        <w:rPr>
          <w:rFonts w:ascii="Times New Roman" w:hAnsi="Times New Roman" w:cs="Times New Roman"/>
          <w:noProof/>
          <w:sz w:val="24"/>
          <w:szCs w:val="24"/>
        </w:rPr>
      </w:pPr>
      <w:hyperlink w:anchor="_Toc480365099" w:history="1">
        <w:r w:rsidRPr="008857D8">
          <w:rPr>
            <w:rStyle w:val="Hypertextovodkaz"/>
            <w:rFonts w:ascii="Times New Roman" w:hAnsi="Times New Roman" w:cs="Times New Roman"/>
            <w:noProof/>
            <w:sz w:val="24"/>
            <w:szCs w:val="24"/>
          </w:rPr>
          <w:t>2.3.1</w:t>
        </w:r>
        <w:r w:rsidRPr="008857D8">
          <w:rPr>
            <w:rFonts w:ascii="Times New Roman" w:hAnsi="Times New Roman" w:cs="Times New Roman"/>
            <w:noProof/>
            <w:sz w:val="24"/>
            <w:szCs w:val="24"/>
          </w:rPr>
          <w:tab/>
        </w:r>
        <w:r w:rsidRPr="008857D8">
          <w:rPr>
            <w:rStyle w:val="Hypertextovodkaz"/>
            <w:rFonts w:ascii="Times New Roman" w:hAnsi="Times New Roman" w:cs="Times New Roman"/>
            <w:noProof/>
            <w:sz w:val="24"/>
            <w:szCs w:val="24"/>
          </w:rPr>
          <w:t>Přístupy k tréninku</w:t>
        </w:r>
        <w:r w:rsidRPr="008857D8">
          <w:rPr>
            <w:rFonts w:ascii="Times New Roman" w:hAnsi="Times New Roman" w:cs="Times New Roman"/>
            <w:noProof/>
            <w:webHidden/>
            <w:sz w:val="24"/>
            <w:szCs w:val="24"/>
          </w:rPr>
          <w:tab/>
        </w:r>
        <w:r w:rsidRPr="008857D8">
          <w:rPr>
            <w:rFonts w:ascii="Times New Roman" w:hAnsi="Times New Roman" w:cs="Times New Roman"/>
            <w:noProof/>
            <w:webHidden/>
            <w:sz w:val="24"/>
            <w:szCs w:val="24"/>
          </w:rPr>
          <w:fldChar w:fldCharType="begin"/>
        </w:r>
        <w:r w:rsidRPr="008857D8">
          <w:rPr>
            <w:rFonts w:ascii="Times New Roman" w:hAnsi="Times New Roman" w:cs="Times New Roman"/>
            <w:noProof/>
            <w:webHidden/>
            <w:sz w:val="24"/>
            <w:szCs w:val="24"/>
          </w:rPr>
          <w:instrText xml:space="preserve"> PAGEREF _Toc480365099 \h </w:instrText>
        </w:r>
        <w:r w:rsidRPr="008857D8">
          <w:rPr>
            <w:rFonts w:ascii="Times New Roman" w:hAnsi="Times New Roman" w:cs="Times New Roman"/>
            <w:noProof/>
            <w:webHidden/>
            <w:sz w:val="24"/>
            <w:szCs w:val="24"/>
          </w:rPr>
        </w:r>
        <w:r w:rsidRPr="008857D8">
          <w:rPr>
            <w:rFonts w:ascii="Times New Roman" w:hAnsi="Times New Roman" w:cs="Times New Roman"/>
            <w:noProof/>
            <w:webHidden/>
            <w:sz w:val="24"/>
            <w:szCs w:val="24"/>
          </w:rPr>
          <w:fldChar w:fldCharType="separate"/>
        </w:r>
        <w:r w:rsidRPr="008857D8">
          <w:rPr>
            <w:rFonts w:ascii="Times New Roman" w:hAnsi="Times New Roman" w:cs="Times New Roman"/>
            <w:noProof/>
            <w:webHidden/>
            <w:sz w:val="24"/>
            <w:szCs w:val="24"/>
          </w:rPr>
          <w:t>12</w:t>
        </w:r>
        <w:r w:rsidRPr="008857D8">
          <w:rPr>
            <w:rFonts w:ascii="Times New Roman" w:hAnsi="Times New Roman" w:cs="Times New Roman"/>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00" w:history="1">
        <w:r w:rsidRPr="008857D8">
          <w:rPr>
            <w:rStyle w:val="Hypertextovodkaz"/>
            <w:rFonts w:ascii="Times New Roman" w:hAnsi="Times New Roman" w:cs="Times New Roman"/>
            <w:b w:val="0"/>
            <w:noProof/>
            <w:sz w:val="24"/>
            <w:szCs w:val="24"/>
          </w:rPr>
          <w:t>2.4</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Nejčastější zdravotní rizika</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_Toc480365100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13</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3"/>
        <w:tabs>
          <w:tab w:val="left" w:pos="1100"/>
          <w:tab w:val="right" w:leader="dot" w:pos="8777"/>
        </w:tabs>
        <w:spacing w:line="240" w:lineRule="auto"/>
        <w:jc w:val="both"/>
        <w:rPr>
          <w:rFonts w:ascii="Times New Roman" w:hAnsi="Times New Roman" w:cs="Times New Roman"/>
          <w:noProof/>
          <w:sz w:val="24"/>
          <w:szCs w:val="24"/>
        </w:rPr>
      </w:pPr>
      <w:hyperlink w:anchor="_Toc480365101" w:history="1">
        <w:r w:rsidRPr="008857D8">
          <w:rPr>
            <w:rStyle w:val="Hypertextovodkaz"/>
            <w:rFonts w:ascii="Times New Roman" w:hAnsi="Times New Roman" w:cs="Times New Roman"/>
            <w:noProof/>
            <w:sz w:val="24"/>
            <w:szCs w:val="24"/>
          </w:rPr>
          <w:t>2.4.1</w:t>
        </w:r>
        <w:r w:rsidRPr="008857D8">
          <w:rPr>
            <w:rFonts w:ascii="Times New Roman" w:hAnsi="Times New Roman" w:cs="Times New Roman"/>
            <w:noProof/>
            <w:sz w:val="24"/>
            <w:szCs w:val="24"/>
          </w:rPr>
          <w:tab/>
        </w:r>
        <w:r w:rsidRPr="008857D8">
          <w:rPr>
            <w:rStyle w:val="Hypertextovodkaz"/>
            <w:rFonts w:ascii="Times New Roman" w:hAnsi="Times New Roman" w:cs="Times New Roman"/>
            <w:noProof/>
            <w:sz w:val="24"/>
            <w:szCs w:val="24"/>
          </w:rPr>
          <w:t>Držení těla</w:t>
        </w:r>
        <w:r w:rsidRPr="008857D8">
          <w:rPr>
            <w:rFonts w:ascii="Times New Roman" w:hAnsi="Times New Roman" w:cs="Times New Roman"/>
            <w:noProof/>
            <w:webHidden/>
            <w:sz w:val="24"/>
            <w:szCs w:val="24"/>
          </w:rPr>
          <w:tab/>
        </w:r>
        <w:r w:rsidRPr="008857D8">
          <w:rPr>
            <w:rFonts w:ascii="Times New Roman" w:hAnsi="Times New Roman" w:cs="Times New Roman"/>
            <w:noProof/>
            <w:webHidden/>
            <w:sz w:val="24"/>
            <w:szCs w:val="24"/>
          </w:rPr>
          <w:fldChar w:fldCharType="begin"/>
        </w:r>
        <w:r w:rsidRPr="008857D8">
          <w:rPr>
            <w:rFonts w:ascii="Times New Roman" w:hAnsi="Times New Roman" w:cs="Times New Roman"/>
            <w:noProof/>
            <w:webHidden/>
            <w:sz w:val="24"/>
            <w:szCs w:val="24"/>
          </w:rPr>
          <w:instrText xml:space="preserve"> PAGEREF _Toc480365101 \h </w:instrText>
        </w:r>
        <w:r w:rsidRPr="008857D8">
          <w:rPr>
            <w:rFonts w:ascii="Times New Roman" w:hAnsi="Times New Roman" w:cs="Times New Roman"/>
            <w:noProof/>
            <w:webHidden/>
            <w:sz w:val="24"/>
            <w:szCs w:val="24"/>
          </w:rPr>
        </w:r>
        <w:r w:rsidRPr="008857D8">
          <w:rPr>
            <w:rFonts w:ascii="Times New Roman" w:hAnsi="Times New Roman" w:cs="Times New Roman"/>
            <w:noProof/>
            <w:webHidden/>
            <w:sz w:val="24"/>
            <w:szCs w:val="24"/>
          </w:rPr>
          <w:fldChar w:fldCharType="separate"/>
        </w:r>
        <w:r w:rsidRPr="008857D8">
          <w:rPr>
            <w:rFonts w:ascii="Times New Roman" w:hAnsi="Times New Roman" w:cs="Times New Roman"/>
            <w:noProof/>
            <w:webHidden/>
            <w:sz w:val="24"/>
            <w:szCs w:val="24"/>
          </w:rPr>
          <w:t>13</w:t>
        </w:r>
        <w:r w:rsidRPr="008857D8">
          <w:rPr>
            <w:rFonts w:ascii="Times New Roman" w:hAnsi="Times New Roman" w:cs="Times New Roman"/>
            <w:noProof/>
            <w:webHidden/>
            <w:sz w:val="24"/>
            <w:szCs w:val="24"/>
          </w:rPr>
          <w:fldChar w:fldCharType="end"/>
        </w:r>
      </w:hyperlink>
    </w:p>
    <w:p w:rsidR="008857D8" w:rsidRPr="008857D8" w:rsidRDefault="008857D8" w:rsidP="008857D8">
      <w:pPr>
        <w:pStyle w:val="Obsah3"/>
        <w:tabs>
          <w:tab w:val="left" w:pos="1100"/>
          <w:tab w:val="right" w:leader="dot" w:pos="8777"/>
        </w:tabs>
        <w:spacing w:line="240" w:lineRule="auto"/>
        <w:jc w:val="both"/>
        <w:rPr>
          <w:rFonts w:ascii="Times New Roman" w:hAnsi="Times New Roman" w:cs="Times New Roman"/>
          <w:noProof/>
          <w:sz w:val="24"/>
          <w:szCs w:val="24"/>
        </w:rPr>
      </w:pPr>
      <w:hyperlink w:anchor="_Toc480365102" w:history="1">
        <w:r w:rsidRPr="008857D8">
          <w:rPr>
            <w:rStyle w:val="Hypertextovodkaz"/>
            <w:rFonts w:ascii="Times New Roman" w:hAnsi="Times New Roman" w:cs="Times New Roman"/>
            <w:noProof/>
            <w:sz w:val="24"/>
            <w:szCs w:val="24"/>
          </w:rPr>
          <w:t>2.4.2</w:t>
        </w:r>
        <w:r w:rsidRPr="008857D8">
          <w:rPr>
            <w:rFonts w:ascii="Times New Roman" w:hAnsi="Times New Roman" w:cs="Times New Roman"/>
            <w:noProof/>
            <w:sz w:val="24"/>
            <w:szCs w:val="24"/>
          </w:rPr>
          <w:tab/>
        </w:r>
        <w:r w:rsidRPr="008857D8">
          <w:rPr>
            <w:rStyle w:val="Hypertextovodkaz"/>
            <w:rFonts w:ascii="Times New Roman" w:hAnsi="Times New Roman" w:cs="Times New Roman"/>
            <w:noProof/>
            <w:sz w:val="24"/>
            <w:szCs w:val="24"/>
          </w:rPr>
          <w:t>Svalové dysbalance</w:t>
        </w:r>
        <w:r w:rsidRPr="008857D8">
          <w:rPr>
            <w:rFonts w:ascii="Times New Roman" w:hAnsi="Times New Roman" w:cs="Times New Roman"/>
            <w:noProof/>
            <w:webHidden/>
            <w:sz w:val="24"/>
            <w:szCs w:val="24"/>
          </w:rPr>
          <w:tab/>
        </w:r>
        <w:r w:rsidRPr="008857D8">
          <w:rPr>
            <w:rFonts w:ascii="Times New Roman" w:hAnsi="Times New Roman" w:cs="Times New Roman"/>
            <w:noProof/>
            <w:webHidden/>
            <w:sz w:val="24"/>
            <w:szCs w:val="24"/>
          </w:rPr>
          <w:fldChar w:fldCharType="begin"/>
        </w:r>
        <w:r w:rsidRPr="008857D8">
          <w:rPr>
            <w:rFonts w:ascii="Times New Roman" w:hAnsi="Times New Roman" w:cs="Times New Roman"/>
            <w:noProof/>
            <w:webHidden/>
            <w:sz w:val="24"/>
            <w:szCs w:val="24"/>
          </w:rPr>
          <w:instrText xml:space="preserve"> PAGEREF _Toc480365102 \h </w:instrText>
        </w:r>
        <w:r w:rsidRPr="008857D8">
          <w:rPr>
            <w:rFonts w:ascii="Times New Roman" w:hAnsi="Times New Roman" w:cs="Times New Roman"/>
            <w:noProof/>
            <w:webHidden/>
            <w:sz w:val="24"/>
            <w:szCs w:val="24"/>
          </w:rPr>
        </w:r>
        <w:r w:rsidRPr="008857D8">
          <w:rPr>
            <w:rFonts w:ascii="Times New Roman" w:hAnsi="Times New Roman" w:cs="Times New Roman"/>
            <w:noProof/>
            <w:webHidden/>
            <w:sz w:val="24"/>
            <w:szCs w:val="24"/>
          </w:rPr>
          <w:fldChar w:fldCharType="separate"/>
        </w:r>
        <w:r w:rsidRPr="008857D8">
          <w:rPr>
            <w:rFonts w:ascii="Times New Roman" w:hAnsi="Times New Roman" w:cs="Times New Roman"/>
            <w:noProof/>
            <w:webHidden/>
            <w:sz w:val="24"/>
            <w:szCs w:val="24"/>
          </w:rPr>
          <w:t>14</w:t>
        </w:r>
        <w:r w:rsidRPr="008857D8">
          <w:rPr>
            <w:rFonts w:ascii="Times New Roman" w:hAnsi="Times New Roman" w:cs="Times New Roman"/>
            <w:noProof/>
            <w:webHidden/>
            <w:sz w:val="24"/>
            <w:szCs w:val="24"/>
          </w:rPr>
          <w:fldChar w:fldCharType="end"/>
        </w:r>
      </w:hyperlink>
    </w:p>
    <w:p w:rsidR="008857D8" w:rsidRPr="008857D8" w:rsidRDefault="008857D8" w:rsidP="008857D8">
      <w:pPr>
        <w:pStyle w:val="Obsah3"/>
        <w:tabs>
          <w:tab w:val="left" w:pos="1100"/>
          <w:tab w:val="right" w:leader="dot" w:pos="8777"/>
        </w:tabs>
        <w:spacing w:line="240" w:lineRule="auto"/>
        <w:jc w:val="both"/>
        <w:rPr>
          <w:rFonts w:ascii="Times New Roman" w:hAnsi="Times New Roman" w:cs="Times New Roman"/>
          <w:noProof/>
          <w:sz w:val="24"/>
          <w:szCs w:val="24"/>
        </w:rPr>
      </w:pPr>
      <w:hyperlink w:anchor="_Toc480365103" w:history="1">
        <w:r w:rsidRPr="008857D8">
          <w:rPr>
            <w:rStyle w:val="Hypertextovodkaz"/>
            <w:rFonts w:ascii="Times New Roman" w:hAnsi="Times New Roman" w:cs="Times New Roman"/>
            <w:noProof/>
            <w:sz w:val="24"/>
            <w:szCs w:val="24"/>
          </w:rPr>
          <w:t>2.4.3</w:t>
        </w:r>
        <w:r w:rsidRPr="008857D8">
          <w:rPr>
            <w:rFonts w:ascii="Times New Roman" w:hAnsi="Times New Roman" w:cs="Times New Roman"/>
            <w:noProof/>
            <w:sz w:val="24"/>
            <w:szCs w:val="24"/>
          </w:rPr>
          <w:tab/>
        </w:r>
        <w:r w:rsidRPr="008857D8">
          <w:rPr>
            <w:rStyle w:val="Hypertextovodkaz"/>
            <w:rFonts w:ascii="Times New Roman" w:hAnsi="Times New Roman" w:cs="Times New Roman"/>
            <w:noProof/>
            <w:sz w:val="24"/>
            <w:szCs w:val="24"/>
          </w:rPr>
          <w:t>Svalové zkrácení a oslabení</w:t>
        </w:r>
        <w:r w:rsidRPr="008857D8">
          <w:rPr>
            <w:rFonts w:ascii="Times New Roman" w:hAnsi="Times New Roman" w:cs="Times New Roman"/>
            <w:noProof/>
            <w:webHidden/>
            <w:sz w:val="24"/>
            <w:szCs w:val="24"/>
          </w:rPr>
          <w:tab/>
        </w:r>
        <w:r w:rsidRPr="008857D8">
          <w:rPr>
            <w:rFonts w:ascii="Times New Roman" w:hAnsi="Times New Roman" w:cs="Times New Roman"/>
            <w:noProof/>
            <w:webHidden/>
            <w:sz w:val="24"/>
            <w:szCs w:val="24"/>
          </w:rPr>
          <w:fldChar w:fldCharType="begin"/>
        </w:r>
        <w:r w:rsidRPr="008857D8">
          <w:rPr>
            <w:rFonts w:ascii="Times New Roman" w:hAnsi="Times New Roman" w:cs="Times New Roman"/>
            <w:noProof/>
            <w:webHidden/>
            <w:sz w:val="24"/>
            <w:szCs w:val="24"/>
          </w:rPr>
          <w:instrText xml:space="preserve"> PAGEREF _Toc480365103 \h </w:instrText>
        </w:r>
        <w:r w:rsidRPr="008857D8">
          <w:rPr>
            <w:rFonts w:ascii="Times New Roman" w:hAnsi="Times New Roman" w:cs="Times New Roman"/>
            <w:noProof/>
            <w:webHidden/>
            <w:sz w:val="24"/>
            <w:szCs w:val="24"/>
          </w:rPr>
        </w:r>
        <w:r w:rsidRPr="008857D8">
          <w:rPr>
            <w:rFonts w:ascii="Times New Roman" w:hAnsi="Times New Roman" w:cs="Times New Roman"/>
            <w:noProof/>
            <w:webHidden/>
            <w:sz w:val="24"/>
            <w:szCs w:val="24"/>
          </w:rPr>
          <w:fldChar w:fldCharType="separate"/>
        </w:r>
        <w:r w:rsidRPr="008857D8">
          <w:rPr>
            <w:rFonts w:ascii="Times New Roman" w:hAnsi="Times New Roman" w:cs="Times New Roman"/>
            <w:noProof/>
            <w:webHidden/>
            <w:sz w:val="24"/>
            <w:szCs w:val="24"/>
          </w:rPr>
          <w:t>15</w:t>
        </w:r>
        <w:r w:rsidRPr="008857D8">
          <w:rPr>
            <w:rFonts w:ascii="Times New Roman" w:hAnsi="Times New Roman" w:cs="Times New Roman"/>
            <w:noProof/>
            <w:webHidden/>
            <w:sz w:val="24"/>
            <w:szCs w:val="24"/>
          </w:rPr>
          <w:fldChar w:fldCharType="end"/>
        </w:r>
      </w:hyperlink>
    </w:p>
    <w:p w:rsidR="008857D8" w:rsidRPr="008857D8" w:rsidRDefault="008857D8" w:rsidP="008857D8">
      <w:pPr>
        <w:pStyle w:val="Obsah3"/>
        <w:tabs>
          <w:tab w:val="left" w:pos="1100"/>
          <w:tab w:val="right" w:leader="dot" w:pos="8777"/>
        </w:tabs>
        <w:spacing w:line="240" w:lineRule="auto"/>
        <w:jc w:val="both"/>
        <w:rPr>
          <w:rFonts w:ascii="Times New Roman" w:hAnsi="Times New Roman" w:cs="Times New Roman"/>
          <w:noProof/>
          <w:sz w:val="24"/>
          <w:szCs w:val="24"/>
        </w:rPr>
      </w:pPr>
      <w:hyperlink w:anchor="_Toc480365104" w:history="1">
        <w:r w:rsidRPr="008857D8">
          <w:rPr>
            <w:rStyle w:val="Hypertextovodkaz"/>
            <w:rFonts w:ascii="Times New Roman" w:hAnsi="Times New Roman" w:cs="Times New Roman"/>
            <w:noProof/>
            <w:sz w:val="24"/>
            <w:szCs w:val="24"/>
          </w:rPr>
          <w:t>2.4.4</w:t>
        </w:r>
        <w:r w:rsidRPr="008857D8">
          <w:rPr>
            <w:rFonts w:ascii="Times New Roman" w:hAnsi="Times New Roman" w:cs="Times New Roman"/>
            <w:noProof/>
            <w:sz w:val="24"/>
            <w:szCs w:val="24"/>
          </w:rPr>
          <w:tab/>
        </w:r>
        <w:r w:rsidRPr="008857D8">
          <w:rPr>
            <w:rStyle w:val="Hypertextovodkaz"/>
            <w:rFonts w:ascii="Times New Roman" w:hAnsi="Times New Roman" w:cs="Times New Roman"/>
            <w:noProof/>
            <w:sz w:val="24"/>
            <w:szCs w:val="24"/>
          </w:rPr>
          <w:t>Posturální rovnováha</w:t>
        </w:r>
        <w:r w:rsidRPr="008857D8">
          <w:rPr>
            <w:rFonts w:ascii="Times New Roman" w:hAnsi="Times New Roman" w:cs="Times New Roman"/>
            <w:noProof/>
            <w:webHidden/>
            <w:sz w:val="24"/>
            <w:szCs w:val="24"/>
          </w:rPr>
          <w:tab/>
        </w:r>
        <w:r w:rsidRPr="008857D8">
          <w:rPr>
            <w:rFonts w:ascii="Times New Roman" w:hAnsi="Times New Roman" w:cs="Times New Roman"/>
            <w:noProof/>
            <w:webHidden/>
            <w:sz w:val="24"/>
            <w:szCs w:val="24"/>
          </w:rPr>
          <w:fldChar w:fldCharType="begin"/>
        </w:r>
        <w:r w:rsidRPr="008857D8">
          <w:rPr>
            <w:rFonts w:ascii="Times New Roman" w:hAnsi="Times New Roman" w:cs="Times New Roman"/>
            <w:noProof/>
            <w:webHidden/>
            <w:sz w:val="24"/>
            <w:szCs w:val="24"/>
          </w:rPr>
          <w:instrText xml:space="preserve"> PAGEREF _Toc480365104 \h </w:instrText>
        </w:r>
        <w:r w:rsidRPr="008857D8">
          <w:rPr>
            <w:rFonts w:ascii="Times New Roman" w:hAnsi="Times New Roman" w:cs="Times New Roman"/>
            <w:noProof/>
            <w:webHidden/>
            <w:sz w:val="24"/>
            <w:szCs w:val="24"/>
          </w:rPr>
        </w:r>
        <w:r w:rsidRPr="008857D8">
          <w:rPr>
            <w:rFonts w:ascii="Times New Roman" w:hAnsi="Times New Roman" w:cs="Times New Roman"/>
            <w:noProof/>
            <w:webHidden/>
            <w:sz w:val="24"/>
            <w:szCs w:val="24"/>
          </w:rPr>
          <w:fldChar w:fldCharType="separate"/>
        </w:r>
        <w:r w:rsidRPr="008857D8">
          <w:rPr>
            <w:rFonts w:ascii="Times New Roman" w:hAnsi="Times New Roman" w:cs="Times New Roman"/>
            <w:noProof/>
            <w:webHidden/>
            <w:sz w:val="24"/>
            <w:szCs w:val="24"/>
          </w:rPr>
          <w:t>17</w:t>
        </w:r>
        <w:r w:rsidRPr="008857D8">
          <w:rPr>
            <w:rFonts w:ascii="Times New Roman" w:hAnsi="Times New Roman" w:cs="Times New Roman"/>
            <w:noProof/>
            <w:webHidden/>
            <w:sz w:val="24"/>
            <w:szCs w:val="24"/>
          </w:rPr>
          <w:fldChar w:fldCharType="end"/>
        </w:r>
      </w:hyperlink>
    </w:p>
    <w:p w:rsidR="008857D8" w:rsidRPr="008857D8" w:rsidRDefault="008857D8" w:rsidP="008857D8">
      <w:pPr>
        <w:pStyle w:val="Obsah3"/>
        <w:tabs>
          <w:tab w:val="left" w:pos="1100"/>
          <w:tab w:val="right" w:leader="dot" w:pos="8777"/>
        </w:tabs>
        <w:spacing w:line="240" w:lineRule="auto"/>
        <w:jc w:val="both"/>
        <w:rPr>
          <w:rFonts w:ascii="Times New Roman" w:hAnsi="Times New Roman" w:cs="Times New Roman"/>
          <w:noProof/>
          <w:sz w:val="24"/>
          <w:szCs w:val="24"/>
        </w:rPr>
      </w:pPr>
      <w:hyperlink w:anchor="_Toc480365105" w:history="1">
        <w:r w:rsidRPr="008857D8">
          <w:rPr>
            <w:rStyle w:val="Hypertextovodkaz"/>
            <w:rFonts w:ascii="Times New Roman" w:hAnsi="Times New Roman" w:cs="Times New Roman"/>
            <w:noProof/>
            <w:sz w:val="24"/>
            <w:szCs w:val="24"/>
          </w:rPr>
          <w:t>2.4.5</w:t>
        </w:r>
        <w:r w:rsidRPr="008857D8">
          <w:rPr>
            <w:rFonts w:ascii="Times New Roman" w:hAnsi="Times New Roman" w:cs="Times New Roman"/>
            <w:noProof/>
            <w:sz w:val="24"/>
            <w:szCs w:val="24"/>
          </w:rPr>
          <w:tab/>
        </w:r>
        <w:r w:rsidRPr="008857D8">
          <w:rPr>
            <w:rStyle w:val="Hypertextovodkaz"/>
            <w:rFonts w:ascii="Times New Roman" w:hAnsi="Times New Roman" w:cs="Times New Roman"/>
            <w:noProof/>
            <w:sz w:val="24"/>
            <w:szCs w:val="24"/>
          </w:rPr>
          <w:t>Hypermobilita</w:t>
        </w:r>
        <w:r w:rsidRPr="008857D8">
          <w:rPr>
            <w:rFonts w:ascii="Times New Roman" w:hAnsi="Times New Roman" w:cs="Times New Roman"/>
            <w:noProof/>
            <w:webHidden/>
            <w:sz w:val="24"/>
            <w:szCs w:val="24"/>
          </w:rPr>
          <w:tab/>
        </w:r>
        <w:r w:rsidRPr="008857D8">
          <w:rPr>
            <w:rFonts w:ascii="Times New Roman" w:hAnsi="Times New Roman" w:cs="Times New Roman"/>
            <w:noProof/>
            <w:webHidden/>
            <w:sz w:val="24"/>
            <w:szCs w:val="24"/>
          </w:rPr>
          <w:fldChar w:fldCharType="begin"/>
        </w:r>
        <w:r w:rsidRPr="008857D8">
          <w:rPr>
            <w:rFonts w:ascii="Times New Roman" w:hAnsi="Times New Roman" w:cs="Times New Roman"/>
            <w:noProof/>
            <w:webHidden/>
            <w:sz w:val="24"/>
            <w:szCs w:val="24"/>
          </w:rPr>
          <w:instrText xml:space="preserve"> PAGEREF _Toc480365105 \h </w:instrText>
        </w:r>
        <w:r w:rsidRPr="008857D8">
          <w:rPr>
            <w:rFonts w:ascii="Times New Roman" w:hAnsi="Times New Roman" w:cs="Times New Roman"/>
            <w:noProof/>
            <w:webHidden/>
            <w:sz w:val="24"/>
            <w:szCs w:val="24"/>
          </w:rPr>
        </w:r>
        <w:r w:rsidRPr="008857D8">
          <w:rPr>
            <w:rFonts w:ascii="Times New Roman" w:hAnsi="Times New Roman" w:cs="Times New Roman"/>
            <w:noProof/>
            <w:webHidden/>
            <w:sz w:val="24"/>
            <w:szCs w:val="24"/>
          </w:rPr>
          <w:fldChar w:fldCharType="separate"/>
        </w:r>
        <w:r w:rsidRPr="008857D8">
          <w:rPr>
            <w:rFonts w:ascii="Times New Roman" w:hAnsi="Times New Roman" w:cs="Times New Roman"/>
            <w:noProof/>
            <w:webHidden/>
            <w:sz w:val="24"/>
            <w:szCs w:val="24"/>
          </w:rPr>
          <w:t>17</w:t>
        </w:r>
        <w:r w:rsidRPr="008857D8">
          <w:rPr>
            <w:rFonts w:ascii="Times New Roman" w:hAnsi="Times New Roman" w:cs="Times New Roman"/>
            <w:noProof/>
            <w:webHidden/>
            <w:sz w:val="24"/>
            <w:szCs w:val="24"/>
          </w:rPr>
          <w:fldChar w:fldCharType="end"/>
        </w:r>
      </w:hyperlink>
    </w:p>
    <w:p w:rsidR="008857D8" w:rsidRPr="008857D8" w:rsidRDefault="008857D8" w:rsidP="008857D8">
      <w:pPr>
        <w:pStyle w:val="Obsah3"/>
        <w:tabs>
          <w:tab w:val="left" w:pos="1100"/>
          <w:tab w:val="right" w:leader="dot" w:pos="8777"/>
        </w:tabs>
        <w:spacing w:line="240" w:lineRule="auto"/>
        <w:jc w:val="both"/>
        <w:rPr>
          <w:rFonts w:ascii="Times New Roman" w:hAnsi="Times New Roman" w:cs="Times New Roman"/>
          <w:noProof/>
          <w:sz w:val="24"/>
          <w:szCs w:val="24"/>
        </w:rPr>
      </w:pPr>
      <w:hyperlink w:anchor="_Toc480365106" w:history="1">
        <w:r w:rsidRPr="008857D8">
          <w:rPr>
            <w:rStyle w:val="Hypertextovodkaz"/>
            <w:rFonts w:ascii="Times New Roman" w:hAnsi="Times New Roman" w:cs="Times New Roman"/>
            <w:noProof/>
            <w:sz w:val="24"/>
            <w:szCs w:val="24"/>
          </w:rPr>
          <w:t>2.4.6</w:t>
        </w:r>
        <w:r w:rsidRPr="008857D8">
          <w:rPr>
            <w:rFonts w:ascii="Times New Roman" w:hAnsi="Times New Roman" w:cs="Times New Roman"/>
            <w:noProof/>
            <w:sz w:val="24"/>
            <w:szCs w:val="24"/>
          </w:rPr>
          <w:tab/>
        </w:r>
        <w:r w:rsidRPr="008857D8">
          <w:rPr>
            <w:rStyle w:val="Hypertextovodkaz"/>
            <w:rFonts w:ascii="Times New Roman" w:hAnsi="Times New Roman" w:cs="Times New Roman"/>
            <w:noProof/>
            <w:sz w:val="24"/>
            <w:szCs w:val="24"/>
          </w:rPr>
          <w:t>Stereotypy pohybu</w:t>
        </w:r>
        <w:r w:rsidRPr="008857D8">
          <w:rPr>
            <w:rFonts w:ascii="Times New Roman" w:hAnsi="Times New Roman" w:cs="Times New Roman"/>
            <w:noProof/>
            <w:webHidden/>
            <w:sz w:val="24"/>
            <w:szCs w:val="24"/>
          </w:rPr>
          <w:tab/>
        </w:r>
        <w:r w:rsidRPr="008857D8">
          <w:rPr>
            <w:rFonts w:ascii="Times New Roman" w:hAnsi="Times New Roman" w:cs="Times New Roman"/>
            <w:noProof/>
            <w:webHidden/>
            <w:sz w:val="24"/>
            <w:szCs w:val="24"/>
          </w:rPr>
          <w:fldChar w:fldCharType="begin"/>
        </w:r>
        <w:r w:rsidRPr="008857D8">
          <w:rPr>
            <w:rFonts w:ascii="Times New Roman" w:hAnsi="Times New Roman" w:cs="Times New Roman"/>
            <w:noProof/>
            <w:webHidden/>
            <w:sz w:val="24"/>
            <w:szCs w:val="24"/>
          </w:rPr>
          <w:instrText xml:space="preserve"> PAGEREF _Toc480365106 \h </w:instrText>
        </w:r>
        <w:r w:rsidRPr="008857D8">
          <w:rPr>
            <w:rFonts w:ascii="Times New Roman" w:hAnsi="Times New Roman" w:cs="Times New Roman"/>
            <w:noProof/>
            <w:webHidden/>
            <w:sz w:val="24"/>
            <w:szCs w:val="24"/>
          </w:rPr>
        </w:r>
        <w:r w:rsidRPr="008857D8">
          <w:rPr>
            <w:rFonts w:ascii="Times New Roman" w:hAnsi="Times New Roman" w:cs="Times New Roman"/>
            <w:noProof/>
            <w:webHidden/>
            <w:sz w:val="24"/>
            <w:szCs w:val="24"/>
          </w:rPr>
          <w:fldChar w:fldCharType="separate"/>
        </w:r>
        <w:r w:rsidRPr="008857D8">
          <w:rPr>
            <w:rFonts w:ascii="Times New Roman" w:hAnsi="Times New Roman" w:cs="Times New Roman"/>
            <w:noProof/>
            <w:webHidden/>
            <w:sz w:val="24"/>
            <w:szCs w:val="24"/>
          </w:rPr>
          <w:t>18</w:t>
        </w:r>
        <w:r w:rsidRPr="008857D8">
          <w:rPr>
            <w:rFonts w:ascii="Times New Roman" w:hAnsi="Times New Roman" w:cs="Times New Roman"/>
            <w:noProof/>
            <w:webHidden/>
            <w:sz w:val="24"/>
            <w:szCs w:val="24"/>
          </w:rPr>
          <w:fldChar w:fldCharType="end"/>
        </w:r>
      </w:hyperlink>
    </w:p>
    <w:p w:rsidR="008857D8" w:rsidRPr="008857D8" w:rsidRDefault="008857D8" w:rsidP="008857D8">
      <w:pPr>
        <w:pStyle w:val="Obsah3"/>
        <w:tabs>
          <w:tab w:val="left" w:pos="1100"/>
          <w:tab w:val="right" w:leader="dot" w:pos="8777"/>
        </w:tabs>
        <w:spacing w:line="240" w:lineRule="auto"/>
        <w:jc w:val="both"/>
        <w:rPr>
          <w:rFonts w:ascii="Times New Roman" w:hAnsi="Times New Roman" w:cs="Times New Roman"/>
          <w:noProof/>
          <w:sz w:val="24"/>
          <w:szCs w:val="24"/>
        </w:rPr>
      </w:pPr>
      <w:hyperlink w:anchor="_Toc480365107" w:history="1">
        <w:r w:rsidRPr="008857D8">
          <w:rPr>
            <w:rStyle w:val="Hypertextovodkaz"/>
            <w:rFonts w:ascii="Times New Roman" w:hAnsi="Times New Roman" w:cs="Times New Roman"/>
            <w:noProof/>
            <w:sz w:val="24"/>
            <w:szCs w:val="24"/>
          </w:rPr>
          <w:t>2.4.7</w:t>
        </w:r>
        <w:r w:rsidRPr="008857D8">
          <w:rPr>
            <w:rFonts w:ascii="Times New Roman" w:hAnsi="Times New Roman" w:cs="Times New Roman"/>
            <w:noProof/>
            <w:sz w:val="24"/>
            <w:szCs w:val="24"/>
          </w:rPr>
          <w:tab/>
        </w:r>
        <w:r w:rsidRPr="008857D8">
          <w:rPr>
            <w:rStyle w:val="Hypertextovodkaz"/>
            <w:rFonts w:ascii="Times New Roman" w:hAnsi="Times New Roman" w:cs="Times New Roman"/>
            <w:noProof/>
            <w:sz w:val="24"/>
            <w:szCs w:val="24"/>
          </w:rPr>
          <w:t>Progres patologií</w:t>
        </w:r>
        <w:r w:rsidRPr="008857D8">
          <w:rPr>
            <w:rFonts w:ascii="Times New Roman" w:hAnsi="Times New Roman" w:cs="Times New Roman"/>
            <w:noProof/>
            <w:webHidden/>
            <w:sz w:val="24"/>
            <w:szCs w:val="24"/>
          </w:rPr>
          <w:tab/>
        </w:r>
        <w:r w:rsidRPr="008857D8">
          <w:rPr>
            <w:rFonts w:ascii="Times New Roman" w:hAnsi="Times New Roman" w:cs="Times New Roman"/>
            <w:noProof/>
            <w:webHidden/>
            <w:sz w:val="24"/>
            <w:szCs w:val="24"/>
          </w:rPr>
          <w:fldChar w:fldCharType="begin"/>
        </w:r>
        <w:r w:rsidRPr="008857D8">
          <w:rPr>
            <w:rFonts w:ascii="Times New Roman" w:hAnsi="Times New Roman" w:cs="Times New Roman"/>
            <w:noProof/>
            <w:webHidden/>
            <w:sz w:val="24"/>
            <w:szCs w:val="24"/>
          </w:rPr>
          <w:instrText xml:space="preserve"> PAGEREF _Toc480365107 \h </w:instrText>
        </w:r>
        <w:r w:rsidRPr="008857D8">
          <w:rPr>
            <w:rFonts w:ascii="Times New Roman" w:hAnsi="Times New Roman" w:cs="Times New Roman"/>
            <w:noProof/>
            <w:webHidden/>
            <w:sz w:val="24"/>
            <w:szCs w:val="24"/>
          </w:rPr>
        </w:r>
        <w:r w:rsidRPr="008857D8">
          <w:rPr>
            <w:rFonts w:ascii="Times New Roman" w:hAnsi="Times New Roman" w:cs="Times New Roman"/>
            <w:noProof/>
            <w:webHidden/>
            <w:sz w:val="24"/>
            <w:szCs w:val="24"/>
          </w:rPr>
          <w:fldChar w:fldCharType="separate"/>
        </w:r>
        <w:r w:rsidRPr="008857D8">
          <w:rPr>
            <w:rFonts w:ascii="Times New Roman" w:hAnsi="Times New Roman" w:cs="Times New Roman"/>
            <w:noProof/>
            <w:webHidden/>
            <w:sz w:val="24"/>
            <w:szCs w:val="24"/>
          </w:rPr>
          <w:t>20</w:t>
        </w:r>
        <w:r w:rsidRPr="008857D8">
          <w:rPr>
            <w:rFonts w:ascii="Times New Roman" w:hAnsi="Times New Roman" w:cs="Times New Roman"/>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08" w:history="1">
        <w:r w:rsidRPr="008857D8">
          <w:rPr>
            <w:rStyle w:val="Hypertextovodkaz"/>
            <w:rFonts w:ascii="Times New Roman" w:hAnsi="Times New Roman" w:cs="Times New Roman"/>
            <w:b w:val="0"/>
            <w:noProof/>
            <w:sz w:val="24"/>
            <w:szCs w:val="24"/>
          </w:rPr>
          <w:t>2.5</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Elektromyografické měření</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_Toc480365108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21</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3"/>
        <w:tabs>
          <w:tab w:val="left" w:pos="1100"/>
          <w:tab w:val="right" w:leader="dot" w:pos="8777"/>
        </w:tabs>
        <w:spacing w:line="240" w:lineRule="auto"/>
        <w:jc w:val="both"/>
        <w:rPr>
          <w:rFonts w:ascii="Times New Roman" w:hAnsi="Times New Roman" w:cs="Times New Roman"/>
          <w:noProof/>
          <w:sz w:val="24"/>
          <w:szCs w:val="24"/>
        </w:rPr>
      </w:pPr>
      <w:hyperlink w:anchor="_Toc480365109" w:history="1">
        <w:r w:rsidRPr="008857D8">
          <w:rPr>
            <w:rStyle w:val="Hypertextovodkaz"/>
            <w:rFonts w:ascii="Times New Roman" w:hAnsi="Times New Roman" w:cs="Times New Roman"/>
            <w:noProof/>
            <w:sz w:val="24"/>
            <w:szCs w:val="24"/>
          </w:rPr>
          <w:t>2.5.1</w:t>
        </w:r>
        <w:r w:rsidRPr="008857D8">
          <w:rPr>
            <w:rFonts w:ascii="Times New Roman" w:hAnsi="Times New Roman" w:cs="Times New Roman"/>
            <w:noProof/>
            <w:sz w:val="24"/>
            <w:szCs w:val="24"/>
          </w:rPr>
          <w:tab/>
        </w:r>
        <w:r w:rsidRPr="008857D8">
          <w:rPr>
            <w:rStyle w:val="Hypertextovodkaz"/>
            <w:rFonts w:ascii="Times New Roman" w:hAnsi="Times New Roman" w:cs="Times New Roman"/>
            <w:noProof/>
            <w:sz w:val="24"/>
            <w:szCs w:val="24"/>
          </w:rPr>
          <w:t>Studie o provádění stereotypu abdukce</w:t>
        </w:r>
        <w:r w:rsidRPr="008857D8">
          <w:rPr>
            <w:rFonts w:ascii="Times New Roman" w:hAnsi="Times New Roman" w:cs="Times New Roman"/>
            <w:noProof/>
            <w:webHidden/>
            <w:sz w:val="24"/>
            <w:szCs w:val="24"/>
          </w:rPr>
          <w:tab/>
        </w:r>
        <w:r w:rsidRPr="008857D8">
          <w:rPr>
            <w:rFonts w:ascii="Times New Roman" w:hAnsi="Times New Roman" w:cs="Times New Roman"/>
            <w:noProof/>
            <w:webHidden/>
            <w:sz w:val="24"/>
            <w:szCs w:val="24"/>
          </w:rPr>
          <w:fldChar w:fldCharType="begin"/>
        </w:r>
        <w:r w:rsidRPr="008857D8">
          <w:rPr>
            <w:rFonts w:ascii="Times New Roman" w:hAnsi="Times New Roman" w:cs="Times New Roman"/>
            <w:noProof/>
            <w:webHidden/>
            <w:sz w:val="24"/>
            <w:szCs w:val="24"/>
          </w:rPr>
          <w:instrText xml:space="preserve"> PAGEREF _Toc480365109 \h </w:instrText>
        </w:r>
        <w:r w:rsidRPr="008857D8">
          <w:rPr>
            <w:rFonts w:ascii="Times New Roman" w:hAnsi="Times New Roman" w:cs="Times New Roman"/>
            <w:noProof/>
            <w:webHidden/>
            <w:sz w:val="24"/>
            <w:szCs w:val="24"/>
          </w:rPr>
        </w:r>
        <w:r w:rsidRPr="008857D8">
          <w:rPr>
            <w:rFonts w:ascii="Times New Roman" w:hAnsi="Times New Roman" w:cs="Times New Roman"/>
            <w:noProof/>
            <w:webHidden/>
            <w:sz w:val="24"/>
            <w:szCs w:val="24"/>
          </w:rPr>
          <w:fldChar w:fldCharType="separate"/>
        </w:r>
        <w:r w:rsidRPr="008857D8">
          <w:rPr>
            <w:rFonts w:ascii="Times New Roman" w:hAnsi="Times New Roman" w:cs="Times New Roman"/>
            <w:noProof/>
            <w:webHidden/>
            <w:sz w:val="24"/>
            <w:szCs w:val="24"/>
          </w:rPr>
          <w:t>21</w:t>
        </w:r>
        <w:r w:rsidRPr="008857D8">
          <w:rPr>
            <w:rFonts w:ascii="Times New Roman" w:hAnsi="Times New Roman" w:cs="Times New Roman"/>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10" w:history="1">
        <w:r w:rsidRPr="008857D8">
          <w:rPr>
            <w:rStyle w:val="Hypertextovodkaz"/>
            <w:rFonts w:ascii="Times New Roman" w:hAnsi="Times New Roman" w:cs="Times New Roman"/>
            <w:b w:val="0"/>
            <w:noProof/>
            <w:sz w:val="24"/>
            <w:szCs w:val="24"/>
          </w:rPr>
          <w:t>2.6</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Kompenzace zátěže</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_Toc480365110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23</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3"/>
        <w:tabs>
          <w:tab w:val="left" w:pos="1100"/>
          <w:tab w:val="right" w:leader="dot" w:pos="8777"/>
        </w:tabs>
        <w:spacing w:line="240" w:lineRule="auto"/>
        <w:jc w:val="both"/>
        <w:rPr>
          <w:rFonts w:ascii="Times New Roman" w:hAnsi="Times New Roman" w:cs="Times New Roman"/>
          <w:noProof/>
          <w:sz w:val="24"/>
          <w:szCs w:val="24"/>
        </w:rPr>
      </w:pPr>
      <w:hyperlink w:anchor="_Toc480365111" w:history="1">
        <w:r w:rsidRPr="008857D8">
          <w:rPr>
            <w:rStyle w:val="Hypertextovodkaz"/>
            <w:rFonts w:ascii="Times New Roman" w:hAnsi="Times New Roman" w:cs="Times New Roman"/>
            <w:noProof/>
            <w:sz w:val="24"/>
            <w:szCs w:val="24"/>
          </w:rPr>
          <w:t>2.6.1</w:t>
        </w:r>
        <w:r w:rsidRPr="008857D8">
          <w:rPr>
            <w:rFonts w:ascii="Times New Roman" w:hAnsi="Times New Roman" w:cs="Times New Roman"/>
            <w:noProof/>
            <w:sz w:val="24"/>
            <w:szCs w:val="24"/>
          </w:rPr>
          <w:tab/>
        </w:r>
        <w:r w:rsidRPr="008857D8">
          <w:rPr>
            <w:rStyle w:val="Hypertextovodkaz"/>
            <w:rFonts w:ascii="Times New Roman" w:hAnsi="Times New Roman" w:cs="Times New Roman"/>
            <w:noProof/>
            <w:sz w:val="24"/>
            <w:szCs w:val="24"/>
          </w:rPr>
          <w:t>Rady pro sestavení cvičební jednotky</w:t>
        </w:r>
        <w:r w:rsidRPr="008857D8">
          <w:rPr>
            <w:rFonts w:ascii="Times New Roman" w:hAnsi="Times New Roman" w:cs="Times New Roman"/>
            <w:noProof/>
            <w:webHidden/>
            <w:sz w:val="24"/>
            <w:szCs w:val="24"/>
          </w:rPr>
          <w:tab/>
        </w:r>
        <w:r w:rsidRPr="008857D8">
          <w:rPr>
            <w:rFonts w:ascii="Times New Roman" w:hAnsi="Times New Roman" w:cs="Times New Roman"/>
            <w:noProof/>
            <w:webHidden/>
            <w:sz w:val="24"/>
            <w:szCs w:val="24"/>
          </w:rPr>
          <w:fldChar w:fldCharType="begin"/>
        </w:r>
        <w:r w:rsidRPr="008857D8">
          <w:rPr>
            <w:rFonts w:ascii="Times New Roman" w:hAnsi="Times New Roman" w:cs="Times New Roman"/>
            <w:noProof/>
            <w:webHidden/>
            <w:sz w:val="24"/>
            <w:szCs w:val="24"/>
          </w:rPr>
          <w:instrText xml:space="preserve"> PAGEREF _Toc480365111 \h </w:instrText>
        </w:r>
        <w:r w:rsidRPr="008857D8">
          <w:rPr>
            <w:rFonts w:ascii="Times New Roman" w:hAnsi="Times New Roman" w:cs="Times New Roman"/>
            <w:noProof/>
            <w:webHidden/>
            <w:sz w:val="24"/>
            <w:szCs w:val="24"/>
          </w:rPr>
        </w:r>
        <w:r w:rsidRPr="008857D8">
          <w:rPr>
            <w:rFonts w:ascii="Times New Roman" w:hAnsi="Times New Roman" w:cs="Times New Roman"/>
            <w:noProof/>
            <w:webHidden/>
            <w:sz w:val="24"/>
            <w:szCs w:val="24"/>
          </w:rPr>
          <w:fldChar w:fldCharType="separate"/>
        </w:r>
        <w:r w:rsidRPr="008857D8">
          <w:rPr>
            <w:rFonts w:ascii="Times New Roman" w:hAnsi="Times New Roman" w:cs="Times New Roman"/>
            <w:noProof/>
            <w:webHidden/>
            <w:sz w:val="24"/>
            <w:szCs w:val="24"/>
          </w:rPr>
          <w:t>24</w:t>
        </w:r>
        <w:r w:rsidRPr="008857D8">
          <w:rPr>
            <w:rFonts w:ascii="Times New Roman" w:hAnsi="Times New Roman" w:cs="Times New Roman"/>
            <w:noProof/>
            <w:webHidden/>
            <w:sz w:val="24"/>
            <w:szCs w:val="24"/>
          </w:rPr>
          <w:fldChar w:fldCharType="end"/>
        </w:r>
      </w:hyperlink>
    </w:p>
    <w:p w:rsidR="008857D8" w:rsidRPr="008857D8" w:rsidRDefault="008857D8" w:rsidP="008857D8">
      <w:pPr>
        <w:pStyle w:val="Obsah1"/>
        <w:tabs>
          <w:tab w:val="left" w:pos="440"/>
          <w:tab w:val="right" w:leader="dot" w:pos="8777"/>
        </w:tabs>
        <w:spacing w:before="0" w:line="240" w:lineRule="auto"/>
        <w:jc w:val="both"/>
        <w:rPr>
          <w:rFonts w:ascii="Times New Roman" w:hAnsi="Times New Roman" w:cs="Times New Roman"/>
          <w:b w:val="0"/>
          <w:bCs w:val="0"/>
          <w:i w:val="0"/>
          <w:iCs w:val="0"/>
          <w:noProof/>
        </w:rPr>
      </w:pPr>
      <w:hyperlink w:anchor="_Toc480365112" w:history="1">
        <w:r w:rsidRPr="008857D8">
          <w:rPr>
            <w:rStyle w:val="Hypertextovodkaz"/>
            <w:rFonts w:ascii="Times New Roman" w:hAnsi="Times New Roman" w:cs="Times New Roman"/>
            <w:b w:val="0"/>
            <w:i w:val="0"/>
            <w:noProof/>
          </w:rPr>
          <w:t>3</w:t>
        </w:r>
        <w:r w:rsidRPr="008857D8">
          <w:rPr>
            <w:rFonts w:ascii="Times New Roman" w:hAnsi="Times New Roman" w:cs="Times New Roman"/>
            <w:b w:val="0"/>
            <w:bCs w:val="0"/>
            <w:i w:val="0"/>
            <w:iCs w:val="0"/>
            <w:noProof/>
          </w:rPr>
          <w:tab/>
        </w:r>
        <w:r w:rsidRPr="008857D8">
          <w:rPr>
            <w:rStyle w:val="Hypertextovodkaz"/>
            <w:rFonts w:ascii="Times New Roman" w:hAnsi="Times New Roman" w:cs="Times New Roman"/>
            <w:b w:val="0"/>
            <w:i w:val="0"/>
            <w:noProof/>
          </w:rPr>
          <w:t>CÍLE A HYPOTÉZY</w:t>
        </w:r>
        <w:r w:rsidRPr="008857D8">
          <w:rPr>
            <w:rFonts w:ascii="Times New Roman" w:hAnsi="Times New Roman" w:cs="Times New Roman"/>
            <w:b w:val="0"/>
            <w:i w:val="0"/>
            <w:noProof/>
            <w:webHidden/>
          </w:rPr>
          <w:tab/>
        </w:r>
        <w:r w:rsidRPr="008857D8">
          <w:rPr>
            <w:rFonts w:ascii="Times New Roman" w:hAnsi="Times New Roman" w:cs="Times New Roman"/>
            <w:b w:val="0"/>
            <w:i w:val="0"/>
            <w:noProof/>
            <w:webHidden/>
          </w:rPr>
          <w:fldChar w:fldCharType="begin"/>
        </w:r>
        <w:r w:rsidRPr="008857D8">
          <w:rPr>
            <w:rFonts w:ascii="Times New Roman" w:hAnsi="Times New Roman" w:cs="Times New Roman"/>
            <w:b w:val="0"/>
            <w:i w:val="0"/>
            <w:noProof/>
            <w:webHidden/>
          </w:rPr>
          <w:instrText xml:space="preserve"> PAGEREF _Toc480365112 \h </w:instrText>
        </w:r>
        <w:r w:rsidRPr="008857D8">
          <w:rPr>
            <w:rFonts w:ascii="Times New Roman" w:hAnsi="Times New Roman" w:cs="Times New Roman"/>
            <w:b w:val="0"/>
            <w:i w:val="0"/>
            <w:noProof/>
            <w:webHidden/>
          </w:rPr>
        </w:r>
        <w:r w:rsidRPr="008857D8">
          <w:rPr>
            <w:rFonts w:ascii="Times New Roman" w:hAnsi="Times New Roman" w:cs="Times New Roman"/>
            <w:b w:val="0"/>
            <w:i w:val="0"/>
            <w:noProof/>
            <w:webHidden/>
          </w:rPr>
          <w:fldChar w:fldCharType="separate"/>
        </w:r>
        <w:r w:rsidRPr="008857D8">
          <w:rPr>
            <w:rFonts w:ascii="Times New Roman" w:hAnsi="Times New Roman" w:cs="Times New Roman"/>
            <w:b w:val="0"/>
            <w:i w:val="0"/>
            <w:noProof/>
            <w:webHidden/>
          </w:rPr>
          <w:t>26</w:t>
        </w:r>
        <w:r w:rsidRPr="008857D8">
          <w:rPr>
            <w:rFonts w:ascii="Times New Roman" w:hAnsi="Times New Roman" w:cs="Times New Roman"/>
            <w:b w:val="0"/>
            <w:i w:val="0"/>
            <w:noProof/>
            <w:webHidden/>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13" w:history="1">
        <w:r w:rsidRPr="008857D8">
          <w:rPr>
            <w:rStyle w:val="Hypertextovodkaz"/>
            <w:rFonts w:ascii="Times New Roman" w:hAnsi="Times New Roman" w:cs="Times New Roman"/>
            <w:b w:val="0"/>
            <w:noProof/>
            <w:sz w:val="24"/>
            <w:szCs w:val="24"/>
          </w:rPr>
          <w:t>3.1</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Cíl diplomové práce</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_Toc480365113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26</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14" w:history="1">
        <w:r w:rsidRPr="008857D8">
          <w:rPr>
            <w:rStyle w:val="Hypertextovodkaz"/>
            <w:rFonts w:ascii="Times New Roman" w:hAnsi="Times New Roman" w:cs="Times New Roman"/>
            <w:b w:val="0"/>
            <w:noProof/>
            <w:sz w:val="24"/>
            <w:szCs w:val="24"/>
          </w:rPr>
          <w:t>3.2</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Dílčí cíle</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_Toc480365114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26</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15" w:history="1">
        <w:r w:rsidRPr="008857D8">
          <w:rPr>
            <w:rStyle w:val="Hypertextovodkaz"/>
            <w:rFonts w:ascii="Times New Roman" w:hAnsi="Times New Roman" w:cs="Times New Roman"/>
            <w:b w:val="0"/>
            <w:noProof/>
            <w:sz w:val="24"/>
            <w:szCs w:val="24"/>
          </w:rPr>
          <w:t>3.3</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Hypotézy</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_Toc480365115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26</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1"/>
        <w:tabs>
          <w:tab w:val="left" w:pos="440"/>
          <w:tab w:val="right" w:leader="dot" w:pos="8777"/>
        </w:tabs>
        <w:spacing w:before="0" w:line="240" w:lineRule="auto"/>
        <w:jc w:val="both"/>
        <w:rPr>
          <w:rFonts w:ascii="Times New Roman" w:hAnsi="Times New Roman" w:cs="Times New Roman"/>
          <w:b w:val="0"/>
          <w:bCs w:val="0"/>
          <w:i w:val="0"/>
          <w:iCs w:val="0"/>
          <w:noProof/>
        </w:rPr>
      </w:pPr>
      <w:hyperlink w:anchor="_Toc480365116" w:history="1">
        <w:r w:rsidRPr="008857D8">
          <w:rPr>
            <w:rStyle w:val="Hypertextovodkaz"/>
            <w:rFonts w:ascii="Times New Roman" w:hAnsi="Times New Roman" w:cs="Times New Roman"/>
            <w:b w:val="0"/>
            <w:i w:val="0"/>
            <w:noProof/>
          </w:rPr>
          <w:t>4</w:t>
        </w:r>
        <w:r w:rsidRPr="008857D8">
          <w:rPr>
            <w:rFonts w:ascii="Times New Roman" w:hAnsi="Times New Roman" w:cs="Times New Roman"/>
            <w:b w:val="0"/>
            <w:bCs w:val="0"/>
            <w:i w:val="0"/>
            <w:iCs w:val="0"/>
            <w:noProof/>
          </w:rPr>
          <w:tab/>
        </w:r>
        <w:r w:rsidRPr="008857D8">
          <w:rPr>
            <w:rStyle w:val="Hypertextovodkaz"/>
            <w:rFonts w:ascii="Times New Roman" w:hAnsi="Times New Roman" w:cs="Times New Roman"/>
            <w:b w:val="0"/>
            <w:i w:val="0"/>
            <w:noProof/>
          </w:rPr>
          <w:t>METODIKA PRÁCE</w:t>
        </w:r>
        <w:r w:rsidRPr="008857D8">
          <w:rPr>
            <w:rFonts w:ascii="Times New Roman" w:hAnsi="Times New Roman" w:cs="Times New Roman"/>
            <w:b w:val="0"/>
            <w:i w:val="0"/>
            <w:noProof/>
            <w:webHidden/>
          </w:rPr>
          <w:tab/>
        </w:r>
        <w:r w:rsidRPr="008857D8">
          <w:rPr>
            <w:rFonts w:ascii="Times New Roman" w:hAnsi="Times New Roman" w:cs="Times New Roman"/>
            <w:b w:val="0"/>
            <w:i w:val="0"/>
            <w:noProof/>
            <w:webHidden/>
          </w:rPr>
          <w:fldChar w:fldCharType="begin"/>
        </w:r>
        <w:r w:rsidRPr="008857D8">
          <w:rPr>
            <w:rFonts w:ascii="Times New Roman" w:hAnsi="Times New Roman" w:cs="Times New Roman"/>
            <w:b w:val="0"/>
            <w:i w:val="0"/>
            <w:noProof/>
            <w:webHidden/>
          </w:rPr>
          <w:instrText xml:space="preserve"> PAGEREF _Toc480365116 \h </w:instrText>
        </w:r>
        <w:r w:rsidRPr="008857D8">
          <w:rPr>
            <w:rFonts w:ascii="Times New Roman" w:hAnsi="Times New Roman" w:cs="Times New Roman"/>
            <w:b w:val="0"/>
            <w:i w:val="0"/>
            <w:noProof/>
            <w:webHidden/>
          </w:rPr>
        </w:r>
        <w:r w:rsidRPr="008857D8">
          <w:rPr>
            <w:rFonts w:ascii="Times New Roman" w:hAnsi="Times New Roman" w:cs="Times New Roman"/>
            <w:b w:val="0"/>
            <w:i w:val="0"/>
            <w:noProof/>
            <w:webHidden/>
          </w:rPr>
          <w:fldChar w:fldCharType="separate"/>
        </w:r>
        <w:r w:rsidRPr="008857D8">
          <w:rPr>
            <w:rFonts w:ascii="Times New Roman" w:hAnsi="Times New Roman" w:cs="Times New Roman"/>
            <w:b w:val="0"/>
            <w:i w:val="0"/>
            <w:noProof/>
            <w:webHidden/>
          </w:rPr>
          <w:t>27</w:t>
        </w:r>
        <w:r w:rsidRPr="008857D8">
          <w:rPr>
            <w:rFonts w:ascii="Times New Roman" w:hAnsi="Times New Roman" w:cs="Times New Roman"/>
            <w:b w:val="0"/>
            <w:i w:val="0"/>
            <w:noProof/>
            <w:webHidden/>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17" w:history="1">
        <w:r w:rsidRPr="008857D8">
          <w:rPr>
            <w:rStyle w:val="Hypertextovodkaz"/>
            <w:rFonts w:ascii="Times New Roman" w:hAnsi="Times New Roman" w:cs="Times New Roman"/>
            <w:b w:val="0"/>
            <w:noProof/>
            <w:sz w:val="24"/>
            <w:szCs w:val="24"/>
          </w:rPr>
          <w:t>4.1</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Charakteristika sledovaného souboru</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_Toc480365117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27</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18" w:history="1">
        <w:r w:rsidRPr="008857D8">
          <w:rPr>
            <w:rStyle w:val="Hypertextovodkaz"/>
            <w:rFonts w:ascii="Times New Roman" w:hAnsi="Times New Roman" w:cs="Times New Roman"/>
            <w:b w:val="0"/>
            <w:noProof/>
            <w:sz w:val="24"/>
            <w:szCs w:val="24"/>
          </w:rPr>
          <w:t>4.2</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Design studie</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_Toc480365118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28</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19" w:history="1">
        <w:r w:rsidRPr="008857D8">
          <w:rPr>
            <w:rStyle w:val="Hypertextovodkaz"/>
            <w:rFonts w:ascii="Times New Roman" w:hAnsi="Times New Roman" w:cs="Times New Roman"/>
            <w:b w:val="0"/>
            <w:noProof/>
            <w:sz w:val="24"/>
            <w:szCs w:val="24"/>
          </w:rPr>
          <w:t>4.3</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Vyšetřovací baterie</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_Toc480365119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29</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3"/>
        <w:tabs>
          <w:tab w:val="left" w:pos="1100"/>
          <w:tab w:val="right" w:leader="dot" w:pos="8777"/>
        </w:tabs>
        <w:spacing w:line="240" w:lineRule="auto"/>
        <w:jc w:val="both"/>
        <w:rPr>
          <w:rFonts w:ascii="Times New Roman" w:hAnsi="Times New Roman" w:cs="Times New Roman"/>
          <w:noProof/>
          <w:sz w:val="24"/>
          <w:szCs w:val="24"/>
        </w:rPr>
      </w:pPr>
      <w:hyperlink w:anchor="_Toc480365120" w:history="1">
        <w:r w:rsidRPr="008857D8">
          <w:rPr>
            <w:rStyle w:val="Hypertextovodkaz"/>
            <w:rFonts w:ascii="Times New Roman" w:hAnsi="Times New Roman" w:cs="Times New Roman"/>
            <w:noProof/>
            <w:sz w:val="24"/>
            <w:szCs w:val="24"/>
          </w:rPr>
          <w:t>4.3.1</w:t>
        </w:r>
        <w:r w:rsidRPr="008857D8">
          <w:rPr>
            <w:rFonts w:ascii="Times New Roman" w:hAnsi="Times New Roman" w:cs="Times New Roman"/>
            <w:noProof/>
            <w:sz w:val="24"/>
            <w:szCs w:val="24"/>
          </w:rPr>
          <w:tab/>
        </w:r>
        <w:r w:rsidRPr="008857D8">
          <w:rPr>
            <w:rStyle w:val="Hypertextovodkaz"/>
            <w:rFonts w:ascii="Times New Roman" w:hAnsi="Times New Roman" w:cs="Times New Roman"/>
            <w:noProof/>
            <w:sz w:val="24"/>
            <w:szCs w:val="24"/>
          </w:rPr>
          <w:t>Přehled jednotlivých testů</w:t>
        </w:r>
        <w:r w:rsidRPr="008857D8">
          <w:rPr>
            <w:rFonts w:ascii="Times New Roman" w:hAnsi="Times New Roman" w:cs="Times New Roman"/>
            <w:noProof/>
            <w:webHidden/>
            <w:sz w:val="24"/>
            <w:szCs w:val="24"/>
          </w:rPr>
          <w:tab/>
        </w:r>
        <w:r w:rsidRPr="008857D8">
          <w:rPr>
            <w:rFonts w:ascii="Times New Roman" w:hAnsi="Times New Roman" w:cs="Times New Roman"/>
            <w:noProof/>
            <w:webHidden/>
            <w:sz w:val="24"/>
            <w:szCs w:val="24"/>
          </w:rPr>
          <w:fldChar w:fldCharType="begin"/>
        </w:r>
        <w:r w:rsidRPr="008857D8">
          <w:rPr>
            <w:rFonts w:ascii="Times New Roman" w:hAnsi="Times New Roman" w:cs="Times New Roman"/>
            <w:noProof/>
            <w:webHidden/>
            <w:sz w:val="24"/>
            <w:szCs w:val="24"/>
          </w:rPr>
          <w:instrText xml:space="preserve"> PAGEREF _Toc480365120 \h </w:instrText>
        </w:r>
        <w:r w:rsidRPr="008857D8">
          <w:rPr>
            <w:rFonts w:ascii="Times New Roman" w:hAnsi="Times New Roman" w:cs="Times New Roman"/>
            <w:noProof/>
            <w:webHidden/>
            <w:sz w:val="24"/>
            <w:szCs w:val="24"/>
          </w:rPr>
        </w:r>
        <w:r w:rsidRPr="008857D8">
          <w:rPr>
            <w:rFonts w:ascii="Times New Roman" w:hAnsi="Times New Roman" w:cs="Times New Roman"/>
            <w:noProof/>
            <w:webHidden/>
            <w:sz w:val="24"/>
            <w:szCs w:val="24"/>
          </w:rPr>
          <w:fldChar w:fldCharType="separate"/>
        </w:r>
        <w:r w:rsidRPr="008857D8">
          <w:rPr>
            <w:rFonts w:ascii="Times New Roman" w:hAnsi="Times New Roman" w:cs="Times New Roman"/>
            <w:noProof/>
            <w:webHidden/>
            <w:sz w:val="24"/>
            <w:szCs w:val="24"/>
          </w:rPr>
          <w:t>29</w:t>
        </w:r>
        <w:r w:rsidRPr="008857D8">
          <w:rPr>
            <w:rFonts w:ascii="Times New Roman" w:hAnsi="Times New Roman" w:cs="Times New Roman"/>
            <w:noProof/>
            <w:webHidden/>
            <w:sz w:val="24"/>
            <w:szCs w:val="24"/>
          </w:rPr>
          <w:fldChar w:fldCharType="end"/>
        </w:r>
      </w:hyperlink>
    </w:p>
    <w:p w:rsidR="008857D8" w:rsidRPr="008857D8" w:rsidRDefault="008857D8" w:rsidP="008857D8">
      <w:pPr>
        <w:pStyle w:val="Obsah3"/>
        <w:tabs>
          <w:tab w:val="left" w:pos="1100"/>
          <w:tab w:val="right" w:leader="dot" w:pos="8777"/>
        </w:tabs>
        <w:spacing w:line="240" w:lineRule="auto"/>
        <w:jc w:val="both"/>
        <w:rPr>
          <w:rFonts w:ascii="Times New Roman" w:hAnsi="Times New Roman" w:cs="Times New Roman"/>
          <w:noProof/>
          <w:sz w:val="24"/>
          <w:szCs w:val="24"/>
        </w:rPr>
      </w:pPr>
      <w:hyperlink w:anchor="_Toc480365121" w:history="1">
        <w:r w:rsidRPr="008857D8">
          <w:rPr>
            <w:rStyle w:val="Hypertextovodkaz"/>
            <w:rFonts w:ascii="Times New Roman" w:hAnsi="Times New Roman" w:cs="Times New Roman"/>
            <w:noProof/>
            <w:sz w:val="24"/>
            <w:szCs w:val="24"/>
          </w:rPr>
          <w:t>4.3.2</w:t>
        </w:r>
        <w:r w:rsidRPr="008857D8">
          <w:rPr>
            <w:rFonts w:ascii="Times New Roman" w:hAnsi="Times New Roman" w:cs="Times New Roman"/>
            <w:noProof/>
            <w:sz w:val="24"/>
            <w:szCs w:val="24"/>
          </w:rPr>
          <w:tab/>
        </w:r>
        <w:r w:rsidRPr="008857D8">
          <w:rPr>
            <w:rStyle w:val="Hypertextovodkaz"/>
            <w:rFonts w:ascii="Times New Roman" w:hAnsi="Times New Roman" w:cs="Times New Roman"/>
            <w:noProof/>
            <w:sz w:val="24"/>
            <w:szCs w:val="24"/>
          </w:rPr>
          <w:t>Povrchové elektromyografické měření abdukce paží</w:t>
        </w:r>
        <w:r w:rsidRPr="008857D8">
          <w:rPr>
            <w:rFonts w:ascii="Times New Roman" w:hAnsi="Times New Roman" w:cs="Times New Roman"/>
            <w:noProof/>
            <w:webHidden/>
            <w:sz w:val="24"/>
            <w:szCs w:val="24"/>
          </w:rPr>
          <w:tab/>
        </w:r>
        <w:r w:rsidRPr="008857D8">
          <w:rPr>
            <w:rFonts w:ascii="Times New Roman" w:hAnsi="Times New Roman" w:cs="Times New Roman"/>
            <w:noProof/>
            <w:webHidden/>
            <w:sz w:val="24"/>
            <w:szCs w:val="24"/>
          </w:rPr>
          <w:fldChar w:fldCharType="begin"/>
        </w:r>
        <w:r w:rsidRPr="008857D8">
          <w:rPr>
            <w:rFonts w:ascii="Times New Roman" w:hAnsi="Times New Roman" w:cs="Times New Roman"/>
            <w:noProof/>
            <w:webHidden/>
            <w:sz w:val="24"/>
            <w:szCs w:val="24"/>
          </w:rPr>
          <w:instrText xml:space="preserve"> PAGEREF _Toc480365121 \h </w:instrText>
        </w:r>
        <w:r w:rsidRPr="008857D8">
          <w:rPr>
            <w:rFonts w:ascii="Times New Roman" w:hAnsi="Times New Roman" w:cs="Times New Roman"/>
            <w:noProof/>
            <w:webHidden/>
            <w:sz w:val="24"/>
            <w:szCs w:val="24"/>
          </w:rPr>
        </w:r>
        <w:r w:rsidRPr="008857D8">
          <w:rPr>
            <w:rFonts w:ascii="Times New Roman" w:hAnsi="Times New Roman" w:cs="Times New Roman"/>
            <w:noProof/>
            <w:webHidden/>
            <w:sz w:val="24"/>
            <w:szCs w:val="24"/>
          </w:rPr>
          <w:fldChar w:fldCharType="separate"/>
        </w:r>
        <w:r w:rsidRPr="008857D8">
          <w:rPr>
            <w:rFonts w:ascii="Times New Roman" w:hAnsi="Times New Roman" w:cs="Times New Roman"/>
            <w:noProof/>
            <w:webHidden/>
            <w:sz w:val="24"/>
            <w:szCs w:val="24"/>
          </w:rPr>
          <w:t>35</w:t>
        </w:r>
        <w:r w:rsidRPr="008857D8">
          <w:rPr>
            <w:rFonts w:ascii="Times New Roman" w:hAnsi="Times New Roman" w:cs="Times New Roman"/>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22" w:history="1">
        <w:r w:rsidRPr="008857D8">
          <w:rPr>
            <w:rStyle w:val="Hypertextovodkaz"/>
            <w:rFonts w:ascii="Times New Roman" w:hAnsi="Times New Roman" w:cs="Times New Roman"/>
            <w:b w:val="0"/>
            <w:noProof/>
            <w:sz w:val="24"/>
            <w:szCs w:val="24"/>
          </w:rPr>
          <w:t>4.4</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Kompenzačně-pohybový program</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_Toc480365122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37</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3"/>
        <w:tabs>
          <w:tab w:val="left" w:pos="1100"/>
          <w:tab w:val="right" w:leader="dot" w:pos="8777"/>
        </w:tabs>
        <w:spacing w:line="240" w:lineRule="auto"/>
        <w:jc w:val="both"/>
        <w:rPr>
          <w:rFonts w:ascii="Times New Roman" w:hAnsi="Times New Roman" w:cs="Times New Roman"/>
          <w:noProof/>
          <w:sz w:val="24"/>
          <w:szCs w:val="24"/>
        </w:rPr>
      </w:pPr>
      <w:hyperlink w:anchor="_Toc480365123" w:history="1">
        <w:r w:rsidRPr="008857D8">
          <w:rPr>
            <w:rStyle w:val="Hypertextovodkaz"/>
            <w:rFonts w:ascii="Times New Roman" w:hAnsi="Times New Roman" w:cs="Times New Roman"/>
            <w:noProof/>
            <w:sz w:val="24"/>
            <w:szCs w:val="24"/>
          </w:rPr>
          <w:t>4.4.1</w:t>
        </w:r>
        <w:r w:rsidRPr="008857D8">
          <w:rPr>
            <w:rFonts w:ascii="Times New Roman" w:hAnsi="Times New Roman" w:cs="Times New Roman"/>
            <w:noProof/>
            <w:sz w:val="24"/>
            <w:szCs w:val="24"/>
          </w:rPr>
          <w:tab/>
        </w:r>
        <w:r w:rsidRPr="008857D8">
          <w:rPr>
            <w:rStyle w:val="Hypertextovodkaz"/>
            <w:rFonts w:ascii="Times New Roman" w:hAnsi="Times New Roman" w:cs="Times New Roman"/>
            <w:noProof/>
            <w:sz w:val="24"/>
            <w:szCs w:val="24"/>
          </w:rPr>
          <w:t>Cvičební jednotka</w:t>
        </w:r>
        <w:r w:rsidRPr="008857D8">
          <w:rPr>
            <w:rFonts w:ascii="Times New Roman" w:hAnsi="Times New Roman" w:cs="Times New Roman"/>
            <w:noProof/>
            <w:webHidden/>
            <w:sz w:val="24"/>
            <w:szCs w:val="24"/>
          </w:rPr>
          <w:tab/>
        </w:r>
        <w:r w:rsidRPr="008857D8">
          <w:rPr>
            <w:rFonts w:ascii="Times New Roman" w:hAnsi="Times New Roman" w:cs="Times New Roman"/>
            <w:noProof/>
            <w:webHidden/>
            <w:sz w:val="24"/>
            <w:szCs w:val="24"/>
          </w:rPr>
          <w:fldChar w:fldCharType="begin"/>
        </w:r>
        <w:r w:rsidRPr="008857D8">
          <w:rPr>
            <w:rFonts w:ascii="Times New Roman" w:hAnsi="Times New Roman" w:cs="Times New Roman"/>
            <w:noProof/>
            <w:webHidden/>
            <w:sz w:val="24"/>
            <w:szCs w:val="24"/>
          </w:rPr>
          <w:instrText xml:space="preserve"> PAGEREF _Toc480365123 \h </w:instrText>
        </w:r>
        <w:r w:rsidRPr="008857D8">
          <w:rPr>
            <w:rFonts w:ascii="Times New Roman" w:hAnsi="Times New Roman" w:cs="Times New Roman"/>
            <w:noProof/>
            <w:webHidden/>
            <w:sz w:val="24"/>
            <w:szCs w:val="24"/>
          </w:rPr>
        </w:r>
        <w:r w:rsidRPr="008857D8">
          <w:rPr>
            <w:rFonts w:ascii="Times New Roman" w:hAnsi="Times New Roman" w:cs="Times New Roman"/>
            <w:noProof/>
            <w:webHidden/>
            <w:sz w:val="24"/>
            <w:szCs w:val="24"/>
          </w:rPr>
          <w:fldChar w:fldCharType="separate"/>
        </w:r>
        <w:r w:rsidRPr="008857D8">
          <w:rPr>
            <w:rFonts w:ascii="Times New Roman" w:hAnsi="Times New Roman" w:cs="Times New Roman"/>
            <w:noProof/>
            <w:webHidden/>
            <w:sz w:val="24"/>
            <w:szCs w:val="24"/>
          </w:rPr>
          <w:t>37</w:t>
        </w:r>
        <w:r w:rsidRPr="008857D8">
          <w:rPr>
            <w:rFonts w:ascii="Times New Roman" w:hAnsi="Times New Roman" w:cs="Times New Roman"/>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24" w:history="1">
        <w:r w:rsidRPr="008857D8">
          <w:rPr>
            <w:rStyle w:val="Hypertextovodkaz"/>
            <w:rFonts w:ascii="Times New Roman" w:hAnsi="Times New Roman" w:cs="Times New Roman"/>
            <w:b w:val="0"/>
            <w:noProof/>
            <w:sz w:val="24"/>
            <w:szCs w:val="24"/>
          </w:rPr>
          <w:t>4.5</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Vyhodnocování dat</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_Toc480365124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43</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1"/>
        <w:tabs>
          <w:tab w:val="left" w:pos="440"/>
          <w:tab w:val="right" w:leader="dot" w:pos="8777"/>
        </w:tabs>
        <w:spacing w:before="0" w:line="240" w:lineRule="auto"/>
        <w:jc w:val="both"/>
        <w:rPr>
          <w:rFonts w:ascii="Times New Roman" w:hAnsi="Times New Roman" w:cs="Times New Roman"/>
          <w:b w:val="0"/>
          <w:bCs w:val="0"/>
          <w:i w:val="0"/>
          <w:iCs w:val="0"/>
          <w:noProof/>
        </w:rPr>
      </w:pPr>
      <w:hyperlink w:anchor="_Toc480365125" w:history="1">
        <w:r w:rsidRPr="008857D8">
          <w:rPr>
            <w:rStyle w:val="Hypertextovodkaz"/>
            <w:rFonts w:ascii="Times New Roman" w:hAnsi="Times New Roman" w:cs="Times New Roman"/>
            <w:b w:val="0"/>
            <w:i w:val="0"/>
            <w:noProof/>
          </w:rPr>
          <w:t>5</w:t>
        </w:r>
        <w:r w:rsidRPr="008857D8">
          <w:rPr>
            <w:rFonts w:ascii="Times New Roman" w:hAnsi="Times New Roman" w:cs="Times New Roman"/>
            <w:b w:val="0"/>
            <w:bCs w:val="0"/>
            <w:i w:val="0"/>
            <w:iCs w:val="0"/>
            <w:noProof/>
          </w:rPr>
          <w:tab/>
        </w:r>
        <w:r w:rsidRPr="008857D8">
          <w:rPr>
            <w:rStyle w:val="Hypertextovodkaz"/>
            <w:rFonts w:ascii="Times New Roman" w:hAnsi="Times New Roman" w:cs="Times New Roman"/>
            <w:b w:val="0"/>
            <w:i w:val="0"/>
            <w:noProof/>
          </w:rPr>
          <w:t>VÝSLEDKY</w:t>
        </w:r>
        <w:r w:rsidRPr="008857D8">
          <w:rPr>
            <w:rFonts w:ascii="Times New Roman" w:hAnsi="Times New Roman" w:cs="Times New Roman"/>
            <w:b w:val="0"/>
            <w:i w:val="0"/>
            <w:noProof/>
            <w:webHidden/>
          </w:rPr>
          <w:tab/>
        </w:r>
        <w:r w:rsidRPr="008857D8">
          <w:rPr>
            <w:rFonts w:ascii="Times New Roman" w:hAnsi="Times New Roman" w:cs="Times New Roman"/>
            <w:b w:val="0"/>
            <w:i w:val="0"/>
            <w:noProof/>
            <w:webHidden/>
          </w:rPr>
          <w:fldChar w:fldCharType="begin"/>
        </w:r>
        <w:r w:rsidRPr="008857D8">
          <w:rPr>
            <w:rFonts w:ascii="Times New Roman" w:hAnsi="Times New Roman" w:cs="Times New Roman"/>
            <w:b w:val="0"/>
            <w:i w:val="0"/>
            <w:noProof/>
            <w:webHidden/>
          </w:rPr>
          <w:instrText xml:space="preserve"> PAGEREF _Toc480365125 \h </w:instrText>
        </w:r>
        <w:r w:rsidRPr="008857D8">
          <w:rPr>
            <w:rFonts w:ascii="Times New Roman" w:hAnsi="Times New Roman" w:cs="Times New Roman"/>
            <w:b w:val="0"/>
            <w:i w:val="0"/>
            <w:noProof/>
            <w:webHidden/>
          </w:rPr>
        </w:r>
        <w:r w:rsidRPr="008857D8">
          <w:rPr>
            <w:rFonts w:ascii="Times New Roman" w:hAnsi="Times New Roman" w:cs="Times New Roman"/>
            <w:b w:val="0"/>
            <w:i w:val="0"/>
            <w:noProof/>
            <w:webHidden/>
          </w:rPr>
          <w:fldChar w:fldCharType="separate"/>
        </w:r>
        <w:r w:rsidRPr="008857D8">
          <w:rPr>
            <w:rFonts w:ascii="Times New Roman" w:hAnsi="Times New Roman" w:cs="Times New Roman"/>
            <w:b w:val="0"/>
            <w:i w:val="0"/>
            <w:noProof/>
            <w:webHidden/>
          </w:rPr>
          <w:t>45</w:t>
        </w:r>
        <w:r w:rsidRPr="008857D8">
          <w:rPr>
            <w:rFonts w:ascii="Times New Roman" w:hAnsi="Times New Roman" w:cs="Times New Roman"/>
            <w:b w:val="0"/>
            <w:i w:val="0"/>
            <w:noProof/>
            <w:webHidden/>
          </w:rPr>
          <w:fldChar w:fldCharType="end"/>
        </w:r>
      </w:hyperlink>
    </w:p>
    <w:p w:rsidR="008857D8" w:rsidRPr="008857D8" w:rsidRDefault="008857D8" w:rsidP="008857D8">
      <w:pPr>
        <w:pStyle w:val="Obsah3"/>
        <w:tabs>
          <w:tab w:val="left" w:pos="1100"/>
          <w:tab w:val="right" w:leader="dot" w:pos="8777"/>
        </w:tabs>
        <w:spacing w:line="240" w:lineRule="auto"/>
        <w:jc w:val="both"/>
        <w:rPr>
          <w:rFonts w:ascii="Times New Roman" w:hAnsi="Times New Roman" w:cs="Times New Roman"/>
          <w:noProof/>
          <w:sz w:val="24"/>
          <w:szCs w:val="24"/>
        </w:rPr>
      </w:pPr>
      <w:hyperlink w:anchor="_Toc480365126" w:history="1">
        <w:r w:rsidRPr="008857D8">
          <w:rPr>
            <w:rStyle w:val="Hypertextovodkaz"/>
            <w:rFonts w:ascii="Times New Roman" w:hAnsi="Times New Roman" w:cs="Times New Roman"/>
            <w:noProof/>
            <w:sz w:val="24"/>
            <w:szCs w:val="24"/>
          </w:rPr>
          <w:t>5.1.1</w:t>
        </w:r>
        <w:r w:rsidRPr="008857D8">
          <w:rPr>
            <w:rFonts w:ascii="Times New Roman" w:hAnsi="Times New Roman" w:cs="Times New Roman"/>
            <w:noProof/>
            <w:sz w:val="24"/>
            <w:szCs w:val="24"/>
          </w:rPr>
          <w:tab/>
        </w:r>
        <w:r w:rsidRPr="008857D8">
          <w:rPr>
            <w:rStyle w:val="Hypertextovodkaz"/>
            <w:rFonts w:ascii="Times New Roman" w:hAnsi="Times New Roman" w:cs="Times New Roman"/>
            <w:noProof/>
            <w:sz w:val="24"/>
            <w:szCs w:val="24"/>
          </w:rPr>
          <w:t>Držení těla dle Jaroše a Lomíčka</w:t>
        </w:r>
        <w:r w:rsidRPr="008857D8">
          <w:rPr>
            <w:rFonts w:ascii="Times New Roman" w:hAnsi="Times New Roman" w:cs="Times New Roman"/>
            <w:noProof/>
            <w:webHidden/>
            <w:sz w:val="24"/>
            <w:szCs w:val="24"/>
          </w:rPr>
          <w:tab/>
        </w:r>
        <w:r w:rsidRPr="008857D8">
          <w:rPr>
            <w:rFonts w:ascii="Times New Roman" w:hAnsi="Times New Roman" w:cs="Times New Roman"/>
            <w:noProof/>
            <w:webHidden/>
            <w:sz w:val="24"/>
            <w:szCs w:val="24"/>
          </w:rPr>
          <w:fldChar w:fldCharType="begin"/>
        </w:r>
        <w:r w:rsidRPr="008857D8">
          <w:rPr>
            <w:rFonts w:ascii="Times New Roman" w:hAnsi="Times New Roman" w:cs="Times New Roman"/>
            <w:noProof/>
            <w:webHidden/>
            <w:sz w:val="24"/>
            <w:szCs w:val="24"/>
          </w:rPr>
          <w:instrText xml:space="preserve"> PAGEREF _Toc480365126 \h </w:instrText>
        </w:r>
        <w:r w:rsidRPr="008857D8">
          <w:rPr>
            <w:rFonts w:ascii="Times New Roman" w:hAnsi="Times New Roman" w:cs="Times New Roman"/>
            <w:noProof/>
            <w:webHidden/>
            <w:sz w:val="24"/>
            <w:szCs w:val="24"/>
          </w:rPr>
        </w:r>
        <w:r w:rsidRPr="008857D8">
          <w:rPr>
            <w:rFonts w:ascii="Times New Roman" w:hAnsi="Times New Roman" w:cs="Times New Roman"/>
            <w:noProof/>
            <w:webHidden/>
            <w:sz w:val="24"/>
            <w:szCs w:val="24"/>
          </w:rPr>
          <w:fldChar w:fldCharType="separate"/>
        </w:r>
        <w:r w:rsidRPr="008857D8">
          <w:rPr>
            <w:rFonts w:ascii="Times New Roman" w:hAnsi="Times New Roman" w:cs="Times New Roman"/>
            <w:noProof/>
            <w:webHidden/>
            <w:sz w:val="24"/>
            <w:szCs w:val="24"/>
          </w:rPr>
          <w:t>45</w:t>
        </w:r>
        <w:r w:rsidRPr="008857D8">
          <w:rPr>
            <w:rFonts w:ascii="Times New Roman" w:hAnsi="Times New Roman" w:cs="Times New Roman"/>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27" w:history="1">
        <w:r w:rsidRPr="008857D8">
          <w:rPr>
            <w:rStyle w:val="Hypertextovodkaz"/>
            <w:rFonts w:ascii="Times New Roman" w:hAnsi="Times New Roman" w:cs="Times New Roman"/>
            <w:b w:val="0"/>
            <w:noProof/>
            <w:sz w:val="24"/>
            <w:szCs w:val="24"/>
          </w:rPr>
          <w:t>5.2</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Testování svalové síly</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_Toc480365127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47</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28" w:history="1">
        <w:r w:rsidRPr="008857D8">
          <w:rPr>
            <w:rStyle w:val="Hypertextovodkaz"/>
            <w:rFonts w:ascii="Times New Roman" w:hAnsi="Times New Roman" w:cs="Times New Roman"/>
            <w:b w:val="0"/>
            <w:noProof/>
            <w:sz w:val="24"/>
            <w:szCs w:val="24"/>
          </w:rPr>
          <w:t>5.3</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Testování zkrácených svalů</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_Toc480365128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49</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29" w:history="1">
        <w:r w:rsidRPr="008857D8">
          <w:rPr>
            <w:rStyle w:val="Hypertextovodkaz"/>
            <w:rFonts w:ascii="Times New Roman" w:hAnsi="Times New Roman" w:cs="Times New Roman"/>
            <w:b w:val="0"/>
            <w:noProof/>
            <w:sz w:val="24"/>
            <w:szCs w:val="24"/>
          </w:rPr>
          <w:t>5.4</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Testování provedení stereotypů pohybu</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_Toc480365129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50</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ind w:left="880" w:hanging="660"/>
        <w:jc w:val="both"/>
        <w:rPr>
          <w:rFonts w:ascii="Times New Roman" w:hAnsi="Times New Roman" w:cs="Times New Roman"/>
          <w:b w:val="0"/>
          <w:bCs w:val="0"/>
          <w:noProof/>
          <w:sz w:val="24"/>
          <w:szCs w:val="24"/>
        </w:rPr>
      </w:pPr>
      <w:hyperlink w:anchor="_Toc480365131" w:history="1">
        <w:r w:rsidRPr="008857D8">
          <w:rPr>
            <w:rStyle w:val="Hypertextovodkaz"/>
            <w:rFonts w:ascii="Times New Roman" w:hAnsi="Times New Roman" w:cs="Times New Roman"/>
            <w:b w:val="0"/>
            <w:noProof/>
            <w:sz w:val="24"/>
            <w:szCs w:val="24"/>
          </w:rPr>
          <w:t>5.5</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Měření EMG aktivity svalstva</w:t>
        </w:r>
        <w:r>
          <w:rPr>
            <w:rStyle w:val="Hypertextovodkaz"/>
            <w:rFonts w:ascii="Times New Roman" w:hAnsi="Times New Roman" w:cs="Times New Roman"/>
            <w:b w:val="0"/>
            <w:noProof/>
            <w:sz w:val="24"/>
            <w:szCs w:val="24"/>
          </w:rPr>
          <w:t xml:space="preserve"> pletence ramenního při</w:t>
        </w:r>
        <w:r w:rsidRPr="008857D8">
          <w:rPr>
            <w:rStyle w:val="Hypertextovodkaz"/>
            <w:rFonts w:ascii="Times New Roman" w:hAnsi="Times New Roman" w:cs="Times New Roman"/>
            <w:b w:val="0"/>
            <w:noProof/>
            <w:sz w:val="24"/>
            <w:szCs w:val="24"/>
          </w:rPr>
          <w:t xml:space="preserve"> stereotypu abdukce</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_Toc480365131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53</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3"/>
        <w:tabs>
          <w:tab w:val="left" w:pos="1100"/>
          <w:tab w:val="right" w:leader="dot" w:pos="8777"/>
        </w:tabs>
        <w:spacing w:line="240" w:lineRule="auto"/>
        <w:jc w:val="both"/>
        <w:rPr>
          <w:rFonts w:ascii="Times New Roman" w:hAnsi="Times New Roman" w:cs="Times New Roman"/>
          <w:noProof/>
          <w:sz w:val="24"/>
          <w:szCs w:val="24"/>
        </w:rPr>
      </w:pPr>
      <w:hyperlink w:anchor="_Toc480365132" w:history="1">
        <w:r w:rsidRPr="008857D8">
          <w:rPr>
            <w:rStyle w:val="Hypertextovodkaz"/>
            <w:rFonts w:ascii="Times New Roman" w:hAnsi="Times New Roman" w:cs="Times New Roman"/>
            <w:noProof/>
            <w:sz w:val="24"/>
            <w:szCs w:val="24"/>
          </w:rPr>
          <w:t>5.5.1</w:t>
        </w:r>
        <w:r w:rsidRPr="008857D8">
          <w:rPr>
            <w:rFonts w:ascii="Times New Roman" w:hAnsi="Times New Roman" w:cs="Times New Roman"/>
            <w:noProof/>
            <w:sz w:val="24"/>
            <w:szCs w:val="24"/>
          </w:rPr>
          <w:tab/>
        </w:r>
        <w:r w:rsidRPr="008857D8">
          <w:rPr>
            <w:rStyle w:val="Hypertextovodkaz"/>
            <w:rFonts w:ascii="Times New Roman" w:hAnsi="Times New Roman" w:cs="Times New Roman"/>
            <w:noProof/>
            <w:sz w:val="24"/>
            <w:szCs w:val="24"/>
          </w:rPr>
          <w:t>Výsledky měření EMG aktivity svalstva ABD paže malých tenistů</w:t>
        </w:r>
        <w:r w:rsidRPr="008857D8">
          <w:rPr>
            <w:rFonts w:ascii="Times New Roman" w:hAnsi="Times New Roman" w:cs="Times New Roman"/>
            <w:noProof/>
            <w:webHidden/>
            <w:sz w:val="24"/>
            <w:szCs w:val="24"/>
          </w:rPr>
          <w:tab/>
        </w:r>
        <w:r w:rsidRPr="008857D8">
          <w:rPr>
            <w:rFonts w:ascii="Times New Roman" w:hAnsi="Times New Roman" w:cs="Times New Roman"/>
            <w:noProof/>
            <w:webHidden/>
            <w:sz w:val="24"/>
            <w:szCs w:val="24"/>
          </w:rPr>
          <w:fldChar w:fldCharType="begin"/>
        </w:r>
        <w:r w:rsidRPr="008857D8">
          <w:rPr>
            <w:rFonts w:ascii="Times New Roman" w:hAnsi="Times New Roman" w:cs="Times New Roman"/>
            <w:noProof/>
            <w:webHidden/>
            <w:sz w:val="24"/>
            <w:szCs w:val="24"/>
          </w:rPr>
          <w:instrText xml:space="preserve"> PAGEREF _Toc480365132 \h </w:instrText>
        </w:r>
        <w:r w:rsidRPr="008857D8">
          <w:rPr>
            <w:rFonts w:ascii="Times New Roman" w:hAnsi="Times New Roman" w:cs="Times New Roman"/>
            <w:noProof/>
            <w:webHidden/>
            <w:sz w:val="24"/>
            <w:szCs w:val="24"/>
          </w:rPr>
        </w:r>
        <w:r w:rsidRPr="008857D8">
          <w:rPr>
            <w:rFonts w:ascii="Times New Roman" w:hAnsi="Times New Roman" w:cs="Times New Roman"/>
            <w:noProof/>
            <w:webHidden/>
            <w:sz w:val="24"/>
            <w:szCs w:val="24"/>
          </w:rPr>
          <w:fldChar w:fldCharType="separate"/>
        </w:r>
        <w:r w:rsidRPr="008857D8">
          <w:rPr>
            <w:rFonts w:ascii="Times New Roman" w:hAnsi="Times New Roman" w:cs="Times New Roman"/>
            <w:noProof/>
            <w:webHidden/>
            <w:sz w:val="24"/>
            <w:szCs w:val="24"/>
          </w:rPr>
          <w:t>53</w:t>
        </w:r>
        <w:r w:rsidRPr="008857D8">
          <w:rPr>
            <w:rFonts w:ascii="Times New Roman" w:hAnsi="Times New Roman" w:cs="Times New Roman"/>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33" w:history="1">
        <w:r w:rsidRPr="008857D8">
          <w:rPr>
            <w:rStyle w:val="Hypertextovodkaz"/>
            <w:rFonts w:ascii="Times New Roman" w:hAnsi="Times New Roman" w:cs="Times New Roman"/>
            <w:b w:val="0"/>
            <w:noProof/>
            <w:sz w:val="24"/>
            <w:szCs w:val="24"/>
          </w:rPr>
          <w:t>5.6</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Výsledky testování rozvíjení páteře</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_Toc480365133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55</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34" w:history="1">
        <w:r w:rsidRPr="008857D8">
          <w:rPr>
            <w:rStyle w:val="Hypertextovodkaz"/>
            <w:rFonts w:ascii="Times New Roman" w:hAnsi="Times New Roman" w:cs="Times New Roman"/>
            <w:b w:val="0"/>
            <w:noProof/>
            <w:sz w:val="24"/>
            <w:szCs w:val="24"/>
          </w:rPr>
          <w:t>5.7</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Výsledky testování rovnováhy</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_Toc480365134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56</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35" w:history="1">
        <w:r w:rsidRPr="008857D8">
          <w:rPr>
            <w:rStyle w:val="Hypertextovodkaz"/>
            <w:rFonts w:ascii="Times New Roman" w:hAnsi="Times New Roman" w:cs="Times New Roman"/>
            <w:b w:val="0"/>
            <w:noProof/>
            <w:sz w:val="24"/>
            <w:szCs w:val="24"/>
          </w:rPr>
          <w:t>5.8</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Výsledky testování hypermobility</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_Toc480365135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56</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36" w:history="1">
        <w:r w:rsidRPr="008857D8">
          <w:rPr>
            <w:rStyle w:val="Hypertextovodkaz"/>
            <w:rFonts w:ascii="Times New Roman" w:hAnsi="Times New Roman" w:cs="Times New Roman"/>
            <w:b w:val="0"/>
            <w:noProof/>
            <w:sz w:val="24"/>
            <w:szCs w:val="24"/>
          </w:rPr>
          <w:t>5.9</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Obvody horních končetin – stranová asymetrie</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_Toc480365136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58</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37" w:history="1">
        <w:r w:rsidRPr="008857D8">
          <w:rPr>
            <w:rStyle w:val="Hypertextovodkaz"/>
            <w:rFonts w:ascii="Times New Roman" w:hAnsi="Times New Roman" w:cs="Times New Roman"/>
            <w:b w:val="0"/>
            <w:noProof/>
            <w:sz w:val="24"/>
            <w:szCs w:val="24"/>
          </w:rPr>
          <w:t>5.10</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Doporučení</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_Toc480365137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59</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38" w:history="1">
        <w:r w:rsidRPr="008857D8">
          <w:rPr>
            <w:rStyle w:val="Hypertextovodkaz"/>
            <w:rFonts w:ascii="Times New Roman" w:hAnsi="Times New Roman" w:cs="Times New Roman"/>
            <w:b w:val="0"/>
            <w:noProof/>
            <w:sz w:val="24"/>
            <w:szCs w:val="24"/>
          </w:rPr>
          <w:t>5.11</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Limity studie</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_Toc480365138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59</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1"/>
        <w:tabs>
          <w:tab w:val="left" w:pos="440"/>
          <w:tab w:val="right" w:leader="dot" w:pos="8777"/>
        </w:tabs>
        <w:spacing w:before="0" w:line="240" w:lineRule="auto"/>
        <w:jc w:val="both"/>
        <w:rPr>
          <w:rFonts w:ascii="Times New Roman" w:hAnsi="Times New Roman" w:cs="Times New Roman"/>
          <w:b w:val="0"/>
          <w:bCs w:val="0"/>
          <w:i w:val="0"/>
          <w:iCs w:val="0"/>
          <w:noProof/>
        </w:rPr>
      </w:pPr>
      <w:hyperlink w:anchor="_Toc480365139" w:history="1">
        <w:r w:rsidRPr="008857D8">
          <w:rPr>
            <w:rStyle w:val="Hypertextovodkaz"/>
            <w:rFonts w:ascii="Times New Roman" w:hAnsi="Times New Roman" w:cs="Times New Roman"/>
            <w:b w:val="0"/>
            <w:i w:val="0"/>
            <w:noProof/>
          </w:rPr>
          <w:t>6</w:t>
        </w:r>
        <w:r w:rsidRPr="008857D8">
          <w:rPr>
            <w:rFonts w:ascii="Times New Roman" w:hAnsi="Times New Roman" w:cs="Times New Roman"/>
            <w:b w:val="0"/>
            <w:bCs w:val="0"/>
            <w:i w:val="0"/>
            <w:iCs w:val="0"/>
            <w:noProof/>
          </w:rPr>
          <w:tab/>
        </w:r>
        <w:r w:rsidRPr="008857D8">
          <w:rPr>
            <w:rStyle w:val="Hypertextovodkaz"/>
            <w:rFonts w:ascii="Times New Roman" w:hAnsi="Times New Roman" w:cs="Times New Roman"/>
            <w:b w:val="0"/>
            <w:i w:val="0"/>
            <w:noProof/>
          </w:rPr>
          <w:t>DISKUZE</w:t>
        </w:r>
        <w:r w:rsidRPr="008857D8">
          <w:rPr>
            <w:rFonts w:ascii="Times New Roman" w:hAnsi="Times New Roman" w:cs="Times New Roman"/>
            <w:b w:val="0"/>
            <w:i w:val="0"/>
            <w:noProof/>
            <w:webHidden/>
          </w:rPr>
          <w:tab/>
        </w:r>
        <w:r w:rsidRPr="008857D8">
          <w:rPr>
            <w:rFonts w:ascii="Times New Roman" w:hAnsi="Times New Roman" w:cs="Times New Roman"/>
            <w:b w:val="0"/>
            <w:i w:val="0"/>
            <w:noProof/>
            <w:webHidden/>
          </w:rPr>
          <w:fldChar w:fldCharType="begin"/>
        </w:r>
        <w:r w:rsidRPr="008857D8">
          <w:rPr>
            <w:rFonts w:ascii="Times New Roman" w:hAnsi="Times New Roman" w:cs="Times New Roman"/>
            <w:b w:val="0"/>
            <w:i w:val="0"/>
            <w:noProof/>
            <w:webHidden/>
          </w:rPr>
          <w:instrText xml:space="preserve"> PAGEREF _Toc480365139 \h </w:instrText>
        </w:r>
        <w:r w:rsidRPr="008857D8">
          <w:rPr>
            <w:rFonts w:ascii="Times New Roman" w:hAnsi="Times New Roman" w:cs="Times New Roman"/>
            <w:b w:val="0"/>
            <w:i w:val="0"/>
            <w:noProof/>
            <w:webHidden/>
          </w:rPr>
        </w:r>
        <w:r w:rsidRPr="008857D8">
          <w:rPr>
            <w:rFonts w:ascii="Times New Roman" w:hAnsi="Times New Roman" w:cs="Times New Roman"/>
            <w:b w:val="0"/>
            <w:i w:val="0"/>
            <w:noProof/>
            <w:webHidden/>
          </w:rPr>
          <w:fldChar w:fldCharType="separate"/>
        </w:r>
        <w:r w:rsidRPr="008857D8">
          <w:rPr>
            <w:rFonts w:ascii="Times New Roman" w:hAnsi="Times New Roman" w:cs="Times New Roman"/>
            <w:b w:val="0"/>
            <w:i w:val="0"/>
            <w:noProof/>
            <w:webHidden/>
          </w:rPr>
          <w:t>60</w:t>
        </w:r>
        <w:r w:rsidRPr="008857D8">
          <w:rPr>
            <w:rFonts w:ascii="Times New Roman" w:hAnsi="Times New Roman" w:cs="Times New Roman"/>
            <w:b w:val="0"/>
            <w:i w:val="0"/>
            <w:noProof/>
            <w:webHidden/>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40" w:history="1">
        <w:r w:rsidRPr="008857D8">
          <w:rPr>
            <w:rStyle w:val="Hypertextovodkaz"/>
            <w:rFonts w:ascii="Times New Roman" w:hAnsi="Times New Roman" w:cs="Times New Roman"/>
            <w:b w:val="0"/>
            <w:noProof/>
            <w:sz w:val="24"/>
            <w:szCs w:val="24"/>
          </w:rPr>
          <w:t>6.1</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Držení těla dle Jaroše a Lomíčka</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_Toc480365140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60</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41" w:history="1">
        <w:r w:rsidRPr="008857D8">
          <w:rPr>
            <w:rStyle w:val="Hypertextovodkaz"/>
            <w:rFonts w:ascii="Times New Roman" w:hAnsi="Times New Roman" w:cs="Times New Roman"/>
            <w:b w:val="0"/>
            <w:noProof/>
            <w:sz w:val="24"/>
            <w:szCs w:val="24"/>
          </w:rPr>
          <w:t>6.2</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Svalová síla</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_Toc480365141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61</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42" w:history="1">
        <w:r w:rsidRPr="008857D8">
          <w:rPr>
            <w:rStyle w:val="Hypertextovodkaz"/>
            <w:rFonts w:ascii="Times New Roman" w:hAnsi="Times New Roman" w:cs="Times New Roman"/>
            <w:b w:val="0"/>
            <w:noProof/>
            <w:sz w:val="24"/>
            <w:szCs w:val="24"/>
          </w:rPr>
          <w:t>6.3</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Svalové zkrácení</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_Toc480365142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61</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43" w:history="1">
        <w:r w:rsidRPr="008857D8">
          <w:rPr>
            <w:rStyle w:val="Hypertextovodkaz"/>
            <w:rFonts w:ascii="Times New Roman" w:hAnsi="Times New Roman" w:cs="Times New Roman"/>
            <w:b w:val="0"/>
            <w:noProof/>
            <w:sz w:val="24"/>
            <w:szCs w:val="24"/>
          </w:rPr>
          <w:t>6.4</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Pohybové stereotypy</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_Toc480365143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62</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44" w:history="1">
        <w:r w:rsidRPr="008857D8">
          <w:rPr>
            <w:rStyle w:val="Hypertextovodkaz"/>
            <w:rFonts w:ascii="Times New Roman" w:hAnsi="Times New Roman" w:cs="Times New Roman"/>
            <w:b w:val="0"/>
            <w:noProof/>
            <w:sz w:val="24"/>
            <w:szCs w:val="24"/>
          </w:rPr>
          <w:t>6.5</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EMG</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_Toc480365144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63</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45" w:history="1">
        <w:r w:rsidRPr="008857D8">
          <w:rPr>
            <w:rStyle w:val="Hypertextovodkaz"/>
            <w:rFonts w:ascii="Times New Roman" w:hAnsi="Times New Roman" w:cs="Times New Roman"/>
            <w:b w:val="0"/>
            <w:noProof/>
            <w:sz w:val="24"/>
            <w:szCs w:val="24"/>
          </w:rPr>
          <w:t>6.6</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Rozvíjení páteře</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_Toc480365145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64</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46" w:history="1">
        <w:r w:rsidRPr="008857D8">
          <w:rPr>
            <w:rStyle w:val="Hypertextovodkaz"/>
            <w:rFonts w:ascii="Times New Roman" w:hAnsi="Times New Roman" w:cs="Times New Roman"/>
            <w:b w:val="0"/>
            <w:noProof/>
            <w:sz w:val="24"/>
            <w:szCs w:val="24"/>
          </w:rPr>
          <w:t>6.7</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Rovnováha</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_Toc480365146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64</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47" w:history="1">
        <w:r w:rsidRPr="008857D8">
          <w:rPr>
            <w:rStyle w:val="Hypertextovodkaz"/>
            <w:rFonts w:ascii="Times New Roman" w:hAnsi="Times New Roman" w:cs="Times New Roman"/>
            <w:b w:val="0"/>
            <w:noProof/>
            <w:sz w:val="24"/>
            <w:szCs w:val="24"/>
          </w:rPr>
          <w:t>6.8</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Hypermobilita</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_Toc480365147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65</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2"/>
        <w:tabs>
          <w:tab w:val="left" w:pos="880"/>
          <w:tab w:val="right" w:leader="dot" w:pos="8777"/>
        </w:tabs>
        <w:spacing w:before="0" w:line="240" w:lineRule="auto"/>
        <w:jc w:val="both"/>
        <w:rPr>
          <w:rFonts w:ascii="Times New Roman" w:hAnsi="Times New Roman" w:cs="Times New Roman"/>
          <w:b w:val="0"/>
          <w:bCs w:val="0"/>
          <w:noProof/>
          <w:sz w:val="24"/>
          <w:szCs w:val="24"/>
        </w:rPr>
      </w:pPr>
      <w:hyperlink w:anchor="_Toc480365148" w:history="1">
        <w:r w:rsidRPr="008857D8">
          <w:rPr>
            <w:rStyle w:val="Hypertextovodkaz"/>
            <w:rFonts w:ascii="Times New Roman" w:hAnsi="Times New Roman" w:cs="Times New Roman"/>
            <w:b w:val="0"/>
            <w:noProof/>
            <w:sz w:val="24"/>
            <w:szCs w:val="24"/>
          </w:rPr>
          <w:t>6.9</w:t>
        </w:r>
        <w:r w:rsidRPr="008857D8">
          <w:rPr>
            <w:rFonts w:ascii="Times New Roman" w:hAnsi="Times New Roman" w:cs="Times New Roman"/>
            <w:b w:val="0"/>
            <w:bCs w:val="0"/>
            <w:noProof/>
            <w:sz w:val="24"/>
            <w:szCs w:val="24"/>
          </w:rPr>
          <w:tab/>
        </w:r>
        <w:r w:rsidRPr="008857D8">
          <w:rPr>
            <w:rStyle w:val="Hypertextovodkaz"/>
            <w:rFonts w:ascii="Times New Roman" w:hAnsi="Times New Roman" w:cs="Times New Roman"/>
            <w:b w:val="0"/>
            <w:noProof/>
            <w:sz w:val="24"/>
            <w:szCs w:val="24"/>
          </w:rPr>
          <w:t>Obvody HKK</w:t>
        </w:r>
        <w:r w:rsidRPr="008857D8">
          <w:rPr>
            <w:rFonts w:ascii="Times New Roman" w:hAnsi="Times New Roman" w:cs="Times New Roman"/>
            <w:b w:val="0"/>
            <w:noProof/>
            <w:webHidden/>
            <w:sz w:val="24"/>
            <w:szCs w:val="24"/>
          </w:rPr>
          <w:tab/>
        </w:r>
        <w:r w:rsidRPr="008857D8">
          <w:rPr>
            <w:rFonts w:ascii="Times New Roman" w:hAnsi="Times New Roman" w:cs="Times New Roman"/>
            <w:b w:val="0"/>
            <w:noProof/>
            <w:webHidden/>
            <w:sz w:val="24"/>
            <w:szCs w:val="24"/>
          </w:rPr>
          <w:fldChar w:fldCharType="begin"/>
        </w:r>
        <w:r w:rsidRPr="008857D8">
          <w:rPr>
            <w:rFonts w:ascii="Times New Roman" w:hAnsi="Times New Roman" w:cs="Times New Roman"/>
            <w:b w:val="0"/>
            <w:noProof/>
            <w:webHidden/>
            <w:sz w:val="24"/>
            <w:szCs w:val="24"/>
          </w:rPr>
          <w:instrText xml:space="preserve"> PAGEREF _Toc480365148 \h </w:instrText>
        </w:r>
        <w:r w:rsidRPr="008857D8">
          <w:rPr>
            <w:rFonts w:ascii="Times New Roman" w:hAnsi="Times New Roman" w:cs="Times New Roman"/>
            <w:b w:val="0"/>
            <w:noProof/>
            <w:webHidden/>
            <w:sz w:val="24"/>
            <w:szCs w:val="24"/>
          </w:rPr>
        </w:r>
        <w:r w:rsidRPr="008857D8">
          <w:rPr>
            <w:rFonts w:ascii="Times New Roman" w:hAnsi="Times New Roman" w:cs="Times New Roman"/>
            <w:b w:val="0"/>
            <w:noProof/>
            <w:webHidden/>
            <w:sz w:val="24"/>
            <w:szCs w:val="24"/>
          </w:rPr>
          <w:fldChar w:fldCharType="separate"/>
        </w:r>
        <w:r w:rsidRPr="008857D8">
          <w:rPr>
            <w:rFonts w:ascii="Times New Roman" w:hAnsi="Times New Roman" w:cs="Times New Roman"/>
            <w:b w:val="0"/>
            <w:noProof/>
            <w:webHidden/>
            <w:sz w:val="24"/>
            <w:szCs w:val="24"/>
          </w:rPr>
          <w:t>65</w:t>
        </w:r>
        <w:r w:rsidRPr="008857D8">
          <w:rPr>
            <w:rFonts w:ascii="Times New Roman" w:hAnsi="Times New Roman" w:cs="Times New Roman"/>
            <w:b w:val="0"/>
            <w:noProof/>
            <w:webHidden/>
            <w:sz w:val="24"/>
            <w:szCs w:val="24"/>
          </w:rPr>
          <w:fldChar w:fldCharType="end"/>
        </w:r>
      </w:hyperlink>
    </w:p>
    <w:p w:rsidR="008857D8" w:rsidRPr="008857D8" w:rsidRDefault="008857D8" w:rsidP="008857D8">
      <w:pPr>
        <w:pStyle w:val="Obsah1"/>
        <w:tabs>
          <w:tab w:val="left" w:pos="440"/>
          <w:tab w:val="right" w:leader="dot" w:pos="8777"/>
        </w:tabs>
        <w:spacing w:before="0" w:line="240" w:lineRule="auto"/>
        <w:jc w:val="both"/>
        <w:rPr>
          <w:rFonts w:ascii="Times New Roman" w:hAnsi="Times New Roman" w:cs="Times New Roman"/>
          <w:b w:val="0"/>
          <w:bCs w:val="0"/>
          <w:i w:val="0"/>
          <w:iCs w:val="0"/>
          <w:noProof/>
        </w:rPr>
      </w:pPr>
      <w:hyperlink w:anchor="_Toc480365149" w:history="1">
        <w:r w:rsidRPr="008857D8">
          <w:rPr>
            <w:rStyle w:val="Hypertextovodkaz"/>
            <w:rFonts w:ascii="Times New Roman" w:hAnsi="Times New Roman" w:cs="Times New Roman"/>
            <w:b w:val="0"/>
            <w:i w:val="0"/>
            <w:noProof/>
          </w:rPr>
          <w:t>7</w:t>
        </w:r>
        <w:r w:rsidRPr="008857D8">
          <w:rPr>
            <w:rFonts w:ascii="Times New Roman" w:hAnsi="Times New Roman" w:cs="Times New Roman"/>
            <w:b w:val="0"/>
            <w:bCs w:val="0"/>
            <w:i w:val="0"/>
            <w:iCs w:val="0"/>
            <w:noProof/>
          </w:rPr>
          <w:tab/>
        </w:r>
        <w:r w:rsidRPr="008857D8">
          <w:rPr>
            <w:rStyle w:val="Hypertextovodkaz"/>
            <w:rFonts w:ascii="Times New Roman" w:hAnsi="Times New Roman" w:cs="Times New Roman"/>
            <w:b w:val="0"/>
            <w:i w:val="0"/>
            <w:noProof/>
          </w:rPr>
          <w:t>ZÁVĚR</w:t>
        </w:r>
        <w:r w:rsidRPr="008857D8">
          <w:rPr>
            <w:rFonts w:ascii="Times New Roman" w:hAnsi="Times New Roman" w:cs="Times New Roman"/>
            <w:b w:val="0"/>
            <w:i w:val="0"/>
            <w:noProof/>
            <w:webHidden/>
          </w:rPr>
          <w:tab/>
        </w:r>
        <w:r w:rsidRPr="008857D8">
          <w:rPr>
            <w:rFonts w:ascii="Times New Roman" w:hAnsi="Times New Roman" w:cs="Times New Roman"/>
            <w:b w:val="0"/>
            <w:i w:val="0"/>
            <w:noProof/>
            <w:webHidden/>
          </w:rPr>
          <w:fldChar w:fldCharType="begin"/>
        </w:r>
        <w:r w:rsidRPr="008857D8">
          <w:rPr>
            <w:rFonts w:ascii="Times New Roman" w:hAnsi="Times New Roman" w:cs="Times New Roman"/>
            <w:b w:val="0"/>
            <w:i w:val="0"/>
            <w:noProof/>
            <w:webHidden/>
          </w:rPr>
          <w:instrText xml:space="preserve"> PAGEREF _Toc480365149 \h </w:instrText>
        </w:r>
        <w:r w:rsidRPr="008857D8">
          <w:rPr>
            <w:rFonts w:ascii="Times New Roman" w:hAnsi="Times New Roman" w:cs="Times New Roman"/>
            <w:b w:val="0"/>
            <w:i w:val="0"/>
            <w:noProof/>
            <w:webHidden/>
          </w:rPr>
        </w:r>
        <w:r w:rsidRPr="008857D8">
          <w:rPr>
            <w:rFonts w:ascii="Times New Roman" w:hAnsi="Times New Roman" w:cs="Times New Roman"/>
            <w:b w:val="0"/>
            <w:i w:val="0"/>
            <w:noProof/>
            <w:webHidden/>
          </w:rPr>
          <w:fldChar w:fldCharType="separate"/>
        </w:r>
        <w:r w:rsidRPr="008857D8">
          <w:rPr>
            <w:rFonts w:ascii="Times New Roman" w:hAnsi="Times New Roman" w:cs="Times New Roman"/>
            <w:b w:val="0"/>
            <w:i w:val="0"/>
            <w:noProof/>
            <w:webHidden/>
          </w:rPr>
          <w:t>67</w:t>
        </w:r>
        <w:r w:rsidRPr="008857D8">
          <w:rPr>
            <w:rFonts w:ascii="Times New Roman" w:hAnsi="Times New Roman" w:cs="Times New Roman"/>
            <w:b w:val="0"/>
            <w:i w:val="0"/>
            <w:noProof/>
            <w:webHidden/>
          </w:rPr>
          <w:fldChar w:fldCharType="end"/>
        </w:r>
      </w:hyperlink>
    </w:p>
    <w:p w:rsidR="008857D8" w:rsidRPr="008857D8" w:rsidRDefault="008857D8" w:rsidP="008857D8">
      <w:pPr>
        <w:pStyle w:val="Obsah1"/>
        <w:tabs>
          <w:tab w:val="left" w:pos="440"/>
          <w:tab w:val="right" w:leader="dot" w:pos="8777"/>
        </w:tabs>
        <w:spacing w:before="0" w:line="240" w:lineRule="auto"/>
        <w:jc w:val="both"/>
        <w:rPr>
          <w:rFonts w:ascii="Times New Roman" w:hAnsi="Times New Roman" w:cs="Times New Roman"/>
          <w:b w:val="0"/>
          <w:bCs w:val="0"/>
          <w:i w:val="0"/>
          <w:iCs w:val="0"/>
          <w:noProof/>
        </w:rPr>
      </w:pPr>
      <w:hyperlink w:anchor="_Toc480365150" w:history="1">
        <w:r w:rsidRPr="008857D8">
          <w:rPr>
            <w:rStyle w:val="Hypertextovodkaz"/>
            <w:rFonts w:ascii="Times New Roman" w:hAnsi="Times New Roman" w:cs="Times New Roman"/>
            <w:b w:val="0"/>
            <w:i w:val="0"/>
            <w:noProof/>
          </w:rPr>
          <w:t>8</w:t>
        </w:r>
        <w:r w:rsidRPr="008857D8">
          <w:rPr>
            <w:rFonts w:ascii="Times New Roman" w:hAnsi="Times New Roman" w:cs="Times New Roman"/>
            <w:b w:val="0"/>
            <w:bCs w:val="0"/>
            <w:i w:val="0"/>
            <w:iCs w:val="0"/>
            <w:noProof/>
          </w:rPr>
          <w:tab/>
        </w:r>
        <w:r w:rsidRPr="008857D8">
          <w:rPr>
            <w:rStyle w:val="Hypertextovodkaz"/>
            <w:rFonts w:ascii="Times New Roman" w:hAnsi="Times New Roman" w:cs="Times New Roman"/>
            <w:b w:val="0"/>
            <w:i w:val="0"/>
            <w:noProof/>
          </w:rPr>
          <w:t>SOUHRN</w:t>
        </w:r>
        <w:r w:rsidRPr="008857D8">
          <w:rPr>
            <w:rFonts w:ascii="Times New Roman" w:hAnsi="Times New Roman" w:cs="Times New Roman"/>
            <w:b w:val="0"/>
            <w:i w:val="0"/>
            <w:noProof/>
            <w:webHidden/>
          </w:rPr>
          <w:tab/>
        </w:r>
        <w:r w:rsidRPr="008857D8">
          <w:rPr>
            <w:rFonts w:ascii="Times New Roman" w:hAnsi="Times New Roman" w:cs="Times New Roman"/>
            <w:b w:val="0"/>
            <w:i w:val="0"/>
            <w:noProof/>
            <w:webHidden/>
          </w:rPr>
          <w:fldChar w:fldCharType="begin"/>
        </w:r>
        <w:r w:rsidRPr="008857D8">
          <w:rPr>
            <w:rFonts w:ascii="Times New Roman" w:hAnsi="Times New Roman" w:cs="Times New Roman"/>
            <w:b w:val="0"/>
            <w:i w:val="0"/>
            <w:noProof/>
            <w:webHidden/>
          </w:rPr>
          <w:instrText xml:space="preserve"> PAGEREF _Toc480365150 \h </w:instrText>
        </w:r>
        <w:r w:rsidRPr="008857D8">
          <w:rPr>
            <w:rFonts w:ascii="Times New Roman" w:hAnsi="Times New Roman" w:cs="Times New Roman"/>
            <w:b w:val="0"/>
            <w:i w:val="0"/>
            <w:noProof/>
            <w:webHidden/>
          </w:rPr>
        </w:r>
        <w:r w:rsidRPr="008857D8">
          <w:rPr>
            <w:rFonts w:ascii="Times New Roman" w:hAnsi="Times New Roman" w:cs="Times New Roman"/>
            <w:b w:val="0"/>
            <w:i w:val="0"/>
            <w:noProof/>
            <w:webHidden/>
          </w:rPr>
          <w:fldChar w:fldCharType="separate"/>
        </w:r>
        <w:r w:rsidRPr="008857D8">
          <w:rPr>
            <w:rFonts w:ascii="Times New Roman" w:hAnsi="Times New Roman" w:cs="Times New Roman"/>
            <w:b w:val="0"/>
            <w:i w:val="0"/>
            <w:noProof/>
            <w:webHidden/>
          </w:rPr>
          <w:t>68</w:t>
        </w:r>
        <w:r w:rsidRPr="008857D8">
          <w:rPr>
            <w:rFonts w:ascii="Times New Roman" w:hAnsi="Times New Roman" w:cs="Times New Roman"/>
            <w:b w:val="0"/>
            <w:i w:val="0"/>
            <w:noProof/>
            <w:webHidden/>
          </w:rPr>
          <w:fldChar w:fldCharType="end"/>
        </w:r>
      </w:hyperlink>
    </w:p>
    <w:p w:rsidR="008857D8" w:rsidRPr="008857D8" w:rsidRDefault="008857D8" w:rsidP="008857D8">
      <w:pPr>
        <w:pStyle w:val="Obsah1"/>
        <w:tabs>
          <w:tab w:val="left" w:pos="440"/>
          <w:tab w:val="right" w:leader="dot" w:pos="8777"/>
        </w:tabs>
        <w:spacing w:before="0" w:line="240" w:lineRule="auto"/>
        <w:jc w:val="both"/>
        <w:rPr>
          <w:rFonts w:ascii="Times New Roman" w:hAnsi="Times New Roman" w:cs="Times New Roman"/>
          <w:b w:val="0"/>
          <w:bCs w:val="0"/>
          <w:i w:val="0"/>
          <w:iCs w:val="0"/>
          <w:noProof/>
        </w:rPr>
      </w:pPr>
      <w:hyperlink w:anchor="_Toc480365151" w:history="1">
        <w:r w:rsidRPr="008857D8">
          <w:rPr>
            <w:rStyle w:val="Hypertextovodkaz"/>
            <w:rFonts w:ascii="Times New Roman" w:hAnsi="Times New Roman" w:cs="Times New Roman"/>
            <w:b w:val="0"/>
            <w:i w:val="0"/>
            <w:noProof/>
          </w:rPr>
          <w:t>9</w:t>
        </w:r>
        <w:r w:rsidRPr="008857D8">
          <w:rPr>
            <w:rFonts w:ascii="Times New Roman" w:hAnsi="Times New Roman" w:cs="Times New Roman"/>
            <w:b w:val="0"/>
            <w:bCs w:val="0"/>
            <w:i w:val="0"/>
            <w:iCs w:val="0"/>
            <w:noProof/>
          </w:rPr>
          <w:tab/>
        </w:r>
        <w:r w:rsidRPr="008857D8">
          <w:rPr>
            <w:rStyle w:val="Hypertextovodkaz"/>
            <w:rFonts w:ascii="Times New Roman" w:hAnsi="Times New Roman" w:cs="Times New Roman"/>
            <w:b w:val="0"/>
            <w:i w:val="0"/>
            <w:noProof/>
          </w:rPr>
          <w:t>SUMMARY</w:t>
        </w:r>
        <w:r w:rsidRPr="008857D8">
          <w:rPr>
            <w:rFonts w:ascii="Times New Roman" w:hAnsi="Times New Roman" w:cs="Times New Roman"/>
            <w:b w:val="0"/>
            <w:i w:val="0"/>
            <w:noProof/>
            <w:webHidden/>
          </w:rPr>
          <w:tab/>
        </w:r>
        <w:r w:rsidRPr="008857D8">
          <w:rPr>
            <w:rFonts w:ascii="Times New Roman" w:hAnsi="Times New Roman" w:cs="Times New Roman"/>
            <w:b w:val="0"/>
            <w:i w:val="0"/>
            <w:noProof/>
            <w:webHidden/>
          </w:rPr>
          <w:fldChar w:fldCharType="begin"/>
        </w:r>
        <w:r w:rsidRPr="008857D8">
          <w:rPr>
            <w:rFonts w:ascii="Times New Roman" w:hAnsi="Times New Roman" w:cs="Times New Roman"/>
            <w:b w:val="0"/>
            <w:i w:val="0"/>
            <w:noProof/>
            <w:webHidden/>
          </w:rPr>
          <w:instrText xml:space="preserve"> PAGEREF _Toc480365151 \h </w:instrText>
        </w:r>
        <w:r w:rsidRPr="008857D8">
          <w:rPr>
            <w:rFonts w:ascii="Times New Roman" w:hAnsi="Times New Roman" w:cs="Times New Roman"/>
            <w:b w:val="0"/>
            <w:i w:val="0"/>
            <w:noProof/>
            <w:webHidden/>
          </w:rPr>
        </w:r>
        <w:r w:rsidRPr="008857D8">
          <w:rPr>
            <w:rFonts w:ascii="Times New Roman" w:hAnsi="Times New Roman" w:cs="Times New Roman"/>
            <w:b w:val="0"/>
            <w:i w:val="0"/>
            <w:noProof/>
            <w:webHidden/>
          </w:rPr>
          <w:fldChar w:fldCharType="separate"/>
        </w:r>
        <w:r w:rsidRPr="008857D8">
          <w:rPr>
            <w:rFonts w:ascii="Times New Roman" w:hAnsi="Times New Roman" w:cs="Times New Roman"/>
            <w:b w:val="0"/>
            <w:i w:val="0"/>
            <w:noProof/>
            <w:webHidden/>
          </w:rPr>
          <w:t>69</w:t>
        </w:r>
        <w:r w:rsidRPr="008857D8">
          <w:rPr>
            <w:rFonts w:ascii="Times New Roman" w:hAnsi="Times New Roman" w:cs="Times New Roman"/>
            <w:b w:val="0"/>
            <w:i w:val="0"/>
            <w:noProof/>
            <w:webHidden/>
          </w:rPr>
          <w:fldChar w:fldCharType="end"/>
        </w:r>
      </w:hyperlink>
    </w:p>
    <w:p w:rsidR="008857D8" w:rsidRPr="008857D8" w:rsidRDefault="008857D8" w:rsidP="008857D8">
      <w:pPr>
        <w:pStyle w:val="Obsah1"/>
        <w:tabs>
          <w:tab w:val="left" w:pos="660"/>
          <w:tab w:val="right" w:leader="dot" w:pos="8777"/>
        </w:tabs>
        <w:spacing w:before="0" w:line="240" w:lineRule="auto"/>
        <w:jc w:val="both"/>
        <w:rPr>
          <w:rFonts w:ascii="Times New Roman" w:hAnsi="Times New Roman" w:cs="Times New Roman"/>
          <w:b w:val="0"/>
          <w:bCs w:val="0"/>
          <w:i w:val="0"/>
          <w:iCs w:val="0"/>
          <w:noProof/>
        </w:rPr>
      </w:pPr>
      <w:hyperlink w:anchor="_Toc480365152" w:history="1">
        <w:r w:rsidRPr="008857D8">
          <w:rPr>
            <w:rStyle w:val="Hypertextovodkaz"/>
            <w:rFonts w:ascii="Times New Roman" w:hAnsi="Times New Roman" w:cs="Times New Roman"/>
            <w:b w:val="0"/>
            <w:i w:val="0"/>
            <w:noProof/>
          </w:rPr>
          <w:t>10</w:t>
        </w:r>
        <w:r w:rsidRPr="008857D8">
          <w:rPr>
            <w:rFonts w:ascii="Times New Roman" w:hAnsi="Times New Roman" w:cs="Times New Roman"/>
            <w:b w:val="0"/>
            <w:bCs w:val="0"/>
            <w:i w:val="0"/>
            <w:iCs w:val="0"/>
            <w:noProof/>
          </w:rPr>
          <w:tab/>
        </w:r>
        <w:r w:rsidRPr="008857D8">
          <w:rPr>
            <w:rStyle w:val="Hypertextovodkaz"/>
            <w:rFonts w:ascii="Times New Roman" w:hAnsi="Times New Roman" w:cs="Times New Roman"/>
            <w:b w:val="0"/>
            <w:i w:val="0"/>
            <w:noProof/>
          </w:rPr>
          <w:t>ZDROJE</w:t>
        </w:r>
        <w:r w:rsidRPr="008857D8">
          <w:rPr>
            <w:rFonts w:ascii="Times New Roman" w:hAnsi="Times New Roman" w:cs="Times New Roman"/>
            <w:b w:val="0"/>
            <w:i w:val="0"/>
            <w:noProof/>
            <w:webHidden/>
          </w:rPr>
          <w:tab/>
        </w:r>
        <w:r w:rsidRPr="008857D8">
          <w:rPr>
            <w:rFonts w:ascii="Times New Roman" w:hAnsi="Times New Roman" w:cs="Times New Roman"/>
            <w:b w:val="0"/>
            <w:i w:val="0"/>
            <w:noProof/>
            <w:webHidden/>
          </w:rPr>
          <w:fldChar w:fldCharType="begin"/>
        </w:r>
        <w:r w:rsidRPr="008857D8">
          <w:rPr>
            <w:rFonts w:ascii="Times New Roman" w:hAnsi="Times New Roman" w:cs="Times New Roman"/>
            <w:b w:val="0"/>
            <w:i w:val="0"/>
            <w:noProof/>
            <w:webHidden/>
          </w:rPr>
          <w:instrText xml:space="preserve"> PAGEREF _Toc480365152 \h </w:instrText>
        </w:r>
        <w:r w:rsidRPr="008857D8">
          <w:rPr>
            <w:rFonts w:ascii="Times New Roman" w:hAnsi="Times New Roman" w:cs="Times New Roman"/>
            <w:b w:val="0"/>
            <w:i w:val="0"/>
            <w:noProof/>
            <w:webHidden/>
          </w:rPr>
        </w:r>
        <w:r w:rsidRPr="008857D8">
          <w:rPr>
            <w:rFonts w:ascii="Times New Roman" w:hAnsi="Times New Roman" w:cs="Times New Roman"/>
            <w:b w:val="0"/>
            <w:i w:val="0"/>
            <w:noProof/>
            <w:webHidden/>
          </w:rPr>
          <w:fldChar w:fldCharType="separate"/>
        </w:r>
        <w:r w:rsidRPr="008857D8">
          <w:rPr>
            <w:rFonts w:ascii="Times New Roman" w:hAnsi="Times New Roman" w:cs="Times New Roman"/>
            <w:b w:val="0"/>
            <w:i w:val="0"/>
            <w:noProof/>
            <w:webHidden/>
          </w:rPr>
          <w:t>70</w:t>
        </w:r>
        <w:r w:rsidRPr="008857D8">
          <w:rPr>
            <w:rFonts w:ascii="Times New Roman" w:hAnsi="Times New Roman" w:cs="Times New Roman"/>
            <w:b w:val="0"/>
            <w:i w:val="0"/>
            <w:noProof/>
            <w:webHidden/>
          </w:rPr>
          <w:fldChar w:fldCharType="end"/>
        </w:r>
      </w:hyperlink>
    </w:p>
    <w:p w:rsidR="008857D8" w:rsidRPr="008857D8" w:rsidRDefault="008857D8" w:rsidP="008857D8">
      <w:pPr>
        <w:pStyle w:val="Obsah1"/>
        <w:tabs>
          <w:tab w:val="left" w:pos="660"/>
          <w:tab w:val="right" w:leader="dot" w:pos="8777"/>
        </w:tabs>
        <w:spacing w:before="0" w:line="240" w:lineRule="auto"/>
        <w:jc w:val="both"/>
        <w:rPr>
          <w:rFonts w:ascii="Times New Roman" w:hAnsi="Times New Roman" w:cs="Times New Roman"/>
          <w:b w:val="0"/>
          <w:bCs w:val="0"/>
          <w:i w:val="0"/>
          <w:iCs w:val="0"/>
          <w:noProof/>
        </w:rPr>
      </w:pPr>
      <w:hyperlink w:anchor="_Toc480365153" w:history="1">
        <w:r w:rsidRPr="008857D8">
          <w:rPr>
            <w:rStyle w:val="Hypertextovodkaz"/>
            <w:rFonts w:ascii="Times New Roman" w:hAnsi="Times New Roman" w:cs="Times New Roman"/>
            <w:b w:val="0"/>
            <w:i w:val="0"/>
            <w:noProof/>
          </w:rPr>
          <w:t>11</w:t>
        </w:r>
        <w:r w:rsidRPr="008857D8">
          <w:rPr>
            <w:rFonts w:ascii="Times New Roman" w:hAnsi="Times New Roman" w:cs="Times New Roman"/>
            <w:b w:val="0"/>
            <w:bCs w:val="0"/>
            <w:i w:val="0"/>
            <w:iCs w:val="0"/>
            <w:noProof/>
          </w:rPr>
          <w:tab/>
        </w:r>
        <w:r w:rsidRPr="008857D8">
          <w:rPr>
            <w:rStyle w:val="Hypertextovodkaz"/>
            <w:rFonts w:ascii="Times New Roman" w:hAnsi="Times New Roman" w:cs="Times New Roman"/>
            <w:b w:val="0"/>
            <w:i w:val="0"/>
            <w:noProof/>
          </w:rPr>
          <w:t>PŘÍLOHY</w:t>
        </w:r>
        <w:r w:rsidRPr="008857D8">
          <w:rPr>
            <w:rFonts w:ascii="Times New Roman" w:hAnsi="Times New Roman" w:cs="Times New Roman"/>
            <w:b w:val="0"/>
            <w:i w:val="0"/>
            <w:noProof/>
            <w:webHidden/>
          </w:rPr>
          <w:tab/>
        </w:r>
        <w:r w:rsidRPr="008857D8">
          <w:rPr>
            <w:rFonts w:ascii="Times New Roman" w:hAnsi="Times New Roman" w:cs="Times New Roman"/>
            <w:b w:val="0"/>
            <w:i w:val="0"/>
            <w:noProof/>
            <w:webHidden/>
          </w:rPr>
          <w:fldChar w:fldCharType="begin"/>
        </w:r>
        <w:r w:rsidRPr="008857D8">
          <w:rPr>
            <w:rFonts w:ascii="Times New Roman" w:hAnsi="Times New Roman" w:cs="Times New Roman"/>
            <w:b w:val="0"/>
            <w:i w:val="0"/>
            <w:noProof/>
            <w:webHidden/>
          </w:rPr>
          <w:instrText xml:space="preserve"> PAGEREF _Toc480365153 \h </w:instrText>
        </w:r>
        <w:r w:rsidRPr="008857D8">
          <w:rPr>
            <w:rFonts w:ascii="Times New Roman" w:hAnsi="Times New Roman" w:cs="Times New Roman"/>
            <w:b w:val="0"/>
            <w:i w:val="0"/>
            <w:noProof/>
            <w:webHidden/>
          </w:rPr>
        </w:r>
        <w:r w:rsidRPr="008857D8">
          <w:rPr>
            <w:rFonts w:ascii="Times New Roman" w:hAnsi="Times New Roman" w:cs="Times New Roman"/>
            <w:b w:val="0"/>
            <w:i w:val="0"/>
            <w:noProof/>
            <w:webHidden/>
          </w:rPr>
          <w:fldChar w:fldCharType="separate"/>
        </w:r>
        <w:r w:rsidRPr="008857D8">
          <w:rPr>
            <w:rFonts w:ascii="Times New Roman" w:hAnsi="Times New Roman" w:cs="Times New Roman"/>
            <w:b w:val="0"/>
            <w:i w:val="0"/>
            <w:noProof/>
            <w:webHidden/>
          </w:rPr>
          <w:t>75</w:t>
        </w:r>
        <w:r w:rsidRPr="008857D8">
          <w:rPr>
            <w:rFonts w:ascii="Times New Roman" w:hAnsi="Times New Roman" w:cs="Times New Roman"/>
            <w:b w:val="0"/>
            <w:i w:val="0"/>
            <w:noProof/>
            <w:webHidden/>
          </w:rPr>
          <w:fldChar w:fldCharType="end"/>
        </w:r>
      </w:hyperlink>
    </w:p>
    <w:p w:rsidR="001A3A60" w:rsidRPr="009141DE" w:rsidRDefault="008857D8" w:rsidP="008857D8">
      <w:pPr>
        <w:spacing w:after="120" w:line="360" w:lineRule="auto"/>
        <w:jc w:val="both"/>
        <w:rPr>
          <w:rFonts w:ascii="Times New Roman" w:hAnsi="Times New Roman"/>
          <w:b/>
          <w:sz w:val="24"/>
          <w:szCs w:val="24"/>
        </w:rPr>
      </w:pPr>
      <w:r w:rsidRPr="008857D8">
        <w:rPr>
          <w:rFonts w:ascii="Times New Roman" w:hAnsi="Times New Roman" w:cs="Times New Roman"/>
          <w:sz w:val="24"/>
          <w:szCs w:val="24"/>
        </w:rPr>
        <w:fldChar w:fldCharType="end"/>
      </w:r>
      <w:r w:rsidR="001A3A60" w:rsidRPr="00F0098E">
        <w:rPr>
          <w:rFonts w:ascii="Times New Roman" w:hAnsi="Times New Roman" w:cs="Times New Roman"/>
          <w:sz w:val="24"/>
          <w:szCs w:val="24"/>
        </w:rPr>
        <w:br w:type="page"/>
      </w:r>
      <w:r w:rsidR="001A3A60" w:rsidRPr="009141DE">
        <w:rPr>
          <w:rFonts w:ascii="Times New Roman" w:hAnsi="Times New Roman"/>
          <w:b/>
          <w:sz w:val="24"/>
          <w:szCs w:val="24"/>
        </w:rPr>
        <w:lastRenderedPageBreak/>
        <w:t>Seznam použitých zkratek:</w:t>
      </w:r>
    </w:p>
    <w:p w:rsidR="001A3A60" w:rsidRPr="009141DE" w:rsidRDefault="001A3A60" w:rsidP="008857D8">
      <w:pPr>
        <w:spacing w:after="120" w:line="360" w:lineRule="auto"/>
        <w:jc w:val="both"/>
        <w:rPr>
          <w:rFonts w:ascii="Times New Roman" w:hAnsi="Times New Roman"/>
          <w:sz w:val="24"/>
          <w:szCs w:val="24"/>
        </w:rPr>
      </w:pPr>
      <w:r w:rsidRPr="009141DE">
        <w:rPr>
          <w:rFonts w:ascii="Times New Roman" w:hAnsi="Times New Roman"/>
          <w:sz w:val="24"/>
          <w:szCs w:val="24"/>
        </w:rPr>
        <w:t>ABD – abdukce</w:t>
      </w:r>
    </w:p>
    <w:p w:rsidR="001A3A60" w:rsidRPr="009141DE" w:rsidRDefault="001A3A60" w:rsidP="008857D8">
      <w:pPr>
        <w:spacing w:after="120" w:line="360" w:lineRule="auto"/>
        <w:jc w:val="both"/>
        <w:rPr>
          <w:rFonts w:ascii="Times New Roman" w:hAnsi="Times New Roman"/>
          <w:sz w:val="24"/>
          <w:szCs w:val="24"/>
        </w:rPr>
      </w:pPr>
      <w:r w:rsidRPr="009141DE">
        <w:rPr>
          <w:rFonts w:ascii="Times New Roman" w:hAnsi="Times New Roman"/>
          <w:sz w:val="24"/>
          <w:szCs w:val="24"/>
        </w:rPr>
        <w:t>Cp – krční páteř</w:t>
      </w:r>
    </w:p>
    <w:p w:rsidR="001A3A60" w:rsidRPr="009141DE" w:rsidRDefault="001A3A60" w:rsidP="008857D8">
      <w:pPr>
        <w:spacing w:after="120" w:line="360" w:lineRule="auto"/>
        <w:jc w:val="both"/>
        <w:rPr>
          <w:rFonts w:ascii="Times New Roman" w:hAnsi="Times New Roman"/>
          <w:sz w:val="24"/>
          <w:szCs w:val="24"/>
        </w:rPr>
      </w:pPr>
      <w:r>
        <w:rPr>
          <w:rFonts w:ascii="Times New Roman" w:hAnsi="Times New Roman"/>
          <w:sz w:val="24"/>
          <w:szCs w:val="24"/>
        </w:rPr>
        <w:t>D/NDHK – dominantní/nedominantní horní končetina</w:t>
      </w:r>
    </w:p>
    <w:p w:rsidR="001A3A60" w:rsidRPr="009141DE" w:rsidRDefault="001A3A60" w:rsidP="008857D8">
      <w:pPr>
        <w:spacing w:after="120" w:line="360" w:lineRule="auto"/>
        <w:jc w:val="both"/>
        <w:rPr>
          <w:rFonts w:ascii="Times New Roman" w:hAnsi="Times New Roman"/>
          <w:sz w:val="24"/>
          <w:szCs w:val="24"/>
        </w:rPr>
      </w:pPr>
      <w:r w:rsidRPr="009141DE">
        <w:rPr>
          <w:rFonts w:ascii="Times New Roman" w:hAnsi="Times New Roman"/>
          <w:sz w:val="24"/>
          <w:szCs w:val="24"/>
        </w:rPr>
        <w:t>DKK – dolní končetiny</w:t>
      </w:r>
    </w:p>
    <w:p w:rsidR="001A3A60" w:rsidRPr="009141DE" w:rsidRDefault="001A3A60" w:rsidP="008857D8">
      <w:pPr>
        <w:spacing w:after="120" w:line="360" w:lineRule="auto"/>
        <w:jc w:val="both"/>
        <w:rPr>
          <w:rFonts w:ascii="Times New Roman" w:hAnsi="Times New Roman"/>
          <w:sz w:val="24"/>
          <w:szCs w:val="24"/>
        </w:rPr>
      </w:pPr>
      <w:r w:rsidRPr="009141DE">
        <w:rPr>
          <w:rFonts w:ascii="Times New Roman" w:hAnsi="Times New Roman"/>
          <w:sz w:val="24"/>
          <w:szCs w:val="24"/>
        </w:rPr>
        <w:t>EX - extenze</w:t>
      </w:r>
    </w:p>
    <w:p w:rsidR="001A3A60" w:rsidRPr="009141DE" w:rsidRDefault="001A3A60" w:rsidP="008857D8">
      <w:pPr>
        <w:spacing w:after="120" w:line="360" w:lineRule="auto"/>
        <w:jc w:val="both"/>
        <w:rPr>
          <w:rFonts w:ascii="Times New Roman" w:hAnsi="Times New Roman"/>
          <w:sz w:val="24"/>
          <w:szCs w:val="24"/>
        </w:rPr>
      </w:pPr>
      <w:r w:rsidRPr="009141DE">
        <w:rPr>
          <w:rFonts w:ascii="Times New Roman" w:hAnsi="Times New Roman"/>
          <w:sz w:val="24"/>
          <w:szCs w:val="24"/>
        </w:rPr>
        <w:t>FL - flexe</w:t>
      </w:r>
    </w:p>
    <w:p w:rsidR="001A3A60" w:rsidRDefault="001A3A60" w:rsidP="008857D8">
      <w:pPr>
        <w:spacing w:after="120" w:line="360" w:lineRule="auto"/>
        <w:jc w:val="both"/>
        <w:rPr>
          <w:rFonts w:ascii="Times New Roman" w:hAnsi="Times New Roman"/>
          <w:sz w:val="24"/>
          <w:szCs w:val="24"/>
        </w:rPr>
      </w:pPr>
      <w:r w:rsidRPr="009141DE">
        <w:rPr>
          <w:rFonts w:ascii="Times New Roman" w:hAnsi="Times New Roman"/>
          <w:sz w:val="24"/>
          <w:szCs w:val="24"/>
        </w:rPr>
        <w:t>HKK – horní končetiny</w:t>
      </w:r>
    </w:p>
    <w:p w:rsidR="001A3A60" w:rsidRPr="009141DE" w:rsidRDefault="001A3A60" w:rsidP="008857D8">
      <w:pPr>
        <w:spacing w:after="120" w:line="360" w:lineRule="auto"/>
        <w:jc w:val="both"/>
        <w:rPr>
          <w:rFonts w:ascii="Times New Roman" w:hAnsi="Times New Roman"/>
          <w:sz w:val="24"/>
          <w:szCs w:val="24"/>
        </w:rPr>
      </w:pPr>
      <w:r w:rsidRPr="009141DE">
        <w:rPr>
          <w:rFonts w:ascii="Times New Roman" w:hAnsi="Times New Roman"/>
          <w:sz w:val="24"/>
          <w:szCs w:val="24"/>
        </w:rPr>
        <w:t>HL – homolaterální</w:t>
      </w:r>
    </w:p>
    <w:p w:rsidR="001A3A60" w:rsidRPr="009141DE" w:rsidRDefault="001A3A60" w:rsidP="008857D8">
      <w:pPr>
        <w:spacing w:after="120" w:line="360" w:lineRule="auto"/>
        <w:jc w:val="both"/>
        <w:rPr>
          <w:rFonts w:ascii="Times New Roman" w:hAnsi="Times New Roman"/>
          <w:sz w:val="24"/>
          <w:szCs w:val="24"/>
        </w:rPr>
      </w:pPr>
      <w:r>
        <w:rPr>
          <w:rFonts w:ascii="Times New Roman" w:hAnsi="Times New Roman"/>
          <w:sz w:val="24"/>
          <w:szCs w:val="24"/>
        </w:rPr>
        <w:t xml:space="preserve">L – levý </w:t>
      </w:r>
    </w:p>
    <w:p w:rsidR="001A3A60" w:rsidRPr="009141DE" w:rsidRDefault="001A3A60" w:rsidP="008857D8">
      <w:pPr>
        <w:spacing w:after="120" w:line="360" w:lineRule="auto"/>
        <w:jc w:val="both"/>
        <w:rPr>
          <w:rFonts w:ascii="Times New Roman" w:hAnsi="Times New Roman"/>
          <w:sz w:val="24"/>
          <w:szCs w:val="24"/>
        </w:rPr>
      </w:pPr>
      <w:r w:rsidRPr="009141DE">
        <w:rPr>
          <w:rFonts w:ascii="Times New Roman" w:hAnsi="Times New Roman"/>
          <w:sz w:val="24"/>
          <w:szCs w:val="24"/>
        </w:rPr>
        <w:t>LOK – loketní kloub</w:t>
      </w:r>
    </w:p>
    <w:p w:rsidR="001A3A60" w:rsidRPr="009141DE" w:rsidRDefault="001A3A60" w:rsidP="008857D8">
      <w:pPr>
        <w:spacing w:after="120" w:line="360" w:lineRule="auto"/>
        <w:jc w:val="both"/>
        <w:rPr>
          <w:rFonts w:ascii="Times New Roman" w:hAnsi="Times New Roman"/>
          <w:sz w:val="24"/>
          <w:szCs w:val="24"/>
        </w:rPr>
      </w:pPr>
      <w:r w:rsidRPr="009141DE">
        <w:rPr>
          <w:rFonts w:ascii="Times New Roman" w:hAnsi="Times New Roman"/>
          <w:sz w:val="24"/>
          <w:szCs w:val="24"/>
        </w:rPr>
        <w:t>m./mm. – musculus, muscules</w:t>
      </w:r>
    </w:p>
    <w:p w:rsidR="001A3A60" w:rsidRDefault="001A3A60" w:rsidP="008857D8">
      <w:pPr>
        <w:spacing w:after="120" w:line="360" w:lineRule="auto"/>
        <w:jc w:val="both"/>
        <w:rPr>
          <w:rFonts w:ascii="Times New Roman" w:hAnsi="Times New Roman"/>
          <w:sz w:val="24"/>
          <w:szCs w:val="24"/>
        </w:rPr>
      </w:pPr>
      <w:r>
        <w:rPr>
          <w:rFonts w:ascii="Times New Roman" w:hAnsi="Times New Roman"/>
          <w:sz w:val="24"/>
          <w:szCs w:val="24"/>
        </w:rPr>
        <w:t xml:space="preserve">P – pravý </w:t>
      </w:r>
    </w:p>
    <w:p w:rsidR="001A3A60" w:rsidRPr="009141DE" w:rsidRDefault="001A3A60" w:rsidP="008857D8">
      <w:pPr>
        <w:spacing w:after="120" w:line="360" w:lineRule="auto"/>
        <w:jc w:val="both"/>
        <w:rPr>
          <w:rFonts w:ascii="Times New Roman" w:hAnsi="Times New Roman"/>
          <w:sz w:val="24"/>
          <w:szCs w:val="24"/>
        </w:rPr>
      </w:pPr>
      <w:r w:rsidRPr="009141DE">
        <w:rPr>
          <w:rFonts w:ascii="Times New Roman" w:hAnsi="Times New Roman"/>
          <w:sz w:val="24"/>
          <w:szCs w:val="24"/>
        </w:rPr>
        <w:t>PEMG – povrchová elektromyografie</w:t>
      </w:r>
    </w:p>
    <w:p w:rsidR="001A3A60" w:rsidRPr="009141DE" w:rsidRDefault="001A3A60" w:rsidP="008857D8">
      <w:pPr>
        <w:spacing w:after="120" w:line="360" w:lineRule="auto"/>
        <w:jc w:val="both"/>
        <w:rPr>
          <w:rFonts w:ascii="Times New Roman" w:hAnsi="Times New Roman"/>
          <w:sz w:val="24"/>
          <w:szCs w:val="24"/>
        </w:rPr>
      </w:pPr>
      <w:r w:rsidRPr="009141DE">
        <w:rPr>
          <w:rFonts w:ascii="Times New Roman" w:hAnsi="Times New Roman"/>
          <w:sz w:val="24"/>
          <w:szCs w:val="24"/>
        </w:rPr>
        <w:t>RAK – ramenní kloub</w:t>
      </w:r>
    </w:p>
    <w:p w:rsidR="001A3A60" w:rsidRPr="009141DE" w:rsidRDefault="001A3A60" w:rsidP="008857D8">
      <w:pPr>
        <w:spacing w:after="120" w:line="360" w:lineRule="auto"/>
        <w:jc w:val="both"/>
        <w:rPr>
          <w:rFonts w:ascii="Times New Roman" w:hAnsi="Times New Roman"/>
          <w:sz w:val="24"/>
          <w:szCs w:val="24"/>
        </w:rPr>
      </w:pPr>
      <w:r w:rsidRPr="009141DE">
        <w:rPr>
          <w:rFonts w:ascii="Times New Roman" w:hAnsi="Times New Roman"/>
          <w:sz w:val="24"/>
          <w:szCs w:val="24"/>
        </w:rPr>
        <w:t>ROT – rotace</w:t>
      </w:r>
    </w:p>
    <w:p w:rsidR="001A3A60" w:rsidRPr="009141DE" w:rsidRDefault="001A3A60" w:rsidP="008857D8">
      <w:pPr>
        <w:spacing w:after="120" w:line="360" w:lineRule="auto"/>
        <w:jc w:val="both"/>
        <w:rPr>
          <w:rFonts w:ascii="Times New Roman" w:hAnsi="Times New Roman"/>
          <w:sz w:val="24"/>
          <w:szCs w:val="24"/>
        </w:rPr>
      </w:pPr>
      <w:r w:rsidRPr="009141DE">
        <w:rPr>
          <w:rFonts w:ascii="Times New Roman" w:hAnsi="Times New Roman"/>
          <w:sz w:val="24"/>
          <w:szCs w:val="24"/>
        </w:rPr>
        <w:t>SS – svalová síla</w:t>
      </w:r>
    </w:p>
    <w:p w:rsidR="001A3A60" w:rsidRPr="009141DE" w:rsidRDefault="001A3A60" w:rsidP="008857D8">
      <w:pPr>
        <w:spacing w:after="120" w:line="360" w:lineRule="auto"/>
        <w:jc w:val="both"/>
        <w:rPr>
          <w:rFonts w:ascii="Times New Roman" w:hAnsi="Times New Roman"/>
          <w:sz w:val="24"/>
          <w:szCs w:val="24"/>
        </w:rPr>
      </w:pPr>
      <w:r w:rsidRPr="009141DE">
        <w:rPr>
          <w:rFonts w:ascii="Times New Roman" w:hAnsi="Times New Roman"/>
          <w:sz w:val="24"/>
          <w:szCs w:val="24"/>
        </w:rPr>
        <w:t>Thp – hrudní páteř</w:t>
      </w:r>
    </w:p>
    <w:p w:rsidR="001A3A60" w:rsidRDefault="001A3A60" w:rsidP="008857D8">
      <w:pPr>
        <w:spacing w:after="120" w:line="360" w:lineRule="auto"/>
        <w:jc w:val="both"/>
        <w:rPr>
          <w:rFonts w:ascii="Times New Roman" w:hAnsi="Times New Roman"/>
          <w:sz w:val="24"/>
          <w:szCs w:val="24"/>
        </w:rPr>
      </w:pPr>
      <w:r w:rsidRPr="009141DE">
        <w:rPr>
          <w:rFonts w:ascii="Times New Roman" w:hAnsi="Times New Roman"/>
          <w:sz w:val="24"/>
          <w:szCs w:val="24"/>
        </w:rPr>
        <w:t>ZR – zevní rotace</w:t>
      </w:r>
    </w:p>
    <w:p w:rsidR="001A3A60" w:rsidRPr="009141DE" w:rsidRDefault="001A3A60" w:rsidP="001A3A60">
      <w:pPr>
        <w:pStyle w:val="Nadpis1"/>
      </w:pPr>
      <w:bookmarkStart w:id="1" w:name="_Toc479949379"/>
      <w:bookmarkStart w:id="2" w:name="_Toc480196264"/>
      <w:r>
        <w:br w:type="page"/>
      </w:r>
      <w:bookmarkStart w:id="3" w:name="_Toc480365093"/>
      <w:r w:rsidRPr="009141DE">
        <w:lastRenderedPageBreak/>
        <w:t>ÚVOD</w:t>
      </w:r>
      <w:bookmarkEnd w:id="1"/>
      <w:bookmarkEnd w:id="2"/>
      <w:bookmarkEnd w:id="3"/>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Pohybová aktivita by měla být samozřejmou celoživotní záležitostí. Kladný vztah k pohybu, správné základy, návyky a vzbuzení zájmu o sport by se měly rozvíjet už od útlého dětství. Tenis je jedním z nejrozšířenějších sportů na světě, věnují se mu miliony hráčů. Hrou se vyvíjí dovednosti jako vůle, taktika a soustředění a zároveň i rychlé reakce, obratnost a koordinace. Trénink a hra se neustále zrychlují, výkony se zvyšují a technika zdokonaluje. Na hráčovu fyzickou i psychickou odolnost jsou kladeny vysoké nároky. Jelikož je tenis sportem, který tělo zatěžuje jednostranně, jsou jeho hráči výrazně ohroženi svalovými dysbalancemi. Je nutné je dostatečně kompenzovat (Rodrigues, Rossato &amp; Moro, 2006; Horbacz, Majherová &amp; Perečinská, 2013).</w:t>
      </w:r>
    </w:p>
    <w:p w:rsidR="001A3A60" w:rsidRPr="009141DE" w:rsidRDefault="001A77D6" w:rsidP="001A3A60">
      <w:pPr>
        <w:spacing w:after="120" w:line="360" w:lineRule="auto"/>
        <w:ind w:firstLine="567"/>
        <w:jc w:val="both"/>
        <w:rPr>
          <w:rFonts w:ascii="Times New Roman" w:hAnsi="Times New Roman"/>
          <w:sz w:val="24"/>
          <w:szCs w:val="24"/>
        </w:rPr>
      </w:pPr>
      <w:r>
        <w:rPr>
          <w:rFonts w:ascii="Times New Roman" w:hAnsi="Times New Roman"/>
          <w:sz w:val="24"/>
          <w:szCs w:val="24"/>
        </w:rPr>
        <w:t>Diplomová práce</w:t>
      </w:r>
      <w:r w:rsidR="001A3A60" w:rsidRPr="009141DE">
        <w:rPr>
          <w:rFonts w:ascii="Times New Roman" w:hAnsi="Times New Roman"/>
          <w:sz w:val="24"/>
          <w:szCs w:val="24"/>
        </w:rPr>
        <w:t xml:space="preserve"> vyšetřuje pomocí řady testů somatické parametry a pohybové funkce probandů. Má za úkol pomocí testové baterie odhalit „slabé stránky tenistů“, zjistit, které svaly jsou již v</w:t>
      </w:r>
      <w:r>
        <w:rPr>
          <w:rFonts w:ascii="Times New Roman" w:hAnsi="Times New Roman"/>
          <w:sz w:val="24"/>
          <w:szCs w:val="24"/>
        </w:rPr>
        <w:t> </w:t>
      </w:r>
      <w:r w:rsidR="001A3A60" w:rsidRPr="009141DE">
        <w:rPr>
          <w:rFonts w:ascii="Times New Roman" w:hAnsi="Times New Roman"/>
          <w:sz w:val="24"/>
          <w:szCs w:val="24"/>
        </w:rPr>
        <w:t xml:space="preserve">brzkém školním věku nejvíce ohroženy oslabením, přetížením </w:t>
      </w:r>
      <w:r w:rsidR="003C7F41">
        <w:rPr>
          <w:rFonts w:ascii="Times New Roman" w:hAnsi="Times New Roman"/>
          <w:sz w:val="24"/>
          <w:szCs w:val="24"/>
        </w:rPr>
        <w:br/>
      </w:r>
      <w:r w:rsidR="001A3A60" w:rsidRPr="009141DE">
        <w:rPr>
          <w:rFonts w:ascii="Times New Roman" w:hAnsi="Times New Roman"/>
          <w:sz w:val="24"/>
          <w:szCs w:val="24"/>
        </w:rPr>
        <w:t>a zkrácením a do těchto nefyziologických změn terapeuticky zasáhnout s</w:t>
      </w:r>
      <w:r>
        <w:rPr>
          <w:rFonts w:ascii="Times New Roman" w:hAnsi="Times New Roman"/>
          <w:sz w:val="24"/>
          <w:szCs w:val="24"/>
        </w:rPr>
        <w:t> </w:t>
      </w:r>
      <w:r w:rsidR="001A3A60" w:rsidRPr="009141DE">
        <w:rPr>
          <w:rFonts w:ascii="Times New Roman" w:hAnsi="Times New Roman"/>
          <w:sz w:val="24"/>
          <w:szCs w:val="24"/>
        </w:rPr>
        <w:t>cílem pokusit se zmírnit celkové dysbalance a pozitivně ovlivnit posturu dětí.</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V</w:t>
      </w:r>
      <w:r w:rsidR="001A77D6">
        <w:rPr>
          <w:rFonts w:ascii="Times New Roman" w:hAnsi="Times New Roman"/>
          <w:sz w:val="24"/>
          <w:szCs w:val="24"/>
        </w:rPr>
        <w:t> </w:t>
      </w:r>
      <w:r w:rsidRPr="009141DE">
        <w:rPr>
          <w:rFonts w:ascii="Times New Roman" w:hAnsi="Times New Roman"/>
          <w:sz w:val="24"/>
          <w:szCs w:val="24"/>
        </w:rPr>
        <w:t>závěru práce jsou zveřejněny všechny zpracované výsledky, jak z</w:t>
      </w:r>
      <w:r w:rsidR="001A77D6">
        <w:rPr>
          <w:rFonts w:ascii="Times New Roman" w:hAnsi="Times New Roman"/>
          <w:sz w:val="24"/>
          <w:szCs w:val="24"/>
        </w:rPr>
        <w:t> </w:t>
      </w:r>
      <w:r w:rsidRPr="009141DE">
        <w:rPr>
          <w:rFonts w:ascii="Times New Roman" w:hAnsi="Times New Roman"/>
          <w:sz w:val="24"/>
          <w:szCs w:val="24"/>
        </w:rPr>
        <w:t>EMG vyšetření, tak kineziologických rozborů, na jejichž základě byl kompenzačně-pohybový program doporučen trenérům k</w:t>
      </w:r>
      <w:r w:rsidR="001A77D6">
        <w:rPr>
          <w:rFonts w:ascii="Times New Roman" w:hAnsi="Times New Roman"/>
          <w:sz w:val="24"/>
          <w:szCs w:val="24"/>
        </w:rPr>
        <w:t> </w:t>
      </w:r>
      <w:r w:rsidRPr="009141DE">
        <w:rPr>
          <w:rFonts w:ascii="Times New Roman" w:hAnsi="Times New Roman"/>
          <w:sz w:val="24"/>
          <w:szCs w:val="24"/>
        </w:rPr>
        <w:t>zařazení do tréninkové jednotky dané skupiny.</w:t>
      </w:r>
    </w:p>
    <w:p w:rsidR="001A3A60" w:rsidRPr="009141DE" w:rsidRDefault="001A3A60" w:rsidP="001A3A60">
      <w:pPr>
        <w:tabs>
          <w:tab w:val="left" w:pos="1980"/>
        </w:tabs>
        <w:spacing w:after="120" w:line="360" w:lineRule="auto"/>
        <w:ind w:firstLine="567"/>
        <w:jc w:val="both"/>
        <w:rPr>
          <w:rFonts w:ascii="Times New Roman" w:hAnsi="Times New Roman"/>
          <w:b/>
          <w:sz w:val="24"/>
          <w:szCs w:val="24"/>
        </w:rPr>
      </w:pPr>
    </w:p>
    <w:p w:rsidR="001A3A60" w:rsidRPr="009141DE" w:rsidRDefault="001A3A60" w:rsidP="001A3A60">
      <w:pPr>
        <w:pStyle w:val="Nadpis1"/>
      </w:pPr>
      <w:bookmarkStart w:id="4" w:name="_Toc479949380"/>
      <w:bookmarkStart w:id="5" w:name="_Toc480196265"/>
      <w:r>
        <w:br w:type="page"/>
      </w:r>
      <w:bookmarkStart w:id="6" w:name="_Toc480365094"/>
      <w:r w:rsidRPr="009141DE">
        <w:lastRenderedPageBreak/>
        <w:t>Přehled poznatků</w:t>
      </w:r>
      <w:bookmarkEnd w:id="4"/>
      <w:bookmarkEnd w:id="5"/>
      <w:bookmarkEnd w:id="6"/>
    </w:p>
    <w:p w:rsidR="001A3A60" w:rsidRPr="009141DE" w:rsidRDefault="001A3A60" w:rsidP="001A3A60">
      <w:pPr>
        <w:pStyle w:val="Nadpis2"/>
      </w:pPr>
      <w:bookmarkStart w:id="7" w:name="_Toc479949381"/>
      <w:bookmarkStart w:id="8" w:name="_Toc480196266"/>
      <w:bookmarkStart w:id="9" w:name="_Toc480365095"/>
      <w:r w:rsidRPr="009141DE">
        <w:t>Vývojové etapy dětí a mládeže</w:t>
      </w:r>
      <w:bookmarkEnd w:id="7"/>
      <w:bookmarkEnd w:id="8"/>
      <w:bookmarkEnd w:id="9"/>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Vývoj člověka neprobíhá rovnoměrně. Je rozdělen do několika etap. Přechod mezi nimi samozřejmě není ostrý. Každá etapa má určité anatomicko-fyziologické a psycho-sociální zákonitosti, které vymezují tato jednotlivá období vývoje. V</w:t>
      </w:r>
      <w:r w:rsidR="001A77D6">
        <w:rPr>
          <w:rFonts w:ascii="Times New Roman" w:hAnsi="Times New Roman"/>
          <w:sz w:val="24"/>
          <w:szCs w:val="24"/>
        </w:rPr>
        <w:t> </w:t>
      </w:r>
      <w:r w:rsidRPr="009141DE">
        <w:rPr>
          <w:rFonts w:ascii="Times New Roman" w:hAnsi="Times New Roman"/>
          <w:sz w:val="24"/>
          <w:szCs w:val="24"/>
        </w:rPr>
        <w:t>praxi by na ně trenér měl brát ohledy. Jedná se o stavbu i funkci tělesných orgánů – rostou a mění svou funkčnost a úlohu (např. změna práce srdce, činnosti pohlavních orgánů a žláz s</w:t>
      </w:r>
      <w:r w:rsidR="001A77D6">
        <w:rPr>
          <w:rFonts w:ascii="Times New Roman" w:hAnsi="Times New Roman"/>
          <w:sz w:val="24"/>
          <w:szCs w:val="24"/>
        </w:rPr>
        <w:t> </w:t>
      </w:r>
      <w:r w:rsidRPr="009141DE">
        <w:rPr>
          <w:rFonts w:ascii="Times New Roman" w:hAnsi="Times New Roman"/>
          <w:sz w:val="24"/>
          <w:szCs w:val="24"/>
        </w:rPr>
        <w:t>vnitřní sekrecí) a taky o psychiku.</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Dovalil (2002) uvádí tři věková období dle vývojových etap dětí a mládeže:</w:t>
      </w:r>
    </w:p>
    <w:p w:rsidR="001A3A60" w:rsidRPr="009141DE" w:rsidRDefault="001A3A60" w:rsidP="001A3A60">
      <w:pPr>
        <w:pStyle w:val="Odstavecseseznamem"/>
        <w:numPr>
          <w:ilvl w:val="0"/>
          <w:numId w:val="1"/>
        </w:numPr>
        <w:spacing w:after="120" w:line="360" w:lineRule="auto"/>
        <w:ind w:firstLine="567"/>
        <w:jc w:val="both"/>
        <w:rPr>
          <w:rFonts w:ascii="Times New Roman" w:hAnsi="Times New Roman"/>
          <w:sz w:val="24"/>
          <w:szCs w:val="24"/>
        </w:rPr>
      </w:pPr>
      <w:r w:rsidRPr="009141DE">
        <w:rPr>
          <w:rFonts w:ascii="Times New Roman" w:hAnsi="Times New Roman"/>
          <w:sz w:val="24"/>
          <w:szCs w:val="24"/>
        </w:rPr>
        <w:t>mladší školní věk (6–11 let)</w:t>
      </w:r>
    </w:p>
    <w:p w:rsidR="001A3A60" w:rsidRPr="009141DE" w:rsidRDefault="001A3A60" w:rsidP="001A3A60">
      <w:pPr>
        <w:pStyle w:val="Odstavecseseznamem"/>
        <w:numPr>
          <w:ilvl w:val="0"/>
          <w:numId w:val="1"/>
        </w:numPr>
        <w:spacing w:after="120" w:line="360" w:lineRule="auto"/>
        <w:ind w:firstLine="567"/>
        <w:jc w:val="both"/>
        <w:rPr>
          <w:rFonts w:ascii="Times New Roman" w:hAnsi="Times New Roman"/>
          <w:sz w:val="24"/>
          <w:szCs w:val="24"/>
        </w:rPr>
      </w:pPr>
      <w:r w:rsidRPr="009141DE">
        <w:rPr>
          <w:rFonts w:ascii="Times New Roman" w:hAnsi="Times New Roman"/>
          <w:sz w:val="24"/>
          <w:szCs w:val="24"/>
        </w:rPr>
        <w:t>starší školní věk (12–15 let)</w:t>
      </w:r>
    </w:p>
    <w:p w:rsidR="001A3A60" w:rsidRPr="009141DE" w:rsidRDefault="001A3A60" w:rsidP="001A3A60">
      <w:pPr>
        <w:pStyle w:val="Odstavecseseznamem"/>
        <w:numPr>
          <w:ilvl w:val="0"/>
          <w:numId w:val="1"/>
        </w:numPr>
        <w:spacing w:after="120" w:line="360" w:lineRule="auto"/>
        <w:ind w:firstLine="567"/>
        <w:jc w:val="both"/>
        <w:rPr>
          <w:rFonts w:ascii="Times New Roman" w:hAnsi="Times New Roman"/>
          <w:sz w:val="24"/>
          <w:szCs w:val="24"/>
        </w:rPr>
      </w:pPr>
      <w:r w:rsidRPr="009141DE">
        <w:rPr>
          <w:rFonts w:ascii="Times New Roman" w:hAnsi="Times New Roman"/>
          <w:sz w:val="24"/>
          <w:szCs w:val="24"/>
        </w:rPr>
        <w:t>dorostový věk (15–18 let).</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Do 6. </w:t>
      </w:r>
      <w:r w:rsidR="001A77D6" w:rsidRPr="009141DE">
        <w:rPr>
          <w:rFonts w:ascii="Times New Roman" w:hAnsi="Times New Roman"/>
          <w:sz w:val="24"/>
          <w:szCs w:val="24"/>
        </w:rPr>
        <w:t>R</w:t>
      </w:r>
      <w:r w:rsidRPr="009141DE">
        <w:rPr>
          <w:rFonts w:ascii="Times New Roman" w:hAnsi="Times New Roman"/>
          <w:sz w:val="24"/>
          <w:szCs w:val="24"/>
        </w:rPr>
        <w:t xml:space="preserve">oku osifikace kostí postupuje rychlým tempem, ustaluje se zakřivení páteře, avšak stále ještě není trvalé. Kloubní spojení jsou však velmi měkká a pružná. </w:t>
      </w:r>
      <w:r w:rsidRPr="00784742">
        <w:rPr>
          <w:rFonts w:ascii="Times New Roman" w:hAnsi="Times New Roman"/>
          <w:sz w:val="24"/>
          <w:szCs w:val="24"/>
        </w:rPr>
        <w:t xml:space="preserve">To by si měl trenér uvědomovat při </w:t>
      </w:r>
      <w:r>
        <w:rPr>
          <w:rFonts w:ascii="Times New Roman" w:hAnsi="Times New Roman"/>
          <w:sz w:val="24"/>
          <w:szCs w:val="24"/>
        </w:rPr>
        <w:t xml:space="preserve">zařazování </w:t>
      </w:r>
      <w:r w:rsidRPr="00784742">
        <w:rPr>
          <w:rFonts w:ascii="Times New Roman" w:hAnsi="Times New Roman"/>
          <w:sz w:val="24"/>
          <w:szCs w:val="24"/>
        </w:rPr>
        <w:t>silové</w:t>
      </w:r>
      <w:r>
        <w:rPr>
          <w:rFonts w:ascii="Times New Roman" w:hAnsi="Times New Roman"/>
          <w:sz w:val="24"/>
          <w:szCs w:val="24"/>
        </w:rPr>
        <w:t>ho</w:t>
      </w:r>
      <w:r w:rsidRPr="00784742">
        <w:rPr>
          <w:rFonts w:ascii="Times New Roman" w:hAnsi="Times New Roman"/>
          <w:sz w:val="24"/>
          <w:szCs w:val="24"/>
        </w:rPr>
        <w:t xml:space="preserve"> cvičení</w:t>
      </w:r>
      <w:r w:rsidRPr="009141DE">
        <w:rPr>
          <w:rFonts w:ascii="Times New Roman" w:hAnsi="Times New Roman"/>
          <w:sz w:val="24"/>
          <w:szCs w:val="24"/>
        </w:rPr>
        <w:t xml:space="preserve"> a naopak více zařazovat cviky zaměřené na správné držení těla. V</w:t>
      </w:r>
      <w:r w:rsidR="001A77D6">
        <w:rPr>
          <w:rFonts w:ascii="Times New Roman" w:hAnsi="Times New Roman"/>
          <w:sz w:val="24"/>
          <w:szCs w:val="24"/>
        </w:rPr>
        <w:t> </w:t>
      </w:r>
      <w:r w:rsidRPr="009141DE">
        <w:rPr>
          <w:rFonts w:ascii="Times New Roman" w:hAnsi="Times New Roman"/>
          <w:sz w:val="24"/>
          <w:szCs w:val="24"/>
        </w:rPr>
        <w:t>tomto věku dochází ke změnám tvaru těla, konkrétně mezi trupem a končetinami nastávají příznivější pákové poměry končetin, které vytvářejí pozitivní předpoklady pro vývoj různých pohybových forem. Vývoj má před začátkem tohoto období v</w:t>
      </w:r>
      <w:r w:rsidR="001A77D6">
        <w:rPr>
          <w:rFonts w:ascii="Times New Roman" w:hAnsi="Times New Roman"/>
          <w:sz w:val="24"/>
          <w:szCs w:val="24"/>
        </w:rPr>
        <w:t> </w:t>
      </w:r>
      <w:r w:rsidRPr="009141DE">
        <w:rPr>
          <w:rFonts w:ascii="Times New Roman" w:hAnsi="Times New Roman"/>
          <w:sz w:val="24"/>
          <w:szCs w:val="24"/>
        </w:rPr>
        <w:t xml:space="preserve">podstatě ukončen pouze mozek jako hlavní orgán CNS (Dovalil, 2002). </w:t>
      </w:r>
    </w:p>
    <w:p w:rsidR="001A3A60" w:rsidRPr="009141DE" w:rsidRDefault="001A3A60" w:rsidP="001A3A60">
      <w:pPr>
        <w:pStyle w:val="Nadpis3"/>
      </w:pPr>
      <w:bookmarkStart w:id="10" w:name="_Toc479949382"/>
      <w:bookmarkStart w:id="11" w:name="_Toc480196267"/>
      <w:bookmarkStart w:id="12" w:name="_Toc480365096"/>
      <w:r w:rsidRPr="009141DE">
        <w:t>Vývojová etapa mladšího školního věku (6–11 let)</w:t>
      </w:r>
      <w:bookmarkEnd w:id="10"/>
      <w:bookmarkEnd w:id="11"/>
      <w:bookmarkEnd w:id="12"/>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Diplomová práce se zaměřuje na děti mladšího školního věku. V</w:t>
      </w:r>
      <w:r w:rsidR="001A77D6">
        <w:rPr>
          <w:rFonts w:ascii="Times New Roman" w:hAnsi="Times New Roman"/>
          <w:sz w:val="24"/>
          <w:szCs w:val="24"/>
        </w:rPr>
        <w:t> </w:t>
      </w:r>
      <w:r w:rsidRPr="009141DE">
        <w:rPr>
          <w:rFonts w:ascii="Times New Roman" w:hAnsi="Times New Roman"/>
          <w:sz w:val="24"/>
          <w:szCs w:val="24"/>
        </w:rPr>
        <w:t>tomto věkovém období se vyvíjejí po všech stránkách rovnoměrně, projevují zájem, při vhodném usměrnění energie jsou lehce ovladatelné. Postupně by se měly vést od spontánního pohybu k</w:t>
      </w:r>
      <w:r w:rsidR="001A77D6">
        <w:rPr>
          <w:rFonts w:ascii="Times New Roman" w:hAnsi="Times New Roman"/>
          <w:sz w:val="24"/>
          <w:szCs w:val="24"/>
        </w:rPr>
        <w:t> </w:t>
      </w:r>
      <w:r w:rsidRPr="009141DE">
        <w:rPr>
          <w:rFonts w:ascii="Times New Roman" w:hAnsi="Times New Roman"/>
          <w:sz w:val="24"/>
          <w:szCs w:val="24"/>
        </w:rPr>
        <w:t xml:space="preserve">systematické sportovní přípravě, životosprávě a řádu. I když nervové struktury dále dozrávají, nastávají vhodné podmínky pro vznik nových podmíněných reflexů. Značná plasticita nervového systému (čili předpoklady pro vytváření nových nervových spojení) a </w:t>
      </w:r>
      <w:r w:rsidRPr="009A1907">
        <w:rPr>
          <w:rFonts w:ascii="Times New Roman" w:hAnsi="Times New Roman"/>
          <w:sz w:val="24"/>
          <w:szCs w:val="24"/>
        </w:rPr>
        <w:t>pohyblivost nervových</w:t>
      </w:r>
      <w:r w:rsidRPr="009141DE">
        <w:rPr>
          <w:rFonts w:ascii="Times New Roman" w:hAnsi="Times New Roman"/>
          <w:sz w:val="24"/>
          <w:szCs w:val="24"/>
        </w:rPr>
        <w:t xml:space="preserve"> procesů (schopnost rychle střídat podráždění a útlum nervových center) vytváří už v</w:t>
      </w:r>
      <w:r w:rsidR="001A77D6">
        <w:rPr>
          <w:rFonts w:ascii="Times New Roman" w:hAnsi="Times New Roman"/>
          <w:sz w:val="24"/>
          <w:szCs w:val="24"/>
        </w:rPr>
        <w:t> </w:t>
      </w:r>
      <w:r w:rsidRPr="009141DE">
        <w:rPr>
          <w:rFonts w:ascii="Times New Roman" w:hAnsi="Times New Roman"/>
          <w:sz w:val="24"/>
          <w:szCs w:val="24"/>
        </w:rPr>
        <w:t>tomto dětském věku příznivé podmínky pro rychlý rozvoj koordinačně-rychlostních schopností. V</w:t>
      </w:r>
      <w:r w:rsidR="001A77D6">
        <w:rPr>
          <w:rFonts w:ascii="Times New Roman" w:hAnsi="Times New Roman"/>
          <w:sz w:val="24"/>
          <w:szCs w:val="24"/>
        </w:rPr>
        <w:t> </w:t>
      </w:r>
      <w:r w:rsidRPr="009141DE">
        <w:rPr>
          <w:rFonts w:ascii="Times New Roman" w:hAnsi="Times New Roman"/>
          <w:sz w:val="24"/>
          <w:szCs w:val="24"/>
        </w:rPr>
        <w:t>praxi to znamená zapojení zábavných rychlostních a obratnostních cvičení jako různé honičky, opičí dráhy atd. (Dovalil, 2002).</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lastRenderedPageBreak/>
        <w:t xml:space="preserve"> K</w:t>
      </w:r>
      <w:r w:rsidR="001A77D6">
        <w:rPr>
          <w:rFonts w:ascii="Times New Roman" w:hAnsi="Times New Roman"/>
          <w:sz w:val="24"/>
          <w:szCs w:val="24"/>
        </w:rPr>
        <w:t> </w:t>
      </w:r>
      <w:r w:rsidRPr="009141DE">
        <w:rPr>
          <w:rFonts w:ascii="Times New Roman" w:hAnsi="Times New Roman"/>
          <w:sz w:val="24"/>
          <w:szCs w:val="24"/>
        </w:rPr>
        <w:t>osvojování nových motorických dovedností jsou děti tělesně i psychicky dostatečně vyvinuté, jejich pohyby jsou relativně plynulé a vyvážené. Nové pohybové dovednosti jsou snadno a rychle zvládnuté, musí se však pravidelně dlouhodoběji opakovat, jinak jsou opět rychle zapomenuty. Proto se musí při tréninku věnovat dostatek času opakování už zdánlivě naučeným pohybovým dovednostem. Do sportovních aktivit je není třeba nutit, soutěží rády</w:t>
      </w:r>
      <w:r w:rsidR="00DE1053">
        <w:rPr>
          <w:rFonts w:ascii="Times New Roman" w:hAnsi="Times New Roman"/>
          <w:sz w:val="24"/>
          <w:szCs w:val="24"/>
        </w:rPr>
        <w:t xml:space="preserve"> </w:t>
      </w:r>
      <w:r w:rsidRPr="009141DE">
        <w:rPr>
          <w:rFonts w:ascii="Times New Roman" w:hAnsi="Times New Roman"/>
          <w:sz w:val="24"/>
          <w:szCs w:val="24"/>
        </w:rPr>
        <w:t>a s</w:t>
      </w:r>
      <w:r w:rsidR="001A77D6">
        <w:rPr>
          <w:rFonts w:ascii="Times New Roman" w:hAnsi="Times New Roman"/>
          <w:sz w:val="24"/>
          <w:szCs w:val="24"/>
        </w:rPr>
        <w:t> </w:t>
      </w:r>
      <w:r w:rsidRPr="009141DE">
        <w:rPr>
          <w:rFonts w:ascii="Times New Roman" w:hAnsi="Times New Roman"/>
          <w:sz w:val="24"/>
          <w:szCs w:val="24"/>
        </w:rPr>
        <w:t xml:space="preserve">vervou, musí zde ale dominovat princip hry. Začátkem školního věku už by měla motorika dosáhnout poměrně vysokého stupně vývoje. Proto </w:t>
      </w:r>
      <w:r>
        <w:rPr>
          <w:rFonts w:ascii="Times New Roman" w:hAnsi="Times New Roman"/>
          <w:sz w:val="24"/>
          <w:szCs w:val="24"/>
        </w:rPr>
        <w:t xml:space="preserve">se </w:t>
      </w:r>
      <w:r w:rsidRPr="009141DE">
        <w:rPr>
          <w:rFonts w:ascii="Times New Roman" w:hAnsi="Times New Roman"/>
          <w:sz w:val="24"/>
          <w:szCs w:val="24"/>
        </w:rPr>
        <w:t xml:space="preserve">tento věk i nazývá „zlatým věkem motoriky“, protože představuje velice plodné období pro rozvíjení koordinačních schopností. Tímto však myslí spíše věkový úsek 10 – 12 let, jelikož při rozvíjení motoriky je velký rozdíl u osmiletých a dvanáctiletých dětí. Přesnější dělení období je tedy od 8–10 a od 10–12 let. Vhodné podmínky nejsou vytvořeny pro vytrvalostní a silový rozvoj a taky pro hry, u nichž je potřeba soustředění (Perič, 2012). </w:t>
      </w:r>
    </w:p>
    <w:p w:rsidR="001A3A60" w:rsidRPr="009141DE" w:rsidRDefault="001A3A60" w:rsidP="001A3A60">
      <w:pPr>
        <w:spacing w:after="120" w:line="360" w:lineRule="auto"/>
        <w:ind w:firstLine="567"/>
        <w:jc w:val="both"/>
        <w:rPr>
          <w:rFonts w:ascii="Times New Roman" w:hAnsi="Times New Roman"/>
          <w:color w:val="FF0000"/>
          <w:sz w:val="24"/>
          <w:szCs w:val="24"/>
        </w:rPr>
      </w:pPr>
    </w:p>
    <w:p w:rsidR="001A3A60" w:rsidRPr="009141DE" w:rsidRDefault="001A3A60" w:rsidP="001A3A60">
      <w:pPr>
        <w:pStyle w:val="Nadpis2"/>
      </w:pPr>
      <w:r w:rsidRPr="009141DE">
        <w:t xml:space="preserve"> </w:t>
      </w:r>
      <w:bookmarkStart w:id="13" w:name="_Toc479949383"/>
      <w:bookmarkStart w:id="14" w:name="_Toc480196268"/>
      <w:bookmarkStart w:id="15" w:name="_Toc480365097"/>
      <w:r w:rsidRPr="009141DE">
        <w:t>Etapy sportovního tréninku</w:t>
      </w:r>
      <w:bookmarkEnd w:id="13"/>
      <w:bookmarkEnd w:id="14"/>
      <w:bookmarkEnd w:id="15"/>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Podle odlišných cílů, a tím pádem i zadávaných úkolů, dle jednotlivých období, je vhodné tréninkový proces rozdělit do 4 základních etap sportovního tréninku:</w:t>
      </w:r>
    </w:p>
    <w:p w:rsidR="001A3A60" w:rsidRPr="009141DE" w:rsidRDefault="001A3A60" w:rsidP="001A3A60">
      <w:pPr>
        <w:pStyle w:val="Odstavecseseznamem"/>
        <w:numPr>
          <w:ilvl w:val="0"/>
          <w:numId w:val="2"/>
        </w:numPr>
        <w:spacing w:after="120" w:line="360" w:lineRule="auto"/>
        <w:ind w:firstLine="567"/>
        <w:jc w:val="both"/>
        <w:rPr>
          <w:rFonts w:ascii="Times New Roman" w:hAnsi="Times New Roman"/>
          <w:sz w:val="24"/>
          <w:szCs w:val="24"/>
        </w:rPr>
      </w:pPr>
      <w:r w:rsidRPr="009141DE">
        <w:rPr>
          <w:rFonts w:ascii="Times New Roman" w:hAnsi="Times New Roman"/>
          <w:sz w:val="24"/>
          <w:szCs w:val="24"/>
        </w:rPr>
        <w:t>seznamování</w:t>
      </w:r>
    </w:p>
    <w:p w:rsidR="001A3A60" w:rsidRPr="009141DE" w:rsidRDefault="001A3A60" w:rsidP="001A3A60">
      <w:pPr>
        <w:pStyle w:val="Odstavecseseznamem"/>
        <w:numPr>
          <w:ilvl w:val="0"/>
          <w:numId w:val="2"/>
        </w:numPr>
        <w:spacing w:after="120" w:line="360" w:lineRule="auto"/>
        <w:ind w:firstLine="567"/>
        <w:jc w:val="both"/>
        <w:rPr>
          <w:rFonts w:ascii="Times New Roman" w:hAnsi="Times New Roman"/>
          <w:sz w:val="24"/>
          <w:szCs w:val="24"/>
        </w:rPr>
      </w:pPr>
      <w:r w:rsidRPr="009141DE">
        <w:rPr>
          <w:rFonts w:ascii="Times New Roman" w:hAnsi="Times New Roman"/>
          <w:sz w:val="24"/>
          <w:szCs w:val="24"/>
        </w:rPr>
        <w:t>základní trénink</w:t>
      </w:r>
    </w:p>
    <w:p w:rsidR="001A3A60" w:rsidRPr="009141DE" w:rsidRDefault="001A3A60" w:rsidP="001A3A60">
      <w:pPr>
        <w:pStyle w:val="Odstavecseseznamem"/>
        <w:numPr>
          <w:ilvl w:val="0"/>
          <w:numId w:val="2"/>
        </w:numPr>
        <w:spacing w:after="120" w:line="360" w:lineRule="auto"/>
        <w:ind w:firstLine="567"/>
        <w:jc w:val="both"/>
        <w:rPr>
          <w:rFonts w:ascii="Times New Roman" w:hAnsi="Times New Roman"/>
          <w:sz w:val="24"/>
          <w:szCs w:val="24"/>
        </w:rPr>
      </w:pPr>
      <w:r w:rsidRPr="009141DE">
        <w:rPr>
          <w:rFonts w:ascii="Times New Roman" w:hAnsi="Times New Roman"/>
          <w:sz w:val="24"/>
          <w:szCs w:val="24"/>
        </w:rPr>
        <w:t>specializovaný trénink</w:t>
      </w:r>
    </w:p>
    <w:p w:rsidR="001A3A60" w:rsidRPr="009141DE" w:rsidRDefault="001A3A60" w:rsidP="001A3A60">
      <w:pPr>
        <w:pStyle w:val="Odstavecseseznamem"/>
        <w:numPr>
          <w:ilvl w:val="0"/>
          <w:numId w:val="2"/>
        </w:numPr>
        <w:spacing w:after="120" w:line="360" w:lineRule="auto"/>
        <w:ind w:firstLine="567"/>
        <w:jc w:val="both"/>
        <w:rPr>
          <w:rFonts w:ascii="Times New Roman" w:hAnsi="Times New Roman"/>
          <w:sz w:val="24"/>
          <w:szCs w:val="24"/>
        </w:rPr>
      </w:pPr>
      <w:r w:rsidRPr="009141DE">
        <w:rPr>
          <w:rFonts w:ascii="Times New Roman" w:hAnsi="Times New Roman"/>
          <w:sz w:val="24"/>
          <w:szCs w:val="24"/>
        </w:rPr>
        <w:t>vrcholový trénink (Perič, 2012).</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Všechny výše uvedené etapy se prolínají, trvají různě dlouhou dobu, navazují na sebe a ovlivňují se. Žádnou etapu nelze vynechat nebo omezit, protože by se tato chyba negativně projevila. U dětí je nejdůležitější příprava na danou pohybovou aktivitu – etapa seznamování se se sportem, základní trénink a počátek specializovaného tréninku.</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Pokud se tyto kroky vynechají nebo zkrátí a začne se ihned jednostranně specializovat na daný sport, aniž by se věnoval čas určité kompenzaci, vzniká zde problematika rané specializace.</w:t>
      </w:r>
    </w:p>
    <w:p w:rsidR="001A3A60" w:rsidRPr="009141DE" w:rsidRDefault="001A3A60" w:rsidP="001A3A60">
      <w:pPr>
        <w:spacing w:after="120" w:line="360" w:lineRule="auto"/>
        <w:ind w:firstLine="567"/>
        <w:jc w:val="both"/>
        <w:rPr>
          <w:rFonts w:ascii="Times New Roman" w:hAnsi="Times New Roman"/>
          <w:sz w:val="24"/>
          <w:szCs w:val="24"/>
        </w:rPr>
      </w:pPr>
    </w:p>
    <w:p w:rsidR="001A3A60" w:rsidRPr="009141DE" w:rsidRDefault="001A3A60" w:rsidP="001A3A60">
      <w:pPr>
        <w:pStyle w:val="Nadpis2"/>
      </w:pPr>
      <w:r w:rsidRPr="009141DE">
        <w:lastRenderedPageBreak/>
        <w:t xml:space="preserve"> </w:t>
      </w:r>
      <w:bookmarkStart w:id="16" w:name="_Toc479949384"/>
      <w:bookmarkStart w:id="17" w:name="_Toc480196269"/>
      <w:bookmarkStart w:id="18" w:name="_Toc480365098"/>
      <w:r w:rsidRPr="009141DE">
        <w:t>Raná specializace</w:t>
      </w:r>
      <w:bookmarkEnd w:id="16"/>
      <w:bookmarkEnd w:id="17"/>
      <w:bookmarkEnd w:id="18"/>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Dle Periče (2012) je tento pojem charakterizován jako tréninková koncepce zaměřená na okamžitý výkon. Vítězství a úspěšnost jsou při této výchově kladeny na první místo. V</w:t>
      </w:r>
      <w:r w:rsidR="001A77D6">
        <w:rPr>
          <w:rFonts w:ascii="Times New Roman" w:hAnsi="Times New Roman"/>
          <w:sz w:val="24"/>
          <w:szCs w:val="24"/>
        </w:rPr>
        <w:t> </w:t>
      </w:r>
      <w:r w:rsidRPr="009141DE">
        <w:rPr>
          <w:rFonts w:ascii="Times New Roman" w:hAnsi="Times New Roman"/>
          <w:sz w:val="24"/>
          <w:szCs w:val="24"/>
        </w:rPr>
        <w:t>tréninku se využívají všemožné prostředky, které vedou k</w:t>
      </w:r>
      <w:r w:rsidR="001A77D6">
        <w:rPr>
          <w:rFonts w:ascii="Times New Roman" w:hAnsi="Times New Roman"/>
          <w:sz w:val="24"/>
          <w:szCs w:val="24"/>
        </w:rPr>
        <w:t> </w:t>
      </w:r>
      <w:r w:rsidRPr="009141DE">
        <w:rPr>
          <w:rFonts w:ascii="Times New Roman" w:hAnsi="Times New Roman"/>
          <w:sz w:val="24"/>
          <w:szCs w:val="24"/>
        </w:rPr>
        <w:t>co nejrychlejšímu nynějšímu úspěchu, což je momentálním cílem. Koncepce nebere ohled na všeobecnou přípravu a pořád opakuje jednostranný a stereotypní způsob zatížení. Děti, které se pořád vyvíjí, jsou ohroženy zakřivením páteře, poruchami kloubů a svalového aparátu a bolestmi s</w:t>
      </w:r>
      <w:r w:rsidR="001A77D6">
        <w:rPr>
          <w:rFonts w:ascii="Times New Roman" w:hAnsi="Times New Roman"/>
          <w:sz w:val="24"/>
          <w:szCs w:val="24"/>
        </w:rPr>
        <w:t> </w:t>
      </w:r>
      <w:r w:rsidRPr="009141DE">
        <w:rPr>
          <w:rFonts w:ascii="Times New Roman" w:hAnsi="Times New Roman"/>
          <w:sz w:val="24"/>
          <w:szCs w:val="24"/>
        </w:rPr>
        <w:t>tímto spojenými. Nebezpečím tedy je vyčerpání adaptačních procesů a vznik tzv. tréninkové bariéry, již už nelze více překonat. Tato monotónnost vede jedině k</w:t>
      </w:r>
      <w:r w:rsidR="001A77D6">
        <w:rPr>
          <w:rFonts w:ascii="Times New Roman" w:hAnsi="Times New Roman"/>
          <w:sz w:val="24"/>
          <w:szCs w:val="24"/>
        </w:rPr>
        <w:t> </w:t>
      </w:r>
      <w:r w:rsidRPr="009141DE">
        <w:rPr>
          <w:rFonts w:ascii="Times New Roman" w:hAnsi="Times New Roman"/>
          <w:sz w:val="24"/>
          <w:szCs w:val="24"/>
        </w:rPr>
        <w:t xml:space="preserve">následným četným zraněním. Bohužel riziko zranění se stává velkým negativním důsledkem rané specializace. </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Šafařík (2012) také uvádí, že </w:t>
      </w:r>
      <w:r w:rsidRPr="009A1907">
        <w:rPr>
          <w:rFonts w:ascii="Times New Roman" w:hAnsi="Times New Roman"/>
          <w:sz w:val="24"/>
          <w:szCs w:val="24"/>
        </w:rPr>
        <w:t>nerozumní trenéři</w:t>
      </w:r>
      <w:r w:rsidRPr="009141DE">
        <w:rPr>
          <w:rFonts w:ascii="Times New Roman" w:hAnsi="Times New Roman"/>
          <w:sz w:val="24"/>
          <w:szCs w:val="24"/>
        </w:rPr>
        <w:t xml:space="preserve"> a rodiče pod tlakem vidiny brzkých sportovních úspěchů a finančního zisku chtějí začít s</w:t>
      </w:r>
      <w:r w:rsidR="001A77D6">
        <w:rPr>
          <w:rFonts w:ascii="Times New Roman" w:hAnsi="Times New Roman"/>
          <w:sz w:val="24"/>
          <w:szCs w:val="24"/>
        </w:rPr>
        <w:t> </w:t>
      </w:r>
      <w:r w:rsidRPr="009141DE">
        <w:rPr>
          <w:rFonts w:ascii="Times New Roman" w:hAnsi="Times New Roman"/>
          <w:sz w:val="24"/>
          <w:szCs w:val="24"/>
        </w:rPr>
        <w:t xml:space="preserve">pravou hrou tenisu co nejdříve. Bez náležité regenerace a kompenzačního cvičení, což lze často vidět u jedinců zahleděných na výhry, dochází často ke zdravotním komplikacím typu svalové dysbalance, skoliózy páteře, snížené kloubní ohebnosti, přílišné opotřebení hlavně zápěstí, ramenního, loketního </w:t>
      </w:r>
      <w:r>
        <w:rPr>
          <w:rFonts w:ascii="Times New Roman" w:hAnsi="Times New Roman"/>
          <w:sz w:val="24"/>
          <w:szCs w:val="24"/>
        </w:rPr>
        <w:br/>
      </w:r>
      <w:r w:rsidRPr="009141DE">
        <w:rPr>
          <w:rFonts w:ascii="Times New Roman" w:hAnsi="Times New Roman"/>
          <w:sz w:val="24"/>
          <w:szCs w:val="24"/>
        </w:rPr>
        <w:t>a kolenního kloubu. To v</w:t>
      </w:r>
      <w:r w:rsidR="001A77D6">
        <w:rPr>
          <w:rFonts w:ascii="Times New Roman" w:hAnsi="Times New Roman"/>
          <w:sz w:val="24"/>
          <w:szCs w:val="24"/>
        </w:rPr>
        <w:t> </w:t>
      </w:r>
      <w:r w:rsidRPr="009141DE">
        <w:rPr>
          <w:rFonts w:ascii="Times New Roman" w:hAnsi="Times New Roman"/>
          <w:sz w:val="24"/>
          <w:szCs w:val="24"/>
        </w:rPr>
        <w:t>dalším vývoji výrazně omezí sportovní činnosti. Na jednostrannost tenisu v</w:t>
      </w:r>
      <w:r w:rsidR="001A77D6">
        <w:rPr>
          <w:rFonts w:ascii="Times New Roman" w:hAnsi="Times New Roman"/>
          <w:sz w:val="24"/>
          <w:szCs w:val="24"/>
        </w:rPr>
        <w:t> </w:t>
      </w:r>
      <w:r w:rsidRPr="009141DE">
        <w:rPr>
          <w:rFonts w:ascii="Times New Roman" w:hAnsi="Times New Roman"/>
          <w:sz w:val="24"/>
          <w:szCs w:val="24"/>
        </w:rPr>
        <w:t xml:space="preserve">historii doplatilo mnoho hráčů např. Becker, Agassi, Štěpánek, Vaidišová a další. </w:t>
      </w:r>
    </w:p>
    <w:p w:rsidR="001A3A60" w:rsidRPr="009141DE" w:rsidRDefault="001A3A60" w:rsidP="001A3A60">
      <w:pPr>
        <w:pStyle w:val="Nadpis3"/>
      </w:pPr>
      <w:bookmarkStart w:id="19" w:name="_Toc479949385"/>
      <w:r w:rsidRPr="009141DE">
        <w:t xml:space="preserve"> </w:t>
      </w:r>
      <w:bookmarkStart w:id="20" w:name="_Toc480196270"/>
      <w:bookmarkStart w:id="21" w:name="_Toc480365099"/>
      <w:r w:rsidRPr="009141DE">
        <w:t>Přístupy k</w:t>
      </w:r>
      <w:r w:rsidR="001A77D6">
        <w:t> </w:t>
      </w:r>
      <w:r w:rsidRPr="009141DE">
        <w:t>tréninku</w:t>
      </w:r>
      <w:bookmarkEnd w:id="19"/>
      <w:bookmarkEnd w:id="20"/>
      <w:bookmarkEnd w:id="21"/>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Jako spousta dalších soutěžních sportů i tenis vede ke skeletálním nerovnoměrnostem. K</w:t>
      </w:r>
      <w:r w:rsidR="001A77D6">
        <w:rPr>
          <w:rFonts w:ascii="Times New Roman" w:hAnsi="Times New Roman"/>
          <w:sz w:val="24"/>
          <w:szCs w:val="24"/>
        </w:rPr>
        <w:t> </w:t>
      </w:r>
      <w:r w:rsidRPr="009141DE">
        <w:rPr>
          <w:rFonts w:ascii="Times New Roman" w:hAnsi="Times New Roman"/>
          <w:sz w:val="24"/>
          <w:szCs w:val="24"/>
        </w:rPr>
        <w:t xml:space="preserve">tréninku se dá od začátku vlastně přistupovat dvojím způsobem. Někdo se od útlého dětství (4 – 5 let) věnuje pouze trénování tenisu samého, čili tréninku rané specializace, jak bylo uvedeno výše. Jiní upřednostňují na počátku hlavně trénink všestrannosti a technikou tenisu se zabývají až později. Ve výsledku vyjdou technicky téměř totožně dobří tenisté, tím rozhodným faktorem však jsou pohybové schopnosti, které tělo zatěžují ekonomicky.  Lépe všestranně (psychicky, koordinačně a kondičně) trénovaný jedinec se vyhne i tzv. prvnímu období stagnace, které nastupuje okolo 14 let u raně specializovaných tenistů. To je často i důvodem, proč mladí nadějní tenisté předčasně ukončují svou kariéru. Jednostranně </w:t>
      </w:r>
      <w:r w:rsidRPr="00EB1889">
        <w:rPr>
          <w:rFonts w:ascii="Times New Roman" w:hAnsi="Times New Roman"/>
          <w:sz w:val="24"/>
          <w:szCs w:val="24"/>
        </w:rPr>
        <w:t>zatěžované děti, označované jako velké talenty, se v</w:t>
      </w:r>
      <w:r w:rsidR="001A77D6">
        <w:rPr>
          <w:rFonts w:ascii="Times New Roman" w:hAnsi="Times New Roman"/>
          <w:sz w:val="24"/>
          <w:szCs w:val="24"/>
        </w:rPr>
        <w:t> </w:t>
      </w:r>
      <w:r w:rsidRPr="00EB1889">
        <w:rPr>
          <w:rFonts w:ascii="Times New Roman" w:hAnsi="Times New Roman"/>
          <w:sz w:val="24"/>
          <w:szCs w:val="24"/>
        </w:rPr>
        <w:t>pubertálním věku</w:t>
      </w:r>
      <w:r w:rsidRPr="009141DE">
        <w:rPr>
          <w:rFonts w:ascii="Times New Roman" w:hAnsi="Times New Roman"/>
          <w:sz w:val="24"/>
          <w:szCs w:val="24"/>
        </w:rPr>
        <w:t xml:space="preserve"> nedokážou psychicky srovnat s</w:t>
      </w:r>
      <w:r w:rsidR="001A77D6">
        <w:rPr>
          <w:rFonts w:ascii="Times New Roman" w:hAnsi="Times New Roman"/>
          <w:sz w:val="24"/>
          <w:szCs w:val="24"/>
        </w:rPr>
        <w:t> </w:t>
      </w:r>
      <w:r w:rsidRPr="009141DE">
        <w:rPr>
          <w:rFonts w:ascii="Times New Roman" w:hAnsi="Times New Roman"/>
          <w:sz w:val="24"/>
          <w:szCs w:val="24"/>
        </w:rPr>
        <w:t xml:space="preserve">tím, že je najednou poráží dříve horší </w:t>
      </w:r>
      <w:r w:rsidRPr="009141DE">
        <w:rPr>
          <w:rFonts w:ascii="Times New Roman" w:hAnsi="Times New Roman"/>
          <w:sz w:val="24"/>
          <w:szCs w:val="24"/>
        </w:rPr>
        <w:lastRenderedPageBreak/>
        <w:t xml:space="preserve">protihráči, jejichž pohybovému základu nyní už nestačí. Bohužel tyto děti často ani nepoznaly jiný sport a teď mají i větší dispozice ke svalovým dysbalancím a úrazům. </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Do 12 let by mělo být hlavním cílem trenéra vybudovat dobré kondiční, koordinační, rychlostní a všestrannostní podmínky a vštěpit tenisové základy pro pozdější sebevědomou hru (Grosser a Schönborn, 2008). </w:t>
      </w:r>
    </w:p>
    <w:p w:rsidR="001A3A60" w:rsidRPr="009141DE" w:rsidRDefault="001A3A60" w:rsidP="001A3A60">
      <w:pPr>
        <w:pStyle w:val="Nadpis2"/>
      </w:pPr>
      <w:r w:rsidRPr="009141DE">
        <w:t xml:space="preserve"> </w:t>
      </w:r>
      <w:bookmarkStart w:id="22" w:name="_Toc479949386"/>
      <w:bookmarkStart w:id="23" w:name="_Toc480196271"/>
      <w:bookmarkStart w:id="24" w:name="_Toc480365100"/>
      <w:r w:rsidRPr="009141DE">
        <w:t>Nejčastější zdravotní rizika</w:t>
      </w:r>
      <w:bookmarkEnd w:id="22"/>
      <w:bookmarkEnd w:id="23"/>
      <w:bookmarkEnd w:id="24"/>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Dle Bernacikové (2013) na základě výše zmíněného přetěžování mohou vznikat </w:t>
      </w:r>
      <w:r w:rsidRPr="009A1907">
        <w:rPr>
          <w:rFonts w:ascii="Times New Roman" w:hAnsi="Times New Roman"/>
          <w:sz w:val="24"/>
          <w:szCs w:val="24"/>
        </w:rPr>
        <w:t>poruchy, nejčastěji v</w:t>
      </w:r>
      <w:r w:rsidR="001A77D6">
        <w:rPr>
          <w:rFonts w:ascii="Times New Roman" w:hAnsi="Times New Roman"/>
          <w:sz w:val="24"/>
          <w:szCs w:val="24"/>
        </w:rPr>
        <w:t> </w:t>
      </w:r>
      <w:r w:rsidRPr="009A1907">
        <w:rPr>
          <w:rFonts w:ascii="Times New Roman" w:hAnsi="Times New Roman"/>
          <w:sz w:val="24"/>
          <w:szCs w:val="24"/>
        </w:rPr>
        <w:t>systému</w:t>
      </w:r>
      <w:r w:rsidRPr="009141DE">
        <w:rPr>
          <w:rFonts w:ascii="Times New Roman" w:hAnsi="Times New Roman"/>
          <w:sz w:val="24"/>
          <w:szCs w:val="24"/>
        </w:rPr>
        <w:t xml:space="preserve"> svalovém (svalová nerovnováha), kloubním (hypomobilita nebo hypermobilita) a v</w:t>
      </w:r>
      <w:r w:rsidR="001A77D6">
        <w:rPr>
          <w:rFonts w:ascii="Times New Roman" w:hAnsi="Times New Roman"/>
          <w:sz w:val="24"/>
          <w:szCs w:val="24"/>
        </w:rPr>
        <w:t> </w:t>
      </w:r>
      <w:r w:rsidRPr="009141DE">
        <w:rPr>
          <w:rFonts w:ascii="Times New Roman" w:hAnsi="Times New Roman"/>
          <w:sz w:val="24"/>
          <w:szCs w:val="24"/>
        </w:rPr>
        <w:t>oblasti centrální regulace (poruchy pohybových stereotypů).</w:t>
      </w:r>
    </w:p>
    <w:p w:rsidR="001A3A60" w:rsidRPr="009B2058" w:rsidRDefault="001A3A60" w:rsidP="001A3A60">
      <w:pPr>
        <w:pStyle w:val="Nadpis3"/>
      </w:pPr>
      <w:bookmarkStart w:id="25" w:name="_Toc479949387"/>
      <w:bookmarkStart w:id="26" w:name="_Toc480196272"/>
      <w:bookmarkStart w:id="27" w:name="_Toc480365101"/>
      <w:r w:rsidRPr="009B2058">
        <w:t>Držení těla</w:t>
      </w:r>
      <w:bookmarkEnd w:id="25"/>
      <w:bookmarkEnd w:id="26"/>
      <w:bookmarkEnd w:id="27"/>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Vyšetření držení těla ve stoji (jakožto statické poloze) si všímá koordinované svalové aktivity, což poukazuje na kvalitu funkce důležitých svalových skupin a řídících mechanizmů. Je to základní metoda vyšetření pohybové soustavy jako celku (Vařeková, 1999). Autoři jednotlivých metod hodnocení držení těla stanovují většinou standardy jednotně pro všechny věkové kategorie, konstituční typy i pohlaví. </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Jaroš za správné držení těla považuje klidový stoj v</w:t>
      </w:r>
      <w:r w:rsidR="001A77D6">
        <w:rPr>
          <w:rFonts w:ascii="Times New Roman" w:hAnsi="Times New Roman"/>
          <w:sz w:val="24"/>
          <w:szCs w:val="24"/>
        </w:rPr>
        <w:t> </w:t>
      </w:r>
      <w:r w:rsidRPr="009141DE">
        <w:rPr>
          <w:rFonts w:ascii="Times New Roman" w:hAnsi="Times New Roman"/>
          <w:sz w:val="24"/>
          <w:szCs w:val="24"/>
        </w:rPr>
        <w:t xml:space="preserve">pozoru, kdy se nechají svaly uvolnit, ne však ochabnout. Frejka dodává, že páteř musí být držena vzpříma. Nesprávné držení vykazuje jakékoliv odchylky od tohoto vzoru. Popis vadného držení těla je vlastně popisem zkřížených syndromů (viz níže). </w:t>
      </w:r>
    </w:p>
    <w:p w:rsidR="001A3A60"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Pro tuto diplomovou práci byla kvalita držení těla</w:t>
      </w:r>
      <w:r w:rsidRPr="009141DE">
        <w:rPr>
          <w:rFonts w:ascii="Times New Roman" w:hAnsi="Times New Roman"/>
          <w:sz w:val="24"/>
          <w:szCs w:val="24"/>
        </w:rPr>
        <w:t xml:space="preserve"> hodnocena pomocí metody Jaroše </w:t>
      </w:r>
      <w:r>
        <w:rPr>
          <w:rFonts w:ascii="Times New Roman" w:hAnsi="Times New Roman"/>
          <w:sz w:val="24"/>
          <w:szCs w:val="24"/>
        </w:rPr>
        <w:br/>
      </w:r>
      <w:r w:rsidRPr="009141DE">
        <w:rPr>
          <w:rFonts w:ascii="Times New Roman" w:hAnsi="Times New Roman"/>
          <w:sz w:val="24"/>
          <w:szCs w:val="24"/>
        </w:rPr>
        <w:t>a Lomíčka z</w:t>
      </w:r>
      <w:r w:rsidR="001A77D6">
        <w:rPr>
          <w:rFonts w:ascii="Times New Roman" w:hAnsi="Times New Roman"/>
          <w:sz w:val="24"/>
          <w:szCs w:val="24"/>
        </w:rPr>
        <w:t> </w:t>
      </w:r>
      <w:r w:rsidRPr="009141DE">
        <w:rPr>
          <w:rFonts w:ascii="Times New Roman" w:hAnsi="Times New Roman"/>
          <w:sz w:val="24"/>
          <w:szCs w:val="24"/>
        </w:rPr>
        <w:t xml:space="preserve">roku 1957. Její velkou výhodou je celkem jasně stanovená metodika vyšetření </w:t>
      </w:r>
      <w:r>
        <w:rPr>
          <w:rFonts w:ascii="Times New Roman" w:hAnsi="Times New Roman"/>
          <w:sz w:val="24"/>
          <w:szCs w:val="24"/>
        </w:rPr>
        <w:br/>
      </w:r>
      <w:r w:rsidRPr="009141DE">
        <w:rPr>
          <w:rFonts w:ascii="Times New Roman" w:hAnsi="Times New Roman"/>
          <w:sz w:val="24"/>
          <w:szCs w:val="24"/>
        </w:rPr>
        <w:t xml:space="preserve">a hodnocení. Na konci vyšetření jsou získány konkrétní číselné hodnoty, které je možné použít pro statistické zpracování. Jednotlivé odchylky </w:t>
      </w:r>
      <w:r>
        <w:rPr>
          <w:rFonts w:ascii="Times New Roman" w:hAnsi="Times New Roman"/>
          <w:sz w:val="24"/>
          <w:szCs w:val="24"/>
        </w:rPr>
        <w:t>byly hodnoceny</w:t>
      </w:r>
      <w:r w:rsidRPr="009141DE">
        <w:rPr>
          <w:rFonts w:ascii="Times New Roman" w:hAnsi="Times New Roman"/>
          <w:sz w:val="24"/>
          <w:szCs w:val="24"/>
        </w:rPr>
        <w:t xml:space="preserve"> dle níže přiložené stupnice v</w:t>
      </w:r>
      <w:r w:rsidR="001A77D6">
        <w:rPr>
          <w:rFonts w:ascii="Times New Roman" w:hAnsi="Times New Roman"/>
          <w:sz w:val="24"/>
          <w:szCs w:val="24"/>
        </w:rPr>
        <w:t> </w:t>
      </w:r>
      <w:r w:rsidRPr="009141DE">
        <w:rPr>
          <w:rFonts w:ascii="Times New Roman" w:hAnsi="Times New Roman"/>
          <w:sz w:val="24"/>
          <w:szCs w:val="24"/>
        </w:rPr>
        <w:t>Tabulce 2 (Srdečný, 1982).</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br w:type="page"/>
      </w:r>
    </w:p>
    <w:p w:rsidR="001A3A60" w:rsidRPr="009141DE" w:rsidRDefault="001A3A60" w:rsidP="001A3A60">
      <w:pPr>
        <w:spacing w:after="120" w:line="360" w:lineRule="auto"/>
        <w:ind w:firstLine="567"/>
        <w:jc w:val="both"/>
        <w:rPr>
          <w:rFonts w:ascii="Times New Roman" w:hAnsi="Times New Roman"/>
          <w:b/>
          <w:sz w:val="24"/>
          <w:szCs w:val="24"/>
        </w:rPr>
      </w:pPr>
      <w:r w:rsidRPr="009141DE">
        <w:rPr>
          <w:rFonts w:ascii="Times New Roman" w:hAnsi="Times New Roman"/>
          <w:b/>
          <w:sz w:val="24"/>
          <w:szCs w:val="24"/>
        </w:rPr>
        <w:lastRenderedPageBreak/>
        <w:t>A</w:t>
      </w:r>
      <w:r w:rsidRPr="009141DE">
        <w:rPr>
          <w:rFonts w:ascii="Times New Roman" w:hAnsi="Times New Roman"/>
          <w:b/>
          <w:sz w:val="24"/>
          <w:szCs w:val="24"/>
        </w:rPr>
        <w:tab/>
      </w:r>
      <w:r w:rsidRPr="009141DE">
        <w:rPr>
          <w:rFonts w:ascii="Times New Roman" w:hAnsi="Times New Roman"/>
          <w:b/>
          <w:sz w:val="24"/>
          <w:szCs w:val="24"/>
        </w:rPr>
        <w:tab/>
      </w:r>
      <w:r w:rsidRPr="009141DE">
        <w:rPr>
          <w:rFonts w:ascii="Times New Roman" w:hAnsi="Times New Roman"/>
          <w:b/>
          <w:sz w:val="24"/>
          <w:szCs w:val="24"/>
        </w:rPr>
        <w:tab/>
      </w:r>
      <w:r w:rsidRPr="009141DE">
        <w:rPr>
          <w:rFonts w:ascii="Times New Roman" w:hAnsi="Times New Roman"/>
          <w:b/>
          <w:sz w:val="24"/>
          <w:szCs w:val="24"/>
        </w:rPr>
        <w:tab/>
      </w:r>
      <w:r w:rsidRPr="009141DE">
        <w:rPr>
          <w:rFonts w:ascii="Times New Roman" w:hAnsi="Times New Roman"/>
          <w:b/>
          <w:sz w:val="24"/>
          <w:szCs w:val="24"/>
        </w:rPr>
        <w:tab/>
      </w:r>
      <w:r w:rsidRPr="009141DE">
        <w:rPr>
          <w:rFonts w:ascii="Times New Roman" w:hAnsi="Times New Roman"/>
          <w:b/>
          <w:sz w:val="24"/>
          <w:szCs w:val="24"/>
        </w:rPr>
        <w:tab/>
        <w:t>B</w:t>
      </w:r>
    </w:p>
    <w:p w:rsidR="001A3A60" w:rsidRPr="009141DE" w:rsidRDefault="001A3A60" w:rsidP="001A3A60">
      <w:pPr>
        <w:spacing w:after="120" w:line="360" w:lineRule="auto"/>
        <w:ind w:firstLine="567"/>
        <w:jc w:val="both"/>
        <w:rPr>
          <w:rFonts w:ascii="Times New Roman" w:hAnsi="Times New Roman"/>
          <w:sz w:val="24"/>
          <w:szCs w:val="24"/>
        </w:rPr>
      </w:pPr>
      <w:r>
        <w:rPr>
          <w:rFonts w:ascii="Times New Roman" w:hAnsi="Times New Roman"/>
          <w:noProof/>
        </w:rPr>
        <w:drawing>
          <wp:anchor distT="0" distB="0" distL="114300" distR="114300" simplePos="0" relativeHeight="251662336" behindDoc="1" locked="0" layoutInCell="1" allowOverlap="1">
            <wp:simplePos x="0" y="0"/>
            <wp:positionH relativeFrom="column">
              <wp:posOffset>314960</wp:posOffset>
            </wp:positionH>
            <wp:positionV relativeFrom="paragraph">
              <wp:posOffset>144780</wp:posOffset>
            </wp:positionV>
            <wp:extent cx="1362075" cy="3155315"/>
            <wp:effectExtent l="19050" t="0" r="9525" b="0"/>
            <wp:wrapTight wrapText="bothSides">
              <wp:wrapPolygon edited="0">
                <wp:start x="-302" y="0"/>
                <wp:lineTo x="-302" y="21517"/>
                <wp:lineTo x="21751" y="21517"/>
                <wp:lineTo x="21751" y="0"/>
                <wp:lineTo x="-302" y="0"/>
              </wp:wrapPolygon>
            </wp:wrapTight>
            <wp:docPr id="4" name="obrázek 4" descr="20160210_09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210_091554"/>
                    <pic:cNvPicPr>
                      <a:picLocks noChangeAspect="1" noChangeArrowheads="1"/>
                    </pic:cNvPicPr>
                  </pic:nvPicPr>
                  <pic:blipFill>
                    <a:blip r:embed="rId8" cstate="print"/>
                    <a:srcRect/>
                    <a:stretch>
                      <a:fillRect/>
                    </a:stretch>
                  </pic:blipFill>
                  <pic:spPr bwMode="auto">
                    <a:xfrm>
                      <a:off x="0" y="0"/>
                      <a:ext cx="1362075" cy="3155315"/>
                    </a:xfrm>
                    <a:prstGeom prst="rect">
                      <a:avLst/>
                    </a:prstGeom>
                    <a:noFill/>
                  </pic:spPr>
                </pic:pic>
              </a:graphicData>
            </a:graphic>
          </wp:anchor>
        </w:drawing>
      </w:r>
      <w:r>
        <w:rPr>
          <w:rFonts w:ascii="Times New Roman" w:hAnsi="Times New Roman"/>
          <w:noProof/>
        </w:rPr>
        <w:drawing>
          <wp:anchor distT="0" distB="0" distL="114300" distR="114300" simplePos="0" relativeHeight="251661312" behindDoc="1" locked="0" layoutInCell="1" allowOverlap="1">
            <wp:simplePos x="0" y="0"/>
            <wp:positionH relativeFrom="column">
              <wp:posOffset>2171065</wp:posOffset>
            </wp:positionH>
            <wp:positionV relativeFrom="paragraph">
              <wp:posOffset>274955</wp:posOffset>
            </wp:positionV>
            <wp:extent cx="3537585" cy="3016250"/>
            <wp:effectExtent l="19050" t="0" r="5715" b="0"/>
            <wp:wrapTight wrapText="bothSides">
              <wp:wrapPolygon edited="0">
                <wp:start x="-116" y="0"/>
                <wp:lineTo x="-116" y="21418"/>
                <wp:lineTo x="21635" y="21418"/>
                <wp:lineTo x="21635" y="0"/>
                <wp:lineTo x="-116" y="0"/>
              </wp:wrapPolygon>
            </wp:wrapTight>
            <wp:docPr id="3" name="obrázek 14" descr="Obr. 2 Hodnocení držení těla dle Kleina, Thomase a Mayera (Haladová, Nechvátalová,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Obr. 2 Hodnocení držení těla dle Kleina, Thomase a Mayera (Haladová, Nechvátalová, 1997)"/>
                    <pic:cNvPicPr>
                      <a:picLocks noChangeAspect="1" noChangeArrowheads="1"/>
                    </pic:cNvPicPr>
                  </pic:nvPicPr>
                  <pic:blipFill>
                    <a:blip r:embed="rId9" cstate="print"/>
                    <a:srcRect/>
                    <a:stretch>
                      <a:fillRect/>
                    </a:stretch>
                  </pic:blipFill>
                  <pic:spPr bwMode="auto">
                    <a:xfrm>
                      <a:off x="0" y="0"/>
                      <a:ext cx="3537585" cy="3016250"/>
                    </a:xfrm>
                    <a:prstGeom prst="rect">
                      <a:avLst/>
                    </a:prstGeom>
                    <a:noFill/>
                    <a:ln w="9525">
                      <a:noFill/>
                      <a:miter lim="800000"/>
                      <a:headEnd/>
                      <a:tailEnd/>
                    </a:ln>
                  </pic:spPr>
                </pic:pic>
              </a:graphicData>
            </a:graphic>
          </wp:anchor>
        </w:drawing>
      </w:r>
    </w:p>
    <w:p w:rsidR="001A3A60" w:rsidRPr="009141DE" w:rsidRDefault="001A3A60" w:rsidP="001A3A60">
      <w:pPr>
        <w:spacing w:after="120" w:line="360" w:lineRule="auto"/>
        <w:ind w:firstLine="567"/>
        <w:jc w:val="both"/>
        <w:rPr>
          <w:rFonts w:ascii="Times New Roman" w:hAnsi="Times New Roman"/>
          <w:sz w:val="24"/>
          <w:szCs w:val="24"/>
        </w:rPr>
      </w:pPr>
    </w:p>
    <w:p w:rsidR="001A3A60" w:rsidRPr="009141DE" w:rsidRDefault="001A3A60" w:rsidP="001A3A60">
      <w:pPr>
        <w:spacing w:after="120" w:line="360" w:lineRule="auto"/>
        <w:ind w:firstLine="567"/>
        <w:jc w:val="both"/>
        <w:rPr>
          <w:rFonts w:ascii="Times New Roman" w:hAnsi="Times New Roman"/>
          <w:sz w:val="24"/>
          <w:szCs w:val="24"/>
        </w:rPr>
      </w:pPr>
    </w:p>
    <w:p w:rsidR="001A3A60" w:rsidRPr="009141DE" w:rsidRDefault="001A3A60" w:rsidP="001A3A60">
      <w:pPr>
        <w:spacing w:after="120" w:line="360" w:lineRule="auto"/>
        <w:ind w:firstLine="567"/>
        <w:jc w:val="both"/>
        <w:rPr>
          <w:rFonts w:ascii="Times New Roman" w:hAnsi="Times New Roman"/>
          <w:sz w:val="24"/>
          <w:szCs w:val="24"/>
        </w:rPr>
      </w:pPr>
    </w:p>
    <w:p w:rsidR="001A3A60" w:rsidRPr="009141DE" w:rsidRDefault="001A3A60" w:rsidP="001A3A60">
      <w:pPr>
        <w:spacing w:after="120" w:line="360" w:lineRule="auto"/>
        <w:ind w:firstLine="567"/>
        <w:jc w:val="both"/>
        <w:rPr>
          <w:rFonts w:ascii="Times New Roman" w:hAnsi="Times New Roman"/>
          <w:sz w:val="24"/>
          <w:szCs w:val="24"/>
        </w:rPr>
      </w:pPr>
    </w:p>
    <w:p w:rsidR="001A3A60" w:rsidRPr="009141DE" w:rsidRDefault="001A3A60" w:rsidP="001A3A60">
      <w:pPr>
        <w:spacing w:after="120" w:line="360" w:lineRule="auto"/>
        <w:ind w:firstLine="567"/>
        <w:jc w:val="both"/>
        <w:rPr>
          <w:rFonts w:ascii="Times New Roman" w:hAnsi="Times New Roman"/>
          <w:sz w:val="24"/>
          <w:szCs w:val="24"/>
        </w:rPr>
      </w:pPr>
    </w:p>
    <w:p w:rsidR="001A3A60" w:rsidRPr="009141DE" w:rsidRDefault="001A3A60" w:rsidP="001A3A60">
      <w:pPr>
        <w:spacing w:after="120" w:line="360" w:lineRule="auto"/>
        <w:ind w:firstLine="567"/>
        <w:jc w:val="both"/>
        <w:rPr>
          <w:rFonts w:ascii="Times New Roman" w:hAnsi="Times New Roman"/>
          <w:sz w:val="24"/>
          <w:szCs w:val="24"/>
        </w:rPr>
      </w:pPr>
    </w:p>
    <w:p w:rsidR="001A3A60" w:rsidRPr="009141DE" w:rsidRDefault="001A3A60" w:rsidP="001A3A60">
      <w:pPr>
        <w:spacing w:after="120" w:line="360" w:lineRule="auto"/>
        <w:ind w:firstLine="567"/>
        <w:jc w:val="both"/>
        <w:rPr>
          <w:rFonts w:ascii="Times New Roman" w:hAnsi="Times New Roman"/>
          <w:sz w:val="24"/>
          <w:szCs w:val="24"/>
        </w:rPr>
      </w:pPr>
    </w:p>
    <w:p w:rsidR="001A3A60" w:rsidRPr="009141DE" w:rsidRDefault="001A3A60" w:rsidP="001A3A60">
      <w:pPr>
        <w:spacing w:after="120" w:line="360" w:lineRule="auto"/>
        <w:ind w:firstLine="567"/>
        <w:jc w:val="both"/>
        <w:rPr>
          <w:rFonts w:ascii="Times New Roman" w:hAnsi="Times New Roman"/>
          <w:sz w:val="24"/>
          <w:szCs w:val="24"/>
        </w:rPr>
      </w:pPr>
    </w:p>
    <w:p w:rsidR="001A3A60" w:rsidRPr="009141DE" w:rsidRDefault="003B235D" w:rsidP="001A3A60">
      <w:pPr>
        <w:spacing w:after="120" w:line="360" w:lineRule="auto"/>
        <w:ind w:firstLine="567"/>
        <w:jc w:val="both"/>
        <w:rPr>
          <w:rFonts w:ascii="Times New Roman" w:hAnsi="Times New Roman"/>
          <w:sz w:val="24"/>
          <w:szCs w:val="24"/>
        </w:rPr>
      </w:pPr>
      <w:r w:rsidRPr="003B235D">
        <w:rPr>
          <w:rFonts w:ascii="Times New Roman" w:hAnsi="Times New Roman"/>
          <w:noProof/>
        </w:rPr>
        <w:pict>
          <v:shapetype id="_x0000_t202" coordsize="21600,21600" o:spt="202" path="m,l,21600r21600,l21600,xe">
            <v:stroke joinstyle="miter"/>
            <v:path gradientshapeok="t" o:connecttype="rect"/>
          </v:shapetype>
          <v:shape id="_x0000_s1030" type="#_x0000_t202" style="position:absolute;left:0;text-align:left;margin-left:30.15pt;margin-top:36.25pt;width:419.35pt;height:95pt;z-index:251664384" wrapcoords="-58 0 -58 20983 21600 20983 21600 0 -58 0" stroked="f">
            <v:textbox style="mso-next-textbox:#_x0000_s1030;mso-fit-shape-to-text:t" inset="0,0,0,0">
              <w:txbxContent>
                <w:p w:rsidR="00205928" w:rsidRDefault="00205928" w:rsidP="001A3A60">
                  <w:pPr>
                    <w:pStyle w:val="Titulek"/>
                    <w:rPr>
                      <w:rFonts w:ascii="Times New Roman" w:hAnsi="Times New Roman"/>
                      <w:color w:val="auto"/>
                      <w:sz w:val="24"/>
                      <w:szCs w:val="24"/>
                    </w:rPr>
                  </w:pPr>
                  <w:r w:rsidRPr="00C36CFB">
                    <w:rPr>
                      <w:rFonts w:ascii="Times New Roman" w:hAnsi="Times New Roman"/>
                      <w:color w:val="auto"/>
                      <w:sz w:val="24"/>
                      <w:szCs w:val="24"/>
                    </w:rPr>
                    <w:t xml:space="preserve">Obrázek </w:t>
                  </w:r>
                  <w:r w:rsidR="003B235D" w:rsidRPr="00C36CFB">
                    <w:rPr>
                      <w:rFonts w:ascii="Times New Roman" w:hAnsi="Times New Roman"/>
                      <w:color w:val="auto"/>
                      <w:sz w:val="24"/>
                      <w:szCs w:val="24"/>
                    </w:rPr>
                    <w:fldChar w:fldCharType="begin"/>
                  </w:r>
                  <w:r w:rsidRPr="00C36CFB">
                    <w:rPr>
                      <w:rFonts w:ascii="Times New Roman" w:hAnsi="Times New Roman"/>
                      <w:color w:val="auto"/>
                      <w:sz w:val="24"/>
                      <w:szCs w:val="24"/>
                    </w:rPr>
                    <w:instrText xml:space="preserve"> SEQ Obrázek \* ARABIC </w:instrText>
                  </w:r>
                  <w:r w:rsidR="003B235D" w:rsidRPr="00C36CFB">
                    <w:rPr>
                      <w:rFonts w:ascii="Times New Roman" w:hAnsi="Times New Roman"/>
                      <w:color w:val="auto"/>
                      <w:sz w:val="24"/>
                      <w:szCs w:val="24"/>
                    </w:rPr>
                    <w:fldChar w:fldCharType="separate"/>
                  </w:r>
                  <w:r>
                    <w:rPr>
                      <w:rFonts w:ascii="Times New Roman" w:hAnsi="Times New Roman"/>
                      <w:noProof/>
                      <w:color w:val="auto"/>
                      <w:sz w:val="24"/>
                      <w:szCs w:val="24"/>
                    </w:rPr>
                    <w:t>1</w:t>
                  </w:r>
                  <w:r w:rsidR="003B235D" w:rsidRPr="00C36CFB">
                    <w:rPr>
                      <w:rFonts w:ascii="Times New Roman" w:hAnsi="Times New Roman"/>
                      <w:color w:val="auto"/>
                      <w:sz w:val="24"/>
                      <w:szCs w:val="24"/>
                    </w:rPr>
                    <w:fldChar w:fldCharType="end"/>
                  </w:r>
                  <w:r>
                    <w:rPr>
                      <w:rFonts w:ascii="Times New Roman" w:hAnsi="Times New Roman"/>
                      <w:color w:val="auto"/>
                      <w:sz w:val="24"/>
                      <w:szCs w:val="24"/>
                    </w:rPr>
                    <w:t>.</w:t>
                  </w:r>
                </w:p>
                <w:p w:rsidR="00205928" w:rsidRPr="00C36CFB" w:rsidRDefault="00205928" w:rsidP="001A3A60">
                  <w:pPr>
                    <w:pStyle w:val="Titulek"/>
                    <w:rPr>
                      <w:rFonts w:ascii="Times New Roman" w:hAnsi="Times New Roman"/>
                      <w:b w:val="0"/>
                      <w:color w:val="auto"/>
                      <w:sz w:val="24"/>
                      <w:szCs w:val="24"/>
                    </w:rPr>
                  </w:pPr>
                  <w:r w:rsidRPr="00C36CFB">
                    <w:rPr>
                      <w:rFonts w:ascii="Times New Roman" w:hAnsi="Times New Roman"/>
                      <w:b w:val="0"/>
                      <w:color w:val="auto"/>
                      <w:sz w:val="24"/>
                      <w:szCs w:val="24"/>
                    </w:rPr>
                    <w:t>A – Správné držení těla (Srdečný, 1982)</w:t>
                  </w:r>
                </w:p>
                <w:p w:rsidR="00205928" w:rsidRPr="00C36CFB" w:rsidRDefault="00205928" w:rsidP="001A3A60">
                  <w:pPr>
                    <w:spacing w:after="120" w:line="360" w:lineRule="auto"/>
                    <w:jc w:val="both"/>
                  </w:pPr>
                  <w:r w:rsidRPr="00C36CFB">
                    <w:rPr>
                      <w:rFonts w:ascii="Times New Roman" w:hAnsi="Times New Roman"/>
                      <w:sz w:val="24"/>
                      <w:szCs w:val="24"/>
                    </w:rPr>
                    <w:t>B – Hodnocení držení těla dle Kleina, Thomase a Mayera (Haladová, Nechvátalová, 2010)</w:t>
                  </w:r>
                </w:p>
              </w:txbxContent>
            </v:textbox>
            <w10:wrap type="tight"/>
          </v:shape>
        </w:pict>
      </w:r>
    </w:p>
    <w:p w:rsidR="001A3A60" w:rsidRPr="009141DE" w:rsidRDefault="001A3A60" w:rsidP="001A3A60">
      <w:pPr>
        <w:spacing w:after="120" w:line="360" w:lineRule="auto"/>
        <w:ind w:firstLine="567"/>
        <w:jc w:val="both"/>
        <w:rPr>
          <w:rFonts w:ascii="Times New Roman" w:hAnsi="Times New Roman"/>
          <w:sz w:val="24"/>
          <w:szCs w:val="24"/>
        </w:rPr>
      </w:pPr>
    </w:p>
    <w:p w:rsidR="001A3A60" w:rsidRPr="009141DE" w:rsidRDefault="001A3A60" w:rsidP="001A3A60">
      <w:pPr>
        <w:spacing w:after="120" w:line="360" w:lineRule="auto"/>
        <w:ind w:firstLine="567"/>
        <w:jc w:val="both"/>
        <w:rPr>
          <w:rFonts w:ascii="Times New Roman" w:hAnsi="Times New Roman"/>
          <w:b/>
          <w:sz w:val="24"/>
          <w:szCs w:val="24"/>
        </w:rPr>
      </w:pPr>
    </w:p>
    <w:p w:rsidR="001A3A60" w:rsidRPr="009141DE" w:rsidRDefault="001A3A60" w:rsidP="001A3A60">
      <w:pPr>
        <w:spacing w:after="120" w:line="360" w:lineRule="auto"/>
        <w:ind w:firstLine="567"/>
        <w:jc w:val="both"/>
        <w:rPr>
          <w:rFonts w:ascii="Times New Roman" w:hAnsi="Times New Roman"/>
          <w:b/>
          <w:sz w:val="24"/>
          <w:szCs w:val="24"/>
        </w:rPr>
      </w:pPr>
    </w:p>
    <w:p w:rsidR="001A3A60" w:rsidRPr="009141DE" w:rsidRDefault="001A3A60" w:rsidP="001A3A60">
      <w:pPr>
        <w:spacing w:after="120" w:line="360" w:lineRule="auto"/>
        <w:ind w:firstLine="567"/>
        <w:jc w:val="both"/>
        <w:rPr>
          <w:rFonts w:ascii="Times New Roman" w:hAnsi="Times New Roman"/>
          <w:b/>
          <w:sz w:val="24"/>
          <w:szCs w:val="24"/>
        </w:rPr>
      </w:pPr>
    </w:p>
    <w:p w:rsidR="001A3A60" w:rsidRPr="009141DE" w:rsidRDefault="001A3A60" w:rsidP="001A3A60">
      <w:pPr>
        <w:pStyle w:val="Nadpis3"/>
      </w:pPr>
      <w:bookmarkStart w:id="28" w:name="_Toc479949388"/>
      <w:bookmarkStart w:id="29" w:name="_Toc480196273"/>
      <w:bookmarkStart w:id="30" w:name="_Toc480365102"/>
      <w:r w:rsidRPr="009141DE">
        <w:t>Svalové dysbalance</w:t>
      </w:r>
      <w:bookmarkEnd w:id="28"/>
      <w:bookmarkEnd w:id="29"/>
      <w:bookmarkEnd w:id="30"/>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Svalová dysbalance je popisována jako inkoordinace svalových skupin při zajišťování statických a dynamických funkcí pohybového systému. Různé svaly a svalové skupiny se při zajišťování postavení kloubu dostávají do stavu zkrácení</w:t>
      </w:r>
      <w:r>
        <w:rPr>
          <w:rFonts w:ascii="Times New Roman" w:hAnsi="Times New Roman"/>
          <w:sz w:val="24"/>
          <w:szCs w:val="24"/>
        </w:rPr>
        <w:t>,</w:t>
      </w:r>
      <w:r w:rsidRPr="009141DE">
        <w:rPr>
          <w:rFonts w:ascii="Times New Roman" w:hAnsi="Times New Roman"/>
          <w:sz w:val="24"/>
          <w:szCs w:val="24"/>
        </w:rPr>
        <w:t xml:space="preserve"> či </w:t>
      </w:r>
      <w:r>
        <w:rPr>
          <w:rFonts w:ascii="Times New Roman" w:hAnsi="Times New Roman"/>
          <w:sz w:val="24"/>
          <w:szCs w:val="24"/>
        </w:rPr>
        <w:t>oslabení</w:t>
      </w:r>
      <w:r w:rsidRPr="00EB1889">
        <w:rPr>
          <w:rFonts w:ascii="Times New Roman" w:hAnsi="Times New Roman"/>
          <w:sz w:val="24"/>
          <w:szCs w:val="24"/>
        </w:rPr>
        <w:t xml:space="preserve"> dle tendence k</w:t>
      </w:r>
      <w:r w:rsidR="001A77D6">
        <w:rPr>
          <w:rFonts w:ascii="Times New Roman" w:hAnsi="Times New Roman"/>
          <w:sz w:val="24"/>
          <w:szCs w:val="24"/>
        </w:rPr>
        <w:t> </w:t>
      </w:r>
      <w:r w:rsidRPr="00EB1889">
        <w:rPr>
          <w:rFonts w:ascii="Times New Roman" w:hAnsi="Times New Roman"/>
          <w:sz w:val="24"/>
          <w:szCs w:val="24"/>
        </w:rPr>
        <w:t>patologii (Vařeková, 1999). Právě chybné motorické stereotypy jsou považovány za</w:t>
      </w:r>
      <w:r w:rsidRPr="009141DE">
        <w:rPr>
          <w:rFonts w:ascii="Times New Roman" w:hAnsi="Times New Roman"/>
          <w:sz w:val="24"/>
          <w:szCs w:val="24"/>
        </w:rPr>
        <w:t xml:space="preserve"> nejčastější příčinu vzniku funkčních poruch a následně svalové dysbalance. Příčinou je výše uvedené nerovnoměrné zatěžování pohybové soustavy. Pokud tyto faktory začnou působit na organizmus již v</w:t>
      </w:r>
      <w:r w:rsidR="001A77D6">
        <w:rPr>
          <w:rFonts w:ascii="Times New Roman" w:hAnsi="Times New Roman"/>
          <w:sz w:val="24"/>
          <w:szCs w:val="24"/>
        </w:rPr>
        <w:t> </w:t>
      </w:r>
      <w:r w:rsidRPr="009141DE">
        <w:rPr>
          <w:rFonts w:ascii="Times New Roman" w:hAnsi="Times New Roman"/>
          <w:sz w:val="24"/>
          <w:szCs w:val="24"/>
        </w:rPr>
        <w:t>útlém věku, není vyloučen jejich výrazný negativní dopad na stav pohybového systému v</w:t>
      </w:r>
      <w:r w:rsidR="001A77D6">
        <w:rPr>
          <w:rFonts w:ascii="Times New Roman" w:hAnsi="Times New Roman"/>
          <w:sz w:val="24"/>
          <w:szCs w:val="24"/>
        </w:rPr>
        <w:t> </w:t>
      </w:r>
      <w:r w:rsidRPr="009141DE">
        <w:rPr>
          <w:rFonts w:ascii="Times New Roman" w:hAnsi="Times New Roman"/>
          <w:sz w:val="24"/>
          <w:szCs w:val="24"/>
        </w:rPr>
        <w:t xml:space="preserve">dospělosti (Janda, 1984; Bursová, 2005). </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Rovnováha mezi svalstvem tonickým (umožňujícím dlouhotrvající svalovou činnost) </w:t>
      </w:r>
      <w:r>
        <w:rPr>
          <w:rFonts w:ascii="Times New Roman" w:hAnsi="Times New Roman"/>
          <w:sz w:val="24"/>
          <w:szCs w:val="24"/>
        </w:rPr>
        <w:br/>
      </w:r>
      <w:r w:rsidRPr="009141DE">
        <w:rPr>
          <w:rFonts w:ascii="Times New Roman" w:hAnsi="Times New Roman"/>
          <w:sz w:val="24"/>
          <w:szCs w:val="24"/>
        </w:rPr>
        <w:t xml:space="preserve">a svalstvem fázickým (umožňujícím rychlý nástup i průběh činnosti) je předpokladem pro úspěšné vyrovnání odchylek posturálního i pohybového stereotypu a tím správného držení těla. </w:t>
      </w:r>
      <w:r>
        <w:rPr>
          <w:rFonts w:ascii="Times New Roman" w:hAnsi="Times New Roman"/>
          <w:sz w:val="24"/>
          <w:szCs w:val="24"/>
        </w:rPr>
        <w:t xml:space="preserve">Obrázek 2 poukazuje na nejvíce zatěžované svaly při </w:t>
      </w:r>
      <w:r w:rsidRPr="00EB1889">
        <w:rPr>
          <w:rFonts w:ascii="Times New Roman" w:hAnsi="Times New Roman"/>
          <w:sz w:val="24"/>
          <w:szCs w:val="24"/>
        </w:rPr>
        <w:t>hraní tenisové hry</w:t>
      </w:r>
      <w:r w:rsidRPr="00280A53">
        <w:rPr>
          <w:rFonts w:ascii="Times New Roman" w:hAnsi="Times New Roman"/>
          <w:color w:val="FF0000"/>
          <w:sz w:val="24"/>
          <w:szCs w:val="24"/>
        </w:rPr>
        <w:t>.</w:t>
      </w:r>
    </w:p>
    <w:p w:rsidR="001A3A60" w:rsidRDefault="001A3A60" w:rsidP="001A3A60">
      <w:pPr>
        <w:autoSpaceDE w:val="0"/>
        <w:autoSpaceDN w:val="0"/>
        <w:adjustRightInd w:val="0"/>
        <w:spacing w:after="120" w:line="360" w:lineRule="auto"/>
        <w:ind w:firstLine="567"/>
        <w:jc w:val="both"/>
        <w:rPr>
          <w:rFonts w:ascii="Times New Roman" w:hAnsi="Times New Roman"/>
          <w:color w:val="FF0000"/>
          <w:sz w:val="24"/>
          <w:szCs w:val="24"/>
        </w:rPr>
      </w:pPr>
      <w:r>
        <w:rPr>
          <w:rFonts w:ascii="Times New Roman" w:hAnsi="Times New Roman"/>
          <w:noProof/>
          <w:color w:val="FF0000"/>
          <w:sz w:val="24"/>
          <w:szCs w:val="24"/>
        </w:rPr>
        <w:lastRenderedPageBreak/>
        <w:drawing>
          <wp:anchor distT="0" distB="0" distL="114300" distR="114300" simplePos="0" relativeHeight="251660288" behindDoc="0" locked="0" layoutInCell="1" allowOverlap="1">
            <wp:simplePos x="0" y="0"/>
            <wp:positionH relativeFrom="column">
              <wp:posOffset>1802765</wp:posOffset>
            </wp:positionH>
            <wp:positionV relativeFrom="paragraph">
              <wp:posOffset>19050</wp:posOffset>
            </wp:positionV>
            <wp:extent cx="2141855" cy="2912110"/>
            <wp:effectExtent l="19050" t="0" r="0" b="0"/>
            <wp:wrapSquare wrapText="bothSides"/>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cstate="print"/>
                    <a:srcRect/>
                    <a:stretch>
                      <a:fillRect/>
                    </a:stretch>
                  </pic:blipFill>
                  <pic:spPr bwMode="auto">
                    <a:xfrm>
                      <a:off x="0" y="0"/>
                      <a:ext cx="2141855" cy="2912110"/>
                    </a:xfrm>
                    <a:prstGeom prst="rect">
                      <a:avLst/>
                    </a:prstGeom>
                    <a:noFill/>
                    <a:ln w="9525">
                      <a:noFill/>
                      <a:miter lim="800000"/>
                      <a:headEnd/>
                      <a:tailEnd/>
                    </a:ln>
                  </pic:spPr>
                </pic:pic>
              </a:graphicData>
            </a:graphic>
          </wp:anchor>
        </w:drawing>
      </w:r>
    </w:p>
    <w:p w:rsidR="001A3A60" w:rsidRPr="009141DE" w:rsidRDefault="001A3A60" w:rsidP="001A3A60">
      <w:pPr>
        <w:autoSpaceDE w:val="0"/>
        <w:autoSpaceDN w:val="0"/>
        <w:adjustRightInd w:val="0"/>
        <w:spacing w:after="120" w:line="360" w:lineRule="auto"/>
        <w:ind w:firstLine="567"/>
        <w:jc w:val="both"/>
        <w:rPr>
          <w:rFonts w:ascii="Times New Roman" w:hAnsi="Times New Roman"/>
          <w:color w:val="FF0000"/>
          <w:sz w:val="24"/>
          <w:szCs w:val="24"/>
        </w:rPr>
      </w:pPr>
    </w:p>
    <w:p w:rsidR="001A3A60" w:rsidRPr="009141DE" w:rsidRDefault="001A3A60" w:rsidP="001A3A60">
      <w:pPr>
        <w:autoSpaceDE w:val="0"/>
        <w:autoSpaceDN w:val="0"/>
        <w:adjustRightInd w:val="0"/>
        <w:spacing w:after="120" w:line="360" w:lineRule="auto"/>
        <w:ind w:firstLine="567"/>
        <w:jc w:val="both"/>
        <w:rPr>
          <w:rFonts w:ascii="Times New Roman" w:hAnsi="Times New Roman"/>
          <w:color w:val="FF0000"/>
          <w:sz w:val="24"/>
          <w:szCs w:val="24"/>
        </w:rPr>
      </w:pPr>
    </w:p>
    <w:p w:rsidR="001A3A60" w:rsidRPr="009141DE" w:rsidRDefault="001A3A60" w:rsidP="001A3A60">
      <w:pPr>
        <w:autoSpaceDE w:val="0"/>
        <w:autoSpaceDN w:val="0"/>
        <w:adjustRightInd w:val="0"/>
        <w:spacing w:after="120" w:line="360" w:lineRule="auto"/>
        <w:ind w:firstLine="567"/>
        <w:jc w:val="both"/>
        <w:rPr>
          <w:rFonts w:ascii="Times New Roman" w:hAnsi="Times New Roman"/>
          <w:color w:val="FF0000"/>
          <w:sz w:val="24"/>
          <w:szCs w:val="24"/>
        </w:rPr>
      </w:pPr>
    </w:p>
    <w:p w:rsidR="001A3A60" w:rsidRPr="009141DE" w:rsidRDefault="001A3A60" w:rsidP="001A3A60">
      <w:pPr>
        <w:autoSpaceDE w:val="0"/>
        <w:autoSpaceDN w:val="0"/>
        <w:adjustRightInd w:val="0"/>
        <w:spacing w:after="120" w:line="360" w:lineRule="auto"/>
        <w:ind w:firstLine="567"/>
        <w:jc w:val="both"/>
        <w:rPr>
          <w:rFonts w:ascii="Times New Roman" w:hAnsi="Times New Roman"/>
          <w:color w:val="FF0000"/>
          <w:sz w:val="24"/>
          <w:szCs w:val="24"/>
        </w:rPr>
      </w:pPr>
    </w:p>
    <w:p w:rsidR="001A3A60" w:rsidRPr="009141DE" w:rsidRDefault="001A3A60" w:rsidP="001A3A60">
      <w:pPr>
        <w:autoSpaceDE w:val="0"/>
        <w:autoSpaceDN w:val="0"/>
        <w:adjustRightInd w:val="0"/>
        <w:spacing w:after="120" w:line="360" w:lineRule="auto"/>
        <w:ind w:firstLine="567"/>
        <w:jc w:val="both"/>
        <w:rPr>
          <w:rFonts w:ascii="Times New Roman" w:hAnsi="Times New Roman"/>
          <w:color w:val="FF0000"/>
          <w:sz w:val="24"/>
          <w:szCs w:val="24"/>
        </w:rPr>
      </w:pPr>
    </w:p>
    <w:p w:rsidR="001A3A60" w:rsidRPr="009141DE" w:rsidRDefault="001A3A60" w:rsidP="001A3A60">
      <w:pPr>
        <w:autoSpaceDE w:val="0"/>
        <w:autoSpaceDN w:val="0"/>
        <w:adjustRightInd w:val="0"/>
        <w:spacing w:after="120" w:line="360" w:lineRule="auto"/>
        <w:ind w:firstLine="567"/>
        <w:jc w:val="both"/>
        <w:rPr>
          <w:rFonts w:ascii="Times New Roman" w:hAnsi="Times New Roman"/>
          <w:color w:val="FF0000"/>
          <w:sz w:val="24"/>
          <w:szCs w:val="24"/>
        </w:rPr>
      </w:pPr>
    </w:p>
    <w:p w:rsidR="001A3A60" w:rsidRPr="009141DE" w:rsidRDefault="001A3A60" w:rsidP="001A3A60">
      <w:pPr>
        <w:autoSpaceDE w:val="0"/>
        <w:autoSpaceDN w:val="0"/>
        <w:adjustRightInd w:val="0"/>
        <w:spacing w:after="120" w:line="360" w:lineRule="auto"/>
        <w:ind w:firstLine="567"/>
        <w:jc w:val="both"/>
        <w:rPr>
          <w:rFonts w:ascii="Times New Roman" w:hAnsi="Times New Roman"/>
          <w:color w:val="FF0000"/>
          <w:sz w:val="24"/>
          <w:szCs w:val="24"/>
        </w:rPr>
      </w:pPr>
    </w:p>
    <w:p w:rsidR="001A3A60" w:rsidRPr="009141DE" w:rsidRDefault="003B235D" w:rsidP="001A3A60">
      <w:pPr>
        <w:autoSpaceDE w:val="0"/>
        <w:autoSpaceDN w:val="0"/>
        <w:adjustRightInd w:val="0"/>
        <w:spacing w:after="120" w:line="360" w:lineRule="auto"/>
        <w:jc w:val="both"/>
        <w:rPr>
          <w:rFonts w:ascii="Times New Roman" w:hAnsi="Times New Roman"/>
          <w:sz w:val="24"/>
          <w:szCs w:val="24"/>
        </w:rPr>
      </w:pPr>
      <w:r w:rsidRPr="003B235D">
        <w:rPr>
          <w:rFonts w:ascii="Times New Roman" w:hAnsi="Times New Roman"/>
          <w:noProof/>
        </w:rPr>
        <w:pict>
          <v:shape id="_x0000_s1031" type="#_x0000_t202" style="position:absolute;left:0;text-align:left;margin-left:3.95pt;margin-top:23.9pt;width:448.75pt;height:23.8pt;z-index:251665408" stroked="f">
            <v:textbox style="mso-next-textbox:#_x0000_s1031;mso-fit-shape-to-text:t" inset="0,0,0,0">
              <w:txbxContent>
                <w:p w:rsidR="00205928" w:rsidRPr="0061655F" w:rsidRDefault="00205928" w:rsidP="001A3A60">
                  <w:pPr>
                    <w:pStyle w:val="Titulek"/>
                    <w:rPr>
                      <w:rFonts w:ascii="Times New Roman" w:hAnsi="Times New Roman"/>
                      <w:b w:val="0"/>
                      <w:noProof/>
                      <w:color w:val="FF0000"/>
                      <w:sz w:val="24"/>
                      <w:szCs w:val="24"/>
                    </w:rPr>
                  </w:pPr>
                  <w:r w:rsidRPr="008F7B3B">
                    <w:rPr>
                      <w:rFonts w:ascii="Times New Roman" w:hAnsi="Times New Roman"/>
                      <w:color w:val="auto"/>
                      <w:sz w:val="24"/>
                      <w:szCs w:val="24"/>
                    </w:rPr>
                    <w:t xml:space="preserve">Obrázek </w:t>
                  </w:r>
                  <w:r w:rsidR="003B235D" w:rsidRPr="008F7B3B">
                    <w:rPr>
                      <w:rFonts w:ascii="Times New Roman" w:hAnsi="Times New Roman"/>
                      <w:color w:val="auto"/>
                      <w:sz w:val="24"/>
                      <w:szCs w:val="24"/>
                    </w:rPr>
                    <w:fldChar w:fldCharType="begin"/>
                  </w:r>
                  <w:r w:rsidRPr="008F7B3B">
                    <w:rPr>
                      <w:rFonts w:ascii="Times New Roman" w:hAnsi="Times New Roman"/>
                      <w:color w:val="auto"/>
                      <w:sz w:val="24"/>
                      <w:szCs w:val="24"/>
                    </w:rPr>
                    <w:instrText xml:space="preserve"> SEQ Obrázek \* ARABIC </w:instrText>
                  </w:r>
                  <w:r w:rsidR="003B235D" w:rsidRPr="008F7B3B">
                    <w:rPr>
                      <w:rFonts w:ascii="Times New Roman" w:hAnsi="Times New Roman"/>
                      <w:color w:val="auto"/>
                      <w:sz w:val="24"/>
                      <w:szCs w:val="24"/>
                    </w:rPr>
                    <w:fldChar w:fldCharType="separate"/>
                  </w:r>
                  <w:r w:rsidRPr="008F7B3B">
                    <w:rPr>
                      <w:rFonts w:ascii="Times New Roman" w:hAnsi="Times New Roman"/>
                      <w:noProof/>
                      <w:color w:val="auto"/>
                      <w:sz w:val="24"/>
                      <w:szCs w:val="24"/>
                    </w:rPr>
                    <w:t>2</w:t>
                  </w:r>
                  <w:r w:rsidR="003B235D" w:rsidRPr="008F7B3B">
                    <w:rPr>
                      <w:rFonts w:ascii="Times New Roman" w:hAnsi="Times New Roman"/>
                      <w:color w:val="auto"/>
                      <w:sz w:val="24"/>
                      <w:szCs w:val="24"/>
                    </w:rPr>
                    <w:fldChar w:fldCharType="end"/>
                  </w:r>
                  <w:r w:rsidRPr="008F7B3B">
                    <w:rPr>
                      <w:rFonts w:ascii="Times New Roman" w:hAnsi="Times New Roman"/>
                      <w:color w:val="auto"/>
                      <w:sz w:val="24"/>
                      <w:szCs w:val="24"/>
                    </w:rPr>
                    <w:t>.</w:t>
                  </w:r>
                  <w:r w:rsidRPr="0061655F">
                    <w:rPr>
                      <w:rFonts w:ascii="Times New Roman" w:hAnsi="Times New Roman"/>
                      <w:b w:val="0"/>
                      <w:color w:val="auto"/>
                      <w:sz w:val="24"/>
                      <w:szCs w:val="24"/>
                    </w:rPr>
                    <w:t xml:space="preserve"> </w:t>
                  </w:r>
                  <w:r>
                    <w:rPr>
                      <w:rFonts w:ascii="Times New Roman" w:hAnsi="Times New Roman"/>
                      <w:b w:val="0"/>
                      <w:color w:val="auto"/>
                      <w:sz w:val="24"/>
                      <w:szCs w:val="24"/>
                    </w:rPr>
                    <w:t>Nejvíce z</w:t>
                  </w:r>
                  <w:r w:rsidRPr="0061655F">
                    <w:rPr>
                      <w:rFonts w:ascii="Times New Roman" w:hAnsi="Times New Roman"/>
                      <w:b w:val="0"/>
                      <w:color w:val="auto"/>
                      <w:sz w:val="24"/>
                      <w:szCs w:val="24"/>
                    </w:rPr>
                    <w:t>atěžované svaly v tenise (Bernaci</w:t>
                  </w:r>
                  <w:r>
                    <w:rPr>
                      <w:rFonts w:ascii="Times New Roman" w:hAnsi="Times New Roman"/>
                      <w:b w:val="0"/>
                      <w:color w:val="auto"/>
                      <w:sz w:val="24"/>
                      <w:szCs w:val="24"/>
                    </w:rPr>
                    <w:t>ková, Kapounková &amp; Novotný, 2010)</w:t>
                  </w:r>
                </w:p>
              </w:txbxContent>
            </v:textbox>
            <w10:wrap type="square"/>
          </v:shape>
        </w:pict>
      </w:r>
    </w:p>
    <w:p w:rsidR="001A3A60" w:rsidRPr="009141DE" w:rsidRDefault="001A3A60" w:rsidP="001A3A60">
      <w:pPr>
        <w:pStyle w:val="Nadpis3"/>
      </w:pPr>
      <w:bookmarkStart w:id="31" w:name="_Toc479949389"/>
      <w:bookmarkStart w:id="32" w:name="_Toc480196274"/>
      <w:bookmarkStart w:id="33" w:name="_Toc480365103"/>
      <w:r w:rsidRPr="009141DE">
        <w:t>Svalové zkrácení a oslabení</w:t>
      </w:r>
      <w:bookmarkEnd w:id="31"/>
      <w:bookmarkEnd w:id="32"/>
      <w:bookmarkEnd w:id="33"/>
    </w:p>
    <w:p w:rsidR="001A3A60" w:rsidRPr="009141DE" w:rsidRDefault="001A3A60" w:rsidP="001A3A60">
      <w:pPr>
        <w:autoSpaceDE w:val="0"/>
        <w:autoSpaceDN w:val="0"/>
        <w:adjustRightInd w:val="0"/>
        <w:spacing w:after="120" w:line="360" w:lineRule="auto"/>
        <w:ind w:firstLine="567"/>
        <w:jc w:val="both"/>
        <w:rPr>
          <w:rFonts w:ascii="Times New Roman" w:eastAsia="TimesNewRomanPSMT" w:hAnsi="Times New Roman"/>
          <w:color w:val="FF0000"/>
          <w:sz w:val="24"/>
          <w:szCs w:val="24"/>
        </w:rPr>
      </w:pPr>
      <w:r w:rsidRPr="009141DE">
        <w:rPr>
          <w:rFonts w:ascii="Times New Roman" w:hAnsi="Times New Roman"/>
          <w:sz w:val="24"/>
          <w:szCs w:val="24"/>
        </w:rPr>
        <w:t>Pokud dochází k</w:t>
      </w:r>
      <w:r w:rsidR="001A77D6">
        <w:rPr>
          <w:rFonts w:ascii="Times New Roman" w:hAnsi="Times New Roman"/>
          <w:sz w:val="24"/>
          <w:szCs w:val="24"/>
        </w:rPr>
        <w:t> </w:t>
      </w:r>
      <w:r w:rsidRPr="009141DE">
        <w:rPr>
          <w:rFonts w:ascii="Times New Roman" w:hAnsi="Times New Roman"/>
          <w:sz w:val="24"/>
          <w:szCs w:val="24"/>
        </w:rPr>
        <w:t>větší aktivaci svalů s</w:t>
      </w:r>
      <w:r w:rsidR="001A77D6">
        <w:rPr>
          <w:rFonts w:ascii="Times New Roman" w:hAnsi="Times New Roman"/>
          <w:sz w:val="24"/>
          <w:szCs w:val="24"/>
        </w:rPr>
        <w:t> </w:t>
      </w:r>
      <w:r w:rsidRPr="009141DE">
        <w:rPr>
          <w:rFonts w:ascii="Times New Roman" w:hAnsi="Times New Roman"/>
          <w:sz w:val="24"/>
          <w:szCs w:val="24"/>
        </w:rPr>
        <w:t>převahou statických funkcí, vznikají zkrácené svalové skupiny, které na základě reflexivních a vývojových vztahů působí tlumivě na oslabené fázické svaly. Jejich funkci přebírají svaly zkrácené, čímž se nerovnováha neustále prohlubuje, může dojít až k</w:t>
      </w:r>
      <w:r w:rsidR="001A77D6">
        <w:rPr>
          <w:rFonts w:ascii="Times New Roman" w:hAnsi="Times New Roman"/>
          <w:sz w:val="24"/>
          <w:szCs w:val="24"/>
        </w:rPr>
        <w:t> </w:t>
      </w:r>
      <w:r w:rsidRPr="009141DE">
        <w:rPr>
          <w:rFonts w:ascii="Times New Roman" w:hAnsi="Times New Roman"/>
          <w:sz w:val="24"/>
          <w:szCs w:val="24"/>
        </w:rPr>
        <w:t>výrazné hypotrofii fázických svalů. Protože se svaly zapojují do pohybu jinak, dochází k</w:t>
      </w:r>
      <w:r w:rsidR="001A77D6">
        <w:rPr>
          <w:rFonts w:ascii="Times New Roman" w:hAnsi="Times New Roman"/>
          <w:sz w:val="24"/>
          <w:szCs w:val="24"/>
        </w:rPr>
        <w:t> </w:t>
      </w:r>
      <w:r w:rsidRPr="009141DE">
        <w:rPr>
          <w:rFonts w:ascii="Times New Roman" w:hAnsi="Times New Roman"/>
          <w:sz w:val="24"/>
          <w:szCs w:val="24"/>
        </w:rPr>
        <w:t xml:space="preserve">narušení svalové koordinace, stereotypů a kvality stabilizační funkce (Vašina, 1999; Hošková, 2012). </w:t>
      </w:r>
      <w:r w:rsidRPr="009141DE">
        <w:rPr>
          <w:rFonts w:ascii="Times New Roman" w:eastAsia="TimesNewRomanPSMT" w:hAnsi="Times New Roman"/>
          <w:sz w:val="24"/>
          <w:szCs w:val="24"/>
        </w:rPr>
        <w:t xml:space="preserve">Co se týče DKK, nejčastěji zkrácenými skupinami jsou hamstringy, flexory, adduktory a rotátory kyčelního kloubu a m. gastrocnemius. Na dominantní HK se jedná o m. pectoralis minor, m. latissimus dorsi </w:t>
      </w:r>
      <w:r w:rsidR="00DE1053">
        <w:rPr>
          <w:rFonts w:ascii="Times New Roman" w:eastAsia="TimesNewRomanPSMT" w:hAnsi="Times New Roman"/>
          <w:sz w:val="24"/>
          <w:szCs w:val="24"/>
        </w:rPr>
        <w:br/>
      </w:r>
      <w:r w:rsidRPr="009141DE">
        <w:rPr>
          <w:rFonts w:ascii="Times New Roman" w:eastAsia="TimesNewRomanPSMT" w:hAnsi="Times New Roman"/>
          <w:sz w:val="24"/>
          <w:szCs w:val="24"/>
        </w:rPr>
        <w:t>a svaly upínající se zezadu ramene (Sciascia &amp; Cromwell, 2012).</w:t>
      </w:r>
      <w:r w:rsidRPr="009141DE">
        <w:rPr>
          <w:rFonts w:ascii="Times New Roman" w:eastAsia="TimesNewRomanPSMT" w:hAnsi="Times New Roman"/>
          <w:color w:val="FF0000"/>
          <w:sz w:val="24"/>
          <w:szCs w:val="24"/>
        </w:rPr>
        <w:t xml:space="preserve"> </w:t>
      </w:r>
    </w:p>
    <w:p w:rsidR="001A3A60" w:rsidRPr="009141DE" w:rsidRDefault="001A3A60" w:rsidP="001A3A60">
      <w:pPr>
        <w:spacing w:after="120" w:line="360" w:lineRule="auto"/>
        <w:ind w:firstLine="567"/>
        <w:jc w:val="both"/>
        <w:rPr>
          <w:rFonts w:ascii="Times New Roman" w:hAnsi="Times New Roman"/>
          <w:color w:val="000000"/>
          <w:sz w:val="24"/>
          <w:szCs w:val="24"/>
        </w:rPr>
      </w:pPr>
      <w:r w:rsidRPr="009141DE">
        <w:rPr>
          <w:rFonts w:ascii="Times New Roman" w:hAnsi="Times New Roman"/>
          <w:color w:val="000000"/>
          <w:sz w:val="24"/>
          <w:szCs w:val="24"/>
        </w:rPr>
        <w:t>Podle Höhma (1982) bývá často překážkou pohybu zvýšené napětí zejména svalstva šíjového, zádového a pletence ramenního. Je nutno umět svaly uvolňovat jak v</w:t>
      </w:r>
      <w:r w:rsidR="001A77D6">
        <w:rPr>
          <w:rFonts w:ascii="Times New Roman" w:hAnsi="Times New Roman"/>
          <w:color w:val="000000"/>
          <w:sz w:val="24"/>
          <w:szCs w:val="24"/>
        </w:rPr>
        <w:t> </w:t>
      </w:r>
      <w:r w:rsidRPr="009141DE">
        <w:rPr>
          <w:rFonts w:ascii="Times New Roman" w:hAnsi="Times New Roman"/>
          <w:color w:val="000000"/>
          <w:sz w:val="24"/>
          <w:szCs w:val="24"/>
        </w:rPr>
        <w:t>době mimo hru, tak v</w:t>
      </w:r>
      <w:r w:rsidR="001A77D6">
        <w:rPr>
          <w:rFonts w:ascii="Times New Roman" w:hAnsi="Times New Roman"/>
          <w:color w:val="000000"/>
          <w:sz w:val="24"/>
          <w:szCs w:val="24"/>
        </w:rPr>
        <w:t> </w:t>
      </w:r>
      <w:r w:rsidRPr="009141DE">
        <w:rPr>
          <w:rFonts w:ascii="Times New Roman" w:hAnsi="Times New Roman"/>
          <w:color w:val="000000"/>
          <w:sz w:val="24"/>
          <w:szCs w:val="24"/>
        </w:rPr>
        <w:t>pauzách mezi rozehranými míči i během hry.</w:t>
      </w: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lastRenderedPageBreak/>
        <w:t>Funkční patologie hybného systému má na horní polovině těla obraz horního zkříženého syndromu. U jedinců nacházíme:</w:t>
      </w:r>
    </w:p>
    <w:p w:rsidR="001A3A60" w:rsidRPr="009141DE" w:rsidRDefault="001A3A60" w:rsidP="001A3A60">
      <w:pPr>
        <w:pStyle w:val="Odstavecseseznamem"/>
        <w:numPr>
          <w:ilvl w:val="0"/>
          <w:numId w:val="21"/>
        </w:numPr>
        <w:spacing w:after="120" w:line="360" w:lineRule="auto"/>
        <w:jc w:val="both"/>
        <w:rPr>
          <w:rFonts w:ascii="Times New Roman" w:hAnsi="Times New Roman"/>
          <w:sz w:val="24"/>
          <w:szCs w:val="24"/>
        </w:rPr>
      </w:pPr>
      <w:r w:rsidRPr="009141DE">
        <w:rPr>
          <w:rFonts w:ascii="Times New Roman" w:hAnsi="Times New Roman"/>
          <w:sz w:val="24"/>
          <w:szCs w:val="24"/>
        </w:rPr>
        <w:t>zkrácené prsní svaly</w:t>
      </w:r>
    </w:p>
    <w:p w:rsidR="001A3A60" w:rsidRPr="009141DE" w:rsidRDefault="001A3A60" w:rsidP="001A3A60">
      <w:pPr>
        <w:pStyle w:val="Odstavecseseznamem"/>
        <w:numPr>
          <w:ilvl w:val="0"/>
          <w:numId w:val="21"/>
        </w:numPr>
        <w:spacing w:after="120" w:line="360" w:lineRule="auto"/>
        <w:jc w:val="both"/>
        <w:rPr>
          <w:rFonts w:ascii="Times New Roman" w:hAnsi="Times New Roman"/>
          <w:sz w:val="24"/>
          <w:szCs w:val="24"/>
        </w:rPr>
      </w:pPr>
      <w:r w:rsidRPr="009141DE">
        <w:rPr>
          <w:rFonts w:ascii="Times New Roman" w:hAnsi="Times New Roman"/>
          <w:sz w:val="24"/>
          <w:szCs w:val="24"/>
        </w:rPr>
        <w:t>zkrácené zvedače lopatek</w:t>
      </w:r>
    </w:p>
    <w:p w:rsidR="001A3A60" w:rsidRPr="009141DE" w:rsidRDefault="001A3A60" w:rsidP="001A3A60">
      <w:pPr>
        <w:pStyle w:val="Odstavecseseznamem"/>
        <w:numPr>
          <w:ilvl w:val="0"/>
          <w:numId w:val="21"/>
        </w:numPr>
        <w:spacing w:after="120" w:line="360" w:lineRule="auto"/>
        <w:jc w:val="both"/>
        <w:rPr>
          <w:rFonts w:ascii="Times New Roman" w:hAnsi="Times New Roman"/>
          <w:sz w:val="24"/>
          <w:szCs w:val="24"/>
        </w:rPr>
      </w:pPr>
      <w:r w:rsidRPr="009141DE">
        <w:rPr>
          <w:rFonts w:ascii="Times New Roman" w:hAnsi="Times New Roman"/>
          <w:sz w:val="24"/>
          <w:szCs w:val="24"/>
        </w:rPr>
        <w:t>oslabené hluboké šíjové svaly</w:t>
      </w:r>
    </w:p>
    <w:p w:rsidR="001A3A60" w:rsidRPr="009141DE" w:rsidRDefault="003B235D" w:rsidP="001A3A60">
      <w:pPr>
        <w:pStyle w:val="Odstavecseseznamem"/>
        <w:numPr>
          <w:ilvl w:val="0"/>
          <w:numId w:val="21"/>
        </w:numPr>
        <w:spacing w:after="120" w:line="360" w:lineRule="auto"/>
        <w:jc w:val="both"/>
        <w:rPr>
          <w:rFonts w:ascii="Times New Roman" w:hAnsi="Times New Roman"/>
          <w:sz w:val="24"/>
          <w:szCs w:val="24"/>
        </w:rPr>
      </w:pPr>
      <w:r w:rsidRPr="003B235D">
        <w:rPr>
          <w:rFonts w:ascii="Times New Roman" w:hAnsi="Times New Roman"/>
          <w:noProof/>
        </w:rPr>
        <w:pict>
          <v:shape id="_x0000_s1032" type="#_x0000_t202" style="position:absolute;left:0;text-align:left;margin-left:36.3pt;margin-top:293.6pt;width:402.4pt;height:23.8pt;z-index:251666432" stroked="f">
            <v:textbox style="mso-next-textbox:#_x0000_s1032;mso-fit-shape-to-text:t" inset="0,0,0,0">
              <w:txbxContent>
                <w:p w:rsidR="00205928" w:rsidRPr="0061655F" w:rsidRDefault="00205928" w:rsidP="001A3A60">
                  <w:pPr>
                    <w:pStyle w:val="Titulek"/>
                    <w:rPr>
                      <w:rFonts w:ascii="Times New Roman" w:hAnsi="Times New Roman"/>
                      <w:b w:val="0"/>
                      <w:noProof/>
                      <w:color w:val="auto"/>
                      <w:sz w:val="24"/>
                      <w:szCs w:val="24"/>
                    </w:rPr>
                  </w:pPr>
                  <w:r w:rsidRPr="008F7B3B">
                    <w:rPr>
                      <w:rFonts w:ascii="Times New Roman" w:hAnsi="Times New Roman"/>
                      <w:color w:val="auto"/>
                      <w:sz w:val="24"/>
                      <w:szCs w:val="24"/>
                    </w:rPr>
                    <w:t xml:space="preserve">Obrázek </w:t>
                  </w:r>
                  <w:r w:rsidR="003B235D" w:rsidRPr="008F7B3B">
                    <w:rPr>
                      <w:rFonts w:ascii="Times New Roman" w:hAnsi="Times New Roman"/>
                      <w:color w:val="auto"/>
                      <w:sz w:val="24"/>
                      <w:szCs w:val="24"/>
                    </w:rPr>
                    <w:fldChar w:fldCharType="begin"/>
                  </w:r>
                  <w:r w:rsidRPr="008F7B3B">
                    <w:rPr>
                      <w:rFonts w:ascii="Times New Roman" w:hAnsi="Times New Roman"/>
                      <w:color w:val="auto"/>
                      <w:sz w:val="24"/>
                      <w:szCs w:val="24"/>
                    </w:rPr>
                    <w:instrText xml:space="preserve"> SEQ Obrázek \* ARABIC </w:instrText>
                  </w:r>
                  <w:r w:rsidR="003B235D" w:rsidRPr="008F7B3B">
                    <w:rPr>
                      <w:rFonts w:ascii="Times New Roman" w:hAnsi="Times New Roman"/>
                      <w:color w:val="auto"/>
                      <w:sz w:val="24"/>
                      <w:szCs w:val="24"/>
                    </w:rPr>
                    <w:fldChar w:fldCharType="separate"/>
                  </w:r>
                  <w:r w:rsidRPr="008F7B3B">
                    <w:rPr>
                      <w:rFonts w:ascii="Times New Roman" w:hAnsi="Times New Roman"/>
                      <w:noProof/>
                      <w:color w:val="auto"/>
                      <w:sz w:val="24"/>
                      <w:szCs w:val="24"/>
                    </w:rPr>
                    <w:t>3</w:t>
                  </w:r>
                  <w:r w:rsidR="003B235D" w:rsidRPr="008F7B3B">
                    <w:rPr>
                      <w:rFonts w:ascii="Times New Roman" w:hAnsi="Times New Roman"/>
                      <w:color w:val="auto"/>
                      <w:sz w:val="24"/>
                      <w:szCs w:val="24"/>
                    </w:rPr>
                    <w:fldChar w:fldCharType="end"/>
                  </w:r>
                  <w:r w:rsidRPr="0061655F">
                    <w:rPr>
                      <w:rFonts w:ascii="Times New Roman" w:hAnsi="Times New Roman"/>
                      <w:b w:val="0"/>
                      <w:color w:val="auto"/>
                      <w:sz w:val="24"/>
                      <w:szCs w:val="24"/>
                    </w:rPr>
                    <w:t xml:space="preserve">. </w:t>
                  </w:r>
                  <w:r>
                    <w:rPr>
                      <w:rFonts w:ascii="Times New Roman" w:hAnsi="Times New Roman"/>
                      <w:b w:val="0"/>
                      <w:color w:val="auto"/>
                      <w:sz w:val="24"/>
                      <w:szCs w:val="24"/>
                    </w:rPr>
                    <w:t>Horní zkřížený syndrom (</w:t>
                  </w:r>
                  <w:r w:rsidRPr="0061655F">
                    <w:rPr>
                      <w:rFonts w:ascii="Times New Roman" w:hAnsi="Times New Roman"/>
                      <w:b w:val="0"/>
                      <w:color w:val="auto"/>
                      <w:sz w:val="24"/>
                      <w:szCs w:val="24"/>
                    </w:rPr>
                    <w:t>www.sportvital.cz</w:t>
                  </w:r>
                  <w:r>
                    <w:rPr>
                      <w:rFonts w:ascii="Times New Roman" w:hAnsi="Times New Roman"/>
                      <w:b w:val="0"/>
                      <w:color w:val="auto"/>
                      <w:sz w:val="24"/>
                      <w:szCs w:val="24"/>
                    </w:rPr>
                    <w:t>)</w:t>
                  </w:r>
                </w:p>
              </w:txbxContent>
            </v:textbox>
            <w10:wrap type="square"/>
          </v:shape>
        </w:pict>
      </w:r>
      <w:r w:rsidR="001A3A60" w:rsidRPr="009141DE">
        <w:rPr>
          <w:rFonts w:ascii="Times New Roman" w:hAnsi="Times New Roman"/>
          <w:sz w:val="24"/>
          <w:szCs w:val="24"/>
        </w:rPr>
        <w:t>oslabené fixátory lopatek</w:t>
      </w:r>
    </w:p>
    <w:p w:rsidR="001A3A60" w:rsidRPr="009141DE" w:rsidRDefault="001A3A60" w:rsidP="001A3A60">
      <w:pPr>
        <w:spacing w:after="12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3360" behindDoc="0" locked="0" layoutInCell="1" allowOverlap="1">
            <wp:simplePos x="0" y="0"/>
            <wp:positionH relativeFrom="column">
              <wp:posOffset>389890</wp:posOffset>
            </wp:positionH>
            <wp:positionV relativeFrom="paragraph">
              <wp:posOffset>42545</wp:posOffset>
            </wp:positionV>
            <wp:extent cx="5110480" cy="3075305"/>
            <wp:effectExtent l="19050" t="0" r="0" b="0"/>
            <wp:wrapSquare wrapText="bothSides"/>
            <wp:docPr id="5" name="obrázek 1" descr="Svalové dysbala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Svalové dysbalance 2"/>
                    <pic:cNvPicPr>
                      <a:picLocks noChangeAspect="1" noChangeArrowheads="1"/>
                    </pic:cNvPicPr>
                  </pic:nvPicPr>
                  <pic:blipFill>
                    <a:blip r:embed="rId11" cstate="print"/>
                    <a:srcRect/>
                    <a:stretch>
                      <a:fillRect/>
                    </a:stretch>
                  </pic:blipFill>
                  <pic:spPr bwMode="auto">
                    <a:xfrm>
                      <a:off x="0" y="0"/>
                      <a:ext cx="5110480" cy="3075305"/>
                    </a:xfrm>
                    <a:prstGeom prst="rect">
                      <a:avLst/>
                    </a:prstGeom>
                    <a:noFill/>
                    <a:ln w="9525">
                      <a:noFill/>
                      <a:miter lim="800000"/>
                      <a:headEnd/>
                      <a:tailEnd/>
                    </a:ln>
                  </pic:spPr>
                </pic:pic>
              </a:graphicData>
            </a:graphic>
          </wp:anchor>
        </w:drawing>
      </w:r>
    </w:p>
    <w:p w:rsidR="001A3A60" w:rsidRPr="009141DE" w:rsidRDefault="001A3A60" w:rsidP="001A3A60">
      <w:pPr>
        <w:spacing w:after="120" w:line="360" w:lineRule="auto"/>
        <w:jc w:val="both"/>
        <w:rPr>
          <w:rFonts w:ascii="Times New Roman" w:hAnsi="Times New Roman"/>
          <w:sz w:val="24"/>
          <w:szCs w:val="24"/>
        </w:rPr>
      </w:pPr>
    </w:p>
    <w:p w:rsidR="001A3A60" w:rsidRPr="009141DE" w:rsidRDefault="001A3A60" w:rsidP="001A3A60">
      <w:pPr>
        <w:spacing w:after="120" w:line="360" w:lineRule="auto"/>
        <w:jc w:val="both"/>
        <w:rPr>
          <w:rFonts w:ascii="Times New Roman" w:hAnsi="Times New Roman"/>
          <w:sz w:val="24"/>
          <w:szCs w:val="24"/>
        </w:rPr>
      </w:pPr>
    </w:p>
    <w:p w:rsidR="001A3A60" w:rsidRPr="009141DE" w:rsidRDefault="001A3A60" w:rsidP="001A3A60">
      <w:pPr>
        <w:spacing w:after="120" w:line="360" w:lineRule="auto"/>
        <w:jc w:val="both"/>
        <w:rPr>
          <w:rFonts w:ascii="Times New Roman" w:hAnsi="Times New Roman"/>
          <w:sz w:val="24"/>
          <w:szCs w:val="24"/>
        </w:rPr>
      </w:pPr>
    </w:p>
    <w:p w:rsidR="001A3A60" w:rsidRPr="009141DE" w:rsidRDefault="001A3A60" w:rsidP="001A3A60">
      <w:pPr>
        <w:spacing w:after="120" w:line="360" w:lineRule="auto"/>
        <w:jc w:val="both"/>
        <w:rPr>
          <w:rFonts w:ascii="Times New Roman" w:hAnsi="Times New Roman"/>
          <w:sz w:val="24"/>
          <w:szCs w:val="24"/>
        </w:rPr>
      </w:pPr>
    </w:p>
    <w:p w:rsidR="001A3A60" w:rsidRPr="009141DE" w:rsidRDefault="001A3A60" w:rsidP="001A3A60">
      <w:pPr>
        <w:spacing w:after="120" w:line="360" w:lineRule="auto"/>
        <w:jc w:val="both"/>
        <w:rPr>
          <w:rFonts w:ascii="Times New Roman" w:hAnsi="Times New Roman"/>
          <w:sz w:val="24"/>
          <w:szCs w:val="24"/>
        </w:rPr>
      </w:pPr>
    </w:p>
    <w:p w:rsidR="001A3A60" w:rsidRPr="009141DE" w:rsidRDefault="001A3A60" w:rsidP="001A3A60">
      <w:pPr>
        <w:spacing w:after="120" w:line="360" w:lineRule="auto"/>
        <w:jc w:val="both"/>
        <w:rPr>
          <w:rFonts w:ascii="Times New Roman" w:hAnsi="Times New Roman"/>
          <w:sz w:val="24"/>
          <w:szCs w:val="24"/>
        </w:rPr>
      </w:pPr>
    </w:p>
    <w:p w:rsidR="001A3A60" w:rsidRPr="009141DE" w:rsidRDefault="001A3A60" w:rsidP="001A3A60">
      <w:pPr>
        <w:spacing w:after="120" w:line="360" w:lineRule="auto"/>
        <w:jc w:val="both"/>
        <w:rPr>
          <w:rFonts w:ascii="Times New Roman" w:hAnsi="Times New Roman"/>
          <w:sz w:val="24"/>
          <w:szCs w:val="24"/>
        </w:rPr>
      </w:pPr>
    </w:p>
    <w:p w:rsidR="001A3A60" w:rsidRPr="009141DE" w:rsidRDefault="001A3A60" w:rsidP="001A3A60">
      <w:pPr>
        <w:spacing w:after="120" w:line="360" w:lineRule="auto"/>
        <w:jc w:val="both"/>
        <w:rPr>
          <w:rFonts w:ascii="Times New Roman" w:hAnsi="Times New Roman"/>
          <w:sz w:val="24"/>
          <w:szCs w:val="24"/>
        </w:rPr>
      </w:pPr>
    </w:p>
    <w:p w:rsidR="001A3A60" w:rsidRPr="009141DE" w:rsidRDefault="001A3A60" w:rsidP="001A3A60">
      <w:pPr>
        <w:spacing w:after="120" w:line="360" w:lineRule="auto"/>
        <w:jc w:val="both"/>
        <w:rPr>
          <w:rFonts w:ascii="Times New Roman" w:hAnsi="Times New Roman"/>
          <w:sz w:val="24"/>
          <w:szCs w:val="24"/>
        </w:rPr>
      </w:pPr>
    </w:p>
    <w:p w:rsidR="001A3A60" w:rsidRPr="009141DE" w:rsidRDefault="001A3A60" w:rsidP="001A3A60">
      <w:pPr>
        <w:spacing w:after="120" w:line="360" w:lineRule="auto"/>
        <w:ind w:firstLine="567"/>
        <w:rPr>
          <w:rFonts w:ascii="Times New Roman" w:hAnsi="Times New Roman"/>
          <w:color w:val="000000"/>
          <w:sz w:val="24"/>
          <w:szCs w:val="24"/>
        </w:rPr>
      </w:pPr>
    </w:p>
    <w:p w:rsidR="001A3A60" w:rsidRPr="009141DE" w:rsidRDefault="001A3A60" w:rsidP="001A3A60">
      <w:pPr>
        <w:spacing w:after="120" w:line="360" w:lineRule="auto"/>
        <w:ind w:firstLine="567"/>
        <w:jc w:val="both"/>
        <w:rPr>
          <w:rFonts w:ascii="Times New Roman" w:hAnsi="Times New Roman"/>
          <w:color w:val="000000"/>
          <w:sz w:val="24"/>
          <w:szCs w:val="24"/>
        </w:rPr>
      </w:pPr>
      <w:r w:rsidRPr="009141DE">
        <w:rPr>
          <w:rFonts w:ascii="Times New Roman" w:hAnsi="Times New Roman"/>
          <w:color w:val="000000"/>
          <w:sz w:val="24"/>
          <w:szCs w:val="24"/>
        </w:rPr>
        <w:t>Syndrom má za následek obraz „kulatých ramen“, předsunu hlavy a hyperextenční postavení cervikokraniálního přechodu (Haladová &amp; Nechvátalová, 2010).</w:t>
      </w:r>
    </w:p>
    <w:p w:rsidR="001A3A60" w:rsidRPr="009141DE" w:rsidRDefault="001A3A60" w:rsidP="001A3A60">
      <w:pPr>
        <w:spacing w:after="120" w:line="360" w:lineRule="auto"/>
        <w:ind w:firstLine="567"/>
        <w:jc w:val="both"/>
        <w:rPr>
          <w:rFonts w:ascii="Times New Roman" w:hAnsi="Times New Roman"/>
          <w:color w:val="000000"/>
          <w:sz w:val="24"/>
          <w:szCs w:val="24"/>
        </w:rPr>
      </w:pPr>
      <w:r w:rsidRPr="009141DE">
        <w:rPr>
          <w:rFonts w:ascii="Times New Roman" w:hAnsi="Times New Roman"/>
          <w:color w:val="000000"/>
          <w:sz w:val="24"/>
          <w:szCs w:val="24"/>
        </w:rPr>
        <w:t>Vyšetření svalových dysbalancí odhalí i diskrétnější svalové patologie, které nelze hodnotit pomocí klasického svalového testu. Více než síla zde má význam koordinace svalové aktivity a plynulost provedení pohybu v</w:t>
      </w:r>
      <w:r w:rsidR="001A77D6">
        <w:rPr>
          <w:rFonts w:ascii="Times New Roman" w:hAnsi="Times New Roman"/>
          <w:color w:val="000000"/>
          <w:sz w:val="24"/>
          <w:szCs w:val="24"/>
        </w:rPr>
        <w:t> </w:t>
      </w:r>
      <w:r w:rsidRPr="009141DE">
        <w:rPr>
          <w:rFonts w:ascii="Times New Roman" w:hAnsi="Times New Roman"/>
          <w:color w:val="000000"/>
          <w:sz w:val="24"/>
          <w:szCs w:val="24"/>
        </w:rPr>
        <w:t>jednom či více segmentech. To lze sledovat např. u vyšetření stereotypů pohybu.</w:t>
      </w:r>
    </w:p>
    <w:p w:rsidR="001A3A60" w:rsidRPr="009141DE" w:rsidRDefault="001A3A60" w:rsidP="001A3A60">
      <w:pPr>
        <w:autoSpaceDE w:val="0"/>
        <w:autoSpaceDN w:val="0"/>
        <w:adjustRightInd w:val="0"/>
        <w:spacing w:after="120" w:line="360" w:lineRule="auto"/>
        <w:ind w:firstLine="567"/>
        <w:jc w:val="both"/>
        <w:rPr>
          <w:rFonts w:ascii="Times New Roman" w:eastAsia="TimesNewRomanPSMT" w:hAnsi="Times New Roman"/>
          <w:sz w:val="24"/>
          <w:szCs w:val="24"/>
        </w:rPr>
      </w:pPr>
      <w:r w:rsidRPr="009141DE">
        <w:rPr>
          <w:rFonts w:ascii="Times New Roman" w:eastAsia="TimesNewRomanPSMT" w:hAnsi="Times New Roman"/>
          <w:sz w:val="24"/>
          <w:szCs w:val="24"/>
        </w:rPr>
        <w:t>Z</w:t>
      </w:r>
      <w:r w:rsidR="001A77D6">
        <w:rPr>
          <w:rFonts w:ascii="Times New Roman" w:eastAsia="TimesNewRomanPSMT" w:hAnsi="Times New Roman"/>
          <w:sz w:val="24"/>
          <w:szCs w:val="24"/>
        </w:rPr>
        <w:t> </w:t>
      </w:r>
      <w:r w:rsidRPr="009141DE">
        <w:rPr>
          <w:rFonts w:ascii="Times New Roman" w:eastAsia="TimesNewRomanPSMT" w:hAnsi="Times New Roman"/>
          <w:sz w:val="24"/>
          <w:szCs w:val="24"/>
        </w:rPr>
        <w:t>pohledu fyzioterapeuta se zdá byt největší problém do tréninku začlenit statický strečink. Před výkonem je vhodnější zařadit dynamický charakter strečinku v</w:t>
      </w:r>
      <w:r w:rsidR="001A77D6">
        <w:rPr>
          <w:rFonts w:ascii="Times New Roman" w:eastAsia="TimesNewRomanPSMT" w:hAnsi="Times New Roman"/>
          <w:sz w:val="24"/>
          <w:szCs w:val="24"/>
        </w:rPr>
        <w:t> </w:t>
      </w:r>
      <w:r w:rsidRPr="009141DE">
        <w:rPr>
          <w:rFonts w:ascii="Times New Roman" w:eastAsia="TimesNewRomanPSMT" w:hAnsi="Times New Roman"/>
          <w:sz w:val="24"/>
          <w:szCs w:val="24"/>
        </w:rPr>
        <w:t xml:space="preserve">rámci zahřátí </w:t>
      </w:r>
      <w:r>
        <w:rPr>
          <w:rFonts w:ascii="Times New Roman" w:eastAsia="TimesNewRomanPSMT" w:hAnsi="Times New Roman"/>
          <w:sz w:val="24"/>
          <w:szCs w:val="24"/>
        </w:rPr>
        <w:br/>
      </w:r>
      <w:r w:rsidRPr="009141DE">
        <w:rPr>
          <w:rFonts w:ascii="Times New Roman" w:eastAsia="TimesNewRomanPSMT" w:hAnsi="Times New Roman"/>
          <w:sz w:val="24"/>
          <w:szCs w:val="24"/>
        </w:rPr>
        <w:t>a statického protaženi využít až po vykonané činnosti (Williams et al., 2015). Silveira, G., Sayers, M. &amp; Waddington, G. (2011) zjistili, že účinek dynamického strečinku je srovnatelný v</w:t>
      </w:r>
      <w:r w:rsidR="001A77D6">
        <w:rPr>
          <w:rFonts w:ascii="Times New Roman" w:eastAsia="TimesNewRomanPSMT" w:hAnsi="Times New Roman"/>
          <w:sz w:val="24"/>
          <w:szCs w:val="24"/>
        </w:rPr>
        <w:t> </w:t>
      </w:r>
      <w:r w:rsidRPr="009141DE">
        <w:rPr>
          <w:rFonts w:ascii="Times New Roman" w:eastAsia="TimesNewRomanPSMT" w:hAnsi="Times New Roman"/>
          <w:sz w:val="24"/>
          <w:szCs w:val="24"/>
        </w:rPr>
        <w:t>zahřívací fázi jako statický a nemá negativní dopady na flexibilitu hamstringů.</w:t>
      </w:r>
    </w:p>
    <w:p w:rsidR="001A3A60" w:rsidRPr="009141DE" w:rsidRDefault="001A3A60" w:rsidP="001A3A60">
      <w:pPr>
        <w:spacing w:after="120" w:line="360" w:lineRule="auto"/>
        <w:rPr>
          <w:rFonts w:ascii="Times New Roman" w:hAnsi="Times New Roman"/>
        </w:rPr>
      </w:pPr>
      <w:r>
        <w:rPr>
          <w:rFonts w:ascii="Times New Roman" w:hAnsi="Times New Roman"/>
          <w:noProof/>
        </w:rPr>
        <w:lastRenderedPageBreak/>
        <w:drawing>
          <wp:anchor distT="0" distB="0" distL="114300" distR="114300" simplePos="0" relativeHeight="251667456" behindDoc="0" locked="0" layoutInCell="1" allowOverlap="1">
            <wp:simplePos x="0" y="0"/>
            <wp:positionH relativeFrom="column">
              <wp:posOffset>520065</wp:posOffset>
            </wp:positionH>
            <wp:positionV relativeFrom="paragraph">
              <wp:posOffset>-116205</wp:posOffset>
            </wp:positionV>
            <wp:extent cx="5051425" cy="3312795"/>
            <wp:effectExtent l="19050" t="0" r="0" b="0"/>
            <wp:wrapSquare wrapText="bothSides"/>
            <wp:docPr id="9" name="obrázek 19" descr="H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HZS"/>
                    <pic:cNvPicPr>
                      <a:picLocks noChangeAspect="1" noChangeArrowheads="1"/>
                    </pic:cNvPicPr>
                  </pic:nvPicPr>
                  <pic:blipFill>
                    <a:blip r:embed="rId12" cstate="print"/>
                    <a:srcRect/>
                    <a:stretch>
                      <a:fillRect/>
                    </a:stretch>
                  </pic:blipFill>
                  <pic:spPr bwMode="auto">
                    <a:xfrm>
                      <a:off x="0" y="0"/>
                      <a:ext cx="5051425" cy="3312795"/>
                    </a:xfrm>
                    <a:prstGeom prst="rect">
                      <a:avLst/>
                    </a:prstGeom>
                    <a:noFill/>
                    <a:ln w="9525">
                      <a:noFill/>
                      <a:miter lim="800000"/>
                      <a:headEnd/>
                      <a:tailEnd/>
                    </a:ln>
                  </pic:spPr>
                </pic:pic>
              </a:graphicData>
            </a:graphic>
          </wp:anchor>
        </w:drawing>
      </w:r>
    </w:p>
    <w:p w:rsidR="001A3A60" w:rsidRPr="009141DE" w:rsidRDefault="001A3A60" w:rsidP="001A3A60">
      <w:pPr>
        <w:spacing w:after="120" w:line="360" w:lineRule="auto"/>
        <w:rPr>
          <w:rFonts w:ascii="Times New Roman" w:hAnsi="Times New Roman"/>
        </w:rPr>
      </w:pPr>
    </w:p>
    <w:p w:rsidR="001A3A60" w:rsidRPr="009141DE" w:rsidRDefault="001A3A60" w:rsidP="001A3A60">
      <w:pPr>
        <w:spacing w:after="120" w:line="360" w:lineRule="auto"/>
        <w:rPr>
          <w:rFonts w:ascii="Times New Roman" w:hAnsi="Times New Roman"/>
        </w:rPr>
      </w:pPr>
    </w:p>
    <w:p w:rsidR="001A3A60" w:rsidRPr="009141DE" w:rsidRDefault="001A3A60" w:rsidP="001A3A60">
      <w:pPr>
        <w:spacing w:after="120" w:line="360" w:lineRule="auto"/>
        <w:rPr>
          <w:rFonts w:ascii="Times New Roman" w:hAnsi="Times New Roman"/>
        </w:rPr>
      </w:pPr>
    </w:p>
    <w:p w:rsidR="001A3A60" w:rsidRPr="009141DE" w:rsidRDefault="001A3A60" w:rsidP="001A3A60">
      <w:pPr>
        <w:spacing w:after="120" w:line="360" w:lineRule="auto"/>
        <w:rPr>
          <w:rFonts w:ascii="Times New Roman" w:hAnsi="Times New Roman"/>
        </w:rPr>
      </w:pPr>
    </w:p>
    <w:p w:rsidR="001A3A60" w:rsidRPr="009141DE" w:rsidRDefault="001A3A60" w:rsidP="001A3A60">
      <w:pPr>
        <w:spacing w:after="120" w:line="360" w:lineRule="auto"/>
        <w:rPr>
          <w:rFonts w:ascii="Times New Roman" w:hAnsi="Times New Roman"/>
        </w:rPr>
      </w:pPr>
    </w:p>
    <w:p w:rsidR="001A3A60" w:rsidRPr="009141DE" w:rsidRDefault="001A3A60" w:rsidP="001A3A60">
      <w:pPr>
        <w:spacing w:after="120" w:line="360" w:lineRule="auto"/>
        <w:rPr>
          <w:rFonts w:ascii="Times New Roman" w:hAnsi="Times New Roman"/>
        </w:rPr>
      </w:pPr>
    </w:p>
    <w:p w:rsidR="001A3A60" w:rsidRPr="009141DE" w:rsidRDefault="001A3A60" w:rsidP="001A3A60">
      <w:pPr>
        <w:spacing w:after="120" w:line="360" w:lineRule="auto"/>
        <w:rPr>
          <w:rFonts w:ascii="Times New Roman" w:hAnsi="Times New Roman"/>
        </w:rPr>
      </w:pPr>
    </w:p>
    <w:p w:rsidR="001A3A60" w:rsidRPr="009141DE" w:rsidRDefault="001A3A60" w:rsidP="001A3A60">
      <w:pPr>
        <w:spacing w:after="120" w:line="360" w:lineRule="auto"/>
        <w:rPr>
          <w:rFonts w:ascii="Times New Roman" w:hAnsi="Times New Roman"/>
        </w:rPr>
      </w:pPr>
    </w:p>
    <w:p w:rsidR="001A3A60" w:rsidRPr="009141DE" w:rsidRDefault="001A3A60" w:rsidP="001A3A60">
      <w:pPr>
        <w:spacing w:after="120" w:line="360" w:lineRule="auto"/>
        <w:rPr>
          <w:rFonts w:ascii="Times New Roman" w:hAnsi="Times New Roman"/>
        </w:rPr>
      </w:pPr>
    </w:p>
    <w:p w:rsidR="001A3A60" w:rsidRPr="009141DE" w:rsidRDefault="003B235D" w:rsidP="001A3A60">
      <w:pPr>
        <w:spacing w:after="120" w:line="360" w:lineRule="auto"/>
        <w:ind w:firstLine="567"/>
        <w:jc w:val="both"/>
        <w:rPr>
          <w:rFonts w:ascii="Times New Roman" w:hAnsi="Times New Roman"/>
          <w:b/>
          <w:sz w:val="24"/>
          <w:szCs w:val="24"/>
        </w:rPr>
      </w:pPr>
      <w:r w:rsidRPr="003B235D">
        <w:rPr>
          <w:rFonts w:ascii="Times New Roman" w:hAnsi="Times New Roman"/>
          <w:noProof/>
        </w:rPr>
        <w:pict>
          <v:shape id="_x0000_s1034" type="#_x0000_t202" style="position:absolute;left:0;text-align:left;margin-left:40.95pt;margin-top:6.65pt;width:397.75pt;height:23.8pt;z-index:251668480" stroked="f">
            <v:textbox style="mso-next-textbox:#_x0000_s1034;mso-fit-shape-to-text:t" inset="0,0,0,0">
              <w:txbxContent>
                <w:p w:rsidR="00205928" w:rsidRPr="0061655F" w:rsidRDefault="00205928" w:rsidP="001A3A60">
                  <w:pPr>
                    <w:pStyle w:val="Titulek"/>
                    <w:rPr>
                      <w:rFonts w:ascii="Times New Roman" w:hAnsi="Times New Roman"/>
                      <w:b w:val="0"/>
                      <w:noProof/>
                      <w:color w:val="auto"/>
                      <w:sz w:val="24"/>
                      <w:szCs w:val="24"/>
                    </w:rPr>
                  </w:pPr>
                  <w:r w:rsidRPr="008F7B3B">
                    <w:rPr>
                      <w:rFonts w:ascii="Times New Roman" w:hAnsi="Times New Roman"/>
                      <w:color w:val="auto"/>
                      <w:sz w:val="24"/>
                      <w:szCs w:val="24"/>
                    </w:rPr>
                    <w:t xml:space="preserve">Obrázek </w:t>
                  </w:r>
                  <w:r w:rsidR="003B235D" w:rsidRPr="008F7B3B">
                    <w:rPr>
                      <w:rFonts w:ascii="Times New Roman" w:hAnsi="Times New Roman"/>
                      <w:color w:val="auto"/>
                      <w:sz w:val="24"/>
                      <w:szCs w:val="24"/>
                    </w:rPr>
                    <w:fldChar w:fldCharType="begin"/>
                  </w:r>
                  <w:r w:rsidRPr="008F7B3B">
                    <w:rPr>
                      <w:rFonts w:ascii="Times New Roman" w:hAnsi="Times New Roman"/>
                      <w:color w:val="auto"/>
                      <w:sz w:val="24"/>
                      <w:szCs w:val="24"/>
                    </w:rPr>
                    <w:instrText xml:space="preserve"> SEQ Obrázek \* ARABIC </w:instrText>
                  </w:r>
                  <w:r w:rsidR="003B235D" w:rsidRPr="008F7B3B">
                    <w:rPr>
                      <w:rFonts w:ascii="Times New Roman" w:hAnsi="Times New Roman"/>
                      <w:color w:val="auto"/>
                      <w:sz w:val="24"/>
                      <w:szCs w:val="24"/>
                    </w:rPr>
                    <w:fldChar w:fldCharType="separate"/>
                  </w:r>
                  <w:r w:rsidRPr="008F7B3B">
                    <w:rPr>
                      <w:rFonts w:ascii="Times New Roman" w:hAnsi="Times New Roman"/>
                      <w:noProof/>
                      <w:color w:val="auto"/>
                      <w:sz w:val="24"/>
                      <w:szCs w:val="24"/>
                    </w:rPr>
                    <w:t>4</w:t>
                  </w:r>
                  <w:r w:rsidR="003B235D" w:rsidRPr="008F7B3B">
                    <w:rPr>
                      <w:rFonts w:ascii="Times New Roman" w:hAnsi="Times New Roman"/>
                      <w:color w:val="auto"/>
                      <w:sz w:val="24"/>
                      <w:szCs w:val="24"/>
                    </w:rPr>
                    <w:fldChar w:fldCharType="end"/>
                  </w:r>
                  <w:r w:rsidRPr="0061655F">
                    <w:rPr>
                      <w:rFonts w:ascii="Times New Roman" w:hAnsi="Times New Roman"/>
                      <w:b w:val="0"/>
                      <w:color w:val="auto"/>
                      <w:sz w:val="24"/>
                      <w:szCs w:val="24"/>
                    </w:rPr>
                    <w:t xml:space="preserve">. </w:t>
                  </w:r>
                  <w:r>
                    <w:rPr>
                      <w:rFonts w:ascii="Times New Roman" w:hAnsi="Times New Roman"/>
                      <w:b w:val="0"/>
                      <w:color w:val="auto"/>
                      <w:sz w:val="24"/>
                      <w:szCs w:val="24"/>
                    </w:rPr>
                    <w:t>Obraz horního zkříženého syndromu (</w:t>
                  </w:r>
                  <w:r w:rsidRPr="0061655F">
                    <w:rPr>
                      <w:rFonts w:ascii="Times New Roman" w:hAnsi="Times New Roman"/>
                      <w:b w:val="0"/>
                      <w:color w:val="auto"/>
                      <w:sz w:val="24"/>
                      <w:szCs w:val="24"/>
                    </w:rPr>
                    <w:t>www.sportvital.cz</w:t>
                  </w:r>
                  <w:r>
                    <w:rPr>
                      <w:rFonts w:ascii="Times New Roman" w:hAnsi="Times New Roman"/>
                      <w:b w:val="0"/>
                      <w:color w:val="auto"/>
                      <w:sz w:val="24"/>
                      <w:szCs w:val="24"/>
                    </w:rPr>
                    <w:t>)</w:t>
                  </w:r>
                </w:p>
              </w:txbxContent>
            </v:textbox>
            <w10:wrap type="square"/>
          </v:shape>
        </w:pict>
      </w:r>
    </w:p>
    <w:p w:rsidR="001A3A60" w:rsidRPr="009141DE" w:rsidRDefault="001A3A60" w:rsidP="001A3A60">
      <w:pPr>
        <w:autoSpaceDE w:val="0"/>
        <w:autoSpaceDN w:val="0"/>
        <w:adjustRightInd w:val="0"/>
        <w:spacing w:after="120" w:line="360" w:lineRule="auto"/>
        <w:ind w:firstLine="567"/>
        <w:jc w:val="both"/>
        <w:rPr>
          <w:rFonts w:ascii="Times New Roman" w:eastAsia="TimesNewRomanPSMT" w:hAnsi="Times New Roman"/>
          <w:sz w:val="24"/>
          <w:szCs w:val="24"/>
        </w:rPr>
      </w:pPr>
    </w:p>
    <w:p w:rsidR="001A3A60" w:rsidRPr="009141DE" w:rsidRDefault="001A3A60" w:rsidP="001A3A60">
      <w:pPr>
        <w:pStyle w:val="Nadpis3"/>
      </w:pPr>
      <w:bookmarkStart w:id="34" w:name="_Toc479949390"/>
      <w:bookmarkStart w:id="35" w:name="_Toc480196275"/>
      <w:bookmarkStart w:id="36" w:name="_Toc480365104"/>
      <w:r w:rsidRPr="009141DE">
        <w:t xml:space="preserve">Posturální </w:t>
      </w:r>
      <w:r>
        <w:t>rovnováha</w:t>
      </w:r>
      <w:bookmarkEnd w:id="34"/>
      <w:bookmarkEnd w:id="35"/>
      <w:bookmarkEnd w:id="36"/>
    </w:p>
    <w:p w:rsidR="001A3A60" w:rsidRDefault="001A3A60" w:rsidP="001A3A60">
      <w:pPr>
        <w:spacing w:after="120" w:line="360" w:lineRule="auto"/>
        <w:ind w:firstLine="567"/>
        <w:jc w:val="both"/>
        <w:rPr>
          <w:rFonts w:ascii="Times New Roman" w:eastAsia="TimesNewRomanPSMT" w:hAnsi="Times New Roman"/>
          <w:sz w:val="24"/>
          <w:szCs w:val="24"/>
        </w:rPr>
      </w:pPr>
      <w:r w:rsidRPr="009141DE">
        <w:rPr>
          <w:rFonts w:ascii="Times New Roman" w:eastAsia="TimesNewRomanPSMT" w:hAnsi="Times New Roman"/>
          <w:sz w:val="24"/>
          <w:szCs w:val="24"/>
        </w:rPr>
        <w:t xml:space="preserve">Posturální </w:t>
      </w:r>
      <w:r>
        <w:rPr>
          <w:rFonts w:ascii="Times New Roman" w:eastAsia="TimesNewRomanPSMT" w:hAnsi="Times New Roman"/>
          <w:sz w:val="24"/>
          <w:szCs w:val="24"/>
        </w:rPr>
        <w:t>rovnováha</w:t>
      </w:r>
      <w:r w:rsidRPr="009141DE">
        <w:rPr>
          <w:rFonts w:ascii="Times New Roman" w:eastAsia="TimesNewRomanPSMT" w:hAnsi="Times New Roman"/>
          <w:sz w:val="24"/>
          <w:szCs w:val="24"/>
        </w:rPr>
        <w:t xml:space="preserve"> a postura samotná je ovlivněna zkrácením vybraných svalových skupin</w:t>
      </w:r>
      <w:r w:rsidRPr="009141DE">
        <w:rPr>
          <w:rFonts w:ascii="Times New Roman" w:eastAsia="TimesNewRomanPSMT" w:hAnsi="Times New Roman"/>
        </w:rPr>
        <w:t xml:space="preserve">. </w:t>
      </w:r>
      <w:r w:rsidRPr="009141DE">
        <w:rPr>
          <w:rFonts w:ascii="Times New Roman" w:eastAsia="TimesNewRomanPSMT" w:hAnsi="Times New Roman"/>
          <w:sz w:val="24"/>
          <w:szCs w:val="24"/>
        </w:rPr>
        <w:t>DKK hrají velkou roli v</w:t>
      </w:r>
      <w:r w:rsidR="001A77D6">
        <w:rPr>
          <w:rFonts w:ascii="Times New Roman" w:eastAsia="TimesNewRomanPSMT" w:hAnsi="Times New Roman"/>
          <w:sz w:val="24"/>
          <w:szCs w:val="24"/>
        </w:rPr>
        <w:t> </w:t>
      </w:r>
      <w:r w:rsidRPr="009141DE">
        <w:rPr>
          <w:rFonts w:ascii="Times New Roman" w:eastAsia="TimesNewRomanPSMT" w:hAnsi="Times New Roman"/>
          <w:sz w:val="24"/>
          <w:szCs w:val="24"/>
        </w:rPr>
        <w:t>celkové stabilizaci postury. Proto je důležité zařadit do programu kompenzace i balanční trénink. Nekompenzuje sice určité přetížení, ale významně snižuje riziko vzniku úrazu. Využívá se stoje na balančních nestabilních plochách a úsečích nebo jen stoje na jedné DK s</w:t>
      </w:r>
      <w:r w:rsidR="001A77D6">
        <w:rPr>
          <w:rFonts w:ascii="Times New Roman" w:eastAsia="TimesNewRomanPSMT" w:hAnsi="Times New Roman"/>
          <w:sz w:val="24"/>
          <w:szCs w:val="24"/>
        </w:rPr>
        <w:t> </w:t>
      </w:r>
      <w:r w:rsidRPr="009141DE">
        <w:rPr>
          <w:rFonts w:ascii="Times New Roman" w:eastAsia="TimesNewRomanPSMT" w:hAnsi="Times New Roman"/>
          <w:sz w:val="24"/>
          <w:szCs w:val="24"/>
        </w:rPr>
        <w:t>postupným přidáváním úkolů (Hübscher, M., Zech, A., Pfeifer, K., Hänsel, F., V</w:t>
      </w:r>
      <w:r w:rsidR="00EC23CD">
        <w:rPr>
          <w:rFonts w:ascii="Times New Roman" w:eastAsia="TimesNewRomanPSMT" w:hAnsi="Times New Roman"/>
          <w:sz w:val="24"/>
          <w:szCs w:val="24"/>
        </w:rPr>
        <w:t xml:space="preserve">ogt, L. &amp; Winfried, B., 2010). </w:t>
      </w:r>
      <w:r>
        <w:rPr>
          <w:rFonts w:ascii="Times New Roman" w:hAnsi="Times New Roman"/>
          <w:sz w:val="24"/>
          <w:szCs w:val="24"/>
        </w:rPr>
        <w:t>Pro testování rovnováhy byla v</w:t>
      </w:r>
      <w:r w:rsidR="001A77D6">
        <w:rPr>
          <w:rFonts w:ascii="Times New Roman" w:hAnsi="Times New Roman"/>
          <w:sz w:val="24"/>
          <w:szCs w:val="24"/>
        </w:rPr>
        <w:t> </w:t>
      </w:r>
      <w:r>
        <w:rPr>
          <w:rFonts w:ascii="Times New Roman" w:hAnsi="Times New Roman"/>
          <w:sz w:val="24"/>
          <w:szCs w:val="24"/>
        </w:rPr>
        <w:t>práci využita zkouška stoje na jedné DK, a výdrž v</w:t>
      </w:r>
      <w:r w:rsidR="001A77D6">
        <w:rPr>
          <w:rFonts w:ascii="Times New Roman" w:hAnsi="Times New Roman"/>
          <w:sz w:val="24"/>
          <w:szCs w:val="24"/>
        </w:rPr>
        <w:t> </w:t>
      </w:r>
      <w:r>
        <w:rPr>
          <w:rFonts w:ascii="Times New Roman" w:hAnsi="Times New Roman"/>
          <w:sz w:val="24"/>
          <w:szCs w:val="24"/>
        </w:rPr>
        <w:t xml:space="preserve">ní. </w:t>
      </w:r>
    </w:p>
    <w:p w:rsidR="001A3A60" w:rsidRPr="009141DE" w:rsidRDefault="001A3A60" w:rsidP="001A3A60">
      <w:pPr>
        <w:pStyle w:val="Nadpis3"/>
      </w:pPr>
      <w:bookmarkStart w:id="37" w:name="_Toc479949391"/>
      <w:bookmarkStart w:id="38" w:name="_Toc480196276"/>
      <w:bookmarkStart w:id="39" w:name="_Toc480365105"/>
      <w:r w:rsidRPr="009141DE">
        <w:t>Hypermobilita</w:t>
      </w:r>
      <w:bookmarkEnd w:id="37"/>
      <w:bookmarkEnd w:id="38"/>
      <w:bookmarkEnd w:id="39"/>
    </w:p>
    <w:p w:rsidR="001A3A60" w:rsidRPr="009141DE" w:rsidRDefault="001A3A60" w:rsidP="001A3A60">
      <w:pPr>
        <w:spacing w:after="120" w:line="360" w:lineRule="auto"/>
        <w:ind w:firstLine="567"/>
        <w:jc w:val="both"/>
        <w:rPr>
          <w:rFonts w:ascii="Times New Roman" w:hAnsi="Times New Roman"/>
          <w:color w:val="FF0000"/>
          <w:sz w:val="24"/>
          <w:szCs w:val="24"/>
        </w:rPr>
      </w:pPr>
      <w:r w:rsidRPr="009141DE">
        <w:rPr>
          <w:rFonts w:ascii="Times New Roman" w:hAnsi="Times New Roman"/>
          <w:sz w:val="24"/>
          <w:szCs w:val="24"/>
        </w:rPr>
        <w:t>S</w:t>
      </w:r>
      <w:r w:rsidR="001A77D6">
        <w:rPr>
          <w:rFonts w:ascii="Times New Roman" w:hAnsi="Times New Roman"/>
          <w:sz w:val="24"/>
          <w:szCs w:val="24"/>
        </w:rPr>
        <w:t> </w:t>
      </w:r>
      <w:r w:rsidRPr="009141DE">
        <w:rPr>
          <w:rFonts w:ascii="Times New Roman" w:hAnsi="Times New Roman"/>
          <w:sz w:val="24"/>
          <w:szCs w:val="24"/>
        </w:rPr>
        <w:t>výše uvedenou problematikou souvisí zajisté i hypermobilita. Zjišťování kloubní pohyblivosti ve sportu nás zajímá kvůli prevenci úrazů a vlivu na vlastní sportovní výkon (Baeza-Velasco et al., 2013). Kloubní symptomy začínají často již v</w:t>
      </w:r>
      <w:r w:rsidR="001A77D6">
        <w:rPr>
          <w:rFonts w:ascii="Times New Roman" w:hAnsi="Times New Roman"/>
          <w:sz w:val="24"/>
          <w:szCs w:val="24"/>
        </w:rPr>
        <w:t> </w:t>
      </w:r>
      <w:r w:rsidRPr="009141DE">
        <w:rPr>
          <w:rFonts w:ascii="Times New Roman" w:hAnsi="Times New Roman"/>
          <w:sz w:val="24"/>
          <w:szCs w:val="24"/>
        </w:rPr>
        <w:t>dětství jako takzvané růstové bolesti, jež se objevují zejména po cvičení či sportu. Následné antalgické pozice mohou vést ke svalovým dysbalancím a</w:t>
      </w:r>
      <w:r>
        <w:rPr>
          <w:rFonts w:ascii="Times New Roman" w:hAnsi="Times New Roman"/>
          <w:sz w:val="24"/>
          <w:szCs w:val="24"/>
        </w:rPr>
        <w:t xml:space="preserve"> </w:t>
      </w:r>
      <w:r w:rsidRPr="009141DE">
        <w:rPr>
          <w:rFonts w:ascii="Times New Roman" w:hAnsi="Times New Roman"/>
          <w:sz w:val="24"/>
          <w:szCs w:val="24"/>
        </w:rPr>
        <w:t xml:space="preserve">chronickému bolestivému syndromu. Objevují se </w:t>
      </w:r>
      <w:r>
        <w:rPr>
          <w:rFonts w:ascii="Times New Roman" w:hAnsi="Times New Roman"/>
          <w:sz w:val="24"/>
          <w:szCs w:val="24"/>
        </w:rPr>
        <w:br/>
      </w:r>
      <w:r w:rsidRPr="009141DE">
        <w:rPr>
          <w:rFonts w:ascii="Times New Roman" w:hAnsi="Times New Roman"/>
          <w:sz w:val="24"/>
          <w:szCs w:val="24"/>
        </w:rPr>
        <w:t xml:space="preserve">i poruchy propriocepce. Hypermobilní syndrom </w:t>
      </w:r>
      <w:r>
        <w:rPr>
          <w:rFonts w:ascii="Times New Roman" w:hAnsi="Times New Roman"/>
          <w:sz w:val="24"/>
          <w:szCs w:val="24"/>
        </w:rPr>
        <w:t xml:space="preserve">je </w:t>
      </w:r>
      <w:r w:rsidRPr="009141DE">
        <w:rPr>
          <w:rFonts w:ascii="Times New Roman" w:hAnsi="Times New Roman"/>
          <w:sz w:val="24"/>
          <w:szCs w:val="24"/>
        </w:rPr>
        <w:t xml:space="preserve">považován za doprovodný jev </w:t>
      </w:r>
      <w:r w:rsidR="00DE1053">
        <w:rPr>
          <w:rFonts w:ascii="Times New Roman" w:hAnsi="Times New Roman"/>
          <w:sz w:val="24"/>
          <w:szCs w:val="24"/>
        </w:rPr>
        <w:br/>
      </w:r>
      <w:r w:rsidRPr="009141DE">
        <w:rPr>
          <w:rFonts w:ascii="Times New Roman" w:hAnsi="Times New Roman"/>
          <w:sz w:val="24"/>
          <w:szCs w:val="24"/>
        </w:rPr>
        <w:t>u pacientů s</w:t>
      </w:r>
      <w:r w:rsidR="001A77D6">
        <w:rPr>
          <w:rFonts w:ascii="Times New Roman" w:hAnsi="Times New Roman"/>
          <w:sz w:val="24"/>
          <w:szCs w:val="24"/>
        </w:rPr>
        <w:t> </w:t>
      </w:r>
      <w:r w:rsidRPr="009141DE">
        <w:rPr>
          <w:rFonts w:ascii="Times New Roman" w:hAnsi="Times New Roman"/>
          <w:sz w:val="24"/>
          <w:szCs w:val="24"/>
        </w:rPr>
        <w:t>low back pain a je rizikovým faktorem pro herniaci (Hakim &amp; Grahame, 2004; Hakim &amp; Grahame, 2003; Aktas, Ofluoglu a Akgun, 2011).</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lastRenderedPageBreak/>
        <w:t>Dle Grahama (1999) vrozená větší „pružnost“ na druhou stranu umožňuje jedinci provádět celou řadu pohybových aktivit s</w:t>
      </w:r>
      <w:r w:rsidR="001A77D6">
        <w:rPr>
          <w:rFonts w:ascii="Times New Roman" w:hAnsi="Times New Roman"/>
          <w:sz w:val="24"/>
          <w:szCs w:val="24"/>
        </w:rPr>
        <w:t> </w:t>
      </w:r>
      <w:r w:rsidRPr="009141DE">
        <w:rPr>
          <w:rFonts w:ascii="Times New Roman" w:hAnsi="Times New Roman"/>
          <w:sz w:val="24"/>
          <w:szCs w:val="24"/>
        </w:rPr>
        <w:t>větší lehkostí.</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V</w:t>
      </w:r>
      <w:r w:rsidR="001A77D6">
        <w:rPr>
          <w:rFonts w:ascii="Times New Roman" w:hAnsi="Times New Roman"/>
          <w:sz w:val="24"/>
          <w:szCs w:val="24"/>
        </w:rPr>
        <w:t> </w:t>
      </w:r>
      <w:r w:rsidRPr="009141DE">
        <w:rPr>
          <w:rFonts w:ascii="Times New Roman" w:hAnsi="Times New Roman"/>
          <w:sz w:val="24"/>
          <w:szCs w:val="24"/>
        </w:rPr>
        <w:t xml:space="preserve">rámci fyzioterapeutických metod pro stabilizaci segmentu se využívají principy aproximace, rytmické stabilizace, stabilizační zvrat, reflexní působení, cvičení </w:t>
      </w:r>
      <w:r w:rsidR="00DE1053">
        <w:rPr>
          <w:rFonts w:ascii="Times New Roman" w:hAnsi="Times New Roman"/>
          <w:sz w:val="24"/>
          <w:szCs w:val="24"/>
        </w:rPr>
        <w:br/>
      </w:r>
      <w:r w:rsidRPr="009141DE">
        <w:rPr>
          <w:rFonts w:ascii="Times New Roman" w:hAnsi="Times New Roman"/>
          <w:sz w:val="24"/>
          <w:szCs w:val="24"/>
        </w:rPr>
        <w:t xml:space="preserve">v uzavřených kinematických řetězcích a senzomotorická řada (Kolář, 2009). </w:t>
      </w:r>
    </w:p>
    <w:p w:rsidR="001A3A60" w:rsidRPr="009141DE" w:rsidRDefault="001A3A60" w:rsidP="001A3A60">
      <w:pPr>
        <w:pStyle w:val="Nadpis3"/>
      </w:pPr>
      <w:bookmarkStart w:id="40" w:name="_Toc479949392"/>
      <w:bookmarkStart w:id="41" w:name="_Toc480196277"/>
      <w:bookmarkStart w:id="42" w:name="_Toc480365106"/>
      <w:r w:rsidRPr="009141DE">
        <w:t>Stereotypy pohybu</w:t>
      </w:r>
      <w:bookmarkEnd w:id="40"/>
      <w:bookmarkEnd w:id="41"/>
      <w:bookmarkEnd w:id="42"/>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Běžné každodenní pohyby jsou prováděny automaticky, což neznamená správně. Některé svaly se zapojují více než jiné a dochází k</w:t>
      </w:r>
      <w:r w:rsidR="001A77D6">
        <w:rPr>
          <w:rFonts w:ascii="Times New Roman" w:hAnsi="Times New Roman"/>
          <w:sz w:val="24"/>
          <w:szCs w:val="24"/>
        </w:rPr>
        <w:t> </w:t>
      </w:r>
      <w:r w:rsidRPr="009141DE">
        <w:rPr>
          <w:rFonts w:ascii="Times New Roman" w:hAnsi="Times New Roman"/>
          <w:sz w:val="24"/>
          <w:szCs w:val="24"/>
        </w:rPr>
        <w:t>chronickému přetěžování určitých svalových partií, někdy až následným strukturálním změnám. Porucha posturálního stereotypu se projevuje odchylkou správného držení části těla, nebo těla jako celku, často pozorovatelné na páteři (Bernaciková, 2013).</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Janda (1984) popisuje dynamický stereotyp jako dočasně neměnnou soustavu podmíněných a nepodmíněných reflexů na podkladě opakujících se podnětů. Zafixováním špatných pohybových stereotypů, dochází k</w:t>
      </w:r>
      <w:r w:rsidR="001A77D6">
        <w:rPr>
          <w:rFonts w:ascii="Times New Roman" w:hAnsi="Times New Roman"/>
          <w:sz w:val="24"/>
          <w:szCs w:val="24"/>
        </w:rPr>
        <w:t> </w:t>
      </w:r>
      <w:r w:rsidRPr="009141DE">
        <w:rPr>
          <w:rFonts w:ascii="Times New Roman" w:hAnsi="Times New Roman"/>
          <w:sz w:val="24"/>
          <w:szCs w:val="24"/>
        </w:rPr>
        <w:t>dlouhodobému přetěžování páteře s</w:t>
      </w:r>
      <w:r w:rsidR="001A77D6">
        <w:rPr>
          <w:rFonts w:ascii="Times New Roman" w:hAnsi="Times New Roman"/>
          <w:sz w:val="24"/>
          <w:szCs w:val="24"/>
        </w:rPr>
        <w:t> </w:t>
      </w:r>
      <w:r w:rsidRPr="009141DE">
        <w:rPr>
          <w:rFonts w:ascii="Times New Roman" w:hAnsi="Times New Roman"/>
          <w:sz w:val="24"/>
          <w:szCs w:val="24"/>
        </w:rPr>
        <w:t>rozvojem funkčních poruch páteře. Vznik svalové dysbalance souvisí s</w:t>
      </w:r>
      <w:r w:rsidR="001A77D6">
        <w:rPr>
          <w:rFonts w:ascii="Times New Roman" w:hAnsi="Times New Roman"/>
          <w:sz w:val="24"/>
          <w:szCs w:val="24"/>
        </w:rPr>
        <w:t> </w:t>
      </w:r>
      <w:r w:rsidRPr="009141DE">
        <w:rPr>
          <w:rFonts w:ascii="Times New Roman" w:hAnsi="Times New Roman"/>
          <w:sz w:val="24"/>
          <w:szCs w:val="24"/>
        </w:rPr>
        <w:t>postupnou přestavbou pohybových stereotypů. Hybné stereotypy tedy nejsou během života neměnné. Schopnost jejich přebudování však klesá s</w:t>
      </w:r>
      <w:r w:rsidR="001A77D6">
        <w:rPr>
          <w:rFonts w:ascii="Times New Roman" w:hAnsi="Times New Roman"/>
          <w:sz w:val="24"/>
          <w:szCs w:val="24"/>
        </w:rPr>
        <w:t> </w:t>
      </w:r>
      <w:r w:rsidRPr="009141DE">
        <w:rPr>
          <w:rFonts w:ascii="Times New Roman" w:hAnsi="Times New Roman"/>
          <w:sz w:val="24"/>
          <w:szCs w:val="24"/>
        </w:rPr>
        <w:t>věkem a je časově náročná. Významnou roli v</w:t>
      </w:r>
      <w:r w:rsidR="001A77D6">
        <w:rPr>
          <w:rFonts w:ascii="Times New Roman" w:hAnsi="Times New Roman"/>
          <w:sz w:val="24"/>
          <w:szCs w:val="24"/>
        </w:rPr>
        <w:t> </w:t>
      </w:r>
      <w:r w:rsidRPr="009141DE">
        <w:rPr>
          <w:rFonts w:ascii="Times New Roman" w:hAnsi="Times New Roman"/>
          <w:sz w:val="24"/>
          <w:szCs w:val="24"/>
        </w:rPr>
        <w:t>dosažení svalové rovnováhy má kromě cvičení hlavně neustálé správné držení těla. I Kopřivová, Kopřiva (1997) tvrdí, že posturální stereotypy nelze považovat za neměnné a stabilní. Janda (1984) dále píše, že podstatný je timing a síla kontrakce svalů nebo svalových skupin v</w:t>
      </w:r>
      <w:r w:rsidR="001A77D6">
        <w:rPr>
          <w:rFonts w:ascii="Times New Roman" w:hAnsi="Times New Roman"/>
          <w:sz w:val="24"/>
          <w:szCs w:val="24"/>
        </w:rPr>
        <w:t> </w:t>
      </w:r>
      <w:r w:rsidRPr="009141DE">
        <w:rPr>
          <w:rFonts w:ascii="Times New Roman" w:hAnsi="Times New Roman"/>
          <w:sz w:val="24"/>
          <w:szCs w:val="24"/>
        </w:rPr>
        <w:t xml:space="preserve">pohybovém řetězci. Zafixování patologií může trvale porušit stereotyp a vést </w:t>
      </w:r>
      <w:r w:rsidR="00DE1053">
        <w:rPr>
          <w:rFonts w:ascii="Times New Roman" w:hAnsi="Times New Roman"/>
          <w:sz w:val="24"/>
          <w:szCs w:val="24"/>
        </w:rPr>
        <w:br/>
      </w:r>
      <w:r w:rsidRPr="009141DE">
        <w:rPr>
          <w:rFonts w:ascii="Times New Roman" w:hAnsi="Times New Roman"/>
          <w:sz w:val="24"/>
          <w:szCs w:val="24"/>
        </w:rPr>
        <w:t>k nevratnému poškození svalu nebo kloubu. Sledované stereotypy:</w:t>
      </w:r>
    </w:p>
    <w:p w:rsidR="001A3A60" w:rsidRPr="009141DE" w:rsidRDefault="001A3A60" w:rsidP="001A3A60">
      <w:pPr>
        <w:pStyle w:val="Odstavecseseznamem"/>
        <w:numPr>
          <w:ilvl w:val="0"/>
          <w:numId w:val="28"/>
        </w:numPr>
        <w:spacing w:after="120" w:line="360" w:lineRule="auto"/>
        <w:jc w:val="both"/>
        <w:rPr>
          <w:rFonts w:ascii="Times New Roman" w:hAnsi="Times New Roman"/>
          <w:sz w:val="24"/>
          <w:szCs w:val="24"/>
        </w:rPr>
      </w:pPr>
      <w:r w:rsidRPr="009141DE">
        <w:rPr>
          <w:rFonts w:ascii="Times New Roman" w:hAnsi="Times New Roman"/>
          <w:sz w:val="24"/>
          <w:szCs w:val="24"/>
        </w:rPr>
        <w:t>Abdukce paží</w:t>
      </w:r>
    </w:p>
    <w:p w:rsidR="001A3A60" w:rsidRDefault="001A3A60" w:rsidP="001A3A60">
      <w:pPr>
        <w:pStyle w:val="Odstavecseseznamem"/>
        <w:numPr>
          <w:ilvl w:val="0"/>
          <w:numId w:val="28"/>
        </w:numPr>
        <w:spacing w:after="120" w:line="360" w:lineRule="auto"/>
        <w:jc w:val="both"/>
        <w:rPr>
          <w:rFonts w:ascii="Times New Roman" w:hAnsi="Times New Roman"/>
          <w:sz w:val="24"/>
          <w:szCs w:val="24"/>
        </w:rPr>
      </w:pPr>
      <w:r w:rsidRPr="009141DE">
        <w:rPr>
          <w:rFonts w:ascii="Times New Roman" w:hAnsi="Times New Roman"/>
          <w:sz w:val="24"/>
          <w:szCs w:val="24"/>
        </w:rPr>
        <w:t>Flexe šíje</w:t>
      </w:r>
    </w:p>
    <w:p w:rsidR="001A3A60" w:rsidRPr="009141DE" w:rsidRDefault="001A3A60" w:rsidP="001A3A60">
      <w:pPr>
        <w:pStyle w:val="Odstavecseseznamem"/>
        <w:spacing w:after="120" w:line="360" w:lineRule="auto"/>
        <w:ind w:left="1287"/>
        <w:jc w:val="both"/>
        <w:rPr>
          <w:rFonts w:ascii="Times New Roman" w:hAnsi="Times New Roman"/>
          <w:sz w:val="24"/>
          <w:szCs w:val="24"/>
        </w:rPr>
      </w:pPr>
    </w:p>
    <w:p w:rsidR="001A3A60" w:rsidRPr="009141DE" w:rsidRDefault="001A3A60" w:rsidP="001A3A60">
      <w:pPr>
        <w:pStyle w:val="Odstavecseseznamem"/>
        <w:numPr>
          <w:ilvl w:val="0"/>
          <w:numId w:val="19"/>
        </w:numPr>
        <w:spacing w:after="120" w:line="360" w:lineRule="auto"/>
        <w:jc w:val="both"/>
        <w:rPr>
          <w:rFonts w:ascii="Times New Roman" w:hAnsi="Times New Roman"/>
          <w:b/>
          <w:sz w:val="24"/>
          <w:szCs w:val="24"/>
        </w:rPr>
      </w:pPr>
      <w:r w:rsidRPr="009141DE">
        <w:rPr>
          <w:rFonts w:ascii="Times New Roman" w:hAnsi="Times New Roman"/>
          <w:b/>
          <w:sz w:val="24"/>
          <w:szCs w:val="24"/>
        </w:rPr>
        <w:t>Stereotyp abdukce paží</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Abdukce paží je souhra svalů provádějících pohyb humeru vůči lopatce, svalů zprostředkovávajících mobilitu lopatky, bez níž nelze provést maximální rozsah a svalů rotátorové manžety, které zajišťují dynamickou stabilitu glenohumerálního kloubu. K</w:t>
      </w:r>
      <w:r w:rsidR="001A77D6">
        <w:rPr>
          <w:rFonts w:ascii="Times New Roman" w:hAnsi="Times New Roman"/>
          <w:sz w:val="24"/>
          <w:szCs w:val="24"/>
        </w:rPr>
        <w:t> </w:t>
      </w:r>
      <w:r w:rsidRPr="009141DE">
        <w:rPr>
          <w:rFonts w:ascii="Times New Roman" w:hAnsi="Times New Roman"/>
          <w:sz w:val="24"/>
          <w:szCs w:val="24"/>
        </w:rPr>
        <w:t>hlavním abduktorům se řadí m. deltoideus a m. supraspinatus (Neumann et al., 2010).</w:t>
      </w:r>
    </w:p>
    <w:p w:rsidR="001A3A60" w:rsidRPr="009141DE" w:rsidRDefault="001A3A60" w:rsidP="001A3A60">
      <w:pPr>
        <w:spacing w:after="120" w:line="360" w:lineRule="auto"/>
        <w:ind w:firstLine="360"/>
        <w:jc w:val="both"/>
        <w:rPr>
          <w:rFonts w:ascii="Times New Roman" w:hAnsi="Times New Roman"/>
          <w:sz w:val="24"/>
          <w:szCs w:val="24"/>
        </w:rPr>
      </w:pPr>
      <w:r w:rsidRPr="009141DE">
        <w:rPr>
          <w:rFonts w:ascii="Times New Roman" w:hAnsi="Times New Roman"/>
          <w:sz w:val="24"/>
          <w:szCs w:val="24"/>
        </w:rPr>
        <w:lastRenderedPageBreak/>
        <w:t>Mezi nejznámější popisy průběhu stereotypů patří nepochybně popis Kapandjiho (2007) a Véleho (20</w:t>
      </w:r>
      <w:r w:rsidR="00EC23CD">
        <w:rPr>
          <w:rFonts w:ascii="Times New Roman" w:hAnsi="Times New Roman"/>
          <w:sz w:val="24"/>
          <w:szCs w:val="24"/>
        </w:rPr>
        <w:t xml:space="preserve">06). Kapandji tvrdí, že do 30° </w:t>
      </w:r>
      <w:r w:rsidRPr="009141DE">
        <w:rPr>
          <w:rFonts w:ascii="Times New Roman" w:hAnsi="Times New Roman"/>
          <w:sz w:val="24"/>
          <w:szCs w:val="24"/>
        </w:rPr>
        <w:t>provádí abdukci hlavně m. supraspinatus – fixuje hlavici v</w:t>
      </w:r>
      <w:r w:rsidR="001A77D6">
        <w:rPr>
          <w:rFonts w:ascii="Times New Roman" w:hAnsi="Times New Roman"/>
          <w:sz w:val="24"/>
          <w:szCs w:val="24"/>
        </w:rPr>
        <w:t> </w:t>
      </w:r>
      <w:r w:rsidRPr="009141DE">
        <w:rPr>
          <w:rFonts w:ascii="Times New Roman" w:hAnsi="Times New Roman"/>
          <w:sz w:val="24"/>
          <w:szCs w:val="24"/>
        </w:rPr>
        <w:t>jamce. Od 60° dochází k</w:t>
      </w:r>
      <w:r w:rsidR="001A77D6">
        <w:rPr>
          <w:rFonts w:ascii="Times New Roman" w:hAnsi="Times New Roman"/>
          <w:sz w:val="24"/>
          <w:szCs w:val="24"/>
        </w:rPr>
        <w:t> </w:t>
      </w:r>
      <w:r w:rsidRPr="009141DE">
        <w:rPr>
          <w:rFonts w:ascii="Times New Roman" w:hAnsi="Times New Roman"/>
          <w:sz w:val="24"/>
          <w:szCs w:val="24"/>
        </w:rPr>
        <w:t>zevní rotaci lopatky za účasti m. serratus anterior. Dále se přidává aktivita m. trapezius, jehož horní část do 60° jen stabilizovala. M. deltoideus má do 90° destabilizační funkci, proto je velice důležitá aktivita RM, která má stabilizační funkci. Od 90° se zvyšuje aktivita m. trapezius, deltového svalu a serratus anterior. Abdukce se také účastní dlouhá hlava m. bicipitis brachii, mm. pectorales a kontralaterální paravertebrální svaly, hlavně v</w:t>
      </w:r>
      <w:r w:rsidR="001A77D6">
        <w:rPr>
          <w:rFonts w:ascii="Times New Roman" w:hAnsi="Times New Roman"/>
          <w:sz w:val="24"/>
          <w:szCs w:val="24"/>
        </w:rPr>
        <w:t> </w:t>
      </w:r>
      <w:r w:rsidRPr="009141DE">
        <w:rPr>
          <w:rFonts w:ascii="Times New Roman" w:hAnsi="Times New Roman"/>
          <w:sz w:val="24"/>
          <w:szCs w:val="24"/>
        </w:rPr>
        <w:t>konečné fázi. Obdobného názoru je i Véle, který rozfázoval průběh abdukce následovně. Do 45° se uplatňuje při pohybu hlavně m. supraspinatus. Od 45° vzrůstá účast m. deltoideus. Nad 90° se významněji zapojují svaly provádějící pohyb lopatky. Od 150° se zapojuje trupové svalstvo, tím se prohlubuje bederní lordóza. Stanovit však fyziologický timing svalů je náročné.</w:t>
      </w:r>
    </w:p>
    <w:p w:rsidR="001A3A60" w:rsidRPr="009141DE" w:rsidRDefault="001A3A60" w:rsidP="001A3A60">
      <w:pPr>
        <w:tabs>
          <w:tab w:val="center" w:pos="4716"/>
        </w:tabs>
        <w:spacing w:after="120" w:line="360" w:lineRule="auto"/>
        <w:ind w:firstLine="360"/>
        <w:jc w:val="both"/>
        <w:rPr>
          <w:rFonts w:ascii="Times New Roman" w:hAnsi="Times New Roman"/>
          <w:sz w:val="24"/>
          <w:szCs w:val="24"/>
        </w:rPr>
      </w:pPr>
      <w:r w:rsidRPr="009141DE">
        <w:rPr>
          <w:rFonts w:ascii="Times New Roman" w:hAnsi="Times New Roman"/>
          <w:sz w:val="24"/>
          <w:szCs w:val="24"/>
        </w:rPr>
        <w:t>O správném provedení můžeme diskutovat. Véle (2006) a Dylevský (2009) se domnívají, že m. supraspinatus paži abdukuje jen do 90°. Dle Janury et al. (2004) oba uvedené svaly jsou schopny provést abdukci samostatně. Janura et al. (2004) a Neumann et al., (2010) dále zpochybňují fakt, že pohyb iniciuje hlavně m. supraspinatus.</w:t>
      </w:r>
      <w:r w:rsidRPr="009141DE">
        <w:rPr>
          <w:rFonts w:ascii="Times New Roman" w:hAnsi="Times New Roman"/>
        </w:rPr>
        <w:t xml:space="preserve"> </w:t>
      </w:r>
      <w:r w:rsidRPr="009141DE">
        <w:rPr>
          <w:rFonts w:ascii="Times New Roman" w:hAnsi="Times New Roman"/>
          <w:sz w:val="24"/>
          <w:szCs w:val="24"/>
        </w:rPr>
        <w:t>Hlavice humeru se při připažení nachází v</w:t>
      </w:r>
      <w:r w:rsidR="001A77D6">
        <w:rPr>
          <w:rFonts w:ascii="Times New Roman" w:hAnsi="Times New Roman"/>
          <w:sz w:val="24"/>
          <w:szCs w:val="24"/>
        </w:rPr>
        <w:t> </w:t>
      </w:r>
      <w:r w:rsidRPr="009141DE">
        <w:rPr>
          <w:rFonts w:ascii="Times New Roman" w:hAnsi="Times New Roman"/>
          <w:sz w:val="24"/>
          <w:szCs w:val="24"/>
        </w:rPr>
        <w:t>horní části kloubní jamky. Tahová síla deltového svalu v</w:t>
      </w:r>
      <w:r w:rsidR="001A77D6">
        <w:rPr>
          <w:rFonts w:ascii="Times New Roman" w:hAnsi="Times New Roman"/>
          <w:sz w:val="24"/>
          <w:szCs w:val="24"/>
        </w:rPr>
        <w:t> </w:t>
      </w:r>
      <w:r w:rsidRPr="009141DE">
        <w:rPr>
          <w:rFonts w:ascii="Times New Roman" w:hAnsi="Times New Roman"/>
          <w:sz w:val="24"/>
          <w:szCs w:val="24"/>
        </w:rPr>
        <w:t>této pozici má tendenci humerus posunout ještě kraniálněji,</w:t>
      </w:r>
      <w:r>
        <w:rPr>
          <w:rFonts w:ascii="Times New Roman" w:hAnsi="Times New Roman"/>
          <w:sz w:val="24"/>
          <w:szCs w:val="24"/>
        </w:rPr>
        <w:t xml:space="preserve"> </w:t>
      </w:r>
      <w:r w:rsidRPr="009141DE">
        <w:rPr>
          <w:rFonts w:ascii="Times New Roman" w:hAnsi="Times New Roman"/>
          <w:sz w:val="24"/>
          <w:szCs w:val="24"/>
        </w:rPr>
        <w:t>v</w:t>
      </w:r>
      <w:r w:rsidR="001A77D6">
        <w:rPr>
          <w:rFonts w:ascii="Times New Roman" w:hAnsi="Times New Roman"/>
          <w:sz w:val="24"/>
          <w:szCs w:val="24"/>
        </w:rPr>
        <w:t> </w:t>
      </w:r>
      <w:r w:rsidRPr="009141DE">
        <w:rPr>
          <w:rFonts w:ascii="Times New Roman" w:hAnsi="Times New Roman"/>
          <w:sz w:val="24"/>
          <w:szCs w:val="24"/>
        </w:rPr>
        <w:t>čemž mu brání mediální kompresí hlavice do jamky svaly rotátorové manžety. Ke svalům manžety ovšem patří právě m. supraspinatus. Janura et al (2004) dále uvádí, že nejvýznamněji se na kompresi podílí m. teres minor, který často limituje funkci m. deltoideus. Dle Kapandjiho (2007) se n</w:t>
      </w:r>
      <w:r>
        <w:rPr>
          <w:rFonts w:ascii="Times New Roman" w:hAnsi="Times New Roman"/>
          <w:sz w:val="24"/>
          <w:szCs w:val="24"/>
        </w:rPr>
        <w:t>a počátku abdukce</w:t>
      </w:r>
      <w:r w:rsidRPr="009141DE">
        <w:rPr>
          <w:rFonts w:ascii="Times New Roman" w:hAnsi="Times New Roman"/>
          <w:sz w:val="24"/>
          <w:szCs w:val="24"/>
        </w:rPr>
        <w:t xml:space="preserve"> efektivně podílí, není však jediným iniciátorem. Názor sdílí i Itoi et al. (2009). Peat a Graham ve své studii (1977) dokázali, že vzájemné zapojení daných svalů je zcela individuální v</w:t>
      </w:r>
      <w:r w:rsidR="001A77D6">
        <w:rPr>
          <w:rFonts w:ascii="Times New Roman" w:hAnsi="Times New Roman"/>
          <w:sz w:val="24"/>
          <w:szCs w:val="24"/>
        </w:rPr>
        <w:t> </w:t>
      </w:r>
      <w:r w:rsidRPr="009141DE">
        <w:rPr>
          <w:rFonts w:ascii="Times New Roman" w:hAnsi="Times New Roman"/>
          <w:sz w:val="24"/>
          <w:szCs w:val="24"/>
        </w:rPr>
        <w:t>závislosti na přítomnosti či nepřítomnosti patologií. K</w:t>
      </w:r>
      <w:r w:rsidR="001A77D6">
        <w:rPr>
          <w:rFonts w:ascii="Times New Roman" w:hAnsi="Times New Roman"/>
          <w:sz w:val="24"/>
          <w:szCs w:val="24"/>
        </w:rPr>
        <w:t> </w:t>
      </w:r>
      <w:r w:rsidRPr="009141DE">
        <w:rPr>
          <w:rFonts w:ascii="Times New Roman" w:hAnsi="Times New Roman"/>
          <w:sz w:val="24"/>
          <w:szCs w:val="24"/>
        </w:rPr>
        <w:t xml:space="preserve">tomuto se přiklání i Véle (2006). </w:t>
      </w:r>
    </w:p>
    <w:p w:rsidR="001A3A60" w:rsidRPr="009141DE" w:rsidRDefault="001A3A60" w:rsidP="001A3A60">
      <w:pPr>
        <w:tabs>
          <w:tab w:val="center" w:pos="4716"/>
        </w:tabs>
        <w:spacing w:after="120" w:line="360" w:lineRule="auto"/>
        <w:ind w:firstLine="360"/>
        <w:jc w:val="both"/>
        <w:rPr>
          <w:rFonts w:ascii="Times New Roman" w:hAnsi="Times New Roman"/>
          <w:sz w:val="24"/>
          <w:szCs w:val="24"/>
        </w:rPr>
      </w:pPr>
      <w:r w:rsidRPr="009141DE">
        <w:rPr>
          <w:rFonts w:ascii="Times New Roman" w:hAnsi="Times New Roman"/>
          <w:sz w:val="24"/>
          <w:szCs w:val="24"/>
        </w:rPr>
        <w:t>K</w:t>
      </w:r>
      <w:r w:rsidR="001A77D6">
        <w:rPr>
          <w:rFonts w:ascii="Times New Roman" w:hAnsi="Times New Roman"/>
          <w:sz w:val="24"/>
          <w:szCs w:val="24"/>
        </w:rPr>
        <w:t> </w:t>
      </w:r>
      <w:r w:rsidRPr="009141DE">
        <w:rPr>
          <w:rFonts w:ascii="Times New Roman" w:hAnsi="Times New Roman"/>
          <w:sz w:val="24"/>
          <w:szCs w:val="24"/>
        </w:rPr>
        <w:t>abdukci paže patří rovněž zevní rotace dolního úhlu lopatky, umožněná vzájemnou spolupr</w:t>
      </w:r>
      <w:r>
        <w:rPr>
          <w:rFonts w:ascii="Times New Roman" w:hAnsi="Times New Roman"/>
          <w:sz w:val="24"/>
          <w:szCs w:val="24"/>
        </w:rPr>
        <w:t>a</w:t>
      </w:r>
      <w:r w:rsidRPr="009141DE">
        <w:rPr>
          <w:rFonts w:ascii="Times New Roman" w:hAnsi="Times New Roman"/>
          <w:sz w:val="24"/>
          <w:szCs w:val="24"/>
        </w:rPr>
        <w:t>cí m. serratus anterior a m. trapezius. Zapojují se i rhombické svaly, které eliminují protrakční aktivitu m. serratus anterior. M. trapezius a m. serratus anterior jsou tedy synergisté při zevní rotaci dolního úhlu, ale dle potřeby také antagonisté, kteří si vzájemně limitují protrakci či retrakci lopatky. Aktivita m. serratus anterior pozvolna narůstá v</w:t>
      </w:r>
      <w:r w:rsidR="001A77D6">
        <w:rPr>
          <w:rFonts w:ascii="Times New Roman" w:hAnsi="Times New Roman"/>
          <w:sz w:val="24"/>
          <w:szCs w:val="24"/>
        </w:rPr>
        <w:t> </w:t>
      </w:r>
      <w:r w:rsidRPr="009141DE">
        <w:rPr>
          <w:rFonts w:ascii="Times New Roman" w:hAnsi="Times New Roman"/>
          <w:sz w:val="24"/>
          <w:szCs w:val="24"/>
        </w:rPr>
        <w:t>průběhu celého pohybu. Dolní část trapézového svalu je nejvíce aktivní v</w:t>
      </w:r>
      <w:r w:rsidR="001A77D6">
        <w:rPr>
          <w:rFonts w:ascii="Times New Roman" w:hAnsi="Times New Roman"/>
          <w:sz w:val="24"/>
          <w:szCs w:val="24"/>
        </w:rPr>
        <w:t> </w:t>
      </w:r>
      <w:r w:rsidRPr="009141DE">
        <w:rPr>
          <w:rFonts w:ascii="Times New Roman" w:hAnsi="Times New Roman"/>
          <w:sz w:val="24"/>
          <w:szCs w:val="24"/>
        </w:rPr>
        <w:t xml:space="preserve">pozdní fázi abdukce (Neumann et al, 2010). Při překlenutí abdukce nad horizontálu se musí </w:t>
      </w:r>
      <w:r w:rsidRPr="009141DE">
        <w:rPr>
          <w:rFonts w:ascii="Times New Roman" w:hAnsi="Times New Roman"/>
          <w:sz w:val="24"/>
          <w:szCs w:val="24"/>
        </w:rPr>
        <w:lastRenderedPageBreak/>
        <w:t xml:space="preserve">zapojit zevněrotační složka, která eliminuje kontakt trochanteru majoris humeru </w:t>
      </w:r>
      <w:r w:rsidR="00DE1053">
        <w:rPr>
          <w:rFonts w:ascii="Times New Roman" w:hAnsi="Times New Roman"/>
          <w:sz w:val="24"/>
          <w:szCs w:val="24"/>
        </w:rPr>
        <w:br/>
      </w:r>
      <w:r w:rsidRPr="009141DE">
        <w:rPr>
          <w:rFonts w:ascii="Times New Roman" w:hAnsi="Times New Roman"/>
          <w:sz w:val="24"/>
          <w:szCs w:val="24"/>
        </w:rPr>
        <w:t>s acromionem a coracoacromialním vazem, jinak pohyb nemůže být proveden v</w:t>
      </w:r>
      <w:r w:rsidR="001A77D6">
        <w:rPr>
          <w:rFonts w:ascii="Times New Roman" w:hAnsi="Times New Roman"/>
          <w:sz w:val="24"/>
          <w:szCs w:val="24"/>
        </w:rPr>
        <w:t> </w:t>
      </w:r>
      <w:r w:rsidRPr="009141DE">
        <w:rPr>
          <w:rFonts w:ascii="Times New Roman" w:hAnsi="Times New Roman"/>
          <w:sz w:val="24"/>
          <w:szCs w:val="24"/>
        </w:rPr>
        <w:t>plném rozsahu (Janura et al., 2004).</w:t>
      </w:r>
    </w:p>
    <w:p w:rsidR="001A3A60" w:rsidRPr="009141DE" w:rsidRDefault="001A3A60" w:rsidP="001A3A60">
      <w:pPr>
        <w:tabs>
          <w:tab w:val="center" w:pos="4716"/>
        </w:tabs>
        <w:spacing w:after="120" w:line="360" w:lineRule="auto"/>
        <w:ind w:firstLine="360"/>
        <w:jc w:val="both"/>
        <w:rPr>
          <w:rFonts w:ascii="Times New Roman" w:hAnsi="Times New Roman"/>
          <w:sz w:val="24"/>
          <w:szCs w:val="24"/>
        </w:rPr>
      </w:pPr>
      <w:r w:rsidRPr="009141DE">
        <w:rPr>
          <w:rFonts w:ascii="Times New Roman" w:hAnsi="Times New Roman"/>
          <w:sz w:val="24"/>
          <w:szCs w:val="24"/>
        </w:rPr>
        <w:t>Obecné pravidlo hovoří o nutnosti proximodistální aktivace svalů v</w:t>
      </w:r>
      <w:r w:rsidR="001A77D6">
        <w:rPr>
          <w:rFonts w:ascii="Times New Roman" w:hAnsi="Times New Roman"/>
          <w:sz w:val="24"/>
          <w:szCs w:val="24"/>
        </w:rPr>
        <w:t> </w:t>
      </w:r>
      <w:r w:rsidRPr="009141DE">
        <w:rPr>
          <w:rFonts w:ascii="Times New Roman" w:hAnsi="Times New Roman"/>
          <w:sz w:val="24"/>
          <w:szCs w:val="24"/>
        </w:rPr>
        <w:t>rámci pohybových vzorů. Nejdříve musí vytvořit osový orgán opěrnou bázi pro pohybující se segmenty. Fixace lopatky a tím vytvoření opěrné báze pro pohybující se humerus platí i v</w:t>
      </w:r>
      <w:r w:rsidR="001A77D6">
        <w:rPr>
          <w:rFonts w:ascii="Times New Roman" w:hAnsi="Times New Roman"/>
          <w:sz w:val="24"/>
          <w:szCs w:val="24"/>
        </w:rPr>
        <w:t> </w:t>
      </w:r>
      <w:r w:rsidRPr="009141DE">
        <w:rPr>
          <w:rFonts w:ascii="Times New Roman" w:hAnsi="Times New Roman"/>
          <w:sz w:val="24"/>
          <w:szCs w:val="24"/>
        </w:rPr>
        <w:t>případě, že se během pohybu lopatka posunuje po hrudníku (Véle, 2006). Teorii o proximodistální aktivaci svalů v</w:t>
      </w:r>
      <w:r w:rsidR="001A77D6">
        <w:rPr>
          <w:rFonts w:ascii="Times New Roman" w:hAnsi="Times New Roman"/>
          <w:sz w:val="24"/>
          <w:szCs w:val="24"/>
        </w:rPr>
        <w:t> </w:t>
      </w:r>
      <w:r w:rsidRPr="009141DE">
        <w:rPr>
          <w:rFonts w:ascii="Times New Roman" w:hAnsi="Times New Roman"/>
          <w:sz w:val="24"/>
          <w:szCs w:val="24"/>
        </w:rPr>
        <w:t>oblasti ramenního pletence potvrzují ve svých studiích na zdravých probandech Kibler et al. (2007) při tenisovém podání a De Meya et al. (2009) při abdukci, extenzi a zevní rotaci.</w:t>
      </w:r>
    </w:p>
    <w:p w:rsidR="001A3A60" w:rsidRPr="009141DE" w:rsidRDefault="001A3A60" w:rsidP="001A3A60">
      <w:pPr>
        <w:tabs>
          <w:tab w:val="center" w:pos="4716"/>
        </w:tabs>
        <w:spacing w:after="120" w:line="360" w:lineRule="auto"/>
        <w:ind w:firstLine="360"/>
        <w:jc w:val="both"/>
        <w:rPr>
          <w:rFonts w:ascii="Times New Roman" w:hAnsi="Times New Roman"/>
          <w:sz w:val="24"/>
          <w:szCs w:val="24"/>
        </w:rPr>
      </w:pPr>
      <w:r w:rsidRPr="009141DE">
        <w:rPr>
          <w:rFonts w:ascii="Times New Roman" w:hAnsi="Times New Roman"/>
          <w:sz w:val="24"/>
          <w:szCs w:val="24"/>
        </w:rPr>
        <w:t>Shrnutím všech názorů lze říct, že abdukce je počínána stabilizující funkcí m. teres minor a svaly rotátorové manžety, pohyb iniciuje m. supraspinatus spolu s</w:t>
      </w:r>
      <w:r w:rsidR="001A77D6">
        <w:rPr>
          <w:rFonts w:ascii="Times New Roman" w:hAnsi="Times New Roman"/>
          <w:sz w:val="24"/>
          <w:szCs w:val="24"/>
        </w:rPr>
        <w:t> </w:t>
      </w:r>
      <w:r w:rsidRPr="009141DE">
        <w:rPr>
          <w:rFonts w:ascii="Times New Roman" w:hAnsi="Times New Roman"/>
          <w:sz w:val="24"/>
          <w:szCs w:val="24"/>
        </w:rPr>
        <w:t xml:space="preserve">dalšími svaly </w:t>
      </w:r>
      <w:r w:rsidR="00DE1053">
        <w:rPr>
          <w:rFonts w:ascii="Times New Roman" w:hAnsi="Times New Roman"/>
          <w:sz w:val="24"/>
          <w:szCs w:val="24"/>
        </w:rPr>
        <w:br/>
      </w:r>
      <w:r w:rsidRPr="009141DE">
        <w:rPr>
          <w:rFonts w:ascii="Times New Roman" w:hAnsi="Times New Roman"/>
          <w:sz w:val="24"/>
          <w:szCs w:val="24"/>
        </w:rPr>
        <w:t>a postupně se přidává aktivita m. serratus anterior a na konci pohybu sílí m. trapezius.</w:t>
      </w:r>
    </w:p>
    <w:p w:rsidR="001A3A60" w:rsidRPr="009141DE" w:rsidRDefault="001A3A60" w:rsidP="001A3A60">
      <w:pPr>
        <w:pStyle w:val="Odstavecseseznamem"/>
        <w:numPr>
          <w:ilvl w:val="0"/>
          <w:numId w:val="19"/>
        </w:numPr>
        <w:tabs>
          <w:tab w:val="center" w:pos="4716"/>
        </w:tabs>
        <w:spacing w:after="120" w:line="360" w:lineRule="auto"/>
        <w:jc w:val="both"/>
        <w:rPr>
          <w:rFonts w:ascii="Times New Roman" w:hAnsi="Times New Roman"/>
          <w:b/>
          <w:sz w:val="24"/>
          <w:szCs w:val="24"/>
        </w:rPr>
      </w:pPr>
      <w:r w:rsidRPr="009141DE">
        <w:rPr>
          <w:rFonts w:ascii="Times New Roman" w:hAnsi="Times New Roman"/>
          <w:b/>
          <w:sz w:val="24"/>
          <w:szCs w:val="24"/>
        </w:rPr>
        <w:t>Stereotyp flexe šíje</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Důležité je provedení pohybu obloukovitou flexí. Předsunutí hlavy (do protrakce) upozorňuje na oslabení hlubokých ohýbačů a převahu funkce povrchových ohýbačů hlavně m. sternocleidomastoideus (Janda, 2004). Stejného názoru jsou i </w:t>
      </w:r>
      <w:r w:rsidRPr="009141DE">
        <w:rPr>
          <w:rFonts w:ascii="Times New Roman" w:hAnsi="Times New Roman"/>
          <w:color w:val="000000"/>
          <w:sz w:val="24"/>
          <w:szCs w:val="24"/>
        </w:rPr>
        <w:t xml:space="preserve">Haladová &amp; Nechvátalová (2010). Doplňují, že </w:t>
      </w:r>
      <w:r w:rsidRPr="009141DE">
        <w:rPr>
          <w:rFonts w:ascii="Times New Roman" w:hAnsi="Times New Roman"/>
          <w:sz w:val="24"/>
          <w:szCs w:val="24"/>
        </w:rPr>
        <w:t>převaha funkce povrchových ohýbačů je považována za nesprávnou, poněvadž je spojena s</w:t>
      </w:r>
      <w:r w:rsidR="001A77D6">
        <w:rPr>
          <w:rFonts w:ascii="Times New Roman" w:hAnsi="Times New Roman"/>
          <w:sz w:val="24"/>
          <w:szCs w:val="24"/>
        </w:rPr>
        <w:t> </w:t>
      </w:r>
      <w:r w:rsidRPr="009141DE">
        <w:rPr>
          <w:rFonts w:ascii="Times New Roman" w:hAnsi="Times New Roman"/>
          <w:sz w:val="24"/>
          <w:szCs w:val="24"/>
        </w:rPr>
        <w:t>hyperextenzí v</w:t>
      </w:r>
      <w:r w:rsidR="001A77D6">
        <w:rPr>
          <w:rFonts w:ascii="Times New Roman" w:hAnsi="Times New Roman"/>
          <w:sz w:val="24"/>
          <w:szCs w:val="24"/>
        </w:rPr>
        <w:t> </w:t>
      </w:r>
      <w:r w:rsidRPr="009141DE">
        <w:rPr>
          <w:rFonts w:ascii="Times New Roman" w:hAnsi="Times New Roman"/>
          <w:sz w:val="24"/>
          <w:szCs w:val="24"/>
        </w:rPr>
        <w:t>tomto segmentu, čímž dochází k</w:t>
      </w:r>
      <w:r w:rsidR="001A77D6">
        <w:rPr>
          <w:rFonts w:ascii="Times New Roman" w:hAnsi="Times New Roman"/>
          <w:sz w:val="24"/>
          <w:szCs w:val="24"/>
        </w:rPr>
        <w:t> </w:t>
      </w:r>
      <w:r w:rsidRPr="009141DE">
        <w:rPr>
          <w:rFonts w:ascii="Times New Roman" w:hAnsi="Times New Roman"/>
          <w:sz w:val="24"/>
          <w:szCs w:val="24"/>
        </w:rPr>
        <w:t>přetěžování cervikokraniálního přechodu. Flexe obvykle dále pokračuje až k</w:t>
      </w:r>
      <w:r w:rsidR="001A77D6">
        <w:rPr>
          <w:rFonts w:ascii="Times New Roman" w:hAnsi="Times New Roman"/>
          <w:sz w:val="24"/>
          <w:szCs w:val="24"/>
        </w:rPr>
        <w:t> </w:t>
      </w:r>
      <w:r w:rsidRPr="009141DE">
        <w:rPr>
          <w:rFonts w:ascii="Times New Roman" w:hAnsi="Times New Roman"/>
          <w:sz w:val="24"/>
          <w:szCs w:val="24"/>
        </w:rPr>
        <w:t>obratli Th4, takže je přetěžován zároveň i cervikothorakální přechod.</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Zjemnění přináší zkouška výdrže. Janda (2004) i</w:t>
      </w:r>
      <w:r w:rsidRPr="009141DE">
        <w:rPr>
          <w:rFonts w:ascii="Times New Roman" w:hAnsi="Times New Roman"/>
          <w:color w:val="000000"/>
          <w:sz w:val="24"/>
          <w:szCs w:val="24"/>
        </w:rPr>
        <w:t xml:space="preserve"> Haladová &amp; Nechvátalová (2010</w:t>
      </w:r>
      <w:r w:rsidRPr="009141DE">
        <w:rPr>
          <w:rFonts w:ascii="Times New Roman" w:hAnsi="Times New Roman"/>
          <w:sz w:val="24"/>
          <w:szCs w:val="24"/>
        </w:rPr>
        <w:t>) považují za normálně silné svaly krku ty, jež udrží flektovanou hlavu 20 s</w:t>
      </w:r>
      <w:r w:rsidR="001A77D6">
        <w:rPr>
          <w:rFonts w:ascii="Times New Roman" w:hAnsi="Times New Roman"/>
          <w:sz w:val="24"/>
          <w:szCs w:val="24"/>
        </w:rPr>
        <w:t> </w:t>
      </w:r>
      <w:r w:rsidRPr="009141DE">
        <w:rPr>
          <w:rFonts w:ascii="Times New Roman" w:hAnsi="Times New Roman"/>
          <w:sz w:val="24"/>
          <w:szCs w:val="24"/>
        </w:rPr>
        <w:t>bez chvění, či poklesu. Zvláště vypovídající je tato zkouška u dětí.</w:t>
      </w:r>
    </w:p>
    <w:p w:rsidR="001A3A60" w:rsidRPr="009141DE" w:rsidRDefault="001A3A60" w:rsidP="001A3A60">
      <w:pPr>
        <w:pStyle w:val="Nadpis3"/>
      </w:pPr>
      <w:bookmarkStart w:id="43" w:name="_Toc479949393"/>
      <w:bookmarkStart w:id="44" w:name="_Toc480196278"/>
      <w:bookmarkStart w:id="45" w:name="_Toc480365107"/>
      <w:r w:rsidRPr="009141DE">
        <w:t>Progres patologií</w:t>
      </w:r>
      <w:bookmarkEnd w:id="43"/>
      <w:bookmarkEnd w:id="44"/>
      <w:bookmarkEnd w:id="45"/>
    </w:p>
    <w:p w:rsidR="001A3A60" w:rsidRPr="009141DE"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Vzhledem k</w:t>
      </w:r>
      <w:r w:rsidR="001A77D6">
        <w:rPr>
          <w:rFonts w:ascii="Times New Roman" w:hAnsi="Times New Roman"/>
          <w:sz w:val="24"/>
          <w:szCs w:val="24"/>
        </w:rPr>
        <w:t> </w:t>
      </w:r>
      <w:r w:rsidRPr="009141DE">
        <w:rPr>
          <w:rFonts w:ascii="Times New Roman" w:hAnsi="Times New Roman"/>
          <w:sz w:val="24"/>
          <w:szCs w:val="24"/>
        </w:rPr>
        <w:t xml:space="preserve">vývoji organismu mladých hráčů se u nich mohou objevit zranění, která se u dospělých hráčů nevyskytují. Patří mezi ně např. nepravidelný nebo nesprávný proces osifikace kostí, nadměrný růst, místní záněty nebo přechodná bolest (Crespo </w:t>
      </w:r>
      <w:r w:rsidR="00DE1053">
        <w:rPr>
          <w:rFonts w:ascii="Times New Roman" w:hAnsi="Times New Roman" w:cs="Times New Roman"/>
          <w:sz w:val="24"/>
          <w:szCs w:val="24"/>
        </w:rPr>
        <w:t>&amp;</w:t>
      </w:r>
      <w:r w:rsidRPr="009141DE">
        <w:rPr>
          <w:rFonts w:ascii="Times New Roman" w:hAnsi="Times New Roman"/>
          <w:sz w:val="24"/>
          <w:szCs w:val="24"/>
        </w:rPr>
        <w:t xml:space="preserve"> Miley, 2002). </w:t>
      </w:r>
    </w:p>
    <w:p w:rsidR="001A3A60" w:rsidRPr="009141DE"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 xml:space="preserve">Nástupem puberty nastávají hormonální a růstové změny. Zvláště u sportů, kde převládá jednostranné zatěžování, ochabují fázické a zkracují se tonické svaly, prohlubuje </w:t>
      </w:r>
      <w:r w:rsidRPr="009141DE">
        <w:rPr>
          <w:rFonts w:ascii="Times New Roman" w:hAnsi="Times New Roman"/>
          <w:sz w:val="24"/>
          <w:szCs w:val="24"/>
        </w:rPr>
        <w:lastRenderedPageBreak/>
        <w:t>se nerovnováha a snižuje se úroveň pohybové výkonnosti (Horbacz, Majherová &amp; Perečinská, 2013).</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Patologiím a úrazům přispívá také nevhodné vybavení, neodborné vedení tréninku – špatná technika a nedostatečná fyzická kondice, kdy dochází k</w:t>
      </w:r>
      <w:r w:rsidR="001A77D6">
        <w:rPr>
          <w:rFonts w:ascii="Times New Roman" w:hAnsi="Times New Roman"/>
          <w:sz w:val="24"/>
          <w:szCs w:val="24"/>
        </w:rPr>
        <w:t> </w:t>
      </w:r>
      <w:r w:rsidRPr="009141DE">
        <w:rPr>
          <w:rFonts w:ascii="Times New Roman" w:hAnsi="Times New Roman"/>
          <w:sz w:val="24"/>
          <w:szCs w:val="24"/>
        </w:rPr>
        <w:t>přetěžování organismu. Jedinci potom trpí např. na tenisový loket nebo tenisové nestabilní rameno. Časté jsou i úrazy vzniklé z</w:t>
      </w:r>
      <w:r w:rsidR="001A77D6">
        <w:rPr>
          <w:rFonts w:ascii="Times New Roman" w:hAnsi="Times New Roman"/>
          <w:sz w:val="24"/>
          <w:szCs w:val="24"/>
        </w:rPr>
        <w:t> </w:t>
      </w:r>
      <w:r w:rsidRPr="009141DE">
        <w:rPr>
          <w:rFonts w:ascii="Times New Roman" w:hAnsi="Times New Roman"/>
          <w:sz w:val="24"/>
          <w:szCs w:val="24"/>
        </w:rPr>
        <w:t>přetížení (únavové zlomeniny), jejichž podkladem jsou opakovaná mikrotraumata, provázená chronickými zánětlivými změnami v</w:t>
      </w:r>
      <w:r w:rsidR="001A77D6">
        <w:rPr>
          <w:rFonts w:ascii="Times New Roman" w:hAnsi="Times New Roman"/>
          <w:sz w:val="24"/>
          <w:szCs w:val="24"/>
        </w:rPr>
        <w:t> </w:t>
      </w:r>
      <w:r w:rsidRPr="009141DE">
        <w:rPr>
          <w:rFonts w:ascii="Times New Roman" w:hAnsi="Times New Roman"/>
          <w:sz w:val="24"/>
          <w:szCs w:val="24"/>
        </w:rPr>
        <w:t xml:space="preserve">postižené tkáni (Crespo </w:t>
      </w:r>
      <w:r w:rsidR="00DE1053">
        <w:rPr>
          <w:rFonts w:ascii="Times New Roman" w:hAnsi="Times New Roman" w:cs="Times New Roman"/>
          <w:sz w:val="24"/>
          <w:szCs w:val="24"/>
        </w:rPr>
        <w:t>&amp;</w:t>
      </w:r>
      <w:r w:rsidRPr="009141DE">
        <w:rPr>
          <w:rFonts w:ascii="Times New Roman" w:hAnsi="Times New Roman"/>
          <w:sz w:val="24"/>
          <w:szCs w:val="24"/>
        </w:rPr>
        <w:t xml:space="preserve"> Miley, 2002).</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Kondric, Matkovic, Furjan-Mandic, Hadzic a Dervisevic (2011) zkoumali na vzorku 83 špičkových slovinských stolních tenistů, tenistů a hráčů badmintonu četnost a typy zranění. Zjistili, že nejčetnější jsou zranění ramenního kloubu (17 %), páteře (16 %) a kotníku (15 %). Následovala zranění zápěstí (12 %) a nohou (10 %). V</w:t>
      </w:r>
      <w:r w:rsidR="001A77D6">
        <w:rPr>
          <w:rFonts w:ascii="Times New Roman" w:hAnsi="Times New Roman"/>
          <w:sz w:val="24"/>
          <w:szCs w:val="24"/>
        </w:rPr>
        <w:t> </w:t>
      </w:r>
      <w:r w:rsidRPr="009141DE">
        <w:rPr>
          <w:rFonts w:ascii="Times New Roman" w:hAnsi="Times New Roman"/>
          <w:sz w:val="24"/>
          <w:szCs w:val="24"/>
        </w:rPr>
        <w:t>raketových sportech převládá zranění svalových tkání a poté šlach. Mezi preventivní opatření poškození svalů a šlach patří řádné rozcvičení před tréninkem a kvalitní protahovací a kompenzační cvičení po tréninku.</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Alyas, Turner a Connell (2007) při zkoumání špičkových tenistů ve své studii potvrdili patologické změny na páteři.</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Nejčastější zranění u tenistů tedy vznikají zejména z</w:t>
      </w:r>
      <w:r w:rsidR="001A77D6">
        <w:rPr>
          <w:rFonts w:ascii="Times New Roman" w:hAnsi="Times New Roman"/>
          <w:sz w:val="24"/>
          <w:szCs w:val="24"/>
        </w:rPr>
        <w:t> </w:t>
      </w:r>
      <w:r w:rsidRPr="009141DE">
        <w:rPr>
          <w:rFonts w:ascii="Times New Roman" w:hAnsi="Times New Roman"/>
          <w:sz w:val="24"/>
          <w:szCs w:val="24"/>
        </w:rPr>
        <w:t>přetěžování struktur zádových, hrající končetiny a dolních končetin.</w:t>
      </w:r>
    </w:p>
    <w:p w:rsidR="001A3A60" w:rsidRDefault="001A3A60" w:rsidP="001A3A60">
      <w:pPr>
        <w:pStyle w:val="Nadpis2"/>
      </w:pPr>
      <w:bookmarkStart w:id="46" w:name="_Toc479949394"/>
      <w:bookmarkStart w:id="47" w:name="_Toc480196279"/>
      <w:bookmarkStart w:id="48" w:name="_Toc480365108"/>
      <w:r>
        <w:t>Elektromyografické měření</w:t>
      </w:r>
      <w:bookmarkEnd w:id="46"/>
      <w:bookmarkEnd w:id="47"/>
      <w:bookmarkEnd w:id="48"/>
    </w:p>
    <w:p w:rsidR="001A3A60" w:rsidRPr="009141DE" w:rsidRDefault="001A3A60" w:rsidP="001A3A60">
      <w:pPr>
        <w:pStyle w:val="Nadpis3"/>
      </w:pPr>
      <w:bookmarkStart w:id="49" w:name="_Toc479949395"/>
      <w:bookmarkStart w:id="50" w:name="_Toc480196280"/>
      <w:bookmarkStart w:id="51" w:name="_Toc480365109"/>
      <w:r w:rsidRPr="009141DE">
        <w:t>Studie</w:t>
      </w:r>
      <w:r>
        <w:t xml:space="preserve"> o provádění stereotypu abdukce</w:t>
      </w:r>
      <w:bookmarkEnd w:id="49"/>
      <w:bookmarkEnd w:id="50"/>
      <w:bookmarkEnd w:id="51"/>
    </w:p>
    <w:p w:rsidR="001A3A60" w:rsidRPr="009141DE"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Wick</w:t>
      </w:r>
      <w:r>
        <w:rPr>
          <w:rFonts w:ascii="Times New Roman" w:hAnsi="Times New Roman"/>
          <w:sz w:val="24"/>
          <w:szCs w:val="24"/>
        </w:rPr>
        <w:t>ing</w:t>
      </w:r>
      <w:r w:rsidRPr="009141DE">
        <w:rPr>
          <w:rFonts w:ascii="Times New Roman" w:hAnsi="Times New Roman"/>
          <w:sz w:val="24"/>
          <w:szCs w:val="24"/>
        </w:rPr>
        <w:t>ham, Pizzari, Stansfeld, Burnside &amp; Watson (2010) zkoumali aktivitu svalů během abdukce ramene u 24 zdravých jedinců ve věku 18 až 37 let. Chtěli zjistit „normální“ fyziologické zapojení svalů při tomto pohybu. Pořadí aktivace jednotlivých svalů (vybrané svaly jsou totožné s</w:t>
      </w:r>
      <w:r w:rsidR="001A77D6">
        <w:rPr>
          <w:rFonts w:ascii="Times New Roman" w:hAnsi="Times New Roman"/>
          <w:sz w:val="24"/>
          <w:szCs w:val="24"/>
        </w:rPr>
        <w:t> </w:t>
      </w:r>
      <w:r w:rsidRPr="009141DE">
        <w:rPr>
          <w:rFonts w:ascii="Times New Roman" w:hAnsi="Times New Roman"/>
          <w:sz w:val="24"/>
          <w:szCs w:val="24"/>
        </w:rPr>
        <w:t>naším měřením) dle jeho studie je následující:</w:t>
      </w:r>
    </w:p>
    <w:p w:rsidR="001A3A60" w:rsidRPr="009141DE" w:rsidRDefault="001A3A60" w:rsidP="001A3A60">
      <w:pPr>
        <w:pStyle w:val="Odstavecseseznamem"/>
        <w:numPr>
          <w:ilvl w:val="0"/>
          <w:numId w:val="27"/>
        </w:numPr>
        <w:spacing w:after="120" w:line="360" w:lineRule="auto"/>
        <w:jc w:val="both"/>
        <w:rPr>
          <w:rFonts w:ascii="Times New Roman" w:hAnsi="Times New Roman"/>
          <w:sz w:val="24"/>
          <w:szCs w:val="24"/>
        </w:rPr>
      </w:pPr>
      <w:r w:rsidRPr="009141DE">
        <w:rPr>
          <w:rFonts w:ascii="Times New Roman" w:hAnsi="Times New Roman"/>
          <w:sz w:val="24"/>
          <w:szCs w:val="24"/>
        </w:rPr>
        <w:t>m. supraspinatus</w:t>
      </w:r>
    </w:p>
    <w:p w:rsidR="001A3A60" w:rsidRPr="009141DE" w:rsidRDefault="001A3A60" w:rsidP="001A3A60">
      <w:pPr>
        <w:pStyle w:val="Odstavecseseznamem"/>
        <w:numPr>
          <w:ilvl w:val="0"/>
          <w:numId w:val="27"/>
        </w:numPr>
        <w:spacing w:after="120" w:line="360" w:lineRule="auto"/>
        <w:jc w:val="both"/>
        <w:rPr>
          <w:rFonts w:ascii="Times New Roman" w:hAnsi="Times New Roman"/>
          <w:sz w:val="24"/>
          <w:szCs w:val="24"/>
        </w:rPr>
      </w:pPr>
      <w:r w:rsidRPr="009141DE">
        <w:rPr>
          <w:rFonts w:ascii="Times New Roman" w:hAnsi="Times New Roman"/>
          <w:sz w:val="24"/>
          <w:szCs w:val="24"/>
        </w:rPr>
        <w:t>m. trapezius (část střední)</w:t>
      </w:r>
    </w:p>
    <w:p w:rsidR="001A3A60" w:rsidRPr="009141DE" w:rsidRDefault="001A3A60" w:rsidP="001A3A60">
      <w:pPr>
        <w:pStyle w:val="Odstavecseseznamem"/>
        <w:numPr>
          <w:ilvl w:val="0"/>
          <w:numId w:val="27"/>
        </w:numPr>
        <w:spacing w:after="120" w:line="360" w:lineRule="auto"/>
        <w:jc w:val="both"/>
        <w:rPr>
          <w:rFonts w:ascii="Times New Roman" w:hAnsi="Times New Roman"/>
          <w:sz w:val="24"/>
          <w:szCs w:val="24"/>
        </w:rPr>
      </w:pPr>
      <w:r w:rsidRPr="009141DE">
        <w:rPr>
          <w:rFonts w:ascii="Times New Roman" w:hAnsi="Times New Roman"/>
          <w:sz w:val="24"/>
          <w:szCs w:val="24"/>
        </w:rPr>
        <w:t>m. deltoideus (část střední)</w:t>
      </w:r>
    </w:p>
    <w:p w:rsidR="001A3A60" w:rsidRPr="009141DE" w:rsidRDefault="001A3A60" w:rsidP="001A3A60">
      <w:pPr>
        <w:pStyle w:val="Odstavecseseznamem"/>
        <w:numPr>
          <w:ilvl w:val="0"/>
          <w:numId w:val="27"/>
        </w:numPr>
        <w:spacing w:after="120" w:line="360" w:lineRule="auto"/>
        <w:jc w:val="both"/>
        <w:rPr>
          <w:rFonts w:ascii="Times New Roman" w:hAnsi="Times New Roman"/>
          <w:sz w:val="24"/>
          <w:szCs w:val="24"/>
        </w:rPr>
      </w:pPr>
      <w:r w:rsidRPr="009141DE">
        <w:rPr>
          <w:rFonts w:ascii="Times New Roman" w:hAnsi="Times New Roman"/>
          <w:sz w:val="24"/>
          <w:szCs w:val="24"/>
        </w:rPr>
        <w:t>m. serratus anterior</w:t>
      </w:r>
    </w:p>
    <w:p w:rsidR="001A3A60" w:rsidRPr="009141DE" w:rsidRDefault="001A3A60" w:rsidP="001A3A60">
      <w:pPr>
        <w:pStyle w:val="Odstavecseseznamem"/>
        <w:numPr>
          <w:ilvl w:val="0"/>
          <w:numId w:val="27"/>
        </w:numPr>
        <w:spacing w:after="120" w:line="360" w:lineRule="auto"/>
        <w:jc w:val="both"/>
        <w:rPr>
          <w:rFonts w:ascii="Times New Roman" w:hAnsi="Times New Roman"/>
          <w:sz w:val="24"/>
          <w:szCs w:val="24"/>
        </w:rPr>
      </w:pPr>
      <w:r w:rsidRPr="009141DE">
        <w:rPr>
          <w:rFonts w:ascii="Times New Roman" w:hAnsi="Times New Roman"/>
          <w:sz w:val="24"/>
          <w:szCs w:val="24"/>
        </w:rPr>
        <w:t>m. trapezius (část horní)</w:t>
      </w:r>
    </w:p>
    <w:p w:rsidR="001A3A60" w:rsidRPr="009141DE" w:rsidRDefault="001A3A60" w:rsidP="001A3A60">
      <w:pPr>
        <w:pStyle w:val="Odstavecseseznamem"/>
        <w:numPr>
          <w:ilvl w:val="0"/>
          <w:numId w:val="27"/>
        </w:numPr>
        <w:spacing w:after="120" w:line="360" w:lineRule="auto"/>
        <w:jc w:val="both"/>
        <w:rPr>
          <w:rFonts w:ascii="Times New Roman" w:hAnsi="Times New Roman"/>
          <w:sz w:val="24"/>
          <w:szCs w:val="24"/>
        </w:rPr>
      </w:pPr>
      <w:r w:rsidRPr="009141DE">
        <w:rPr>
          <w:rFonts w:ascii="Times New Roman" w:hAnsi="Times New Roman"/>
          <w:sz w:val="24"/>
          <w:szCs w:val="24"/>
        </w:rPr>
        <w:lastRenderedPageBreak/>
        <w:t>m. deltoideus (část přední)</w:t>
      </w:r>
    </w:p>
    <w:p w:rsidR="001A3A60" w:rsidRPr="009141DE" w:rsidRDefault="001A3A60" w:rsidP="001A3A60">
      <w:pPr>
        <w:pStyle w:val="Odstavecseseznamem"/>
        <w:numPr>
          <w:ilvl w:val="0"/>
          <w:numId w:val="27"/>
        </w:numPr>
        <w:spacing w:after="120" w:line="360" w:lineRule="auto"/>
        <w:jc w:val="both"/>
        <w:rPr>
          <w:rFonts w:ascii="Times New Roman" w:hAnsi="Times New Roman"/>
          <w:sz w:val="24"/>
          <w:szCs w:val="24"/>
        </w:rPr>
      </w:pPr>
      <w:r w:rsidRPr="009141DE">
        <w:rPr>
          <w:rFonts w:ascii="Times New Roman" w:hAnsi="Times New Roman"/>
          <w:sz w:val="24"/>
          <w:szCs w:val="24"/>
        </w:rPr>
        <w:t>m. deltoideus (část zadní)</w:t>
      </w:r>
    </w:p>
    <w:p w:rsidR="001A3A60" w:rsidRPr="009141DE" w:rsidRDefault="001A3A60" w:rsidP="001A3A60">
      <w:pPr>
        <w:pStyle w:val="Odstavecseseznamem"/>
        <w:numPr>
          <w:ilvl w:val="0"/>
          <w:numId w:val="27"/>
        </w:numPr>
        <w:spacing w:after="120" w:line="360" w:lineRule="auto"/>
        <w:jc w:val="both"/>
        <w:rPr>
          <w:rFonts w:ascii="Times New Roman" w:hAnsi="Times New Roman"/>
          <w:sz w:val="24"/>
          <w:szCs w:val="24"/>
        </w:rPr>
      </w:pPr>
      <w:r w:rsidRPr="009141DE">
        <w:rPr>
          <w:rFonts w:ascii="Times New Roman" w:hAnsi="Times New Roman"/>
          <w:sz w:val="24"/>
          <w:szCs w:val="24"/>
        </w:rPr>
        <w:t>m. trapezius (část kaudální)</w:t>
      </w:r>
    </w:p>
    <w:p w:rsidR="001A3A60" w:rsidRPr="009141DE" w:rsidRDefault="001A3A60" w:rsidP="001A3A60">
      <w:pPr>
        <w:pStyle w:val="Odstavecseseznamem"/>
        <w:numPr>
          <w:ilvl w:val="0"/>
          <w:numId w:val="27"/>
        </w:numPr>
        <w:spacing w:after="120" w:line="360" w:lineRule="auto"/>
        <w:jc w:val="both"/>
        <w:rPr>
          <w:rFonts w:ascii="Times New Roman" w:hAnsi="Times New Roman"/>
          <w:sz w:val="24"/>
          <w:szCs w:val="24"/>
        </w:rPr>
      </w:pPr>
      <w:r w:rsidRPr="009141DE">
        <w:rPr>
          <w:rFonts w:ascii="Times New Roman" w:hAnsi="Times New Roman"/>
          <w:sz w:val="24"/>
          <w:szCs w:val="24"/>
        </w:rPr>
        <w:t>m. infraspinatus</w:t>
      </w:r>
    </w:p>
    <w:p w:rsidR="001A3A60" w:rsidRPr="009141DE" w:rsidRDefault="001A3A60" w:rsidP="001A3A60">
      <w:pPr>
        <w:pStyle w:val="Odstavecseseznamem"/>
        <w:numPr>
          <w:ilvl w:val="0"/>
          <w:numId w:val="27"/>
        </w:numPr>
        <w:spacing w:after="120" w:line="360" w:lineRule="auto"/>
        <w:jc w:val="both"/>
        <w:rPr>
          <w:rFonts w:ascii="Times New Roman" w:hAnsi="Times New Roman"/>
          <w:sz w:val="24"/>
          <w:szCs w:val="24"/>
        </w:rPr>
      </w:pPr>
      <w:r w:rsidRPr="009141DE">
        <w:rPr>
          <w:rFonts w:ascii="Times New Roman" w:hAnsi="Times New Roman"/>
          <w:sz w:val="24"/>
          <w:szCs w:val="24"/>
        </w:rPr>
        <w:t>m. pectoralis major</w:t>
      </w:r>
    </w:p>
    <w:p w:rsidR="001A3A60"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Podrobný popis timingu jednotlivých svalů a jejich maxima intenzity dle Wickinghama e</w:t>
      </w:r>
      <w:r>
        <w:rPr>
          <w:rFonts w:ascii="Times New Roman" w:hAnsi="Times New Roman"/>
          <w:sz w:val="24"/>
          <w:szCs w:val="24"/>
        </w:rPr>
        <w:t>t al (2010) znázorňuje Obrázek 7</w:t>
      </w:r>
      <w:r w:rsidRPr="009141DE">
        <w:rPr>
          <w:rFonts w:ascii="Times New Roman" w:hAnsi="Times New Roman"/>
          <w:sz w:val="24"/>
          <w:szCs w:val="24"/>
        </w:rPr>
        <w:t>.</w:t>
      </w:r>
    </w:p>
    <w:p w:rsidR="00DE1053" w:rsidRDefault="00DE1053" w:rsidP="001A3A60">
      <w:pPr>
        <w:spacing w:after="120" w:line="360" w:lineRule="auto"/>
        <w:ind w:firstLine="708"/>
        <w:jc w:val="both"/>
        <w:rPr>
          <w:rFonts w:ascii="Times New Roman" w:hAnsi="Times New Roman"/>
          <w:sz w:val="24"/>
          <w:szCs w:val="24"/>
        </w:rPr>
      </w:pPr>
    </w:p>
    <w:p w:rsidR="00DE1053" w:rsidRPr="009141DE" w:rsidRDefault="00DE1053" w:rsidP="001A3A60">
      <w:pPr>
        <w:spacing w:after="120" w:line="360" w:lineRule="auto"/>
        <w:ind w:firstLine="708"/>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9504" behindDoc="0" locked="0" layoutInCell="1" allowOverlap="1">
            <wp:simplePos x="0" y="0"/>
            <wp:positionH relativeFrom="column">
              <wp:posOffset>356870</wp:posOffset>
            </wp:positionH>
            <wp:positionV relativeFrom="paragraph">
              <wp:posOffset>148590</wp:posOffset>
            </wp:positionV>
            <wp:extent cx="4790440" cy="4524375"/>
            <wp:effectExtent l="19050" t="0" r="0" b="0"/>
            <wp:wrapSquare wrapText="bothSides"/>
            <wp:docPr id="11" name="obrázek 11" descr="C:\Users\Dominika\AppData\Local\Microsoft\Windows\INetCache\Content.Word\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C:\Users\Dominika\AppData\Local\Microsoft\Windows\INetCache\Content.Word\Bez názvu.png"/>
                    <pic:cNvPicPr>
                      <a:picLocks noChangeAspect="1" noChangeArrowheads="1"/>
                    </pic:cNvPicPr>
                  </pic:nvPicPr>
                  <pic:blipFill>
                    <a:blip r:embed="rId13" cstate="print"/>
                    <a:srcRect/>
                    <a:stretch>
                      <a:fillRect/>
                    </a:stretch>
                  </pic:blipFill>
                  <pic:spPr bwMode="auto">
                    <a:xfrm>
                      <a:off x="0" y="0"/>
                      <a:ext cx="4790440" cy="4524375"/>
                    </a:xfrm>
                    <a:prstGeom prst="rect">
                      <a:avLst/>
                    </a:prstGeom>
                    <a:noFill/>
                    <a:ln w="9525">
                      <a:noFill/>
                      <a:miter lim="800000"/>
                      <a:headEnd/>
                      <a:tailEnd/>
                    </a:ln>
                  </pic:spPr>
                </pic:pic>
              </a:graphicData>
            </a:graphic>
          </wp:anchor>
        </w:drawing>
      </w: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Default="001A3A60" w:rsidP="001A3A60">
      <w:pPr>
        <w:spacing w:after="120" w:line="360" w:lineRule="auto"/>
        <w:ind w:firstLine="708"/>
        <w:jc w:val="both"/>
        <w:rPr>
          <w:rFonts w:ascii="Times New Roman" w:hAnsi="Times New Roman"/>
          <w:sz w:val="24"/>
          <w:szCs w:val="24"/>
        </w:rPr>
      </w:pPr>
    </w:p>
    <w:p w:rsidR="001A3A60"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hd w:val="clear" w:color="auto" w:fill="FFFFFF"/>
        <w:spacing w:after="120" w:line="360" w:lineRule="auto"/>
        <w:jc w:val="both"/>
        <w:rPr>
          <w:rFonts w:ascii="Times New Roman" w:hAnsi="Times New Roman"/>
          <w:sz w:val="24"/>
          <w:szCs w:val="24"/>
        </w:rPr>
      </w:pPr>
      <w:r>
        <w:rPr>
          <w:rFonts w:ascii="Times New Roman" w:hAnsi="Times New Roman"/>
          <w:b/>
          <w:sz w:val="24"/>
          <w:szCs w:val="24"/>
        </w:rPr>
        <w:t>Obrázek 7</w:t>
      </w:r>
      <w:r w:rsidRPr="009141DE">
        <w:rPr>
          <w:rFonts w:ascii="Times New Roman" w:hAnsi="Times New Roman"/>
          <w:b/>
          <w:sz w:val="24"/>
          <w:szCs w:val="24"/>
        </w:rPr>
        <w:t xml:space="preserve">. </w:t>
      </w:r>
      <w:r w:rsidRPr="009141DE">
        <w:rPr>
          <w:rFonts w:ascii="Times New Roman" w:hAnsi="Times New Roman"/>
          <w:sz w:val="24"/>
          <w:szCs w:val="24"/>
        </w:rPr>
        <w:t>Timing svalů, maximální intenzita zapojení svalstva pletence ramenního při abdukci horní končetiny (Wick</w:t>
      </w:r>
      <w:r>
        <w:rPr>
          <w:rFonts w:ascii="Times New Roman" w:hAnsi="Times New Roman"/>
          <w:sz w:val="24"/>
          <w:szCs w:val="24"/>
        </w:rPr>
        <w:t>ing</w:t>
      </w:r>
      <w:r w:rsidRPr="009141DE">
        <w:rPr>
          <w:rFonts w:ascii="Times New Roman" w:hAnsi="Times New Roman"/>
          <w:sz w:val="24"/>
          <w:szCs w:val="24"/>
        </w:rPr>
        <w:t>ham et al., 2010).</w:t>
      </w: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 xml:space="preserve">Výsledky ukázaly, že mm. supraspinatus, střední trapéz a střední deltoideus byly aktivovány než započal vlastní pohyb. Časná aktivace supraspinátu potvrzuje předchozí </w:t>
      </w:r>
      <w:r w:rsidRPr="00F17216">
        <w:rPr>
          <w:rFonts w:ascii="Times New Roman" w:hAnsi="Times New Roman"/>
          <w:sz w:val="24"/>
          <w:szCs w:val="24"/>
        </w:rPr>
        <w:lastRenderedPageBreak/>
        <w:t xml:space="preserve">výzkumy, jež provedli Barden et al. (2005) a Illyés &amp; Kiss (2005), kde byl také iniciátorem pohybu. Poppen &amp; Walker (1978) tvrdí, že dřívější, i když nevýznamná aktivace m. supraspinátus </w:t>
      </w:r>
      <w:r>
        <w:rPr>
          <w:rFonts w:ascii="Times New Roman" w:hAnsi="Times New Roman"/>
          <w:sz w:val="24"/>
          <w:szCs w:val="24"/>
        </w:rPr>
        <w:t xml:space="preserve">ve srovnání se střední částí deltového </w:t>
      </w:r>
      <w:r w:rsidRPr="00F17216">
        <w:rPr>
          <w:rFonts w:ascii="Times New Roman" w:hAnsi="Times New Roman"/>
          <w:sz w:val="24"/>
          <w:szCs w:val="24"/>
        </w:rPr>
        <w:t>sval</w:t>
      </w:r>
      <w:r>
        <w:rPr>
          <w:rFonts w:ascii="Times New Roman" w:hAnsi="Times New Roman"/>
          <w:sz w:val="24"/>
          <w:szCs w:val="24"/>
        </w:rPr>
        <w:t>u</w:t>
      </w:r>
      <w:r w:rsidRPr="00F17216">
        <w:rPr>
          <w:rFonts w:ascii="Times New Roman" w:hAnsi="Times New Roman"/>
          <w:sz w:val="24"/>
          <w:szCs w:val="24"/>
        </w:rPr>
        <w:t>, je rovněž v</w:t>
      </w:r>
      <w:r w:rsidR="001A77D6">
        <w:rPr>
          <w:rFonts w:ascii="Times New Roman" w:hAnsi="Times New Roman"/>
          <w:sz w:val="24"/>
          <w:szCs w:val="24"/>
        </w:rPr>
        <w:t> </w:t>
      </w:r>
      <w:r w:rsidRPr="00F17216">
        <w:rPr>
          <w:rFonts w:ascii="Times New Roman" w:hAnsi="Times New Roman"/>
          <w:sz w:val="24"/>
          <w:szCs w:val="24"/>
        </w:rPr>
        <w:t>souladu s</w:t>
      </w:r>
      <w:r w:rsidR="001A77D6">
        <w:rPr>
          <w:rFonts w:ascii="Times New Roman" w:hAnsi="Times New Roman"/>
          <w:sz w:val="24"/>
          <w:szCs w:val="24"/>
        </w:rPr>
        <w:t> </w:t>
      </w:r>
      <w:r w:rsidRPr="00F17216">
        <w:rPr>
          <w:rFonts w:ascii="Times New Roman" w:hAnsi="Times New Roman"/>
          <w:sz w:val="24"/>
          <w:szCs w:val="24"/>
        </w:rPr>
        <w:t>jeho větším ramenem momentu pohybu během časných fází upažení (in Wickingham et al, 2010). Časně</w:t>
      </w:r>
      <w:r w:rsidRPr="009141DE">
        <w:rPr>
          <w:rFonts w:ascii="Times New Roman" w:hAnsi="Times New Roman"/>
          <w:sz w:val="24"/>
          <w:szCs w:val="24"/>
        </w:rPr>
        <w:t xml:space="preserve"> aktivovaný střední trapéz může poskytovat stabilizaci lopatky a počáteční stabilní základnu pro umožnění generování síly svalům lopatky a paže.  </w:t>
      </w:r>
    </w:p>
    <w:p w:rsidR="001A3A60" w:rsidRPr="009141DE"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Levangie &amp; Norkin (2005) tvrdí, že nástup m. serratus anterior a horního trapézu těsně po započnutí pohybu (0.019s ± 0,169 a 0,146s ± 0.067) odráží j</w:t>
      </w:r>
      <w:r>
        <w:rPr>
          <w:rFonts w:ascii="Times New Roman" w:hAnsi="Times New Roman"/>
          <w:sz w:val="24"/>
          <w:szCs w:val="24"/>
        </w:rPr>
        <w:t>f</w:t>
      </w:r>
      <w:r w:rsidRPr="009141DE">
        <w:rPr>
          <w:rFonts w:ascii="Times New Roman" w:hAnsi="Times New Roman"/>
          <w:sz w:val="24"/>
          <w:szCs w:val="24"/>
        </w:rPr>
        <w:t>ejich dvojí roli – jako rotátorů a stabilizátorů pro zabránění dolněrotační tendence středního deltového svalu.</w:t>
      </w:r>
    </w:p>
    <w:p w:rsidR="001A3A60" w:rsidRPr="009141DE"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Levangie a Norkin (2005) uvedli zajímavé zjištění o pozdější aktivaci dolní a horní části m. subscapularis (po 0,29 s ± 0,16 a 0,55 s ± 0,33, v</w:t>
      </w:r>
      <w:r w:rsidR="001A77D6">
        <w:rPr>
          <w:rFonts w:ascii="Times New Roman" w:hAnsi="Times New Roman"/>
          <w:sz w:val="24"/>
          <w:szCs w:val="24"/>
        </w:rPr>
        <w:t> </w:t>
      </w:r>
      <w:r w:rsidRPr="009141DE">
        <w:rPr>
          <w:rFonts w:ascii="Times New Roman" w:hAnsi="Times New Roman"/>
          <w:sz w:val="24"/>
          <w:szCs w:val="24"/>
        </w:rPr>
        <w:t>daném pořadí) a infraspinatus (0,42 s ± 0,36). Tyto svaly rotátorové manžety vyrovnávají nechtěný translační tah deltového svalu na kost pažní horním směrem, hlavně kompresí, čili stabilizací hlavice humeru, zejména v</w:t>
      </w:r>
      <w:r w:rsidR="001A77D6">
        <w:rPr>
          <w:rFonts w:ascii="Times New Roman" w:hAnsi="Times New Roman"/>
          <w:sz w:val="24"/>
          <w:szCs w:val="24"/>
        </w:rPr>
        <w:t> </w:t>
      </w:r>
      <w:r w:rsidRPr="009141DE">
        <w:rPr>
          <w:rFonts w:ascii="Times New Roman" w:hAnsi="Times New Roman"/>
          <w:sz w:val="24"/>
          <w:szCs w:val="24"/>
        </w:rPr>
        <w:t>raných fázích upažení. Výsledky Wick</w:t>
      </w:r>
      <w:r>
        <w:rPr>
          <w:rFonts w:ascii="Times New Roman" w:hAnsi="Times New Roman"/>
          <w:sz w:val="24"/>
          <w:szCs w:val="24"/>
        </w:rPr>
        <w:t>ing</w:t>
      </w:r>
      <w:r w:rsidRPr="009141DE">
        <w:rPr>
          <w:rFonts w:ascii="Times New Roman" w:hAnsi="Times New Roman"/>
          <w:sz w:val="24"/>
          <w:szCs w:val="24"/>
        </w:rPr>
        <w:t>hama et al. (2010) také naznačují, že stabilizační účinek těchto svalů není nutný, dokud se paže nedostane přibližně do10°. Zřejmě sekundární funkce m. supraspinatus jako depresoru hlavice humeru dostatečně kompenzuje nežádoucí translační síly středního deltového svalu v</w:t>
      </w:r>
      <w:r w:rsidR="001A77D6">
        <w:rPr>
          <w:rFonts w:ascii="Times New Roman" w:hAnsi="Times New Roman"/>
          <w:sz w:val="24"/>
          <w:szCs w:val="24"/>
        </w:rPr>
        <w:t> </w:t>
      </w:r>
      <w:r w:rsidRPr="009141DE">
        <w:rPr>
          <w:rFonts w:ascii="Times New Roman" w:hAnsi="Times New Roman"/>
          <w:sz w:val="24"/>
          <w:szCs w:val="24"/>
        </w:rPr>
        <w:t>průběhu rané fáze únosu paže.</w:t>
      </w:r>
    </w:p>
    <w:p w:rsidR="001A3A60" w:rsidRPr="009141DE"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Výzkum Levangieho a Norkina (2005) koresponduje s</w:t>
      </w:r>
      <w:r w:rsidR="001A77D6">
        <w:rPr>
          <w:rFonts w:ascii="Times New Roman" w:hAnsi="Times New Roman"/>
          <w:sz w:val="24"/>
          <w:szCs w:val="24"/>
        </w:rPr>
        <w:t> </w:t>
      </w:r>
      <w:r w:rsidRPr="009141DE">
        <w:rPr>
          <w:rFonts w:ascii="Times New Roman" w:hAnsi="Times New Roman"/>
          <w:sz w:val="24"/>
          <w:szCs w:val="24"/>
        </w:rPr>
        <w:t>výzkumem Browna et al. (2007), kdy uvedli, že v</w:t>
      </w:r>
      <w:r w:rsidR="001A77D6">
        <w:rPr>
          <w:rFonts w:ascii="Times New Roman" w:hAnsi="Times New Roman"/>
          <w:sz w:val="24"/>
          <w:szCs w:val="24"/>
        </w:rPr>
        <w:t> </w:t>
      </w:r>
      <w:r w:rsidRPr="009141DE">
        <w:rPr>
          <w:rFonts w:ascii="Times New Roman" w:hAnsi="Times New Roman"/>
          <w:sz w:val="24"/>
          <w:szCs w:val="24"/>
        </w:rPr>
        <w:t>pořadí – m. supraspinatus, střední trapézový sval a střední deltový sval dosáhly také tyto první tři svaly svého maxima intenzity již v</w:t>
      </w:r>
      <w:r w:rsidR="001A77D6">
        <w:rPr>
          <w:rFonts w:ascii="Times New Roman" w:hAnsi="Times New Roman"/>
          <w:sz w:val="24"/>
          <w:szCs w:val="24"/>
        </w:rPr>
        <w:t> </w:t>
      </w:r>
      <w:r w:rsidRPr="009141DE">
        <w:rPr>
          <w:rFonts w:ascii="Times New Roman" w:hAnsi="Times New Roman"/>
          <w:sz w:val="24"/>
          <w:szCs w:val="24"/>
        </w:rPr>
        <w:t>časné fázi pohybu.</w:t>
      </w:r>
    </w:p>
    <w:p w:rsidR="001A3A60" w:rsidRPr="009141DE" w:rsidRDefault="001A3A60" w:rsidP="001A3A60">
      <w:pPr>
        <w:pStyle w:val="Nadpis2"/>
      </w:pPr>
      <w:r w:rsidRPr="009141DE">
        <w:t xml:space="preserve"> </w:t>
      </w:r>
      <w:bookmarkStart w:id="52" w:name="_Toc479949396"/>
      <w:bookmarkStart w:id="53" w:name="_Toc480196281"/>
      <w:bookmarkStart w:id="54" w:name="_Toc480365110"/>
      <w:r w:rsidRPr="009141DE">
        <w:t>Kompenzace</w:t>
      </w:r>
      <w:r>
        <w:t xml:space="preserve"> zátěže</w:t>
      </w:r>
      <w:bookmarkEnd w:id="52"/>
      <w:bookmarkEnd w:id="53"/>
      <w:bookmarkEnd w:id="54"/>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Důležitá je znalost častých problémů a zranění a dostatečná prevence před nimi. Pokud k</w:t>
      </w:r>
      <w:r w:rsidR="001A77D6">
        <w:rPr>
          <w:rFonts w:ascii="Times New Roman" w:hAnsi="Times New Roman"/>
          <w:sz w:val="24"/>
          <w:szCs w:val="24"/>
        </w:rPr>
        <w:t> </w:t>
      </w:r>
      <w:r w:rsidRPr="009141DE">
        <w:rPr>
          <w:rFonts w:ascii="Times New Roman" w:hAnsi="Times New Roman"/>
          <w:sz w:val="24"/>
          <w:szCs w:val="24"/>
        </w:rPr>
        <w:t>nim přesto dojde, je zde snaha zabránit riziku, že se znovu objeví (Rodrigues, Rossato &amp; Moro, 2006).</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Preventivním opatřením proti vzniku, či progresi dysbalancí a úrazů je naučit děti správným návykům co nejdříve to jde. Pochopení nutnosti kompenzace je prvním krůčkem </w:t>
      </w:r>
      <w:r>
        <w:rPr>
          <w:rFonts w:ascii="Times New Roman" w:hAnsi="Times New Roman"/>
          <w:sz w:val="24"/>
          <w:szCs w:val="24"/>
        </w:rPr>
        <w:br/>
      </w:r>
      <w:r w:rsidRPr="009141DE">
        <w:rPr>
          <w:rFonts w:ascii="Times New Roman" w:hAnsi="Times New Roman"/>
          <w:sz w:val="24"/>
          <w:szCs w:val="24"/>
        </w:rPr>
        <w:t>k úspěchu.</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Kromě kompenzačního cviče</w:t>
      </w:r>
      <w:r>
        <w:rPr>
          <w:rFonts w:ascii="Times New Roman" w:hAnsi="Times New Roman"/>
          <w:sz w:val="24"/>
          <w:szCs w:val="24"/>
        </w:rPr>
        <w:t xml:space="preserve">ní se musí dětem zajistit vhodné míčky, výplet rakety, </w:t>
      </w:r>
      <w:r w:rsidRPr="009141DE">
        <w:rPr>
          <w:rFonts w:ascii="Times New Roman" w:hAnsi="Times New Roman"/>
          <w:sz w:val="24"/>
          <w:szCs w:val="24"/>
        </w:rPr>
        <w:t>vyvážení rakety, atd. (Langerová a Heřmanová, 2005).</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lastRenderedPageBreak/>
        <w:t xml:space="preserve">Aparicio (1998) zdůrazňuje význam posilování svalů a kompenzačního cvičení </w:t>
      </w:r>
      <w:r>
        <w:rPr>
          <w:rFonts w:ascii="Times New Roman" w:hAnsi="Times New Roman"/>
          <w:sz w:val="24"/>
          <w:szCs w:val="24"/>
        </w:rPr>
        <w:br/>
      </w:r>
      <w:r w:rsidRPr="009141DE">
        <w:rPr>
          <w:rFonts w:ascii="Times New Roman" w:hAnsi="Times New Roman"/>
          <w:sz w:val="24"/>
          <w:szCs w:val="24"/>
        </w:rPr>
        <w:t>v tenisové praxi, aby hráč měl dostatečně a symetricky osvalené tělo. Opak v</w:t>
      </w:r>
      <w:r w:rsidR="001A77D6">
        <w:rPr>
          <w:rFonts w:ascii="Times New Roman" w:hAnsi="Times New Roman"/>
          <w:sz w:val="24"/>
          <w:szCs w:val="24"/>
        </w:rPr>
        <w:t> </w:t>
      </w:r>
      <w:r w:rsidRPr="009141DE">
        <w:rPr>
          <w:rFonts w:ascii="Times New Roman" w:hAnsi="Times New Roman"/>
          <w:sz w:val="24"/>
          <w:szCs w:val="24"/>
        </w:rPr>
        <w:t>budoucnu přinese svalové poškození a léze artikulací páteře tenistů. Weineck (1999) potvrzuje, že kompenzačním cvičením a posilováním břišních svalů se lze v</w:t>
      </w:r>
      <w:r w:rsidR="001A77D6">
        <w:rPr>
          <w:rFonts w:ascii="Times New Roman" w:hAnsi="Times New Roman"/>
          <w:sz w:val="24"/>
          <w:szCs w:val="24"/>
        </w:rPr>
        <w:t> </w:t>
      </w:r>
      <w:r w:rsidRPr="009141DE">
        <w:rPr>
          <w:rFonts w:ascii="Times New Roman" w:hAnsi="Times New Roman"/>
          <w:sz w:val="24"/>
          <w:szCs w:val="24"/>
        </w:rPr>
        <w:t>tenise vyhnout problému skoliózy a posturálním problémům v</w:t>
      </w:r>
      <w:r w:rsidR="001A77D6">
        <w:rPr>
          <w:rFonts w:ascii="Times New Roman" w:hAnsi="Times New Roman"/>
          <w:sz w:val="24"/>
          <w:szCs w:val="24"/>
        </w:rPr>
        <w:t> </w:t>
      </w:r>
      <w:r w:rsidRPr="009141DE">
        <w:rPr>
          <w:rFonts w:ascii="Times New Roman" w:hAnsi="Times New Roman"/>
          <w:sz w:val="24"/>
          <w:szCs w:val="24"/>
        </w:rPr>
        <w:t xml:space="preserve">oblasti pánve. Bollinger (1992) připomíná skutečnost, že kompenzace není zcela zapojená do tréninkového procesu. Poukazuje na možnost vyrovnávání prostřednictvím pravidelného provádění jiného sportu (in Rodrigues, Rossato </w:t>
      </w:r>
      <w:r>
        <w:rPr>
          <w:rFonts w:ascii="Times New Roman" w:hAnsi="Times New Roman"/>
          <w:sz w:val="24"/>
          <w:szCs w:val="24"/>
        </w:rPr>
        <w:br/>
      </w:r>
      <w:r w:rsidRPr="009141DE">
        <w:rPr>
          <w:rFonts w:ascii="Times New Roman" w:hAnsi="Times New Roman"/>
          <w:sz w:val="24"/>
          <w:szCs w:val="24"/>
        </w:rPr>
        <w:t>&amp; Moro, 2006).</w:t>
      </w:r>
    </w:p>
    <w:p w:rsidR="001A3A60" w:rsidRPr="009141DE" w:rsidRDefault="001A3A60" w:rsidP="001A3A60">
      <w:pPr>
        <w:pStyle w:val="Nadpis3"/>
      </w:pPr>
      <w:bookmarkStart w:id="55" w:name="_Toc479949397"/>
      <w:bookmarkStart w:id="56" w:name="_Toc480196282"/>
      <w:bookmarkStart w:id="57" w:name="_Toc480365111"/>
      <w:r w:rsidRPr="009141DE">
        <w:t>Rady pro sestavení cvičební jednotky</w:t>
      </w:r>
      <w:bookmarkEnd w:id="55"/>
      <w:bookmarkEnd w:id="56"/>
      <w:bookmarkEnd w:id="57"/>
    </w:p>
    <w:p w:rsidR="001A3A60" w:rsidRPr="009141DE"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Pod</w:t>
      </w:r>
      <w:r w:rsidRPr="009141DE">
        <w:rPr>
          <w:rFonts w:ascii="Times New Roman" w:hAnsi="Times New Roman"/>
          <w:sz w:val="24"/>
          <w:szCs w:val="24"/>
        </w:rPr>
        <w:t xml:space="preserve">le Dovalila (2002) protahovací cvičení tonických svalů uvolňuje svalové napětí </w:t>
      </w:r>
      <w:r>
        <w:rPr>
          <w:rFonts w:ascii="Times New Roman" w:hAnsi="Times New Roman"/>
          <w:sz w:val="24"/>
          <w:szCs w:val="24"/>
        </w:rPr>
        <w:br/>
      </w:r>
      <w:r w:rsidRPr="009141DE">
        <w:rPr>
          <w:rFonts w:ascii="Times New Roman" w:hAnsi="Times New Roman"/>
          <w:sz w:val="24"/>
          <w:szCs w:val="24"/>
        </w:rPr>
        <w:t>a zrychluje zotavení, pokud je prováděno nedostatečně, mohou vznikat chronická poškození, bolestivost, až degenerativní trvalé změny. Fázické svaly je nutné naopak posilovat. Dále doporučuje spinální cvičení (torzní cviky jednotlivých obratlů páteře), protože jednostranným zatěžováním jsou nejvíce omezeny rotační pohyby. Obzvláště v</w:t>
      </w:r>
      <w:r w:rsidR="001A77D6">
        <w:rPr>
          <w:rFonts w:ascii="Times New Roman" w:hAnsi="Times New Roman"/>
          <w:sz w:val="24"/>
          <w:szCs w:val="24"/>
        </w:rPr>
        <w:t> </w:t>
      </w:r>
      <w:r w:rsidRPr="009141DE">
        <w:rPr>
          <w:rFonts w:ascii="Times New Roman" w:hAnsi="Times New Roman"/>
          <w:sz w:val="24"/>
          <w:szCs w:val="24"/>
        </w:rPr>
        <w:t xml:space="preserve">tenise jsou každým úderem zatěžovány páteř, kořenové klouby a zápěstí. Jejich dokonalá pružnost šetří kloubní systém. Provádí se lehce, zvolna, všemi směry. Zařazena byla </w:t>
      </w:r>
      <w:r w:rsidR="00EC23CD">
        <w:rPr>
          <w:rFonts w:ascii="Times New Roman" w:hAnsi="Times New Roman"/>
          <w:sz w:val="24"/>
          <w:szCs w:val="24"/>
        </w:rPr>
        <w:br/>
      </w:r>
      <w:r w:rsidRPr="009141DE">
        <w:rPr>
          <w:rFonts w:ascii="Times New Roman" w:hAnsi="Times New Roman"/>
          <w:sz w:val="24"/>
          <w:szCs w:val="24"/>
        </w:rPr>
        <w:t>i t</w:t>
      </w:r>
      <w:r w:rsidRPr="009141DE">
        <w:rPr>
          <w:rFonts w:ascii="Times New Roman" w:hAnsi="Times New Roman"/>
          <w:bCs/>
          <w:sz w:val="24"/>
          <w:szCs w:val="24"/>
        </w:rPr>
        <w:t>erapie s</w:t>
      </w:r>
      <w:r w:rsidR="001A77D6">
        <w:rPr>
          <w:rFonts w:ascii="Times New Roman" w:hAnsi="Times New Roman"/>
          <w:bCs/>
          <w:sz w:val="24"/>
          <w:szCs w:val="24"/>
        </w:rPr>
        <w:t> </w:t>
      </w:r>
      <w:r w:rsidRPr="009141DE">
        <w:rPr>
          <w:rFonts w:ascii="Times New Roman" w:hAnsi="Times New Roman"/>
          <w:bCs/>
          <w:sz w:val="24"/>
          <w:szCs w:val="24"/>
        </w:rPr>
        <w:t>lany, jež spočívala v</w:t>
      </w:r>
      <w:r w:rsidR="001A77D6">
        <w:rPr>
          <w:rFonts w:ascii="Times New Roman" w:hAnsi="Times New Roman"/>
          <w:bCs/>
          <w:sz w:val="24"/>
          <w:szCs w:val="24"/>
        </w:rPr>
        <w:t> </w:t>
      </w:r>
      <w:r w:rsidRPr="009141DE">
        <w:rPr>
          <w:rFonts w:ascii="Times New Roman" w:hAnsi="Times New Roman"/>
          <w:bCs/>
          <w:sz w:val="24"/>
          <w:szCs w:val="24"/>
        </w:rPr>
        <w:t>aktivním cvičení s</w:t>
      </w:r>
      <w:r w:rsidR="001A77D6">
        <w:rPr>
          <w:rFonts w:ascii="Times New Roman" w:hAnsi="Times New Roman"/>
          <w:bCs/>
          <w:sz w:val="24"/>
          <w:szCs w:val="24"/>
        </w:rPr>
        <w:t> </w:t>
      </w:r>
      <w:r w:rsidRPr="009141DE">
        <w:rPr>
          <w:rFonts w:ascii="Times New Roman" w:hAnsi="Times New Roman"/>
          <w:bCs/>
          <w:sz w:val="24"/>
          <w:szCs w:val="24"/>
        </w:rPr>
        <w:t>mírným pružným tahem v</w:t>
      </w:r>
      <w:r w:rsidR="001A77D6">
        <w:rPr>
          <w:rFonts w:ascii="Times New Roman" w:hAnsi="Times New Roman"/>
          <w:bCs/>
          <w:sz w:val="24"/>
          <w:szCs w:val="24"/>
        </w:rPr>
        <w:t> </w:t>
      </w:r>
      <w:r w:rsidRPr="009141DE">
        <w:rPr>
          <w:rFonts w:ascii="Times New Roman" w:hAnsi="Times New Roman"/>
          <w:bCs/>
          <w:sz w:val="24"/>
          <w:szCs w:val="24"/>
        </w:rPr>
        <w:t>daných pozicích se zacílením na spirální stabilizaci (S) a mobilizaci (M) páteře (Smíšek, 2015).</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Cools e al. (2008) dělí techniky na:</w:t>
      </w:r>
    </w:p>
    <w:p w:rsidR="001A3A60" w:rsidRPr="009141DE" w:rsidRDefault="001A3A60" w:rsidP="001A3A60">
      <w:pPr>
        <w:pStyle w:val="Odstavecseseznamem"/>
        <w:numPr>
          <w:ilvl w:val="0"/>
          <w:numId w:val="16"/>
        </w:numPr>
        <w:spacing w:after="120" w:line="360" w:lineRule="auto"/>
        <w:jc w:val="both"/>
        <w:rPr>
          <w:rFonts w:ascii="Times New Roman" w:hAnsi="Times New Roman"/>
          <w:sz w:val="24"/>
          <w:szCs w:val="24"/>
        </w:rPr>
      </w:pPr>
      <w:r w:rsidRPr="009141DE">
        <w:rPr>
          <w:rFonts w:ascii="Times New Roman" w:hAnsi="Times New Roman"/>
          <w:sz w:val="24"/>
          <w:szCs w:val="24"/>
        </w:rPr>
        <w:t>posilovací k</w:t>
      </w:r>
      <w:r w:rsidR="001A77D6">
        <w:rPr>
          <w:rFonts w:ascii="Times New Roman" w:hAnsi="Times New Roman"/>
          <w:sz w:val="24"/>
          <w:szCs w:val="24"/>
        </w:rPr>
        <w:t> </w:t>
      </w:r>
      <w:r w:rsidRPr="009141DE">
        <w:rPr>
          <w:rFonts w:ascii="Times New Roman" w:hAnsi="Times New Roman"/>
          <w:sz w:val="24"/>
          <w:szCs w:val="24"/>
        </w:rPr>
        <w:t>vyrovnání sil jednotlivých svalových skupin</w:t>
      </w:r>
    </w:p>
    <w:p w:rsidR="001A3A60" w:rsidRPr="009141DE" w:rsidRDefault="001A3A60" w:rsidP="001A3A60">
      <w:pPr>
        <w:pStyle w:val="Odstavecseseznamem"/>
        <w:numPr>
          <w:ilvl w:val="0"/>
          <w:numId w:val="16"/>
        </w:numPr>
        <w:spacing w:after="120" w:line="360" w:lineRule="auto"/>
        <w:jc w:val="both"/>
        <w:rPr>
          <w:rFonts w:ascii="Times New Roman" w:hAnsi="Times New Roman"/>
          <w:sz w:val="24"/>
          <w:szCs w:val="24"/>
        </w:rPr>
      </w:pPr>
      <w:r w:rsidRPr="009141DE">
        <w:rPr>
          <w:rFonts w:ascii="Times New Roman" w:hAnsi="Times New Roman"/>
          <w:sz w:val="24"/>
          <w:szCs w:val="24"/>
        </w:rPr>
        <w:t xml:space="preserve">techniky protahovací a relaxační, které aplikujeme na přetížené svalové skupiny </w:t>
      </w:r>
      <w:r>
        <w:rPr>
          <w:rFonts w:ascii="Times New Roman" w:hAnsi="Times New Roman"/>
          <w:sz w:val="24"/>
          <w:szCs w:val="24"/>
        </w:rPr>
        <w:br/>
      </w:r>
      <w:r w:rsidRPr="009141DE">
        <w:rPr>
          <w:rFonts w:ascii="Times New Roman" w:hAnsi="Times New Roman"/>
          <w:sz w:val="24"/>
          <w:szCs w:val="24"/>
        </w:rPr>
        <w:t>s cílem znovu zvýšit rozsah pohybu v</w:t>
      </w:r>
      <w:r w:rsidR="001A77D6">
        <w:rPr>
          <w:rFonts w:ascii="Times New Roman" w:hAnsi="Times New Roman"/>
          <w:sz w:val="24"/>
          <w:szCs w:val="24"/>
        </w:rPr>
        <w:t> </w:t>
      </w:r>
      <w:r w:rsidRPr="009141DE">
        <w:rPr>
          <w:rFonts w:ascii="Times New Roman" w:hAnsi="Times New Roman"/>
          <w:sz w:val="24"/>
          <w:szCs w:val="24"/>
        </w:rPr>
        <w:t>kloubech, kde došlo k</w:t>
      </w:r>
      <w:r w:rsidR="001A77D6">
        <w:rPr>
          <w:rFonts w:ascii="Times New Roman" w:hAnsi="Times New Roman"/>
          <w:sz w:val="24"/>
          <w:szCs w:val="24"/>
        </w:rPr>
        <w:t> </w:t>
      </w:r>
      <w:r w:rsidRPr="009141DE">
        <w:rPr>
          <w:rFonts w:ascii="Times New Roman" w:hAnsi="Times New Roman"/>
          <w:sz w:val="24"/>
          <w:szCs w:val="24"/>
        </w:rPr>
        <w:t>jeho omezení. Oba tyto přístupy ale používáme téměř vždy současně, snažíme se o znovuobnovení rovnováhy svalové síly, koordinace, propriocepce a neuromuskulární kontroly v</w:t>
      </w:r>
      <w:r w:rsidR="001A77D6">
        <w:rPr>
          <w:rFonts w:ascii="Times New Roman" w:hAnsi="Times New Roman"/>
          <w:sz w:val="24"/>
          <w:szCs w:val="24"/>
        </w:rPr>
        <w:t> </w:t>
      </w:r>
      <w:r w:rsidRPr="009141DE">
        <w:rPr>
          <w:rFonts w:ascii="Times New Roman" w:hAnsi="Times New Roman"/>
          <w:sz w:val="24"/>
          <w:szCs w:val="24"/>
        </w:rPr>
        <w:t xml:space="preserve">daném segmentu. </w:t>
      </w:r>
    </w:p>
    <w:p w:rsidR="001A3A60" w:rsidRPr="009141DE" w:rsidRDefault="001A3A60" w:rsidP="001A3A60">
      <w:pPr>
        <w:tabs>
          <w:tab w:val="left" w:pos="7537"/>
        </w:tabs>
        <w:autoSpaceDE w:val="0"/>
        <w:autoSpaceDN w:val="0"/>
        <w:adjustRightInd w:val="0"/>
        <w:spacing w:after="120" w:line="360" w:lineRule="auto"/>
        <w:ind w:firstLine="567"/>
        <w:jc w:val="both"/>
        <w:rPr>
          <w:rFonts w:ascii="Times New Roman" w:hAnsi="Times New Roman"/>
          <w:sz w:val="24"/>
          <w:szCs w:val="24"/>
        </w:rPr>
      </w:pPr>
      <w:r w:rsidRPr="009141DE">
        <w:rPr>
          <w:rFonts w:ascii="Times New Roman" w:hAnsi="Times New Roman"/>
          <w:sz w:val="24"/>
          <w:szCs w:val="24"/>
        </w:rPr>
        <w:t>Bursová (2005) dělí kompenzační cvičení na:</w:t>
      </w:r>
      <w:r w:rsidRPr="009141DE">
        <w:rPr>
          <w:rFonts w:ascii="Times New Roman" w:hAnsi="Times New Roman"/>
          <w:sz w:val="24"/>
          <w:szCs w:val="24"/>
        </w:rPr>
        <w:tab/>
      </w:r>
    </w:p>
    <w:p w:rsidR="001A3A60" w:rsidRPr="009141DE" w:rsidRDefault="001A3A60" w:rsidP="001A3A60">
      <w:pPr>
        <w:pStyle w:val="Odstavecseseznamem"/>
        <w:numPr>
          <w:ilvl w:val="0"/>
          <w:numId w:val="17"/>
        </w:numPr>
        <w:autoSpaceDE w:val="0"/>
        <w:autoSpaceDN w:val="0"/>
        <w:adjustRightInd w:val="0"/>
        <w:spacing w:after="120" w:line="360" w:lineRule="auto"/>
        <w:jc w:val="both"/>
        <w:rPr>
          <w:rFonts w:ascii="Times New Roman" w:hAnsi="Times New Roman"/>
          <w:sz w:val="24"/>
          <w:szCs w:val="24"/>
        </w:rPr>
      </w:pPr>
      <w:r w:rsidRPr="009141DE">
        <w:rPr>
          <w:rFonts w:ascii="Times New Roman" w:hAnsi="Times New Roman"/>
          <w:sz w:val="24"/>
          <w:szCs w:val="24"/>
        </w:rPr>
        <w:t>uvolňovací</w:t>
      </w:r>
    </w:p>
    <w:p w:rsidR="001A3A60" w:rsidRPr="009141DE" w:rsidRDefault="001A3A60" w:rsidP="001A3A60">
      <w:pPr>
        <w:pStyle w:val="Odstavecseseznamem"/>
        <w:numPr>
          <w:ilvl w:val="0"/>
          <w:numId w:val="17"/>
        </w:numPr>
        <w:autoSpaceDE w:val="0"/>
        <w:autoSpaceDN w:val="0"/>
        <w:adjustRightInd w:val="0"/>
        <w:spacing w:after="120" w:line="360" w:lineRule="auto"/>
        <w:jc w:val="both"/>
        <w:rPr>
          <w:rFonts w:ascii="Times New Roman" w:hAnsi="Times New Roman"/>
          <w:sz w:val="24"/>
          <w:szCs w:val="24"/>
        </w:rPr>
      </w:pPr>
      <w:r w:rsidRPr="009141DE">
        <w:rPr>
          <w:rFonts w:ascii="Times New Roman" w:hAnsi="Times New Roman"/>
          <w:sz w:val="24"/>
          <w:szCs w:val="24"/>
        </w:rPr>
        <w:t>protahovací</w:t>
      </w:r>
    </w:p>
    <w:p w:rsidR="001A3A60" w:rsidRPr="009141DE" w:rsidRDefault="001A3A60" w:rsidP="001A3A60">
      <w:pPr>
        <w:pStyle w:val="Odstavecseseznamem"/>
        <w:numPr>
          <w:ilvl w:val="0"/>
          <w:numId w:val="17"/>
        </w:numPr>
        <w:autoSpaceDE w:val="0"/>
        <w:autoSpaceDN w:val="0"/>
        <w:adjustRightInd w:val="0"/>
        <w:spacing w:after="120" w:line="360" w:lineRule="auto"/>
        <w:jc w:val="both"/>
        <w:rPr>
          <w:rFonts w:ascii="Times New Roman" w:hAnsi="Times New Roman"/>
          <w:sz w:val="24"/>
          <w:szCs w:val="24"/>
        </w:rPr>
      </w:pPr>
      <w:r w:rsidRPr="009141DE">
        <w:rPr>
          <w:rFonts w:ascii="Times New Roman" w:hAnsi="Times New Roman"/>
          <w:sz w:val="24"/>
          <w:szCs w:val="24"/>
        </w:rPr>
        <w:t>posilovací</w:t>
      </w:r>
    </w:p>
    <w:p w:rsidR="001A3A60" w:rsidRPr="009141DE" w:rsidRDefault="001A3A60" w:rsidP="001A3A60">
      <w:pPr>
        <w:pStyle w:val="Odstavecseseznamem"/>
        <w:numPr>
          <w:ilvl w:val="0"/>
          <w:numId w:val="17"/>
        </w:numPr>
        <w:autoSpaceDE w:val="0"/>
        <w:autoSpaceDN w:val="0"/>
        <w:adjustRightInd w:val="0"/>
        <w:spacing w:after="120" w:line="360" w:lineRule="auto"/>
        <w:jc w:val="both"/>
        <w:rPr>
          <w:rFonts w:ascii="Times New Roman" w:hAnsi="Times New Roman"/>
          <w:sz w:val="24"/>
          <w:szCs w:val="24"/>
        </w:rPr>
      </w:pPr>
      <w:r w:rsidRPr="009141DE">
        <w:rPr>
          <w:rFonts w:ascii="Times New Roman" w:hAnsi="Times New Roman"/>
          <w:sz w:val="24"/>
          <w:szCs w:val="24"/>
        </w:rPr>
        <w:t>dále uvádí cvičení dechová, relaxační, balanční a spinální</w:t>
      </w:r>
    </w:p>
    <w:p w:rsidR="001A3A60" w:rsidRPr="009141DE" w:rsidRDefault="001A3A60" w:rsidP="001A3A60">
      <w:pPr>
        <w:spacing w:after="120" w:line="360" w:lineRule="auto"/>
        <w:ind w:firstLine="360"/>
        <w:jc w:val="both"/>
        <w:rPr>
          <w:rFonts w:ascii="Times New Roman" w:hAnsi="Times New Roman"/>
          <w:sz w:val="24"/>
          <w:szCs w:val="24"/>
        </w:rPr>
      </w:pPr>
      <w:r w:rsidRPr="009141DE">
        <w:rPr>
          <w:rFonts w:ascii="Times New Roman" w:hAnsi="Times New Roman"/>
          <w:sz w:val="24"/>
          <w:szCs w:val="24"/>
        </w:rPr>
        <w:lastRenderedPageBreak/>
        <w:t>Také tvrdí, že pro efektivnost je důležité dodržovat posloupnost cvičení. Kompenzační cvičení je na rozdíl od hry pomalé a řízené, sportovec se učí využívat zpětnou vazbu při kontrole a korekci průběhu pohybů.</w:t>
      </w:r>
    </w:p>
    <w:p w:rsidR="001A3A60" w:rsidRPr="009141DE" w:rsidRDefault="001A3A60" w:rsidP="001A3A60">
      <w:pPr>
        <w:spacing w:after="120" w:line="360" w:lineRule="auto"/>
        <w:ind w:firstLine="360"/>
        <w:jc w:val="both"/>
        <w:rPr>
          <w:rFonts w:ascii="Times New Roman" w:hAnsi="Times New Roman"/>
          <w:sz w:val="24"/>
          <w:szCs w:val="24"/>
        </w:rPr>
      </w:pPr>
      <w:r w:rsidRPr="00830649">
        <w:rPr>
          <w:rFonts w:ascii="Times New Roman" w:hAnsi="Times New Roman"/>
          <w:sz w:val="24"/>
          <w:szCs w:val="24"/>
        </w:rPr>
        <w:t>Dle Severy (1993) by posilování mělo být zaměřeno na svaly mezilopatkové, zádové, břišní, hýžďové a svaly zápěstí. Pozornost by se měla věnovat funkci břišních a hýžďových svalů, jsou zodpovědné za udržování</w:t>
      </w:r>
      <w:r w:rsidRPr="009141DE">
        <w:rPr>
          <w:rFonts w:ascii="Times New Roman" w:hAnsi="Times New Roman"/>
          <w:sz w:val="24"/>
          <w:szCs w:val="24"/>
        </w:rPr>
        <w:t xml:space="preserve"> postavení pánve, čímž chrání bederní páteř.</w:t>
      </w:r>
    </w:p>
    <w:p w:rsidR="001A3A60" w:rsidRPr="009141DE" w:rsidRDefault="001A3A60" w:rsidP="001A3A60">
      <w:pPr>
        <w:spacing w:after="120" w:line="360" w:lineRule="auto"/>
        <w:ind w:firstLine="360"/>
        <w:jc w:val="both"/>
        <w:rPr>
          <w:rFonts w:ascii="Times New Roman" w:hAnsi="Times New Roman"/>
          <w:sz w:val="24"/>
          <w:szCs w:val="24"/>
        </w:rPr>
      </w:pPr>
      <w:r w:rsidRPr="009141DE">
        <w:rPr>
          <w:rFonts w:ascii="Times New Roman" w:hAnsi="Times New Roman"/>
          <w:sz w:val="24"/>
          <w:szCs w:val="24"/>
        </w:rPr>
        <w:t>Severův postup vyrovnávacích cvičení svalových dysbalancí u tenistů:</w:t>
      </w:r>
    </w:p>
    <w:p w:rsidR="001A3A60" w:rsidRPr="009141DE" w:rsidRDefault="001A3A60" w:rsidP="001A3A60">
      <w:pPr>
        <w:pStyle w:val="Odstavecseseznamem"/>
        <w:numPr>
          <w:ilvl w:val="0"/>
          <w:numId w:val="18"/>
        </w:numPr>
        <w:spacing w:after="120" w:line="360" w:lineRule="auto"/>
        <w:jc w:val="both"/>
        <w:rPr>
          <w:rFonts w:ascii="Times New Roman" w:hAnsi="Times New Roman"/>
          <w:sz w:val="24"/>
          <w:szCs w:val="24"/>
        </w:rPr>
      </w:pPr>
      <w:r w:rsidRPr="009141DE">
        <w:rPr>
          <w:rFonts w:ascii="Times New Roman" w:hAnsi="Times New Roman"/>
          <w:sz w:val="24"/>
          <w:szCs w:val="24"/>
        </w:rPr>
        <w:t>Uvolnění ztuhlých kloubů a protažení zkrácených svalů.</w:t>
      </w:r>
    </w:p>
    <w:p w:rsidR="001A3A60" w:rsidRPr="009141DE" w:rsidRDefault="001A3A60" w:rsidP="001A3A60">
      <w:pPr>
        <w:pStyle w:val="Odstavecseseznamem"/>
        <w:numPr>
          <w:ilvl w:val="0"/>
          <w:numId w:val="18"/>
        </w:numPr>
        <w:spacing w:after="120" w:line="360" w:lineRule="auto"/>
        <w:jc w:val="both"/>
        <w:rPr>
          <w:rFonts w:ascii="Times New Roman" w:hAnsi="Times New Roman"/>
          <w:sz w:val="24"/>
          <w:szCs w:val="24"/>
        </w:rPr>
      </w:pPr>
      <w:r w:rsidRPr="009141DE">
        <w:rPr>
          <w:rFonts w:ascii="Times New Roman" w:hAnsi="Times New Roman"/>
          <w:sz w:val="24"/>
          <w:szCs w:val="24"/>
        </w:rPr>
        <w:t>Nácvik správného provedení základních pohybů a jednotlivých cviků, především při poruchách pohybových stereotypů.</w:t>
      </w:r>
    </w:p>
    <w:p w:rsidR="001A3A60" w:rsidRPr="009141DE" w:rsidRDefault="001A3A60" w:rsidP="001A3A60">
      <w:pPr>
        <w:pStyle w:val="Odstavecseseznamem"/>
        <w:numPr>
          <w:ilvl w:val="0"/>
          <w:numId w:val="18"/>
        </w:numPr>
        <w:spacing w:after="120" w:line="360" w:lineRule="auto"/>
        <w:jc w:val="both"/>
        <w:rPr>
          <w:rFonts w:ascii="Times New Roman" w:hAnsi="Times New Roman"/>
          <w:sz w:val="24"/>
          <w:szCs w:val="24"/>
        </w:rPr>
      </w:pPr>
      <w:r w:rsidRPr="009141DE">
        <w:rPr>
          <w:rFonts w:ascii="Times New Roman" w:hAnsi="Times New Roman"/>
          <w:sz w:val="24"/>
          <w:szCs w:val="24"/>
        </w:rPr>
        <w:t>Posilování ochablých svalů.</w:t>
      </w:r>
    </w:p>
    <w:p w:rsidR="001A3A60" w:rsidRDefault="001A3A60" w:rsidP="001A3A60">
      <w:pPr>
        <w:pStyle w:val="Odstavecseseznamem"/>
        <w:numPr>
          <w:ilvl w:val="0"/>
          <w:numId w:val="18"/>
        </w:numPr>
        <w:spacing w:after="120" w:line="360" w:lineRule="auto"/>
        <w:jc w:val="both"/>
        <w:rPr>
          <w:rFonts w:ascii="Times New Roman" w:hAnsi="Times New Roman"/>
          <w:sz w:val="24"/>
          <w:szCs w:val="24"/>
        </w:rPr>
      </w:pPr>
      <w:r w:rsidRPr="009141DE">
        <w:rPr>
          <w:rFonts w:ascii="Times New Roman" w:hAnsi="Times New Roman"/>
          <w:sz w:val="24"/>
          <w:szCs w:val="24"/>
        </w:rPr>
        <w:t>Soustavná pozornost na správné držení těla.</w:t>
      </w:r>
    </w:p>
    <w:p w:rsidR="001A3A60" w:rsidRDefault="001A3A60" w:rsidP="001A3A60">
      <w:pPr>
        <w:spacing w:after="120" w:line="360" w:lineRule="auto"/>
        <w:jc w:val="both"/>
        <w:rPr>
          <w:rFonts w:ascii="Times New Roman" w:hAnsi="Times New Roman"/>
          <w:b/>
          <w:sz w:val="24"/>
          <w:szCs w:val="24"/>
        </w:rPr>
      </w:pPr>
    </w:p>
    <w:p w:rsidR="001A3A60" w:rsidRPr="009141DE" w:rsidRDefault="001A3A60" w:rsidP="001A3A60">
      <w:pPr>
        <w:spacing w:after="120" w:line="360" w:lineRule="auto"/>
        <w:ind w:firstLine="567"/>
        <w:jc w:val="both"/>
        <w:rPr>
          <w:rFonts w:ascii="Times New Roman" w:hAnsi="Times New Roman"/>
          <w:sz w:val="24"/>
          <w:szCs w:val="24"/>
        </w:rPr>
      </w:pPr>
    </w:p>
    <w:p w:rsidR="001A3A60" w:rsidRPr="009141DE" w:rsidRDefault="001A3A60" w:rsidP="001A3A60">
      <w:pPr>
        <w:spacing w:after="120" w:line="360" w:lineRule="auto"/>
        <w:rPr>
          <w:rFonts w:ascii="Times New Roman" w:hAnsi="Times New Roman"/>
          <w:b/>
          <w:caps/>
          <w:sz w:val="32"/>
          <w:szCs w:val="24"/>
        </w:rPr>
      </w:pPr>
      <w:r w:rsidRPr="009141DE">
        <w:rPr>
          <w:rFonts w:ascii="Times New Roman" w:hAnsi="Times New Roman"/>
        </w:rPr>
        <w:br w:type="page"/>
      </w:r>
    </w:p>
    <w:p w:rsidR="001A3A60" w:rsidRPr="009141DE" w:rsidRDefault="001A3A60" w:rsidP="001A3A60">
      <w:pPr>
        <w:pStyle w:val="Nadpis1"/>
      </w:pPr>
      <w:bookmarkStart w:id="58" w:name="_Toc479949398"/>
      <w:bookmarkStart w:id="59" w:name="_Toc480196283"/>
      <w:bookmarkStart w:id="60" w:name="_Toc480365112"/>
      <w:r w:rsidRPr="009141DE">
        <w:lastRenderedPageBreak/>
        <w:t>Cíle a hypotézy</w:t>
      </w:r>
      <w:bookmarkEnd w:id="58"/>
      <w:bookmarkEnd w:id="59"/>
      <w:bookmarkEnd w:id="60"/>
    </w:p>
    <w:p w:rsidR="001A3A60" w:rsidRPr="009141DE" w:rsidRDefault="001A3A60" w:rsidP="001A3A60">
      <w:pPr>
        <w:pStyle w:val="Nadpis2"/>
      </w:pPr>
      <w:bookmarkStart w:id="61" w:name="_Toc479949399"/>
      <w:bookmarkStart w:id="62" w:name="_Toc480196284"/>
      <w:bookmarkStart w:id="63" w:name="_Toc480365113"/>
      <w:r w:rsidRPr="009141DE">
        <w:t>Cíl diplomové práce</w:t>
      </w:r>
      <w:bookmarkEnd w:id="61"/>
      <w:bookmarkEnd w:id="62"/>
      <w:bookmarkEnd w:id="63"/>
    </w:p>
    <w:p w:rsidR="001A3A60" w:rsidRDefault="001A3A60" w:rsidP="001A3A60">
      <w:pPr>
        <w:tabs>
          <w:tab w:val="left" w:pos="1980"/>
        </w:tabs>
        <w:spacing w:after="120" w:line="360" w:lineRule="auto"/>
        <w:jc w:val="both"/>
        <w:rPr>
          <w:rFonts w:ascii="Times New Roman" w:hAnsi="Times New Roman"/>
          <w:sz w:val="24"/>
          <w:szCs w:val="24"/>
        </w:rPr>
      </w:pPr>
      <w:r w:rsidRPr="009141DE">
        <w:rPr>
          <w:rFonts w:ascii="Times New Roman" w:hAnsi="Times New Roman"/>
          <w:sz w:val="24"/>
          <w:szCs w:val="24"/>
        </w:rPr>
        <w:t xml:space="preserve">Cílem práce bylo zhodnotit </w:t>
      </w:r>
      <w:r>
        <w:rPr>
          <w:rFonts w:ascii="Times New Roman" w:hAnsi="Times New Roman"/>
          <w:sz w:val="24"/>
          <w:szCs w:val="24"/>
        </w:rPr>
        <w:t>vliv</w:t>
      </w:r>
      <w:r w:rsidRPr="009141DE">
        <w:rPr>
          <w:rFonts w:ascii="Times New Roman" w:hAnsi="Times New Roman"/>
          <w:sz w:val="24"/>
          <w:szCs w:val="24"/>
        </w:rPr>
        <w:t xml:space="preserve"> kompenzačně-pohybového programu zaměřeného na prevenci a úpravu svalových dysbalancí a chybných stereotypů pohybu u skupiny tenistů mladšího školního věku. </w:t>
      </w:r>
    </w:p>
    <w:p w:rsidR="001A3A60" w:rsidRPr="009141DE" w:rsidRDefault="001A3A60" w:rsidP="001A3A60">
      <w:pPr>
        <w:pStyle w:val="Nadpis2"/>
      </w:pPr>
      <w:bookmarkStart w:id="64" w:name="_Toc479949400"/>
      <w:bookmarkStart w:id="65" w:name="_Toc480196285"/>
      <w:bookmarkStart w:id="66" w:name="_Toc480365114"/>
      <w:r w:rsidRPr="009141DE">
        <w:t>Dílčí cíle</w:t>
      </w:r>
      <w:bookmarkEnd w:id="64"/>
      <w:bookmarkEnd w:id="65"/>
      <w:bookmarkEnd w:id="66"/>
    </w:p>
    <w:p w:rsidR="001A3A60" w:rsidRPr="009141DE" w:rsidRDefault="001A3A60" w:rsidP="001A3A60">
      <w:pPr>
        <w:pStyle w:val="Odstavecseseznamem"/>
        <w:numPr>
          <w:ilvl w:val="0"/>
          <w:numId w:val="4"/>
        </w:numPr>
        <w:spacing w:after="120" w:line="360" w:lineRule="auto"/>
        <w:jc w:val="both"/>
        <w:rPr>
          <w:rFonts w:ascii="Times New Roman" w:hAnsi="Times New Roman"/>
          <w:sz w:val="24"/>
          <w:szCs w:val="24"/>
        </w:rPr>
      </w:pPr>
      <w:r w:rsidRPr="009141DE">
        <w:rPr>
          <w:rFonts w:ascii="Times New Roman" w:hAnsi="Times New Roman"/>
          <w:sz w:val="24"/>
          <w:szCs w:val="24"/>
        </w:rPr>
        <w:t>Provedení kineziologického rozboru a vyšetření EMG aktivity svalstva pletence ramenního při abdukci paží.</w:t>
      </w:r>
    </w:p>
    <w:p w:rsidR="001A3A60" w:rsidRPr="009141DE" w:rsidRDefault="001A3A60" w:rsidP="001A3A60">
      <w:pPr>
        <w:pStyle w:val="Odstavecseseznamem"/>
        <w:numPr>
          <w:ilvl w:val="0"/>
          <w:numId w:val="4"/>
        </w:numPr>
        <w:spacing w:after="120" w:line="360" w:lineRule="auto"/>
        <w:jc w:val="both"/>
        <w:rPr>
          <w:rFonts w:ascii="Times New Roman" w:hAnsi="Times New Roman"/>
          <w:sz w:val="24"/>
          <w:szCs w:val="24"/>
        </w:rPr>
      </w:pPr>
      <w:r w:rsidRPr="009141DE">
        <w:rPr>
          <w:rFonts w:ascii="Times New Roman" w:hAnsi="Times New Roman"/>
          <w:sz w:val="24"/>
          <w:szCs w:val="24"/>
        </w:rPr>
        <w:t>Sestavení kompenzačně-pohybového cvičebního programu na základě výsledků kineziologického rozboru.</w:t>
      </w:r>
    </w:p>
    <w:p w:rsidR="001A3A60" w:rsidRDefault="001A3A60" w:rsidP="001A3A60">
      <w:pPr>
        <w:pStyle w:val="Odstavecseseznamem"/>
        <w:numPr>
          <w:ilvl w:val="0"/>
          <w:numId w:val="4"/>
        </w:numPr>
        <w:spacing w:after="120" w:line="360" w:lineRule="auto"/>
        <w:jc w:val="both"/>
        <w:rPr>
          <w:rFonts w:ascii="Times New Roman" w:hAnsi="Times New Roman"/>
          <w:sz w:val="24"/>
          <w:szCs w:val="24"/>
        </w:rPr>
      </w:pPr>
      <w:r w:rsidRPr="009141DE">
        <w:rPr>
          <w:rFonts w:ascii="Times New Roman" w:hAnsi="Times New Roman"/>
          <w:sz w:val="24"/>
          <w:szCs w:val="24"/>
        </w:rPr>
        <w:t>Provedení druhého totožného měření po ukončení pohybové intervence, statistické vyhodnocení výsledků a ne/doporučení cvičební jednotky do praxe.</w:t>
      </w:r>
    </w:p>
    <w:p w:rsidR="001A3A60" w:rsidRPr="009141DE" w:rsidRDefault="001A3A60" w:rsidP="001A3A60">
      <w:pPr>
        <w:pStyle w:val="Nadpis2"/>
      </w:pPr>
      <w:bookmarkStart w:id="67" w:name="_Toc479949401"/>
      <w:bookmarkStart w:id="68" w:name="_Toc480196286"/>
      <w:bookmarkStart w:id="69" w:name="_Toc480365115"/>
      <w:r w:rsidRPr="009141DE">
        <w:t>Hypotézy</w:t>
      </w:r>
      <w:bookmarkEnd w:id="67"/>
      <w:bookmarkEnd w:id="68"/>
      <w:bookmarkEnd w:id="69"/>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S</w:t>
      </w:r>
      <w:r w:rsidR="001A77D6">
        <w:rPr>
          <w:rFonts w:ascii="Times New Roman" w:hAnsi="Times New Roman"/>
          <w:sz w:val="24"/>
          <w:szCs w:val="24"/>
        </w:rPr>
        <w:t> </w:t>
      </w:r>
      <w:r w:rsidRPr="009141DE">
        <w:rPr>
          <w:rFonts w:ascii="Times New Roman" w:hAnsi="Times New Roman"/>
          <w:sz w:val="24"/>
          <w:szCs w:val="24"/>
        </w:rPr>
        <w:t>ohledem na hodnocené parametry byly stanoveny následné hypotézy:</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H</w:t>
      </w:r>
      <w:r w:rsidRPr="009141DE">
        <w:rPr>
          <w:rFonts w:ascii="Times New Roman" w:hAnsi="Times New Roman"/>
          <w:sz w:val="24"/>
          <w:szCs w:val="24"/>
          <w:vertAlign w:val="subscript"/>
        </w:rPr>
        <w:t>1</w:t>
      </w:r>
      <w:r w:rsidRPr="009141DE">
        <w:rPr>
          <w:rFonts w:ascii="Times New Roman" w:hAnsi="Times New Roman"/>
          <w:sz w:val="24"/>
          <w:szCs w:val="24"/>
        </w:rPr>
        <w:t>: Kompenzačně-pohybový program má pozitivní vliv na kvalitu držení těla.</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H</w:t>
      </w:r>
      <w:r w:rsidRPr="009141DE">
        <w:rPr>
          <w:rFonts w:ascii="Times New Roman" w:hAnsi="Times New Roman"/>
          <w:sz w:val="24"/>
          <w:szCs w:val="24"/>
          <w:vertAlign w:val="subscript"/>
        </w:rPr>
        <w:t>2</w:t>
      </w:r>
      <w:r w:rsidRPr="009141DE">
        <w:rPr>
          <w:rFonts w:ascii="Times New Roman" w:hAnsi="Times New Roman"/>
          <w:sz w:val="24"/>
          <w:szCs w:val="24"/>
        </w:rPr>
        <w:t>: Kompenzačně-pohybový program má pozitivní vliv na sílu posturálních svalů.</w:t>
      </w:r>
    </w:p>
    <w:p w:rsidR="001A3A60" w:rsidRPr="00830649" w:rsidRDefault="001A3A60" w:rsidP="001A3A60">
      <w:pPr>
        <w:spacing w:after="120" w:line="360" w:lineRule="auto"/>
        <w:ind w:left="567"/>
        <w:jc w:val="both"/>
        <w:rPr>
          <w:rFonts w:ascii="Times New Roman" w:hAnsi="Times New Roman"/>
          <w:sz w:val="24"/>
          <w:szCs w:val="24"/>
        </w:rPr>
      </w:pPr>
      <w:r w:rsidRPr="009141DE">
        <w:rPr>
          <w:rFonts w:ascii="Times New Roman" w:hAnsi="Times New Roman"/>
          <w:sz w:val="24"/>
          <w:szCs w:val="24"/>
        </w:rPr>
        <w:t>H</w:t>
      </w:r>
      <w:r w:rsidRPr="009141DE">
        <w:rPr>
          <w:rFonts w:ascii="Times New Roman" w:hAnsi="Times New Roman"/>
          <w:sz w:val="24"/>
          <w:szCs w:val="24"/>
          <w:vertAlign w:val="subscript"/>
        </w:rPr>
        <w:t>3</w:t>
      </w:r>
      <w:r w:rsidRPr="009141DE">
        <w:rPr>
          <w:rFonts w:ascii="Times New Roman" w:hAnsi="Times New Roman"/>
          <w:sz w:val="24"/>
          <w:szCs w:val="24"/>
        </w:rPr>
        <w:t xml:space="preserve">: Kompenzačně-pohybový program má pozitivní </w:t>
      </w:r>
      <w:r w:rsidRPr="00830649">
        <w:rPr>
          <w:rFonts w:ascii="Times New Roman" w:hAnsi="Times New Roman"/>
          <w:sz w:val="24"/>
          <w:szCs w:val="24"/>
        </w:rPr>
        <w:t>vliv na výskyt zkrá</w:t>
      </w:r>
      <w:r w:rsidR="00EC23CD">
        <w:rPr>
          <w:rFonts w:ascii="Times New Roman" w:hAnsi="Times New Roman"/>
          <w:sz w:val="24"/>
          <w:szCs w:val="24"/>
        </w:rPr>
        <w:t xml:space="preserve">cení posturálních  </w:t>
      </w:r>
      <w:r w:rsidRPr="00830649">
        <w:rPr>
          <w:rFonts w:ascii="Times New Roman" w:hAnsi="Times New Roman"/>
          <w:sz w:val="24"/>
          <w:szCs w:val="24"/>
        </w:rPr>
        <w:t xml:space="preserve"> svalů.</w:t>
      </w:r>
    </w:p>
    <w:p w:rsidR="001A3A60" w:rsidRPr="009141DE" w:rsidRDefault="001A3A60" w:rsidP="001A3A60">
      <w:pPr>
        <w:spacing w:after="120" w:line="360" w:lineRule="auto"/>
        <w:ind w:left="567"/>
        <w:jc w:val="both"/>
        <w:rPr>
          <w:rFonts w:ascii="Times New Roman" w:hAnsi="Times New Roman"/>
          <w:sz w:val="24"/>
          <w:szCs w:val="24"/>
        </w:rPr>
      </w:pPr>
      <w:r w:rsidRPr="009141DE">
        <w:rPr>
          <w:rFonts w:ascii="Times New Roman" w:hAnsi="Times New Roman"/>
          <w:sz w:val="24"/>
          <w:szCs w:val="24"/>
        </w:rPr>
        <w:t>H</w:t>
      </w:r>
      <w:r w:rsidRPr="009141DE">
        <w:rPr>
          <w:rFonts w:ascii="Times New Roman" w:hAnsi="Times New Roman"/>
          <w:sz w:val="24"/>
          <w:szCs w:val="24"/>
          <w:vertAlign w:val="subscript"/>
        </w:rPr>
        <w:t>4</w:t>
      </w:r>
      <w:r w:rsidRPr="009141DE">
        <w:rPr>
          <w:rFonts w:ascii="Times New Roman" w:hAnsi="Times New Roman"/>
          <w:sz w:val="24"/>
          <w:szCs w:val="24"/>
        </w:rPr>
        <w:t>: Kompenzačně-pohybový program má pozitivní vliv na kvalitu provedení stereotypů pohybu.</w:t>
      </w:r>
    </w:p>
    <w:p w:rsidR="001A3A60" w:rsidRPr="009141DE" w:rsidRDefault="001A3A60" w:rsidP="001A3A60">
      <w:pPr>
        <w:tabs>
          <w:tab w:val="left" w:pos="1980"/>
        </w:tabs>
        <w:spacing w:after="120" w:line="360" w:lineRule="auto"/>
        <w:jc w:val="both"/>
        <w:rPr>
          <w:rFonts w:ascii="Times New Roman" w:hAnsi="Times New Roman"/>
          <w:color w:val="FF0000"/>
          <w:sz w:val="24"/>
          <w:szCs w:val="24"/>
        </w:rPr>
      </w:pPr>
    </w:p>
    <w:p w:rsidR="001A3A60" w:rsidRPr="009141DE" w:rsidRDefault="001A3A60" w:rsidP="001A3A60">
      <w:pPr>
        <w:spacing w:after="120" w:line="360" w:lineRule="auto"/>
        <w:jc w:val="both"/>
        <w:rPr>
          <w:rFonts w:ascii="Times New Roman" w:hAnsi="Times New Roman"/>
          <w:color w:val="FF0000"/>
          <w:sz w:val="24"/>
          <w:szCs w:val="24"/>
        </w:rPr>
      </w:pPr>
    </w:p>
    <w:p w:rsidR="00FC7278" w:rsidRDefault="00FC7278"/>
    <w:p w:rsidR="001A3A60" w:rsidRDefault="001A3A60"/>
    <w:p w:rsidR="001A3A60" w:rsidRDefault="001A3A60"/>
    <w:p w:rsidR="001A3A60" w:rsidRDefault="001A3A60"/>
    <w:p w:rsidR="001A3A60" w:rsidRDefault="001A3A60"/>
    <w:p w:rsidR="001A3A60" w:rsidRPr="009141DE" w:rsidRDefault="001A3A60" w:rsidP="001A3A60">
      <w:pPr>
        <w:pStyle w:val="Nadpis1"/>
      </w:pPr>
      <w:bookmarkStart w:id="70" w:name="_Toc479949402"/>
      <w:bookmarkStart w:id="71" w:name="_Toc480196287"/>
      <w:bookmarkStart w:id="72" w:name="_Toc480365116"/>
      <w:r w:rsidRPr="009141DE">
        <w:lastRenderedPageBreak/>
        <w:t>METODIKA PRÁCE</w:t>
      </w:r>
      <w:bookmarkEnd w:id="70"/>
      <w:bookmarkEnd w:id="71"/>
      <w:bookmarkEnd w:id="72"/>
    </w:p>
    <w:p w:rsidR="001A3A60" w:rsidRPr="009141DE" w:rsidRDefault="001A3A60" w:rsidP="001A3A60">
      <w:pPr>
        <w:pStyle w:val="Nadpis2"/>
      </w:pPr>
      <w:bookmarkStart w:id="73" w:name="_Toc479949403"/>
      <w:bookmarkStart w:id="74" w:name="_Toc480196288"/>
      <w:bookmarkStart w:id="75" w:name="_Toc480365117"/>
      <w:r w:rsidRPr="009141DE">
        <w:t>Charakteristika sledovaného souboru</w:t>
      </w:r>
      <w:bookmarkEnd w:id="73"/>
      <w:bookmarkEnd w:id="74"/>
      <w:bookmarkEnd w:id="75"/>
    </w:p>
    <w:p w:rsidR="001A3A60" w:rsidRPr="009141DE" w:rsidRDefault="001A3A60" w:rsidP="001A3A60">
      <w:pPr>
        <w:spacing w:after="120" w:line="360" w:lineRule="auto"/>
        <w:ind w:firstLine="567"/>
        <w:jc w:val="both"/>
        <w:rPr>
          <w:rFonts w:ascii="Times New Roman" w:hAnsi="Times New Roman"/>
          <w:color w:val="FF0000"/>
          <w:sz w:val="24"/>
          <w:szCs w:val="24"/>
        </w:rPr>
      </w:pPr>
      <w:r w:rsidRPr="009141DE">
        <w:rPr>
          <w:rFonts w:ascii="Times New Roman" w:hAnsi="Times New Roman"/>
          <w:sz w:val="24"/>
          <w:szCs w:val="24"/>
        </w:rPr>
        <w:t xml:space="preserve">Studie byla schválena etickou komisí FTK UP dne 24. 11. 2015 (Příloha 1). Před jejím samotným zahájením byli všichni probandi </w:t>
      </w:r>
      <w:r w:rsidR="00EC23CD">
        <w:rPr>
          <w:rFonts w:ascii="Times New Roman" w:hAnsi="Times New Roman"/>
          <w:sz w:val="24"/>
          <w:szCs w:val="24"/>
        </w:rPr>
        <w:t>seznámeni s</w:t>
      </w:r>
      <w:r w:rsidR="001A77D6">
        <w:rPr>
          <w:rFonts w:ascii="Times New Roman" w:hAnsi="Times New Roman"/>
          <w:sz w:val="24"/>
          <w:szCs w:val="24"/>
        </w:rPr>
        <w:t> </w:t>
      </w:r>
      <w:r w:rsidR="00EC23CD">
        <w:rPr>
          <w:rFonts w:ascii="Times New Roman" w:hAnsi="Times New Roman"/>
          <w:sz w:val="24"/>
          <w:szCs w:val="24"/>
        </w:rPr>
        <w:t xml:space="preserve">průběhem a obsahem </w:t>
      </w:r>
      <w:r w:rsidRPr="009141DE">
        <w:rPr>
          <w:rFonts w:ascii="Times New Roman" w:hAnsi="Times New Roman"/>
          <w:sz w:val="24"/>
          <w:szCs w:val="24"/>
        </w:rPr>
        <w:t xml:space="preserve">kineziologického rozboru i cvičebních jednotek a doložili informovaný souhlas podepsaný jejich zákonným zástupcem (Příloha 2). </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Testovaný soubor tvořilo celkem 14 dětí, (z toho 8 dívek a 6 chlapců) z</w:t>
      </w:r>
      <w:r w:rsidR="001A77D6">
        <w:rPr>
          <w:rFonts w:ascii="Times New Roman" w:hAnsi="Times New Roman"/>
          <w:sz w:val="24"/>
          <w:szCs w:val="24"/>
        </w:rPr>
        <w:t> </w:t>
      </w:r>
      <w:r w:rsidRPr="009141DE">
        <w:rPr>
          <w:rFonts w:ascii="Times New Roman" w:hAnsi="Times New Roman"/>
          <w:sz w:val="24"/>
          <w:szCs w:val="24"/>
        </w:rPr>
        <w:t>tenisového klubu Milo v</w:t>
      </w:r>
      <w:r w:rsidR="001A77D6">
        <w:rPr>
          <w:rFonts w:ascii="Times New Roman" w:hAnsi="Times New Roman"/>
          <w:sz w:val="24"/>
          <w:szCs w:val="24"/>
        </w:rPr>
        <w:t> </w:t>
      </w:r>
      <w:r w:rsidRPr="009141DE">
        <w:rPr>
          <w:rFonts w:ascii="Times New Roman" w:hAnsi="Times New Roman"/>
          <w:sz w:val="24"/>
          <w:szCs w:val="24"/>
        </w:rPr>
        <w:t>Olomouci. V</w:t>
      </w:r>
      <w:r w:rsidR="001A77D6">
        <w:rPr>
          <w:rFonts w:ascii="Times New Roman" w:hAnsi="Times New Roman"/>
          <w:sz w:val="24"/>
          <w:szCs w:val="24"/>
        </w:rPr>
        <w:t> </w:t>
      </w:r>
      <w:r w:rsidRPr="009141DE">
        <w:rPr>
          <w:rFonts w:ascii="Times New Roman" w:hAnsi="Times New Roman"/>
          <w:sz w:val="24"/>
          <w:szCs w:val="24"/>
        </w:rPr>
        <w:t>průběhu celé intervence docházeli beze změny na běžné tenisové tréni</w:t>
      </w:r>
      <w:r>
        <w:rPr>
          <w:rFonts w:ascii="Times New Roman" w:hAnsi="Times New Roman"/>
          <w:sz w:val="24"/>
          <w:szCs w:val="24"/>
        </w:rPr>
        <w:t>n</w:t>
      </w:r>
      <w:r w:rsidRPr="009141DE">
        <w:rPr>
          <w:rFonts w:ascii="Times New Roman" w:hAnsi="Times New Roman"/>
          <w:sz w:val="24"/>
          <w:szCs w:val="24"/>
        </w:rPr>
        <w:t xml:space="preserve">ky. Probandi byli ve věku od 6 do 10 let (8,3 let). 12 dětí mělo preferenční PHK a 2 děti LHK. </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Pro bližší charakteristiku </w:t>
      </w:r>
      <w:r>
        <w:rPr>
          <w:rFonts w:ascii="Times New Roman" w:hAnsi="Times New Roman"/>
          <w:sz w:val="24"/>
          <w:szCs w:val="24"/>
        </w:rPr>
        <w:t>celkové pohybové aktivity probandů</w:t>
      </w:r>
      <w:r w:rsidRPr="009141DE">
        <w:rPr>
          <w:rFonts w:ascii="Times New Roman" w:hAnsi="Times New Roman"/>
          <w:sz w:val="24"/>
          <w:szCs w:val="24"/>
        </w:rPr>
        <w:t xml:space="preserve"> </w:t>
      </w:r>
      <w:r>
        <w:rPr>
          <w:rFonts w:ascii="Times New Roman" w:hAnsi="Times New Roman"/>
          <w:sz w:val="24"/>
          <w:szCs w:val="24"/>
        </w:rPr>
        <w:t>vyplnil</w:t>
      </w:r>
      <w:r w:rsidRPr="009141DE">
        <w:rPr>
          <w:rFonts w:ascii="Times New Roman" w:hAnsi="Times New Roman"/>
          <w:sz w:val="24"/>
          <w:szCs w:val="24"/>
        </w:rPr>
        <w:t>i rodiče všech dětí orientační dotazníky zjišťující složení tréninkové jednotky a další pohybové aktivity dětí, zásadní zdravotní komplikace a prodělané úrazy, které by mohly ovlivnit výsledek studie. Souhrn všech odpovědí se nachází v</w:t>
      </w:r>
      <w:r w:rsidR="001A77D6">
        <w:rPr>
          <w:rFonts w:ascii="Times New Roman" w:hAnsi="Times New Roman"/>
          <w:sz w:val="24"/>
          <w:szCs w:val="24"/>
        </w:rPr>
        <w:t> </w:t>
      </w:r>
      <w:r w:rsidRPr="009141DE">
        <w:rPr>
          <w:rFonts w:ascii="Times New Roman" w:hAnsi="Times New Roman"/>
          <w:sz w:val="24"/>
          <w:szCs w:val="24"/>
        </w:rPr>
        <w:t xml:space="preserve">Tabulce 1. </w:t>
      </w:r>
    </w:p>
    <w:p w:rsidR="001A3A60" w:rsidRPr="00971B4A"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Dotazník</w:t>
      </w:r>
      <w:r w:rsidRPr="00971B4A">
        <w:rPr>
          <w:rFonts w:ascii="Times New Roman" w:hAnsi="Times New Roman"/>
          <w:b/>
          <w:sz w:val="24"/>
          <w:szCs w:val="24"/>
        </w:rPr>
        <w:t xml:space="preserve"> </w:t>
      </w:r>
      <w:r w:rsidRPr="00971B4A">
        <w:rPr>
          <w:rFonts w:ascii="Times New Roman" w:hAnsi="Times New Roman"/>
          <w:sz w:val="24"/>
          <w:szCs w:val="24"/>
        </w:rPr>
        <w:t>četnosti tenisových tréninků a dalších pohybových aktivit:</w:t>
      </w:r>
    </w:p>
    <w:p w:rsidR="001A3A60" w:rsidRPr="009141DE" w:rsidRDefault="001A3A60" w:rsidP="001A3A60">
      <w:pPr>
        <w:pStyle w:val="Odstavecseseznamem"/>
        <w:numPr>
          <w:ilvl w:val="0"/>
          <w:numId w:val="20"/>
        </w:numPr>
        <w:spacing w:after="120" w:line="360" w:lineRule="auto"/>
        <w:jc w:val="both"/>
        <w:rPr>
          <w:rFonts w:ascii="Times New Roman" w:hAnsi="Times New Roman"/>
          <w:sz w:val="24"/>
          <w:szCs w:val="24"/>
        </w:rPr>
      </w:pPr>
      <w:r w:rsidRPr="009141DE">
        <w:rPr>
          <w:rFonts w:ascii="Times New Roman" w:hAnsi="Times New Roman"/>
          <w:sz w:val="24"/>
          <w:szCs w:val="24"/>
        </w:rPr>
        <w:t>Prodělaná zranění, či onemocnění, současné bolesti.</w:t>
      </w:r>
    </w:p>
    <w:p w:rsidR="001A3A60" w:rsidRPr="009141DE" w:rsidRDefault="001A3A60" w:rsidP="001A3A60">
      <w:pPr>
        <w:pStyle w:val="Odstavecseseznamem"/>
        <w:numPr>
          <w:ilvl w:val="0"/>
          <w:numId w:val="20"/>
        </w:numPr>
        <w:spacing w:after="120" w:line="360" w:lineRule="auto"/>
        <w:jc w:val="both"/>
        <w:rPr>
          <w:rFonts w:ascii="Times New Roman" w:hAnsi="Times New Roman"/>
          <w:sz w:val="24"/>
          <w:szCs w:val="24"/>
        </w:rPr>
      </w:pPr>
      <w:r w:rsidRPr="009141DE">
        <w:rPr>
          <w:rFonts w:ascii="Times New Roman" w:hAnsi="Times New Roman"/>
          <w:sz w:val="24"/>
          <w:szCs w:val="24"/>
        </w:rPr>
        <w:t>Preferovaná HK (kterou hraje tenis).</w:t>
      </w:r>
    </w:p>
    <w:p w:rsidR="001A3A60" w:rsidRPr="009141DE" w:rsidRDefault="001A3A60" w:rsidP="001A3A60">
      <w:pPr>
        <w:pStyle w:val="Odstavecseseznamem"/>
        <w:numPr>
          <w:ilvl w:val="0"/>
          <w:numId w:val="20"/>
        </w:numPr>
        <w:spacing w:after="120" w:line="360" w:lineRule="auto"/>
        <w:jc w:val="both"/>
        <w:rPr>
          <w:rFonts w:ascii="Times New Roman" w:hAnsi="Times New Roman"/>
          <w:sz w:val="24"/>
          <w:szCs w:val="24"/>
        </w:rPr>
      </w:pPr>
      <w:r w:rsidRPr="009141DE">
        <w:rPr>
          <w:rFonts w:ascii="Times New Roman" w:hAnsi="Times New Roman"/>
          <w:sz w:val="24"/>
          <w:szCs w:val="24"/>
        </w:rPr>
        <w:t>Jak dlouho se věnuje Vaše dítě tenisu?</w:t>
      </w:r>
    </w:p>
    <w:p w:rsidR="001A3A60" w:rsidRPr="009141DE" w:rsidRDefault="001A3A60" w:rsidP="001A3A60">
      <w:pPr>
        <w:pStyle w:val="Odstavecseseznamem"/>
        <w:numPr>
          <w:ilvl w:val="0"/>
          <w:numId w:val="20"/>
        </w:numPr>
        <w:spacing w:after="120" w:line="360" w:lineRule="auto"/>
        <w:jc w:val="both"/>
        <w:rPr>
          <w:rFonts w:ascii="Times New Roman" w:hAnsi="Times New Roman"/>
          <w:sz w:val="24"/>
          <w:szCs w:val="24"/>
        </w:rPr>
      </w:pPr>
      <w:r w:rsidRPr="009141DE">
        <w:rPr>
          <w:rFonts w:ascii="Times New Roman" w:hAnsi="Times New Roman"/>
          <w:sz w:val="24"/>
          <w:szCs w:val="24"/>
        </w:rPr>
        <w:t>Kolikrát týdně dochází na trénink tenisu?</w:t>
      </w:r>
    </w:p>
    <w:p w:rsidR="001A3A60" w:rsidRPr="009141DE" w:rsidRDefault="001A3A60" w:rsidP="001A3A60">
      <w:pPr>
        <w:pStyle w:val="Odstavecseseznamem"/>
        <w:numPr>
          <w:ilvl w:val="0"/>
          <w:numId w:val="20"/>
        </w:numPr>
        <w:spacing w:after="120" w:line="360" w:lineRule="auto"/>
        <w:jc w:val="both"/>
        <w:rPr>
          <w:rFonts w:ascii="Times New Roman" w:hAnsi="Times New Roman"/>
          <w:sz w:val="24"/>
          <w:szCs w:val="24"/>
        </w:rPr>
      </w:pPr>
      <w:r w:rsidRPr="009141DE">
        <w:rPr>
          <w:rFonts w:ascii="Times New Roman" w:hAnsi="Times New Roman"/>
          <w:sz w:val="24"/>
          <w:szCs w:val="24"/>
        </w:rPr>
        <w:t>Jak dlouho trvá jedna tréninková jednotka?</w:t>
      </w:r>
    </w:p>
    <w:p w:rsidR="001A3A60" w:rsidRDefault="001A3A60" w:rsidP="001A3A60">
      <w:pPr>
        <w:pStyle w:val="Odstavecseseznamem"/>
        <w:numPr>
          <w:ilvl w:val="0"/>
          <w:numId w:val="20"/>
        </w:numPr>
        <w:spacing w:after="120" w:line="360" w:lineRule="auto"/>
        <w:jc w:val="both"/>
        <w:rPr>
          <w:rFonts w:ascii="Times New Roman" w:hAnsi="Times New Roman"/>
          <w:sz w:val="24"/>
          <w:szCs w:val="24"/>
        </w:rPr>
      </w:pPr>
      <w:r w:rsidRPr="009141DE">
        <w:rPr>
          <w:rFonts w:ascii="Times New Roman" w:hAnsi="Times New Roman"/>
          <w:sz w:val="24"/>
          <w:szCs w:val="24"/>
        </w:rPr>
        <w:t>Věnuje se trenér v</w:t>
      </w:r>
      <w:r w:rsidR="001A77D6">
        <w:rPr>
          <w:rFonts w:ascii="Times New Roman" w:hAnsi="Times New Roman"/>
          <w:sz w:val="24"/>
          <w:szCs w:val="24"/>
        </w:rPr>
        <w:t> </w:t>
      </w:r>
      <w:r w:rsidRPr="009141DE">
        <w:rPr>
          <w:rFonts w:ascii="Times New Roman" w:hAnsi="Times New Roman"/>
          <w:sz w:val="24"/>
          <w:szCs w:val="24"/>
        </w:rPr>
        <w:t xml:space="preserve">rámci tréninkové jednotky jen tenisu nebo je zahrnuto </w:t>
      </w:r>
    </w:p>
    <w:p w:rsidR="001A3A60" w:rsidRDefault="001A3A60" w:rsidP="001A3A60">
      <w:pPr>
        <w:pStyle w:val="Odstavecseseznamem"/>
        <w:spacing w:after="120" w:line="360" w:lineRule="auto"/>
        <w:ind w:left="1287"/>
        <w:jc w:val="both"/>
        <w:rPr>
          <w:rFonts w:ascii="Times New Roman" w:hAnsi="Times New Roman"/>
          <w:sz w:val="24"/>
          <w:szCs w:val="24"/>
        </w:rPr>
      </w:pPr>
      <w:r w:rsidRPr="009141DE">
        <w:rPr>
          <w:rFonts w:ascii="Times New Roman" w:hAnsi="Times New Roman"/>
          <w:sz w:val="24"/>
          <w:szCs w:val="24"/>
        </w:rPr>
        <w:t>i rozvíjení všestrannosti (úvodní rozcvičení, hry, protažení na konci, atd.)?</w:t>
      </w:r>
    </w:p>
    <w:p w:rsidR="001A3A60" w:rsidRPr="009141DE" w:rsidRDefault="001A3A60" w:rsidP="001A3A60">
      <w:pPr>
        <w:pStyle w:val="Odstavecseseznamem"/>
        <w:numPr>
          <w:ilvl w:val="0"/>
          <w:numId w:val="20"/>
        </w:numPr>
        <w:spacing w:after="120" w:line="360" w:lineRule="auto"/>
        <w:jc w:val="both"/>
        <w:rPr>
          <w:rFonts w:ascii="Times New Roman" w:hAnsi="Times New Roman"/>
          <w:sz w:val="24"/>
          <w:szCs w:val="24"/>
        </w:rPr>
      </w:pPr>
      <w:r w:rsidRPr="009141DE">
        <w:rPr>
          <w:rFonts w:ascii="Times New Roman" w:hAnsi="Times New Roman"/>
          <w:sz w:val="24"/>
          <w:szCs w:val="24"/>
        </w:rPr>
        <w:t>Věnuje se Vaše dítě i jiným sportům? Jakým?</w:t>
      </w:r>
    </w:p>
    <w:p w:rsidR="001A3A60" w:rsidRPr="009141DE" w:rsidRDefault="001A3A60" w:rsidP="001A3A60">
      <w:pPr>
        <w:spacing w:after="120" w:line="360" w:lineRule="auto"/>
        <w:ind w:firstLine="567"/>
        <w:jc w:val="both"/>
        <w:rPr>
          <w:rFonts w:ascii="Times New Roman" w:hAnsi="Times New Roman"/>
          <w:sz w:val="24"/>
          <w:szCs w:val="24"/>
        </w:rPr>
      </w:pPr>
    </w:p>
    <w:p w:rsidR="001A3A60" w:rsidRPr="009141DE" w:rsidRDefault="001A3A60" w:rsidP="001A3A60">
      <w:pPr>
        <w:spacing w:after="120" w:line="360" w:lineRule="auto"/>
        <w:ind w:firstLine="567"/>
        <w:jc w:val="both"/>
        <w:rPr>
          <w:rFonts w:ascii="Times New Roman" w:hAnsi="Times New Roman"/>
          <w:sz w:val="24"/>
          <w:szCs w:val="24"/>
        </w:rPr>
      </w:pPr>
    </w:p>
    <w:p w:rsidR="001A3A60" w:rsidRDefault="001A3A60" w:rsidP="001A3A60">
      <w:pPr>
        <w:rPr>
          <w:rFonts w:ascii="Times New Roman" w:hAnsi="Times New Roman"/>
          <w:sz w:val="24"/>
          <w:szCs w:val="24"/>
        </w:rPr>
      </w:pPr>
      <w:r>
        <w:rPr>
          <w:rFonts w:ascii="Times New Roman" w:hAnsi="Times New Roman"/>
          <w:sz w:val="24"/>
          <w:szCs w:val="24"/>
        </w:rPr>
        <w:br w:type="page"/>
      </w:r>
    </w:p>
    <w:tbl>
      <w:tblPr>
        <w:tblpPr w:leftFromText="141" w:rightFromText="141" w:vertAnchor="page" w:horzAnchor="margin" w:tblpY="2376"/>
        <w:tblW w:w="8789" w:type="dxa"/>
        <w:tblCellMar>
          <w:left w:w="70" w:type="dxa"/>
          <w:right w:w="70" w:type="dxa"/>
        </w:tblCellMar>
        <w:tblLook w:val="04A0"/>
      </w:tblPr>
      <w:tblGrid>
        <w:gridCol w:w="849"/>
        <w:gridCol w:w="144"/>
        <w:gridCol w:w="1115"/>
        <w:gridCol w:w="869"/>
        <w:gridCol w:w="992"/>
        <w:gridCol w:w="993"/>
        <w:gridCol w:w="1417"/>
        <w:gridCol w:w="2410"/>
      </w:tblGrid>
      <w:tr w:rsidR="00C91699" w:rsidRPr="009141DE" w:rsidTr="00C91699">
        <w:trPr>
          <w:trHeight w:val="271"/>
        </w:trPr>
        <w:tc>
          <w:tcPr>
            <w:tcW w:w="849" w:type="dxa"/>
            <w:tcBorders>
              <w:top w:val="nil"/>
              <w:left w:val="nil"/>
              <w:bottom w:val="nil"/>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rPr>
            </w:pPr>
          </w:p>
        </w:tc>
        <w:tc>
          <w:tcPr>
            <w:tcW w:w="1259" w:type="dxa"/>
            <w:gridSpan w:val="2"/>
            <w:tcBorders>
              <w:top w:val="nil"/>
              <w:left w:val="nil"/>
              <w:bottom w:val="nil"/>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rPr>
            </w:pPr>
          </w:p>
        </w:tc>
        <w:tc>
          <w:tcPr>
            <w:tcW w:w="869" w:type="dxa"/>
            <w:tcBorders>
              <w:top w:val="nil"/>
              <w:left w:val="nil"/>
              <w:bottom w:val="nil"/>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rPr>
            </w:pPr>
          </w:p>
        </w:tc>
        <w:tc>
          <w:tcPr>
            <w:tcW w:w="992" w:type="dxa"/>
            <w:tcBorders>
              <w:top w:val="nil"/>
              <w:left w:val="nil"/>
              <w:bottom w:val="nil"/>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rPr>
            </w:pPr>
          </w:p>
        </w:tc>
        <w:tc>
          <w:tcPr>
            <w:tcW w:w="993" w:type="dxa"/>
            <w:tcBorders>
              <w:top w:val="nil"/>
              <w:left w:val="nil"/>
              <w:bottom w:val="nil"/>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rPr>
            </w:pPr>
          </w:p>
        </w:tc>
        <w:tc>
          <w:tcPr>
            <w:tcW w:w="1417" w:type="dxa"/>
            <w:tcBorders>
              <w:top w:val="nil"/>
              <w:left w:val="nil"/>
              <w:bottom w:val="nil"/>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rPr>
            </w:pPr>
          </w:p>
        </w:tc>
        <w:tc>
          <w:tcPr>
            <w:tcW w:w="2410" w:type="dxa"/>
            <w:tcBorders>
              <w:top w:val="nil"/>
              <w:left w:val="nil"/>
              <w:bottom w:val="nil"/>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rPr>
            </w:pPr>
          </w:p>
        </w:tc>
      </w:tr>
      <w:tr w:rsidR="00C91699" w:rsidRPr="009141DE" w:rsidTr="00C91699">
        <w:trPr>
          <w:trHeight w:val="271"/>
        </w:trPr>
        <w:tc>
          <w:tcPr>
            <w:tcW w:w="993" w:type="dxa"/>
            <w:gridSpan w:val="2"/>
            <w:tcBorders>
              <w:top w:val="single" w:sz="8" w:space="0" w:color="auto"/>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Proband</w:t>
            </w:r>
          </w:p>
        </w:tc>
        <w:tc>
          <w:tcPr>
            <w:tcW w:w="1115" w:type="dxa"/>
            <w:tcBorders>
              <w:top w:val="single" w:sz="8" w:space="0" w:color="auto"/>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Zranění</w:t>
            </w:r>
          </w:p>
        </w:tc>
        <w:tc>
          <w:tcPr>
            <w:tcW w:w="86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Hraje let</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Týdně</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Doba TJ</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Všestrannost</w:t>
            </w:r>
          </w:p>
        </w:tc>
        <w:tc>
          <w:tcPr>
            <w:tcW w:w="2410" w:type="dxa"/>
            <w:tcBorders>
              <w:top w:val="single" w:sz="8" w:space="0" w:color="auto"/>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Další sporty</w:t>
            </w:r>
          </w:p>
        </w:tc>
      </w:tr>
      <w:tr w:rsidR="00C91699" w:rsidRPr="009141DE" w:rsidTr="00C91699">
        <w:trPr>
          <w:trHeight w:val="271"/>
        </w:trPr>
        <w:tc>
          <w:tcPr>
            <w:tcW w:w="993" w:type="dxa"/>
            <w:gridSpan w:val="2"/>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w:t>
            </w:r>
          </w:p>
        </w:tc>
        <w:tc>
          <w:tcPr>
            <w:tcW w:w="1115" w:type="dxa"/>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869" w:type="dxa"/>
            <w:tcBorders>
              <w:top w:val="nil"/>
              <w:left w:val="single" w:sz="8" w:space="0" w:color="auto"/>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6</w:t>
            </w:r>
          </w:p>
        </w:tc>
        <w:tc>
          <w:tcPr>
            <w:tcW w:w="992"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w:t>
            </w:r>
          </w:p>
        </w:tc>
        <w:tc>
          <w:tcPr>
            <w:tcW w:w="993"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60</w:t>
            </w:r>
          </w:p>
        </w:tc>
        <w:tc>
          <w:tcPr>
            <w:tcW w:w="1417"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ano</w:t>
            </w:r>
          </w:p>
        </w:tc>
        <w:tc>
          <w:tcPr>
            <w:tcW w:w="2410"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rekreačně běh, kolo</w:t>
            </w:r>
          </w:p>
        </w:tc>
      </w:tr>
      <w:tr w:rsidR="00C91699" w:rsidRPr="009141DE" w:rsidTr="00C91699">
        <w:trPr>
          <w:trHeight w:val="271"/>
        </w:trPr>
        <w:tc>
          <w:tcPr>
            <w:tcW w:w="993" w:type="dxa"/>
            <w:gridSpan w:val="2"/>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w:t>
            </w:r>
          </w:p>
        </w:tc>
        <w:tc>
          <w:tcPr>
            <w:tcW w:w="1115" w:type="dxa"/>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869" w:type="dxa"/>
            <w:tcBorders>
              <w:top w:val="nil"/>
              <w:left w:val="single" w:sz="8" w:space="0" w:color="auto"/>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w:t>
            </w:r>
          </w:p>
        </w:tc>
        <w:tc>
          <w:tcPr>
            <w:tcW w:w="992"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w:t>
            </w:r>
          </w:p>
        </w:tc>
        <w:tc>
          <w:tcPr>
            <w:tcW w:w="993"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60</w:t>
            </w:r>
          </w:p>
        </w:tc>
        <w:tc>
          <w:tcPr>
            <w:tcW w:w="1417"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2410"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rekreačně cyklistika, plavání</w:t>
            </w:r>
          </w:p>
        </w:tc>
      </w:tr>
      <w:tr w:rsidR="00C91699" w:rsidRPr="009141DE" w:rsidTr="00C91699">
        <w:trPr>
          <w:trHeight w:val="271"/>
        </w:trPr>
        <w:tc>
          <w:tcPr>
            <w:tcW w:w="993" w:type="dxa"/>
            <w:gridSpan w:val="2"/>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w:t>
            </w:r>
          </w:p>
        </w:tc>
        <w:tc>
          <w:tcPr>
            <w:tcW w:w="1115" w:type="dxa"/>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869" w:type="dxa"/>
            <w:tcBorders>
              <w:top w:val="nil"/>
              <w:left w:val="single" w:sz="8" w:space="0" w:color="auto"/>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3,5</w:t>
            </w:r>
          </w:p>
        </w:tc>
        <w:tc>
          <w:tcPr>
            <w:tcW w:w="992"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w:t>
            </w:r>
          </w:p>
        </w:tc>
        <w:tc>
          <w:tcPr>
            <w:tcW w:w="993"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60</w:t>
            </w:r>
          </w:p>
        </w:tc>
        <w:tc>
          <w:tcPr>
            <w:tcW w:w="1417"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2410"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rekreačně cyklistika, plavání</w:t>
            </w:r>
          </w:p>
        </w:tc>
      </w:tr>
      <w:tr w:rsidR="00C91699" w:rsidRPr="009141DE" w:rsidTr="00C91699">
        <w:trPr>
          <w:trHeight w:val="271"/>
        </w:trPr>
        <w:tc>
          <w:tcPr>
            <w:tcW w:w="993" w:type="dxa"/>
            <w:gridSpan w:val="2"/>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4</w:t>
            </w:r>
          </w:p>
        </w:tc>
        <w:tc>
          <w:tcPr>
            <w:tcW w:w="1115" w:type="dxa"/>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869" w:type="dxa"/>
            <w:tcBorders>
              <w:top w:val="nil"/>
              <w:left w:val="single" w:sz="8" w:space="0" w:color="auto"/>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5,5</w:t>
            </w:r>
          </w:p>
        </w:tc>
        <w:tc>
          <w:tcPr>
            <w:tcW w:w="992"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4</w:t>
            </w:r>
          </w:p>
        </w:tc>
        <w:tc>
          <w:tcPr>
            <w:tcW w:w="993"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60</w:t>
            </w:r>
          </w:p>
        </w:tc>
        <w:tc>
          <w:tcPr>
            <w:tcW w:w="1417"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2410"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rekreačně cyklistika, plavání</w:t>
            </w:r>
          </w:p>
        </w:tc>
      </w:tr>
      <w:tr w:rsidR="00C91699" w:rsidRPr="009141DE" w:rsidTr="00C91699">
        <w:trPr>
          <w:trHeight w:val="271"/>
        </w:trPr>
        <w:tc>
          <w:tcPr>
            <w:tcW w:w="993" w:type="dxa"/>
            <w:gridSpan w:val="2"/>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5</w:t>
            </w:r>
          </w:p>
        </w:tc>
        <w:tc>
          <w:tcPr>
            <w:tcW w:w="1115" w:type="dxa"/>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869" w:type="dxa"/>
            <w:tcBorders>
              <w:top w:val="nil"/>
              <w:left w:val="single" w:sz="8" w:space="0" w:color="auto"/>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5</w:t>
            </w:r>
          </w:p>
        </w:tc>
        <w:tc>
          <w:tcPr>
            <w:tcW w:w="992"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w:t>
            </w:r>
          </w:p>
        </w:tc>
        <w:tc>
          <w:tcPr>
            <w:tcW w:w="993"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60</w:t>
            </w:r>
          </w:p>
        </w:tc>
        <w:tc>
          <w:tcPr>
            <w:tcW w:w="1417"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2410"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r>
      <w:tr w:rsidR="00C91699" w:rsidRPr="009141DE" w:rsidTr="00C91699">
        <w:trPr>
          <w:trHeight w:val="271"/>
        </w:trPr>
        <w:tc>
          <w:tcPr>
            <w:tcW w:w="993" w:type="dxa"/>
            <w:gridSpan w:val="2"/>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6</w:t>
            </w:r>
          </w:p>
        </w:tc>
        <w:tc>
          <w:tcPr>
            <w:tcW w:w="1115" w:type="dxa"/>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869" w:type="dxa"/>
            <w:tcBorders>
              <w:top w:val="nil"/>
              <w:left w:val="single" w:sz="8" w:space="0" w:color="auto"/>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4</w:t>
            </w:r>
          </w:p>
        </w:tc>
        <w:tc>
          <w:tcPr>
            <w:tcW w:w="992"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4</w:t>
            </w:r>
          </w:p>
        </w:tc>
        <w:tc>
          <w:tcPr>
            <w:tcW w:w="993"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60-90</w:t>
            </w:r>
          </w:p>
        </w:tc>
        <w:tc>
          <w:tcPr>
            <w:tcW w:w="1417"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2410"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 xml:space="preserve"> rekreačně házená</w:t>
            </w:r>
          </w:p>
        </w:tc>
      </w:tr>
      <w:tr w:rsidR="00C91699" w:rsidRPr="009141DE" w:rsidTr="00C91699">
        <w:trPr>
          <w:trHeight w:val="271"/>
        </w:trPr>
        <w:tc>
          <w:tcPr>
            <w:tcW w:w="993" w:type="dxa"/>
            <w:gridSpan w:val="2"/>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7</w:t>
            </w:r>
          </w:p>
        </w:tc>
        <w:tc>
          <w:tcPr>
            <w:tcW w:w="1115" w:type="dxa"/>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869" w:type="dxa"/>
            <w:tcBorders>
              <w:top w:val="nil"/>
              <w:left w:val="single" w:sz="8" w:space="0" w:color="auto"/>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4</w:t>
            </w:r>
          </w:p>
        </w:tc>
        <w:tc>
          <w:tcPr>
            <w:tcW w:w="992"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w:t>
            </w:r>
          </w:p>
        </w:tc>
        <w:tc>
          <w:tcPr>
            <w:tcW w:w="993"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60</w:t>
            </w:r>
          </w:p>
        </w:tc>
        <w:tc>
          <w:tcPr>
            <w:tcW w:w="1417"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2410"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r>
      <w:tr w:rsidR="00C91699" w:rsidRPr="009141DE" w:rsidTr="00C91699">
        <w:trPr>
          <w:trHeight w:val="271"/>
        </w:trPr>
        <w:tc>
          <w:tcPr>
            <w:tcW w:w="993" w:type="dxa"/>
            <w:gridSpan w:val="2"/>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8</w:t>
            </w:r>
          </w:p>
        </w:tc>
        <w:tc>
          <w:tcPr>
            <w:tcW w:w="1115" w:type="dxa"/>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869" w:type="dxa"/>
            <w:tcBorders>
              <w:top w:val="nil"/>
              <w:left w:val="single" w:sz="8" w:space="0" w:color="auto"/>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w:t>
            </w:r>
          </w:p>
        </w:tc>
        <w:tc>
          <w:tcPr>
            <w:tcW w:w="992"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w:t>
            </w:r>
          </w:p>
        </w:tc>
        <w:tc>
          <w:tcPr>
            <w:tcW w:w="993"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60</w:t>
            </w:r>
          </w:p>
        </w:tc>
        <w:tc>
          <w:tcPr>
            <w:tcW w:w="1417"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ano</w:t>
            </w:r>
          </w:p>
        </w:tc>
        <w:tc>
          <w:tcPr>
            <w:tcW w:w="2410"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r>
      <w:tr w:rsidR="00C91699" w:rsidRPr="009141DE" w:rsidTr="00C91699">
        <w:trPr>
          <w:trHeight w:val="271"/>
        </w:trPr>
        <w:tc>
          <w:tcPr>
            <w:tcW w:w="993" w:type="dxa"/>
            <w:gridSpan w:val="2"/>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9</w:t>
            </w:r>
          </w:p>
        </w:tc>
        <w:tc>
          <w:tcPr>
            <w:tcW w:w="1115" w:type="dxa"/>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869" w:type="dxa"/>
            <w:tcBorders>
              <w:top w:val="nil"/>
              <w:left w:val="single" w:sz="8" w:space="0" w:color="auto"/>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4</w:t>
            </w:r>
          </w:p>
        </w:tc>
        <w:tc>
          <w:tcPr>
            <w:tcW w:w="992"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5</w:t>
            </w:r>
          </w:p>
        </w:tc>
        <w:tc>
          <w:tcPr>
            <w:tcW w:w="993"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60-90</w:t>
            </w:r>
          </w:p>
        </w:tc>
        <w:tc>
          <w:tcPr>
            <w:tcW w:w="1417"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2410"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fotbal</w:t>
            </w:r>
          </w:p>
        </w:tc>
      </w:tr>
      <w:tr w:rsidR="00C91699" w:rsidRPr="009141DE" w:rsidTr="00C91699">
        <w:trPr>
          <w:trHeight w:val="271"/>
        </w:trPr>
        <w:tc>
          <w:tcPr>
            <w:tcW w:w="993" w:type="dxa"/>
            <w:gridSpan w:val="2"/>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10</w:t>
            </w:r>
          </w:p>
        </w:tc>
        <w:tc>
          <w:tcPr>
            <w:tcW w:w="1115" w:type="dxa"/>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869" w:type="dxa"/>
            <w:tcBorders>
              <w:top w:val="nil"/>
              <w:left w:val="single" w:sz="8" w:space="0" w:color="auto"/>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w:t>
            </w:r>
          </w:p>
        </w:tc>
        <w:tc>
          <w:tcPr>
            <w:tcW w:w="992"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5</w:t>
            </w:r>
          </w:p>
        </w:tc>
        <w:tc>
          <w:tcPr>
            <w:tcW w:w="993"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60</w:t>
            </w:r>
          </w:p>
        </w:tc>
        <w:tc>
          <w:tcPr>
            <w:tcW w:w="1417"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ano</w:t>
            </w:r>
          </w:p>
        </w:tc>
        <w:tc>
          <w:tcPr>
            <w:tcW w:w="2410"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rekreačně tanec</w:t>
            </w:r>
          </w:p>
        </w:tc>
      </w:tr>
      <w:tr w:rsidR="00C91699" w:rsidRPr="009141DE" w:rsidTr="00C91699">
        <w:trPr>
          <w:trHeight w:val="271"/>
        </w:trPr>
        <w:tc>
          <w:tcPr>
            <w:tcW w:w="993" w:type="dxa"/>
            <w:gridSpan w:val="2"/>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11</w:t>
            </w:r>
          </w:p>
        </w:tc>
        <w:tc>
          <w:tcPr>
            <w:tcW w:w="1115" w:type="dxa"/>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869" w:type="dxa"/>
            <w:tcBorders>
              <w:top w:val="nil"/>
              <w:left w:val="single" w:sz="8" w:space="0" w:color="auto"/>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w:t>
            </w:r>
          </w:p>
        </w:tc>
        <w:tc>
          <w:tcPr>
            <w:tcW w:w="992"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w:t>
            </w:r>
          </w:p>
        </w:tc>
        <w:tc>
          <w:tcPr>
            <w:tcW w:w="993"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60</w:t>
            </w:r>
          </w:p>
        </w:tc>
        <w:tc>
          <w:tcPr>
            <w:tcW w:w="1417"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2410"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r>
      <w:tr w:rsidR="00C91699" w:rsidRPr="009141DE" w:rsidTr="00C91699">
        <w:trPr>
          <w:trHeight w:val="271"/>
        </w:trPr>
        <w:tc>
          <w:tcPr>
            <w:tcW w:w="993" w:type="dxa"/>
            <w:gridSpan w:val="2"/>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12</w:t>
            </w:r>
          </w:p>
        </w:tc>
        <w:tc>
          <w:tcPr>
            <w:tcW w:w="1115" w:type="dxa"/>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869" w:type="dxa"/>
            <w:tcBorders>
              <w:top w:val="nil"/>
              <w:left w:val="single" w:sz="8" w:space="0" w:color="auto"/>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w:t>
            </w:r>
          </w:p>
        </w:tc>
        <w:tc>
          <w:tcPr>
            <w:tcW w:w="992"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w:t>
            </w:r>
          </w:p>
        </w:tc>
        <w:tc>
          <w:tcPr>
            <w:tcW w:w="993"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60</w:t>
            </w:r>
          </w:p>
        </w:tc>
        <w:tc>
          <w:tcPr>
            <w:tcW w:w="1417"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2410"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r>
      <w:tr w:rsidR="00C91699" w:rsidRPr="009141DE" w:rsidTr="00C91699">
        <w:trPr>
          <w:trHeight w:val="271"/>
        </w:trPr>
        <w:tc>
          <w:tcPr>
            <w:tcW w:w="993" w:type="dxa"/>
            <w:gridSpan w:val="2"/>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13</w:t>
            </w:r>
          </w:p>
        </w:tc>
        <w:tc>
          <w:tcPr>
            <w:tcW w:w="1115" w:type="dxa"/>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869" w:type="dxa"/>
            <w:tcBorders>
              <w:top w:val="nil"/>
              <w:left w:val="single" w:sz="8" w:space="0" w:color="auto"/>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4</w:t>
            </w:r>
          </w:p>
        </w:tc>
        <w:tc>
          <w:tcPr>
            <w:tcW w:w="992"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4</w:t>
            </w:r>
          </w:p>
        </w:tc>
        <w:tc>
          <w:tcPr>
            <w:tcW w:w="993"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90</w:t>
            </w:r>
          </w:p>
        </w:tc>
        <w:tc>
          <w:tcPr>
            <w:tcW w:w="1417"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2410"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r>
      <w:tr w:rsidR="00C91699" w:rsidRPr="009141DE" w:rsidTr="00C91699">
        <w:trPr>
          <w:trHeight w:val="271"/>
        </w:trPr>
        <w:tc>
          <w:tcPr>
            <w:tcW w:w="993" w:type="dxa"/>
            <w:gridSpan w:val="2"/>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14</w:t>
            </w:r>
          </w:p>
        </w:tc>
        <w:tc>
          <w:tcPr>
            <w:tcW w:w="1115" w:type="dxa"/>
            <w:tcBorders>
              <w:top w:val="nil"/>
              <w:left w:val="single" w:sz="8" w:space="0" w:color="auto"/>
              <w:bottom w:val="single" w:sz="8" w:space="0" w:color="auto"/>
              <w:right w:val="nil"/>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c>
          <w:tcPr>
            <w:tcW w:w="869" w:type="dxa"/>
            <w:tcBorders>
              <w:top w:val="nil"/>
              <w:left w:val="single" w:sz="8" w:space="0" w:color="auto"/>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w:t>
            </w:r>
          </w:p>
        </w:tc>
        <w:tc>
          <w:tcPr>
            <w:tcW w:w="992"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w:t>
            </w:r>
          </w:p>
        </w:tc>
        <w:tc>
          <w:tcPr>
            <w:tcW w:w="993"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60</w:t>
            </w:r>
          </w:p>
        </w:tc>
        <w:tc>
          <w:tcPr>
            <w:tcW w:w="1417"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ano</w:t>
            </w:r>
          </w:p>
        </w:tc>
        <w:tc>
          <w:tcPr>
            <w:tcW w:w="2410" w:type="dxa"/>
            <w:tcBorders>
              <w:top w:val="nil"/>
              <w:left w:val="nil"/>
              <w:bottom w:val="single" w:sz="8" w:space="0" w:color="auto"/>
              <w:right w:val="single" w:sz="8" w:space="0" w:color="auto"/>
            </w:tcBorders>
            <w:shd w:val="clear" w:color="auto" w:fill="auto"/>
            <w:noWrap/>
            <w:vAlign w:val="bottom"/>
            <w:hideMark/>
          </w:tcPr>
          <w:p w:rsidR="00C91699" w:rsidRPr="009141DE" w:rsidRDefault="00C91699" w:rsidP="00C91699">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ne</w:t>
            </w:r>
          </w:p>
        </w:tc>
      </w:tr>
    </w:tbl>
    <w:p w:rsidR="001A3A60" w:rsidRPr="009141DE" w:rsidRDefault="001A3A60" w:rsidP="001A3A60">
      <w:pPr>
        <w:pStyle w:val="Titulek"/>
        <w:keepNext/>
        <w:spacing w:after="120" w:line="360" w:lineRule="auto"/>
        <w:rPr>
          <w:rFonts w:ascii="Times New Roman" w:hAnsi="Times New Roman"/>
          <w:color w:val="auto"/>
          <w:sz w:val="24"/>
          <w:szCs w:val="24"/>
        </w:rPr>
      </w:pPr>
      <w:r w:rsidRPr="009141DE">
        <w:rPr>
          <w:rFonts w:ascii="Times New Roman" w:hAnsi="Times New Roman"/>
          <w:color w:val="auto"/>
          <w:sz w:val="24"/>
          <w:szCs w:val="24"/>
        </w:rPr>
        <w:t xml:space="preserve">Tabulka </w:t>
      </w:r>
      <w:r w:rsidR="003B235D" w:rsidRPr="009141DE">
        <w:rPr>
          <w:rFonts w:ascii="Times New Roman" w:hAnsi="Times New Roman"/>
          <w:color w:val="auto"/>
          <w:sz w:val="24"/>
          <w:szCs w:val="24"/>
        </w:rPr>
        <w:fldChar w:fldCharType="begin"/>
      </w:r>
      <w:r w:rsidRPr="009141DE">
        <w:rPr>
          <w:rFonts w:ascii="Times New Roman" w:hAnsi="Times New Roman"/>
          <w:color w:val="auto"/>
          <w:sz w:val="24"/>
          <w:szCs w:val="24"/>
        </w:rPr>
        <w:instrText xml:space="preserve"> SEQ Tabulka \* ARABIC </w:instrText>
      </w:r>
      <w:r w:rsidR="003B235D" w:rsidRPr="009141DE">
        <w:rPr>
          <w:rFonts w:ascii="Times New Roman" w:hAnsi="Times New Roman"/>
          <w:color w:val="auto"/>
          <w:sz w:val="24"/>
          <w:szCs w:val="24"/>
        </w:rPr>
        <w:fldChar w:fldCharType="separate"/>
      </w:r>
      <w:r w:rsidRPr="009141DE">
        <w:rPr>
          <w:rFonts w:ascii="Times New Roman" w:hAnsi="Times New Roman"/>
          <w:noProof/>
          <w:color w:val="auto"/>
          <w:sz w:val="24"/>
          <w:szCs w:val="24"/>
        </w:rPr>
        <w:t>1</w:t>
      </w:r>
      <w:r w:rsidR="003B235D" w:rsidRPr="009141DE">
        <w:rPr>
          <w:rFonts w:ascii="Times New Roman" w:hAnsi="Times New Roman"/>
          <w:color w:val="auto"/>
          <w:sz w:val="24"/>
          <w:szCs w:val="24"/>
        </w:rPr>
        <w:fldChar w:fldCharType="end"/>
      </w:r>
      <w:r w:rsidRPr="009141DE">
        <w:rPr>
          <w:rFonts w:ascii="Times New Roman" w:hAnsi="Times New Roman"/>
          <w:color w:val="auto"/>
          <w:sz w:val="24"/>
          <w:szCs w:val="24"/>
        </w:rPr>
        <w:t xml:space="preserve">. </w:t>
      </w:r>
      <w:r w:rsidRPr="009141DE">
        <w:rPr>
          <w:rFonts w:ascii="Times New Roman" w:hAnsi="Times New Roman"/>
          <w:b w:val="0"/>
          <w:color w:val="auto"/>
          <w:sz w:val="24"/>
          <w:szCs w:val="24"/>
        </w:rPr>
        <w:t>Odpovědi na dotazník četnosti tenisových tréninků a dalších pohybových aktivit</w:t>
      </w:r>
      <w:r>
        <w:rPr>
          <w:rFonts w:ascii="Times New Roman" w:hAnsi="Times New Roman"/>
          <w:b w:val="0"/>
          <w:color w:val="auto"/>
          <w:sz w:val="24"/>
          <w:szCs w:val="24"/>
        </w:rPr>
        <w:t>.</w:t>
      </w:r>
    </w:p>
    <w:p w:rsidR="001A3A60" w:rsidRDefault="001A3A60" w:rsidP="001A3A60">
      <w:pPr>
        <w:rPr>
          <w:rFonts w:ascii="Times New Roman" w:hAnsi="Times New Roman"/>
          <w:sz w:val="24"/>
          <w:szCs w:val="24"/>
        </w:rPr>
      </w:pPr>
    </w:p>
    <w:p w:rsidR="001A3A60" w:rsidRPr="009141DE" w:rsidRDefault="001A3A60" w:rsidP="001A3A60">
      <w:pPr>
        <w:pStyle w:val="Nadpis2"/>
      </w:pPr>
      <w:bookmarkStart w:id="76" w:name="_Toc479949404"/>
      <w:bookmarkStart w:id="77" w:name="_Toc480196289"/>
      <w:bookmarkStart w:id="78" w:name="_Toc480365118"/>
      <w:r w:rsidRPr="009141DE">
        <w:t>Design studie</w:t>
      </w:r>
      <w:bookmarkEnd w:id="76"/>
      <w:bookmarkEnd w:id="77"/>
      <w:bookmarkEnd w:id="78"/>
    </w:p>
    <w:p w:rsidR="001A3A60" w:rsidRPr="009141DE"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Vstupní i výstupní m</w:t>
      </w:r>
      <w:r w:rsidRPr="009141DE">
        <w:rPr>
          <w:rFonts w:ascii="Times New Roman" w:hAnsi="Times New Roman"/>
          <w:sz w:val="24"/>
          <w:szCs w:val="24"/>
        </w:rPr>
        <w:t>ěření probíhalo v</w:t>
      </w:r>
      <w:r w:rsidR="001A77D6">
        <w:rPr>
          <w:rFonts w:ascii="Times New Roman" w:hAnsi="Times New Roman"/>
          <w:sz w:val="24"/>
          <w:szCs w:val="24"/>
        </w:rPr>
        <w:t> </w:t>
      </w:r>
      <w:r w:rsidRPr="009141DE">
        <w:rPr>
          <w:rFonts w:ascii="Times New Roman" w:hAnsi="Times New Roman"/>
          <w:sz w:val="24"/>
          <w:szCs w:val="24"/>
        </w:rPr>
        <w:t>prostorách Fakulty tělesné kultury v</w:t>
      </w:r>
      <w:r w:rsidR="001A77D6">
        <w:rPr>
          <w:rFonts w:ascii="Times New Roman" w:hAnsi="Times New Roman"/>
          <w:sz w:val="24"/>
          <w:szCs w:val="24"/>
        </w:rPr>
        <w:t> </w:t>
      </w:r>
      <w:r w:rsidRPr="009141DE">
        <w:rPr>
          <w:rFonts w:ascii="Times New Roman" w:hAnsi="Times New Roman"/>
          <w:sz w:val="24"/>
          <w:szCs w:val="24"/>
        </w:rPr>
        <w:t xml:space="preserve">Olomouci na Neředíně. Vyšetření prováděli 2 fyzioterapeuté společně a dětem srozumitelně vysvětlili jeho obsah. </w:t>
      </w:r>
      <w:r>
        <w:rPr>
          <w:rFonts w:ascii="Times New Roman" w:hAnsi="Times New Roman"/>
          <w:sz w:val="24"/>
          <w:szCs w:val="24"/>
        </w:rPr>
        <w:t>Pro účely práce byla vytvořena speciální vyšetřovací baterie a tato baterie doplněna o měření timingu svalů pletence ramenního při abdukci paží. S</w:t>
      </w:r>
      <w:r w:rsidR="001A77D6">
        <w:rPr>
          <w:rFonts w:ascii="Times New Roman" w:hAnsi="Times New Roman"/>
          <w:sz w:val="24"/>
          <w:szCs w:val="24"/>
        </w:rPr>
        <w:t> </w:t>
      </w:r>
      <w:r>
        <w:rPr>
          <w:rFonts w:ascii="Times New Roman" w:hAnsi="Times New Roman"/>
          <w:sz w:val="24"/>
          <w:szCs w:val="24"/>
        </w:rPr>
        <w:t>přihlé</w:t>
      </w:r>
      <w:r w:rsidRPr="009141DE">
        <w:rPr>
          <w:rFonts w:ascii="Times New Roman" w:hAnsi="Times New Roman"/>
          <w:sz w:val="24"/>
          <w:szCs w:val="24"/>
        </w:rPr>
        <w:t>dnutím na výsledky rozborů byl nastaven kompenzačně-pohybový cvičební program.</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Kompenzačně-pohybový program, je</w:t>
      </w:r>
      <w:r>
        <w:rPr>
          <w:rFonts w:ascii="Times New Roman" w:hAnsi="Times New Roman"/>
          <w:sz w:val="24"/>
          <w:szCs w:val="24"/>
        </w:rPr>
        <w:t>n</w:t>
      </w:r>
      <w:r w:rsidRPr="009141DE">
        <w:rPr>
          <w:rFonts w:ascii="Times New Roman" w:hAnsi="Times New Roman"/>
          <w:sz w:val="24"/>
          <w:szCs w:val="24"/>
        </w:rPr>
        <w:t>ž byl aplikován mezi měřeními, trval</w:t>
      </w:r>
      <w:r w:rsidRPr="009141DE">
        <w:rPr>
          <w:rFonts w:ascii="Times New Roman" w:hAnsi="Times New Roman"/>
          <w:color w:val="548DD4" w:themeColor="text2" w:themeTint="99"/>
          <w:sz w:val="24"/>
          <w:szCs w:val="24"/>
        </w:rPr>
        <w:t xml:space="preserve"> </w:t>
      </w:r>
      <w:r w:rsidRPr="009141DE">
        <w:rPr>
          <w:rFonts w:ascii="Times New Roman" w:hAnsi="Times New Roman"/>
          <w:sz w:val="24"/>
          <w:szCs w:val="24"/>
        </w:rPr>
        <w:t>4 měsíce. Probíhal 1x týdně</w:t>
      </w:r>
      <w:r>
        <w:rPr>
          <w:rFonts w:ascii="Times New Roman" w:hAnsi="Times New Roman"/>
          <w:sz w:val="24"/>
          <w:szCs w:val="24"/>
        </w:rPr>
        <w:t xml:space="preserve"> cca</w:t>
      </w:r>
      <w:r w:rsidRPr="009141DE">
        <w:rPr>
          <w:rFonts w:ascii="Times New Roman" w:hAnsi="Times New Roman"/>
          <w:sz w:val="24"/>
          <w:szCs w:val="24"/>
        </w:rPr>
        <w:t xml:space="preserve"> </w:t>
      </w:r>
      <w:r>
        <w:rPr>
          <w:rFonts w:ascii="Times New Roman" w:hAnsi="Times New Roman"/>
          <w:sz w:val="24"/>
          <w:szCs w:val="24"/>
        </w:rPr>
        <w:t>65</w:t>
      </w:r>
      <w:r w:rsidRPr="009141DE">
        <w:rPr>
          <w:rFonts w:ascii="Times New Roman" w:hAnsi="Times New Roman"/>
          <w:sz w:val="24"/>
          <w:szCs w:val="24"/>
        </w:rPr>
        <w:t xml:space="preserve"> minut. Výstupní měření proběhlo po ukončení kompenzačně-pohybového programu.</w:t>
      </w:r>
    </w:p>
    <w:p w:rsidR="001A3A60" w:rsidRPr="009141DE" w:rsidRDefault="001A3A60" w:rsidP="001A3A60">
      <w:pPr>
        <w:pStyle w:val="Nadpis2"/>
      </w:pPr>
      <w:bookmarkStart w:id="79" w:name="_Toc479949405"/>
      <w:bookmarkStart w:id="80" w:name="_Toc480196290"/>
      <w:bookmarkStart w:id="81" w:name="_Toc480365119"/>
      <w:r w:rsidRPr="009141DE">
        <w:lastRenderedPageBreak/>
        <w:t>Vyšetřovací baterie</w:t>
      </w:r>
      <w:bookmarkEnd w:id="79"/>
      <w:bookmarkEnd w:id="80"/>
      <w:bookmarkEnd w:id="81"/>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Vyšetření bylo zaměřeno na horní polovinu</w:t>
      </w:r>
      <w:r>
        <w:rPr>
          <w:rFonts w:ascii="Times New Roman" w:hAnsi="Times New Roman"/>
          <w:sz w:val="24"/>
          <w:szCs w:val="24"/>
        </w:rPr>
        <w:t xml:space="preserve"> </w:t>
      </w:r>
      <w:r w:rsidRPr="009141DE">
        <w:rPr>
          <w:rFonts w:ascii="Times New Roman" w:hAnsi="Times New Roman"/>
          <w:sz w:val="24"/>
          <w:szCs w:val="24"/>
        </w:rPr>
        <w:t xml:space="preserve">těla a zahrnovalo tyto oblasti – držení těla, zkrácené posturální svalstvo, oslabené posturální svalstvo, hypermobilitu, </w:t>
      </w:r>
      <w:r>
        <w:rPr>
          <w:rFonts w:ascii="Times New Roman" w:hAnsi="Times New Roman"/>
          <w:sz w:val="24"/>
          <w:szCs w:val="24"/>
        </w:rPr>
        <w:t>rovnováhu</w:t>
      </w:r>
      <w:r w:rsidRPr="009141DE">
        <w:rPr>
          <w:rFonts w:ascii="Times New Roman" w:hAnsi="Times New Roman"/>
          <w:sz w:val="24"/>
          <w:szCs w:val="24"/>
        </w:rPr>
        <w:t>, obvody HK, funkční testy páteře a aktivaci svalů při pohybových stereotypech.</w:t>
      </w:r>
      <w:r>
        <w:rPr>
          <w:rFonts w:ascii="Times New Roman" w:hAnsi="Times New Roman"/>
          <w:sz w:val="24"/>
          <w:szCs w:val="24"/>
        </w:rPr>
        <w:t xml:space="preserve"> Pro celistvý náhled na zaujetí postury dětí (ne jen horní poloviny těla), byl vyhodnocen celý test dle Jaroše a Lomíčka (Srdečný, </w:t>
      </w:r>
      <w:r w:rsidRPr="009141DE">
        <w:rPr>
          <w:rFonts w:ascii="Times New Roman" w:hAnsi="Times New Roman"/>
          <w:sz w:val="24"/>
          <w:szCs w:val="24"/>
        </w:rPr>
        <w:t>1982).</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Konstatování případné odchylky od normy a stanovení patologie, vycházelo </w:t>
      </w:r>
      <w:r>
        <w:rPr>
          <w:rFonts w:ascii="Times New Roman" w:hAnsi="Times New Roman"/>
          <w:sz w:val="24"/>
          <w:szCs w:val="24"/>
        </w:rPr>
        <w:br/>
      </w:r>
      <w:r w:rsidRPr="009141DE">
        <w:rPr>
          <w:rFonts w:ascii="Times New Roman" w:hAnsi="Times New Roman"/>
          <w:sz w:val="24"/>
          <w:szCs w:val="24"/>
        </w:rPr>
        <w:t>z individuálního posouzení každého probanda.</w:t>
      </w:r>
    </w:p>
    <w:p w:rsidR="001A3A60" w:rsidRPr="009141DE" w:rsidRDefault="001A3A60" w:rsidP="001A3A60">
      <w:pPr>
        <w:pStyle w:val="Nadpis3"/>
      </w:pPr>
      <w:bookmarkStart w:id="82" w:name="_Toc479949406"/>
      <w:bookmarkStart w:id="83" w:name="_Toc480196291"/>
      <w:bookmarkStart w:id="84" w:name="_Toc480365120"/>
      <w:r w:rsidRPr="009141DE">
        <w:t>Přehled jednotlivých testů</w:t>
      </w:r>
      <w:bookmarkEnd w:id="82"/>
      <w:bookmarkEnd w:id="83"/>
      <w:bookmarkEnd w:id="84"/>
    </w:p>
    <w:p w:rsidR="001A3A60" w:rsidRPr="009141DE" w:rsidRDefault="001A3A60" w:rsidP="001A3A60">
      <w:pPr>
        <w:pStyle w:val="Odstavecseseznamem"/>
        <w:numPr>
          <w:ilvl w:val="0"/>
          <w:numId w:val="25"/>
        </w:numPr>
        <w:spacing w:after="120" w:line="360" w:lineRule="auto"/>
        <w:jc w:val="both"/>
        <w:rPr>
          <w:rFonts w:ascii="Times New Roman" w:hAnsi="Times New Roman"/>
          <w:b/>
          <w:sz w:val="24"/>
          <w:szCs w:val="24"/>
        </w:rPr>
      </w:pPr>
      <w:r>
        <w:rPr>
          <w:rFonts w:ascii="Times New Roman" w:hAnsi="Times New Roman"/>
          <w:b/>
          <w:sz w:val="24"/>
          <w:szCs w:val="24"/>
        </w:rPr>
        <w:t xml:space="preserve">Držení těla dle </w:t>
      </w:r>
      <w:r w:rsidRPr="009141DE">
        <w:rPr>
          <w:rFonts w:ascii="Times New Roman" w:hAnsi="Times New Roman"/>
          <w:b/>
          <w:sz w:val="24"/>
          <w:szCs w:val="24"/>
        </w:rPr>
        <w:t>Jaroš</w:t>
      </w:r>
      <w:r>
        <w:rPr>
          <w:rFonts w:ascii="Times New Roman" w:hAnsi="Times New Roman"/>
          <w:b/>
          <w:sz w:val="24"/>
          <w:szCs w:val="24"/>
        </w:rPr>
        <w:t>e</w:t>
      </w:r>
      <w:r w:rsidRPr="009141DE">
        <w:rPr>
          <w:rFonts w:ascii="Times New Roman" w:hAnsi="Times New Roman"/>
          <w:b/>
          <w:sz w:val="24"/>
          <w:szCs w:val="24"/>
        </w:rPr>
        <w:t xml:space="preserve"> a Lomíčk</w:t>
      </w:r>
      <w:r>
        <w:rPr>
          <w:rFonts w:ascii="Times New Roman" w:hAnsi="Times New Roman"/>
          <w:b/>
          <w:sz w:val="24"/>
          <w:szCs w:val="24"/>
        </w:rPr>
        <w:t>a</w:t>
      </w:r>
    </w:p>
    <w:p w:rsidR="001A3A60"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Stupnice se d</w:t>
      </w:r>
      <w:r w:rsidRPr="009141DE">
        <w:rPr>
          <w:rFonts w:ascii="Times New Roman" w:hAnsi="Times New Roman"/>
          <w:sz w:val="24"/>
          <w:szCs w:val="24"/>
        </w:rPr>
        <w:t>ělí na 6 částí a každá z</w:t>
      </w:r>
      <w:r w:rsidR="001A77D6">
        <w:rPr>
          <w:rFonts w:ascii="Times New Roman" w:hAnsi="Times New Roman"/>
          <w:sz w:val="24"/>
          <w:szCs w:val="24"/>
        </w:rPr>
        <w:t> </w:t>
      </w:r>
      <w:r w:rsidRPr="009141DE">
        <w:rPr>
          <w:rFonts w:ascii="Times New Roman" w:hAnsi="Times New Roman"/>
          <w:sz w:val="24"/>
          <w:szCs w:val="24"/>
        </w:rPr>
        <w:t>nich je hodnocena stupni 1 – 4 (1 = nejlepší držení těla, 4 = nejhorší držení těla)</w:t>
      </w:r>
      <w:r>
        <w:rPr>
          <w:rFonts w:ascii="Times New Roman" w:hAnsi="Times New Roman"/>
          <w:sz w:val="24"/>
          <w:szCs w:val="24"/>
        </w:rPr>
        <w:t>. Stupnice je převzata od Srdečného (1982) a je uvedena v</w:t>
      </w:r>
      <w:r w:rsidR="001A77D6">
        <w:rPr>
          <w:rFonts w:ascii="Times New Roman" w:hAnsi="Times New Roman"/>
          <w:sz w:val="24"/>
          <w:szCs w:val="24"/>
        </w:rPr>
        <w:t> </w:t>
      </w:r>
      <w:r>
        <w:rPr>
          <w:rFonts w:ascii="Times New Roman" w:hAnsi="Times New Roman"/>
          <w:sz w:val="24"/>
          <w:szCs w:val="24"/>
        </w:rPr>
        <w:t>Tabulce 2.</w:t>
      </w:r>
    </w:p>
    <w:p w:rsidR="001A3A60" w:rsidRDefault="001A3A60" w:rsidP="001A3A60">
      <w:pPr>
        <w:spacing w:after="120" w:line="360" w:lineRule="auto"/>
        <w:ind w:firstLine="567"/>
        <w:jc w:val="both"/>
        <w:rPr>
          <w:rFonts w:ascii="Times New Roman" w:hAnsi="Times New Roman"/>
          <w:sz w:val="24"/>
          <w:szCs w:val="24"/>
        </w:rPr>
      </w:pP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b/>
          <w:sz w:val="24"/>
          <w:szCs w:val="24"/>
        </w:rPr>
        <w:t>Tabulka 2.</w:t>
      </w:r>
      <w:r w:rsidRPr="009141DE">
        <w:rPr>
          <w:rFonts w:ascii="Times New Roman" w:hAnsi="Times New Roman"/>
          <w:sz w:val="24"/>
          <w:szCs w:val="24"/>
        </w:rPr>
        <w:t xml:space="preserve"> Hodnotící stupnice dle Jaroše a Lomíčka</w:t>
      </w:r>
      <w:r>
        <w:rPr>
          <w:rFonts w:ascii="Times New Roman" w:hAnsi="Times New Roman"/>
          <w:sz w:val="24"/>
          <w:szCs w:val="24"/>
        </w:rPr>
        <w:t xml:space="preserve"> (Srdečný, </w:t>
      </w:r>
      <w:r w:rsidRPr="009141DE">
        <w:rPr>
          <w:rFonts w:ascii="Times New Roman" w:hAnsi="Times New Roman"/>
          <w:sz w:val="24"/>
          <w:szCs w:val="24"/>
        </w:rPr>
        <w:t>1982).</w:t>
      </w:r>
    </w:p>
    <w:tbl>
      <w:tblPr>
        <w:tblpPr w:leftFromText="141" w:rightFromText="141"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2"/>
        <w:gridCol w:w="7996"/>
      </w:tblGrid>
      <w:tr w:rsidR="001A3A60" w:rsidRPr="009141DE" w:rsidTr="00F0098E">
        <w:trPr>
          <w:trHeight w:val="240"/>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Body</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Charakteristika</w:t>
            </w:r>
          </w:p>
        </w:tc>
      </w:tr>
      <w:tr w:rsidR="001A3A60" w:rsidRPr="009141DE" w:rsidTr="00F0098E">
        <w:trPr>
          <w:trHeight w:val="251"/>
          <w:jc w:val="center"/>
        </w:trPr>
        <w:tc>
          <w:tcPr>
            <w:tcW w:w="8808" w:type="dxa"/>
            <w:gridSpan w:val="2"/>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Odstavecseseznamem"/>
              <w:numPr>
                <w:ilvl w:val="0"/>
                <w:numId w:val="23"/>
              </w:numPr>
              <w:spacing w:after="0" w:line="360" w:lineRule="auto"/>
              <w:jc w:val="both"/>
              <w:rPr>
                <w:rFonts w:ascii="Times New Roman" w:hAnsi="Times New Roman"/>
                <w:b/>
                <w:sz w:val="24"/>
                <w:szCs w:val="24"/>
              </w:rPr>
            </w:pPr>
            <w:r w:rsidRPr="00DE4229">
              <w:rPr>
                <w:rFonts w:ascii="Times New Roman" w:hAnsi="Times New Roman"/>
                <w:b/>
                <w:sz w:val="24"/>
                <w:szCs w:val="24"/>
              </w:rPr>
              <w:t>Hodnocení držení hlavy a krku</w:t>
            </w:r>
          </w:p>
        </w:tc>
      </w:tr>
      <w:tr w:rsidR="001A3A60" w:rsidRPr="009141DE" w:rsidTr="00F0098E">
        <w:trPr>
          <w:trHeight w:val="502"/>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1</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pohled kupředu, brada zatažená, oční koutek s</w:t>
            </w:r>
            <w:r w:rsidR="001A77D6">
              <w:rPr>
                <w:rFonts w:ascii="Times New Roman" w:hAnsi="Times New Roman"/>
                <w:sz w:val="24"/>
                <w:szCs w:val="24"/>
              </w:rPr>
              <w:t> </w:t>
            </w:r>
            <w:r w:rsidRPr="00DE4229">
              <w:rPr>
                <w:rFonts w:ascii="Times New Roman" w:hAnsi="Times New Roman"/>
                <w:sz w:val="24"/>
                <w:szCs w:val="24"/>
              </w:rPr>
              <w:t>horním úponem boltce ucha leží ve vodorovné čáře, osa krku je vertikální, krční lordóza nejvýše 2 cm od těžnice</w:t>
            </w:r>
          </w:p>
        </w:tc>
      </w:tr>
      <w:tr w:rsidR="001A3A60" w:rsidRPr="009141DE" w:rsidTr="00F0098E">
        <w:trPr>
          <w:trHeight w:val="240"/>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2</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krk je mírně skloněn dopředu (asi 10°), obličej však hledí dopředu</w:t>
            </w:r>
          </w:p>
        </w:tc>
      </w:tr>
      <w:tr w:rsidR="001A3A60" w:rsidRPr="009141DE" w:rsidTr="00F0098E">
        <w:trPr>
          <w:trHeight w:val="251"/>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3</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tabs>
                <w:tab w:val="left" w:pos="960"/>
              </w:tabs>
              <w:spacing w:after="0" w:line="360" w:lineRule="auto"/>
              <w:jc w:val="both"/>
              <w:rPr>
                <w:rFonts w:ascii="Times New Roman" w:hAnsi="Times New Roman"/>
                <w:sz w:val="24"/>
                <w:szCs w:val="24"/>
              </w:rPr>
            </w:pPr>
            <w:r w:rsidRPr="00DE4229">
              <w:rPr>
                <w:rFonts w:ascii="Times New Roman" w:hAnsi="Times New Roman"/>
                <w:sz w:val="24"/>
                <w:szCs w:val="24"/>
              </w:rPr>
              <w:t>krk je skloněn o 20° nebo je hlava zakloněna.</w:t>
            </w:r>
          </w:p>
        </w:tc>
      </w:tr>
      <w:tr w:rsidR="001A3A60" w:rsidRPr="009141DE" w:rsidTr="00F0098E">
        <w:trPr>
          <w:trHeight w:val="251"/>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4</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Default"/>
              <w:spacing w:line="360" w:lineRule="auto"/>
              <w:jc w:val="both"/>
              <w:rPr>
                <w:color w:val="auto"/>
              </w:rPr>
            </w:pPr>
            <w:r w:rsidRPr="00DE4229">
              <w:rPr>
                <w:color w:val="auto"/>
              </w:rPr>
              <w:t>krk skloněn kupředu o 30°</w:t>
            </w:r>
          </w:p>
        </w:tc>
      </w:tr>
      <w:tr w:rsidR="001A3A60" w:rsidRPr="009141DE" w:rsidTr="00F0098E">
        <w:trPr>
          <w:trHeight w:val="240"/>
          <w:jc w:val="center"/>
        </w:trPr>
        <w:tc>
          <w:tcPr>
            <w:tcW w:w="8808" w:type="dxa"/>
            <w:gridSpan w:val="2"/>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Odstavecseseznamem"/>
              <w:numPr>
                <w:ilvl w:val="0"/>
                <w:numId w:val="23"/>
              </w:numPr>
              <w:spacing w:after="0" w:line="360" w:lineRule="auto"/>
              <w:jc w:val="both"/>
              <w:rPr>
                <w:rFonts w:ascii="Times New Roman" w:hAnsi="Times New Roman"/>
                <w:b/>
                <w:sz w:val="24"/>
                <w:szCs w:val="24"/>
              </w:rPr>
            </w:pPr>
            <w:r w:rsidRPr="00DE4229">
              <w:rPr>
                <w:rFonts w:ascii="Times New Roman" w:hAnsi="Times New Roman"/>
                <w:b/>
                <w:sz w:val="24"/>
                <w:szCs w:val="24"/>
              </w:rPr>
              <w:t>Hodnocení hrudníku</w:t>
            </w:r>
          </w:p>
        </w:tc>
      </w:tr>
      <w:tr w:rsidR="001A3A60" w:rsidRPr="009141DE" w:rsidTr="00F0098E">
        <w:trPr>
          <w:trHeight w:val="502"/>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1</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normální hrudník, dobře klenutý, hrudní kyfóza se dotýká těžnice ze záhlaví, žebra odstupují od páteře v</w:t>
            </w:r>
            <w:r w:rsidR="001A77D6">
              <w:rPr>
                <w:rFonts w:ascii="Times New Roman" w:hAnsi="Times New Roman"/>
                <w:sz w:val="24"/>
                <w:szCs w:val="24"/>
              </w:rPr>
              <w:t> </w:t>
            </w:r>
            <w:r w:rsidRPr="00DE4229">
              <w:rPr>
                <w:rFonts w:ascii="Times New Roman" w:hAnsi="Times New Roman"/>
                <w:sz w:val="24"/>
                <w:szCs w:val="24"/>
              </w:rPr>
              <w:t>úhlu asi 30°, hrudník vertikální</w:t>
            </w:r>
          </w:p>
        </w:tc>
      </w:tr>
      <w:tr w:rsidR="001A3A60" w:rsidRPr="009141DE" w:rsidTr="00F0098E">
        <w:trPr>
          <w:trHeight w:val="251"/>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2</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malé odchylky v</w:t>
            </w:r>
            <w:r w:rsidR="001A77D6">
              <w:rPr>
                <w:rFonts w:ascii="Times New Roman" w:hAnsi="Times New Roman"/>
                <w:sz w:val="24"/>
                <w:szCs w:val="24"/>
              </w:rPr>
              <w:t> </w:t>
            </w:r>
            <w:r w:rsidRPr="00DE4229">
              <w:rPr>
                <w:rFonts w:ascii="Times New Roman" w:hAnsi="Times New Roman"/>
                <w:sz w:val="24"/>
                <w:szCs w:val="24"/>
              </w:rPr>
              <w:t>průběhu osy hrudníku, jež je skloněna asi o 10°</w:t>
            </w:r>
          </w:p>
        </w:tc>
      </w:tr>
      <w:tr w:rsidR="001A3A60" w:rsidRPr="009141DE" w:rsidTr="00F0098E">
        <w:trPr>
          <w:trHeight w:val="251"/>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3</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hrudník plochý, velká kyfóza, nelze spustit těžnici ze záhlaví / není Th kyfóza</w:t>
            </w:r>
          </w:p>
        </w:tc>
      </w:tr>
      <w:tr w:rsidR="001A3A60" w:rsidRPr="009141DE" w:rsidTr="00F0098E">
        <w:trPr>
          <w:trHeight w:val="240"/>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4</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hrudník plochý, těžká Th kyfóza, osa hrudníku velmi šikmá</w:t>
            </w:r>
          </w:p>
        </w:tc>
      </w:tr>
      <w:tr w:rsidR="001A3A60" w:rsidRPr="009141DE" w:rsidTr="00F0098E">
        <w:trPr>
          <w:trHeight w:val="251"/>
          <w:jc w:val="center"/>
        </w:trPr>
        <w:tc>
          <w:tcPr>
            <w:tcW w:w="8808" w:type="dxa"/>
            <w:gridSpan w:val="2"/>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Odstavecseseznamem"/>
              <w:numPr>
                <w:ilvl w:val="0"/>
                <w:numId w:val="23"/>
              </w:numPr>
              <w:spacing w:after="0" w:line="360" w:lineRule="auto"/>
              <w:jc w:val="both"/>
              <w:rPr>
                <w:rFonts w:ascii="Times New Roman" w:hAnsi="Times New Roman"/>
                <w:b/>
                <w:sz w:val="24"/>
                <w:szCs w:val="24"/>
              </w:rPr>
            </w:pPr>
            <w:r w:rsidRPr="00DE4229">
              <w:rPr>
                <w:rFonts w:ascii="Times New Roman" w:hAnsi="Times New Roman"/>
                <w:b/>
                <w:sz w:val="24"/>
                <w:szCs w:val="24"/>
              </w:rPr>
              <w:t>Hodnocení břicha a sklonu pánve</w:t>
            </w:r>
          </w:p>
        </w:tc>
      </w:tr>
      <w:tr w:rsidR="001A3A60" w:rsidRPr="009141DE" w:rsidTr="00F0098E">
        <w:trPr>
          <w:trHeight w:val="502"/>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1</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Default"/>
              <w:spacing w:line="360" w:lineRule="auto"/>
              <w:jc w:val="both"/>
              <w:rPr>
                <w:color w:val="auto"/>
              </w:rPr>
            </w:pPr>
            <w:r w:rsidRPr="00DE4229">
              <w:rPr>
                <w:color w:val="auto"/>
              </w:rPr>
              <w:t>stěna břišní vtažena, dokonalé postavení pánve, sklon kosti křížové k</w:t>
            </w:r>
            <w:r w:rsidR="001A77D6">
              <w:rPr>
                <w:color w:val="auto"/>
              </w:rPr>
              <w:t> </w:t>
            </w:r>
            <w:r w:rsidRPr="00DE4229">
              <w:rPr>
                <w:color w:val="auto"/>
              </w:rPr>
              <w:t xml:space="preserve">vertikále je </w:t>
            </w:r>
            <w:r w:rsidRPr="00DE4229">
              <w:rPr>
                <w:color w:val="auto"/>
              </w:rPr>
              <w:lastRenderedPageBreak/>
              <w:t>30°</w:t>
            </w:r>
          </w:p>
        </w:tc>
      </w:tr>
      <w:tr w:rsidR="001A3A60" w:rsidRPr="009141DE" w:rsidTr="00F0098E">
        <w:trPr>
          <w:trHeight w:val="240"/>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lastRenderedPageBreak/>
              <w:t>2</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Default"/>
              <w:spacing w:line="360" w:lineRule="auto"/>
              <w:jc w:val="both"/>
              <w:rPr>
                <w:color w:val="auto"/>
              </w:rPr>
            </w:pPr>
            <w:r w:rsidRPr="00DE4229">
              <w:rPr>
                <w:color w:val="auto"/>
              </w:rPr>
              <w:t>malé odchylky, břišní stěna mírně vyklenuta, sklon kosti křížové je 35°</w:t>
            </w:r>
          </w:p>
        </w:tc>
      </w:tr>
      <w:tr w:rsidR="001A3A60" w:rsidRPr="009141DE" w:rsidTr="00F0098E">
        <w:trPr>
          <w:trHeight w:val="251"/>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3</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Default"/>
              <w:spacing w:line="360" w:lineRule="auto"/>
              <w:jc w:val="both"/>
              <w:rPr>
                <w:color w:val="auto"/>
              </w:rPr>
            </w:pPr>
            <w:r w:rsidRPr="00DE4229">
              <w:rPr>
                <w:color w:val="auto"/>
              </w:rPr>
              <w:t>větší odchylky, stěna břišní vyklenuta, sklon kosti křížové 40°</w:t>
            </w:r>
          </w:p>
        </w:tc>
      </w:tr>
      <w:tr w:rsidR="001A3A60" w:rsidRPr="009141DE" w:rsidTr="00F0098E">
        <w:trPr>
          <w:trHeight w:val="502"/>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4</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Default"/>
              <w:spacing w:line="360" w:lineRule="auto"/>
              <w:jc w:val="both"/>
              <w:rPr>
                <w:color w:val="auto"/>
              </w:rPr>
            </w:pPr>
            <w:r w:rsidRPr="00DE4229">
              <w:rPr>
                <w:color w:val="auto"/>
              </w:rPr>
              <w:t>velké úchylky v</w:t>
            </w:r>
            <w:r w:rsidR="001A77D6">
              <w:rPr>
                <w:color w:val="auto"/>
              </w:rPr>
              <w:t> </w:t>
            </w:r>
            <w:r w:rsidRPr="00DE4229">
              <w:rPr>
                <w:color w:val="auto"/>
              </w:rPr>
              <w:t>držení pánve, bederní lordóza nad 5 cm, sklon kosti křížové nad 50°</w:t>
            </w:r>
          </w:p>
        </w:tc>
      </w:tr>
      <w:tr w:rsidR="001A3A60" w:rsidRPr="009141DE" w:rsidTr="00F0098E">
        <w:trPr>
          <w:trHeight w:val="256"/>
          <w:jc w:val="center"/>
        </w:trPr>
        <w:tc>
          <w:tcPr>
            <w:tcW w:w="8808" w:type="dxa"/>
            <w:gridSpan w:val="2"/>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Default"/>
              <w:numPr>
                <w:ilvl w:val="0"/>
                <w:numId w:val="23"/>
              </w:numPr>
              <w:spacing w:line="360" w:lineRule="auto"/>
              <w:jc w:val="both"/>
              <w:rPr>
                <w:b/>
                <w:color w:val="auto"/>
              </w:rPr>
            </w:pPr>
            <w:r w:rsidRPr="00DE4229">
              <w:rPr>
                <w:b/>
                <w:color w:val="auto"/>
              </w:rPr>
              <w:t>Hodnocení křivky zad</w:t>
            </w:r>
          </w:p>
        </w:tc>
      </w:tr>
      <w:tr w:rsidR="001A3A60" w:rsidRPr="009141DE" w:rsidTr="00F0098E">
        <w:trPr>
          <w:trHeight w:val="886"/>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1</w:t>
            </w:r>
          </w:p>
        </w:tc>
        <w:tc>
          <w:tcPr>
            <w:tcW w:w="7996" w:type="dxa"/>
            <w:tcBorders>
              <w:top w:val="single" w:sz="4" w:space="0" w:color="auto"/>
              <w:left w:val="single" w:sz="4" w:space="0" w:color="auto"/>
              <w:bottom w:val="single" w:sz="4" w:space="0" w:color="auto"/>
              <w:right w:val="single" w:sz="4" w:space="0" w:color="auto"/>
            </w:tcBorders>
          </w:tcPr>
          <w:p w:rsidR="001A3A60" w:rsidRPr="00DE4229" w:rsidRDefault="001A3A60" w:rsidP="00F0098E">
            <w:pPr>
              <w:pStyle w:val="Default"/>
              <w:spacing w:line="360" w:lineRule="auto"/>
              <w:jc w:val="both"/>
              <w:rPr>
                <w:color w:val="auto"/>
              </w:rPr>
            </w:pPr>
            <w:r w:rsidRPr="00DE4229">
              <w:rPr>
                <w:color w:val="auto"/>
              </w:rPr>
              <w:t xml:space="preserve">olovnice spuštěná ze záhlaví se dotýká hrudní kyfózy, prochází mezi hýžďovou rýhou, krční lordóza je 2 cm, bederní lordóza 3 cm </w:t>
            </w:r>
            <w:r w:rsidR="001A77D6">
              <w:rPr>
                <w:color w:val="auto"/>
              </w:rPr>
              <w:t>–</w:t>
            </w:r>
            <w:r w:rsidRPr="00DE4229">
              <w:rPr>
                <w:color w:val="auto"/>
              </w:rPr>
              <w:t xml:space="preserve"> platí pro děti jedenáctileté</w:t>
            </w:r>
          </w:p>
        </w:tc>
      </w:tr>
      <w:tr w:rsidR="001A3A60" w:rsidRPr="009141DE" w:rsidTr="00F0098E">
        <w:trPr>
          <w:trHeight w:val="251"/>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2</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Default"/>
              <w:spacing w:line="360" w:lineRule="auto"/>
              <w:jc w:val="both"/>
              <w:rPr>
                <w:color w:val="auto"/>
              </w:rPr>
            </w:pPr>
            <w:r w:rsidRPr="00DE4229">
              <w:rPr>
                <w:color w:val="auto"/>
              </w:rPr>
              <w:t xml:space="preserve">mírné oploštění nebo mírné zvětšení zakřivení </w:t>
            </w:r>
          </w:p>
        </w:tc>
      </w:tr>
      <w:tr w:rsidR="001A3A60" w:rsidRPr="009141DE" w:rsidTr="00F0098E">
        <w:trPr>
          <w:trHeight w:val="251"/>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3</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Default"/>
              <w:spacing w:line="360" w:lineRule="auto"/>
              <w:jc w:val="both"/>
              <w:rPr>
                <w:color w:val="auto"/>
              </w:rPr>
            </w:pPr>
            <w:r w:rsidRPr="00DE4229">
              <w:rPr>
                <w:color w:val="auto"/>
              </w:rPr>
              <w:t>vyznačená kulatá záda s</w:t>
            </w:r>
            <w:r w:rsidR="001A77D6">
              <w:rPr>
                <w:color w:val="auto"/>
              </w:rPr>
              <w:t> </w:t>
            </w:r>
            <w:r w:rsidRPr="00DE4229">
              <w:rPr>
                <w:color w:val="auto"/>
              </w:rPr>
              <w:t xml:space="preserve">nepatrným zakřivením </w:t>
            </w:r>
          </w:p>
        </w:tc>
      </w:tr>
      <w:tr w:rsidR="001A3A60" w:rsidRPr="009141DE" w:rsidTr="00F0098E">
        <w:trPr>
          <w:trHeight w:val="251"/>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4</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Default"/>
              <w:spacing w:line="360" w:lineRule="auto"/>
              <w:jc w:val="both"/>
              <w:rPr>
                <w:color w:val="auto"/>
              </w:rPr>
            </w:pPr>
            <w:r w:rsidRPr="00DE4229">
              <w:rPr>
                <w:color w:val="auto"/>
              </w:rPr>
              <w:t xml:space="preserve">velmi těžké odchylky od normálního průběhu </w:t>
            </w:r>
          </w:p>
        </w:tc>
      </w:tr>
      <w:tr w:rsidR="001A3A60" w:rsidRPr="009141DE" w:rsidTr="00F0098E">
        <w:trPr>
          <w:trHeight w:val="256"/>
          <w:jc w:val="center"/>
        </w:trPr>
        <w:tc>
          <w:tcPr>
            <w:tcW w:w="8808" w:type="dxa"/>
            <w:gridSpan w:val="2"/>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Default"/>
              <w:numPr>
                <w:ilvl w:val="0"/>
                <w:numId w:val="23"/>
              </w:numPr>
              <w:spacing w:line="360" w:lineRule="auto"/>
              <w:jc w:val="both"/>
              <w:rPr>
                <w:b/>
                <w:color w:val="auto"/>
              </w:rPr>
            </w:pPr>
            <w:r w:rsidRPr="00DE4229">
              <w:rPr>
                <w:b/>
                <w:color w:val="auto"/>
              </w:rPr>
              <w:t>Hodnocení držení těla v</w:t>
            </w:r>
            <w:r w:rsidR="001A77D6">
              <w:rPr>
                <w:b/>
                <w:color w:val="auto"/>
              </w:rPr>
              <w:t> </w:t>
            </w:r>
            <w:r w:rsidRPr="00DE4229">
              <w:rPr>
                <w:b/>
                <w:color w:val="auto"/>
              </w:rPr>
              <w:t>čelní rovině (zezadu)</w:t>
            </w:r>
          </w:p>
        </w:tc>
      </w:tr>
      <w:tr w:rsidR="001A3A60" w:rsidRPr="009141DE" w:rsidTr="00F0098E">
        <w:trPr>
          <w:trHeight w:val="502"/>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1</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Default"/>
              <w:spacing w:line="360" w:lineRule="auto"/>
              <w:jc w:val="both"/>
              <w:rPr>
                <w:color w:val="auto"/>
              </w:rPr>
            </w:pPr>
            <w:r w:rsidRPr="00DE4229">
              <w:rPr>
                <w:color w:val="auto"/>
              </w:rPr>
              <w:t xml:space="preserve">souměrnost boků, thorakoabdominálních trojúhelníků, stejná výše ramen, lopatky neodstávají </w:t>
            </w:r>
          </w:p>
        </w:tc>
      </w:tr>
      <w:tr w:rsidR="001A3A60" w:rsidRPr="009141DE" w:rsidTr="00F0098E">
        <w:trPr>
          <w:trHeight w:val="251"/>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2</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Default"/>
              <w:spacing w:line="360" w:lineRule="auto"/>
              <w:jc w:val="both"/>
              <w:rPr>
                <w:color w:val="auto"/>
              </w:rPr>
            </w:pPr>
            <w:r w:rsidRPr="00DE4229">
              <w:rPr>
                <w:color w:val="auto"/>
              </w:rPr>
              <w:t>nepatrná odchylka v</w:t>
            </w:r>
            <w:r w:rsidR="001A77D6">
              <w:rPr>
                <w:color w:val="auto"/>
              </w:rPr>
              <w:t> </w:t>
            </w:r>
            <w:r w:rsidRPr="00DE4229">
              <w:rPr>
                <w:color w:val="auto"/>
              </w:rPr>
              <w:t xml:space="preserve">jednom bodě </w:t>
            </w:r>
          </w:p>
        </w:tc>
      </w:tr>
      <w:tr w:rsidR="001A3A60" w:rsidRPr="009141DE" w:rsidTr="00F0098E">
        <w:trPr>
          <w:trHeight w:val="240"/>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3</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Default"/>
              <w:spacing w:line="360" w:lineRule="auto"/>
              <w:jc w:val="both"/>
              <w:rPr>
                <w:color w:val="auto"/>
              </w:rPr>
            </w:pPr>
            <w:r w:rsidRPr="00DE4229">
              <w:rPr>
                <w:color w:val="auto"/>
              </w:rPr>
              <w:t xml:space="preserve">trvalé vysunování jednoho boku, jedno rameno výše a odstávající lopatky </w:t>
            </w:r>
          </w:p>
        </w:tc>
      </w:tr>
      <w:tr w:rsidR="001A3A60" w:rsidRPr="009141DE" w:rsidTr="00F0098E">
        <w:trPr>
          <w:trHeight w:val="502"/>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4</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Default"/>
              <w:spacing w:line="360" w:lineRule="auto"/>
              <w:jc w:val="both"/>
              <w:rPr>
                <w:color w:val="auto"/>
              </w:rPr>
            </w:pPr>
            <w:r w:rsidRPr="00DE4229">
              <w:rPr>
                <w:color w:val="auto"/>
              </w:rPr>
              <w:t xml:space="preserve">značné odstávání lopatek, značné vysunování jednoho boku, nesouměrnost thorakoabdominálních trojúhelníků </w:t>
            </w:r>
          </w:p>
        </w:tc>
      </w:tr>
      <w:tr w:rsidR="001A3A60" w:rsidRPr="009141DE" w:rsidTr="00F0098E">
        <w:trPr>
          <w:trHeight w:val="256"/>
          <w:jc w:val="center"/>
        </w:trPr>
        <w:tc>
          <w:tcPr>
            <w:tcW w:w="8808" w:type="dxa"/>
            <w:gridSpan w:val="2"/>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Default"/>
              <w:numPr>
                <w:ilvl w:val="0"/>
                <w:numId w:val="23"/>
              </w:numPr>
              <w:spacing w:line="360" w:lineRule="auto"/>
              <w:jc w:val="both"/>
              <w:rPr>
                <w:b/>
                <w:color w:val="auto"/>
              </w:rPr>
            </w:pPr>
            <w:r w:rsidRPr="00DE4229">
              <w:rPr>
                <w:b/>
                <w:color w:val="auto"/>
              </w:rPr>
              <w:t>Hodnocení dolních končetin</w:t>
            </w:r>
          </w:p>
        </w:tc>
      </w:tr>
      <w:tr w:rsidR="001A3A60" w:rsidRPr="009141DE" w:rsidTr="00F0098E">
        <w:trPr>
          <w:trHeight w:val="502"/>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1</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Default"/>
              <w:spacing w:line="360" w:lineRule="auto"/>
              <w:jc w:val="both"/>
              <w:rPr>
                <w:color w:val="auto"/>
              </w:rPr>
            </w:pPr>
            <w:r w:rsidRPr="00DE4229">
              <w:rPr>
                <w:color w:val="auto"/>
              </w:rPr>
              <w:t xml:space="preserve">dolní končetiny ve správné ose, středy kyčelního, kolenního a hlezenního kloubu tvoří vertikálu, dokonalá klenba nohy </w:t>
            </w:r>
          </w:p>
        </w:tc>
      </w:tr>
      <w:tr w:rsidR="001A3A60" w:rsidRPr="009141DE" w:rsidTr="00F0098E">
        <w:trPr>
          <w:trHeight w:val="491"/>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2</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Default"/>
              <w:spacing w:line="360" w:lineRule="auto"/>
              <w:jc w:val="both"/>
              <w:rPr>
                <w:color w:val="auto"/>
              </w:rPr>
            </w:pPr>
            <w:r w:rsidRPr="00DE4229">
              <w:rPr>
                <w:color w:val="auto"/>
              </w:rPr>
              <w:t xml:space="preserve">vbočená kolena (do 3 cm vzdálenosti mezi vnitřními kotníky), vybočená kolena (do 3 cm vzdálenosti mezi kondyly kosti stehenní), mírně ploché nohy </w:t>
            </w:r>
          </w:p>
        </w:tc>
      </w:tr>
      <w:tr w:rsidR="001A3A60" w:rsidRPr="009141DE" w:rsidTr="00F0098E">
        <w:trPr>
          <w:trHeight w:val="440"/>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3</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Default"/>
              <w:spacing w:line="360" w:lineRule="auto"/>
              <w:jc w:val="both"/>
              <w:rPr>
                <w:color w:val="auto"/>
              </w:rPr>
            </w:pPr>
            <w:r w:rsidRPr="00DE4229">
              <w:rPr>
                <w:color w:val="auto"/>
              </w:rPr>
              <w:t xml:space="preserve">vybočená nebo vbočená kolena, ploché nohy II. a III. stupně </w:t>
            </w:r>
          </w:p>
        </w:tc>
      </w:tr>
      <w:tr w:rsidR="001A3A60" w:rsidRPr="009141DE" w:rsidTr="00F0098E">
        <w:trPr>
          <w:trHeight w:val="502"/>
          <w:jc w:val="center"/>
        </w:trPr>
        <w:tc>
          <w:tcPr>
            <w:tcW w:w="812"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spacing w:after="0" w:line="360" w:lineRule="auto"/>
              <w:jc w:val="both"/>
              <w:rPr>
                <w:rFonts w:ascii="Times New Roman" w:hAnsi="Times New Roman"/>
                <w:sz w:val="24"/>
                <w:szCs w:val="24"/>
              </w:rPr>
            </w:pPr>
            <w:r w:rsidRPr="00DE4229">
              <w:rPr>
                <w:rFonts w:ascii="Times New Roman" w:hAnsi="Times New Roman"/>
                <w:sz w:val="24"/>
                <w:szCs w:val="24"/>
              </w:rPr>
              <w:t>4</w:t>
            </w:r>
          </w:p>
        </w:tc>
        <w:tc>
          <w:tcPr>
            <w:tcW w:w="7996" w:type="dxa"/>
            <w:tcBorders>
              <w:top w:val="single" w:sz="4" w:space="0" w:color="auto"/>
              <w:left w:val="single" w:sz="4" w:space="0" w:color="auto"/>
              <w:bottom w:val="single" w:sz="4" w:space="0" w:color="auto"/>
              <w:right w:val="single" w:sz="4" w:space="0" w:color="auto"/>
            </w:tcBorders>
            <w:hideMark/>
          </w:tcPr>
          <w:p w:rsidR="001A3A60" w:rsidRPr="00DE4229" w:rsidRDefault="001A3A60" w:rsidP="00F0098E">
            <w:pPr>
              <w:pStyle w:val="Default"/>
              <w:spacing w:line="360" w:lineRule="auto"/>
              <w:jc w:val="both"/>
              <w:rPr>
                <w:color w:val="auto"/>
              </w:rPr>
            </w:pPr>
            <w:r w:rsidRPr="00DE4229">
              <w:rPr>
                <w:color w:val="auto"/>
              </w:rPr>
              <w:t xml:space="preserve">Vybočená/vbočená kolena cca 5 – 6 cm, ploché nohy těžšího stupně </w:t>
            </w:r>
          </w:p>
        </w:tc>
      </w:tr>
    </w:tbl>
    <w:p w:rsidR="001A3A60" w:rsidRDefault="001A3A60" w:rsidP="001A3A60">
      <w:pPr>
        <w:pStyle w:val="Odstavecseseznamem"/>
        <w:spacing w:after="120" w:line="360" w:lineRule="auto"/>
        <w:ind w:left="1287"/>
        <w:jc w:val="both"/>
        <w:rPr>
          <w:rFonts w:ascii="Times New Roman" w:hAnsi="Times New Roman"/>
          <w:b/>
          <w:sz w:val="24"/>
          <w:szCs w:val="24"/>
        </w:rPr>
      </w:pPr>
    </w:p>
    <w:p w:rsidR="001A3A60" w:rsidRPr="009141DE" w:rsidRDefault="001A3A60" w:rsidP="001A3A60">
      <w:pPr>
        <w:pStyle w:val="Odstavecseseznamem"/>
        <w:numPr>
          <w:ilvl w:val="0"/>
          <w:numId w:val="25"/>
        </w:numPr>
        <w:spacing w:after="120" w:line="360" w:lineRule="auto"/>
        <w:jc w:val="both"/>
        <w:rPr>
          <w:rFonts w:ascii="Times New Roman" w:hAnsi="Times New Roman"/>
          <w:b/>
          <w:sz w:val="24"/>
          <w:szCs w:val="24"/>
        </w:rPr>
      </w:pPr>
      <w:r w:rsidRPr="009141DE">
        <w:rPr>
          <w:rFonts w:ascii="Times New Roman" w:hAnsi="Times New Roman"/>
          <w:b/>
          <w:sz w:val="24"/>
          <w:szCs w:val="24"/>
        </w:rPr>
        <w:t>Svalové zkrácení</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Zkrácení posturálního svalstva bylo posuzováno na základě pětibodové stupnice (0= bez zkrácení, 4= největší zkrácení)</w:t>
      </w:r>
      <w:r>
        <w:rPr>
          <w:rFonts w:ascii="Times New Roman" w:hAnsi="Times New Roman"/>
          <w:sz w:val="24"/>
          <w:szCs w:val="24"/>
        </w:rPr>
        <w:t>, jež byla rozdělena do více kategorií kvůli větší přesnosti</w:t>
      </w:r>
      <w:r w:rsidRPr="009141DE">
        <w:rPr>
          <w:rFonts w:ascii="Times New Roman" w:hAnsi="Times New Roman"/>
          <w:sz w:val="24"/>
          <w:szCs w:val="24"/>
        </w:rPr>
        <w:t xml:space="preserve"> </w:t>
      </w:r>
      <w:r>
        <w:rPr>
          <w:rFonts w:ascii="Times New Roman" w:hAnsi="Times New Roman"/>
          <w:sz w:val="24"/>
          <w:szCs w:val="24"/>
        </w:rPr>
        <w:t>měření a sjednocení stupnice pro statistické zpracování dat. Postup měření byl totožný s</w:t>
      </w:r>
      <w:r w:rsidR="001A77D6">
        <w:rPr>
          <w:rFonts w:ascii="Times New Roman" w:hAnsi="Times New Roman"/>
          <w:sz w:val="24"/>
          <w:szCs w:val="24"/>
        </w:rPr>
        <w:t> </w:t>
      </w:r>
      <w:r>
        <w:rPr>
          <w:rFonts w:ascii="Times New Roman" w:hAnsi="Times New Roman"/>
          <w:sz w:val="24"/>
          <w:szCs w:val="24"/>
        </w:rPr>
        <w:t>měřením dle</w:t>
      </w:r>
      <w:r w:rsidRPr="009141DE">
        <w:rPr>
          <w:rFonts w:ascii="Times New Roman" w:hAnsi="Times New Roman"/>
          <w:sz w:val="24"/>
          <w:szCs w:val="24"/>
        </w:rPr>
        <w:t xml:space="preserve"> Jand</w:t>
      </w:r>
      <w:r>
        <w:rPr>
          <w:rFonts w:ascii="Times New Roman" w:hAnsi="Times New Roman"/>
          <w:sz w:val="24"/>
          <w:szCs w:val="24"/>
        </w:rPr>
        <w:t>y</w:t>
      </w:r>
      <w:r w:rsidRPr="009141DE">
        <w:rPr>
          <w:rFonts w:ascii="Times New Roman" w:hAnsi="Times New Roman"/>
          <w:sz w:val="24"/>
          <w:szCs w:val="24"/>
        </w:rPr>
        <w:t xml:space="preserve"> (2004). Metoda testuje celé svalové skupiny v</w:t>
      </w:r>
      <w:r w:rsidR="001A77D6">
        <w:rPr>
          <w:rFonts w:ascii="Times New Roman" w:hAnsi="Times New Roman"/>
          <w:sz w:val="24"/>
          <w:szCs w:val="24"/>
        </w:rPr>
        <w:t> </w:t>
      </w:r>
      <w:r w:rsidRPr="009141DE">
        <w:rPr>
          <w:rFonts w:ascii="Times New Roman" w:hAnsi="Times New Roman"/>
          <w:sz w:val="24"/>
          <w:szCs w:val="24"/>
        </w:rPr>
        <w:t xml:space="preserve">celém rozsahu </w:t>
      </w:r>
      <w:r w:rsidRPr="009141DE">
        <w:rPr>
          <w:rFonts w:ascii="Times New Roman" w:hAnsi="Times New Roman"/>
          <w:sz w:val="24"/>
          <w:szCs w:val="24"/>
        </w:rPr>
        <w:lastRenderedPageBreak/>
        <w:t>plynulého pohybu. Fixace zajistila pohyb pouze v</w:t>
      </w:r>
      <w:r w:rsidR="001A77D6">
        <w:rPr>
          <w:rFonts w:ascii="Times New Roman" w:hAnsi="Times New Roman"/>
          <w:sz w:val="24"/>
          <w:szCs w:val="24"/>
        </w:rPr>
        <w:t> </w:t>
      </w:r>
      <w:r w:rsidRPr="009141DE">
        <w:rPr>
          <w:rFonts w:ascii="Times New Roman" w:hAnsi="Times New Roman"/>
          <w:sz w:val="24"/>
          <w:szCs w:val="24"/>
        </w:rPr>
        <w:t>jednom kloubu, v</w:t>
      </w:r>
      <w:r w:rsidR="001A77D6">
        <w:rPr>
          <w:rFonts w:ascii="Times New Roman" w:hAnsi="Times New Roman"/>
          <w:sz w:val="24"/>
          <w:szCs w:val="24"/>
        </w:rPr>
        <w:t> </w:t>
      </w:r>
      <w:r w:rsidRPr="009141DE">
        <w:rPr>
          <w:rFonts w:ascii="Times New Roman" w:hAnsi="Times New Roman"/>
          <w:sz w:val="24"/>
          <w:szCs w:val="24"/>
        </w:rPr>
        <w:t>jedné rovině, s</w:t>
      </w:r>
      <w:r w:rsidR="001A77D6">
        <w:rPr>
          <w:rFonts w:ascii="Times New Roman" w:hAnsi="Times New Roman"/>
          <w:sz w:val="24"/>
          <w:szCs w:val="24"/>
        </w:rPr>
        <w:t> </w:t>
      </w:r>
      <w:r w:rsidRPr="009141DE">
        <w:rPr>
          <w:rFonts w:ascii="Times New Roman" w:hAnsi="Times New Roman"/>
          <w:sz w:val="24"/>
          <w:szCs w:val="24"/>
        </w:rPr>
        <w:t xml:space="preserve">vyloučením nevyžádaných souhybů. </w:t>
      </w:r>
      <w:r>
        <w:rPr>
          <w:rFonts w:ascii="Times New Roman" w:hAnsi="Times New Roman"/>
          <w:sz w:val="24"/>
          <w:szCs w:val="24"/>
        </w:rPr>
        <w:t xml:space="preserve">Vybrané </w:t>
      </w:r>
      <w:r w:rsidRPr="009141DE">
        <w:rPr>
          <w:rFonts w:ascii="Times New Roman" w:hAnsi="Times New Roman"/>
          <w:sz w:val="24"/>
          <w:szCs w:val="24"/>
        </w:rPr>
        <w:t>svaly:</w:t>
      </w:r>
    </w:p>
    <w:p w:rsidR="001A3A60" w:rsidRPr="009141DE" w:rsidRDefault="001A3A60" w:rsidP="001A3A60">
      <w:pPr>
        <w:pStyle w:val="Odstavecseseznamem"/>
        <w:numPr>
          <w:ilvl w:val="0"/>
          <w:numId w:val="6"/>
        </w:numPr>
        <w:spacing w:after="120" w:line="360" w:lineRule="auto"/>
        <w:jc w:val="both"/>
        <w:rPr>
          <w:rFonts w:ascii="Times New Roman" w:hAnsi="Times New Roman"/>
          <w:sz w:val="24"/>
          <w:szCs w:val="24"/>
        </w:rPr>
      </w:pPr>
      <w:r w:rsidRPr="009141DE">
        <w:rPr>
          <w:rFonts w:ascii="Times New Roman" w:hAnsi="Times New Roman"/>
          <w:sz w:val="24"/>
          <w:szCs w:val="24"/>
        </w:rPr>
        <w:t>M. trapezius – pars descendens: (leh na zádech, hlava mimo podložku, fixace pletence HL, pasivní úklon maximální, pak deprese pletence)</w:t>
      </w:r>
    </w:p>
    <w:p w:rsidR="001A3A60" w:rsidRPr="009141DE" w:rsidRDefault="001A3A60" w:rsidP="001A3A60">
      <w:pPr>
        <w:pStyle w:val="Odstavecseseznamem"/>
        <w:numPr>
          <w:ilvl w:val="1"/>
          <w:numId w:val="6"/>
        </w:numPr>
        <w:spacing w:after="120" w:line="360" w:lineRule="auto"/>
        <w:jc w:val="both"/>
        <w:rPr>
          <w:rFonts w:ascii="Times New Roman" w:hAnsi="Times New Roman"/>
          <w:sz w:val="24"/>
          <w:szCs w:val="24"/>
        </w:rPr>
      </w:pPr>
      <w:r w:rsidRPr="009141DE">
        <w:rPr>
          <w:rFonts w:ascii="Times New Roman" w:hAnsi="Times New Roman"/>
          <w:sz w:val="24"/>
          <w:szCs w:val="24"/>
        </w:rPr>
        <w:t>0 – stlačení ramene lze provést lehce</w:t>
      </w:r>
      <w:r w:rsidRPr="009141DE">
        <w:rPr>
          <w:rFonts w:ascii="Times New Roman" w:hAnsi="Times New Roman"/>
          <w:sz w:val="24"/>
          <w:szCs w:val="24"/>
        </w:rPr>
        <w:tab/>
      </w:r>
    </w:p>
    <w:p w:rsidR="001A3A60" w:rsidRPr="009141DE" w:rsidRDefault="001A3A60" w:rsidP="001A3A60">
      <w:pPr>
        <w:pStyle w:val="Odstavecseseznamem"/>
        <w:numPr>
          <w:ilvl w:val="1"/>
          <w:numId w:val="6"/>
        </w:numPr>
        <w:spacing w:after="120" w:line="360" w:lineRule="auto"/>
        <w:jc w:val="both"/>
        <w:rPr>
          <w:rFonts w:ascii="Times New Roman" w:hAnsi="Times New Roman"/>
          <w:sz w:val="24"/>
          <w:szCs w:val="24"/>
        </w:rPr>
      </w:pPr>
      <w:r w:rsidRPr="009141DE">
        <w:rPr>
          <w:rFonts w:ascii="Times New Roman" w:hAnsi="Times New Roman"/>
          <w:sz w:val="24"/>
          <w:szCs w:val="24"/>
        </w:rPr>
        <w:t>1 – malý odpor</w:t>
      </w:r>
      <w:r w:rsidRPr="009141DE">
        <w:rPr>
          <w:rFonts w:ascii="Times New Roman" w:hAnsi="Times New Roman"/>
          <w:sz w:val="24"/>
          <w:szCs w:val="24"/>
        </w:rPr>
        <w:tab/>
      </w:r>
      <w:r w:rsidRPr="009141DE">
        <w:rPr>
          <w:rFonts w:ascii="Times New Roman" w:hAnsi="Times New Roman"/>
          <w:sz w:val="24"/>
          <w:szCs w:val="24"/>
        </w:rPr>
        <w:tab/>
      </w:r>
      <w:r w:rsidRPr="009141DE">
        <w:rPr>
          <w:rFonts w:ascii="Times New Roman" w:hAnsi="Times New Roman"/>
          <w:sz w:val="24"/>
          <w:szCs w:val="24"/>
        </w:rPr>
        <w:tab/>
      </w:r>
      <w:r w:rsidRPr="009141DE">
        <w:rPr>
          <w:rFonts w:ascii="Times New Roman" w:hAnsi="Times New Roman"/>
          <w:sz w:val="24"/>
          <w:szCs w:val="24"/>
        </w:rPr>
        <w:tab/>
      </w:r>
      <w:r w:rsidRPr="009141DE">
        <w:rPr>
          <w:rFonts w:ascii="Times New Roman" w:hAnsi="Times New Roman"/>
          <w:sz w:val="24"/>
          <w:szCs w:val="24"/>
        </w:rPr>
        <w:tab/>
      </w:r>
      <w:r w:rsidRPr="009141DE">
        <w:rPr>
          <w:rFonts w:ascii="Times New Roman" w:hAnsi="Times New Roman"/>
          <w:sz w:val="24"/>
          <w:szCs w:val="24"/>
        </w:rPr>
        <w:tab/>
      </w:r>
    </w:p>
    <w:p w:rsidR="001A3A60" w:rsidRPr="009141DE" w:rsidRDefault="001A3A60" w:rsidP="001A3A60">
      <w:pPr>
        <w:pStyle w:val="Odstavecseseznamem"/>
        <w:numPr>
          <w:ilvl w:val="1"/>
          <w:numId w:val="6"/>
        </w:numPr>
        <w:spacing w:after="120" w:line="360" w:lineRule="auto"/>
        <w:jc w:val="both"/>
        <w:rPr>
          <w:rFonts w:ascii="Times New Roman" w:hAnsi="Times New Roman"/>
          <w:sz w:val="24"/>
          <w:szCs w:val="24"/>
        </w:rPr>
      </w:pPr>
      <w:r w:rsidRPr="009141DE">
        <w:rPr>
          <w:rFonts w:ascii="Times New Roman" w:hAnsi="Times New Roman"/>
          <w:sz w:val="24"/>
          <w:szCs w:val="24"/>
        </w:rPr>
        <w:t>2 – střední odpor</w:t>
      </w:r>
    </w:p>
    <w:p w:rsidR="001A3A60" w:rsidRPr="009141DE" w:rsidRDefault="001A3A60" w:rsidP="001A3A60">
      <w:pPr>
        <w:pStyle w:val="Odstavecseseznamem"/>
        <w:numPr>
          <w:ilvl w:val="1"/>
          <w:numId w:val="6"/>
        </w:numPr>
        <w:spacing w:after="120" w:line="360" w:lineRule="auto"/>
        <w:jc w:val="both"/>
        <w:rPr>
          <w:rFonts w:ascii="Times New Roman" w:hAnsi="Times New Roman"/>
          <w:sz w:val="24"/>
          <w:szCs w:val="24"/>
        </w:rPr>
      </w:pPr>
      <w:r w:rsidRPr="009141DE">
        <w:rPr>
          <w:rFonts w:ascii="Times New Roman" w:hAnsi="Times New Roman"/>
          <w:sz w:val="24"/>
          <w:szCs w:val="24"/>
        </w:rPr>
        <w:t>3 – silný odpor, rameno téměř nestlačitelné</w:t>
      </w:r>
    </w:p>
    <w:p w:rsidR="001A3A60" w:rsidRPr="009141DE" w:rsidRDefault="001A3A60" w:rsidP="001A3A60">
      <w:pPr>
        <w:pStyle w:val="Odstavecseseznamem"/>
        <w:numPr>
          <w:ilvl w:val="1"/>
          <w:numId w:val="6"/>
        </w:numPr>
        <w:spacing w:after="120" w:line="360" w:lineRule="auto"/>
        <w:jc w:val="both"/>
        <w:rPr>
          <w:rFonts w:ascii="Times New Roman" w:hAnsi="Times New Roman"/>
          <w:sz w:val="24"/>
          <w:szCs w:val="24"/>
        </w:rPr>
      </w:pPr>
      <w:r w:rsidRPr="009141DE">
        <w:rPr>
          <w:rFonts w:ascii="Times New Roman" w:hAnsi="Times New Roman"/>
          <w:sz w:val="24"/>
          <w:szCs w:val="24"/>
        </w:rPr>
        <w:t>4 – nelze stlačit, tvrdý odpor, omezení úklonu</w:t>
      </w:r>
    </w:p>
    <w:p w:rsidR="001A3A60" w:rsidRPr="009141DE" w:rsidRDefault="001A3A60" w:rsidP="001A3A60">
      <w:pPr>
        <w:pStyle w:val="Odstavecseseznamem"/>
        <w:numPr>
          <w:ilvl w:val="0"/>
          <w:numId w:val="6"/>
        </w:numPr>
        <w:spacing w:after="120" w:line="360" w:lineRule="auto"/>
        <w:jc w:val="both"/>
        <w:rPr>
          <w:rFonts w:ascii="Times New Roman" w:hAnsi="Times New Roman"/>
          <w:sz w:val="24"/>
          <w:szCs w:val="24"/>
        </w:rPr>
      </w:pPr>
      <w:r w:rsidRPr="009141DE">
        <w:rPr>
          <w:rFonts w:ascii="Times New Roman" w:hAnsi="Times New Roman"/>
          <w:sz w:val="24"/>
          <w:szCs w:val="24"/>
        </w:rPr>
        <w:t>M. levator scapulae: (leh na zádech, DKK podložená KOK, hlava mimo podložku, fixace pletence HL, FL a ROT hlavy)</w:t>
      </w:r>
    </w:p>
    <w:p w:rsidR="001A3A60" w:rsidRPr="009141DE" w:rsidRDefault="001A3A60" w:rsidP="001A3A60">
      <w:pPr>
        <w:pStyle w:val="Odstavecseseznamem"/>
        <w:numPr>
          <w:ilvl w:val="1"/>
          <w:numId w:val="6"/>
        </w:numPr>
        <w:spacing w:after="120" w:line="360" w:lineRule="auto"/>
        <w:jc w:val="both"/>
        <w:rPr>
          <w:rFonts w:ascii="Times New Roman" w:hAnsi="Times New Roman"/>
          <w:sz w:val="24"/>
          <w:szCs w:val="24"/>
        </w:rPr>
      </w:pPr>
      <w:r w:rsidRPr="009141DE">
        <w:rPr>
          <w:rFonts w:ascii="Times New Roman" w:hAnsi="Times New Roman"/>
          <w:sz w:val="24"/>
          <w:szCs w:val="24"/>
        </w:rPr>
        <w:t>0 – stlačení ramene lze provést lehce</w:t>
      </w:r>
      <w:r w:rsidRPr="009141DE">
        <w:rPr>
          <w:rFonts w:ascii="Times New Roman" w:hAnsi="Times New Roman"/>
          <w:sz w:val="24"/>
          <w:szCs w:val="24"/>
        </w:rPr>
        <w:tab/>
      </w:r>
    </w:p>
    <w:p w:rsidR="001A3A60" w:rsidRPr="009141DE" w:rsidRDefault="001A3A60" w:rsidP="001A3A60">
      <w:pPr>
        <w:pStyle w:val="Odstavecseseznamem"/>
        <w:numPr>
          <w:ilvl w:val="1"/>
          <w:numId w:val="6"/>
        </w:numPr>
        <w:spacing w:after="120" w:line="360" w:lineRule="auto"/>
        <w:jc w:val="both"/>
        <w:rPr>
          <w:rFonts w:ascii="Times New Roman" w:hAnsi="Times New Roman"/>
          <w:sz w:val="24"/>
          <w:szCs w:val="24"/>
        </w:rPr>
      </w:pPr>
      <w:r w:rsidRPr="009141DE">
        <w:rPr>
          <w:rFonts w:ascii="Times New Roman" w:hAnsi="Times New Roman"/>
          <w:sz w:val="24"/>
          <w:szCs w:val="24"/>
        </w:rPr>
        <w:t>1 – malý odpor</w:t>
      </w:r>
      <w:r w:rsidRPr="009141DE">
        <w:rPr>
          <w:rFonts w:ascii="Times New Roman" w:hAnsi="Times New Roman"/>
          <w:sz w:val="24"/>
          <w:szCs w:val="24"/>
        </w:rPr>
        <w:tab/>
      </w:r>
      <w:r w:rsidRPr="009141DE">
        <w:rPr>
          <w:rFonts w:ascii="Times New Roman" w:hAnsi="Times New Roman"/>
          <w:sz w:val="24"/>
          <w:szCs w:val="24"/>
        </w:rPr>
        <w:tab/>
      </w:r>
      <w:r w:rsidRPr="009141DE">
        <w:rPr>
          <w:rFonts w:ascii="Times New Roman" w:hAnsi="Times New Roman"/>
          <w:sz w:val="24"/>
          <w:szCs w:val="24"/>
        </w:rPr>
        <w:tab/>
      </w:r>
      <w:r w:rsidRPr="009141DE">
        <w:rPr>
          <w:rFonts w:ascii="Times New Roman" w:hAnsi="Times New Roman"/>
          <w:sz w:val="24"/>
          <w:szCs w:val="24"/>
        </w:rPr>
        <w:tab/>
      </w:r>
      <w:r w:rsidRPr="009141DE">
        <w:rPr>
          <w:rFonts w:ascii="Times New Roman" w:hAnsi="Times New Roman"/>
          <w:sz w:val="24"/>
          <w:szCs w:val="24"/>
        </w:rPr>
        <w:tab/>
      </w:r>
      <w:r w:rsidRPr="009141DE">
        <w:rPr>
          <w:rFonts w:ascii="Times New Roman" w:hAnsi="Times New Roman"/>
          <w:sz w:val="24"/>
          <w:szCs w:val="24"/>
        </w:rPr>
        <w:tab/>
      </w:r>
    </w:p>
    <w:p w:rsidR="001A3A60" w:rsidRPr="009141DE" w:rsidRDefault="001A3A60" w:rsidP="001A3A60">
      <w:pPr>
        <w:pStyle w:val="Odstavecseseznamem"/>
        <w:numPr>
          <w:ilvl w:val="1"/>
          <w:numId w:val="6"/>
        </w:numPr>
        <w:spacing w:after="120" w:line="360" w:lineRule="auto"/>
        <w:jc w:val="both"/>
        <w:rPr>
          <w:rFonts w:ascii="Times New Roman" w:hAnsi="Times New Roman"/>
          <w:sz w:val="24"/>
          <w:szCs w:val="24"/>
        </w:rPr>
      </w:pPr>
      <w:r w:rsidRPr="009141DE">
        <w:rPr>
          <w:rFonts w:ascii="Times New Roman" w:hAnsi="Times New Roman"/>
          <w:sz w:val="24"/>
          <w:szCs w:val="24"/>
        </w:rPr>
        <w:t>2 – střední odpor</w:t>
      </w:r>
    </w:p>
    <w:p w:rsidR="001A3A60" w:rsidRPr="009141DE" w:rsidRDefault="001A3A60" w:rsidP="001A3A60">
      <w:pPr>
        <w:pStyle w:val="Odstavecseseznamem"/>
        <w:numPr>
          <w:ilvl w:val="1"/>
          <w:numId w:val="6"/>
        </w:numPr>
        <w:spacing w:after="120" w:line="360" w:lineRule="auto"/>
        <w:jc w:val="both"/>
        <w:rPr>
          <w:rFonts w:ascii="Times New Roman" w:hAnsi="Times New Roman"/>
          <w:sz w:val="24"/>
          <w:szCs w:val="24"/>
        </w:rPr>
      </w:pPr>
      <w:r w:rsidRPr="009141DE">
        <w:rPr>
          <w:rFonts w:ascii="Times New Roman" w:hAnsi="Times New Roman"/>
          <w:sz w:val="24"/>
          <w:szCs w:val="24"/>
        </w:rPr>
        <w:t>3 – silný odpor, rameno téměř nestlačitelné</w:t>
      </w:r>
    </w:p>
    <w:p w:rsidR="001A3A60" w:rsidRPr="009141DE" w:rsidRDefault="001A3A60" w:rsidP="001A3A60">
      <w:pPr>
        <w:pStyle w:val="Odstavecseseznamem"/>
        <w:numPr>
          <w:ilvl w:val="1"/>
          <w:numId w:val="6"/>
        </w:numPr>
        <w:spacing w:after="120" w:line="360" w:lineRule="auto"/>
        <w:jc w:val="both"/>
        <w:rPr>
          <w:rFonts w:ascii="Times New Roman" w:hAnsi="Times New Roman"/>
          <w:sz w:val="24"/>
          <w:szCs w:val="24"/>
        </w:rPr>
      </w:pPr>
      <w:r w:rsidRPr="009141DE">
        <w:rPr>
          <w:rFonts w:ascii="Times New Roman" w:hAnsi="Times New Roman"/>
          <w:sz w:val="24"/>
          <w:szCs w:val="24"/>
        </w:rPr>
        <w:t>4 – nelze stlačit, tvrdý odpor, omezení úklonu</w:t>
      </w:r>
    </w:p>
    <w:p w:rsidR="001A3A60" w:rsidRPr="009141DE" w:rsidRDefault="001A3A60" w:rsidP="001A3A60">
      <w:pPr>
        <w:pStyle w:val="Odstavecseseznamem"/>
        <w:numPr>
          <w:ilvl w:val="0"/>
          <w:numId w:val="6"/>
        </w:numPr>
        <w:spacing w:after="120" w:line="360" w:lineRule="auto"/>
        <w:jc w:val="both"/>
        <w:rPr>
          <w:rFonts w:ascii="Times New Roman" w:hAnsi="Times New Roman"/>
          <w:sz w:val="24"/>
          <w:szCs w:val="24"/>
        </w:rPr>
      </w:pPr>
      <w:r w:rsidRPr="009141DE">
        <w:rPr>
          <w:rFonts w:ascii="Times New Roman" w:hAnsi="Times New Roman"/>
          <w:sz w:val="24"/>
          <w:szCs w:val="24"/>
        </w:rPr>
        <w:t>M. pectoralis major: (leh na zádech, DKK FL, fixace hrudníku, sternální část – elevace, střední – 90° ABD v</w:t>
      </w:r>
      <w:r w:rsidR="001A77D6">
        <w:rPr>
          <w:rFonts w:ascii="Times New Roman" w:hAnsi="Times New Roman"/>
          <w:sz w:val="24"/>
          <w:szCs w:val="24"/>
        </w:rPr>
        <w:t> </w:t>
      </w:r>
      <w:r w:rsidRPr="009141DE">
        <w:rPr>
          <w:rFonts w:ascii="Times New Roman" w:hAnsi="Times New Roman"/>
          <w:sz w:val="24"/>
          <w:szCs w:val="24"/>
        </w:rPr>
        <w:t>RAK a ZR, 90° FL v</w:t>
      </w:r>
      <w:r w:rsidR="001A77D6">
        <w:rPr>
          <w:rFonts w:ascii="Times New Roman" w:hAnsi="Times New Roman"/>
          <w:sz w:val="24"/>
          <w:szCs w:val="24"/>
        </w:rPr>
        <w:t> </w:t>
      </w:r>
      <w:r w:rsidRPr="009141DE">
        <w:rPr>
          <w:rFonts w:ascii="Times New Roman" w:hAnsi="Times New Roman"/>
          <w:sz w:val="24"/>
          <w:szCs w:val="24"/>
        </w:rPr>
        <w:t xml:space="preserve">LOK, klavikulární – EX LOK </w:t>
      </w:r>
      <w:r>
        <w:rPr>
          <w:rFonts w:ascii="Times New Roman" w:hAnsi="Times New Roman"/>
          <w:sz w:val="24"/>
          <w:szCs w:val="24"/>
        </w:rPr>
        <w:br/>
      </w:r>
      <w:r w:rsidRPr="009141DE">
        <w:rPr>
          <w:rFonts w:ascii="Times New Roman" w:hAnsi="Times New Roman"/>
          <w:sz w:val="24"/>
          <w:szCs w:val="24"/>
        </w:rPr>
        <w:t>a ZR v</w:t>
      </w:r>
      <w:r w:rsidR="001A77D6">
        <w:rPr>
          <w:rFonts w:ascii="Times New Roman" w:hAnsi="Times New Roman"/>
          <w:sz w:val="24"/>
          <w:szCs w:val="24"/>
        </w:rPr>
        <w:t> </w:t>
      </w:r>
      <w:r w:rsidRPr="009141DE">
        <w:rPr>
          <w:rFonts w:ascii="Times New Roman" w:hAnsi="Times New Roman"/>
          <w:sz w:val="24"/>
          <w:szCs w:val="24"/>
        </w:rPr>
        <w:t>RAK, paži nechat klesnout pod stůl, stlačení RAK)</w:t>
      </w:r>
    </w:p>
    <w:p w:rsidR="001A3A60" w:rsidRPr="009141DE" w:rsidRDefault="001A3A60" w:rsidP="001A3A60">
      <w:pPr>
        <w:pStyle w:val="Odstavecseseznamem"/>
        <w:numPr>
          <w:ilvl w:val="1"/>
          <w:numId w:val="6"/>
        </w:numPr>
        <w:spacing w:after="120" w:line="360" w:lineRule="auto"/>
        <w:jc w:val="both"/>
        <w:rPr>
          <w:rFonts w:ascii="Times New Roman" w:hAnsi="Times New Roman"/>
          <w:sz w:val="24"/>
          <w:szCs w:val="24"/>
        </w:rPr>
      </w:pPr>
      <w:r w:rsidRPr="009141DE">
        <w:rPr>
          <w:rFonts w:ascii="Times New Roman" w:hAnsi="Times New Roman"/>
          <w:sz w:val="24"/>
          <w:szCs w:val="24"/>
        </w:rPr>
        <w:t>0 – paže dosáhne mírně pod horizontálu</w:t>
      </w:r>
    </w:p>
    <w:p w:rsidR="001A3A60" w:rsidRPr="009141DE" w:rsidRDefault="001A3A60" w:rsidP="001A3A60">
      <w:pPr>
        <w:pStyle w:val="Odstavecseseznamem"/>
        <w:numPr>
          <w:ilvl w:val="1"/>
          <w:numId w:val="6"/>
        </w:numPr>
        <w:spacing w:after="120" w:line="360" w:lineRule="auto"/>
        <w:jc w:val="both"/>
        <w:rPr>
          <w:rFonts w:ascii="Times New Roman" w:hAnsi="Times New Roman"/>
          <w:sz w:val="24"/>
          <w:szCs w:val="24"/>
        </w:rPr>
      </w:pPr>
      <w:r w:rsidRPr="009141DE">
        <w:rPr>
          <w:rFonts w:ascii="Times New Roman" w:hAnsi="Times New Roman"/>
          <w:sz w:val="24"/>
          <w:szCs w:val="24"/>
        </w:rPr>
        <w:t>1 – paže dosáhne horizontály</w:t>
      </w:r>
    </w:p>
    <w:p w:rsidR="001A3A60" w:rsidRPr="009141DE" w:rsidRDefault="001A3A60" w:rsidP="001A3A60">
      <w:pPr>
        <w:pStyle w:val="Odstavecseseznamem"/>
        <w:numPr>
          <w:ilvl w:val="1"/>
          <w:numId w:val="6"/>
        </w:numPr>
        <w:spacing w:after="120" w:line="360" w:lineRule="auto"/>
        <w:jc w:val="both"/>
        <w:rPr>
          <w:rFonts w:ascii="Times New Roman" w:hAnsi="Times New Roman"/>
          <w:sz w:val="24"/>
          <w:szCs w:val="24"/>
        </w:rPr>
      </w:pPr>
      <w:r w:rsidRPr="009141DE">
        <w:rPr>
          <w:rFonts w:ascii="Times New Roman" w:hAnsi="Times New Roman"/>
          <w:sz w:val="24"/>
          <w:szCs w:val="24"/>
        </w:rPr>
        <w:t xml:space="preserve">2 – HK neklesne sama, ale </w:t>
      </w:r>
      <w:r>
        <w:rPr>
          <w:rFonts w:ascii="Times New Roman" w:hAnsi="Times New Roman"/>
          <w:sz w:val="24"/>
          <w:szCs w:val="24"/>
        </w:rPr>
        <w:t>tlakem lze dosáhnout horizontály</w:t>
      </w:r>
      <w:r w:rsidRPr="009141DE">
        <w:rPr>
          <w:rFonts w:ascii="Times New Roman" w:hAnsi="Times New Roman"/>
          <w:sz w:val="24"/>
          <w:szCs w:val="24"/>
        </w:rPr>
        <w:t>, malý odpor</w:t>
      </w:r>
    </w:p>
    <w:p w:rsidR="001A3A60" w:rsidRPr="009141DE" w:rsidRDefault="001A3A60" w:rsidP="001A3A60">
      <w:pPr>
        <w:pStyle w:val="Odstavecseseznamem"/>
        <w:numPr>
          <w:ilvl w:val="1"/>
          <w:numId w:val="6"/>
        </w:numPr>
        <w:spacing w:after="120" w:line="360" w:lineRule="auto"/>
        <w:jc w:val="both"/>
        <w:rPr>
          <w:rFonts w:ascii="Times New Roman" w:hAnsi="Times New Roman"/>
          <w:sz w:val="24"/>
          <w:szCs w:val="24"/>
        </w:rPr>
      </w:pPr>
      <w:r w:rsidRPr="009141DE">
        <w:rPr>
          <w:rFonts w:ascii="Times New Roman" w:hAnsi="Times New Roman"/>
          <w:sz w:val="24"/>
          <w:szCs w:val="24"/>
        </w:rPr>
        <w:t>3 – nad horizontálou, paže lze mírně stlačit, silné napětí</w:t>
      </w:r>
    </w:p>
    <w:p w:rsidR="001A3A60" w:rsidRPr="009141DE" w:rsidRDefault="001A3A60" w:rsidP="001A3A60">
      <w:pPr>
        <w:pStyle w:val="Odstavecseseznamem"/>
        <w:numPr>
          <w:ilvl w:val="1"/>
          <w:numId w:val="6"/>
        </w:numPr>
        <w:spacing w:after="120" w:line="360" w:lineRule="auto"/>
        <w:jc w:val="both"/>
        <w:rPr>
          <w:rFonts w:ascii="Times New Roman" w:hAnsi="Times New Roman"/>
          <w:sz w:val="24"/>
          <w:szCs w:val="24"/>
        </w:rPr>
      </w:pPr>
      <w:r w:rsidRPr="009141DE">
        <w:rPr>
          <w:rFonts w:ascii="Times New Roman" w:hAnsi="Times New Roman"/>
          <w:sz w:val="24"/>
          <w:szCs w:val="24"/>
        </w:rPr>
        <w:t>4 – nad horizontálou, paže nelze stlačit, bolestivé napětí</w:t>
      </w:r>
    </w:p>
    <w:p w:rsidR="001A3A60" w:rsidRPr="009141DE" w:rsidRDefault="001A3A60" w:rsidP="001A3A60">
      <w:pPr>
        <w:pStyle w:val="Odstavecseseznamem"/>
        <w:numPr>
          <w:ilvl w:val="0"/>
          <w:numId w:val="25"/>
        </w:numPr>
        <w:spacing w:after="120" w:line="360" w:lineRule="auto"/>
        <w:jc w:val="both"/>
        <w:rPr>
          <w:rFonts w:ascii="Times New Roman" w:hAnsi="Times New Roman"/>
          <w:b/>
          <w:sz w:val="24"/>
          <w:szCs w:val="24"/>
        </w:rPr>
      </w:pPr>
      <w:r w:rsidRPr="009141DE">
        <w:rPr>
          <w:rFonts w:ascii="Times New Roman" w:hAnsi="Times New Roman"/>
          <w:b/>
          <w:sz w:val="24"/>
          <w:szCs w:val="24"/>
        </w:rPr>
        <w:t>Svalové oslabení</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Svalová síla byla hodnocena pro účely diplomové práce upravenou pětibodovou stupnicí (1= největší oslabení, 5= největší síla)</w:t>
      </w:r>
      <w:r>
        <w:rPr>
          <w:rFonts w:ascii="Times New Roman" w:hAnsi="Times New Roman"/>
          <w:sz w:val="24"/>
          <w:szCs w:val="24"/>
        </w:rPr>
        <w:t>.</w:t>
      </w:r>
      <w:r w:rsidRPr="009141DE">
        <w:rPr>
          <w:rFonts w:ascii="Times New Roman" w:hAnsi="Times New Roman"/>
          <w:sz w:val="24"/>
          <w:szCs w:val="24"/>
        </w:rPr>
        <w:t xml:space="preserve"> </w:t>
      </w:r>
      <w:r>
        <w:rPr>
          <w:rFonts w:ascii="Times New Roman" w:hAnsi="Times New Roman"/>
          <w:sz w:val="24"/>
          <w:szCs w:val="24"/>
        </w:rPr>
        <w:t>Postup měření byl totožný se svalovým</w:t>
      </w:r>
      <w:r w:rsidRPr="009141DE">
        <w:rPr>
          <w:rFonts w:ascii="Times New Roman" w:hAnsi="Times New Roman"/>
          <w:sz w:val="24"/>
          <w:szCs w:val="24"/>
        </w:rPr>
        <w:t xml:space="preserve"> test</w:t>
      </w:r>
      <w:r>
        <w:rPr>
          <w:rFonts w:ascii="Times New Roman" w:hAnsi="Times New Roman"/>
          <w:sz w:val="24"/>
          <w:szCs w:val="24"/>
        </w:rPr>
        <w:t>em</w:t>
      </w:r>
      <w:r w:rsidRPr="009141DE">
        <w:rPr>
          <w:rFonts w:ascii="Times New Roman" w:hAnsi="Times New Roman"/>
          <w:sz w:val="24"/>
          <w:szCs w:val="24"/>
        </w:rPr>
        <w:t xml:space="preserve"> dle Jandy (2004)</w:t>
      </w:r>
      <w:r>
        <w:rPr>
          <w:rFonts w:ascii="Times New Roman" w:hAnsi="Times New Roman"/>
          <w:sz w:val="24"/>
          <w:szCs w:val="24"/>
        </w:rPr>
        <w:t>, jen stupnice byla upravena pro přesnější měření</w:t>
      </w:r>
      <w:r w:rsidRPr="009141DE">
        <w:rPr>
          <w:rFonts w:ascii="Times New Roman" w:hAnsi="Times New Roman"/>
          <w:sz w:val="24"/>
          <w:szCs w:val="24"/>
        </w:rPr>
        <w:t>. Fixace a poloha zajišťují otestování pouze daného svalu, či skupiny. Testované pohyby:</w:t>
      </w:r>
    </w:p>
    <w:p w:rsidR="001A3A60" w:rsidRPr="009141DE" w:rsidRDefault="001A3A60" w:rsidP="001A3A60">
      <w:pPr>
        <w:pStyle w:val="Odstavecseseznamem"/>
        <w:numPr>
          <w:ilvl w:val="0"/>
          <w:numId w:val="6"/>
        </w:numPr>
        <w:spacing w:after="120" w:line="360" w:lineRule="auto"/>
        <w:jc w:val="both"/>
        <w:rPr>
          <w:rFonts w:ascii="Times New Roman" w:hAnsi="Times New Roman"/>
          <w:sz w:val="24"/>
          <w:szCs w:val="24"/>
        </w:rPr>
      </w:pPr>
      <w:r w:rsidRPr="009141DE">
        <w:rPr>
          <w:rFonts w:ascii="Times New Roman" w:hAnsi="Times New Roman"/>
          <w:sz w:val="24"/>
          <w:szCs w:val="24"/>
        </w:rPr>
        <w:t>Flexe trupu, jež poukazuje na SS přímých břišních svalů</w:t>
      </w:r>
    </w:p>
    <w:p w:rsidR="001A3A60" w:rsidRPr="009141DE" w:rsidRDefault="001A3A60" w:rsidP="001A3A60">
      <w:pPr>
        <w:pStyle w:val="Odstavecseseznamem"/>
        <w:numPr>
          <w:ilvl w:val="1"/>
          <w:numId w:val="6"/>
        </w:numPr>
        <w:spacing w:after="120" w:line="360" w:lineRule="auto"/>
        <w:jc w:val="both"/>
        <w:rPr>
          <w:rFonts w:ascii="Times New Roman" w:hAnsi="Times New Roman"/>
          <w:sz w:val="24"/>
          <w:szCs w:val="24"/>
        </w:rPr>
      </w:pPr>
      <w:r w:rsidRPr="009141DE">
        <w:rPr>
          <w:rFonts w:ascii="Times New Roman" w:hAnsi="Times New Roman"/>
          <w:sz w:val="24"/>
          <w:szCs w:val="24"/>
        </w:rPr>
        <w:t>Leh na zádech, DKK podložené, HKK složené na prsou, bez fixace a odporu, plynulá obloukovitá FL bez nadzvednutí DKK</w:t>
      </w:r>
    </w:p>
    <w:p w:rsidR="001A3A60" w:rsidRPr="009141DE" w:rsidRDefault="001A3A60" w:rsidP="001A3A60">
      <w:pPr>
        <w:pStyle w:val="Odstavecseseznamem"/>
        <w:numPr>
          <w:ilvl w:val="1"/>
          <w:numId w:val="6"/>
        </w:numPr>
        <w:spacing w:after="120" w:line="360" w:lineRule="auto"/>
        <w:jc w:val="both"/>
        <w:rPr>
          <w:rFonts w:ascii="Times New Roman" w:hAnsi="Times New Roman"/>
          <w:sz w:val="24"/>
          <w:szCs w:val="24"/>
        </w:rPr>
      </w:pPr>
      <w:r w:rsidRPr="009141DE">
        <w:rPr>
          <w:rFonts w:ascii="Times New Roman" w:hAnsi="Times New Roman"/>
          <w:sz w:val="24"/>
          <w:szCs w:val="24"/>
        </w:rPr>
        <w:lastRenderedPageBreak/>
        <w:t>Zapojené svaly (m. rectus abdominis, m. obliquus externus a internus, m. psoas major, m. pyramidalis)</w:t>
      </w:r>
    </w:p>
    <w:p w:rsidR="001A3A60" w:rsidRPr="009141DE" w:rsidRDefault="001A3A60" w:rsidP="001A3A60">
      <w:pPr>
        <w:pStyle w:val="Odstavecseseznamem"/>
        <w:numPr>
          <w:ilvl w:val="2"/>
          <w:numId w:val="9"/>
        </w:numPr>
        <w:spacing w:after="120" w:line="360" w:lineRule="auto"/>
        <w:jc w:val="both"/>
        <w:rPr>
          <w:rFonts w:ascii="Times New Roman" w:hAnsi="Times New Roman"/>
          <w:sz w:val="24"/>
          <w:szCs w:val="24"/>
        </w:rPr>
      </w:pPr>
      <w:r w:rsidRPr="009141DE">
        <w:rPr>
          <w:rFonts w:ascii="Times New Roman" w:hAnsi="Times New Roman"/>
          <w:sz w:val="24"/>
          <w:szCs w:val="24"/>
        </w:rPr>
        <w:t>1 – odlepení horních úhlů LOP, HKK složené na prsou</w:t>
      </w:r>
    </w:p>
    <w:p w:rsidR="001A3A60" w:rsidRPr="009141DE" w:rsidRDefault="001A3A60" w:rsidP="001A3A60">
      <w:pPr>
        <w:pStyle w:val="Odstavecseseznamem"/>
        <w:numPr>
          <w:ilvl w:val="2"/>
          <w:numId w:val="9"/>
        </w:numPr>
        <w:spacing w:after="120" w:line="360" w:lineRule="auto"/>
        <w:jc w:val="both"/>
        <w:rPr>
          <w:rFonts w:ascii="Times New Roman" w:hAnsi="Times New Roman"/>
          <w:sz w:val="24"/>
          <w:szCs w:val="24"/>
        </w:rPr>
      </w:pPr>
      <w:r w:rsidRPr="009141DE">
        <w:rPr>
          <w:rFonts w:ascii="Times New Roman" w:hAnsi="Times New Roman"/>
          <w:sz w:val="24"/>
          <w:szCs w:val="24"/>
        </w:rPr>
        <w:t>2 – odlepení dolních úhlů LOP HKK složené na prsou</w:t>
      </w:r>
    </w:p>
    <w:p w:rsidR="001A3A60" w:rsidRPr="009141DE" w:rsidRDefault="001A3A60" w:rsidP="001A3A60">
      <w:pPr>
        <w:pStyle w:val="Odstavecseseznamem"/>
        <w:numPr>
          <w:ilvl w:val="2"/>
          <w:numId w:val="9"/>
        </w:numPr>
        <w:spacing w:after="120" w:line="360" w:lineRule="auto"/>
        <w:jc w:val="both"/>
        <w:rPr>
          <w:rFonts w:ascii="Times New Roman" w:hAnsi="Times New Roman"/>
          <w:sz w:val="24"/>
          <w:szCs w:val="24"/>
        </w:rPr>
      </w:pPr>
      <w:r w:rsidRPr="009141DE">
        <w:rPr>
          <w:rFonts w:ascii="Times New Roman" w:hAnsi="Times New Roman"/>
          <w:sz w:val="24"/>
          <w:szCs w:val="24"/>
        </w:rPr>
        <w:t>3 – odlepení trupu 5 cm pod LOP, HKK složené na prsou</w:t>
      </w:r>
    </w:p>
    <w:p w:rsidR="001A3A60" w:rsidRPr="009141DE" w:rsidRDefault="001A3A60" w:rsidP="001A3A60">
      <w:pPr>
        <w:pStyle w:val="Odstavecseseznamem"/>
        <w:numPr>
          <w:ilvl w:val="2"/>
          <w:numId w:val="9"/>
        </w:numPr>
        <w:spacing w:after="120" w:line="360" w:lineRule="auto"/>
        <w:jc w:val="both"/>
        <w:rPr>
          <w:rFonts w:ascii="Times New Roman" w:hAnsi="Times New Roman"/>
          <w:sz w:val="24"/>
          <w:szCs w:val="24"/>
        </w:rPr>
      </w:pPr>
      <w:r w:rsidRPr="009141DE">
        <w:rPr>
          <w:rFonts w:ascii="Times New Roman" w:hAnsi="Times New Roman"/>
          <w:sz w:val="24"/>
          <w:szCs w:val="24"/>
        </w:rPr>
        <w:t>4 – plný sed, HKK složené na prsou</w:t>
      </w:r>
    </w:p>
    <w:p w:rsidR="001A3A60" w:rsidRPr="009141DE" w:rsidRDefault="001A3A60" w:rsidP="001A3A60">
      <w:pPr>
        <w:pStyle w:val="Odstavecseseznamem"/>
        <w:numPr>
          <w:ilvl w:val="2"/>
          <w:numId w:val="9"/>
        </w:numPr>
        <w:spacing w:after="120" w:line="360" w:lineRule="auto"/>
        <w:jc w:val="both"/>
        <w:rPr>
          <w:rFonts w:ascii="Times New Roman" w:hAnsi="Times New Roman"/>
          <w:sz w:val="24"/>
          <w:szCs w:val="24"/>
        </w:rPr>
      </w:pPr>
      <w:r w:rsidRPr="009141DE">
        <w:rPr>
          <w:rFonts w:ascii="Times New Roman" w:hAnsi="Times New Roman"/>
          <w:sz w:val="24"/>
          <w:szCs w:val="24"/>
        </w:rPr>
        <w:t>5 – plný sed, HKK za hlavou</w:t>
      </w:r>
    </w:p>
    <w:p w:rsidR="001A3A60" w:rsidRPr="009141DE" w:rsidRDefault="001A3A60" w:rsidP="001A3A60">
      <w:pPr>
        <w:pStyle w:val="Odstavecseseznamem"/>
        <w:numPr>
          <w:ilvl w:val="0"/>
          <w:numId w:val="7"/>
        </w:numPr>
        <w:spacing w:after="120" w:line="360" w:lineRule="auto"/>
        <w:jc w:val="both"/>
        <w:rPr>
          <w:rFonts w:ascii="Times New Roman" w:hAnsi="Times New Roman"/>
          <w:sz w:val="24"/>
          <w:szCs w:val="24"/>
        </w:rPr>
      </w:pPr>
      <w:r w:rsidRPr="009141DE">
        <w:rPr>
          <w:rFonts w:ascii="Times New Roman" w:hAnsi="Times New Roman"/>
          <w:sz w:val="24"/>
          <w:szCs w:val="24"/>
        </w:rPr>
        <w:t>Flexe trupu s</w:t>
      </w:r>
      <w:r w:rsidR="001A77D6">
        <w:rPr>
          <w:rFonts w:ascii="Times New Roman" w:hAnsi="Times New Roman"/>
          <w:sz w:val="24"/>
          <w:szCs w:val="24"/>
        </w:rPr>
        <w:t> </w:t>
      </w:r>
      <w:r w:rsidRPr="009141DE">
        <w:rPr>
          <w:rFonts w:ascii="Times New Roman" w:hAnsi="Times New Roman"/>
          <w:sz w:val="24"/>
          <w:szCs w:val="24"/>
        </w:rPr>
        <w:t>rotací, jež poukazuje na SS šikmých břišních svalů</w:t>
      </w:r>
    </w:p>
    <w:p w:rsidR="001A3A60" w:rsidRPr="009141DE" w:rsidRDefault="001A3A60" w:rsidP="001A3A60">
      <w:pPr>
        <w:pStyle w:val="Odstavecseseznamem"/>
        <w:numPr>
          <w:ilvl w:val="1"/>
          <w:numId w:val="7"/>
        </w:numPr>
        <w:spacing w:after="120" w:line="360" w:lineRule="auto"/>
        <w:jc w:val="both"/>
        <w:rPr>
          <w:rFonts w:ascii="Times New Roman" w:hAnsi="Times New Roman"/>
          <w:sz w:val="24"/>
          <w:szCs w:val="24"/>
        </w:rPr>
      </w:pPr>
      <w:r w:rsidRPr="009141DE">
        <w:rPr>
          <w:rFonts w:ascii="Times New Roman" w:hAnsi="Times New Roman"/>
          <w:sz w:val="24"/>
          <w:szCs w:val="24"/>
        </w:rPr>
        <w:t>Leh na zádech, DKK podložené, HKK složené na prsou, bez fixace a odporu, plynulá obloukovitá FL s</w:t>
      </w:r>
      <w:r w:rsidR="001A77D6">
        <w:rPr>
          <w:rFonts w:ascii="Times New Roman" w:hAnsi="Times New Roman"/>
          <w:sz w:val="24"/>
          <w:szCs w:val="24"/>
        </w:rPr>
        <w:t> </w:t>
      </w:r>
      <w:r w:rsidRPr="009141DE">
        <w:rPr>
          <w:rFonts w:ascii="Times New Roman" w:hAnsi="Times New Roman"/>
          <w:sz w:val="24"/>
          <w:szCs w:val="24"/>
        </w:rPr>
        <w:t>rotací bez souhybu pánve a nadzvednutí DKK</w:t>
      </w:r>
    </w:p>
    <w:p w:rsidR="001A3A60" w:rsidRPr="009141DE" w:rsidRDefault="001A3A60" w:rsidP="001A3A60">
      <w:pPr>
        <w:pStyle w:val="Odstavecseseznamem"/>
        <w:numPr>
          <w:ilvl w:val="1"/>
          <w:numId w:val="7"/>
        </w:numPr>
        <w:spacing w:after="120" w:line="360" w:lineRule="auto"/>
        <w:jc w:val="both"/>
        <w:rPr>
          <w:rFonts w:ascii="Times New Roman" w:hAnsi="Times New Roman"/>
          <w:sz w:val="24"/>
          <w:szCs w:val="24"/>
        </w:rPr>
      </w:pPr>
      <w:r w:rsidRPr="009141DE">
        <w:rPr>
          <w:rFonts w:ascii="Times New Roman" w:hAnsi="Times New Roman"/>
          <w:sz w:val="24"/>
          <w:szCs w:val="24"/>
        </w:rPr>
        <w:t>Zapojené svaly (m. obliquus internus abdominis, m. obliquus externus abdominis, m. rectus abdominis, a zádové svaly)</w:t>
      </w:r>
    </w:p>
    <w:p w:rsidR="001A3A60" w:rsidRPr="009141DE" w:rsidRDefault="001A3A60" w:rsidP="001A3A60">
      <w:pPr>
        <w:pStyle w:val="Odstavecseseznamem"/>
        <w:numPr>
          <w:ilvl w:val="2"/>
          <w:numId w:val="9"/>
        </w:numPr>
        <w:spacing w:after="120" w:line="360" w:lineRule="auto"/>
        <w:jc w:val="both"/>
        <w:rPr>
          <w:rFonts w:ascii="Times New Roman" w:hAnsi="Times New Roman"/>
          <w:sz w:val="24"/>
          <w:szCs w:val="24"/>
        </w:rPr>
      </w:pPr>
      <w:r w:rsidRPr="009141DE">
        <w:rPr>
          <w:rFonts w:ascii="Times New Roman" w:hAnsi="Times New Roman"/>
          <w:sz w:val="24"/>
          <w:szCs w:val="24"/>
        </w:rPr>
        <w:t>1 – odlepení pletence pažního, HKK složené na prsou</w:t>
      </w:r>
    </w:p>
    <w:p w:rsidR="001A3A60" w:rsidRPr="009141DE" w:rsidRDefault="001A3A60" w:rsidP="001A3A60">
      <w:pPr>
        <w:pStyle w:val="Odstavecseseznamem"/>
        <w:numPr>
          <w:ilvl w:val="2"/>
          <w:numId w:val="9"/>
        </w:numPr>
        <w:spacing w:after="120" w:line="360" w:lineRule="auto"/>
        <w:jc w:val="both"/>
        <w:rPr>
          <w:rFonts w:ascii="Times New Roman" w:hAnsi="Times New Roman"/>
          <w:sz w:val="24"/>
          <w:szCs w:val="24"/>
        </w:rPr>
      </w:pPr>
      <w:r w:rsidRPr="009141DE">
        <w:rPr>
          <w:rFonts w:ascii="Times New Roman" w:hAnsi="Times New Roman"/>
          <w:sz w:val="24"/>
          <w:szCs w:val="24"/>
        </w:rPr>
        <w:t>2 – odlepení hrudní páteře, HKK složené na prsou</w:t>
      </w:r>
    </w:p>
    <w:p w:rsidR="001A3A60" w:rsidRPr="009141DE" w:rsidRDefault="001A3A60" w:rsidP="001A3A60">
      <w:pPr>
        <w:pStyle w:val="Odstavecseseznamem"/>
        <w:numPr>
          <w:ilvl w:val="2"/>
          <w:numId w:val="9"/>
        </w:numPr>
        <w:spacing w:after="120" w:line="360" w:lineRule="auto"/>
        <w:jc w:val="both"/>
        <w:rPr>
          <w:rFonts w:ascii="Times New Roman" w:hAnsi="Times New Roman"/>
          <w:sz w:val="24"/>
          <w:szCs w:val="24"/>
        </w:rPr>
      </w:pPr>
      <w:r w:rsidRPr="009141DE">
        <w:rPr>
          <w:rFonts w:ascii="Times New Roman" w:hAnsi="Times New Roman"/>
          <w:sz w:val="24"/>
          <w:szCs w:val="24"/>
        </w:rPr>
        <w:t>3 – odlepení hrudní páteře, HKK složené na prsou</w:t>
      </w:r>
    </w:p>
    <w:p w:rsidR="001A3A60" w:rsidRPr="009141DE" w:rsidRDefault="001A3A60" w:rsidP="001A3A60">
      <w:pPr>
        <w:pStyle w:val="Odstavecseseznamem"/>
        <w:numPr>
          <w:ilvl w:val="2"/>
          <w:numId w:val="9"/>
        </w:numPr>
        <w:spacing w:after="120" w:line="360" w:lineRule="auto"/>
        <w:jc w:val="both"/>
        <w:rPr>
          <w:rFonts w:ascii="Times New Roman" w:hAnsi="Times New Roman"/>
          <w:sz w:val="24"/>
          <w:szCs w:val="24"/>
        </w:rPr>
      </w:pPr>
      <w:r w:rsidRPr="009141DE">
        <w:rPr>
          <w:rFonts w:ascii="Times New Roman" w:hAnsi="Times New Roman"/>
          <w:sz w:val="24"/>
          <w:szCs w:val="24"/>
        </w:rPr>
        <w:t>4 – plný sed, HKK složené na prsou</w:t>
      </w:r>
    </w:p>
    <w:p w:rsidR="001A3A60" w:rsidRPr="009141DE" w:rsidRDefault="001A3A60" w:rsidP="001A3A60">
      <w:pPr>
        <w:pStyle w:val="Odstavecseseznamem"/>
        <w:numPr>
          <w:ilvl w:val="2"/>
          <w:numId w:val="9"/>
        </w:numPr>
        <w:spacing w:after="120" w:line="360" w:lineRule="auto"/>
        <w:jc w:val="both"/>
        <w:rPr>
          <w:rFonts w:ascii="Times New Roman" w:hAnsi="Times New Roman"/>
          <w:sz w:val="24"/>
          <w:szCs w:val="24"/>
        </w:rPr>
      </w:pPr>
      <w:r w:rsidRPr="009141DE">
        <w:rPr>
          <w:rFonts w:ascii="Times New Roman" w:hAnsi="Times New Roman"/>
          <w:sz w:val="24"/>
          <w:szCs w:val="24"/>
        </w:rPr>
        <w:t>5 – plný sed, HKK za hlavou</w:t>
      </w:r>
    </w:p>
    <w:p w:rsidR="001A3A60" w:rsidRPr="009141DE" w:rsidRDefault="001A3A60" w:rsidP="001A3A60">
      <w:pPr>
        <w:pStyle w:val="Odstavecseseznamem"/>
        <w:numPr>
          <w:ilvl w:val="0"/>
          <w:numId w:val="7"/>
        </w:numPr>
        <w:spacing w:after="120" w:line="360" w:lineRule="auto"/>
        <w:jc w:val="both"/>
        <w:rPr>
          <w:rFonts w:ascii="Times New Roman" w:hAnsi="Times New Roman"/>
          <w:sz w:val="24"/>
          <w:szCs w:val="24"/>
        </w:rPr>
      </w:pPr>
      <w:r w:rsidRPr="009141DE">
        <w:rPr>
          <w:rFonts w:ascii="Times New Roman" w:hAnsi="Times New Roman"/>
          <w:sz w:val="24"/>
          <w:szCs w:val="24"/>
        </w:rPr>
        <w:t>Addukce lopatek, jež poukazuje na SS středních fixátorů LOP</w:t>
      </w:r>
    </w:p>
    <w:p w:rsidR="001A3A60" w:rsidRPr="009141DE" w:rsidRDefault="001A3A60" w:rsidP="001A3A60">
      <w:pPr>
        <w:pStyle w:val="Odstavecseseznamem"/>
        <w:numPr>
          <w:ilvl w:val="1"/>
          <w:numId w:val="7"/>
        </w:numPr>
        <w:spacing w:after="120" w:line="360" w:lineRule="auto"/>
        <w:jc w:val="both"/>
        <w:rPr>
          <w:rFonts w:ascii="Times New Roman" w:hAnsi="Times New Roman"/>
          <w:sz w:val="24"/>
          <w:szCs w:val="24"/>
        </w:rPr>
      </w:pPr>
      <w:r w:rsidRPr="009141DE">
        <w:rPr>
          <w:rFonts w:ascii="Times New Roman" w:hAnsi="Times New Roman"/>
          <w:sz w:val="24"/>
          <w:szCs w:val="24"/>
        </w:rPr>
        <w:t>Leh na břichu, hlava ve střední čáře, paže podél těla dlaněmi vzhůru, přitažení LOP k</w:t>
      </w:r>
      <w:r w:rsidR="001A77D6">
        <w:rPr>
          <w:rFonts w:ascii="Times New Roman" w:hAnsi="Times New Roman"/>
          <w:sz w:val="24"/>
          <w:szCs w:val="24"/>
        </w:rPr>
        <w:t> </w:t>
      </w:r>
      <w:r w:rsidRPr="009141DE">
        <w:rPr>
          <w:rFonts w:ascii="Times New Roman" w:hAnsi="Times New Roman"/>
          <w:sz w:val="24"/>
          <w:szCs w:val="24"/>
        </w:rPr>
        <w:t>sobě kaudálním úhlem rotovaným dovnitř.</w:t>
      </w:r>
    </w:p>
    <w:p w:rsidR="001A3A60" w:rsidRPr="009141DE" w:rsidRDefault="001A3A60" w:rsidP="001A3A60">
      <w:pPr>
        <w:pStyle w:val="Odstavecseseznamem"/>
        <w:numPr>
          <w:ilvl w:val="1"/>
          <w:numId w:val="7"/>
        </w:numPr>
        <w:spacing w:after="120" w:line="360" w:lineRule="auto"/>
        <w:jc w:val="both"/>
        <w:rPr>
          <w:rFonts w:ascii="Times New Roman" w:hAnsi="Times New Roman"/>
          <w:sz w:val="24"/>
          <w:szCs w:val="24"/>
        </w:rPr>
      </w:pPr>
      <w:r w:rsidRPr="009141DE">
        <w:rPr>
          <w:rFonts w:ascii="Times New Roman" w:hAnsi="Times New Roman"/>
          <w:sz w:val="24"/>
          <w:szCs w:val="24"/>
        </w:rPr>
        <w:t xml:space="preserve"> Zapojené svaly (m. rhomboideus major a minor, m. trapezius střední část)</w:t>
      </w:r>
    </w:p>
    <w:p w:rsidR="001A3A60" w:rsidRPr="009141DE" w:rsidRDefault="001A3A60" w:rsidP="001A3A60">
      <w:pPr>
        <w:pStyle w:val="Odstavecseseznamem"/>
        <w:numPr>
          <w:ilvl w:val="2"/>
          <w:numId w:val="9"/>
        </w:numPr>
        <w:spacing w:after="120" w:line="360" w:lineRule="auto"/>
        <w:jc w:val="both"/>
        <w:rPr>
          <w:rFonts w:ascii="Times New Roman" w:hAnsi="Times New Roman"/>
          <w:sz w:val="24"/>
          <w:szCs w:val="24"/>
        </w:rPr>
      </w:pPr>
      <w:r w:rsidRPr="009141DE">
        <w:rPr>
          <w:rFonts w:ascii="Times New Roman" w:hAnsi="Times New Roman"/>
          <w:sz w:val="24"/>
          <w:szCs w:val="24"/>
        </w:rPr>
        <w:t>1 – neúplné přitažení lopatek k</w:t>
      </w:r>
      <w:r w:rsidR="001A77D6">
        <w:rPr>
          <w:rFonts w:ascii="Times New Roman" w:hAnsi="Times New Roman"/>
          <w:sz w:val="24"/>
          <w:szCs w:val="24"/>
        </w:rPr>
        <w:t> </w:t>
      </w:r>
      <w:r w:rsidRPr="009141DE">
        <w:rPr>
          <w:rFonts w:ascii="Times New Roman" w:hAnsi="Times New Roman"/>
          <w:sz w:val="24"/>
          <w:szCs w:val="24"/>
        </w:rPr>
        <w:t>páteři</w:t>
      </w:r>
    </w:p>
    <w:p w:rsidR="001A3A60" w:rsidRPr="009141DE" w:rsidRDefault="001A3A60" w:rsidP="001A3A60">
      <w:pPr>
        <w:pStyle w:val="Odstavecseseznamem"/>
        <w:numPr>
          <w:ilvl w:val="2"/>
          <w:numId w:val="9"/>
        </w:numPr>
        <w:spacing w:after="120" w:line="360" w:lineRule="auto"/>
        <w:jc w:val="both"/>
        <w:rPr>
          <w:rFonts w:ascii="Times New Roman" w:hAnsi="Times New Roman"/>
          <w:sz w:val="24"/>
          <w:szCs w:val="24"/>
        </w:rPr>
      </w:pPr>
      <w:r w:rsidRPr="009141DE">
        <w:rPr>
          <w:rFonts w:ascii="Times New Roman" w:hAnsi="Times New Roman"/>
          <w:sz w:val="24"/>
          <w:szCs w:val="24"/>
        </w:rPr>
        <w:t>2 – přitažení lopatek k</w:t>
      </w:r>
      <w:r w:rsidR="001A77D6">
        <w:rPr>
          <w:rFonts w:ascii="Times New Roman" w:hAnsi="Times New Roman"/>
          <w:sz w:val="24"/>
          <w:szCs w:val="24"/>
        </w:rPr>
        <w:t> </w:t>
      </w:r>
      <w:r w:rsidRPr="009141DE">
        <w:rPr>
          <w:rFonts w:ascii="Times New Roman" w:hAnsi="Times New Roman"/>
          <w:sz w:val="24"/>
          <w:szCs w:val="24"/>
        </w:rPr>
        <w:t xml:space="preserve">páteři </w:t>
      </w:r>
    </w:p>
    <w:p w:rsidR="001A3A60" w:rsidRPr="009141DE" w:rsidRDefault="001A3A60" w:rsidP="001A3A60">
      <w:pPr>
        <w:pStyle w:val="Odstavecseseznamem"/>
        <w:numPr>
          <w:ilvl w:val="2"/>
          <w:numId w:val="9"/>
        </w:numPr>
        <w:spacing w:after="120" w:line="360" w:lineRule="auto"/>
        <w:jc w:val="both"/>
        <w:rPr>
          <w:rFonts w:ascii="Times New Roman" w:hAnsi="Times New Roman"/>
          <w:sz w:val="24"/>
          <w:szCs w:val="24"/>
        </w:rPr>
      </w:pPr>
      <w:r w:rsidRPr="009141DE">
        <w:rPr>
          <w:rFonts w:ascii="Times New Roman" w:hAnsi="Times New Roman"/>
          <w:sz w:val="24"/>
          <w:szCs w:val="24"/>
        </w:rPr>
        <w:t>3 – přitažení lopatek k</w:t>
      </w:r>
      <w:r w:rsidR="001A77D6">
        <w:rPr>
          <w:rFonts w:ascii="Times New Roman" w:hAnsi="Times New Roman"/>
          <w:sz w:val="24"/>
          <w:szCs w:val="24"/>
        </w:rPr>
        <w:t> </w:t>
      </w:r>
      <w:r w:rsidRPr="009141DE">
        <w:rPr>
          <w:rFonts w:ascii="Times New Roman" w:hAnsi="Times New Roman"/>
          <w:sz w:val="24"/>
          <w:szCs w:val="24"/>
        </w:rPr>
        <w:t>páteři s</w:t>
      </w:r>
      <w:r w:rsidR="001A77D6">
        <w:rPr>
          <w:rFonts w:ascii="Times New Roman" w:hAnsi="Times New Roman"/>
          <w:sz w:val="24"/>
          <w:szCs w:val="24"/>
        </w:rPr>
        <w:t> </w:t>
      </w:r>
      <w:r w:rsidRPr="009141DE">
        <w:rPr>
          <w:rFonts w:ascii="Times New Roman" w:hAnsi="Times New Roman"/>
          <w:sz w:val="24"/>
          <w:szCs w:val="24"/>
        </w:rPr>
        <w:t>mírným odporem</w:t>
      </w:r>
    </w:p>
    <w:p w:rsidR="001A3A60" w:rsidRPr="009141DE" w:rsidRDefault="001A3A60" w:rsidP="001A3A60">
      <w:pPr>
        <w:pStyle w:val="Odstavecseseznamem"/>
        <w:numPr>
          <w:ilvl w:val="2"/>
          <w:numId w:val="9"/>
        </w:numPr>
        <w:spacing w:after="120" w:line="360" w:lineRule="auto"/>
        <w:jc w:val="both"/>
        <w:rPr>
          <w:rFonts w:ascii="Times New Roman" w:hAnsi="Times New Roman"/>
          <w:sz w:val="24"/>
          <w:szCs w:val="24"/>
        </w:rPr>
      </w:pPr>
      <w:r w:rsidRPr="009141DE">
        <w:rPr>
          <w:rFonts w:ascii="Times New Roman" w:hAnsi="Times New Roman"/>
          <w:sz w:val="24"/>
          <w:szCs w:val="24"/>
        </w:rPr>
        <w:t>4 – přitažení lopatek k</w:t>
      </w:r>
      <w:r w:rsidR="001A77D6">
        <w:rPr>
          <w:rFonts w:ascii="Times New Roman" w:hAnsi="Times New Roman"/>
          <w:sz w:val="24"/>
          <w:szCs w:val="24"/>
        </w:rPr>
        <w:t> </w:t>
      </w:r>
      <w:r w:rsidRPr="009141DE">
        <w:rPr>
          <w:rFonts w:ascii="Times New Roman" w:hAnsi="Times New Roman"/>
          <w:sz w:val="24"/>
          <w:szCs w:val="24"/>
        </w:rPr>
        <w:t>páteři se středním odporem</w:t>
      </w:r>
    </w:p>
    <w:p w:rsidR="001A3A60" w:rsidRPr="009141DE" w:rsidRDefault="001A3A60" w:rsidP="001A3A60">
      <w:pPr>
        <w:pStyle w:val="Odstavecseseznamem"/>
        <w:numPr>
          <w:ilvl w:val="2"/>
          <w:numId w:val="9"/>
        </w:numPr>
        <w:spacing w:after="120" w:line="360" w:lineRule="auto"/>
        <w:jc w:val="both"/>
        <w:rPr>
          <w:rFonts w:ascii="Times New Roman" w:hAnsi="Times New Roman"/>
          <w:sz w:val="24"/>
          <w:szCs w:val="24"/>
        </w:rPr>
      </w:pPr>
      <w:r w:rsidRPr="009141DE">
        <w:rPr>
          <w:rFonts w:ascii="Times New Roman" w:hAnsi="Times New Roman"/>
          <w:sz w:val="24"/>
          <w:szCs w:val="24"/>
        </w:rPr>
        <w:t>5 – přitažení lopatek k</w:t>
      </w:r>
      <w:r w:rsidR="001A77D6">
        <w:rPr>
          <w:rFonts w:ascii="Times New Roman" w:hAnsi="Times New Roman"/>
          <w:sz w:val="24"/>
          <w:szCs w:val="24"/>
        </w:rPr>
        <w:t> </w:t>
      </w:r>
      <w:r w:rsidRPr="009141DE">
        <w:rPr>
          <w:rFonts w:ascii="Times New Roman" w:hAnsi="Times New Roman"/>
          <w:sz w:val="24"/>
          <w:szCs w:val="24"/>
        </w:rPr>
        <w:t>páteři se silným odporem</w:t>
      </w:r>
    </w:p>
    <w:p w:rsidR="001A3A60" w:rsidRPr="009141DE" w:rsidRDefault="001A3A60" w:rsidP="001A3A60">
      <w:pPr>
        <w:pStyle w:val="Odstavecseseznamem"/>
        <w:numPr>
          <w:ilvl w:val="0"/>
          <w:numId w:val="25"/>
        </w:numPr>
        <w:spacing w:after="120" w:line="360" w:lineRule="auto"/>
        <w:jc w:val="both"/>
        <w:rPr>
          <w:rFonts w:ascii="Times New Roman" w:hAnsi="Times New Roman"/>
          <w:b/>
          <w:sz w:val="24"/>
          <w:szCs w:val="24"/>
        </w:rPr>
      </w:pPr>
      <w:r w:rsidRPr="009141DE">
        <w:rPr>
          <w:rFonts w:ascii="Times New Roman" w:hAnsi="Times New Roman"/>
          <w:b/>
          <w:sz w:val="24"/>
          <w:szCs w:val="24"/>
        </w:rPr>
        <w:t>Pohybové stereotypy</w:t>
      </w:r>
    </w:p>
    <w:p w:rsidR="001A3A60" w:rsidRDefault="001A3A60" w:rsidP="001A3A60">
      <w:pPr>
        <w:spacing w:after="120" w:line="360" w:lineRule="auto"/>
        <w:ind w:firstLine="567"/>
        <w:rPr>
          <w:rFonts w:ascii="Times New Roman" w:hAnsi="Times New Roman"/>
          <w:sz w:val="24"/>
          <w:szCs w:val="24"/>
        </w:rPr>
      </w:pPr>
      <w:r w:rsidRPr="009141DE">
        <w:rPr>
          <w:rFonts w:ascii="Times New Roman" w:hAnsi="Times New Roman"/>
          <w:color w:val="000000"/>
          <w:sz w:val="24"/>
          <w:szCs w:val="24"/>
        </w:rPr>
        <w:t>Dle Haladové &amp; Nechvátalové (2010)</w:t>
      </w:r>
      <w:r>
        <w:rPr>
          <w:rFonts w:ascii="Times New Roman" w:hAnsi="Times New Roman"/>
          <w:color w:val="000000"/>
          <w:sz w:val="24"/>
          <w:szCs w:val="24"/>
        </w:rPr>
        <w:t xml:space="preserve"> jsme</w:t>
      </w:r>
      <w:r w:rsidRPr="009141DE">
        <w:rPr>
          <w:rFonts w:ascii="Times New Roman" w:hAnsi="Times New Roman"/>
          <w:color w:val="000000"/>
          <w:sz w:val="24"/>
          <w:szCs w:val="24"/>
        </w:rPr>
        <w:t xml:space="preserve"> p</w:t>
      </w:r>
      <w:r w:rsidRPr="009141DE">
        <w:rPr>
          <w:rFonts w:ascii="Times New Roman" w:hAnsi="Times New Roman"/>
          <w:sz w:val="24"/>
          <w:szCs w:val="24"/>
        </w:rPr>
        <w:t>ři</w:t>
      </w:r>
      <w:r>
        <w:rPr>
          <w:rFonts w:ascii="Times New Roman" w:hAnsi="Times New Roman"/>
          <w:sz w:val="24"/>
          <w:szCs w:val="24"/>
        </w:rPr>
        <w:t xml:space="preserve"> provádění stereotypu abdukce nepoužívali</w:t>
      </w:r>
      <w:r w:rsidRPr="009141DE">
        <w:rPr>
          <w:rFonts w:ascii="Times New Roman" w:hAnsi="Times New Roman"/>
          <w:sz w:val="24"/>
          <w:szCs w:val="24"/>
        </w:rPr>
        <w:t xml:space="preserve"> fixace vyšetřujícím, čímž vyjde na povrch kvalita provedení. Pohyb prová</w:t>
      </w:r>
      <w:r>
        <w:rPr>
          <w:rFonts w:ascii="Times New Roman" w:hAnsi="Times New Roman"/>
          <w:sz w:val="24"/>
          <w:szCs w:val="24"/>
        </w:rPr>
        <w:t>děl</w:t>
      </w:r>
      <w:r w:rsidRPr="009141DE">
        <w:rPr>
          <w:rFonts w:ascii="Times New Roman" w:hAnsi="Times New Roman"/>
          <w:sz w:val="24"/>
          <w:szCs w:val="24"/>
        </w:rPr>
        <w:t xml:space="preserve"> </w:t>
      </w:r>
      <w:r>
        <w:rPr>
          <w:rFonts w:ascii="Times New Roman" w:hAnsi="Times New Roman"/>
          <w:sz w:val="24"/>
          <w:szCs w:val="24"/>
        </w:rPr>
        <w:t xml:space="preserve">vyšetřovaný </w:t>
      </w:r>
      <w:r w:rsidRPr="009141DE">
        <w:rPr>
          <w:rFonts w:ascii="Times New Roman" w:hAnsi="Times New Roman"/>
          <w:sz w:val="24"/>
          <w:szCs w:val="24"/>
        </w:rPr>
        <w:t>pomalu a</w:t>
      </w:r>
      <w:r>
        <w:rPr>
          <w:rFonts w:ascii="Times New Roman" w:hAnsi="Times New Roman"/>
          <w:sz w:val="24"/>
          <w:szCs w:val="24"/>
        </w:rPr>
        <w:t xml:space="preserve"> vyšetřující se jej nijak nedotýkal</w:t>
      </w:r>
      <w:r w:rsidRPr="009141DE">
        <w:rPr>
          <w:rFonts w:ascii="Times New Roman" w:hAnsi="Times New Roman"/>
          <w:sz w:val="24"/>
          <w:szCs w:val="24"/>
        </w:rPr>
        <w:t>, abychom zabránili jakékoliv facilitaci. Testované stereotypy pohybu:</w:t>
      </w:r>
    </w:p>
    <w:p w:rsidR="00C91699" w:rsidRPr="009141DE" w:rsidRDefault="00C91699" w:rsidP="001A3A60">
      <w:pPr>
        <w:spacing w:after="120" w:line="360" w:lineRule="auto"/>
        <w:ind w:firstLine="567"/>
        <w:rPr>
          <w:rFonts w:ascii="Times New Roman" w:hAnsi="Times New Roman"/>
          <w:sz w:val="24"/>
          <w:szCs w:val="24"/>
        </w:rPr>
      </w:pPr>
    </w:p>
    <w:p w:rsidR="001A3A60" w:rsidRPr="009141DE" w:rsidRDefault="001A3A60" w:rsidP="001A3A60">
      <w:pPr>
        <w:pStyle w:val="Odstavecseseznamem"/>
        <w:numPr>
          <w:ilvl w:val="0"/>
          <w:numId w:val="10"/>
        </w:numPr>
        <w:spacing w:after="120" w:line="360" w:lineRule="auto"/>
        <w:jc w:val="both"/>
        <w:rPr>
          <w:rFonts w:ascii="Times New Roman" w:hAnsi="Times New Roman"/>
          <w:sz w:val="24"/>
          <w:szCs w:val="24"/>
        </w:rPr>
      </w:pPr>
      <w:r w:rsidRPr="009141DE">
        <w:rPr>
          <w:rFonts w:ascii="Times New Roman" w:hAnsi="Times New Roman"/>
          <w:sz w:val="24"/>
          <w:szCs w:val="24"/>
        </w:rPr>
        <w:lastRenderedPageBreak/>
        <w:t>abdukce paží</w:t>
      </w:r>
    </w:p>
    <w:p w:rsidR="001A3A60" w:rsidRPr="009141DE" w:rsidRDefault="001A3A60" w:rsidP="001A3A60">
      <w:pPr>
        <w:pStyle w:val="Odstavecseseznamem"/>
        <w:numPr>
          <w:ilvl w:val="0"/>
          <w:numId w:val="10"/>
        </w:numPr>
        <w:spacing w:after="120" w:line="360" w:lineRule="auto"/>
        <w:rPr>
          <w:rFonts w:ascii="Times New Roman" w:hAnsi="Times New Roman"/>
          <w:sz w:val="24"/>
          <w:szCs w:val="24"/>
        </w:rPr>
      </w:pPr>
      <w:r w:rsidRPr="009141DE">
        <w:rPr>
          <w:rFonts w:ascii="Times New Roman" w:hAnsi="Times New Roman"/>
          <w:sz w:val="24"/>
          <w:szCs w:val="24"/>
        </w:rPr>
        <w:t>stereotyp flexe šíje</w:t>
      </w:r>
    </w:p>
    <w:p w:rsidR="001A3A60" w:rsidRPr="0095431E" w:rsidRDefault="001A3A60" w:rsidP="001A3A60">
      <w:pPr>
        <w:spacing w:after="120" w:line="360" w:lineRule="auto"/>
        <w:ind w:firstLine="360"/>
        <w:jc w:val="both"/>
        <w:rPr>
          <w:rFonts w:ascii="Times New Roman" w:hAnsi="Times New Roman"/>
          <w:sz w:val="24"/>
          <w:szCs w:val="24"/>
        </w:rPr>
      </w:pPr>
      <w:r w:rsidRPr="0095431E">
        <w:rPr>
          <w:rFonts w:ascii="Times New Roman" w:hAnsi="Times New Roman"/>
          <w:sz w:val="24"/>
          <w:szCs w:val="24"/>
        </w:rPr>
        <w:t>Našim účelem bylo orientačně vizuálně porovnat, zda měla aplikace kompenzačně-pohybového programu vliv na kvalitu provedení stereotypů po intervenci. Aspekcí se hodnotila kvalita provedení pohybu přes rozpažení do vzpažení HKK s</w:t>
      </w:r>
      <w:r w:rsidR="001A77D6">
        <w:rPr>
          <w:rFonts w:ascii="Times New Roman" w:hAnsi="Times New Roman"/>
          <w:sz w:val="24"/>
          <w:szCs w:val="24"/>
        </w:rPr>
        <w:t> </w:t>
      </w:r>
      <w:r w:rsidRPr="0095431E">
        <w:rPr>
          <w:rFonts w:ascii="Times New Roman" w:hAnsi="Times New Roman"/>
          <w:sz w:val="24"/>
          <w:szCs w:val="24"/>
        </w:rPr>
        <w:t xml:space="preserve">extendovanými lokty. </w:t>
      </w:r>
    </w:p>
    <w:p w:rsidR="001A3A60" w:rsidRPr="0095431E" w:rsidRDefault="001A3A60" w:rsidP="001A3A60">
      <w:pPr>
        <w:spacing w:after="120" w:line="360" w:lineRule="auto"/>
        <w:ind w:firstLine="360"/>
        <w:jc w:val="both"/>
        <w:rPr>
          <w:rFonts w:ascii="Times New Roman" w:hAnsi="Times New Roman"/>
          <w:sz w:val="24"/>
          <w:szCs w:val="24"/>
        </w:rPr>
      </w:pPr>
      <w:r w:rsidRPr="0095431E">
        <w:rPr>
          <w:rFonts w:ascii="Times New Roman" w:hAnsi="Times New Roman"/>
          <w:sz w:val="24"/>
          <w:szCs w:val="24"/>
        </w:rPr>
        <w:t xml:space="preserve">Kvalitami, na které jsme brali zřetel, byly u abdukce HKK – symetrie pohybu paží </w:t>
      </w:r>
      <w:r>
        <w:rPr>
          <w:rFonts w:ascii="Times New Roman" w:hAnsi="Times New Roman"/>
          <w:sz w:val="24"/>
          <w:szCs w:val="24"/>
        </w:rPr>
        <w:br/>
      </w:r>
      <w:r w:rsidRPr="0095431E">
        <w:rPr>
          <w:rFonts w:ascii="Times New Roman" w:hAnsi="Times New Roman"/>
          <w:sz w:val="24"/>
          <w:szCs w:val="24"/>
        </w:rPr>
        <w:t xml:space="preserve">a lopatek, nástup m. levator scapulae a horních vláken trapézu, rotace lopatky a scapula alata, protrakce ramen, úklony trupu, či záklon hlavy a přetížení krční páteře. </w:t>
      </w:r>
    </w:p>
    <w:p w:rsidR="001A3A60" w:rsidRPr="0095431E" w:rsidRDefault="001A3A60" w:rsidP="001A3A60">
      <w:pPr>
        <w:spacing w:after="120" w:line="360" w:lineRule="auto"/>
        <w:ind w:firstLine="360"/>
        <w:jc w:val="both"/>
        <w:rPr>
          <w:rFonts w:ascii="Times New Roman" w:hAnsi="Times New Roman"/>
          <w:sz w:val="24"/>
          <w:szCs w:val="24"/>
        </w:rPr>
      </w:pPr>
      <w:r w:rsidRPr="0095431E">
        <w:rPr>
          <w:rFonts w:ascii="Times New Roman" w:hAnsi="Times New Roman"/>
          <w:sz w:val="24"/>
          <w:szCs w:val="24"/>
        </w:rPr>
        <w:t>Naopak nejčastěji vyskytované chyby při provádění stereotypu, byly:</w:t>
      </w:r>
    </w:p>
    <w:p w:rsidR="001A3A60" w:rsidRPr="0095431E" w:rsidRDefault="001A3A60" w:rsidP="001A3A60">
      <w:pPr>
        <w:pStyle w:val="Odstavecseseznamem"/>
        <w:numPr>
          <w:ilvl w:val="0"/>
          <w:numId w:val="11"/>
        </w:numPr>
        <w:spacing w:after="120" w:line="360" w:lineRule="auto"/>
        <w:jc w:val="both"/>
        <w:rPr>
          <w:rFonts w:ascii="Times New Roman" w:hAnsi="Times New Roman"/>
          <w:sz w:val="24"/>
          <w:szCs w:val="24"/>
        </w:rPr>
      </w:pPr>
      <w:r w:rsidRPr="0095431E">
        <w:rPr>
          <w:rFonts w:ascii="Times New Roman" w:hAnsi="Times New Roman"/>
          <w:sz w:val="24"/>
          <w:szCs w:val="24"/>
        </w:rPr>
        <w:t>dle Vařeky (1997) na začátku pohybu převládá elevace celého pletence ramenního kvůli výrazné aktivitě horní části m. trapezius a levatoru scapulae. Lopatce tedy chybí stabilizace, čímž dochází již od začátku k</w:t>
      </w:r>
      <w:r w:rsidR="001A77D6">
        <w:rPr>
          <w:rFonts w:ascii="Times New Roman" w:hAnsi="Times New Roman"/>
          <w:sz w:val="24"/>
          <w:szCs w:val="24"/>
        </w:rPr>
        <w:t> </w:t>
      </w:r>
      <w:r w:rsidRPr="0095431E">
        <w:rPr>
          <w:rFonts w:ascii="Times New Roman" w:hAnsi="Times New Roman"/>
          <w:sz w:val="24"/>
          <w:szCs w:val="24"/>
        </w:rPr>
        <w:t>zevněrotačnímu pohybu (Vařeka, 1997). Mayer &amp; Smékal (2005) napsali, že jde o zevní rotaci lopatky při abdukci paže při nedostatečné dynamické fixaci. Je-li vidět scapula alata, abdukce lopatky a protrakce ramene, přetěžuje se krční páteř.</w:t>
      </w:r>
    </w:p>
    <w:p w:rsidR="001A3A60" w:rsidRPr="0095431E" w:rsidRDefault="001A3A60" w:rsidP="001A3A60">
      <w:pPr>
        <w:pStyle w:val="Odstavecseseznamem"/>
        <w:numPr>
          <w:ilvl w:val="0"/>
          <w:numId w:val="11"/>
        </w:numPr>
        <w:spacing w:after="120" w:line="360" w:lineRule="auto"/>
        <w:rPr>
          <w:rFonts w:ascii="Times New Roman" w:hAnsi="Times New Roman"/>
          <w:sz w:val="24"/>
          <w:szCs w:val="24"/>
        </w:rPr>
      </w:pPr>
      <w:r w:rsidRPr="0095431E">
        <w:rPr>
          <w:rFonts w:ascii="Times New Roman" w:hAnsi="Times New Roman"/>
          <w:sz w:val="24"/>
          <w:szCs w:val="24"/>
        </w:rPr>
        <w:t xml:space="preserve">prvním očividným pohybem je úklon trupu při kontralaterální aktivitě m. quadratus lumborum, pohyb pokračuje 1. </w:t>
      </w:r>
      <w:r w:rsidR="001A77D6" w:rsidRPr="0095431E">
        <w:rPr>
          <w:rFonts w:ascii="Times New Roman" w:hAnsi="Times New Roman"/>
          <w:sz w:val="24"/>
          <w:szCs w:val="24"/>
        </w:rPr>
        <w:t>V</w:t>
      </w:r>
      <w:r w:rsidRPr="0095431E">
        <w:rPr>
          <w:rFonts w:ascii="Times New Roman" w:hAnsi="Times New Roman"/>
          <w:sz w:val="24"/>
          <w:szCs w:val="24"/>
        </w:rPr>
        <w:t>ariantou (Vařeka, 1997).</w:t>
      </w:r>
    </w:p>
    <w:p w:rsidR="001A3A60" w:rsidRPr="0095431E"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 xml:space="preserve">U stereotypu FL šíje se </w:t>
      </w:r>
      <w:r w:rsidRPr="0095431E">
        <w:rPr>
          <w:rFonts w:ascii="Times New Roman" w:hAnsi="Times New Roman"/>
          <w:sz w:val="24"/>
          <w:szCs w:val="24"/>
        </w:rPr>
        <w:t>hodnotila výdrž a kvalita provedení pohybu dle Jandy (2004) obloukovitým pohybem a s</w:t>
      </w:r>
      <w:r w:rsidR="001A77D6">
        <w:rPr>
          <w:rFonts w:ascii="Times New Roman" w:hAnsi="Times New Roman"/>
          <w:sz w:val="24"/>
          <w:szCs w:val="24"/>
        </w:rPr>
        <w:t> </w:t>
      </w:r>
      <w:r w:rsidRPr="0095431E">
        <w:rPr>
          <w:rFonts w:ascii="Times New Roman" w:hAnsi="Times New Roman"/>
          <w:sz w:val="24"/>
          <w:szCs w:val="24"/>
        </w:rPr>
        <w:t>výdrží alespoň 20 s</w:t>
      </w:r>
      <w:r>
        <w:rPr>
          <w:rFonts w:ascii="Times New Roman" w:hAnsi="Times New Roman"/>
          <w:sz w:val="24"/>
          <w:szCs w:val="24"/>
        </w:rPr>
        <w:t>.</w:t>
      </w:r>
    </w:p>
    <w:p w:rsidR="001A3A60" w:rsidRPr="009141DE" w:rsidRDefault="001A3A60" w:rsidP="001A3A60">
      <w:pPr>
        <w:pStyle w:val="Odstavecseseznamem"/>
        <w:numPr>
          <w:ilvl w:val="0"/>
          <w:numId w:val="25"/>
        </w:numPr>
        <w:spacing w:after="120" w:line="360" w:lineRule="auto"/>
        <w:jc w:val="both"/>
        <w:rPr>
          <w:rFonts w:ascii="Times New Roman" w:hAnsi="Times New Roman"/>
          <w:b/>
          <w:sz w:val="24"/>
          <w:szCs w:val="24"/>
        </w:rPr>
      </w:pPr>
      <w:r>
        <w:rPr>
          <w:rFonts w:ascii="Times New Roman" w:hAnsi="Times New Roman"/>
          <w:b/>
          <w:sz w:val="24"/>
          <w:szCs w:val="24"/>
        </w:rPr>
        <w:t>Rovnováha</w:t>
      </w:r>
    </w:p>
    <w:p w:rsidR="001A3A60" w:rsidRPr="009141DE" w:rsidRDefault="001A3A60" w:rsidP="001A3A60">
      <w:pPr>
        <w:pStyle w:val="Odstavecseseznamem"/>
        <w:numPr>
          <w:ilvl w:val="0"/>
          <w:numId w:val="5"/>
        </w:numPr>
        <w:spacing w:after="120" w:line="360" w:lineRule="auto"/>
        <w:jc w:val="both"/>
        <w:rPr>
          <w:rFonts w:ascii="Times New Roman" w:hAnsi="Times New Roman"/>
          <w:sz w:val="24"/>
          <w:szCs w:val="24"/>
        </w:rPr>
      </w:pPr>
      <w:r w:rsidRPr="009141DE">
        <w:rPr>
          <w:rFonts w:ascii="Times New Roman" w:hAnsi="Times New Roman"/>
          <w:sz w:val="24"/>
          <w:szCs w:val="24"/>
        </w:rPr>
        <w:t>stoj na 1 DK s</w:t>
      </w:r>
      <w:r w:rsidR="001A77D6">
        <w:rPr>
          <w:rFonts w:ascii="Times New Roman" w:hAnsi="Times New Roman"/>
          <w:sz w:val="24"/>
          <w:szCs w:val="24"/>
        </w:rPr>
        <w:t> </w:t>
      </w:r>
      <w:r w:rsidRPr="009141DE">
        <w:rPr>
          <w:rFonts w:ascii="Times New Roman" w:hAnsi="Times New Roman"/>
          <w:sz w:val="24"/>
          <w:szCs w:val="24"/>
        </w:rPr>
        <w:t>otevřenýma očima (výdrž 10 s)</w:t>
      </w:r>
    </w:p>
    <w:p w:rsidR="001A3A60" w:rsidRPr="009141DE" w:rsidRDefault="001A3A60" w:rsidP="001A3A60">
      <w:pPr>
        <w:pStyle w:val="Odstavecseseznamem"/>
        <w:numPr>
          <w:ilvl w:val="0"/>
          <w:numId w:val="5"/>
        </w:numPr>
        <w:spacing w:after="120" w:line="360" w:lineRule="auto"/>
        <w:jc w:val="both"/>
        <w:rPr>
          <w:rFonts w:ascii="Times New Roman" w:hAnsi="Times New Roman"/>
          <w:sz w:val="24"/>
          <w:szCs w:val="24"/>
        </w:rPr>
      </w:pPr>
      <w:r w:rsidRPr="009141DE">
        <w:rPr>
          <w:rFonts w:ascii="Times New Roman" w:hAnsi="Times New Roman"/>
          <w:sz w:val="24"/>
          <w:szCs w:val="24"/>
        </w:rPr>
        <w:t>stoj na 1 DK se zavřenýma očima (výdrž 10 s)</w:t>
      </w:r>
    </w:p>
    <w:p w:rsidR="001A3A60" w:rsidRPr="009141DE" w:rsidRDefault="001A3A60" w:rsidP="001A3A60">
      <w:pPr>
        <w:pStyle w:val="Odstavecseseznamem"/>
        <w:numPr>
          <w:ilvl w:val="0"/>
          <w:numId w:val="25"/>
        </w:numPr>
        <w:spacing w:after="120" w:line="360" w:lineRule="auto"/>
        <w:jc w:val="both"/>
        <w:rPr>
          <w:rFonts w:ascii="Times New Roman" w:hAnsi="Times New Roman"/>
          <w:b/>
          <w:sz w:val="24"/>
          <w:szCs w:val="24"/>
        </w:rPr>
      </w:pPr>
      <w:r w:rsidRPr="009141DE">
        <w:rPr>
          <w:rFonts w:ascii="Times New Roman" w:hAnsi="Times New Roman"/>
          <w:b/>
          <w:sz w:val="24"/>
          <w:szCs w:val="24"/>
        </w:rPr>
        <w:t>Funkční testy páteře</w:t>
      </w:r>
    </w:p>
    <w:p w:rsidR="001A3A60" w:rsidRPr="009141DE" w:rsidRDefault="001A3A60" w:rsidP="001A3A60">
      <w:pPr>
        <w:pStyle w:val="Odstavecseseznamem"/>
        <w:numPr>
          <w:ilvl w:val="0"/>
          <w:numId w:val="5"/>
        </w:numPr>
        <w:spacing w:after="120" w:line="360" w:lineRule="auto"/>
        <w:jc w:val="both"/>
        <w:rPr>
          <w:rFonts w:ascii="Times New Roman" w:hAnsi="Times New Roman"/>
          <w:sz w:val="24"/>
          <w:szCs w:val="24"/>
        </w:rPr>
      </w:pPr>
      <w:r w:rsidRPr="009141DE">
        <w:rPr>
          <w:rFonts w:ascii="Times New Roman" w:hAnsi="Times New Roman"/>
          <w:sz w:val="24"/>
          <w:szCs w:val="24"/>
        </w:rPr>
        <w:t>Schoberova vzdálenost (prodloužení vzdálenosti naměřené 5 cm od průsečíku SIPS kraniálně při volném předklonu o 2,5 cm)</w:t>
      </w:r>
    </w:p>
    <w:p w:rsidR="001A3A60" w:rsidRDefault="001A3A60" w:rsidP="001A3A60">
      <w:pPr>
        <w:pStyle w:val="Odstavecseseznamem"/>
        <w:numPr>
          <w:ilvl w:val="0"/>
          <w:numId w:val="5"/>
        </w:numPr>
        <w:spacing w:after="120" w:line="360" w:lineRule="auto"/>
        <w:jc w:val="both"/>
        <w:rPr>
          <w:rFonts w:ascii="Times New Roman" w:hAnsi="Times New Roman"/>
          <w:sz w:val="24"/>
          <w:szCs w:val="24"/>
        </w:rPr>
      </w:pPr>
      <w:r w:rsidRPr="009141DE">
        <w:rPr>
          <w:rFonts w:ascii="Times New Roman" w:hAnsi="Times New Roman"/>
          <w:sz w:val="24"/>
          <w:szCs w:val="24"/>
        </w:rPr>
        <w:t>lateroflexe (měřeno zády opřenými o stěnu, dlaně</w:t>
      </w:r>
      <w:r>
        <w:rPr>
          <w:rFonts w:ascii="Times New Roman" w:hAnsi="Times New Roman"/>
          <w:sz w:val="24"/>
          <w:szCs w:val="24"/>
        </w:rPr>
        <w:t xml:space="preserve"> k</w:t>
      </w:r>
      <w:r w:rsidR="001A77D6">
        <w:rPr>
          <w:rFonts w:ascii="Times New Roman" w:hAnsi="Times New Roman"/>
          <w:sz w:val="24"/>
          <w:szCs w:val="24"/>
        </w:rPr>
        <w:t> </w:t>
      </w:r>
      <w:r>
        <w:rPr>
          <w:rFonts w:ascii="Times New Roman" w:hAnsi="Times New Roman"/>
          <w:sz w:val="24"/>
          <w:szCs w:val="24"/>
        </w:rPr>
        <w:t>tělu, dosah nejdelším prstem) dle Koláře (2007)</w:t>
      </w:r>
    </w:p>
    <w:p w:rsidR="001A3A60" w:rsidRDefault="001A3A60" w:rsidP="001A3A60">
      <w:pPr>
        <w:pStyle w:val="Odstavecseseznamem"/>
        <w:numPr>
          <w:ilvl w:val="0"/>
          <w:numId w:val="5"/>
        </w:numPr>
        <w:spacing w:after="120" w:line="360" w:lineRule="auto"/>
        <w:jc w:val="both"/>
        <w:rPr>
          <w:rFonts w:ascii="Times New Roman" w:hAnsi="Times New Roman"/>
          <w:sz w:val="24"/>
          <w:szCs w:val="24"/>
        </w:rPr>
      </w:pPr>
      <w:r>
        <w:rPr>
          <w:rFonts w:ascii="Times New Roman" w:hAnsi="Times New Roman"/>
          <w:sz w:val="24"/>
          <w:szCs w:val="24"/>
        </w:rPr>
        <w:t>stranový rozdíl lateroflexí (odečet pravolevé odchylky)</w:t>
      </w:r>
    </w:p>
    <w:p w:rsidR="00C91699" w:rsidRDefault="00C91699" w:rsidP="00C91699">
      <w:pPr>
        <w:pStyle w:val="Odstavecseseznamem"/>
        <w:spacing w:after="120" w:line="360" w:lineRule="auto"/>
        <w:ind w:left="786"/>
        <w:jc w:val="both"/>
        <w:rPr>
          <w:rFonts w:ascii="Times New Roman" w:hAnsi="Times New Roman"/>
          <w:sz w:val="24"/>
          <w:szCs w:val="24"/>
        </w:rPr>
      </w:pPr>
    </w:p>
    <w:p w:rsidR="00C91699" w:rsidRDefault="00C91699" w:rsidP="00C91699">
      <w:pPr>
        <w:pStyle w:val="Odstavecseseznamem"/>
        <w:spacing w:after="120" w:line="360" w:lineRule="auto"/>
        <w:ind w:left="786"/>
        <w:jc w:val="both"/>
        <w:rPr>
          <w:rFonts w:ascii="Times New Roman" w:hAnsi="Times New Roman"/>
          <w:sz w:val="24"/>
          <w:szCs w:val="24"/>
        </w:rPr>
      </w:pPr>
    </w:p>
    <w:p w:rsidR="00C91699" w:rsidRPr="009141DE" w:rsidRDefault="00C91699" w:rsidP="00C91699">
      <w:pPr>
        <w:pStyle w:val="Odstavecseseznamem"/>
        <w:spacing w:after="120" w:line="360" w:lineRule="auto"/>
        <w:ind w:left="786"/>
        <w:jc w:val="both"/>
        <w:rPr>
          <w:rFonts w:ascii="Times New Roman" w:hAnsi="Times New Roman"/>
          <w:sz w:val="24"/>
          <w:szCs w:val="24"/>
        </w:rPr>
      </w:pPr>
    </w:p>
    <w:p w:rsidR="001A3A60" w:rsidRPr="009141DE" w:rsidRDefault="001A3A60" w:rsidP="001A3A60">
      <w:pPr>
        <w:pStyle w:val="Odstavecseseznamem"/>
        <w:numPr>
          <w:ilvl w:val="0"/>
          <w:numId w:val="25"/>
        </w:numPr>
        <w:spacing w:after="120" w:line="360" w:lineRule="auto"/>
        <w:jc w:val="both"/>
        <w:rPr>
          <w:rFonts w:ascii="Times New Roman" w:hAnsi="Times New Roman"/>
          <w:b/>
          <w:sz w:val="24"/>
          <w:szCs w:val="24"/>
        </w:rPr>
      </w:pPr>
      <w:r w:rsidRPr="009141DE">
        <w:rPr>
          <w:rFonts w:ascii="Times New Roman" w:hAnsi="Times New Roman"/>
          <w:b/>
          <w:sz w:val="24"/>
          <w:szCs w:val="24"/>
        </w:rPr>
        <w:lastRenderedPageBreak/>
        <w:t>Hypermobilita</w:t>
      </w:r>
    </w:p>
    <w:p w:rsidR="001A3A60" w:rsidRPr="001A4760" w:rsidRDefault="001A3A60" w:rsidP="001A3A60">
      <w:pPr>
        <w:spacing w:after="120" w:line="360" w:lineRule="auto"/>
        <w:ind w:firstLine="567"/>
        <w:jc w:val="both"/>
        <w:rPr>
          <w:rFonts w:ascii="Times New Roman" w:hAnsi="Times New Roman"/>
          <w:color w:val="FF0000"/>
          <w:sz w:val="24"/>
          <w:szCs w:val="24"/>
        </w:rPr>
      </w:pPr>
      <w:r w:rsidRPr="009141DE">
        <w:rPr>
          <w:rFonts w:ascii="Times New Roman" w:hAnsi="Times New Roman"/>
          <w:sz w:val="24"/>
          <w:szCs w:val="24"/>
        </w:rPr>
        <w:t xml:space="preserve">Názory autorů ohledně hypermobility se liší a rozdělení není jednotné. Na základě </w:t>
      </w:r>
      <w:r>
        <w:rPr>
          <w:rFonts w:ascii="Times New Roman" w:hAnsi="Times New Roman"/>
          <w:sz w:val="24"/>
          <w:szCs w:val="24"/>
        </w:rPr>
        <w:t xml:space="preserve">prostudování </w:t>
      </w:r>
      <w:r w:rsidRPr="00F17216">
        <w:rPr>
          <w:rFonts w:ascii="Times New Roman" w:hAnsi="Times New Roman"/>
          <w:sz w:val="24"/>
          <w:szCs w:val="24"/>
        </w:rPr>
        <w:t xml:space="preserve">rozdělení hypermobility </w:t>
      </w:r>
      <w:r>
        <w:rPr>
          <w:rFonts w:ascii="Times New Roman" w:hAnsi="Times New Roman"/>
          <w:sz w:val="24"/>
          <w:szCs w:val="24"/>
        </w:rPr>
        <w:t xml:space="preserve">dle </w:t>
      </w:r>
      <w:r w:rsidRPr="00F17216">
        <w:rPr>
          <w:rFonts w:ascii="Times New Roman" w:hAnsi="Times New Roman"/>
          <w:sz w:val="24"/>
          <w:szCs w:val="24"/>
          <w:shd w:val="clear" w:color="auto" w:fill="FFFFFF"/>
        </w:rPr>
        <w:t>Beighton</w:t>
      </w:r>
      <w:r>
        <w:rPr>
          <w:rFonts w:ascii="Times New Roman" w:hAnsi="Times New Roman"/>
          <w:sz w:val="24"/>
          <w:szCs w:val="24"/>
          <w:shd w:val="clear" w:color="auto" w:fill="FFFFFF"/>
        </w:rPr>
        <w:t>a</w:t>
      </w:r>
      <w:r w:rsidRPr="00F17216">
        <w:rPr>
          <w:rFonts w:ascii="Times New Roman" w:hAnsi="Times New Roman"/>
          <w:sz w:val="24"/>
          <w:szCs w:val="24"/>
          <w:shd w:val="clear" w:color="auto" w:fill="FFFFFF"/>
        </w:rPr>
        <w:t>, Graham</w:t>
      </w:r>
      <w:r>
        <w:rPr>
          <w:rFonts w:ascii="Times New Roman" w:hAnsi="Times New Roman"/>
          <w:sz w:val="24"/>
          <w:szCs w:val="24"/>
          <w:shd w:val="clear" w:color="auto" w:fill="FFFFFF"/>
        </w:rPr>
        <w:t>a</w:t>
      </w:r>
      <w:r w:rsidRPr="00F17216">
        <w:rPr>
          <w:rFonts w:ascii="Times New Roman" w:hAnsi="Times New Roman"/>
          <w:sz w:val="24"/>
          <w:szCs w:val="24"/>
          <w:shd w:val="clear" w:color="auto" w:fill="FFFFFF"/>
        </w:rPr>
        <w:t xml:space="preserve"> &amp; Bird</w:t>
      </w:r>
      <w:r>
        <w:rPr>
          <w:rFonts w:ascii="Times New Roman" w:hAnsi="Times New Roman"/>
          <w:sz w:val="24"/>
          <w:szCs w:val="24"/>
          <w:shd w:val="clear" w:color="auto" w:fill="FFFFFF"/>
        </w:rPr>
        <w:t>a</w:t>
      </w:r>
      <w:r w:rsidRPr="00F17216">
        <w:rPr>
          <w:rStyle w:val="apple-converted-space"/>
          <w:rFonts w:ascii="Times New Roman" w:hAnsi="Times New Roman"/>
          <w:sz w:val="24"/>
          <w:szCs w:val="24"/>
          <w:shd w:val="clear" w:color="auto" w:fill="FFFFFF"/>
        </w:rPr>
        <w:t> </w:t>
      </w:r>
      <w:r>
        <w:rPr>
          <w:rStyle w:val="apple-converted-space"/>
          <w:rFonts w:ascii="Times New Roman" w:hAnsi="Times New Roman"/>
          <w:sz w:val="24"/>
          <w:szCs w:val="24"/>
          <w:shd w:val="clear" w:color="auto" w:fill="FFFFFF"/>
        </w:rPr>
        <w:t>z</w:t>
      </w:r>
      <w:r w:rsidR="001A77D6">
        <w:rPr>
          <w:rStyle w:val="apple-converted-space"/>
          <w:rFonts w:ascii="Times New Roman" w:hAnsi="Times New Roman"/>
          <w:sz w:val="24"/>
          <w:szCs w:val="24"/>
          <w:shd w:val="clear" w:color="auto" w:fill="FFFFFF"/>
        </w:rPr>
        <w:t> </w:t>
      </w:r>
      <w:r>
        <w:rPr>
          <w:rStyle w:val="apple-converted-space"/>
          <w:rFonts w:ascii="Times New Roman" w:hAnsi="Times New Roman"/>
          <w:sz w:val="24"/>
          <w:szCs w:val="24"/>
          <w:shd w:val="clear" w:color="auto" w:fill="FFFFFF"/>
        </w:rPr>
        <w:t xml:space="preserve">roku </w:t>
      </w:r>
      <w:r w:rsidRPr="00F17216">
        <w:rPr>
          <w:rFonts w:ascii="Times New Roman" w:hAnsi="Times New Roman"/>
          <w:sz w:val="24"/>
          <w:szCs w:val="24"/>
          <w:shd w:val="clear" w:color="auto" w:fill="FFFFFF"/>
        </w:rPr>
        <w:t>1983</w:t>
      </w:r>
      <w:r w:rsidR="00EC23CD">
        <w:rPr>
          <w:rFonts w:ascii="Times New Roman" w:hAnsi="Times New Roman"/>
          <w:sz w:val="24"/>
          <w:szCs w:val="24"/>
          <w:shd w:val="clear" w:color="auto" w:fill="FFFFFF"/>
        </w:rPr>
        <w:t xml:space="preserve"> (in Boyle, Witt </w:t>
      </w:r>
      <w:r>
        <w:rPr>
          <w:rFonts w:ascii="Times New Roman" w:hAnsi="Times New Roman"/>
          <w:sz w:val="24"/>
          <w:szCs w:val="24"/>
          <w:shd w:val="clear" w:color="auto" w:fill="FFFFFF"/>
        </w:rPr>
        <w:t xml:space="preserve">Riegger-Krugh, </w:t>
      </w:r>
      <w:r w:rsidRPr="001A4760">
        <w:rPr>
          <w:rFonts w:ascii="Times New Roman" w:hAnsi="Times New Roman"/>
          <w:sz w:val="24"/>
          <w:szCs w:val="24"/>
          <w:shd w:val="clear" w:color="auto" w:fill="FFFFFF"/>
        </w:rPr>
        <w:t xml:space="preserve">2003) </w:t>
      </w:r>
      <w:r w:rsidRPr="001A4760">
        <w:rPr>
          <w:rFonts w:ascii="Times New Roman" w:hAnsi="Times New Roman"/>
          <w:sz w:val="24"/>
          <w:szCs w:val="24"/>
        </w:rPr>
        <w:t xml:space="preserve">Jandy (2004) a </w:t>
      </w:r>
      <w:r w:rsidRPr="00D72E81">
        <w:rPr>
          <w:rFonts w:ascii="Times New Roman" w:hAnsi="Times New Roman"/>
          <w:sz w:val="24"/>
          <w:szCs w:val="24"/>
        </w:rPr>
        <w:t xml:space="preserve">Sachseho (in </w:t>
      </w:r>
      <w:r>
        <w:rPr>
          <w:rFonts w:ascii="Times New Roman" w:hAnsi="Times New Roman"/>
          <w:sz w:val="24"/>
          <w:szCs w:val="24"/>
        </w:rPr>
        <w:t xml:space="preserve">Neumann, </w:t>
      </w:r>
      <w:r w:rsidRPr="00D72E81">
        <w:rPr>
          <w:rFonts w:ascii="Times New Roman" w:hAnsi="Times New Roman"/>
          <w:sz w:val="24"/>
          <w:szCs w:val="24"/>
        </w:rPr>
        <w:t>1979) byla</w:t>
      </w:r>
      <w:r w:rsidRPr="009141DE">
        <w:rPr>
          <w:rFonts w:ascii="Times New Roman" w:hAnsi="Times New Roman"/>
          <w:sz w:val="24"/>
          <w:szCs w:val="24"/>
        </w:rPr>
        <w:t xml:space="preserve"> vytvořena</w:t>
      </w:r>
      <w:r>
        <w:rPr>
          <w:rFonts w:ascii="Times New Roman" w:hAnsi="Times New Roman"/>
          <w:sz w:val="24"/>
          <w:szCs w:val="24"/>
        </w:rPr>
        <w:t xml:space="preserve"> univerzální</w:t>
      </w:r>
      <w:r w:rsidRPr="009141DE">
        <w:rPr>
          <w:rFonts w:ascii="Times New Roman" w:hAnsi="Times New Roman"/>
          <w:sz w:val="24"/>
          <w:szCs w:val="24"/>
        </w:rPr>
        <w:t xml:space="preserve"> stupnice</w:t>
      </w:r>
      <w:r>
        <w:rPr>
          <w:rFonts w:ascii="Times New Roman" w:hAnsi="Times New Roman"/>
          <w:sz w:val="24"/>
          <w:szCs w:val="24"/>
        </w:rPr>
        <w:t xml:space="preserve"> pro přesnější hodnocení stupně hypermobility dětí. Stupnice má 5 bodů </w:t>
      </w:r>
      <w:r w:rsidRPr="009141DE">
        <w:rPr>
          <w:rFonts w:ascii="Times New Roman" w:hAnsi="Times New Roman"/>
          <w:sz w:val="24"/>
          <w:szCs w:val="24"/>
        </w:rPr>
        <w:t>(0</w:t>
      </w:r>
      <w:r>
        <w:rPr>
          <w:rFonts w:ascii="Times New Roman" w:hAnsi="Times New Roman"/>
          <w:sz w:val="24"/>
          <w:szCs w:val="24"/>
        </w:rPr>
        <w:t xml:space="preserve"> </w:t>
      </w:r>
      <w:r w:rsidRPr="009141DE">
        <w:rPr>
          <w:rFonts w:ascii="Times New Roman" w:hAnsi="Times New Roman"/>
          <w:sz w:val="24"/>
          <w:szCs w:val="24"/>
        </w:rPr>
        <w:t>= hypomobilita, 1 = norma, 2 = mírná hypermobiliita, 3 = střední hypermobilita, 4= výrazná hypermobilita).</w:t>
      </w:r>
      <w:r>
        <w:rPr>
          <w:rFonts w:ascii="Times New Roman" w:hAnsi="Times New Roman"/>
          <w:sz w:val="24"/>
          <w:szCs w:val="24"/>
        </w:rPr>
        <w:t xml:space="preserve"> Testovaly </w:t>
      </w:r>
      <w:r w:rsidRPr="009141DE">
        <w:rPr>
          <w:rFonts w:ascii="Times New Roman" w:hAnsi="Times New Roman"/>
          <w:sz w:val="24"/>
          <w:szCs w:val="24"/>
        </w:rPr>
        <w:t>se:</w:t>
      </w:r>
    </w:p>
    <w:p w:rsidR="001A3A60" w:rsidRPr="009141DE" w:rsidRDefault="001A3A60" w:rsidP="001A3A60">
      <w:pPr>
        <w:pStyle w:val="Odstavecseseznamem"/>
        <w:numPr>
          <w:ilvl w:val="0"/>
          <w:numId w:val="8"/>
        </w:numPr>
        <w:spacing w:after="120" w:line="360" w:lineRule="auto"/>
        <w:jc w:val="both"/>
        <w:rPr>
          <w:rFonts w:ascii="Times New Roman" w:hAnsi="Times New Roman"/>
          <w:sz w:val="24"/>
          <w:szCs w:val="24"/>
        </w:rPr>
      </w:pPr>
      <w:r w:rsidRPr="009141DE">
        <w:rPr>
          <w:rFonts w:ascii="Times New Roman" w:hAnsi="Times New Roman"/>
          <w:sz w:val="24"/>
          <w:szCs w:val="24"/>
        </w:rPr>
        <w:t>Thomayerova zkouška – předklon na</w:t>
      </w:r>
      <w:r>
        <w:rPr>
          <w:rFonts w:ascii="Times New Roman" w:hAnsi="Times New Roman"/>
          <w:sz w:val="24"/>
          <w:szCs w:val="24"/>
        </w:rPr>
        <w:t xml:space="preserve"> bedýnce s</w:t>
      </w:r>
      <w:r w:rsidR="001A77D6">
        <w:rPr>
          <w:rFonts w:ascii="Times New Roman" w:hAnsi="Times New Roman"/>
          <w:sz w:val="24"/>
          <w:szCs w:val="24"/>
        </w:rPr>
        <w:t> </w:t>
      </w:r>
      <w:r>
        <w:rPr>
          <w:rFonts w:ascii="Times New Roman" w:hAnsi="Times New Roman"/>
          <w:sz w:val="24"/>
          <w:szCs w:val="24"/>
        </w:rPr>
        <w:t>extendovanými koleny, zkouška pro účely práce odstupňována dle dosahu v</w:t>
      </w:r>
      <w:r w:rsidR="001A77D6">
        <w:rPr>
          <w:rFonts w:ascii="Times New Roman" w:hAnsi="Times New Roman"/>
          <w:sz w:val="24"/>
          <w:szCs w:val="24"/>
        </w:rPr>
        <w:t> </w:t>
      </w:r>
      <w:r>
        <w:rPr>
          <w:rFonts w:ascii="Times New Roman" w:hAnsi="Times New Roman"/>
          <w:sz w:val="24"/>
          <w:szCs w:val="24"/>
        </w:rPr>
        <w:t>cm (Kolář, 2009)</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0 – nedotkne se prstců</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1 – dotek prsty</w:t>
      </w:r>
      <w:r>
        <w:rPr>
          <w:rFonts w:ascii="Times New Roman" w:hAnsi="Times New Roman"/>
          <w:sz w:val="24"/>
          <w:szCs w:val="24"/>
        </w:rPr>
        <w:t xml:space="preserve"> HKK na prstcích</w:t>
      </w:r>
      <w:r w:rsidRPr="009141DE">
        <w:rPr>
          <w:rFonts w:ascii="Times New Roman" w:hAnsi="Times New Roman"/>
          <w:sz w:val="24"/>
          <w:szCs w:val="24"/>
        </w:rPr>
        <w:t xml:space="preserve"> DKK </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2 – 0 – 5 cm</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3 – 5 – 10 cm</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4 &gt; 10 cm</w:t>
      </w:r>
    </w:p>
    <w:p w:rsidR="001A3A60" w:rsidRPr="009141DE" w:rsidRDefault="001A3A60" w:rsidP="001A3A60">
      <w:pPr>
        <w:pStyle w:val="Odstavecseseznamem"/>
        <w:numPr>
          <w:ilvl w:val="0"/>
          <w:numId w:val="8"/>
        </w:numPr>
        <w:spacing w:after="120" w:line="360" w:lineRule="auto"/>
        <w:jc w:val="both"/>
        <w:rPr>
          <w:rFonts w:ascii="Times New Roman" w:hAnsi="Times New Roman"/>
          <w:sz w:val="24"/>
          <w:szCs w:val="24"/>
        </w:rPr>
      </w:pPr>
      <w:r w:rsidRPr="009141DE">
        <w:rPr>
          <w:rFonts w:ascii="Times New Roman" w:hAnsi="Times New Roman"/>
          <w:sz w:val="24"/>
          <w:szCs w:val="24"/>
        </w:rPr>
        <w:t>Zkouška šály</w:t>
      </w:r>
      <w:r w:rsidRPr="009141DE">
        <w:rPr>
          <w:rFonts w:ascii="Times New Roman" w:hAnsi="Times New Roman"/>
          <w:sz w:val="24"/>
          <w:szCs w:val="24"/>
        </w:rPr>
        <w:tab/>
      </w:r>
      <w:r w:rsidRPr="009141DE">
        <w:rPr>
          <w:rFonts w:ascii="Times New Roman" w:hAnsi="Times New Roman"/>
          <w:sz w:val="24"/>
          <w:szCs w:val="24"/>
        </w:rPr>
        <w:tab/>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0 – loket nedosáhne do poloviny klíční kosti</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1 – loket dosáhne do poloviny klíční kosti</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2 – loket dosáhne do2/3 klíční kosti</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3 – loket dosáhne k</w:t>
      </w:r>
      <w:r w:rsidR="001A77D6">
        <w:rPr>
          <w:rFonts w:ascii="Times New Roman" w:hAnsi="Times New Roman"/>
          <w:sz w:val="24"/>
          <w:szCs w:val="24"/>
        </w:rPr>
        <w:t> </w:t>
      </w:r>
      <w:r w:rsidRPr="009141DE">
        <w:rPr>
          <w:rFonts w:ascii="Times New Roman" w:hAnsi="Times New Roman"/>
          <w:sz w:val="24"/>
          <w:szCs w:val="24"/>
        </w:rPr>
        <w:t>akromioklavikulárnímu skloubení</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4 – loket přesáhne klíček</w:t>
      </w:r>
    </w:p>
    <w:p w:rsidR="001A3A60" w:rsidRPr="009141DE" w:rsidRDefault="001A3A60" w:rsidP="001A3A60">
      <w:pPr>
        <w:pStyle w:val="Odstavecseseznamem"/>
        <w:numPr>
          <w:ilvl w:val="0"/>
          <w:numId w:val="8"/>
        </w:numPr>
        <w:spacing w:after="120" w:line="360" w:lineRule="auto"/>
        <w:jc w:val="both"/>
        <w:rPr>
          <w:rFonts w:ascii="Times New Roman" w:hAnsi="Times New Roman"/>
          <w:sz w:val="24"/>
          <w:szCs w:val="24"/>
        </w:rPr>
      </w:pPr>
      <w:r w:rsidRPr="009141DE">
        <w:rPr>
          <w:rFonts w:ascii="Times New Roman" w:hAnsi="Times New Roman"/>
          <w:sz w:val="24"/>
          <w:szCs w:val="24"/>
        </w:rPr>
        <w:t>Zkouška zapažení paží</w:t>
      </w:r>
      <w:r w:rsidRPr="009141DE">
        <w:rPr>
          <w:rFonts w:ascii="Times New Roman" w:hAnsi="Times New Roman"/>
          <w:sz w:val="24"/>
          <w:szCs w:val="24"/>
        </w:rPr>
        <w:tab/>
      </w:r>
      <w:r w:rsidRPr="009141DE">
        <w:rPr>
          <w:rFonts w:ascii="Times New Roman" w:hAnsi="Times New Roman"/>
          <w:sz w:val="24"/>
          <w:szCs w:val="24"/>
        </w:rPr>
        <w:tab/>
      </w:r>
      <w:r w:rsidRPr="009141DE">
        <w:rPr>
          <w:rFonts w:ascii="Times New Roman" w:hAnsi="Times New Roman"/>
          <w:sz w:val="24"/>
          <w:szCs w:val="24"/>
        </w:rPr>
        <w:tab/>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0 – nedotkne se prsty</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1 – dotkne se konečky prstů</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2 – přesah prstů</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3 – přesah dlaní</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4 – dosáhne na zápěstí</w:t>
      </w:r>
    </w:p>
    <w:p w:rsidR="001A3A60" w:rsidRPr="009141DE" w:rsidRDefault="001A3A60" w:rsidP="001A3A60">
      <w:pPr>
        <w:pStyle w:val="Odstavecseseznamem"/>
        <w:numPr>
          <w:ilvl w:val="0"/>
          <w:numId w:val="8"/>
        </w:numPr>
        <w:spacing w:after="120" w:line="360" w:lineRule="auto"/>
        <w:jc w:val="both"/>
        <w:rPr>
          <w:rFonts w:ascii="Times New Roman" w:hAnsi="Times New Roman"/>
          <w:sz w:val="24"/>
          <w:szCs w:val="24"/>
        </w:rPr>
      </w:pPr>
      <w:r w:rsidRPr="009141DE">
        <w:rPr>
          <w:rFonts w:ascii="Times New Roman" w:hAnsi="Times New Roman"/>
          <w:sz w:val="24"/>
          <w:szCs w:val="24"/>
        </w:rPr>
        <w:t>Hypermobilita LOK</w:t>
      </w:r>
      <w:r w:rsidRPr="009141DE">
        <w:rPr>
          <w:rFonts w:ascii="Times New Roman" w:hAnsi="Times New Roman"/>
          <w:sz w:val="24"/>
          <w:szCs w:val="24"/>
        </w:rPr>
        <w:tab/>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0 &lt; 0°</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1 – 0° - 10°</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2 – 10° - 15°</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3 &gt; 15°</w:t>
      </w:r>
    </w:p>
    <w:p w:rsidR="001A3A60" w:rsidRPr="009141DE" w:rsidRDefault="001A3A60" w:rsidP="001A3A60">
      <w:pPr>
        <w:pStyle w:val="Odstavecseseznamem"/>
        <w:numPr>
          <w:ilvl w:val="0"/>
          <w:numId w:val="8"/>
        </w:numPr>
        <w:spacing w:after="120" w:line="360" w:lineRule="auto"/>
        <w:jc w:val="both"/>
        <w:rPr>
          <w:rFonts w:ascii="Times New Roman" w:hAnsi="Times New Roman"/>
          <w:sz w:val="24"/>
          <w:szCs w:val="24"/>
        </w:rPr>
      </w:pPr>
      <w:r w:rsidRPr="009141DE">
        <w:rPr>
          <w:rFonts w:ascii="Times New Roman" w:hAnsi="Times New Roman"/>
          <w:sz w:val="24"/>
          <w:szCs w:val="24"/>
        </w:rPr>
        <w:t>Hypermobilita MTC</w:t>
      </w:r>
      <w:r w:rsidRPr="009141DE">
        <w:rPr>
          <w:rFonts w:ascii="Times New Roman" w:hAnsi="Times New Roman"/>
          <w:sz w:val="24"/>
          <w:szCs w:val="24"/>
        </w:rPr>
        <w:tab/>
      </w:r>
      <w:r w:rsidRPr="009141DE">
        <w:rPr>
          <w:rFonts w:ascii="Times New Roman" w:hAnsi="Times New Roman"/>
          <w:sz w:val="24"/>
          <w:szCs w:val="24"/>
        </w:rPr>
        <w:tab/>
      </w:r>
      <w:r w:rsidRPr="009141DE">
        <w:rPr>
          <w:rFonts w:ascii="Times New Roman" w:hAnsi="Times New Roman"/>
          <w:sz w:val="24"/>
          <w:szCs w:val="24"/>
        </w:rPr>
        <w:tab/>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0 &lt; 45°</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lastRenderedPageBreak/>
        <w:t>1 – 45° - 55°</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2 – 55° – 65°</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3 – 65° - 75°</w:t>
      </w:r>
    </w:p>
    <w:p w:rsidR="001A3A60"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4 &gt; 75°</w:t>
      </w:r>
    </w:p>
    <w:p w:rsidR="001A3A60" w:rsidRPr="009141DE" w:rsidRDefault="001A3A60" w:rsidP="001A3A60">
      <w:pPr>
        <w:pStyle w:val="Odstavecseseznamem"/>
        <w:numPr>
          <w:ilvl w:val="0"/>
          <w:numId w:val="8"/>
        </w:numPr>
        <w:spacing w:after="120" w:line="360" w:lineRule="auto"/>
        <w:jc w:val="both"/>
        <w:rPr>
          <w:rFonts w:ascii="Times New Roman" w:hAnsi="Times New Roman"/>
          <w:sz w:val="24"/>
          <w:szCs w:val="24"/>
        </w:rPr>
      </w:pPr>
      <w:r w:rsidRPr="009141DE">
        <w:rPr>
          <w:rFonts w:ascii="Times New Roman" w:hAnsi="Times New Roman"/>
          <w:sz w:val="24"/>
          <w:szCs w:val="24"/>
        </w:rPr>
        <w:t>Cp do rotace</w:t>
      </w:r>
      <w:r w:rsidRPr="009141DE">
        <w:rPr>
          <w:rFonts w:ascii="Times New Roman" w:hAnsi="Times New Roman"/>
          <w:sz w:val="24"/>
          <w:szCs w:val="24"/>
        </w:rPr>
        <w:tab/>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0 &lt; 65°</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1 – 65°- 70°</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2 – 70°- 80°</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3 – 80°- 90°</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4 &gt; 90°</w:t>
      </w:r>
    </w:p>
    <w:p w:rsidR="001A3A60" w:rsidRPr="009141DE" w:rsidRDefault="001A3A60" w:rsidP="001A3A60">
      <w:pPr>
        <w:pStyle w:val="Odstavecseseznamem"/>
        <w:numPr>
          <w:ilvl w:val="0"/>
          <w:numId w:val="8"/>
        </w:numPr>
        <w:spacing w:after="120" w:line="360" w:lineRule="auto"/>
        <w:jc w:val="both"/>
        <w:rPr>
          <w:rFonts w:ascii="Times New Roman" w:hAnsi="Times New Roman"/>
          <w:sz w:val="24"/>
          <w:szCs w:val="24"/>
        </w:rPr>
      </w:pPr>
      <w:r w:rsidRPr="009141DE">
        <w:rPr>
          <w:rFonts w:ascii="Times New Roman" w:hAnsi="Times New Roman"/>
          <w:sz w:val="24"/>
          <w:szCs w:val="24"/>
        </w:rPr>
        <w:t>Thp do rotace (sepjaté ruce)</w:t>
      </w:r>
      <w:r w:rsidRPr="009141DE">
        <w:rPr>
          <w:rFonts w:ascii="Times New Roman" w:hAnsi="Times New Roman"/>
          <w:sz w:val="24"/>
          <w:szCs w:val="24"/>
        </w:rPr>
        <w:tab/>
      </w:r>
      <w:r w:rsidRPr="009141DE">
        <w:rPr>
          <w:rFonts w:ascii="Times New Roman" w:hAnsi="Times New Roman"/>
          <w:sz w:val="24"/>
          <w:szCs w:val="24"/>
        </w:rPr>
        <w:tab/>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0 &lt; 50°</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1 – 50°</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2 – 50° - 70°</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 xml:space="preserve">3 – 70° - 80° </w:t>
      </w:r>
    </w:p>
    <w:p w:rsidR="001A3A60" w:rsidRPr="009141DE" w:rsidRDefault="001A3A60" w:rsidP="001A3A60">
      <w:pPr>
        <w:pStyle w:val="Odstavecseseznamem"/>
        <w:numPr>
          <w:ilvl w:val="1"/>
          <w:numId w:val="3"/>
        </w:numPr>
        <w:spacing w:after="120" w:line="360" w:lineRule="auto"/>
        <w:jc w:val="both"/>
        <w:rPr>
          <w:rFonts w:ascii="Times New Roman" w:hAnsi="Times New Roman"/>
          <w:sz w:val="24"/>
          <w:szCs w:val="24"/>
        </w:rPr>
      </w:pPr>
      <w:r w:rsidRPr="009141DE">
        <w:rPr>
          <w:rFonts w:ascii="Times New Roman" w:hAnsi="Times New Roman"/>
          <w:sz w:val="24"/>
          <w:szCs w:val="24"/>
        </w:rPr>
        <w:t>4 &gt; 80°</w:t>
      </w:r>
    </w:p>
    <w:p w:rsidR="001A3A60" w:rsidRPr="009141DE" w:rsidRDefault="001A3A60" w:rsidP="001A3A60">
      <w:pPr>
        <w:pStyle w:val="Odstavecseseznamem"/>
        <w:numPr>
          <w:ilvl w:val="0"/>
          <w:numId w:val="25"/>
        </w:numPr>
        <w:spacing w:after="120" w:line="360" w:lineRule="auto"/>
        <w:jc w:val="both"/>
        <w:rPr>
          <w:rFonts w:ascii="Times New Roman" w:hAnsi="Times New Roman"/>
          <w:b/>
          <w:sz w:val="24"/>
          <w:szCs w:val="24"/>
        </w:rPr>
      </w:pPr>
      <w:r w:rsidRPr="009141DE">
        <w:rPr>
          <w:rFonts w:ascii="Times New Roman" w:hAnsi="Times New Roman"/>
          <w:b/>
          <w:sz w:val="24"/>
          <w:szCs w:val="24"/>
        </w:rPr>
        <w:t>Obvody HKK</w:t>
      </w:r>
    </w:p>
    <w:p w:rsidR="001A3A60" w:rsidRPr="009141DE" w:rsidRDefault="001A3A60" w:rsidP="001A3A60">
      <w:pPr>
        <w:pStyle w:val="Odstavecseseznamem"/>
        <w:numPr>
          <w:ilvl w:val="0"/>
          <w:numId w:val="5"/>
        </w:numPr>
        <w:spacing w:after="120" w:line="360" w:lineRule="auto"/>
        <w:jc w:val="both"/>
        <w:rPr>
          <w:rFonts w:ascii="Times New Roman" w:hAnsi="Times New Roman"/>
          <w:sz w:val="24"/>
          <w:szCs w:val="24"/>
        </w:rPr>
      </w:pPr>
      <w:r w:rsidRPr="009141DE">
        <w:rPr>
          <w:rFonts w:ascii="Times New Roman" w:hAnsi="Times New Roman"/>
          <w:sz w:val="24"/>
          <w:szCs w:val="24"/>
        </w:rPr>
        <w:t>obvod relaxované paže, kontrahované paže a předloktí (měřil se rozdíl preferované HK vůči druhostranné HK v</w:t>
      </w:r>
      <w:r w:rsidR="001A77D6">
        <w:rPr>
          <w:rFonts w:ascii="Times New Roman" w:hAnsi="Times New Roman"/>
          <w:sz w:val="24"/>
          <w:szCs w:val="24"/>
        </w:rPr>
        <w:t> </w:t>
      </w:r>
      <w:r w:rsidRPr="009141DE">
        <w:rPr>
          <w:rFonts w:ascii="Times New Roman" w:hAnsi="Times New Roman"/>
          <w:sz w:val="24"/>
          <w:szCs w:val="24"/>
        </w:rPr>
        <w:t>cm)</w:t>
      </w:r>
    </w:p>
    <w:p w:rsidR="001A3A60" w:rsidRDefault="001A3A60" w:rsidP="001A3A60">
      <w:pPr>
        <w:pStyle w:val="Nadpis3"/>
      </w:pPr>
      <w:bookmarkStart w:id="85" w:name="_Toc480196292"/>
      <w:bookmarkStart w:id="86" w:name="_Toc480365121"/>
      <w:r>
        <w:t>Povrchové elektromyografické měření abdukce paží</w:t>
      </w:r>
      <w:bookmarkEnd w:id="85"/>
      <w:bookmarkEnd w:id="86"/>
    </w:p>
    <w:p w:rsidR="001A3A60" w:rsidRPr="00CE7B11" w:rsidRDefault="001A3A60" w:rsidP="001A3A60">
      <w:pPr>
        <w:ind w:firstLine="708"/>
        <w:rPr>
          <w:rFonts w:ascii="Times New Roman" w:hAnsi="Times New Roman"/>
          <w:sz w:val="24"/>
          <w:szCs w:val="24"/>
        </w:rPr>
      </w:pPr>
      <w:r>
        <w:rPr>
          <w:rFonts w:ascii="Times New Roman" w:hAnsi="Times New Roman"/>
          <w:sz w:val="24"/>
          <w:szCs w:val="24"/>
        </w:rPr>
        <w:t>Další součástí vstupního i výstupního měření probandů bylo elektromyografické měření nástupu jednotlivých svalů pletence ramenního při provádění stereotypu abdukce paží.</w:t>
      </w:r>
    </w:p>
    <w:p w:rsidR="001A3A60" w:rsidRPr="007D0082" w:rsidRDefault="001A3A60" w:rsidP="001A3A60">
      <w:pPr>
        <w:pStyle w:val="Nadpis4"/>
      </w:pPr>
      <w:r w:rsidRPr="007D0082">
        <w:t>Technické podklady</w:t>
      </w:r>
    </w:p>
    <w:p w:rsidR="001A3A60" w:rsidRPr="009141DE"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K</w:t>
      </w:r>
      <w:r w:rsidR="001A77D6">
        <w:rPr>
          <w:rFonts w:ascii="Times New Roman" w:hAnsi="Times New Roman"/>
          <w:sz w:val="24"/>
          <w:szCs w:val="24"/>
        </w:rPr>
        <w:t> </w:t>
      </w:r>
      <w:r>
        <w:rPr>
          <w:rFonts w:ascii="Times New Roman" w:hAnsi="Times New Roman"/>
          <w:sz w:val="24"/>
          <w:szCs w:val="24"/>
        </w:rPr>
        <w:t>měření elektromyografického signálu</w:t>
      </w:r>
      <w:r w:rsidRPr="007D0082">
        <w:rPr>
          <w:rFonts w:ascii="Times New Roman" w:hAnsi="Times New Roman"/>
          <w:sz w:val="24"/>
          <w:szCs w:val="24"/>
        </w:rPr>
        <w:t xml:space="preserve"> byl použit šestnáctikanálový povrchový polyelektomyograf Delsys Trigno Wireless systém Delsys Inc., Natick, MA, USA, sběrná frekvence 4000 Hz.</w:t>
      </w:r>
      <w:r>
        <w:rPr>
          <w:rFonts w:ascii="Times New Roman" w:hAnsi="Times New Roman"/>
          <w:sz w:val="24"/>
          <w:szCs w:val="24"/>
        </w:rPr>
        <w:t xml:space="preserve"> Signál byl snímán</w:t>
      </w:r>
      <w:r w:rsidRPr="000F6D8B">
        <w:t xml:space="preserve"> </w:t>
      </w:r>
      <w:r w:rsidRPr="000F6D8B">
        <w:rPr>
          <w:rFonts w:ascii="Times New Roman" w:hAnsi="Times New Roman"/>
          <w:sz w:val="24"/>
          <w:szCs w:val="24"/>
        </w:rPr>
        <w:t>14 svody s</w:t>
      </w:r>
      <w:r w:rsidR="001A77D6">
        <w:rPr>
          <w:rFonts w:ascii="Times New Roman" w:hAnsi="Times New Roman"/>
          <w:sz w:val="24"/>
          <w:szCs w:val="24"/>
        </w:rPr>
        <w:t> </w:t>
      </w:r>
      <w:r w:rsidRPr="000F6D8B">
        <w:rPr>
          <w:rFonts w:ascii="Times New Roman" w:hAnsi="Times New Roman"/>
          <w:sz w:val="24"/>
          <w:szCs w:val="24"/>
        </w:rPr>
        <w:t xml:space="preserve">42000 Hz frekvencí. </w:t>
      </w:r>
      <w:r>
        <w:rPr>
          <w:rFonts w:ascii="Times New Roman" w:hAnsi="Times New Roman"/>
          <w:sz w:val="24"/>
          <w:szCs w:val="24"/>
        </w:rPr>
        <w:t>Analýza signálu byla provedena</w:t>
      </w:r>
      <w:r w:rsidRPr="000F6D8B">
        <w:rPr>
          <w:rFonts w:ascii="Times New Roman" w:hAnsi="Times New Roman"/>
          <w:sz w:val="24"/>
          <w:szCs w:val="24"/>
        </w:rPr>
        <w:t xml:space="preserve"> systémem softwaru MATLAB (R2015b, MathWorks, Inc., Natick, MA, USA). Signál byl softwarem filtrovaný na frekvenci 20 – 450 Hz.</w:t>
      </w:r>
      <w:r>
        <w:rPr>
          <w:rFonts w:ascii="Times New Roman" w:hAnsi="Times New Roman"/>
          <w:sz w:val="24"/>
          <w:szCs w:val="24"/>
        </w:rPr>
        <w:t xml:space="preserve"> Měřilo se</w:t>
      </w:r>
      <w:r w:rsidRPr="009141DE">
        <w:rPr>
          <w:rFonts w:ascii="Times New Roman" w:hAnsi="Times New Roman"/>
          <w:sz w:val="24"/>
          <w:szCs w:val="24"/>
        </w:rPr>
        <w:t xml:space="preserve"> oboustranně z</w:t>
      </w:r>
      <w:r w:rsidR="001A77D6">
        <w:rPr>
          <w:rFonts w:ascii="Times New Roman" w:hAnsi="Times New Roman"/>
          <w:sz w:val="24"/>
          <w:szCs w:val="24"/>
        </w:rPr>
        <w:t> </w:t>
      </w:r>
      <w:r w:rsidRPr="009141DE">
        <w:rPr>
          <w:rFonts w:ascii="Times New Roman" w:hAnsi="Times New Roman"/>
          <w:sz w:val="24"/>
          <w:szCs w:val="24"/>
        </w:rPr>
        <w:t>těchto svalů:</w:t>
      </w:r>
    </w:p>
    <w:p w:rsidR="001A3A60" w:rsidRPr="009141DE" w:rsidRDefault="001A3A60" w:rsidP="001A3A60">
      <w:pPr>
        <w:pStyle w:val="Odstavecseseznamem"/>
        <w:numPr>
          <w:ilvl w:val="0"/>
          <w:numId w:val="24"/>
        </w:numPr>
        <w:spacing w:after="120" w:line="360" w:lineRule="auto"/>
        <w:jc w:val="both"/>
        <w:rPr>
          <w:rFonts w:ascii="Times New Roman" w:hAnsi="Times New Roman"/>
          <w:sz w:val="24"/>
          <w:szCs w:val="24"/>
        </w:rPr>
      </w:pPr>
      <w:r w:rsidRPr="009141DE">
        <w:rPr>
          <w:rFonts w:ascii="Times New Roman" w:hAnsi="Times New Roman"/>
          <w:sz w:val="24"/>
          <w:szCs w:val="24"/>
        </w:rPr>
        <w:t>m. biceps brachii</w:t>
      </w:r>
    </w:p>
    <w:p w:rsidR="001A3A60" w:rsidRPr="009141DE" w:rsidRDefault="001A3A60" w:rsidP="001A3A60">
      <w:pPr>
        <w:pStyle w:val="Odstavecseseznamem"/>
        <w:numPr>
          <w:ilvl w:val="0"/>
          <w:numId w:val="24"/>
        </w:numPr>
        <w:spacing w:after="120" w:line="360" w:lineRule="auto"/>
        <w:jc w:val="both"/>
        <w:rPr>
          <w:rFonts w:ascii="Times New Roman" w:hAnsi="Times New Roman"/>
          <w:sz w:val="24"/>
          <w:szCs w:val="24"/>
        </w:rPr>
      </w:pPr>
      <w:r w:rsidRPr="009141DE">
        <w:rPr>
          <w:rFonts w:ascii="Times New Roman" w:hAnsi="Times New Roman"/>
          <w:sz w:val="24"/>
          <w:szCs w:val="24"/>
        </w:rPr>
        <w:t>m. deltoideus, pars medius</w:t>
      </w:r>
    </w:p>
    <w:p w:rsidR="001A3A60" w:rsidRPr="009141DE" w:rsidRDefault="001A3A60" w:rsidP="001A3A60">
      <w:pPr>
        <w:pStyle w:val="Odstavecseseznamem"/>
        <w:numPr>
          <w:ilvl w:val="0"/>
          <w:numId w:val="24"/>
        </w:numPr>
        <w:spacing w:after="120" w:line="360" w:lineRule="auto"/>
        <w:jc w:val="both"/>
        <w:rPr>
          <w:rFonts w:ascii="Times New Roman" w:hAnsi="Times New Roman"/>
          <w:sz w:val="24"/>
          <w:szCs w:val="24"/>
        </w:rPr>
      </w:pPr>
      <w:r w:rsidRPr="009141DE">
        <w:rPr>
          <w:rFonts w:ascii="Times New Roman" w:hAnsi="Times New Roman"/>
          <w:sz w:val="24"/>
          <w:szCs w:val="24"/>
        </w:rPr>
        <w:lastRenderedPageBreak/>
        <w:t>m. infraspinatus</w:t>
      </w:r>
    </w:p>
    <w:p w:rsidR="001A3A60" w:rsidRPr="009141DE" w:rsidRDefault="001A3A60" w:rsidP="001A3A60">
      <w:pPr>
        <w:pStyle w:val="Odstavecseseznamem"/>
        <w:numPr>
          <w:ilvl w:val="0"/>
          <w:numId w:val="24"/>
        </w:numPr>
        <w:spacing w:after="120" w:line="360" w:lineRule="auto"/>
        <w:jc w:val="both"/>
        <w:rPr>
          <w:rFonts w:ascii="Times New Roman" w:hAnsi="Times New Roman"/>
          <w:sz w:val="24"/>
          <w:szCs w:val="24"/>
        </w:rPr>
      </w:pPr>
      <w:r w:rsidRPr="009141DE">
        <w:rPr>
          <w:rFonts w:ascii="Times New Roman" w:hAnsi="Times New Roman"/>
          <w:sz w:val="24"/>
          <w:szCs w:val="24"/>
        </w:rPr>
        <w:t>m. pectoralis major, pars sternocostalis</w:t>
      </w:r>
    </w:p>
    <w:p w:rsidR="001A3A60" w:rsidRPr="009141DE" w:rsidRDefault="001A3A60" w:rsidP="001A3A60">
      <w:pPr>
        <w:pStyle w:val="Odstavecseseznamem"/>
        <w:numPr>
          <w:ilvl w:val="0"/>
          <w:numId w:val="24"/>
        </w:numPr>
        <w:spacing w:after="120" w:line="360" w:lineRule="auto"/>
        <w:jc w:val="both"/>
        <w:rPr>
          <w:rFonts w:ascii="Times New Roman" w:hAnsi="Times New Roman"/>
          <w:sz w:val="24"/>
          <w:szCs w:val="24"/>
        </w:rPr>
      </w:pPr>
      <w:r w:rsidRPr="009141DE">
        <w:rPr>
          <w:rFonts w:ascii="Times New Roman" w:hAnsi="Times New Roman"/>
          <w:sz w:val="24"/>
          <w:szCs w:val="24"/>
        </w:rPr>
        <w:t>m. serratu</w:t>
      </w:r>
      <w:r>
        <w:rPr>
          <w:rFonts w:ascii="Times New Roman" w:hAnsi="Times New Roman"/>
          <w:sz w:val="24"/>
          <w:szCs w:val="24"/>
        </w:rPr>
        <w:t>s anterior</w:t>
      </w:r>
    </w:p>
    <w:p w:rsidR="001A3A60" w:rsidRPr="009141DE" w:rsidRDefault="001A3A60" w:rsidP="001A3A60">
      <w:pPr>
        <w:pStyle w:val="Odstavecseseznamem"/>
        <w:numPr>
          <w:ilvl w:val="0"/>
          <w:numId w:val="24"/>
        </w:numPr>
        <w:spacing w:after="120" w:line="360" w:lineRule="auto"/>
        <w:jc w:val="both"/>
        <w:rPr>
          <w:rFonts w:ascii="Times New Roman" w:hAnsi="Times New Roman"/>
          <w:sz w:val="24"/>
          <w:szCs w:val="24"/>
        </w:rPr>
      </w:pPr>
      <w:r w:rsidRPr="009141DE">
        <w:rPr>
          <w:rFonts w:ascii="Times New Roman" w:hAnsi="Times New Roman"/>
          <w:sz w:val="24"/>
          <w:szCs w:val="24"/>
        </w:rPr>
        <w:t>m. supraspinatus</w:t>
      </w:r>
    </w:p>
    <w:p w:rsidR="001A3A60" w:rsidRPr="009141DE" w:rsidRDefault="001A3A60" w:rsidP="001A3A60">
      <w:pPr>
        <w:pStyle w:val="Odstavecseseznamem"/>
        <w:numPr>
          <w:ilvl w:val="0"/>
          <w:numId w:val="24"/>
        </w:numPr>
        <w:spacing w:after="120" w:line="360" w:lineRule="auto"/>
        <w:jc w:val="both"/>
        <w:rPr>
          <w:rFonts w:ascii="Times New Roman" w:hAnsi="Times New Roman"/>
          <w:sz w:val="24"/>
          <w:szCs w:val="24"/>
        </w:rPr>
      </w:pPr>
      <w:r w:rsidRPr="009141DE">
        <w:rPr>
          <w:rFonts w:ascii="Times New Roman" w:hAnsi="Times New Roman"/>
          <w:sz w:val="24"/>
          <w:szCs w:val="24"/>
        </w:rPr>
        <w:t>m. trapezius, pars superior.</w:t>
      </w:r>
    </w:p>
    <w:p w:rsidR="001A3A60" w:rsidRDefault="001A3A60" w:rsidP="001A3A60">
      <w:pPr>
        <w:spacing w:after="120" w:line="360" w:lineRule="auto"/>
        <w:ind w:firstLine="567"/>
        <w:jc w:val="both"/>
        <w:rPr>
          <w:rFonts w:ascii="Times New Roman" w:hAnsi="Times New Roman"/>
          <w:sz w:val="24"/>
          <w:szCs w:val="24"/>
        </w:rPr>
      </w:pPr>
    </w:p>
    <w:p w:rsidR="001A3A60" w:rsidRPr="009141DE" w:rsidRDefault="001A3A60" w:rsidP="001A3A60">
      <w:pPr>
        <w:spacing w:after="120" w:line="360" w:lineRule="auto"/>
        <w:ind w:firstLine="567"/>
        <w:jc w:val="both"/>
        <w:rPr>
          <w:rFonts w:ascii="Times New Roman" w:hAnsi="Times New Roman"/>
          <w:color w:val="FF0000"/>
          <w:sz w:val="24"/>
          <w:szCs w:val="24"/>
        </w:rPr>
      </w:pPr>
      <w:r>
        <w:rPr>
          <w:rFonts w:ascii="Times New Roman" w:hAnsi="Times New Roman"/>
          <w:noProof/>
          <w:color w:val="FF0000"/>
          <w:sz w:val="24"/>
          <w:szCs w:val="24"/>
        </w:rPr>
        <w:drawing>
          <wp:anchor distT="0" distB="0" distL="114300" distR="114300" simplePos="0" relativeHeight="251675648" behindDoc="1" locked="0" layoutInCell="1" allowOverlap="1">
            <wp:simplePos x="0" y="0"/>
            <wp:positionH relativeFrom="column">
              <wp:posOffset>-132715</wp:posOffset>
            </wp:positionH>
            <wp:positionV relativeFrom="paragraph">
              <wp:posOffset>2540</wp:posOffset>
            </wp:positionV>
            <wp:extent cx="5768340" cy="3348355"/>
            <wp:effectExtent l="19050" t="0" r="3810" b="0"/>
            <wp:wrapTight wrapText="bothSides">
              <wp:wrapPolygon edited="0">
                <wp:start x="-71" y="0"/>
                <wp:lineTo x="-71" y="21506"/>
                <wp:lineTo x="21614" y="21506"/>
                <wp:lineTo x="21614" y="0"/>
                <wp:lineTo x="-71" y="0"/>
              </wp:wrapPolygon>
            </wp:wrapTight>
            <wp:docPr id="16" name="Obrázek 3" descr="del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delsys.jpg"/>
                    <pic:cNvPicPr>
                      <a:picLocks noChangeAspect="1" noChangeArrowheads="1"/>
                    </pic:cNvPicPr>
                  </pic:nvPicPr>
                  <pic:blipFill>
                    <a:blip r:embed="rId14" cstate="print"/>
                    <a:srcRect/>
                    <a:stretch>
                      <a:fillRect/>
                    </a:stretch>
                  </pic:blipFill>
                  <pic:spPr bwMode="auto">
                    <a:xfrm>
                      <a:off x="0" y="0"/>
                      <a:ext cx="5768340" cy="3348355"/>
                    </a:xfrm>
                    <a:prstGeom prst="rect">
                      <a:avLst/>
                    </a:prstGeom>
                    <a:noFill/>
                    <a:ln w="9525">
                      <a:noFill/>
                      <a:miter lim="800000"/>
                      <a:headEnd/>
                      <a:tailEnd/>
                    </a:ln>
                  </pic:spPr>
                </pic:pic>
              </a:graphicData>
            </a:graphic>
          </wp:anchor>
        </w:drawing>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b/>
          <w:sz w:val="24"/>
          <w:szCs w:val="24"/>
        </w:rPr>
        <w:t>Obrázek 5.</w:t>
      </w:r>
      <w:r w:rsidRPr="009141DE">
        <w:rPr>
          <w:rFonts w:ascii="Times New Roman" w:hAnsi="Times New Roman"/>
          <w:sz w:val="24"/>
          <w:szCs w:val="24"/>
        </w:rPr>
        <w:t xml:space="preserve"> Elektromyografický přístroj Delsys Trigno (</w:t>
      </w:r>
      <w:hyperlink r:id="rId15" w:history="1">
        <w:r w:rsidR="001A77D6" w:rsidRPr="00907ACD">
          <w:rPr>
            <w:rStyle w:val="Hypertextovodkaz"/>
            <w:rFonts w:ascii="Times New Roman" w:hAnsi="Times New Roman"/>
            <w:sz w:val="24"/>
            <w:szCs w:val="24"/>
          </w:rPr>
          <w:t>www.delsys</w:t>
        </w:r>
      </w:hyperlink>
      <w:r w:rsidRPr="009141DE">
        <w:rPr>
          <w:rFonts w:ascii="Times New Roman" w:hAnsi="Times New Roman"/>
          <w:sz w:val="24"/>
          <w:szCs w:val="24"/>
        </w:rPr>
        <w:t>.com)</w:t>
      </w:r>
    </w:p>
    <w:p w:rsidR="001A3A60" w:rsidRPr="009141DE" w:rsidRDefault="001A3A60" w:rsidP="001A3A60">
      <w:pPr>
        <w:spacing w:after="120" w:line="360" w:lineRule="auto"/>
        <w:ind w:firstLine="567"/>
        <w:jc w:val="both"/>
        <w:rPr>
          <w:rFonts w:ascii="Times New Roman" w:hAnsi="Times New Roman"/>
          <w:sz w:val="24"/>
          <w:szCs w:val="24"/>
        </w:rPr>
      </w:pPr>
    </w:p>
    <w:p w:rsidR="001A3A60" w:rsidRPr="00BB4F03" w:rsidRDefault="001A3A60" w:rsidP="001A3A60">
      <w:pPr>
        <w:spacing w:after="120" w:line="360" w:lineRule="auto"/>
        <w:ind w:firstLine="567"/>
        <w:jc w:val="both"/>
        <w:rPr>
          <w:rFonts w:ascii="Times New Roman" w:hAnsi="Times New Roman"/>
          <w:sz w:val="24"/>
          <w:szCs w:val="24"/>
        </w:rPr>
      </w:pPr>
      <w:r w:rsidRPr="00BB4F03">
        <w:rPr>
          <w:rFonts w:ascii="Times New Roman" w:hAnsi="Times New Roman"/>
          <w:sz w:val="24"/>
          <w:szCs w:val="24"/>
        </w:rPr>
        <w:t>Analýza probíhala následovně: prvních 300 řádků bylo vystřihnuto, proběhla full- wave rektifikace</w:t>
      </w:r>
      <w:r>
        <w:rPr>
          <w:rFonts w:ascii="Times New Roman" w:hAnsi="Times New Roman"/>
          <w:sz w:val="24"/>
          <w:szCs w:val="24"/>
        </w:rPr>
        <w:t>, vyhlazení pomocí RMS s, časovým okn</w:t>
      </w:r>
      <w:r w:rsidRPr="00BB4F03">
        <w:rPr>
          <w:rFonts w:ascii="Times New Roman" w:hAnsi="Times New Roman"/>
          <w:sz w:val="24"/>
          <w:szCs w:val="24"/>
        </w:rPr>
        <w:t>em 25ms. Určení klidového potenciálu proběhlo z</w:t>
      </w:r>
      <w:r w:rsidR="001A77D6">
        <w:rPr>
          <w:rFonts w:ascii="Times New Roman" w:hAnsi="Times New Roman"/>
          <w:sz w:val="24"/>
          <w:szCs w:val="24"/>
        </w:rPr>
        <w:t> </w:t>
      </w:r>
      <w:r w:rsidRPr="00BB4F03">
        <w:rPr>
          <w:rFonts w:ascii="Times New Roman" w:hAnsi="Times New Roman"/>
          <w:sz w:val="24"/>
          <w:szCs w:val="24"/>
        </w:rPr>
        <w:t xml:space="preserve">pokusu </w:t>
      </w:r>
      <w:r w:rsidR="001A77D6">
        <w:rPr>
          <w:rFonts w:ascii="Times New Roman" w:hAnsi="Times New Roman"/>
          <w:sz w:val="24"/>
          <w:szCs w:val="24"/>
        </w:rPr>
        <w:t>„</w:t>
      </w:r>
      <w:r w:rsidRPr="00BB4F03">
        <w:rPr>
          <w:rFonts w:ascii="Times New Roman" w:hAnsi="Times New Roman"/>
          <w:sz w:val="24"/>
          <w:szCs w:val="24"/>
        </w:rPr>
        <w:t>1</w:t>
      </w:r>
      <w:r w:rsidR="001A77D6">
        <w:rPr>
          <w:rFonts w:ascii="Times New Roman" w:hAnsi="Times New Roman"/>
          <w:sz w:val="24"/>
          <w:szCs w:val="24"/>
        </w:rPr>
        <w:t>“</w:t>
      </w:r>
      <w:r w:rsidRPr="00BB4F03">
        <w:rPr>
          <w:rFonts w:ascii="Times New Roman" w:hAnsi="Times New Roman"/>
          <w:sz w:val="24"/>
          <w:szCs w:val="24"/>
        </w:rPr>
        <w:t xml:space="preserve"> (sledováno klidové napětí svalu). Určení aktivační hladiny bylo provedeno z</w:t>
      </w:r>
      <w:r w:rsidR="001A77D6">
        <w:rPr>
          <w:rFonts w:ascii="Times New Roman" w:hAnsi="Times New Roman"/>
          <w:sz w:val="24"/>
          <w:szCs w:val="24"/>
        </w:rPr>
        <w:t> </w:t>
      </w:r>
      <w:r w:rsidRPr="00BB4F03">
        <w:rPr>
          <w:rFonts w:ascii="Times New Roman" w:hAnsi="Times New Roman"/>
          <w:sz w:val="24"/>
          <w:szCs w:val="24"/>
        </w:rPr>
        <w:t>průměru klidového potenciálu</w:t>
      </w:r>
      <w:r>
        <w:rPr>
          <w:rFonts w:ascii="Times New Roman" w:hAnsi="Times New Roman"/>
          <w:sz w:val="24"/>
          <w:szCs w:val="24"/>
        </w:rPr>
        <w:t xml:space="preserve"> </w:t>
      </w:r>
      <w:r w:rsidRPr="00BB4F03">
        <w:rPr>
          <w:rFonts w:ascii="Times New Roman" w:hAnsi="Times New Roman"/>
          <w:sz w:val="24"/>
          <w:szCs w:val="24"/>
        </w:rPr>
        <w:t xml:space="preserve">+ 2*SD klidového potenciálu. </w:t>
      </w:r>
    </w:p>
    <w:p w:rsidR="001A3A60" w:rsidRPr="00BB4F03" w:rsidRDefault="001A3A60" w:rsidP="001A3A60">
      <w:pPr>
        <w:spacing w:after="120" w:line="360" w:lineRule="auto"/>
        <w:ind w:firstLine="567"/>
        <w:jc w:val="both"/>
        <w:rPr>
          <w:rFonts w:ascii="Times New Roman" w:hAnsi="Times New Roman"/>
          <w:sz w:val="24"/>
          <w:szCs w:val="24"/>
        </w:rPr>
      </w:pPr>
      <w:r w:rsidRPr="00BB4F03">
        <w:rPr>
          <w:rFonts w:ascii="Times New Roman" w:hAnsi="Times New Roman"/>
          <w:sz w:val="24"/>
          <w:szCs w:val="24"/>
        </w:rPr>
        <w:t>Za aktivovaný jsme považovali sval, který dosáhnul napětí vyšší, než byla aktivační hladina. Měření jednoho pokusu probíhalo vždy 5 sekund. Obě končetiny se měřily najednou. Nejdříve byl měřen klidový potenciál – hodnota referenční, končetiny byly pouze volně podél těla ve stoji, bez pohybu. Následně proběhly 3 pokusy, kdy byla sledována abdukce. Měření proběhlo nejprve bez zátěže a potom se zátěží 0,5 kg.</w:t>
      </w:r>
      <w:r>
        <w:rPr>
          <w:rFonts w:ascii="Times New Roman" w:hAnsi="Times New Roman"/>
          <w:sz w:val="24"/>
          <w:szCs w:val="24"/>
        </w:rPr>
        <w:t xml:space="preserve"> </w:t>
      </w:r>
      <w:r w:rsidRPr="00BB4F03">
        <w:rPr>
          <w:rFonts w:ascii="Times New Roman" w:hAnsi="Times New Roman"/>
          <w:sz w:val="24"/>
          <w:szCs w:val="24"/>
        </w:rPr>
        <w:t xml:space="preserve">Stejné měření proběhlo jako vstupní před terapií a následně výstupní, po terapii. </w:t>
      </w:r>
    </w:p>
    <w:p w:rsidR="001A3A60" w:rsidRPr="00083EAF" w:rsidRDefault="001A3A60" w:rsidP="001A3A60">
      <w:pPr>
        <w:pStyle w:val="Nadpis4"/>
      </w:pPr>
      <w:r w:rsidRPr="00083EAF">
        <w:lastRenderedPageBreak/>
        <w:t>Příprava měření PEMG</w:t>
      </w:r>
    </w:p>
    <w:p w:rsidR="001A3A60" w:rsidRPr="009141DE" w:rsidRDefault="001A3A60" w:rsidP="001A3A60">
      <w:pPr>
        <w:spacing w:after="120" w:line="360" w:lineRule="auto"/>
        <w:ind w:firstLine="567"/>
        <w:jc w:val="both"/>
        <w:rPr>
          <w:rFonts w:ascii="Times New Roman" w:hAnsi="Times New Roman"/>
          <w:color w:val="FF0000"/>
          <w:sz w:val="24"/>
          <w:szCs w:val="24"/>
        </w:rPr>
      </w:pPr>
      <w:r w:rsidRPr="000F6D8B">
        <w:rPr>
          <w:rFonts w:ascii="Times New Roman" w:hAnsi="Times New Roman"/>
          <w:sz w:val="24"/>
          <w:szCs w:val="24"/>
        </w:rPr>
        <w:t>Před umístěním elektrod byla místa lokalizace očištěna vodou. Elektrody byly umístěny v</w:t>
      </w:r>
      <w:r w:rsidR="001A77D6">
        <w:rPr>
          <w:rFonts w:ascii="Times New Roman" w:hAnsi="Times New Roman"/>
          <w:sz w:val="24"/>
          <w:szCs w:val="24"/>
        </w:rPr>
        <w:t> </w:t>
      </w:r>
      <w:r w:rsidRPr="000F6D8B">
        <w:rPr>
          <w:rFonts w:ascii="Times New Roman" w:hAnsi="Times New Roman"/>
          <w:sz w:val="24"/>
          <w:szCs w:val="24"/>
        </w:rPr>
        <w:t xml:space="preserve">oblasti největšího svalového bříška ve střední linii svalů </w:t>
      </w:r>
      <w:r>
        <w:rPr>
          <w:rFonts w:ascii="Times New Roman" w:hAnsi="Times New Roman"/>
          <w:sz w:val="24"/>
          <w:szCs w:val="24"/>
        </w:rPr>
        <w:t xml:space="preserve">paralelně se svalovými </w:t>
      </w:r>
      <w:r w:rsidRPr="00BB4F03">
        <w:rPr>
          <w:rFonts w:ascii="Times New Roman" w:hAnsi="Times New Roman"/>
          <w:sz w:val="24"/>
          <w:szCs w:val="24"/>
        </w:rPr>
        <w:t>vlákny (De Luca, 1997). Na každý sval se nalepil jeden hranatý senzor, rozestup elektrod v</w:t>
      </w:r>
      <w:r w:rsidR="001A77D6">
        <w:rPr>
          <w:rFonts w:ascii="Times New Roman" w:hAnsi="Times New Roman"/>
          <w:sz w:val="24"/>
          <w:szCs w:val="24"/>
        </w:rPr>
        <w:t> </w:t>
      </w:r>
      <w:r w:rsidRPr="00BB4F03">
        <w:rPr>
          <w:rFonts w:ascii="Times New Roman" w:hAnsi="Times New Roman"/>
          <w:sz w:val="24"/>
          <w:szCs w:val="24"/>
        </w:rPr>
        <w:t>tomto</w:t>
      </w:r>
      <w:r w:rsidRPr="007D0082">
        <w:rPr>
          <w:rFonts w:ascii="Times New Roman" w:hAnsi="Times New Roman"/>
          <w:sz w:val="24"/>
          <w:szCs w:val="24"/>
        </w:rPr>
        <w:t xml:space="preserve"> senzoru je pouze několik milimetrů.</w:t>
      </w:r>
      <w:r>
        <w:rPr>
          <w:rFonts w:ascii="Times New Roman" w:hAnsi="Times New Roman"/>
          <w:sz w:val="24"/>
          <w:szCs w:val="24"/>
        </w:rPr>
        <w:t xml:space="preserve"> </w:t>
      </w:r>
      <w:r w:rsidRPr="009141DE">
        <w:rPr>
          <w:rFonts w:ascii="Times New Roman" w:hAnsi="Times New Roman"/>
          <w:sz w:val="24"/>
          <w:szCs w:val="24"/>
        </w:rPr>
        <w:t xml:space="preserve">Pro kontrolu správného umístění elektrod </w:t>
      </w:r>
      <w:r w:rsidR="00C91699">
        <w:rPr>
          <w:rFonts w:ascii="Times New Roman" w:hAnsi="Times New Roman"/>
          <w:sz w:val="24"/>
          <w:szCs w:val="24"/>
        </w:rPr>
        <w:br/>
      </w:r>
      <w:r w:rsidRPr="009141DE">
        <w:rPr>
          <w:rFonts w:ascii="Times New Roman" w:hAnsi="Times New Roman"/>
          <w:sz w:val="24"/>
          <w:szCs w:val="24"/>
        </w:rPr>
        <w:t>a zapojení svodů byly provedeny izolované kontrakce jednotlivých svalů</w:t>
      </w:r>
      <w:r>
        <w:rPr>
          <w:rFonts w:ascii="Times New Roman" w:hAnsi="Times New Roman"/>
          <w:sz w:val="24"/>
          <w:szCs w:val="24"/>
        </w:rPr>
        <w:t>. V</w:t>
      </w:r>
      <w:r w:rsidR="001A77D6">
        <w:rPr>
          <w:rFonts w:ascii="Times New Roman" w:hAnsi="Times New Roman"/>
          <w:sz w:val="24"/>
          <w:szCs w:val="24"/>
        </w:rPr>
        <w:t> </w:t>
      </w:r>
      <w:r>
        <w:rPr>
          <w:rFonts w:ascii="Times New Roman" w:hAnsi="Times New Roman"/>
          <w:sz w:val="24"/>
          <w:szCs w:val="24"/>
        </w:rPr>
        <w:t>případě, že se elektroda odlepovala a snímala signál špatně, byla přilepena znovu na stejné místo.</w:t>
      </w:r>
    </w:p>
    <w:p w:rsidR="001A3A60" w:rsidRPr="00083EAF" w:rsidRDefault="001A3A60" w:rsidP="001A3A60">
      <w:pPr>
        <w:pStyle w:val="Nadpis4"/>
      </w:pPr>
      <w:r w:rsidRPr="00083EAF">
        <w:t>Vlastní měření PEMG</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Vlastní měření bylo provedeno při klidové aktivitě HKK., kdy sportovec zaujal pozici vzpřímeného stoje s</w:t>
      </w:r>
      <w:r w:rsidR="001A77D6">
        <w:rPr>
          <w:rFonts w:ascii="Times New Roman" w:hAnsi="Times New Roman"/>
          <w:sz w:val="24"/>
          <w:szCs w:val="24"/>
        </w:rPr>
        <w:t> </w:t>
      </w:r>
      <w:r w:rsidRPr="009141DE">
        <w:rPr>
          <w:rFonts w:ascii="Times New Roman" w:hAnsi="Times New Roman"/>
          <w:sz w:val="24"/>
          <w:szCs w:val="24"/>
        </w:rPr>
        <w:t>horními končetinami volně podél těla. Poté se měřilo zapojení jednotlivých svalů při současné abdukci obou HKK do 180° ve vzpřímeném stoji. Nejprve se měřilo provedení pohybu bez zátěže a následně s</w:t>
      </w:r>
      <w:r w:rsidR="001A77D6">
        <w:rPr>
          <w:rFonts w:ascii="Times New Roman" w:hAnsi="Times New Roman"/>
          <w:sz w:val="24"/>
          <w:szCs w:val="24"/>
        </w:rPr>
        <w:t> </w:t>
      </w:r>
      <w:r w:rsidRPr="009141DE">
        <w:rPr>
          <w:rFonts w:ascii="Times New Roman" w:hAnsi="Times New Roman"/>
          <w:sz w:val="24"/>
          <w:szCs w:val="24"/>
        </w:rPr>
        <w:t xml:space="preserve">půlkilovými činkami. </w:t>
      </w:r>
      <w:r w:rsidR="00205928">
        <w:rPr>
          <w:rFonts w:ascii="Times New Roman" w:hAnsi="Times New Roman"/>
          <w:sz w:val="24"/>
          <w:szCs w:val="24"/>
        </w:rPr>
        <w:t>Chtěli jsme zjistit, jaký vliv na p</w:t>
      </w:r>
      <w:r w:rsidR="00912EFD">
        <w:rPr>
          <w:rFonts w:ascii="Times New Roman" w:hAnsi="Times New Roman"/>
          <w:sz w:val="24"/>
          <w:szCs w:val="24"/>
        </w:rPr>
        <w:t>růběh stereotypu má zátěž v</w:t>
      </w:r>
      <w:r w:rsidR="001A77D6">
        <w:rPr>
          <w:rFonts w:ascii="Times New Roman" w:hAnsi="Times New Roman"/>
          <w:sz w:val="24"/>
          <w:szCs w:val="24"/>
        </w:rPr>
        <w:t> </w:t>
      </w:r>
      <w:r w:rsidR="00912EFD">
        <w:rPr>
          <w:rFonts w:ascii="Times New Roman" w:hAnsi="Times New Roman"/>
          <w:sz w:val="24"/>
          <w:szCs w:val="24"/>
        </w:rPr>
        <w:t xml:space="preserve">HK. Zátěž měla imitovat raketu, kterou děti musí při hře držet. </w:t>
      </w:r>
      <w:r w:rsidRPr="009141DE">
        <w:rPr>
          <w:rFonts w:ascii="Times New Roman" w:hAnsi="Times New Roman"/>
          <w:sz w:val="24"/>
          <w:szCs w:val="24"/>
        </w:rPr>
        <w:t>Abdukce nebyla nijak korigována, cíleně byla změřena na spontánní provedení pohybu. Abdukce byla následována připažením horních končetin k</w:t>
      </w:r>
      <w:r w:rsidR="001A77D6">
        <w:rPr>
          <w:rFonts w:ascii="Times New Roman" w:hAnsi="Times New Roman"/>
          <w:sz w:val="24"/>
          <w:szCs w:val="24"/>
        </w:rPr>
        <w:t> </w:t>
      </w:r>
      <w:r w:rsidRPr="009141DE">
        <w:rPr>
          <w:rFonts w:ascii="Times New Roman" w:hAnsi="Times New Roman"/>
          <w:sz w:val="24"/>
          <w:szCs w:val="24"/>
        </w:rPr>
        <w:t xml:space="preserve">tělu. Pro zachování stejné rychlosti pohybu u všech probandů bylo použito slovních pokynů. Měření bylo opakováno 3x za sebou. Všech 14 probandů podstoupilo toto měření dvakrát – před a po čtyřměsíčním intervenčním programu. </w:t>
      </w:r>
    </w:p>
    <w:p w:rsidR="001A3A60" w:rsidRDefault="001A3A60" w:rsidP="001A3A60">
      <w:pPr>
        <w:pStyle w:val="Nadpis2"/>
      </w:pPr>
      <w:bookmarkStart w:id="87" w:name="_Toc479949408"/>
      <w:bookmarkStart w:id="88" w:name="_Toc480196293"/>
      <w:bookmarkStart w:id="89" w:name="_Toc480365122"/>
      <w:r w:rsidRPr="009141DE">
        <w:t>Kompenzačně</w:t>
      </w:r>
      <w:r>
        <w:t>-</w:t>
      </w:r>
      <w:r w:rsidRPr="009141DE">
        <w:t>pohybový program</w:t>
      </w:r>
      <w:bookmarkEnd w:id="87"/>
      <w:bookmarkEnd w:id="88"/>
      <w:bookmarkEnd w:id="89"/>
    </w:p>
    <w:p w:rsidR="001A3A60" w:rsidRPr="009141DE"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 xml:space="preserve">Po vstupním vyšetření následoval čtyřměsíční kompenzčně-pohybový program. </w:t>
      </w:r>
      <w:r w:rsidRPr="009141DE">
        <w:rPr>
          <w:rFonts w:ascii="Times New Roman" w:hAnsi="Times New Roman"/>
          <w:sz w:val="24"/>
          <w:szCs w:val="24"/>
        </w:rPr>
        <w:t xml:space="preserve">Na základě vstupního rozboru probandů, studia na FTK UPOL, vlastních zkušeností </w:t>
      </w:r>
      <w:r>
        <w:rPr>
          <w:rFonts w:ascii="Times New Roman" w:hAnsi="Times New Roman"/>
          <w:sz w:val="24"/>
          <w:szCs w:val="24"/>
        </w:rPr>
        <w:br/>
      </w:r>
      <w:r w:rsidRPr="009141DE">
        <w:rPr>
          <w:rFonts w:ascii="Times New Roman" w:hAnsi="Times New Roman"/>
          <w:sz w:val="24"/>
          <w:szCs w:val="24"/>
        </w:rPr>
        <w:t>a výše zmíněné odborné literatury byl návrh vhodného kompenzačně-pohybového programu sestaven na zmírnění nebo předcházení výše zmíněným zdravotním problémům tenistů</w:t>
      </w:r>
      <w:r>
        <w:rPr>
          <w:rFonts w:ascii="Times New Roman" w:hAnsi="Times New Roman"/>
          <w:sz w:val="24"/>
          <w:szCs w:val="24"/>
        </w:rPr>
        <w:t xml:space="preserve"> (postura dětí, svalové oslabení, či zkrácení, provádění stereotypů pohybu ABD paží a FL šíje, rovnováha, atd.)</w:t>
      </w:r>
      <w:r w:rsidRPr="009141DE">
        <w:rPr>
          <w:rFonts w:ascii="Times New Roman" w:hAnsi="Times New Roman"/>
          <w:sz w:val="24"/>
          <w:szCs w:val="24"/>
        </w:rPr>
        <w:t xml:space="preserve">. </w:t>
      </w:r>
    </w:p>
    <w:p w:rsidR="001A3A60" w:rsidRPr="009141DE" w:rsidRDefault="001A3A60" w:rsidP="001A3A60">
      <w:pPr>
        <w:pStyle w:val="Nadpis3"/>
      </w:pPr>
      <w:bookmarkStart w:id="90" w:name="_Toc479949409"/>
      <w:bookmarkStart w:id="91" w:name="_Toc480196294"/>
      <w:bookmarkStart w:id="92" w:name="_Toc480365123"/>
      <w:r w:rsidRPr="009141DE">
        <w:t>Cvičební jednotka</w:t>
      </w:r>
      <w:bookmarkEnd w:id="90"/>
      <w:bookmarkEnd w:id="91"/>
      <w:bookmarkEnd w:id="92"/>
    </w:p>
    <w:p w:rsidR="001A3A60" w:rsidRPr="009141DE" w:rsidRDefault="001A3A60" w:rsidP="001A3A60">
      <w:pPr>
        <w:spacing w:after="120" w:line="360" w:lineRule="auto"/>
        <w:ind w:firstLine="360"/>
        <w:jc w:val="both"/>
        <w:rPr>
          <w:rFonts w:ascii="Times New Roman" w:hAnsi="Times New Roman"/>
          <w:sz w:val="24"/>
          <w:szCs w:val="24"/>
        </w:rPr>
      </w:pPr>
      <w:r w:rsidRPr="009141DE">
        <w:rPr>
          <w:rFonts w:ascii="Times New Roman" w:hAnsi="Times New Roman"/>
          <w:sz w:val="24"/>
          <w:szCs w:val="24"/>
        </w:rPr>
        <w:t>Cviky byly voleny v</w:t>
      </w:r>
      <w:r w:rsidR="001A77D6">
        <w:rPr>
          <w:rFonts w:ascii="Times New Roman" w:hAnsi="Times New Roman"/>
          <w:sz w:val="24"/>
          <w:szCs w:val="24"/>
        </w:rPr>
        <w:t> </w:t>
      </w:r>
      <w:r w:rsidRPr="009141DE">
        <w:rPr>
          <w:rFonts w:ascii="Times New Roman" w:hAnsi="Times New Roman"/>
          <w:sz w:val="24"/>
          <w:szCs w:val="24"/>
        </w:rPr>
        <w:t>souladu s</w:t>
      </w:r>
      <w:r w:rsidR="001A77D6">
        <w:rPr>
          <w:rFonts w:ascii="Times New Roman" w:hAnsi="Times New Roman"/>
          <w:sz w:val="24"/>
          <w:szCs w:val="24"/>
        </w:rPr>
        <w:t> </w:t>
      </w:r>
      <w:r w:rsidRPr="009141DE">
        <w:rPr>
          <w:rFonts w:ascii="Times New Roman" w:hAnsi="Times New Roman"/>
          <w:sz w:val="24"/>
          <w:szCs w:val="24"/>
        </w:rPr>
        <w:t xml:space="preserve">uvedenými poznatky o nejvíce zatěžovaných svalových skupinách tenistů a skupinách, které mají tendenci ochabovat. Část protahovala zkrácené svalové skupiny, část zpevňovala a posilovala svaly ochablé. Cviky napomáhaly vytvoření rovnováhy svalového tonu – vzájemné souhry mezi antagonistickými skupinami svalů, což přispívá ke správnému držení těla. Kromě postury se program snažil zdokonalit kvalitu </w:t>
      </w:r>
      <w:r w:rsidRPr="009141DE">
        <w:rPr>
          <w:rFonts w:ascii="Times New Roman" w:hAnsi="Times New Roman"/>
          <w:sz w:val="24"/>
          <w:szCs w:val="24"/>
        </w:rPr>
        <w:lastRenderedPageBreak/>
        <w:t xml:space="preserve">provedení pohybových stereotypů, </w:t>
      </w:r>
      <w:r>
        <w:rPr>
          <w:rFonts w:ascii="Times New Roman" w:hAnsi="Times New Roman"/>
          <w:sz w:val="24"/>
          <w:szCs w:val="24"/>
        </w:rPr>
        <w:t>rovnováh</w:t>
      </w:r>
      <w:r w:rsidRPr="009141DE">
        <w:rPr>
          <w:rFonts w:ascii="Times New Roman" w:hAnsi="Times New Roman"/>
          <w:sz w:val="24"/>
          <w:szCs w:val="24"/>
        </w:rPr>
        <w:t>u dětí, pružnost páteře a jejich obratnost zahrnující faktory koordinace, rovnováhy a tělesné pohyblivosti (Choutková &amp; Kučera, 1970). V</w:t>
      </w:r>
      <w:r w:rsidR="001A77D6">
        <w:rPr>
          <w:rFonts w:ascii="Times New Roman" w:hAnsi="Times New Roman"/>
          <w:sz w:val="24"/>
          <w:szCs w:val="24"/>
        </w:rPr>
        <w:t> </w:t>
      </w:r>
      <w:r w:rsidRPr="009141DE">
        <w:rPr>
          <w:rFonts w:ascii="Times New Roman" w:hAnsi="Times New Roman"/>
          <w:sz w:val="24"/>
          <w:szCs w:val="24"/>
        </w:rPr>
        <w:t xml:space="preserve">současné době se místo pojmu obratnost začíná používat souhrnně pojmu „koordinační schopnosti“. Koordinační schopnosti se rozvíjí, pokud jsou zvolené vnější podněty dostatečně intenzivní a frekventované. Koordinačně náročná cvičení jsou buď nová, neobvyklá, komplikovaná cvičení, anebo činnosti jednodušší, ztížené prostřednictvím dalších úkolů (Hirtz, 2003). </w:t>
      </w:r>
      <w:r w:rsidRPr="007B196A">
        <w:rPr>
          <w:rFonts w:ascii="Times New Roman" w:hAnsi="Times New Roman"/>
          <w:sz w:val="24"/>
          <w:szCs w:val="24"/>
        </w:rPr>
        <w:t>Nejlepší předpoklady k</w:t>
      </w:r>
      <w:r w:rsidR="001A77D6">
        <w:rPr>
          <w:rFonts w:ascii="Times New Roman" w:hAnsi="Times New Roman"/>
          <w:sz w:val="24"/>
          <w:szCs w:val="24"/>
        </w:rPr>
        <w:t> </w:t>
      </w:r>
      <w:r w:rsidRPr="007B196A">
        <w:rPr>
          <w:rFonts w:ascii="Times New Roman" w:hAnsi="Times New Roman"/>
          <w:sz w:val="24"/>
          <w:szCs w:val="24"/>
        </w:rPr>
        <w:t xml:space="preserve">rozvoji koordinačních schopností jsou právě mezi 6. – 10. </w:t>
      </w:r>
      <w:r w:rsidR="001A77D6" w:rsidRPr="007B196A">
        <w:rPr>
          <w:rFonts w:ascii="Times New Roman" w:hAnsi="Times New Roman"/>
          <w:sz w:val="24"/>
          <w:szCs w:val="24"/>
        </w:rPr>
        <w:t>R</w:t>
      </w:r>
      <w:r w:rsidRPr="007B196A">
        <w:rPr>
          <w:rFonts w:ascii="Times New Roman" w:hAnsi="Times New Roman"/>
          <w:sz w:val="24"/>
          <w:szCs w:val="24"/>
        </w:rPr>
        <w:t>okem života, kdy je plastičnost nervového systému největší</w:t>
      </w:r>
      <w:r>
        <w:rPr>
          <w:rFonts w:ascii="Times New Roman" w:hAnsi="Times New Roman"/>
          <w:sz w:val="24"/>
          <w:szCs w:val="24"/>
        </w:rPr>
        <w:t xml:space="preserve"> </w:t>
      </w:r>
      <w:r w:rsidRPr="007B196A">
        <w:rPr>
          <w:rFonts w:ascii="Times New Roman" w:hAnsi="Times New Roman"/>
          <w:sz w:val="24"/>
          <w:szCs w:val="24"/>
        </w:rPr>
        <w:t>(Choutková &amp; Kučera, 1970).</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Jelikož </w:t>
      </w:r>
      <w:r w:rsidRPr="00830649">
        <w:rPr>
          <w:rFonts w:ascii="Times New Roman" w:hAnsi="Times New Roman"/>
          <w:sz w:val="24"/>
          <w:szCs w:val="24"/>
        </w:rPr>
        <w:t>koučové</w:t>
      </w:r>
      <w:r w:rsidRPr="009141DE">
        <w:rPr>
          <w:rFonts w:ascii="Times New Roman" w:hAnsi="Times New Roman"/>
          <w:sz w:val="24"/>
          <w:szCs w:val="24"/>
        </w:rPr>
        <w:t xml:space="preserve"> dětí, dle rodiči vyplněných dotazníků, protažení nevěnují dostatečnou pozornost, kladl se důraz na protahovací cvičení (dynamický strečink na začátku cvičení a výdrž v</w:t>
      </w:r>
      <w:r w:rsidR="001A77D6">
        <w:rPr>
          <w:rFonts w:ascii="Times New Roman" w:hAnsi="Times New Roman"/>
          <w:sz w:val="24"/>
          <w:szCs w:val="24"/>
        </w:rPr>
        <w:t> </w:t>
      </w:r>
      <w:r w:rsidRPr="009141DE">
        <w:rPr>
          <w:rFonts w:ascii="Times New Roman" w:hAnsi="Times New Roman"/>
          <w:sz w:val="24"/>
          <w:szCs w:val="24"/>
        </w:rPr>
        <w:t>krajních polohách na konci hodiny). Protažení následovalo po cvičební jednotce v</w:t>
      </w:r>
      <w:r w:rsidR="001A77D6">
        <w:rPr>
          <w:rFonts w:ascii="Times New Roman" w:hAnsi="Times New Roman"/>
          <w:sz w:val="24"/>
          <w:szCs w:val="24"/>
        </w:rPr>
        <w:t> </w:t>
      </w:r>
      <w:r w:rsidRPr="009141DE">
        <w:rPr>
          <w:rFonts w:ascii="Times New Roman" w:hAnsi="Times New Roman"/>
          <w:sz w:val="24"/>
          <w:szCs w:val="24"/>
        </w:rPr>
        <w:t>krajní poloze s</w:t>
      </w:r>
      <w:r w:rsidR="001A77D6">
        <w:rPr>
          <w:rFonts w:ascii="Times New Roman" w:hAnsi="Times New Roman"/>
          <w:sz w:val="24"/>
          <w:szCs w:val="24"/>
        </w:rPr>
        <w:t> </w:t>
      </w:r>
      <w:r w:rsidRPr="009141DE">
        <w:rPr>
          <w:rFonts w:ascii="Times New Roman" w:hAnsi="Times New Roman"/>
          <w:sz w:val="24"/>
          <w:szCs w:val="24"/>
        </w:rPr>
        <w:t>výdrží 30 sekund bez hmitání s</w:t>
      </w:r>
      <w:r w:rsidR="001A77D6">
        <w:rPr>
          <w:rFonts w:ascii="Times New Roman" w:hAnsi="Times New Roman"/>
          <w:sz w:val="24"/>
          <w:szCs w:val="24"/>
        </w:rPr>
        <w:t> </w:t>
      </w:r>
      <w:r w:rsidRPr="009141DE">
        <w:rPr>
          <w:rFonts w:ascii="Times New Roman" w:hAnsi="Times New Roman"/>
          <w:sz w:val="24"/>
          <w:szCs w:val="24"/>
        </w:rPr>
        <w:t xml:space="preserve">hlubokým nádechem </w:t>
      </w:r>
      <w:r w:rsidR="00C91699">
        <w:rPr>
          <w:rFonts w:ascii="Times New Roman" w:hAnsi="Times New Roman"/>
          <w:sz w:val="24"/>
          <w:szCs w:val="24"/>
        </w:rPr>
        <w:br/>
      </w:r>
      <w:r w:rsidRPr="009141DE">
        <w:rPr>
          <w:rFonts w:ascii="Times New Roman" w:hAnsi="Times New Roman"/>
          <w:sz w:val="24"/>
          <w:szCs w:val="24"/>
        </w:rPr>
        <w:t>a výdechem. Provádělo se pomalu a nevyvolávalo bolest (Bursová, 2005).</w:t>
      </w:r>
    </w:p>
    <w:p w:rsidR="001A3A60" w:rsidRPr="009141DE" w:rsidRDefault="001A3A60" w:rsidP="001A3A60">
      <w:pPr>
        <w:autoSpaceDE w:val="0"/>
        <w:autoSpaceDN w:val="0"/>
        <w:adjustRightInd w:val="0"/>
        <w:spacing w:after="120" w:line="360" w:lineRule="auto"/>
        <w:ind w:firstLine="360"/>
        <w:jc w:val="both"/>
        <w:rPr>
          <w:rFonts w:ascii="Times New Roman" w:hAnsi="Times New Roman"/>
          <w:sz w:val="24"/>
          <w:szCs w:val="24"/>
        </w:rPr>
      </w:pPr>
      <w:r w:rsidRPr="009141DE">
        <w:rPr>
          <w:rFonts w:ascii="Times New Roman" w:hAnsi="Times New Roman"/>
          <w:sz w:val="24"/>
          <w:szCs w:val="24"/>
        </w:rPr>
        <w:t>Cvičební jednotka trvala cca 65 minut. První hodině předcházela korekce postury každého jedince, učení se uvědomění si vlastního těla a zaujmutí aktivního stoje, i nadále se kladl důraz na dodržování těchto zásad.</w:t>
      </w:r>
    </w:p>
    <w:p w:rsidR="001A3A60" w:rsidRPr="009141DE" w:rsidRDefault="001A3A60" w:rsidP="001A3A60">
      <w:pPr>
        <w:autoSpaceDE w:val="0"/>
        <w:autoSpaceDN w:val="0"/>
        <w:adjustRightInd w:val="0"/>
        <w:spacing w:after="120" w:line="360" w:lineRule="auto"/>
        <w:ind w:firstLine="360"/>
        <w:jc w:val="both"/>
        <w:rPr>
          <w:rFonts w:ascii="Times New Roman" w:hAnsi="Times New Roman"/>
          <w:sz w:val="24"/>
          <w:szCs w:val="24"/>
        </w:rPr>
      </w:pPr>
      <w:r w:rsidRPr="009141DE">
        <w:rPr>
          <w:rFonts w:ascii="Times New Roman" w:hAnsi="Times New Roman"/>
          <w:sz w:val="24"/>
          <w:szCs w:val="24"/>
        </w:rPr>
        <w:t>Zásobník cviků:</w:t>
      </w:r>
    </w:p>
    <w:p w:rsidR="001A3A60" w:rsidRPr="009141DE" w:rsidRDefault="001A3A60" w:rsidP="001A3A60">
      <w:pPr>
        <w:pStyle w:val="Odstavecseseznamem"/>
        <w:numPr>
          <w:ilvl w:val="0"/>
          <w:numId w:val="12"/>
        </w:numPr>
        <w:spacing w:after="120" w:line="360" w:lineRule="auto"/>
        <w:jc w:val="both"/>
        <w:rPr>
          <w:rFonts w:ascii="Times New Roman" w:hAnsi="Times New Roman"/>
          <w:sz w:val="24"/>
          <w:szCs w:val="24"/>
        </w:rPr>
      </w:pPr>
      <w:r w:rsidRPr="009141DE">
        <w:rPr>
          <w:rFonts w:ascii="Times New Roman" w:hAnsi="Times New Roman"/>
          <w:sz w:val="24"/>
          <w:szCs w:val="24"/>
        </w:rPr>
        <w:t>úvodního zahřátí</w:t>
      </w:r>
    </w:p>
    <w:p w:rsidR="001A3A60" w:rsidRPr="009141DE" w:rsidRDefault="001A3A60" w:rsidP="001A3A60">
      <w:pPr>
        <w:pStyle w:val="Odstavecseseznamem"/>
        <w:numPr>
          <w:ilvl w:val="0"/>
          <w:numId w:val="12"/>
        </w:numPr>
        <w:spacing w:after="120" w:line="360" w:lineRule="auto"/>
        <w:jc w:val="both"/>
        <w:rPr>
          <w:rFonts w:ascii="Times New Roman" w:hAnsi="Times New Roman"/>
          <w:sz w:val="24"/>
          <w:szCs w:val="24"/>
        </w:rPr>
      </w:pPr>
      <w:r w:rsidRPr="009141DE">
        <w:rPr>
          <w:rFonts w:ascii="Times New Roman" w:hAnsi="Times New Roman"/>
          <w:sz w:val="24"/>
          <w:szCs w:val="24"/>
        </w:rPr>
        <w:t>uvolňovacího cvičení</w:t>
      </w:r>
    </w:p>
    <w:p w:rsidR="001A3A60" w:rsidRPr="009141DE" w:rsidRDefault="001A3A60" w:rsidP="001A3A60">
      <w:pPr>
        <w:pStyle w:val="Odstavecseseznamem"/>
        <w:numPr>
          <w:ilvl w:val="0"/>
          <w:numId w:val="12"/>
        </w:numPr>
        <w:spacing w:after="120" w:line="360" w:lineRule="auto"/>
        <w:jc w:val="both"/>
        <w:rPr>
          <w:rFonts w:ascii="Times New Roman" w:hAnsi="Times New Roman"/>
          <w:sz w:val="24"/>
          <w:szCs w:val="24"/>
        </w:rPr>
      </w:pPr>
      <w:r w:rsidRPr="009141DE">
        <w:rPr>
          <w:rFonts w:ascii="Times New Roman" w:hAnsi="Times New Roman"/>
          <w:sz w:val="24"/>
          <w:szCs w:val="24"/>
        </w:rPr>
        <w:t>cviků s</w:t>
      </w:r>
      <w:r w:rsidR="001A77D6">
        <w:rPr>
          <w:rFonts w:ascii="Times New Roman" w:hAnsi="Times New Roman"/>
          <w:sz w:val="24"/>
          <w:szCs w:val="24"/>
        </w:rPr>
        <w:t> </w:t>
      </w:r>
      <w:r w:rsidRPr="009141DE">
        <w:rPr>
          <w:rFonts w:ascii="Times New Roman" w:hAnsi="Times New Roman"/>
          <w:sz w:val="24"/>
          <w:szCs w:val="24"/>
        </w:rPr>
        <w:t>prvky vývojové kineziologie</w:t>
      </w:r>
    </w:p>
    <w:p w:rsidR="001A3A60" w:rsidRPr="009141DE" w:rsidRDefault="001A3A60" w:rsidP="001A3A60">
      <w:pPr>
        <w:pStyle w:val="Odstavecseseznamem"/>
        <w:numPr>
          <w:ilvl w:val="0"/>
          <w:numId w:val="12"/>
        </w:numPr>
        <w:spacing w:after="120" w:line="360" w:lineRule="auto"/>
        <w:jc w:val="both"/>
        <w:rPr>
          <w:rFonts w:ascii="Times New Roman" w:hAnsi="Times New Roman"/>
          <w:sz w:val="24"/>
          <w:szCs w:val="24"/>
        </w:rPr>
      </w:pPr>
      <w:r w:rsidRPr="009141DE">
        <w:rPr>
          <w:rFonts w:ascii="Times New Roman" w:hAnsi="Times New Roman"/>
          <w:sz w:val="24"/>
          <w:szCs w:val="24"/>
        </w:rPr>
        <w:t>nácviku provádění správných stereotypů pohybu</w:t>
      </w:r>
    </w:p>
    <w:p w:rsidR="001A3A60" w:rsidRPr="009141DE" w:rsidRDefault="001A3A60" w:rsidP="001A3A60">
      <w:pPr>
        <w:pStyle w:val="Odstavecseseznamem"/>
        <w:numPr>
          <w:ilvl w:val="0"/>
          <w:numId w:val="12"/>
        </w:numPr>
        <w:autoSpaceDE w:val="0"/>
        <w:autoSpaceDN w:val="0"/>
        <w:adjustRightInd w:val="0"/>
        <w:spacing w:after="120" w:line="360" w:lineRule="auto"/>
        <w:jc w:val="both"/>
        <w:rPr>
          <w:rFonts w:ascii="Times New Roman" w:hAnsi="Times New Roman"/>
          <w:sz w:val="24"/>
          <w:szCs w:val="24"/>
        </w:rPr>
      </w:pPr>
      <w:r w:rsidRPr="009141DE">
        <w:rPr>
          <w:rFonts w:ascii="Times New Roman" w:hAnsi="Times New Roman"/>
          <w:sz w:val="24"/>
          <w:szCs w:val="24"/>
        </w:rPr>
        <w:t>kruhového tréninku se zaměřením na posílení fázických svalů a senzomotoriku</w:t>
      </w:r>
    </w:p>
    <w:p w:rsidR="001A3A60" w:rsidRPr="009141DE" w:rsidRDefault="001A3A60" w:rsidP="001A3A60">
      <w:pPr>
        <w:pStyle w:val="Odstavecseseznamem"/>
        <w:numPr>
          <w:ilvl w:val="0"/>
          <w:numId w:val="12"/>
        </w:numPr>
        <w:autoSpaceDE w:val="0"/>
        <w:autoSpaceDN w:val="0"/>
        <w:adjustRightInd w:val="0"/>
        <w:spacing w:after="120" w:line="360" w:lineRule="auto"/>
        <w:jc w:val="both"/>
        <w:rPr>
          <w:rFonts w:ascii="Times New Roman" w:hAnsi="Times New Roman"/>
          <w:sz w:val="24"/>
          <w:szCs w:val="24"/>
        </w:rPr>
      </w:pPr>
      <w:r w:rsidRPr="009141DE">
        <w:rPr>
          <w:rFonts w:ascii="Times New Roman" w:hAnsi="Times New Roman"/>
          <w:sz w:val="24"/>
          <w:szCs w:val="24"/>
        </w:rPr>
        <w:t>statického strečinku zaměřeného na tonické svalstvo</w:t>
      </w:r>
    </w:p>
    <w:p w:rsidR="001A3A60" w:rsidRPr="009141DE" w:rsidRDefault="001A3A60" w:rsidP="001A3A60">
      <w:pPr>
        <w:pStyle w:val="Odstavecseseznamem"/>
        <w:autoSpaceDE w:val="0"/>
        <w:autoSpaceDN w:val="0"/>
        <w:adjustRightInd w:val="0"/>
        <w:spacing w:after="120" w:line="360" w:lineRule="auto"/>
        <w:jc w:val="both"/>
        <w:rPr>
          <w:rFonts w:ascii="Times New Roman" w:hAnsi="Times New Roman"/>
          <w:sz w:val="24"/>
          <w:szCs w:val="24"/>
        </w:rPr>
      </w:pPr>
    </w:p>
    <w:p w:rsidR="001A3A60" w:rsidRPr="009141DE" w:rsidRDefault="001A3A60" w:rsidP="001A3A60">
      <w:pPr>
        <w:pStyle w:val="Odstavecseseznamem"/>
        <w:numPr>
          <w:ilvl w:val="0"/>
          <w:numId w:val="13"/>
        </w:numPr>
        <w:autoSpaceDE w:val="0"/>
        <w:autoSpaceDN w:val="0"/>
        <w:adjustRightInd w:val="0"/>
        <w:spacing w:after="120" w:line="360" w:lineRule="auto"/>
        <w:jc w:val="both"/>
        <w:rPr>
          <w:rFonts w:ascii="Times New Roman" w:hAnsi="Times New Roman"/>
          <w:b/>
          <w:sz w:val="24"/>
          <w:szCs w:val="24"/>
        </w:rPr>
      </w:pPr>
      <w:r w:rsidRPr="009141DE">
        <w:rPr>
          <w:rFonts w:ascii="Times New Roman" w:hAnsi="Times New Roman"/>
          <w:b/>
          <w:sz w:val="24"/>
          <w:szCs w:val="24"/>
        </w:rPr>
        <w:t>Úvodní zahřátí (5 minut)</w:t>
      </w:r>
    </w:p>
    <w:p w:rsidR="001A3A60" w:rsidRDefault="001A3A60" w:rsidP="001A3A60">
      <w:pPr>
        <w:autoSpaceDE w:val="0"/>
        <w:autoSpaceDN w:val="0"/>
        <w:adjustRightInd w:val="0"/>
        <w:spacing w:after="120" w:line="360" w:lineRule="auto"/>
        <w:ind w:firstLine="360"/>
        <w:jc w:val="both"/>
        <w:rPr>
          <w:rFonts w:ascii="Times New Roman" w:hAnsi="Times New Roman"/>
          <w:sz w:val="24"/>
          <w:szCs w:val="24"/>
        </w:rPr>
      </w:pPr>
      <w:r w:rsidRPr="009141DE">
        <w:rPr>
          <w:rFonts w:ascii="Times New Roman" w:hAnsi="Times New Roman"/>
          <w:sz w:val="24"/>
          <w:szCs w:val="24"/>
        </w:rPr>
        <w:t>V</w:t>
      </w:r>
      <w:r w:rsidR="001A77D6">
        <w:rPr>
          <w:rFonts w:ascii="Times New Roman" w:hAnsi="Times New Roman"/>
          <w:sz w:val="24"/>
          <w:szCs w:val="24"/>
        </w:rPr>
        <w:t> </w:t>
      </w:r>
      <w:r w:rsidRPr="009141DE">
        <w:rPr>
          <w:rFonts w:ascii="Times New Roman" w:hAnsi="Times New Roman"/>
          <w:sz w:val="24"/>
          <w:szCs w:val="24"/>
        </w:rPr>
        <w:t>úvodní části se střídaly k</w:t>
      </w:r>
      <w:r w:rsidR="001A77D6">
        <w:rPr>
          <w:rFonts w:ascii="Times New Roman" w:hAnsi="Times New Roman"/>
          <w:sz w:val="24"/>
          <w:szCs w:val="24"/>
        </w:rPr>
        <w:t> </w:t>
      </w:r>
      <w:r w:rsidRPr="009141DE">
        <w:rPr>
          <w:rFonts w:ascii="Times New Roman" w:hAnsi="Times New Roman"/>
          <w:sz w:val="24"/>
          <w:szCs w:val="24"/>
        </w:rPr>
        <w:t>rozcvičení a rozehřátí organismu (běh, atletická abeceda, skákání žabáků přes třídu, skákání přes švihadlo nebo foukání pingpongového míčku po zemi přes třídu, atd.).</w:t>
      </w:r>
    </w:p>
    <w:p w:rsidR="001A3A60" w:rsidRPr="009141DE" w:rsidRDefault="001A3A60" w:rsidP="001A3A60">
      <w:pPr>
        <w:pStyle w:val="Odstavecseseznamem"/>
        <w:numPr>
          <w:ilvl w:val="0"/>
          <w:numId w:val="13"/>
        </w:numPr>
        <w:autoSpaceDE w:val="0"/>
        <w:autoSpaceDN w:val="0"/>
        <w:adjustRightInd w:val="0"/>
        <w:spacing w:after="120" w:line="360" w:lineRule="auto"/>
        <w:jc w:val="both"/>
        <w:rPr>
          <w:rFonts w:ascii="Times New Roman" w:hAnsi="Times New Roman"/>
          <w:b/>
          <w:sz w:val="24"/>
          <w:szCs w:val="24"/>
        </w:rPr>
      </w:pPr>
      <w:r w:rsidRPr="009141DE">
        <w:rPr>
          <w:rFonts w:ascii="Times New Roman" w:hAnsi="Times New Roman"/>
          <w:b/>
          <w:sz w:val="24"/>
          <w:szCs w:val="24"/>
        </w:rPr>
        <w:t>Uvolňovací cvičení (10 minut)</w:t>
      </w:r>
    </w:p>
    <w:p w:rsidR="001A3A60" w:rsidRPr="009141DE" w:rsidRDefault="001A3A60" w:rsidP="001A3A60">
      <w:pPr>
        <w:autoSpaceDE w:val="0"/>
        <w:autoSpaceDN w:val="0"/>
        <w:adjustRightInd w:val="0"/>
        <w:spacing w:after="120" w:line="360" w:lineRule="auto"/>
        <w:ind w:firstLine="360"/>
        <w:jc w:val="both"/>
        <w:rPr>
          <w:rFonts w:ascii="Times New Roman" w:hAnsi="Times New Roman"/>
          <w:sz w:val="24"/>
          <w:szCs w:val="24"/>
        </w:rPr>
      </w:pPr>
      <w:r w:rsidRPr="009141DE">
        <w:rPr>
          <w:rFonts w:ascii="Times New Roman" w:hAnsi="Times New Roman"/>
          <w:sz w:val="24"/>
          <w:szCs w:val="24"/>
        </w:rPr>
        <w:t>V</w:t>
      </w:r>
      <w:r w:rsidR="001A77D6">
        <w:rPr>
          <w:rFonts w:ascii="Times New Roman" w:hAnsi="Times New Roman"/>
          <w:sz w:val="24"/>
          <w:szCs w:val="24"/>
        </w:rPr>
        <w:t> </w:t>
      </w:r>
      <w:r w:rsidRPr="009141DE">
        <w:rPr>
          <w:rFonts w:ascii="Times New Roman" w:hAnsi="Times New Roman"/>
          <w:sz w:val="24"/>
          <w:szCs w:val="24"/>
        </w:rPr>
        <w:t>této části byl prováděn dynamický strečink a cviky na uvolnění kloubních spojení celého těla (kroužení hlavou, v</w:t>
      </w:r>
      <w:r w:rsidR="001A77D6">
        <w:rPr>
          <w:rFonts w:ascii="Times New Roman" w:hAnsi="Times New Roman"/>
          <w:sz w:val="24"/>
          <w:szCs w:val="24"/>
        </w:rPr>
        <w:t> </w:t>
      </w:r>
      <w:r w:rsidRPr="009141DE">
        <w:rPr>
          <w:rFonts w:ascii="Times New Roman" w:hAnsi="Times New Roman"/>
          <w:sz w:val="24"/>
          <w:szCs w:val="24"/>
        </w:rPr>
        <w:t xml:space="preserve">kloubu ramenním, loketním, zápěstním, celým trupem, </w:t>
      </w:r>
      <w:r w:rsidRPr="009141DE">
        <w:rPr>
          <w:rFonts w:ascii="Times New Roman" w:hAnsi="Times New Roman"/>
          <w:sz w:val="24"/>
          <w:szCs w:val="24"/>
        </w:rPr>
        <w:lastRenderedPageBreak/>
        <w:t>cviky v</w:t>
      </w:r>
      <w:r w:rsidR="001A77D6">
        <w:rPr>
          <w:rFonts w:ascii="Times New Roman" w:hAnsi="Times New Roman"/>
          <w:sz w:val="24"/>
          <w:szCs w:val="24"/>
        </w:rPr>
        <w:t> </w:t>
      </w:r>
      <w:r w:rsidRPr="009141DE">
        <w:rPr>
          <w:rFonts w:ascii="Times New Roman" w:hAnsi="Times New Roman"/>
          <w:sz w:val="24"/>
          <w:szCs w:val="24"/>
        </w:rPr>
        <w:t>kleku na čtyřech zaměřené na pohyby páteře dle Ludmily Mojžíšové – rotace, úklony, flexe a extenze- „kočičí hřbet“, dynamický strečink – do výpadu, předklon k</w:t>
      </w:r>
      <w:r w:rsidR="001A77D6">
        <w:rPr>
          <w:rFonts w:ascii="Times New Roman" w:hAnsi="Times New Roman"/>
          <w:sz w:val="24"/>
          <w:szCs w:val="24"/>
        </w:rPr>
        <w:t> </w:t>
      </w:r>
      <w:r w:rsidRPr="009141DE">
        <w:rPr>
          <w:rFonts w:ascii="Times New Roman" w:hAnsi="Times New Roman"/>
          <w:sz w:val="24"/>
          <w:szCs w:val="24"/>
        </w:rPr>
        <w:t>nataženým dolním končetinám v</w:t>
      </w:r>
      <w:r w:rsidR="001A77D6">
        <w:rPr>
          <w:rFonts w:ascii="Times New Roman" w:hAnsi="Times New Roman"/>
          <w:sz w:val="24"/>
          <w:szCs w:val="24"/>
        </w:rPr>
        <w:t> </w:t>
      </w:r>
      <w:r w:rsidRPr="009141DE">
        <w:rPr>
          <w:rFonts w:ascii="Times New Roman" w:hAnsi="Times New Roman"/>
          <w:sz w:val="24"/>
          <w:szCs w:val="24"/>
        </w:rPr>
        <w:t>sedu, strečink adduktorů v „motýlku“ a strečink lýtek). Provedení cviků dle Mojžíšové jsme hledaly v</w:t>
      </w:r>
      <w:r w:rsidR="001A77D6">
        <w:rPr>
          <w:rFonts w:ascii="Times New Roman" w:hAnsi="Times New Roman"/>
          <w:sz w:val="24"/>
          <w:szCs w:val="24"/>
        </w:rPr>
        <w:t> </w:t>
      </w:r>
      <w:r w:rsidRPr="009141DE">
        <w:rPr>
          <w:rFonts w:ascii="Times New Roman" w:hAnsi="Times New Roman"/>
          <w:sz w:val="24"/>
          <w:szCs w:val="24"/>
        </w:rPr>
        <w:t>knize Struskové &amp; Novotné (2007).</w:t>
      </w:r>
    </w:p>
    <w:p w:rsidR="001A3A60" w:rsidRPr="004605BD" w:rsidRDefault="001A3A60" w:rsidP="001A3A60">
      <w:pPr>
        <w:pStyle w:val="Odstavecseseznamem"/>
        <w:numPr>
          <w:ilvl w:val="0"/>
          <w:numId w:val="13"/>
        </w:numPr>
        <w:autoSpaceDE w:val="0"/>
        <w:autoSpaceDN w:val="0"/>
        <w:adjustRightInd w:val="0"/>
        <w:spacing w:after="120" w:line="360" w:lineRule="auto"/>
        <w:jc w:val="both"/>
        <w:rPr>
          <w:rFonts w:ascii="Times New Roman" w:hAnsi="Times New Roman"/>
          <w:b/>
          <w:sz w:val="24"/>
          <w:szCs w:val="24"/>
        </w:rPr>
      </w:pPr>
      <w:r w:rsidRPr="004605BD">
        <w:rPr>
          <w:rFonts w:ascii="Times New Roman" w:hAnsi="Times New Roman"/>
          <w:b/>
          <w:sz w:val="24"/>
          <w:szCs w:val="24"/>
        </w:rPr>
        <w:t>Cviky s</w:t>
      </w:r>
      <w:r w:rsidR="001A77D6">
        <w:rPr>
          <w:rFonts w:ascii="Times New Roman" w:hAnsi="Times New Roman"/>
          <w:b/>
          <w:sz w:val="24"/>
          <w:szCs w:val="24"/>
        </w:rPr>
        <w:t> </w:t>
      </w:r>
      <w:r w:rsidRPr="004605BD">
        <w:rPr>
          <w:rFonts w:ascii="Times New Roman" w:hAnsi="Times New Roman"/>
          <w:b/>
          <w:sz w:val="24"/>
          <w:szCs w:val="24"/>
        </w:rPr>
        <w:t>prvky vývojové kineziologie (10 minut)</w:t>
      </w:r>
    </w:p>
    <w:p w:rsidR="001A3A60" w:rsidRPr="009141DE" w:rsidRDefault="001A3A60" w:rsidP="001A3A60">
      <w:pPr>
        <w:autoSpaceDE w:val="0"/>
        <w:autoSpaceDN w:val="0"/>
        <w:adjustRightInd w:val="0"/>
        <w:spacing w:after="120" w:line="360" w:lineRule="auto"/>
        <w:ind w:firstLine="360"/>
        <w:jc w:val="both"/>
        <w:rPr>
          <w:rFonts w:ascii="Times New Roman" w:hAnsi="Times New Roman"/>
          <w:sz w:val="24"/>
          <w:szCs w:val="24"/>
        </w:rPr>
      </w:pPr>
      <w:r w:rsidRPr="009141DE">
        <w:rPr>
          <w:rFonts w:ascii="Times New Roman" w:hAnsi="Times New Roman"/>
          <w:sz w:val="24"/>
          <w:szCs w:val="24"/>
        </w:rPr>
        <w:t xml:space="preserve">Cvičenci se postupně učili zaujímat tyto pozice dle metody DNS podle prof. Koláře (2009): </w:t>
      </w:r>
    </w:p>
    <w:p w:rsidR="001A3A60" w:rsidRPr="009141DE" w:rsidRDefault="001A3A60" w:rsidP="001A3A60">
      <w:pPr>
        <w:pStyle w:val="Odstavecseseznamem"/>
        <w:numPr>
          <w:ilvl w:val="0"/>
          <w:numId w:val="14"/>
        </w:numPr>
        <w:autoSpaceDE w:val="0"/>
        <w:autoSpaceDN w:val="0"/>
        <w:adjustRightInd w:val="0"/>
        <w:spacing w:after="120" w:line="360" w:lineRule="auto"/>
        <w:jc w:val="both"/>
        <w:rPr>
          <w:rFonts w:ascii="Times New Roman" w:hAnsi="Times New Roman"/>
          <w:sz w:val="24"/>
          <w:szCs w:val="24"/>
        </w:rPr>
      </w:pPr>
      <w:r w:rsidRPr="009141DE">
        <w:rPr>
          <w:rFonts w:ascii="Times New Roman" w:hAnsi="Times New Roman"/>
          <w:sz w:val="24"/>
          <w:szCs w:val="24"/>
        </w:rPr>
        <w:t>poloha třetího měsíce na břichu</w:t>
      </w:r>
    </w:p>
    <w:p w:rsidR="001A3A60" w:rsidRPr="009141DE" w:rsidRDefault="001A3A60" w:rsidP="001A3A60">
      <w:pPr>
        <w:pStyle w:val="Odstavecseseznamem"/>
        <w:numPr>
          <w:ilvl w:val="0"/>
          <w:numId w:val="14"/>
        </w:numPr>
        <w:autoSpaceDE w:val="0"/>
        <w:autoSpaceDN w:val="0"/>
        <w:adjustRightInd w:val="0"/>
        <w:spacing w:after="120" w:line="360" w:lineRule="auto"/>
        <w:jc w:val="both"/>
        <w:rPr>
          <w:rFonts w:ascii="Times New Roman" w:hAnsi="Times New Roman"/>
          <w:sz w:val="24"/>
          <w:szCs w:val="24"/>
        </w:rPr>
      </w:pPr>
      <w:r w:rsidRPr="009141DE">
        <w:rPr>
          <w:rFonts w:ascii="Times New Roman" w:hAnsi="Times New Roman"/>
          <w:sz w:val="24"/>
          <w:szCs w:val="24"/>
        </w:rPr>
        <w:t>poloha stoličky</w:t>
      </w:r>
    </w:p>
    <w:p w:rsidR="001A3A60" w:rsidRPr="009141DE" w:rsidRDefault="001A3A60" w:rsidP="001A3A60">
      <w:pPr>
        <w:pStyle w:val="Odstavecseseznamem"/>
        <w:numPr>
          <w:ilvl w:val="0"/>
          <w:numId w:val="14"/>
        </w:numPr>
        <w:autoSpaceDE w:val="0"/>
        <w:autoSpaceDN w:val="0"/>
        <w:adjustRightInd w:val="0"/>
        <w:spacing w:after="120" w:line="360" w:lineRule="auto"/>
        <w:jc w:val="both"/>
        <w:rPr>
          <w:rFonts w:ascii="Times New Roman" w:hAnsi="Times New Roman"/>
          <w:sz w:val="24"/>
          <w:szCs w:val="24"/>
        </w:rPr>
      </w:pPr>
      <w:r w:rsidRPr="009141DE">
        <w:rPr>
          <w:rFonts w:ascii="Times New Roman" w:hAnsi="Times New Roman"/>
          <w:sz w:val="24"/>
          <w:szCs w:val="24"/>
        </w:rPr>
        <w:t>hluboký dřep</w:t>
      </w:r>
      <w:r>
        <w:rPr>
          <w:rFonts w:ascii="Times New Roman" w:hAnsi="Times New Roman"/>
          <w:sz w:val="24"/>
          <w:szCs w:val="24"/>
        </w:rPr>
        <w:t xml:space="preserve"> (Kolář, 2009)</w:t>
      </w:r>
    </w:p>
    <w:p w:rsidR="001A3A60" w:rsidRPr="009141DE" w:rsidRDefault="001A3A60" w:rsidP="001A3A60">
      <w:pPr>
        <w:pStyle w:val="Odstavecseseznamem"/>
        <w:numPr>
          <w:ilvl w:val="0"/>
          <w:numId w:val="13"/>
        </w:numPr>
        <w:autoSpaceDE w:val="0"/>
        <w:autoSpaceDN w:val="0"/>
        <w:adjustRightInd w:val="0"/>
        <w:spacing w:after="120" w:line="360" w:lineRule="auto"/>
        <w:jc w:val="both"/>
        <w:rPr>
          <w:rFonts w:ascii="Times New Roman" w:hAnsi="Times New Roman"/>
          <w:b/>
          <w:sz w:val="24"/>
          <w:szCs w:val="24"/>
        </w:rPr>
      </w:pPr>
      <w:r w:rsidRPr="009141DE">
        <w:rPr>
          <w:rFonts w:ascii="Times New Roman" w:hAnsi="Times New Roman"/>
          <w:b/>
          <w:sz w:val="24"/>
          <w:szCs w:val="24"/>
        </w:rPr>
        <w:t>Nácvik provádění správných stereotypů pohybu (10 minut)</w:t>
      </w:r>
    </w:p>
    <w:p w:rsidR="001A3A60" w:rsidRPr="009141DE" w:rsidRDefault="001A3A60" w:rsidP="001A3A60">
      <w:pPr>
        <w:autoSpaceDE w:val="0"/>
        <w:autoSpaceDN w:val="0"/>
        <w:adjustRightInd w:val="0"/>
        <w:spacing w:after="120" w:line="360" w:lineRule="auto"/>
        <w:ind w:firstLine="360"/>
        <w:jc w:val="both"/>
        <w:rPr>
          <w:rFonts w:ascii="Times New Roman" w:hAnsi="Times New Roman"/>
          <w:sz w:val="24"/>
          <w:szCs w:val="24"/>
        </w:rPr>
      </w:pPr>
      <w:r w:rsidRPr="009141DE">
        <w:rPr>
          <w:rFonts w:ascii="Times New Roman" w:hAnsi="Times New Roman"/>
          <w:sz w:val="24"/>
          <w:szCs w:val="24"/>
        </w:rPr>
        <w:t>Čtvrtá část nejprve kontrolovala korigovaný stoj. Po jeho zvládnutí probandi nacvičovali optimální stereotyp FL šíje, ABD paží, ABD a EX v</w:t>
      </w:r>
      <w:r w:rsidR="001A77D6">
        <w:rPr>
          <w:rFonts w:ascii="Times New Roman" w:hAnsi="Times New Roman"/>
          <w:sz w:val="24"/>
          <w:szCs w:val="24"/>
        </w:rPr>
        <w:t> </w:t>
      </w:r>
      <w:r w:rsidRPr="009141DE">
        <w:rPr>
          <w:rFonts w:ascii="Times New Roman" w:hAnsi="Times New Roman"/>
          <w:sz w:val="24"/>
          <w:szCs w:val="24"/>
        </w:rPr>
        <w:t>KYK.</w:t>
      </w:r>
    </w:p>
    <w:p w:rsidR="001A3A60" w:rsidRPr="007F5A07" w:rsidRDefault="001A3A60" w:rsidP="001A3A60">
      <w:pPr>
        <w:pStyle w:val="Odstavecseseznamem"/>
        <w:numPr>
          <w:ilvl w:val="0"/>
          <w:numId w:val="13"/>
        </w:numPr>
        <w:autoSpaceDE w:val="0"/>
        <w:autoSpaceDN w:val="0"/>
        <w:adjustRightInd w:val="0"/>
        <w:spacing w:after="120" w:line="360" w:lineRule="auto"/>
        <w:jc w:val="both"/>
        <w:rPr>
          <w:rFonts w:ascii="Times New Roman" w:hAnsi="Times New Roman"/>
          <w:b/>
          <w:color w:val="000000"/>
          <w:sz w:val="24"/>
          <w:szCs w:val="24"/>
        </w:rPr>
      </w:pPr>
      <w:r w:rsidRPr="009141DE">
        <w:rPr>
          <w:rFonts w:ascii="Times New Roman" w:hAnsi="Times New Roman"/>
          <w:b/>
          <w:sz w:val="24"/>
          <w:szCs w:val="24"/>
        </w:rPr>
        <w:t xml:space="preserve">Kruhový trénink zaměřený na posílení fázického svalstva a senzomotoriku (20 </w:t>
      </w:r>
      <w:r w:rsidRPr="007F5A07">
        <w:rPr>
          <w:rFonts w:ascii="Times New Roman" w:hAnsi="Times New Roman"/>
          <w:b/>
          <w:color w:val="000000"/>
          <w:sz w:val="24"/>
          <w:szCs w:val="24"/>
        </w:rPr>
        <w:t>minut)</w:t>
      </w:r>
    </w:p>
    <w:p w:rsidR="001A3A60" w:rsidRPr="007B196A" w:rsidRDefault="001A3A60" w:rsidP="001A3A60">
      <w:pPr>
        <w:spacing w:after="120" w:line="360" w:lineRule="auto"/>
        <w:ind w:firstLine="360"/>
        <w:jc w:val="both"/>
        <w:rPr>
          <w:rFonts w:ascii="Times New Roman" w:hAnsi="Times New Roman"/>
          <w:sz w:val="24"/>
          <w:szCs w:val="24"/>
        </w:rPr>
      </w:pPr>
      <w:r w:rsidRPr="007F5A07">
        <w:rPr>
          <w:rFonts w:ascii="Times New Roman" w:hAnsi="Times New Roman"/>
          <w:color w:val="000000"/>
          <w:sz w:val="24"/>
          <w:szCs w:val="24"/>
        </w:rPr>
        <w:t>Partie, které děti posilovaly, ležely mimo zóny přetěžovaných svalů. Pro mládež se považuje za vhodnou dynamická metoda cvičení. Spočívá v</w:t>
      </w:r>
      <w:r w:rsidR="001A77D6">
        <w:rPr>
          <w:rFonts w:ascii="Times New Roman" w:hAnsi="Times New Roman"/>
          <w:color w:val="000000"/>
          <w:sz w:val="24"/>
          <w:szCs w:val="24"/>
        </w:rPr>
        <w:t> </w:t>
      </w:r>
      <w:r w:rsidRPr="007F5A07">
        <w:rPr>
          <w:rFonts w:ascii="Times New Roman" w:hAnsi="Times New Roman"/>
          <w:color w:val="000000"/>
          <w:sz w:val="24"/>
          <w:szCs w:val="24"/>
        </w:rPr>
        <w:t>rozvoji síly s</w:t>
      </w:r>
      <w:r w:rsidR="001A77D6">
        <w:rPr>
          <w:rFonts w:ascii="Times New Roman" w:hAnsi="Times New Roman"/>
          <w:color w:val="000000"/>
          <w:sz w:val="24"/>
          <w:szCs w:val="24"/>
        </w:rPr>
        <w:t> </w:t>
      </w:r>
      <w:r w:rsidRPr="007F5A07">
        <w:rPr>
          <w:rFonts w:ascii="Times New Roman" w:hAnsi="Times New Roman"/>
          <w:color w:val="000000"/>
          <w:sz w:val="24"/>
          <w:szCs w:val="24"/>
        </w:rPr>
        <w:t>30 – 60 % maximálního zatížení s</w:t>
      </w:r>
      <w:r w:rsidR="001A77D6">
        <w:rPr>
          <w:rFonts w:ascii="Times New Roman" w:hAnsi="Times New Roman"/>
          <w:color w:val="000000"/>
          <w:sz w:val="24"/>
          <w:szCs w:val="24"/>
        </w:rPr>
        <w:t> </w:t>
      </w:r>
      <w:r w:rsidRPr="007F5A07">
        <w:rPr>
          <w:rFonts w:ascii="Times New Roman" w:hAnsi="Times New Roman"/>
          <w:color w:val="000000"/>
          <w:sz w:val="24"/>
          <w:szCs w:val="24"/>
        </w:rPr>
        <w:t>nevelkým počtem opakování cviků. To odpovídá formě kruhového tréninku, jenž vyplňoval</w:t>
      </w:r>
      <w:r w:rsidRPr="007B196A">
        <w:rPr>
          <w:rFonts w:ascii="Times New Roman" w:hAnsi="Times New Roman"/>
          <w:sz w:val="24"/>
          <w:szCs w:val="24"/>
        </w:rPr>
        <w:t xml:space="preserve"> 1/3 námi sestavené cvičební jednotky. Izometrický trénink má negativní účinky – ztrátu rychlosti, elasticity vaziva a jemné koordinace (Choutková </w:t>
      </w:r>
      <w:r>
        <w:rPr>
          <w:rFonts w:ascii="Times New Roman" w:hAnsi="Times New Roman"/>
          <w:sz w:val="24"/>
          <w:szCs w:val="24"/>
        </w:rPr>
        <w:br/>
      </w:r>
      <w:r w:rsidRPr="007B196A">
        <w:rPr>
          <w:rFonts w:ascii="Times New Roman" w:hAnsi="Times New Roman"/>
          <w:sz w:val="24"/>
          <w:szCs w:val="24"/>
        </w:rPr>
        <w:t xml:space="preserve">&amp; Kučera, 1970). </w:t>
      </w:r>
    </w:p>
    <w:p w:rsidR="001A3A60" w:rsidRPr="009141DE" w:rsidRDefault="001A3A60" w:rsidP="001A3A60">
      <w:pPr>
        <w:spacing w:after="120" w:line="360" w:lineRule="auto"/>
        <w:ind w:firstLine="360"/>
        <w:jc w:val="both"/>
        <w:rPr>
          <w:rFonts w:ascii="Times New Roman" w:hAnsi="Times New Roman"/>
          <w:sz w:val="24"/>
          <w:szCs w:val="24"/>
        </w:rPr>
      </w:pPr>
      <w:r>
        <w:rPr>
          <w:rFonts w:ascii="Times New Roman" w:hAnsi="Times New Roman"/>
          <w:sz w:val="24"/>
          <w:szCs w:val="24"/>
        </w:rPr>
        <w:t>C</w:t>
      </w:r>
      <w:r w:rsidRPr="009141DE">
        <w:rPr>
          <w:rFonts w:ascii="Times New Roman" w:hAnsi="Times New Roman"/>
          <w:sz w:val="24"/>
          <w:szCs w:val="24"/>
        </w:rPr>
        <w:t xml:space="preserve">vičenci absolvovali </w:t>
      </w:r>
      <w:r>
        <w:rPr>
          <w:rFonts w:ascii="Times New Roman" w:hAnsi="Times New Roman"/>
          <w:sz w:val="24"/>
          <w:szCs w:val="24"/>
        </w:rPr>
        <w:t xml:space="preserve">3 série </w:t>
      </w:r>
      <w:r w:rsidRPr="009141DE">
        <w:rPr>
          <w:rFonts w:ascii="Times New Roman" w:hAnsi="Times New Roman"/>
          <w:sz w:val="24"/>
          <w:szCs w:val="24"/>
        </w:rPr>
        <w:t>kruhového tréninku. Délka trvání jednoho cviku byla 30s, pauza mezi jednotlivými cviky 10s. Cviků bylo vždy dohromady 10, každý trénink se</w:t>
      </w:r>
      <w:r>
        <w:rPr>
          <w:rFonts w:ascii="Times New Roman" w:hAnsi="Times New Roman"/>
          <w:sz w:val="24"/>
          <w:szCs w:val="24"/>
        </w:rPr>
        <w:t xml:space="preserve"> mírně</w:t>
      </w:r>
      <w:r w:rsidRPr="009141DE">
        <w:rPr>
          <w:rFonts w:ascii="Times New Roman" w:hAnsi="Times New Roman"/>
          <w:sz w:val="24"/>
          <w:szCs w:val="24"/>
        </w:rPr>
        <w:t xml:space="preserve"> obměňovaly</w:t>
      </w:r>
      <w:r>
        <w:rPr>
          <w:rFonts w:ascii="Times New Roman" w:hAnsi="Times New Roman"/>
          <w:sz w:val="24"/>
          <w:szCs w:val="24"/>
        </w:rPr>
        <w:t>, či ztěžovaly zavřením očí apod</w:t>
      </w:r>
      <w:r w:rsidRPr="009141DE">
        <w:rPr>
          <w:rFonts w:ascii="Times New Roman" w:hAnsi="Times New Roman"/>
          <w:sz w:val="24"/>
          <w:szCs w:val="24"/>
        </w:rPr>
        <w:t xml:space="preserve">. </w:t>
      </w:r>
    </w:p>
    <w:p w:rsidR="001A3A60" w:rsidRPr="009141DE" w:rsidRDefault="001A3A60" w:rsidP="001A3A60">
      <w:pPr>
        <w:spacing w:after="120" w:line="360" w:lineRule="auto"/>
        <w:ind w:firstLine="360"/>
        <w:jc w:val="both"/>
        <w:rPr>
          <w:rFonts w:ascii="Times New Roman" w:hAnsi="Times New Roman"/>
          <w:sz w:val="24"/>
          <w:szCs w:val="24"/>
        </w:rPr>
      </w:pPr>
      <w:r w:rsidRPr="009141DE">
        <w:rPr>
          <w:rFonts w:ascii="Times New Roman" w:hAnsi="Times New Roman"/>
          <w:sz w:val="24"/>
          <w:szCs w:val="24"/>
        </w:rPr>
        <w:t>Dobešová (2005) uvádí, že při použití balančních pomůcek dochází k</w:t>
      </w:r>
      <w:r w:rsidR="001A77D6">
        <w:rPr>
          <w:rFonts w:ascii="Times New Roman" w:hAnsi="Times New Roman"/>
          <w:sz w:val="24"/>
          <w:szCs w:val="24"/>
        </w:rPr>
        <w:t> </w:t>
      </w:r>
      <w:r w:rsidRPr="009141DE">
        <w:rPr>
          <w:rFonts w:ascii="Times New Roman" w:hAnsi="Times New Roman"/>
          <w:sz w:val="24"/>
          <w:szCs w:val="24"/>
        </w:rPr>
        <w:t>vyšší aktivitě hlubokého stabilizačního systému páteře. Tento systém je základem koordinovaných pohybů celého těla, které jsou prováděny s</w:t>
      </w:r>
      <w:r w:rsidR="001A77D6">
        <w:rPr>
          <w:rFonts w:ascii="Times New Roman" w:hAnsi="Times New Roman"/>
          <w:sz w:val="24"/>
          <w:szCs w:val="24"/>
        </w:rPr>
        <w:t> </w:t>
      </w:r>
      <w:r w:rsidRPr="009141DE">
        <w:rPr>
          <w:rFonts w:ascii="Times New Roman" w:hAnsi="Times New Roman"/>
          <w:sz w:val="24"/>
          <w:szCs w:val="24"/>
        </w:rPr>
        <w:t>maximální efektivitou a minimální vynaloženou energií. Použité pomůcky a prováděné cviky:</w:t>
      </w:r>
    </w:p>
    <w:p w:rsidR="001A3A60" w:rsidRPr="009141DE" w:rsidRDefault="001A3A60" w:rsidP="001A3A60">
      <w:pPr>
        <w:pStyle w:val="Odstavecseseznamem"/>
        <w:numPr>
          <w:ilvl w:val="0"/>
          <w:numId w:val="15"/>
        </w:numPr>
        <w:autoSpaceDE w:val="0"/>
        <w:autoSpaceDN w:val="0"/>
        <w:adjustRightInd w:val="0"/>
        <w:spacing w:after="120" w:line="360" w:lineRule="auto"/>
        <w:jc w:val="both"/>
        <w:rPr>
          <w:rFonts w:ascii="Times New Roman" w:hAnsi="Times New Roman"/>
          <w:sz w:val="24"/>
          <w:szCs w:val="24"/>
        </w:rPr>
      </w:pPr>
      <w:r w:rsidRPr="009141DE">
        <w:rPr>
          <w:rFonts w:ascii="Times New Roman" w:hAnsi="Times New Roman"/>
          <w:sz w:val="24"/>
          <w:szCs w:val="24"/>
        </w:rPr>
        <w:t>propriofoot (stoj s</w:t>
      </w:r>
      <w:r w:rsidR="001A77D6">
        <w:rPr>
          <w:rFonts w:ascii="Times New Roman" w:hAnsi="Times New Roman"/>
          <w:sz w:val="24"/>
          <w:szCs w:val="24"/>
        </w:rPr>
        <w:t> </w:t>
      </w:r>
      <w:r w:rsidRPr="009141DE">
        <w:rPr>
          <w:rFonts w:ascii="Times New Roman" w:hAnsi="Times New Roman"/>
          <w:sz w:val="24"/>
          <w:szCs w:val="24"/>
        </w:rPr>
        <w:t>přitaženým KOK do 90st. FL v</w:t>
      </w:r>
      <w:r w:rsidR="001A77D6">
        <w:rPr>
          <w:rFonts w:ascii="Times New Roman" w:hAnsi="Times New Roman"/>
          <w:sz w:val="24"/>
          <w:szCs w:val="24"/>
        </w:rPr>
        <w:t> </w:t>
      </w:r>
      <w:r w:rsidRPr="009141DE">
        <w:rPr>
          <w:rFonts w:ascii="Times New Roman" w:hAnsi="Times New Roman"/>
          <w:sz w:val="24"/>
          <w:szCs w:val="24"/>
        </w:rPr>
        <w:t>KYK a KOK)</w:t>
      </w:r>
    </w:p>
    <w:p w:rsidR="001A3A60" w:rsidRPr="009141DE" w:rsidRDefault="001A3A60" w:rsidP="001A3A60">
      <w:pPr>
        <w:pStyle w:val="Odstavecseseznamem"/>
        <w:numPr>
          <w:ilvl w:val="0"/>
          <w:numId w:val="15"/>
        </w:numPr>
        <w:autoSpaceDE w:val="0"/>
        <w:autoSpaceDN w:val="0"/>
        <w:adjustRightInd w:val="0"/>
        <w:spacing w:after="120" w:line="360" w:lineRule="auto"/>
        <w:jc w:val="both"/>
        <w:rPr>
          <w:rFonts w:ascii="Times New Roman" w:hAnsi="Times New Roman"/>
          <w:sz w:val="24"/>
          <w:szCs w:val="24"/>
        </w:rPr>
      </w:pPr>
      <w:r w:rsidRPr="009141DE">
        <w:rPr>
          <w:rFonts w:ascii="Times New Roman" w:hAnsi="Times New Roman"/>
          <w:sz w:val="24"/>
          <w:szCs w:val="24"/>
        </w:rPr>
        <w:t>bosu (sqat, přenášení váhy z</w:t>
      </w:r>
      <w:r w:rsidR="001A77D6">
        <w:rPr>
          <w:rFonts w:ascii="Times New Roman" w:hAnsi="Times New Roman"/>
          <w:sz w:val="24"/>
          <w:szCs w:val="24"/>
        </w:rPr>
        <w:t> </w:t>
      </w:r>
      <w:r w:rsidRPr="009141DE">
        <w:rPr>
          <w:rFonts w:ascii="Times New Roman" w:hAnsi="Times New Roman"/>
          <w:sz w:val="24"/>
          <w:szCs w:val="24"/>
        </w:rPr>
        <w:t>jedné DK na druhou, stoj se zavřenýma očima)</w:t>
      </w:r>
    </w:p>
    <w:p w:rsidR="001A3A60" w:rsidRPr="009141DE" w:rsidRDefault="001A3A60" w:rsidP="001A3A60">
      <w:pPr>
        <w:pStyle w:val="Odstavecseseznamem"/>
        <w:numPr>
          <w:ilvl w:val="0"/>
          <w:numId w:val="15"/>
        </w:numPr>
        <w:autoSpaceDE w:val="0"/>
        <w:autoSpaceDN w:val="0"/>
        <w:adjustRightInd w:val="0"/>
        <w:spacing w:after="120" w:line="360" w:lineRule="auto"/>
        <w:jc w:val="both"/>
        <w:rPr>
          <w:rFonts w:ascii="Times New Roman" w:hAnsi="Times New Roman"/>
          <w:sz w:val="24"/>
          <w:szCs w:val="24"/>
        </w:rPr>
      </w:pPr>
      <w:r w:rsidRPr="009141DE">
        <w:rPr>
          <w:rFonts w:ascii="Times New Roman" w:hAnsi="Times New Roman"/>
          <w:sz w:val="24"/>
          <w:szCs w:val="24"/>
        </w:rPr>
        <w:t>čočka (udržení stabilního korigovaného stoje, přenášení váhy na paty a na špičky)</w:t>
      </w:r>
    </w:p>
    <w:p w:rsidR="001A3A60" w:rsidRPr="009141DE" w:rsidRDefault="001A3A60" w:rsidP="001A3A60">
      <w:pPr>
        <w:pStyle w:val="Odstavecseseznamem"/>
        <w:numPr>
          <w:ilvl w:val="0"/>
          <w:numId w:val="15"/>
        </w:numPr>
        <w:autoSpaceDE w:val="0"/>
        <w:autoSpaceDN w:val="0"/>
        <w:adjustRightInd w:val="0"/>
        <w:spacing w:after="120" w:line="360" w:lineRule="auto"/>
        <w:jc w:val="both"/>
        <w:rPr>
          <w:rFonts w:ascii="Times New Roman" w:hAnsi="Times New Roman"/>
          <w:sz w:val="24"/>
          <w:szCs w:val="24"/>
        </w:rPr>
      </w:pPr>
      <w:r w:rsidRPr="009141DE">
        <w:rPr>
          <w:rFonts w:ascii="Times New Roman" w:hAnsi="Times New Roman"/>
          <w:sz w:val="24"/>
          <w:szCs w:val="24"/>
        </w:rPr>
        <w:lastRenderedPageBreak/>
        <w:t>SM lana (přitahování loktů k</w:t>
      </w:r>
      <w:r w:rsidR="001A77D6">
        <w:rPr>
          <w:rFonts w:ascii="Times New Roman" w:hAnsi="Times New Roman"/>
          <w:sz w:val="24"/>
          <w:szCs w:val="24"/>
        </w:rPr>
        <w:t> </w:t>
      </w:r>
      <w:r w:rsidRPr="009141DE">
        <w:rPr>
          <w:rFonts w:ascii="Times New Roman" w:hAnsi="Times New Roman"/>
          <w:sz w:val="24"/>
          <w:szCs w:val="24"/>
        </w:rPr>
        <w:t>tělu čelem k</w:t>
      </w:r>
      <w:r w:rsidR="001A77D6">
        <w:rPr>
          <w:rFonts w:ascii="Times New Roman" w:hAnsi="Times New Roman"/>
          <w:sz w:val="24"/>
          <w:szCs w:val="24"/>
        </w:rPr>
        <w:t> </w:t>
      </w:r>
      <w:r w:rsidRPr="009141DE">
        <w:rPr>
          <w:rFonts w:ascii="Times New Roman" w:hAnsi="Times New Roman"/>
          <w:sz w:val="24"/>
          <w:szCs w:val="24"/>
        </w:rPr>
        <w:t>žebřinám, kruhy pro správný nácvik podání dle Smíška, 2014)</w:t>
      </w:r>
      <w:r w:rsidR="00F0098E">
        <w:rPr>
          <w:rFonts w:ascii="Times New Roman" w:hAnsi="Times New Roman"/>
          <w:sz w:val="24"/>
          <w:szCs w:val="24"/>
        </w:rPr>
        <w:t>.</w:t>
      </w:r>
    </w:p>
    <w:p w:rsidR="001A3A60" w:rsidRPr="009141DE" w:rsidRDefault="001A3A60" w:rsidP="001A3A60">
      <w:pPr>
        <w:pStyle w:val="Odstavecseseznamem"/>
        <w:numPr>
          <w:ilvl w:val="0"/>
          <w:numId w:val="15"/>
        </w:numPr>
        <w:autoSpaceDE w:val="0"/>
        <w:autoSpaceDN w:val="0"/>
        <w:adjustRightInd w:val="0"/>
        <w:spacing w:after="120" w:line="360" w:lineRule="auto"/>
        <w:jc w:val="both"/>
        <w:rPr>
          <w:rFonts w:ascii="Times New Roman" w:hAnsi="Times New Roman"/>
          <w:sz w:val="24"/>
          <w:szCs w:val="24"/>
        </w:rPr>
      </w:pPr>
      <w:r w:rsidRPr="009141DE">
        <w:rPr>
          <w:rFonts w:ascii="Times New Roman" w:hAnsi="Times New Roman"/>
          <w:sz w:val="24"/>
          <w:szCs w:val="24"/>
        </w:rPr>
        <w:t>overball (vyvažování stabilního sedu na míči s</w:t>
      </w:r>
      <w:r w:rsidR="001A77D6">
        <w:rPr>
          <w:rFonts w:ascii="Times New Roman" w:hAnsi="Times New Roman"/>
          <w:sz w:val="24"/>
          <w:szCs w:val="24"/>
        </w:rPr>
        <w:t> </w:t>
      </w:r>
      <w:r w:rsidRPr="009141DE">
        <w:rPr>
          <w:rFonts w:ascii="Times New Roman" w:hAnsi="Times New Roman"/>
          <w:sz w:val="24"/>
          <w:szCs w:val="24"/>
        </w:rPr>
        <w:t>oporou o paty DKK)</w:t>
      </w:r>
    </w:p>
    <w:p w:rsidR="001A3A60" w:rsidRPr="009141DE" w:rsidRDefault="001A3A60" w:rsidP="001A3A60">
      <w:pPr>
        <w:pStyle w:val="Odstavecseseznamem"/>
        <w:numPr>
          <w:ilvl w:val="0"/>
          <w:numId w:val="13"/>
        </w:numPr>
        <w:autoSpaceDE w:val="0"/>
        <w:autoSpaceDN w:val="0"/>
        <w:adjustRightInd w:val="0"/>
        <w:spacing w:after="120" w:line="360" w:lineRule="auto"/>
        <w:jc w:val="both"/>
        <w:rPr>
          <w:rFonts w:ascii="Times New Roman" w:hAnsi="Times New Roman"/>
          <w:b/>
          <w:sz w:val="24"/>
          <w:szCs w:val="24"/>
        </w:rPr>
      </w:pPr>
      <w:r w:rsidRPr="009141DE">
        <w:rPr>
          <w:rFonts w:ascii="Times New Roman" w:hAnsi="Times New Roman"/>
          <w:b/>
          <w:sz w:val="24"/>
          <w:szCs w:val="24"/>
        </w:rPr>
        <w:t>Statický strečink se zaměřením na tonické svalstvo (10 minut)</w:t>
      </w:r>
    </w:p>
    <w:p w:rsidR="001A3A60" w:rsidRDefault="001A3A60" w:rsidP="001A3A60">
      <w:pPr>
        <w:autoSpaceDE w:val="0"/>
        <w:autoSpaceDN w:val="0"/>
        <w:adjustRightInd w:val="0"/>
        <w:spacing w:after="120" w:line="360" w:lineRule="auto"/>
        <w:ind w:firstLine="567"/>
        <w:jc w:val="both"/>
        <w:rPr>
          <w:rFonts w:ascii="Times New Roman" w:hAnsi="Times New Roman"/>
          <w:sz w:val="24"/>
          <w:szCs w:val="24"/>
        </w:rPr>
      </w:pPr>
      <w:r w:rsidRPr="009141DE">
        <w:rPr>
          <w:rFonts w:ascii="Times New Roman" w:hAnsi="Times New Roman"/>
          <w:sz w:val="24"/>
          <w:szCs w:val="24"/>
        </w:rPr>
        <w:t>V</w:t>
      </w:r>
      <w:r w:rsidR="001A77D6">
        <w:rPr>
          <w:rFonts w:ascii="Times New Roman" w:hAnsi="Times New Roman"/>
          <w:sz w:val="24"/>
          <w:szCs w:val="24"/>
        </w:rPr>
        <w:t> </w:t>
      </w:r>
      <w:r w:rsidRPr="009141DE">
        <w:rPr>
          <w:rFonts w:ascii="Times New Roman" w:hAnsi="Times New Roman"/>
          <w:sz w:val="24"/>
          <w:szCs w:val="24"/>
        </w:rPr>
        <w:t>poslední části probíhal statický strečink hlavních svalových skupin se zaměřením na svalové skupiny s</w:t>
      </w:r>
      <w:r w:rsidR="001A77D6">
        <w:rPr>
          <w:rFonts w:ascii="Times New Roman" w:hAnsi="Times New Roman"/>
          <w:sz w:val="24"/>
          <w:szCs w:val="24"/>
        </w:rPr>
        <w:t> </w:t>
      </w:r>
      <w:r w:rsidRPr="009141DE">
        <w:rPr>
          <w:rFonts w:ascii="Times New Roman" w:hAnsi="Times New Roman"/>
          <w:sz w:val="24"/>
          <w:szCs w:val="24"/>
        </w:rPr>
        <w:t>tendencí ke zkracování (na předloktí, pažích, trupu, kyčlích, kolenech, kotnících).</w:t>
      </w:r>
    </w:p>
    <w:p w:rsidR="001A3A60" w:rsidRDefault="001A3A60" w:rsidP="001A3A60">
      <w:pPr>
        <w:autoSpaceDE w:val="0"/>
        <w:autoSpaceDN w:val="0"/>
        <w:adjustRightInd w:val="0"/>
        <w:spacing w:after="120" w:line="360" w:lineRule="auto"/>
        <w:ind w:firstLine="567"/>
        <w:jc w:val="both"/>
        <w:rPr>
          <w:rFonts w:ascii="Times New Roman" w:hAnsi="Times New Roman"/>
          <w:sz w:val="24"/>
          <w:szCs w:val="24"/>
        </w:rPr>
      </w:pPr>
      <w:r>
        <w:rPr>
          <w:rFonts w:ascii="Times New Roman" w:hAnsi="Times New Roman"/>
          <w:sz w:val="24"/>
          <w:szCs w:val="24"/>
        </w:rPr>
        <w:t>Prováděné kompenzační cviky jsou předvedeny v</w:t>
      </w:r>
      <w:r w:rsidR="001A77D6">
        <w:rPr>
          <w:rFonts w:ascii="Times New Roman" w:hAnsi="Times New Roman"/>
          <w:sz w:val="24"/>
          <w:szCs w:val="24"/>
        </w:rPr>
        <w:t> </w:t>
      </w:r>
      <w:r>
        <w:rPr>
          <w:rFonts w:ascii="Times New Roman" w:hAnsi="Times New Roman"/>
          <w:sz w:val="24"/>
          <w:szCs w:val="24"/>
        </w:rPr>
        <w:t>sérii fotek na Obrázku 6.</w:t>
      </w:r>
    </w:p>
    <w:p w:rsidR="001A3A60" w:rsidRDefault="001A3A60" w:rsidP="001A3A60">
      <w:pPr>
        <w:autoSpaceDE w:val="0"/>
        <w:autoSpaceDN w:val="0"/>
        <w:adjustRightInd w:val="0"/>
        <w:spacing w:after="120" w:line="360" w:lineRule="auto"/>
        <w:ind w:firstLine="567"/>
        <w:jc w:val="both"/>
        <w:rPr>
          <w:rFonts w:ascii="Times New Roman" w:hAnsi="Times New Roman"/>
          <w:sz w:val="24"/>
          <w:szCs w:val="24"/>
        </w:rPr>
      </w:pPr>
    </w:p>
    <w:p w:rsidR="001A3A60" w:rsidRPr="000E18DA" w:rsidRDefault="001A3A60" w:rsidP="001A3A60">
      <w:pPr>
        <w:pStyle w:val="Odstavecseseznamem"/>
        <w:numPr>
          <w:ilvl w:val="0"/>
          <w:numId w:val="33"/>
        </w:numPr>
        <w:tabs>
          <w:tab w:val="left" w:pos="3591"/>
        </w:tabs>
        <w:spacing w:after="120" w:line="360" w:lineRule="auto"/>
        <w:jc w:val="both"/>
        <w:rPr>
          <w:rFonts w:ascii="Times New Roman" w:hAnsi="Times New Roman"/>
          <w:b/>
          <w:sz w:val="24"/>
          <w:szCs w:val="24"/>
        </w:rPr>
      </w:pPr>
      <w:r>
        <w:rPr>
          <w:noProof/>
          <w:lang w:eastAsia="cs-CZ"/>
        </w:rPr>
        <w:drawing>
          <wp:anchor distT="0" distB="0" distL="114300" distR="114300" simplePos="0" relativeHeight="251677696" behindDoc="1" locked="0" layoutInCell="1" allowOverlap="1">
            <wp:simplePos x="0" y="0"/>
            <wp:positionH relativeFrom="column">
              <wp:posOffset>10160</wp:posOffset>
            </wp:positionH>
            <wp:positionV relativeFrom="paragraph">
              <wp:posOffset>538480</wp:posOffset>
            </wp:positionV>
            <wp:extent cx="5763895" cy="5106035"/>
            <wp:effectExtent l="19050" t="0" r="8255" b="0"/>
            <wp:wrapTight wrapText="bothSides">
              <wp:wrapPolygon edited="0">
                <wp:start x="-71" y="0"/>
                <wp:lineTo x="-71" y="21517"/>
                <wp:lineTo x="21631" y="21517"/>
                <wp:lineTo x="21631" y="0"/>
                <wp:lineTo x="-71" y="0"/>
              </wp:wrapPolygon>
            </wp:wrapTight>
            <wp:docPr id="18" name="obrázek 42" descr="protaž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descr="protažení"/>
                    <pic:cNvPicPr>
                      <a:picLocks noChangeAspect="1" noChangeArrowheads="1"/>
                    </pic:cNvPicPr>
                  </pic:nvPicPr>
                  <pic:blipFill>
                    <a:blip r:embed="rId16" cstate="print"/>
                    <a:srcRect/>
                    <a:stretch>
                      <a:fillRect/>
                    </a:stretch>
                  </pic:blipFill>
                  <pic:spPr bwMode="auto">
                    <a:xfrm>
                      <a:off x="0" y="0"/>
                      <a:ext cx="5763895" cy="5106035"/>
                    </a:xfrm>
                    <a:prstGeom prst="rect">
                      <a:avLst/>
                    </a:prstGeom>
                    <a:noFill/>
                    <a:ln w="9525">
                      <a:noFill/>
                      <a:miter lim="800000"/>
                      <a:headEnd/>
                      <a:tailEnd/>
                    </a:ln>
                  </pic:spPr>
                </pic:pic>
              </a:graphicData>
            </a:graphic>
          </wp:anchor>
        </w:drawing>
      </w:r>
    </w:p>
    <w:p w:rsidR="001A3A60" w:rsidRDefault="001A3A60" w:rsidP="001A3A60">
      <w:pPr>
        <w:pStyle w:val="Odstavecseseznamem"/>
        <w:numPr>
          <w:ilvl w:val="0"/>
          <w:numId w:val="33"/>
        </w:numPr>
        <w:tabs>
          <w:tab w:val="left" w:pos="3591"/>
        </w:tabs>
        <w:spacing w:after="120" w:line="360" w:lineRule="auto"/>
        <w:jc w:val="both"/>
        <w:rPr>
          <w:rFonts w:ascii="Times New Roman" w:hAnsi="Times New Roman"/>
          <w:sz w:val="24"/>
          <w:szCs w:val="24"/>
        </w:rPr>
      </w:pPr>
      <w:r w:rsidRPr="002D1822">
        <w:rPr>
          <w:rFonts w:ascii="Times New Roman" w:hAnsi="Times New Roman"/>
          <w:sz w:val="24"/>
          <w:szCs w:val="24"/>
        </w:rPr>
        <w:br w:type="page"/>
      </w:r>
    </w:p>
    <w:p w:rsidR="001A3A60" w:rsidRPr="000E18DA" w:rsidRDefault="001A3A60" w:rsidP="001A3A60">
      <w:pPr>
        <w:tabs>
          <w:tab w:val="left" w:pos="1926"/>
        </w:tabs>
        <w:spacing w:after="120" w:line="360" w:lineRule="auto"/>
        <w:ind w:left="360"/>
        <w:rPr>
          <w:rFonts w:ascii="Times New Roman" w:hAnsi="Times New Roman"/>
          <w:b/>
          <w:sz w:val="24"/>
          <w:szCs w:val="24"/>
        </w:rPr>
      </w:pPr>
      <w:r>
        <w:rPr>
          <w:b/>
          <w:noProof/>
        </w:rPr>
        <w:lastRenderedPageBreak/>
        <w:drawing>
          <wp:anchor distT="0" distB="0" distL="114300" distR="114300" simplePos="0" relativeHeight="251678720" behindDoc="0" locked="0" layoutInCell="1" allowOverlap="1">
            <wp:simplePos x="0" y="0"/>
            <wp:positionH relativeFrom="column">
              <wp:posOffset>-4445</wp:posOffset>
            </wp:positionH>
            <wp:positionV relativeFrom="paragraph">
              <wp:posOffset>377825</wp:posOffset>
            </wp:positionV>
            <wp:extent cx="5755005" cy="3043555"/>
            <wp:effectExtent l="19050" t="0" r="0" b="0"/>
            <wp:wrapSquare wrapText="bothSides"/>
            <wp:docPr id="19" name="obrázek 43" descr="stereotypy 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3" descr="stereotypy upr"/>
                    <pic:cNvPicPr>
                      <a:picLocks noChangeAspect="1" noChangeArrowheads="1"/>
                    </pic:cNvPicPr>
                  </pic:nvPicPr>
                  <pic:blipFill>
                    <a:blip r:embed="rId17" cstate="print"/>
                    <a:srcRect/>
                    <a:stretch>
                      <a:fillRect/>
                    </a:stretch>
                  </pic:blipFill>
                  <pic:spPr bwMode="auto">
                    <a:xfrm>
                      <a:off x="0" y="0"/>
                      <a:ext cx="5755005" cy="3043555"/>
                    </a:xfrm>
                    <a:prstGeom prst="rect">
                      <a:avLst/>
                    </a:prstGeom>
                    <a:noFill/>
                    <a:ln w="9525">
                      <a:noFill/>
                      <a:miter lim="800000"/>
                      <a:headEnd/>
                      <a:tailEnd/>
                    </a:ln>
                  </pic:spPr>
                </pic:pic>
              </a:graphicData>
            </a:graphic>
          </wp:anchor>
        </w:drawing>
      </w:r>
      <w:r w:rsidRPr="000E18DA">
        <w:rPr>
          <w:rFonts w:ascii="Times New Roman" w:hAnsi="Times New Roman"/>
          <w:b/>
          <w:sz w:val="24"/>
          <w:szCs w:val="24"/>
        </w:rPr>
        <w:t>B.</w:t>
      </w:r>
    </w:p>
    <w:p w:rsidR="001A3A60" w:rsidRPr="002D1822" w:rsidRDefault="001A3A60" w:rsidP="001A3A60">
      <w:pPr>
        <w:pStyle w:val="Odstavecseseznamem"/>
        <w:tabs>
          <w:tab w:val="left" w:pos="1926"/>
        </w:tabs>
        <w:spacing w:after="120" w:line="360" w:lineRule="auto"/>
        <w:rPr>
          <w:rFonts w:ascii="Times New Roman" w:hAnsi="Times New Roman"/>
          <w:sz w:val="24"/>
          <w:szCs w:val="24"/>
        </w:rPr>
      </w:pPr>
      <w:r>
        <w:rPr>
          <w:rFonts w:ascii="Times New Roman" w:hAnsi="Times New Roman"/>
          <w:sz w:val="24"/>
          <w:szCs w:val="24"/>
        </w:rPr>
        <w:t xml:space="preserve"> </w:t>
      </w:r>
    </w:p>
    <w:p w:rsidR="001A3A60" w:rsidRPr="009141DE" w:rsidRDefault="001A3A60" w:rsidP="001A3A60">
      <w:pPr>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Pr="000E18DA" w:rsidRDefault="001A3A60" w:rsidP="001A3A60">
      <w:pPr>
        <w:spacing w:after="120" w:line="360" w:lineRule="auto"/>
        <w:ind w:left="360"/>
        <w:rPr>
          <w:rFonts w:ascii="Times New Roman" w:hAnsi="Times New Roman"/>
          <w:b/>
          <w:sz w:val="24"/>
          <w:szCs w:val="24"/>
        </w:rPr>
      </w:pPr>
      <w:r>
        <w:rPr>
          <w:b/>
          <w:noProof/>
        </w:rPr>
        <w:drawing>
          <wp:anchor distT="0" distB="0" distL="114300" distR="114300" simplePos="0" relativeHeight="251681792" behindDoc="1" locked="0" layoutInCell="1" allowOverlap="1">
            <wp:simplePos x="0" y="0"/>
            <wp:positionH relativeFrom="column">
              <wp:posOffset>-28575</wp:posOffset>
            </wp:positionH>
            <wp:positionV relativeFrom="paragraph">
              <wp:posOffset>444500</wp:posOffset>
            </wp:positionV>
            <wp:extent cx="5751830" cy="2885440"/>
            <wp:effectExtent l="19050" t="0" r="1270" b="0"/>
            <wp:wrapTight wrapText="bothSides">
              <wp:wrapPolygon edited="0">
                <wp:start x="-72" y="0"/>
                <wp:lineTo x="-72" y="21391"/>
                <wp:lineTo x="21605" y="21391"/>
                <wp:lineTo x="21605" y="0"/>
                <wp:lineTo x="-72" y="0"/>
              </wp:wrapPolygon>
            </wp:wrapTight>
            <wp:docPr id="22" name="obrázek 44" descr="mojža 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mojža upr"/>
                    <pic:cNvPicPr>
                      <a:picLocks noChangeAspect="1" noChangeArrowheads="1"/>
                    </pic:cNvPicPr>
                  </pic:nvPicPr>
                  <pic:blipFill>
                    <a:blip r:embed="rId18" cstate="print"/>
                    <a:srcRect/>
                    <a:stretch>
                      <a:fillRect/>
                    </a:stretch>
                  </pic:blipFill>
                  <pic:spPr bwMode="auto">
                    <a:xfrm>
                      <a:off x="0" y="0"/>
                      <a:ext cx="5751830" cy="2885440"/>
                    </a:xfrm>
                    <a:prstGeom prst="rect">
                      <a:avLst/>
                    </a:prstGeom>
                    <a:noFill/>
                    <a:ln w="9525">
                      <a:noFill/>
                      <a:miter lim="800000"/>
                      <a:headEnd/>
                      <a:tailEnd/>
                    </a:ln>
                  </pic:spPr>
                </pic:pic>
              </a:graphicData>
            </a:graphic>
          </wp:anchor>
        </w:drawing>
      </w:r>
      <w:r w:rsidRPr="000E18DA">
        <w:rPr>
          <w:rFonts w:ascii="Times New Roman" w:hAnsi="Times New Roman"/>
          <w:b/>
          <w:sz w:val="24"/>
          <w:szCs w:val="24"/>
        </w:rPr>
        <w:t>C.</w:t>
      </w: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Pr="000E18DA" w:rsidRDefault="001A3A60" w:rsidP="001A3A60">
      <w:pPr>
        <w:spacing w:after="120" w:line="360" w:lineRule="auto"/>
        <w:ind w:left="360"/>
        <w:rPr>
          <w:rFonts w:ascii="Times New Roman" w:hAnsi="Times New Roman"/>
          <w:b/>
          <w:sz w:val="24"/>
          <w:szCs w:val="24"/>
        </w:rPr>
      </w:pPr>
      <w:r>
        <w:rPr>
          <w:b/>
          <w:noProof/>
        </w:rPr>
        <w:lastRenderedPageBreak/>
        <w:drawing>
          <wp:anchor distT="0" distB="0" distL="114300" distR="114300" simplePos="0" relativeHeight="251680768" behindDoc="0" locked="0" layoutInCell="1" allowOverlap="1">
            <wp:simplePos x="0" y="0"/>
            <wp:positionH relativeFrom="column">
              <wp:posOffset>80645</wp:posOffset>
            </wp:positionH>
            <wp:positionV relativeFrom="paragraph">
              <wp:posOffset>429895</wp:posOffset>
            </wp:positionV>
            <wp:extent cx="5569585" cy="2897505"/>
            <wp:effectExtent l="19050" t="0" r="0" b="0"/>
            <wp:wrapSquare wrapText="bothSides"/>
            <wp:docPr id="21" name="obrázek 46" descr="vývojovka posilko 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descr="vývojovka posilko upr"/>
                    <pic:cNvPicPr>
                      <a:picLocks noChangeAspect="1" noChangeArrowheads="1"/>
                    </pic:cNvPicPr>
                  </pic:nvPicPr>
                  <pic:blipFill>
                    <a:blip r:embed="rId19" cstate="print"/>
                    <a:srcRect/>
                    <a:stretch>
                      <a:fillRect/>
                    </a:stretch>
                  </pic:blipFill>
                  <pic:spPr bwMode="auto">
                    <a:xfrm>
                      <a:off x="0" y="0"/>
                      <a:ext cx="5569585" cy="2897505"/>
                    </a:xfrm>
                    <a:prstGeom prst="rect">
                      <a:avLst/>
                    </a:prstGeom>
                    <a:noFill/>
                    <a:ln w="9525">
                      <a:noFill/>
                      <a:miter lim="800000"/>
                      <a:headEnd/>
                      <a:tailEnd/>
                    </a:ln>
                  </pic:spPr>
                </pic:pic>
              </a:graphicData>
            </a:graphic>
          </wp:anchor>
        </w:drawing>
      </w:r>
      <w:r w:rsidRPr="000E18DA">
        <w:rPr>
          <w:rFonts w:ascii="Times New Roman" w:hAnsi="Times New Roman"/>
          <w:b/>
          <w:sz w:val="24"/>
          <w:szCs w:val="24"/>
        </w:rPr>
        <w:t>D.</w:t>
      </w: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Default="001A3A60" w:rsidP="001A3A60">
      <w:pPr>
        <w:pStyle w:val="Odstavecseseznamem"/>
        <w:spacing w:after="120" w:line="360" w:lineRule="auto"/>
        <w:rPr>
          <w:rFonts w:ascii="Times New Roman" w:hAnsi="Times New Roman"/>
          <w:sz w:val="24"/>
          <w:szCs w:val="24"/>
        </w:rPr>
      </w:pPr>
    </w:p>
    <w:p w:rsidR="001A3A60" w:rsidRPr="000E18DA" w:rsidRDefault="001A3A60" w:rsidP="001A3A60">
      <w:pPr>
        <w:spacing w:after="120" w:line="360" w:lineRule="auto"/>
        <w:ind w:left="360"/>
        <w:rPr>
          <w:rFonts w:ascii="Times New Roman" w:hAnsi="Times New Roman"/>
          <w:b/>
          <w:sz w:val="24"/>
          <w:szCs w:val="24"/>
        </w:rPr>
      </w:pPr>
      <w:r w:rsidRPr="000E18DA">
        <w:rPr>
          <w:rFonts w:ascii="Times New Roman" w:hAnsi="Times New Roman"/>
          <w:b/>
          <w:sz w:val="24"/>
          <w:szCs w:val="24"/>
        </w:rPr>
        <w:lastRenderedPageBreak/>
        <w:t>E.</w:t>
      </w:r>
    </w:p>
    <w:p w:rsidR="001A3A60" w:rsidRDefault="001A3A60" w:rsidP="001A3A60">
      <w:pPr>
        <w:pStyle w:val="Odstavecseseznamem"/>
        <w:spacing w:after="120" w:line="360" w:lineRule="auto"/>
        <w:rPr>
          <w:rFonts w:ascii="Times New Roman" w:hAnsi="Times New Roman"/>
          <w:sz w:val="24"/>
          <w:szCs w:val="24"/>
        </w:rPr>
      </w:pPr>
      <w:r>
        <w:rPr>
          <w:rFonts w:ascii="Times New Roman" w:hAnsi="Times New Roman"/>
          <w:noProof/>
          <w:sz w:val="24"/>
          <w:szCs w:val="24"/>
          <w:lang w:eastAsia="cs-CZ"/>
        </w:rPr>
        <w:drawing>
          <wp:anchor distT="0" distB="0" distL="114300" distR="114300" simplePos="0" relativeHeight="251679744" behindDoc="1" locked="0" layoutInCell="1" allowOverlap="1">
            <wp:simplePos x="0" y="0"/>
            <wp:positionH relativeFrom="column">
              <wp:posOffset>-2540</wp:posOffset>
            </wp:positionH>
            <wp:positionV relativeFrom="paragraph">
              <wp:posOffset>167005</wp:posOffset>
            </wp:positionV>
            <wp:extent cx="5586095" cy="3645535"/>
            <wp:effectExtent l="19050" t="0" r="0" b="0"/>
            <wp:wrapTight wrapText="bothSides">
              <wp:wrapPolygon edited="0">
                <wp:start x="-74" y="0"/>
                <wp:lineTo x="-74" y="21446"/>
                <wp:lineTo x="21583" y="21446"/>
                <wp:lineTo x="21583" y="0"/>
                <wp:lineTo x="-74" y="0"/>
              </wp:wrapPolygon>
            </wp:wrapTight>
            <wp:docPr id="20" name="obrázek 45" descr="pomůcky -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descr="pomůcky - kopie"/>
                    <pic:cNvPicPr>
                      <a:picLocks noChangeAspect="1" noChangeArrowheads="1"/>
                    </pic:cNvPicPr>
                  </pic:nvPicPr>
                  <pic:blipFill>
                    <a:blip r:embed="rId20" cstate="print"/>
                    <a:srcRect/>
                    <a:stretch>
                      <a:fillRect/>
                    </a:stretch>
                  </pic:blipFill>
                  <pic:spPr bwMode="auto">
                    <a:xfrm>
                      <a:off x="0" y="0"/>
                      <a:ext cx="5586095" cy="3645535"/>
                    </a:xfrm>
                    <a:prstGeom prst="rect">
                      <a:avLst/>
                    </a:prstGeom>
                    <a:noFill/>
                    <a:ln w="9525">
                      <a:noFill/>
                      <a:miter lim="800000"/>
                      <a:headEnd/>
                      <a:tailEnd/>
                    </a:ln>
                  </pic:spPr>
                </pic:pic>
              </a:graphicData>
            </a:graphic>
          </wp:anchor>
        </w:drawing>
      </w:r>
    </w:p>
    <w:p w:rsidR="001A3A60" w:rsidRDefault="001A3A60" w:rsidP="001A3A60">
      <w:pPr>
        <w:autoSpaceDE w:val="0"/>
        <w:autoSpaceDN w:val="0"/>
        <w:adjustRightInd w:val="0"/>
        <w:spacing w:after="120" w:line="360" w:lineRule="auto"/>
        <w:ind w:firstLine="567"/>
        <w:jc w:val="both"/>
        <w:rPr>
          <w:rFonts w:ascii="Times New Roman" w:hAnsi="Times New Roman"/>
          <w:sz w:val="24"/>
          <w:szCs w:val="24"/>
        </w:rPr>
      </w:pPr>
      <w:r w:rsidRPr="00306526">
        <w:rPr>
          <w:rFonts w:ascii="Times New Roman" w:hAnsi="Times New Roman"/>
          <w:b/>
          <w:sz w:val="24"/>
          <w:szCs w:val="24"/>
        </w:rPr>
        <w:t>Obrázek 6.</w:t>
      </w:r>
      <w:r>
        <w:rPr>
          <w:rFonts w:ascii="Times New Roman" w:hAnsi="Times New Roman"/>
          <w:sz w:val="24"/>
          <w:szCs w:val="24"/>
        </w:rPr>
        <w:t xml:space="preserve"> Prováděné cviky</w:t>
      </w:r>
    </w:p>
    <w:p w:rsidR="001A3A60" w:rsidRPr="00F0098E" w:rsidRDefault="001A3A60" w:rsidP="001A3A60">
      <w:pPr>
        <w:pStyle w:val="Odstavecseseznamem"/>
        <w:numPr>
          <w:ilvl w:val="0"/>
          <w:numId w:val="29"/>
        </w:numPr>
        <w:autoSpaceDE w:val="0"/>
        <w:autoSpaceDN w:val="0"/>
        <w:adjustRightInd w:val="0"/>
        <w:spacing w:after="120" w:line="360" w:lineRule="auto"/>
        <w:jc w:val="both"/>
        <w:rPr>
          <w:rFonts w:ascii="Times New Roman" w:hAnsi="Times New Roman"/>
          <w:sz w:val="24"/>
          <w:szCs w:val="24"/>
        </w:rPr>
      </w:pPr>
      <w:r w:rsidRPr="00F0098E">
        <w:rPr>
          <w:rFonts w:ascii="Times New Roman" w:hAnsi="Times New Roman"/>
          <w:sz w:val="24"/>
          <w:szCs w:val="24"/>
        </w:rPr>
        <w:t>Protahovací cviky</w:t>
      </w:r>
    </w:p>
    <w:p w:rsidR="001A3A60" w:rsidRPr="00F0098E" w:rsidRDefault="001A3A60" w:rsidP="001A3A60">
      <w:pPr>
        <w:pStyle w:val="Odstavecseseznamem"/>
        <w:numPr>
          <w:ilvl w:val="0"/>
          <w:numId w:val="29"/>
        </w:numPr>
        <w:autoSpaceDE w:val="0"/>
        <w:autoSpaceDN w:val="0"/>
        <w:adjustRightInd w:val="0"/>
        <w:spacing w:after="120" w:line="360" w:lineRule="auto"/>
        <w:jc w:val="both"/>
        <w:rPr>
          <w:rFonts w:ascii="Times New Roman" w:hAnsi="Times New Roman"/>
          <w:sz w:val="24"/>
          <w:szCs w:val="24"/>
        </w:rPr>
      </w:pPr>
      <w:r w:rsidRPr="00F0098E">
        <w:rPr>
          <w:rFonts w:ascii="Times New Roman" w:hAnsi="Times New Roman"/>
          <w:sz w:val="24"/>
          <w:szCs w:val="24"/>
        </w:rPr>
        <w:t>Nácvik stereotypů (abdukce paží, flexe šíje, extenze DK a abdukce DK)</w:t>
      </w:r>
    </w:p>
    <w:p w:rsidR="001A3A60" w:rsidRPr="00F0098E" w:rsidRDefault="001A3A60" w:rsidP="001A3A60">
      <w:pPr>
        <w:pStyle w:val="Odstavecseseznamem"/>
        <w:numPr>
          <w:ilvl w:val="0"/>
          <w:numId w:val="29"/>
        </w:numPr>
        <w:tabs>
          <w:tab w:val="left" w:pos="1926"/>
        </w:tabs>
        <w:spacing w:after="120" w:line="360" w:lineRule="auto"/>
        <w:rPr>
          <w:rFonts w:ascii="Times New Roman" w:hAnsi="Times New Roman"/>
          <w:sz w:val="24"/>
          <w:szCs w:val="24"/>
        </w:rPr>
      </w:pPr>
      <w:r w:rsidRPr="00F0098E">
        <w:rPr>
          <w:rFonts w:ascii="Times New Roman" w:hAnsi="Times New Roman"/>
          <w:sz w:val="24"/>
          <w:szCs w:val="24"/>
        </w:rPr>
        <w:t>Automobilizace páteře dle Mojžíšové</w:t>
      </w:r>
    </w:p>
    <w:p w:rsidR="001A3A60" w:rsidRPr="00F0098E" w:rsidRDefault="001A3A60" w:rsidP="001A3A60">
      <w:pPr>
        <w:pStyle w:val="Odstavecseseznamem"/>
        <w:numPr>
          <w:ilvl w:val="0"/>
          <w:numId w:val="29"/>
        </w:numPr>
        <w:tabs>
          <w:tab w:val="left" w:pos="1926"/>
        </w:tabs>
        <w:spacing w:after="120" w:line="360" w:lineRule="auto"/>
        <w:rPr>
          <w:rFonts w:ascii="Times New Roman" w:hAnsi="Times New Roman"/>
          <w:sz w:val="24"/>
          <w:szCs w:val="24"/>
        </w:rPr>
      </w:pPr>
      <w:r w:rsidRPr="00F0098E">
        <w:rPr>
          <w:rFonts w:ascii="Times New Roman" w:hAnsi="Times New Roman"/>
          <w:sz w:val="24"/>
          <w:szCs w:val="24"/>
        </w:rPr>
        <w:t>Posilování, polohy z</w:t>
      </w:r>
      <w:r w:rsidR="001A77D6">
        <w:rPr>
          <w:rFonts w:ascii="Times New Roman" w:hAnsi="Times New Roman"/>
          <w:sz w:val="24"/>
          <w:szCs w:val="24"/>
        </w:rPr>
        <w:t> </w:t>
      </w:r>
      <w:r w:rsidRPr="00F0098E">
        <w:rPr>
          <w:rFonts w:ascii="Times New Roman" w:hAnsi="Times New Roman"/>
          <w:sz w:val="24"/>
          <w:szCs w:val="24"/>
        </w:rPr>
        <w:t>DNS dle Koláře (2009) – 3 měsíc na břiše a na zádech, dřep</w:t>
      </w:r>
    </w:p>
    <w:p w:rsidR="001A3A60" w:rsidRPr="00F0098E" w:rsidRDefault="001A3A60" w:rsidP="001A3A60">
      <w:pPr>
        <w:pStyle w:val="Odstavecseseznamem"/>
        <w:numPr>
          <w:ilvl w:val="0"/>
          <w:numId w:val="29"/>
        </w:numPr>
        <w:spacing w:after="120" w:line="360" w:lineRule="auto"/>
        <w:rPr>
          <w:rFonts w:ascii="Times New Roman" w:hAnsi="Times New Roman"/>
          <w:sz w:val="24"/>
          <w:szCs w:val="24"/>
        </w:rPr>
      </w:pPr>
      <w:r w:rsidRPr="00F0098E">
        <w:rPr>
          <w:rFonts w:ascii="Times New Roman" w:hAnsi="Times New Roman"/>
          <w:sz w:val="24"/>
          <w:szCs w:val="24"/>
        </w:rPr>
        <w:t>Nácvik rovnováhy a mobility s</w:t>
      </w:r>
      <w:r w:rsidR="001A77D6">
        <w:rPr>
          <w:rFonts w:ascii="Times New Roman" w:hAnsi="Times New Roman"/>
          <w:sz w:val="24"/>
          <w:szCs w:val="24"/>
        </w:rPr>
        <w:t> </w:t>
      </w:r>
      <w:r w:rsidRPr="00F0098E">
        <w:rPr>
          <w:rFonts w:ascii="Times New Roman" w:hAnsi="Times New Roman"/>
          <w:sz w:val="24"/>
          <w:szCs w:val="24"/>
        </w:rPr>
        <w:t>pomůckami</w:t>
      </w:r>
    </w:p>
    <w:p w:rsidR="001A3A60" w:rsidRPr="009141DE" w:rsidRDefault="001A3A60" w:rsidP="001A3A60">
      <w:pPr>
        <w:spacing w:after="120" w:line="360" w:lineRule="auto"/>
        <w:ind w:firstLine="567"/>
        <w:jc w:val="both"/>
        <w:rPr>
          <w:rFonts w:ascii="Times New Roman" w:hAnsi="Times New Roman"/>
          <w:sz w:val="24"/>
          <w:szCs w:val="24"/>
        </w:rPr>
      </w:pPr>
    </w:p>
    <w:p w:rsidR="001A3A60" w:rsidRPr="009141DE" w:rsidRDefault="001A3A60" w:rsidP="001A3A60">
      <w:pPr>
        <w:pStyle w:val="Nadpis2"/>
      </w:pPr>
      <w:bookmarkStart w:id="93" w:name="_Toc479949410"/>
      <w:bookmarkStart w:id="94" w:name="_Toc480196295"/>
      <w:bookmarkStart w:id="95" w:name="_Toc480365124"/>
      <w:r>
        <w:t>Vyhodnocování</w:t>
      </w:r>
      <w:r w:rsidRPr="009141DE">
        <w:t xml:space="preserve"> dat</w:t>
      </w:r>
      <w:bookmarkEnd w:id="93"/>
      <w:bookmarkEnd w:id="94"/>
      <w:bookmarkEnd w:id="95"/>
    </w:p>
    <w:p w:rsidR="001A3A60" w:rsidRPr="009141DE" w:rsidRDefault="001A3A60" w:rsidP="001A3A60">
      <w:pPr>
        <w:spacing w:after="120" w:line="360" w:lineRule="auto"/>
        <w:ind w:firstLine="567"/>
        <w:jc w:val="both"/>
        <w:rPr>
          <w:rFonts w:ascii="Times New Roman" w:hAnsi="Times New Roman"/>
          <w:color w:val="548DD4"/>
          <w:sz w:val="24"/>
          <w:szCs w:val="24"/>
        </w:rPr>
      </w:pPr>
      <w:r>
        <w:rPr>
          <w:rFonts w:ascii="Times New Roman" w:hAnsi="Times New Roman"/>
          <w:sz w:val="24"/>
          <w:szCs w:val="24"/>
        </w:rPr>
        <w:t>V</w:t>
      </w:r>
      <w:r w:rsidR="001A77D6">
        <w:rPr>
          <w:rFonts w:ascii="Times New Roman" w:hAnsi="Times New Roman"/>
          <w:sz w:val="24"/>
          <w:szCs w:val="24"/>
        </w:rPr>
        <w:t> </w:t>
      </w:r>
      <w:r>
        <w:rPr>
          <w:rFonts w:ascii="Times New Roman" w:hAnsi="Times New Roman"/>
          <w:sz w:val="24"/>
          <w:szCs w:val="24"/>
        </w:rPr>
        <w:t>kapitole Výsledky jsou uvedeny výsledky z</w:t>
      </w:r>
      <w:r w:rsidR="001A77D6">
        <w:rPr>
          <w:rFonts w:ascii="Times New Roman" w:hAnsi="Times New Roman"/>
          <w:sz w:val="24"/>
          <w:szCs w:val="24"/>
        </w:rPr>
        <w:t> </w:t>
      </w:r>
      <w:r>
        <w:rPr>
          <w:rFonts w:ascii="Times New Roman" w:hAnsi="Times New Roman"/>
          <w:sz w:val="24"/>
          <w:szCs w:val="24"/>
        </w:rPr>
        <w:t>elektromyografického měření aktivity svalstva pletence ramenního při provádění stereotypu abdukce paží. Jak bylo zmíněno výše, analýza EMG signálu byla provedena</w:t>
      </w:r>
      <w:r w:rsidRPr="000F6D8B">
        <w:rPr>
          <w:rFonts w:ascii="Times New Roman" w:hAnsi="Times New Roman"/>
          <w:sz w:val="24"/>
          <w:szCs w:val="24"/>
        </w:rPr>
        <w:t xml:space="preserve"> systémem softwaru MATLAB (R2015b, MathWorks, Inc., Natick, MA, USA). </w:t>
      </w:r>
      <w:r>
        <w:rPr>
          <w:rFonts w:ascii="Times New Roman" w:hAnsi="Times New Roman"/>
          <w:sz w:val="24"/>
          <w:szCs w:val="24"/>
        </w:rPr>
        <w:t>Dále jsou uvedeny všechny výsledky z</w:t>
      </w:r>
      <w:r w:rsidR="001A77D6">
        <w:rPr>
          <w:rFonts w:ascii="Times New Roman" w:hAnsi="Times New Roman"/>
          <w:sz w:val="24"/>
          <w:szCs w:val="24"/>
        </w:rPr>
        <w:t> </w:t>
      </w:r>
      <w:r>
        <w:rPr>
          <w:rFonts w:ascii="Times New Roman" w:hAnsi="Times New Roman"/>
          <w:sz w:val="24"/>
          <w:szCs w:val="24"/>
        </w:rPr>
        <w:t>t</w:t>
      </w:r>
      <w:r w:rsidRPr="009141DE">
        <w:rPr>
          <w:rFonts w:ascii="Times New Roman" w:hAnsi="Times New Roman"/>
          <w:sz w:val="24"/>
          <w:szCs w:val="24"/>
        </w:rPr>
        <w:t xml:space="preserve">estování rozvíjení páteře, </w:t>
      </w:r>
      <w:r>
        <w:rPr>
          <w:rFonts w:ascii="Times New Roman" w:hAnsi="Times New Roman"/>
          <w:sz w:val="24"/>
          <w:szCs w:val="24"/>
        </w:rPr>
        <w:t>rovnováh</w:t>
      </w:r>
      <w:r w:rsidRPr="009141DE">
        <w:rPr>
          <w:rFonts w:ascii="Times New Roman" w:hAnsi="Times New Roman"/>
          <w:sz w:val="24"/>
          <w:szCs w:val="24"/>
        </w:rPr>
        <w:t xml:space="preserve">y, hypermobility a rozdílů obvodů dominantně-nedominantních </w:t>
      </w:r>
      <w:r w:rsidRPr="009141DE">
        <w:rPr>
          <w:rFonts w:ascii="Times New Roman" w:hAnsi="Times New Roman"/>
          <w:sz w:val="24"/>
          <w:szCs w:val="24"/>
        </w:rPr>
        <w:lastRenderedPageBreak/>
        <w:t>HKK. Dále jsou uvedena statisticky zpracovaná data ze zkoušek držení těla dle Jaroše a Lomíčka, oslabených svalů, zkrácených svalů a stereotypů pohybu.</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K</w:t>
      </w:r>
      <w:r w:rsidR="001A77D6">
        <w:rPr>
          <w:rFonts w:ascii="Times New Roman" w:hAnsi="Times New Roman"/>
          <w:sz w:val="24"/>
          <w:szCs w:val="24"/>
        </w:rPr>
        <w:t> </w:t>
      </w:r>
      <w:r w:rsidRPr="009141DE">
        <w:rPr>
          <w:rFonts w:ascii="Times New Roman" w:hAnsi="Times New Roman"/>
          <w:sz w:val="24"/>
          <w:szCs w:val="24"/>
        </w:rPr>
        <w:t xml:space="preserve">ověření hypotéz byl použit srovnávací Wilcoxnův párový test. Hladina statistické významnosti byla stanovena na 5 % (0,05). Pokud na této hladině došlo ke změně alespoň </w:t>
      </w:r>
      <w:r>
        <w:rPr>
          <w:rFonts w:ascii="Times New Roman" w:hAnsi="Times New Roman"/>
          <w:sz w:val="24"/>
          <w:szCs w:val="24"/>
        </w:rPr>
        <w:br/>
      </w:r>
      <w:r w:rsidRPr="009141DE">
        <w:rPr>
          <w:rFonts w:ascii="Times New Roman" w:hAnsi="Times New Roman"/>
          <w:sz w:val="24"/>
          <w:szCs w:val="24"/>
        </w:rPr>
        <w:t>u jedné z</w:t>
      </w:r>
      <w:r w:rsidR="001A77D6">
        <w:rPr>
          <w:rFonts w:ascii="Times New Roman" w:hAnsi="Times New Roman"/>
          <w:sz w:val="24"/>
          <w:szCs w:val="24"/>
        </w:rPr>
        <w:t> </w:t>
      </w:r>
      <w:r w:rsidRPr="009141DE">
        <w:rPr>
          <w:rFonts w:ascii="Times New Roman" w:hAnsi="Times New Roman"/>
          <w:sz w:val="24"/>
          <w:szCs w:val="24"/>
        </w:rPr>
        <w:t>hodnocených proměnných, považujeme rozdíl za statisticky významný.</w:t>
      </w:r>
      <w:r w:rsidRPr="009141DE">
        <w:rPr>
          <w:rFonts w:ascii="Times New Roman" w:hAnsi="Times New Roman"/>
          <w:color w:val="FF0000"/>
          <w:sz w:val="24"/>
          <w:szCs w:val="24"/>
        </w:rPr>
        <w:t xml:space="preserve"> </w:t>
      </w:r>
      <w:r w:rsidRPr="009141DE">
        <w:rPr>
          <w:rFonts w:ascii="Times New Roman" w:hAnsi="Times New Roman"/>
          <w:sz w:val="24"/>
          <w:szCs w:val="24"/>
        </w:rPr>
        <w:t>Hodnoty testů, u nichž byla zjištěna významnost (</w:t>
      </w:r>
      <w:r w:rsidRPr="009141DE">
        <w:rPr>
          <w:rFonts w:ascii="Times New Roman" w:eastAsia="Times New Roman" w:hAnsi="Times New Roman"/>
          <w:color w:val="000000"/>
          <w:sz w:val="24"/>
          <w:szCs w:val="24"/>
        </w:rPr>
        <w:t>p &lt; 0,05)</w:t>
      </w:r>
      <w:r w:rsidRPr="009141DE">
        <w:rPr>
          <w:rFonts w:ascii="Times New Roman" w:hAnsi="Times New Roman"/>
          <w:sz w:val="24"/>
          <w:szCs w:val="24"/>
        </w:rPr>
        <w:t xml:space="preserve">, jsou </w:t>
      </w:r>
      <w:r w:rsidRPr="009141DE">
        <w:rPr>
          <w:rFonts w:ascii="Times New Roman" w:hAnsi="Times New Roman"/>
          <w:sz w:val="24"/>
          <w:szCs w:val="24"/>
          <w:highlight w:val="lightGray"/>
        </w:rPr>
        <w:t>zvýrazněny šedě.</w:t>
      </w:r>
      <w:r w:rsidRPr="009141DE">
        <w:rPr>
          <w:rFonts w:ascii="Times New Roman" w:hAnsi="Times New Roman"/>
          <w:sz w:val="24"/>
          <w:szCs w:val="24"/>
        </w:rPr>
        <w:t xml:space="preserve"> </w:t>
      </w:r>
    </w:p>
    <w:p w:rsidR="001A3A60"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Změny hodnot mezi prvním a druhým měřením jsou v</w:t>
      </w:r>
      <w:r w:rsidR="001A77D6">
        <w:rPr>
          <w:rFonts w:ascii="Times New Roman" w:hAnsi="Times New Roman"/>
          <w:sz w:val="24"/>
          <w:szCs w:val="24"/>
        </w:rPr>
        <w:t> </w:t>
      </w:r>
      <w:r>
        <w:rPr>
          <w:rFonts w:ascii="Times New Roman" w:hAnsi="Times New Roman"/>
          <w:sz w:val="24"/>
          <w:szCs w:val="24"/>
        </w:rPr>
        <w:t xml:space="preserve">tabulkách uvedeny </w:t>
      </w:r>
      <w:r>
        <w:rPr>
          <w:rFonts w:ascii="Times New Roman" w:hAnsi="Times New Roman"/>
          <w:sz w:val="24"/>
          <w:szCs w:val="24"/>
        </w:rPr>
        <w:br/>
        <w:t>i procentuelně.</w:t>
      </w:r>
      <w:r w:rsidRPr="009141DE">
        <w:rPr>
          <w:rFonts w:ascii="Times New Roman" w:hAnsi="Times New Roman"/>
          <w:sz w:val="24"/>
          <w:szCs w:val="24"/>
        </w:rPr>
        <w:t xml:space="preserve"> </w:t>
      </w:r>
    </w:p>
    <w:p w:rsidR="001A3A60" w:rsidRDefault="001A3A60" w:rsidP="001A3A60">
      <w:pPr>
        <w:rPr>
          <w:rFonts w:ascii="Times New Roman" w:hAnsi="Times New Roman"/>
          <w:sz w:val="24"/>
          <w:szCs w:val="24"/>
        </w:rPr>
      </w:pPr>
      <w:r>
        <w:rPr>
          <w:rFonts w:ascii="Times New Roman" w:hAnsi="Times New Roman"/>
          <w:sz w:val="24"/>
          <w:szCs w:val="24"/>
        </w:rPr>
        <w:br w:type="page"/>
      </w:r>
    </w:p>
    <w:p w:rsidR="001A3A60" w:rsidRPr="00F0098E" w:rsidRDefault="001A3A60" w:rsidP="001A3A60">
      <w:pPr>
        <w:pStyle w:val="Nadpis1"/>
      </w:pPr>
      <w:bookmarkStart w:id="96" w:name="_Toc479949411"/>
      <w:bookmarkStart w:id="97" w:name="_Toc480196296"/>
      <w:bookmarkStart w:id="98" w:name="_Toc480365125"/>
      <w:r w:rsidRPr="00F0098E">
        <w:lastRenderedPageBreak/>
        <w:t>Výsledky</w:t>
      </w:r>
      <w:bookmarkEnd w:id="96"/>
      <w:bookmarkEnd w:id="97"/>
      <w:bookmarkEnd w:id="98"/>
    </w:p>
    <w:p w:rsidR="001A3A60" w:rsidRPr="009141DE" w:rsidRDefault="001A3A60" w:rsidP="001A3A60">
      <w:pPr>
        <w:pStyle w:val="Nadpis3"/>
      </w:pPr>
      <w:r w:rsidRPr="009141DE">
        <w:t xml:space="preserve"> </w:t>
      </w:r>
      <w:bookmarkStart w:id="99" w:name="_Toc479949412"/>
      <w:bookmarkStart w:id="100" w:name="_Toc480196297"/>
      <w:bookmarkStart w:id="101" w:name="_Toc480365126"/>
      <w:r w:rsidRPr="009141DE">
        <w:t>Držení těla dle Jaroše a Lomíčka</w:t>
      </w:r>
      <w:bookmarkEnd w:id="99"/>
      <w:bookmarkEnd w:id="100"/>
      <w:bookmarkEnd w:id="101"/>
    </w:p>
    <w:p w:rsidR="001A3A60" w:rsidRPr="009141DE" w:rsidRDefault="001A3A60" w:rsidP="001A77D6">
      <w:pPr>
        <w:spacing w:after="120" w:line="360" w:lineRule="auto"/>
        <w:ind w:left="720"/>
        <w:jc w:val="both"/>
        <w:rPr>
          <w:rFonts w:ascii="Times New Roman" w:hAnsi="Times New Roman"/>
          <w:sz w:val="24"/>
          <w:szCs w:val="24"/>
        </w:rPr>
      </w:pPr>
      <w:r w:rsidRPr="009141DE">
        <w:rPr>
          <w:rFonts w:ascii="Times New Roman" w:hAnsi="Times New Roman"/>
          <w:sz w:val="24"/>
          <w:szCs w:val="24"/>
        </w:rPr>
        <w:t>H</w:t>
      </w:r>
      <w:r w:rsidRPr="009141DE">
        <w:rPr>
          <w:rFonts w:ascii="Times New Roman" w:hAnsi="Times New Roman"/>
          <w:sz w:val="24"/>
          <w:szCs w:val="24"/>
          <w:vertAlign w:val="subscript"/>
        </w:rPr>
        <w:t>1</w:t>
      </w:r>
      <w:r w:rsidRPr="009141DE">
        <w:rPr>
          <w:rFonts w:ascii="Times New Roman" w:hAnsi="Times New Roman"/>
          <w:sz w:val="24"/>
          <w:szCs w:val="24"/>
        </w:rPr>
        <w:t>: Kompenzačně-pohybový program má pozitivní vliv na kvalitu držení těla.</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Při aspektivní metodě držení těla dle Jaroše a Lomíčka </w:t>
      </w:r>
      <w:r>
        <w:rPr>
          <w:rFonts w:ascii="Times New Roman" w:hAnsi="Times New Roman"/>
          <w:sz w:val="24"/>
          <w:szCs w:val="24"/>
        </w:rPr>
        <w:t xml:space="preserve">(Srdečný, 1982) </w:t>
      </w:r>
      <w:r w:rsidRPr="009141DE">
        <w:rPr>
          <w:rFonts w:ascii="Times New Roman" w:hAnsi="Times New Roman"/>
          <w:sz w:val="24"/>
          <w:szCs w:val="24"/>
        </w:rPr>
        <w:t>před a po intervenci byl prokázán statisticky významný pozitivní vliv na kvalitu držení těla (p &lt;0,05).</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V</w:t>
      </w:r>
      <w:r w:rsidR="001A77D6">
        <w:rPr>
          <w:rFonts w:ascii="Times New Roman" w:hAnsi="Times New Roman"/>
          <w:sz w:val="24"/>
          <w:szCs w:val="24"/>
        </w:rPr>
        <w:t> </w:t>
      </w:r>
      <w:r w:rsidRPr="009141DE">
        <w:rPr>
          <w:rFonts w:ascii="Times New Roman" w:hAnsi="Times New Roman"/>
          <w:sz w:val="24"/>
          <w:szCs w:val="24"/>
        </w:rPr>
        <w:t>tabulce 3 jsou uvedeny známky, popisující kvalitu drž</w:t>
      </w:r>
      <w:r>
        <w:rPr>
          <w:rFonts w:ascii="Times New Roman" w:hAnsi="Times New Roman"/>
          <w:sz w:val="24"/>
          <w:szCs w:val="24"/>
        </w:rPr>
        <w:t>ení těla malých probandů. Tělo bylo rozděleno na 6 částí,</w:t>
      </w:r>
      <w:r w:rsidRPr="009141DE">
        <w:rPr>
          <w:rFonts w:ascii="Times New Roman" w:hAnsi="Times New Roman"/>
          <w:sz w:val="24"/>
          <w:szCs w:val="24"/>
        </w:rPr>
        <w:t xml:space="preserve"> každá část je oznámkována stupni 1 (nejkvalitnější držení) – 4 (nejhorší držení). Průměrná celková prvotní známka 2,7 se upravila na 1,9 tedy o 0,8 bodu, což se rovná 15,7 %. </w:t>
      </w:r>
    </w:p>
    <w:p w:rsidR="001A3A60" w:rsidRPr="009141DE"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O</w:t>
      </w:r>
      <w:r w:rsidRPr="009141DE">
        <w:rPr>
          <w:rFonts w:ascii="Times New Roman" w:hAnsi="Times New Roman"/>
          <w:sz w:val="24"/>
          <w:szCs w:val="24"/>
        </w:rPr>
        <w:t>blast</w:t>
      </w:r>
      <w:r>
        <w:rPr>
          <w:rFonts w:ascii="Times New Roman" w:hAnsi="Times New Roman"/>
          <w:sz w:val="24"/>
          <w:szCs w:val="24"/>
        </w:rPr>
        <w:t xml:space="preserve"> 5, která sleduje záda zezadu, zaznamenala</w:t>
      </w:r>
      <w:r w:rsidRPr="009141DE">
        <w:rPr>
          <w:rFonts w:ascii="Times New Roman" w:hAnsi="Times New Roman"/>
          <w:sz w:val="24"/>
          <w:szCs w:val="24"/>
        </w:rPr>
        <w:t xml:space="preserve"> největší zlepš</w:t>
      </w:r>
      <w:r w:rsidR="00EC23CD">
        <w:rPr>
          <w:rFonts w:ascii="Times New Roman" w:hAnsi="Times New Roman"/>
          <w:sz w:val="24"/>
          <w:szCs w:val="24"/>
        </w:rPr>
        <w:t>ení o celý 1 stupeň, tedy 20 %.</w:t>
      </w:r>
      <w:r w:rsidRPr="009141DE">
        <w:rPr>
          <w:rFonts w:ascii="Times New Roman" w:hAnsi="Times New Roman"/>
          <w:sz w:val="24"/>
          <w:szCs w:val="24"/>
        </w:rPr>
        <w:t xml:space="preserve"> Totéž zlepšení je vidno v</w:t>
      </w:r>
      <w:r w:rsidR="001A77D6">
        <w:rPr>
          <w:rFonts w:ascii="Times New Roman" w:hAnsi="Times New Roman"/>
          <w:sz w:val="24"/>
          <w:szCs w:val="24"/>
        </w:rPr>
        <w:t> </w:t>
      </w:r>
      <w:r w:rsidRPr="009141DE">
        <w:rPr>
          <w:rFonts w:ascii="Times New Roman" w:hAnsi="Times New Roman"/>
          <w:sz w:val="24"/>
          <w:szCs w:val="24"/>
        </w:rPr>
        <w:t>části 2, tedy oblasti hrudníku.</w:t>
      </w:r>
      <w:r>
        <w:rPr>
          <w:rFonts w:ascii="Times New Roman" w:hAnsi="Times New Roman"/>
          <w:sz w:val="24"/>
          <w:szCs w:val="24"/>
        </w:rPr>
        <w:t xml:space="preserve"> Vizuálně je p</w:t>
      </w:r>
      <w:r w:rsidRPr="009141DE">
        <w:rPr>
          <w:rFonts w:ascii="Times New Roman" w:hAnsi="Times New Roman"/>
          <w:sz w:val="24"/>
          <w:szCs w:val="24"/>
        </w:rPr>
        <w:t>osun znázorněn</w:t>
      </w:r>
      <w:r>
        <w:rPr>
          <w:rFonts w:ascii="Times New Roman" w:hAnsi="Times New Roman"/>
          <w:sz w:val="24"/>
          <w:szCs w:val="24"/>
        </w:rPr>
        <w:br/>
      </w:r>
      <w:r w:rsidRPr="009141DE">
        <w:rPr>
          <w:rFonts w:ascii="Times New Roman" w:hAnsi="Times New Roman"/>
          <w:sz w:val="24"/>
          <w:szCs w:val="24"/>
        </w:rPr>
        <w:t xml:space="preserve"> v</w:t>
      </w:r>
      <w:r w:rsidR="001A77D6">
        <w:rPr>
          <w:rFonts w:ascii="Times New Roman" w:hAnsi="Times New Roman"/>
          <w:sz w:val="24"/>
          <w:szCs w:val="24"/>
        </w:rPr>
        <w:t> </w:t>
      </w:r>
      <w:r w:rsidRPr="009141DE">
        <w:rPr>
          <w:rFonts w:ascii="Times New Roman" w:hAnsi="Times New Roman"/>
          <w:sz w:val="24"/>
          <w:szCs w:val="24"/>
        </w:rPr>
        <w:t xml:space="preserve">Grafu 1. </w:t>
      </w:r>
    </w:p>
    <w:p w:rsidR="001A3A60" w:rsidRDefault="001A3A60" w:rsidP="001A3A60">
      <w:pPr>
        <w:rPr>
          <w:rFonts w:ascii="Times New Roman" w:hAnsi="Times New Roman"/>
          <w:sz w:val="24"/>
          <w:szCs w:val="24"/>
        </w:rPr>
      </w:pPr>
      <w:r>
        <w:rPr>
          <w:rFonts w:ascii="Times New Roman" w:hAnsi="Times New Roman"/>
          <w:sz w:val="24"/>
          <w:szCs w:val="24"/>
        </w:rPr>
        <w:br w:type="page"/>
      </w:r>
    </w:p>
    <w:p w:rsidR="001A3A60" w:rsidRPr="009141DE" w:rsidRDefault="001A3A60" w:rsidP="008835DF">
      <w:pPr>
        <w:spacing w:after="120" w:line="360" w:lineRule="auto"/>
        <w:ind w:right="-2"/>
        <w:rPr>
          <w:rFonts w:ascii="Times New Roman" w:hAnsi="Times New Roman"/>
          <w:b/>
          <w:sz w:val="24"/>
          <w:szCs w:val="24"/>
        </w:rPr>
      </w:pPr>
      <w:r w:rsidRPr="009141DE">
        <w:rPr>
          <w:rFonts w:ascii="Times New Roman" w:hAnsi="Times New Roman"/>
          <w:b/>
          <w:sz w:val="24"/>
          <w:szCs w:val="24"/>
        </w:rPr>
        <w:lastRenderedPageBreak/>
        <w:t xml:space="preserve">Tabulka 3. </w:t>
      </w:r>
      <w:r w:rsidRPr="009141DE">
        <w:rPr>
          <w:rFonts w:ascii="Times New Roman" w:eastAsia="Times New Roman" w:hAnsi="Times New Roman"/>
          <w:color w:val="000000"/>
          <w:sz w:val="24"/>
          <w:szCs w:val="24"/>
        </w:rPr>
        <w:t>Držení těla dle Jaroše a Lomíčka</w:t>
      </w:r>
      <w:r>
        <w:rPr>
          <w:rFonts w:ascii="Times New Roman" w:eastAsia="Times New Roman" w:hAnsi="Times New Roman"/>
          <w:color w:val="000000"/>
          <w:sz w:val="24"/>
          <w:szCs w:val="24"/>
        </w:rPr>
        <w:t xml:space="preserve"> (Srdečný, 1982)</w:t>
      </w:r>
    </w:p>
    <w:tbl>
      <w:tblPr>
        <w:tblW w:w="8804" w:type="dxa"/>
        <w:jc w:val="center"/>
        <w:tblCellMar>
          <w:left w:w="70" w:type="dxa"/>
          <w:right w:w="70" w:type="dxa"/>
        </w:tblCellMar>
        <w:tblLook w:val="04A0"/>
      </w:tblPr>
      <w:tblGrid>
        <w:gridCol w:w="1695"/>
        <w:gridCol w:w="1346"/>
        <w:gridCol w:w="1421"/>
        <w:gridCol w:w="1346"/>
        <w:gridCol w:w="1646"/>
        <w:gridCol w:w="1350"/>
      </w:tblGrid>
      <w:tr w:rsidR="001A3A60" w:rsidRPr="009141DE" w:rsidTr="008835DF">
        <w:trPr>
          <w:trHeight w:val="321"/>
          <w:jc w:val="center"/>
        </w:trPr>
        <w:tc>
          <w:tcPr>
            <w:tcW w:w="880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Držení těla dle Jaroše a Lomíčka</w:t>
            </w:r>
          </w:p>
        </w:tc>
      </w:tr>
      <w:tr w:rsidR="001A3A60" w:rsidRPr="009141DE" w:rsidTr="008835DF">
        <w:trPr>
          <w:trHeight w:val="321"/>
          <w:jc w:val="center"/>
        </w:trPr>
        <w:tc>
          <w:tcPr>
            <w:tcW w:w="5808" w:type="dxa"/>
            <w:gridSpan w:val="4"/>
            <w:tcBorders>
              <w:top w:val="single" w:sz="4" w:space="0" w:color="auto"/>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Popisné statistiky</w:t>
            </w:r>
          </w:p>
        </w:tc>
        <w:tc>
          <w:tcPr>
            <w:tcW w:w="2996" w:type="dxa"/>
            <w:gridSpan w:val="2"/>
            <w:tcBorders>
              <w:top w:val="single" w:sz="4" w:space="0" w:color="auto"/>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Wilcoxonův párový test</w:t>
            </w:r>
          </w:p>
        </w:tc>
      </w:tr>
      <w:tr w:rsidR="001A3A60" w:rsidRPr="009141DE" w:rsidTr="008835DF">
        <w:trPr>
          <w:trHeight w:val="321"/>
          <w:jc w:val="center"/>
        </w:trPr>
        <w:tc>
          <w:tcPr>
            <w:tcW w:w="1695" w:type="dxa"/>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Proměnná</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Průměr</w:t>
            </w:r>
          </w:p>
        </w:tc>
        <w:tc>
          <w:tcPr>
            <w:tcW w:w="1421"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změna v %</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SD</w:t>
            </w:r>
          </w:p>
        </w:tc>
        <w:tc>
          <w:tcPr>
            <w:tcW w:w="16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Z</w:t>
            </w:r>
          </w:p>
        </w:tc>
        <w:tc>
          <w:tcPr>
            <w:tcW w:w="1350"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p-hodn</w:t>
            </w:r>
          </w:p>
        </w:tc>
      </w:tr>
      <w:tr w:rsidR="001A3A60" w:rsidRPr="009141DE" w:rsidTr="008835DF">
        <w:trPr>
          <w:trHeight w:val="321"/>
          <w:jc w:val="center"/>
        </w:trPr>
        <w:tc>
          <w:tcPr>
            <w:tcW w:w="1695" w:type="dxa"/>
            <w:tcBorders>
              <w:top w:val="nil"/>
              <w:left w:val="single" w:sz="4" w:space="0" w:color="auto"/>
              <w:bottom w:val="single" w:sz="4" w:space="0" w:color="auto"/>
              <w:right w:val="single" w:sz="4" w:space="0" w:color="auto"/>
            </w:tcBorders>
            <w:shd w:val="clear" w:color="auto" w:fill="auto"/>
            <w:hideMark/>
          </w:tcPr>
          <w:p w:rsidR="001A3A60" w:rsidRPr="00F164BA" w:rsidRDefault="001A3A60" w:rsidP="00F0098E">
            <w:pPr>
              <w:spacing w:after="0" w:line="360" w:lineRule="auto"/>
              <w:rPr>
                <w:rFonts w:ascii="Times New Roman" w:eastAsia="Times New Roman" w:hAnsi="Times New Roman"/>
                <w:sz w:val="24"/>
                <w:szCs w:val="24"/>
              </w:rPr>
            </w:pPr>
            <w:r w:rsidRPr="00F164BA">
              <w:rPr>
                <w:rFonts w:ascii="Times New Roman" w:eastAsia="Times New Roman" w:hAnsi="Times New Roman"/>
                <w:sz w:val="24"/>
                <w:szCs w:val="24"/>
              </w:rPr>
              <w:t>JL1-1.</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2,2</w:t>
            </w:r>
          </w:p>
        </w:tc>
        <w:tc>
          <w:tcPr>
            <w:tcW w:w="1421"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-11,4</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0,4</w:t>
            </w:r>
          </w:p>
        </w:tc>
        <w:tc>
          <w:tcPr>
            <w:tcW w:w="1646" w:type="dxa"/>
            <w:vMerge w:val="restart"/>
            <w:tcBorders>
              <w:top w:val="nil"/>
              <w:left w:val="single" w:sz="4" w:space="0" w:color="auto"/>
              <w:bottom w:val="single" w:sz="4" w:space="0" w:color="auto"/>
              <w:right w:val="single" w:sz="4" w:space="0" w:color="auto"/>
            </w:tcBorders>
            <w:shd w:val="clear" w:color="auto" w:fill="FFFFFF"/>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2,521</w:t>
            </w:r>
          </w:p>
        </w:tc>
        <w:tc>
          <w:tcPr>
            <w:tcW w:w="1350" w:type="dxa"/>
            <w:vMerge w:val="restart"/>
            <w:tcBorders>
              <w:top w:val="nil"/>
              <w:left w:val="single" w:sz="4" w:space="0" w:color="auto"/>
              <w:bottom w:val="single" w:sz="4" w:space="0" w:color="auto"/>
              <w:right w:val="single" w:sz="4" w:space="0" w:color="auto"/>
            </w:tcBorders>
            <w:shd w:val="clear" w:color="000000" w:fill="D8D8D8"/>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0,012</w:t>
            </w:r>
          </w:p>
        </w:tc>
      </w:tr>
      <w:tr w:rsidR="001A3A60" w:rsidRPr="009141DE" w:rsidTr="008835DF">
        <w:trPr>
          <w:trHeight w:val="321"/>
          <w:jc w:val="center"/>
        </w:trPr>
        <w:tc>
          <w:tcPr>
            <w:tcW w:w="1695" w:type="dxa"/>
            <w:tcBorders>
              <w:top w:val="nil"/>
              <w:left w:val="single" w:sz="4" w:space="0" w:color="auto"/>
              <w:bottom w:val="single" w:sz="4" w:space="0" w:color="auto"/>
              <w:right w:val="single" w:sz="4" w:space="0" w:color="auto"/>
            </w:tcBorders>
            <w:shd w:val="clear" w:color="auto" w:fill="auto"/>
            <w:hideMark/>
          </w:tcPr>
          <w:p w:rsidR="001A3A60" w:rsidRPr="00F164BA" w:rsidRDefault="001A3A60" w:rsidP="00F0098E">
            <w:pPr>
              <w:spacing w:after="0" w:line="360" w:lineRule="auto"/>
              <w:rPr>
                <w:rFonts w:ascii="Times New Roman" w:eastAsia="Times New Roman" w:hAnsi="Times New Roman"/>
                <w:sz w:val="24"/>
                <w:szCs w:val="24"/>
              </w:rPr>
            </w:pPr>
            <w:r w:rsidRPr="00F164BA">
              <w:rPr>
                <w:rFonts w:ascii="Times New Roman" w:eastAsia="Times New Roman" w:hAnsi="Times New Roman"/>
                <w:sz w:val="24"/>
                <w:szCs w:val="24"/>
              </w:rPr>
              <w:t>JL1-2.</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1,6</w:t>
            </w:r>
          </w:p>
        </w:tc>
        <w:tc>
          <w:tcPr>
            <w:tcW w:w="1421"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0,5</w:t>
            </w:r>
          </w:p>
        </w:tc>
        <w:tc>
          <w:tcPr>
            <w:tcW w:w="1646" w:type="dxa"/>
            <w:vMerge/>
            <w:tcBorders>
              <w:top w:val="nil"/>
              <w:left w:val="single" w:sz="4" w:space="0" w:color="auto"/>
              <w:bottom w:val="single" w:sz="4" w:space="0" w:color="auto"/>
              <w:right w:val="single" w:sz="4" w:space="0" w:color="auto"/>
            </w:tcBorders>
            <w:shd w:val="clear" w:color="auto" w:fill="FFFFFF"/>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50"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r>
      <w:tr w:rsidR="001A3A60" w:rsidRPr="009141DE" w:rsidTr="008835DF">
        <w:trPr>
          <w:trHeight w:val="321"/>
          <w:jc w:val="center"/>
        </w:trPr>
        <w:tc>
          <w:tcPr>
            <w:tcW w:w="1695" w:type="dxa"/>
            <w:tcBorders>
              <w:top w:val="nil"/>
              <w:left w:val="single" w:sz="4" w:space="0" w:color="auto"/>
              <w:bottom w:val="single" w:sz="4" w:space="0" w:color="auto"/>
              <w:right w:val="single" w:sz="4" w:space="0" w:color="auto"/>
            </w:tcBorders>
            <w:shd w:val="clear" w:color="auto" w:fill="auto"/>
            <w:hideMark/>
          </w:tcPr>
          <w:p w:rsidR="001A3A60" w:rsidRPr="00F164BA" w:rsidRDefault="001A3A60" w:rsidP="00F0098E">
            <w:pPr>
              <w:spacing w:after="0" w:line="360" w:lineRule="auto"/>
              <w:rPr>
                <w:rFonts w:ascii="Times New Roman" w:eastAsia="Times New Roman" w:hAnsi="Times New Roman"/>
                <w:sz w:val="24"/>
                <w:szCs w:val="24"/>
              </w:rPr>
            </w:pPr>
            <w:r w:rsidRPr="00F164BA">
              <w:rPr>
                <w:rFonts w:ascii="Times New Roman" w:eastAsia="Times New Roman" w:hAnsi="Times New Roman"/>
                <w:sz w:val="24"/>
                <w:szCs w:val="24"/>
              </w:rPr>
              <w:t>JL2-1.</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2,8</w:t>
            </w:r>
          </w:p>
        </w:tc>
        <w:tc>
          <w:tcPr>
            <w:tcW w:w="1421"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-20,0</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0,6</w:t>
            </w:r>
          </w:p>
        </w:tc>
        <w:tc>
          <w:tcPr>
            <w:tcW w:w="1646" w:type="dxa"/>
            <w:vMerge w:val="restart"/>
            <w:tcBorders>
              <w:top w:val="nil"/>
              <w:left w:val="single" w:sz="4" w:space="0" w:color="auto"/>
              <w:bottom w:val="single" w:sz="4" w:space="0" w:color="auto"/>
              <w:right w:val="single" w:sz="4" w:space="0" w:color="auto"/>
            </w:tcBorders>
            <w:shd w:val="clear" w:color="auto" w:fill="FFFFFF"/>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2,803</w:t>
            </w:r>
          </w:p>
        </w:tc>
        <w:tc>
          <w:tcPr>
            <w:tcW w:w="1350" w:type="dxa"/>
            <w:vMerge w:val="restart"/>
            <w:tcBorders>
              <w:top w:val="nil"/>
              <w:left w:val="single" w:sz="4" w:space="0" w:color="auto"/>
              <w:bottom w:val="single" w:sz="4" w:space="0" w:color="auto"/>
              <w:right w:val="single" w:sz="4" w:space="0" w:color="auto"/>
            </w:tcBorders>
            <w:shd w:val="clear" w:color="000000" w:fill="D8D8D8"/>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0,005</w:t>
            </w:r>
          </w:p>
        </w:tc>
      </w:tr>
      <w:tr w:rsidR="001A3A60" w:rsidRPr="009141DE" w:rsidTr="008835DF">
        <w:trPr>
          <w:trHeight w:val="321"/>
          <w:jc w:val="center"/>
        </w:trPr>
        <w:tc>
          <w:tcPr>
            <w:tcW w:w="1695" w:type="dxa"/>
            <w:tcBorders>
              <w:top w:val="nil"/>
              <w:left w:val="single" w:sz="4" w:space="0" w:color="auto"/>
              <w:bottom w:val="single" w:sz="4" w:space="0" w:color="auto"/>
              <w:right w:val="single" w:sz="4" w:space="0" w:color="auto"/>
            </w:tcBorders>
            <w:shd w:val="clear" w:color="auto" w:fill="auto"/>
            <w:hideMark/>
          </w:tcPr>
          <w:p w:rsidR="001A3A60" w:rsidRPr="00F164BA" w:rsidRDefault="001A3A60" w:rsidP="00F0098E">
            <w:pPr>
              <w:spacing w:after="0" w:line="360" w:lineRule="auto"/>
              <w:rPr>
                <w:rFonts w:ascii="Times New Roman" w:eastAsia="Times New Roman" w:hAnsi="Times New Roman"/>
                <w:sz w:val="24"/>
                <w:szCs w:val="24"/>
              </w:rPr>
            </w:pPr>
            <w:r w:rsidRPr="00F164BA">
              <w:rPr>
                <w:rFonts w:ascii="Times New Roman" w:eastAsia="Times New Roman" w:hAnsi="Times New Roman"/>
                <w:sz w:val="24"/>
                <w:szCs w:val="24"/>
              </w:rPr>
              <w:t>JL2-2.</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1,8</w:t>
            </w:r>
          </w:p>
        </w:tc>
        <w:tc>
          <w:tcPr>
            <w:tcW w:w="1421"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0,4</w:t>
            </w:r>
          </w:p>
        </w:tc>
        <w:tc>
          <w:tcPr>
            <w:tcW w:w="1646" w:type="dxa"/>
            <w:vMerge/>
            <w:tcBorders>
              <w:top w:val="nil"/>
              <w:left w:val="single" w:sz="4" w:space="0" w:color="auto"/>
              <w:bottom w:val="single" w:sz="4" w:space="0" w:color="auto"/>
              <w:right w:val="single" w:sz="4" w:space="0" w:color="auto"/>
            </w:tcBorders>
            <w:shd w:val="clear" w:color="auto" w:fill="FFFFFF"/>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50"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r>
      <w:tr w:rsidR="001A3A60" w:rsidRPr="009141DE" w:rsidTr="008835DF">
        <w:trPr>
          <w:trHeight w:val="321"/>
          <w:jc w:val="center"/>
        </w:trPr>
        <w:tc>
          <w:tcPr>
            <w:tcW w:w="1695" w:type="dxa"/>
            <w:tcBorders>
              <w:top w:val="nil"/>
              <w:left w:val="single" w:sz="4" w:space="0" w:color="auto"/>
              <w:bottom w:val="single" w:sz="4" w:space="0" w:color="auto"/>
              <w:right w:val="single" w:sz="4" w:space="0" w:color="auto"/>
            </w:tcBorders>
            <w:shd w:val="clear" w:color="auto" w:fill="auto"/>
            <w:hideMark/>
          </w:tcPr>
          <w:p w:rsidR="001A3A60" w:rsidRPr="00F164BA" w:rsidRDefault="001A3A60" w:rsidP="00F0098E">
            <w:pPr>
              <w:spacing w:after="0" w:line="360" w:lineRule="auto"/>
              <w:rPr>
                <w:rFonts w:ascii="Times New Roman" w:eastAsia="Times New Roman" w:hAnsi="Times New Roman"/>
                <w:sz w:val="24"/>
                <w:szCs w:val="24"/>
              </w:rPr>
            </w:pPr>
            <w:r w:rsidRPr="00F164BA">
              <w:rPr>
                <w:rFonts w:ascii="Times New Roman" w:eastAsia="Times New Roman" w:hAnsi="Times New Roman"/>
                <w:sz w:val="24"/>
                <w:szCs w:val="24"/>
              </w:rPr>
              <w:t>JL3-1.</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2,8</w:t>
            </w:r>
          </w:p>
        </w:tc>
        <w:tc>
          <w:tcPr>
            <w:tcW w:w="1421"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-14,3</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0,7</w:t>
            </w:r>
          </w:p>
        </w:tc>
        <w:tc>
          <w:tcPr>
            <w:tcW w:w="1646" w:type="dxa"/>
            <w:vMerge w:val="restart"/>
            <w:tcBorders>
              <w:top w:val="nil"/>
              <w:left w:val="single" w:sz="4" w:space="0" w:color="auto"/>
              <w:bottom w:val="single" w:sz="4" w:space="0" w:color="auto"/>
              <w:right w:val="single" w:sz="4" w:space="0" w:color="auto"/>
            </w:tcBorders>
            <w:shd w:val="clear" w:color="auto" w:fill="FFFFFF"/>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2,366</w:t>
            </w:r>
          </w:p>
        </w:tc>
        <w:tc>
          <w:tcPr>
            <w:tcW w:w="1350" w:type="dxa"/>
            <w:vMerge w:val="restart"/>
            <w:tcBorders>
              <w:top w:val="nil"/>
              <w:left w:val="single" w:sz="4" w:space="0" w:color="auto"/>
              <w:bottom w:val="single" w:sz="4" w:space="0" w:color="auto"/>
              <w:right w:val="single" w:sz="4" w:space="0" w:color="auto"/>
            </w:tcBorders>
            <w:shd w:val="clear" w:color="000000" w:fill="D8D8D8"/>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0,018</w:t>
            </w:r>
          </w:p>
        </w:tc>
      </w:tr>
      <w:tr w:rsidR="001A3A60" w:rsidRPr="009141DE" w:rsidTr="008835DF">
        <w:trPr>
          <w:trHeight w:val="321"/>
          <w:jc w:val="center"/>
        </w:trPr>
        <w:tc>
          <w:tcPr>
            <w:tcW w:w="1695" w:type="dxa"/>
            <w:tcBorders>
              <w:top w:val="nil"/>
              <w:left w:val="single" w:sz="4" w:space="0" w:color="auto"/>
              <w:bottom w:val="single" w:sz="4" w:space="0" w:color="auto"/>
              <w:right w:val="single" w:sz="4" w:space="0" w:color="auto"/>
            </w:tcBorders>
            <w:shd w:val="clear" w:color="auto" w:fill="auto"/>
            <w:hideMark/>
          </w:tcPr>
          <w:p w:rsidR="001A3A60" w:rsidRPr="00F164BA" w:rsidRDefault="001A3A60" w:rsidP="00F0098E">
            <w:pPr>
              <w:spacing w:after="0" w:line="360" w:lineRule="auto"/>
              <w:rPr>
                <w:rFonts w:ascii="Times New Roman" w:eastAsia="Times New Roman" w:hAnsi="Times New Roman"/>
                <w:sz w:val="24"/>
                <w:szCs w:val="24"/>
              </w:rPr>
            </w:pPr>
            <w:r w:rsidRPr="00F164BA">
              <w:rPr>
                <w:rFonts w:ascii="Times New Roman" w:eastAsia="Times New Roman" w:hAnsi="Times New Roman"/>
                <w:sz w:val="24"/>
                <w:szCs w:val="24"/>
              </w:rPr>
              <w:t>JL3-2.</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2,1</w:t>
            </w:r>
          </w:p>
        </w:tc>
        <w:tc>
          <w:tcPr>
            <w:tcW w:w="1421"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0,8</w:t>
            </w:r>
          </w:p>
        </w:tc>
        <w:tc>
          <w:tcPr>
            <w:tcW w:w="1646" w:type="dxa"/>
            <w:vMerge/>
            <w:tcBorders>
              <w:top w:val="nil"/>
              <w:left w:val="single" w:sz="4" w:space="0" w:color="auto"/>
              <w:bottom w:val="single" w:sz="4" w:space="0" w:color="auto"/>
              <w:right w:val="single" w:sz="4" w:space="0" w:color="auto"/>
            </w:tcBorders>
            <w:shd w:val="clear" w:color="auto" w:fill="FFFFFF"/>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50"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r>
      <w:tr w:rsidR="001A3A60" w:rsidRPr="009141DE" w:rsidTr="008835DF">
        <w:trPr>
          <w:trHeight w:val="321"/>
          <w:jc w:val="center"/>
        </w:trPr>
        <w:tc>
          <w:tcPr>
            <w:tcW w:w="1695" w:type="dxa"/>
            <w:tcBorders>
              <w:top w:val="nil"/>
              <w:left w:val="single" w:sz="4" w:space="0" w:color="auto"/>
              <w:bottom w:val="single" w:sz="4" w:space="0" w:color="auto"/>
              <w:right w:val="single" w:sz="4" w:space="0" w:color="auto"/>
            </w:tcBorders>
            <w:shd w:val="clear" w:color="auto" w:fill="auto"/>
            <w:hideMark/>
          </w:tcPr>
          <w:p w:rsidR="001A3A60" w:rsidRPr="00F164BA" w:rsidRDefault="001A3A60" w:rsidP="00F0098E">
            <w:pPr>
              <w:spacing w:after="0" w:line="360" w:lineRule="auto"/>
              <w:rPr>
                <w:rFonts w:ascii="Times New Roman" w:eastAsia="Times New Roman" w:hAnsi="Times New Roman"/>
                <w:sz w:val="24"/>
                <w:szCs w:val="24"/>
              </w:rPr>
            </w:pPr>
            <w:r w:rsidRPr="00F164BA">
              <w:rPr>
                <w:rFonts w:ascii="Times New Roman" w:eastAsia="Times New Roman" w:hAnsi="Times New Roman"/>
                <w:sz w:val="24"/>
                <w:szCs w:val="24"/>
              </w:rPr>
              <w:t>JL4-1.</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2,8</w:t>
            </w:r>
          </w:p>
        </w:tc>
        <w:tc>
          <w:tcPr>
            <w:tcW w:w="1421"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-12,9</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0,7</w:t>
            </w:r>
          </w:p>
        </w:tc>
        <w:tc>
          <w:tcPr>
            <w:tcW w:w="1646" w:type="dxa"/>
            <w:vMerge w:val="restart"/>
            <w:tcBorders>
              <w:top w:val="nil"/>
              <w:left w:val="single" w:sz="4" w:space="0" w:color="auto"/>
              <w:bottom w:val="single" w:sz="4" w:space="0" w:color="auto"/>
              <w:right w:val="single" w:sz="4" w:space="0" w:color="auto"/>
            </w:tcBorders>
            <w:shd w:val="clear" w:color="auto" w:fill="FFFFFF"/>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2,521</w:t>
            </w:r>
          </w:p>
        </w:tc>
        <w:tc>
          <w:tcPr>
            <w:tcW w:w="1350" w:type="dxa"/>
            <w:vMerge w:val="restart"/>
            <w:tcBorders>
              <w:top w:val="nil"/>
              <w:left w:val="single" w:sz="4" w:space="0" w:color="auto"/>
              <w:bottom w:val="single" w:sz="4" w:space="0" w:color="auto"/>
              <w:right w:val="single" w:sz="4" w:space="0" w:color="auto"/>
            </w:tcBorders>
            <w:shd w:val="clear" w:color="000000" w:fill="D8D8D8"/>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0,012</w:t>
            </w:r>
          </w:p>
        </w:tc>
      </w:tr>
      <w:tr w:rsidR="001A3A60" w:rsidRPr="009141DE" w:rsidTr="008835DF">
        <w:trPr>
          <w:trHeight w:val="321"/>
          <w:jc w:val="center"/>
        </w:trPr>
        <w:tc>
          <w:tcPr>
            <w:tcW w:w="1695" w:type="dxa"/>
            <w:tcBorders>
              <w:top w:val="nil"/>
              <w:left w:val="single" w:sz="4" w:space="0" w:color="auto"/>
              <w:bottom w:val="single" w:sz="4" w:space="0" w:color="auto"/>
              <w:right w:val="single" w:sz="4" w:space="0" w:color="auto"/>
            </w:tcBorders>
            <w:shd w:val="clear" w:color="auto" w:fill="auto"/>
            <w:hideMark/>
          </w:tcPr>
          <w:p w:rsidR="001A3A60" w:rsidRPr="00F164BA" w:rsidRDefault="001A3A60" w:rsidP="00F0098E">
            <w:pPr>
              <w:spacing w:after="0" w:line="360" w:lineRule="auto"/>
              <w:rPr>
                <w:rFonts w:ascii="Times New Roman" w:eastAsia="Times New Roman" w:hAnsi="Times New Roman"/>
                <w:sz w:val="24"/>
                <w:szCs w:val="24"/>
              </w:rPr>
            </w:pPr>
            <w:r w:rsidRPr="00F164BA">
              <w:rPr>
                <w:rFonts w:ascii="Times New Roman" w:eastAsia="Times New Roman" w:hAnsi="Times New Roman"/>
                <w:sz w:val="24"/>
                <w:szCs w:val="24"/>
              </w:rPr>
              <w:t>JL4-2.</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2,1</w:t>
            </w:r>
          </w:p>
        </w:tc>
        <w:tc>
          <w:tcPr>
            <w:tcW w:w="1421"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0,7</w:t>
            </w:r>
          </w:p>
        </w:tc>
        <w:tc>
          <w:tcPr>
            <w:tcW w:w="1646" w:type="dxa"/>
            <w:vMerge/>
            <w:tcBorders>
              <w:top w:val="nil"/>
              <w:left w:val="single" w:sz="4" w:space="0" w:color="auto"/>
              <w:bottom w:val="single" w:sz="4" w:space="0" w:color="auto"/>
              <w:right w:val="single" w:sz="4" w:space="0" w:color="auto"/>
            </w:tcBorders>
            <w:shd w:val="clear" w:color="auto" w:fill="FFFFFF"/>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50"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r>
      <w:tr w:rsidR="001A3A60" w:rsidRPr="009141DE" w:rsidTr="008835DF">
        <w:trPr>
          <w:trHeight w:val="321"/>
          <w:jc w:val="center"/>
        </w:trPr>
        <w:tc>
          <w:tcPr>
            <w:tcW w:w="1695" w:type="dxa"/>
            <w:tcBorders>
              <w:top w:val="nil"/>
              <w:left w:val="single" w:sz="4" w:space="0" w:color="auto"/>
              <w:bottom w:val="single" w:sz="4" w:space="0" w:color="auto"/>
              <w:right w:val="single" w:sz="4" w:space="0" w:color="auto"/>
            </w:tcBorders>
            <w:shd w:val="clear" w:color="auto" w:fill="auto"/>
            <w:hideMark/>
          </w:tcPr>
          <w:p w:rsidR="001A3A60" w:rsidRPr="00F164BA" w:rsidRDefault="001A3A60" w:rsidP="00F0098E">
            <w:pPr>
              <w:spacing w:after="0" w:line="360" w:lineRule="auto"/>
              <w:rPr>
                <w:rFonts w:ascii="Times New Roman" w:eastAsia="Times New Roman" w:hAnsi="Times New Roman"/>
                <w:sz w:val="24"/>
                <w:szCs w:val="24"/>
              </w:rPr>
            </w:pPr>
            <w:r w:rsidRPr="00F164BA">
              <w:rPr>
                <w:rFonts w:ascii="Times New Roman" w:eastAsia="Times New Roman" w:hAnsi="Times New Roman"/>
                <w:sz w:val="24"/>
                <w:szCs w:val="24"/>
              </w:rPr>
              <w:t>JL5-1.</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2,9</w:t>
            </w:r>
          </w:p>
        </w:tc>
        <w:tc>
          <w:tcPr>
            <w:tcW w:w="1421"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-20,0</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0,6</w:t>
            </w:r>
          </w:p>
        </w:tc>
        <w:tc>
          <w:tcPr>
            <w:tcW w:w="1646" w:type="dxa"/>
            <w:vMerge w:val="restart"/>
            <w:tcBorders>
              <w:top w:val="nil"/>
              <w:left w:val="single" w:sz="4" w:space="0" w:color="auto"/>
              <w:bottom w:val="single" w:sz="4" w:space="0" w:color="auto"/>
              <w:right w:val="single" w:sz="4" w:space="0" w:color="auto"/>
            </w:tcBorders>
            <w:shd w:val="clear" w:color="auto" w:fill="FFFFFF"/>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2,934</w:t>
            </w:r>
          </w:p>
        </w:tc>
        <w:tc>
          <w:tcPr>
            <w:tcW w:w="1350" w:type="dxa"/>
            <w:vMerge w:val="restart"/>
            <w:tcBorders>
              <w:top w:val="nil"/>
              <w:left w:val="single" w:sz="4" w:space="0" w:color="auto"/>
              <w:bottom w:val="single" w:sz="4" w:space="0" w:color="auto"/>
              <w:right w:val="single" w:sz="4" w:space="0" w:color="auto"/>
            </w:tcBorders>
            <w:shd w:val="clear" w:color="000000" w:fill="D8D8D8"/>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0,003</w:t>
            </w:r>
          </w:p>
        </w:tc>
      </w:tr>
      <w:tr w:rsidR="001A3A60" w:rsidRPr="009141DE" w:rsidTr="008835DF">
        <w:trPr>
          <w:trHeight w:val="321"/>
          <w:jc w:val="center"/>
        </w:trPr>
        <w:tc>
          <w:tcPr>
            <w:tcW w:w="1695" w:type="dxa"/>
            <w:tcBorders>
              <w:top w:val="nil"/>
              <w:left w:val="single" w:sz="4" w:space="0" w:color="auto"/>
              <w:bottom w:val="single" w:sz="4" w:space="0" w:color="auto"/>
              <w:right w:val="single" w:sz="4" w:space="0" w:color="auto"/>
            </w:tcBorders>
            <w:shd w:val="clear" w:color="auto" w:fill="auto"/>
            <w:hideMark/>
          </w:tcPr>
          <w:p w:rsidR="001A3A60" w:rsidRPr="00F164BA" w:rsidRDefault="001A3A60" w:rsidP="00F0098E">
            <w:pPr>
              <w:spacing w:after="0" w:line="360" w:lineRule="auto"/>
              <w:rPr>
                <w:rFonts w:ascii="Times New Roman" w:eastAsia="Times New Roman" w:hAnsi="Times New Roman"/>
                <w:sz w:val="24"/>
                <w:szCs w:val="24"/>
              </w:rPr>
            </w:pPr>
            <w:r w:rsidRPr="00F164BA">
              <w:rPr>
                <w:rFonts w:ascii="Times New Roman" w:eastAsia="Times New Roman" w:hAnsi="Times New Roman"/>
                <w:sz w:val="24"/>
                <w:szCs w:val="24"/>
              </w:rPr>
              <w:t>JL5-2.</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1,9</w:t>
            </w:r>
          </w:p>
        </w:tc>
        <w:tc>
          <w:tcPr>
            <w:tcW w:w="1421"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0,8</w:t>
            </w:r>
          </w:p>
        </w:tc>
        <w:tc>
          <w:tcPr>
            <w:tcW w:w="1646" w:type="dxa"/>
            <w:vMerge/>
            <w:tcBorders>
              <w:top w:val="nil"/>
              <w:left w:val="single" w:sz="4" w:space="0" w:color="auto"/>
              <w:bottom w:val="single" w:sz="4" w:space="0" w:color="auto"/>
              <w:right w:val="single" w:sz="4" w:space="0" w:color="auto"/>
            </w:tcBorders>
            <w:shd w:val="clear" w:color="auto" w:fill="FFFFFF"/>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50"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r>
      <w:tr w:rsidR="001A3A60" w:rsidRPr="009141DE" w:rsidTr="008835DF">
        <w:trPr>
          <w:trHeight w:val="321"/>
          <w:jc w:val="center"/>
        </w:trPr>
        <w:tc>
          <w:tcPr>
            <w:tcW w:w="1695" w:type="dxa"/>
            <w:tcBorders>
              <w:top w:val="nil"/>
              <w:left w:val="single" w:sz="4" w:space="0" w:color="auto"/>
              <w:bottom w:val="single" w:sz="4" w:space="0" w:color="auto"/>
              <w:right w:val="single" w:sz="4" w:space="0" w:color="auto"/>
            </w:tcBorders>
            <w:shd w:val="clear" w:color="auto" w:fill="auto"/>
            <w:hideMark/>
          </w:tcPr>
          <w:p w:rsidR="001A3A60" w:rsidRPr="00F164BA" w:rsidRDefault="001A3A60" w:rsidP="00F0098E">
            <w:pPr>
              <w:spacing w:after="0" w:line="360" w:lineRule="auto"/>
              <w:rPr>
                <w:rFonts w:ascii="Times New Roman" w:eastAsia="Times New Roman" w:hAnsi="Times New Roman"/>
                <w:sz w:val="24"/>
                <w:szCs w:val="24"/>
              </w:rPr>
            </w:pPr>
            <w:r w:rsidRPr="00F164BA">
              <w:rPr>
                <w:rFonts w:ascii="Times New Roman" w:eastAsia="Times New Roman" w:hAnsi="Times New Roman"/>
                <w:sz w:val="24"/>
                <w:szCs w:val="24"/>
              </w:rPr>
              <w:t>JL6-1.</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2,6</w:t>
            </w:r>
          </w:p>
        </w:tc>
        <w:tc>
          <w:tcPr>
            <w:tcW w:w="1421"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-15,7</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0,6</w:t>
            </w:r>
          </w:p>
        </w:tc>
        <w:tc>
          <w:tcPr>
            <w:tcW w:w="1646" w:type="dxa"/>
            <w:vMerge w:val="restart"/>
            <w:tcBorders>
              <w:top w:val="nil"/>
              <w:left w:val="single" w:sz="4" w:space="0" w:color="auto"/>
              <w:bottom w:val="single" w:sz="4" w:space="0" w:color="auto"/>
              <w:right w:val="single" w:sz="4" w:space="0" w:color="auto"/>
            </w:tcBorders>
            <w:shd w:val="clear" w:color="auto" w:fill="FFFFFF"/>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2,934</w:t>
            </w:r>
          </w:p>
        </w:tc>
        <w:tc>
          <w:tcPr>
            <w:tcW w:w="1350" w:type="dxa"/>
            <w:vMerge w:val="restart"/>
            <w:tcBorders>
              <w:top w:val="nil"/>
              <w:left w:val="single" w:sz="4" w:space="0" w:color="auto"/>
              <w:bottom w:val="single" w:sz="4" w:space="0" w:color="auto"/>
              <w:right w:val="single" w:sz="4" w:space="0" w:color="auto"/>
            </w:tcBorders>
            <w:shd w:val="clear" w:color="000000" w:fill="D8D8D8"/>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0,003</w:t>
            </w:r>
          </w:p>
        </w:tc>
      </w:tr>
      <w:tr w:rsidR="001A3A60" w:rsidRPr="009141DE" w:rsidTr="008835DF">
        <w:trPr>
          <w:trHeight w:val="321"/>
          <w:jc w:val="center"/>
        </w:trPr>
        <w:tc>
          <w:tcPr>
            <w:tcW w:w="1695" w:type="dxa"/>
            <w:tcBorders>
              <w:top w:val="nil"/>
              <w:left w:val="single" w:sz="4" w:space="0" w:color="auto"/>
              <w:bottom w:val="single" w:sz="4" w:space="0" w:color="auto"/>
              <w:right w:val="single" w:sz="4" w:space="0" w:color="auto"/>
            </w:tcBorders>
            <w:shd w:val="clear" w:color="auto" w:fill="auto"/>
            <w:hideMark/>
          </w:tcPr>
          <w:p w:rsidR="001A3A60" w:rsidRPr="00F164BA" w:rsidRDefault="001A3A60" w:rsidP="00F0098E">
            <w:pPr>
              <w:spacing w:after="0" w:line="360" w:lineRule="auto"/>
              <w:rPr>
                <w:rFonts w:ascii="Times New Roman" w:eastAsia="Times New Roman" w:hAnsi="Times New Roman"/>
                <w:sz w:val="24"/>
                <w:szCs w:val="24"/>
              </w:rPr>
            </w:pPr>
            <w:r w:rsidRPr="00F164BA">
              <w:rPr>
                <w:rFonts w:ascii="Times New Roman" w:eastAsia="Times New Roman" w:hAnsi="Times New Roman"/>
                <w:sz w:val="24"/>
                <w:szCs w:val="24"/>
              </w:rPr>
              <w:t>JL6-2.</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1,9</w:t>
            </w:r>
          </w:p>
        </w:tc>
        <w:tc>
          <w:tcPr>
            <w:tcW w:w="1421"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0,8</w:t>
            </w:r>
          </w:p>
        </w:tc>
        <w:tc>
          <w:tcPr>
            <w:tcW w:w="1646" w:type="dxa"/>
            <w:vMerge/>
            <w:tcBorders>
              <w:top w:val="nil"/>
              <w:left w:val="single" w:sz="4" w:space="0" w:color="auto"/>
              <w:bottom w:val="single" w:sz="4" w:space="0" w:color="auto"/>
              <w:right w:val="single" w:sz="4" w:space="0" w:color="auto"/>
            </w:tcBorders>
            <w:shd w:val="clear" w:color="auto" w:fill="FFFFFF"/>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50"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r>
      <w:tr w:rsidR="001A3A60" w:rsidRPr="009141DE" w:rsidTr="008835DF">
        <w:trPr>
          <w:trHeight w:val="321"/>
          <w:jc w:val="center"/>
        </w:trPr>
        <w:tc>
          <w:tcPr>
            <w:tcW w:w="1695" w:type="dxa"/>
            <w:tcBorders>
              <w:top w:val="nil"/>
              <w:left w:val="single" w:sz="4" w:space="0" w:color="auto"/>
              <w:bottom w:val="single" w:sz="4" w:space="0" w:color="auto"/>
              <w:right w:val="single" w:sz="4" w:space="0" w:color="auto"/>
            </w:tcBorders>
            <w:shd w:val="clear" w:color="auto" w:fill="auto"/>
            <w:hideMark/>
          </w:tcPr>
          <w:p w:rsidR="001A3A60" w:rsidRPr="00F164BA" w:rsidRDefault="001A3A60" w:rsidP="00F0098E">
            <w:pPr>
              <w:spacing w:after="0" w:line="360" w:lineRule="auto"/>
              <w:rPr>
                <w:rFonts w:ascii="Times New Roman" w:eastAsia="Times New Roman" w:hAnsi="Times New Roman"/>
                <w:sz w:val="24"/>
                <w:szCs w:val="24"/>
              </w:rPr>
            </w:pPr>
            <w:r w:rsidRPr="00F164BA">
              <w:rPr>
                <w:rFonts w:ascii="Times New Roman" w:eastAsia="Times New Roman" w:hAnsi="Times New Roman"/>
                <w:sz w:val="24"/>
                <w:szCs w:val="24"/>
              </w:rPr>
              <w:t>JL-celk-1.</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b/>
                <w:color w:val="000000"/>
                <w:sz w:val="24"/>
                <w:szCs w:val="24"/>
              </w:rPr>
            </w:pPr>
            <w:r w:rsidRPr="009141DE">
              <w:rPr>
                <w:rFonts w:ascii="Times New Roman" w:eastAsia="Times New Roman" w:hAnsi="Times New Roman"/>
                <w:b/>
                <w:color w:val="000000"/>
                <w:sz w:val="24"/>
                <w:szCs w:val="24"/>
              </w:rPr>
              <w:t>2,7</w:t>
            </w:r>
          </w:p>
        </w:tc>
        <w:tc>
          <w:tcPr>
            <w:tcW w:w="1421"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-15,7</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0,4</w:t>
            </w:r>
          </w:p>
        </w:tc>
        <w:tc>
          <w:tcPr>
            <w:tcW w:w="1646" w:type="dxa"/>
            <w:vMerge w:val="restart"/>
            <w:tcBorders>
              <w:top w:val="nil"/>
              <w:left w:val="single" w:sz="4" w:space="0" w:color="auto"/>
              <w:bottom w:val="single" w:sz="4" w:space="0" w:color="auto"/>
              <w:right w:val="single" w:sz="4" w:space="0" w:color="auto"/>
            </w:tcBorders>
            <w:shd w:val="clear" w:color="auto" w:fill="FFFFFF"/>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2,934</w:t>
            </w:r>
          </w:p>
        </w:tc>
        <w:tc>
          <w:tcPr>
            <w:tcW w:w="1350" w:type="dxa"/>
            <w:vMerge w:val="restart"/>
            <w:tcBorders>
              <w:top w:val="nil"/>
              <w:left w:val="single" w:sz="4" w:space="0" w:color="auto"/>
              <w:bottom w:val="single" w:sz="4" w:space="0" w:color="auto"/>
              <w:right w:val="single" w:sz="4" w:space="0" w:color="auto"/>
            </w:tcBorders>
            <w:shd w:val="clear" w:color="000000" w:fill="D8D8D8"/>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0,003</w:t>
            </w:r>
          </w:p>
        </w:tc>
      </w:tr>
      <w:tr w:rsidR="001A3A60" w:rsidRPr="009141DE" w:rsidTr="008835DF">
        <w:trPr>
          <w:trHeight w:val="321"/>
          <w:jc w:val="center"/>
        </w:trPr>
        <w:tc>
          <w:tcPr>
            <w:tcW w:w="1695" w:type="dxa"/>
            <w:tcBorders>
              <w:top w:val="nil"/>
              <w:left w:val="single" w:sz="4" w:space="0" w:color="auto"/>
              <w:bottom w:val="single" w:sz="4" w:space="0" w:color="auto"/>
              <w:right w:val="single" w:sz="4" w:space="0" w:color="auto"/>
            </w:tcBorders>
            <w:shd w:val="clear" w:color="auto" w:fill="auto"/>
            <w:hideMark/>
          </w:tcPr>
          <w:p w:rsidR="001A3A60" w:rsidRPr="00F164BA" w:rsidRDefault="001A3A60" w:rsidP="00F0098E">
            <w:pPr>
              <w:spacing w:after="0" w:line="360" w:lineRule="auto"/>
              <w:rPr>
                <w:rFonts w:ascii="Times New Roman" w:eastAsia="Times New Roman" w:hAnsi="Times New Roman"/>
                <w:sz w:val="24"/>
                <w:szCs w:val="24"/>
              </w:rPr>
            </w:pPr>
            <w:r w:rsidRPr="00F164BA">
              <w:rPr>
                <w:rFonts w:ascii="Times New Roman" w:eastAsia="Times New Roman" w:hAnsi="Times New Roman"/>
                <w:sz w:val="24"/>
                <w:szCs w:val="24"/>
              </w:rPr>
              <w:t>JL-celk-2.</w:t>
            </w: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b/>
                <w:color w:val="000000"/>
                <w:sz w:val="24"/>
                <w:szCs w:val="24"/>
              </w:rPr>
            </w:pPr>
            <w:r w:rsidRPr="009141DE">
              <w:rPr>
                <w:rFonts w:ascii="Times New Roman" w:eastAsia="Times New Roman" w:hAnsi="Times New Roman"/>
                <w:b/>
                <w:color w:val="000000"/>
                <w:sz w:val="24"/>
                <w:szCs w:val="24"/>
              </w:rPr>
              <w:t>1,9</w:t>
            </w:r>
          </w:p>
        </w:tc>
        <w:tc>
          <w:tcPr>
            <w:tcW w:w="1421"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4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0,5</w:t>
            </w:r>
          </w:p>
        </w:tc>
        <w:tc>
          <w:tcPr>
            <w:tcW w:w="1646" w:type="dxa"/>
            <w:vMerge/>
            <w:tcBorders>
              <w:top w:val="nil"/>
              <w:left w:val="single" w:sz="4" w:space="0" w:color="auto"/>
              <w:bottom w:val="single" w:sz="4" w:space="0" w:color="auto"/>
              <w:right w:val="single" w:sz="4" w:space="0" w:color="auto"/>
            </w:tcBorders>
            <w:shd w:val="clear" w:color="auto" w:fill="FFFFFF"/>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50"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r>
      <w:tr w:rsidR="001A3A60" w:rsidRPr="009141DE" w:rsidTr="008835DF">
        <w:trPr>
          <w:trHeight w:val="321"/>
          <w:jc w:val="center"/>
        </w:trPr>
        <w:tc>
          <w:tcPr>
            <w:tcW w:w="8804" w:type="dxa"/>
            <w:gridSpan w:val="6"/>
            <w:tcBorders>
              <w:top w:val="single" w:sz="4" w:space="0" w:color="auto"/>
              <w:left w:val="single" w:sz="4" w:space="0" w:color="auto"/>
              <w:bottom w:val="single" w:sz="4" w:space="0" w:color="auto"/>
              <w:right w:val="single" w:sz="4" w:space="0" w:color="000000"/>
            </w:tcBorders>
            <w:shd w:val="clear" w:color="auto" w:fill="auto"/>
            <w:hideMark/>
          </w:tcPr>
          <w:p w:rsidR="001A3A60" w:rsidRPr="00F164BA" w:rsidRDefault="001A3A60" w:rsidP="00F0098E">
            <w:pPr>
              <w:spacing w:after="0" w:line="360" w:lineRule="auto"/>
              <w:rPr>
                <w:rFonts w:ascii="Times New Roman" w:eastAsia="Times New Roman" w:hAnsi="Times New Roman"/>
                <w:sz w:val="24"/>
                <w:szCs w:val="24"/>
              </w:rPr>
            </w:pPr>
            <w:r w:rsidRPr="00F164BA">
              <w:rPr>
                <w:rFonts w:ascii="Times New Roman" w:eastAsia="Times New Roman" w:hAnsi="Times New Roman"/>
                <w:sz w:val="24"/>
                <w:szCs w:val="24"/>
              </w:rPr>
              <w:t>Legenda:</w:t>
            </w:r>
          </w:p>
          <w:p w:rsidR="001A3A60" w:rsidRDefault="001A3A60" w:rsidP="00F0098E">
            <w:pPr>
              <w:spacing w:after="0"/>
              <w:rPr>
                <w:rFonts w:ascii="Times New Roman" w:eastAsia="Times New Roman" w:hAnsi="Times New Roman"/>
                <w:sz w:val="24"/>
                <w:szCs w:val="24"/>
              </w:rPr>
            </w:pPr>
            <w:r w:rsidRPr="00F164BA">
              <w:rPr>
                <w:rFonts w:ascii="Times New Roman" w:eastAsia="Times New Roman" w:hAnsi="Times New Roman"/>
                <w:sz w:val="24"/>
                <w:szCs w:val="24"/>
              </w:rPr>
              <w:t xml:space="preserve">JL1 – oblast hlavy a krku, JL2 – </w:t>
            </w:r>
            <w:r w:rsidRPr="00F164BA">
              <w:rPr>
                <w:rFonts w:ascii="Times New Roman" w:hAnsi="Times New Roman"/>
                <w:sz w:val="24"/>
                <w:szCs w:val="24"/>
              </w:rPr>
              <w:t>oblast hrudníku, JL3 – oblast břicha a sklon pánve, JL4 – křivka zad, JL5 – držení těla v</w:t>
            </w:r>
            <w:r w:rsidR="001A77D6">
              <w:rPr>
                <w:rFonts w:ascii="Times New Roman" w:hAnsi="Times New Roman"/>
                <w:sz w:val="24"/>
                <w:szCs w:val="24"/>
              </w:rPr>
              <w:t> </w:t>
            </w:r>
            <w:r w:rsidRPr="00F164BA">
              <w:rPr>
                <w:rFonts w:ascii="Times New Roman" w:hAnsi="Times New Roman"/>
                <w:sz w:val="24"/>
                <w:szCs w:val="24"/>
              </w:rPr>
              <w:t xml:space="preserve">čelní rovině </w:t>
            </w:r>
            <w:r>
              <w:rPr>
                <w:rFonts w:ascii="Times New Roman" w:hAnsi="Times New Roman"/>
                <w:sz w:val="24"/>
                <w:szCs w:val="24"/>
              </w:rPr>
              <w:t>zezadu</w:t>
            </w:r>
            <w:r w:rsidRPr="00F164BA">
              <w:rPr>
                <w:rFonts w:ascii="Times New Roman" w:hAnsi="Times New Roman"/>
                <w:sz w:val="24"/>
                <w:szCs w:val="24"/>
              </w:rPr>
              <w:t xml:space="preserve">, JL6- oblast dolních končetin, </w:t>
            </w:r>
            <w:r w:rsidRPr="00F164BA">
              <w:rPr>
                <w:rFonts w:ascii="Times New Roman" w:eastAsia="Times New Roman" w:hAnsi="Times New Roman"/>
                <w:sz w:val="24"/>
                <w:szCs w:val="24"/>
              </w:rPr>
              <w:t>celk – součet hodnot z</w:t>
            </w:r>
            <w:r w:rsidR="001A77D6">
              <w:rPr>
                <w:rFonts w:ascii="Times New Roman" w:eastAsia="Times New Roman" w:hAnsi="Times New Roman"/>
                <w:sz w:val="24"/>
                <w:szCs w:val="24"/>
              </w:rPr>
              <w:t> </w:t>
            </w:r>
            <w:r w:rsidRPr="00F164BA">
              <w:rPr>
                <w:rFonts w:ascii="Times New Roman" w:eastAsia="Times New Roman" w:hAnsi="Times New Roman"/>
                <w:sz w:val="24"/>
                <w:szCs w:val="24"/>
              </w:rPr>
              <w:t>částí 1- 6</w:t>
            </w:r>
            <w:r>
              <w:rPr>
                <w:rFonts w:ascii="Times New Roman" w:eastAsia="Times New Roman" w:hAnsi="Times New Roman"/>
                <w:sz w:val="24"/>
                <w:szCs w:val="24"/>
              </w:rPr>
              <w:t xml:space="preserve">; </w:t>
            </w:r>
          </w:p>
          <w:p w:rsidR="001A3A60" w:rsidRPr="00F164BA" w:rsidRDefault="001A3A60" w:rsidP="00F0098E">
            <w:pPr>
              <w:spacing w:after="0"/>
              <w:rPr>
                <w:rFonts w:ascii="Times New Roman" w:eastAsia="Times New Roman" w:hAnsi="Times New Roman"/>
                <w:sz w:val="24"/>
                <w:szCs w:val="24"/>
              </w:rPr>
            </w:pPr>
            <w:r w:rsidRPr="00F164BA">
              <w:rPr>
                <w:rFonts w:ascii="Times New Roman" w:eastAsia="Times New Roman" w:hAnsi="Times New Roman"/>
                <w:sz w:val="24"/>
                <w:szCs w:val="24"/>
              </w:rPr>
              <w:t xml:space="preserve">1. – první měření, 2. – druhé měření, SD – směrodatná odchylka, Z – testovací kritérium, p-hodn – hladina významnosti, </w:t>
            </w:r>
            <w:r w:rsidRPr="00F164BA">
              <w:rPr>
                <w:rFonts w:ascii="Times New Roman" w:hAnsi="Times New Roman"/>
                <w:sz w:val="24"/>
                <w:szCs w:val="24"/>
              </w:rPr>
              <w:t>p &lt;,05</w:t>
            </w:r>
          </w:p>
        </w:tc>
      </w:tr>
    </w:tbl>
    <w:p w:rsidR="001A3A60" w:rsidRPr="009141DE" w:rsidRDefault="001A3A60" w:rsidP="001A3A60">
      <w:pPr>
        <w:spacing w:after="120" w:line="360" w:lineRule="auto"/>
        <w:rPr>
          <w:rFonts w:ascii="Times New Roman" w:eastAsia="Times New Roman" w:hAnsi="Times New Roman"/>
          <w:color w:val="000000"/>
          <w:sz w:val="24"/>
          <w:szCs w:val="24"/>
        </w:rPr>
        <w:sectPr w:rsidR="001A3A60" w:rsidRPr="009141DE" w:rsidSect="008835DF">
          <w:footerReference w:type="default" r:id="rId21"/>
          <w:pgSz w:w="11906" w:h="16838"/>
          <w:pgMar w:top="1418" w:right="1418" w:bottom="1418" w:left="1701" w:header="709" w:footer="709" w:gutter="0"/>
          <w:cols w:space="708"/>
          <w:titlePg/>
          <w:docGrid w:linePitch="360"/>
        </w:sectPr>
      </w:pPr>
    </w:p>
    <w:p w:rsidR="001A3A60" w:rsidRDefault="001A3A60" w:rsidP="001A3A60">
      <w:pPr>
        <w:spacing w:after="120" w:line="360" w:lineRule="auto"/>
        <w:rPr>
          <w:rFonts w:ascii="Times New Roman" w:hAnsi="Times New Roman"/>
          <w:b/>
          <w:sz w:val="24"/>
          <w:szCs w:val="24"/>
        </w:rPr>
      </w:pPr>
    </w:p>
    <w:p w:rsidR="001A3A60" w:rsidRDefault="001A3A60" w:rsidP="001A3A60">
      <w:pPr>
        <w:spacing w:after="120" w:line="360" w:lineRule="auto"/>
        <w:rPr>
          <w:rFonts w:ascii="Times New Roman" w:hAnsi="Times New Roman"/>
          <w:b/>
          <w:sz w:val="24"/>
          <w:szCs w:val="24"/>
        </w:rPr>
      </w:pPr>
      <w:r>
        <w:rPr>
          <w:rFonts w:ascii="Times New Roman" w:hAnsi="Times New Roman"/>
          <w:noProof/>
        </w:rPr>
        <w:drawing>
          <wp:anchor distT="0" distB="0" distL="114300" distR="114300" simplePos="0" relativeHeight="251671552" behindDoc="1" locked="0" layoutInCell="1" allowOverlap="1">
            <wp:simplePos x="0" y="0"/>
            <wp:positionH relativeFrom="column">
              <wp:posOffset>432435</wp:posOffset>
            </wp:positionH>
            <wp:positionV relativeFrom="paragraph">
              <wp:posOffset>-262890</wp:posOffset>
            </wp:positionV>
            <wp:extent cx="4876800" cy="3429000"/>
            <wp:effectExtent l="19050" t="0" r="0" b="0"/>
            <wp:wrapSquare wrapText="bothSides"/>
            <wp:docPr id="12" name="obrázek 12" descr="Bez náz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z názvu"/>
                    <pic:cNvPicPr>
                      <a:picLocks noChangeAspect="1" noChangeArrowheads="1"/>
                    </pic:cNvPicPr>
                  </pic:nvPicPr>
                  <pic:blipFill>
                    <a:blip r:embed="rId22" cstate="print"/>
                    <a:srcRect/>
                    <a:stretch>
                      <a:fillRect/>
                    </a:stretch>
                  </pic:blipFill>
                  <pic:spPr bwMode="auto">
                    <a:xfrm>
                      <a:off x="0" y="0"/>
                      <a:ext cx="4876800" cy="3429000"/>
                    </a:xfrm>
                    <a:prstGeom prst="rect">
                      <a:avLst/>
                    </a:prstGeom>
                    <a:noFill/>
                  </pic:spPr>
                </pic:pic>
              </a:graphicData>
            </a:graphic>
          </wp:anchor>
        </w:drawing>
      </w:r>
    </w:p>
    <w:p w:rsidR="001A3A60" w:rsidRPr="009141DE" w:rsidRDefault="001A3A60" w:rsidP="001A3A60">
      <w:pPr>
        <w:spacing w:after="120" w:line="360" w:lineRule="auto"/>
        <w:rPr>
          <w:rFonts w:ascii="Times New Roman" w:hAnsi="Times New Roman"/>
          <w:b/>
          <w:sz w:val="24"/>
          <w:szCs w:val="24"/>
        </w:rPr>
      </w:pPr>
    </w:p>
    <w:p w:rsidR="001A3A60" w:rsidRPr="009141DE" w:rsidRDefault="001A3A60" w:rsidP="001A3A60">
      <w:pPr>
        <w:spacing w:after="120" w:line="360" w:lineRule="auto"/>
        <w:rPr>
          <w:rFonts w:ascii="Times New Roman" w:hAnsi="Times New Roman"/>
          <w:b/>
          <w:sz w:val="24"/>
          <w:szCs w:val="24"/>
        </w:rPr>
      </w:pPr>
    </w:p>
    <w:p w:rsidR="001A3A60" w:rsidRPr="009141DE" w:rsidRDefault="001A3A60" w:rsidP="001A3A60">
      <w:pPr>
        <w:spacing w:after="120" w:line="360" w:lineRule="auto"/>
        <w:rPr>
          <w:rFonts w:ascii="Times New Roman" w:hAnsi="Times New Roman"/>
          <w:b/>
          <w:sz w:val="24"/>
          <w:szCs w:val="24"/>
        </w:rPr>
      </w:pPr>
    </w:p>
    <w:p w:rsidR="001A3A60" w:rsidRPr="009141DE" w:rsidRDefault="001A3A60" w:rsidP="001A3A60">
      <w:pPr>
        <w:spacing w:after="120" w:line="360" w:lineRule="auto"/>
        <w:rPr>
          <w:rFonts w:ascii="Times New Roman" w:hAnsi="Times New Roman"/>
          <w:b/>
          <w:sz w:val="24"/>
          <w:szCs w:val="24"/>
        </w:rPr>
      </w:pPr>
    </w:p>
    <w:p w:rsidR="001A3A60" w:rsidRPr="009141DE" w:rsidRDefault="001A3A60" w:rsidP="001A3A60">
      <w:pPr>
        <w:spacing w:after="120" w:line="360" w:lineRule="auto"/>
        <w:rPr>
          <w:rFonts w:ascii="Times New Roman" w:hAnsi="Times New Roman"/>
          <w:b/>
          <w:sz w:val="24"/>
          <w:szCs w:val="24"/>
        </w:rPr>
      </w:pPr>
    </w:p>
    <w:p w:rsidR="001A3A60" w:rsidRDefault="001A3A60" w:rsidP="001A3A60">
      <w:pPr>
        <w:spacing w:after="120" w:line="360" w:lineRule="auto"/>
        <w:rPr>
          <w:rFonts w:ascii="Times New Roman" w:hAnsi="Times New Roman"/>
          <w:b/>
          <w:sz w:val="24"/>
          <w:szCs w:val="24"/>
        </w:rPr>
      </w:pPr>
    </w:p>
    <w:p w:rsidR="001A3A60" w:rsidRDefault="001A3A60" w:rsidP="001A3A60">
      <w:pPr>
        <w:spacing w:after="120" w:line="360" w:lineRule="auto"/>
        <w:rPr>
          <w:rFonts w:ascii="Times New Roman" w:hAnsi="Times New Roman"/>
          <w:b/>
          <w:sz w:val="24"/>
          <w:szCs w:val="24"/>
        </w:rPr>
      </w:pPr>
    </w:p>
    <w:p w:rsidR="001A3A60" w:rsidRDefault="001A3A60" w:rsidP="001A3A60">
      <w:pPr>
        <w:spacing w:after="120" w:line="360" w:lineRule="auto"/>
        <w:rPr>
          <w:rFonts w:ascii="Times New Roman" w:hAnsi="Times New Roman"/>
          <w:b/>
          <w:sz w:val="24"/>
          <w:szCs w:val="24"/>
        </w:rPr>
      </w:pPr>
    </w:p>
    <w:p w:rsidR="001A3A60" w:rsidRPr="009141DE" w:rsidRDefault="001A3A60" w:rsidP="001A3A60">
      <w:pPr>
        <w:spacing w:after="120" w:line="360" w:lineRule="auto"/>
        <w:rPr>
          <w:rFonts w:ascii="Times New Roman" w:hAnsi="Times New Roman"/>
          <w:b/>
          <w:sz w:val="24"/>
          <w:szCs w:val="24"/>
        </w:rPr>
      </w:pPr>
    </w:p>
    <w:p w:rsidR="001A3A60" w:rsidRPr="009141DE" w:rsidRDefault="001A3A60" w:rsidP="001A3A60">
      <w:pPr>
        <w:spacing w:after="120" w:line="360" w:lineRule="auto"/>
        <w:jc w:val="both"/>
        <w:rPr>
          <w:rFonts w:ascii="Times New Roman" w:hAnsi="Times New Roman"/>
          <w:sz w:val="24"/>
          <w:szCs w:val="24"/>
        </w:rPr>
      </w:pPr>
      <w:r w:rsidRPr="009141DE">
        <w:rPr>
          <w:rFonts w:ascii="Times New Roman" w:hAnsi="Times New Roman"/>
          <w:b/>
          <w:sz w:val="24"/>
          <w:szCs w:val="24"/>
        </w:rPr>
        <w:t>Graf 1.</w:t>
      </w:r>
      <w:r w:rsidRPr="009141DE">
        <w:rPr>
          <w:rFonts w:ascii="Times New Roman" w:hAnsi="Times New Roman"/>
          <w:sz w:val="24"/>
          <w:szCs w:val="24"/>
        </w:rPr>
        <w:t xml:space="preserve"> Změna průměrného rozložení známky při zkoušce celkového držení těla před a po intervenci u všech probandů</w:t>
      </w:r>
    </w:p>
    <w:p w:rsidR="001A3A60" w:rsidRPr="009141DE" w:rsidRDefault="001A3A60" w:rsidP="001A3A60">
      <w:pPr>
        <w:pStyle w:val="Nadpis2"/>
      </w:pPr>
      <w:r w:rsidRPr="009141DE">
        <w:t xml:space="preserve"> </w:t>
      </w:r>
      <w:bookmarkStart w:id="102" w:name="_Toc479949413"/>
      <w:bookmarkStart w:id="103" w:name="_Toc480196298"/>
      <w:bookmarkStart w:id="104" w:name="_Toc480365127"/>
      <w:r w:rsidRPr="009141DE">
        <w:t>Testování svalové síly</w:t>
      </w:r>
      <w:bookmarkEnd w:id="102"/>
      <w:bookmarkEnd w:id="103"/>
      <w:bookmarkEnd w:id="104"/>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H</w:t>
      </w:r>
      <w:r w:rsidRPr="009141DE">
        <w:rPr>
          <w:rFonts w:ascii="Times New Roman" w:hAnsi="Times New Roman"/>
          <w:sz w:val="24"/>
          <w:szCs w:val="24"/>
          <w:vertAlign w:val="subscript"/>
        </w:rPr>
        <w:t>2</w:t>
      </w:r>
      <w:r w:rsidRPr="009141DE">
        <w:rPr>
          <w:rFonts w:ascii="Times New Roman" w:hAnsi="Times New Roman"/>
          <w:sz w:val="24"/>
          <w:szCs w:val="24"/>
        </w:rPr>
        <w:t>: Kompenzačně-pohybový program má pozitivní vliv na sílu posturálních svalů.</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Při porovnání svalové síly před a po intervenci byl prokázán statisticky významný vliv na sílu posturálních svalů (p &lt;0,05). </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Tabulka 4 uvádí změnu síly svalů – přímého břišního, šikmých břišních a středních fixátorů lopatek. Známka 1 znamená nejmenší sílu a známka 5</w:t>
      </w:r>
      <w:r>
        <w:rPr>
          <w:rFonts w:ascii="Times New Roman" w:hAnsi="Times New Roman"/>
          <w:sz w:val="24"/>
          <w:szCs w:val="24"/>
        </w:rPr>
        <w:t xml:space="preserve"> sílu největší</w:t>
      </w:r>
      <w:r w:rsidRPr="009141DE">
        <w:rPr>
          <w:rFonts w:ascii="Times New Roman" w:hAnsi="Times New Roman"/>
          <w:sz w:val="24"/>
          <w:szCs w:val="24"/>
        </w:rPr>
        <w:t>. U všech testovaných svalů došlo po intervenci ke statisticky významnému zlepšení. Nejmenší síla byla zjištěna u přímého břišního svalu a mezilopatkových svalů. Tyto svaly také zaznamenaly největší posun. Síla se zvýšila v</w:t>
      </w:r>
      <w:r w:rsidR="001A77D6">
        <w:rPr>
          <w:rFonts w:ascii="Times New Roman" w:hAnsi="Times New Roman"/>
          <w:sz w:val="24"/>
          <w:szCs w:val="24"/>
        </w:rPr>
        <w:t> </w:t>
      </w:r>
      <w:r w:rsidRPr="009141DE">
        <w:rPr>
          <w:rFonts w:ascii="Times New Roman" w:hAnsi="Times New Roman"/>
          <w:sz w:val="24"/>
          <w:szCs w:val="24"/>
        </w:rPr>
        <w:t>průměru o 10 % (0,5 stupně), svalová síla šikmých břišních svalů se navýšila o 7 % (0,3 stupně). Tyto změny jsou znázorněny v</w:t>
      </w:r>
      <w:r w:rsidR="001A77D6">
        <w:rPr>
          <w:rFonts w:ascii="Times New Roman" w:hAnsi="Times New Roman"/>
          <w:sz w:val="24"/>
          <w:szCs w:val="24"/>
        </w:rPr>
        <w:t> </w:t>
      </w:r>
      <w:r w:rsidRPr="009141DE">
        <w:rPr>
          <w:rFonts w:ascii="Times New Roman" w:hAnsi="Times New Roman"/>
          <w:sz w:val="24"/>
          <w:szCs w:val="24"/>
        </w:rPr>
        <w:t>Grafu 2.</w:t>
      </w: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Pr="009141DE" w:rsidRDefault="001A3A60" w:rsidP="001A3A60">
      <w:pPr>
        <w:spacing w:after="120" w:line="360" w:lineRule="auto"/>
        <w:ind w:firstLine="567"/>
        <w:jc w:val="both"/>
        <w:rPr>
          <w:rFonts w:ascii="Times New Roman" w:hAnsi="Times New Roman"/>
          <w:b/>
          <w:sz w:val="24"/>
          <w:szCs w:val="24"/>
        </w:rPr>
      </w:pPr>
      <w:r w:rsidRPr="009141DE">
        <w:rPr>
          <w:rFonts w:ascii="Times New Roman" w:hAnsi="Times New Roman"/>
          <w:b/>
          <w:sz w:val="24"/>
          <w:szCs w:val="24"/>
        </w:rPr>
        <w:t xml:space="preserve">Tabulka 4. </w:t>
      </w:r>
      <w:r w:rsidRPr="009141DE">
        <w:rPr>
          <w:rFonts w:ascii="Times New Roman" w:hAnsi="Times New Roman"/>
          <w:sz w:val="24"/>
          <w:szCs w:val="24"/>
        </w:rPr>
        <w:t>Testování s</w:t>
      </w:r>
      <w:r w:rsidRPr="009141DE">
        <w:rPr>
          <w:rFonts w:ascii="Times New Roman" w:eastAsia="Times New Roman" w:hAnsi="Times New Roman"/>
          <w:color w:val="000000"/>
          <w:sz w:val="24"/>
          <w:szCs w:val="24"/>
        </w:rPr>
        <w:t>valové síly</w:t>
      </w:r>
    </w:p>
    <w:tbl>
      <w:tblPr>
        <w:tblpPr w:leftFromText="141" w:rightFromText="141" w:vertAnchor="text" w:tblpXSpec="center" w:tblpY="1"/>
        <w:tblOverlap w:val="never"/>
        <w:tblW w:w="8792" w:type="dxa"/>
        <w:jc w:val="center"/>
        <w:tblLayout w:type="fixed"/>
        <w:tblCellMar>
          <w:left w:w="70" w:type="dxa"/>
          <w:right w:w="70" w:type="dxa"/>
        </w:tblCellMar>
        <w:tblLook w:val="04A0"/>
      </w:tblPr>
      <w:tblGrid>
        <w:gridCol w:w="1511"/>
        <w:gridCol w:w="1510"/>
        <w:gridCol w:w="1592"/>
        <w:gridCol w:w="1411"/>
        <w:gridCol w:w="1828"/>
        <w:gridCol w:w="940"/>
      </w:tblGrid>
      <w:tr w:rsidR="001A3A60" w:rsidRPr="009141DE" w:rsidTr="00C91699">
        <w:trPr>
          <w:trHeight w:val="315"/>
          <w:jc w:val="center"/>
        </w:trPr>
        <w:tc>
          <w:tcPr>
            <w:tcW w:w="879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Svalová síla</w:t>
            </w:r>
          </w:p>
        </w:tc>
      </w:tr>
      <w:tr w:rsidR="001A3A60" w:rsidRPr="009141DE" w:rsidTr="00C91699">
        <w:trPr>
          <w:trHeight w:val="315"/>
          <w:jc w:val="center"/>
        </w:trPr>
        <w:tc>
          <w:tcPr>
            <w:tcW w:w="6024" w:type="dxa"/>
            <w:gridSpan w:val="4"/>
            <w:tcBorders>
              <w:top w:val="single" w:sz="4" w:space="0" w:color="auto"/>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Popisné statistiky</w:t>
            </w:r>
          </w:p>
        </w:tc>
        <w:tc>
          <w:tcPr>
            <w:tcW w:w="2768" w:type="dxa"/>
            <w:gridSpan w:val="2"/>
            <w:tcBorders>
              <w:top w:val="single" w:sz="4" w:space="0" w:color="auto"/>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Wilcoxonův párový test</w:t>
            </w:r>
          </w:p>
        </w:tc>
      </w:tr>
      <w:tr w:rsidR="001A3A60" w:rsidRPr="009141DE" w:rsidTr="00C91699">
        <w:trPr>
          <w:trHeight w:val="315"/>
          <w:jc w:val="center"/>
        </w:trPr>
        <w:tc>
          <w:tcPr>
            <w:tcW w:w="1511" w:type="dxa"/>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Proměnná</w:t>
            </w:r>
          </w:p>
        </w:tc>
        <w:tc>
          <w:tcPr>
            <w:tcW w:w="1510"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Průměr</w:t>
            </w:r>
          </w:p>
        </w:tc>
        <w:tc>
          <w:tcPr>
            <w:tcW w:w="1592"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Změna v %</w:t>
            </w:r>
          </w:p>
        </w:tc>
        <w:tc>
          <w:tcPr>
            <w:tcW w:w="1411"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SD</w:t>
            </w:r>
          </w:p>
        </w:tc>
        <w:tc>
          <w:tcPr>
            <w:tcW w:w="1828"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Z</w:t>
            </w:r>
          </w:p>
        </w:tc>
        <w:tc>
          <w:tcPr>
            <w:tcW w:w="940"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p-hodn</w:t>
            </w:r>
          </w:p>
        </w:tc>
      </w:tr>
      <w:tr w:rsidR="001A3A60" w:rsidRPr="009141DE" w:rsidTr="00C91699">
        <w:trPr>
          <w:trHeight w:val="315"/>
          <w:jc w:val="center"/>
        </w:trPr>
        <w:tc>
          <w:tcPr>
            <w:tcW w:w="1511" w:type="dxa"/>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RA</w:t>
            </w:r>
            <w:r w:rsidRPr="009141DE">
              <w:rPr>
                <w:rFonts w:ascii="Times New Roman" w:eastAsia="Times New Roman" w:hAnsi="Times New Roman"/>
                <w:color w:val="000000"/>
                <w:sz w:val="24"/>
                <w:szCs w:val="24"/>
              </w:rPr>
              <w:t>-1</w:t>
            </w:r>
            <w:r>
              <w:rPr>
                <w:rFonts w:ascii="Times New Roman" w:eastAsia="Times New Roman" w:hAnsi="Times New Roman"/>
                <w:color w:val="000000"/>
                <w:sz w:val="24"/>
                <w:szCs w:val="24"/>
              </w:rPr>
              <w:t>.</w:t>
            </w:r>
          </w:p>
        </w:tc>
        <w:tc>
          <w:tcPr>
            <w:tcW w:w="1510"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3,4</w:t>
            </w:r>
          </w:p>
        </w:tc>
        <w:tc>
          <w:tcPr>
            <w:tcW w:w="1592"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10,0</w:t>
            </w:r>
          </w:p>
        </w:tc>
        <w:tc>
          <w:tcPr>
            <w:tcW w:w="1411"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0,4</w:t>
            </w:r>
          </w:p>
        </w:tc>
        <w:tc>
          <w:tcPr>
            <w:tcW w:w="1828" w:type="dxa"/>
            <w:vMerge w:val="restart"/>
            <w:tcBorders>
              <w:top w:val="nil"/>
              <w:left w:val="single" w:sz="4" w:space="0" w:color="auto"/>
              <w:bottom w:val="single" w:sz="4" w:space="0" w:color="auto"/>
              <w:right w:val="single" w:sz="4" w:space="0" w:color="auto"/>
            </w:tcBorders>
            <w:shd w:val="clear" w:color="auto" w:fill="FFFFFF"/>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2,666</w:t>
            </w:r>
          </w:p>
        </w:tc>
        <w:tc>
          <w:tcPr>
            <w:tcW w:w="940" w:type="dxa"/>
            <w:vMerge w:val="restart"/>
            <w:tcBorders>
              <w:top w:val="nil"/>
              <w:left w:val="single" w:sz="4" w:space="0" w:color="auto"/>
              <w:bottom w:val="single" w:sz="4" w:space="0" w:color="auto"/>
              <w:right w:val="single" w:sz="4" w:space="0" w:color="auto"/>
            </w:tcBorders>
            <w:shd w:val="clear" w:color="000000" w:fill="D8D8D8"/>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0,008</w:t>
            </w:r>
          </w:p>
        </w:tc>
      </w:tr>
      <w:tr w:rsidR="001A3A60" w:rsidRPr="009141DE" w:rsidTr="00C91699">
        <w:trPr>
          <w:trHeight w:val="315"/>
          <w:jc w:val="center"/>
        </w:trPr>
        <w:tc>
          <w:tcPr>
            <w:tcW w:w="1511" w:type="dxa"/>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RA</w:t>
            </w:r>
            <w:r w:rsidRPr="009141DE">
              <w:rPr>
                <w:rFonts w:ascii="Times New Roman" w:eastAsia="Times New Roman" w:hAnsi="Times New Roman"/>
                <w:color w:val="000000"/>
                <w:sz w:val="24"/>
                <w:szCs w:val="24"/>
              </w:rPr>
              <w:t>-2</w:t>
            </w:r>
            <w:r>
              <w:rPr>
                <w:rFonts w:ascii="Times New Roman" w:eastAsia="Times New Roman" w:hAnsi="Times New Roman"/>
                <w:color w:val="000000"/>
                <w:sz w:val="24"/>
                <w:szCs w:val="24"/>
              </w:rPr>
              <w:t>.</w:t>
            </w:r>
          </w:p>
        </w:tc>
        <w:tc>
          <w:tcPr>
            <w:tcW w:w="1510"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3,9</w:t>
            </w:r>
          </w:p>
        </w:tc>
        <w:tc>
          <w:tcPr>
            <w:tcW w:w="1592"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411"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0,4</w:t>
            </w:r>
          </w:p>
        </w:tc>
        <w:tc>
          <w:tcPr>
            <w:tcW w:w="1828" w:type="dxa"/>
            <w:vMerge/>
            <w:tcBorders>
              <w:top w:val="nil"/>
              <w:left w:val="single" w:sz="4" w:space="0" w:color="auto"/>
              <w:bottom w:val="single" w:sz="4" w:space="0" w:color="auto"/>
              <w:right w:val="single" w:sz="4" w:space="0" w:color="auto"/>
            </w:tcBorders>
            <w:shd w:val="clear" w:color="auto" w:fill="FFFFFF"/>
            <w:vAlign w:val="center"/>
            <w:hideMark/>
          </w:tcPr>
          <w:p w:rsidR="001A3A60" w:rsidRPr="009141DE" w:rsidRDefault="001A3A60" w:rsidP="00F0098E">
            <w:pPr>
              <w:spacing w:after="0" w:line="360" w:lineRule="auto"/>
              <w:rPr>
                <w:rFonts w:ascii="Times New Roman" w:eastAsia="Times New Roman" w:hAnsi="Times New Roman"/>
                <w:sz w:val="24"/>
                <w:szCs w:val="24"/>
              </w:rPr>
            </w:pPr>
          </w:p>
        </w:tc>
        <w:tc>
          <w:tcPr>
            <w:tcW w:w="940"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sz w:val="24"/>
                <w:szCs w:val="24"/>
              </w:rPr>
            </w:pPr>
          </w:p>
        </w:tc>
      </w:tr>
      <w:tr w:rsidR="001A3A60" w:rsidRPr="009141DE" w:rsidTr="00C91699">
        <w:trPr>
          <w:trHeight w:val="315"/>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OA-P</w:t>
            </w:r>
            <w:r w:rsidRPr="009141DE">
              <w:rPr>
                <w:rFonts w:ascii="Times New Roman" w:eastAsia="Times New Roman" w:hAnsi="Times New Roman"/>
                <w:color w:val="000000"/>
                <w:sz w:val="24"/>
                <w:szCs w:val="24"/>
              </w:rPr>
              <w:t>-1</w:t>
            </w:r>
            <w:r>
              <w:rPr>
                <w:rFonts w:ascii="Times New Roman" w:eastAsia="Times New Roman" w:hAnsi="Times New Roman"/>
                <w:color w:val="000000"/>
                <w:sz w:val="24"/>
                <w:szCs w:val="24"/>
              </w:rPr>
              <w:t>.</w:t>
            </w:r>
          </w:p>
        </w:tc>
        <w:tc>
          <w:tcPr>
            <w:tcW w:w="1510"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3,5</w:t>
            </w:r>
          </w:p>
        </w:tc>
        <w:tc>
          <w:tcPr>
            <w:tcW w:w="1592"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7,0</w:t>
            </w:r>
          </w:p>
        </w:tc>
        <w:tc>
          <w:tcPr>
            <w:tcW w:w="1411"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0,3</w:t>
            </w:r>
          </w:p>
        </w:tc>
        <w:tc>
          <w:tcPr>
            <w:tcW w:w="1828" w:type="dxa"/>
            <w:vMerge w:val="restart"/>
            <w:tcBorders>
              <w:top w:val="nil"/>
              <w:left w:val="single" w:sz="4" w:space="0" w:color="auto"/>
              <w:bottom w:val="single" w:sz="4" w:space="0" w:color="auto"/>
              <w:right w:val="single" w:sz="4" w:space="0" w:color="auto"/>
            </w:tcBorders>
            <w:shd w:val="clear" w:color="auto" w:fill="FFFFFF"/>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2,045</w:t>
            </w:r>
          </w:p>
        </w:tc>
        <w:tc>
          <w:tcPr>
            <w:tcW w:w="940" w:type="dxa"/>
            <w:vMerge w:val="restart"/>
            <w:tcBorders>
              <w:top w:val="nil"/>
              <w:left w:val="single" w:sz="4" w:space="0" w:color="auto"/>
              <w:bottom w:val="single" w:sz="4" w:space="0" w:color="auto"/>
              <w:right w:val="single" w:sz="4" w:space="0" w:color="auto"/>
            </w:tcBorders>
            <w:shd w:val="clear" w:color="000000" w:fill="D8D8D8"/>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0,041</w:t>
            </w:r>
          </w:p>
        </w:tc>
      </w:tr>
      <w:tr w:rsidR="001A3A60" w:rsidRPr="009141DE" w:rsidTr="00C91699">
        <w:trPr>
          <w:trHeight w:val="315"/>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OA-P</w:t>
            </w:r>
            <w:r w:rsidRPr="009141DE">
              <w:rPr>
                <w:rFonts w:ascii="Times New Roman" w:eastAsia="Times New Roman" w:hAnsi="Times New Roman"/>
                <w:color w:val="000000"/>
                <w:sz w:val="24"/>
                <w:szCs w:val="24"/>
              </w:rPr>
              <w:t>-2</w:t>
            </w:r>
            <w:r>
              <w:rPr>
                <w:rFonts w:ascii="Times New Roman" w:eastAsia="Times New Roman" w:hAnsi="Times New Roman"/>
                <w:color w:val="000000"/>
                <w:sz w:val="24"/>
                <w:szCs w:val="24"/>
              </w:rPr>
              <w:t>.</w:t>
            </w:r>
          </w:p>
        </w:tc>
        <w:tc>
          <w:tcPr>
            <w:tcW w:w="1510"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3,8</w:t>
            </w:r>
          </w:p>
        </w:tc>
        <w:tc>
          <w:tcPr>
            <w:tcW w:w="1592"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411"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0,3</w:t>
            </w:r>
          </w:p>
        </w:tc>
        <w:tc>
          <w:tcPr>
            <w:tcW w:w="1828" w:type="dxa"/>
            <w:vMerge/>
            <w:tcBorders>
              <w:top w:val="nil"/>
              <w:left w:val="single" w:sz="4" w:space="0" w:color="auto"/>
              <w:bottom w:val="single" w:sz="4" w:space="0" w:color="auto"/>
              <w:right w:val="single" w:sz="4" w:space="0" w:color="auto"/>
            </w:tcBorders>
            <w:shd w:val="clear" w:color="auto" w:fill="FFFFFF"/>
            <w:vAlign w:val="center"/>
            <w:hideMark/>
          </w:tcPr>
          <w:p w:rsidR="001A3A60" w:rsidRPr="009141DE" w:rsidRDefault="001A3A60" w:rsidP="00F0098E">
            <w:pPr>
              <w:spacing w:after="0" w:line="360" w:lineRule="auto"/>
              <w:rPr>
                <w:rFonts w:ascii="Times New Roman" w:eastAsia="Times New Roman" w:hAnsi="Times New Roman"/>
                <w:sz w:val="24"/>
                <w:szCs w:val="24"/>
              </w:rPr>
            </w:pPr>
          </w:p>
        </w:tc>
        <w:tc>
          <w:tcPr>
            <w:tcW w:w="940"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sz w:val="24"/>
                <w:szCs w:val="24"/>
              </w:rPr>
            </w:pPr>
          </w:p>
        </w:tc>
      </w:tr>
      <w:tr w:rsidR="001A3A60" w:rsidRPr="009141DE" w:rsidTr="00C91699">
        <w:trPr>
          <w:trHeight w:val="315"/>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OA-</w:t>
            </w:r>
            <w:r w:rsidRPr="009141DE">
              <w:rPr>
                <w:rFonts w:ascii="Times New Roman" w:eastAsia="Times New Roman" w:hAnsi="Times New Roman"/>
                <w:color w:val="000000"/>
                <w:sz w:val="24"/>
                <w:szCs w:val="24"/>
              </w:rPr>
              <w:t>L-1</w:t>
            </w:r>
            <w:r>
              <w:rPr>
                <w:rFonts w:ascii="Times New Roman" w:eastAsia="Times New Roman" w:hAnsi="Times New Roman"/>
                <w:color w:val="000000"/>
                <w:sz w:val="24"/>
                <w:szCs w:val="24"/>
              </w:rPr>
              <w:t>.</w:t>
            </w:r>
          </w:p>
        </w:tc>
        <w:tc>
          <w:tcPr>
            <w:tcW w:w="1510"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3,5</w:t>
            </w:r>
          </w:p>
        </w:tc>
        <w:tc>
          <w:tcPr>
            <w:tcW w:w="1592"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7,0</w:t>
            </w:r>
          </w:p>
        </w:tc>
        <w:tc>
          <w:tcPr>
            <w:tcW w:w="1411"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0,3</w:t>
            </w:r>
          </w:p>
        </w:tc>
        <w:tc>
          <w:tcPr>
            <w:tcW w:w="1828" w:type="dxa"/>
            <w:vMerge w:val="restart"/>
            <w:tcBorders>
              <w:top w:val="nil"/>
              <w:left w:val="single" w:sz="4" w:space="0" w:color="auto"/>
              <w:bottom w:val="single" w:sz="4" w:space="0" w:color="auto"/>
              <w:right w:val="single" w:sz="4" w:space="0" w:color="auto"/>
            </w:tcBorders>
            <w:shd w:val="clear" w:color="auto" w:fill="FFFFFF"/>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2,045</w:t>
            </w:r>
          </w:p>
        </w:tc>
        <w:tc>
          <w:tcPr>
            <w:tcW w:w="940" w:type="dxa"/>
            <w:vMerge w:val="restart"/>
            <w:tcBorders>
              <w:top w:val="nil"/>
              <w:left w:val="single" w:sz="4" w:space="0" w:color="auto"/>
              <w:bottom w:val="single" w:sz="4" w:space="0" w:color="auto"/>
              <w:right w:val="single" w:sz="4" w:space="0" w:color="auto"/>
            </w:tcBorders>
            <w:shd w:val="clear" w:color="000000" w:fill="D8D8D8"/>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0,041</w:t>
            </w:r>
          </w:p>
        </w:tc>
      </w:tr>
      <w:tr w:rsidR="001A3A60" w:rsidRPr="009141DE" w:rsidTr="00C91699">
        <w:trPr>
          <w:trHeight w:val="315"/>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O</w:t>
            </w:r>
            <w:r w:rsidRPr="009141DE">
              <w:rPr>
                <w:rFonts w:ascii="Times New Roman" w:eastAsia="Times New Roman" w:hAnsi="Times New Roman"/>
                <w:color w:val="000000"/>
                <w:sz w:val="24"/>
                <w:szCs w:val="24"/>
              </w:rPr>
              <w:t>A</w:t>
            </w:r>
            <w:r>
              <w:rPr>
                <w:rFonts w:ascii="Times New Roman" w:eastAsia="Times New Roman" w:hAnsi="Times New Roman"/>
                <w:color w:val="000000"/>
                <w:sz w:val="24"/>
                <w:szCs w:val="24"/>
              </w:rPr>
              <w:t>-</w:t>
            </w:r>
            <w:r w:rsidRPr="009141DE">
              <w:rPr>
                <w:rFonts w:ascii="Times New Roman" w:eastAsia="Times New Roman" w:hAnsi="Times New Roman"/>
                <w:color w:val="000000"/>
                <w:sz w:val="24"/>
                <w:szCs w:val="24"/>
              </w:rPr>
              <w:t>L-2</w:t>
            </w:r>
            <w:r>
              <w:rPr>
                <w:rFonts w:ascii="Times New Roman" w:eastAsia="Times New Roman" w:hAnsi="Times New Roman"/>
                <w:color w:val="000000"/>
                <w:sz w:val="24"/>
                <w:szCs w:val="24"/>
              </w:rPr>
              <w:t>.</w:t>
            </w:r>
          </w:p>
        </w:tc>
        <w:tc>
          <w:tcPr>
            <w:tcW w:w="1510"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3,8</w:t>
            </w:r>
          </w:p>
        </w:tc>
        <w:tc>
          <w:tcPr>
            <w:tcW w:w="1592"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411"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0,3</w:t>
            </w:r>
          </w:p>
        </w:tc>
        <w:tc>
          <w:tcPr>
            <w:tcW w:w="1828" w:type="dxa"/>
            <w:vMerge/>
            <w:tcBorders>
              <w:top w:val="nil"/>
              <w:left w:val="single" w:sz="4" w:space="0" w:color="auto"/>
              <w:bottom w:val="single" w:sz="4" w:space="0" w:color="auto"/>
              <w:right w:val="single" w:sz="4" w:space="0" w:color="auto"/>
            </w:tcBorders>
            <w:shd w:val="clear" w:color="auto" w:fill="FFFFFF"/>
            <w:vAlign w:val="center"/>
            <w:hideMark/>
          </w:tcPr>
          <w:p w:rsidR="001A3A60" w:rsidRPr="009141DE" w:rsidRDefault="001A3A60" w:rsidP="00F0098E">
            <w:pPr>
              <w:spacing w:after="0" w:line="360" w:lineRule="auto"/>
              <w:rPr>
                <w:rFonts w:ascii="Times New Roman" w:eastAsia="Times New Roman" w:hAnsi="Times New Roman"/>
                <w:sz w:val="24"/>
                <w:szCs w:val="24"/>
              </w:rPr>
            </w:pPr>
          </w:p>
        </w:tc>
        <w:tc>
          <w:tcPr>
            <w:tcW w:w="940"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sz w:val="24"/>
                <w:szCs w:val="24"/>
              </w:rPr>
            </w:pPr>
          </w:p>
        </w:tc>
      </w:tr>
      <w:tr w:rsidR="001A3A60" w:rsidRPr="009141DE" w:rsidTr="00C91699">
        <w:trPr>
          <w:trHeight w:val="315"/>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FixLop</w:t>
            </w:r>
            <w:r>
              <w:rPr>
                <w:rFonts w:ascii="Times New Roman" w:eastAsia="Times New Roman" w:hAnsi="Times New Roman"/>
                <w:color w:val="000000"/>
                <w:sz w:val="24"/>
                <w:szCs w:val="24"/>
              </w:rPr>
              <w:t>-</w:t>
            </w:r>
            <w:r w:rsidRPr="009141DE">
              <w:rPr>
                <w:rFonts w:ascii="Times New Roman" w:eastAsia="Times New Roman" w:hAnsi="Times New Roman"/>
                <w:color w:val="000000"/>
                <w:sz w:val="24"/>
                <w:szCs w:val="24"/>
              </w:rPr>
              <w:t>P-1</w:t>
            </w:r>
            <w:r>
              <w:rPr>
                <w:rFonts w:ascii="Times New Roman" w:eastAsia="Times New Roman" w:hAnsi="Times New Roman"/>
                <w:color w:val="000000"/>
                <w:sz w:val="24"/>
                <w:szCs w:val="24"/>
              </w:rPr>
              <w:t>.</w:t>
            </w:r>
          </w:p>
        </w:tc>
        <w:tc>
          <w:tcPr>
            <w:tcW w:w="1510"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3,4</w:t>
            </w:r>
          </w:p>
        </w:tc>
        <w:tc>
          <w:tcPr>
            <w:tcW w:w="1592"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10,0</w:t>
            </w:r>
          </w:p>
        </w:tc>
        <w:tc>
          <w:tcPr>
            <w:tcW w:w="1411"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0,3</w:t>
            </w:r>
          </w:p>
        </w:tc>
        <w:tc>
          <w:tcPr>
            <w:tcW w:w="1828" w:type="dxa"/>
            <w:vMerge w:val="restart"/>
            <w:tcBorders>
              <w:top w:val="nil"/>
              <w:left w:val="single" w:sz="4" w:space="0" w:color="auto"/>
              <w:bottom w:val="single" w:sz="4" w:space="0" w:color="auto"/>
              <w:right w:val="single" w:sz="4" w:space="0" w:color="auto"/>
            </w:tcBorders>
            <w:shd w:val="clear" w:color="auto" w:fill="FFFFFF"/>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2,803</w:t>
            </w:r>
          </w:p>
        </w:tc>
        <w:tc>
          <w:tcPr>
            <w:tcW w:w="940" w:type="dxa"/>
            <w:vMerge w:val="restart"/>
            <w:tcBorders>
              <w:top w:val="nil"/>
              <w:left w:val="single" w:sz="4" w:space="0" w:color="auto"/>
              <w:bottom w:val="single" w:sz="4" w:space="0" w:color="auto"/>
              <w:right w:val="single" w:sz="4" w:space="0" w:color="auto"/>
            </w:tcBorders>
            <w:shd w:val="clear" w:color="000000" w:fill="D8D8D8"/>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0,005</w:t>
            </w:r>
          </w:p>
        </w:tc>
      </w:tr>
      <w:tr w:rsidR="001A3A60" w:rsidRPr="009141DE" w:rsidTr="00C91699">
        <w:trPr>
          <w:trHeight w:val="315"/>
          <w:jc w:val="center"/>
        </w:trPr>
        <w:tc>
          <w:tcPr>
            <w:tcW w:w="1511" w:type="dxa"/>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FixLop</w:t>
            </w:r>
            <w:r>
              <w:rPr>
                <w:rFonts w:ascii="Times New Roman" w:eastAsia="Times New Roman" w:hAnsi="Times New Roman"/>
                <w:color w:val="000000"/>
                <w:sz w:val="24"/>
                <w:szCs w:val="24"/>
              </w:rPr>
              <w:t>-</w:t>
            </w:r>
            <w:r w:rsidRPr="009141DE">
              <w:rPr>
                <w:rFonts w:ascii="Times New Roman" w:eastAsia="Times New Roman" w:hAnsi="Times New Roman"/>
                <w:color w:val="000000"/>
                <w:sz w:val="24"/>
                <w:szCs w:val="24"/>
              </w:rPr>
              <w:t>P-2</w:t>
            </w:r>
            <w:r>
              <w:rPr>
                <w:rFonts w:ascii="Times New Roman" w:eastAsia="Times New Roman" w:hAnsi="Times New Roman"/>
                <w:color w:val="000000"/>
                <w:sz w:val="24"/>
                <w:szCs w:val="24"/>
              </w:rPr>
              <w:t>.</w:t>
            </w:r>
          </w:p>
        </w:tc>
        <w:tc>
          <w:tcPr>
            <w:tcW w:w="1510"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3,9</w:t>
            </w:r>
          </w:p>
        </w:tc>
        <w:tc>
          <w:tcPr>
            <w:tcW w:w="1592"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411"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0,4</w:t>
            </w:r>
          </w:p>
        </w:tc>
        <w:tc>
          <w:tcPr>
            <w:tcW w:w="1828" w:type="dxa"/>
            <w:vMerge/>
            <w:tcBorders>
              <w:top w:val="nil"/>
              <w:left w:val="single" w:sz="4" w:space="0" w:color="auto"/>
              <w:bottom w:val="single" w:sz="4" w:space="0" w:color="auto"/>
              <w:right w:val="single" w:sz="4" w:space="0" w:color="auto"/>
            </w:tcBorders>
            <w:shd w:val="clear" w:color="auto" w:fill="FFFFFF"/>
            <w:vAlign w:val="center"/>
            <w:hideMark/>
          </w:tcPr>
          <w:p w:rsidR="001A3A60" w:rsidRPr="009141DE" w:rsidRDefault="001A3A60" w:rsidP="00F0098E">
            <w:pPr>
              <w:spacing w:after="0" w:line="360" w:lineRule="auto"/>
              <w:rPr>
                <w:rFonts w:ascii="Times New Roman" w:eastAsia="Times New Roman" w:hAnsi="Times New Roman"/>
                <w:sz w:val="24"/>
                <w:szCs w:val="24"/>
              </w:rPr>
            </w:pPr>
          </w:p>
        </w:tc>
        <w:tc>
          <w:tcPr>
            <w:tcW w:w="940"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sz w:val="24"/>
                <w:szCs w:val="24"/>
              </w:rPr>
            </w:pPr>
          </w:p>
        </w:tc>
      </w:tr>
      <w:tr w:rsidR="001A3A60" w:rsidRPr="009141DE" w:rsidTr="00C91699">
        <w:trPr>
          <w:trHeight w:val="315"/>
          <w:jc w:val="center"/>
        </w:trPr>
        <w:tc>
          <w:tcPr>
            <w:tcW w:w="1511" w:type="dxa"/>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FixLop</w:t>
            </w:r>
            <w:r>
              <w:rPr>
                <w:rFonts w:ascii="Times New Roman" w:eastAsia="Times New Roman" w:hAnsi="Times New Roman"/>
                <w:color w:val="000000"/>
                <w:sz w:val="24"/>
                <w:szCs w:val="24"/>
              </w:rPr>
              <w:t>-</w:t>
            </w:r>
            <w:r w:rsidRPr="009141DE">
              <w:rPr>
                <w:rFonts w:ascii="Times New Roman" w:eastAsia="Times New Roman" w:hAnsi="Times New Roman"/>
                <w:color w:val="000000"/>
                <w:sz w:val="24"/>
                <w:szCs w:val="24"/>
              </w:rPr>
              <w:t>L-1</w:t>
            </w:r>
            <w:r>
              <w:rPr>
                <w:rFonts w:ascii="Times New Roman" w:eastAsia="Times New Roman" w:hAnsi="Times New Roman"/>
                <w:color w:val="000000"/>
                <w:sz w:val="24"/>
                <w:szCs w:val="24"/>
              </w:rPr>
              <w:t>.</w:t>
            </w:r>
          </w:p>
        </w:tc>
        <w:tc>
          <w:tcPr>
            <w:tcW w:w="1510"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3,4</w:t>
            </w:r>
          </w:p>
        </w:tc>
        <w:tc>
          <w:tcPr>
            <w:tcW w:w="1592"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10,0</w:t>
            </w:r>
          </w:p>
        </w:tc>
        <w:tc>
          <w:tcPr>
            <w:tcW w:w="1411"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0,3</w:t>
            </w:r>
          </w:p>
        </w:tc>
        <w:tc>
          <w:tcPr>
            <w:tcW w:w="1828" w:type="dxa"/>
            <w:vMerge w:val="restart"/>
            <w:tcBorders>
              <w:top w:val="nil"/>
              <w:left w:val="single" w:sz="4" w:space="0" w:color="auto"/>
              <w:bottom w:val="single" w:sz="4" w:space="0" w:color="auto"/>
              <w:right w:val="single" w:sz="4" w:space="0" w:color="auto"/>
            </w:tcBorders>
            <w:shd w:val="clear" w:color="auto" w:fill="FFFFFF"/>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2,803</w:t>
            </w:r>
          </w:p>
        </w:tc>
        <w:tc>
          <w:tcPr>
            <w:tcW w:w="940" w:type="dxa"/>
            <w:vMerge w:val="restart"/>
            <w:tcBorders>
              <w:top w:val="nil"/>
              <w:left w:val="single" w:sz="4" w:space="0" w:color="auto"/>
              <w:bottom w:val="single" w:sz="4" w:space="0" w:color="auto"/>
              <w:right w:val="single" w:sz="4" w:space="0" w:color="auto"/>
            </w:tcBorders>
            <w:shd w:val="clear" w:color="000000" w:fill="D8D8D8"/>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0,005</w:t>
            </w:r>
          </w:p>
        </w:tc>
      </w:tr>
      <w:tr w:rsidR="001A3A60" w:rsidRPr="009141DE" w:rsidTr="00C91699">
        <w:trPr>
          <w:trHeight w:val="315"/>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FixLop</w:t>
            </w:r>
            <w:r>
              <w:rPr>
                <w:rFonts w:ascii="Times New Roman" w:eastAsia="Times New Roman" w:hAnsi="Times New Roman"/>
                <w:color w:val="000000"/>
                <w:sz w:val="24"/>
                <w:szCs w:val="24"/>
              </w:rPr>
              <w:t>-</w:t>
            </w:r>
            <w:r w:rsidRPr="009141DE">
              <w:rPr>
                <w:rFonts w:ascii="Times New Roman" w:eastAsia="Times New Roman" w:hAnsi="Times New Roman"/>
                <w:color w:val="000000"/>
                <w:sz w:val="24"/>
                <w:szCs w:val="24"/>
              </w:rPr>
              <w:t>L-2</w:t>
            </w:r>
            <w:r>
              <w:rPr>
                <w:rFonts w:ascii="Times New Roman" w:eastAsia="Times New Roman" w:hAnsi="Times New Roman"/>
                <w:color w:val="000000"/>
                <w:sz w:val="24"/>
                <w:szCs w:val="24"/>
              </w:rPr>
              <w:t>.</w:t>
            </w:r>
          </w:p>
        </w:tc>
        <w:tc>
          <w:tcPr>
            <w:tcW w:w="1510"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3,9</w:t>
            </w:r>
          </w:p>
        </w:tc>
        <w:tc>
          <w:tcPr>
            <w:tcW w:w="1592"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411"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0,4</w:t>
            </w:r>
          </w:p>
        </w:tc>
        <w:tc>
          <w:tcPr>
            <w:tcW w:w="1828" w:type="dxa"/>
            <w:vMerge/>
            <w:tcBorders>
              <w:top w:val="nil"/>
              <w:left w:val="single" w:sz="4" w:space="0" w:color="auto"/>
              <w:bottom w:val="single" w:sz="4" w:space="0" w:color="auto"/>
              <w:right w:val="single" w:sz="4" w:space="0" w:color="auto"/>
            </w:tcBorders>
            <w:shd w:val="clear" w:color="auto" w:fill="FFFFFF"/>
            <w:vAlign w:val="center"/>
            <w:hideMark/>
          </w:tcPr>
          <w:p w:rsidR="001A3A60" w:rsidRPr="009141DE" w:rsidRDefault="001A3A60" w:rsidP="00F0098E">
            <w:pPr>
              <w:spacing w:after="0" w:line="360" w:lineRule="auto"/>
              <w:rPr>
                <w:rFonts w:ascii="Times New Roman" w:eastAsia="Times New Roman" w:hAnsi="Times New Roman"/>
                <w:sz w:val="24"/>
                <w:szCs w:val="24"/>
              </w:rPr>
            </w:pPr>
          </w:p>
        </w:tc>
        <w:tc>
          <w:tcPr>
            <w:tcW w:w="940"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sz w:val="24"/>
                <w:szCs w:val="24"/>
              </w:rPr>
            </w:pPr>
          </w:p>
        </w:tc>
      </w:tr>
      <w:tr w:rsidR="001A3A60" w:rsidRPr="009141DE" w:rsidTr="00C91699">
        <w:trPr>
          <w:trHeight w:val="315"/>
          <w:jc w:val="center"/>
        </w:trPr>
        <w:tc>
          <w:tcPr>
            <w:tcW w:w="8792"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Legenda:</w:t>
            </w:r>
          </w:p>
          <w:p w:rsidR="001A3A60" w:rsidRPr="009141DE" w:rsidRDefault="001A3A60" w:rsidP="00F0098E">
            <w:pPr>
              <w:spacing w:after="0"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RA</w:t>
            </w:r>
            <w:r w:rsidRPr="009141D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 m. rectus abdominis, OA-</w:t>
            </w:r>
            <w:r w:rsidRPr="009141DE">
              <w:rPr>
                <w:rFonts w:ascii="Times New Roman" w:eastAsia="Times New Roman" w:hAnsi="Times New Roman"/>
                <w:color w:val="000000"/>
                <w:sz w:val="24"/>
                <w:szCs w:val="24"/>
              </w:rPr>
              <w:t>P – m. obliquus abdominis pravý,</w:t>
            </w:r>
            <w:r>
              <w:rPr>
                <w:rFonts w:ascii="Times New Roman" w:eastAsia="Times New Roman" w:hAnsi="Times New Roman"/>
                <w:color w:val="000000"/>
                <w:sz w:val="24"/>
                <w:szCs w:val="24"/>
              </w:rPr>
              <w:t xml:space="preserve"> OA-</w:t>
            </w:r>
            <w:r w:rsidRPr="009141DE">
              <w:rPr>
                <w:rFonts w:ascii="Times New Roman" w:eastAsia="Times New Roman" w:hAnsi="Times New Roman"/>
                <w:color w:val="000000"/>
                <w:sz w:val="24"/>
                <w:szCs w:val="24"/>
              </w:rPr>
              <w:t>L -  m. obliquus abdominis levý, FixLop – střední fixátory lopatek, 1</w:t>
            </w:r>
            <w:r>
              <w:rPr>
                <w:rFonts w:ascii="Times New Roman" w:eastAsia="Times New Roman" w:hAnsi="Times New Roman"/>
                <w:color w:val="000000"/>
                <w:sz w:val="24"/>
                <w:szCs w:val="24"/>
              </w:rPr>
              <w:t>.</w:t>
            </w:r>
            <w:r w:rsidRPr="009141DE">
              <w:rPr>
                <w:rFonts w:ascii="Times New Roman" w:eastAsia="Times New Roman" w:hAnsi="Times New Roman"/>
                <w:color w:val="000000"/>
                <w:sz w:val="24"/>
                <w:szCs w:val="24"/>
              </w:rPr>
              <w:t xml:space="preserve"> – první měření, 2</w:t>
            </w:r>
            <w:r>
              <w:rPr>
                <w:rFonts w:ascii="Times New Roman" w:eastAsia="Times New Roman" w:hAnsi="Times New Roman"/>
                <w:color w:val="000000"/>
                <w:sz w:val="24"/>
                <w:szCs w:val="24"/>
              </w:rPr>
              <w:t>.</w:t>
            </w:r>
            <w:r w:rsidRPr="009141D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 druhé měření, </w:t>
            </w:r>
            <w:r w:rsidRPr="009141DE">
              <w:rPr>
                <w:rFonts w:ascii="Times New Roman" w:eastAsia="Times New Roman" w:hAnsi="Times New Roman"/>
                <w:color w:val="000000"/>
                <w:sz w:val="24"/>
                <w:szCs w:val="24"/>
              </w:rPr>
              <w:t>SD – směrodatná odchylka, Z – testovací kritérium, p-hodn – hladina významnosti,</w:t>
            </w:r>
            <w:r>
              <w:rPr>
                <w:rFonts w:ascii="Times New Roman" w:eastAsia="Times New Roman" w:hAnsi="Times New Roman"/>
                <w:color w:val="000000"/>
                <w:sz w:val="24"/>
                <w:szCs w:val="24"/>
              </w:rPr>
              <w:t xml:space="preserve"> </w:t>
            </w:r>
            <w:r w:rsidRPr="009141DE">
              <w:rPr>
                <w:rFonts w:ascii="Times New Roman" w:hAnsi="Times New Roman"/>
                <w:sz w:val="24"/>
                <w:szCs w:val="24"/>
              </w:rPr>
              <w:t>p &lt;,05</w:t>
            </w:r>
          </w:p>
        </w:tc>
      </w:tr>
    </w:tbl>
    <w:p w:rsidR="001A3A60" w:rsidRDefault="001A3A60" w:rsidP="001A3A60">
      <w:pPr>
        <w:spacing w:after="120" w:line="360" w:lineRule="auto"/>
        <w:rPr>
          <w:rFonts w:ascii="Times New Roman" w:hAnsi="Times New Roman"/>
          <w:b/>
          <w:sz w:val="24"/>
          <w:szCs w:val="24"/>
        </w:rPr>
      </w:pPr>
    </w:p>
    <w:p w:rsidR="001A3A60" w:rsidRDefault="001A3A60" w:rsidP="001A3A60">
      <w:pPr>
        <w:spacing w:after="120" w:line="360" w:lineRule="auto"/>
        <w:rPr>
          <w:rFonts w:ascii="Times New Roman" w:hAnsi="Times New Roman"/>
          <w:b/>
          <w:sz w:val="24"/>
          <w:szCs w:val="24"/>
        </w:rPr>
      </w:pPr>
    </w:p>
    <w:p w:rsidR="001A3A60" w:rsidRPr="009141DE" w:rsidRDefault="001A3A60" w:rsidP="001A3A60">
      <w:pPr>
        <w:spacing w:after="120" w:line="360" w:lineRule="auto"/>
        <w:rPr>
          <w:rFonts w:ascii="Times New Roman" w:hAnsi="Times New Roman"/>
          <w:b/>
          <w:sz w:val="24"/>
          <w:szCs w:val="24"/>
        </w:rPr>
      </w:pPr>
    </w:p>
    <w:p w:rsidR="001A3A60" w:rsidRPr="009141DE" w:rsidRDefault="001A3A60" w:rsidP="001A3A60">
      <w:pPr>
        <w:spacing w:after="120" w:line="360" w:lineRule="auto"/>
        <w:rPr>
          <w:rFonts w:ascii="Times New Roman" w:hAnsi="Times New Roman"/>
          <w:b/>
          <w:sz w:val="24"/>
          <w:szCs w:val="24"/>
        </w:rPr>
      </w:pPr>
    </w:p>
    <w:p w:rsidR="001A3A60" w:rsidRPr="009141DE" w:rsidRDefault="001A3A60" w:rsidP="001A3A60">
      <w:pPr>
        <w:spacing w:after="120" w:line="360" w:lineRule="auto"/>
        <w:jc w:val="both"/>
        <w:rPr>
          <w:rFonts w:ascii="Times New Roman" w:hAnsi="Times New Roman"/>
          <w:b/>
          <w:sz w:val="24"/>
          <w:szCs w:val="24"/>
        </w:rPr>
      </w:pPr>
    </w:p>
    <w:p w:rsidR="001A3A60" w:rsidRPr="009141DE" w:rsidRDefault="001A3A60" w:rsidP="001A3A60">
      <w:pPr>
        <w:spacing w:after="120" w:line="360" w:lineRule="auto"/>
        <w:jc w:val="both"/>
        <w:rPr>
          <w:rFonts w:ascii="Times New Roman" w:hAnsi="Times New Roman"/>
          <w:b/>
          <w:sz w:val="24"/>
          <w:szCs w:val="24"/>
        </w:rPr>
      </w:pPr>
    </w:p>
    <w:p w:rsidR="001A3A60" w:rsidRPr="009141DE" w:rsidRDefault="001A3A60" w:rsidP="001A3A60">
      <w:pPr>
        <w:spacing w:after="120" w:line="360" w:lineRule="auto"/>
        <w:jc w:val="both"/>
        <w:rPr>
          <w:rFonts w:ascii="Times New Roman" w:hAnsi="Times New Roman"/>
          <w:b/>
          <w:sz w:val="24"/>
          <w:szCs w:val="24"/>
        </w:rPr>
      </w:pPr>
    </w:p>
    <w:p w:rsidR="001A3A60" w:rsidRPr="009141DE" w:rsidRDefault="001A3A60" w:rsidP="001A3A60">
      <w:pPr>
        <w:spacing w:after="120" w:line="360" w:lineRule="auto"/>
        <w:jc w:val="both"/>
        <w:rPr>
          <w:rFonts w:ascii="Times New Roman" w:hAnsi="Times New Roman"/>
          <w:b/>
          <w:sz w:val="24"/>
          <w:szCs w:val="24"/>
        </w:rPr>
      </w:pPr>
    </w:p>
    <w:p w:rsidR="001A3A60" w:rsidRPr="009141DE" w:rsidRDefault="001A3A60" w:rsidP="001A3A60">
      <w:pPr>
        <w:spacing w:after="120" w:line="360" w:lineRule="auto"/>
        <w:jc w:val="both"/>
        <w:rPr>
          <w:rFonts w:ascii="Times New Roman" w:hAnsi="Times New Roman"/>
          <w:b/>
          <w:sz w:val="24"/>
          <w:szCs w:val="24"/>
        </w:rPr>
      </w:pPr>
    </w:p>
    <w:p w:rsidR="001A3A60" w:rsidRPr="009141DE" w:rsidRDefault="001A3A60" w:rsidP="001A3A60">
      <w:pPr>
        <w:spacing w:after="120" w:line="360" w:lineRule="auto"/>
        <w:jc w:val="both"/>
        <w:rPr>
          <w:rFonts w:ascii="Times New Roman" w:hAnsi="Times New Roman"/>
          <w:b/>
          <w:sz w:val="24"/>
          <w:szCs w:val="24"/>
        </w:rPr>
      </w:pPr>
    </w:p>
    <w:p w:rsidR="001A3A60" w:rsidRPr="009141DE" w:rsidRDefault="001A3A60" w:rsidP="001A3A60">
      <w:pPr>
        <w:spacing w:after="120" w:line="360" w:lineRule="auto"/>
        <w:jc w:val="both"/>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72576" behindDoc="1" locked="0" layoutInCell="1" allowOverlap="1">
            <wp:simplePos x="0" y="0"/>
            <wp:positionH relativeFrom="column">
              <wp:posOffset>484505</wp:posOffset>
            </wp:positionH>
            <wp:positionV relativeFrom="paragraph">
              <wp:posOffset>156845</wp:posOffset>
            </wp:positionV>
            <wp:extent cx="4956175" cy="3562350"/>
            <wp:effectExtent l="19050" t="0" r="0" b="0"/>
            <wp:wrapSquare wrapText="bothSides"/>
            <wp:docPr id="13" name="obrázek 24" desc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descr="RA"/>
                    <pic:cNvPicPr>
                      <a:picLocks noChangeAspect="1" noChangeArrowheads="1"/>
                    </pic:cNvPicPr>
                  </pic:nvPicPr>
                  <pic:blipFill>
                    <a:blip r:embed="rId23" cstate="print"/>
                    <a:srcRect/>
                    <a:stretch>
                      <a:fillRect/>
                    </a:stretch>
                  </pic:blipFill>
                  <pic:spPr bwMode="auto">
                    <a:xfrm>
                      <a:off x="0" y="0"/>
                      <a:ext cx="4956175" cy="3562350"/>
                    </a:xfrm>
                    <a:prstGeom prst="rect">
                      <a:avLst/>
                    </a:prstGeom>
                    <a:noFill/>
                    <a:ln w="9525">
                      <a:noFill/>
                      <a:miter lim="800000"/>
                      <a:headEnd/>
                      <a:tailEnd/>
                    </a:ln>
                  </pic:spPr>
                </pic:pic>
              </a:graphicData>
            </a:graphic>
          </wp:anchor>
        </w:drawing>
      </w:r>
    </w:p>
    <w:p w:rsidR="001A3A60" w:rsidRDefault="001A3A60" w:rsidP="001A3A60">
      <w:pPr>
        <w:spacing w:after="120" w:line="360" w:lineRule="auto"/>
        <w:jc w:val="both"/>
        <w:rPr>
          <w:rFonts w:ascii="Times New Roman" w:hAnsi="Times New Roman"/>
          <w:b/>
          <w:sz w:val="24"/>
          <w:szCs w:val="24"/>
        </w:rPr>
      </w:pPr>
    </w:p>
    <w:p w:rsidR="001A3A60" w:rsidRPr="009141DE" w:rsidRDefault="001A3A60" w:rsidP="001A3A60">
      <w:pPr>
        <w:spacing w:after="120" w:line="360" w:lineRule="auto"/>
        <w:jc w:val="both"/>
        <w:rPr>
          <w:rFonts w:ascii="Times New Roman" w:hAnsi="Times New Roman"/>
          <w:b/>
          <w:sz w:val="24"/>
          <w:szCs w:val="24"/>
        </w:rPr>
      </w:pPr>
    </w:p>
    <w:p w:rsidR="001A3A60" w:rsidRDefault="001A3A60" w:rsidP="001A3A60">
      <w:pPr>
        <w:spacing w:after="120" w:line="360" w:lineRule="auto"/>
        <w:jc w:val="both"/>
        <w:rPr>
          <w:rFonts w:ascii="Times New Roman" w:hAnsi="Times New Roman"/>
          <w:b/>
          <w:sz w:val="24"/>
          <w:szCs w:val="24"/>
        </w:rPr>
      </w:pPr>
    </w:p>
    <w:p w:rsidR="001A3A60" w:rsidRDefault="001A3A60" w:rsidP="001A3A60">
      <w:pPr>
        <w:spacing w:after="120" w:line="360" w:lineRule="auto"/>
        <w:jc w:val="both"/>
        <w:rPr>
          <w:rFonts w:ascii="Times New Roman" w:hAnsi="Times New Roman"/>
          <w:b/>
          <w:sz w:val="24"/>
          <w:szCs w:val="24"/>
        </w:rPr>
      </w:pPr>
    </w:p>
    <w:p w:rsidR="001A3A60" w:rsidRDefault="001A3A60" w:rsidP="001A3A60">
      <w:pPr>
        <w:spacing w:after="120" w:line="360" w:lineRule="auto"/>
        <w:jc w:val="both"/>
        <w:rPr>
          <w:rFonts w:ascii="Times New Roman" w:hAnsi="Times New Roman"/>
          <w:b/>
          <w:sz w:val="24"/>
          <w:szCs w:val="24"/>
        </w:rPr>
      </w:pPr>
    </w:p>
    <w:p w:rsidR="001A3A60" w:rsidRDefault="001A3A60" w:rsidP="001A3A60">
      <w:pPr>
        <w:spacing w:after="120" w:line="360" w:lineRule="auto"/>
        <w:jc w:val="both"/>
        <w:rPr>
          <w:rFonts w:ascii="Times New Roman" w:hAnsi="Times New Roman"/>
          <w:b/>
          <w:sz w:val="24"/>
          <w:szCs w:val="24"/>
        </w:rPr>
      </w:pPr>
    </w:p>
    <w:p w:rsidR="001A3A60" w:rsidRDefault="001A3A60" w:rsidP="001A3A60">
      <w:pPr>
        <w:spacing w:after="120" w:line="360" w:lineRule="auto"/>
        <w:jc w:val="both"/>
        <w:rPr>
          <w:rFonts w:ascii="Times New Roman" w:hAnsi="Times New Roman"/>
          <w:b/>
          <w:sz w:val="24"/>
          <w:szCs w:val="24"/>
        </w:rPr>
      </w:pPr>
    </w:p>
    <w:p w:rsidR="001A3A60" w:rsidRDefault="001A3A60" w:rsidP="001A3A60">
      <w:pPr>
        <w:spacing w:after="120" w:line="360" w:lineRule="auto"/>
        <w:jc w:val="both"/>
        <w:rPr>
          <w:rFonts w:ascii="Times New Roman" w:hAnsi="Times New Roman"/>
          <w:b/>
          <w:sz w:val="24"/>
          <w:szCs w:val="24"/>
        </w:rPr>
      </w:pPr>
    </w:p>
    <w:p w:rsidR="001A3A60" w:rsidRDefault="001A3A60" w:rsidP="001A3A60">
      <w:pPr>
        <w:spacing w:after="120" w:line="360" w:lineRule="auto"/>
        <w:jc w:val="both"/>
        <w:rPr>
          <w:rFonts w:ascii="Times New Roman" w:hAnsi="Times New Roman"/>
          <w:b/>
          <w:sz w:val="24"/>
          <w:szCs w:val="24"/>
        </w:rPr>
      </w:pPr>
    </w:p>
    <w:p w:rsidR="001A3A60" w:rsidRPr="009141DE" w:rsidRDefault="001A3A60" w:rsidP="001A3A60">
      <w:pPr>
        <w:spacing w:after="120" w:line="360" w:lineRule="auto"/>
        <w:jc w:val="both"/>
        <w:rPr>
          <w:rFonts w:ascii="Times New Roman" w:hAnsi="Times New Roman"/>
          <w:b/>
          <w:sz w:val="24"/>
          <w:szCs w:val="24"/>
        </w:rPr>
      </w:pPr>
    </w:p>
    <w:p w:rsidR="001A3A60" w:rsidRPr="009141DE" w:rsidRDefault="001A3A60" w:rsidP="001A3A60">
      <w:pPr>
        <w:spacing w:after="120" w:line="360" w:lineRule="auto"/>
        <w:jc w:val="both"/>
        <w:rPr>
          <w:rFonts w:ascii="Times New Roman" w:hAnsi="Times New Roman"/>
          <w:b/>
          <w:sz w:val="24"/>
          <w:szCs w:val="24"/>
        </w:rPr>
      </w:pPr>
    </w:p>
    <w:p w:rsidR="001A3A60" w:rsidRPr="009141DE" w:rsidRDefault="001A3A60" w:rsidP="001A3A60">
      <w:pPr>
        <w:spacing w:after="120" w:line="360" w:lineRule="auto"/>
        <w:jc w:val="both"/>
        <w:rPr>
          <w:rFonts w:ascii="Times New Roman" w:hAnsi="Times New Roman"/>
          <w:sz w:val="24"/>
          <w:szCs w:val="24"/>
        </w:rPr>
      </w:pPr>
      <w:r w:rsidRPr="009141DE">
        <w:rPr>
          <w:rFonts w:ascii="Times New Roman" w:hAnsi="Times New Roman"/>
          <w:b/>
          <w:sz w:val="24"/>
          <w:szCs w:val="24"/>
        </w:rPr>
        <w:t>Graf 2.</w:t>
      </w:r>
      <w:r w:rsidRPr="009141DE">
        <w:rPr>
          <w:rFonts w:ascii="Times New Roman" w:hAnsi="Times New Roman"/>
          <w:sz w:val="24"/>
          <w:szCs w:val="24"/>
        </w:rPr>
        <w:t xml:space="preserve"> Změna průměrného rozložení známky svalové síly m. rectus abdominis před a po intervenci u všech probandů</w:t>
      </w:r>
    </w:p>
    <w:p w:rsidR="001A3A60" w:rsidRPr="009141DE" w:rsidRDefault="001A3A60" w:rsidP="001A3A60">
      <w:pPr>
        <w:pStyle w:val="Nadpis2"/>
      </w:pPr>
      <w:r w:rsidRPr="009141DE">
        <w:t xml:space="preserve"> </w:t>
      </w:r>
      <w:bookmarkStart w:id="105" w:name="_Toc479949414"/>
      <w:bookmarkStart w:id="106" w:name="_Toc480196299"/>
      <w:bookmarkStart w:id="107" w:name="_Toc480365128"/>
      <w:r w:rsidRPr="009141DE">
        <w:t>Testování zkrácených svalů</w:t>
      </w:r>
      <w:bookmarkEnd w:id="105"/>
      <w:bookmarkEnd w:id="106"/>
      <w:bookmarkEnd w:id="107"/>
    </w:p>
    <w:p w:rsidR="001A3A60" w:rsidRPr="00830649"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H</w:t>
      </w:r>
      <w:r w:rsidRPr="009141DE">
        <w:rPr>
          <w:rFonts w:ascii="Times New Roman" w:hAnsi="Times New Roman"/>
          <w:sz w:val="24"/>
          <w:szCs w:val="24"/>
          <w:vertAlign w:val="subscript"/>
        </w:rPr>
        <w:t>3</w:t>
      </w:r>
      <w:r w:rsidRPr="009141DE">
        <w:rPr>
          <w:rFonts w:ascii="Times New Roman" w:hAnsi="Times New Roman"/>
          <w:sz w:val="24"/>
          <w:szCs w:val="24"/>
        </w:rPr>
        <w:t xml:space="preserve">: Kompenzačně-pohybový program má pozitivní vliv </w:t>
      </w:r>
      <w:r w:rsidRPr="00830649">
        <w:rPr>
          <w:rFonts w:ascii="Times New Roman" w:hAnsi="Times New Roman"/>
          <w:sz w:val="24"/>
          <w:szCs w:val="24"/>
        </w:rPr>
        <w:t>na výskyt zkrácení posturálních svalů.</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Při porovnání zkrácení svalů před a po intervenci byl prokázán statisticky významný pozitivní vliv (p &lt;0,05) na testované svaly m. trapezius a m. levator scapulae. Statisticky významný rozdíl nebyl potvrzen u m. pectoralis major. </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Stupeň 0 znamená normu, stupeň 1 mírné zkrácení, stupeň 2 střední zkrácení. Výsledky jsou uvedeny v</w:t>
      </w:r>
      <w:r w:rsidR="001A77D6">
        <w:rPr>
          <w:rFonts w:ascii="Times New Roman" w:hAnsi="Times New Roman"/>
          <w:sz w:val="24"/>
          <w:szCs w:val="24"/>
        </w:rPr>
        <w:t> </w:t>
      </w:r>
      <w:r w:rsidRPr="009141DE">
        <w:rPr>
          <w:rFonts w:ascii="Times New Roman" w:hAnsi="Times New Roman"/>
          <w:sz w:val="24"/>
          <w:szCs w:val="24"/>
        </w:rPr>
        <w:t xml:space="preserve">Tabulce 5. Nejvíce zkrácenými svaly byly shledány oboustranně mm. trapezii, </w:t>
      </w:r>
      <w:r>
        <w:rPr>
          <w:rFonts w:ascii="Times New Roman" w:hAnsi="Times New Roman"/>
          <w:sz w:val="24"/>
          <w:szCs w:val="24"/>
        </w:rPr>
        <w:t>u nichž jsme zaznamenali</w:t>
      </w:r>
      <w:r w:rsidRPr="009141DE">
        <w:rPr>
          <w:rFonts w:ascii="Times New Roman" w:hAnsi="Times New Roman"/>
          <w:sz w:val="24"/>
          <w:szCs w:val="24"/>
        </w:rPr>
        <w:t xml:space="preserve"> i nejvýraznější protažení – pravý o 17,1 % (0,9 bodu) a levý o 15,7 % (0,8 bodu) v</w:t>
      </w:r>
      <w:r w:rsidR="001A77D6">
        <w:rPr>
          <w:rFonts w:ascii="Times New Roman" w:hAnsi="Times New Roman"/>
          <w:sz w:val="24"/>
          <w:szCs w:val="24"/>
        </w:rPr>
        <w:t> </w:t>
      </w:r>
      <w:r w:rsidRPr="009141DE">
        <w:rPr>
          <w:rFonts w:ascii="Times New Roman" w:hAnsi="Times New Roman"/>
          <w:sz w:val="24"/>
          <w:szCs w:val="24"/>
        </w:rPr>
        <w:t xml:space="preserve">průměru. </w:t>
      </w: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EC23CD" w:rsidRPr="009141DE" w:rsidRDefault="00EC23CD" w:rsidP="001A3A60">
      <w:pPr>
        <w:spacing w:after="120" w:line="360" w:lineRule="auto"/>
        <w:ind w:firstLine="567"/>
        <w:jc w:val="both"/>
        <w:rPr>
          <w:rFonts w:ascii="Times New Roman" w:hAnsi="Times New Roman"/>
          <w:sz w:val="24"/>
          <w:szCs w:val="24"/>
        </w:rPr>
      </w:pPr>
    </w:p>
    <w:p w:rsidR="001A3A60" w:rsidRPr="009141DE" w:rsidRDefault="001A3A60" w:rsidP="001A3A60">
      <w:pPr>
        <w:spacing w:after="120" w:line="360" w:lineRule="auto"/>
        <w:ind w:firstLine="567"/>
        <w:jc w:val="both"/>
        <w:rPr>
          <w:rFonts w:ascii="Times New Roman" w:hAnsi="Times New Roman"/>
          <w:b/>
          <w:sz w:val="24"/>
          <w:szCs w:val="24"/>
        </w:rPr>
      </w:pPr>
      <w:r w:rsidRPr="009141DE">
        <w:rPr>
          <w:rFonts w:ascii="Times New Roman" w:hAnsi="Times New Roman"/>
          <w:b/>
          <w:sz w:val="24"/>
          <w:szCs w:val="24"/>
        </w:rPr>
        <w:lastRenderedPageBreak/>
        <w:t xml:space="preserve">Tabulka 5. </w:t>
      </w:r>
      <w:r w:rsidRPr="009141DE">
        <w:rPr>
          <w:rFonts w:ascii="Times New Roman" w:hAnsi="Times New Roman"/>
          <w:sz w:val="24"/>
          <w:szCs w:val="24"/>
        </w:rPr>
        <w:t>T</w:t>
      </w:r>
      <w:r w:rsidRPr="009141DE">
        <w:rPr>
          <w:rFonts w:ascii="Times New Roman" w:eastAsia="Times New Roman" w:hAnsi="Times New Roman"/>
          <w:color w:val="000000"/>
          <w:sz w:val="24"/>
          <w:szCs w:val="24"/>
        </w:rPr>
        <w:t>estování zkrácených svalů</w:t>
      </w:r>
    </w:p>
    <w:tbl>
      <w:tblPr>
        <w:tblW w:w="8825" w:type="dxa"/>
        <w:tblInd w:w="51" w:type="dxa"/>
        <w:tblCellMar>
          <w:left w:w="70" w:type="dxa"/>
          <w:right w:w="70" w:type="dxa"/>
        </w:tblCellMar>
        <w:tblLook w:val="04A0"/>
      </w:tblPr>
      <w:tblGrid>
        <w:gridCol w:w="1424"/>
        <w:gridCol w:w="1424"/>
        <w:gridCol w:w="1473"/>
        <w:gridCol w:w="1368"/>
        <w:gridCol w:w="1736"/>
        <w:gridCol w:w="1400"/>
      </w:tblGrid>
      <w:tr w:rsidR="001A3A60" w:rsidRPr="009141DE" w:rsidTr="008835DF">
        <w:trPr>
          <w:trHeight w:val="317"/>
        </w:trPr>
        <w:tc>
          <w:tcPr>
            <w:tcW w:w="882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Zkrácené svaly</w:t>
            </w:r>
          </w:p>
        </w:tc>
      </w:tr>
      <w:tr w:rsidR="001A3A60" w:rsidRPr="009141DE" w:rsidTr="008835DF">
        <w:trPr>
          <w:trHeight w:val="317"/>
        </w:trPr>
        <w:tc>
          <w:tcPr>
            <w:tcW w:w="568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 xml:space="preserve">Popisné statistiky </w:t>
            </w:r>
          </w:p>
        </w:tc>
        <w:tc>
          <w:tcPr>
            <w:tcW w:w="3136" w:type="dxa"/>
            <w:gridSpan w:val="2"/>
            <w:tcBorders>
              <w:top w:val="single" w:sz="4" w:space="0" w:color="auto"/>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Wilcoxonův párový test</w:t>
            </w:r>
          </w:p>
        </w:tc>
      </w:tr>
      <w:tr w:rsidR="001A3A60" w:rsidRPr="009141DE" w:rsidTr="008835DF">
        <w:trPr>
          <w:trHeight w:val="317"/>
        </w:trPr>
        <w:tc>
          <w:tcPr>
            <w:tcW w:w="1424" w:type="dxa"/>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rPr>
                <w:rFonts w:ascii="Times New Roman" w:eastAsia="Times New Roman" w:hAnsi="Times New Roman"/>
                <w:sz w:val="24"/>
                <w:szCs w:val="24"/>
              </w:rPr>
            </w:pPr>
            <w:r w:rsidRPr="009141DE">
              <w:rPr>
                <w:rFonts w:ascii="Times New Roman" w:eastAsia="Times New Roman" w:hAnsi="Times New Roman"/>
                <w:sz w:val="24"/>
                <w:szCs w:val="24"/>
              </w:rPr>
              <w:t>Proměnná</w:t>
            </w:r>
          </w:p>
        </w:tc>
        <w:tc>
          <w:tcPr>
            <w:tcW w:w="1424"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Průměr</w:t>
            </w:r>
          </w:p>
        </w:tc>
        <w:tc>
          <w:tcPr>
            <w:tcW w:w="1473"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Změna v %</w:t>
            </w:r>
          </w:p>
        </w:tc>
        <w:tc>
          <w:tcPr>
            <w:tcW w:w="1368"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SD</w:t>
            </w:r>
          </w:p>
        </w:tc>
        <w:tc>
          <w:tcPr>
            <w:tcW w:w="1736"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Z</w:t>
            </w:r>
          </w:p>
        </w:tc>
        <w:tc>
          <w:tcPr>
            <w:tcW w:w="1400"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p-hodn</w:t>
            </w:r>
          </w:p>
        </w:tc>
      </w:tr>
      <w:tr w:rsidR="001A3A60" w:rsidRPr="009141DE" w:rsidTr="008835DF">
        <w:trPr>
          <w:trHeight w:val="317"/>
        </w:trPr>
        <w:tc>
          <w:tcPr>
            <w:tcW w:w="1424" w:type="dxa"/>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rPr>
                <w:rFonts w:ascii="Times New Roman" w:eastAsia="Times New Roman" w:hAnsi="Times New Roman"/>
                <w:sz w:val="24"/>
                <w:szCs w:val="24"/>
              </w:rPr>
            </w:pPr>
            <w:r w:rsidRPr="009141DE">
              <w:rPr>
                <w:rFonts w:ascii="Times New Roman" w:eastAsia="Times New Roman" w:hAnsi="Times New Roman"/>
                <w:sz w:val="24"/>
                <w:szCs w:val="24"/>
              </w:rPr>
              <w:t>Trap</w:t>
            </w:r>
            <w:r>
              <w:rPr>
                <w:rFonts w:ascii="Times New Roman" w:eastAsia="Times New Roman" w:hAnsi="Times New Roman"/>
                <w:sz w:val="24"/>
                <w:szCs w:val="24"/>
              </w:rPr>
              <w:t>-</w:t>
            </w:r>
            <w:r w:rsidRPr="009141DE">
              <w:rPr>
                <w:rFonts w:ascii="Times New Roman" w:eastAsia="Times New Roman" w:hAnsi="Times New Roman"/>
                <w:sz w:val="24"/>
                <w:szCs w:val="24"/>
              </w:rPr>
              <w:t>P-1</w:t>
            </w:r>
            <w:r>
              <w:rPr>
                <w:rFonts w:ascii="Times New Roman" w:eastAsia="Times New Roman" w:hAnsi="Times New Roman"/>
                <w:sz w:val="24"/>
                <w:szCs w:val="24"/>
              </w:rPr>
              <w:t>.</w:t>
            </w:r>
          </w:p>
        </w:tc>
        <w:tc>
          <w:tcPr>
            <w:tcW w:w="1424"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1,5</w:t>
            </w:r>
          </w:p>
        </w:tc>
        <w:tc>
          <w:tcPr>
            <w:tcW w:w="1473"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-17,1</w:t>
            </w:r>
          </w:p>
        </w:tc>
        <w:tc>
          <w:tcPr>
            <w:tcW w:w="1368"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1,2</w:t>
            </w:r>
          </w:p>
        </w:tc>
        <w:tc>
          <w:tcPr>
            <w:tcW w:w="1736" w:type="dxa"/>
            <w:vMerge w:val="restart"/>
            <w:tcBorders>
              <w:top w:val="nil"/>
              <w:left w:val="single" w:sz="4" w:space="0" w:color="auto"/>
              <w:bottom w:val="single" w:sz="4" w:space="0" w:color="auto"/>
              <w:right w:val="single" w:sz="4" w:space="0" w:color="auto"/>
            </w:tcBorders>
            <w:shd w:val="clear" w:color="auto" w:fill="FFFFFF"/>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2,803</w:t>
            </w:r>
          </w:p>
        </w:tc>
        <w:tc>
          <w:tcPr>
            <w:tcW w:w="1400" w:type="dxa"/>
            <w:vMerge w:val="restart"/>
            <w:tcBorders>
              <w:top w:val="nil"/>
              <w:left w:val="single" w:sz="4" w:space="0" w:color="auto"/>
              <w:bottom w:val="single" w:sz="4" w:space="0" w:color="auto"/>
              <w:right w:val="single" w:sz="4" w:space="0" w:color="auto"/>
            </w:tcBorders>
            <w:shd w:val="clear" w:color="000000" w:fill="D8D8D8"/>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0,005</w:t>
            </w:r>
          </w:p>
        </w:tc>
      </w:tr>
      <w:tr w:rsidR="001A3A60" w:rsidRPr="009141DE" w:rsidTr="008835DF">
        <w:trPr>
          <w:trHeight w:val="317"/>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sz w:val="24"/>
                <w:szCs w:val="24"/>
              </w:rPr>
            </w:pPr>
            <w:r w:rsidRPr="009141DE">
              <w:rPr>
                <w:rFonts w:ascii="Times New Roman" w:eastAsia="Times New Roman" w:hAnsi="Times New Roman"/>
                <w:sz w:val="24"/>
                <w:szCs w:val="24"/>
              </w:rPr>
              <w:t>Trap</w:t>
            </w:r>
            <w:r>
              <w:rPr>
                <w:rFonts w:ascii="Times New Roman" w:eastAsia="Times New Roman" w:hAnsi="Times New Roman"/>
                <w:sz w:val="24"/>
                <w:szCs w:val="24"/>
              </w:rPr>
              <w:t>-</w:t>
            </w:r>
            <w:r w:rsidRPr="009141DE">
              <w:rPr>
                <w:rFonts w:ascii="Times New Roman" w:eastAsia="Times New Roman" w:hAnsi="Times New Roman"/>
                <w:sz w:val="24"/>
                <w:szCs w:val="24"/>
              </w:rPr>
              <w:t>P-2</w:t>
            </w:r>
            <w:r>
              <w:rPr>
                <w:rFonts w:ascii="Times New Roman" w:eastAsia="Times New Roman" w:hAnsi="Times New Roman"/>
                <w:sz w:val="24"/>
                <w:szCs w:val="24"/>
              </w:rPr>
              <w:t>.</w:t>
            </w:r>
          </w:p>
        </w:tc>
        <w:tc>
          <w:tcPr>
            <w:tcW w:w="1424"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0,6</w:t>
            </w:r>
          </w:p>
        </w:tc>
        <w:tc>
          <w:tcPr>
            <w:tcW w:w="1473"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68"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0,9</w:t>
            </w:r>
          </w:p>
        </w:tc>
        <w:tc>
          <w:tcPr>
            <w:tcW w:w="1736" w:type="dxa"/>
            <w:vMerge/>
            <w:tcBorders>
              <w:top w:val="nil"/>
              <w:left w:val="single" w:sz="4" w:space="0" w:color="auto"/>
              <w:bottom w:val="single" w:sz="4" w:space="0" w:color="auto"/>
              <w:right w:val="single" w:sz="4" w:space="0" w:color="auto"/>
            </w:tcBorders>
            <w:shd w:val="clear" w:color="auto" w:fill="FFFFFF"/>
            <w:vAlign w:val="center"/>
            <w:hideMark/>
          </w:tcPr>
          <w:p w:rsidR="001A3A60" w:rsidRPr="009141DE" w:rsidRDefault="001A3A60" w:rsidP="00F0098E">
            <w:pPr>
              <w:spacing w:after="0" w:line="360" w:lineRule="auto"/>
              <w:rPr>
                <w:rFonts w:ascii="Times New Roman" w:eastAsia="Times New Roman" w:hAnsi="Times New Roman"/>
                <w:sz w:val="24"/>
                <w:szCs w:val="24"/>
              </w:rPr>
            </w:pPr>
          </w:p>
        </w:tc>
        <w:tc>
          <w:tcPr>
            <w:tcW w:w="1400"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sz w:val="24"/>
                <w:szCs w:val="24"/>
              </w:rPr>
            </w:pPr>
          </w:p>
        </w:tc>
      </w:tr>
      <w:tr w:rsidR="001A3A60" w:rsidRPr="009141DE" w:rsidTr="008835DF">
        <w:trPr>
          <w:trHeight w:val="317"/>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Trap</w:t>
            </w:r>
            <w:r>
              <w:rPr>
                <w:rFonts w:ascii="Times New Roman" w:eastAsia="Times New Roman" w:hAnsi="Times New Roman"/>
                <w:color w:val="000000"/>
                <w:sz w:val="24"/>
                <w:szCs w:val="24"/>
              </w:rPr>
              <w:t>-</w:t>
            </w:r>
            <w:r w:rsidRPr="009141DE">
              <w:rPr>
                <w:rFonts w:ascii="Times New Roman" w:eastAsia="Times New Roman" w:hAnsi="Times New Roman"/>
                <w:color w:val="000000"/>
                <w:sz w:val="24"/>
                <w:szCs w:val="24"/>
              </w:rPr>
              <w:t>L-1</w:t>
            </w:r>
            <w:r>
              <w:rPr>
                <w:rFonts w:ascii="Times New Roman" w:eastAsia="Times New Roman" w:hAnsi="Times New Roman"/>
                <w:color w:val="000000"/>
                <w:sz w:val="24"/>
                <w:szCs w:val="24"/>
              </w:rPr>
              <w:t>.</w:t>
            </w:r>
          </w:p>
        </w:tc>
        <w:tc>
          <w:tcPr>
            <w:tcW w:w="1424"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1,4</w:t>
            </w:r>
          </w:p>
        </w:tc>
        <w:tc>
          <w:tcPr>
            <w:tcW w:w="1473"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-15,7</w:t>
            </w:r>
          </w:p>
        </w:tc>
        <w:tc>
          <w:tcPr>
            <w:tcW w:w="1368"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1,2</w:t>
            </w:r>
          </w:p>
        </w:tc>
        <w:tc>
          <w:tcPr>
            <w:tcW w:w="1736" w:type="dxa"/>
            <w:vMerge w:val="restart"/>
            <w:tcBorders>
              <w:top w:val="nil"/>
              <w:left w:val="single" w:sz="4" w:space="0" w:color="auto"/>
              <w:bottom w:val="single" w:sz="4" w:space="0" w:color="auto"/>
              <w:right w:val="single" w:sz="4" w:space="0" w:color="auto"/>
            </w:tcBorders>
            <w:shd w:val="clear" w:color="auto" w:fill="FFFFFF"/>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2,803</w:t>
            </w:r>
          </w:p>
        </w:tc>
        <w:tc>
          <w:tcPr>
            <w:tcW w:w="1400" w:type="dxa"/>
            <w:vMerge w:val="restart"/>
            <w:tcBorders>
              <w:top w:val="nil"/>
              <w:left w:val="single" w:sz="4" w:space="0" w:color="auto"/>
              <w:bottom w:val="single" w:sz="4" w:space="0" w:color="auto"/>
              <w:right w:val="single" w:sz="4" w:space="0" w:color="auto"/>
            </w:tcBorders>
            <w:shd w:val="clear" w:color="000000" w:fill="D8D8D8"/>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0,005</w:t>
            </w:r>
          </w:p>
        </w:tc>
      </w:tr>
      <w:tr w:rsidR="001A3A60" w:rsidRPr="009141DE" w:rsidTr="008835DF">
        <w:trPr>
          <w:trHeight w:val="317"/>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Trap</w:t>
            </w:r>
            <w:r>
              <w:rPr>
                <w:rFonts w:ascii="Times New Roman" w:eastAsia="Times New Roman" w:hAnsi="Times New Roman"/>
                <w:color w:val="000000"/>
                <w:sz w:val="24"/>
                <w:szCs w:val="24"/>
              </w:rPr>
              <w:t>-L</w:t>
            </w:r>
            <w:r w:rsidRPr="009141DE">
              <w:rPr>
                <w:rFonts w:ascii="Times New Roman" w:eastAsia="Times New Roman" w:hAnsi="Times New Roman"/>
                <w:color w:val="000000"/>
                <w:sz w:val="24"/>
                <w:szCs w:val="24"/>
              </w:rPr>
              <w:t>-2</w:t>
            </w:r>
            <w:r>
              <w:rPr>
                <w:rFonts w:ascii="Times New Roman" w:eastAsia="Times New Roman" w:hAnsi="Times New Roman"/>
                <w:color w:val="000000"/>
                <w:sz w:val="24"/>
                <w:szCs w:val="24"/>
              </w:rPr>
              <w:t>.</w:t>
            </w:r>
          </w:p>
        </w:tc>
        <w:tc>
          <w:tcPr>
            <w:tcW w:w="1424"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0,6</w:t>
            </w:r>
          </w:p>
        </w:tc>
        <w:tc>
          <w:tcPr>
            <w:tcW w:w="1473"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68"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0,9</w:t>
            </w:r>
          </w:p>
        </w:tc>
        <w:tc>
          <w:tcPr>
            <w:tcW w:w="1736" w:type="dxa"/>
            <w:vMerge/>
            <w:tcBorders>
              <w:top w:val="nil"/>
              <w:left w:val="single" w:sz="4" w:space="0" w:color="auto"/>
              <w:bottom w:val="single" w:sz="4" w:space="0" w:color="auto"/>
              <w:right w:val="single" w:sz="4" w:space="0" w:color="auto"/>
            </w:tcBorders>
            <w:shd w:val="clear" w:color="auto" w:fill="FFFFFF"/>
            <w:vAlign w:val="center"/>
            <w:hideMark/>
          </w:tcPr>
          <w:p w:rsidR="001A3A60" w:rsidRPr="009141DE" w:rsidRDefault="001A3A60" w:rsidP="00F0098E">
            <w:pPr>
              <w:spacing w:after="0" w:line="360" w:lineRule="auto"/>
              <w:rPr>
                <w:rFonts w:ascii="Times New Roman" w:eastAsia="Times New Roman" w:hAnsi="Times New Roman"/>
                <w:sz w:val="24"/>
                <w:szCs w:val="24"/>
              </w:rPr>
            </w:pPr>
          </w:p>
        </w:tc>
        <w:tc>
          <w:tcPr>
            <w:tcW w:w="1400"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sz w:val="24"/>
                <w:szCs w:val="24"/>
              </w:rPr>
            </w:pPr>
          </w:p>
        </w:tc>
      </w:tr>
      <w:tr w:rsidR="001A3A60" w:rsidRPr="009141DE" w:rsidTr="008835DF">
        <w:trPr>
          <w:trHeight w:val="317"/>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sz w:val="24"/>
                <w:szCs w:val="24"/>
              </w:rPr>
            </w:pPr>
            <w:r w:rsidRPr="009141DE">
              <w:rPr>
                <w:rFonts w:ascii="Times New Roman" w:eastAsia="Times New Roman" w:hAnsi="Times New Roman"/>
                <w:sz w:val="24"/>
                <w:szCs w:val="24"/>
              </w:rPr>
              <w:t>LevSc</w:t>
            </w:r>
            <w:r>
              <w:rPr>
                <w:rFonts w:ascii="Times New Roman" w:eastAsia="Times New Roman" w:hAnsi="Times New Roman"/>
                <w:sz w:val="24"/>
                <w:szCs w:val="24"/>
              </w:rPr>
              <w:t>-</w:t>
            </w:r>
            <w:r w:rsidRPr="009141DE">
              <w:rPr>
                <w:rFonts w:ascii="Times New Roman" w:eastAsia="Times New Roman" w:hAnsi="Times New Roman"/>
                <w:sz w:val="24"/>
                <w:szCs w:val="24"/>
              </w:rPr>
              <w:t>P-1</w:t>
            </w:r>
            <w:r>
              <w:rPr>
                <w:rFonts w:ascii="Times New Roman" w:eastAsia="Times New Roman" w:hAnsi="Times New Roman"/>
                <w:sz w:val="24"/>
                <w:szCs w:val="24"/>
              </w:rPr>
              <w:t>.</w:t>
            </w:r>
          </w:p>
        </w:tc>
        <w:tc>
          <w:tcPr>
            <w:tcW w:w="1424"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0,9</w:t>
            </w:r>
          </w:p>
        </w:tc>
        <w:tc>
          <w:tcPr>
            <w:tcW w:w="1473"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-11,4</w:t>
            </w:r>
          </w:p>
        </w:tc>
        <w:tc>
          <w:tcPr>
            <w:tcW w:w="1368"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1,0</w:t>
            </w:r>
          </w:p>
        </w:tc>
        <w:tc>
          <w:tcPr>
            <w:tcW w:w="1736" w:type="dxa"/>
            <w:vMerge w:val="restart"/>
            <w:tcBorders>
              <w:top w:val="nil"/>
              <w:left w:val="single" w:sz="4" w:space="0" w:color="auto"/>
              <w:bottom w:val="single" w:sz="4" w:space="0" w:color="auto"/>
              <w:right w:val="single" w:sz="4" w:space="0" w:color="auto"/>
            </w:tcBorders>
            <w:shd w:val="clear" w:color="auto" w:fill="FFFFFF"/>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2,521</w:t>
            </w:r>
          </w:p>
        </w:tc>
        <w:tc>
          <w:tcPr>
            <w:tcW w:w="1400" w:type="dxa"/>
            <w:vMerge w:val="restart"/>
            <w:tcBorders>
              <w:top w:val="nil"/>
              <w:left w:val="single" w:sz="4" w:space="0" w:color="auto"/>
              <w:bottom w:val="single" w:sz="4" w:space="0" w:color="auto"/>
              <w:right w:val="single" w:sz="4" w:space="0" w:color="auto"/>
            </w:tcBorders>
            <w:shd w:val="clear" w:color="000000" w:fill="D8D8D8"/>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0,012</w:t>
            </w:r>
          </w:p>
        </w:tc>
      </w:tr>
      <w:tr w:rsidR="001A3A60" w:rsidRPr="009141DE" w:rsidTr="008835DF">
        <w:trPr>
          <w:trHeight w:val="317"/>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sz w:val="24"/>
                <w:szCs w:val="24"/>
              </w:rPr>
            </w:pPr>
            <w:r w:rsidRPr="009141DE">
              <w:rPr>
                <w:rFonts w:ascii="Times New Roman" w:eastAsia="Times New Roman" w:hAnsi="Times New Roman"/>
                <w:sz w:val="24"/>
                <w:szCs w:val="24"/>
              </w:rPr>
              <w:t>LevSc</w:t>
            </w:r>
            <w:r>
              <w:rPr>
                <w:rFonts w:ascii="Times New Roman" w:eastAsia="Times New Roman" w:hAnsi="Times New Roman"/>
                <w:sz w:val="24"/>
                <w:szCs w:val="24"/>
              </w:rPr>
              <w:t>-</w:t>
            </w:r>
            <w:r w:rsidRPr="009141DE">
              <w:rPr>
                <w:rFonts w:ascii="Times New Roman" w:eastAsia="Times New Roman" w:hAnsi="Times New Roman"/>
                <w:sz w:val="24"/>
                <w:szCs w:val="24"/>
              </w:rPr>
              <w:t>P-2</w:t>
            </w:r>
            <w:r>
              <w:rPr>
                <w:rFonts w:ascii="Times New Roman" w:eastAsia="Times New Roman" w:hAnsi="Times New Roman"/>
                <w:sz w:val="24"/>
                <w:szCs w:val="24"/>
              </w:rPr>
              <w:t>.</w:t>
            </w:r>
          </w:p>
        </w:tc>
        <w:tc>
          <w:tcPr>
            <w:tcW w:w="1424"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0,4</w:t>
            </w:r>
          </w:p>
        </w:tc>
        <w:tc>
          <w:tcPr>
            <w:tcW w:w="1473"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68"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0,6</w:t>
            </w:r>
          </w:p>
        </w:tc>
        <w:tc>
          <w:tcPr>
            <w:tcW w:w="1736" w:type="dxa"/>
            <w:vMerge/>
            <w:tcBorders>
              <w:top w:val="nil"/>
              <w:left w:val="single" w:sz="4" w:space="0" w:color="auto"/>
              <w:bottom w:val="single" w:sz="4" w:space="0" w:color="auto"/>
              <w:right w:val="single" w:sz="4" w:space="0" w:color="auto"/>
            </w:tcBorders>
            <w:shd w:val="clear" w:color="auto" w:fill="FFFFFF"/>
            <w:vAlign w:val="center"/>
            <w:hideMark/>
          </w:tcPr>
          <w:p w:rsidR="001A3A60" w:rsidRPr="009141DE" w:rsidRDefault="001A3A60" w:rsidP="00F0098E">
            <w:pPr>
              <w:spacing w:after="0" w:line="360" w:lineRule="auto"/>
              <w:rPr>
                <w:rFonts w:ascii="Times New Roman" w:eastAsia="Times New Roman" w:hAnsi="Times New Roman"/>
                <w:sz w:val="24"/>
                <w:szCs w:val="24"/>
              </w:rPr>
            </w:pPr>
          </w:p>
        </w:tc>
        <w:tc>
          <w:tcPr>
            <w:tcW w:w="1400"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sz w:val="24"/>
                <w:szCs w:val="24"/>
              </w:rPr>
            </w:pPr>
          </w:p>
        </w:tc>
      </w:tr>
      <w:tr w:rsidR="001A3A60" w:rsidRPr="009141DE" w:rsidTr="008835DF">
        <w:trPr>
          <w:trHeight w:val="317"/>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sz w:val="24"/>
                <w:szCs w:val="24"/>
              </w:rPr>
            </w:pPr>
            <w:r w:rsidRPr="009141DE">
              <w:rPr>
                <w:rFonts w:ascii="Times New Roman" w:eastAsia="Times New Roman" w:hAnsi="Times New Roman"/>
                <w:sz w:val="24"/>
                <w:szCs w:val="24"/>
              </w:rPr>
              <w:t>LevSc</w:t>
            </w:r>
            <w:r>
              <w:rPr>
                <w:rFonts w:ascii="Times New Roman" w:eastAsia="Times New Roman" w:hAnsi="Times New Roman"/>
                <w:sz w:val="24"/>
                <w:szCs w:val="24"/>
              </w:rPr>
              <w:t>-</w:t>
            </w:r>
            <w:r w:rsidRPr="009141DE">
              <w:rPr>
                <w:rFonts w:ascii="Times New Roman" w:eastAsia="Times New Roman" w:hAnsi="Times New Roman"/>
                <w:sz w:val="24"/>
                <w:szCs w:val="24"/>
              </w:rPr>
              <w:t>L-1</w:t>
            </w:r>
            <w:r>
              <w:rPr>
                <w:rFonts w:ascii="Times New Roman" w:eastAsia="Times New Roman" w:hAnsi="Times New Roman"/>
                <w:sz w:val="24"/>
                <w:szCs w:val="24"/>
              </w:rPr>
              <w:t>.</w:t>
            </w:r>
          </w:p>
        </w:tc>
        <w:tc>
          <w:tcPr>
            <w:tcW w:w="1424"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0,9</w:t>
            </w:r>
          </w:p>
        </w:tc>
        <w:tc>
          <w:tcPr>
            <w:tcW w:w="1473"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-8,6</w:t>
            </w:r>
          </w:p>
        </w:tc>
        <w:tc>
          <w:tcPr>
            <w:tcW w:w="1368"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1,0</w:t>
            </w:r>
          </w:p>
        </w:tc>
        <w:tc>
          <w:tcPr>
            <w:tcW w:w="1736" w:type="dxa"/>
            <w:vMerge w:val="restart"/>
            <w:tcBorders>
              <w:top w:val="nil"/>
              <w:left w:val="single" w:sz="4" w:space="0" w:color="auto"/>
              <w:bottom w:val="single" w:sz="4" w:space="0" w:color="auto"/>
              <w:right w:val="single" w:sz="4" w:space="0" w:color="auto"/>
            </w:tcBorders>
            <w:shd w:val="clear" w:color="auto" w:fill="FFFFFF"/>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2,201</w:t>
            </w:r>
          </w:p>
        </w:tc>
        <w:tc>
          <w:tcPr>
            <w:tcW w:w="1400" w:type="dxa"/>
            <w:vMerge w:val="restart"/>
            <w:tcBorders>
              <w:top w:val="nil"/>
              <w:left w:val="single" w:sz="4" w:space="0" w:color="auto"/>
              <w:bottom w:val="single" w:sz="4" w:space="0" w:color="auto"/>
              <w:right w:val="single" w:sz="4" w:space="0" w:color="auto"/>
            </w:tcBorders>
            <w:shd w:val="clear" w:color="000000" w:fill="D8D8D8"/>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0,028</w:t>
            </w:r>
          </w:p>
        </w:tc>
      </w:tr>
      <w:tr w:rsidR="001A3A60" w:rsidRPr="009141DE" w:rsidTr="008835DF">
        <w:trPr>
          <w:trHeight w:val="317"/>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sz w:val="24"/>
                <w:szCs w:val="24"/>
              </w:rPr>
            </w:pPr>
            <w:r w:rsidRPr="009141DE">
              <w:rPr>
                <w:rFonts w:ascii="Times New Roman" w:eastAsia="Times New Roman" w:hAnsi="Times New Roman"/>
                <w:sz w:val="24"/>
                <w:szCs w:val="24"/>
              </w:rPr>
              <w:t>LevSc</w:t>
            </w:r>
            <w:r>
              <w:rPr>
                <w:rFonts w:ascii="Times New Roman" w:eastAsia="Times New Roman" w:hAnsi="Times New Roman"/>
                <w:sz w:val="24"/>
                <w:szCs w:val="24"/>
              </w:rPr>
              <w:t>-</w:t>
            </w:r>
            <w:r w:rsidRPr="009141DE">
              <w:rPr>
                <w:rFonts w:ascii="Times New Roman" w:eastAsia="Times New Roman" w:hAnsi="Times New Roman"/>
                <w:sz w:val="24"/>
                <w:szCs w:val="24"/>
              </w:rPr>
              <w:t>L-2</w:t>
            </w:r>
            <w:r>
              <w:rPr>
                <w:rFonts w:ascii="Times New Roman" w:eastAsia="Times New Roman" w:hAnsi="Times New Roman"/>
                <w:sz w:val="24"/>
                <w:szCs w:val="24"/>
              </w:rPr>
              <w:t>.</w:t>
            </w:r>
          </w:p>
        </w:tc>
        <w:tc>
          <w:tcPr>
            <w:tcW w:w="1424"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0,4</w:t>
            </w:r>
          </w:p>
        </w:tc>
        <w:tc>
          <w:tcPr>
            <w:tcW w:w="1473"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68"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0,6</w:t>
            </w:r>
          </w:p>
        </w:tc>
        <w:tc>
          <w:tcPr>
            <w:tcW w:w="1736" w:type="dxa"/>
            <w:vMerge/>
            <w:tcBorders>
              <w:top w:val="nil"/>
              <w:left w:val="single" w:sz="4" w:space="0" w:color="auto"/>
              <w:bottom w:val="single" w:sz="4" w:space="0" w:color="auto"/>
              <w:right w:val="single" w:sz="4" w:space="0" w:color="auto"/>
            </w:tcBorders>
            <w:shd w:val="clear" w:color="auto" w:fill="FFFFFF"/>
            <w:vAlign w:val="center"/>
            <w:hideMark/>
          </w:tcPr>
          <w:p w:rsidR="001A3A60" w:rsidRPr="009141DE" w:rsidRDefault="001A3A60" w:rsidP="00F0098E">
            <w:pPr>
              <w:spacing w:after="0" w:line="360" w:lineRule="auto"/>
              <w:rPr>
                <w:rFonts w:ascii="Times New Roman" w:eastAsia="Times New Roman" w:hAnsi="Times New Roman"/>
                <w:sz w:val="24"/>
                <w:szCs w:val="24"/>
              </w:rPr>
            </w:pPr>
          </w:p>
        </w:tc>
        <w:tc>
          <w:tcPr>
            <w:tcW w:w="1400"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sz w:val="24"/>
                <w:szCs w:val="24"/>
              </w:rPr>
            </w:pPr>
          </w:p>
        </w:tc>
      </w:tr>
      <w:tr w:rsidR="001A3A60" w:rsidRPr="009141DE" w:rsidTr="008835DF">
        <w:trPr>
          <w:trHeight w:val="317"/>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sz w:val="24"/>
                <w:szCs w:val="24"/>
              </w:rPr>
            </w:pPr>
            <w:r w:rsidRPr="009141DE">
              <w:rPr>
                <w:rFonts w:ascii="Times New Roman" w:eastAsia="Times New Roman" w:hAnsi="Times New Roman"/>
                <w:sz w:val="24"/>
                <w:szCs w:val="24"/>
              </w:rPr>
              <w:t>PM</w:t>
            </w:r>
            <w:r>
              <w:rPr>
                <w:rFonts w:ascii="Times New Roman" w:eastAsia="Times New Roman" w:hAnsi="Times New Roman"/>
                <w:sz w:val="24"/>
                <w:szCs w:val="24"/>
              </w:rPr>
              <w:t>-</w:t>
            </w:r>
            <w:r w:rsidRPr="009141DE">
              <w:rPr>
                <w:rFonts w:ascii="Times New Roman" w:eastAsia="Times New Roman" w:hAnsi="Times New Roman"/>
                <w:sz w:val="24"/>
                <w:szCs w:val="24"/>
              </w:rPr>
              <w:t>P-1</w:t>
            </w:r>
            <w:r>
              <w:rPr>
                <w:rFonts w:ascii="Times New Roman" w:eastAsia="Times New Roman" w:hAnsi="Times New Roman"/>
                <w:sz w:val="24"/>
                <w:szCs w:val="24"/>
              </w:rPr>
              <w:t>.</w:t>
            </w:r>
          </w:p>
        </w:tc>
        <w:tc>
          <w:tcPr>
            <w:tcW w:w="1424"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0,2</w:t>
            </w:r>
          </w:p>
        </w:tc>
        <w:tc>
          <w:tcPr>
            <w:tcW w:w="1473"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-4,3</w:t>
            </w:r>
          </w:p>
        </w:tc>
        <w:tc>
          <w:tcPr>
            <w:tcW w:w="1368"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0,6</w:t>
            </w:r>
          </w:p>
        </w:tc>
        <w:tc>
          <w:tcPr>
            <w:tcW w:w="1736"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1,342</w:t>
            </w:r>
          </w:p>
        </w:tc>
        <w:tc>
          <w:tcPr>
            <w:tcW w:w="1400"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0,180</w:t>
            </w:r>
          </w:p>
        </w:tc>
      </w:tr>
      <w:tr w:rsidR="001A3A60" w:rsidRPr="009141DE" w:rsidTr="008835DF">
        <w:trPr>
          <w:trHeight w:val="317"/>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sz w:val="24"/>
                <w:szCs w:val="24"/>
              </w:rPr>
            </w:pPr>
            <w:r w:rsidRPr="009141DE">
              <w:rPr>
                <w:rFonts w:ascii="Times New Roman" w:eastAsia="Times New Roman" w:hAnsi="Times New Roman"/>
                <w:sz w:val="24"/>
                <w:szCs w:val="24"/>
              </w:rPr>
              <w:t>PM</w:t>
            </w:r>
            <w:r>
              <w:rPr>
                <w:rFonts w:ascii="Times New Roman" w:eastAsia="Times New Roman" w:hAnsi="Times New Roman"/>
                <w:sz w:val="24"/>
                <w:szCs w:val="24"/>
              </w:rPr>
              <w:t>-</w:t>
            </w:r>
            <w:r w:rsidRPr="009141DE">
              <w:rPr>
                <w:rFonts w:ascii="Times New Roman" w:eastAsia="Times New Roman" w:hAnsi="Times New Roman"/>
                <w:sz w:val="24"/>
                <w:szCs w:val="24"/>
              </w:rPr>
              <w:t>P-2</w:t>
            </w:r>
            <w:r>
              <w:rPr>
                <w:rFonts w:ascii="Times New Roman" w:eastAsia="Times New Roman" w:hAnsi="Times New Roman"/>
                <w:sz w:val="24"/>
                <w:szCs w:val="24"/>
              </w:rPr>
              <w:t>.</w:t>
            </w:r>
          </w:p>
        </w:tc>
        <w:tc>
          <w:tcPr>
            <w:tcW w:w="1424"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0,0</w:t>
            </w:r>
          </w:p>
        </w:tc>
        <w:tc>
          <w:tcPr>
            <w:tcW w:w="1473"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68"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0,0</w:t>
            </w:r>
          </w:p>
        </w:tc>
        <w:tc>
          <w:tcPr>
            <w:tcW w:w="1736"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sz w:val="24"/>
                <w:szCs w:val="24"/>
              </w:rPr>
            </w:pPr>
          </w:p>
        </w:tc>
        <w:tc>
          <w:tcPr>
            <w:tcW w:w="1400"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sz w:val="24"/>
                <w:szCs w:val="24"/>
              </w:rPr>
            </w:pPr>
          </w:p>
        </w:tc>
      </w:tr>
      <w:tr w:rsidR="001A3A60" w:rsidRPr="009141DE" w:rsidTr="008835DF">
        <w:trPr>
          <w:trHeight w:val="317"/>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sz w:val="24"/>
                <w:szCs w:val="24"/>
              </w:rPr>
            </w:pPr>
            <w:r w:rsidRPr="009141DE">
              <w:rPr>
                <w:rFonts w:ascii="Times New Roman" w:eastAsia="Times New Roman" w:hAnsi="Times New Roman"/>
                <w:sz w:val="24"/>
                <w:szCs w:val="24"/>
              </w:rPr>
              <w:t>PM</w:t>
            </w:r>
            <w:r>
              <w:rPr>
                <w:rFonts w:ascii="Times New Roman" w:eastAsia="Times New Roman" w:hAnsi="Times New Roman"/>
                <w:sz w:val="24"/>
                <w:szCs w:val="24"/>
              </w:rPr>
              <w:t>-</w:t>
            </w:r>
            <w:r w:rsidRPr="009141DE">
              <w:rPr>
                <w:rFonts w:ascii="Times New Roman" w:eastAsia="Times New Roman" w:hAnsi="Times New Roman"/>
                <w:sz w:val="24"/>
                <w:szCs w:val="24"/>
              </w:rPr>
              <w:t>L-1</w:t>
            </w:r>
            <w:r>
              <w:rPr>
                <w:rFonts w:ascii="Times New Roman" w:eastAsia="Times New Roman" w:hAnsi="Times New Roman"/>
                <w:sz w:val="24"/>
                <w:szCs w:val="24"/>
              </w:rPr>
              <w:t>.</w:t>
            </w:r>
          </w:p>
        </w:tc>
        <w:tc>
          <w:tcPr>
            <w:tcW w:w="1424"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0,1</w:t>
            </w:r>
          </w:p>
        </w:tc>
        <w:tc>
          <w:tcPr>
            <w:tcW w:w="1473"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-2,9</w:t>
            </w:r>
          </w:p>
        </w:tc>
        <w:tc>
          <w:tcPr>
            <w:tcW w:w="1368"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0,5</w:t>
            </w:r>
          </w:p>
        </w:tc>
        <w:tc>
          <w:tcPr>
            <w:tcW w:w="1736"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1,248</w:t>
            </w:r>
          </w:p>
        </w:tc>
        <w:tc>
          <w:tcPr>
            <w:tcW w:w="1400" w:type="dxa"/>
            <w:vMerge w:val="restart"/>
            <w:tcBorders>
              <w:top w:val="nil"/>
              <w:left w:val="single" w:sz="4" w:space="0" w:color="auto"/>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0,165</w:t>
            </w:r>
          </w:p>
        </w:tc>
      </w:tr>
      <w:tr w:rsidR="001A3A60" w:rsidRPr="009141DE" w:rsidTr="008835DF">
        <w:trPr>
          <w:trHeight w:val="317"/>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sz w:val="24"/>
                <w:szCs w:val="24"/>
              </w:rPr>
            </w:pPr>
            <w:r w:rsidRPr="009141DE">
              <w:rPr>
                <w:rFonts w:ascii="Times New Roman" w:eastAsia="Times New Roman" w:hAnsi="Times New Roman"/>
                <w:sz w:val="24"/>
                <w:szCs w:val="24"/>
              </w:rPr>
              <w:t>PM</w:t>
            </w:r>
            <w:r>
              <w:rPr>
                <w:rFonts w:ascii="Times New Roman" w:eastAsia="Times New Roman" w:hAnsi="Times New Roman"/>
                <w:sz w:val="24"/>
                <w:szCs w:val="24"/>
              </w:rPr>
              <w:t>-</w:t>
            </w:r>
            <w:r w:rsidRPr="009141DE">
              <w:rPr>
                <w:rFonts w:ascii="Times New Roman" w:eastAsia="Times New Roman" w:hAnsi="Times New Roman"/>
                <w:sz w:val="24"/>
                <w:szCs w:val="24"/>
              </w:rPr>
              <w:t>L-2</w:t>
            </w:r>
            <w:r>
              <w:rPr>
                <w:rFonts w:ascii="Times New Roman" w:eastAsia="Times New Roman" w:hAnsi="Times New Roman"/>
                <w:sz w:val="24"/>
                <w:szCs w:val="24"/>
              </w:rPr>
              <w:t>.</w:t>
            </w:r>
          </w:p>
        </w:tc>
        <w:tc>
          <w:tcPr>
            <w:tcW w:w="1424"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0,0</w:t>
            </w:r>
          </w:p>
        </w:tc>
        <w:tc>
          <w:tcPr>
            <w:tcW w:w="1473"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color w:val="000000"/>
                <w:sz w:val="24"/>
                <w:szCs w:val="24"/>
              </w:rPr>
            </w:pPr>
          </w:p>
        </w:tc>
        <w:tc>
          <w:tcPr>
            <w:tcW w:w="1368" w:type="dxa"/>
            <w:tcBorders>
              <w:top w:val="nil"/>
              <w:left w:val="nil"/>
              <w:bottom w:val="single" w:sz="4" w:space="0" w:color="auto"/>
              <w:right w:val="single" w:sz="4" w:space="0" w:color="auto"/>
            </w:tcBorders>
            <w:shd w:val="clear" w:color="auto" w:fill="auto"/>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0,0</w:t>
            </w:r>
          </w:p>
        </w:tc>
        <w:tc>
          <w:tcPr>
            <w:tcW w:w="1736"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sz w:val="24"/>
                <w:szCs w:val="24"/>
              </w:rPr>
            </w:pPr>
          </w:p>
        </w:tc>
        <w:tc>
          <w:tcPr>
            <w:tcW w:w="1400" w:type="dxa"/>
            <w:vMerge/>
            <w:tcBorders>
              <w:top w:val="nil"/>
              <w:left w:val="single" w:sz="4" w:space="0" w:color="auto"/>
              <w:bottom w:val="single" w:sz="4" w:space="0" w:color="auto"/>
              <w:right w:val="single" w:sz="4" w:space="0" w:color="auto"/>
            </w:tcBorders>
            <w:vAlign w:val="center"/>
            <w:hideMark/>
          </w:tcPr>
          <w:p w:rsidR="001A3A60" w:rsidRPr="009141DE" w:rsidRDefault="001A3A60" w:rsidP="00F0098E">
            <w:pPr>
              <w:spacing w:after="0" w:line="360" w:lineRule="auto"/>
              <w:rPr>
                <w:rFonts w:ascii="Times New Roman" w:eastAsia="Times New Roman" w:hAnsi="Times New Roman"/>
                <w:sz w:val="24"/>
                <w:szCs w:val="24"/>
              </w:rPr>
            </w:pPr>
          </w:p>
        </w:tc>
      </w:tr>
      <w:tr w:rsidR="001A3A60" w:rsidRPr="009141DE" w:rsidTr="008835DF">
        <w:trPr>
          <w:trHeight w:val="317"/>
        </w:trPr>
        <w:tc>
          <w:tcPr>
            <w:tcW w:w="882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Legenda:</w:t>
            </w:r>
          </w:p>
          <w:p w:rsidR="001A3A60" w:rsidRPr="009141DE" w:rsidRDefault="001A3A60" w:rsidP="00F0098E">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 xml:space="preserve">Trap </w:t>
            </w:r>
            <w:r w:rsidR="001A77D6">
              <w:rPr>
                <w:rFonts w:ascii="Times New Roman" w:eastAsia="Times New Roman" w:hAnsi="Times New Roman"/>
                <w:color w:val="000000"/>
                <w:sz w:val="24"/>
                <w:szCs w:val="24"/>
              </w:rPr>
              <w:t>–</w:t>
            </w:r>
            <w:r w:rsidRPr="009141DE">
              <w:rPr>
                <w:rFonts w:ascii="Times New Roman" w:eastAsia="Times New Roman" w:hAnsi="Times New Roman"/>
                <w:color w:val="000000"/>
                <w:sz w:val="24"/>
                <w:szCs w:val="24"/>
              </w:rPr>
              <w:t xml:space="preserve"> m. trapezius, LevSc – m. levator scapulae, PM – m. pectoralis major,</w:t>
            </w:r>
            <w:r>
              <w:rPr>
                <w:rFonts w:ascii="Times New Roman" w:eastAsia="Times New Roman" w:hAnsi="Times New Roman"/>
                <w:color w:val="000000"/>
                <w:sz w:val="24"/>
                <w:szCs w:val="24"/>
              </w:rPr>
              <w:t xml:space="preserve"> </w:t>
            </w:r>
            <w:r w:rsidRPr="009141DE">
              <w:rPr>
                <w:rFonts w:ascii="Times New Roman" w:eastAsia="Times New Roman" w:hAnsi="Times New Roman"/>
                <w:color w:val="000000"/>
                <w:sz w:val="24"/>
                <w:szCs w:val="24"/>
              </w:rPr>
              <w:t>1</w:t>
            </w:r>
            <w:r>
              <w:rPr>
                <w:rFonts w:ascii="Times New Roman" w:eastAsia="Times New Roman" w:hAnsi="Times New Roman"/>
                <w:color w:val="000000"/>
                <w:sz w:val="24"/>
                <w:szCs w:val="24"/>
              </w:rPr>
              <w:t>.</w:t>
            </w:r>
            <w:r w:rsidRPr="009141DE">
              <w:rPr>
                <w:rFonts w:ascii="Times New Roman" w:eastAsia="Times New Roman" w:hAnsi="Times New Roman"/>
                <w:color w:val="000000"/>
                <w:sz w:val="24"/>
                <w:szCs w:val="24"/>
              </w:rPr>
              <w:t xml:space="preserve"> – první měření, 2</w:t>
            </w:r>
            <w:r>
              <w:rPr>
                <w:rFonts w:ascii="Times New Roman" w:eastAsia="Times New Roman" w:hAnsi="Times New Roman"/>
                <w:color w:val="000000"/>
                <w:sz w:val="24"/>
                <w:szCs w:val="24"/>
              </w:rPr>
              <w:t>.</w:t>
            </w:r>
            <w:r w:rsidRPr="009141DE">
              <w:rPr>
                <w:rFonts w:ascii="Times New Roman" w:eastAsia="Times New Roman" w:hAnsi="Times New Roman"/>
                <w:color w:val="000000"/>
                <w:sz w:val="24"/>
                <w:szCs w:val="24"/>
              </w:rPr>
              <w:t xml:space="preserve"> – druhé měření, P – pravá strana, L – levá strana, SD – směrodatná odchylka, Z – testovací kritérium, p-hodn – hladina významnosti</w:t>
            </w:r>
            <w:r>
              <w:rPr>
                <w:rFonts w:ascii="Times New Roman" w:eastAsia="Times New Roman" w:hAnsi="Times New Roman"/>
                <w:color w:val="000000"/>
                <w:sz w:val="24"/>
                <w:szCs w:val="24"/>
              </w:rPr>
              <w:t>,</w:t>
            </w:r>
            <w:r w:rsidRPr="009141DE">
              <w:rPr>
                <w:rFonts w:ascii="Times New Roman" w:hAnsi="Times New Roman"/>
                <w:sz w:val="24"/>
                <w:szCs w:val="24"/>
              </w:rPr>
              <w:t xml:space="preserve"> p &lt;,05</w:t>
            </w:r>
          </w:p>
        </w:tc>
      </w:tr>
    </w:tbl>
    <w:p w:rsidR="001A3A60" w:rsidRPr="009141DE" w:rsidRDefault="001A3A60" w:rsidP="001A3A60">
      <w:pPr>
        <w:spacing w:after="120" w:line="360" w:lineRule="auto"/>
        <w:ind w:firstLine="567"/>
        <w:jc w:val="both"/>
        <w:rPr>
          <w:rFonts w:ascii="Times New Roman" w:hAnsi="Times New Roman"/>
          <w:b/>
          <w:sz w:val="24"/>
          <w:szCs w:val="24"/>
        </w:rPr>
      </w:pPr>
      <w:r w:rsidRPr="009141DE">
        <w:rPr>
          <w:rFonts w:ascii="Times New Roman" w:hAnsi="Times New Roman"/>
          <w:b/>
          <w:sz w:val="24"/>
          <w:szCs w:val="24"/>
        </w:rPr>
        <w:t xml:space="preserve"> </w:t>
      </w:r>
    </w:p>
    <w:p w:rsidR="001A3A60" w:rsidRPr="009141DE" w:rsidRDefault="001A3A60" w:rsidP="001A3A60">
      <w:pPr>
        <w:pStyle w:val="Nadpis2"/>
      </w:pPr>
      <w:r w:rsidRPr="009141DE">
        <w:t xml:space="preserve"> </w:t>
      </w:r>
      <w:bookmarkStart w:id="108" w:name="_Toc479949415"/>
      <w:bookmarkStart w:id="109" w:name="_Toc480196300"/>
      <w:bookmarkStart w:id="110" w:name="_Toc480365129"/>
      <w:r w:rsidRPr="009141DE">
        <w:t>Testování provedení stereotypů pohybu</w:t>
      </w:r>
      <w:bookmarkEnd w:id="108"/>
      <w:bookmarkEnd w:id="109"/>
      <w:bookmarkEnd w:id="110"/>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H</w:t>
      </w:r>
      <w:r w:rsidRPr="009141DE">
        <w:rPr>
          <w:rFonts w:ascii="Times New Roman" w:hAnsi="Times New Roman"/>
          <w:sz w:val="24"/>
          <w:szCs w:val="24"/>
          <w:vertAlign w:val="subscript"/>
        </w:rPr>
        <w:t>4</w:t>
      </w:r>
      <w:r w:rsidRPr="009141DE">
        <w:rPr>
          <w:rFonts w:ascii="Times New Roman" w:hAnsi="Times New Roman"/>
          <w:sz w:val="24"/>
          <w:szCs w:val="24"/>
        </w:rPr>
        <w:t xml:space="preserve">: Kompenzačně-pohybový program má pozitivní vliv na kvalitu provedení stereotypů pohybu. </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Při porovnání provedení stereotypů pohybu před a po intervenci byl prokázán statisticky významný rozdíl na hladině p &lt;0,05 ve Wilcoxonově párovém testu, což je uvedeno v</w:t>
      </w:r>
      <w:r w:rsidR="001A77D6">
        <w:rPr>
          <w:rFonts w:ascii="Times New Roman" w:hAnsi="Times New Roman"/>
          <w:sz w:val="24"/>
          <w:szCs w:val="24"/>
        </w:rPr>
        <w:t> </w:t>
      </w:r>
      <w:r w:rsidRPr="009141DE">
        <w:rPr>
          <w:rFonts w:ascii="Times New Roman" w:hAnsi="Times New Roman"/>
          <w:sz w:val="24"/>
          <w:szCs w:val="24"/>
        </w:rPr>
        <w:t>Tabulce 6.</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Hodnotilo se stupni 1 – 5. Stupeň 1 znamenal nejkvalitnější provedení pohybu. Stereotypy abdukce paží i flexe šíje dopadly při hodnocení obdobně. U obou stereotypů bylo zaznamenáno</w:t>
      </w:r>
      <w:r>
        <w:rPr>
          <w:rFonts w:ascii="Times New Roman" w:hAnsi="Times New Roman"/>
          <w:sz w:val="24"/>
          <w:szCs w:val="24"/>
        </w:rPr>
        <w:t xml:space="preserve"> obdobné</w:t>
      </w:r>
      <w:r w:rsidRPr="009141DE">
        <w:rPr>
          <w:rFonts w:ascii="Times New Roman" w:hAnsi="Times New Roman"/>
          <w:sz w:val="24"/>
          <w:szCs w:val="24"/>
        </w:rPr>
        <w:t xml:space="preserve"> zlepšení v</w:t>
      </w:r>
      <w:r w:rsidR="001A77D6">
        <w:rPr>
          <w:rFonts w:ascii="Times New Roman" w:hAnsi="Times New Roman"/>
          <w:sz w:val="24"/>
          <w:szCs w:val="24"/>
        </w:rPr>
        <w:t> </w:t>
      </w:r>
      <w:r w:rsidRPr="009141DE">
        <w:rPr>
          <w:rFonts w:ascii="Times New Roman" w:hAnsi="Times New Roman"/>
          <w:sz w:val="24"/>
          <w:szCs w:val="24"/>
        </w:rPr>
        <w:t>provedení.</w:t>
      </w:r>
      <w:r>
        <w:rPr>
          <w:rFonts w:ascii="Times New Roman" w:hAnsi="Times New Roman"/>
          <w:sz w:val="24"/>
          <w:szCs w:val="24"/>
        </w:rPr>
        <w:t xml:space="preserve"> Statistický rozdíl změny kvality pohybu znázorňuje Tabulka 6.</w:t>
      </w:r>
      <w:r w:rsidRPr="009141DE">
        <w:rPr>
          <w:rFonts w:ascii="Times New Roman" w:hAnsi="Times New Roman"/>
          <w:sz w:val="24"/>
          <w:szCs w:val="24"/>
        </w:rPr>
        <w:t xml:space="preserve"> </w:t>
      </w:r>
    </w:p>
    <w:p w:rsidR="001A3A60" w:rsidRPr="002C6860" w:rsidRDefault="001A3A60" w:rsidP="001A3A60">
      <w:pPr>
        <w:pStyle w:val="Nadpis3"/>
        <w:numPr>
          <w:ilvl w:val="0"/>
          <w:numId w:val="32"/>
        </w:numPr>
      </w:pPr>
      <w:bookmarkStart w:id="111" w:name="_Toc480196301"/>
      <w:bookmarkStart w:id="112" w:name="_Toc480365130"/>
      <w:r w:rsidRPr="002C6860">
        <w:lastRenderedPageBreak/>
        <w:t>Stereotyp abdukce paží</w:t>
      </w:r>
      <w:bookmarkEnd w:id="111"/>
      <w:bookmarkEnd w:id="112"/>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Z</w:t>
      </w:r>
      <w:r w:rsidR="001A77D6">
        <w:rPr>
          <w:rFonts w:ascii="Times New Roman" w:hAnsi="Times New Roman"/>
          <w:sz w:val="24"/>
          <w:szCs w:val="24"/>
        </w:rPr>
        <w:t> </w:t>
      </w:r>
      <w:r w:rsidRPr="009141DE">
        <w:rPr>
          <w:rFonts w:ascii="Times New Roman" w:hAnsi="Times New Roman"/>
          <w:sz w:val="24"/>
          <w:szCs w:val="24"/>
        </w:rPr>
        <w:t>aspekčního hlediska probandi omezili započnutí abdukce horních končetin elevací pletence ramenního a celkově pohyb paží vykazoval menší stranové asymetrie, úchylky trupu a záklon hlavy</w:t>
      </w:r>
      <w:r>
        <w:rPr>
          <w:rFonts w:ascii="Times New Roman" w:hAnsi="Times New Roman"/>
          <w:sz w:val="24"/>
          <w:szCs w:val="24"/>
        </w:rPr>
        <w:t>. Statistika ukázala téměř 13% zlepšení v</w:t>
      </w:r>
      <w:r w:rsidR="001A77D6">
        <w:rPr>
          <w:rFonts w:ascii="Times New Roman" w:hAnsi="Times New Roman"/>
          <w:sz w:val="24"/>
          <w:szCs w:val="24"/>
        </w:rPr>
        <w:t> </w:t>
      </w:r>
      <w:r>
        <w:rPr>
          <w:rFonts w:ascii="Times New Roman" w:hAnsi="Times New Roman"/>
          <w:sz w:val="24"/>
          <w:szCs w:val="24"/>
        </w:rPr>
        <w:t xml:space="preserve">kvalitě provedení abdukce, což odpovídá </w:t>
      </w:r>
      <w:r w:rsidRPr="009141DE">
        <w:rPr>
          <w:rFonts w:ascii="Times New Roman" w:hAnsi="Times New Roman"/>
          <w:sz w:val="24"/>
          <w:szCs w:val="24"/>
        </w:rPr>
        <w:t>0,6 bodu</w:t>
      </w:r>
      <w:r>
        <w:rPr>
          <w:rFonts w:ascii="Times New Roman" w:hAnsi="Times New Roman"/>
          <w:sz w:val="24"/>
          <w:szCs w:val="24"/>
        </w:rPr>
        <w:t>. Vizuálně je posun</w:t>
      </w:r>
      <w:r w:rsidRPr="009141DE">
        <w:rPr>
          <w:rFonts w:ascii="Times New Roman" w:hAnsi="Times New Roman"/>
          <w:sz w:val="24"/>
          <w:szCs w:val="24"/>
        </w:rPr>
        <w:t xml:space="preserve"> znázorněn v</w:t>
      </w:r>
      <w:r w:rsidR="001A77D6">
        <w:rPr>
          <w:rFonts w:ascii="Times New Roman" w:hAnsi="Times New Roman"/>
          <w:sz w:val="24"/>
          <w:szCs w:val="24"/>
        </w:rPr>
        <w:t> </w:t>
      </w:r>
      <w:r w:rsidRPr="009141DE">
        <w:rPr>
          <w:rFonts w:ascii="Times New Roman" w:hAnsi="Times New Roman"/>
          <w:sz w:val="24"/>
          <w:szCs w:val="24"/>
        </w:rPr>
        <w:t>Grafu 3.</w:t>
      </w:r>
    </w:p>
    <w:p w:rsidR="001A3A60" w:rsidRPr="002C6860" w:rsidRDefault="001A3A60" w:rsidP="001A3A60">
      <w:pPr>
        <w:pStyle w:val="Odstavecseseznamem"/>
        <w:numPr>
          <w:ilvl w:val="0"/>
          <w:numId w:val="32"/>
        </w:numPr>
        <w:spacing w:after="120" w:line="360" w:lineRule="auto"/>
        <w:jc w:val="both"/>
        <w:rPr>
          <w:rFonts w:ascii="Times New Roman" w:hAnsi="Times New Roman"/>
          <w:b/>
          <w:sz w:val="24"/>
          <w:szCs w:val="24"/>
        </w:rPr>
      </w:pPr>
      <w:r w:rsidRPr="002C6860">
        <w:rPr>
          <w:rFonts w:ascii="Times New Roman" w:hAnsi="Times New Roman"/>
          <w:b/>
          <w:sz w:val="24"/>
          <w:szCs w:val="24"/>
        </w:rPr>
        <w:t>Stereotyp FL šíje</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Kvalita provedení </w:t>
      </w:r>
      <w:r>
        <w:rPr>
          <w:rFonts w:ascii="Times New Roman" w:hAnsi="Times New Roman"/>
          <w:sz w:val="24"/>
          <w:szCs w:val="24"/>
        </w:rPr>
        <w:t xml:space="preserve">FL šíje </w:t>
      </w:r>
      <w:r w:rsidRPr="009141DE">
        <w:rPr>
          <w:rFonts w:ascii="Times New Roman" w:hAnsi="Times New Roman"/>
          <w:sz w:val="24"/>
          <w:szCs w:val="24"/>
        </w:rPr>
        <w:t xml:space="preserve">se také zvýšila skoro o 13 % a výdrž </w:t>
      </w:r>
      <w:r>
        <w:rPr>
          <w:rFonts w:ascii="Times New Roman" w:hAnsi="Times New Roman"/>
          <w:sz w:val="24"/>
          <w:szCs w:val="24"/>
        </w:rPr>
        <w:t xml:space="preserve">ve FL </w:t>
      </w:r>
      <w:r w:rsidRPr="009141DE">
        <w:rPr>
          <w:rFonts w:ascii="Times New Roman" w:hAnsi="Times New Roman"/>
          <w:sz w:val="24"/>
          <w:szCs w:val="24"/>
        </w:rPr>
        <w:t>bez jakýchkoliv známek poklesu hlavy nebo oslabení svalů se prodloužila z</w:t>
      </w:r>
      <w:r w:rsidR="001A77D6">
        <w:rPr>
          <w:rFonts w:ascii="Times New Roman" w:hAnsi="Times New Roman"/>
          <w:sz w:val="24"/>
          <w:szCs w:val="24"/>
        </w:rPr>
        <w:t> </w:t>
      </w:r>
      <w:r>
        <w:rPr>
          <w:rFonts w:ascii="Times New Roman" w:hAnsi="Times New Roman"/>
          <w:sz w:val="24"/>
          <w:szCs w:val="24"/>
        </w:rPr>
        <w:t>původních</w:t>
      </w:r>
      <w:r w:rsidRPr="009141DE">
        <w:rPr>
          <w:rFonts w:ascii="Times New Roman" w:hAnsi="Times New Roman"/>
          <w:sz w:val="24"/>
          <w:szCs w:val="24"/>
        </w:rPr>
        <w:t xml:space="preserve"> 9,3 </w:t>
      </w:r>
      <w:r>
        <w:rPr>
          <w:rFonts w:ascii="Times New Roman" w:hAnsi="Times New Roman"/>
          <w:sz w:val="24"/>
          <w:szCs w:val="24"/>
        </w:rPr>
        <w:t xml:space="preserve">sekund na 12,1 sekundy, tedy </w:t>
      </w:r>
      <w:r w:rsidRPr="009141DE">
        <w:rPr>
          <w:rFonts w:ascii="Times New Roman" w:hAnsi="Times New Roman"/>
          <w:sz w:val="24"/>
          <w:szCs w:val="24"/>
        </w:rPr>
        <w:t xml:space="preserve">o necelé 3 sekundy. </w:t>
      </w:r>
      <w:r>
        <w:rPr>
          <w:rFonts w:ascii="Times New Roman" w:hAnsi="Times New Roman"/>
          <w:sz w:val="24"/>
          <w:szCs w:val="24"/>
        </w:rPr>
        <w:t>Zlepšení ve výdrži FL šíje lze nalézt v</w:t>
      </w:r>
      <w:r w:rsidR="001A77D6">
        <w:rPr>
          <w:rFonts w:ascii="Times New Roman" w:hAnsi="Times New Roman"/>
          <w:sz w:val="24"/>
          <w:szCs w:val="24"/>
        </w:rPr>
        <w:t> </w:t>
      </w:r>
      <w:r>
        <w:rPr>
          <w:rFonts w:ascii="Times New Roman" w:hAnsi="Times New Roman"/>
          <w:sz w:val="24"/>
          <w:szCs w:val="24"/>
        </w:rPr>
        <w:t>Tabulce 7.</w:t>
      </w:r>
    </w:p>
    <w:p w:rsidR="001A3A60" w:rsidRPr="009141DE"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0" w:line="360" w:lineRule="auto"/>
        <w:ind w:firstLine="567"/>
        <w:jc w:val="both"/>
        <w:rPr>
          <w:rFonts w:ascii="Times New Roman" w:eastAsia="Times New Roman" w:hAnsi="Times New Roman"/>
          <w:color w:val="000000"/>
          <w:sz w:val="24"/>
          <w:szCs w:val="24"/>
        </w:rPr>
      </w:pPr>
      <w:r w:rsidRPr="009141DE">
        <w:rPr>
          <w:rFonts w:ascii="Times New Roman" w:hAnsi="Times New Roman"/>
          <w:b/>
          <w:sz w:val="24"/>
          <w:szCs w:val="24"/>
        </w:rPr>
        <w:t xml:space="preserve">Tabulka 6. </w:t>
      </w:r>
      <w:r>
        <w:rPr>
          <w:rFonts w:ascii="Times New Roman" w:eastAsia="Times New Roman" w:hAnsi="Times New Roman"/>
          <w:color w:val="000000"/>
          <w:sz w:val="24"/>
          <w:szCs w:val="24"/>
        </w:rPr>
        <w:t>Kvalita provedení stereotypů</w:t>
      </w:r>
      <w:r w:rsidRPr="009141DE">
        <w:rPr>
          <w:rFonts w:ascii="Times New Roman" w:eastAsia="Times New Roman" w:hAnsi="Times New Roman"/>
          <w:color w:val="000000"/>
          <w:sz w:val="24"/>
          <w:szCs w:val="24"/>
        </w:rPr>
        <w:t xml:space="preserve"> pohybu</w:t>
      </w:r>
    </w:p>
    <w:p w:rsidR="001A3A60" w:rsidRDefault="001A3A60" w:rsidP="001A3A60">
      <w:pP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 Kvalita provedení</w:t>
      </w:r>
    </w:p>
    <w:p w:rsidR="001A3A60" w:rsidRDefault="001A3A60" w:rsidP="001A3A60">
      <w:pP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 Výdrž ve stereotypu FL šíje</w:t>
      </w:r>
    </w:p>
    <w:p w:rsidR="001A3A60" w:rsidRPr="00C6238E" w:rsidRDefault="001A3A60" w:rsidP="001A3A60">
      <w:pPr>
        <w:spacing w:after="0" w:line="360" w:lineRule="auto"/>
        <w:ind w:firstLine="567"/>
        <w:jc w:val="both"/>
        <w:rPr>
          <w:rFonts w:ascii="Times New Roman" w:hAnsi="Times New Roman"/>
          <w:b/>
          <w:sz w:val="24"/>
          <w:szCs w:val="24"/>
        </w:rPr>
      </w:pPr>
    </w:p>
    <w:tbl>
      <w:tblPr>
        <w:tblpPr w:leftFromText="141" w:rightFromText="141" w:vertAnchor="text" w:tblpXSpec="center" w:tblpY="1"/>
        <w:tblOverlap w:val="never"/>
        <w:tblW w:w="8789" w:type="dxa"/>
        <w:jc w:val="center"/>
        <w:tblLayout w:type="fixed"/>
        <w:tblCellMar>
          <w:left w:w="70" w:type="dxa"/>
          <w:right w:w="70" w:type="dxa"/>
        </w:tblCellMar>
        <w:tblLook w:val="04A0"/>
      </w:tblPr>
      <w:tblGrid>
        <w:gridCol w:w="2141"/>
        <w:gridCol w:w="1439"/>
        <w:gridCol w:w="1529"/>
        <w:gridCol w:w="987"/>
        <w:gridCol w:w="1629"/>
        <w:gridCol w:w="1064"/>
      </w:tblGrid>
      <w:tr w:rsidR="001A3A60" w:rsidRPr="00C6238E" w:rsidTr="00C91699">
        <w:trPr>
          <w:trHeight w:val="330"/>
          <w:jc w:val="center"/>
        </w:trPr>
        <w:tc>
          <w:tcPr>
            <w:tcW w:w="8789"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A3A60" w:rsidRPr="00F1204C" w:rsidRDefault="001A3A60" w:rsidP="00F0098E">
            <w:pPr>
              <w:spacing w:after="120" w:line="360" w:lineRule="auto"/>
              <w:jc w:val="center"/>
              <w:rPr>
                <w:rFonts w:ascii="Times New Roman" w:eastAsia="Times New Roman" w:hAnsi="Times New Roman"/>
                <w:sz w:val="24"/>
                <w:szCs w:val="24"/>
              </w:rPr>
            </w:pPr>
            <w:r>
              <w:rPr>
                <w:rFonts w:ascii="Times New Roman" w:eastAsia="Times New Roman" w:hAnsi="Times New Roman"/>
                <w:sz w:val="24"/>
                <w:szCs w:val="24"/>
              </w:rPr>
              <w:t>K</w:t>
            </w:r>
            <w:r w:rsidRPr="00F1204C">
              <w:rPr>
                <w:rFonts w:ascii="Times New Roman" w:eastAsia="Times New Roman" w:hAnsi="Times New Roman"/>
                <w:sz w:val="24"/>
                <w:szCs w:val="24"/>
              </w:rPr>
              <w:t>valita provedení stereotypů pohybu</w:t>
            </w:r>
          </w:p>
        </w:tc>
      </w:tr>
      <w:tr w:rsidR="001A3A60" w:rsidRPr="00C6238E" w:rsidTr="00C91699">
        <w:trPr>
          <w:trHeight w:val="336"/>
          <w:jc w:val="center"/>
        </w:trPr>
        <w:tc>
          <w:tcPr>
            <w:tcW w:w="6096"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Popisné statistiky</w:t>
            </w:r>
          </w:p>
        </w:tc>
        <w:tc>
          <w:tcPr>
            <w:tcW w:w="2693" w:type="dxa"/>
            <w:gridSpan w:val="2"/>
            <w:tcBorders>
              <w:top w:val="single" w:sz="8" w:space="0" w:color="auto"/>
              <w:left w:val="nil"/>
              <w:bottom w:val="single" w:sz="8" w:space="0" w:color="auto"/>
              <w:right w:val="single" w:sz="8" w:space="0" w:color="000000"/>
            </w:tcBorders>
            <w:shd w:val="clear" w:color="auto" w:fill="auto"/>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Wilcoxonův párový test</w:t>
            </w:r>
          </w:p>
        </w:tc>
      </w:tr>
      <w:tr w:rsidR="001A3A60" w:rsidRPr="00C6238E" w:rsidTr="00C91699">
        <w:trPr>
          <w:trHeight w:val="257"/>
          <w:jc w:val="center"/>
        </w:trPr>
        <w:tc>
          <w:tcPr>
            <w:tcW w:w="2141" w:type="dxa"/>
            <w:tcBorders>
              <w:top w:val="nil"/>
              <w:left w:val="single" w:sz="8" w:space="0" w:color="auto"/>
              <w:bottom w:val="single" w:sz="8" w:space="0" w:color="auto"/>
              <w:right w:val="single" w:sz="8" w:space="0" w:color="auto"/>
            </w:tcBorders>
            <w:shd w:val="clear" w:color="auto" w:fill="auto"/>
            <w:vAlign w:val="bottom"/>
            <w:hideMark/>
          </w:tcPr>
          <w:p w:rsidR="001A3A60" w:rsidRPr="00C6238E" w:rsidRDefault="001A3A60" w:rsidP="00F0098E">
            <w:pPr>
              <w:spacing w:after="120" w:line="360" w:lineRule="auto"/>
              <w:rPr>
                <w:rFonts w:ascii="Times New Roman" w:eastAsia="Times New Roman" w:hAnsi="Times New Roman"/>
                <w:sz w:val="24"/>
                <w:szCs w:val="24"/>
              </w:rPr>
            </w:pPr>
            <w:r w:rsidRPr="00C6238E">
              <w:rPr>
                <w:rFonts w:ascii="Times New Roman" w:eastAsia="Times New Roman" w:hAnsi="Times New Roman"/>
                <w:sz w:val="24"/>
                <w:szCs w:val="24"/>
              </w:rPr>
              <w:t>Stereotyp</w:t>
            </w:r>
          </w:p>
        </w:tc>
        <w:tc>
          <w:tcPr>
            <w:tcW w:w="1439" w:type="dxa"/>
            <w:tcBorders>
              <w:top w:val="nil"/>
              <w:left w:val="nil"/>
              <w:bottom w:val="single" w:sz="8" w:space="0" w:color="auto"/>
              <w:right w:val="single" w:sz="8" w:space="0" w:color="auto"/>
            </w:tcBorders>
            <w:shd w:val="clear" w:color="auto" w:fill="auto"/>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Průměr</w:t>
            </w:r>
          </w:p>
        </w:tc>
        <w:tc>
          <w:tcPr>
            <w:tcW w:w="1529" w:type="dxa"/>
            <w:tcBorders>
              <w:top w:val="nil"/>
              <w:left w:val="nil"/>
              <w:bottom w:val="single" w:sz="8" w:space="0" w:color="auto"/>
              <w:right w:val="single" w:sz="8" w:space="0" w:color="auto"/>
            </w:tcBorders>
            <w:shd w:val="clear" w:color="auto" w:fill="auto"/>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Změna v %</w:t>
            </w:r>
          </w:p>
        </w:tc>
        <w:tc>
          <w:tcPr>
            <w:tcW w:w="987" w:type="dxa"/>
            <w:tcBorders>
              <w:top w:val="nil"/>
              <w:left w:val="nil"/>
              <w:bottom w:val="single" w:sz="8" w:space="0" w:color="auto"/>
              <w:right w:val="single" w:sz="8" w:space="0" w:color="auto"/>
            </w:tcBorders>
            <w:shd w:val="clear" w:color="auto" w:fill="auto"/>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SD</w:t>
            </w:r>
          </w:p>
        </w:tc>
        <w:tc>
          <w:tcPr>
            <w:tcW w:w="1629" w:type="dxa"/>
            <w:tcBorders>
              <w:top w:val="nil"/>
              <w:left w:val="nil"/>
              <w:bottom w:val="single" w:sz="8" w:space="0" w:color="auto"/>
              <w:right w:val="single" w:sz="8" w:space="0" w:color="auto"/>
            </w:tcBorders>
            <w:shd w:val="clear" w:color="auto" w:fill="auto"/>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Z</w:t>
            </w:r>
          </w:p>
        </w:tc>
        <w:tc>
          <w:tcPr>
            <w:tcW w:w="1064" w:type="dxa"/>
            <w:tcBorders>
              <w:top w:val="nil"/>
              <w:left w:val="nil"/>
              <w:bottom w:val="single" w:sz="8" w:space="0" w:color="auto"/>
              <w:right w:val="single" w:sz="8" w:space="0" w:color="auto"/>
            </w:tcBorders>
            <w:shd w:val="clear" w:color="auto" w:fill="auto"/>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p-hodn</w:t>
            </w:r>
          </w:p>
        </w:tc>
      </w:tr>
      <w:tr w:rsidR="001A3A60" w:rsidRPr="00C6238E" w:rsidTr="00C91699">
        <w:trPr>
          <w:trHeight w:val="330"/>
          <w:jc w:val="center"/>
        </w:trPr>
        <w:tc>
          <w:tcPr>
            <w:tcW w:w="2141" w:type="dxa"/>
            <w:tcBorders>
              <w:top w:val="nil"/>
              <w:left w:val="single" w:sz="8" w:space="0" w:color="auto"/>
              <w:bottom w:val="single" w:sz="8" w:space="0" w:color="auto"/>
              <w:right w:val="single" w:sz="8" w:space="0" w:color="auto"/>
            </w:tcBorders>
            <w:shd w:val="clear" w:color="auto" w:fill="auto"/>
            <w:noWrap/>
            <w:vAlign w:val="bottom"/>
            <w:hideMark/>
          </w:tcPr>
          <w:p w:rsidR="001A3A60" w:rsidRPr="00C6238E" w:rsidRDefault="001A3A60" w:rsidP="00F0098E">
            <w:pPr>
              <w:spacing w:after="120" w:line="360" w:lineRule="auto"/>
              <w:rPr>
                <w:rFonts w:ascii="Times New Roman" w:eastAsia="Times New Roman" w:hAnsi="Times New Roman"/>
                <w:sz w:val="24"/>
                <w:szCs w:val="24"/>
              </w:rPr>
            </w:pPr>
            <w:r w:rsidRPr="00C6238E">
              <w:rPr>
                <w:rFonts w:ascii="Times New Roman" w:eastAsia="Times New Roman" w:hAnsi="Times New Roman"/>
                <w:sz w:val="24"/>
                <w:szCs w:val="24"/>
              </w:rPr>
              <w:t>FL šíje-1.</w:t>
            </w:r>
          </w:p>
        </w:tc>
        <w:tc>
          <w:tcPr>
            <w:tcW w:w="1439" w:type="dxa"/>
            <w:tcBorders>
              <w:top w:val="nil"/>
              <w:left w:val="nil"/>
              <w:bottom w:val="single" w:sz="8" w:space="0" w:color="auto"/>
              <w:right w:val="single" w:sz="8" w:space="0" w:color="auto"/>
            </w:tcBorders>
            <w:shd w:val="clear" w:color="auto" w:fill="auto"/>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2,6</w:t>
            </w:r>
          </w:p>
        </w:tc>
        <w:tc>
          <w:tcPr>
            <w:tcW w:w="1529" w:type="dxa"/>
            <w:vMerge w:val="restart"/>
            <w:tcBorders>
              <w:top w:val="nil"/>
              <w:left w:val="single" w:sz="8" w:space="0" w:color="auto"/>
              <w:bottom w:val="single" w:sz="8" w:space="0" w:color="000000"/>
              <w:right w:val="single" w:sz="8" w:space="0" w:color="auto"/>
            </w:tcBorders>
            <w:shd w:val="clear" w:color="auto" w:fill="auto"/>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12,9</w:t>
            </w:r>
          </w:p>
        </w:tc>
        <w:tc>
          <w:tcPr>
            <w:tcW w:w="987" w:type="dxa"/>
            <w:tcBorders>
              <w:top w:val="nil"/>
              <w:left w:val="nil"/>
              <w:bottom w:val="single" w:sz="8" w:space="0" w:color="auto"/>
              <w:right w:val="single" w:sz="8" w:space="0" w:color="auto"/>
            </w:tcBorders>
            <w:shd w:val="clear" w:color="auto" w:fill="auto"/>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0,8</w:t>
            </w:r>
          </w:p>
        </w:tc>
        <w:tc>
          <w:tcPr>
            <w:tcW w:w="1629" w:type="dxa"/>
            <w:vMerge w:val="restart"/>
            <w:tcBorders>
              <w:top w:val="nil"/>
              <w:left w:val="nil"/>
              <w:right w:val="single" w:sz="8" w:space="0" w:color="auto"/>
            </w:tcBorders>
            <w:shd w:val="clear" w:color="000000" w:fill="FFFFFF"/>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2,366</w:t>
            </w:r>
          </w:p>
        </w:tc>
        <w:tc>
          <w:tcPr>
            <w:tcW w:w="1064" w:type="dxa"/>
            <w:vMerge w:val="restart"/>
            <w:tcBorders>
              <w:top w:val="nil"/>
              <w:left w:val="nil"/>
              <w:right w:val="single" w:sz="8" w:space="0" w:color="auto"/>
            </w:tcBorders>
            <w:shd w:val="clear" w:color="000000" w:fill="D8D8D8"/>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0,018</w:t>
            </w:r>
          </w:p>
        </w:tc>
      </w:tr>
      <w:tr w:rsidR="001A3A60" w:rsidRPr="00C6238E" w:rsidTr="00C91699">
        <w:trPr>
          <w:trHeight w:val="330"/>
          <w:jc w:val="center"/>
        </w:trPr>
        <w:tc>
          <w:tcPr>
            <w:tcW w:w="2141" w:type="dxa"/>
            <w:tcBorders>
              <w:top w:val="nil"/>
              <w:left w:val="single" w:sz="8" w:space="0" w:color="auto"/>
              <w:bottom w:val="single" w:sz="8" w:space="0" w:color="auto"/>
              <w:right w:val="single" w:sz="8" w:space="0" w:color="auto"/>
            </w:tcBorders>
            <w:shd w:val="clear" w:color="auto" w:fill="auto"/>
            <w:noWrap/>
            <w:vAlign w:val="bottom"/>
            <w:hideMark/>
          </w:tcPr>
          <w:p w:rsidR="001A3A60" w:rsidRPr="00C6238E" w:rsidRDefault="001A3A60" w:rsidP="00F0098E">
            <w:pPr>
              <w:spacing w:after="120" w:line="360" w:lineRule="auto"/>
              <w:rPr>
                <w:rFonts w:ascii="Times New Roman" w:eastAsia="Times New Roman" w:hAnsi="Times New Roman"/>
                <w:sz w:val="24"/>
                <w:szCs w:val="24"/>
              </w:rPr>
            </w:pPr>
            <w:r w:rsidRPr="00C6238E">
              <w:rPr>
                <w:rFonts w:ascii="Times New Roman" w:eastAsia="Times New Roman" w:hAnsi="Times New Roman"/>
                <w:sz w:val="24"/>
                <w:szCs w:val="24"/>
              </w:rPr>
              <w:t>FL šíje-2.</w:t>
            </w:r>
          </w:p>
        </w:tc>
        <w:tc>
          <w:tcPr>
            <w:tcW w:w="1439" w:type="dxa"/>
            <w:tcBorders>
              <w:top w:val="nil"/>
              <w:left w:val="nil"/>
              <w:bottom w:val="single" w:sz="8" w:space="0" w:color="auto"/>
              <w:right w:val="single" w:sz="8" w:space="0" w:color="auto"/>
            </w:tcBorders>
            <w:shd w:val="clear" w:color="auto" w:fill="auto"/>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2</w:t>
            </w:r>
          </w:p>
        </w:tc>
        <w:tc>
          <w:tcPr>
            <w:tcW w:w="1529" w:type="dxa"/>
            <w:vMerge/>
            <w:tcBorders>
              <w:top w:val="nil"/>
              <w:left w:val="single" w:sz="8" w:space="0" w:color="auto"/>
              <w:bottom w:val="single" w:sz="8" w:space="0" w:color="000000"/>
              <w:right w:val="single" w:sz="8" w:space="0" w:color="auto"/>
            </w:tcBorders>
            <w:vAlign w:val="center"/>
            <w:hideMark/>
          </w:tcPr>
          <w:p w:rsidR="001A3A60" w:rsidRPr="00C6238E" w:rsidRDefault="001A3A60" w:rsidP="00F0098E">
            <w:pPr>
              <w:spacing w:after="120" w:line="360" w:lineRule="auto"/>
              <w:rPr>
                <w:rFonts w:ascii="Times New Roman" w:eastAsia="Times New Roman" w:hAnsi="Times New Roman"/>
                <w:sz w:val="24"/>
                <w:szCs w:val="24"/>
              </w:rPr>
            </w:pPr>
          </w:p>
        </w:tc>
        <w:tc>
          <w:tcPr>
            <w:tcW w:w="987" w:type="dxa"/>
            <w:tcBorders>
              <w:top w:val="nil"/>
              <w:left w:val="nil"/>
              <w:bottom w:val="single" w:sz="8" w:space="0" w:color="auto"/>
              <w:right w:val="single" w:sz="8" w:space="0" w:color="auto"/>
            </w:tcBorders>
            <w:shd w:val="clear" w:color="auto" w:fill="auto"/>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0,6</w:t>
            </w:r>
          </w:p>
        </w:tc>
        <w:tc>
          <w:tcPr>
            <w:tcW w:w="1629" w:type="dxa"/>
            <w:vMerge/>
            <w:tcBorders>
              <w:left w:val="nil"/>
              <w:bottom w:val="single" w:sz="8" w:space="0" w:color="auto"/>
              <w:right w:val="single" w:sz="8" w:space="0" w:color="auto"/>
            </w:tcBorders>
            <w:shd w:val="clear" w:color="000000" w:fill="FFFFFF"/>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p>
        </w:tc>
        <w:tc>
          <w:tcPr>
            <w:tcW w:w="1064" w:type="dxa"/>
            <w:vMerge/>
            <w:tcBorders>
              <w:left w:val="nil"/>
              <w:bottom w:val="single" w:sz="8" w:space="0" w:color="auto"/>
              <w:right w:val="single" w:sz="8" w:space="0" w:color="auto"/>
            </w:tcBorders>
            <w:shd w:val="clear" w:color="000000" w:fill="D8D8D8"/>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p>
        </w:tc>
      </w:tr>
      <w:tr w:rsidR="001A3A60" w:rsidRPr="00C6238E" w:rsidTr="00C91699">
        <w:trPr>
          <w:trHeight w:val="330"/>
          <w:jc w:val="center"/>
        </w:trPr>
        <w:tc>
          <w:tcPr>
            <w:tcW w:w="2141" w:type="dxa"/>
            <w:tcBorders>
              <w:top w:val="nil"/>
              <w:left w:val="single" w:sz="8" w:space="0" w:color="auto"/>
              <w:bottom w:val="single" w:sz="8" w:space="0" w:color="auto"/>
              <w:right w:val="single" w:sz="8" w:space="0" w:color="auto"/>
            </w:tcBorders>
            <w:shd w:val="clear" w:color="auto" w:fill="auto"/>
            <w:noWrap/>
            <w:vAlign w:val="bottom"/>
            <w:hideMark/>
          </w:tcPr>
          <w:p w:rsidR="001A3A60" w:rsidRPr="00C6238E" w:rsidRDefault="001A3A60" w:rsidP="00F0098E">
            <w:pPr>
              <w:spacing w:after="120" w:line="360" w:lineRule="auto"/>
              <w:rPr>
                <w:rFonts w:ascii="Times New Roman" w:eastAsia="Times New Roman" w:hAnsi="Times New Roman"/>
                <w:sz w:val="24"/>
                <w:szCs w:val="24"/>
              </w:rPr>
            </w:pPr>
            <w:r w:rsidRPr="00C6238E">
              <w:rPr>
                <w:rFonts w:ascii="Times New Roman" w:eastAsia="Times New Roman" w:hAnsi="Times New Roman"/>
                <w:sz w:val="24"/>
                <w:szCs w:val="24"/>
              </w:rPr>
              <w:t>ABD paží-1.</w:t>
            </w:r>
          </w:p>
        </w:tc>
        <w:tc>
          <w:tcPr>
            <w:tcW w:w="1439" w:type="dxa"/>
            <w:tcBorders>
              <w:top w:val="nil"/>
              <w:left w:val="nil"/>
              <w:bottom w:val="single" w:sz="8" w:space="0" w:color="auto"/>
              <w:right w:val="single" w:sz="8" w:space="0" w:color="auto"/>
            </w:tcBorders>
            <w:shd w:val="clear" w:color="auto" w:fill="auto"/>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2,7</w:t>
            </w:r>
          </w:p>
        </w:tc>
        <w:tc>
          <w:tcPr>
            <w:tcW w:w="1529" w:type="dxa"/>
            <w:vMerge w:val="restart"/>
            <w:tcBorders>
              <w:top w:val="nil"/>
              <w:left w:val="single" w:sz="8" w:space="0" w:color="auto"/>
              <w:bottom w:val="single" w:sz="8" w:space="0" w:color="000000"/>
              <w:right w:val="single" w:sz="8" w:space="0" w:color="auto"/>
            </w:tcBorders>
            <w:shd w:val="clear" w:color="auto" w:fill="auto"/>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12,9</w:t>
            </w:r>
          </w:p>
        </w:tc>
        <w:tc>
          <w:tcPr>
            <w:tcW w:w="987" w:type="dxa"/>
            <w:tcBorders>
              <w:top w:val="nil"/>
              <w:left w:val="nil"/>
              <w:bottom w:val="single" w:sz="8" w:space="0" w:color="auto"/>
              <w:right w:val="single" w:sz="8" w:space="0" w:color="auto"/>
            </w:tcBorders>
            <w:shd w:val="clear" w:color="auto" w:fill="auto"/>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1,1</w:t>
            </w:r>
          </w:p>
        </w:tc>
        <w:tc>
          <w:tcPr>
            <w:tcW w:w="1629" w:type="dxa"/>
            <w:vMerge w:val="restart"/>
            <w:tcBorders>
              <w:top w:val="nil"/>
              <w:left w:val="single" w:sz="8" w:space="0" w:color="auto"/>
              <w:bottom w:val="single" w:sz="8" w:space="0" w:color="000000"/>
              <w:right w:val="single" w:sz="8" w:space="0" w:color="auto"/>
            </w:tcBorders>
            <w:shd w:val="clear" w:color="000000" w:fill="FFFFFF"/>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2,521</w:t>
            </w:r>
          </w:p>
        </w:tc>
        <w:tc>
          <w:tcPr>
            <w:tcW w:w="1064" w:type="dxa"/>
            <w:vMerge w:val="restart"/>
            <w:tcBorders>
              <w:top w:val="nil"/>
              <w:left w:val="single" w:sz="8" w:space="0" w:color="auto"/>
              <w:bottom w:val="single" w:sz="8" w:space="0" w:color="000000"/>
              <w:right w:val="single" w:sz="8" w:space="0" w:color="auto"/>
            </w:tcBorders>
            <w:shd w:val="clear" w:color="000000" w:fill="D8D8D8"/>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0,012</w:t>
            </w:r>
          </w:p>
        </w:tc>
      </w:tr>
      <w:tr w:rsidR="001A3A60" w:rsidRPr="00C6238E" w:rsidTr="00C91699">
        <w:trPr>
          <w:trHeight w:val="330"/>
          <w:jc w:val="center"/>
        </w:trPr>
        <w:tc>
          <w:tcPr>
            <w:tcW w:w="2141" w:type="dxa"/>
            <w:tcBorders>
              <w:top w:val="nil"/>
              <w:left w:val="single" w:sz="8" w:space="0" w:color="auto"/>
              <w:bottom w:val="single" w:sz="8" w:space="0" w:color="auto"/>
              <w:right w:val="single" w:sz="8" w:space="0" w:color="auto"/>
            </w:tcBorders>
            <w:shd w:val="clear" w:color="auto" w:fill="auto"/>
            <w:noWrap/>
            <w:vAlign w:val="bottom"/>
            <w:hideMark/>
          </w:tcPr>
          <w:p w:rsidR="001A3A60" w:rsidRPr="00C6238E" w:rsidRDefault="001A3A60" w:rsidP="00F0098E">
            <w:pPr>
              <w:spacing w:after="120" w:line="360" w:lineRule="auto"/>
              <w:rPr>
                <w:rFonts w:ascii="Times New Roman" w:eastAsia="Times New Roman" w:hAnsi="Times New Roman"/>
                <w:sz w:val="24"/>
                <w:szCs w:val="24"/>
              </w:rPr>
            </w:pPr>
            <w:r w:rsidRPr="00C6238E">
              <w:rPr>
                <w:rFonts w:ascii="Times New Roman" w:eastAsia="Times New Roman" w:hAnsi="Times New Roman"/>
                <w:sz w:val="24"/>
                <w:szCs w:val="24"/>
              </w:rPr>
              <w:t>ABD paží -2.</w:t>
            </w:r>
          </w:p>
        </w:tc>
        <w:tc>
          <w:tcPr>
            <w:tcW w:w="1439" w:type="dxa"/>
            <w:tcBorders>
              <w:top w:val="nil"/>
              <w:left w:val="nil"/>
              <w:bottom w:val="single" w:sz="8" w:space="0" w:color="auto"/>
              <w:right w:val="single" w:sz="8" w:space="0" w:color="auto"/>
            </w:tcBorders>
            <w:shd w:val="clear" w:color="auto" w:fill="auto"/>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2,1</w:t>
            </w:r>
          </w:p>
        </w:tc>
        <w:tc>
          <w:tcPr>
            <w:tcW w:w="1529" w:type="dxa"/>
            <w:vMerge/>
            <w:tcBorders>
              <w:top w:val="nil"/>
              <w:left w:val="single" w:sz="8" w:space="0" w:color="auto"/>
              <w:bottom w:val="single" w:sz="8" w:space="0" w:color="000000"/>
              <w:right w:val="single" w:sz="8" w:space="0" w:color="auto"/>
            </w:tcBorders>
            <w:vAlign w:val="center"/>
            <w:hideMark/>
          </w:tcPr>
          <w:p w:rsidR="001A3A60" w:rsidRPr="00C6238E" w:rsidRDefault="001A3A60" w:rsidP="00F0098E">
            <w:pPr>
              <w:spacing w:after="120" w:line="360" w:lineRule="auto"/>
              <w:rPr>
                <w:rFonts w:ascii="Times New Roman" w:eastAsia="Times New Roman" w:hAnsi="Times New Roman"/>
                <w:sz w:val="24"/>
                <w:szCs w:val="24"/>
              </w:rPr>
            </w:pPr>
          </w:p>
        </w:tc>
        <w:tc>
          <w:tcPr>
            <w:tcW w:w="987" w:type="dxa"/>
            <w:tcBorders>
              <w:top w:val="nil"/>
              <w:left w:val="nil"/>
              <w:bottom w:val="single" w:sz="8" w:space="0" w:color="auto"/>
              <w:right w:val="single" w:sz="8" w:space="0" w:color="auto"/>
            </w:tcBorders>
            <w:shd w:val="clear" w:color="auto" w:fill="auto"/>
            <w:vAlign w:val="bottom"/>
            <w:hideMark/>
          </w:tcPr>
          <w:p w:rsidR="001A3A60" w:rsidRPr="00C6238E" w:rsidRDefault="001A3A60" w:rsidP="00F0098E">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0,7</w:t>
            </w:r>
          </w:p>
        </w:tc>
        <w:tc>
          <w:tcPr>
            <w:tcW w:w="1629" w:type="dxa"/>
            <w:vMerge/>
            <w:tcBorders>
              <w:top w:val="nil"/>
              <w:left w:val="single" w:sz="8" w:space="0" w:color="auto"/>
              <w:bottom w:val="single" w:sz="8" w:space="0" w:color="000000"/>
              <w:right w:val="single" w:sz="8" w:space="0" w:color="auto"/>
            </w:tcBorders>
            <w:vAlign w:val="center"/>
            <w:hideMark/>
          </w:tcPr>
          <w:p w:rsidR="001A3A60" w:rsidRPr="00C6238E" w:rsidRDefault="001A3A60" w:rsidP="00F0098E">
            <w:pPr>
              <w:spacing w:after="120" w:line="360" w:lineRule="auto"/>
              <w:rPr>
                <w:rFonts w:ascii="Times New Roman" w:eastAsia="Times New Roman" w:hAnsi="Times New Roman"/>
                <w:sz w:val="24"/>
                <w:szCs w:val="24"/>
              </w:rPr>
            </w:pPr>
          </w:p>
        </w:tc>
        <w:tc>
          <w:tcPr>
            <w:tcW w:w="1064" w:type="dxa"/>
            <w:vMerge/>
            <w:tcBorders>
              <w:top w:val="nil"/>
              <w:left w:val="single" w:sz="8" w:space="0" w:color="auto"/>
              <w:bottom w:val="single" w:sz="8" w:space="0" w:color="000000"/>
              <w:right w:val="single" w:sz="8" w:space="0" w:color="auto"/>
            </w:tcBorders>
            <w:vAlign w:val="center"/>
            <w:hideMark/>
          </w:tcPr>
          <w:p w:rsidR="001A3A60" w:rsidRPr="00C6238E" w:rsidRDefault="001A3A60" w:rsidP="00F0098E">
            <w:pPr>
              <w:spacing w:after="120" w:line="360" w:lineRule="auto"/>
              <w:rPr>
                <w:rFonts w:ascii="Times New Roman" w:eastAsia="Times New Roman" w:hAnsi="Times New Roman"/>
                <w:sz w:val="24"/>
                <w:szCs w:val="24"/>
              </w:rPr>
            </w:pPr>
          </w:p>
        </w:tc>
      </w:tr>
      <w:tr w:rsidR="001A3A60" w:rsidRPr="00C6238E" w:rsidTr="00C91699">
        <w:trPr>
          <w:trHeight w:val="330"/>
          <w:jc w:val="center"/>
        </w:trPr>
        <w:tc>
          <w:tcPr>
            <w:tcW w:w="8789" w:type="dxa"/>
            <w:gridSpan w:val="6"/>
            <w:tcBorders>
              <w:top w:val="nil"/>
              <w:left w:val="single" w:sz="8" w:space="0" w:color="auto"/>
              <w:bottom w:val="single" w:sz="8" w:space="0" w:color="auto"/>
              <w:right w:val="single" w:sz="8" w:space="0" w:color="000000"/>
            </w:tcBorders>
            <w:shd w:val="clear" w:color="000000" w:fill="FFFFFF"/>
            <w:noWrap/>
            <w:vAlign w:val="bottom"/>
            <w:hideMark/>
          </w:tcPr>
          <w:p w:rsidR="001A3A60" w:rsidRPr="00C6238E" w:rsidRDefault="001A3A60" w:rsidP="00F0098E">
            <w:pPr>
              <w:spacing w:after="120" w:line="360" w:lineRule="auto"/>
              <w:rPr>
                <w:rFonts w:ascii="Times New Roman" w:eastAsia="Times New Roman" w:hAnsi="Times New Roman"/>
                <w:sz w:val="24"/>
                <w:szCs w:val="24"/>
              </w:rPr>
            </w:pPr>
            <w:r w:rsidRPr="00C6238E">
              <w:rPr>
                <w:rFonts w:ascii="Times New Roman" w:eastAsia="Times New Roman" w:hAnsi="Times New Roman"/>
                <w:sz w:val="24"/>
                <w:szCs w:val="24"/>
              </w:rPr>
              <w:t xml:space="preserve">Legenda: </w:t>
            </w:r>
          </w:p>
          <w:p w:rsidR="001A3A60" w:rsidRPr="00C6238E" w:rsidRDefault="001A3A60" w:rsidP="00F0098E">
            <w:pPr>
              <w:spacing w:after="120" w:line="360" w:lineRule="auto"/>
              <w:rPr>
                <w:rFonts w:ascii="Times New Roman" w:eastAsia="Times New Roman" w:hAnsi="Times New Roman"/>
                <w:sz w:val="24"/>
                <w:szCs w:val="24"/>
              </w:rPr>
            </w:pPr>
            <w:r w:rsidRPr="00C6238E">
              <w:rPr>
                <w:rFonts w:ascii="Times New Roman" w:eastAsia="Times New Roman" w:hAnsi="Times New Roman"/>
                <w:sz w:val="24"/>
                <w:szCs w:val="24"/>
              </w:rPr>
              <w:t xml:space="preserve">FL šíje – kvalita provedení stereotypu flexe šíje, ABD paží -  kvalita provedení stereotypu abdukce paží,  1 - první měření, 2 </w:t>
            </w:r>
            <w:r w:rsidR="001A77D6">
              <w:rPr>
                <w:rFonts w:ascii="Times New Roman" w:eastAsia="Times New Roman" w:hAnsi="Times New Roman"/>
                <w:sz w:val="24"/>
                <w:szCs w:val="24"/>
              </w:rPr>
              <w:t>–</w:t>
            </w:r>
            <w:r w:rsidRPr="00C6238E">
              <w:rPr>
                <w:rFonts w:ascii="Times New Roman" w:eastAsia="Times New Roman" w:hAnsi="Times New Roman"/>
                <w:sz w:val="24"/>
                <w:szCs w:val="24"/>
              </w:rPr>
              <w:t xml:space="preserve"> druhé měření, SD</w:t>
            </w:r>
            <w:r w:rsidR="001A77D6">
              <w:rPr>
                <w:rFonts w:ascii="Times New Roman" w:eastAsia="Times New Roman" w:hAnsi="Times New Roman"/>
                <w:sz w:val="24"/>
                <w:szCs w:val="24"/>
              </w:rPr>
              <w:t>–</w:t>
            </w:r>
            <w:r w:rsidRPr="00C6238E">
              <w:rPr>
                <w:rFonts w:ascii="Times New Roman" w:eastAsia="Times New Roman" w:hAnsi="Times New Roman"/>
                <w:sz w:val="24"/>
                <w:szCs w:val="24"/>
              </w:rPr>
              <w:t>- směrodatná odchy</w:t>
            </w:r>
            <w:r w:rsidR="001A77D6">
              <w:rPr>
                <w:rFonts w:ascii="Times New Roman" w:eastAsia="Times New Roman" w:hAnsi="Times New Roman"/>
                <w:sz w:val="24"/>
                <w:szCs w:val="24"/>
              </w:rPr>
              <w:t>–</w:t>
            </w:r>
            <w:r w:rsidRPr="00C6238E">
              <w:rPr>
                <w:rFonts w:ascii="Times New Roman" w:eastAsia="Times New Roman" w:hAnsi="Times New Roman"/>
                <w:sz w:val="24"/>
                <w:szCs w:val="24"/>
              </w:rPr>
              <w:t>ka, Z -testovací kritéri</w:t>
            </w:r>
            <w:r w:rsidR="001A77D6">
              <w:rPr>
                <w:rFonts w:ascii="Times New Roman" w:eastAsia="Times New Roman" w:hAnsi="Times New Roman"/>
                <w:sz w:val="24"/>
                <w:szCs w:val="24"/>
              </w:rPr>
              <w:t>–</w:t>
            </w:r>
            <w:r w:rsidRPr="00C6238E">
              <w:rPr>
                <w:rFonts w:ascii="Times New Roman" w:eastAsia="Times New Roman" w:hAnsi="Times New Roman"/>
                <w:sz w:val="24"/>
                <w:szCs w:val="24"/>
              </w:rPr>
              <w:t>m, p-hodn - hladina významno</w:t>
            </w:r>
            <w:r w:rsidR="001A77D6">
              <w:rPr>
                <w:rFonts w:ascii="Times New Roman" w:eastAsia="Times New Roman" w:hAnsi="Times New Roman"/>
                <w:sz w:val="24"/>
                <w:szCs w:val="24"/>
              </w:rPr>
              <w:t>–</w:t>
            </w:r>
            <w:r w:rsidRPr="00C6238E">
              <w:rPr>
                <w:rFonts w:ascii="Times New Roman" w:eastAsia="Times New Roman" w:hAnsi="Times New Roman"/>
                <w:sz w:val="24"/>
                <w:szCs w:val="24"/>
              </w:rPr>
              <w:t xml:space="preserve">ti, </w:t>
            </w:r>
            <w:r>
              <w:rPr>
                <w:rFonts w:ascii="Times New Roman" w:eastAsia="Times New Roman" w:hAnsi="Times New Roman"/>
                <w:sz w:val="24"/>
                <w:szCs w:val="24"/>
              </w:rPr>
              <w:t>p &lt;,05</w:t>
            </w:r>
          </w:p>
        </w:tc>
      </w:tr>
    </w:tbl>
    <w:p w:rsidR="001A3A60" w:rsidRDefault="001A3A60" w:rsidP="001A3A60">
      <w:pPr>
        <w:spacing w:after="120" w:line="360" w:lineRule="auto"/>
        <w:jc w:val="both"/>
        <w:rPr>
          <w:rFonts w:ascii="Times New Roman" w:hAnsi="Times New Roman"/>
          <w:b/>
          <w:noProof/>
          <w:sz w:val="24"/>
          <w:szCs w:val="24"/>
        </w:rPr>
      </w:pPr>
    </w:p>
    <w:p w:rsidR="001A3A60" w:rsidRDefault="001A3A60" w:rsidP="001A3A60">
      <w:pPr>
        <w:spacing w:after="120" w:line="360" w:lineRule="auto"/>
        <w:jc w:val="both"/>
        <w:rPr>
          <w:rFonts w:ascii="Times New Roman" w:hAnsi="Times New Roman"/>
          <w:b/>
          <w:noProof/>
          <w:sz w:val="24"/>
          <w:szCs w:val="24"/>
        </w:rPr>
      </w:pPr>
    </w:p>
    <w:p w:rsidR="001A3A60" w:rsidRDefault="001A3A60" w:rsidP="001A3A60">
      <w:pPr>
        <w:spacing w:after="120" w:line="360" w:lineRule="auto"/>
        <w:jc w:val="both"/>
        <w:rPr>
          <w:rFonts w:ascii="Times New Roman" w:hAnsi="Times New Roman"/>
          <w:b/>
          <w:noProof/>
          <w:sz w:val="24"/>
          <w:szCs w:val="24"/>
        </w:rPr>
      </w:pPr>
    </w:p>
    <w:p w:rsidR="001A3A60" w:rsidRDefault="00EC23CD" w:rsidP="001A3A60">
      <w:pPr>
        <w:spacing w:after="120" w:line="360" w:lineRule="auto"/>
        <w:jc w:val="both"/>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683840" behindDoc="1" locked="0" layoutInCell="1" allowOverlap="1">
            <wp:simplePos x="0" y="0"/>
            <wp:positionH relativeFrom="column">
              <wp:posOffset>399415</wp:posOffset>
            </wp:positionH>
            <wp:positionV relativeFrom="paragraph">
              <wp:posOffset>60960</wp:posOffset>
            </wp:positionV>
            <wp:extent cx="5146675" cy="3657600"/>
            <wp:effectExtent l="19050" t="0" r="0" b="0"/>
            <wp:wrapTight wrapText="bothSides">
              <wp:wrapPolygon edited="0">
                <wp:start x="-80" y="0"/>
                <wp:lineTo x="-80" y="21488"/>
                <wp:lineTo x="21587" y="21488"/>
                <wp:lineTo x="21587" y="0"/>
                <wp:lineTo x="-80" y="0"/>
              </wp:wrapPolygon>
            </wp:wrapTight>
            <wp:docPr id="8" name="obrázek 37" descr="Bez náz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descr="Bez názvu"/>
                    <pic:cNvPicPr>
                      <a:picLocks noChangeAspect="1" noChangeArrowheads="1"/>
                    </pic:cNvPicPr>
                  </pic:nvPicPr>
                  <pic:blipFill>
                    <a:blip r:embed="rId24" cstate="print"/>
                    <a:srcRect/>
                    <a:stretch>
                      <a:fillRect/>
                    </a:stretch>
                  </pic:blipFill>
                  <pic:spPr bwMode="auto">
                    <a:xfrm>
                      <a:off x="0" y="0"/>
                      <a:ext cx="5146675" cy="3657600"/>
                    </a:xfrm>
                    <a:prstGeom prst="rect">
                      <a:avLst/>
                    </a:prstGeom>
                    <a:noFill/>
                    <a:ln w="9525">
                      <a:noFill/>
                      <a:miter lim="800000"/>
                      <a:headEnd/>
                      <a:tailEnd/>
                    </a:ln>
                  </pic:spPr>
                </pic:pic>
              </a:graphicData>
            </a:graphic>
          </wp:anchor>
        </w:drawing>
      </w:r>
    </w:p>
    <w:p w:rsidR="001A3A60" w:rsidRDefault="001A3A60" w:rsidP="001A3A60">
      <w:pPr>
        <w:spacing w:after="120" w:line="360" w:lineRule="auto"/>
        <w:jc w:val="both"/>
        <w:rPr>
          <w:rFonts w:ascii="Times New Roman" w:hAnsi="Times New Roman"/>
          <w:b/>
          <w:noProof/>
          <w:sz w:val="24"/>
          <w:szCs w:val="24"/>
        </w:rPr>
      </w:pPr>
    </w:p>
    <w:p w:rsidR="001A3A60" w:rsidRDefault="001A3A60" w:rsidP="001A3A60">
      <w:pPr>
        <w:spacing w:after="120" w:line="360" w:lineRule="auto"/>
        <w:jc w:val="both"/>
        <w:rPr>
          <w:rFonts w:ascii="Times New Roman" w:hAnsi="Times New Roman"/>
          <w:b/>
          <w:noProof/>
          <w:sz w:val="24"/>
          <w:szCs w:val="24"/>
        </w:rPr>
      </w:pPr>
    </w:p>
    <w:p w:rsidR="001A3A60" w:rsidRDefault="001A3A60" w:rsidP="001A3A60">
      <w:pPr>
        <w:spacing w:after="120" w:line="360" w:lineRule="auto"/>
        <w:jc w:val="both"/>
        <w:rPr>
          <w:rFonts w:ascii="Times New Roman" w:hAnsi="Times New Roman"/>
          <w:b/>
          <w:noProof/>
          <w:sz w:val="24"/>
          <w:szCs w:val="24"/>
        </w:rPr>
      </w:pPr>
    </w:p>
    <w:p w:rsidR="00EC23CD" w:rsidRDefault="00EC23CD" w:rsidP="001A3A60">
      <w:pPr>
        <w:spacing w:after="120" w:line="360" w:lineRule="auto"/>
        <w:jc w:val="both"/>
        <w:rPr>
          <w:rFonts w:ascii="Times New Roman" w:hAnsi="Times New Roman"/>
          <w:b/>
          <w:noProof/>
          <w:sz w:val="24"/>
          <w:szCs w:val="24"/>
        </w:rPr>
      </w:pPr>
    </w:p>
    <w:p w:rsidR="00EC23CD" w:rsidRDefault="00EC23CD" w:rsidP="001A3A60">
      <w:pPr>
        <w:spacing w:after="120" w:line="360" w:lineRule="auto"/>
        <w:jc w:val="both"/>
        <w:rPr>
          <w:rFonts w:ascii="Times New Roman" w:hAnsi="Times New Roman"/>
          <w:b/>
          <w:noProof/>
          <w:sz w:val="24"/>
          <w:szCs w:val="24"/>
        </w:rPr>
      </w:pPr>
    </w:p>
    <w:p w:rsidR="001A3A60" w:rsidRDefault="001A3A60" w:rsidP="001A3A60">
      <w:pPr>
        <w:spacing w:after="120" w:line="360" w:lineRule="auto"/>
        <w:jc w:val="both"/>
        <w:rPr>
          <w:rFonts w:ascii="Times New Roman" w:hAnsi="Times New Roman"/>
          <w:b/>
          <w:noProof/>
          <w:sz w:val="24"/>
          <w:szCs w:val="24"/>
        </w:rPr>
      </w:pPr>
    </w:p>
    <w:p w:rsidR="001A3A60" w:rsidRPr="00C6238E" w:rsidRDefault="001A3A60" w:rsidP="001A3A60">
      <w:pPr>
        <w:spacing w:after="120" w:line="360" w:lineRule="auto"/>
        <w:jc w:val="both"/>
        <w:rPr>
          <w:rFonts w:ascii="Times New Roman" w:hAnsi="Times New Roman"/>
          <w:b/>
          <w:noProof/>
          <w:sz w:val="24"/>
          <w:szCs w:val="24"/>
        </w:rPr>
      </w:pPr>
    </w:p>
    <w:p w:rsidR="001A3A60" w:rsidRPr="00C6238E" w:rsidRDefault="001A3A60" w:rsidP="001A3A60">
      <w:pPr>
        <w:spacing w:after="120" w:line="360" w:lineRule="auto"/>
        <w:jc w:val="both"/>
        <w:rPr>
          <w:rFonts w:ascii="Times New Roman" w:hAnsi="Times New Roman"/>
          <w:b/>
          <w:noProof/>
          <w:sz w:val="24"/>
          <w:szCs w:val="24"/>
        </w:rPr>
      </w:pPr>
    </w:p>
    <w:p w:rsidR="001A3A60" w:rsidRDefault="001A3A60" w:rsidP="001A3A60">
      <w:pPr>
        <w:spacing w:after="120" w:line="360" w:lineRule="auto"/>
        <w:jc w:val="both"/>
        <w:rPr>
          <w:rFonts w:ascii="Times New Roman" w:hAnsi="Times New Roman"/>
          <w:b/>
          <w:noProof/>
          <w:sz w:val="24"/>
          <w:szCs w:val="24"/>
        </w:rPr>
      </w:pPr>
    </w:p>
    <w:p w:rsidR="001A3A60" w:rsidRDefault="001A3A60" w:rsidP="001A3A60">
      <w:pPr>
        <w:spacing w:before="360" w:after="120" w:line="360" w:lineRule="auto"/>
        <w:jc w:val="both"/>
        <w:rPr>
          <w:rFonts w:ascii="Times New Roman" w:hAnsi="Times New Roman"/>
          <w:sz w:val="24"/>
          <w:szCs w:val="24"/>
        </w:rPr>
      </w:pPr>
      <w:r w:rsidRPr="009141DE">
        <w:rPr>
          <w:rFonts w:ascii="Times New Roman" w:hAnsi="Times New Roman"/>
          <w:b/>
          <w:sz w:val="24"/>
          <w:szCs w:val="24"/>
        </w:rPr>
        <w:t>Graf 3.</w:t>
      </w:r>
      <w:r w:rsidRPr="009141DE">
        <w:rPr>
          <w:rFonts w:ascii="Times New Roman" w:hAnsi="Times New Roman"/>
          <w:sz w:val="24"/>
          <w:szCs w:val="24"/>
        </w:rPr>
        <w:t xml:space="preserve"> Krabicový graf: Změna průměrného rozložení známky u provedení stereotypu ABD paží před a po intervenci u všech probandů</w:t>
      </w:r>
    </w:p>
    <w:tbl>
      <w:tblPr>
        <w:tblpPr w:leftFromText="141" w:rightFromText="141" w:vertAnchor="text" w:horzAnchor="margin" w:tblpY="1863"/>
        <w:tblOverlap w:val="never"/>
        <w:tblW w:w="8789" w:type="dxa"/>
        <w:tblCellMar>
          <w:left w:w="70" w:type="dxa"/>
          <w:right w:w="70" w:type="dxa"/>
        </w:tblCellMar>
        <w:tblLook w:val="04A0"/>
      </w:tblPr>
      <w:tblGrid>
        <w:gridCol w:w="2141"/>
        <w:gridCol w:w="1439"/>
        <w:gridCol w:w="1529"/>
        <w:gridCol w:w="987"/>
        <w:gridCol w:w="1629"/>
        <w:gridCol w:w="1064"/>
      </w:tblGrid>
      <w:tr w:rsidR="00EC23CD" w:rsidRPr="00C6238E" w:rsidTr="00EC23CD">
        <w:trPr>
          <w:trHeight w:val="330"/>
        </w:trPr>
        <w:tc>
          <w:tcPr>
            <w:tcW w:w="8789"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C23CD" w:rsidRPr="00F1204C" w:rsidRDefault="00EC23CD" w:rsidP="00EC23CD">
            <w:pPr>
              <w:spacing w:after="120" w:line="360" w:lineRule="auto"/>
              <w:ind w:left="360"/>
              <w:jc w:val="center"/>
              <w:rPr>
                <w:rFonts w:ascii="Times New Roman" w:eastAsia="Times New Roman" w:hAnsi="Times New Roman"/>
                <w:sz w:val="24"/>
                <w:szCs w:val="24"/>
              </w:rPr>
            </w:pPr>
            <w:r w:rsidRPr="00F1204C">
              <w:rPr>
                <w:rFonts w:ascii="Times New Roman" w:eastAsia="Times New Roman" w:hAnsi="Times New Roman"/>
                <w:sz w:val="24"/>
                <w:szCs w:val="24"/>
              </w:rPr>
              <w:t>Výdrž ve stereotypu FL šíje</w:t>
            </w:r>
          </w:p>
        </w:tc>
      </w:tr>
      <w:tr w:rsidR="00EC23CD" w:rsidRPr="00C6238E" w:rsidTr="00EC23CD">
        <w:trPr>
          <w:trHeight w:val="336"/>
        </w:trPr>
        <w:tc>
          <w:tcPr>
            <w:tcW w:w="6096"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EC23CD" w:rsidRPr="00C6238E" w:rsidRDefault="00EC23CD" w:rsidP="00EC23CD">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Popisné statistiky</w:t>
            </w:r>
          </w:p>
        </w:tc>
        <w:tc>
          <w:tcPr>
            <w:tcW w:w="2693" w:type="dxa"/>
            <w:gridSpan w:val="2"/>
            <w:tcBorders>
              <w:top w:val="single" w:sz="8" w:space="0" w:color="auto"/>
              <w:left w:val="nil"/>
              <w:bottom w:val="single" w:sz="8" w:space="0" w:color="auto"/>
              <w:right w:val="single" w:sz="8" w:space="0" w:color="000000"/>
            </w:tcBorders>
            <w:shd w:val="clear" w:color="auto" w:fill="auto"/>
            <w:vAlign w:val="bottom"/>
            <w:hideMark/>
          </w:tcPr>
          <w:p w:rsidR="00EC23CD" w:rsidRPr="00C6238E" w:rsidRDefault="00EC23CD" w:rsidP="00EC23CD">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Wilcoxonův párový test</w:t>
            </w:r>
          </w:p>
        </w:tc>
      </w:tr>
      <w:tr w:rsidR="00EC23CD" w:rsidRPr="00C6238E" w:rsidTr="00EC23CD">
        <w:trPr>
          <w:trHeight w:val="330"/>
        </w:trPr>
        <w:tc>
          <w:tcPr>
            <w:tcW w:w="2141" w:type="dxa"/>
            <w:tcBorders>
              <w:top w:val="nil"/>
              <w:left w:val="single" w:sz="8" w:space="0" w:color="auto"/>
              <w:bottom w:val="single" w:sz="8" w:space="0" w:color="auto"/>
              <w:right w:val="single" w:sz="8" w:space="0" w:color="auto"/>
            </w:tcBorders>
            <w:shd w:val="clear" w:color="auto" w:fill="auto"/>
            <w:noWrap/>
            <w:vAlign w:val="bottom"/>
            <w:hideMark/>
          </w:tcPr>
          <w:p w:rsidR="00EC23CD" w:rsidRPr="00C6238E" w:rsidRDefault="00EC23CD" w:rsidP="00EC23CD">
            <w:pPr>
              <w:spacing w:after="120" w:line="360" w:lineRule="auto"/>
              <w:rPr>
                <w:rFonts w:ascii="Times New Roman" w:eastAsia="Times New Roman" w:hAnsi="Times New Roman"/>
                <w:sz w:val="24"/>
                <w:szCs w:val="24"/>
              </w:rPr>
            </w:pPr>
          </w:p>
        </w:tc>
        <w:tc>
          <w:tcPr>
            <w:tcW w:w="1439" w:type="dxa"/>
            <w:tcBorders>
              <w:top w:val="nil"/>
              <w:left w:val="nil"/>
              <w:bottom w:val="single" w:sz="8" w:space="0" w:color="auto"/>
              <w:right w:val="single" w:sz="8" w:space="0" w:color="auto"/>
            </w:tcBorders>
            <w:shd w:val="clear" w:color="auto" w:fill="auto"/>
            <w:vAlign w:val="bottom"/>
            <w:hideMark/>
          </w:tcPr>
          <w:p w:rsidR="00EC23CD" w:rsidRPr="00C6238E" w:rsidRDefault="00EC23CD" w:rsidP="00EC23CD">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Průměr</w:t>
            </w:r>
          </w:p>
        </w:tc>
        <w:tc>
          <w:tcPr>
            <w:tcW w:w="1529" w:type="dxa"/>
            <w:tcBorders>
              <w:top w:val="nil"/>
              <w:left w:val="single" w:sz="8" w:space="0" w:color="auto"/>
              <w:bottom w:val="single" w:sz="8" w:space="0" w:color="000000"/>
              <w:right w:val="single" w:sz="8" w:space="0" w:color="auto"/>
            </w:tcBorders>
            <w:shd w:val="clear" w:color="auto" w:fill="auto"/>
            <w:vAlign w:val="bottom"/>
            <w:hideMark/>
          </w:tcPr>
          <w:p w:rsidR="00EC23CD" w:rsidRPr="00C6238E" w:rsidRDefault="00EC23CD" w:rsidP="00EC23CD">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Změna v %</w:t>
            </w:r>
          </w:p>
        </w:tc>
        <w:tc>
          <w:tcPr>
            <w:tcW w:w="987" w:type="dxa"/>
            <w:tcBorders>
              <w:top w:val="nil"/>
              <w:left w:val="nil"/>
              <w:bottom w:val="single" w:sz="8" w:space="0" w:color="auto"/>
              <w:right w:val="single" w:sz="8" w:space="0" w:color="auto"/>
            </w:tcBorders>
            <w:shd w:val="clear" w:color="auto" w:fill="auto"/>
            <w:vAlign w:val="bottom"/>
            <w:hideMark/>
          </w:tcPr>
          <w:p w:rsidR="00EC23CD" w:rsidRPr="00C6238E" w:rsidRDefault="00EC23CD" w:rsidP="00EC23CD">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SD</w:t>
            </w:r>
          </w:p>
        </w:tc>
        <w:tc>
          <w:tcPr>
            <w:tcW w:w="1629" w:type="dxa"/>
            <w:tcBorders>
              <w:top w:val="nil"/>
              <w:left w:val="single" w:sz="8" w:space="0" w:color="auto"/>
              <w:bottom w:val="single" w:sz="8" w:space="0" w:color="000000"/>
              <w:right w:val="single" w:sz="8" w:space="0" w:color="auto"/>
            </w:tcBorders>
            <w:shd w:val="clear" w:color="000000" w:fill="FFFFFF"/>
            <w:vAlign w:val="bottom"/>
            <w:hideMark/>
          </w:tcPr>
          <w:p w:rsidR="00EC23CD" w:rsidRPr="00C6238E" w:rsidRDefault="00EC23CD" w:rsidP="00EC23CD">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Z</w:t>
            </w:r>
          </w:p>
        </w:tc>
        <w:tc>
          <w:tcPr>
            <w:tcW w:w="1064" w:type="dxa"/>
            <w:tcBorders>
              <w:top w:val="nil"/>
              <w:left w:val="single" w:sz="8" w:space="0" w:color="auto"/>
              <w:bottom w:val="single" w:sz="8" w:space="0" w:color="000000"/>
              <w:right w:val="single" w:sz="8" w:space="0" w:color="auto"/>
            </w:tcBorders>
            <w:shd w:val="clear" w:color="auto" w:fill="FFFFFF"/>
            <w:vAlign w:val="bottom"/>
            <w:hideMark/>
          </w:tcPr>
          <w:p w:rsidR="00EC23CD" w:rsidRPr="00AF4DDA" w:rsidRDefault="00EC23CD" w:rsidP="00EC23CD">
            <w:pPr>
              <w:spacing w:after="120" w:line="360" w:lineRule="auto"/>
              <w:jc w:val="center"/>
              <w:rPr>
                <w:rFonts w:ascii="Times New Roman" w:eastAsia="Times New Roman" w:hAnsi="Times New Roman"/>
                <w:sz w:val="24"/>
                <w:szCs w:val="24"/>
              </w:rPr>
            </w:pPr>
            <w:r w:rsidRPr="00AF4DDA">
              <w:rPr>
                <w:rFonts w:ascii="Times New Roman" w:eastAsia="Times New Roman" w:hAnsi="Times New Roman"/>
                <w:sz w:val="24"/>
                <w:szCs w:val="24"/>
              </w:rPr>
              <w:t>p-hodn</w:t>
            </w:r>
          </w:p>
        </w:tc>
      </w:tr>
      <w:tr w:rsidR="00EC23CD" w:rsidRPr="00C6238E" w:rsidTr="00EC23CD">
        <w:trPr>
          <w:trHeight w:val="330"/>
        </w:trPr>
        <w:tc>
          <w:tcPr>
            <w:tcW w:w="2141" w:type="dxa"/>
            <w:tcBorders>
              <w:top w:val="nil"/>
              <w:left w:val="single" w:sz="8" w:space="0" w:color="auto"/>
              <w:bottom w:val="single" w:sz="8" w:space="0" w:color="auto"/>
              <w:right w:val="single" w:sz="8" w:space="0" w:color="auto"/>
            </w:tcBorders>
            <w:shd w:val="clear" w:color="auto" w:fill="auto"/>
            <w:noWrap/>
            <w:vAlign w:val="bottom"/>
            <w:hideMark/>
          </w:tcPr>
          <w:p w:rsidR="00EC23CD" w:rsidRPr="00C6238E" w:rsidRDefault="00EC23CD" w:rsidP="00EC23CD">
            <w:pPr>
              <w:spacing w:after="120" w:line="360" w:lineRule="auto"/>
              <w:rPr>
                <w:rFonts w:ascii="Times New Roman" w:eastAsia="Times New Roman" w:hAnsi="Times New Roman"/>
                <w:sz w:val="24"/>
                <w:szCs w:val="24"/>
              </w:rPr>
            </w:pPr>
            <w:r w:rsidRPr="00C6238E">
              <w:rPr>
                <w:rFonts w:ascii="Times New Roman" w:eastAsia="Times New Roman" w:hAnsi="Times New Roman"/>
                <w:sz w:val="24"/>
                <w:szCs w:val="24"/>
              </w:rPr>
              <w:t>Výdrž-1.</w:t>
            </w:r>
          </w:p>
        </w:tc>
        <w:tc>
          <w:tcPr>
            <w:tcW w:w="1439" w:type="dxa"/>
            <w:tcBorders>
              <w:top w:val="nil"/>
              <w:left w:val="nil"/>
              <w:bottom w:val="single" w:sz="8" w:space="0" w:color="auto"/>
              <w:right w:val="single" w:sz="8" w:space="0" w:color="auto"/>
            </w:tcBorders>
            <w:shd w:val="clear" w:color="auto" w:fill="auto"/>
            <w:vAlign w:val="bottom"/>
            <w:hideMark/>
          </w:tcPr>
          <w:p w:rsidR="00EC23CD" w:rsidRPr="00C6238E" w:rsidRDefault="00EC23CD" w:rsidP="00EC23CD">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9,3</w:t>
            </w:r>
          </w:p>
        </w:tc>
        <w:tc>
          <w:tcPr>
            <w:tcW w:w="1529" w:type="dxa"/>
            <w:vMerge w:val="restart"/>
            <w:tcBorders>
              <w:top w:val="nil"/>
              <w:left w:val="single" w:sz="8" w:space="0" w:color="auto"/>
              <w:bottom w:val="single" w:sz="8" w:space="0" w:color="000000"/>
              <w:right w:val="single" w:sz="8" w:space="0" w:color="auto"/>
            </w:tcBorders>
            <w:shd w:val="clear" w:color="auto" w:fill="auto"/>
            <w:vAlign w:val="bottom"/>
            <w:hideMark/>
          </w:tcPr>
          <w:p w:rsidR="00EC23CD" w:rsidRPr="00C6238E" w:rsidRDefault="00EC23CD" w:rsidP="00EC23CD">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30,1</w:t>
            </w:r>
          </w:p>
        </w:tc>
        <w:tc>
          <w:tcPr>
            <w:tcW w:w="987" w:type="dxa"/>
            <w:tcBorders>
              <w:top w:val="nil"/>
              <w:left w:val="nil"/>
              <w:bottom w:val="single" w:sz="8" w:space="0" w:color="auto"/>
              <w:right w:val="single" w:sz="8" w:space="0" w:color="auto"/>
            </w:tcBorders>
            <w:shd w:val="clear" w:color="auto" w:fill="auto"/>
            <w:vAlign w:val="bottom"/>
            <w:hideMark/>
          </w:tcPr>
          <w:p w:rsidR="00EC23CD" w:rsidRPr="00C6238E" w:rsidRDefault="00EC23CD" w:rsidP="00EC23CD">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2,9</w:t>
            </w:r>
          </w:p>
        </w:tc>
        <w:tc>
          <w:tcPr>
            <w:tcW w:w="1629" w:type="dxa"/>
            <w:vMerge w:val="restart"/>
            <w:tcBorders>
              <w:top w:val="nil"/>
              <w:left w:val="single" w:sz="8" w:space="0" w:color="auto"/>
              <w:bottom w:val="single" w:sz="8" w:space="0" w:color="000000"/>
              <w:right w:val="single" w:sz="8" w:space="0" w:color="auto"/>
            </w:tcBorders>
            <w:shd w:val="clear" w:color="000000" w:fill="FFFFFF"/>
            <w:vAlign w:val="bottom"/>
            <w:hideMark/>
          </w:tcPr>
          <w:p w:rsidR="00EC23CD" w:rsidRPr="00C6238E" w:rsidRDefault="00EC23CD" w:rsidP="00EC23CD">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2,934</w:t>
            </w:r>
          </w:p>
        </w:tc>
        <w:tc>
          <w:tcPr>
            <w:tcW w:w="1064" w:type="dxa"/>
            <w:vMerge w:val="restart"/>
            <w:tcBorders>
              <w:top w:val="nil"/>
              <w:left w:val="single" w:sz="8" w:space="0" w:color="auto"/>
              <w:bottom w:val="single" w:sz="8" w:space="0" w:color="000000"/>
              <w:right w:val="single" w:sz="8" w:space="0" w:color="auto"/>
            </w:tcBorders>
            <w:shd w:val="clear" w:color="000000" w:fill="D8D8D8"/>
            <w:vAlign w:val="bottom"/>
            <w:hideMark/>
          </w:tcPr>
          <w:p w:rsidR="00EC23CD" w:rsidRPr="00C6238E" w:rsidRDefault="00EC23CD" w:rsidP="00EC23CD">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0,003</w:t>
            </w:r>
          </w:p>
        </w:tc>
      </w:tr>
      <w:tr w:rsidR="00EC23CD" w:rsidRPr="00C6238E" w:rsidTr="00EC23CD">
        <w:trPr>
          <w:trHeight w:val="330"/>
        </w:trPr>
        <w:tc>
          <w:tcPr>
            <w:tcW w:w="2141" w:type="dxa"/>
            <w:tcBorders>
              <w:top w:val="nil"/>
              <w:left w:val="single" w:sz="8" w:space="0" w:color="auto"/>
              <w:bottom w:val="single" w:sz="8" w:space="0" w:color="auto"/>
              <w:right w:val="single" w:sz="8" w:space="0" w:color="auto"/>
            </w:tcBorders>
            <w:shd w:val="clear" w:color="auto" w:fill="auto"/>
            <w:noWrap/>
            <w:vAlign w:val="bottom"/>
            <w:hideMark/>
          </w:tcPr>
          <w:p w:rsidR="00EC23CD" w:rsidRPr="00C6238E" w:rsidRDefault="00EC23CD" w:rsidP="00EC23CD">
            <w:pPr>
              <w:spacing w:after="120" w:line="360" w:lineRule="auto"/>
              <w:rPr>
                <w:rFonts w:ascii="Times New Roman" w:eastAsia="Times New Roman" w:hAnsi="Times New Roman"/>
                <w:sz w:val="24"/>
                <w:szCs w:val="24"/>
              </w:rPr>
            </w:pPr>
            <w:r w:rsidRPr="00C6238E">
              <w:rPr>
                <w:rFonts w:ascii="Times New Roman" w:eastAsia="Times New Roman" w:hAnsi="Times New Roman"/>
                <w:sz w:val="24"/>
                <w:szCs w:val="24"/>
              </w:rPr>
              <w:t>Výdrž -2.</w:t>
            </w:r>
          </w:p>
        </w:tc>
        <w:tc>
          <w:tcPr>
            <w:tcW w:w="1439" w:type="dxa"/>
            <w:tcBorders>
              <w:top w:val="nil"/>
              <w:left w:val="nil"/>
              <w:bottom w:val="single" w:sz="8" w:space="0" w:color="auto"/>
              <w:right w:val="single" w:sz="8" w:space="0" w:color="auto"/>
            </w:tcBorders>
            <w:shd w:val="clear" w:color="auto" w:fill="auto"/>
            <w:vAlign w:val="bottom"/>
            <w:hideMark/>
          </w:tcPr>
          <w:p w:rsidR="00EC23CD" w:rsidRPr="00C6238E" w:rsidRDefault="00EC23CD" w:rsidP="00EC23CD">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12,1</w:t>
            </w:r>
          </w:p>
        </w:tc>
        <w:tc>
          <w:tcPr>
            <w:tcW w:w="1529" w:type="dxa"/>
            <w:vMerge/>
            <w:tcBorders>
              <w:top w:val="nil"/>
              <w:left w:val="single" w:sz="8" w:space="0" w:color="auto"/>
              <w:bottom w:val="single" w:sz="8" w:space="0" w:color="000000"/>
              <w:right w:val="single" w:sz="8" w:space="0" w:color="auto"/>
            </w:tcBorders>
            <w:vAlign w:val="center"/>
            <w:hideMark/>
          </w:tcPr>
          <w:p w:rsidR="00EC23CD" w:rsidRPr="00C6238E" w:rsidRDefault="00EC23CD" w:rsidP="00EC23CD">
            <w:pPr>
              <w:spacing w:after="120" w:line="360" w:lineRule="auto"/>
              <w:rPr>
                <w:rFonts w:ascii="Times New Roman" w:eastAsia="Times New Roman" w:hAnsi="Times New Roman"/>
                <w:sz w:val="24"/>
                <w:szCs w:val="24"/>
              </w:rPr>
            </w:pPr>
          </w:p>
        </w:tc>
        <w:tc>
          <w:tcPr>
            <w:tcW w:w="987" w:type="dxa"/>
            <w:tcBorders>
              <w:top w:val="nil"/>
              <w:left w:val="nil"/>
              <w:bottom w:val="single" w:sz="8" w:space="0" w:color="auto"/>
              <w:right w:val="single" w:sz="8" w:space="0" w:color="auto"/>
            </w:tcBorders>
            <w:shd w:val="clear" w:color="auto" w:fill="auto"/>
            <w:vAlign w:val="bottom"/>
            <w:hideMark/>
          </w:tcPr>
          <w:p w:rsidR="00EC23CD" w:rsidRPr="00C6238E" w:rsidRDefault="00EC23CD" w:rsidP="00EC23CD">
            <w:pPr>
              <w:spacing w:after="120" w:line="360" w:lineRule="auto"/>
              <w:jc w:val="center"/>
              <w:rPr>
                <w:rFonts w:ascii="Times New Roman" w:eastAsia="Times New Roman" w:hAnsi="Times New Roman"/>
                <w:sz w:val="24"/>
                <w:szCs w:val="24"/>
              </w:rPr>
            </w:pPr>
            <w:r w:rsidRPr="00C6238E">
              <w:rPr>
                <w:rFonts w:ascii="Times New Roman" w:eastAsia="Times New Roman" w:hAnsi="Times New Roman"/>
                <w:sz w:val="24"/>
                <w:szCs w:val="24"/>
              </w:rPr>
              <w:t>2,5</w:t>
            </w:r>
          </w:p>
        </w:tc>
        <w:tc>
          <w:tcPr>
            <w:tcW w:w="1629" w:type="dxa"/>
            <w:vMerge/>
            <w:tcBorders>
              <w:top w:val="nil"/>
              <w:left w:val="single" w:sz="8" w:space="0" w:color="auto"/>
              <w:bottom w:val="single" w:sz="8" w:space="0" w:color="000000"/>
              <w:right w:val="single" w:sz="8" w:space="0" w:color="auto"/>
            </w:tcBorders>
            <w:vAlign w:val="center"/>
            <w:hideMark/>
          </w:tcPr>
          <w:p w:rsidR="00EC23CD" w:rsidRPr="00C6238E" w:rsidRDefault="00EC23CD" w:rsidP="00EC23CD">
            <w:pPr>
              <w:spacing w:after="120" w:line="360" w:lineRule="auto"/>
              <w:rPr>
                <w:rFonts w:ascii="Times New Roman" w:eastAsia="Times New Roman" w:hAnsi="Times New Roman"/>
                <w:sz w:val="24"/>
                <w:szCs w:val="24"/>
              </w:rPr>
            </w:pPr>
          </w:p>
        </w:tc>
        <w:tc>
          <w:tcPr>
            <w:tcW w:w="1064" w:type="dxa"/>
            <w:vMerge/>
            <w:tcBorders>
              <w:top w:val="nil"/>
              <w:left w:val="single" w:sz="8" w:space="0" w:color="auto"/>
              <w:bottom w:val="single" w:sz="8" w:space="0" w:color="000000"/>
              <w:right w:val="single" w:sz="8" w:space="0" w:color="auto"/>
            </w:tcBorders>
            <w:vAlign w:val="center"/>
            <w:hideMark/>
          </w:tcPr>
          <w:p w:rsidR="00EC23CD" w:rsidRPr="00C6238E" w:rsidRDefault="00EC23CD" w:rsidP="00EC23CD">
            <w:pPr>
              <w:spacing w:after="120" w:line="360" w:lineRule="auto"/>
              <w:rPr>
                <w:rFonts w:ascii="Times New Roman" w:eastAsia="Times New Roman" w:hAnsi="Times New Roman"/>
                <w:sz w:val="24"/>
                <w:szCs w:val="24"/>
              </w:rPr>
            </w:pPr>
          </w:p>
        </w:tc>
      </w:tr>
      <w:tr w:rsidR="00EC23CD" w:rsidRPr="00C6238E" w:rsidTr="00EC23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631"/>
        </w:trPr>
        <w:tc>
          <w:tcPr>
            <w:tcW w:w="8789" w:type="dxa"/>
            <w:gridSpan w:val="6"/>
          </w:tcPr>
          <w:p w:rsidR="00EC23CD" w:rsidRPr="00C6238E" w:rsidRDefault="00EC23CD" w:rsidP="00EC23CD">
            <w:pPr>
              <w:spacing w:after="120" w:line="360" w:lineRule="auto"/>
              <w:rPr>
                <w:rFonts w:ascii="Times New Roman" w:eastAsia="Times New Roman" w:hAnsi="Times New Roman"/>
                <w:sz w:val="24"/>
                <w:szCs w:val="24"/>
              </w:rPr>
            </w:pPr>
            <w:r w:rsidRPr="00C6238E">
              <w:rPr>
                <w:rFonts w:ascii="Times New Roman" w:eastAsia="Times New Roman" w:hAnsi="Times New Roman"/>
                <w:sz w:val="24"/>
                <w:szCs w:val="24"/>
              </w:rPr>
              <w:t xml:space="preserve">Legenda: </w:t>
            </w:r>
          </w:p>
          <w:p w:rsidR="00EC23CD" w:rsidRPr="00C6238E" w:rsidRDefault="00EC23CD" w:rsidP="00EC23CD">
            <w:pPr>
              <w:spacing w:after="120" w:line="360" w:lineRule="auto"/>
              <w:jc w:val="both"/>
              <w:rPr>
                <w:rFonts w:ascii="Times New Roman" w:hAnsi="Times New Roman"/>
                <w:noProof/>
                <w:sz w:val="24"/>
                <w:szCs w:val="24"/>
                <w:u w:val="single"/>
              </w:rPr>
            </w:pPr>
            <w:r w:rsidRPr="00C6238E">
              <w:rPr>
                <w:rFonts w:ascii="Times New Roman" w:eastAsia="Times New Roman" w:hAnsi="Times New Roman"/>
                <w:sz w:val="24"/>
                <w:szCs w:val="24"/>
              </w:rPr>
              <w:t>Výdrž – výdrž ve FL šíje, 1. – první měření, 2. – druhé měření</w:t>
            </w:r>
            <w:r>
              <w:rPr>
                <w:rFonts w:ascii="Times New Roman" w:eastAsia="Times New Roman" w:hAnsi="Times New Roman"/>
                <w:sz w:val="24"/>
                <w:szCs w:val="24"/>
              </w:rPr>
              <w:t xml:space="preserve">, </w:t>
            </w:r>
            <w:r w:rsidRPr="00C6238E">
              <w:rPr>
                <w:rFonts w:ascii="Times New Roman" w:eastAsia="Times New Roman" w:hAnsi="Times New Roman"/>
                <w:sz w:val="24"/>
                <w:szCs w:val="24"/>
              </w:rPr>
              <w:t xml:space="preserve">SD </w:t>
            </w:r>
            <w:r w:rsidR="001A77D6">
              <w:rPr>
                <w:rFonts w:ascii="Times New Roman" w:eastAsia="Times New Roman" w:hAnsi="Times New Roman"/>
                <w:sz w:val="24"/>
                <w:szCs w:val="24"/>
              </w:rPr>
              <w:t>–</w:t>
            </w:r>
            <w:r w:rsidRPr="00C6238E">
              <w:rPr>
                <w:rFonts w:ascii="Times New Roman" w:eastAsia="Times New Roman" w:hAnsi="Times New Roman"/>
                <w:sz w:val="24"/>
                <w:szCs w:val="24"/>
              </w:rPr>
              <w:t xml:space="preserve"> směrodatná odchylka, Z </w:t>
            </w:r>
            <w:r w:rsidR="001A77D6">
              <w:rPr>
                <w:rFonts w:ascii="Times New Roman" w:eastAsia="Times New Roman" w:hAnsi="Times New Roman"/>
                <w:sz w:val="24"/>
                <w:szCs w:val="24"/>
              </w:rPr>
              <w:t>–</w:t>
            </w:r>
            <w:r w:rsidRPr="00C6238E">
              <w:rPr>
                <w:rFonts w:ascii="Times New Roman" w:eastAsia="Times New Roman" w:hAnsi="Times New Roman"/>
                <w:sz w:val="24"/>
                <w:szCs w:val="24"/>
              </w:rPr>
              <w:t xml:space="preserve">testovací kritérium, p-hodn </w:t>
            </w:r>
            <w:r w:rsidR="001A77D6">
              <w:rPr>
                <w:rFonts w:ascii="Times New Roman" w:eastAsia="Times New Roman" w:hAnsi="Times New Roman"/>
                <w:sz w:val="24"/>
                <w:szCs w:val="24"/>
              </w:rPr>
              <w:t>–</w:t>
            </w:r>
            <w:r w:rsidRPr="00C6238E">
              <w:rPr>
                <w:rFonts w:ascii="Times New Roman" w:eastAsia="Times New Roman" w:hAnsi="Times New Roman"/>
                <w:sz w:val="24"/>
                <w:szCs w:val="24"/>
              </w:rPr>
              <w:t xml:space="preserve"> hladina významnosti,</w:t>
            </w:r>
            <w:r>
              <w:rPr>
                <w:rFonts w:ascii="Times New Roman" w:eastAsia="Times New Roman" w:hAnsi="Times New Roman"/>
                <w:sz w:val="24"/>
                <w:szCs w:val="24"/>
              </w:rPr>
              <w:t xml:space="preserve"> </w:t>
            </w:r>
            <w:r w:rsidRPr="00C6238E">
              <w:rPr>
                <w:rFonts w:ascii="Times New Roman" w:eastAsia="Times New Roman" w:hAnsi="Times New Roman"/>
                <w:sz w:val="24"/>
                <w:szCs w:val="24"/>
              </w:rPr>
              <w:t xml:space="preserve"> p &lt;,05</w:t>
            </w:r>
          </w:p>
        </w:tc>
      </w:tr>
    </w:tbl>
    <w:p w:rsidR="00EC23CD" w:rsidRDefault="00EC23CD">
      <w:pPr>
        <w:rPr>
          <w:rFonts w:ascii="Times New Roman" w:hAnsi="Times New Roman"/>
          <w:sz w:val="24"/>
          <w:szCs w:val="24"/>
        </w:rPr>
      </w:pPr>
    </w:p>
    <w:p w:rsidR="00EC23CD" w:rsidRDefault="00EC23CD">
      <w:pPr>
        <w:rPr>
          <w:rFonts w:ascii="Times New Roman" w:hAnsi="Times New Roman"/>
          <w:sz w:val="24"/>
          <w:szCs w:val="24"/>
        </w:rPr>
      </w:pPr>
    </w:p>
    <w:p w:rsidR="00EC23CD" w:rsidRDefault="00EC23CD" w:rsidP="00EC23CD">
      <w:pPr>
        <w:ind w:firstLine="708"/>
        <w:rPr>
          <w:rFonts w:ascii="Times New Roman" w:hAnsi="Times New Roman"/>
          <w:sz w:val="24"/>
          <w:szCs w:val="24"/>
        </w:rPr>
      </w:pPr>
      <w:r w:rsidRPr="00F1204C">
        <w:rPr>
          <w:rFonts w:ascii="Times New Roman" w:hAnsi="Times New Roman"/>
          <w:b/>
          <w:sz w:val="24"/>
          <w:szCs w:val="24"/>
        </w:rPr>
        <w:t>Tabulka 7</w:t>
      </w:r>
      <w:r>
        <w:rPr>
          <w:rFonts w:ascii="Times New Roman" w:hAnsi="Times New Roman"/>
          <w:b/>
          <w:sz w:val="24"/>
          <w:szCs w:val="24"/>
        </w:rPr>
        <w:t>.</w:t>
      </w:r>
      <w:r>
        <w:rPr>
          <w:rFonts w:ascii="Times New Roman" w:hAnsi="Times New Roman"/>
          <w:sz w:val="24"/>
          <w:szCs w:val="24"/>
        </w:rPr>
        <w:t xml:space="preserve"> </w:t>
      </w:r>
      <w:r w:rsidRPr="00F1204C">
        <w:rPr>
          <w:rFonts w:ascii="Times New Roman" w:eastAsia="Times New Roman" w:hAnsi="Times New Roman"/>
          <w:sz w:val="24"/>
          <w:szCs w:val="24"/>
        </w:rPr>
        <w:t>Výdrž ve stereotypu FL šíje</w:t>
      </w:r>
    </w:p>
    <w:p w:rsidR="00EC23CD" w:rsidRDefault="00EC23CD">
      <w:pPr>
        <w:rPr>
          <w:rFonts w:ascii="Times New Roman" w:hAnsi="Times New Roman"/>
          <w:sz w:val="24"/>
          <w:szCs w:val="24"/>
        </w:rPr>
      </w:pPr>
      <w:r>
        <w:rPr>
          <w:rFonts w:ascii="Times New Roman" w:hAnsi="Times New Roman"/>
          <w:sz w:val="24"/>
          <w:szCs w:val="24"/>
        </w:rPr>
        <w:br w:type="page"/>
      </w:r>
    </w:p>
    <w:p w:rsidR="001A3A60" w:rsidRPr="009141DE" w:rsidRDefault="001A3A60" w:rsidP="001A3A60">
      <w:pPr>
        <w:pStyle w:val="Nadpis2"/>
      </w:pPr>
      <w:bookmarkStart w:id="113" w:name="_Toc479949416"/>
      <w:bookmarkStart w:id="114" w:name="_Toc480196302"/>
      <w:bookmarkStart w:id="115" w:name="_Toc480365131"/>
      <w:r w:rsidRPr="009141DE">
        <w:lastRenderedPageBreak/>
        <w:t>Měření EMG aktivity s</w:t>
      </w:r>
      <w:r w:rsidR="008857D8">
        <w:t xml:space="preserve">valstva pletence ramenního při </w:t>
      </w:r>
      <w:r w:rsidRPr="009141DE">
        <w:t>stereotypu abdukce</w:t>
      </w:r>
      <w:bookmarkEnd w:id="113"/>
      <w:bookmarkEnd w:id="114"/>
      <w:bookmarkEnd w:id="115"/>
    </w:p>
    <w:p w:rsidR="001A3A60" w:rsidRPr="009141DE" w:rsidRDefault="001A3A60" w:rsidP="001A3A60">
      <w:pPr>
        <w:pStyle w:val="Nadpis3"/>
      </w:pPr>
      <w:bookmarkStart w:id="116" w:name="_Toc479949417"/>
      <w:bookmarkStart w:id="117" w:name="_Toc480196303"/>
      <w:bookmarkStart w:id="118" w:name="_Toc480365132"/>
      <w:r w:rsidRPr="009141DE">
        <w:t>Výsledky měření EMG aktivity svalstva ABD paže malých tenistů</w:t>
      </w:r>
      <w:bookmarkEnd w:id="116"/>
      <w:bookmarkEnd w:id="117"/>
      <w:bookmarkEnd w:id="118"/>
    </w:p>
    <w:p w:rsidR="001A3A60" w:rsidRDefault="001A3A60" w:rsidP="001A3A60">
      <w:pPr>
        <w:shd w:val="clear" w:color="auto" w:fill="FFFFFF"/>
        <w:spacing w:after="0" w:line="360" w:lineRule="auto"/>
        <w:ind w:firstLine="708"/>
        <w:jc w:val="both"/>
        <w:rPr>
          <w:rFonts w:ascii="Times New Roman" w:hAnsi="Times New Roman"/>
          <w:sz w:val="24"/>
          <w:szCs w:val="24"/>
        </w:rPr>
      </w:pPr>
      <w:r w:rsidRPr="009141DE">
        <w:rPr>
          <w:rFonts w:ascii="Times New Roman" w:hAnsi="Times New Roman"/>
          <w:sz w:val="24"/>
          <w:szCs w:val="24"/>
        </w:rPr>
        <w:t xml:space="preserve">Pořadí zapojení jednotlivých svalů pletence ramenního před aplikací kompenzačně-pohybového programu ukazují Tabulky </w:t>
      </w:r>
      <w:r>
        <w:rPr>
          <w:rFonts w:ascii="Times New Roman" w:hAnsi="Times New Roman"/>
          <w:sz w:val="24"/>
          <w:szCs w:val="24"/>
        </w:rPr>
        <w:t>8</w:t>
      </w:r>
      <w:r w:rsidRPr="009141DE">
        <w:rPr>
          <w:rFonts w:ascii="Times New Roman" w:hAnsi="Times New Roman"/>
          <w:sz w:val="24"/>
          <w:szCs w:val="24"/>
        </w:rPr>
        <w:t xml:space="preserve"> </w:t>
      </w:r>
      <w:r>
        <w:rPr>
          <w:rFonts w:ascii="Times New Roman" w:hAnsi="Times New Roman"/>
          <w:sz w:val="24"/>
          <w:szCs w:val="24"/>
        </w:rPr>
        <w:t>– 11</w:t>
      </w:r>
      <w:r w:rsidRPr="009141DE">
        <w:rPr>
          <w:rFonts w:ascii="Times New Roman" w:hAnsi="Times New Roman"/>
          <w:sz w:val="24"/>
          <w:szCs w:val="24"/>
        </w:rPr>
        <w:t>. Hodnoty v</w:t>
      </w:r>
      <w:r w:rsidR="001A77D6">
        <w:rPr>
          <w:rFonts w:ascii="Times New Roman" w:hAnsi="Times New Roman"/>
          <w:sz w:val="24"/>
          <w:szCs w:val="24"/>
        </w:rPr>
        <w:t> </w:t>
      </w:r>
      <w:r w:rsidRPr="009141DE">
        <w:rPr>
          <w:rFonts w:ascii="Times New Roman" w:hAnsi="Times New Roman"/>
          <w:sz w:val="24"/>
          <w:szCs w:val="24"/>
        </w:rPr>
        <w:t>sekundách udávají zpoždění nástupu svalové aktivity.</w:t>
      </w:r>
      <w:r>
        <w:rPr>
          <w:rFonts w:ascii="Times New Roman" w:hAnsi="Times New Roman"/>
          <w:sz w:val="24"/>
          <w:szCs w:val="24"/>
        </w:rPr>
        <w:t xml:space="preserve"> U m. deltoideus a m. trapezius se měřila aktivita jejich střední části svalu.</w:t>
      </w:r>
    </w:p>
    <w:p w:rsidR="001A3A60" w:rsidRPr="00A5476D" w:rsidRDefault="001A3A60" w:rsidP="001A3A60">
      <w:pPr>
        <w:shd w:val="clear" w:color="auto" w:fill="FFFFFF"/>
        <w:spacing w:after="0" w:line="360" w:lineRule="auto"/>
        <w:ind w:firstLine="708"/>
        <w:jc w:val="both"/>
        <w:rPr>
          <w:rFonts w:ascii="Times New Roman" w:hAnsi="Times New Roman"/>
          <w:sz w:val="24"/>
          <w:szCs w:val="24"/>
        </w:rPr>
      </w:pPr>
    </w:p>
    <w:p w:rsidR="001A3A60" w:rsidRDefault="001A3A60" w:rsidP="001A3A60">
      <w:pPr>
        <w:shd w:val="clear" w:color="auto" w:fill="FFFFFF"/>
        <w:spacing w:after="120" w:line="360" w:lineRule="auto"/>
        <w:jc w:val="both"/>
        <w:rPr>
          <w:rFonts w:ascii="Times New Roman" w:hAnsi="Times New Roman"/>
          <w:sz w:val="24"/>
          <w:szCs w:val="24"/>
        </w:rPr>
      </w:pPr>
      <w:r w:rsidRPr="009141DE">
        <w:rPr>
          <w:rFonts w:ascii="Times New Roman" w:hAnsi="Times New Roman"/>
          <w:b/>
          <w:sz w:val="24"/>
          <w:szCs w:val="24"/>
        </w:rPr>
        <w:t xml:space="preserve">Tabulka </w:t>
      </w:r>
      <w:r>
        <w:rPr>
          <w:rFonts w:ascii="Times New Roman" w:hAnsi="Times New Roman"/>
          <w:b/>
          <w:sz w:val="24"/>
          <w:szCs w:val="24"/>
        </w:rPr>
        <w:t>8</w:t>
      </w:r>
      <w:r w:rsidRPr="009141DE">
        <w:rPr>
          <w:rFonts w:ascii="Times New Roman" w:hAnsi="Times New Roman"/>
          <w:b/>
          <w:sz w:val="24"/>
          <w:szCs w:val="24"/>
        </w:rPr>
        <w:t xml:space="preserve">. </w:t>
      </w:r>
      <w:r w:rsidRPr="009141DE">
        <w:rPr>
          <w:rFonts w:ascii="Times New Roman" w:hAnsi="Times New Roman"/>
          <w:sz w:val="24"/>
          <w:szCs w:val="24"/>
        </w:rPr>
        <w:t xml:space="preserve">Pořadí zapojení svalů při abdukci </w:t>
      </w:r>
      <w:r>
        <w:rPr>
          <w:rFonts w:ascii="Times New Roman" w:hAnsi="Times New Roman"/>
          <w:sz w:val="24"/>
          <w:szCs w:val="24"/>
        </w:rPr>
        <w:t>D</w:t>
      </w:r>
      <w:r w:rsidRPr="009141DE">
        <w:rPr>
          <w:rFonts w:ascii="Times New Roman" w:hAnsi="Times New Roman"/>
          <w:sz w:val="24"/>
          <w:szCs w:val="24"/>
        </w:rPr>
        <w:t>HK bez zátěže</w:t>
      </w:r>
    </w:p>
    <w:tbl>
      <w:tblPr>
        <w:tblpPr w:leftFromText="141" w:rightFromText="141" w:vertAnchor="text" w:horzAnchor="margin" w:tblpX="108" w:tblpY="307"/>
        <w:tblOverlap w:val="never"/>
        <w:tblW w:w="8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1650"/>
        <w:gridCol w:w="1826"/>
        <w:gridCol w:w="222"/>
        <w:gridCol w:w="843"/>
        <w:gridCol w:w="1720"/>
        <w:gridCol w:w="1676"/>
      </w:tblGrid>
      <w:tr w:rsidR="00F0098E" w:rsidRPr="00BA3677" w:rsidTr="00C91699">
        <w:trPr>
          <w:trHeight w:val="307"/>
        </w:trPr>
        <w:tc>
          <w:tcPr>
            <w:tcW w:w="8672" w:type="dxa"/>
            <w:gridSpan w:val="7"/>
            <w:noWrap/>
            <w:hideMark/>
          </w:tcPr>
          <w:p w:rsidR="00F0098E" w:rsidRPr="00DE4229" w:rsidRDefault="00F0098E" w:rsidP="00C91699">
            <w:pPr>
              <w:spacing w:after="0" w:line="360" w:lineRule="auto"/>
              <w:jc w:val="center"/>
              <w:rPr>
                <w:rFonts w:ascii="Times New Roman" w:hAnsi="Times New Roman"/>
                <w:sz w:val="24"/>
                <w:szCs w:val="24"/>
              </w:rPr>
            </w:pPr>
            <w:r w:rsidRPr="00DE4229">
              <w:rPr>
                <w:rFonts w:ascii="Times New Roman" w:hAnsi="Times New Roman"/>
                <w:sz w:val="24"/>
                <w:szCs w:val="24"/>
              </w:rPr>
              <w:t>Dominantní HK bez zátěže</w:t>
            </w:r>
          </w:p>
        </w:tc>
      </w:tr>
      <w:tr w:rsidR="00F0098E" w:rsidRPr="00BA3677" w:rsidTr="00C91699">
        <w:trPr>
          <w:trHeight w:val="307"/>
        </w:trPr>
        <w:tc>
          <w:tcPr>
            <w:tcW w:w="4211" w:type="dxa"/>
            <w:gridSpan w:val="3"/>
            <w:noWrap/>
            <w:hideMark/>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Počáteční měření</w:t>
            </w:r>
          </w:p>
        </w:tc>
        <w:tc>
          <w:tcPr>
            <w:tcW w:w="222" w:type="dxa"/>
          </w:tcPr>
          <w:p w:rsidR="00F0098E" w:rsidRPr="00DE4229" w:rsidRDefault="00F0098E" w:rsidP="00C91699">
            <w:pPr>
              <w:spacing w:after="0" w:line="360" w:lineRule="auto"/>
              <w:rPr>
                <w:rFonts w:ascii="Times New Roman" w:hAnsi="Times New Roman"/>
                <w:sz w:val="24"/>
                <w:szCs w:val="24"/>
              </w:rPr>
            </w:pPr>
          </w:p>
        </w:tc>
        <w:tc>
          <w:tcPr>
            <w:tcW w:w="4239" w:type="dxa"/>
            <w:gridSpan w:val="3"/>
            <w:noWrap/>
            <w:hideMark/>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Konečné měření</w:t>
            </w:r>
          </w:p>
        </w:tc>
      </w:tr>
      <w:tr w:rsidR="00F0098E" w:rsidRPr="00BA3677" w:rsidTr="00C91699">
        <w:trPr>
          <w:trHeight w:val="307"/>
        </w:trPr>
        <w:tc>
          <w:tcPr>
            <w:tcW w:w="735" w:type="dxa"/>
            <w:noWrap/>
            <w:hideMark/>
          </w:tcPr>
          <w:p w:rsidR="00F0098E" w:rsidRPr="00DE4229" w:rsidRDefault="00F0098E" w:rsidP="00C91699">
            <w:pPr>
              <w:spacing w:after="0" w:line="360" w:lineRule="auto"/>
              <w:jc w:val="center"/>
              <w:rPr>
                <w:rFonts w:ascii="Times New Roman" w:hAnsi="Times New Roman"/>
                <w:sz w:val="24"/>
                <w:szCs w:val="24"/>
              </w:rPr>
            </w:pPr>
            <w:r w:rsidRPr="00DE4229">
              <w:rPr>
                <w:rFonts w:ascii="Times New Roman" w:hAnsi="Times New Roman"/>
                <w:sz w:val="24"/>
                <w:szCs w:val="24"/>
              </w:rPr>
              <w:t>Pořadí</w:t>
            </w:r>
          </w:p>
        </w:tc>
        <w:tc>
          <w:tcPr>
            <w:tcW w:w="1650" w:type="dxa"/>
            <w:noWrap/>
            <w:hideMark/>
          </w:tcPr>
          <w:p w:rsidR="00F0098E" w:rsidRPr="00DE4229" w:rsidRDefault="00F0098E" w:rsidP="00C91699">
            <w:pPr>
              <w:spacing w:after="0" w:line="360" w:lineRule="auto"/>
              <w:jc w:val="center"/>
              <w:rPr>
                <w:rFonts w:ascii="Times New Roman" w:hAnsi="Times New Roman"/>
                <w:sz w:val="24"/>
                <w:szCs w:val="24"/>
              </w:rPr>
            </w:pPr>
            <w:r w:rsidRPr="00DE4229">
              <w:rPr>
                <w:rFonts w:ascii="Times New Roman" w:hAnsi="Times New Roman"/>
                <w:sz w:val="24"/>
                <w:szCs w:val="24"/>
              </w:rPr>
              <w:t>Sval</w:t>
            </w:r>
          </w:p>
        </w:tc>
        <w:tc>
          <w:tcPr>
            <w:tcW w:w="1826" w:type="dxa"/>
            <w:noWrap/>
            <w:hideMark/>
          </w:tcPr>
          <w:p w:rsidR="00F0098E" w:rsidRPr="00DE4229" w:rsidRDefault="00F0098E" w:rsidP="00C91699">
            <w:pPr>
              <w:tabs>
                <w:tab w:val="center" w:pos="750"/>
              </w:tabs>
              <w:spacing w:after="0" w:line="360" w:lineRule="auto"/>
              <w:jc w:val="center"/>
              <w:rPr>
                <w:rFonts w:ascii="Times New Roman" w:hAnsi="Times New Roman"/>
                <w:sz w:val="24"/>
                <w:szCs w:val="24"/>
              </w:rPr>
            </w:pPr>
            <w:r w:rsidRPr="00DE4229">
              <w:rPr>
                <w:rFonts w:ascii="Times New Roman" w:hAnsi="Times New Roman"/>
                <w:sz w:val="24"/>
                <w:szCs w:val="24"/>
              </w:rPr>
              <w:t>x ± s</w:t>
            </w:r>
          </w:p>
        </w:tc>
        <w:tc>
          <w:tcPr>
            <w:tcW w:w="222" w:type="dxa"/>
          </w:tcPr>
          <w:p w:rsidR="00F0098E" w:rsidRPr="00DE4229" w:rsidRDefault="00F0098E" w:rsidP="00C91699">
            <w:pPr>
              <w:spacing w:after="0" w:line="360" w:lineRule="auto"/>
              <w:jc w:val="center"/>
              <w:rPr>
                <w:rFonts w:ascii="Times New Roman" w:hAnsi="Times New Roman"/>
                <w:sz w:val="24"/>
                <w:szCs w:val="24"/>
              </w:rPr>
            </w:pPr>
          </w:p>
        </w:tc>
        <w:tc>
          <w:tcPr>
            <w:tcW w:w="843" w:type="dxa"/>
            <w:noWrap/>
            <w:hideMark/>
          </w:tcPr>
          <w:p w:rsidR="00F0098E" w:rsidRPr="00DE4229" w:rsidRDefault="00F0098E" w:rsidP="00C91699">
            <w:pPr>
              <w:spacing w:after="0" w:line="360" w:lineRule="auto"/>
              <w:jc w:val="center"/>
              <w:rPr>
                <w:rFonts w:ascii="Times New Roman" w:hAnsi="Times New Roman"/>
                <w:sz w:val="24"/>
                <w:szCs w:val="24"/>
              </w:rPr>
            </w:pPr>
            <w:r w:rsidRPr="00DE4229">
              <w:rPr>
                <w:rFonts w:ascii="Times New Roman" w:hAnsi="Times New Roman"/>
                <w:sz w:val="24"/>
                <w:szCs w:val="24"/>
              </w:rPr>
              <w:t>Pořadí</w:t>
            </w:r>
          </w:p>
        </w:tc>
        <w:tc>
          <w:tcPr>
            <w:tcW w:w="1720" w:type="dxa"/>
            <w:noWrap/>
            <w:hideMark/>
          </w:tcPr>
          <w:p w:rsidR="00F0098E" w:rsidRPr="00DE4229" w:rsidRDefault="00F0098E" w:rsidP="00C91699">
            <w:pPr>
              <w:spacing w:after="0" w:line="360" w:lineRule="auto"/>
              <w:jc w:val="center"/>
              <w:rPr>
                <w:rFonts w:ascii="Times New Roman" w:hAnsi="Times New Roman"/>
                <w:sz w:val="24"/>
                <w:szCs w:val="24"/>
              </w:rPr>
            </w:pPr>
            <w:r w:rsidRPr="00DE4229">
              <w:rPr>
                <w:rFonts w:ascii="Times New Roman" w:hAnsi="Times New Roman"/>
                <w:sz w:val="24"/>
                <w:szCs w:val="24"/>
              </w:rPr>
              <w:t>Sval</w:t>
            </w:r>
          </w:p>
        </w:tc>
        <w:tc>
          <w:tcPr>
            <w:tcW w:w="1676" w:type="dxa"/>
            <w:noWrap/>
            <w:hideMark/>
          </w:tcPr>
          <w:p w:rsidR="00F0098E" w:rsidRPr="00DE4229" w:rsidRDefault="00F0098E" w:rsidP="00C91699">
            <w:pPr>
              <w:tabs>
                <w:tab w:val="center" w:pos="750"/>
              </w:tabs>
              <w:spacing w:after="0" w:line="360" w:lineRule="auto"/>
              <w:jc w:val="center"/>
              <w:rPr>
                <w:rFonts w:ascii="Times New Roman" w:hAnsi="Times New Roman"/>
                <w:sz w:val="24"/>
                <w:szCs w:val="24"/>
              </w:rPr>
            </w:pPr>
            <w:r w:rsidRPr="00DE4229">
              <w:rPr>
                <w:rFonts w:ascii="Times New Roman" w:hAnsi="Times New Roman"/>
                <w:sz w:val="24"/>
                <w:szCs w:val="24"/>
              </w:rPr>
              <w:t>x ± s</w:t>
            </w:r>
          </w:p>
        </w:tc>
      </w:tr>
      <w:tr w:rsidR="00F0098E" w:rsidRPr="00BA3677" w:rsidTr="00C91699">
        <w:trPr>
          <w:trHeight w:val="307"/>
        </w:trPr>
        <w:tc>
          <w:tcPr>
            <w:tcW w:w="735"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1.</w:t>
            </w:r>
          </w:p>
        </w:tc>
        <w:tc>
          <w:tcPr>
            <w:tcW w:w="1650"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supraspinatus</w:t>
            </w:r>
          </w:p>
        </w:tc>
        <w:tc>
          <w:tcPr>
            <w:tcW w:w="1826" w:type="dxa"/>
            <w:noWrap/>
          </w:tcPr>
          <w:p w:rsidR="00F0098E" w:rsidRPr="00DE4229" w:rsidRDefault="00F0098E" w:rsidP="00C91699">
            <w:pPr>
              <w:spacing w:after="0" w:line="360" w:lineRule="auto"/>
              <w:jc w:val="center"/>
              <w:rPr>
                <w:rFonts w:ascii="Times New Roman" w:hAnsi="Times New Roman"/>
                <w:sz w:val="24"/>
                <w:szCs w:val="24"/>
              </w:rPr>
            </w:pPr>
            <w:r w:rsidRPr="00DE4229">
              <w:rPr>
                <w:rFonts w:ascii="Times New Roman" w:hAnsi="Times New Roman"/>
                <w:sz w:val="24"/>
                <w:szCs w:val="24"/>
              </w:rPr>
              <w:t>0,167 ± 0,150</w:t>
            </w:r>
          </w:p>
        </w:tc>
        <w:tc>
          <w:tcPr>
            <w:tcW w:w="222" w:type="dxa"/>
          </w:tcPr>
          <w:p w:rsidR="00F0098E" w:rsidRPr="00DE4229" w:rsidRDefault="00F0098E" w:rsidP="00C91699">
            <w:pPr>
              <w:spacing w:after="0" w:line="360" w:lineRule="auto"/>
              <w:rPr>
                <w:rFonts w:ascii="Times New Roman" w:hAnsi="Times New Roman"/>
                <w:sz w:val="24"/>
                <w:szCs w:val="24"/>
              </w:rPr>
            </w:pPr>
          </w:p>
        </w:tc>
        <w:tc>
          <w:tcPr>
            <w:tcW w:w="843"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1.</w:t>
            </w:r>
          </w:p>
        </w:tc>
        <w:tc>
          <w:tcPr>
            <w:tcW w:w="1720"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deltoideus</w:t>
            </w:r>
          </w:p>
        </w:tc>
        <w:tc>
          <w:tcPr>
            <w:tcW w:w="1676" w:type="dxa"/>
            <w:noWrap/>
          </w:tcPr>
          <w:p w:rsidR="00F0098E" w:rsidRPr="00DE4229" w:rsidRDefault="00F0098E" w:rsidP="00C91699">
            <w:pPr>
              <w:spacing w:after="0" w:line="360" w:lineRule="auto"/>
              <w:jc w:val="center"/>
              <w:rPr>
                <w:rFonts w:ascii="Times New Roman" w:hAnsi="Times New Roman"/>
                <w:sz w:val="24"/>
                <w:szCs w:val="24"/>
              </w:rPr>
            </w:pPr>
            <w:r w:rsidRPr="00DE4229">
              <w:rPr>
                <w:rFonts w:ascii="Times New Roman" w:hAnsi="Times New Roman"/>
                <w:sz w:val="24"/>
                <w:szCs w:val="24"/>
              </w:rPr>
              <w:t>0,126 ± 0,055</w:t>
            </w:r>
          </w:p>
        </w:tc>
      </w:tr>
      <w:tr w:rsidR="00F0098E" w:rsidRPr="00BA3677" w:rsidTr="00C91699">
        <w:trPr>
          <w:trHeight w:val="307"/>
        </w:trPr>
        <w:tc>
          <w:tcPr>
            <w:tcW w:w="735"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2.</w:t>
            </w:r>
          </w:p>
        </w:tc>
        <w:tc>
          <w:tcPr>
            <w:tcW w:w="1650"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deltoideus</w:t>
            </w:r>
          </w:p>
        </w:tc>
        <w:tc>
          <w:tcPr>
            <w:tcW w:w="1826" w:type="dxa"/>
            <w:noWrap/>
          </w:tcPr>
          <w:p w:rsidR="00F0098E" w:rsidRPr="00DE4229" w:rsidRDefault="00F0098E" w:rsidP="00C91699">
            <w:pPr>
              <w:spacing w:after="0" w:line="360" w:lineRule="auto"/>
              <w:jc w:val="center"/>
              <w:rPr>
                <w:rFonts w:ascii="Times New Roman" w:hAnsi="Times New Roman"/>
                <w:sz w:val="24"/>
                <w:szCs w:val="24"/>
              </w:rPr>
            </w:pPr>
            <w:r w:rsidRPr="00DE4229">
              <w:rPr>
                <w:rFonts w:ascii="Times New Roman" w:hAnsi="Times New Roman"/>
                <w:sz w:val="24"/>
                <w:szCs w:val="24"/>
              </w:rPr>
              <w:t>0,168 ± 0,133</w:t>
            </w:r>
          </w:p>
        </w:tc>
        <w:tc>
          <w:tcPr>
            <w:tcW w:w="222" w:type="dxa"/>
          </w:tcPr>
          <w:p w:rsidR="00F0098E" w:rsidRPr="00DE4229" w:rsidRDefault="00F0098E" w:rsidP="00C91699">
            <w:pPr>
              <w:spacing w:after="0" w:line="360" w:lineRule="auto"/>
              <w:rPr>
                <w:rFonts w:ascii="Times New Roman" w:hAnsi="Times New Roman"/>
                <w:sz w:val="24"/>
                <w:szCs w:val="24"/>
              </w:rPr>
            </w:pPr>
          </w:p>
        </w:tc>
        <w:tc>
          <w:tcPr>
            <w:tcW w:w="843"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2.</w:t>
            </w:r>
          </w:p>
        </w:tc>
        <w:tc>
          <w:tcPr>
            <w:tcW w:w="1720"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biceps brach</w:t>
            </w:r>
            <w:r w:rsidR="00D4000E">
              <w:rPr>
                <w:rFonts w:ascii="Times New Roman" w:hAnsi="Times New Roman"/>
                <w:sz w:val="24"/>
                <w:szCs w:val="24"/>
              </w:rPr>
              <w:t>ii</w:t>
            </w:r>
          </w:p>
        </w:tc>
        <w:tc>
          <w:tcPr>
            <w:tcW w:w="1676" w:type="dxa"/>
            <w:noWrap/>
          </w:tcPr>
          <w:p w:rsidR="00F0098E" w:rsidRPr="00DE4229" w:rsidRDefault="00F0098E" w:rsidP="00C91699">
            <w:pPr>
              <w:spacing w:after="0" w:line="360" w:lineRule="auto"/>
              <w:jc w:val="center"/>
              <w:rPr>
                <w:rFonts w:ascii="Times New Roman" w:hAnsi="Times New Roman"/>
                <w:sz w:val="24"/>
                <w:szCs w:val="24"/>
              </w:rPr>
            </w:pPr>
            <w:r w:rsidRPr="00DE4229">
              <w:rPr>
                <w:rFonts w:ascii="Times New Roman" w:hAnsi="Times New Roman"/>
                <w:sz w:val="24"/>
                <w:szCs w:val="24"/>
              </w:rPr>
              <w:t>0,196 ± 0,169</w:t>
            </w:r>
          </w:p>
        </w:tc>
      </w:tr>
      <w:tr w:rsidR="00F0098E" w:rsidRPr="00BA3677" w:rsidTr="00C91699">
        <w:trPr>
          <w:trHeight w:val="307"/>
        </w:trPr>
        <w:tc>
          <w:tcPr>
            <w:tcW w:w="735"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3.</w:t>
            </w:r>
          </w:p>
        </w:tc>
        <w:tc>
          <w:tcPr>
            <w:tcW w:w="1650" w:type="dxa"/>
            <w:noWrap/>
          </w:tcPr>
          <w:p w:rsidR="00F0098E" w:rsidRPr="00DE4229" w:rsidRDefault="00D4000E" w:rsidP="00C91699">
            <w:pPr>
              <w:spacing w:after="0" w:line="360" w:lineRule="auto"/>
              <w:rPr>
                <w:rFonts w:ascii="Times New Roman" w:hAnsi="Times New Roman"/>
                <w:sz w:val="24"/>
                <w:szCs w:val="24"/>
              </w:rPr>
            </w:pPr>
            <w:r>
              <w:rPr>
                <w:rFonts w:ascii="Times New Roman" w:hAnsi="Times New Roman"/>
                <w:sz w:val="24"/>
                <w:szCs w:val="24"/>
              </w:rPr>
              <w:t>s</w:t>
            </w:r>
            <w:r w:rsidR="00F0098E" w:rsidRPr="00DE4229">
              <w:rPr>
                <w:rFonts w:ascii="Times New Roman" w:hAnsi="Times New Roman"/>
                <w:sz w:val="24"/>
                <w:szCs w:val="24"/>
              </w:rPr>
              <w:t>erratus ant.</w:t>
            </w:r>
          </w:p>
        </w:tc>
        <w:tc>
          <w:tcPr>
            <w:tcW w:w="1826" w:type="dxa"/>
            <w:noWrap/>
          </w:tcPr>
          <w:p w:rsidR="00F0098E" w:rsidRPr="00DE4229" w:rsidRDefault="00F0098E" w:rsidP="00C91699">
            <w:pPr>
              <w:spacing w:after="0" w:line="360" w:lineRule="auto"/>
              <w:jc w:val="center"/>
              <w:rPr>
                <w:rFonts w:ascii="Times New Roman" w:hAnsi="Times New Roman"/>
                <w:sz w:val="24"/>
                <w:szCs w:val="24"/>
              </w:rPr>
            </w:pPr>
            <w:r w:rsidRPr="00DE4229">
              <w:rPr>
                <w:rFonts w:ascii="Times New Roman" w:hAnsi="Times New Roman"/>
                <w:sz w:val="24"/>
                <w:szCs w:val="24"/>
              </w:rPr>
              <w:t>0,228 ± 0,134</w:t>
            </w:r>
          </w:p>
        </w:tc>
        <w:tc>
          <w:tcPr>
            <w:tcW w:w="222" w:type="dxa"/>
          </w:tcPr>
          <w:p w:rsidR="00F0098E" w:rsidRPr="00DE4229" w:rsidRDefault="00F0098E" w:rsidP="00C91699">
            <w:pPr>
              <w:spacing w:after="0" w:line="360" w:lineRule="auto"/>
              <w:rPr>
                <w:rFonts w:ascii="Times New Roman" w:hAnsi="Times New Roman"/>
                <w:sz w:val="24"/>
                <w:szCs w:val="24"/>
              </w:rPr>
            </w:pPr>
          </w:p>
        </w:tc>
        <w:tc>
          <w:tcPr>
            <w:tcW w:w="843"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3.</w:t>
            </w:r>
          </w:p>
        </w:tc>
        <w:tc>
          <w:tcPr>
            <w:tcW w:w="1720"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supraspinatus</w:t>
            </w:r>
          </w:p>
        </w:tc>
        <w:tc>
          <w:tcPr>
            <w:tcW w:w="1676" w:type="dxa"/>
            <w:noWrap/>
          </w:tcPr>
          <w:p w:rsidR="00F0098E" w:rsidRPr="00DE4229" w:rsidRDefault="00F0098E" w:rsidP="00C91699">
            <w:pPr>
              <w:spacing w:after="0" w:line="360" w:lineRule="auto"/>
              <w:jc w:val="center"/>
              <w:rPr>
                <w:rFonts w:ascii="Times New Roman" w:hAnsi="Times New Roman"/>
                <w:sz w:val="24"/>
                <w:szCs w:val="24"/>
              </w:rPr>
            </w:pPr>
            <w:r w:rsidRPr="00DE4229">
              <w:rPr>
                <w:rFonts w:ascii="Times New Roman" w:hAnsi="Times New Roman"/>
                <w:sz w:val="24"/>
                <w:szCs w:val="24"/>
              </w:rPr>
              <w:t>0,295 ± 0,365</w:t>
            </w:r>
          </w:p>
        </w:tc>
      </w:tr>
      <w:tr w:rsidR="00F0098E" w:rsidRPr="00BA3677" w:rsidTr="00C91699">
        <w:trPr>
          <w:trHeight w:val="307"/>
        </w:trPr>
        <w:tc>
          <w:tcPr>
            <w:tcW w:w="735"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4.</w:t>
            </w:r>
          </w:p>
        </w:tc>
        <w:tc>
          <w:tcPr>
            <w:tcW w:w="1650"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trapezius</w:t>
            </w:r>
          </w:p>
        </w:tc>
        <w:tc>
          <w:tcPr>
            <w:tcW w:w="1826" w:type="dxa"/>
            <w:noWrap/>
          </w:tcPr>
          <w:p w:rsidR="00F0098E" w:rsidRPr="00DE4229" w:rsidRDefault="00F0098E" w:rsidP="00C91699">
            <w:pPr>
              <w:spacing w:after="0" w:line="360" w:lineRule="auto"/>
              <w:jc w:val="center"/>
              <w:rPr>
                <w:rFonts w:ascii="Times New Roman" w:hAnsi="Times New Roman"/>
                <w:sz w:val="24"/>
                <w:szCs w:val="24"/>
              </w:rPr>
            </w:pPr>
            <w:r w:rsidRPr="00DE4229">
              <w:rPr>
                <w:rFonts w:ascii="Times New Roman" w:hAnsi="Times New Roman"/>
                <w:sz w:val="24"/>
                <w:szCs w:val="24"/>
              </w:rPr>
              <w:t>0,290 ± 0,308</w:t>
            </w:r>
          </w:p>
        </w:tc>
        <w:tc>
          <w:tcPr>
            <w:tcW w:w="222" w:type="dxa"/>
          </w:tcPr>
          <w:p w:rsidR="00F0098E" w:rsidRPr="00DE4229" w:rsidRDefault="00F0098E" w:rsidP="00C91699">
            <w:pPr>
              <w:spacing w:after="0" w:line="360" w:lineRule="auto"/>
              <w:rPr>
                <w:rFonts w:ascii="Times New Roman" w:hAnsi="Times New Roman"/>
                <w:sz w:val="24"/>
                <w:szCs w:val="24"/>
              </w:rPr>
            </w:pPr>
          </w:p>
        </w:tc>
        <w:tc>
          <w:tcPr>
            <w:tcW w:w="843"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4.</w:t>
            </w:r>
          </w:p>
        </w:tc>
        <w:tc>
          <w:tcPr>
            <w:tcW w:w="1720"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pectoral. maj.</w:t>
            </w:r>
          </w:p>
        </w:tc>
        <w:tc>
          <w:tcPr>
            <w:tcW w:w="1676" w:type="dxa"/>
            <w:noWrap/>
          </w:tcPr>
          <w:p w:rsidR="00F0098E" w:rsidRPr="00DE4229" w:rsidRDefault="00F0098E" w:rsidP="00C91699">
            <w:pPr>
              <w:spacing w:after="0" w:line="360" w:lineRule="auto"/>
              <w:jc w:val="center"/>
              <w:rPr>
                <w:rFonts w:ascii="Times New Roman" w:hAnsi="Times New Roman"/>
                <w:sz w:val="24"/>
                <w:szCs w:val="24"/>
              </w:rPr>
            </w:pPr>
            <w:r w:rsidRPr="00DE4229">
              <w:rPr>
                <w:rFonts w:ascii="Times New Roman" w:hAnsi="Times New Roman"/>
                <w:sz w:val="24"/>
                <w:szCs w:val="24"/>
              </w:rPr>
              <w:t>0,428 ± 0,209</w:t>
            </w:r>
          </w:p>
        </w:tc>
      </w:tr>
      <w:tr w:rsidR="00F0098E" w:rsidRPr="00BA3677" w:rsidTr="00C91699">
        <w:trPr>
          <w:trHeight w:val="307"/>
        </w:trPr>
        <w:tc>
          <w:tcPr>
            <w:tcW w:w="735"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5.</w:t>
            </w:r>
          </w:p>
        </w:tc>
        <w:tc>
          <w:tcPr>
            <w:tcW w:w="1650"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pectoral. maj.</w:t>
            </w:r>
          </w:p>
        </w:tc>
        <w:tc>
          <w:tcPr>
            <w:tcW w:w="1826" w:type="dxa"/>
            <w:noWrap/>
          </w:tcPr>
          <w:p w:rsidR="00F0098E" w:rsidRPr="00DE4229" w:rsidRDefault="00F0098E" w:rsidP="00C91699">
            <w:pPr>
              <w:spacing w:after="0" w:line="360" w:lineRule="auto"/>
              <w:jc w:val="center"/>
              <w:rPr>
                <w:rFonts w:ascii="Times New Roman" w:hAnsi="Times New Roman"/>
                <w:sz w:val="24"/>
                <w:szCs w:val="24"/>
              </w:rPr>
            </w:pPr>
            <w:r w:rsidRPr="00DE4229">
              <w:rPr>
                <w:rFonts w:ascii="Times New Roman" w:hAnsi="Times New Roman"/>
                <w:sz w:val="24"/>
                <w:szCs w:val="24"/>
              </w:rPr>
              <w:t>0,401 ± 0,166</w:t>
            </w:r>
          </w:p>
        </w:tc>
        <w:tc>
          <w:tcPr>
            <w:tcW w:w="222" w:type="dxa"/>
          </w:tcPr>
          <w:p w:rsidR="00F0098E" w:rsidRPr="00DE4229" w:rsidRDefault="00F0098E" w:rsidP="00C91699">
            <w:pPr>
              <w:spacing w:after="0" w:line="360" w:lineRule="auto"/>
              <w:rPr>
                <w:rFonts w:ascii="Times New Roman" w:hAnsi="Times New Roman"/>
                <w:sz w:val="24"/>
                <w:szCs w:val="24"/>
              </w:rPr>
            </w:pPr>
          </w:p>
        </w:tc>
        <w:tc>
          <w:tcPr>
            <w:tcW w:w="843"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5.</w:t>
            </w:r>
          </w:p>
        </w:tc>
        <w:tc>
          <w:tcPr>
            <w:tcW w:w="1720"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infraspinatus</w:t>
            </w:r>
          </w:p>
        </w:tc>
        <w:tc>
          <w:tcPr>
            <w:tcW w:w="1676" w:type="dxa"/>
            <w:noWrap/>
          </w:tcPr>
          <w:p w:rsidR="00F0098E" w:rsidRPr="00DE4229" w:rsidRDefault="00F0098E" w:rsidP="00C91699">
            <w:pPr>
              <w:spacing w:after="0" w:line="360" w:lineRule="auto"/>
              <w:jc w:val="center"/>
              <w:rPr>
                <w:rFonts w:ascii="Times New Roman" w:hAnsi="Times New Roman"/>
                <w:sz w:val="24"/>
                <w:szCs w:val="24"/>
              </w:rPr>
            </w:pPr>
            <w:r w:rsidRPr="00DE4229">
              <w:rPr>
                <w:rFonts w:ascii="Times New Roman" w:hAnsi="Times New Roman"/>
                <w:sz w:val="24"/>
                <w:szCs w:val="24"/>
              </w:rPr>
              <w:t>0,456 ± 0,589</w:t>
            </w:r>
          </w:p>
        </w:tc>
      </w:tr>
      <w:tr w:rsidR="00F0098E" w:rsidRPr="00BA3677" w:rsidTr="00C91699">
        <w:trPr>
          <w:trHeight w:val="307"/>
        </w:trPr>
        <w:tc>
          <w:tcPr>
            <w:tcW w:w="735"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6.</w:t>
            </w:r>
          </w:p>
        </w:tc>
        <w:tc>
          <w:tcPr>
            <w:tcW w:w="1650"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biceps br</w:t>
            </w:r>
            <w:r w:rsidR="00D4000E">
              <w:rPr>
                <w:rFonts w:ascii="Times New Roman" w:hAnsi="Times New Roman"/>
                <w:sz w:val="24"/>
                <w:szCs w:val="24"/>
              </w:rPr>
              <w:t>achii</w:t>
            </w:r>
          </w:p>
        </w:tc>
        <w:tc>
          <w:tcPr>
            <w:tcW w:w="1826" w:type="dxa"/>
            <w:noWrap/>
          </w:tcPr>
          <w:p w:rsidR="00F0098E" w:rsidRPr="00DE4229" w:rsidRDefault="00F0098E" w:rsidP="00C91699">
            <w:pPr>
              <w:spacing w:after="0" w:line="360" w:lineRule="auto"/>
              <w:jc w:val="center"/>
              <w:rPr>
                <w:rFonts w:ascii="Times New Roman" w:hAnsi="Times New Roman"/>
                <w:sz w:val="24"/>
                <w:szCs w:val="24"/>
              </w:rPr>
            </w:pPr>
            <w:r w:rsidRPr="00DE4229">
              <w:rPr>
                <w:rFonts w:ascii="Times New Roman" w:hAnsi="Times New Roman"/>
                <w:sz w:val="24"/>
                <w:szCs w:val="24"/>
              </w:rPr>
              <w:t>0,420 ± 0,666</w:t>
            </w:r>
          </w:p>
        </w:tc>
        <w:tc>
          <w:tcPr>
            <w:tcW w:w="222" w:type="dxa"/>
          </w:tcPr>
          <w:p w:rsidR="00F0098E" w:rsidRPr="00DE4229" w:rsidRDefault="00F0098E" w:rsidP="00C91699">
            <w:pPr>
              <w:spacing w:after="0" w:line="360" w:lineRule="auto"/>
              <w:rPr>
                <w:rFonts w:ascii="Times New Roman" w:hAnsi="Times New Roman"/>
                <w:sz w:val="24"/>
                <w:szCs w:val="24"/>
              </w:rPr>
            </w:pPr>
          </w:p>
        </w:tc>
        <w:tc>
          <w:tcPr>
            <w:tcW w:w="843"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6.</w:t>
            </w:r>
          </w:p>
        </w:tc>
        <w:tc>
          <w:tcPr>
            <w:tcW w:w="1720"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trapezius</w:t>
            </w:r>
          </w:p>
        </w:tc>
        <w:tc>
          <w:tcPr>
            <w:tcW w:w="1676" w:type="dxa"/>
            <w:noWrap/>
          </w:tcPr>
          <w:p w:rsidR="00F0098E" w:rsidRPr="00DE4229" w:rsidRDefault="00F0098E" w:rsidP="00C91699">
            <w:pPr>
              <w:spacing w:after="0" w:line="360" w:lineRule="auto"/>
              <w:jc w:val="center"/>
              <w:rPr>
                <w:rFonts w:ascii="Times New Roman" w:hAnsi="Times New Roman"/>
                <w:sz w:val="24"/>
                <w:szCs w:val="24"/>
              </w:rPr>
            </w:pPr>
            <w:r w:rsidRPr="00DE4229">
              <w:rPr>
                <w:rFonts w:ascii="Times New Roman" w:hAnsi="Times New Roman"/>
                <w:sz w:val="24"/>
                <w:szCs w:val="24"/>
              </w:rPr>
              <w:t>0,467 ± 0,829</w:t>
            </w:r>
          </w:p>
        </w:tc>
      </w:tr>
      <w:tr w:rsidR="00F0098E" w:rsidRPr="00BA3677" w:rsidTr="00C91699">
        <w:trPr>
          <w:trHeight w:val="307"/>
        </w:trPr>
        <w:tc>
          <w:tcPr>
            <w:tcW w:w="735"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7.</w:t>
            </w:r>
          </w:p>
        </w:tc>
        <w:tc>
          <w:tcPr>
            <w:tcW w:w="1650"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infraspinatus</w:t>
            </w:r>
          </w:p>
        </w:tc>
        <w:tc>
          <w:tcPr>
            <w:tcW w:w="1826" w:type="dxa"/>
            <w:noWrap/>
          </w:tcPr>
          <w:p w:rsidR="00F0098E" w:rsidRPr="00DE4229" w:rsidRDefault="00F0098E" w:rsidP="00C91699">
            <w:pPr>
              <w:spacing w:after="0" w:line="360" w:lineRule="auto"/>
              <w:jc w:val="center"/>
              <w:rPr>
                <w:rFonts w:ascii="Times New Roman" w:hAnsi="Times New Roman"/>
                <w:sz w:val="24"/>
                <w:szCs w:val="24"/>
              </w:rPr>
            </w:pPr>
            <w:r w:rsidRPr="00DE4229">
              <w:rPr>
                <w:rFonts w:ascii="Times New Roman" w:hAnsi="Times New Roman"/>
                <w:sz w:val="24"/>
                <w:szCs w:val="24"/>
              </w:rPr>
              <w:t>0,524 ± 0,712</w:t>
            </w:r>
          </w:p>
        </w:tc>
        <w:tc>
          <w:tcPr>
            <w:tcW w:w="222" w:type="dxa"/>
          </w:tcPr>
          <w:p w:rsidR="00F0098E" w:rsidRPr="00DE4229" w:rsidRDefault="00F0098E" w:rsidP="00C91699">
            <w:pPr>
              <w:spacing w:after="0" w:line="360" w:lineRule="auto"/>
              <w:rPr>
                <w:rFonts w:ascii="Times New Roman" w:hAnsi="Times New Roman"/>
                <w:sz w:val="24"/>
                <w:szCs w:val="24"/>
              </w:rPr>
            </w:pPr>
          </w:p>
        </w:tc>
        <w:tc>
          <w:tcPr>
            <w:tcW w:w="843"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7.</w:t>
            </w:r>
          </w:p>
        </w:tc>
        <w:tc>
          <w:tcPr>
            <w:tcW w:w="1720" w:type="dxa"/>
            <w:noWrap/>
          </w:tcPr>
          <w:p w:rsidR="00F0098E" w:rsidRPr="00DE4229" w:rsidRDefault="00F0098E" w:rsidP="00C91699">
            <w:pPr>
              <w:spacing w:after="0" w:line="360" w:lineRule="auto"/>
              <w:rPr>
                <w:rFonts w:ascii="Times New Roman" w:hAnsi="Times New Roman"/>
                <w:sz w:val="24"/>
                <w:szCs w:val="24"/>
              </w:rPr>
            </w:pPr>
            <w:r w:rsidRPr="00DE4229">
              <w:rPr>
                <w:rFonts w:ascii="Times New Roman" w:hAnsi="Times New Roman"/>
                <w:sz w:val="24"/>
                <w:szCs w:val="24"/>
              </w:rPr>
              <w:t>serratus ant.</w:t>
            </w:r>
          </w:p>
        </w:tc>
        <w:tc>
          <w:tcPr>
            <w:tcW w:w="1676" w:type="dxa"/>
            <w:noWrap/>
          </w:tcPr>
          <w:p w:rsidR="00F0098E" w:rsidRPr="00DE4229" w:rsidRDefault="00F0098E" w:rsidP="00C91699">
            <w:pPr>
              <w:spacing w:after="0" w:line="360" w:lineRule="auto"/>
              <w:jc w:val="center"/>
              <w:rPr>
                <w:rFonts w:ascii="Times New Roman" w:hAnsi="Times New Roman"/>
                <w:sz w:val="24"/>
                <w:szCs w:val="24"/>
              </w:rPr>
            </w:pPr>
            <w:r w:rsidRPr="00DE4229">
              <w:rPr>
                <w:rFonts w:ascii="Times New Roman" w:hAnsi="Times New Roman"/>
                <w:sz w:val="24"/>
                <w:szCs w:val="24"/>
              </w:rPr>
              <w:t>0,470 ± 0,549</w:t>
            </w:r>
          </w:p>
        </w:tc>
      </w:tr>
    </w:tbl>
    <w:p w:rsidR="001A3A60" w:rsidRDefault="001A3A60" w:rsidP="001A3A60">
      <w:pPr>
        <w:shd w:val="clear" w:color="auto" w:fill="FFFFFF"/>
        <w:spacing w:after="120" w:line="360" w:lineRule="auto"/>
        <w:jc w:val="both"/>
        <w:rPr>
          <w:rFonts w:ascii="Times New Roman" w:hAnsi="Times New Roman"/>
          <w:sz w:val="24"/>
          <w:szCs w:val="24"/>
        </w:rPr>
      </w:pPr>
    </w:p>
    <w:p w:rsidR="001A3A60" w:rsidRDefault="001A3A60" w:rsidP="001A3A60">
      <w:pPr>
        <w:shd w:val="clear" w:color="auto" w:fill="FFFFFF"/>
        <w:spacing w:after="120" w:line="360" w:lineRule="auto"/>
        <w:jc w:val="both"/>
        <w:rPr>
          <w:rFonts w:ascii="Times New Roman" w:hAnsi="Times New Roman"/>
          <w:sz w:val="24"/>
          <w:szCs w:val="24"/>
        </w:rPr>
      </w:pPr>
    </w:p>
    <w:p w:rsidR="001A3A60" w:rsidRDefault="001A3A60" w:rsidP="001A3A60">
      <w:pPr>
        <w:shd w:val="clear" w:color="auto" w:fill="FFFFFF"/>
        <w:spacing w:after="120" w:line="360" w:lineRule="auto"/>
        <w:jc w:val="both"/>
        <w:rPr>
          <w:rFonts w:ascii="Times New Roman" w:hAnsi="Times New Roman"/>
          <w:sz w:val="24"/>
          <w:szCs w:val="24"/>
        </w:rPr>
      </w:pPr>
    </w:p>
    <w:p w:rsidR="001A3A60" w:rsidRDefault="001A3A60" w:rsidP="001A3A60">
      <w:pPr>
        <w:shd w:val="clear" w:color="auto" w:fill="FFFFFF"/>
        <w:spacing w:after="120" w:line="360" w:lineRule="auto"/>
        <w:jc w:val="both"/>
        <w:rPr>
          <w:rFonts w:ascii="Times New Roman" w:hAnsi="Times New Roman"/>
          <w:sz w:val="24"/>
          <w:szCs w:val="24"/>
        </w:rPr>
      </w:pPr>
    </w:p>
    <w:p w:rsidR="001A3A60" w:rsidRDefault="001A3A60" w:rsidP="001A3A60">
      <w:pPr>
        <w:shd w:val="clear" w:color="auto" w:fill="FFFFFF"/>
        <w:spacing w:after="120" w:line="360" w:lineRule="auto"/>
        <w:jc w:val="both"/>
        <w:rPr>
          <w:rFonts w:ascii="Times New Roman" w:hAnsi="Times New Roman"/>
          <w:sz w:val="24"/>
          <w:szCs w:val="24"/>
        </w:rPr>
      </w:pPr>
    </w:p>
    <w:p w:rsidR="001A3A60" w:rsidRDefault="001A3A60" w:rsidP="001A3A60">
      <w:pPr>
        <w:shd w:val="clear" w:color="auto" w:fill="FFFFFF"/>
        <w:spacing w:after="120" w:line="360" w:lineRule="auto"/>
        <w:jc w:val="both"/>
        <w:rPr>
          <w:rFonts w:ascii="Times New Roman" w:hAnsi="Times New Roman"/>
          <w:sz w:val="24"/>
          <w:szCs w:val="24"/>
        </w:rPr>
      </w:pPr>
    </w:p>
    <w:p w:rsidR="001A3A60" w:rsidRDefault="001A3A60" w:rsidP="001A3A60">
      <w:pPr>
        <w:shd w:val="clear" w:color="auto" w:fill="FFFFFF"/>
        <w:spacing w:after="120" w:line="360" w:lineRule="auto"/>
        <w:jc w:val="both"/>
        <w:rPr>
          <w:rFonts w:ascii="Times New Roman" w:hAnsi="Times New Roman"/>
          <w:sz w:val="24"/>
          <w:szCs w:val="24"/>
        </w:rPr>
      </w:pPr>
    </w:p>
    <w:tbl>
      <w:tblPr>
        <w:tblpPr w:leftFromText="141" w:rightFromText="141" w:vertAnchor="page" w:horzAnchor="margin" w:tblpX="108" w:tblpY="2187"/>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1675"/>
        <w:gridCol w:w="1559"/>
        <w:gridCol w:w="222"/>
        <w:gridCol w:w="992"/>
        <w:gridCol w:w="1701"/>
        <w:gridCol w:w="1843"/>
      </w:tblGrid>
      <w:tr w:rsidR="001A3A60" w:rsidRPr="00BA3677" w:rsidTr="00C91699">
        <w:trPr>
          <w:trHeight w:val="300"/>
        </w:trPr>
        <w:tc>
          <w:tcPr>
            <w:tcW w:w="8789" w:type="dxa"/>
            <w:gridSpan w:val="7"/>
            <w:noWrap/>
            <w:hideMark/>
          </w:tcPr>
          <w:p w:rsidR="001A3A60" w:rsidRPr="00DE4229" w:rsidRDefault="001A3A60" w:rsidP="00C91699">
            <w:pPr>
              <w:spacing w:after="0" w:line="360" w:lineRule="auto"/>
              <w:jc w:val="center"/>
              <w:rPr>
                <w:rFonts w:ascii="Times New Roman" w:hAnsi="Times New Roman"/>
                <w:sz w:val="24"/>
                <w:szCs w:val="24"/>
              </w:rPr>
            </w:pPr>
            <w:r w:rsidRPr="00DE4229">
              <w:rPr>
                <w:rFonts w:ascii="Times New Roman" w:hAnsi="Times New Roman"/>
                <w:sz w:val="24"/>
                <w:szCs w:val="24"/>
              </w:rPr>
              <w:lastRenderedPageBreak/>
              <w:t>Dominantní HK se zátěží</w:t>
            </w:r>
          </w:p>
        </w:tc>
      </w:tr>
      <w:tr w:rsidR="001A3A60" w:rsidRPr="00BA3677" w:rsidTr="00C91699">
        <w:trPr>
          <w:trHeight w:val="300"/>
        </w:trPr>
        <w:tc>
          <w:tcPr>
            <w:tcW w:w="3969" w:type="dxa"/>
            <w:gridSpan w:val="3"/>
            <w:noWrap/>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Počáteční měření</w:t>
            </w:r>
          </w:p>
        </w:tc>
        <w:tc>
          <w:tcPr>
            <w:tcW w:w="284" w:type="dxa"/>
          </w:tcPr>
          <w:p w:rsidR="001A3A60" w:rsidRPr="00DE4229" w:rsidRDefault="001A3A60" w:rsidP="00C91699">
            <w:pPr>
              <w:spacing w:after="0" w:line="360" w:lineRule="auto"/>
              <w:rPr>
                <w:rFonts w:ascii="Times New Roman" w:hAnsi="Times New Roman"/>
                <w:sz w:val="24"/>
                <w:szCs w:val="24"/>
              </w:rPr>
            </w:pPr>
          </w:p>
        </w:tc>
        <w:tc>
          <w:tcPr>
            <w:tcW w:w="4536" w:type="dxa"/>
            <w:gridSpan w:val="3"/>
            <w:noWrap/>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Konečné měření</w:t>
            </w:r>
          </w:p>
        </w:tc>
      </w:tr>
      <w:tr w:rsidR="001A3A60" w:rsidRPr="00BA3677" w:rsidTr="00C91699">
        <w:trPr>
          <w:trHeight w:val="300"/>
        </w:trPr>
        <w:tc>
          <w:tcPr>
            <w:tcW w:w="735" w:type="dxa"/>
            <w:noWrap/>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Pořadí</w:t>
            </w:r>
          </w:p>
        </w:tc>
        <w:tc>
          <w:tcPr>
            <w:tcW w:w="1675" w:type="dxa"/>
            <w:noWrap/>
            <w:hideMark/>
          </w:tcPr>
          <w:p w:rsidR="001A3A60" w:rsidRPr="00DE4229" w:rsidRDefault="001A3A60" w:rsidP="00C91699">
            <w:pPr>
              <w:spacing w:after="0" w:line="360" w:lineRule="auto"/>
              <w:jc w:val="center"/>
              <w:rPr>
                <w:rFonts w:ascii="Times New Roman" w:hAnsi="Times New Roman"/>
                <w:sz w:val="24"/>
                <w:szCs w:val="24"/>
              </w:rPr>
            </w:pPr>
            <w:r w:rsidRPr="00DE4229">
              <w:rPr>
                <w:rFonts w:ascii="Times New Roman" w:hAnsi="Times New Roman"/>
                <w:sz w:val="24"/>
                <w:szCs w:val="24"/>
              </w:rPr>
              <w:t>Sval</w:t>
            </w:r>
          </w:p>
        </w:tc>
        <w:tc>
          <w:tcPr>
            <w:tcW w:w="1559" w:type="dxa"/>
            <w:noWrap/>
            <w:hideMark/>
          </w:tcPr>
          <w:p w:rsidR="001A3A60" w:rsidRPr="00DE4229" w:rsidRDefault="001A3A60" w:rsidP="00C91699">
            <w:pPr>
              <w:tabs>
                <w:tab w:val="center" w:pos="750"/>
              </w:tabs>
              <w:spacing w:after="0" w:line="360" w:lineRule="auto"/>
              <w:jc w:val="center"/>
              <w:rPr>
                <w:rFonts w:ascii="Times New Roman" w:hAnsi="Times New Roman"/>
                <w:sz w:val="24"/>
                <w:szCs w:val="24"/>
              </w:rPr>
            </w:pPr>
            <w:r w:rsidRPr="00DE4229">
              <w:rPr>
                <w:rFonts w:ascii="Times New Roman" w:hAnsi="Times New Roman"/>
                <w:sz w:val="24"/>
                <w:szCs w:val="24"/>
              </w:rPr>
              <w:t>x ± s</w:t>
            </w:r>
          </w:p>
        </w:tc>
        <w:tc>
          <w:tcPr>
            <w:tcW w:w="284" w:type="dxa"/>
          </w:tcPr>
          <w:p w:rsidR="001A3A60" w:rsidRPr="00DE4229" w:rsidRDefault="001A3A60" w:rsidP="00C91699">
            <w:pPr>
              <w:spacing w:after="0" w:line="360" w:lineRule="auto"/>
              <w:jc w:val="center"/>
              <w:rPr>
                <w:rFonts w:ascii="Times New Roman" w:hAnsi="Times New Roman"/>
                <w:sz w:val="24"/>
                <w:szCs w:val="24"/>
              </w:rPr>
            </w:pPr>
          </w:p>
        </w:tc>
        <w:tc>
          <w:tcPr>
            <w:tcW w:w="992" w:type="dxa"/>
            <w:noWrap/>
            <w:hideMark/>
          </w:tcPr>
          <w:p w:rsidR="001A3A60" w:rsidRPr="00DE4229" w:rsidRDefault="001A3A60" w:rsidP="00C91699">
            <w:pPr>
              <w:spacing w:after="0" w:line="360" w:lineRule="auto"/>
              <w:jc w:val="center"/>
              <w:rPr>
                <w:rFonts w:ascii="Times New Roman" w:hAnsi="Times New Roman"/>
                <w:sz w:val="24"/>
                <w:szCs w:val="24"/>
              </w:rPr>
            </w:pPr>
            <w:r w:rsidRPr="00DE4229">
              <w:rPr>
                <w:rFonts w:ascii="Times New Roman" w:hAnsi="Times New Roman"/>
                <w:sz w:val="24"/>
                <w:szCs w:val="24"/>
              </w:rPr>
              <w:t>Pořadí</w:t>
            </w:r>
          </w:p>
        </w:tc>
        <w:tc>
          <w:tcPr>
            <w:tcW w:w="1701" w:type="dxa"/>
            <w:noWrap/>
            <w:hideMark/>
          </w:tcPr>
          <w:p w:rsidR="001A3A60" w:rsidRPr="00DE4229" w:rsidRDefault="001A3A60" w:rsidP="00C91699">
            <w:pPr>
              <w:spacing w:after="0" w:line="360" w:lineRule="auto"/>
              <w:jc w:val="center"/>
              <w:rPr>
                <w:rFonts w:ascii="Times New Roman" w:hAnsi="Times New Roman"/>
                <w:sz w:val="24"/>
                <w:szCs w:val="24"/>
              </w:rPr>
            </w:pPr>
            <w:r w:rsidRPr="00DE4229">
              <w:rPr>
                <w:rFonts w:ascii="Times New Roman" w:hAnsi="Times New Roman"/>
                <w:sz w:val="24"/>
                <w:szCs w:val="24"/>
              </w:rPr>
              <w:t>Sval</w:t>
            </w:r>
          </w:p>
        </w:tc>
        <w:tc>
          <w:tcPr>
            <w:tcW w:w="1843" w:type="dxa"/>
            <w:noWrap/>
            <w:hideMark/>
          </w:tcPr>
          <w:p w:rsidR="001A3A60" w:rsidRPr="00DE4229" w:rsidRDefault="001A3A60" w:rsidP="00C91699">
            <w:pPr>
              <w:tabs>
                <w:tab w:val="center" w:pos="750"/>
              </w:tabs>
              <w:spacing w:after="0" w:line="360" w:lineRule="auto"/>
              <w:jc w:val="center"/>
              <w:rPr>
                <w:rFonts w:ascii="Times New Roman" w:hAnsi="Times New Roman"/>
                <w:sz w:val="24"/>
                <w:szCs w:val="24"/>
              </w:rPr>
            </w:pPr>
            <w:r w:rsidRPr="00DE4229">
              <w:rPr>
                <w:rFonts w:ascii="Times New Roman" w:hAnsi="Times New Roman"/>
                <w:sz w:val="24"/>
                <w:szCs w:val="24"/>
              </w:rPr>
              <w:t>x ± s</w:t>
            </w:r>
          </w:p>
        </w:tc>
      </w:tr>
      <w:tr w:rsidR="001A3A60" w:rsidRPr="00BA3677" w:rsidTr="00C91699">
        <w:trPr>
          <w:trHeight w:val="300"/>
        </w:trPr>
        <w:tc>
          <w:tcPr>
            <w:tcW w:w="735"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1.–2.</w:t>
            </w:r>
          </w:p>
        </w:tc>
        <w:tc>
          <w:tcPr>
            <w:tcW w:w="1675" w:type="dxa"/>
            <w:noWrap/>
          </w:tcPr>
          <w:p w:rsidR="001A3A60" w:rsidRPr="00DE4229" w:rsidRDefault="001A77D6" w:rsidP="00C91699">
            <w:pPr>
              <w:spacing w:after="0" w:line="360" w:lineRule="auto"/>
              <w:rPr>
                <w:rFonts w:ascii="Times New Roman" w:hAnsi="Times New Roman"/>
                <w:sz w:val="24"/>
                <w:szCs w:val="24"/>
              </w:rPr>
            </w:pPr>
            <w:r w:rsidRPr="00DE4229">
              <w:rPr>
                <w:rFonts w:ascii="Times New Roman" w:hAnsi="Times New Roman"/>
                <w:sz w:val="24"/>
                <w:szCs w:val="24"/>
              </w:rPr>
              <w:t>D</w:t>
            </w:r>
            <w:r w:rsidR="001A3A60" w:rsidRPr="00DE4229">
              <w:rPr>
                <w:rFonts w:ascii="Times New Roman" w:hAnsi="Times New Roman"/>
                <w:sz w:val="24"/>
                <w:szCs w:val="24"/>
              </w:rPr>
              <w:t>eltoideus</w:t>
            </w:r>
          </w:p>
        </w:tc>
        <w:tc>
          <w:tcPr>
            <w:tcW w:w="1559"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0,168 ± 0,111</w:t>
            </w:r>
          </w:p>
        </w:tc>
        <w:tc>
          <w:tcPr>
            <w:tcW w:w="284" w:type="dxa"/>
          </w:tcPr>
          <w:p w:rsidR="001A3A60" w:rsidRPr="00DE4229" w:rsidRDefault="001A3A60" w:rsidP="00C91699">
            <w:pPr>
              <w:spacing w:after="0" w:line="360" w:lineRule="auto"/>
              <w:rPr>
                <w:rFonts w:ascii="Times New Roman" w:hAnsi="Times New Roman"/>
                <w:sz w:val="24"/>
                <w:szCs w:val="24"/>
              </w:rPr>
            </w:pPr>
          </w:p>
        </w:tc>
        <w:tc>
          <w:tcPr>
            <w:tcW w:w="992"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1.</w:t>
            </w:r>
          </w:p>
        </w:tc>
        <w:tc>
          <w:tcPr>
            <w:tcW w:w="1701" w:type="dxa"/>
            <w:noWrap/>
          </w:tcPr>
          <w:p w:rsidR="001A3A60" w:rsidRPr="00DE4229" w:rsidRDefault="00D4000E" w:rsidP="00C91699">
            <w:pPr>
              <w:spacing w:after="0" w:line="360" w:lineRule="auto"/>
              <w:rPr>
                <w:rFonts w:ascii="Times New Roman" w:hAnsi="Times New Roman"/>
                <w:sz w:val="24"/>
                <w:szCs w:val="24"/>
              </w:rPr>
            </w:pPr>
            <w:r>
              <w:rPr>
                <w:rFonts w:ascii="Times New Roman" w:hAnsi="Times New Roman"/>
                <w:sz w:val="24"/>
                <w:szCs w:val="24"/>
              </w:rPr>
              <w:t>biceps brach</w:t>
            </w:r>
            <w:r w:rsidR="00DE1053">
              <w:rPr>
                <w:rFonts w:ascii="Times New Roman" w:hAnsi="Times New Roman"/>
                <w:sz w:val="24"/>
                <w:szCs w:val="24"/>
              </w:rPr>
              <w:t>ii</w:t>
            </w:r>
          </w:p>
        </w:tc>
        <w:tc>
          <w:tcPr>
            <w:tcW w:w="1843" w:type="dxa"/>
            <w:noWrap/>
          </w:tcPr>
          <w:p w:rsidR="001A3A60" w:rsidRPr="00DE4229" w:rsidRDefault="001A3A60" w:rsidP="00C91699">
            <w:pPr>
              <w:spacing w:after="0" w:line="360" w:lineRule="auto"/>
              <w:jc w:val="center"/>
              <w:rPr>
                <w:rFonts w:ascii="Times New Roman" w:hAnsi="Times New Roman"/>
                <w:sz w:val="24"/>
                <w:szCs w:val="24"/>
              </w:rPr>
            </w:pPr>
            <w:r w:rsidRPr="00DE4229">
              <w:rPr>
                <w:rFonts w:ascii="Times New Roman" w:hAnsi="Times New Roman"/>
                <w:sz w:val="24"/>
                <w:szCs w:val="24"/>
              </w:rPr>
              <w:t>0,215 ± 0,314</w:t>
            </w:r>
          </w:p>
        </w:tc>
      </w:tr>
      <w:tr w:rsidR="001A3A60" w:rsidRPr="00BA3677" w:rsidTr="00C91699">
        <w:trPr>
          <w:trHeight w:val="300"/>
        </w:trPr>
        <w:tc>
          <w:tcPr>
            <w:tcW w:w="735"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1.–2.</w:t>
            </w:r>
          </w:p>
        </w:tc>
        <w:tc>
          <w:tcPr>
            <w:tcW w:w="1675" w:type="dxa"/>
            <w:noWrap/>
          </w:tcPr>
          <w:p w:rsidR="001A3A60" w:rsidRPr="00DE4229" w:rsidRDefault="001A77D6" w:rsidP="00C91699">
            <w:pPr>
              <w:spacing w:after="0" w:line="360" w:lineRule="auto"/>
              <w:rPr>
                <w:rFonts w:ascii="Times New Roman" w:hAnsi="Times New Roman"/>
                <w:sz w:val="24"/>
                <w:szCs w:val="24"/>
              </w:rPr>
            </w:pPr>
            <w:r w:rsidRPr="00DE4229">
              <w:rPr>
                <w:rFonts w:ascii="Times New Roman" w:hAnsi="Times New Roman"/>
                <w:sz w:val="24"/>
                <w:szCs w:val="24"/>
              </w:rPr>
              <w:t>S</w:t>
            </w:r>
            <w:r w:rsidR="001A3A60" w:rsidRPr="00DE4229">
              <w:rPr>
                <w:rFonts w:ascii="Times New Roman" w:hAnsi="Times New Roman"/>
                <w:sz w:val="24"/>
                <w:szCs w:val="24"/>
              </w:rPr>
              <w:t>upraspinatus</w:t>
            </w:r>
          </w:p>
        </w:tc>
        <w:tc>
          <w:tcPr>
            <w:tcW w:w="1559"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0,168 ± 0,109</w:t>
            </w:r>
          </w:p>
        </w:tc>
        <w:tc>
          <w:tcPr>
            <w:tcW w:w="284" w:type="dxa"/>
          </w:tcPr>
          <w:p w:rsidR="001A3A60" w:rsidRPr="00DE4229" w:rsidRDefault="001A3A60" w:rsidP="00C91699">
            <w:pPr>
              <w:spacing w:after="0" w:line="360" w:lineRule="auto"/>
              <w:rPr>
                <w:rFonts w:ascii="Times New Roman" w:hAnsi="Times New Roman"/>
                <w:sz w:val="24"/>
                <w:szCs w:val="24"/>
              </w:rPr>
            </w:pPr>
          </w:p>
        </w:tc>
        <w:tc>
          <w:tcPr>
            <w:tcW w:w="992"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2.</w:t>
            </w:r>
          </w:p>
        </w:tc>
        <w:tc>
          <w:tcPr>
            <w:tcW w:w="1701"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infraspinatus</w:t>
            </w:r>
          </w:p>
        </w:tc>
        <w:tc>
          <w:tcPr>
            <w:tcW w:w="1843" w:type="dxa"/>
            <w:noWrap/>
          </w:tcPr>
          <w:p w:rsidR="001A3A60" w:rsidRPr="00DE4229" w:rsidRDefault="001A3A60" w:rsidP="00C91699">
            <w:pPr>
              <w:spacing w:after="0" w:line="360" w:lineRule="auto"/>
              <w:jc w:val="center"/>
              <w:rPr>
                <w:rFonts w:ascii="Times New Roman" w:hAnsi="Times New Roman"/>
                <w:sz w:val="24"/>
                <w:szCs w:val="24"/>
              </w:rPr>
            </w:pPr>
            <w:r w:rsidRPr="00DE4229">
              <w:rPr>
                <w:rFonts w:ascii="Times New Roman" w:hAnsi="Times New Roman"/>
                <w:sz w:val="24"/>
                <w:szCs w:val="24"/>
              </w:rPr>
              <w:t>0,221 ± 0,105</w:t>
            </w:r>
          </w:p>
        </w:tc>
      </w:tr>
      <w:tr w:rsidR="001A3A60" w:rsidRPr="00BA3677" w:rsidTr="00C91699">
        <w:trPr>
          <w:trHeight w:val="300"/>
        </w:trPr>
        <w:tc>
          <w:tcPr>
            <w:tcW w:w="735"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3.</w:t>
            </w:r>
          </w:p>
        </w:tc>
        <w:tc>
          <w:tcPr>
            <w:tcW w:w="1675" w:type="dxa"/>
            <w:noWrap/>
          </w:tcPr>
          <w:p w:rsidR="001A3A60" w:rsidRPr="00DE4229" w:rsidRDefault="00D4000E" w:rsidP="00C91699">
            <w:pPr>
              <w:spacing w:after="0" w:line="360" w:lineRule="auto"/>
              <w:rPr>
                <w:rFonts w:ascii="Times New Roman" w:hAnsi="Times New Roman"/>
                <w:sz w:val="24"/>
                <w:szCs w:val="24"/>
              </w:rPr>
            </w:pPr>
            <w:r>
              <w:rPr>
                <w:rFonts w:ascii="Times New Roman" w:hAnsi="Times New Roman"/>
                <w:sz w:val="24"/>
                <w:szCs w:val="24"/>
              </w:rPr>
              <w:t>biceps brach</w:t>
            </w:r>
            <w:r w:rsidR="00DE1053">
              <w:rPr>
                <w:rFonts w:ascii="Times New Roman" w:hAnsi="Times New Roman"/>
                <w:sz w:val="24"/>
                <w:szCs w:val="24"/>
              </w:rPr>
              <w:t>ii</w:t>
            </w:r>
          </w:p>
        </w:tc>
        <w:tc>
          <w:tcPr>
            <w:tcW w:w="1559"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0,274 ± 0,288</w:t>
            </w:r>
          </w:p>
        </w:tc>
        <w:tc>
          <w:tcPr>
            <w:tcW w:w="284" w:type="dxa"/>
          </w:tcPr>
          <w:p w:rsidR="001A3A60" w:rsidRPr="00DE4229" w:rsidRDefault="001A3A60" w:rsidP="00C91699">
            <w:pPr>
              <w:spacing w:after="0" w:line="360" w:lineRule="auto"/>
              <w:rPr>
                <w:rFonts w:ascii="Times New Roman" w:hAnsi="Times New Roman"/>
                <w:sz w:val="24"/>
                <w:szCs w:val="24"/>
              </w:rPr>
            </w:pPr>
          </w:p>
        </w:tc>
        <w:tc>
          <w:tcPr>
            <w:tcW w:w="992"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3.</w:t>
            </w:r>
          </w:p>
        </w:tc>
        <w:tc>
          <w:tcPr>
            <w:tcW w:w="1701"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deltoideus</w:t>
            </w:r>
          </w:p>
        </w:tc>
        <w:tc>
          <w:tcPr>
            <w:tcW w:w="1843" w:type="dxa"/>
            <w:noWrap/>
          </w:tcPr>
          <w:p w:rsidR="001A3A60" w:rsidRPr="00DE4229" w:rsidRDefault="001A3A60" w:rsidP="00C91699">
            <w:pPr>
              <w:spacing w:after="0" w:line="360" w:lineRule="auto"/>
              <w:jc w:val="center"/>
              <w:rPr>
                <w:rFonts w:ascii="Times New Roman" w:hAnsi="Times New Roman"/>
                <w:sz w:val="24"/>
                <w:szCs w:val="24"/>
              </w:rPr>
            </w:pPr>
            <w:r w:rsidRPr="00DE4229">
              <w:rPr>
                <w:rFonts w:ascii="Times New Roman" w:hAnsi="Times New Roman"/>
                <w:sz w:val="24"/>
                <w:szCs w:val="24"/>
              </w:rPr>
              <w:t>0,263 ± 0,405</w:t>
            </w:r>
          </w:p>
        </w:tc>
      </w:tr>
      <w:tr w:rsidR="001A3A60" w:rsidRPr="00BA3677" w:rsidTr="00C91699">
        <w:trPr>
          <w:trHeight w:val="300"/>
        </w:trPr>
        <w:tc>
          <w:tcPr>
            <w:tcW w:w="735"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4.</w:t>
            </w:r>
          </w:p>
        </w:tc>
        <w:tc>
          <w:tcPr>
            <w:tcW w:w="1675"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infraspinatus</w:t>
            </w:r>
          </w:p>
        </w:tc>
        <w:tc>
          <w:tcPr>
            <w:tcW w:w="1559"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0,391 ± 0,335</w:t>
            </w:r>
          </w:p>
        </w:tc>
        <w:tc>
          <w:tcPr>
            <w:tcW w:w="284" w:type="dxa"/>
          </w:tcPr>
          <w:p w:rsidR="001A3A60" w:rsidRPr="00DE4229" w:rsidRDefault="001A3A60" w:rsidP="00C91699">
            <w:pPr>
              <w:spacing w:after="0" w:line="360" w:lineRule="auto"/>
              <w:rPr>
                <w:rFonts w:ascii="Times New Roman" w:hAnsi="Times New Roman"/>
                <w:sz w:val="24"/>
                <w:szCs w:val="24"/>
              </w:rPr>
            </w:pPr>
          </w:p>
        </w:tc>
        <w:tc>
          <w:tcPr>
            <w:tcW w:w="992"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4.</w:t>
            </w:r>
          </w:p>
        </w:tc>
        <w:tc>
          <w:tcPr>
            <w:tcW w:w="1701"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pectoral. maj.</w:t>
            </w:r>
          </w:p>
        </w:tc>
        <w:tc>
          <w:tcPr>
            <w:tcW w:w="1843" w:type="dxa"/>
            <w:noWrap/>
          </w:tcPr>
          <w:p w:rsidR="001A3A60" w:rsidRPr="00DE4229" w:rsidRDefault="001A3A60" w:rsidP="00C91699">
            <w:pPr>
              <w:spacing w:after="0" w:line="360" w:lineRule="auto"/>
              <w:jc w:val="center"/>
              <w:rPr>
                <w:rFonts w:ascii="Times New Roman" w:hAnsi="Times New Roman"/>
                <w:sz w:val="24"/>
                <w:szCs w:val="24"/>
              </w:rPr>
            </w:pPr>
            <w:r w:rsidRPr="00DE4229">
              <w:rPr>
                <w:rFonts w:ascii="Times New Roman" w:hAnsi="Times New Roman"/>
                <w:sz w:val="24"/>
                <w:szCs w:val="24"/>
              </w:rPr>
              <w:t>0,418 ± 0,126</w:t>
            </w:r>
          </w:p>
        </w:tc>
      </w:tr>
      <w:tr w:rsidR="001A3A60" w:rsidRPr="00BA3677" w:rsidTr="00C91699">
        <w:trPr>
          <w:trHeight w:val="300"/>
        </w:trPr>
        <w:tc>
          <w:tcPr>
            <w:tcW w:w="735"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5.</w:t>
            </w:r>
          </w:p>
        </w:tc>
        <w:tc>
          <w:tcPr>
            <w:tcW w:w="1675"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pectoral. maj.</w:t>
            </w:r>
          </w:p>
        </w:tc>
        <w:tc>
          <w:tcPr>
            <w:tcW w:w="1559"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0,416 ± 0,205</w:t>
            </w:r>
          </w:p>
        </w:tc>
        <w:tc>
          <w:tcPr>
            <w:tcW w:w="284" w:type="dxa"/>
          </w:tcPr>
          <w:p w:rsidR="001A3A60" w:rsidRPr="00DE4229" w:rsidRDefault="001A3A60" w:rsidP="00C91699">
            <w:pPr>
              <w:spacing w:after="0" w:line="360" w:lineRule="auto"/>
              <w:rPr>
                <w:rFonts w:ascii="Times New Roman" w:hAnsi="Times New Roman"/>
                <w:sz w:val="24"/>
                <w:szCs w:val="24"/>
              </w:rPr>
            </w:pPr>
          </w:p>
        </w:tc>
        <w:tc>
          <w:tcPr>
            <w:tcW w:w="992"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5.</w:t>
            </w:r>
          </w:p>
        </w:tc>
        <w:tc>
          <w:tcPr>
            <w:tcW w:w="1701"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serratus ant.</w:t>
            </w:r>
          </w:p>
        </w:tc>
        <w:tc>
          <w:tcPr>
            <w:tcW w:w="1843" w:type="dxa"/>
            <w:noWrap/>
          </w:tcPr>
          <w:p w:rsidR="001A3A60" w:rsidRPr="00DE4229" w:rsidRDefault="001A3A60" w:rsidP="00C91699">
            <w:pPr>
              <w:spacing w:after="0" w:line="360" w:lineRule="auto"/>
              <w:jc w:val="center"/>
              <w:rPr>
                <w:rFonts w:ascii="Times New Roman" w:hAnsi="Times New Roman"/>
                <w:sz w:val="24"/>
                <w:szCs w:val="24"/>
              </w:rPr>
            </w:pPr>
            <w:r w:rsidRPr="00DE4229">
              <w:rPr>
                <w:rFonts w:ascii="Times New Roman" w:hAnsi="Times New Roman"/>
                <w:sz w:val="24"/>
                <w:szCs w:val="24"/>
              </w:rPr>
              <w:t>0,495 ± 0,535</w:t>
            </w:r>
          </w:p>
        </w:tc>
      </w:tr>
      <w:tr w:rsidR="001A3A60" w:rsidRPr="00BA3677" w:rsidTr="00C91699">
        <w:trPr>
          <w:trHeight w:val="300"/>
        </w:trPr>
        <w:tc>
          <w:tcPr>
            <w:tcW w:w="735"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6.</w:t>
            </w:r>
          </w:p>
        </w:tc>
        <w:tc>
          <w:tcPr>
            <w:tcW w:w="1675"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serratus ant.</w:t>
            </w:r>
          </w:p>
        </w:tc>
        <w:tc>
          <w:tcPr>
            <w:tcW w:w="1559"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0,428 ± 0,595</w:t>
            </w:r>
          </w:p>
        </w:tc>
        <w:tc>
          <w:tcPr>
            <w:tcW w:w="284" w:type="dxa"/>
          </w:tcPr>
          <w:p w:rsidR="001A3A60" w:rsidRPr="00DE4229" w:rsidRDefault="001A3A60" w:rsidP="00C91699">
            <w:pPr>
              <w:spacing w:after="0" w:line="360" w:lineRule="auto"/>
              <w:rPr>
                <w:rFonts w:ascii="Times New Roman" w:hAnsi="Times New Roman"/>
                <w:sz w:val="24"/>
                <w:szCs w:val="24"/>
              </w:rPr>
            </w:pPr>
          </w:p>
        </w:tc>
        <w:tc>
          <w:tcPr>
            <w:tcW w:w="992"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6.</w:t>
            </w:r>
          </w:p>
        </w:tc>
        <w:tc>
          <w:tcPr>
            <w:tcW w:w="1701"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supraspinatus</w:t>
            </w:r>
          </w:p>
        </w:tc>
        <w:tc>
          <w:tcPr>
            <w:tcW w:w="1843" w:type="dxa"/>
            <w:noWrap/>
          </w:tcPr>
          <w:p w:rsidR="001A3A60" w:rsidRPr="00DE4229" w:rsidRDefault="001A3A60" w:rsidP="00C91699">
            <w:pPr>
              <w:spacing w:after="0" w:line="360" w:lineRule="auto"/>
              <w:jc w:val="center"/>
              <w:rPr>
                <w:rFonts w:ascii="Times New Roman" w:hAnsi="Times New Roman"/>
                <w:sz w:val="24"/>
                <w:szCs w:val="24"/>
              </w:rPr>
            </w:pPr>
            <w:r w:rsidRPr="00DE4229">
              <w:rPr>
                <w:rFonts w:ascii="Times New Roman" w:hAnsi="Times New Roman"/>
                <w:sz w:val="24"/>
                <w:szCs w:val="24"/>
              </w:rPr>
              <w:t>0,561 ± 0,784</w:t>
            </w:r>
          </w:p>
        </w:tc>
      </w:tr>
      <w:tr w:rsidR="001A3A60" w:rsidRPr="00BA3677" w:rsidTr="00C91699">
        <w:trPr>
          <w:trHeight w:val="300"/>
        </w:trPr>
        <w:tc>
          <w:tcPr>
            <w:tcW w:w="735"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7.</w:t>
            </w:r>
          </w:p>
        </w:tc>
        <w:tc>
          <w:tcPr>
            <w:tcW w:w="1675"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trapezius</w:t>
            </w:r>
          </w:p>
        </w:tc>
        <w:tc>
          <w:tcPr>
            <w:tcW w:w="1559"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0,563 ± 0,604</w:t>
            </w:r>
          </w:p>
        </w:tc>
        <w:tc>
          <w:tcPr>
            <w:tcW w:w="284" w:type="dxa"/>
          </w:tcPr>
          <w:p w:rsidR="001A3A60" w:rsidRPr="00DE4229" w:rsidRDefault="001A3A60" w:rsidP="00C91699">
            <w:pPr>
              <w:spacing w:after="0" w:line="360" w:lineRule="auto"/>
              <w:rPr>
                <w:rFonts w:ascii="Times New Roman" w:hAnsi="Times New Roman"/>
                <w:sz w:val="24"/>
                <w:szCs w:val="24"/>
              </w:rPr>
            </w:pPr>
          </w:p>
        </w:tc>
        <w:tc>
          <w:tcPr>
            <w:tcW w:w="992"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7.</w:t>
            </w:r>
          </w:p>
        </w:tc>
        <w:tc>
          <w:tcPr>
            <w:tcW w:w="1701" w:type="dxa"/>
            <w:noWrap/>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trapezius</w:t>
            </w:r>
          </w:p>
        </w:tc>
        <w:tc>
          <w:tcPr>
            <w:tcW w:w="1843" w:type="dxa"/>
            <w:noWrap/>
          </w:tcPr>
          <w:p w:rsidR="001A3A60" w:rsidRPr="00DE4229" w:rsidRDefault="001A3A60" w:rsidP="00C91699">
            <w:pPr>
              <w:spacing w:after="0" w:line="360" w:lineRule="auto"/>
              <w:jc w:val="center"/>
              <w:rPr>
                <w:rFonts w:ascii="Times New Roman" w:hAnsi="Times New Roman"/>
                <w:sz w:val="24"/>
                <w:szCs w:val="24"/>
              </w:rPr>
            </w:pPr>
            <w:r w:rsidRPr="00DE4229">
              <w:rPr>
                <w:rFonts w:ascii="Times New Roman" w:hAnsi="Times New Roman"/>
                <w:sz w:val="24"/>
                <w:szCs w:val="24"/>
              </w:rPr>
              <w:t>0,752 ± 0,740</w:t>
            </w:r>
          </w:p>
        </w:tc>
      </w:tr>
    </w:tbl>
    <w:p w:rsidR="001A3A60" w:rsidRPr="009141DE" w:rsidRDefault="001A3A60" w:rsidP="001A3A60">
      <w:pPr>
        <w:spacing w:after="120" w:line="360" w:lineRule="auto"/>
        <w:rPr>
          <w:rFonts w:ascii="Times New Roman" w:hAnsi="Times New Roman"/>
          <w:b/>
          <w:sz w:val="24"/>
          <w:szCs w:val="24"/>
        </w:rPr>
      </w:pPr>
      <w:r>
        <w:rPr>
          <w:rFonts w:ascii="Times New Roman" w:hAnsi="Times New Roman"/>
          <w:b/>
          <w:sz w:val="24"/>
          <w:szCs w:val="24"/>
        </w:rPr>
        <w:t>Tabulka 9</w:t>
      </w:r>
      <w:r w:rsidRPr="009141DE">
        <w:rPr>
          <w:rFonts w:ascii="Times New Roman" w:hAnsi="Times New Roman"/>
          <w:b/>
          <w:sz w:val="24"/>
          <w:szCs w:val="24"/>
        </w:rPr>
        <w:t xml:space="preserve">. </w:t>
      </w:r>
      <w:r w:rsidRPr="009141DE">
        <w:rPr>
          <w:rFonts w:ascii="Times New Roman" w:hAnsi="Times New Roman"/>
          <w:sz w:val="24"/>
          <w:szCs w:val="24"/>
        </w:rPr>
        <w:t>Poř</w:t>
      </w:r>
      <w:r>
        <w:rPr>
          <w:rFonts w:ascii="Times New Roman" w:hAnsi="Times New Roman"/>
          <w:sz w:val="24"/>
          <w:szCs w:val="24"/>
        </w:rPr>
        <w:t>adí zapojení svalů při abdukci D</w:t>
      </w:r>
      <w:r w:rsidRPr="009141DE">
        <w:rPr>
          <w:rFonts w:ascii="Times New Roman" w:hAnsi="Times New Roman"/>
          <w:sz w:val="24"/>
          <w:szCs w:val="24"/>
        </w:rPr>
        <w:t>HK se zátěží</w:t>
      </w:r>
    </w:p>
    <w:p w:rsidR="001A3A60" w:rsidRDefault="001A3A60" w:rsidP="001A3A60">
      <w:pPr>
        <w:spacing w:after="120" w:line="360" w:lineRule="auto"/>
        <w:rPr>
          <w:rFonts w:ascii="Times New Roman" w:hAnsi="Times New Roman"/>
          <w:b/>
          <w:color w:val="FF0000"/>
          <w:sz w:val="24"/>
          <w:szCs w:val="24"/>
        </w:rPr>
      </w:pPr>
    </w:p>
    <w:p w:rsidR="001A3A60" w:rsidRDefault="001A3A60" w:rsidP="001A3A60">
      <w:pPr>
        <w:spacing w:after="120" w:line="360" w:lineRule="auto"/>
        <w:rPr>
          <w:rFonts w:ascii="Times New Roman" w:hAnsi="Times New Roman"/>
          <w:b/>
          <w:color w:val="FF0000"/>
          <w:sz w:val="24"/>
          <w:szCs w:val="24"/>
        </w:rPr>
      </w:pPr>
    </w:p>
    <w:p w:rsidR="00F0098E" w:rsidRDefault="00F0098E" w:rsidP="001A3A60">
      <w:pPr>
        <w:spacing w:after="120" w:line="360" w:lineRule="auto"/>
        <w:rPr>
          <w:rFonts w:ascii="Times New Roman" w:hAnsi="Times New Roman"/>
          <w:b/>
          <w:color w:val="FF0000"/>
          <w:sz w:val="24"/>
          <w:szCs w:val="24"/>
        </w:rPr>
      </w:pPr>
    </w:p>
    <w:p w:rsidR="001A3A60" w:rsidRDefault="001A3A60" w:rsidP="001A3A60">
      <w:pPr>
        <w:spacing w:after="120" w:line="360" w:lineRule="auto"/>
        <w:rPr>
          <w:rFonts w:ascii="Times New Roman" w:hAnsi="Times New Roman"/>
          <w:b/>
          <w:sz w:val="24"/>
          <w:szCs w:val="24"/>
        </w:rPr>
      </w:pPr>
      <w:r>
        <w:rPr>
          <w:rFonts w:ascii="Times New Roman" w:hAnsi="Times New Roman"/>
          <w:b/>
          <w:sz w:val="24"/>
          <w:szCs w:val="24"/>
        </w:rPr>
        <w:t>Tabulka 10</w:t>
      </w:r>
      <w:r w:rsidRPr="009141DE">
        <w:rPr>
          <w:rFonts w:ascii="Times New Roman" w:hAnsi="Times New Roman"/>
          <w:b/>
          <w:sz w:val="24"/>
          <w:szCs w:val="24"/>
        </w:rPr>
        <w:t>.</w:t>
      </w:r>
      <w:r>
        <w:rPr>
          <w:rFonts w:ascii="Times New Roman" w:hAnsi="Times New Roman"/>
          <w:b/>
          <w:sz w:val="24"/>
          <w:szCs w:val="24"/>
        </w:rPr>
        <w:t xml:space="preserve"> </w:t>
      </w:r>
      <w:r w:rsidRPr="009141DE">
        <w:rPr>
          <w:rFonts w:ascii="Times New Roman" w:hAnsi="Times New Roman"/>
          <w:sz w:val="24"/>
          <w:szCs w:val="24"/>
        </w:rPr>
        <w:t xml:space="preserve">Pořadí zapojení svalů při abdukci </w:t>
      </w:r>
      <w:r>
        <w:rPr>
          <w:rFonts w:ascii="Times New Roman" w:hAnsi="Times New Roman"/>
          <w:sz w:val="24"/>
          <w:szCs w:val="24"/>
        </w:rPr>
        <w:t>ND</w:t>
      </w:r>
      <w:r w:rsidRPr="009141DE">
        <w:rPr>
          <w:rFonts w:ascii="Times New Roman" w:hAnsi="Times New Roman"/>
          <w:sz w:val="24"/>
          <w:szCs w:val="24"/>
        </w:rPr>
        <w:t>HK bez zátěže</w:t>
      </w:r>
    </w:p>
    <w:tbl>
      <w:tblPr>
        <w:tblpPr w:leftFromText="141" w:rightFromText="141" w:vertAnchor="page" w:horzAnchor="margin" w:tblpX="108" w:tblpY="8659"/>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1675"/>
        <w:gridCol w:w="1559"/>
        <w:gridCol w:w="222"/>
        <w:gridCol w:w="992"/>
        <w:gridCol w:w="1843"/>
        <w:gridCol w:w="1701"/>
      </w:tblGrid>
      <w:tr w:rsidR="001A3A60" w:rsidRPr="00BA3677" w:rsidTr="00C91699">
        <w:trPr>
          <w:trHeight w:val="300"/>
        </w:trPr>
        <w:tc>
          <w:tcPr>
            <w:tcW w:w="8789" w:type="dxa"/>
            <w:gridSpan w:val="7"/>
            <w:noWrap/>
            <w:hideMark/>
          </w:tcPr>
          <w:p w:rsidR="001A3A60" w:rsidRPr="00DE4229" w:rsidRDefault="001A3A60" w:rsidP="00C91699">
            <w:pPr>
              <w:spacing w:after="0" w:line="360" w:lineRule="auto"/>
              <w:jc w:val="center"/>
              <w:rPr>
                <w:rFonts w:ascii="Times New Roman" w:hAnsi="Times New Roman"/>
                <w:sz w:val="24"/>
                <w:szCs w:val="24"/>
              </w:rPr>
            </w:pPr>
            <w:r w:rsidRPr="00DE4229">
              <w:rPr>
                <w:rFonts w:ascii="Times New Roman" w:hAnsi="Times New Roman"/>
                <w:sz w:val="24"/>
                <w:szCs w:val="24"/>
              </w:rPr>
              <w:t>Nedominantní HK bez zátěže</w:t>
            </w:r>
          </w:p>
        </w:tc>
      </w:tr>
      <w:tr w:rsidR="001A3A60" w:rsidRPr="00BA3677" w:rsidTr="00C91699">
        <w:trPr>
          <w:trHeight w:val="300"/>
        </w:trPr>
        <w:tc>
          <w:tcPr>
            <w:tcW w:w="3969" w:type="dxa"/>
            <w:gridSpan w:val="3"/>
            <w:noWrap/>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Počáteční měření</w:t>
            </w:r>
          </w:p>
        </w:tc>
        <w:tc>
          <w:tcPr>
            <w:tcW w:w="284" w:type="dxa"/>
          </w:tcPr>
          <w:p w:rsidR="001A3A60" w:rsidRPr="00DE4229" w:rsidRDefault="001A3A60" w:rsidP="00C91699">
            <w:pPr>
              <w:spacing w:after="0" w:line="360" w:lineRule="auto"/>
              <w:rPr>
                <w:rFonts w:ascii="Times New Roman" w:hAnsi="Times New Roman"/>
                <w:sz w:val="24"/>
                <w:szCs w:val="24"/>
              </w:rPr>
            </w:pPr>
          </w:p>
        </w:tc>
        <w:tc>
          <w:tcPr>
            <w:tcW w:w="4536" w:type="dxa"/>
            <w:gridSpan w:val="3"/>
            <w:noWrap/>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Konečné měření</w:t>
            </w:r>
          </w:p>
        </w:tc>
      </w:tr>
      <w:tr w:rsidR="001A3A60" w:rsidRPr="00BA3677" w:rsidTr="00C91699">
        <w:trPr>
          <w:trHeight w:val="300"/>
        </w:trPr>
        <w:tc>
          <w:tcPr>
            <w:tcW w:w="735" w:type="dxa"/>
            <w:noWrap/>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Pořadí</w:t>
            </w:r>
          </w:p>
        </w:tc>
        <w:tc>
          <w:tcPr>
            <w:tcW w:w="1675" w:type="dxa"/>
            <w:noWrap/>
            <w:hideMark/>
          </w:tcPr>
          <w:p w:rsidR="001A3A60" w:rsidRPr="00DE4229" w:rsidRDefault="001A3A60" w:rsidP="00C91699">
            <w:pPr>
              <w:spacing w:after="0" w:line="360" w:lineRule="auto"/>
              <w:jc w:val="center"/>
              <w:rPr>
                <w:rFonts w:ascii="Times New Roman" w:hAnsi="Times New Roman"/>
                <w:sz w:val="24"/>
                <w:szCs w:val="24"/>
              </w:rPr>
            </w:pPr>
            <w:r w:rsidRPr="00DE4229">
              <w:rPr>
                <w:rFonts w:ascii="Times New Roman" w:hAnsi="Times New Roman"/>
                <w:sz w:val="24"/>
                <w:szCs w:val="24"/>
              </w:rPr>
              <w:t>Sval</w:t>
            </w:r>
          </w:p>
        </w:tc>
        <w:tc>
          <w:tcPr>
            <w:tcW w:w="1559" w:type="dxa"/>
            <w:noWrap/>
            <w:hideMark/>
          </w:tcPr>
          <w:p w:rsidR="001A3A60" w:rsidRPr="00DE4229" w:rsidRDefault="001A3A60" w:rsidP="00C91699">
            <w:pPr>
              <w:tabs>
                <w:tab w:val="center" w:pos="750"/>
              </w:tabs>
              <w:spacing w:after="0" w:line="360" w:lineRule="auto"/>
              <w:jc w:val="center"/>
              <w:rPr>
                <w:rFonts w:ascii="Times New Roman" w:hAnsi="Times New Roman"/>
                <w:sz w:val="24"/>
                <w:szCs w:val="24"/>
              </w:rPr>
            </w:pPr>
            <w:r w:rsidRPr="00DE4229">
              <w:rPr>
                <w:rFonts w:ascii="Times New Roman" w:hAnsi="Times New Roman"/>
                <w:sz w:val="24"/>
                <w:szCs w:val="24"/>
              </w:rPr>
              <w:t>x ± s</w:t>
            </w:r>
          </w:p>
        </w:tc>
        <w:tc>
          <w:tcPr>
            <w:tcW w:w="284" w:type="dxa"/>
          </w:tcPr>
          <w:p w:rsidR="001A3A60" w:rsidRPr="00DE4229" w:rsidRDefault="001A3A60" w:rsidP="00C91699">
            <w:pPr>
              <w:spacing w:after="0" w:line="360" w:lineRule="auto"/>
              <w:jc w:val="center"/>
              <w:rPr>
                <w:rFonts w:ascii="Times New Roman" w:hAnsi="Times New Roman"/>
                <w:sz w:val="24"/>
                <w:szCs w:val="24"/>
              </w:rPr>
            </w:pPr>
          </w:p>
        </w:tc>
        <w:tc>
          <w:tcPr>
            <w:tcW w:w="992" w:type="dxa"/>
            <w:noWrap/>
            <w:hideMark/>
          </w:tcPr>
          <w:p w:rsidR="001A3A60" w:rsidRPr="00DE4229" w:rsidRDefault="001A3A60" w:rsidP="00C91699">
            <w:pPr>
              <w:spacing w:after="0" w:line="360" w:lineRule="auto"/>
              <w:jc w:val="center"/>
              <w:rPr>
                <w:rFonts w:ascii="Times New Roman" w:hAnsi="Times New Roman"/>
                <w:sz w:val="24"/>
                <w:szCs w:val="24"/>
              </w:rPr>
            </w:pPr>
            <w:r w:rsidRPr="00DE4229">
              <w:rPr>
                <w:rFonts w:ascii="Times New Roman" w:hAnsi="Times New Roman"/>
                <w:sz w:val="24"/>
                <w:szCs w:val="24"/>
              </w:rPr>
              <w:t>Pořadí</w:t>
            </w:r>
          </w:p>
        </w:tc>
        <w:tc>
          <w:tcPr>
            <w:tcW w:w="1843" w:type="dxa"/>
            <w:noWrap/>
            <w:hideMark/>
          </w:tcPr>
          <w:p w:rsidR="001A3A60" w:rsidRPr="00DE4229" w:rsidRDefault="001A3A60" w:rsidP="00C91699">
            <w:pPr>
              <w:spacing w:after="0" w:line="360" w:lineRule="auto"/>
              <w:jc w:val="center"/>
              <w:rPr>
                <w:rFonts w:ascii="Times New Roman" w:hAnsi="Times New Roman"/>
                <w:sz w:val="24"/>
                <w:szCs w:val="24"/>
              </w:rPr>
            </w:pPr>
            <w:r w:rsidRPr="00DE4229">
              <w:rPr>
                <w:rFonts w:ascii="Times New Roman" w:hAnsi="Times New Roman"/>
                <w:sz w:val="24"/>
                <w:szCs w:val="24"/>
              </w:rPr>
              <w:t>Sval</w:t>
            </w:r>
          </w:p>
        </w:tc>
        <w:tc>
          <w:tcPr>
            <w:tcW w:w="1701" w:type="dxa"/>
            <w:noWrap/>
            <w:hideMark/>
          </w:tcPr>
          <w:p w:rsidR="001A3A60" w:rsidRPr="00DE4229" w:rsidRDefault="001A3A60" w:rsidP="00C91699">
            <w:pPr>
              <w:tabs>
                <w:tab w:val="center" w:pos="750"/>
              </w:tabs>
              <w:spacing w:after="0" w:line="360" w:lineRule="auto"/>
              <w:jc w:val="center"/>
              <w:rPr>
                <w:rFonts w:ascii="Times New Roman" w:hAnsi="Times New Roman"/>
                <w:sz w:val="24"/>
                <w:szCs w:val="24"/>
              </w:rPr>
            </w:pPr>
            <w:r w:rsidRPr="00DE4229">
              <w:rPr>
                <w:rFonts w:ascii="Times New Roman" w:hAnsi="Times New Roman"/>
                <w:sz w:val="24"/>
                <w:szCs w:val="24"/>
              </w:rPr>
              <w:t>x ± s</w:t>
            </w:r>
          </w:p>
        </w:tc>
      </w:tr>
      <w:tr w:rsidR="001A3A60" w:rsidRPr="00BA3677" w:rsidTr="00C91699">
        <w:trPr>
          <w:trHeight w:val="300"/>
        </w:trPr>
        <w:tc>
          <w:tcPr>
            <w:tcW w:w="735" w:type="dxa"/>
            <w:noWrap/>
            <w:vAlign w:val="center"/>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1.</w:t>
            </w:r>
          </w:p>
        </w:tc>
        <w:tc>
          <w:tcPr>
            <w:tcW w:w="1675" w:type="dxa"/>
            <w:noWrap/>
            <w:vAlign w:val="center"/>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infraspinatus</w:t>
            </w:r>
          </w:p>
        </w:tc>
        <w:tc>
          <w:tcPr>
            <w:tcW w:w="1559" w:type="dxa"/>
            <w:noWrap/>
            <w:vAlign w:val="center"/>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0,159 ± 0,139</w:t>
            </w:r>
          </w:p>
        </w:tc>
        <w:tc>
          <w:tcPr>
            <w:tcW w:w="284" w:type="dxa"/>
          </w:tcPr>
          <w:p w:rsidR="001A3A60" w:rsidRPr="00DE4229" w:rsidRDefault="001A3A60" w:rsidP="00C91699">
            <w:pPr>
              <w:spacing w:after="0" w:line="360" w:lineRule="auto"/>
              <w:rPr>
                <w:rFonts w:ascii="Times New Roman" w:hAnsi="Times New Roman"/>
                <w:sz w:val="24"/>
                <w:szCs w:val="24"/>
              </w:rPr>
            </w:pPr>
          </w:p>
        </w:tc>
        <w:tc>
          <w:tcPr>
            <w:tcW w:w="992" w:type="dxa"/>
            <w:noWrap/>
            <w:vAlign w:val="center"/>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1.</w:t>
            </w:r>
          </w:p>
        </w:tc>
        <w:tc>
          <w:tcPr>
            <w:tcW w:w="1843" w:type="dxa"/>
            <w:noWrap/>
            <w:vAlign w:val="bottom"/>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deltoideus</w:t>
            </w:r>
          </w:p>
        </w:tc>
        <w:tc>
          <w:tcPr>
            <w:tcW w:w="1701" w:type="dxa"/>
            <w:noWrap/>
            <w:vAlign w:val="bottom"/>
            <w:hideMark/>
          </w:tcPr>
          <w:p w:rsidR="001A3A60" w:rsidRPr="00DE4229" w:rsidRDefault="001A3A60" w:rsidP="00C91699">
            <w:pPr>
              <w:spacing w:after="0" w:line="360" w:lineRule="auto"/>
              <w:jc w:val="center"/>
              <w:rPr>
                <w:rFonts w:ascii="Times New Roman" w:hAnsi="Times New Roman"/>
                <w:color w:val="000000"/>
                <w:sz w:val="24"/>
                <w:szCs w:val="24"/>
              </w:rPr>
            </w:pPr>
            <w:r w:rsidRPr="00DE4229">
              <w:rPr>
                <w:rFonts w:ascii="Times New Roman" w:hAnsi="Times New Roman"/>
                <w:color w:val="000000"/>
                <w:sz w:val="24"/>
                <w:szCs w:val="24"/>
              </w:rPr>
              <w:t>0,182 ± 0,145</w:t>
            </w:r>
          </w:p>
        </w:tc>
      </w:tr>
      <w:tr w:rsidR="001A3A60" w:rsidRPr="00BA3677" w:rsidTr="00C91699">
        <w:trPr>
          <w:trHeight w:val="300"/>
        </w:trPr>
        <w:tc>
          <w:tcPr>
            <w:tcW w:w="735" w:type="dxa"/>
            <w:noWrap/>
            <w:vAlign w:val="center"/>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2.</w:t>
            </w:r>
          </w:p>
        </w:tc>
        <w:tc>
          <w:tcPr>
            <w:tcW w:w="1675" w:type="dxa"/>
            <w:noWrap/>
            <w:vAlign w:val="center"/>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trapezius</w:t>
            </w:r>
          </w:p>
        </w:tc>
        <w:tc>
          <w:tcPr>
            <w:tcW w:w="1559" w:type="dxa"/>
            <w:noWrap/>
            <w:vAlign w:val="center"/>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0,180 ± 0,120</w:t>
            </w:r>
          </w:p>
        </w:tc>
        <w:tc>
          <w:tcPr>
            <w:tcW w:w="284" w:type="dxa"/>
          </w:tcPr>
          <w:p w:rsidR="001A3A60" w:rsidRPr="00DE4229" w:rsidRDefault="001A3A60" w:rsidP="00C91699">
            <w:pPr>
              <w:spacing w:after="0" w:line="360" w:lineRule="auto"/>
              <w:rPr>
                <w:rFonts w:ascii="Times New Roman" w:hAnsi="Times New Roman"/>
                <w:sz w:val="24"/>
                <w:szCs w:val="24"/>
              </w:rPr>
            </w:pPr>
          </w:p>
        </w:tc>
        <w:tc>
          <w:tcPr>
            <w:tcW w:w="992" w:type="dxa"/>
            <w:noWrap/>
            <w:vAlign w:val="center"/>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2.</w:t>
            </w:r>
          </w:p>
        </w:tc>
        <w:tc>
          <w:tcPr>
            <w:tcW w:w="1843" w:type="dxa"/>
            <w:noWrap/>
            <w:vAlign w:val="bottom"/>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 xml:space="preserve"> trapezius</w:t>
            </w:r>
          </w:p>
        </w:tc>
        <w:tc>
          <w:tcPr>
            <w:tcW w:w="1701" w:type="dxa"/>
            <w:noWrap/>
            <w:vAlign w:val="bottom"/>
            <w:hideMark/>
          </w:tcPr>
          <w:p w:rsidR="001A3A60" w:rsidRPr="00DE4229" w:rsidRDefault="001A3A60" w:rsidP="00C91699">
            <w:pPr>
              <w:spacing w:after="0" w:line="360" w:lineRule="auto"/>
              <w:jc w:val="center"/>
              <w:rPr>
                <w:rFonts w:ascii="Times New Roman" w:hAnsi="Times New Roman"/>
                <w:color w:val="000000"/>
                <w:sz w:val="24"/>
                <w:szCs w:val="24"/>
              </w:rPr>
            </w:pPr>
            <w:r w:rsidRPr="00DE4229">
              <w:rPr>
                <w:rFonts w:ascii="Times New Roman" w:hAnsi="Times New Roman"/>
                <w:color w:val="000000"/>
                <w:sz w:val="24"/>
                <w:szCs w:val="24"/>
              </w:rPr>
              <w:t>0,248 ± 0,249</w:t>
            </w:r>
          </w:p>
        </w:tc>
      </w:tr>
      <w:tr w:rsidR="001A3A60" w:rsidRPr="00BA3677" w:rsidTr="00C91699">
        <w:trPr>
          <w:trHeight w:val="300"/>
        </w:trPr>
        <w:tc>
          <w:tcPr>
            <w:tcW w:w="735" w:type="dxa"/>
            <w:noWrap/>
            <w:vAlign w:val="center"/>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3.</w:t>
            </w:r>
          </w:p>
        </w:tc>
        <w:tc>
          <w:tcPr>
            <w:tcW w:w="1675" w:type="dxa"/>
            <w:noWrap/>
            <w:vAlign w:val="center"/>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supraspinatus</w:t>
            </w:r>
          </w:p>
        </w:tc>
        <w:tc>
          <w:tcPr>
            <w:tcW w:w="1559" w:type="dxa"/>
            <w:noWrap/>
            <w:vAlign w:val="center"/>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0,185 ± 0,159</w:t>
            </w:r>
          </w:p>
        </w:tc>
        <w:tc>
          <w:tcPr>
            <w:tcW w:w="284" w:type="dxa"/>
          </w:tcPr>
          <w:p w:rsidR="001A3A60" w:rsidRPr="00DE4229" w:rsidRDefault="001A3A60" w:rsidP="00C91699">
            <w:pPr>
              <w:spacing w:after="0" w:line="360" w:lineRule="auto"/>
              <w:rPr>
                <w:rFonts w:ascii="Times New Roman" w:hAnsi="Times New Roman"/>
                <w:sz w:val="24"/>
                <w:szCs w:val="24"/>
              </w:rPr>
            </w:pPr>
          </w:p>
        </w:tc>
        <w:tc>
          <w:tcPr>
            <w:tcW w:w="992" w:type="dxa"/>
            <w:noWrap/>
            <w:vAlign w:val="center"/>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3.</w:t>
            </w:r>
          </w:p>
        </w:tc>
        <w:tc>
          <w:tcPr>
            <w:tcW w:w="1843" w:type="dxa"/>
            <w:noWrap/>
            <w:vAlign w:val="bottom"/>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biceps brach</w:t>
            </w:r>
            <w:r w:rsidR="00D4000E">
              <w:rPr>
                <w:rFonts w:ascii="Times New Roman" w:hAnsi="Times New Roman"/>
                <w:color w:val="000000"/>
                <w:sz w:val="24"/>
                <w:szCs w:val="24"/>
              </w:rPr>
              <w:t>ii</w:t>
            </w:r>
          </w:p>
        </w:tc>
        <w:tc>
          <w:tcPr>
            <w:tcW w:w="1701" w:type="dxa"/>
            <w:noWrap/>
            <w:vAlign w:val="bottom"/>
            <w:hideMark/>
          </w:tcPr>
          <w:p w:rsidR="001A3A60" w:rsidRPr="00DE4229" w:rsidRDefault="001A3A60" w:rsidP="00C91699">
            <w:pPr>
              <w:spacing w:after="0" w:line="360" w:lineRule="auto"/>
              <w:jc w:val="center"/>
              <w:rPr>
                <w:rFonts w:ascii="Times New Roman" w:hAnsi="Times New Roman"/>
                <w:color w:val="000000"/>
                <w:sz w:val="24"/>
                <w:szCs w:val="24"/>
              </w:rPr>
            </w:pPr>
            <w:r w:rsidRPr="00DE4229">
              <w:rPr>
                <w:rFonts w:ascii="Times New Roman" w:hAnsi="Times New Roman"/>
                <w:color w:val="000000"/>
                <w:sz w:val="24"/>
                <w:szCs w:val="24"/>
              </w:rPr>
              <w:t>0,329 ± 0,320</w:t>
            </w:r>
          </w:p>
        </w:tc>
      </w:tr>
      <w:tr w:rsidR="001A3A60" w:rsidRPr="00BA3677" w:rsidTr="00C91699">
        <w:trPr>
          <w:trHeight w:val="300"/>
        </w:trPr>
        <w:tc>
          <w:tcPr>
            <w:tcW w:w="735" w:type="dxa"/>
            <w:noWrap/>
            <w:vAlign w:val="center"/>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4.</w:t>
            </w:r>
          </w:p>
        </w:tc>
        <w:tc>
          <w:tcPr>
            <w:tcW w:w="1675" w:type="dxa"/>
            <w:noWrap/>
            <w:vAlign w:val="center"/>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deltoideus</w:t>
            </w:r>
          </w:p>
        </w:tc>
        <w:tc>
          <w:tcPr>
            <w:tcW w:w="1559" w:type="dxa"/>
            <w:noWrap/>
            <w:vAlign w:val="center"/>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0,198 ± 0,303</w:t>
            </w:r>
          </w:p>
        </w:tc>
        <w:tc>
          <w:tcPr>
            <w:tcW w:w="284" w:type="dxa"/>
          </w:tcPr>
          <w:p w:rsidR="001A3A60" w:rsidRPr="00DE4229" w:rsidRDefault="001A3A60" w:rsidP="00C91699">
            <w:pPr>
              <w:spacing w:after="0" w:line="360" w:lineRule="auto"/>
              <w:rPr>
                <w:rFonts w:ascii="Times New Roman" w:hAnsi="Times New Roman"/>
                <w:sz w:val="24"/>
                <w:szCs w:val="24"/>
              </w:rPr>
            </w:pPr>
          </w:p>
        </w:tc>
        <w:tc>
          <w:tcPr>
            <w:tcW w:w="992" w:type="dxa"/>
            <w:noWrap/>
            <w:vAlign w:val="center"/>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4.</w:t>
            </w:r>
          </w:p>
        </w:tc>
        <w:tc>
          <w:tcPr>
            <w:tcW w:w="1843" w:type="dxa"/>
            <w:noWrap/>
            <w:vAlign w:val="bottom"/>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infraspinatus</w:t>
            </w:r>
          </w:p>
        </w:tc>
        <w:tc>
          <w:tcPr>
            <w:tcW w:w="1701" w:type="dxa"/>
            <w:noWrap/>
            <w:vAlign w:val="bottom"/>
            <w:hideMark/>
          </w:tcPr>
          <w:p w:rsidR="001A3A60" w:rsidRPr="00DE4229" w:rsidRDefault="001A3A60" w:rsidP="00C91699">
            <w:pPr>
              <w:spacing w:after="0" w:line="360" w:lineRule="auto"/>
              <w:jc w:val="center"/>
              <w:rPr>
                <w:rFonts w:ascii="Times New Roman" w:hAnsi="Times New Roman"/>
                <w:color w:val="000000"/>
                <w:sz w:val="24"/>
                <w:szCs w:val="24"/>
              </w:rPr>
            </w:pPr>
            <w:r w:rsidRPr="00DE4229">
              <w:rPr>
                <w:rFonts w:ascii="Times New Roman" w:hAnsi="Times New Roman"/>
                <w:color w:val="000000"/>
                <w:sz w:val="24"/>
                <w:szCs w:val="24"/>
              </w:rPr>
              <w:t>0,346 ± 0,224</w:t>
            </w:r>
          </w:p>
        </w:tc>
      </w:tr>
      <w:tr w:rsidR="001A3A60" w:rsidRPr="00BA3677" w:rsidTr="00C91699">
        <w:trPr>
          <w:trHeight w:val="300"/>
        </w:trPr>
        <w:tc>
          <w:tcPr>
            <w:tcW w:w="735" w:type="dxa"/>
            <w:noWrap/>
            <w:vAlign w:val="center"/>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5.</w:t>
            </w:r>
          </w:p>
        </w:tc>
        <w:tc>
          <w:tcPr>
            <w:tcW w:w="1675" w:type="dxa"/>
            <w:noWrap/>
            <w:vAlign w:val="center"/>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serratus ant.</w:t>
            </w:r>
          </w:p>
        </w:tc>
        <w:tc>
          <w:tcPr>
            <w:tcW w:w="1559" w:type="dxa"/>
            <w:noWrap/>
            <w:vAlign w:val="center"/>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0,316 ± 0,199</w:t>
            </w:r>
          </w:p>
        </w:tc>
        <w:tc>
          <w:tcPr>
            <w:tcW w:w="284" w:type="dxa"/>
          </w:tcPr>
          <w:p w:rsidR="001A3A60" w:rsidRPr="00DE4229" w:rsidRDefault="001A3A60" w:rsidP="00C91699">
            <w:pPr>
              <w:spacing w:after="0" w:line="360" w:lineRule="auto"/>
              <w:rPr>
                <w:rFonts w:ascii="Times New Roman" w:hAnsi="Times New Roman"/>
                <w:sz w:val="24"/>
                <w:szCs w:val="24"/>
              </w:rPr>
            </w:pPr>
          </w:p>
        </w:tc>
        <w:tc>
          <w:tcPr>
            <w:tcW w:w="992" w:type="dxa"/>
            <w:noWrap/>
            <w:vAlign w:val="center"/>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5.</w:t>
            </w:r>
          </w:p>
        </w:tc>
        <w:tc>
          <w:tcPr>
            <w:tcW w:w="1843" w:type="dxa"/>
            <w:noWrap/>
            <w:vAlign w:val="bottom"/>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pectoral. maj.</w:t>
            </w:r>
          </w:p>
        </w:tc>
        <w:tc>
          <w:tcPr>
            <w:tcW w:w="1701" w:type="dxa"/>
            <w:noWrap/>
            <w:vAlign w:val="bottom"/>
            <w:hideMark/>
          </w:tcPr>
          <w:p w:rsidR="001A3A60" w:rsidRPr="00DE4229" w:rsidRDefault="001A3A60" w:rsidP="00C91699">
            <w:pPr>
              <w:spacing w:after="0" w:line="360" w:lineRule="auto"/>
              <w:jc w:val="center"/>
              <w:rPr>
                <w:rFonts w:ascii="Times New Roman" w:hAnsi="Times New Roman"/>
                <w:color w:val="000000"/>
                <w:sz w:val="24"/>
                <w:szCs w:val="24"/>
              </w:rPr>
            </w:pPr>
            <w:r w:rsidRPr="00DE4229">
              <w:rPr>
                <w:rFonts w:ascii="Times New Roman" w:hAnsi="Times New Roman"/>
                <w:color w:val="000000"/>
                <w:sz w:val="24"/>
                <w:szCs w:val="24"/>
              </w:rPr>
              <w:t>0,355 ± 0,149</w:t>
            </w:r>
          </w:p>
        </w:tc>
      </w:tr>
      <w:tr w:rsidR="001A3A60" w:rsidRPr="00BA3677" w:rsidTr="00C91699">
        <w:trPr>
          <w:trHeight w:val="300"/>
        </w:trPr>
        <w:tc>
          <w:tcPr>
            <w:tcW w:w="735" w:type="dxa"/>
            <w:noWrap/>
            <w:vAlign w:val="center"/>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6.</w:t>
            </w:r>
          </w:p>
        </w:tc>
        <w:tc>
          <w:tcPr>
            <w:tcW w:w="1675" w:type="dxa"/>
            <w:noWrap/>
            <w:vAlign w:val="center"/>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pectoral. maj.</w:t>
            </w:r>
          </w:p>
        </w:tc>
        <w:tc>
          <w:tcPr>
            <w:tcW w:w="1559" w:type="dxa"/>
            <w:noWrap/>
            <w:vAlign w:val="center"/>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0,365 ± 0,173</w:t>
            </w:r>
          </w:p>
        </w:tc>
        <w:tc>
          <w:tcPr>
            <w:tcW w:w="284" w:type="dxa"/>
          </w:tcPr>
          <w:p w:rsidR="001A3A60" w:rsidRPr="00DE4229" w:rsidRDefault="001A3A60" w:rsidP="00C91699">
            <w:pPr>
              <w:spacing w:after="0" w:line="360" w:lineRule="auto"/>
              <w:rPr>
                <w:rFonts w:ascii="Times New Roman" w:hAnsi="Times New Roman"/>
                <w:sz w:val="24"/>
                <w:szCs w:val="24"/>
              </w:rPr>
            </w:pPr>
          </w:p>
        </w:tc>
        <w:tc>
          <w:tcPr>
            <w:tcW w:w="992" w:type="dxa"/>
            <w:noWrap/>
            <w:vAlign w:val="center"/>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6.</w:t>
            </w:r>
          </w:p>
        </w:tc>
        <w:tc>
          <w:tcPr>
            <w:tcW w:w="1843" w:type="dxa"/>
            <w:noWrap/>
            <w:vAlign w:val="bottom"/>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serratus ant.</w:t>
            </w:r>
          </w:p>
        </w:tc>
        <w:tc>
          <w:tcPr>
            <w:tcW w:w="1701" w:type="dxa"/>
            <w:noWrap/>
            <w:vAlign w:val="bottom"/>
            <w:hideMark/>
          </w:tcPr>
          <w:p w:rsidR="001A3A60" w:rsidRPr="00DE4229" w:rsidRDefault="001A3A60" w:rsidP="00C91699">
            <w:pPr>
              <w:spacing w:after="0" w:line="360" w:lineRule="auto"/>
              <w:jc w:val="center"/>
              <w:rPr>
                <w:rFonts w:ascii="Times New Roman" w:hAnsi="Times New Roman"/>
                <w:color w:val="000000"/>
                <w:sz w:val="24"/>
                <w:szCs w:val="24"/>
              </w:rPr>
            </w:pPr>
            <w:r w:rsidRPr="00DE4229">
              <w:rPr>
                <w:rFonts w:ascii="Times New Roman" w:hAnsi="Times New Roman"/>
                <w:color w:val="000000"/>
                <w:sz w:val="24"/>
                <w:szCs w:val="24"/>
              </w:rPr>
              <w:t>0,367 ± 0,188</w:t>
            </w:r>
          </w:p>
        </w:tc>
      </w:tr>
      <w:tr w:rsidR="001A3A60" w:rsidRPr="00BA3677" w:rsidTr="00C91699">
        <w:trPr>
          <w:trHeight w:val="300"/>
        </w:trPr>
        <w:tc>
          <w:tcPr>
            <w:tcW w:w="735" w:type="dxa"/>
            <w:noWrap/>
            <w:vAlign w:val="center"/>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7.</w:t>
            </w:r>
          </w:p>
        </w:tc>
        <w:tc>
          <w:tcPr>
            <w:tcW w:w="1675" w:type="dxa"/>
            <w:noWrap/>
            <w:vAlign w:val="center"/>
            <w:hideMark/>
          </w:tcPr>
          <w:p w:rsidR="001A3A60" w:rsidRPr="00DE4229" w:rsidRDefault="00D4000E" w:rsidP="00C91699">
            <w:pPr>
              <w:spacing w:after="0" w:line="360" w:lineRule="auto"/>
              <w:rPr>
                <w:rFonts w:ascii="Times New Roman" w:hAnsi="Times New Roman"/>
                <w:color w:val="000000"/>
                <w:sz w:val="24"/>
                <w:szCs w:val="24"/>
              </w:rPr>
            </w:pPr>
            <w:r>
              <w:rPr>
                <w:rFonts w:ascii="Times New Roman" w:hAnsi="Times New Roman"/>
                <w:color w:val="000000"/>
                <w:sz w:val="24"/>
                <w:szCs w:val="24"/>
              </w:rPr>
              <w:t>biceps brachii</w:t>
            </w:r>
          </w:p>
        </w:tc>
        <w:tc>
          <w:tcPr>
            <w:tcW w:w="1559" w:type="dxa"/>
            <w:noWrap/>
            <w:vAlign w:val="center"/>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0,501 ± 0,512</w:t>
            </w:r>
          </w:p>
        </w:tc>
        <w:tc>
          <w:tcPr>
            <w:tcW w:w="284" w:type="dxa"/>
          </w:tcPr>
          <w:p w:rsidR="001A3A60" w:rsidRPr="00DE4229" w:rsidRDefault="001A3A60" w:rsidP="00C91699">
            <w:pPr>
              <w:spacing w:after="0" w:line="360" w:lineRule="auto"/>
              <w:rPr>
                <w:rFonts w:ascii="Times New Roman" w:hAnsi="Times New Roman"/>
                <w:sz w:val="24"/>
                <w:szCs w:val="24"/>
              </w:rPr>
            </w:pPr>
          </w:p>
        </w:tc>
        <w:tc>
          <w:tcPr>
            <w:tcW w:w="992" w:type="dxa"/>
            <w:noWrap/>
            <w:vAlign w:val="center"/>
            <w:hideMark/>
          </w:tcPr>
          <w:p w:rsidR="001A3A60" w:rsidRPr="00DE4229" w:rsidRDefault="001A3A60" w:rsidP="00C91699">
            <w:pPr>
              <w:spacing w:after="0" w:line="360" w:lineRule="auto"/>
              <w:rPr>
                <w:rFonts w:ascii="Times New Roman" w:hAnsi="Times New Roman"/>
                <w:sz w:val="24"/>
                <w:szCs w:val="24"/>
              </w:rPr>
            </w:pPr>
            <w:r w:rsidRPr="00DE4229">
              <w:rPr>
                <w:rFonts w:ascii="Times New Roman" w:hAnsi="Times New Roman"/>
                <w:sz w:val="24"/>
                <w:szCs w:val="24"/>
              </w:rPr>
              <w:t>7.</w:t>
            </w:r>
          </w:p>
        </w:tc>
        <w:tc>
          <w:tcPr>
            <w:tcW w:w="1843" w:type="dxa"/>
            <w:noWrap/>
            <w:vAlign w:val="bottom"/>
            <w:hideMark/>
          </w:tcPr>
          <w:p w:rsidR="001A3A60" w:rsidRPr="00DE4229" w:rsidRDefault="001A3A60" w:rsidP="00C91699">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supraspinatus</w:t>
            </w:r>
          </w:p>
        </w:tc>
        <w:tc>
          <w:tcPr>
            <w:tcW w:w="1701" w:type="dxa"/>
            <w:noWrap/>
            <w:vAlign w:val="bottom"/>
            <w:hideMark/>
          </w:tcPr>
          <w:p w:rsidR="001A3A60" w:rsidRPr="00DE4229" w:rsidRDefault="001A3A60" w:rsidP="00C91699">
            <w:pPr>
              <w:spacing w:after="0" w:line="360" w:lineRule="auto"/>
              <w:jc w:val="center"/>
              <w:rPr>
                <w:rFonts w:ascii="Times New Roman" w:hAnsi="Times New Roman"/>
                <w:color w:val="000000"/>
                <w:sz w:val="24"/>
                <w:szCs w:val="24"/>
              </w:rPr>
            </w:pPr>
            <w:r w:rsidRPr="00DE4229">
              <w:rPr>
                <w:rFonts w:ascii="Times New Roman" w:hAnsi="Times New Roman"/>
                <w:color w:val="000000"/>
                <w:sz w:val="24"/>
                <w:szCs w:val="24"/>
              </w:rPr>
              <w:t>0,376 ± 0,478</w:t>
            </w:r>
          </w:p>
        </w:tc>
      </w:tr>
    </w:tbl>
    <w:p w:rsidR="001A3A60" w:rsidRDefault="001A3A60" w:rsidP="001A3A60">
      <w:pPr>
        <w:rPr>
          <w:rFonts w:ascii="Times New Roman" w:hAnsi="Times New Roman"/>
          <w:b/>
          <w:color w:val="FF0000"/>
          <w:sz w:val="24"/>
          <w:szCs w:val="24"/>
        </w:rPr>
      </w:pPr>
    </w:p>
    <w:p w:rsidR="001A3A60" w:rsidRDefault="001A3A60" w:rsidP="001A3A60">
      <w:pPr>
        <w:rPr>
          <w:rFonts w:ascii="Times New Roman" w:hAnsi="Times New Roman"/>
          <w:b/>
          <w:color w:val="FF0000"/>
          <w:sz w:val="24"/>
          <w:szCs w:val="24"/>
        </w:rPr>
      </w:pPr>
      <w:r>
        <w:rPr>
          <w:rFonts w:ascii="Times New Roman" w:hAnsi="Times New Roman"/>
          <w:b/>
          <w:color w:val="FF0000"/>
          <w:sz w:val="24"/>
          <w:szCs w:val="24"/>
        </w:rPr>
        <w:br w:type="page"/>
      </w:r>
    </w:p>
    <w:p w:rsidR="001A3A60" w:rsidRPr="009141DE" w:rsidRDefault="001A3A60" w:rsidP="001A3A60">
      <w:pPr>
        <w:spacing w:after="120" w:line="360" w:lineRule="auto"/>
        <w:rPr>
          <w:rFonts w:ascii="Times New Roman" w:hAnsi="Times New Roman"/>
          <w:b/>
          <w:sz w:val="24"/>
          <w:szCs w:val="24"/>
        </w:rPr>
      </w:pPr>
      <w:r w:rsidRPr="009141DE">
        <w:rPr>
          <w:rFonts w:ascii="Times New Roman" w:hAnsi="Times New Roman"/>
          <w:b/>
          <w:sz w:val="24"/>
          <w:szCs w:val="24"/>
        </w:rPr>
        <w:lastRenderedPageBreak/>
        <w:t>Tabulka 1</w:t>
      </w:r>
      <w:r>
        <w:rPr>
          <w:rFonts w:ascii="Times New Roman" w:hAnsi="Times New Roman"/>
          <w:b/>
          <w:sz w:val="24"/>
          <w:szCs w:val="24"/>
        </w:rPr>
        <w:t>1</w:t>
      </w:r>
      <w:r w:rsidRPr="009141DE">
        <w:rPr>
          <w:rFonts w:ascii="Times New Roman" w:hAnsi="Times New Roman"/>
          <w:b/>
          <w:sz w:val="24"/>
          <w:szCs w:val="24"/>
        </w:rPr>
        <w:t>.</w:t>
      </w:r>
      <w:r>
        <w:rPr>
          <w:rFonts w:ascii="Times New Roman" w:hAnsi="Times New Roman"/>
          <w:b/>
          <w:sz w:val="24"/>
          <w:szCs w:val="24"/>
        </w:rPr>
        <w:t xml:space="preserve"> </w:t>
      </w:r>
      <w:r w:rsidRPr="009141DE">
        <w:rPr>
          <w:rFonts w:ascii="Times New Roman" w:hAnsi="Times New Roman"/>
          <w:sz w:val="24"/>
          <w:szCs w:val="24"/>
        </w:rPr>
        <w:t>Poř</w:t>
      </w:r>
      <w:r>
        <w:rPr>
          <w:rFonts w:ascii="Times New Roman" w:hAnsi="Times New Roman"/>
          <w:sz w:val="24"/>
          <w:szCs w:val="24"/>
        </w:rPr>
        <w:t>adí zapojení svalů při abdukci ND</w:t>
      </w:r>
      <w:r w:rsidRPr="009141DE">
        <w:rPr>
          <w:rFonts w:ascii="Times New Roman" w:hAnsi="Times New Roman"/>
          <w:sz w:val="24"/>
          <w:szCs w:val="24"/>
        </w:rPr>
        <w:t>HK se zátěží</w:t>
      </w:r>
    </w:p>
    <w:tbl>
      <w:tblPr>
        <w:tblW w:w="88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1675"/>
        <w:gridCol w:w="1843"/>
        <w:gridCol w:w="222"/>
        <w:gridCol w:w="1017"/>
        <w:gridCol w:w="1677"/>
        <w:gridCol w:w="1668"/>
      </w:tblGrid>
      <w:tr w:rsidR="001A3A60" w:rsidRPr="00BA3677" w:rsidTr="00C91699">
        <w:trPr>
          <w:trHeight w:val="300"/>
        </w:trPr>
        <w:tc>
          <w:tcPr>
            <w:tcW w:w="8898" w:type="dxa"/>
            <w:gridSpan w:val="7"/>
            <w:noWrap/>
            <w:hideMark/>
          </w:tcPr>
          <w:p w:rsidR="001A3A60" w:rsidRPr="00DE4229" w:rsidRDefault="001A3A60" w:rsidP="00F0098E">
            <w:pPr>
              <w:spacing w:after="0" w:line="360" w:lineRule="auto"/>
              <w:jc w:val="center"/>
              <w:rPr>
                <w:rFonts w:ascii="Times New Roman" w:hAnsi="Times New Roman"/>
                <w:sz w:val="24"/>
                <w:szCs w:val="24"/>
              </w:rPr>
            </w:pPr>
            <w:r w:rsidRPr="00DE4229">
              <w:rPr>
                <w:rFonts w:ascii="Times New Roman" w:hAnsi="Times New Roman"/>
                <w:sz w:val="24"/>
                <w:szCs w:val="24"/>
              </w:rPr>
              <w:t>Nedominantní HK se zátěží</w:t>
            </w:r>
          </w:p>
        </w:tc>
      </w:tr>
      <w:tr w:rsidR="001A3A60" w:rsidRPr="00BA3677" w:rsidTr="00C91699">
        <w:trPr>
          <w:trHeight w:val="300"/>
        </w:trPr>
        <w:tc>
          <w:tcPr>
            <w:tcW w:w="4253" w:type="dxa"/>
            <w:gridSpan w:val="3"/>
            <w:noWrap/>
            <w:hideMark/>
          </w:tcPr>
          <w:p w:rsidR="001A3A60" w:rsidRPr="00DE4229" w:rsidRDefault="001A3A60" w:rsidP="00F0098E">
            <w:pPr>
              <w:spacing w:after="0" w:line="360" w:lineRule="auto"/>
              <w:rPr>
                <w:rFonts w:ascii="Times New Roman" w:hAnsi="Times New Roman"/>
                <w:sz w:val="24"/>
                <w:szCs w:val="24"/>
              </w:rPr>
            </w:pPr>
            <w:r w:rsidRPr="00DE4229">
              <w:rPr>
                <w:rFonts w:ascii="Times New Roman" w:hAnsi="Times New Roman"/>
                <w:sz w:val="24"/>
                <w:szCs w:val="24"/>
              </w:rPr>
              <w:t>Pre</w:t>
            </w:r>
          </w:p>
        </w:tc>
        <w:tc>
          <w:tcPr>
            <w:tcW w:w="283" w:type="dxa"/>
          </w:tcPr>
          <w:p w:rsidR="001A3A60" w:rsidRPr="00DE4229" w:rsidRDefault="001A3A60" w:rsidP="00F0098E">
            <w:pPr>
              <w:spacing w:after="0" w:line="360" w:lineRule="auto"/>
              <w:rPr>
                <w:rFonts w:ascii="Times New Roman" w:hAnsi="Times New Roman"/>
                <w:sz w:val="24"/>
                <w:szCs w:val="24"/>
              </w:rPr>
            </w:pPr>
          </w:p>
        </w:tc>
        <w:tc>
          <w:tcPr>
            <w:tcW w:w="4362" w:type="dxa"/>
            <w:gridSpan w:val="3"/>
            <w:noWrap/>
            <w:hideMark/>
          </w:tcPr>
          <w:p w:rsidR="001A3A60" w:rsidRPr="00DE4229" w:rsidRDefault="001A3A60" w:rsidP="00F0098E">
            <w:pPr>
              <w:spacing w:after="0" w:line="360" w:lineRule="auto"/>
              <w:rPr>
                <w:rFonts w:ascii="Times New Roman" w:hAnsi="Times New Roman"/>
                <w:sz w:val="24"/>
                <w:szCs w:val="24"/>
              </w:rPr>
            </w:pPr>
            <w:r w:rsidRPr="00DE4229">
              <w:rPr>
                <w:rFonts w:ascii="Times New Roman" w:hAnsi="Times New Roman"/>
                <w:sz w:val="24"/>
                <w:szCs w:val="24"/>
              </w:rPr>
              <w:t>Post</w:t>
            </w:r>
          </w:p>
        </w:tc>
      </w:tr>
      <w:tr w:rsidR="001A3A60" w:rsidRPr="00BA3677" w:rsidTr="00C91699">
        <w:trPr>
          <w:trHeight w:val="300"/>
        </w:trPr>
        <w:tc>
          <w:tcPr>
            <w:tcW w:w="735" w:type="dxa"/>
            <w:noWrap/>
            <w:hideMark/>
          </w:tcPr>
          <w:p w:rsidR="001A3A60" w:rsidRPr="00DE4229" w:rsidRDefault="001A3A60" w:rsidP="00F0098E">
            <w:pPr>
              <w:spacing w:after="0" w:line="360" w:lineRule="auto"/>
              <w:rPr>
                <w:rFonts w:ascii="Times New Roman" w:hAnsi="Times New Roman"/>
                <w:sz w:val="24"/>
                <w:szCs w:val="24"/>
              </w:rPr>
            </w:pPr>
            <w:r w:rsidRPr="00DE4229">
              <w:rPr>
                <w:rFonts w:ascii="Times New Roman" w:hAnsi="Times New Roman"/>
                <w:sz w:val="24"/>
                <w:szCs w:val="24"/>
              </w:rPr>
              <w:t>Pořadí</w:t>
            </w:r>
          </w:p>
        </w:tc>
        <w:tc>
          <w:tcPr>
            <w:tcW w:w="1675" w:type="dxa"/>
            <w:noWrap/>
            <w:hideMark/>
          </w:tcPr>
          <w:p w:rsidR="001A3A60" w:rsidRPr="00DE4229" w:rsidRDefault="001A3A60" w:rsidP="00F0098E">
            <w:pPr>
              <w:spacing w:after="0" w:line="360" w:lineRule="auto"/>
              <w:jc w:val="center"/>
              <w:rPr>
                <w:rFonts w:ascii="Times New Roman" w:hAnsi="Times New Roman"/>
                <w:sz w:val="24"/>
                <w:szCs w:val="24"/>
              </w:rPr>
            </w:pPr>
            <w:r w:rsidRPr="00DE4229">
              <w:rPr>
                <w:rFonts w:ascii="Times New Roman" w:hAnsi="Times New Roman"/>
                <w:sz w:val="24"/>
                <w:szCs w:val="24"/>
              </w:rPr>
              <w:t>Sval</w:t>
            </w:r>
          </w:p>
        </w:tc>
        <w:tc>
          <w:tcPr>
            <w:tcW w:w="1843" w:type="dxa"/>
            <w:noWrap/>
            <w:hideMark/>
          </w:tcPr>
          <w:p w:rsidR="001A3A60" w:rsidRPr="00DE4229" w:rsidRDefault="001A3A60" w:rsidP="00F0098E">
            <w:pPr>
              <w:tabs>
                <w:tab w:val="center" w:pos="750"/>
              </w:tabs>
              <w:spacing w:after="0" w:line="360" w:lineRule="auto"/>
              <w:jc w:val="center"/>
              <w:rPr>
                <w:rFonts w:ascii="Times New Roman" w:hAnsi="Times New Roman"/>
                <w:sz w:val="24"/>
                <w:szCs w:val="24"/>
              </w:rPr>
            </w:pPr>
            <w:r w:rsidRPr="00DE4229">
              <w:rPr>
                <w:rFonts w:ascii="Times New Roman" w:hAnsi="Times New Roman"/>
                <w:sz w:val="24"/>
                <w:szCs w:val="24"/>
              </w:rPr>
              <w:t>x ± s</w:t>
            </w:r>
          </w:p>
        </w:tc>
        <w:tc>
          <w:tcPr>
            <w:tcW w:w="283" w:type="dxa"/>
          </w:tcPr>
          <w:p w:rsidR="001A3A60" w:rsidRPr="00DE4229" w:rsidRDefault="001A3A60" w:rsidP="00F0098E">
            <w:pPr>
              <w:spacing w:after="0" w:line="360" w:lineRule="auto"/>
              <w:jc w:val="center"/>
              <w:rPr>
                <w:rFonts w:ascii="Times New Roman" w:hAnsi="Times New Roman"/>
                <w:sz w:val="24"/>
                <w:szCs w:val="24"/>
              </w:rPr>
            </w:pPr>
          </w:p>
        </w:tc>
        <w:tc>
          <w:tcPr>
            <w:tcW w:w="1017" w:type="dxa"/>
            <w:noWrap/>
            <w:hideMark/>
          </w:tcPr>
          <w:p w:rsidR="001A3A60" w:rsidRPr="00DE4229" w:rsidRDefault="001A3A60" w:rsidP="00F0098E">
            <w:pPr>
              <w:spacing w:after="0" w:line="360" w:lineRule="auto"/>
              <w:jc w:val="center"/>
              <w:rPr>
                <w:rFonts w:ascii="Times New Roman" w:hAnsi="Times New Roman"/>
                <w:sz w:val="24"/>
                <w:szCs w:val="24"/>
              </w:rPr>
            </w:pPr>
            <w:r w:rsidRPr="00DE4229">
              <w:rPr>
                <w:rFonts w:ascii="Times New Roman" w:hAnsi="Times New Roman"/>
                <w:sz w:val="24"/>
                <w:szCs w:val="24"/>
              </w:rPr>
              <w:t>Pořadí</w:t>
            </w:r>
          </w:p>
        </w:tc>
        <w:tc>
          <w:tcPr>
            <w:tcW w:w="1677" w:type="dxa"/>
            <w:noWrap/>
            <w:hideMark/>
          </w:tcPr>
          <w:p w:rsidR="001A3A60" w:rsidRPr="00DE4229" w:rsidRDefault="001A3A60" w:rsidP="00F0098E">
            <w:pPr>
              <w:spacing w:after="0" w:line="360" w:lineRule="auto"/>
              <w:jc w:val="center"/>
              <w:rPr>
                <w:rFonts w:ascii="Times New Roman" w:hAnsi="Times New Roman"/>
                <w:sz w:val="24"/>
                <w:szCs w:val="24"/>
              </w:rPr>
            </w:pPr>
            <w:r w:rsidRPr="00DE4229">
              <w:rPr>
                <w:rFonts w:ascii="Times New Roman" w:hAnsi="Times New Roman"/>
                <w:sz w:val="24"/>
                <w:szCs w:val="24"/>
              </w:rPr>
              <w:t>Sval</w:t>
            </w:r>
          </w:p>
        </w:tc>
        <w:tc>
          <w:tcPr>
            <w:tcW w:w="1668" w:type="dxa"/>
            <w:noWrap/>
            <w:hideMark/>
          </w:tcPr>
          <w:p w:rsidR="001A3A60" w:rsidRPr="00DE4229" w:rsidRDefault="001A3A60" w:rsidP="00F0098E">
            <w:pPr>
              <w:tabs>
                <w:tab w:val="center" w:pos="750"/>
              </w:tabs>
              <w:spacing w:after="0" w:line="360" w:lineRule="auto"/>
              <w:jc w:val="center"/>
              <w:rPr>
                <w:rFonts w:ascii="Times New Roman" w:hAnsi="Times New Roman"/>
                <w:sz w:val="24"/>
                <w:szCs w:val="24"/>
              </w:rPr>
            </w:pPr>
            <w:r w:rsidRPr="00DE4229">
              <w:rPr>
                <w:rFonts w:ascii="Times New Roman" w:hAnsi="Times New Roman"/>
                <w:sz w:val="24"/>
                <w:szCs w:val="24"/>
              </w:rPr>
              <w:t>x ± s</w:t>
            </w:r>
          </w:p>
        </w:tc>
      </w:tr>
      <w:tr w:rsidR="001A3A60" w:rsidRPr="00BA3677" w:rsidTr="00C91699">
        <w:trPr>
          <w:trHeight w:val="300"/>
        </w:trPr>
        <w:tc>
          <w:tcPr>
            <w:tcW w:w="735" w:type="dxa"/>
            <w:noWrap/>
            <w:hideMark/>
          </w:tcPr>
          <w:p w:rsidR="001A3A60" w:rsidRPr="00DE4229" w:rsidRDefault="001A3A60" w:rsidP="00F0098E">
            <w:pPr>
              <w:spacing w:after="0" w:line="360" w:lineRule="auto"/>
              <w:rPr>
                <w:rFonts w:ascii="Times New Roman" w:hAnsi="Times New Roman"/>
                <w:sz w:val="24"/>
                <w:szCs w:val="24"/>
              </w:rPr>
            </w:pPr>
            <w:r w:rsidRPr="00DE4229">
              <w:rPr>
                <w:rFonts w:ascii="Times New Roman" w:hAnsi="Times New Roman"/>
                <w:sz w:val="24"/>
                <w:szCs w:val="24"/>
              </w:rPr>
              <w:t>1.</w:t>
            </w:r>
          </w:p>
        </w:tc>
        <w:tc>
          <w:tcPr>
            <w:tcW w:w="1675" w:type="dxa"/>
            <w:noWrap/>
            <w:vAlign w:val="center"/>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supraspinatus</w:t>
            </w:r>
          </w:p>
        </w:tc>
        <w:tc>
          <w:tcPr>
            <w:tcW w:w="1843" w:type="dxa"/>
            <w:noWrap/>
            <w:vAlign w:val="center"/>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0,200 ± 0,212</w:t>
            </w:r>
          </w:p>
        </w:tc>
        <w:tc>
          <w:tcPr>
            <w:tcW w:w="283" w:type="dxa"/>
          </w:tcPr>
          <w:p w:rsidR="001A3A60" w:rsidRPr="00DE4229" w:rsidRDefault="001A3A60" w:rsidP="00F0098E">
            <w:pPr>
              <w:spacing w:after="0" w:line="360" w:lineRule="auto"/>
              <w:rPr>
                <w:rFonts w:ascii="Times New Roman" w:hAnsi="Times New Roman"/>
                <w:sz w:val="24"/>
                <w:szCs w:val="24"/>
              </w:rPr>
            </w:pPr>
          </w:p>
        </w:tc>
        <w:tc>
          <w:tcPr>
            <w:tcW w:w="1017" w:type="dxa"/>
            <w:noWrap/>
            <w:hideMark/>
          </w:tcPr>
          <w:p w:rsidR="001A3A60" w:rsidRPr="00DE4229" w:rsidRDefault="001A3A60" w:rsidP="00F0098E">
            <w:pPr>
              <w:spacing w:after="0" w:line="360" w:lineRule="auto"/>
              <w:rPr>
                <w:rFonts w:ascii="Times New Roman" w:hAnsi="Times New Roman"/>
                <w:sz w:val="24"/>
                <w:szCs w:val="24"/>
              </w:rPr>
            </w:pPr>
            <w:r w:rsidRPr="00DE4229">
              <w:rPr>
                <w:rFonts w:ascii="Times New Roman" w:hAnsi="Times New Roman"/>
                <w:sz w:val="24"/>
                <w:szCs w:val="24"/>
              </w:rPr>
              <w:t>1.</w:t>
            </w:r>
          </w:p>
        </w:tc>
        <w:tc>
          <w:tcPr>
            <w:tcW w:w="1677" w:type="dxa"/>
            <w:noWrap/>
            <w:vAlign w:val="bottom"/>
            <w:hideMark/>
          </w:tcPr>
          <w:p w:rsidR="001A3A60" w:rsidRPr="00DE4229" w:rsidRDefault="00D4000E" w:rsidP="00F0098E">
            <w:pPr>
              <w:spacing w:after="0" w:line="360" w:lineRule="auto"/>
              <w:rPr>
                <w:rFonts w:ascii="Times New Roman" w:hAnsi="Times New Roman"/>
                <w:color w:val="000000"/>
                <w:sz w:val="24"/>
                <w:szCs w:val="24"/>
              </w:rPr>
            </w:pPr>
            <w:r>
              <w:rPr>
                <w:rFonts w:ascii="Times New Roman" w:hAnsi="Times New Roman"/>
                <w:color w:val="000000"/>
                <w:sz w:val="24"/>
                <w:szCs w:val="24"/>
              </w:rPr>
              <w:t>i</w:t>
            </w:r>
            <w:r w:rsidR="001A3A60" w:rsidRPr="00DE4229">
              <w:rPr>
                <w:rFonts w:ascii="Times New Roman" w:hAnsi="Times New Roman"/>
                <w:color w:val="000000"/>
                <w:sz w:val="24"/>
                <w:szCs w:val="24"/>
              </w:rPr>
              <w:t>nfraspinatus</w:t>
            </w:r>
          </w:p>
        </w:tc>
        <w:tc>
          <w:tcPr>
            <w:tcW w:w="1668" w:type="dxa"/>
            <w:noWrap/>
            <w:vAlign w:val="bottom"/>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0,174 ± 0,088</w:t>
            </w:r>
          </w:p>
        </w:tc>
      </w:tr>
      <w:tr w:rsidR="001A3A60" w:rsidRPr="00BA3677" w:rsidTr="00C91699">
        <w:trPr>
          <w:trHeight w:val="300"/>
        </w:trPr>
        <w:tc>
          <w:tcPr>
            <w:tcW w:w="735" w:type="dxa"/>
            <w:noWrap/>
            <w:hideMark/>
          </w:tcPr>
          <w:p w:rsidR="001A3A60" w:rsidRPr="00DE4229" w:rsidRDefault="001A3A60" w:rsidP="00F0098E">
            <w:pPr>
              <w:spacing w:after="0" w:line="360" w:lineRule="auto"/>
              <w:rPr>
                <w:rFonts w:ascii="Times New Roman" w:hAnsi="Times New Roman"/>
                <w:sz w:val="24"/>
                <w:szCs w:val="24"/>
              </w:rPr>
            </w:pPr>
            <w:r w:rsidRPr="00DE4229">
              <w:rPr>
                <w:rFonts w:ascii="Times New Roman" w:hAnsi="Times New Roman"/>
                <w:sz w:val="24"/>
                <w:szCs w:val="24"/>
              </w:rPr>
              <w:t>2.</w:t>
            </w:r>
          </w:p>
        </w:tc>
        <w:tc>
          <w:tcPr>
            <w:tcW w:w="1675" w:type="dxa"/>
            <w:noWrap/>
            <w:vAlign w:val="center"/>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serratus ant.</w:t>
            </w:r>
          </w:p>
        </w:tc>
        <w:tc>
          <w:tcPr>
            <w:tcW w:w="1843" w:type="dxa"/>
            <w:noWrap/>
            <w:vAlign w:val="center"/>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0,285 ± 0,200</w:t>
            </w:r>
          </w:p>
        </w:tc>
        <w:tc>
          <w:tcPr>
            <w:tcW w:w="283" w:type="dxa"/>
          </w:tcPr>
          <w:p w:rsidR="001A3A60" w:rsidRPr="00DE4229" w:rsidRDefault="001A3A60" w:rsidP="00F0098E">
            <w:pPr>
              <w:spacing w:after="0" w:line="360" w:lineRule="auto"/>
              <w:rPr>
                <w:rFonts w:ascii="Times New Roman" w:hAnsi="Times New Roman"/>
                <w:sz w:val="24"/>
                <w:szCs w:val="24"/>
              </w:rPr>
            </w:pPr>
          </w:p>
        </w:tc>
        <w:tc>
          <w:tcPr>
            <w:tcW w:w="1017" w:type="dxa"/>
            <w:noWrap/>
            <w:hideMark/>
          </w:tcPr>
          <w:p w:rsidR="001A3A60" w:rsidRPr="00DE4229" w:rsidRDefault="001A3A60" w:rsidP="00F0098E">
            <w:pPr>
              <w:spacing w:after="0" w:line="360" w:lineRule="auto"/>
              <w:rPr>
                <w:rFonts w:ascii="Times New Roman" w:hAnsi="Times New Roman"/>
                <w:sz w:val="24"/>
                <w:szCs w:val="24"/>
              </w:rPr>
            </w:pPr>
            <w:r w:rsidRPr="00DE4229">
              <w:rPr>
                <w:rFonts w:ascii="Times New Roman" w:hAnsi="Times New Roman"/>
                <w:sz w:val="24"/>
                <w:szCs w:val="24"/>
              </w:rPr>
              <w:t>2.</w:t>
            </w:r>
          </w:p>
        </w:tc>
        <w:tc>
          <w:tcPr>
            <w:tcW w:w="1677" w:type="dxa"/>
            <w:noWrap/>
            <w:vAlign w:val="bottom"/>
            <w:hideMark/>
          </w:tcPr>
          <w:p w:rsidR="001A3A60" w:rsidRPr="00DE4229" w:rsidRDefault="00D4000E" w:rsidP="00F0098E">
            <w:pPr>
              <w:spacing w:after="0" w:line="360" w:lineRule="auto"/>
              <w:rPr>
                <w:rFonts w:ascii="Times New Roman" w:hAnsi="Times New Roman"/>
                <w:color w:val="000000"/>
                <w:sz w:val="24"/>
                <w:szCs w:val="24"/>
              </w:rPr>
            </w:pPr>
            <w:r>
              <w:rPr>
                <w:rFonts w:ascii="Times New Roman" w:hAnsi="Times New Roman"/>
                <w:color w:val="000000"/>
                <w:sz w:val="24"/>
                <w:szCs w:val="24"/>
              </w:rPr>
              <w:t>biceps brachii</w:t>
            </w:r>
          </w:p>
        </w:tc>
        <w:tc>
          <w:tcPr>
            <w:tcW w:w="1668" w:type="dxa"/>
            <w:noWrap/>
            <w:vAlign w:val="bottom"/>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0,226 ± 0,186</w:t>
            </w:r>
          </w:p>
        </w:tc>
      </w:tr>
      <w:tr w:rsidR="001A3A60" w:rsidRPr="00BA3677" w:rsidTr="00C91699">
        <w:trPr>
          <w:trHeight w:val="300"/>
        </w:trPr>
        <w:tc>
          <w:tcPr>
            <w:tcW w:w="735" w:type="dxa"/>
            <w:noWrap/>
            <w:hideMark/>
          </w:tcPr>
          <w:p w:rsidR="001A3A60" w:rsidRPr="00DE4229" w:rsidRDefault="001A3A60" w:rsidP="00F0098E">
            <w:pPr>
              <w:spacing w:after="0" w:line="360" w:lineRule="auto"/>
              <w:rPr>
                <w:rFonts w:ascii="Times New Roman" w:hAnsi="Times New Roman"/>
                <w:sz w:val="24"/>
                <w:szCs w:val="24"/>
              </w:rPr>
            </w:pPr>
            <w:r w:rsidRPr="00DE4229">
              <w:rPr>
                <w:rFonts w:ascii="Times New Roman" w:hAnsi="Times New Roman"/>
                <w:sz w:val="24"/>
                <w:szCs w:val="24"/>
              </w:rPr>
              <w:t>3.</w:t>
            </w:r>
          </w:p>
        </w:tc>
        <w:tc>
          <w:tcPr>
            <w:tcW w:w="1675" w:type="dxa"/>
            <w:noWrap/>
            <w:vAlign w:val="center"/>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deltoideus</w:t>
            </w:r>
          </w:p>
        </w:tc>
        <w:tc>
          <w:tcPr>
            <w:tcW w:w="1843" w:type="dxa"/>
            <w:noWrap/>
            <w:vAlign w:val="center"/>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0,334 ± 0,383</w:t>
            </w:r>
          </w:p>
        </w:tc>
        <w:tc>
          <w:tcPr>
            <w:tcW w:w="283" w:type="dxa"/>
          </w:tcPr>
          <w:p w:rsidR="001A3A60" w:rsidRPr="00DE4229" w:rsidRDefault="001A3A60" w:rsidP="00F0098E">
            <w:pPr>
              <w:spacing w:after="0" w:line="360" w:lineRule="auto"/>
              <w:rPr>
                <w:rFonts w:ascii="Times New Roman" w:hAnsi="Times New Roman"/>
                <w:sz w:val="24"/>
                <w:szCs w:val="24"/>
              </w:rPr>
            </w:pPr>
          </w:p>
        </w:tc>
        <w:tc>
          <w:tcPr>
            <w:tcW w:w="1017" w:type="dxa"/>
            <w:noWrap/>
            <w:hideMark/>
          </w:tcPr>
          <w:p w:rsidR="001A3A60" w:rsidRPr="00DE4229" w:rsidRDefault="001A3A60" w:rsidP="00F0098E">
            <w:pPr>
              <w:spacing w:after="0" w:line="360" w:lineRule="auto"/>
              <w:rPr>
                <w:rFonts w:ascii="Times New Roman" w:hAnsi="Times New Roman"/>
                <w:sz w:val="24"/>
                <w:szCs w:val="24"/>
              </w:rPr>
            </w:pPr>
            <w:r w:rsidRPr="00DE4229">
              <w:rPr>
                <w:rFonts w:ascii="Times New Roman" w:hAnsi="Times New Roman"/>
                <w:sz w:val="24"/>
                <w:szCs w:val="24"/>
              </w:rPr>
              <w:t>3.</w:t>
            </w:r>
          </w:p>
        </w:tc>
        <w:tc>
          <w:tcPr>
            <w:tcW w:w="1677" w:type="dxa"/>
            <w:noWrap/>
            <w:vAlign w:val="bottom"/>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deltoideus</w:t>
            </w:r>
          </w:p>
        </w:tc>
        <w:tc>
          <w:tcPr>
            <w:tcW w:w="1668" w:type="dxa"/>
            <w:noWrap/>
            <w:vAlign w:val="bottom"/>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0,310 ± 0,375</w:t>
            </w:r>
          </w:p>
        </w:tc>
      </w:tr>
      <w:tr w:rsidR="001A3A60" w:rsidRPr="00BA3677" w:rsidTr="00C91699">
        <w:trPr>
          <w:trHeight w:val="300"/>
        </w:trPr>
        <w:tc>
          <w:tcPr>
            <w:tcW w:w="735" w:type="dxa"/>
            <w:noWrap/>
            <w:hideMark/>
          </w:tcPr>
          <w:p w:rsidR="001A3A60" w:rsidRPr="00DE4229" w:rsidRDefault="001A3A60" w:rsidP="00F0098E">
            <w:pPr>
              <w:spacing w:after="0" w:line="360" w:lineRule="auto"/>
              <w:rPr>
                <w:rFonts w:ascii="Times New Roman" w:hAnsi="Times New Roman"/>
                <w:sz w:val="24"/>
                <w:szCs w:val="24"/>
              </w:rPr>
            </w:pPr>
            <w:r w:rsidRPr="00DE4229">
              <w:rPr>
                <w:rFonts w:ascii="Times New Roman" w:hAnsi="Times New Roman"/>
                <w:sz w:val="24"/>
                <w:szCs w:val="24"/>
              </w:rPr>
              <w:t>4.</w:t>
            </w:r>
          </w:p>
        </w:tc>
        <w:tc>
          <w:tcPr>
            <w:tcW w:w="1675" w:type="dxa"/>
            <w:noWrap/>
            <w:vAlign w:val="center"/>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trapezius</w:t>
            </w:r>
          </w:p>
        </w:tc>
        <w:tc>
          <w:tcPr>
            <w:tcW w:w="1843" w:type="dxa"/>
            <w:noWrap/>
            <w:vAlign w:val="center"/>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0,339 ± 0,354</w:t>
            </w:r>
          </w:p>
        </w:tc>
        <w:tc>
          <w:tcPr>
            <w:tcW w:w="283" w:type="dxa"/>
          </w:tcPr>
          <w:p w:rsidR="001A3A60" w:rsidRPr="00DE4229" w:rsidRDefault="001A3A60" w:rsidP="00F0098E">
            <w:pPr>
              <w:spacing w:after="0" w:line="360" w:lineRule="auto"/>
              <w:rPr>
                <w:rFonts w:ascii="Times New Roman" w:hAnsi="Times New Roman"/>
                <w:sz w:val="24"/>
                <w:szCs w:val="24"/>
              </w:rPr>
            </w:pPr>
          </w:p>
        </w:tc>
        <w:tc>
          <w:tcPr>
            <w:tcW w:w="1017" w:type="dxa"/>
            <w:noWrap/>
            <w:hideMark/>
          </w:tcPr>
          <w:p w:rsidR="001A3A60" w:rsidRPr="00DE4229" w:rsidRDefault="001A3A60" w:rsidP="00F0098E">
            <w:pPr>
              <w:spacing w:after="0" w:line="360" w:lineRule="auto"/>
              <w:rPr>
                <w:rFonts w:ascii="Times New Roman" w:hAnsi="Times New Roman"/>
                <w:sz w:val="24"/>
                <w:szCs w:val="24"/>
              </w:rPr>
            </w:pPr>
            <w:r w:rsidRPr="00DE4229">
              <w:rPr>
                <w:rFonts w:ascii="Times New Roman" w:hAnsi="Times New Roman"/>
                <w:sz w:val="24"/>
                <w:szCs w:val="24"/>
              </w:rPr>
              <w:t>4.</w:t>
            </w:r>
          </w:p>
        </w:tc>
        <w:tc>
          <w:tcPr>
            <w:tcW w:w="1677" w:type="dxa"/>
            <w:noWrap/>
            <w:vAlign w:val="bottom"/>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pectoral. maj.</w:t>
            </w:r>
          </w:p>
        </w:tc>
        <w:tc>
          <w:tcPr>
            <w:tcW w:w="1668" w:type="dxa"/>
            <w:noWrap/>
            <w:vAlign w:val="bottom"/>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0,363 ± 0,099</w:t>
            </w:r>
          </w:p>
        </w:tc>
      </w:tr>
      <w:tr w:rsidR="001A3A60" w:rsidRPr="00BA3677" w:rsidTr="00C91699">
        <w:trPr>
          <w:trHeight w:val="300"/>
        </w:trPr>
        <w:tc>
          <w:tcPr>
            <w:tcW w:w="735" w:type="dxa"/>
            <w:noWrap/>
            <w:hideMark/>
          </w:tcPr>
          <w:p w:rsidR="001A3A60" w:rsidRPr="00DE4229" w:rsidRDefault="001A3A60" w:rsidP="00F0098E">
            <w:pPr>
              <w:spacing w:after="0" w:line="360" w:lineRule="auto"/>
              <w:rPr>
                <w:rFonts w:ascii="Times New Roman" w:hAnsi="Times New Roman"/>
                <w:sz w:val="24"/>
                <w:szCs w:val="24"/>
              </w:rPr>
            </w:pPr>
            <w:r w:rsidRPr="00DE4229">
              <w:rPr>
                <w:rFonts w:ascii="Times New Roman" w:hAnsi="Times New Roman"/>
                <w:sz w:val="24"/>
                <w:szCs w:val="24"/>
              </w:rPr>
              <w:t>5.</w:t>
            </w:r>
          </w:p>
        </w:tc>
        <w:tc>
          <w:tcPr>
            <w:tcW w:w="1675" w:type="dxa"/>
            <w:noWrap/>
            <w:vAlign w:val="center"/>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infraspinatus</w:t>
            </w:r>
          </w:p>
        </w:tc>
        <w:tc>
          <w:tcPr>
            <w:tcW w:w="1843" w:type="dxa"/>
            <w:noWrap/>
            <w:vAlign w:val="center"/>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0,386 ± 0,436</w:t>
            </w:r>
          </w:p>
        </w:tc>
        <w:tc>
          <w:tcPr>
            <w:tcW w:w="283" w:type="dxa"/>
          </w:tcPr>
          <w:p w:rsidR="001A3A60" w:rsidRPr="00DE4229" w:rsidRDefault="001A3A60" w:rsidP="00F0098E">
            <w:pPr>
              <w:spacing w:after="0" w:line="360" w:lineRule="auto"/>
              <w:rPr>
                <w:rFonts w:ascii="Times New Roman" w:hAnsi="Times New Roman"/>
                <w:sz w:val="24"/>
                <w:szCs w:val="24"/>
              </w:rPr>
            </w:pPr>
          </w:p>
        </w:tc>
        <w:tc>
          <w:tcPr>
            <w:tcW w:w="1017" w:type="dxa"/>
            <w:noWrap/>
            <w:hideMark/>
          </w:tcPr>
          <w:p w:rsidR="001A3A60" w:rsidRPr="00DE4229" w:rsidRDefault="001A3A60" w:rsidP="00F0098E">
            <w:pPr>
              <w:spacing w:after="0" w:line="360" w:lineRule="auto"/>
              <w:rPr>
                <w:rFonts w:ascii="Times New Roman" w:hAnsi="Times New Roman"/>
                <w:sz w:val="24"/>
                <w:szCs w:val="24"/>
              </w:rPr>
            </w:pPr>
            <w:r w:rsidRPr="00DE4229">
              <w:rPr>
                <w:rFonts w:ascii="Times New Roman" w:hAnsi="Times New Roman"/>
                <w:sz w:val="24"/>
                <w:szCs w:val="24"/>
              </w:rPr>
              <w:t>5.</w:t>
            </w:r>
          </w:p>
        </w:tc>
        <w:tc>
          <w:tcPr>
            <w:tcW w:w="1677" w:type="dxa"/>
            <w:noWrap/>
            <w:vAlign w:val="bottom"/>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serratus ant.</w:t>
            </w:r>
          </w:p>
        </w:tc>
        <w:tc>
          <w:tcPr>
            <w:tcW w:w="1668" w:type="dxa"/>
            <w:noWrap/>
            <w:vAlign w:val="bottom"/>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0,375 ± 0,216</w:t>
            </w:r>
          </w:p>
        </w:tc>
      </w:tr>
      <w:tr w:rsidR="001A3A60" w:rsidRPr="00BA3677" w:rsidTr="00C91699">
        <w:trPr>
          <w:trHeight w:val="300"/>
        </w:trPr>
        <w:tc>
          <w:tcPr>
            <w:tcW w:w="735" w:type="dxa"/>
            <w:noWrap/>
            <w:hideMark/>
          </w:tcPr>
          <w:p w:rsidR="001A3A60" w:rsidRPr="00DE4229" w:rsidRDefault="001A3A60" w:rsidP="00F0098E">
            <w:pPr>
              <w:spacing w:after="0" w:line="360" w:lineRule="auto"/>
              <w:rPr>
                <w:rFonts w:ascii="Times New Roman" w:hAnsi="Times New Roman"/>
                <w:sz w:val="24"/>
                <w:szCs w:val="24"/>
              </w:rPr>
            </w:pPr>
            <w:r w:rsidRPr="00DE4229">
              <w:rPr>
                <w:rFonts w:ascii="Times New Roman" w:hAnsi="Times New Roman"/>
                <w:sz w:val="24"/>
                <w:szCs w:val="24"/>
              </w:rPr>
              <w:t>6.</w:t>
            </w:r>
          </w:p>
        </w:tc>
        <w:tc>
          <w:tcPr>
            <w:tcW w:w="1675" w:type="dxa"/>
            <w:noWrap/>
            <w:vAlign w:val="center"/>
            <w:hideMark/>
          </w:tcPr>
          <w:p w:rsidR="001A3A60" w:rsidRPr="00DE4229" w:rsidRDefault="001A3A60" w:rsidP="00D4000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biceps brach</w:t>
            </w:r>
            <w:r w:rsidR="00D4000E">
              <w:rPr>
                <w:rFonts w:ascii="Times New Roman" w:hAnsi="Times New Roman"/>
                <w:color w:val="000000"/>
                <w:sz w:val="24"/>
                <w:szCs w:val="24"/>
              </w:rPr>
              <w:t>ii</w:t>
            </w:r>
          </w:p>
        </w:tc>
        <w:tc>
          <w:tcPr>
            <w:tcW w:w="1843" w:type="dxa"/>
            <w:noWrap/>
            <w:vAlign w:val="center"/>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0,507 ± 0,469</w:t>
            </w:r>
          </w:p>
        </w:tc>
        <w:tc>
          <w:tcPr>
            <w:tcW w:w="283" w:type="dxa"/>
          </w:tcPr>
          <w:p w:rsidR="001A3A60" w:rsidRPr="00DE4229" w:rsidRDefault="001A3A60" w:rsidP="00F0098E">
            <w:pPr>
              <w:spacing w:after="0" w:line="360" w:lineRule="auto"/>
              <w:rPr>
                <w:rFonts w:ascii="Times New Roman" w:hAnsi="Times New Roman"/>
                <w:sz w:val="24"/>
                <w:szCs w:val="24"/>
              </w:rPr>
            </w:pPr>
          </w:p>
        </w:tc>
        <w:tc>
          <w:tcPr>
            <w:tcW w:w="1017" w:type="dxa"/>
            <w:noWrap/>
            <w:hideMark/>
          </w:tcPr>
          <w:p w:rsidR="001A3A60" w:rsidRPr="00DE4229" w:rsidRDefault="001A3A60" w:rsidP="00F0098E">
            <w:pPr>
              <w:spacing w:after="0" w:line="360" w:lineRule="auto"/>
              <w:rPr>
                <w:rFonts w:ascii="Times New Roman" w:hAnsi="Times New Roman"/>
                <w:sz w:val="24"/>
                <w:szCs w:val="24"/>
              </w:rPr>
            </w:pPr>
            <w:r w:rsidRPr="00DE4229">
              <w:rPr>
                <w:rFonts w:ascii="Times New Roman" w:hAnsi="Times New Roman"/>
                <w:sz w:val="24"/>
                <w:szCs w:val="24"/>
              </w:rPr>
              <w:t>6.</w:t>
            </w:r>
          </w:p>
        </w:tc>
        <w:tc>
          <w:tcPr>
            <w:tcW w:w="1677" w:type="dxa"/>
            <w:noWrap/>
            <w:vAlign w:val="bottom"/>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trapezius</w:t>
            </w:r>
          </w:p>
        </w:tc>
        <w:tc>
          <w:tcPr>
            <w:tcW w:w="1668" w:type="dxa"/>
            <w:noWrap/>
            <w:vAlign w:val="bottom"/>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0,413 ± 0,398</w:t>
            </w:r>
          </w:p>
        </w:tc>
      </w:tr>
      <w:tr w:rsidR="001A3A60" w:rsidRPr="00BA3677" w:rsidTr="00C91699">
        <w:trPr>
          <w:trHeight w:val="300"/>
        </w:trPr>
        <w:tc>
          <w:tcPr>
            <w:tcW w:w="735" w:type="dxa"/>
            <w:noWrap/>
            <w:hideMark/>
          </w:tcPr>
          <w:p w:rsidR="001A3A60" w:rsidRPr="00DE4229" w:rsidRDefault="001A3A60" w:rsidP="00F0098E">
            <w:pPr>
              <w:spacing w:after="0" w:line="360" w:lineRule="auto"/>
              <w:rPr>
                <w:rFonts w:ascii="Times New Roman" w:hAnsi="Times New Roman"/>
                <w:sz w:val="24"/>
                <w:szCs w:val="24"/>
              </w:rPr>
            </w:pPr>
            <w:r w:rsidRPr="00DE4229">
              <w:rPr>
                <w:rFonts w:ascii="Times New Roman" w:hAnsi="Times New Roman"/>
                <w:sz w:val="24"/>
                <w:szCs w:val="24"/>
              </w:rPr>
              <w:t>7.</w:t>
            </w:r>
          </w:p>
        </w:tc>
        <w:tc>
          <w:tcPr>
            <w:tcW w:w="1675" w:type="dxa"/>
            <w:noWrap/>
            <w:vAlign w:val="center"/>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pectoral. maj.</w:t>
            </w:r>
          </w:p>
        </w:tc>
        <w:tc>
          <w:tcPr>
            <w:tcW w:w="1843" w:type="dxa"/>
            <w:noWrap/>
            <w:vAlign w:val="center"/>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0,681 ± 0,748</w:t>
            </w:r>
          </w:p>
        </w:tc>
        <w:tc>
          <w:tcPr>
            <w:tcW w:w="283" w:type="dxa"/>
          </w:tcPr>
          <w:p w:rsidR="001A3A60" w:rsidRPr="00DE4229" w:rsidRDefault="001A3A60" w:rsidP="00F0098E">
            <w:pPr>
              <w:spacing w:after="0" w:line="360" w:lineRule="auto"/>
              <w:rPr>
                <w:rFonts w:ascii="Times New Roman" w:hAnsi="Times New Roman"/>
                <w:sz w:val="24"/>
                <w:szCs w:val="24"/>
              </w:rPr>
            </w:pPr>
          </w:p>
        </w:tc>
        <w:tc>
          <w:tcPr>
            <w:tcW w:w="1017" w:type="dxa"/>
            <w:noWrap/>
            <w:hideMark/>
          </w:tcPr>
          <w:p w:rsidR="001A3A60" w:rsidRPr="00DE4229" w:rsidRDefault="001A3A60" w:rsidP="00F0098E">
            <w:pPr>
              <w:spacing w:after="0" w:line="360" w:lineRule="auto"/>
              <w:rPr>
                <w:rFonts w:ascii="Times New Roman" w:hAnsi="Times New Roman"/>
                <w:sz w:val="24"/>
                <w:szCs w:val="24"/>
              </w:rPr>
            </w:pPr>
            <w:r w:rsidRPr="00DE4229">
              <w:rPr>
                <w:rFonts w:ascii="Times New Roman" w:hAnsi="Times New Roman"/>
                <w:sz w:val="24"/>
                <w:szCs w:val="24"/>
              </w:rPr>
              <w:t>7.</w:t>
            </w:r>
          </w:p>
        </w:tc>
        <w:tc>
          <w:tcPr>
            <w:tcW w:w="1677" w:type="dxa"/>
            <w:noWrap/>
            <w:vAlign w:val="bottom"/>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supraspinatus</w:t>
            </w:r>
          </w:p>
        </w:tc>
        <w:tc>
          <w:tcPr>
            <w:tcW w:w="1668" w:type="dxa"/>
            <w:noWrap/>
            <w:vAlign w:val="bottom"/>
            <w:hideMark/>
          </w:tcPr>
          <w:p w:rsidR="001A3A60" w:rsidRPr="00DE4229" w:rsidRDefault="001A3A60" w:rsidP="00F0098E">
            <w:pPr>
              <w:spacing w:after="0" w:line="360" w:lineRule="auto"/>
              <w:rPr>
                <w:rFonts w:ascii="Times New Roman" w:hAnsi="Times New Roman"/>
                <w:color w:val="000000"/>
                <w:sz w:val="24"/>
                <w:szCs w:val="24"/>
              </w:rPr>
            </w:pPr>
            <w:r w:rsidRPr="00DE4229">
              <w:rPr>
                <w:rFonts w:ascii="Times New Roman" w:hAnsi="Times New Roman"/>
                <w:color w:val="000000"/>
                <w:sz w:val="24"/>
                <w:szCs w:val="24"/>
              </w:rPr>
              <w:t>0,468 ± 0,428</w:t>
            </w:r>
          </w:p>
        </w:tc>
      </w:tr>
    </w:tbl>
    <w:p w:rsidR="001A3A60" w:rsidRPr="009141DE" w:rsidRDefault="001A3A60" w:rsidP="001A3A60">
      <w:pPr>
        <w:spacing w:after="120" w:line="360" w:lineRule="auto"/>
        <w:rPr>
          <w:rFonts w:ascii="Times New Roman" w:hAnsi="Times New Roman"/>
          <w:sz w:val="24"/>
          <w:szCs w:val="24"/>
        </w:rPr>
      </w:pPr>
    </w:p>
    <w:p w:rsidR="001A3A60" w:rsidRPr="009141DE" w:rsidRDefault="001A3A60" w:rsidP="001A3A60">
      <w:pPr>
        <w:pStyle w:val="Nadpis2"/>
      </w:pPr>
      <w:bookmarkStart w:id="119" w:name="_Toc479949418"/>
      <w:bookmarkStart w:id="120" w:name="_Toc480196304"/>
      <w:bookmarkStart w:id="121" w:name="_Toc480365133"/>
      <w:r w:rsidRPr="009141DE">
        <w:t>Výsledky testování rozvíjení páteře</w:t>
      </w:r>
      <w:bookmarkEnd w:id="119"/>
      <w:bookmarkEnd w:id="120"/>
      <w:bookmarkEnd w:id="121"/>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Tabulka </w:t>
      </w:r>
      <w:r>
        <w:rPr>
          <w:rFonts w:ascii="Times New Roman" w:hAnsi="Times New Roman"/>
          <w:sz w:val="24"/>
          <w:szCs w:val="24"/>
        </w:rPr>
        <w:t>12</w:t>
      </w:r>
      <w:r w:rsidRPr="009141DE">
        <w:rPr>
          <w:rFonts w:ascii="Times New Roman" w:hAnsi="Times New Roman"/>
          <w:sz w:val="24"/>
          <w:szCs w:val="24"/>
        </w:rPr>
        <w:t xml:space="preserve"> uvádí, o kolik cm se změnilo rozvinutí páteře před a po intervenci. Ve všech zkouškách rozvíjení páteře došlo k</w:t>
      </w:r>
      <w:r w:rsidR="001A77D6">
        <w:rPr>
          <w:rFonts w:ascii="Times New Roman" w:hAnsi="Times New Roman"/>
          <w:sz w:val="24"/>
          <w:szCs w:val="24"/>
        </w:rPr>
        <w:t> </w:t>
      </w:r>
      <w:r w:rsidRPr="009141DE">
        <w:rPr>
          <w:rFonts w:ascii="Times New Roman" w:hAnsi="Times New Roman"/>
          <w:sz w:val="24"/>
          <w:szCs w:val="24"/>
        </w:rPr>
        <w:t>úpravě výsledků. U Thomayerovy zkoušky dosáhly dívky průměrně níže než chlapci, po intervenci se podařilo chlapcům tento rozdíl v</w:t>
      </w:r>
      <w:r w:rsidR="001A77D6">
        <w:rPr>
          <w:rFonts w:ascii="Times New Roman" w:hAnsi="Times New Roman"/>
          <w:sz w:val="24"/>
          <w:szCs w:val="24"/>
        </w:rPr>
        <w:t> </w:t>
      </w:r>
      <w:r w:rsidRPr="009141DE">
        <w:rPr>
          <w:rFonts w:ascii="Times New Roman" w:hAnsi="Times New Roman"/>
          <w:sz w:val="24"/>
          <w:szCs w:val="24"/>
        </w:rPr>
        <w:t xml:space="preserve">dosahu výrazně </w:t>
      </w:r>
      <w:r>
        <w:rPr>
          <w:rFonts w:ascii="Times New Roman" w:hAnsi="Times New Roman"/>
          <w:sz w:val="24"/>
          <w:szCs w:val="24"/>
        </w:rPr>
        <w:t>dorovnat, ne však vy</w:t>
      </w:r>
      <w:r w:rsidRPr="009141DE">
        <w:rPr>
          <w:rFonts w:ascii="Times New Roman" w:hAnsi="Times New Roman"/>
          <w:sz w:val="24"/>
          <w:szCs w:val="24"/>
        </w:rPr>
        <w:t>rovnat. U lateroflexí dokonce došlo k</w:t>
      </w:r>
      <w:r w:rsidR="001A77D6">
        <w:rPr>
          <w:rFonts w:ascii="Times New Roman" w:hAnsi="Times New Roman"/>
          <w:sz w:val="24"/>
          <w:szCs w:val="24"/>
        </w:rPr>
        <w:t> </w:t>
      </w:r>
      <w:r w:rsidRPr="009141DE">
        <w:rPr>
          <w:rFonts w:ascii="Times New Roman" w:hAnsi="Times New Roman"/>
          <w:sz w:val="24"/>
          <w:szCs w:val="24"/>
        </w:rPr>
        <w:t xml:space="preserve">vyrovnání </w:t>
      </w:r>
      <w:r>
        <w:rPr>
          <w:rFonts w:ascii="Times New Roman" w:hAnsi="Times New Roman"/>
          <w:sz w:val="24"/>
          <w:szCs w:val="24"/>
        </w:rPr>
        <w:t>stranové asymetrie</w:t>
      </w:r>
      <w:r w:rsidRPr="009141DE">
        <w:rPr>
          <w:rFonts w:ascii="Times New Roman" w:hAnsi="Times New Roman"/>
          <w:sz w:val="24"/>
          <w:szCs w:val="24"/>
        </w:rPr>
        <w:t>, která před intervencí činila 1,2 cm a po intervenci 1 mm.</w:t>
      </w:r>
    </w:p>
    <w:p w:rsidR="001A3A60" w:rsidRPr="009141DE" w:rsidRDefault="001A3A60" w:rsidP="001A3A60">
      <w:pPr>
        <w:spacing w:after="120" w:line="360" w:lineRule="auto"/>
        <w:ind w:firstLine="567"/>
        <w:jc w:val="both"/>
        <w:rPr>
          <w:rFonts w:ascii="Times New Roman" w:hAnsi="Times New Roman"/>
          <w:sz w:val="24"/>
          <w:szCs w:val="24"/>
        </w:rPr>
      </w:pPr>
    </w:p>
    <w:p w:rsidR="001A3A60" w:rsidRPr="009141DE" w:rsidRDefault="001A3A60" w:rsidP="001A3A60">
      <w:pPr>
        <w:spacing w:after="120" w:line="360" w:lineRule="auto"/>
        <w:ind w:firstLine="567"/>
        <w:rPr>
          <w:rFonts w:ascii="Times New Roman" w:hAnsi="Times New Roman"/>
          <w:b/>
          <w:sz w:val="24"/>
          <w:szCs w:val="24"/>
        </w:rPr>
      </w:pPr>
      <w:r w:rsidRPr="009141DE">
        <w:rPr>
          <w:rFonts w:ascii="Times New Roman" w:hAnsi="Times New Roman"/>
          <w:b/>
          <w:sz w:val="24"/>
          <w:szCs w:val="24"/>
        </w:rPr>
        <w:t>Tabulka 1</w:t>
      </w:r>
      <w:r>
        <w:rPr>
          <w:rFonts w:ascii="Times New Roman" w:hAnsi="Times New Roman"/>
          <w:b/>
          <w:sz w:val="24"/>
          <w:szCs w:val="24"/>
        </w:rPr>
        <w:t>2</w:t>
      </w:r>
      <w:r w:rsidRPr="009141DE">
        <w:rPr>
          <w:rFonts w:ascii="Times New Roman" w:hAnsi="Times New Roman"/>
          <w:b/>
          <w:sz w:val="24"/>
          <w:szCs w:val="24"/>
        </w:rPr>
        <w:t xml:space="preserve">. </w:t>
      </w:r>
      <w:r w:rsidRPr="009141DE">
        <w:rPr>
          <w:rFonts w:ascii="Times New Roman" w:hAnsi="Times New Roman"/>
          <w:sz w:val="24"/>
          <w:szCs w:val="24"/>
        </w:rPr>
        <w:t>Testování rozvíjení páteře</w:t>
      </w:r>
      <w:r w:rsidRPr="009141DE">
        <w:rPr>
          <w:rFonts w:ascii="Times New Roman" w:hAnsi="Times New Roman"/>
          <w:b/>
          <w:sz w:val="24"/>
          <w:szCs w:val="24"/>
        </w:rPr>
        <w:t xml:space="preserve">  </w:t>
      </w:r>
    </w:p>
    <w:tbl>
      <w:tblPr>
        <w:tblpPr w:leftFromText="141" w:rightFromText="141" w:vertAnchor="text" w:horzAnchor="margin" w:tblpXSpec="center" w:tblpY="47"/>
        <w:tblOverlap w:val="never"/>
        <w:tblW w:w="7978" w:type="dxa"/>
        <w:tblCellMar>
          <w:left w:w="70" w:type="dxa"/>
          <w:right w:w="70" w:type="dxa"/>
        </w:tblCellMar>
        <w:tblLook w:val="04A0"/>
      </w:tblPr>
      <w:tblGrid>
        <w:gridCol w:w="1990"/>
        <w:gridCol w:w="1990"/>
        <w:gridCol w:w="1990"/>
        <w:gridCol w:w="2008"/>
      </w:tblGrid>
      <w:tr w:rsidR="001A3A60" w:rsidRPr="009141DE" w:rsidTr="00F0098E">
        <w:trPr>
          <w:trHeight w:val="112"/>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Zkouška </w:t>
            </w:r>
          </w:p>
        </w:tc>
        <w:tc>
          <w:tcPr>
            <w:tcW w:w="1990" w:type="dxa"/>
            <w:tcBorders>
              <w:top w:val="single" w:sz="4" w:space="0" w:color="auto"/>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w:t>
            </w:r>
          </w:p>
        </w:tc>
        <w:tc>
          <w:tcPr>
            <w:tcW w:w="1990" w:type="dxa"/>
            <w:tcBorders>
              <w:top w:val="single" w:sz="4" w:space="0" w:color="auto"/>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w:t>
            </w:r>
          </w:p>
        </w:tc>
        <w:tc>
          <w:tcPr>
            <w:tcW w:w="2008" w:type="dxa"/>
            <w:tcBorders>
              <w:top w:val="single" w:sz="4" w:space="0" w:color="auto"/>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změna v</w:t>
            </w:r>
            <w:r w:rsidR="001A77D6">
              <w:rPr>
                <w:rFonts w:ascii="Times New Roman" w:eastAsia="Times New Roman" w:hAnsi="Times New Roman"/>
                <w:color w:val="000000"/>
                <w:sz w:val="24"/>
                <w:szCs w:val="24"/>
              </w:rPr>
              <w:t> </w:t>
            </w:r>
            <w:r w:rsidRPr="009141DE">
              <w:rPr>
                <w:rFonts w:ascii="Times New Roman" w:eastAsia="Times New Roman" w:hAnsi="Times New Roman"/>
                <w:color w:val="000000"/>
                <w:sz w:val="24"/>
                <w:szCs w:val="24"/>
              </w:rPr>
              <w:t>cm</w:t>
            </w:r>
          </w:p>
        </w:tc>
      </w:tr>
      <w:tr w:rsidR="001A3A60" w:rsidRPr="009141DE" w:rsidTr="00F0098E">
        <w:trPr>
          <w:trHeight w:val="112"/>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Thomayer</w:t>
            </w:r>
          </w:p>
        </w:tc>
        <w:tc>
          <w:tcPr>
            <w:tcW w:w="199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jc w:val="center"/>
              <w:rPr>
                <w:rFonts w:ascii="Times New Roman" w:eastAsia="Times New Roman" w:hAnsi="Times New Roman"/>
                <w:sz w:val="24"/>
                <w:szCs w:val="24"/>
              </w:rPr>
            </w:pPr>
            <w:r w:rsidRPr="009141DE">
              <w:rPr>
                <w:rFonts w:ascii="Times New Roman" w:eastAsia="Times New Roman" w:hAnsi="Times New Roman"/>
                <w:sz w:val="24"/>
                <w:szCs w:val="24"/>
              </w:rPr>
              <w:t>- 4,2</w:t>
            </w:r>
          </w:p>
        </w:tc>
        <w:tc>
          <w:tcPr>
            <w:tcW w:w="199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1,4</w:t>
            </w:r>
          </w:p>
        </w:tc>
        <w:tc>
          <w:tcPr>
            <w:tcW w:w="2008"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5,6</w:t>
            </w:r>
          </w:p>
        </w:tc>
      </w:tr>
      <w:tr w:rsidR="001A3A60" w:rsidRPr="009141DE" w:rsidTr="00F0098E">
        <w:trPr>
          <w:trHeight w:val="112"/>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Schober</w:t>
            </w:r>
          </w:p>
        </w:tc>
        <w:tc>
          <w:tcPr>
            <w:tcW w:w="199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2,9</w:t>
            </w:r>
          </w:p>
        </w:tc>
        <w:tc>
          <w:tcPr>
            <w:tcW w:w="199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3,9</w:t>
            </w:r>
          </w:p>
        </w:tc>
        <w:tc>
          <w:tcPr>
            <w:tcW w:w="2008"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1,0</w:t>
            </w:r>
          </w:p>
        </w:tc>
      </w:tr>
      <w:tr w:rsidR="001A3A60" w:rsidRPr="009141DE" w:rsidTr="00F0098E">
        <w:trPr>
          <w:trHeight w:val="112"/>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Lateroflexe-P</w:t>
            </w:r>
          </w:p>
        </w:tc>
        <w:tc>
          <w:tcPr>
            <w:tcW w:w="199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16,1</w:t>
            </w:r>
          </w:p>
        </w:tc>
        <w:tc>
          <w:tcPr>
            <w:tcW w:w="199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17,9</w:t>
            </w:r>
          </w:p>
        </w:tc>
        <w:tc>
          <w:tcPr>
            <w:tcW w:w="2008"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1,8</w:t>
            </w:r>
          </w:p>
        </w:tc>
      </w:tr>
      <w:tr w:rsidR="001A3A60" w:rsidRPr="009141DE" w:rsidTr="00F0098E">
        <w:trPr>
          <w:trHeight w:val="112"/>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Lateroflexe-L</w:t>
            </w:r>
          </w:p>
        </w:tc>
        <w:tc>
          <w:tcPr>
            <w:tcW w:w="199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14,9</w:t>
            </w:r>
          </w:p>
        </w:tc>
        <w:tc>
          <w:tcPr>
            <w:tcW w:w="199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17,8</w:t>
            </w:r>
          </w:p>
        </w:tc>
        <w:tc>
          <w:tcPr>
            <w:tcW w:w="2008"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2,9</w:t>
            </w:r>
          </w:p>
        </w:tc>
      </w:tr>
      <w:tr w:rsidR="001A3A60" w:rsidRPr="009141DE" w:rsidTr="00F0098E">
        <w:trPr>
          <w:trHeight w:val="112"/>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 lateroflexe-P-L</w:t>
            </w:r>
          </w:p>
        </w:tc>
        <w:tc>
          <w:tcPr>
            <w:tcW w:w="199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1,2</w:t>
            </w:r>
          </w:p>
        </w:tc>
        <w:tc>
          <w:tcPr>
            <w:tcW w:w="199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0,1</w:t>
            </w:r>
          </w:p>
        </w:tc>
        <w:tc>
          <w:tcPr>
            <w:tcW w:w="2008"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-1,1</w:t>
            </w:r>
          </w:p>
        </w:tc>
      </w:tr>
      <w:tr w:rsidR="001A3A60" w:rsidRPr="009141DE" w:rsidTr="00F0098E">
        <w:trPr>
          <w:trHeight w:val="846"/>
        </w:trPr>
        <w:tc>
          <w:tcPr>
            <w:tcW w:w="797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A3A60" w:rsidRPr="009141DE" w:rsidRDefault="001A3A60" w:rsidP="00F0098E">
            <w:pPr>
              <w:spacing w:after="12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Legenda: 1 – první měření, 2 – druhé měření, ∆ lateroflexe-P-L – rozdíl pravolevé asymetrie lateroflexí</w:t>
            </w:r>
          </w:p>
        </w:tc>
      </w:tr>
    </w:tbl>
    <w:p w:rsidR="001A3A60" w:rsidRPr="009141DE" w:rsidRDefault="001A3A60" w:rsidP="001A3A60">
      <w:pPr>
        <w:pStyle w:val="Nadpis2"/>
      </w:pPr>
      <w:r w:rsidRPr="009141DE">
        <w:lastRenderedPageBreak/>
        <w:t xml:space="preserve"> </w:t>
      </w:r>
      <w:bookmarkStart w:id="122" w:name="_Toc479949419"/>
      <w:bookmarkStart w:id="123" w:name="_Toc480196305"/>
      <w:bookmarkStart w:id="124" w:name="_Toc480365134"/>
      <w:r>
        <w:t>Výsledky testování rovnováh</w:t>
      </w:r>
      <w:r w:rsidRPr="009141DE">
        <w:t>y</w:t>
      </w:r>
      <w:bookmarkEnd w:id="122"/>
      <w:bookmarkEnd w:id="123"/>
      <w:bookmarkEnd w:id="124"/>
    </w:p>
    <w:p w:rsidR="001A3A60" w:rsidRPr="00CB3F69" w:rsidRDefault="001A3A60" w:rsidP="001A3A60">
      <w:pPr>
        <w:spacing w:after="120" w:line="360" w:lineRule="auto"/>
        <w:ind w:firstLine="708"/>
        <w:jc w:val="both"/>
        <w:rPr>
          <w:rFonts w:ascii="Times New Roman" w:hAnsi="Times New Roman"/>
          <w:color w:val="FF0000"/>
          <w:sz w:val="24"/>
          <w:szCs w:val="24"/>
        </w:rPr>
      </w:pPr>
      <w:r w:rsidRPr="009141DE">
        <w:rPr>
          <w:rFonts w:ascii="Times New Roman" w:hAnsi="Times New Roman"/>
          <w:sz w:val="24"/>
          <w:szCs w:val="24"/>
        </w:rPr>
        <w:t xml:space="preserve">Tabulka </w:t>
      </w:r>
      <w:r>
        <w:rPr>
          <w:rFonts w:ascii="Times New Roman" w:hAnsi="Times New Roman"/>
          <w:sz w:val="24"/>
          <w:szCs w:val="24"/>
        </w:rPr>
        <w:t>13 uvádí</w:t>
      </w:r>
      <w:r w:rsidRPr="009141DE">
        <w:rPr>
          <w:rFonts w:ascii="Times New Roman" w:hAnsi="Times New Roman"/>
          <w:sz w:val="24"/>
          <w:szCs w:val="24"/>
        </w:rPr>
        <w:t xml:space="preserve"> změnu známky</w:t>
      </w:r>
      <w:r>
        <w:rPr>
          <w:rFonts w:ascii="Times New Roman" w:hAnsi="Times New Roman"/>
          <w:sz w:val="24"/>
          <w:szCs w:val="24"/>
        </w:rPr>
        <w:t xml:space="preserve"> mezi prvním a druhým měřením ve </w:t>
      </w:r>
      <w:r w:rsidRPr="009141DE">
        <w:rPr>
          <w:rFonts w:ascii="Times New Roman" w:hAnsi="Times New Roman"/>
          <w:sz w:val="24"/>
          <w:szCs w:val="24"/>
        </w:rPr>
        <w:t>změn</w:t>
      </w:r>
      <w:r>
        <w:rPr>
          <w:rFonts w:ascii="Times New Roman" w:hAnsi="Times New Roman"/>
          <w:sz w:val="24"/>
          <w:szCs w:val="24"/>
        </w:rPr>
        <w:t>ě</w:t>
      </w:r>
      <w:r w:rsidRPr="009141DE">
        <w:rPr>
          <w:rFonts w:ascii="Times New Roman" w:hAnsi="Times New Roman"/>
          <w:sz w:val="24"/>
          <w:szCs w:val="24"/>
        </w:rPr>
        <w:t xml:space="preserve"> délky výdrže ve stoji na jedné DK. Známky, které byly uděleny, se oboustranně zlepšily. Výdrž ve stoji s</w:t>
      </w:r>
      <w:r w:rsidR="001A77D6">
        <w:rPr>
          <w:rFonts w:ascii="Times New Roman" w:hAnsi="Times New Roman"/>
          <w:sz w:val="24"/>
          <w:szCs w:val="24"/>
        </w:rPr>
        <w:t> </w:t>
      </w:r>
      <w:r w:rsidRPr="009141DE">
        <w:rPr>
          <w:rFonts w:ascii="Times New Roman" w:hAnsi="Times New Roman"/>
          <w:sz w:val="24"/>
          <w:szCs w:val="24"/>
        </w:rPr>
        <w:t>otevřenýma očima se prodloužila v</w:t>
      </w:r>
      <w:r w:rsidR="001A77D6">
        <w:rPr>
          <w:rFonts w:ascii="Times New Roman" w:hAnsi="Times New Roman"/>
          <w:sz w:val="24"/>
          <w:szCs w:val="24"/>
        </w:rPr>
        <w:t> </w:t>
      </w:r>
      <w:r w:rsidRPr="009141DE">
        <w:rPr>
          <w:rFonts w:ascii="Times New Roman" w:hAnsi="Times New Roman"/>
          <w:sz w:val="24"/>
          <w:szCs w:val="24"/>
        </w:rPr>
        <w:t>průměru cca o 1 sekundu, čímž dosáhla měřeného maxima 10 sekund. Výdrž ve stoji se zavřenýma očima se prodloužila u PDK z</w:t>
      </w:r>
      <w:r w:rsidR="001A77D6">
        <w:rPr>
          <w:rFonts w:ascii="Times New Roman" w:hAnsi="Times New Roman"/>
          <w:sz w:val="24"/>
          <w:szCs w:val="24"/>
        </w:rPr>
        <w:t> </w:t>
      </w:r>
      <w:r w:rsidRPr="009141DE">
        <w:rPr>
          <w:rFonts w:ascii="Times New Roman" w:hAnsi="Times New Roman"/>
          <w:sz w:val="24"/>
          <w:szCs w:val="24"/>
        </w:rPr>
        <w:t>6,2 s</w:t>
      </w:r>
      <w:r w:rsidR="001A77D6">
        <w:rPr>
          <w:rFonts w:ascii="Times New Roman" w:hAnsi="Times New Roman"/>
          <w:sz w:val="24"/>
          <w:szCs w:val="24"/>
        </w:rPr>
        <w:t> </w:t>
      </w:r>
      <w:r w:rsidRPr="009141DE">
        <w:rPr>
          <w:rFonts w:ascii="Times New Roman" w:hAnsi="Times New Roman"/>
          <w:sz w:val="24"/>
          <w:szCs w:val="24"/>
        </w:rPr>
        <w:t>na 9,4 sekundy a u LDK z</w:t>
      </w:r>
      <w:r w:rsidR="001A77D6">
        <w:rPr>
          <w:rFonts w:ascii="Times New Roman" w:hAnsi="Times New Roman"/>
          <w:sz w:val="24"/>
          <w:szCs w:val="24"/>
        </w:rPr>
        <w:t> </w:t>
      </w:r>
      <w:r w:rsidRPr="009141DE">
        <w:rPr>
          <w:rFonts w:ascii="Times New Roman" w:hAnsi="Times New Roman"/>
          <w:sz w:val="24"/>
          <w:szCs w:val="24"/>
        </w:rPr>
        <w:t>6 s</w:t>
      </w:r>
      <w:r w:rsidR="001A77D6">
        <w:rPr>
          <w:rFonts w:ascii="Times New Roman" w:hAnsi="Times New Roman"/>
          <w:sz w:val="24"/>
          <w:szCs w:val="24"/>
        </w:rPr>
        <w:t> </w:t>
      </w:r>
      <w:r w:rsidRPr="009141DE">
        <w:rPr>
          <w:rFonts w:ascii="Times New Roman" w:hAnsi="Times New Roman"/>
          <w:sz w:val="24"/>
          <w:szCs w:val="24"/>
        </w:rPr>
        <w:t xml:space="preserve">na 8,4 sekundy. </w:t>
      </w:r>
    </w:p>
    <w:p w:rsidR="001A3A60" w:rsidRPr="00A137CB" w:rsidRDefault="001A3A60" w:rsidP="001A3A60">
      <w:pPr>
        <w:spacing w:after="120" w:line="360" w:lineRule="auto"/>
        <w:ind w:firstLine="708"/>
        <w:jc w:val="both"/>
        <w:rPr>
          <w:rFonts w:ascii="Times New Roman" w:hAnsi="Times New Roman"/>
          <w:sz w:val="24"/>
          <w:szCs w:val="24"/>
        </w:rPr>
      </w:pPr>
      <w:r w:rsidRPr="00A137CB">
        <w:rPr>
          <w:rFonts w:ascii="Times New Roman" w:hAnsi="Times New Roman"/>
          <w:b/>
          <w:sz w:val="24"/>
          <w:szCs w:val="24"/>
        </w:rPr>
        <w:t>Tabulka 1</w:t>
      </w:r>
      <w:r>
        <w:rPr>
          <w:rFonts w:ascii="Times New Roman" w:hAnsi="Times New Roman"/>
          <w:b/>
          <w:sz w:val="24"/>
          <w:szCs w:val="24"/>
        </w:rPr>
        <w:t>3</w:t>
      </w:r>
      <w:r w:rsidRPr="00A137CB">
        <w:rPr>
          <w:rFonts w:ascii="Times New Roman" w:hAnsi="Times New Roman"/>
          <w:b/>
          <w:sz w:val="24"/>
          <w:szCs w:val="24"/>
        </w:rPr>
        <w:t xml:space="preserve">. </w:t>
      </w:r>
      <w:r w:rsidRPr="00A137CB">
        <w:rPr>
          <w:rFonts w:ascii="Times New Roman" w:hAnsi="Times New Roman"/>
          <w:sz w:val="24"/>
          <w:szCs w:val="24"/>
        </w:rPr>
        <w:t>Testování rovnováhy</w:t>
      </w:r>
    </w:p>
    <w:tbl>
      <w:tblPr>
        <w:tblpPr w:leftFromText="141" w:rightFromText="141" w:vertAnchor="text" w:horzAnchor="margin" w:tblpXSpec="center" w:tblpY="90"/>
        <w:tblOverlap w:val="never"/>
        <w:tblW w:w="8052" w:type="dxa"/>
        <w:tblCellMar>
          <w:left w:w="70" w:type="dxa"/>
          <w:right w:w="70" w:type="dxa"/>
        </w:tblCellMar>
        <w:tblLook w:val="04A0"/>
      </w:tblPr>
      <w:tblGrid>
        <w:gridCol w:w="2338"/>
        <w:gridCol w:w="1710"/>
        <w:gridCol w:w="1692"/>
        <w:gridCol w:w="2312"/>
      </w:tblGrid>
      <w:tr w:rsidR="001A3A60" w:rsidRPr="00A137CB" w:rsidTr="00F0098E">
        <w:trPr>
          <w:trHeight w:val="302"/>
        </w:trPr>
        <w:tc>
          <w:tcPr>
            <w:tcW w:w="2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rPr>
                <w:rFonts w:ascii="Times New Roman" w:eastAsia="Times New Roman" w:hAnsi="Times New Roman"/>
                <w:sz w:val="24"/>
                <w:szCs w:val="24"/>
              </w:rPr>
            </w:pPr>
            <w:r w:rsidRPr="00A137CB">
              <w:rPr>
                <w:rFonts w:ascii="Times New Roman" w:eastAsia="Times New Roman" w:hAnsi="Times New Roman"/>
                <w:sz w:val="24"/>
                <w:szCs w:val="24"/>
              </w:rPr>
              <w:t>Zkouška</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jc w:val="center"/>
              <w:rPr>
                <w:rFonts w:ascii="Times New Roman" w:eastAsia="Times New Roman" w:hAnsi="Times New Roman"/>
                <w:sz w:val="24"/>
                <w:szCs w:val="24"/>
              </w:rPr>
            </w:pPr>
            <w:r w:rsidRPr="00A137CB">
              <w:rPr>
                <w:rFonts w:ascii="Times New Roman" w:eastAsia="Times New Roman" w:hAnsi="Times New Roman"/>
                <w:sz w:val="24"/>
                <w:szCs w:val="24"/>
              </w:rPr>
              <w:t>1</w:t>
            </w:r>
          </w:p>
        </w:tc>
        <w:tc>
          <w:tcPr>
            <w:tcW w:w="1692" w:type="dxa"/>
            <w:tcBorders>
              <w:top w:val="single" w:sz="4" w:space="0" w:color="auto"/>
              <w:left w:val="nil"/>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jc w:val="center"/>
              <w:rPr>
                <w:rFonts w:ascii="Times New Roman" w:eastAsia="Times New Roman" w:hAnsi="Times New Roman"/>
                <w:sz w:val="24"/>
                <w:szCs w:val="24"/>
              </w:rPr>
            </w:pPr>
            <w:r w:rsidRPr="00A137CB">
              <w:rPr>
                <w:rFonts w:ascii="Times New Roman" w:eastAsia="Times New Roman" w:hAnsi="Times New Roman"/>
                <w:sz w:val="24"/>
                <w:szCs w:val="24"/>
              </w:rPr>
              <w:t>2</w:t>
            </w:r>
          </w:p>
        </w:tc>
        <w:tc>
          <w:tcPr>
            <w:tcW w:w="2312" w:type="dxa"/>
            <w:tcBorders>
              <w:top w:val="single" w:sz="4" w:space="0" w:color="auto"/>
              <w:left w:val="nil"/>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jc w:val="center"/>
              <w:rPr>
                <w:rFonts w:ascii="Times New Roman" w:eastAsia="Times New Roman" w:hAnsi="Times New Roman"/>
                <w:sz w:val="24"/>
                <w:szCs w:val="24"/>
              </w:rPr>
            </w:pPr>
            <w:r w:rsidRPr="00A137CB">
              <w:rPr>
                <w:rFonts w:ascii="Times New Roman" w:eastAsia="Times New Roman" w:hAnsi="Times New Roman"/>
                <w:sz w:val="24"/>
                <w:szCs w:val="24"/>
              </w:rPr>
              <w:t>Změna v</w:t>
            </w:r>
            <w:r w:rsidR="001A77D6">
              <w:rPr>
                <w:rFonts w:ascii="Times New Roman" w:eastAsia="Times New Roman" w:hAnsi="Times New Roman"/>
                <w:sz w:val="24"/>
                <w:szCs w:val="24"/>
              </w:rPr>
              <w:t> </w:t>
            </w:r>
            <w:r w:rsidRPr="00A137CB">
              <w:rPr>
                <w:rFonts w:ascii="Times New Roman" w:eastAsia="Times New Roman" w:hAnsi="Times New Roman"/>
                <w:sz w:val="24"/>
                <w:szCs w:val="24"/>
              </w:rPr>
              <w:t>sekundách</w:t>
            </w:r>
          </w:p>
        </w:tc>
      </w:tr>
      <w:tr w:rsidR="001A3A60" w:rsidRPr="00A137CB" w:rsidTr="00F0098E">
        <w:trPr>
          <w:trHeight w:val="302"/>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rPr>
                <w:rFonts w:ascii="Times New Roman" w:eastAsia="Times New Roman" w:hAnsi="Times New Roman"/>
                <w:sz w:val="24"/>
                <w:szCs w:val="24"/>
              </w:rPr>
            </w:pPr>
            <w:r w:rsidRPr="00A137CB">
              <w:rPr>
                <w:rFonts w:ascii="Times New Roman" w:eastAsia="Times New Roman" w:hAnsi="Times New Roman"/>
                <w:sz w:val="24"/>
                <w:szCs w:val="24"/>
              </w:rPr>
              <w:t>Stoj PDK otevřené oči</w:t>
            </w:r>
          </w:p>
        </w:tc>
        <w:tc>
          <w:tcPr>
            <w:tcW w:w="1710" w:type="dxa"/>
            <w:tcBorders>
              <w:top w:val="nil"/>
              <w:left w:val="nil"/>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jc w:val="center"/>
              <w:rPr>
                <w:rFonts w:ascii="Times New Roman" w:eastAsia="Times New Roman" w:hAnsi="Times New Roman"/>
                <w:sz w:val="24"/>
                <w:szCs w:val="24"/>
              </w:rPr>
            </w:pPr>
            <w:r w:rsidRPr="00A137CB">
              <w:rPr>
                <w:rFonts w:ascii="Times New Roman" w:eastAsia="Times New Roman" w:hAnsi="Times New Roman"/>
                <w:sz w:val="24"/>
                <w:szCs w:val="24"/>
              </w:rPr>
              <w:t>9,1</w:t>
            </w:r>
          </w:p>
        </w:tc>
        <w:tc>
          <w:tcPr>
            <w:tcW w:w="1692" w:type="dxa"/>
            <w:tcBorders>
              <w:top w:val="nil"/>
              <w:left w:val="nil"/>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jc w:val="center"/>
              <w:rPr>
                <w:rFonts w:ascii="Times New Roman" w:eastAsia="Times New Roman" w:hAnsi="Times New Roman"/>
                <w:sz w:val="24"/>
                <w:szCs w:val="24"/>
              </w:rPr>
            </w:pPr>
            <w:r w:rsidRPr="00A137CB">
              <w:rPr>
                <w:rFonts w:ascii="Times New Roman" w:eastAsia="Times New Roman" w:hAnsi="Times New Roman"/>
                <w:sz w:val="24"/>
                <w:szCs w:val="24"/>
              </w:rPr>
              <w:t>10,0</w:t>
            </w:r>
          </w:p>
        </w:tc>
        <w:tc>
          <w:tcPr>
            <w:tcW w:w="2312" w:type="dxa"/>
            <w:tcBorders>
              <w:top w:val="nil"/>
              <w:left w:val="nil"/>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jc w:val="center"/>
              <w:rPr>
                <w:rFonts w:ascii="Times New Roman" w:eastAsia="Times New Roman" w:hAnsi="Times New Roman"/>
                <w:sz w:val="24"/>
                <w:szCs w:val="24"/>
              </w:rPr>
            </w:pPr>
            <w:r w:rsidRPr="00A137CB">
              <w:rPr>
                <w:rFonts w:ascii="Times New Roman" w:eastAsia="Times New Roman" w:hAnsi="Times New Roman"/>
                <w:sz w:val="24"/>
                <w:szCs w:val="24"/>
              </w:rPr>
              <w:t>0,9</w:t>
            </w:r>
          </w:p>
        </w:tc>
      </w:tr>
      <w:tr w:rsidR="001A3A60" w:rsidRPr="00A137CB" w:rsidTr="00F0098E">
        <w:trPr>
          <w:trHeight w:val="302"/>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rPr>
                <w:rFonts w:ascii="Times New Roman" w:eastAsia="Times New Roman" w:hAnsi="Times New Roman"/>
                <w:sz w:val="24"/>
                <w:szCs w:val="24"/>
              </w:rPr>
            </w:pPr>
            <w:r w:rsidRPr="00A137CB">
              <w:rPr>
                <w:rFonts w:ascii="Times New Roman" w:eastAsia="Times New Roman" w:hAnsi="Times New Roman"/>
                <w:sz w:val="24"/>
                <w:szCs w:val="24"/>
              </w:rPr>
              <w:t>Stoj LDK otevřené oči</w:t>
            </w:r>
          </w:p>
        </w:tc>
        <w:tc>
          <w:tcPr>
            <w:tcW w:w="1710" w:type="dxa"/>
            <w:tcBorders>
              <w:top w:val="nil"/>
              <w:left w:val="nil"/>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jc w:val="center"/>
              <w:rPr>
                <w:rFonts w:ascii="Times New Roman" w:eastAsia="Times New Roman" w:hAnsi="Times New Roman"/>
                <w:sz w:val="24"/>
                <w:szCs w:val="24"/>
              </w:rPr>
            </w:pPr>
            <w:r w:rsidRPr="00A137CB">
              <w:rPr>
                <w:rFonts w:ascii="Times New Roman" w:eastAsia="Times New Roman" w:hAnsi="Times New Roman"/>
                <w:sz w:val="24"/>
                <w:szCs w:val="24"/>
              </w:rPr>
              <w:t>8,9</w:t>
            </w:r>
          </w:p>
        </w:tc>
        <w:tc>
          <w:tcPr>
            <w:tcW w:w="1692" w:type="dxa"/>
            <w:tcBorders>
              <w:top w:val="nil"/>
              <w:left w:val="nil"/>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jc w:val="center"/>
              <w:rPr>
                <w:rFonts w:ascii="Times New Roman" w:eastAsia="Times New Roman" w:hAnsi="Times New Roman"/>
                <w:sz w:val="24"/>
                <w:szCs w:val="24"/>
              </w:rPr>
            </w:pPr>
            <w:r w:rsidRPr="00A137CB">
              <w:rPr>
                <w:rFonts w:ascii="Times New Roman" w:eastAsia="Times New Roman" w:hAnsi="Times New Roman"/>
                <w:sz w:val="24"/>
                <w:szCs w:val="24"/>
              </w:rPr>
              <w:t>9,9</w:t>
            </w:r>
          </w:p>
        </w:tc>
        <w:tc>
          <w:tcPr>
            <w:tcW w:w="2312" w:type="dxa"/>
            <w:tcBorders>
              <w:top w:val="nil"/>
              <w:left w:val="nil"/>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jc w:val="center"/>
              <w:rPr>
                <w:rFonts w:ascii="Times New Roman" w:eastAsia="Times New Roman" w:hAnsi="Times New Roman"/>
                <w:sz w:val="24"/>
                <w:szCs w:val="24"/>
              </w:rPr>
            </w:pPr>
            <w:r w:rsidRPr="00A137CB">
              <w:rPr>
                <w:rFonts w:ascii="Times New Roman" w:eastAsia="Times New Roman" w:hAnsi="Times New Roman"/>
                <w:sz w:val="24"/>
                <w:szCs w:val="24"/>
              </w:rPr>
              <w:t>1,0</w:t>
            </w:r>
          </w:p>
        </w:tc>
      </w:tr>
      <w:tr w:rsidR="001A3A60" w:rsidRPr="00A137CB" w:rsidTr="00F0098E">
        <w:trPr>
          <w:trHeight w:val="302"/>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rPr>
                <w:rFonts w:ascii="Times New Roman" w:eastAsia="Times New Roman" w:hAnsi="Times New Roman"/>
                <w:sz w:val="24"/>
                <w:szCs w:val="24"/>
              </w:rPr>
            </w:pPr>
            <w:r w:rsidRPr="00A137CB">
              <w:rPr>
                <w:rFonts w:ascii="Times New Roman" w:eastAsia="Times New Roman" w:hAnsi="Times New Roman"/>
                <w:sz w:val="24"/>
                <w:szCs w:val="24"/>
              </w:rPr>
              <w:t>Stoj PDK zavřené oči</w:t>
            </w:r>
          </w:p>
        </w:tc>
        <w:tc>
          <w:tcPr>
            <w:tcW w:w="1710" w:type="dxa"/>
            <w:tcBorders>
              <w:top w:val="nil"/>
              <w:left w:val="nil"/>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jc w:val="center"/>
              <w:rPr>
                <w:rFonts w:ascii="Times New Roman" w:eastAsia="Times New Roman" w:hAnsi="Times New Roman"/>
                <w:sz w:val="24"/>
                <w:szCs w:val="24"/>
              </w:rPr>
            </w:pPr>
            <w:r w:rsidRPr="00A137CB">
              <w:rPr>
                <w:rFonts w:ascii="Times New Roman" w:eastAsia="Times New Roman" w:hAnsi="Times New Roman"/>
                <w:sz w:val="24"/>
                <w:szCs w:val="24"/>
              </w:rPr>
              <w:t>6,2</w:t>
            </w:r>
          </w:p>
        </w:tc>
        <w:tc>
          <w:tcPr>
            <w:tcW w:w="1692" w:type="dxa"/>
            <w:tcBorders>
              <w:top w:val="nil"/>
              <w:left w:val="nil"/>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jc w:val="center"/>
              <w:rPr>
                <w:rFonts w:ascii="Times New Roman" w:eastAsia="Times New Roman" w:hAnsi="Times New Roman"/>
                <w:sz w:val="24"/>
                <w:szCs w:val="24"/>
              </w:rPr>
            </w:pPr>
            <w:r w:rsidRPr="00A137CB">
              <w:rPr>
                <w:rFonts w:ascii="Times New Roman" w:eastAsia="Times New Roman" w:hAnsi="Times New Roman"/>
                <w:sz w:val="24"/>
                <w:szCs w:val="24"/>
              </w:rPr>
              <w:t>9,4</w:t>
            </w:r>
          </w:p>
        </w:tc>
        <w:tc>
          <w:tcPr>
            <w:tcW w:w="2312" w:type="dxa"/>
            <w:tcBorders>
              <w:top w:val="nil"/>
              <w:left w:val="nil"/>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jc w:val="center"/>
              <w:rPr>
                <w:rFonts w:ascii="Times New Roman" w:eastAsia="Times New Roman" w:hAnsi="Times New Roman"/>
                <w:sz w:val="24"/>
                <w:szCs w:val="24"/>
              </w:rPr>
            </w:pPr>
            <w:r w:rsidRPr="00A137CB">
              <w:rPr>
                <w:rFonts w:ascii="Times New Roman" w:eastAsia="Times New Roman" w:hAnsi="Times New Roman"/>
                <w:sz w:val="24"/>
                <w:szCs w:val="24"/>
              </w:rPr>
              <w:t>3,1</w:t>
            </w:r>
          </w:p>
        </w:tc>
      </w:tr>
      <w:tr w:rsidR="001A3A60" w:rsidRPr="00A137CB" w:rsidTr="00F0098E">
        <w:trPr>
          <w:trHeight w:val="302"/>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rPr>
                <w:rFonts w:ascii="Times New Roman" w:eastAsia="Times New Roman" w:hAnsi="Times New Roman"/>
                <w:sz w:val="24"/>
                <w:szCs w:val="24"/>
              </w:rPr>
            </w:pPr>
            <w:r w:rsidRPr="00A137CB">
              <w:rPr>
                <w:rFonts w:ascii="Times New Roman" w:eastAsia="Times New Roman" w:hAnsi="Times New Roman"/>
                <w:sz w:val="24"/>
                <w:szCs w:val="24"/>
              </w:rPr>
              <w:t>Stoj LDK zavřené oči</w:t>
            </w:r>
          </w:p>
        </w:tc>
        <w:tc>
          <w:tcPr>
            <w:tcW w:w="1710" w:type="dxa"/>
            <w:tcBorders>
              <w:top w:val="nil"/>
              <w:left w:val="nil"/>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jc w:val="center"/>
              <w:rPr>
                <w:rFonts w:ascii="Times New Roman" w:eastAsia="Times New Roman" w:hAnsi="Times New Roman"/>
                <w:sz w:val="24"/>
                <w:szCs w:val="24"/>
              </w:rPr>
            </w:pPr>
            <w:r w:rsidRPr="00A137CB">
              <w:rPr>
                <w:rFonts w:ascii="Times New Roman" w:eastAsia="Times New Roman" w:hAnsi="Times New Roman"/>
                <w:sz w:val="24"/>
                <w:szCs w:val="24"/>
              </w:rPr>
              <w:t>6,0</w:t>
            </w:r>
          </w:p>
        </w:tc>
        <w:tc>
          <w:tcPr>
            <w:tcW w:w="1692" w:type="dxa"/>
            <w:tcBorders>
              <w:top w:val="nil"/>
              <w:left w:val="nil"/>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jc w:val="center"/>
              <w:rPr>
                <w:rFonts w:ascii="Times New Roman" w:eastAsia="Times New Roman" w:hAnsi="Times New Roman"/>
                <w:sz w:val="24"/>
                <w:szCs w:val="24"/>
              </w:rPr>
            </w:pPr>
            <w:r w:rsidRPr="00A137CB">
              <w:rPr>
                <w:rFonts w:ascii="Times New Roman" w:eastAsia="Times New Roman" w:hAnsi="Times New Roman"/>
                <w:sz w:val="24"/>
                <w:szCs w:val="24"/>
              </w:rPr>
              <w:t>8,4</w:t>
            </w:r>
          </w:p>
        </w:tc>
        <w:tc>
          <w:tcPr>
            <w:tcW w:w="2312" w:type="dxa"/>
            <w:tcBorders>
              <w:top w:val="nil"/>
              <w:left w:val="nil"/>
              <w:bottom w:val="single" w:sz="4" w:space="0" w:color="auto"/>
              <w:right w:val="single" w:sz="4" w:space="0" w:color="auto"/>
            </w:tcBorders>
            <w:shd w:val="clear" w:color="auto" w:fill="auto"/>
            <w:noWrap/>
            <w:vAlign w:val="bottom"/>
            <w:hideMark/>
          </w:tcPr>
          <w:p w:rsidR="001A3A60" w:rsidRPr="00A137CB" w:rsidRDefault="001A3A60" w:rsidP="00F0098E">
            <w:pPr>
              <w:spacing w:after="120" w:line="360" w:lineRule="auto"/>
              <w:jc w:val="center"/>
              <w:rPr>
                <w:rFonts w:ascii="Times New Roman" w:eastAsia="Times New Roman" w:hAnsi="Times New Roman"/>
                <w:sz w:val="24"/>
                <w:szCs w:val="24"/>
              </w:rPr>
            </w:pPr>
            <w:r w:rsidRPr="00A137CB">
              <w:rPr>
                <w:rFonts w:ascii="Times New Roman" w:eastAsia="Times New Roman" w:hAnsi="Times New Roman"/>
                <w:sz w:val="24"/>
                <w:szCs w:val="24"/>
              </w:rPr>
              <w:t>2,4</w:t>
            </w:r>
          </w:p>
        </w:tc>
      </w:tr>
      <w:tr w:rsidR="001A3A60" w:rsidRPr="00A137CB" w:rsidTr="00F0098E">
        <w:trPr>
          <w:trHeight w:val="302"/>
        </w:trPr>
        <w:tc>
          <w:tcPr>
            <w:tcW w:w="805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A3A60" w:rsidRPr="00A137CB" w:rsidRDefault="001A3A60" w:rsidP="00F0098E">
            <w:pPr>
              <w:spacing w:after="120" w:line="360" w:lineRule="auto"/>
              <w:rPr>
                <w:rFonts w:ascii="Times New Roman" w:eastAsia="Times New Roman" w:hAnsi="Times New Roman"/>
                <w:sz w:val="24"/>
                <w:szCs w:val="24"/>
              </w:rPr>
            </w:pPr>
            <w:r w:rsidRPr="00A137CB">
              <w:rPr>
                <w:rFonts w:ascii="Times New Roman" w:eastAsia="Times New Roman" w:hAnsi="Times New Roman"/>
                <w:sz w:val="24"/>
                <w:szCs w:val="24"/>
              </w:rPr>
              <w:t xml:space="preserve">Legenda: 1. – první měření, 2. – druhé měření, stoj P/LDK otevřené/zavřené oči </w:t>
            </w:r>
            <w:r w:rsidR="001A77D6">
              <w:rPr>
                <w:rFonts w:ascii="Times New Roman" w:eastAsia="Times New Roman" w:hAnsi="Times New Roman"/>
                <w:sz w:val="24"/>
                <w:szCs w:val="24"/>
              </w:rPr>
              <w:t>–</w:t>
            </w:r>
            <w:r w:rsidRPr="00A137CB">
              <w:rPr>
                <w:rFonts w:ascii="Times New Roman" w:eastAsia="Times New Roman" w:hAnsi="Times New Roman"/>
                <w:sz w:val="24"/>
                <w:szCs w:val="24"/>
              </w:rPr>
              <w:t xml:space="preserve"> stoj na pravé/levé dolní končetině s</w:t>
            </w:r>
            <w:r w:rsidR="001A77D6">
              <w:rPr>
                <w:rFonts w:ascii="Times New Roman" w:eastAsia="Times New Roman" w:hAnsi="Times New Roman"/>
                <w:sz w:val="24"/>
                <w:szCs w:val="24"/>
              </w:rPr>
              <w:t> </w:t>
            </w:r>
            <w:r w:rsidRPr="00A137CB">
              <w:rPr>
                <w:rFonts w:ascii="Times New Roman" w:eastAsia="Times New Roman" w:hAnsi="Times New Roman"/>
                <w:sz w:val="24"/>
                <w:szCs w:val="24"/>
              </w:rPr>
              <w:t>otevřeným nebo zavřenýma očima</w:t>
            </w:r>
          </w:p>
        </w:tc>
      </w:tr>
    </w:tbl>
    <w:p w:rsidR="001A3A60" w:rsidRPr="00CB3F69" w:rsidRDefault="001A3A60" w:rsidP="001A3A60">
      <w:pPr>
        <w:spacing w:after="120" w:line="360" w:lineRule="auto"/>
        <w:rPr>
          <w:rFonts w:ascii="Times New Roman" w:hAnsi="Times New Roman"/>
          <w:color w:val="FF0000"/>
          <w:sz w:val="24"/>
          <w:szCs w:val="24"/>
        </w:rPr>
      </w:pPr>
    </w:p>
    <w:p w:rsidR="001A3A60" w:rsidRPr="009141DE" w:rsidRDefault="001A3A60" w:rsidP="001A3A60">
      <w:pPr>
        <w:pStyle w:val="Nadpis2"/>
      </w:pPr>
      <w:bookmarkStart w:id="125" w:name="_Toc479949420"/>
      <w:bookmarkStart w:id="126" w:name="_Toc480196306"/>
      <w:bookmarkStart w:id="127" w:name="_Toc480365135"/>
      <w:r w:rsidRPr="009141DE">
        <w:t>Výsledky testování hypermobility</w:t>
      </w:r>
      <w:bookmarkEnd w:id="125"/>
      <w:bookmarkEnd w:id="126"/>
      <w:bookmarkEnd w:id="127"/>
    </w:p>
    <w:p w:rsidR="001A3A60"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Tabulka 1</w:t>
      </w:r>
      <w:r>
        <w:rPr>
          <w:rFonts w:ascii="Times New Roman" w:hAnsi="Times New Roman"/>
          <w:sz w:val="24"/>
          <w:szCs w:val="24"/>
        </w:rPr>
        <w:t>4</w:t>
      </w:r>
      <w:r w:rsidRPr="009141DE">
        <w:rPr>
          <w:rFonts w:ascii="Times New Roman" w:hAnsi="Times New Roman"/>
          <w:sz w:val="24"/>
          <w:szCs w:val="24"/>
        </w:rPr>
        <w:t xml:space="preserve"> uvádí procentuální změnu v</w:t>
      </w:r>
      <w:r w:rsidR="001A77D6">
        <w:rPr>
          <w:rFonts w:ascii="Times New Roman" w:hAnsi="Times New Roman"/>
          <w:sz w:val="24"/>
          <w:szCs w:val="24"/>
        </w:rPr>
        <w:t> </w:t>
      </w:r>
      <w:r w:rsidRPr="009141DE">
        <w:rPr>
          <w:rFonts w:ascii="Times New Roman" w:hAnsi="Times New Roman"/>
          <w:sz w:val="24"/>
          <w:szCs w:val="24"/>
        </w:rPr>
        <w:t xml:space="preserve">hodnocení zkoušek hypermobility mezi prvním a druhým měřením. </w:t>
      </w:r>
      <w:r>
        <w:rPr>
          <w:rFonts w:ascii="Times New Roman" w:hAnsi="Times New Roman"/>
          <w:sz w:val="24"/>
          <w:szCs w:val="24"/>
        </w:rPr>
        <w:t>Čím nižší známku děti dostaly, tím nižší hypermobilitou trpěly.</w:t>
      </w:r>
    </w:p>
    <w:p w:rsidR="001A3A60"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Největší hypermobilita byla naměřena v</w:t>
      </w:r>
      <w:r w:rsidR="001A77D6">
        <w:rPr>
          <w:rFonts w:ascii="Times New Roman" w:hAnsi="Times New Roman"/>
          <w:sz w:val="24"/>
          <w:szCs w:val="24"/>
        </w:rPr>
        <w:t> </w:t>
      </w:r>
      <w:r w:rsidRPr="009141DE">
        <w:rPr>
          <w:rFonts w:ascii="Times New Roman" w:hAnsi="Times New Roman"/>
          <w:sz w:val="24"/>
          <w:szCs w:val="24"/>
        </w:rPr>
        <w:t>úseku hrudní páteře při zkoušce do rotace na pravou stranu, naopak na levou stranu bylo naměřeno o 1,3 stupně méně. Podařilo se nám zpevnit pletenec ramenní a krční úsek páteře, zde se výsledky zkoušek snížily u rotace Cp v</w:t>
      </w:r>
      <w:r w:rsidR="001A77D6">
        <w:rPr>
          <w:rFonts w:ascii="Times New Roman" w:hAnsi="Times New Roman"/>
          <w:sz w:val="24"/>
          <w:szCs w:val="24"/>
        </w:rPr>
        <w:t> </w:t>
      </w:r>
      <w:r w:rsidRPr="009141DE">
        <w:rPr>
          <w:rFonts w:ascii="Times New Roman" w:hAnsi="Times New Roman"/>
          <w:sz w:val="24"/>
          <w:szCs w:val="24"/>
        </w:rPr>
        <w:t>průměru o 5,7 % a zkouška šály o 5,6 %.</w:t>
      </w:r>
      <w:r>
        <w:rPr>
          <w:rFonts w:ascii="Times New Roman" w:hAnsi="Times New Roman"/>
          <w:sz w:val="24"/>
          <w:szCs w:val="24"/>
        </w:rPr>
        <w:t xml:space="preserve"> Téměř beze změny zůstal</w:t>
      </w:r>
      <w:r w:rsidRPr="009141DE">
        <w:rPr>
          <w:rFonts w:ascii="Times New Roman" w:hAnsi="Times New Roman"/>
          <w:sz w:val="24"/>
          <w:szCs w:val="24"/>
        </w:rPr>
        <w:t xml:space="preserve"> úsek hrudní páteře</w:t>
      </w:r>
      <w:r>
        <w:rPr>
          <w:rFonts w:ascii="Times New Roman" w:hAnsi="Times New Roman"/>
          <w:sz w:val="24"/>
          <w:szCs w:val="24"/>
        </w:rPr>
        <w:t xml:space="preserve"> a metacarpophalangeální</w:t>
      </w:r>
      <w:r w:rsidRPr="009141DE">
        <w:rPr>
          <w:rFonts w:ascii="Times New Roman" w:hAnsi="Times New Roman"/>
          <w:sz w:val="24"/>
          <w:szCs w:val="24"/>
        </w:rPr>
        <w:t xml:space="preserve"> skl</w:t>
      </w:r>
      <w:r>
        <w:rPr>
          <w:rFonts w:ascii="Times New Roman" w:hAnsi="Times New Roman"/>
          <w:sz w:val="24"/>
          <w:szCs w:val="24"/>
        </w:rPr>
        <w:t>oubení</w:t>
      </w:r>
      <w:r w:rsidRPr="009141DE">
        <w:rPr>
          <w:rFonts w:ascii="Times New Roman" w:hAnsi="Times New Roman"/>
          <w:sz w:val="24"/>
          <w:szCs w:val="24"/>
        </w:rPr>
        <w:t>.</w:t>
      </w:r>
    </w:p>
    <w:p w:rsidR="001A3A60" w:rsidRDefault="001A3A60" w:rsidP="001A3A60">
      <w:pPr>
        <w:spacing w:after="120" w:line="360" w:lineRule="auto"/>
        <w:ind w:firstLine="708"/>
        <w:jc w:val="both"/>
        <w:rPr>
          <w:rFonts w:ascii="Times New Roman" w:hAnsi="Times New Roman"/>
          <w:sz w:val="24"/>
          <w:szCs w:val="24"/>
        </w:rPr>
      </w:pPr>
    </w:p>
    <w:p w:rsidR="001A3A60" w:rsidRDefault="001A3A60" w:rsidP="001A3A60">
      <w:pPr>
        <w:spacing w:after="120" w:line="360" w:lineRule="auto"/>
        <w:ind w:firstLine="708"/>
        <w:jc w:val="both"/>
        <w:rPr>
          <w:rFonts w:ascii="Times New Roman" w:hAnsi="Times New Roman"/>
          <w:sz w:val="24"/>
          <w:szCs w:val="24"/>
        </w:rPr>
      </w:pPr>
    </w:p>
    <w:p w:rsidR="001A3A60"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jc w:val="both"/>
        <w:rPr>
          <w:rFonts w:ascii="Times New Roman" w:hAnsi="Times New Roman"/>
          <w:b/>
          <w:sz w:val="24"/>
          <w:szCs w:val="24"/>
        </w:rPr>
      </w:pPr>
      <w:r w:rsidRPr="009141DE">
        <w:rPr>
          <w:rFonts w:ascii="Times New Roman" w:hAnsi="Times New Roman"/>
          <w:b/>
          <w:sz w:val="24"/>
          <w:szCs w:val="24"/>
        </w:rPr>
        <w:lastRenderedPageBreak/>
        <w:t>Tabulka 1</w:t>
      </w:r>
      <w:r>
        <w:rPr>
          <w:rFonts w:ascii="Times New Roman" w:hAnsi="Times New Roman"/>
          <w:b/>
          <w:sz w:val="24"/>
          <w:szCs w:val="24"/>
        </w:rPr>
        <w:t>4</w:t>
      </w:r>
      <w:r w:rsidRPr="009141DE">
        <w:rPr>
          <w:rFonts w:ascii="Times New Roman" w:hAnsi="Times New Roman"/>
          <w:b/>
          <w:sz w:val="24"/>
          <w:szCs w:val="24"/>
        </w:rPr>
        <w:t xml:space="preserve">. </w:t>
      </w:r>
      <w:r w:rsidRPr="009141DE">
        <w:rPr>
          <w:rFonts w:ascii="Times New Roman" w:hAnsi="Times New Roman"/>
          <w:sz w:val="24"/>
          <w:szCs w:val="24"/>
        </w:rPr>
        <w:t>Testování hypermobility</w:t>
      </w:r>
    </w:p>
    <w:tbl>
      <w:tblPr>
        <w:tblpPr w:leftFromText="141" w:rightFromText="141" w:vertAnchor="text" w:tblpXSpec="center" w:tblpY="1"/>
        <w:tblOverlap w:val="never"/>
        <w:tblW w:w="8789" w:type="dxa"/>
        <w:jc w:val="center"/>
        <w:tblCellMar>
          <w:left w:w="70" w:type="dxa"/>
          <w:right w:w="70" w:type="dxa"/>
        </w:tblCellMar>
        <w:tblLook w:val="04A0"/>
      </w:tblPr>
      <w:tblGrid>
        <w:gridCol w:w="2329"/>
        <w:gridCol w:w="2265"/>
        <w:gridCol w:w="2265"/>
        <w:gridCol w:w="1930"/>
      </w:tblGrid>
      <w:tr w:rsidR="001A3A60" w:rsidRPr="009141DE" w:rsidTr="00C91699">
        <w:trPr>
          <w:trHeight w:val="338"/>
          <w:jc w:val="center"/>
        </w:trPr>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Zkouška </w:t>
            </w:r>
          </w:p>
        </w:tc>
        <w:tc>
          <w:tcPr>
            <w:tcW w:w="2265" w:type="dxa"/>
            <w:tcBorders>
              <w:top w:val="single" w:sz="4" w:space="0" w:color="auto"/>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w:t>
            </w:r>
          </w:p>
        </w:tc>
        <w:tc>
          <w:tcPr>
            <w:tcW w:w="2265" w:type="dxa"/>
            <w:tcBorders>
              <w:top w:val="single" w:sz="4" w:space="0" w:color="auto"/>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w:t>
            </w:r>
          </w:p>
        </w:tc>
        <w:tc>
          <w:tcPr>
            <w:tcW w:w="1930" w:type="dxa"/>
            <w:tcBorders>
              <w:top w:val="single" w:sz="4" w:space="0" w:color="auto"/>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Změna v %</w:t>
            </w:r>
          </w:p>
        </w:tc>
      </w:tr>
      <w:tr w:rsidR="001A3A60" w:rsidRPr="009141DE" w:rsidTr="00C91699">
        <w:trPr>
          <w:trHeight w:val="338"/>
          <w:jc w:val="center"/>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Šály-P</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2,4</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2,2</w:t>
            </w:r>
          </w:p>
        </w:tc>
        <w:tc>
          <w:tcPr>
            <w:tcW w:w="193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-5,6%</w:t>
            </w:r>
          </w:p>
        </w:tc>
      </w:tr>
      <w:tr w:rsidR="001A3A60" w:rsidRPr="009141DE" w:rsidTr="00C91699">
        <w:trPr>
          <w:trHeight w:val="338"/>
          <w:jc w:val="center"/>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Š</w:t>
            </w:r>
            <w:r w:rsidRPr="009141DE">
              <w:rPr>
                <w:rFonts w:ascii="Times New Roman" w:eastAsia="Times New Roman" w:hAnsi="Times New Roman"/>
                <w:color w:val="000000"/>
                <w:sz w:val="24"/>
                <w:szCs w:val="24"/>
              </w:rPr>
              <w:t>ály-L</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2,5</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2,3</w:t>
            </w:r>
          </w:p>
        </w:tc>
        <w:tc>
          <w:tcPr>
            <w:tcW w:w="193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-4,3%</w:t>
            </w:r>
          </w:p>
        </w:tc>
      </w:tr>
      <w:tr w:rsidR="001A3A60" w:rsidRPr="009141DE" w:rsidTr="00C91699">
        <w:trPr>
          <w:trHeight w:val="338"/>
          <w:jc w:val="center"/>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Zapažení-P</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1,5</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1,4</w:t>
            </w:r>
          </w:p>
        </w:tc>
        <w:tc>
          <w:tcPr>
            <w:tcW w:w="193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-1,4%</w:t>
            </w:r>
          </w:p>
        </w:tc>
      </w:tr>
      <w:tr w:rsidR="001A3A60" w:rsidRPr="009141DE" w:rsidTr="00C91699">
        <w:trPr>
          <w:trHeight w:val="338"/>
          <w:jc w:val="center"/>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Zapažení-L</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1,4</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1,3</w:t>
            </w:r>
          </w:p>
        </w:tc>
        <w:tc>
          <w:tcPr>
            <w:tcW w:w="193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-1,4%</w:t>
            </w:r>
          </w:p>
        </w:tc>
      </w:tr>
      <w:tr w:rsidR="001A3A60" w:rsidRPr="009141DE" w:rsidTr="00C91699">
        <w:trPr>
          <w:trHeight w:val="338"/>
          <w:jc w:val="center"/>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Hyp. LOK-P</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2,5</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2,3</w:t>
            </w:r>
          </w:p>
        </w:tc>
        <w:tc>
          <w:tcPr>
            <w:tcW w:w="193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-4,3%</w:t>
            </w:r>
          </w:p>
        </w:tc>
      </w:tr>
      <w:tr w:rsidR="001A3A60" w:rsidRPr="009141DE" w:rsidTr="00C91699">
        <w:trPr>
          <w:trHeight w:val="338"/>
          <w:jc w:val="center"/>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Hyp. LOK-L</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2,4</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2,3</w:t>
            </w:r>
          </w:p>
        </w:tc>
        <w:tc>
          <w:tcPr>
            <w:tcW w:w="193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-2,9%</w:t>
            </w:r>
          </w:p>
        </w:tc>
      </w:tr>
      <w:tr w:rsidR="001A3A60" w:rsidRPr="009141DE" w:rsidTr="00C91699">
        <w:trPr>
          <w:trHeight w:val="338"/>
          <w:jc w:val="center"/>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Hyp. MTCPK-P</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2,6</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2,6</w:t>
            </w:r>
          </w:p>
        </w:tc>
        <w:tc>
          <w:tcPr>
            <w:tcW w:w="193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0,0%</w:t>
            </w:r>
          </w:p>
        </w:tc>
      </w:tr>
      <w:tr w:rsidR="001A3A60" w:rsidRPr="009141DE" w:rsidTr="00C91699">
        <w:trPr>
          <w:trHeight w:val="338"/>
          <w:jc w:val="center"/>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sz w:val="24"/>
                <w:szCs w:val="24"/>
              </w:rPr>
            </w:pPr>
            <w:r w:rsidRPr="009141DE">
              <w:rPr>
                <w:rFonts w:ascii="Times New Roman" w:eastAsia="Times New Roman" w:hAnsi="Times New Roman"/>
                <w:sz w:val="24"/>
                <w:szCs w:val="24"/>
              </w:rPr>
              <w:t>Hyp. MTCPK-L</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2,6</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2,6</w:t>
            </w:r>
          </w:p>
        </w:tc>
        <w:tc>
          <w:tcPr>
            <w:tcW w:w="193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0,0%</w:t>
            </w:r>
          </w:p>
        </w:tc>
      </w:tr>
      <w:tr w:rsidR="001A3A60" w:rsidRPr="009141DE" w:rsidTr="00C91699">
        <w:trPr>
          <w:trHeight w:val="338"/>
          <w:jc w:val="center"/>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sz w:val="24"/>
                <w:szCs w:val="24"/>
              </w:rPr>
            </w:pPr>
            <w:r w:rsidRPr="009141DE">
              <w:rPr>
                <w:rFonts w:ascii="Times New Roman" w:eastAsia="Times New Roman" w:hAnsi="Times New Roman"/>
                <w:sz w:val="24"/>
                <w:szCs w:val="24"/>
              </w:rPr>
              <w:t>Hyp. Cp-P</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2,6</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2,3</w:t>
            </w:r>
          </w:p>
        </w:tc>
        <w:tc>
          <w:tcPr>
            <w:tcW w:w="193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-5,7%</w:t>
            </w:r>
          </w:p>
        </w:tc>
      </w:tr>
      <w:tr w:rsidR="001A3A60" w:rsidRPr="009141DE" w:rsidTr="00C91699">
        <w:trPr>
          <w:trHeight w:val="338"/>
          <w:jc w:val="center"/>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sz w:val="24"/>
                <w:szCs w:val="24"/>
              </w:rPr>
            </w:pPr>
            <w:r w:rsidRPr="009141DE">
              <w:rPr>
                <w:rFonts w:ascii="Times New Roman" w:eastAsia="Times New Roman" w:hAnsi="Times New Roman"/>
                <w:sz w:val="24"/>
                <w:szCs w:val="24"/>
              </w:rPr>
              <w:t>Hyp. Cp-L</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2,4</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2,3</w:t>
            </w:r>
          </w:p>
        </w:tc>
        <w:tc>
          <w:tcPr>
            <w:tcW w:w="193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-2,9%</w:t>
            </w:r>
          </w:p>
        </w:tc>
      </w:tr>
      <w:tr w:rsidR="001A3A60" w:rsidRPr="009141DE" w:rsidTr="00C91699">
        <w:trPr>
          <w:trHeight w:val="338"/>
          <w:jc w:val="center"/>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sz w:val="24"/>
                <w:szCs w:val="24"/>
              </w:rPr>
            </w:pPr>
            <w:r w:rsidRPr="009141DE">
              <w:rPr>
                <w:rFonts w:ascii="Times New Roman" w:eastAsia="Times New Roman" w:hAnsi="Times New Roman"/>
                <w:sz w:val="24"/>
                <w:szCs w:val="24"/>
              </w:rPr>
              <w:t>Hyp. Thp-P</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b/>
                <w:color w:val="000000"/>
                <w:sz w:val="24"/>
                <w:szCs w:val="24"/>
              </w:rPr>
            </w:pPr>
            <w:r w:rsidRPr="009141DE">
              <w:rPr>
                <w:rFonts w:ascii="Times New Roman" w:eastAsia="Times New Roman" w:hAnsi="Times New Roman"/>
                <w:b/>
                <w:color w:val="000000"/>
                <w:sz w:val="24"/>
                <w:szCs w:val="24"/>
              </w:rPr>
              <w:t>2,9</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2,8</w:t>
            </w:r>
          </w:p>
        </w:tc>
        <w:tc>
          <w:tcPr>
            <w:tcW w:w="193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-2,9%</w:t>
            </w:r>
          </w:p>
        </w:tc>
      </w:tr>
      <w:tr w:rsidR="001A3A60" w:rsidRPr="009141DE" w:rsidTr="00C91699">
        <w:trPr>
          <w:trHeight w:val="338"/>
          <w:jc w:val="center"/>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sz w:val="24"/>
                <w:szCs w:val="24"/>
              </w:rPr>
            </w:pPr>
            <w:r w:rsidRPr="009141DE">
              <w:rPr>
                <w:rFonts w:ascii="Times New Roman" w:eastAsia="Times New Roman" w:hAnsi="Times New Roman"/>
                <w:sz w:val="24"/>
                <w:szCs w:val="24"/>
              </w:rPr>
              <w:t>Hyp. Thp-L</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1,6</w:t>
            </w:r>
          </w:p>
        </w:tc>
        <w:tc>
          <w:tcPr>
            <w:tcW w:w="2265"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1,6</w:t>
            </w:r>
          </w:p>
        </w:tc>
        <w:tc>
          <w:tcPr>
            <w:tcW w:w="1930"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0,0%</w:t>
            </w:r>
          </w:p>
        </w:tc>
      </w:tr>
      <w:tr w:rsidR="001A3A60" w:rsidRPr="009141DE" w:rsidTr="00C91699">
        <w:trPr>
          <w:trHeight w:val="338"/>
          <w:jc w:val="center"/>
        </w:trPr>
        <w:tc>
          <w:tcPr>
            <w:tcW w:w="878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pacing w:after="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 xml:space="preserve">Legenda: 1 – první měření, 2 – druhé měření, P/L </w:t>
            </w:r>
            <w:r w:rsidR="001A77D6">
              <w:rPr>
                <w:rFonts w:ascii="Times New Roman" w:eastAsia="Times New Roman" w:hAnsi="Times New Roman"/>
                <w:color w:val="000000"/>
                <w:sz w:val="24"/>
                <w:szCs w:val="24"/>
              </w:rPr>
              <w:t>–</w:t>
            </w:r>
            <w:r w:rsidRPr="009141DE">
              <w:rPr>
                <w:rFonts w:ascii="Times New Roman" w:eastAsia="Times New Roman" w:hAnsi="Times New Roman"/>
                <w:color w:val="000000"/>
                <w:sz w:val="24"/>
                <w:szCs w:val="24"/>
              </w:rPr>
              <w:t xml:space="preserve"> vpravo/vlevo, hyp. </w:t>
            </w:r>
            <w:r w:rsidR="001A77D6">
              <w:rPr>
                <w:rFonts w:ascii="Times New Roman" w:eastAsia="Times New Roman" w:hAnsi="Times New Roman"/>
                <w:color w:val="000000"/>
                <w:sz w:val="24"/>
                <w:szCs w:val="24"/>
              </w:rPr>
              <w:t>–</w:t>
            </w:r>
            <w:r w:rsidRPr="009141DE">
              <w:rPr>
                <w:rFonts w:ascii="Times New Roman" w:eastAsia="Times New Roman" w:hAnsi="Times New Roman"/>
                <w:color w:val="000000"/>
                <w:sz w:val="24"/>
                <w:szCs w:val="24"/>
              </w:rPr>
              <w:t xml:space="preserve"> hypermobilita, LOK – loketní kloub, MTCPK </w:t>
            </w:r>
            <w:r w:rsidR="001A77D6">
              <w:rPr>
                <w:rFonts w:ascii="Times New Roman" w:eastAsia="Times New Roman" w:hAnsi="Times New Roman"/>
                <w:color w:val="000000"/>
                <w:sz w:val="24"/>
                <w:szCs w:val="24"/>
              </w:rPr>
              <w:t>–</w:t>
            </w:r>
            <w:r w:rsidRPr="009141DE">
              <w:rPr>
                <w:rFonts w:ascii="Times New Roman" w:eastAsia="Times New Roman" w:hAnsi="Times New Roman"/>
                <w:color w:val="000000"/>
                <w:sz w:val="24"/>
                <w:szCs w:val="24"/>
              </w:rPr>
              <w:t xml:space="preserve"> metacarpophalangeální kloub, Cp </w:t>
            </w:r>
            <w:r w:rsidR="001A77D6">
              <w:rPr>
                <w:rFonts w:ascii="Times New Roman" w:eastAsia="Times New Roman" w:hAnsi="Times New Roman"/>
                <w:color w:val="000000"/>
                <w:sz w:val="24"/>
                <w:szCs w:val="24"/>
              </w:rPr>
              <w:t>–</w:t>
            </w:r>
            <w:r w:rsidRPr="009141DE">
              <w:rPr>
                <w:rFonts w:ascii="Times New Roman" w:eastAsia="Times New Roman" w:hAnsi="Times New Roman"/>
                <w:color w:val="000000"/>
                <w:sz w:val="24"/>
                <w:szCs w:val="24"/>
              </w:rPr>
              <w:t xml:space="preserve"> krční páteř, Thp </w:t>
            </w:r>
            <w:r w:rsidR="001A77D6">
              <w:rPr>
                <w:rFonts w:ascii="Times New Roman" w:eastAsia="Times New Roman" w:hAnsi="Times New Roman"/>
                <w:color w:val="000000"/>
                <w:sz w:val="24"/>
                <w:szCs w:val="24"/>
              </w:rPr>
              <w:t>–</w:t>
            </w:r>
            <w:r w:rsidRPr="009141DE">
              <w:rPr>
                <w:rFonts w:ascii="Times New Roman" w:eastAsia="Times New Roman" w:hAnsi="Times New Roman"/>
                <w:color w:val="000000"/>
                <w:sz w:val="24"/>
                <w:szCs w:val="24"/>
              </w:rPr>
              <w:t xml:space="preserve"> hrudní páteř</w:t>
            </w:r>
          </w:p>
        </w:tc>
      </w:tr>
    </w:tbl>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 xml:space="preserve">Pozn.: Zajímavé je, že jsme zjistili výraznou hypomobilitu při zkoušce zapažení paží, </w:t>
      </w:r>
      <w:r>
        <w:rPr>
          <w:rFonts w:ascii="Times New Roman" w:hAnsi="Times New Roman"/>
          <w:sz w:val="24"/>
          <w:szCs w:val="24"/>
        </w:rPr>
        <w:br/>
      </w:r>
      <w:r w:rsidRPr="009141DE">
        <w:rPr>
          <w:rFonts w:ascii="Times New Roman" w:hAnsi="Times New Roman"/>
          <w:sz w:val="24"/>
          <w:szCs w:val="24"/>
        </w:rPr>
        <w:t>a to u 3 chlapců opravdu výraznou a u 3 jen mírnou. Dívky prošly zkouškou v</w:t>
      </w:r>
      <w:r w:rsidR="001A77D6">
        <w:rPr>
          <w:rFonts w:ascii="Times New Roman" w:hAnsi="Times New Roman"/>
          <w:sz w:val="24"/>
          <w:szCs w:val="24"/>
        </w:rPr>
        <w:t> </w:t>
      </w:r>
      <w:r w:rsidRPr="009141DE">
        <w:rPr>
          <w:rFonts w:ascii="Times New Roman" w:hAnsi="Times New Roman"/>
          <w:sz w:val="24"/>
          <w:szCs w:val="24"/>
        </w:rPr>
        <w:t xml:space="preserve">normě nebo mírně hypermobilní. Při kontrolním měření se tato výrazná hypomobilita zlepšila, nedosáhla však stupně 1 – viz. Obrázek </w:t>
      </w:r>
      <w:r>
        <w:rPr>
          <w:rFonts w:ascii="Times New Roman" w:hAnsi="Times New Roman"/>
          <w:sz w:val="24"/>
          <w:szCs w:val="24"/>
        </w:rPr>
        <w:t>8</w:t>
      </w:r>
      <w:r w:rsidRPr="009141DE">
        <w:rPr>
          <w:rFonts w:ascii="Times New Roman" w:hAnsi="Times New Roman"/>
          <w:sz w:val="24"/>
          <w:szCs w:val="24"/>
        </w:rPr>
        <w:t xml:space="preserve">. </w:t>
      </w: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Default="001A3A60" w:rsidP="001A3A60">
      <w:pPr>
        <w:spacing w:after="120" w:line="360" w:lineRule="auto"/>
        <w:ind w:firstLine="708"/>
        <w:jc w:val="both"/>
        <w:rPr>
          <w:rFonts w:ascii="Times New Roman" w:hAnsi="Times New Roman"/>
          <w:sz w:val="24"/>
          <w:szCs w:val="24"/>
        </w:rPr>
      </w:pPr>
      <w:r>
        <w:rPr>
          <w:rFonts w:ascii="Times New Roman" w:hAnsi="Times New Roman"/>
          <w:noProof/>
        </w:rPr>
        <w:lastRenderedPageBreak/>
        <w:drawing>
          <wp:anchor distT="0" distB="0" distL="114300" distR="114300" simplePos="0" relativeHeight="251674624" behindDoc="1" locked="0" layoutInCell="1" allowOverlap="1">
            <wp:simplePos x="0" y="0"/>
            <wp:positionH relativeFrom="column">
              <wp:posOffset>1266190</wp:posOffset>
            </wp:positionH>
            <wp:positionV relativeFrom="paragraph">
              <wp:posOffset>120650</wp:posOffset>
            </wp:positionV>
            <wp:extent cx="2474595" cy="3312795"/>
            <wp:effectExtent l="19050" t="0" r="1905" b="0"/>
            <wp:wrapTight wrapText="bothSides">
              <wp:wrapPolygon edited="0">
                <wp:start x="-166" y="0"/>
                <wp:lineTo x="-166" y="21488"/>
                <wp:lineTo x="21617" y="21488"/>
                <wp:lineTo x="21617" y="0"/>
                <wp:lineTo x="-166" y="0"/>
              </wp:wrapPolygon>
            </wp:wrapTight>
            <wp:docPr id="15" name="obrázek 15" descr="IMG_20161115_163505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61115_163505_HDR"/>
                    <pic:cNvPicPr>
                      <a:picLocks noChangeAspect="1" noChangeArrowheads="1"/>
                    </pic:cNvPicPr>
                  </pic:nvPicPr>
                  <pic:blipFill>
                    <a:blip r:embed="rId25" cstate="print"/>
                    <a:srcRect/>
                    <a:stretch>
                      <a:fillRect/>
                    </a:stretch>
                  </pic:blipFill>
                  <pic:spPr bwMode="auto">
                    <a:xfrm>
                      <a:off x="0" y="0"/>
                      <a:ext cx="2474595" cy="3312795"/>
                    </a:xfrm>
                    <a:prstGeom prst="rect">
                      <a:avLst/>
                    </a:prstGeom>
                    <a:noFill/>
                  </pic:spPr>
                </pic:pic>
              </a:graphicData>
            </a:graphic>
          </wp:anchor>
        </w:drawing>
      </w:r>
    </w:p>
    <w:p w:rsidR="00C91699" w:rsidRDefault="00C91699" w:rsidP="001A3A60">
      <w:pPr>
        <w:spacing w:after="120" w:line="360" w:lineRule="auto"/>
        <w:ind w:firstLine="708"/>
        <w:jc w:val="both"/>
        <w:rPr>
          <w:rFonts w:ascii="Times New Roman" w:hAnsi="Times New Roman"/>
          <w:sz w:val="24"/>
          <w:szCs w:val="24"/>
        </w:rPr>
      </w:pPr>
    </w:p>
    <w:p w:rsidR="001A3A60"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p>
    <w:p w:rsidR="001A3A60" w:rsidRDefault="001A3A60" w:rsidP="001A3A60">
      <w:pPr>
        <w:spacing w:after="120" w:line="360" w:lineRule="auto"/>
        <w:ind w:firstLine="708"/>
        <w:jc w:val="both"/>
        <w:rPr>
          <w:rFonts w:ascii="Times New Roman" w:hAnsi="Times New Roman"/>
          <w:b/>
          <w:sz w:val="24"/>
          <w:szCs w:val="24"/>
        </w:rPr>
      </w:pPr>
    </w:p>
    <w:p w:rsidR="001A3A60" w:rsidRDefault="001A3A60" w:rsidP="001A3A60">
      <w:pPr>
        <w:spacing w:after="120" w:line="360" w:lineRule="auto"/>
        <w:ind w:firstLine="708"/>
        <w:jc w:val="both"/>
        <w:rPr>
          <w:rFonts w:ascii="Times New Roman" w:hAnsi="Times New Roman"/>
          <w:b/>
          <w:sz w:val="24"/>
          <w:szCs w:val="24"/>
        </w:rPr>
      </w:pPr>
    </w:p>
    <w:p w:rsidR="001A3A60" w:rsidRDefault="001A3A60" w:rsidP="001A3A60">
      <w:pPr>
        <w:spacing w:after="120" w:line="360" w:lineRule="auto"/>
        <w:ind w:firstLine="708"/>
        <w:jc w:val="both"/>
        <w:rPr>
          <w:rFonts w:ascii="Times New Roman" w:hAnsi="Times New Roman"/>
          <w:b/>
          <w:sz w:val="24"/>
          <w:szCs w:val="24"/>
        </w:rPr>
      </w:pPr>
    </w:p>
    <w:p w:rsidR="001A3A60" w:rsidRDefault="001A3A60" w:rsidP="001A3A60">
      <w:pPr>
        <w:spacing w:after="120" w:line="360" w:lineRule="auto"/>
        <w:ind w:firstLine="708"/>
        <w:jc w:val="both"/>
        <w:rPr>
          <w:rFonts w:ascii="Times New Roman" w:hAnsi="Times New Roman"/>
          <w:b/>
          <w:sz w:val="24"/>
          <w:szCs w:val="24"/>
        </w:rPr>
      </w:pPr>
    </w:p>
    <w:p w:rsidR="001A3A60" w:rsidRDefault="001A3A60" w:rsidP="001A3A60">
      <w:pPr>
        <w:spacing w:after="120" w:line="360" w:lineRule="auto"/>
        <w:ind w:firstLine="708"/>
        <w:jc w:val="both"/>
        <w:rPr>
          <w:rFonts w:ascii="Times New Roman" w:hAnsi="Times New Roman"/>
          <w:b/>
          <w:sz w:val="24"/>
          <w:szCs w:val="24"/>
        </w:rPr>
      </w:pPr>
    </w:p>
    <w:p w:rsidR="001A3A60" w:rsidRPr="009141DE"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b/>
          <w:sz w:val="24"/>
          <w:szCs w:val="24"/>
        </w:rPr>
        <w:t xml:space="preserve">Obrázek </w:t>
      </w:r>
      <w:r>
        <w:rPr>
          <w:rFonts w:ascii="Times New Roman" w:hAnsi="Times New Roman"/>
          <w:b/>
          <w:sz w:val="24"/>
          <w:szCs w:val="24"/>
        </w:rPr>
        <w:t>8</w:t>
      </w:r>
      <w:r w:rsidRPr="009141DE">
        <w:rPr>
          <w:rFonts w:ascii="Times New Roman" w:hAnsi="Times New Roman"/>
          <w:b/>
          <w:sz w:val="24"/>
          <w:szCs w:val="24"/>
        </w:rPr>
        <w:t>.</w:t>
      </w:r>
      <w:r w:rsidRPr="009141DE">
        <w:rPr>
          <w:rFonts w:ascii="Times New Roman" w:hAnsi="Times New Roman"/>
          <w:sz w:val="24"/>
          <w:szCs w:val="24"/>
        </w:rPr>
        <w:t xml:space="preserve"> Zkouška zapažení paží před intervencí</w:t>
      </w:r>
    </w:p>
    <w:p w:rsidR="001A3A60" w:rsidRPr="009141DE" w:rsidRDefault="001A3A60" w:rsidP="001A3A60">
      <w:pPr>
        <w:pStyle w:val="Nadpis2"/>
      </w:pPr>
      <w:r w:rsidRPr="009141DE">
        <w:t xml:space="preserve"> </w:t>
      </w:r>
      <w:bookmarkStart w:id="128" w:name="_Toc479949421"/>
      <w:bookmarkStart w:id="129" w:name="_Toc480196307"/>
      <w:bookmarkStart w:id="130" w:name="_Toc480365136"/>
      <w:r w:rsidRPr="009141DE">
        <w:t>Obvody horních končetin – stranová asymetrie</w:t>
      </w:r>
      <w:bookmarkEnd w:id="128"/>
      <w:bookmarkEnd w:id="129"/>
      <w:bookmarkEnd w:id="130"/>
    </w:p>
    <w:p w:rsidR="001A3A60" w:rsidRPr="009141DE"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 xml:space="preserve">Tabulka </w:t>
      </w:r>
      <w:r>
        <w:rPr>
          <w:rFonts w:ascii="Times New Roman" w:hAnsi="Times New Roman"/>
          <w:sz w:val="24"/>
          <w:szCs w:val="24"/>
        </w:rPr>
        <w:t>15</w:t>
      </w:r>
      <w:r w:rsidRPr="009141DE">
        <w:rPr>
          <w:rFonts w:ascii="Times New Roman" w:hAnsi="Times New Roman"/>
          <w:sz w:val="24"/>
          <w:szCs w:val="24"/>
        </w:rPr>
        <w:t xml:space="preserve"> uvádí změnu stranových rozdílů obvodů preferenčně-nepreferenční končetiny mezi prvním a druhým měřením. Měřil se obvod předloktí a paže při relaxaci </w:t>
      </w:r>
      <w:r w:rsidR="00DE1053">
        <w:rPr>
          <w:rFonts w:ascii="Times New Roman" w:hAnsi="Times New Roman"/>
          <w:sz w:val="24"/>
          <w:szCs w:val="24"/>
        </w:rPr>
        <w:br/>
      </w:r>
      <w:r w:rsidRPr="009141DE">
        <w:rPr>
          <w:rFonts w:ascii="Times New Roman" w:hAnsi="Times New Roman"/>
          <w:sz w:val="24"/>
          <w:szCs w:val="24"/>
        </w:rPr>
        <w:t>a při kontrakci. Asymetrie se nejvíce vykompenzovala u kontrahované paže. Tyto rozdíly jsou však celkově minimální. Můžeme tedy říci, že u malých tenistů byly shledány minimální stranové asymetrie v</w:t>
      </w:r>
      <w:r w:rsidR="001A77D6">
        <w:rPr>
          <w:rFonts w:ascii="Times New Roman" w:hAnsi="Times New Roman"/>
          <w:sz w:val="24"/>
          <w:szCs w:val="24"/>
        </w:rPr>
        <w:t> </w:t>
      </w:r>
      <w:r w:rsidRPr="009141DE">
        <w:rPr>
          <w:rFonts w:ascii="Times New Roman" w:hAnsi="Times New Roman"/>
          <w:sz w:val="24"/>
          <w:szCs w:val="24"/>
        </w:rPr>
        <w:t xml:space="preserve">obvodech horních končetin. </w:t>
      </w:r>
    </w:p>
    <w:p w:rsidR="001A3A60" w:rsidRPr="009141DE" w:rsidRDefault="001A3A60" w:rsidP="001A3A60">
      <w:pPr>
        <w:shd w:val="clear" w:color="auto" w:fill="FFFFFF"/>
        <w:spacing w:after="120" w:line="360" w:lineRule="auto"/>
        <w:rPr>
          <w:rFonts w:ascii="Times New Roman" w:hAnsi="Times New Roman"/>
          <w:b/>
          <w:sz w:val="24"/>
          <w:szCs w:val="24"/>
        </w:rPr>
      </w:pPr>
      <w:r w:rsidRPr="009141DE">
        <w:rPr>
          <w:rFonts w:ascii="Times New Roman" w:hAnsi="Times New Roman"/>
          <w:b/>
          <w:sz w:val="24"/>
          <w:szCs w:val="24"/>
        </w:rPr>
        <w:t>Tabulka 1</w:t>
      </w:r>
      <w:r>
        <w:rPr>
          <w:rFonts w:ascii="Times New Roman" w:hAnsi="Times New Roman"/>
          <w:b/>
          <w:sz w:val="24"/>
          <w:szCs w:val="24"/>
        </w:rPr>
        <w:t>5</w:t>
      </w:r>
      <w:r w:rsidRPr="009141DE">
        <w:rPr>
          <w:rFonts w:ascii="Times New Roman" w:hAnsi="Times New Roman"/>
          <w:b/>
          <w:sz w:val="24"/>
          <w:szCs w:val="24"/>
        </w:rPr>
        <w:t xml:space="preserve">. </w:t>
      </w:r>
      <w:r w:rsidRPr="009141DE">
        <w:rPr>
          <w:rFonts w:ascii="Times New Roman" w:hAnsi="Times New Roman"/>
          <w:sz w:val="24"/>
          <w:szCs w:val="24"/>
        </w:rPr>
        <w:t>Měření obvodů HKK</w:t>
      </w:r>
    </w:p>
    <w:tbl>
      <w:tblPr>
        <w:tblpPr w:leftFromText="141" w:rightFromText="141" w:vertAnchor="text" w:tblpXSpec="center" w:tblpY="1"/>
        <w:tblOverlap w:val="never"/>
        <w:tblW w:w="9146" w:type="dxa"/>
        <w:jc w:val="center"/>
        <w:tblCellMar>
          <w:left w:w="70" w:type="dxa"/>
          <w:right w:w="70" w:type="dxa"/>
        </w:tblCellMar>
        <w:tblLook w:val="04A0"/>
      </w:tblPr>
      <w:tblGrid>
        <w:gridCol w:w="2981"/>
        <w:gridCol w:w="1994"/>
        <w:gridCol w:w="1994"/>
        <w:gridCol w:w="2177"/>
      </w:tblGrid>
      <w:tr w:rsidR="001A3A60" w:rsidRPr="009141DE" w:rsidTr="00F0098E">
        <w:trPr>
          <w:trHeight w:val="323"/>
          <w:jc w:val="center"/>
        </w:trPr>
        <w:tc>
          <w:tcPr>
            <w:tcW w:w="2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hd w:val="clear" w:color="auto" w:fill="FFFFFF"/>
              <w:spacing w:after="12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Rozdíl obvodu paží</w:t>
            </w:r>
          </w:p>
        </w:tc>
        <w:tc>
          <w:tcPr>
            <w:tcW w:w="1994" w:type="dxa"/>
            <w:tcBorders>
              <w:top w:val="single" w:sz="4" w:space="0" w:color="auto"/>
              <w:left w:val="nil"/>
              <w:bottom w:val="single" w:sz="4" w:space="0" w:color="auto"/>
              <w:right w:val="single" w:sz="4" w:space="0" w:color="auto"/>
            </w:tcBorders>
            <w:shd w:val="clear" w:color="auto" w:fill="auto"/>
            <w:noWrap/>
            <w:vAlign w:val="bottom"/>
            <w:hideMark/>
          </w:tcPr>
          <w:p w:rsidR="001A3A60" w:rsidRPr="009141DE" w:rsidRDefault="001A3A60" w:rsidP="00F0098E">
            <w:pPr>
              <w:shd w:val="clear" w:color="auto" w:fill="FFFFFF"/>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1</w:t>
            </w:r>
          </w:p>
        </w:tc>
        <w:tc>
          <w:tcPr>
            <w:tcW w:w="1994" w:type="dxa"/>
            <w:tcBorders>
              <w:top w:val="single" w:sz="4" w:space="0" w:color="auto"/>
              <w:left w:val="nil"/>
              <w:bottom w:val="single" w:sz="4" w:space="0" w:color="auto"/>
              <w:right w:val="single" w:sz="4" w:space="0" w:color="auto"/>
            </w:tcBorders>
            <w:shd w:val="clear" w:color="auto" w:fill="auto"/>
            <w:noWrap/>
            <w:vAlign w:val="bottom"/>
            <w:hideMark/>
          </w:tcPr>
          <w:p w:rsidR="001A3A60" w:rsidRPr="009141DE" w:rsidRDefault="001A3A60" w:rsidP="00F0098E">
            <w:pPr>
              <w:shd w:val="clear" w:color="auto" w:fill="FFFFFF"/>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2</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rsidR="001A3A60" w:rsidRPr="009141DE" w:rsidRDefault="001A3A60" w:rsidP="00F0098E">
            <w:pPr>
              <w:shd w:val="clear" w:color="auto" w:fill="FFFFFF"/>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Změna v</w:t>
            </w:r>
            <w:r w:rsidR="001A77D6">
              <w:rPr>
                <w:rFonts w:ascii="Times New Roman" w:eastAsia="Times New Roman" w:hAnsi="Times New Roman"/>
                <w:color w:val="000000"/>
                <w:sz w:val="24"/>
                <w:szCs w:val="24"/>
              </w:rPr>
              <w:t> </w:t>
            </w:r>
            <w:r w:rsidRPr="009141DE">
              <w:rPr>
                <w:rFonts w:ascii="Times New Roman" w:eastAsia="Times New Roman" w:hAnsi="Times New Roman"/>
                <w:color w:val="000000"/>
                <w:sz w:val="24"/>
                <w:szCs w:val="24"/>
              </w:rPr>
              <w:t>cm</w:t>
            </w:r>
          </w:p>
        </w:tc>
      </w:tr>
      <w:tr w:rsidR="001A3A60" w:rsidRPr="009141DE" w:rsidTr="00F0098E">
        <w:trPr>
          <w:trHeight w:val="323"/>
          <w:jc w:val="center"/>
        </w:trPr>
        <w:tc>
          <w:tcPr>
            <w:tcW w:w="2981"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hd w:val="clear" w:color="auto" w:fill="FFFFFF"/>
              <w:spacing w:after="12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Paží relaxovaných-P-N</w:t>
            </w:r>
          </w:p>
        </w:tc>
        <w:tc>
          <w:tcPr>
            <w:tcW w:w="1994"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hd w:val="clear" w:color="auto" w:fill="FFFFFF"/>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0,5</w:t>
            </w:r>
          </w:p>
        </w:tc>
        <w:tc>
          <w:tcPr>
            <w:tcW w:w="1994"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hd w:val="clear" w:color="auto" w:fill="FFFFFF"/>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0,4</w:t>
            </w:r>
          </w:p>
        </w:tc>
        <w:tc>
          <w:tcPr>
            <w:tcW w:w="2177"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hd w:val="clear" w:color="auto" w:fill="FFFFFF"/>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-0,1</w:t>
            </w:r>
          </w:p>
        </w:tc>
      </w:tr>
      <w:tr w:rsidR="001A3A60" w:rsidRPr="009141DE" w:rsidTr="00F0098E">
        <w:trPr>
          <w:trHeight w:val="323"/>
          <w:jc w:val="center"/>
        </w:trPr>
        <w:tc>
          <w:tcPr>
            <w:tcW w:w="2981"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hd w:val="clear" w:color="auto" w:fill="FFFFFF"/>
              <w:spacing w:after="12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Paží kontrahovaných-P-N</w:t>
            </w:r>
          </w:p>
        </w:tc>
        <w:tc>
          <w:tcPr>
            <w:tcW w:w="1994"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hd w:val="clear" w:color="auto" w:fill="FFFFFF"/>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0,46</w:t>
            </w:r>
          </w:p>
        </w:tc>
        <w:tc>
          <w:tcPr>
            <w:tcW w:w="1994"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hd w:val="clear" w:color="auto" w:fill="FFFFFF"/>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0,14</w:t>
            </w:r>
          </w:p>
        </w:tc>
        <w:tc>
          <w:tcPr>
            <w:tcW w:w="2177"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hd w:val="clear" w:color="auto" w:fill="FFFFFF"/>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-0,32</w:t>
            </w:r>
          </w:p>
        </w:tc>
      </w:tr>
      <w:tr w:rsidR="001A3A60" w:rsidRPr="009141DE" w:rsidTr="00F0098E">
        <w:trPr>
          <w:trHeight w:val="323"/>
          <w:jc w:val="center"/>
        </w:trPr>
        <w:tc>
          <w:tcPr>
            <w:tcW w:w="2981" w:type="dxa"/>
            <w:tcBorders>
              <w:top w:val="nil"/>
              <w:left w:val="single" w:sz="4" w:space="0" w:color="auto"/>
              <w:bottom w:val="single" w:sz="4" w:space="0" w:color="auto"/>
              <w:right w:val="single" w:sz="4" w:space="0" w:color="auto"/>
            </w:tcBorders>
            <w:shd w:val="clear" w:color="auto" w:fill="auto"/>
            <w:noWrap/>
            <w:vAlign w:val="bottom"/>
            <w:hideMark/>
          </w:tcPr>
          <w:p w:rsidR="001A3A60" w:rsidRPr="009141DE" w:rsidRDefault="001A3A60" w:rsidP="00F0098E">
            <w:pPr>
              <w:shd w:val="clear" w:color="auto" w:fill="FFFFFF"/>
              <w:spacing w:after="12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Předloktí P-N</w:t>
            </w:r>
          </w:p>
        </w:tc>
        <w:tc>
          <w:tcPr>
            <w:tcW w:w="1994"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hd w:val="clear" w:color="auto" w:fill="FFFFFF"/>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0,86</w:t>
            </w:r>
          </w:p>
        </w:tc>
        <w:tc>
          <w:tcPr>
            <w:tcW w:w="1994"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hd w:val="clear" w:color="auto" w:fill="FFFFFF"/>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0,61</w:t>
            </w:r>
          </w:p>
        </w:tc>
        <w:tc>
          <w:tcPr>
            <w:tcW w:w="2177" w:type="dxa"/>
            <w:tcBorders>
              <w:top w:val="nil"/>
              <w:left w:val="nil"/>
              <w:bottom w:val="single" w:sz="4" w:space="0" w:color="auto"/>
              <w:right w:val="single" w:sz="4" w:space="0" w:color="auto"/>
            </w:tcBorders>
            <w:shd w:val="clear" w:color="auto" w:fill="auto"/>
            <w:noWrap/>
            <w:vAlign w:val="bottom"/>
            <w:hideMark/>
          </w:tcPr>
          <w:p w:rsidR="001A3A60" w:rsidRPr="009141DE" w:rsidRDefault="001A3A60" w:rsidP="00F0098E">
            <w:pPr>
              <w:shd w:val="clear" w:color="auto" w:fill="FFFFFF"/>
              <w:spacing w:after="120" w:line="360" w:lineRule="auto"/>
              <w:jc w:val="center"/>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-0,25</w:t>
            </w:r>
          </w:p>
        </w:tc>
      </w:tr>
      <w:tr w:rsidR="001A3A60" w:rsidRPr="009141DE" w:rsidTr="00F0098E">
        <w:trPr>
          <w:trHeight w:val="323"/>
          <w:jc w:val="center"/>
        </w:trPr>
        <w:tc>
          <w:tcPr>
            <w:tcW w:w="914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A3A60" w:rsidRPr="009141DE" w:rsidRDefault="001A3A60" w:rsidP="00F0098E">
            <w:pPr>
              <w:shd w:val="clear" w:color="auto" w:fill="FFFFFF"/>
              <w:spacing w:after="120" w:line="360" w:lineRule="auto"/>
              <w:rPr>
                <w:rFonts w:ascii="Times New Roman" w:eastAsia="Times New Roman" w:hAnsi="Times New Roman"/>
                <w:color w:val="000000"/>
                <w:sz w:val="24"/>
                <w:szCs w:val="24"/>
              </w:rPr>
            </w:pPr>
            <w:r w:rsidRPr="009141DE">
              <w:rPr>
                <w:rFonts w:ascii="Times New Roman" w:eastAsia="Times New Roman" w:hAnsi="Times New Roman"/>
                <w:color w:val="000000"/>
                <w:sz w:val="24"/>
                <w:szCs w:val="24"/>
              </w:rPr>
              <w:t>Legenda: 1 – první měření, 2 – druhé měření, ∆ paže relaxovaná/kontrahovaná/předloktí-P-N – asymetrie v</w:t>
            </w:r>
            <w:r w:rsidR="001A77D6">
              <w:rPr>
                <w:rFonts w:ascii="Times New Roman" w:eastAsia="Times New Roman" w:hAnsi="Times New Roman"/>
                <w:color w:val="000000"/>
                <w:sz w:val="24"/>
                <w:szCs w:val="24"/>
              </w:rPr>
              <w:t> </w:t>
            </w:r>
            <w:r w:rsidRPr="009141DE">
              <w:rPr>
                <w:rFonts w:ascii="Times New Roman" w:eastAsia="Times New Roman" w:hAnsi="Times New Roman"/>
                <w:color w:val="000000"/>
                <w:sz w:val="24"/>
                <w:szCs w:val="24"/>
              </w:rPr>
              <w:t>obvodu preferenčně-nepreferenční paže relaxované, kontrahované a předloktí</w:t>
            </w:r>
          </w:p>
        </w:tc>
      </w:tr>
    </w:tbl>
    <w:p w:rsidR="001A3A60" w:rsidRPr="009141DE" w:rsidRDefault="001A3A60" w:rsidP="001A3A60">
      <w:pPr>
        <w:pStyle w:val="Nadpis2"/>
      </w:pPr>
      <w:bookmarkStart w:id="131" w:name="_Toc479949422"/>
      <w:bookmarkStart w:id="132" w:name="_Toc480196308"/>
      <w:bookmarkStart w:id="133" w:name="_Toc480365137"/>
      <w:r w:rsidRPr="009141DE">
        <w:lastRenderedPageBreak/>
        <w:t>Doporučení</w:t>
      </w:r>
      <w:bookmarkEnd w:id="131"/>
      <w:bookmarkEnd w:id="132"/>
      <w:bookmarkEnd w:id="133"/>
    </w:p>
    <w:p w:rsidR="001A3A60" w:rsidRPr="009141DE"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Naše doporučení zní – al</w:t>
      </w:r>
      <w:r w:rsidRPr="009141DE">
        <w:rPr>
          <w:rFonts w:ascii="Times New Roman" w:hAnsi="Times New Roman"/>
          <w:sz w:val="24"/>
          <w:szCs w:val="24"/>
        </w:rPr>
        <w:t>espoň jedenkrát týdně zařadit kompenzační cvičení do tréninkového plánu. Všestranná příprava naučí hráče vhodným motorickým předpokladům pro budoucí úspěšnou kariéru a kompenzace nevhodné zátěže jim dá výborné tělesné předpoklady.</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Severa (1993) shrnuje sporty, které zatěžují tělo symetricky a mají proto pro tenisty velký význam z</w:t>
      </w:r>
      <w:r w:rsidR="001A77D6">
        <w:rPr>
          <w:rFonts w:ascii="Times New Roman" w:hAnsi="Times New Roman"/>
          <w:sz w:val="24"/>
          <w:szCs w:val="24"/>
        </w:rPr>
        <w:t> </w:t>
      </w:r>
      <w:r w:rsidRPr="009141DE">
        <w:rPr>
          <w:rFonts w:ascii="Times New Roman" w:hAnsi="Times New Roman"/>
          <w:sz w:val="24"/>
          <w:szCs w:val="24"/>
        </w:rPr>
        <w:t xml:space="preserve">hlediska vyrovnávacího a zdravotně preventivního. Patří mezi ně: plavání, běh na lyžích, sportovní nebo základní gymnastika, cyklistika, fotbal, sjezdové lyžování </w:t>
      </w:r>
      <w:r>
        <w:rPr>
          <w:rFonts w:ascii="Times New Roman" w:hAnsi="Times New Roman"/>
          <w:sz w:val="24"/>
          <w:szCs w:val="24"/>
        </w:rPr>
        <w:br/>
      </w:r>
      <w:r w:rsidRPr="009141DE">
        <w:rPr>
          <w:rFonts w:ascii="Times New Roman" w:hAnsi="Times New Roman"/>
          <w:sz w:val="24"/>
          <w:szCs w:val="24"/>
        </w:rPr>
        <w:t>a běžecké disciplíny lehké atletiky.</w:t>
      </w:r>
    </w:p>
    <w:p w:rsidR="001A3A60" w:rsidRPr="009141DE" w:rsidRDefault="001A3A60" w:rsidP="001A3A60">
      <w:pPr>
        <w:pStyle w:val="Nadpis2"/>
      </w:pPr>
      <w:bookmarkStart w:id="134" w:name="_Toc479949423"/>
      <w:bookmarkStart w:id="135" w:name="_Toc480196309"/>
      <w:bookmarkStart w:id="136" w:name="_Toc480365138"/>
      <w:r w:rsidRPr="009141DE">
        <w:t>Limity studie</w:t>
      </w:r>
      <w:bookmarkEnd w:id="134"/>
      <w:bookmarkEnd w:id="135"/>
      <w:bookmarkEnd w:id="136"/>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Jsem si vědoma, že k</w:t>
      </w:r>
      <w:r w:rsidR="001A77D6">
        <w:rPr>
          <w:rFonts w:ascii="Times New Roman" w:hAnsi="Times New Roman"/>
          <w:sz w:val="24"/>
          <w:szCs w:val="24"/>
        </w:rPr>
        <w:t> </w:t>
      </w:r>
      <w:r w:rsidRPr="009141DE">
        <w:rPr>
          <w:rFonts w:ascii="Times New Roman" w:hAnsi="Times New Roman"/>
          <w:sz w:val="24"/>
          <w:szCs w:val="24"/>
        </w:rPr>
        <w:t>efektu terapie se mohly přičítat rušivé faktory, které výsledky mohly ovlivnit ať negativně, tak pozitivně. Dalším limitujícím faktorem může být chyba měření, dána přístrojem nebo lidským faktorem. Jelikož se studie zúčastnilo pouze 14 dětí (n=14), domnívám se, že by výsledky práce měly být verifikovány rozsáhlejší studií s</w:t>
      </w:r>
      <w:r w:rsidR="001A77D6">
        <w:rPr>
          <w:rFonts w:ascii="Times New Roman" w:hAnsi="Times New Roman"/>
          <w:sz w:val="24"/>
          <w:szCs w:val="24"/>
        </w:rPr>
        <w:t> </w:t>
      </w:r>
      <w:r w:rsidRPr="009141DE">
        <w:rPr>
          <w:rFonts w:ascii="Times New Roman" w:hAnsi="Times New Roman"/>
          <w:sz w:val="24"/>
          <w:szCs w:val="24"/>
        </w:rPr>
        <w:t>větším počtem probandů. Tyto hodnoty by měly být porovnány s</w:t>
      </w:r>
      <w:r w:rsidR="001A77D6">
        <w:rPr>
          <w:rFonts w:ascii="Times New Roman" w:hAnsi="Times New Roman"/>
          <w:sz w:val="24"/>
          <w:szCs w:val="24"/>
        </w:rPr>
        <w:t> </w:t>
      </w:r>
      <w:r w:rsidRPr="009141DE">
        <w:rPr>
          <w:rFonts w:ascii="Times New Roman" w:hAnsi="Times New Roman"/>
          <w:sz w:val="24"/>
          <w:szCs w:val="24"/>
        </w:rPr>
        <w:t>výsledky kontrolní skupiny, u níž neproběhne žádná intervence.</w:t>
      </w:r>
    </w:p>
    <w:p w:rsidR="001A3A60" w:rsidRDefault="001A3A60" w:rsidP="001A3A60">
      <w:pPr>
        <w:rPr>
          <w:rFonts w:ascii="Times New Roman" w:hAnsi="Times New Roman"/>
          <w:sz w:val="24"/>
          <w:szCs w:val="24"/>
        </w:rPr>
      </w:pPr>
      <w:r>
        <w:rPr>
          <w:rFonts w:ascii="Times New Roman" w:hAnsi="Times New Roman"/>
          <w:sz w:val="24"/>
          <w:szCs w:val="24"/>
        </w:rPr>
        <w:br w:type="page"/>
      </w:r>
    </w:p>
    <w:p w:rsidR="001A3A60" w:rsidRPr="009141DE" w:rsidRDefault="001A3A60" w:rsidP="001A3A60">
      <w:pPr>
        <w:pStyle w:val="Nadpis1"/>
      </w:pPr>
      <w:bookmarkStart w:id="137" w:name="_Toc479949424"/>
      <w:bookmarkStart w:id="138" w:name="_Toc480196310"/>
      <w:bookmarkStart w:id="139" w:name="_Toc480365139"/>
      <w:r>
        <w:lastRenderedPageBreak/>
        <w:t>diskuze</w:t>
      </w:r>
      <w:bookmarkEnd w:id="137"/>
      <w:bookmarkEnd w:id="138"/>
      <w:bookmarkEnd w:id="139"/>
    </w:p>
    <w:p w:rsidR="001A3A60" w:rsidRDefault="001A3A60" w:rsidP="001A3A60">
      <w:pPr>
        <w:pStyle w:val="MOJE1"/>
        <w:numPr>
          <w:ilvl w:val="0"/>
          <w:numId w:val="0"/>
        </w:numPr>
        <w:spacing w:after="120"/>
        <w:ind w:firstLine="360"/>
        <w:rPr>
          <w:b w:val="0"/>
          <w:caps w:val="0"/>
          <w:sz w:val="24"/>
        </w:rPr>
      </w:pPr>
      <w:r w:rsidRPr="009141DE">
        <w:rPr>
          <w:b w:val="0"/>
          <w:caps w:val="0"/>
          <w:sz w:val="24"/>
        </w:rPr>
        <w:t xml:space="preserve">Předpokládalo se, že porovnáním hodnot před a po intervenci vyjdou rozdílné hodnoty </w:t>
      </w:r>
      <w:r>
        <w:rPr>
          <w:b w:val="0"/>
          <w:caps w:val="0"/>
          <w:sz w:val="24"/>
        </w:rPr>
        <w:br/>
      </w:r>
      <w:r w:rsidRPr="009141DE">
        <w:rPr>
          <w:b w:val="0"/>
          <w:caps w:val="0"/>
          <w:sz w:val="24"/>
        </w:rPr>
        <w:t>u všech výše provedených zkoušek (držení těla, svalové oslabení a zkrácení, pohybové stereotypy). Zajímalo nás, zda tyto hodnoty budou statisticky významné, což by v</w:t>
      </w:r>
      <w:r w:rsidR="001A77D6">
        <w:rPr>
          <w:b w:val="0"/>
          <w:caps w:val="0"/>
          <w:sz w:val="24"/>
        </w:rPr>
        <w:t> </w:t>
      </w:r>
      <w:r w:rsidRPr="009141DE">
        <w:rPr>
          <w:b w:val="0"/>
          <w:caps w:val="0"/>
          <w:sz w:val="24"/>
        </w:rPr>
        <w:t>praxi znamenalo určitou kompenzaci svalové nerovnováhy a ekonomičtější provádění pohybů studovaných jedinců. Zpracováním dat se podařilo potvrdit vlastně všechny hypotézy, kromě jedné části, kdy nedošlo k</w:t>
      </w:r>
      <w:r w:rsidR="001A77D6">
        <w:rPr>
          <w:b w:val="0"/>
          <w:caps w:val="0"/>
          <w:sz w:val="24"/>
        </w:rPr>
        <w:t> </w:t>
      </w:r>
      <w:r w:rsidRPr="009141DE">
        <w:rPr>
          <w:b w:val="0"/>
          <w:caps w:val="0"/>
          <w:sz w:val="24"/>
        </w:rPr>
        <w:t>protažení m. Pectoralis major, protože tento sval nebyl zkrácený ani při prvním měření.</w:t>
      </w:r>
    </w:p>
    <w:p w:rsidR="001A3A60" w:rsidRDefault="001A3A60" w:rsidP="001A3A60">
      <w:pPr>
        <w:pStyle w:val="Nadpis2"/>
      </w:pPr>
      <w:bookmarkStart w:id="140" w:name="_Toc479949425"/>
      <w:bookmarkStart w:id="141" w:name="_Toc480196311"/>
      <w:bookmarkStart w:id="142" w:name="_Toc480365140"/>
      <w:r>
        <w:t>Držení těla dle Jaroše a Lomíčka</w:t>
      </w:r>
      <w:bookmarkEnd w:id="140"/>
      <w:bookmarkEnd w:id="141"/>
      <w:bookmarkEnd w:id="142"/>
    </w:p>
    <w:p w:rsidR="001A3A60"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Dle Jaroše a Lomíčka (1982) bylo tělo rozděleno na 6 částí.</w:t>
      </w:r>
      <w:r w:rsidRPr="009141DE">
        <w:rPr>
          <w:rFonts w:ascii="Times New Roman" w:hAnsi="Times New Roman"/>
          <w:sz w:val="24"/>
          <w:szCs w:val="24"/>
        </w:rPr>
        <w:t xml:space="preserve"> </w:t>
      </w:r>
      <w:r>
        <w:rPr>
          <w:rFonts w:ascii="Times New Roman" w:hAnsi="Times New Roman"/>
          <w:sz w:val="24"/>
          <w:szCs w:val="24"/>
        </w:rPr>
        <w:t>Každá část se individuálním ohodnocením oznámkovala</w:t>
      </w:r>
      <w:r w:rsidRPr="009141DE">
        <w:rPr>
          <w:rFonts w:ascii="Times New Roman" w:hAnsi="Times New Roman"/>
          <w:sz w:val="24"/>
          <w:szCs w:val="24"/>
        </w:rPr>
        <w:t xml:space="preserve"> stupni 1 (nejkvalitnější držení) – 4 (nejhorší držení). </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Průměrná celková prvotní známka </w:t>
      </w:r>
      <w:r>
        <w:rPr>
          <w:rFonts w:ascii="Times New Roman" w:hAnsi="Times New Roman"/>
          <w:sz w:val="24"/>
          <w:szCs w:val="24"/>
        </w:rPr>
        <w:t xml:space="preserve">byla 2,7. </w:t>
      </w:r>
      <w:r w:rsidRPr="009141DE">
        <w:rPr>
          <w:rFonts w:ascii="Times New Roman" w:hAnsi="Times New Roman"/>
          <w:sz w:val="24"/>
          <w:szCs w:val="24"/>
        </w:rPr>
        <w:t xml:space="preserve">Známka 3 představovala u dětí tyto odchylky: krk je skloněn o 20°, hlava zakloněna, velká hrudní kyfóza, nebo plochá kyfóza </w:t>
      </w:r>
      <w:r>
        <w:rPr>
          <w:rFonts w:ascii="Times New Roman" w:hAnsi="Times New Roman"/>
          <w:sz w:val="24"/>
          <w:szCs w:val="24"/>
        </w:rPr>
        <w:br/>
      </w:r>
      <w:r w:rsidRPr="009141DE">
        <w:rPr>
          <w:rFonts w:ascii="Times New Roman" w:hAnsi="Times New Roman"/>
          <w:sz w:val="24"/>
          <w:szCs w:val="24"/>
        </w:rPr>
        <w:t xml:space="preserve">s nepatrným zakřivením, stěna břišní vyklenuta, sklon kosti křížové 40°, vybočená nebo vbočená kolena, ploché nohy II. a III. stupně. </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Po čtyřměsíčním kompenzačně-cvičebním programu se na čtyřbodové </w:t>
      </w:r>
      <w:r>
        <w:rPr>
          <w:rFonts w:ascii="Times New Roman" w:hAnsi="Times New Roman"/>
          <w:sz w:val="24"/>
          <w:szCs w:val="24"/>
        </w:rPr>
        <w:t xml:space="preserve">vyhodnocovací </w:t>
      </w:r>
      <w:r w:rsidRPr="009141DE">
        <w:rPr>
          <w:rFonts w:ascii="Times New Roman" w:hAnsi="Times New Roman"/>
          <w:sz w:val="24"/>
          <w:szCs w:val="24"/>
        </w:rPr>
        <w:t>stupnici Jaroše a Lomíčka</w:t>
      </w:r>
      <w:r>
        <w:rPr>
          <w:rFonts w:ascii="Times New Roman" w:hAnsi="Times New Roman"/>
          <w:sz w:val="24"/>
          <w:szCs w:val="24"/>
        </w:rPr>
        <w:t xml:space="preserve"> </w:t>
      </w:r>
      <w:r w:rsidRPr="009141DE">
        <w:rPr>
          <w:rFonts w:ascii="Times New Roman" w:hAnsi="Times New Roman"/>
          <w:sz w:val="24"/>
          <w:szCs w:val="24"/>
        </w:rPr>
        <w:t xml:space="preserve">zlepšilo </w:t>
      </w:r>
      <w:r>
        <w:rPr>
          <w:rFonts w:ascii="Times New Roman" w:hAnsi="Times New Roman"/>
          <w:sz w:val="24"/>
          <w:szCs w:val="24"/>
        </w:rPr>
        <w:t xml:space="preserve">celkové </w:t>
      </w:r>
      <w:r w:rsidRPr="009141DE">
        <w:rPr>
          <w:rFonts w:ascii="Times New Roman" w:hAnsi="Times New Roman"/>
          <w:sz w:val="24"/>
          <w:szCs w:val="24"/>
        </w:rPr>
        <w:t xml:space="preserve">držení těla dětí </w:t>
      </w:r>
      <w:r>
        <w:rPr>
          <w:rFonts w:ascii="Times New Roman" w:hAnsi="Times New Roman"/>
          <w:sz w:val="24"/>
          <w:szCs w:val="24"/>
        </w:rPr>
        <w:t>na známku 1,9 (</w:t>
      </w:r>
      <w:r w:rsidRPr="009141DE">
        <w:rPr>
          <w:rFonts w:ascii="Times New Roman" w:hAnsi="Times New Roman"/>
          <w:sz w:val="24"/>
          <w:szCs w:val="24"/>
        </w:rPr>
        <w:t>o 0,8 bodu</w:t>
      </w:r>
      <w:r>
        <w:rPr>
          <w:rFonts w:ascii="Times New Roman" w:hAnsi="Times New Roman"/>
          <w:sz w:val="24"/>
          <w:szCs w:val="24"/>
        </w:rPr>
        <w:t xml:space="preserve">). </w:t>
      </w:r>
      <w:r w:rsidRPr="009141DE">
        <w:rPr>
          <w:rFonts w:ascii="Times New Roman" w:hAnsi="Times New Roman"/>
          <w:sz w:val="24"/>
          <w:szCs w:val="24"/>
        </w:rPr>
        <w:t xml:space="preserve">Došlo </w:t>
      </w:r>
      <w:r>
        <w:rPr>
          <w:rFonts w:ascii="Times New Roman" w:hAnsi="Times New Roman"/>
          <w:sz w:val="24"/>
          <w:szCs w:val="24"/>
        </w:rPr>
        <w:t>tedy k</w:t>
      </w:r>
      <w:r w:rsidR="001A77D6">
        <w:rPr>
          <w:rFonts w:ascii="Times New Roman" w:hAnsi="Times New Roman"/>
          <w:sz w:val="24"/>
          <w:szCs w:val="24"/>
        </w:rPr>
        <w:t> </w:t>
      </w:r>
      <w:r>
        <w:rPr>
          <w:rFonts w:ascii="Times New Roman" w:hAnsi="Times New Roman"/>
          <w:sz w:val="24"/>
          <w:szCs w:val="24"/>
        </w:rPr>
        <w:t>úpravě v</w:t>
      </w:r>
      <w:r w:rsidR="001A77D6">
        <w:rPr>
          <w:rFonts w:ascii="Times New Roman" w:hAnsi="Times New Roman"/>
          <w:sz w:val="24"/>
          <w:szCs w:val="24"/>
        </w:rPr>
        <w:t> </w:t>
      </w:r>
      <w:r>
        <w:rPr>
          <w:rFonts w:ascii="Times New Roman" w:hAnsi="Times New Roman"/>
          <w:sz w:val="24"/>
          <w:szCs w:val="24"/>
        </w:rPr>
        <w:t xml:space="preserve">držení na necelý než stupeň 2. Odchylky se zmírnily </w:t>
      </w:r>
      <w:r w:rsidR="00DE1053">
        <w:rPr>
          <w:rFonts w:ascii="Times New Roman" w:hAnsi="Times New Roman"/>
          <w:sz w:val="24"/>
          <w:szCs w:val="24"/>
        </w:rPr>
        <w:br/>
      </w:r>
      <w:r>
        <w:rPr>
          <w:rFonts w:ascii="Times New Roman" w:hAnsi="Times New Roman"/>
          <w:sz w:val="24"/>
          <w:szCs w:val="24"/>
        </w:rPr>
        <w:t>a přiblížily normě:</w:t>
      </w:r>
      <w:r w:rsidRPr="009141DE">
        <w:rPr>
          <w:rFonts w:ascii="Times New Roman" w:hAnsi="Times New Roman"/>
          <w:sz w:val="24"/>
          <w:szCs w:val="24"/>
        </w:rPr>
        <w:t xml:space="preserve"> krk je skloněn 10°, ale obličej hledí dopředu, mírné odchylky v</w:t>
      </w:r>
      <w:r w:rsidR="001A77D6">
        <w:rPr>
          <w:rFonts w:ascii="Times New Roman" w:hAnsi="Times New Roman"/>
          <w:sz w:val="24"/>
          <w:szCs w:val="24"/>
        </w:rPr>
        <w:t> </w:t>
      </w:r>
      <w:r w:rsidRPr="009141DE">
        <w:rPr>
          <w:rFonts w:ascii="Times New Roman" w:hAnsi="Times New Roman"/>
          <w:sz w:val="24"/>
          <w:szCs w:val="24"/>
        </w:rPr>
        <w:t xml:space="preserve">průběhu osy hrudníku, sklon kosti křížové je 35°, mírná odchylka od osy DKK, mírně ploché nohy. </w:t>
      </w:r>
      <w:r>
        <w:rPr>
          <w:rFonts w:ascii="Times New Roman" w:hAnsi="Times New Roman"/>
          <w:sz w:val="24"/>
          <w:szCs w:val="24"/>
        </w:rPr>
        <w:t>To se rovná 15,7</w:t>
      </w:r>
      <w:r w:rsidRPr="009141DE">
        <w:rPr>
          <w:rFonts w:ascii="Times New Roman" w:hAnsi="Times New Roman"/>
          <w:sz w:val="24"/>
          <w:szCs w:val="24"/>
        </w:rPr>
        <w:t>%</w:t>
      </w:r>
      <w:r>
        <w:rPr>
          <w:rFonts w:ascii="Times New Roman" w:hAnsi="Times New Roman"/>
          <w:sz w:val="24"/>
          <w:szCs w:val="24"/>
        </w:rPr>
        <w:t xml:space="preserve"> zlepšení zaujmutí postury malých tenistů.</w:t>
      </w:r>
    </w:p>
    <w:p w:rsidR="001A3A60"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N</w:t>
      </w:r>
      <w:r w:rsidRPr="009141DE">
        <w:rPr>
          <w:rFonts w:ascii="Times New Roman" w:hAnsi="Times New Roman"/>
          <w:sz w:val="24"/>
          <w:szCs w:val="24"/>
        </w:rPr>
        <w:t xml:space="preserve">ejhorší hodnocení bylo </w:t>
      </w:r>
      <w:r>
        <w:rPr>
          <w:rFonts w:ascii="Times New Roman" w:hAnsi="Times New Roman"/>
          <w:sz w:val="24"/>
          <w:szCs w:val="24"/>
        </w:rPr>
        <w:t xml:space="preserve">před </w:t>
      </w:r>
      <w:r w:rsidRPr="009141DE">
        <w:rPr>
          <w:rFonts w:ascii="Times New Roman" w:hAnsi="Times New Roman"/>
          <w:sz w:val="24"/>
          <w:szCs w:val="24"/>
        </w:rPr>
        <w:t>intervencí zaznamenáno v</w:t>
      </w:r>
      <w:r w:rsidR="001A77D6">
        <w:rPr>
          <w:rFonts w:ascii="Times New Roman" w:hAnsi="Times New Roman"/>
          <w:sz w:val="24"/>
          <w:szCs w:val="24"/>
        </w:rPr>
        <w:t> </w:t>
      </w:r>
      <w:r w:rsidRPr="009141DE">
        <w:rPr>
          <w:rFonts w:ascii="Times New Roman" w:hAnsi="Times New Roman"/>
          <w:sz w:val="24"/>
          <w:szCs w:val="24"/>
        </w:rPr>
        <w:t xml:space="preserve">oblasti </w:t>
      </w:r>
      <w:r>
        <w:rPr>
          <w:rFonts w:ascii="Times New Roman" w:hAnsi="Times New Roman"/>
          <w:sz w:val="24"/>
          <w:szCs w:val="24"/>
        </w:rPr>
        <w:t xml:space="preserve">2 a </w:t>
      </w:r>
      <w:r w:rsidRPr="009141DE">
        <w:rPr>
          <w:rFonts w:ascii="Times New Roman" w:hAnsi="Times New Roman"/>
          <w:sz w:val="24"/>
          <w:szCs w:val="24"/>
        </w:rPr>
        <w:t xml:space="preserve">5, která sleduje </w:t>
      </w:r>
      <w:r>
        <w:rPr>
          <w:rFonts w:ascii="Times New Roman" w:hAnsi="Times New Roman"/>
          <w:sz w:val="24"/>
          <w:szCs w:val="24"/>
        </w:rPr>
        <w:t xml:space="preserve">hrudník </w:t>
      </w:r>
      <w:r w:rsidRPr="009141DE">
        <w:rPr>
          <w:rFonts w:ascii="Times New Roman" w:hAnsi="Times New Roman"/>
          <w:sz w:val="24"/>
          <w:szCs w:val="24"/>
        </w:rPr>
        <w:t>záda zezadu. Zde můžeme sledovat i největší zlepše</w:t>
      </w:r>
      <w:r w:rsidR="00EC23CD">
        <w:rPr>
          <w:rFonts w:ascii="Times New Roman" w:hAnsi="Times New Roman"/>
          <w:sz w:val="24"/>
          <w:szCs w:val="24"/>
        </w:rPr>
        <w:t xml:space="preserve">ní o celý 1 stupeň, tedy 20 %. </w:t>
      </w:r>
      <w:r w:rsidRPr="009141DE">
        <w:rPr>
          <w:rFonts w:ascii="Times New Roman" w:hAnsi="Times New Roman"/>
          <w:sz w:val="24"/>
          <w:szCs w:val="24"/>
        </w:rPr>
        <w:t>Výsledky potvrzují zlepšení dysbala</w:t>
      </w:r>
      <w:r>
        <w:rPr>
          <w:rFonts w:ascii="Times New Roman" w:hAnsi="Times New Roman"/>
          <w:sz w:val="24"/>
          <w:szCs w:val="24"/>
        </w:rPr>
        <w:t xml:space="preserve">ncí. </w:t>
      </w:r>
      <w:r w:rsidRPr="009971B7">
        <w:rPr>
          <w:rFonts w:ascii="Times New Roman" w:hAnsi="Times New Roman"/>
          <w:sz w:val="24"/>
          <w:szCs w:val="24"/>
        </w:rPr>
        <w:t>Můžeme tedy říci, že cvičební program, výrazně zaměřený na posílení svalů trupu a hlubokého</w:t>
      </w:r>
      <w:r w:rsidRPr="009141DE">
        <w:rPr>
          <w:rFonts w:ascii="Times New Roman" w:hAnsi="Times New Roman"/>
          <w:sz w:val="24"/>
          <w:szCs w:val="24"/>
        </w:rPr>
        <w:t xml:space="preserve"> stabilizačního systému páteře a na její protažení, pozitivně ovlivnil postoj dětí.</w:t>
      </w:r>
    </w:p>
    <w:p w:rsidR="001A3A60" w:rsidRPr="009141DE"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V</w:t>
      </w:r>
      <w:r w:rsidR="001A77D6">
        <w:rPr>
          <w:rFonts w:ascii="Times New Roman" w:hAnsi="Times New Roman"/>
          <w:sz w:val="24"/>
          <w:szCs w:val="24"/>
        </w:rPr>
        <w:t> </w:t>
      </w:r>
      <w:r w:rsidRPr="009141DE">
        <w:rPr>
          <w:rFonts w:ascii="Times New Roman" w:hAnsi="Times New Roman"/>
          <w:sz w:val="24"/>
          <w:szCs w:val="24"/>
        </w:rPr>
        <w:t>úseku krční páteře a hlavy nebyly</w:t>
      </w:r>
      <w:r w:rsidRPr="009971B7">
        <w:rPr>
          <w:rFonts w:ascii="Times New Roman" w:hAnsi="Times New Roman"/>
          <w:sz w:val="24"/>
          <w:szCs w:val="24"/>
        </w:rPr>
        <w:t xml:space="preserve"> </w:t>
      </w:r>
      <w:r w:rsidRPr="009141DE">
        <w:rPr>
          <w:rFonts w:ascii="Times New Roman" w:hAnsi="Times New Roman"/>
          <w:sz w:val="24"/>
          <w:szCs w:val="24"/>
        </w:rPr>
        <w:t xml:space="preserve">před intervencí </w:t>
      </w:r>
      <w:r>
        <w:rPr>
          <w:rFonts w:ascii="Times New Roman" w:hAnsi="Times New Roman"/>
          <w:sz w:val="24"/>
          <w:szCs w:val="24"/>
        </w:rPr>
        <w:t xml:space="preserve">shledány výrazné patologie. </w:t>
      </w:r>
      <w:r w:rsidR="00DE1053">
        <w:rPr>
          <w:rFonts w:ascii="Times New Roman" w:hAnsi="Times New Roman"/>
          <w:sz w:val="24"/>
          <w:szCs w:val="24"/>
        </w:rPr>
        <w:br/>
      </w:r>
      <w:r>
        <w:rPr>
          <w:rFonts w:ascii="Times New Roman" w:hAnsi="Times New Roman"/>
          <w:sz w:val="24"/>
          <w:szCs w:val="24"/>
        </w:rPr>
        <w:t xml:space="preserve">I zde lze </w:t>
      </w:r>
      <w:r w:rsidRPr="009141DE">
        <w:rPr>
          <w:rFonts w:ascii="Times New Roman" w:hAnsi="Times New Roman"/>
          <w:sz w:val="24"/>
          <w:szCs w:val="24"/>
        </w:rPr>
        <w:t xml:space="preserve">sledovat </w:t>
      </w:r>
      <w:r>
        <w:rPr>
          <w:rFonts w:ascii="Times New Roman" w:hAnsi="Times New Roman"/>
          <w:sz w:val="24"/>
          <w:szCs w:val="24"/>
        </w:rPr>
        <w:t xml:space="preserve">11,4% zlepšení, což změnilo </w:t>
      </w:r>
      <w:r w:rsidRPr="009141DE">
        <w:rPr>
          <w:rFonts w:ascii="Times New Roman" w:hAnsi="Times New Roman"/>
          <w:sz w:val="24"/>
          <w:szCs w:val="24"/>
        </w:rPr>
        <w:t>kon</w:t>
      </w:r>
      <w:r>
        <w:rPr>
          <w:rFonts w:ascii="Times New Roman" w:hAnsi="Times New Roman"/>
          <w:sz w:val="24"/>
          <w:szCs w:val="24"/>
        </w:rPr>
        <w:t>ečnou známku z</w:t>
      </w:r>
      <w:r w:rsidR="001A77D6">
        <w:rPr>
          <w:rFonts w:ascii="Times New Roman" w:hAnsi="Times New Roman"/>
          <w:sz w:val="24"/>
          <w:szCs w:val="24"/>
        </w:rPr>
        <w:t> </w:t>
      </w:r>
      <w:r>
        <w:rPr>
          <w:rFonts w:ascii="Times New Roman" w:hAnsi="Times New Roman"/>
          <w:sz w:val="24"/>
          <w:szCs w:val="24"/>
        </w:rPr>
        <w:t>2,2 na 1,6. Z</w:t>
      </w:r>
      <w:r w:rsidRPr="009141DE">
        <w:rPr>
          <w:rFonts w:ascii="Times New Roman" w:hAnsi="Times New Roman"/>
          <w:sz w:val="24"/>
          <w:szCs w:val="24"/>
        </w:rPr>
        <w:t xml:space="preserve">námky, </w:t>
      </w:r>
      <w:r w:rsidRPr="009141DE">
        <w:rPr>
          <w:rFonts w:ascii="Times New Roman" w:hAnsi="Times New Roman"/>
          <w:sz w:val="24"/>
          <w:szCs w:val="24"/>
        </w:rPr>
        <w:lastRenderedPageBreak/>
        <w:t>popisující kvalitu drž</w:t>
      </w:r>
      <w:r>
        <w:rPr>
          <w:rFonts w:ascii="Times New Roman" w:hAnsi="Times New Roman"/>
          <w:sz w:val="24"/>
          <w:szCs w:val="24"/>
        </w:rPr>
        <w:t>ení těla malých probandů, jsou uvedeny v</w:t>
      </w:r>
      <w:r w:rsidR="001A77D6">
        <w:rPr>
          <w:rFonts w:ascii="Times New Roman" w:hAnsi="Times New Roman"/>
          <w:sz w:val="24"/>
          <w:szCs w:val="24"/>
        </w:rPr>
        <w:t> </w:t>
      </w:r>
      <w:r>
        <w:rPr>
          <w:rFonts w:ascii="Times New Roman" w:hAnsi="Times New Roman"/>
          <w:sz w:val="24"/>
          <w:szCs w:val="24"/>
        </w:rPr>
        <w:t>Tabulce 3. Vizuálně je p</w:t>
      </w:r>
      <w:r w:rsidRPr="009141DE">
        <w:rPr>
          <w:rFonts w:ascii="Times New Roman" w:hAnsi="Times New Roman"/>
          <w:sz w:val="24"/>
          <w:szCs w:val="24"/>
        </w:rPr>
        <w:t>osun znázorněn v</w:t>
      </w:r>
      <w:r w:rsidR="001A77D6">
        <w:rPr>
          <w:rFonts w:ascii="Times New Roman" w:hAnsi="Times New Roman"/>
          <w:sz w:val="24"/>
          <w:szCs w:val="24"/>
        </w:rPr>
        <w:t> </w:t>
      </w:r>
      <w:r w:rsidRPr="009141DE">
        <w:rPr>
          <w:rFonts w:ascii="Times New Roman" w:hAnsi="Times New Roman"/>
          <w:sz w:val="24"/>
          <w:szCs w:val="24"/>
        </w:rPr>
        <w:t xml:space="preserve">Grafu 1. </w:t>
      </w:r>
    </w:p>
    <w:p w:rsidR="001A3A60" w:rsidRPr="009141DE"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Vařeková (1999) se zabývala obdobným tématem, kdy zkoumala výskyt svalových dysbalancí ve vztahu k</w:t>
      </w:r>
      <w:r w:rsidR="001A77D6">
        <w:rPr>
          <w:rFonts w:ascii="Times New Roman" w:hAnsi="Times New Roman"/>
          <w:sz w:val="24"/>
          <w:szCs w:val="24"/>
        </w:rPr>
        <w:t> </w:t>
      </w:r>
      <w:r w:rsidRPr="009141DE">
        <w:rPr>
          <w:rFonts w:ascii="Times New Roman" w:hAnsi="Times New Roman"/>
          <w:sz w:val="24"/>
          <w:szCs w:val="24"/>
        </w:rPr>
        <w:t>pohlaví, věku a tělesné konstituci u dětí školního věku. Celkové držení těla souvisí s</w:t>
      </w:r>
      <w:r w:rsidR="001A77D6">
        <w:rPr>
          <w:rFonts w:ascii="Times New Roman" w:hAnsi="Times New Roman"/>
          <w:sz w:val="24"/>
          <w:szCs w:val="24"/>
        </w:rPr>
        <w:t> </w:t>
      </w:r>
      <w:r w:rsidRPr="009141DE">
        <w:rPr>
          <w:rFonts w:ascii="Times New Roman" w:hAnsi="Times New Roman"/>
          <w:sz w:val="24"/>
          <w:szCs w:val="24"/>
        </w:rPr>
        <w:t>výskytem zkrácení či oslabení svalů, tedy s</w:t>
      </w:r>
      <w:r w:rsidR="001A77D6">
        <w:rPr>
          <w:rFonts w:ascii="Times New Roman" w:hAnsi="Times New Roman"/>
          <w:sz w:val="24"/>
          <w:szCs w:val="24"/>
        </w:rPr>
        <w:t> </w:t>
      </w:r>
      <w:r w:rsidRPr="009141DE">
        <w:rPr>
          <w:rFonts w:ascii="Times New Roman" w:hAnsi="Times New Roman"/>
          <w:sz w:val="24"/>
          <w:szCs w:val="24"/>
        </w:rPr>
        <w:t>výskytem dysbalancí. Větší výskyt dysbalancí znamená horší držení těla a jejich korekce upravuje i celkovou posturu. Je tedy logické, že děti s</w:t>
      </w:r>
      <w:r w:rsidR="001A77D6">
        <w:rPr>
          <w:rFonts w:ascii="Times New Roman" w:hAnsi="Times New Roman"/>
          <w:sz w:val="24"/>
          <w:szCs w:val="24"/>
        </w:rPr>
        <w:t> </w:t>
      </w:r>
      <w:r w:rsidRPr="009141DE">
        <w:rPr>
          <w:rFonts w:ascii="Times New Roman" w:hAnsi="Times New Roman"/>
          <w:sz w:val="24"/>
          <w:szCs w:val="24"/>
        </w:rPr>
        <w:t>horším držením těla mají i horší motorické předpoklady.</w:t>
      </w:r>
      <w:r>
        <w:rPr>
          <w:rFonts w:ascii="Times New Roman" w:hAnsi="Times New Roman"/>
          <w:sz w:val="24"/>
          <w:szCs w:val="24"/>
        </w:rPr>
        <w:t xml:space="preserve"> </w:t>
      </w:r>
      <w:r w:rsidRPr="009141DE">
        <w:rPr>
          <w:rFonts w:ascii="Times New Roman" w:hAnsi="Times New Roman"/>
          <w:sz w:val="24"/>
          <w:szCs w:val="24"/>
        </w:rPr>
        <w:t>Obecně lze konstatovat, že s</w:t>
      </w:r>
      <w:r w:rsidR="001A77D6">
        <w:rPr>
          <w:rFonts w:ascii="Times New Roman" w:hAnsi="Times New Roman"/>
          <w:sz w:val="24"/>
          <w:szCs w:val="24"/>
        </w:rPr>
        <w:t> </w:t>
      </w:r>
      <w:r w:rsidRPr="009141DE">
        <w:rPr>
          <w:rFonts w:ascii="Times New Roman" w:hAnsi="Times New Roman"/>
          <w:sz w:val="24"/>
          <w:szCs w:val="24"/>
        </w:rPr>
        <w:t>horším hodnocením držení těla</w:t>
      </w:r>
      <w:r>
        <w:rPr>
          <w:rFonts w:ascii="Times New Roman" w:hAnsi="Times New Roman"/>
          <w:sz w:val="24"/>
          <w:szCs w:val="24"/>
        </w:rPr>
        <w:t>,</w:t>
      </w:r>
      <w:r w:rsidRPr="009141DE">
        <w:rPr>
          <w:rFonts w:ascii="Times New Roman" w:hAnsi="Times New Roman"/>
          <w:sz w:val="24"/>
          <w:szCs w:val="24"/>
        </w:rPr>
        <w:t xml:space="preserve"> roste </w:t>
      </w:r>
      <w:r>
        <w:rPr>
          <w:rFonts w:ascii="Times New Roman" w:hAnsi="Times New Roman"/>
          <w:sz w:val="24"/>
          <w:szCs w:val="24"/>
        </w:rPr>
        <w:t xml:space="preserve">i </w:t>
      </w:r>
      <w:r w:rsidRPr="009141DE">
        <w:rPr>
          <w:rFonts w:ascii="Times New Roman" w:hAnsi="Times New Roman"/>
          <w:sz w:val="24"/>
          <w:szCs w:val="24"/>
        </w:rPr>
        <w:t>pravděpodobnost výskytu svalových dysbalancí.</w:t>
      </w:r>
    </w:p>
    <w:p w:rsidR="001A3A60" w:rsidRDefault="001A3A60" w:rsidP="001A3A60">
      <w:pPr>
        <w:pStyle w:val="Nadpis2"/>
      </w:pPr>
      <w:bookmarkStart w:id="143" w:name="_Toc479949426"/>
      <w:bookmarkStart w:id="144" w:name="_Toc480196312"/>
      <w:bookmarkStart w:id="145" w:name="_Toc480365141"/>
      <w:r>
        <w:t>Svalová síla</w:t>
      </w:r>
      <w:bookmarkEnd w:id="143"/>
      <w:bookmarkEnd w:id="144"/>
      <w:bookmarkEnd w:id="145"/>
    </w:p>
    <w:p w:rsidR="001A3A60" w:rsidRPr="009141DE"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M</w:t>
      </w:r>
      <w:r w:rsidRPr="009141DE">
        <w:rPr>
          <w:rFonts w:ascii="Times New Roman" w:hAnsi="Times New Roman"/>
          <w:sz w:val="24"/>
          <w:szCs w:val="24"/>
        </w:rPr>
        <w:t xml:space="preserve">ezi oslabené svaly tenistů řadí </w:t>
      </w:r>
      <w:r>
        <w:rPr>
          <w:rFonts w:ascii="Times New Roman" w:hAnsi="Times New Roman"/>
          <w:sz w:val="24"/>
          <w:szCs w:val="24"/>
        </w:rPr>
        <w:t xml:space="preserve">Dlhoš (2005) </w:t>
      </w:r>
      <w:r w:rsidRPr="009141DE">
        <w:rPr>
          <w:rFonts w:ascii="Times New Roman" w:hAnsi="Times New Roman"/>
          <w:sz w:val="24"/>
          <w:szCs w:val="24"/>
        </w:rPr>
        <w:t>m. rectus abdominis, m. serratus anterior a mezilopatkové svaly</w:t>
      </w:r>
      <w:r>
        <w:rPr>
          <w:rFonts w:ascii="Times New Roman" w:hAnsi="Times New Roman"/>
          <w:sz w:val="24"/>
          <w:szCs w:val="24"/>
        </w:rPr>
        <w:t>.</w:t>
      </w:r>
    </w:p>
    <w:p w:rsidR="001A3A60" w:rsidRDefault="001A3A60" w:rsidP="001A3A60">
      <w:pPr>
        <w:spacing w:after="120" w:line="360" w:lineRule="auto"/>
        <w:ind w:firstLine="708"/>
        <w:jc w:val="both"/>
        <w:rPr>
          <w:rFonts w:ascii="Times New Roman" w:hAnsi="Times New Roman"/>
          <w:sz w:val="24"/>
          <w:szCs w:val="24"/>
        </w:rPr>
      </w:pPr>
      <w:r>
        <w:rPr>
          <w:rFonts w:ascii="Times New Roman" w:hAnsi="Times New Roman"/>
          <w:sz w:val="24"/>
          <w:szCs w:val="24"/>
        </w:rPr>
        <w:t>N</w:t>
      </w:r>
      <w:r w:rsidRPr="009141DE">
        <w:rPr>
          <w:rFonts w:ascii="Times New Roman" w:hAnsi="Times New Roman"/>
          <w:sz w:val="24"/>
          <w:szCs w:val="24"/>
        </w:rPr>
        <w:t>aší snahou bylo posílit vybrané svalové skupiny, hlavně</w:t>
      </w:r>
      <w:r>
        <w:rPr>
          <w:rFonts w:ascii="Times New Roman" w:hAnsi="Times New Roman"/>
          <w:sz w:val="24"/>
          <w:szCs w:val="24"/>
        </w:rPr>
        <w:t xml:space="preserve"> přímé a šikmé</w:t>
      </w:r>
      <w:r w:rsidRPr="009141DE">
        <w:rPr>
          <w:rFonts w:ascii="Times New Roman" w:hAnsi="Times New Roman"/>
          <w:sz w:val="24"/>
          <w:szCs w:val="24"/>
        </w:rPr>
        <w:t xml:space="preserve"> břišní </w:t>
      </w:r>
      <w:r>
        <w:rPr>
          <w:rFonts w:ascii="Times New Roman" w:hAnsi="Times New Roman"/>
          <w:sz w:val="24"/>
          <w:szCs w:val="24"/>
        </w:rPr>
        <w:br/>
      </w:r>
      <w:r w:rsidRPr="009141DE">
        <w:rPr>
          <w:rFonts w:ascii="Times New Roman" w:hAnsi="Times New Roman"/>
          <w:sz w:val="24"/>
          <w:szCs w:val="24"/>
        </w:rPr>
        <w:t>a mezilopatkové svalstvo, což jsou v</w:t>
      </w:r>
      <w:r w:rsidR="001A77D6">
        <w:rPr>
          <w:rFonts w:ascii="Times New Roman" w:hAnsi="Times New Roman"/>
          <w:sz w:val="24"/>
          <w:szCs w:val="24"/>
        </w:rPr>
        <w:t> </w:t>
      </w:r>
      <w:r w:rsidRPr="009141DE">
        <w:rPr>
          <w:rFonts w:ascii="Times New Roman" w:hAnsi="Times New Roman"/>
          <w:sz w:val="24"/>
          <w:szCs w:val="24"/>
        </w:rPr>
        <w:t xml:space="preserve">tenise velice důležité partie. Můžeme říci, že cviky, zaměřené na tyto oblasti pozitivně ovlivnily nárůst svalové síly o 7 – 10 %. Na posílení trupu navazují samozřejmě výsledky dalších testů, jimiž jsou </w:t>
      </w:r>
      <w:r>
        <w:rPr>
          <w:rFonts w:ascii="Times New Roman" w:hAnsi="Times New Roman"/>
          <w:sz w:val="24"/>
          <w:szCs w:val="24"/>
        </w:rPr>
        <w:t>rovnováh</w:t>
      </w:r>
      <w:r w:rsidRPr="009141DE">
        <w:rPr>
          <w:rFonts w:ascii="Times New Roman" w:hAnsi="Times New Roman"/>
          <w:sz w:val="24"/>
          <w:szCs w:val="24"/>
        </w:rPr>
        <w:t>a, kvalita provedení stereotypů pohybu atd. Posílení trupu bylo ovlivňováno hlavně cviky s</w:t>
      </w:r>
      <w:r w:rsidR="001A77D6">
        <w:rPr>
          <w:rFonts w:ascii="Times New Roman" w:hAnsi="Times New Roman"/>
          <w:sz w:val="24"/>
          <w:szCs w:val="24"/>
        </w:rPr>
        <w:t> </w:t>
      </w:r>
      <w:r w:rsidRPr="009141DE">
        <w:rPr>
          <w:rFonts w:ascii="Times New Roman" w:hAnsi="Times New Roman"/>
          <w:sz w:val="24"/>
          <w:szCs w:val="24"/>
        </w:rPr>
        <w:t>prvky vývojové terapie – model třetího měsíce na zádech i na břiše a výdrží v</w:t>
      </w:r>
      <w:r w:rsidR="001A77D6">
        <w:rPr>
          <w:rFonts w:ascii="Times New Roman" w:hAnsi="Times New Roman"/>
          <w:sz w:val="24"/>
          <w:szCs w:val="24"/>
        </w:rPr>
        <w:t> </w:t>
      </w:r>
      <w:r w:rsidRPr="009141DE">
        <w:rPr>
          <w:rFonts w:ascii="Times New Roman" w:hAnsi="Times New Roman"/>
          <w:sz w:val="24"/>
          <w:szCs w:val="24"/>
        </w:rPr>
        <w:t>plancích předních i bočních za neustálé korekce dětí (hlídání zatnutí břicha, udržení rovných zad).</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Correia J. P., Oliveira R., Vaz J. R., Silva L.</w:t>
      </w:r>
      <w:r>
        <w:rPr>
          <w:rFonts w:ascii="Times New Roman" w:hAnsi="Times New Roman"/>
          <w:sz w:val="24"/>
          <w:szCs w:val="24"/>
        </w:rPr>
        <w:t xml:space="preserve"> &amp;</w:t>
      </w:r>
      <w:r w:rsidRPr="009141DE">
        <w:rPr>
          <w:rFonts w:ascii="Times New Roman" w:hAnsi="Times New Roman"/>
          <w:sz w:val="24"/>
          <w:szCs w:val="24"/>
        </w:rPr>
        <w:t xml:space="preserve"> Correia, P. P. (2015) zkoumali výdrž v</w:t>
      </w:r>
      <w:r w:rsidR="001A77D6">
        <w:rPr>
          <w:rFonts w:ascii="Times New Roman" w:hAnsi="Times New Roman"/>
          <w:sz w:val="24"/>
          <w:szCs w:val="24"/>
        </w:rPr>
        <w:t> </w:t>
      </w:r>
      <w:r w:rsidRPr="009141DE">
        <w:rPr>
          <w:rFonts w:ascii="Times New Roman" w:hAnsi="Times New Roman"/>
          <w:sz w:val="24"/>
          <w:szCs w:val="24"/>
        </w:rPr>
        <w:t>bočním a předním planku a při EX páteře u skupiny tenistů s</w:t>
      </w:r>
      <w:r w:rsidR="001A77D6">
        <w:rPr>
          <w:rFonts w:ascii="Times New Roman" w:hAnsi="Times New Roman"/>
          <w:sz w:val="24"/>
          <w:szCs w:val="24"/>
        </w:rPr>
        <w:t> </w:t>
      </w:r>
      <w:r w:rsidRPr="009141DE">
        <w:rPr>
          <w:rFonts w:ascii="Times New Roman" w:hAnsi="Times New Roman"/>
          <w:sz w:val="24"/>
          <w:szCs w:val="24"/>
        </w:rPr>
        <w:t xml:space="preserve">bolestmi dolní části zad </w:t>
      </w:r>
      <w:r w:rsidR="00C91699">
        <w:rPr>
          <w:rFonts w:ascii="Times New Roman" w:hAnsi="Times New Roman"/>
          <w:sz w:val="24"/>
          <w:szCs w:val="24"/>
        </w:rPr>
        <w:br/>
      </w:r>
      <w:r w:rsidRPr="009141DE">
        <w:rPr>
          <w:rFonts w:ascii="Times New Roman" w:hAnsi="Times New Roman"/>
          <w:sz w:val="24"/>
          <w:szCs w:val="24"/>
        </w:rPr>
        <w:t>a bez této symptomatiky. Dospěli k</w:t>
      </w:r>
      <w:r w:rsidR="001A77D6">
        <w:rPr>
          <w:rFonts w:ascii="Times New Roman" w:hAnsi="Times New Roman"/>
          <w:sz w:val="24"/>
          <w:szCs w:val="24"/>
        </w:rPr>
        <w:t> </w:t>
      </w:r>
      <w:r w:rsidRPr="009141DE">
        <w:rPr>
          <w:rFonts w:ascii="Times New Roman" w:hAnsi="Times New Roman"/>
          <w:sz w:val="24"/>
          <w:szCs w:val="24"/>
        </w:rPr>
        <w:t>závěru, že by trenéři měli věnovat pozornost posilování břišních svalů. Tenisté s</w:t>
      </w:r>
      <w:r w:rsidR="001A77D6">
        <w:rPr>
          <w:rFonts w:ascii="Times New Roman" w:hAnsi="Times New Roman"/>
          <w:sz w:val="24"/>
          <w:szCs w:val="24"/>
        </w:rPr>
        <w:t> </w:t>
      </w:r>
      <w:r w:rsidRPr="009141DE">
        <w:rPr>
          <w:rFonts w:ascii="Times New Roman" w:hAnsi="Times New Roman"/>
          <w:sz w:val="24"/>
          <w:szCs w:val="24"/>
        </w:rPr>
        <w:t xml:space="preserve">bolestmi zad totiž vykazovali menší výdrž při aktivaci břišního svalstva. </w:t>
      </w:r>
      <w:r>
        <w:rPr>
          <w:rFonts w:ascii="Times New Roman" w:hAnsi="Times New Roman"/>
          <w:sz w:val="24"/>
          <w:szCs w:val="24"/>
        </w:rPr>
        <w:t>Výsledky je možné vyhledat v</w:t>
      </w:r>
      <w:r w:rsidR="001A77D6">
        <w:rPr>
          <w:rFonts w:ascii="Times New Roman" w:hAnsi="Times New Roman"/>
          <w:sz w:val="24"/>
          <w:szCs w:val="24"/>
        </w:rPr>
        <w:t> </w:t>
      </w:r>
      <w:r>
        <w:rPr>
          <w:rFonts w:ascii="Times New Roman" w:hAnsi="Times New Roman"/>
          <w:sz w:val="24"/>
          <w:szCs w:val="24"/>
        </w:rPr>
        <w:t>Tabulce 4.</w:t>
      </w:r>
    </w:p>
    <w:p w:rsidR="001A3A60" w:rsidRDefault="001A3A60" w:rsidP="001A3A60">
      <w:pPr>
        <w:pStyle w:val="Nadpis2"/>
      </w:pPr>
      <w:bookmarkStart w:id="146" w:name="_Toc479949427"/>
      <w:bookmarkStart w:id="147" w:name="_Toc480196313"/>
      <w:bookmarkStart w:id="148" w:name="_Toc480365142"/>
      <w:r>
        <w:t>Svalové zkrácení</w:t>
      </w:r>
      <w:bookmarkEnd w:id="146"/>
      <w:bookmarkEnd w:id="147"/>
      <w:bookmarkEnd w:id="148"/>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Dlhoš (2005) se pokusil ve své studii analyzovat svalovou dysfunkci ve smyslu svalové nerovnováhy na 69 tenistech ve věku 14</w:t>
      </w:r>
      <w:r w:rsidR="00F0098E">
        <w:rPr>
          <w:rFonts w:ascii="Times New Roman" w:hAnsi="Times New Roman"/>
          <w:sz w:val="24"/>
          <w:szCs w:val="24"/>
        </w:rPr>
        <w:t xml:space="preserve"> – </w:t>
      </w:r>
      <w:r w:rsidRPr="009141DE">
        <w:rPr>
          <w:rFonts w:ascii="Times New Roman" w:hAnsi="Times New Roman"/>
          <w:sz w:val="24"/>
          <w:szCs w:val="24"/>
        </w:rPr>
        <w:t>16 roků. Sledoval je v</w:t>
      </w:r>
      <w:r w:rsidR="001A77D6">
        <w:rPr>
          <w:rFonts w:ascii="Times New Roman" w:hAnsi="Times New Roman"/>
          <w:sz w:val="24"/>
          <w:szCs w:val="24"/>
        </w:rPr>
        <w:t> </w:t>
      </w:r>
      <w:r w:rsidRPr="009141DE">
        <w:rPr>
          <w:rFonts w:ascii="Times New Roman" w:hAnsi="Times New Roman"/>
          <w:sz w:val="24"/>
          <w:szCs w:val="24"/>
        </w:rPr>
        <w:t xml:space="preserve">sedmiměsíčních intervalech, kdy zařadil do tréninku i intenzivní kompenzační cvičení na ovlivnění vzniklé nerovnováhy. </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lastRenderedPageBreak/>
        <w:t>Zjistil, že mezi svaly nejvíce zkrácené u tenistů patří – flexory zápěstí a prstů, m.</w:t>
      </w:r>
      <w:r>
        <w:rPr>
          <w:rFonts w:ascii="Times New Roman" w:hAnsi="Times New Roman"/>
          <w:sz w:val="24"/>
          <w:szCs w:val="24"/>
        </w:rPr>
        <w:t xml:space="preserve"> </w:t>
      </w:r>
      <w:r w:rsidRPr="009141DE">
        <w:rPr>
          <w:rFonts w:ascii="Times New Roman" w:hAnsi="Times New Roman"/>
          <w:sz w:val="24"/>
          <w:szCs w:val="24"/>
        </w:rPr>
        <w:t>levator scapulae, m. trapezius – horní vlákna, m. sternocleidomastoideus, m. pectoralis major, paravertebrální svaly</w:t>
      </w:r>
      <w:r>
        <w:rPr>
          <w:rFonts w:ascii="Times New Roman" w:hAnsi="Times New Roman"/>
          <w:sz w:val="24"/>
          <w:szCs w:val="24"/>
        </w:rPr>
        <w:t xml:space="preserve"> zádové, m. quadratus lumborum</w:t>
      </w:r>
      <w:r w:rsidRPr="009141DE">
        <w:rPr>
          <w:rFonts w:ascii="Times New Roman" w:hAnsi="Times New Roman"/>
          <w:sz w:val="24"/>
          <w:szCs w:val="24"/>
        </w:rPr>
        <w:t>. Po sedmiměsíčním pravidelném provádění kompenzačních cvičení zjistil velké zlepšení ve smyslu zmenšení svalového zkrácení u všech diagnostikovaných svalů a snížení stranové asymetrie.</w:t>
      </w:r>
      <w:r>
        <w:rPr>
          <w:rFonts w:ascii="Times New Roman" w:hAnsi="Times New Roman"/>
          <w:sz w:val="24"/>
          <w:szCs w:val="24"/>
        </w:rPr>
        <w:t xml:space="preserve"> </w:t>
      </w:r>
    </w:p>
    <w:p w:rsidR="001A3A60"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 xml:space="preserve">Zkrácení svalů je jedna ze záležitostí, která se dá nepochybně dobře ovlivnit. </w:t>
      </w:r>
      <w:r>
        <w:rPr>
          <w:rFonts w:ascii="Times New Roman" w:hAnsi="Times New Roman"/>
          <w:sz w:val="24"/>
          <w:szCs w:val="24"/>
        </w:rPr>
        <w:t>Toto t</w:t>
      </w:r>
      <w:r w:rsidRPr="009141DE">
        <w:rPr>
          <w:rFonts w:ascii="Times New Roman" w:hAnsi="Times New Roman"/>
          <w:sz w:val="24"/>
          <w:szCs w:val="24"/>
        </w:rPr>
        <w:t xml:space="preserve">vrzení jsme podpořili </w:t>
      </w:r>
      <w:r>
        <w:rPr>
          <w:rFonts w:ascii="Times New Roman" w:hAnsi="Times New Roman"/>
          <w:sz w:val="24"/>
          <w:szCs w:val="24"/>
        </w:rPr>
        <w:t xml:space="preserve">konečnými </w:t>
      </w:r>
      <w:r w:rsidRPr="009141DE">
        <w:rPr>
          <w:rFonts w:ascii="Times New Roman" w:hAnsi="Times New Roman"/>
          <w:sz w:val="24"/>
          <w:szCs w:val="24"/>
        </w:rPr>
        <w:t>výsledky</w:t>
      </w:r>
      <w:r>
        <w:rPr>
          <w:rFonts w:ascii="Times New Roman" w:hAnsi="Times New Roman"/>
          <w:sz w:val="24"/>
          <w:szCs w:val="24"/>
        </w:rPr>
        <w:t xml:space="preserve"> měření</w:t>
      </w:r>
      <w:r w:rsidRPr="009141DE">
        <w:rPr>
          <w:rFonts w:ascii="Times New Roman" w:hAnsi="Times New Roman"/>
          <w:sz w:val="24"/>
          <w:szCs w:val="24"/>
        </w:rPr>
        <w:t>, protože u většiny zkoumaných svalů došlo k</w:t>
      </w:r>
      <w:r w:rsidR="001A77D6">
        <w:rPr>
          <w:rFonts w:ascii="Times New Roman" w:hAnsi="Times New Roman"/>
          <w:sz w:val="24"/>
          <w:szCs w:val="24"/>
        </w:rPr>
        <w:t> </w:t>
      </w:r>
      <w:r w:rsidRPr="009141DE">
        <w:rPr>
          <w:rFonts w:ascii="Times New Roman" w:hAnsi="Times New Roman"/>
          <w:sz w:val="24"/>
          <w:szCs w:val="24"/>
        </w:rPr>
        <w:t xml:space="preserve">protažení. </w:t>
      </w:r>
      <w:r>
        <w:rPr>
          <w:rFonts w:ascii="Times New Roman" w:hAnsi="Times New Roman"/>
          <w:sz w:val="24"/>
          <w:szCs w:val="24"/>
        </w:rPr>
        <w:t>I my jsme</w:t>
      </w:r>
      <w:r w:rsidRPr="009141DE">
        <w:rPr>
          <w:rFonts w:ascii="Times New Roman" w:hAnsi="Times New Roman"/>
          <w:sz w:val="24"/>
          <w:szCs w:val="24"/>
        </w:rPr>
        <w:t xml:space="preserve"> </w:t>
      </w:r>
      <w:r>
        <w:rPr>
          <w:rFonts w:ascii="Times New Roman" w:hAnsi="Times New Roman"/>
          <w:sz w:val="24"/>
          <w:szCs w:val="24"/>
        </w:rPr>
        <w:t xml:space="preserve">nejvíce </w:t>
      </w:r>
      <w:r w:rsidRPr="009141DE">
        <w:rPr>
          <w:rFonts w:ascii="Times New Roman" w:hAnsi="Times New Roman"/>
          <w:sz w:val="24"/>
          <w:szCs w:val="24"/>
        </w:rPr>
        <w:t>zkrácenými svaly</w:t>
      </w:r>
      <w:r>
        <w:rPr>
          <w:rFonts w:ascii="Times New Roman" w:hAnsi="Times New Roman"/>
          <w:sz w:val="24"/>
          <w:szCs w:val="24"/>
        </w:rPr>
        <w:t xml:space="preserve"> shledali</w:t>
      </w:r>
      <w:r w:rsidRPr="009141DE">
        <w:rPr>
          <w:rFonts w:ascii="Times New Roman" w:hAnsi="Times New Roman"/>
          <w:sz w:val="24"/>
          <w:szCs w:val="24"/>
        </w:rPr>
        <w:t xml:space="preserve"> oboustranně mm. trapezi</w:t>
      </w:r>
      <w:r>
        <w:rPr>
          <w:rFonts w:ascii="Times New Roman" w:hAnsi="Times New Roman"/>
          <w:sz w:val="24"/>
          <w:szCs w:val="24"/>
        </w:rPr>
        <w:t xml:space="preserve">i. </w:t>
      </w:r>
      <w:r>
        <w:rPr>
          <w:rFonts w:ascii="Times New Roman" w:hAnsi="Times New Roman"/>
          <w:sz w:val="24"/>
          <w:szCs w:val="24"/>
        </w:rPr>
        <w:br/>
        <w:t>U těchto svalů jsme zaznamenali</w:t>
      </w:r>
      <w:r w:rsidRPr="009141DE">
        <w:rPr>
          <w:rFonts w:ascii="Times New Roman" w:hAnsi="Times New Roman"/>
          <w:sz w:val="24"/>
          <w:szCs w:val="24"/>
        </w:rPr>
        <w:t xml:space="preserve"> i nejvýraznější protažení – pravý </w:t>
      </w:r>
      <w:r>
        <w:rPr>
          <w:rFonts w:ascii="Times New Roman" w:hAnsi="Times New Roman"/>
          <w:sz w:val="24"/>
          <w:szCs w:val="24"/>
        </w:rPr>
        <w:t xml:space="preserve">m. trapezius </w:t>
      </w:r>
      <w:r w:rsidRPr="009141DE">
        <w:rPr>
          <w:rFonts w:ascii="Times New Roman" w:hAnsi="Times New Roman"/>
          <w:sz w:val="24"/>
          <w:szCs w:val="24"/>
        </w:rPr>
        <w:t xml:space="preserve">o 17,1 % (0,9 bodu) a levý </w:t>
      </w:r>
      <w:r>
        <w:rPr>
          <w:rFonts w:ascii="Times New Roman" w:hAnsi="Times New Roman"/>
          <w:sz w:val="24"/>
          <w:szCs w:val="24"/>
        </w:rPr>
        <w:t xml:space="preserve">m. trapezius </w:t>
      </w:r>
      <w:r w:rsidRPr="009141DE">
        <w:rPr>
          <w:rFonts w:ascii="Times New Roman" w:hAnsi="Times New Roman"/>
          <w:sz w:val="24"/>
          <w:szCs w:val="24"/>
        </w:rPr>
        <w:t>o 15,7 % (0,8 bodu) v</w:t>
      </w:r>
      <w:r w:rsidR="001A77D6">
        <w:rPr>
          <w:rFonts w:ascii="Times New Roman" w:hAnsi="Times New Roman"/>
          <w:sz w:val="24"/>
          <w:szCs w:val="24"/>
        </w:rPr>
        <w:t> </w:t>
      </w:r>
      <w:r w:rsidRPr="009141DE">
        <w:rPr>
          <w:rFonts w:ascii="Times New Roman" w:hAnsi="Times New Roman"/>
          <w:sz w:val="24"/>
          <w:szCs w:val="24"/>
        </w:rPr>
        <w:t xml:space="preserve">průměru. </w:t>
      </w:r>
      <w:r>
        <w:rPr>
          <w:rFonts w:ascii="Times New Roman" w:hAnsi="Times New Roman"/>
          <w:sz w:val="24"/>
          <w:szCs w:val="24"/>
        </w:rPr>
        <w:t xml:space="preserve">I m. levator scapulae dosáhl 11,4 a 8,6 procentuálního protažení. </w:t>
      </w:r>
      <w:r w:rsidRPr="009141DE">
        <w:rPr>
          <w:rFonts w:ascii="Times New Roman" w:hAnsi="Times New Roman"/>
          <w:sz w:val="24"/>
          <w:szCs w:val="24"/>
        </w:rPr>
        <w:t xml:space="preserve">Statisticky významný rozdíl nebyl potvrzen </w:t>
      </w:r>
      <w:r>
        <w:rPr>
          <w:rFonts w:ascii="Times New Roman" w:hAnsi="Times New Roman"/>
          <w:sz w:val="24"/>
          <w:szCs w:val="24"/>
        </w:rPr>
        <w:t xml:space="preserve">jen u m. pectoralis major, který </w:t>
      </w:r>
      <w:r w:rsidRPr="009141DE">
        <w:rPr>
          <w:rFonts w:ascii="Times New Roman" w:hAnsi="Times New Roman"/>
          <w:sz w:val="24"/>
          <w:szCs w:val="24"/>
        </w:rPr>
        <w:t>nebyl zkrácen ani při prvním vyšetření.</w:t>
      </w:r>
      <w:r>
        <w:rPr>
          <w:rFonts w:ascii="Times New Roman" w:hAnsi="Times New Roman"/>
          <w:sz w:val="24"/>
          <w:szCs w:val="24"/>
        </w:rPr>
        <w:t xml:space="preserve"> Změny ve svalovém zkrácení je možné dohledat v</w:t>
      </w:r>
      <w:r w:rsidR="001A77D6">
        <w:rPr>
          <w:rFonts w:ascii="Times New Roman" w:hAnsi="Times New Roman"/>
          <w:sz w:val="24"/>
          <w:szCs w:val="24"/>
        </w:rPr>
        <w:t> </w:t>
      </w:r>
      <w:r>
        <w:rPr>
          <w:rFonts w:ascii="Times New Roman" w:hAnsi="Times New Roman"/>
          <w:sz w:val="24"/>
          <w:szCs w:val="24"/>
        </w:rPr>
        <w:t>Tabulce 5.</w:t>
      </w:r>
    </w:p>
    <w:p w:rsidR="001A3A60" w:rsidRPr="009141DE"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Strečinku svalstva se cvičební jednotka věnovala v</w:t>
      </w:r>
      <w:r>
        <w:rPr>
          <w:rFonts w:ascii="Times New Roman" w:hAnsi="Times New Roman"/>
          <w:sz w:val="24"/>
          <w:szCs w:val="24"/>
        </w:rPr>
        <w:t>ždy v</w:t>
      </w:r>
      <w:r w:rsidR="001A77D6">
        <w:rPr>
          <w:rFonts w:ascii="Times New Roman" w:hAnsi="Times New Roman"/>
          <w:sz w:val="24"/>
          <w:szCs w:val="24"/>
        </w:rPr>
        <w:t> </w:t>
      </w:r>
      <w:r w:rsidRPr="009141DE">
        <w:rPr>
          <w:rFonts w:ascii="Times New Roman" w:hAnsi="Times New Roman"/>
          <w:sz w:val="24"/>
          <w:szCs w:val="24"/>
        </w:rPr>
        <w:t>závěru lekce. Ukázalo se, že prsní svaly netrpí u malých tenistů zkrácením, naopak paže téměř všech dětí klesla hluboko pod horizontálu. Zřejmě je rozsah pohybu ovlivňován častým prováděním podání při hře. Zajímavé ovšem je, že většina chlapců nedokázala provést zkoušku zapažení paží, aby se dotkla konečky prstů. Svědčí to možná o určitém zkrácení tricepsových svalů, ale hlavně o nedostatečné pružnosti hrudní páteře do extenze, chlapci nedokázali vyrovnat křivku kyfózy.</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Podle Höhma (1982) často bývá překážkou pohybu zvýšené napětí zejména svalstva šíjového, zádového a pletence ramenního. Je nutno umět svaly uvolňovat jak v</w:t>
      </w:r>
      <w:r w:rsidR="001A77D6">
        <w:rPr>
          <w:rFonts w:ascii="Times New Roman" w:hAnsi="Times New Roman"/>
          <w:sz w:val="24"/>
          <w:szCs w:val="24"/>
        </w:rPr>
        <w:t> </w:t>
      </w:r>
      <w:r w:rsidRPr="009141DE">
        <w:rPr>
          <w:rFonts w:ascii="Times New Roman" w:hAnsi="Times New Roman"/>
          <w:sz w:val="24"/>
          <w:szCs w:val="24"/>
        </w:rPr>
        <w:t>době mimo hru, tak v</w:t>
      </w:r>
      <w:r w:rsidR="001A77D6">
        <w:rPr>
          <w:rFonts w:ascii="Times New Roman" w:hAnsi="Times New Roman"/>
          <w:sz w:val="24"/>
          <w:szCs w:val="24"/>
        </w:rPr>
        <w:t> </w:t>
      </w:r>
      <w:r w:rsidRPr="009141DE">
        <w:rPr>
          <w:rFonts w:ascii="Times New Roman" w:hAnsi="Times New Roman"/>
          <w:sz w:val="24"/>
          <w:szCs w:val="24"/>
        </w:rPr>
        <w:t>pauzách mezi rozehranými míči i během hry.</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Dvořák (2007) tvrdí, že při déle trvajícím zkrácení ztrácí svaly svou pružnost a po určité době i sílu. Vlivem následné přeměny původně svalových vláken v</w:t>
      </w:r>
      <w:r w:rsidR="001A77D6">
        <w:rPr>
          <w:rFonts w:ascii="Times New Roman" w:hAnsi="Times New Roman"/>
          <w:sz w:val="24"/>
          <w:szCs w:val="24"/>
        </w:rPr>
        <w:t> </w:t>
      </w:r>
      <w:r w:rsidRPr="009141DE">
        <w:rPr>
          <w:rFonts w:ascii="Times New Roman" w:hAnsi="Times New Roman"/>
          <w:sz w:val="24"/>
          <w:szCs w:val="24"/>
        </w:rPr>
        <w:t xml:space="preserve">nestažitelné vazivo se nakonec stává sval i oslabeným, což označuje jako „oslabení ve zkrácení“. Tyto strukturální změny považuje za ireverzibilní. </w:t>
      </w:r>
    </w:p>
    <w:p w:rsidR="001A3A60" w:rsidRDefault="001A3A60" w:rsidP="001A3A60">
      <w:pPr>
        <w:pStyle w:val="Nadpis2"/>
      </w:pPr>
      <w:bookmarkStart w:id="149" w:name="_Toc479949428"/>
      <w:bookmarkStart w:id="150" w:name="_Toc480196314"/>
      <w:bookmarkStart w:id="151" w:name="_Toc480365143"/>
      <w:r>
        <w:t>Pohybové stereotypy</w:t>
      </w:r>
      <w:bookmarkEnd w:id="149"/>
      <w:bookmarkEnd w:id="150"/>
      <w:bookmarkEnd w:id="151"/>
    </w:p>
    <w:p w:rsidR="001A3A60"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U obou stereotypů bylo zaznamenáno zlepšení v</w:t>
      </w:r>
      <w:r w:rsidR="001A77D6">
        <w:rPr>
          <w:rFonts w:ascii="Times New Roman" w:hAnsi="Times New Roman"/>
          <w:sz w:val="24"/>
          <w:szCs w:val="24"/>
        </w:rPr>
        <w:t> </w:t>
      </w:r>
      <w:r w:rsidRPr="009141DE">
        <w:rPr>
          <w:rFonts w:ascii="Times New Roman" w:hAnsi="Times New Roman"/>
          <w:sz w:val="24"/>
          <w:szCs w:val="24"/>
        </w:rPr>
        <w:t>provedení o necelých 13 % (0,6 bodu), což může mít jistou souvislost i s</w:t>
      </w:r>
      <w:r w:rsidR="001A77D6">
        <w:rPr>
          <w:rFonts w:ascii="Times New Roman" w:hAnsi="Times New Roman"/>
          <w:sz w:val="24"/>
          <w:szCs w:val="24"/>
        </w:rPr>
        <w:t> </w:t>
      </w:r>
      <w:r w:rsidRPr="009141DE">
        <w:rPr>
          <w:rFonts w:ascii="Times New Roman" w:hAnsi="Times New Roman"/>
          <w:sz w:val="24"/>
          <w:szCs w:val="24"/>
        </w:rPr>
        <w:t>protažením m. levator scapulae a horních vláken m. trapezius.</w:t>
      </w:r>
      <w:r>
        <w:rPr>
          <w:rFonts w:ascii="Times New Roman" w:hAnsi="Times New Roman"/>
          <w:sz w:val="24"/>
          <w:szCs w:val="24"/>
        </w:rPr>
        <w:t xml:space="preserve"> </w:t>
      </w:r>
    </w:p>
    <w:p w:rsidR="001A3A60" w:rsidRDefault="001A3A60" w:rsidP="001A3A60">
      <w:pPr>
        <w:spacing w:after="120" w:line="360" w:lineRule="auto"/>
        <w:ind w:firstLine="708"/>
        <w:jc w:val="both"/>
        <w:rPr>
          <w:rFonts w:ascii="Times New Roman" w:hAnsi="Times New Roman"/>
          <w:sz w:val="24"/>
          <w:szCs w:val="24"/>
        </w:rPr>
      </w:pPr>
      <w:r>
        <w:rPr>
          <w:rFonts w:ascii="Times New Roman" w:hAnsi="Times New Roman"/>
          <w:sz w:val="24"/>
          <w:szCs w:val="24"/>
        </w:rPr>
        <w:lastRenderedPageBreak/>
        <w:t>U abdukce paží probandi z</w:t>
      </w:r>
      <w:r w:rsidR="001A77D6">
        <w:rPr>
          <w:rFonts w:ascii="Times New Roman" w:hAnsi="Times New Roman"/>
          <w:sz w:val="24"/>
          <w:szCs w:val="24"/>
        </w:rPr>
        <w:t> </w:t>
      </w:r>
      <w:r>
        <w:rPr>
          <w:rFonts w:ascii="Times New Roman" w:hAnsi="Times New Roman"/>
          <w:sz w:val="24"/>
          <w:szCs w:val="24"/>
        </w:rPr>
        <w:t>aspekčního hlediska o</w:t>
      </w:r>
      <w:r w:rsidRPr="009141DE">
        <w:rPr>
          <w:rFonts w:ascii="Times New Roman" w:hAnsi="Times New Roman"/>
          <w:sz w:val="24"/>
          <w:szCs w:val="24"/>
        </w:rPr>
        <w:t>mezili započnutí abdukce horních končetin elevací pletence ramenního a celkově pohyb paží vykazoval menší stranové asymetrie, úchylky trupu a záklon hlavy</w:t>
      </w:r>
      <w:r>
        <w:rPr>
          <w:rFonts w:ascii="Times New Roman" w:hAnsi="Times New Roman"/>
          <w:sz w:val="24"/>
          <w:szCs w:val="24"/>
        </w:rPr>
        <w:t>,</w:t>
      </w:r>
      <w:r w:rsidRPr="009141DE">
        <w:rPr>
          <w:rFonts w:ascii="Times New Roman" w:hAnsi="Times New Roman"/>
          <w:sz w:val="24"/>
          <w:szCs w:val="24"/>
        </w:rPr>
        <w:t xml:space="preserve"> což ale neukazuje skutečný nástup jednotlivých svalů.</w:t>
      </w:r>
      <w:r>
        <w:rPr>
          <w:rFonts w:ascii="Times New Roman" w:hAnsi="Times New Roman"/>
          <w:sz w:val="24"/>
          <w:szCs w:val="24"/>
        </w:rPr>
        <w:t xml:space="preserve"> Metoda je jen orientační. </w:t>
      </w:r>
      <w:r w:rsidRPr="009141DE">
        <w:rPr>
          <w:rFonts w:ascii="Times New Roman" w:hAnsi="Times New Roman"/>
          <w:sz w:val="24"/>
          <w:szCs w:val="24"/>
        </w:rPr>
        <w:t xml:space="preserve">Aspekční hodnocení může vykazovat určitou chybu měření, proto jsme zařadili i EMG vyšetření zapojení jednotlivých svalů při pohybu </w:t>
      </w:r>
      <w:r>
        <w:rPr>
          <w:rFonts w:ascii="Times New Roman" w:hAnsi="Times New Roman"/>
          <w:sz w:val="24"/>
          <w:szCs w:val="24"/>
        </w:rPr>
        <w:t xml:space="preserve">do </w:t>
      </w:r>
      <w:r w:rsidRPr="009141DE">
        <w:rPr>
          <w:rFonts w:ascii="Times New Roman" w:hAnsi="Times New Roman"/>
          <w:sz w:val="24"/>
          <w:szCs w:val="24"/>
        </w:rPr>
        <w:t xml:space="preserve">rozpažení. </w:t>
      </w:r>
    </w:p>
    <w:p w:rsidR="001A3A60"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U provedení flexe šíje se hodnotil obloukovitý pohyb a výdrž se zapojením hlubokého svalstva bez přetížení povrchového.</w:t>
      </w:r>
      <w:r>
        <w:rPr>
          <w:rFonts w:ascii="Times New Roman" w:hAnsi="Times New Roman"/>
          <w:sz w:val="24"/>
          <w:szCs w:val="24"/>
        </w:rPr>
        <w:t xml:space="preserve"> </w:t>
      </w:r>
      <w:r w:rsidRPr="009141DE">
        <w:rPr>
          <w:rFonts w:ascii="Times New Roman" w:hAnsi="Times New Roman"/>
          <w:sz w:val="24"/>
          <w:szCs w:val="24"/>
        </w:rPr>
        <w:t xml:space="preserve">Kvalita provedení </w:t>
      </w:r>
      <w:r>
        <w:rPr>
          <w:rFonts w:ascii="Times New Roman" w:hAnsi="Times New Roman"/>
          <w:sz w:val="24"/>
          <w:szCs w:val="24"/>
        </w:rPr>
        <w:t xml:space="preserve">FL šíje </w:t>
      </w:r>
      <w:r w:rsidRPr="009141DE">
        <w:rPr>
          <w:rFonts w:ascii="Times New Roman" w:hAnsi="Times New Roman"/>
          <w:sz w:val="24"/>
          <w:szCs w:val="24"/>
        </w:rPr>
        <w:t xml:space="preserve">se také zvýšila skoro o 13 % a výdrž </w:t>
      </w:r>
      <w:r>
        <w:rPr>
          <w:rFonts w:ascii="Times New Roman" w:hAnsi="Times New Roman"/>
          <w:sz w:val="24"/>
          <w:szCs w:val="24"/>
        </w:rPr>
        <w:t xml:space="preserve">ve </w:t>
      </w:r>
      <w:r w:rsidRPr="009141DE">
        <w:rPr>
          <w:rFonts w:ascii="Times New Roman" w:hAnsi="Times New Roman"/>
          <w:sz w:val="24"/>
          <w:szCs w:val="24"/>
        </w:rPr>
        <w:t>flexi šíje bez jakýchkoliv známek poklesu hlavy nebo oslabení svalů se prodloužila z</w:t>
      </w:r>
      <w:r w:rsidR="001A77D6">
        <w:rPr>
          <w:rFonts w:ascii="Times New Roman" w:hAnsi="Times New Roman"/>
          <w:sz w:val="24"/>
          <w:szCs w:val="24"/>
        </w:rPr>
        <w:t> </w:t>
      </w:r>
      <w:r>
        <w:rPr>
          <w:rFonts w:ascii="Times New Roman" w:hAnsi="Times New Roman"/>
          <w:sz w:val="24"/>
          <w:szCs w:val="24"/>
        </w:rPr>
        <w:t xml:space="preserve">původních </w:t>
      </w:r>
      <w:r w:rsidRPr="009141DE">
        <w:rPr>
          <w:rFonts w:ascii="Times New Roman" w:hAnsi="Times New Roman"/>
          <w:sz w:val="24"/>
          <w:szCs w:val="24"/>
        </w:rPr>
        <w:t xml:space="preserve">9,3 </w:t>
      </w:r>
      <w:r>
        <w:rPr>
          <w:rFonts w:ascii="Times New Roman" w:hAnsi="Times New Roman"/>
          <w:sz w:val="24"/>
          <w:szCs w:val="24"/>
        </w:rPr>
        <w:t>s</w:t>
      </w:r>
      <w:r w:rsidR="001A77D6">
        <w:rPr>
          <w:rFonts w:ascii="Times New Roman" w:hAnsi="Times New Roman"/>
          <w:sz w:val="24"/>
          <w:szCs w:val="24"/>
        </w:rPr>
        <w:t> </w:t>
      </w:r>
      <w:r w:rsidRPr="009141DE">
        <w:rPr>
          <w:rFonts w:ascii="Times New Roman" w:hAnsi="Times New Roman"/>
          <w:sz w:val="24"/>
          <w:szCs w:val="24"/>
        </w:rPr>
        <w:t>na 12,1 sekundy</w:t>
      </w:r>
      <w:r>
        <w:rPr>
          <w:rFonts w:ascii="Times New Roman" w:hAnsi="Times New Roman"/>
          <w:sz w:val="24"/>
          <w:szCs w:val="24"/>
        </w:rPr>
        <w:t>. Jak bylo již zmíněno výše, výdrž přináší zjemnění této zkoušky</w:t>
      </w:r>
      <w:r w:rsidRPr="009141DE">
        <w:rPr>
          <w:rFonts w:ascii="Times New Roman" w:hAnsi="Times New Roman"/>
          <w:sz w:val="24"/>
          <w:szCs w:val="24"/>
        </w:rPr>
        <w:t>. Janda (2004) i</w:t>
      </w:r>
      <w:r w:rsidRPr="009141DE">
        <w:rPr>
          <w:rFonts w:ascii="Times New Roman" w:hAnsi="Times New Roman"/>
          <w:color w:val="000000"/>
          <w:sz w:val="24"/>
          <w:szCs w:val="24"/>
        </w:rPr>
        <w:t xml:space="preserve"> Haladová &amp; Nechvátalová (2010</w:t>
      </w:r>
      <w:r w:rsidRPr="009141DE">
        <w:rPr>
          <w:rFonts w:ascii="Times New Roman" w:hAnsi="Times New Roman"/>
          <w:sz w:val="24"/>
          <w:szCs w:val="24"/>
        </w:rPr>
        <w:t xml:space="preserve">) považují za normálně silné svaly krku ty, jež udrží </w:t>
      </w:r>
      <w:r>
        <w:rPr>
          <w:rFonts w:ascii="Times New Roman" w:hAnsi="Times New Roman"/>
          <w:sz w:val="24"/>
          <w:szCs w:val="24"/>
        </w:rPr>
        <w:t xml:space="preserve">hlavu flektovanou až </w:t>
      </w:r>
      <w:r w:rsidRPr="009141DE">
        <w:rPr>
          <w:rFonts w:ascii="Times New Roman" w:hAnsi="Times New Roman"/>
          <w:sz w:val="24"/>
          <w:szCs w:val="24"/>
        </w:rPr>
        <w:t>20 s</w:t>
      </w:r>
      <w:r w:rsidR="001A77D6">
        <w:rPr>
          <w:rFonts w:ascii="Times New Roman" w:hAnsi="Times New Roman"/>
          <w:sz w:val="24"/>
          <w:szCs w:val="24"/>
        </w:rPr>
        <w:t> </w:t>
      </w:r>
      <w:r w:rsidRPr="009141DE">
        <w:rPr>
          <w:rFonts w:ascii="Times New Roman" w:hAnsi="Times New Roman"/>
          <w:sz w:val="24"/>
          <w:szCs w:val="24"/>
        </w:rPr>
        <w:t>bez chvění, či</w:t>
      </w:r>
      <w:r>
        <w:rPr>
          <w:rFonts w:ascii="Times New Roman" w:hAnsi="Times New Roman"/>
          <w:sz w:val="24"/>
          <w:szCs w:val="24"/>
        </w:rPr>
        <w:t xml:space="preserve"> jejího</w:t>
      </w:r>
      <w:r w:rsidRPr="009141DE">
        <w:rPr>
          <w:rFonts w:ascii="Times New Roman" w:hAnsi="Times New Roman"/>
          <w:sz w:val="24"/>
          <w:szCs w:val="24"/>
        </w:rPr>
        <w:t xml:space="preserve"> poklesu. </w:t>
      </w:r>
      <w:r>
        <w:rPr>
          <w:rFonts w:ascii="Times New Roman" w:hAnsi="Times New Roman"/>
          <w:sz w:val="24"/>
          <w:szCs w:val="24"/>
        </w:rPr>
        <w:t xml:space="preserve">U </w:t>
      </w:r>
      <w:r w:rsidRPr="009141DE">
        <w:rPr>
          <w:rFonts w:ascii="Times New Roman" w:hAnsi="Times New Roman"/>
          <w:sz w:val="24"/>
          <w:szCs w:val="24"/>
        </w:rPr>
        <w:t>dětí</w:t>
      </w:r>
      <w:r>
        <w:rPr>
          <w:rFonts w:ascii="Times New Roman" w:hAnsi="Times New Roman"/>
          <w:sz w:val="24"/>
          <w:szCs w:val="24"/>
        </w:rPr>
        <w:t xml:space="preserve"> je t</w:t>
      </w:r>
      <w:r w:rsidRPr="009141DE">
        <w:rPr>
          <w:rFonts w:ascii="Times New Roman" w:hAnsi="Times New Roman"/>
          <w:sz w:val="24"/>
          <w:szCs w:val="24"/>
        </w:rPr>
        <w:t>ato</w:t>
      </w:r>
      <w:r>
        <w:rPr>
          <w:rFonts w:ascii="Times New Roman" w:hAnsi="Times New Roman"/>
          <w:sz w:val="24"/>
          <w:szCs w:val="24"/>
        </w:rPr>
        <w:t xml:space="preserve"> zkouška obzvlášť citlivá</w:t>
      </w:r>
      <w:r w:rsidRPr="009141DE">
        <w:rPr>
          <w:rFonts w:ascii="Times New Roman" w:hAnsi="Times New Roman"/>
          <w:sz w:val="24"/>
          <w:szCs w:val="24"/>
        </w:rPr>
        <w:t>.</w:t>
      </w:r>
    </w:p>
    <w:p w:rsidR="001A3A60"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S</w:t>
      </w:r>
      <w:r w:rsidR="001A77D6">
        <w:rPr>
          <w:rFonts w:ascii="Times New Roman" w:hAnsi="Times New Roman"/>
          <w:sz w:val="24"/>
          <w:szCs w:val="24"/>
        </w:rPr>
        <w:t> </w:t>
      </w:r>
      <w:r w:rsidRPr="009141DE">
        <w:rPr>
          <w:rFonts w:ascii="Times New Roman" w:hAnsi="Times New Roman"/>
          <w:sz w:val="24"/>
          <w:szCs w:val="24"/>
        </w:rPr>
        <w:t xml:space="preserve">dětmi byly stereotypy nacvičovány každou lekci a cvičební jednotka obsahovala </w:t>
      </w:r>
      <w:r>
        <w:rPr>
          <w:rFonts w:ascii="Times New Roman" w:hAnsi="Times New Roman"/>
          <w:sz w:val="24"/>
          <w:szCs w:val="24"/>
        </w:rPr>
        <w:br/>
      </w:r>
      <w:r w:rsidRPr="009141DE">
        <w:rPr>
          <w:rFonts w:ascii="Times New Roman" w:hAnsi="Times New Roman"/>
          <w:sz w:val="24"/>
          <w:szCs w:val="24"/>
        </w:rPr>
        <w:t xml:space="preserve">i posilování hlubokého stabilizačního systému páteře, čímž jsme </w:t>
      </w:r>
      <w:r>
        <w:rPr>
          <w:rFonts w:ascii="Times New Roman" w:hAnsi="Times New Roman"/>
          <w:sz w:val="24"/>
          <w:szCs w:val="24"/>
        </w:rPr>
        <w:t xml:space="preserve">potvrdili </w:t>
      </w:r>
      <w:r w:rsidRPr="009141DE">
        <w:rPr>
          <w:rFonts w:ascii="Times New Roman" w:hAnsi="Times New Roman"/>
          <w:sz w:val="24"/>
          <w:szCs w:val="24"/>
        </w:rPr>
        <w:t xml:space="preserve">zkvalitnění provedení pohybů a prodloužení výdrže. </w:t>
      </w:r>
      <w:r>
        <w:rPr>
          <w:rFonts w:ascii="Times New Roman" w:hAnsi="Times New Roman"/>
          <w:sz w:val="24"/>
          <w:szCs w:val="24"/>
        </w:rPr>
        <w:t>Nemůžeme však tvrdit, že by probandi udrželi hlavu flektovanou v</w:t>
      </w:r>
      <w:r w:rsidR="001A77D6">
        <w:rPr>
          <w:rFonts w:ascii="Times New Roman" w:hAnsi="Times New Roman"/>
          <w:sz w:val="24"/>
          <w:szCs w:val="24"/>
        </w:rPr>
        <w:t> </w:t>
      </w:r>
      <w:r>
        <w:rPr>
          <w:rFonts w:ascii="Times New Roman" w:hAnsi="Times New Roman"/>
          <w:sz w:val="24"/>
          <w:szCs w:val="24"/>
        </w:rPr>
        <w:t>plné kvalitě doporučených 20 s.</w:t>
      </w:r>
    </w:p>
    <w:p w:rsidR="001A3A60" w:rsidRPr="00A10236" w:rsidRDefault="001A3A60" w:rsidP="001A3A60">
      <w:pPr>
        <w:pStyle w:val="Nadpis2"/>
      </w:pPr>
      <w:bookmarkStart w:id="152" w:name="_Toc479949429"/>
      <w:bookmarkStart w:id="153" w:name="_Toc480196315"/>
      <w:bookmarkStart w:id="154" w:name="_Toc480365144"/>
      <w:r w:rsidRPr="00A10236">
        <w:t>EMG</w:t>
      </w:r>
      <w:bookmarkEnd w:id="152"/>
      <w:bookmarkEnd w:id="153"/>
      <w:bookmarkEnd w:id="154"/>
    </w:p>
    <w:p w:rsidR="001A3A60" w:rsidRPr="00205928" w:rsidRDefault="00F0098E" w:rsidP="00205928">
      <w:pPr>
        <w:shd w:val="clear" w:color="auto" w:fill="FFFFFF"/>
        <w:tabs>
          <w:tab w:val="left" w:pos="1141"/>
        </w:tabs>
        <w:spacing w:after="120" w:line="360" w:lineRule="auto"/>
        <w:ind w:firstLine="708"/>
        <w:jc w:val="both"/>
        <w:rPr>
          <w:rFonts w:ascii="Times New Roman" w:hAnsi="Times New Roman"/>
          <w:sz w:val="24"/>
          <w:szCs w:val="24"/>
        </w:rPr>
      </w:pPr>
      <w:r w:rsidRPr="00205928">
        <w:rPr>
          <w:rFonts w:ascii="Times New Roman" w:hAnsi="Times New Roman"/>
          <w:sz w:val="24"/>
          <w:szCs w:val="24"/>
        </w:rPr>
        <w:t>V</w:t>
      </w:r>
      <w:r w:rsidR="001A3A60" w:rsidRPr="00205928">
        <w:rPr>
          <w:rFonts w:ascii="Times New Roman" w:hAnsi="Times New Roman"/>
          <w:sz w:val="24"/>
          <w:szCs w:val="24"/>
        </w:rPr>
        <w:t>ýsledky</w:t>
      </w:r>
      <w:r w:rsidR="00205928" w:rsidRPr="00205928">
        <w:rPr>
          <w:rFonts w:ascii="Times New Roman" w:hAnsi="Times New Roman"/>
          <w:sz w:val="24"/>
          <w:szCs w:val="24"/>
        </w:rPr>
        <w:t xml:space="preserve"> diplomové práce</w:t>
      </w:r>
      <w:r w:rsidR="001A3A60" w:rsidRPr="00205928">
        <w:rPr>
          <w:rFonts w:ascii="Times New Roman" w:hAnsi="Times New Roman"/>
          <w:sz w:val="24"/>
          <w:szCs w:val="24"/>
        </w:rPr>
        <w:t xml:space="preserve"> vykazují jisté odchylky od fyziologického zapojení svalů </w:t>
      </w:r>
      <w:r w:rsidR="001A77D6">
        <w:rPr>
          <w:rFonts w:ascii="Times New Roman" w:hAnsi="Times New Roman"/>
          <w:sz w:val="24"/>
          <w:szCs w:val="24"/>
        </w:rPr>
        <w:t xml:space="preserve">při provádění abdukce </w:t>
      </w:r>
      <w:r w:rsidR="001A3A60" w:rsidRPr="00205928">
        <w:rPr>
          <w:rFonts w:ascii="Times New Roman" w:hAnsi="Times New Roman"/>
          <w:sz w:val="24"/>
          <w:szCs w:val="24"/>
        </w:rPr>
        <w:t xml:space="preserve">dle Wickinghama et al (2010). </w:t>
      </w:r>
      <w:r w:rsidR="00912EFD">
        <w:rPr>
          <w:rFonts w:ascii="Times New Roman" w:hAnsi="Times New Roman"/>
          <w:sz w:val="24"/>
          <w:szCs w:val="24"/>
        </w:rPr>
        <w:t>Zdůrazňujeme však, že vš</w:t>
      </w:r>
      <w:r w:rsidR="001A3A60" w:rsidRPr="00205928">
        <w:rPr>
          <w:rFonts w:ascii="Times New Roman" w:hAnsi="Times New Roman"/>
          <w:sz w:val="24"/>
          <w:szCs w:val="24"/>
        </w:rPr>
        <w:t xml:space="preserve">echna data ze studie byla naměřena u dospělých jedinců. Na horní končetiny dětí </w:t>
      </w:r>
      <w:r w:rsidRPr="00205928">
        <w:rPr>
          <w:rFonts w:ascii="Times New Roman" w:hAnsi="Times New Roman"/>
          <w:sz w:val="24"/>
          <w:szCs w:val="24"/>
        </w:rPr>
        <w:t>působí</w:t>
      </w:r>
      <w:r w:rsidR="001A3A60" w:rsidRPr="00205928">
        <w:rPr>
          <w:rFonts w:ascii="Times New Roman" w:hAnsi="Times New Roman"/>
          <w:sz w:val="24"/>
          <w:szCs w:val="24"/>
        </w:rPr>
        <w:t xml:space="preserve"> jiné páky, tedy i momenty sil. Výsledky Wickinghama et al. (2010) nelze brát jako manuál a plně se jimi řídit. Samozřejmě jsme si vědomi, že EMG měření</w:t>
      </w:r>
      <w:r w:rsidR="00205928" w:rsidRPr="00205928">
        <w:rPr>
          <w:rFonts w:ascii="Times New Roman" w:hAnsi="Times New Roman"/>
          <w:sz w:val="24"/>
          <w:szCs w:val="24"/>
        </w:rPr>
        <w:t xml:space="preserve"> stereotypu abdukce</w:t>
      </w:r>
      <w:r w:rsidR="001A3A60" w:rsidRPr="00205928">
        <w:rPr>
          <w:rFonts w:ascii="Times New Roman" w:hAnsi="Times New Roman"/>
          <w:sz w:val="24"/>
          <w:szCs w:val="24"/>
        </w:rPr>
        <w:t xml:space="preserve"> mohl negativně ovlivnit </w:t>
      </w:r>
      <w:r w:rsidR="00756727" w:rsidRPr="00205928">
        <w:rPr>
          <w:rFonts w:ascii="Times New Roman" w:hAnsi="Times New Roman"/>
          <w:sz w:val="24"/>
          <w:szCs w:val="24"/>
        </w:rPr>
        <w:t xml:space="preserve">i </w:t>
      </w:r>
      <w:r w:rsidR="001A3A60" w:rsidRPr="00205928">
        <w:rPr>
          <w:rFonts w:ascii="Times New Roman" w:hAnsi="Times New Roman"/>
          <w:sz w:val="24"/>
          <w:szCs w:val="24"/>
        </w:rPr>
        <w:t>lidský faktor, čímž by vznikly určité chyby.</w:t>
      </w:r>
    </w:p>
    <w:p w:rsidR="001A3A60" w:rsidRDefault="00205928" w:rsidP="00205928">
      <w:pPr>
        <w:spacing w:after="120" w:line="360" w:lineRule="auto"/>
        <w:ind w:firstLine="708"/>
        <w:jc w:val="both"/>
        <w:rPr>
          <w:rFonts w:ascii="Times New Roman" w:hAnsi="Times New Roman"/>
          <w:sz w:val="24"/>
          <w:szCs w:val="24"/>
        </w:rPr>
      </w:pPr>
      <w:r w:rsidRPr="00205928">
        <w:rPr>
          <w:rFonts w:ascii="Times New Roman" w:hAnsi="Times New Roman"/>
          <w:sz w:val="24"/>
          <w:szCs w:val="24"/>
        </w:rPr>
        <w:t>Dle</w:t>
      </w:r>
      <w:r w:rsidR="001A3A60" w:rsidRPr="00205928">
        <w:rPr>
          <w:rFonts w:ascii="Times New Roman" w:hAnsi="Times New Roman"/>
          <w:sz w:val="24"/>
          <w:szCs w:val="24"/>
        </w:rPr>
        <w:t xml:space="preserve"> studie</w:t>
      </w:r>
      <w:r w:rsidRPr="00205928">
        <w:rPr>
          <w:rFonts w:ascii="Times New Roman" w:hAnsi="Times New Roman"/>
          <w:sz w:val="24"/>
          <w:szCs w:val="24"/>
        </w:rPr>
        <w:t xml:space="preserve"> Wickinghama et al (2010) můžeme říct</w:t>
      </w:r>
      <w:r w:rsidR="001A3A60" w:rsidRPr="00205928">
        <w:rPr>
          <w:rFonts w:ascii="Times New Roman" w:hAnsi="Times New Roman"/>
          <w:sz w:val="24"/>
          <w:szCs w:val="24"/>
        </w:rPr>
        <w:t>, že</w:t>
      </w:r>
      <w:r w:rsidRPr="00205928">
        <w:rPr>
          <w:rFonts w:ascii="Times New Roman" w:hAnsi="Times New Roman"/>
          <w:sz w:val="24"/>
          <w:szCs w:val="24"/>
        </w:rPr>
        <w:t xml:space="preserve"> u zdravého dospělého ramene se m. supraspinatus</w:t>
      </w:r>
      <w:r w:rsidR="001A3A60" w:rsidRPr="00205928">
        <w:rPr>
          <w:rFonts w:ascii="Times New Roman" w:hAnsi="Times New Roman"/>
          <w:sz w:val="24"/>
          <w:szCs w:val="24"/>
        </w:rPr>
        <w:t xml:space="preserve"> aktivuje ještě před započetím pohybu</w:t>
      </w:r>
      <w:r w:rsidRPr="00205928">
        <w:rPr>
          <w:rFonts w:ascii="Times New Roman" w:hAnsi="Times New Roman"/>
          <w:sz w:val="24"/>
          <w:szCs w:val="24"/>
        </w:rPr>
        <w:t>.</w:t>
      </w:r>
      <w:r w:rsidR="001A3A60" w:rsidRPr="00205928">
        <w:rPr>
          <w:rFonts w:ascii="Times New Roman" w:hAnsi="Times New Roman"/>
          <w:sz w:val="24"/>
          <w:szCs w:val="24"/>
        </w:rPr>
        <w:t xml:space="preserve"> </w:t>
      </w:r>
      <w:r w:rsidRPr="00205928">
        <w:rPr>
          <w:rFonts w:ascii="Times New Roman" w:hAnsi="Times New Roman"/>
          <w:sz w:val="24"/>
          <w:szCs w:val="24"/>
        </w:rPr>
        <w:t>U</w:t>
      </w:r>
      <w:r w:rsidR="001A3A60" w:rsidRPr="00205928">
        <w:rPr>
          <w:rFonts w:ascii="Times New Roman" w:hAnsi="Times New Roman"/>
          <w:sz w:val="24"/>
          <w:szCs w:val="24"/>
        </w:rPr>
        <w:t xml:space="preserve"> střední části m. trapezius a střední části deltového svalu nastala </w:t>
      </w:r>
      <w:r w:rsidRPr="00205928">
        <w:rPr>
          <w:rFonts w:ascii="Times New Roman" w:hAnsi="Times New Roman"/>
          <w:sz w:val="24"/>
          <w:szCs w:val="24"/>
        </w:rPr>
        <w:t xml:space="preserve">vzájemná </w:t>
      </w:r>
      <w:r w:rsidR="001A3A60" w:rsidRPr="00205928">
        <w:rPr>
          <w:rFonts w:ascii="Times New Roman" w:hAnsi="Times New Roman"/>
          <w:sz w:val="24"/>
          <w:szCs w:val="24"/>
        </w:rPr>
        <w:t>koaktivace</w:t>
      </w:r>
      <w:r w:rsidRPr="00205928">
        <w:rPr>
          <w:rFonts w:ascii="Times New Roman" w:hAnsi="Times New Roman"/>
          <w:sz w:val="24"/>
          <w:szCs w:val="24"/>
        </w:rPr>
        <w:t xml:space="preserve"> – rozdíl v</w:t>
      </w:r>
      <w:r w:rsidR="001A77D6">
        <w:rPr>
          <w:rFonts w:ascii="Times New Roman" w:hAnsi="Times New Roman"/>
          <w:sz w:val="24"/>
          <w:szCs w:val="24"/>
        </w:rPr>
        <w:t> </w:t>
      </w:r>
      <w:r w:rsidRPr="00205928">
        <w:rPr>
          <w:rFonts w:ascii="Times New Roman" w:hAnsi="Times New Roman"/>
          <w:sz w:val="24"/>
          <w:szCs w:val="24"/>
        </w:rPr>
        <w:t>nástupu svalů byl pouhých 5 ms</w:t>
      </w:r>
      <w:r w:rsidR="001A3A60" w:rsidRPr="00205928">
        <w:rPr>
          <w:rFonts w:ascii="Times New Roman" w:hAnsi="Times New Roman"/>
          <w:sz w:val="24"/>
          <w:szCs w:val="24"/>
        </w:rPr>
        <w:t>.</w:t>
      </w:r>
      <w:r w:rsidRPr="00205928">
        <w:rPr>
          <w:rFonts w:ascii="Times New Roman" w:hAnsi="Times New Roman"/>
          <w:sz w:val="24"/>
          <w:szCs w:val="24"/>
        </w:rPr>
        <w:t xml:space="preserve"> </w:t>
      </w:r>
    </w:p>
    <w:p w:rsidR="001A3A60" w:rsidRPr="00AB0A92" w:rsidRDefault="00756727" w:rsidP="001A3A60">
      <w:pPr>
        <w:spacing w:line="360" w:lineRule="auto"/>
        <w:ind w:firstLine="708"/>
        <w:jc w:val="both"/>
        <w:rPr>
          <w:rFonts w:ascii="Times New Roman" w:hAnsi="Times New Roman"/>
          <w:sz w:val="24"/>
          <w:szCs w:val="24"/>
        </w:rPr>
      </w:pPr>
      <w:r w:rsidRPr="001A77D6">
        <w:rPr>
          <w:rFonts w:ascii="Times New Roman" w:hAnsi="Times New Roman"/>
          <w:sz w:val="24"/>
          <w:szCs w:val="24"/>
        </w:rPr>
        <w:t>Jak lze z</w:t>
      </w:r>
      <w:r w:rsidR="001A77D6">
        <w:rPr>
          <w:rFonts w:ascii="Times New Roman" w:hAnsi="Times New Roman"/>
          <w:sz w:val="24"/>
          <w:szCs w:val="24"/>
        </w:rPr>
        <w:t> </w:t>
      </w:r>
      <w:r w:rsidRPr="001A77D6">
        <w:rPr>
          <w:rFonts w:ascii="Times New Roman" w:hAnsi="Times New Roman"/>
          <w:sz w:val="24"/>
          <w:szCs w:val="24"/>
        </w:rPr>
        <w:t>uvedených T</w:t>
      </w:r>
      <w:r w:rsidR="001A3A60" w:rsidRPr="001A77D6">
        <w:rPr>
          <w:rFonts w:ascii="Times New Roman" w:hAnsi="Times New Roman"/>
          <w:sz w:val="24"/>
          <w:szCs w:val="24"/>
        </w:rPr>
        <w:t xml:space="preserve">abulek </w:t>
      </w:r>
      <w:r w:rsidRPr="001A77D6">
        <w:rPr>
          <w:rFonts w:ascii="Times New Roman" w:hAnsi="Times New Roman"/>
          <w:sz w:val="24"/>
          <w:szCs w:val="24"/>
        </w:rPr>
        <w:t xml:space="preserve">8 – 11 </w:t>
      </w:r>
      <w:r w:rsidR="001A3A60" w:rsidRPr="001A77D6">
        <w:rPr>
          <w:rFonts w:ascii="Times New Roman" w:hAnsi="Times New Roman"/>
          <w:sz w:val="24"/>
          <w:szCs w:val="24"/>
        </w:rPr>
        <w:t xml:space="preserve">vyčíst, ve všech </w:t>
      </w:r>
      <w:r w:rsidR="001A77D6" w:rsidRPr="001A77D6">
        <w:rPr>
          <w:rFonts w:ascii="Times New Roman" w:hAnsi="Times New Roman"/>
          <w:sz w:val="24"/>
          <w:szCs w:val="24"/>
        </w:rPr>
        <w:t xml:space="preserve">zkoumaných </w:t>
      </w:r>
      <w:r w:rsidR="001A3A60" w:rsidRPr="001A77D6">
        <w:rPr>
          <w:rFonts w:ascii="Times New Roman" w:hAnsi="Times New Roman"/>
          <w:sz w:val="24"/>
          <w:szCs w:val="24"/>
        </w:rPr>
        <w:t>částech</w:t>
      </w:r>
      <w:r w:rsidR="001A77D6" w:rsidRPr="001A77D6">
        <w:rPr>
          <w:rFonts w:ascii="Times New Roman" w:hAnsi="Times New Roman"/>
          <w:sz w:val="24"/>
          <w:szCs w:val="24"/>
        </w:rPr>
        <w:t>,</w:t>
      </w:r>
      <w:r w:rsidR="001A3A60" w:rsidRPr="001A77D6">
        <w:rPr>
          <w:rFonts w:ascii="Times New Roman" w:hAnsi="Times New Roman"/>
          <w:sz w:val="24"/>
          <w:szCs w:val="24"/>
        </w:rPr>
        <w:t xml:space="preserve"> timing svalů po intervenci poukazuje na pozdější aktivaci horní část</w:t>
      </w:r>
      <w:r w:rsidR="00912EFD" w:rsidRPr="001A77D6">
        <w:rPr>
          <w:rFonts w:ascii="Times New Roman" w:hAnsi="Times New Roman"/>
          <w:sz w:val="24"/>
          <w:szCs w:val="24"/>
        </w:rPr>
        <w:t>i trapézového svalu, čehož jsme</w:t>
      </w:r>
      <w:r w:rsidR="001A3A60" w:rsidRPr="001A77D6">
        <w:rPr>
          <w:rFonts w:ascii="Times New Roman" w:hAnsi="Times New Roman"/>
          <w:sz w:val="24"/>
          <w:szCs w:val="24"/>
        </w:rPr>
        <w:t xml:space="preserve"> chtěli dosáhnout. Nechtěli jsme ovšem ovlivňovat funkci m. supraspinatus jako </w:t>
      </w:r>
      <w:r w:rsidR="001A3A60" w:rsidRPr="001A77D6">
        <w:rPr>
          <w:rFonts w:ascii="Times New Roman" w:hAnsi="Times New Roman"/>
          <w:sz w:val="24"/>
          <w:szCs w:val="24"/>
        </w:rPr>
        <w:lastRenderedPageBreak/>
        <w:t>stabilizátoru pohybu ještě před jeho samotným započetím.</w:t>
      </w:r>
      <w:r w:rsidR="001A77D6" w:rsidRPr="001A77D6">
        <w:rPr>
          <w:rFonts w:ascii="Times New Roman" w:hAnsi="Times New Roman"/>
          <w:sz w:val="24"/>
          <w:szCs w:val="24"/>
        </w:rPr>
        <w:t xml:space="preserve"> Zvláštní je, že tato funkce svalu </w:t>
      </w:r>
      <w:r w:rsidR="001A77D6" w:rsidRPr="00AB0A92">
        <w:rPr>
          <w:rFonts w:ascii="Times New Roman" w:hAnsi="Times New Roman"/>
          <w:sz w:val="24"/>
          <w:szCs w:val="24"/>
        </w:rPr>
        <w:t>ovlivněna byla.</w:t>
      </w:r>
    </w:p>
    <w:p w:rsidR="001A3A60" w:rsidRPr="00AB0A92" w:rsidRDefault="001A77D6" w:rsidP="001A3A60">
      <w:pPr>
        <w:spacing w:line="360" w:lineRule="auto"/>
        <w:ind w:firstLine="708"/>
        <w:jc w:val="both"/>
        <w:rPr>
          <w:rFonts w:ascii="Times New Roman" w:hAnsi="Times New Roman"/>
          <w:sz w:val="24"/>
          <w:szCs w:val="24"/>
        </w:rPr>
      </w:pPr>
      <w:r w:rsidRPr="00AB0A92">
        <w:rPr>
          <w:rFonts w:ascii="Times New Roman" w:hAnsi="Times New Roman"/>
          <w:sz w:val="24"/>
          <w:szCs w:val="24"/>
        </w:rPr>
        <w:t xml:space="preserve">Druhá část měření zkoumala vliv držení závaží v ruce při provádění stejného </w:t>
      </w:r>
      <w:r w:rsidR="00AB0A92" w:rsidRPr="00AB0A92">
        <w:rPr>
          <w:rFonts w:ascii="Times New Roman" w:hAnsi="Times New Roman"/>
          <w:sz w:val="24"/>
          <w:szCs w:val="24"/>
        </w:rPr>
        <w:t>pohybu. Držením</w:t>
      </w:r>
      <w:r w:rsidR="001A3A60" w:rsidRPr="00AB0A92">
        <w:rPr>
          <w:rFonts w:ascii="Times New Roman" w:hAnsi="Times New Roman"/>
          <w:sz w:val="24"/>
          <w:szCs w:val="24"/>
        </w:rPr>
        <w:t xml:space="preserve"> závaží v ruce</w:t>
      </w:r>
      <w:r w:rsidR="00AB0A92" w:rsidRPr="00AB0A92">
        <w:rPr>
          <w:rFonts w:ascii="Times New Roman" w:hAnsi="Times New Roman"/>
          <w:sz w:val="24"/>
          <w:szCs w:val="24"/>
        </w:rPr>
        <w:t xml:space="preserve"> lze odůvodnit časnou aktivaci m. biceps brachii</w:t>
      </w:r>
      <w:r w:rsidR="001A3A60" w:rsidRPr="00AB0A92">
        <w:rPr>
          <w:rFonts w:ascii="Times New Roman" w:hAnsi="Times New Roman"/>
          <w:sz w:val="24"/>
          <w:szCs w:val="24"/>
        </w:rPr>
        <w:t>. Naznačuje to započnutí pohybu mírnou FL lokte, což považujeme za fyziologické, aby nedošlo v lokti k hyperextenzi. Následně střední část m. deltoideus přitáhne hlavici se zátěží, aby se udrželo centrální postavení v kloubu.</w:t>
      </w:r>
    </w:p>
    <w:p w:rsidR="001A77D6" w:rsidRPr="00AB0A92" w:rsidRDefault="00AB0A92" w:rsidP="001A3A60">
      <w:pPr>
        <w:spacing w:line="360" w:lineRule="auto"/>
        <w:ind w:firstLine="708"/>
        <w:jc w:val="both"/>
        <w:rPr>
          <w:rFonts w:ascii="Times New Roman" w:hAnsi="Times New Roman"/>
          <w:sz w:val="24"/>
          <w:szCs w:val="24"/>
        </w:rPr>
      </w:pPr>
      <w:r w:rsidRPr="00AB0A92">
        <w:rPr>
          <w:rFonts w:ascii="Times New Roman" w:hAnsi="Times New Roman"/>
          <w:sz w:val="24"/>
          <w:szCs w:val="24"/>
        </w:rPr>
        <w:t xml:space="preserve">Timing svalů při vstupním a výstupním vyšetření vykazuje změny v provedení pohybu. </w:t>
      </w:r>
      <w:r w:rsidR="001A77D6" w:rsidRPr="00AB0A92">
        <w:rPr>
          <w:rFonts w:ascii="Times New Roman" w:hAnsi="Times New Roman"/>
          <w:sz w:val="24"/>
          <w:szCs w:val="24"/>
        </w:rPr>
        <w:t>Souhrnně si nedovoluje</w:t>
      </w:r>
      <w:r w:rsidRPr="00AB0A92">
        <w:rPr>
          <w:rFonts w:ascii="Times New Roman" w:hAnsi="Times New Roman"/>
          <w:sz w:val="24"/>
          <w:szCs w:val="24"/>
        </w:rPr>
        <w:t>me tvrdit, zda aplikovaná pohybová intervence ovlivnila stereotyp abdukce paží negativně, nebo pozitivně.</w:t>
      </w:r>
    </w:p>
    <w:p w:rsidR="001A3A60" w:rsidRDefault="001A3A60" w:rsidP="001A3A60">
      <w:pPr>
        <w:pStyle w:val="Nadpis2"/>
      </w:pPr>
      <w:bookmarkStart w:id="155" w:name="_Toc479949430"/>
      <w:bookmarkStart w:id="156" w:name="_Toc480196316"/>
      <w:bookmarkStart w:id="157" w:name="_Toc480365145"/>
      <w:r>
        <w:t>Rozvíjení páteře</w:t>
      </w:r>
      <w:bookmarkEnd w:id="155"/>
      <w:bookmarkEnd w:id="156"/>
      <w:bookmarkEnd w:id="157"/>
    </w:p>
    <w:p w:rsidR="001A3A60"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 xml:space="preserve">Rozvíjení páteře jsme zjišťovali kvůli přetížení páteře při hře tenisu. </w:t>
      </w:r>
      <w:r w:rsidRPr="009141DE">
        <w:rPr>
          <w:rFonts w:ascii="Times New Roman" w:hAnsi="Times New Roman"/>
          <w:sz w:val="24"/>
          <w:szCs w:val="24"/>
        </w:rPr>
        <w:t xml:space="preserve">Alyas et al. </w:t>
      </w:r>
      <w:r>
        <w:rPr>
          <w:rFonts w:ascii="Times New Roman" w:hAnsi="Times New Roman"/>
          <w:sz w:val="24"/>
          <w:szCs w:val="24"/>
        </w:rPr>
        <w:t>(2007) tvrdí, že n</w:t>
      </w:r>
      <w:r w:rsidRPr="009141DE">
        <w:rPr>
          <w:rFonts w:ascii="Times New Roman" w:hAnsi="Times New Roman"/>
          <w:sz w:val="24"/>
          <w:szCs w:val="24"/>
        </w:rPr>
        <w:t xml:space="preserve">ejvíce postiženým regionem je bederní páteř, především čtvrtý a pátý </w:t>
      </w:r>
      <w:r>
        <w:rPr>
          <w:rFonts w:ascii="Times New Roman" w:hAnsi="Times New Roman"/>
          <w:sz w:val="24"/>
          <w:szCs w:val="24"/>
        </w:rPr>
        <w:t>lumbální obratel.</w:t>
      </w:r>
    </w:p>
    <w:p w:rsidR="001A3A60"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 xml:space="preserve">Výrazné omezení rozsahu pohybu při Thomayerově zkoušce, tedy rozvíjení páteře </w:t>
      </w:r>
      <w:r>
        <w:rPr>
          <w:rFonts w:ascii="Times New Roman" w:hAnsi="Times New Roman"/>
          <w:sz w:val="24"/>
          <w:szCs w:val="24"/>
        </w:rPr>
        <w:br/>
      </w:r>
      <w:r w:rsidRPr="009141DE">
        <w:rPr>
          <w:rFonts w:ascii="Times New Roman" w:hAnsi="Times New Roman"/>
          <w:sz w:val="24"/>
          <w:szCs w:val="24"/>
        </w:rPr>
        <w:t xml:space="preserve">a zkrácení svalů dolních končetin u chlapců ovlivnilo celkové výsledky prvního měření. </w:t>
      </w:r>
      <w:r>
        <w:rPr>
          <w:rFonts w:ascii="Times New Roman" w:hAnsi="Times New Roman"/>
          <w:sz w:val="24"/>
          <w:szCs w:val="24"/>
        </w:rPr>
        <w:t xml:space="preserve">Rozsah pohybu u dívek totiž byl mnohonásobně vyšší. </w:t>
      </w:r>
      <w:r w:rsidRPr="009141DE">
        <w:rPr>
          <w:rFonts w:ascii="Times New Roman" w:hAnsi="Times New Roman"/>
          <w:sz w:val="24"/>
          <w:szCs w:val="24"/>
        </w:rPr>
        <w:t xml:space="preserve">Cviky zaměřené na protažení DKK </w:t>
      </w:r>
      <w:r>
        <w:rPr>
          <w:rFonts w:ascii="Times New Roman" w:hAnsi="Times New Roman"/>
          <w:sz w:val="24"/>
          <w:szCs w:val="24"/>
        </w:rPr>
        <w:br/>
      </w:r>
      <w:r w:rsidRPr="009141DE">
        <w:rPr>
          <w:rFonts w:ascii="Times New Roman" w:hAnsi="Times New Roman"/>
          <w:sz w:val="24"/>
          <w:szCs w:val="24"/>
        </w:rPr>
        <w:t xml:space="preserve">a páteře můžeme považovat za účinné, jelikož se intervencí podařilo zmírnit rozdíl v dosahu horními končetinami ke konečkům prstců mezi dívkami a chlapci. Chlapci byli sice více „zkráceni“, o to více dokázali na tomto problému zapracovat. Hlavní myšlenkou programu bylo vyrovnat jakékoliv asymetrie dětí. Důležitým zjištěním tedy je, že se vyrovnala pravo-levá asymetrie v dosahu rukou po stehni do lateroflexe. </w:t>
      </w:r>
    </w:p>
    <w:p w:rsidR="001A3A60" w:rsidRDefault="001A3A60" w:rsidP="001A3A60">
      <w:pPr>
        <w:pStyle w:val="Nadpis2"/>
      </w:pPr>
      <w:bookmarkStart w:id="158" w:name="_Toc479949431"/>
      <w:bookmarkStart w:id="159" w:name="_Toc480196317"/>
      <w:bookmarkStart w:id="160" w:name="_Toc480365146"/>
      <w:r>
        <w:t>Rovnováha</w:t>
      </w:r>
      <w:bookmarkEnd w:id="158"/>
      <w:bookmarkEnd w:id="159"/>
      <w:bookmarkEnd w:id="160"/>
      <w:r>
        <w:t xml:space="preserve"> </w:t>
      </w:r>
    </w:p>
    <w:p w:rsidR="001A3A60"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 xml:space="preserve">U tenistů všeho věku je důležitá kvalitní senzomotorika, nepochybně ji ovlivňuje funkčnost středu těla „core“. Na kurtu potřebují být rychlí, přesní, provádět různé skluzy </w:t>
      </w:r>
      <w:r>
        <w:rPr>
          <w:rFonts w:ascii="Times New Roman" w:hAnsi="Times New Roman"/>
          <w:sz w:val="24"/>
          <w:szCs w:val="24"/>
        </w:rPr>
        <w:br/>
      </w:r>
      <w:r w:rsidRPr="009141DE">
        <w:rPr>
          <w:rFonts w:ascii="Times New Roman" w:hAnsi="Times New Roman"/>
          <w:sz w:val="24"/>
          <w:szCs w:val="24"/>
        </w:rPr>
        <w:t>a přitom udržet balanc, aby se nezranili. Proto byl do tréninku zařazen stoj na jedné noze ztížený použitím různých pomůcek jako propriofoot nebo balanční čočky. Tento stoj byl s dětmi každou lekci trénován, postupem času jej zvládali i se zavřenýma očima.</w:t>
      </w:r>
    </w:p>
    <w:p w:rsidR="001A3A60" w:rsidRDefault="001A3A60" w:rsidP="001A3A60">
      <w:pPr>
        <w:spacing w:after="120" w:line="360" w:lineRule="auto"/>
        <w:ind w:firstLine="708"/>
        <w:jc w:val="both"/>
        <w:rPr>
          <w:rFonts w:ascii="Times New Roman" w:hAnsi="Times New Roman"/>
          <w:sz w:val="24"/>
          <w:szCs w:val="24"/>
        </w:rPr>
      </w:pPr>
      <w:r>
        <w:rPr>
          <w:rFonts w:ascii="Times New Roman" w:hAnsi="Times New Roman"/>
          <w:sz w:val="24"/>
          <w:szCs w:val="24"/>
        </w:rPr>
        <w:lastRenderedPageBreak/>
        <w:t>V</w:t>
      </w:r>
      <w:r w:rsidRPr="009141DE">
        <w:rPr>
          <w:rFonts w:ascii="Times New Roman" w:hAnsi="Times New Roman"/>
          <w:sz w:val="24"/>
          <w:szCs w:val="24"/>
        </w:rPr>
        <w:t xml:space="preserve">ýdrž ve stojích na jedné DK se prodloužila jak ve zkoušce s otevřenýma, tak se zavřenýma očima. </w:t>
      </w:r>
      <w:r>
        <w:rPr>
          <w:rFonts w:ascii="Times New Roman" w:hAnsi="Times New Roman"/>
          <w:sz w:val="24"/>
          <w:szCs w:val="24"/>
        </w:rPr>
        <w:t>Skutečnost mohla</w:t>
      </w:r>
      <w:r w:rsidRPr="009141DE">
        <w:rPr>
          <w:rFonts w:ascii="Times New Roman" w:hAnsi="Times New Roman"/>
          <w:sz w:val="24"/>
          <w:szCs w:val="24"/>
        </w:rPr>
        <w:t xml:space="preserve"> být zapříčiněn</w:t>
      </w:r>
      <w:r>
        <w:rPr>
          <w:rFonts w:ascii="Times New Roman" w:hAnsi="Times New Roman"/>
          <w:sz w:val="24"/>
          <w:szCs w:val="24"/>
        </w:rPr>
        <w:t>a více proměnnými. Malí tenisté mohli cvik n</w:t>
      </w:r>
      <w:r w:rsidRPr="009141DE">
        <w:rPr>
          <w:rFonts w:ascii="Times New Roman" w:hAnsi="Times New Roman"/>
          <w:sz w:val="24"/>
          <w:szCs w:val="24"/>
        </w:rPr>
        <w:t>atrénov</w:t>
      </w:r>
      <w:r>
        <w:rPr>
          <w:rFonts w:ascii="Times New Roman" w:hAnsi="Times New Roman"/>
          <w:sz w:val="24"/>
          <w:szCs w:val="24"/>
        </w:rPr>
        <w:t>at a</w:t>
      </w:r>
      <w:r w:rsidRPr="009141DE">
        <w:rPr>
          <w:rFonts w:ascii="Times New Roman" w:hAnsi="Times New Roman"/>
          <w:sz w:val="24"/>
          <w:szCs w:val="24"/>
        </w:rPr>
        <w:t xml:space="preserve"> jeho zar</w:t>
      </w:r>
      <w:r>
        <w:rPr>
          <w:rFonts w:ascii="Times New Roman" w:hAnsi="Times New Roman"/>
          <w:sz w:val="24"/>
          <w:szCs w:val="24"/>
        </w:rPr>
        <w:t xml:space="preserve">ytím do podkorové oblasti mozku jim při druhém měření už </w:t>
      </w:r>
      <w:r w:rsidRPr="009141DE">
        <w:rPr>
          <w:rFonts w:ascii="Times New Roman" w:hAnsi="Times New Roman"/>
          <w:sz w:val="24"/>
          <w:szCs w:val="24"/>
        </w:rPr>
        <w:t xml:space="preserve">nečinil takové potíže a nemuseli se na něj </w:t>
      </w:r>
      <w:r>
        <w:rPr>
          <w:rFonts w:ascii="Times New Roman" w:hAnsi="Times New Roman"/>
          <w:sz w:val="24"/>
          <w:szCs w:val="24"/>
        </w:rPr>
        <w:t xml:space="preserve">tolik </w:t>
      </w:r>
      <w:r w:rsidRPr="009141DE">
        <w:rPr>
          <w:rFonts w:ascii="Times New Roman" w:hAnsi="Times New Roman"/>
          <w:sz w:val="24"/>
          <w:szCs w:val="24"/>
        </w:rPr>
        <w:t>soustředit.</w:t>
      </w:r>
      <w:r>
        <w:rPr>
          <w:rFonts w:ascii="Times New Roman" w:hAnsi="Times New Roman"/>
          <w:sz w:val="24"/>
          <w:szCs w:val="24"/>
        </w:rPr>
        <w:t xml:space="preserve"> Určitý vliv mohla mít také korekce</w:t>
      </w:r>
      <w:r w:rsidRPr="009141DE">
        <w:rPr>
          <w:rFonts w:ascii="Times New Roman" w:hAnsi="Times New Roman"/>
          <w:sz w:val="24"/>
          <w:szCs w:val="24"/>
        </w:rPr>
        <w:t xml:space="preserve"> dysbalancí</w:t>
      </w:r>
      <w:r>
        <w:rPr>
          <w:rFonts w:ascii="Times New Roman" w:hAnsi="Times New Roman"/>
          <w:sz w:val="24"/>
          <w:szCs w:val="24"/>
        </w:rPr>
        <w:t xml:space="preserve"> s</w:t>
      </w:r>
      <w:r w:rsidRPr="009141DE">
        <w:rPr>
          <w:rFonts w:ascii="Times New Roman" w:hAnsi="Times New Roman"/>
          <w:sz w:val="24"/>
          <w:szCs w:val="24"/>
        </w:rPr>
        <w:t xml:space="preserve"> následnou lepší scho</w:t>
      </w:r>
      <w:r>
        <w:rPr>
          <w:rFonts w:ascii="Times New Roman" w:hAnsi="Times New Roman"/>
          <w:sz w:val="24"/>
          <w:szCs w:val="24"/>
        </w:rPr>
        <w:t xml:space="preserve">pností stabilizace centra těla. Nejspíše hraje roli </w:t>
      </w:r>
      <w:r w:rsidRPr="009141DE">
        <w:rPr>
          <w:rFonts w:ascii="Times New Roman" w:hAnsi="Times New Roman"/>
          <w:sz w:val="24"/>
          <w:szCs w:val="24"/>
        </w:rPr>
        <w:t>souč</w:t>
      </w:r>
      <w:r>
        <w:rPr>
          <w:rFonts w:ascii="Times New Roman" w:hAnsi="Times New Roman"/>
          <w:sz w:val="24"/>
          <w:szCs w:val="24"/>
        </w:rPr>
        <w:t>et</w:t>
      </w:r>
      <w:r w:rsidRPr="009141DE">
        <w:rPr>
          <w:rFonts w:ascii="Times New Roman" w:hAnsi="Times New Roman"/>
          <w:sz w:val="24"/>
          <w:szCs w:val="24"/>
        </w:rPr>
        <w:t xml:space="preserve"> obojího. </w:t>
      </w:r>
    </w:p>
    <w:p w:rsidR="001A3A60"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Každopádně výsledky svědčí o posílení</w:t>
      </w:r>
      <w:r>
        <w:rPr>
          <w:rFonts w:ascii="Times New Roman" w:hAnsi="Times New Roman"/>
          <w:sz w:val="24"/>
          <w:szCs w:val="24"/>
        </w:rPr>
        <w:t xml:space="preserve"> a lepší kooordinaci </w:t>
      </w:r>
      <w:r w:rsidRPr="009141DE">
        <w:rPr>
          <w:rFonts w:ascii="Times New Roman" w:hAnsi="Times New Roman"/>
          <w:sz w:val="24"/>
          <w:szCs w:val="24"/>
        </w:rPr>
        <w:t>abduktorů kyčelního kloubu</w:t>
      </w:r>
      <w:r>
        <w:rPr>
          <w:rFonts w:ascii="Times New Roman" w:hAnsi="Times New Roman"/>
          <w:sz w:val="24"/>
          <w:szCs w:val="24"/>
        </w:rPr>
        <w:t>, jenž stabilizují pánev při stoji na 1 DK (Vokurka, et al. 2007).</w:t>
      </w:r>
    </w:p>
    <w:p w:rsidR="001A3A60" w:rsidRDefault="001A3A60" w:rsidP="001A3A60">
      <w:pPr>
        <w:pStyle w:val="Nadpis2"/>
      </w:pPr>
      <w:bookmarkStart w:id="161" w:name="_Toc479949432"/>
      <w:bookmarkStart w:id="162" w:name="_Toc480196318"/>
      <w:bookmarkStart w:id="163" w:name="_Toc480365147"/>
      <w:r>
        <w:t>Hypermobilita</w:t>
      </w:r>
      <w:bookmarkEnd w:id="161"/>
      <w:bookmarkEnd w:id="162"/>
      <w:bookmarkEnd w:id="163"/>
    </w:p>
    <w:p w:rsidR="001A3A60" w:rsidRDefault="001A3A60" w:rsidP="001A3A60">
      <w:pPr>
        <w:spacing w:after="120" w:line="360" w:lineRule="auto"/>
        <w:ind w:firstLine="708"/>
        <w:jc w:val="both"/>
        <w:rPr>
          <w:rFonts w:ascii="Times New Roman" w:hAnsi="Times New Roman"/>
          <w:sz w:val="24"/>
          <w:szCs w:val="24"/>
        </w:rPr>
      </w:pPr>
      <w:r w:rsidRPr="009141DE">
        <w:rPr>
          <w:rFonts w:ascii="Times New Roman" w:hAnsi="Times New Roman"/>
          <w:sz w:val="24"/>
          <w:szCs w:val="24"/>
        </w:rPr>
        <w:t>Výsledky dětí se často pohybovaly na rozmezí mírné až střední hypermobility. Hypermobilita je velice těžko ovlivnitelná,</w:t>
      </w:r>
      <w:r>
        <w:rPr>
          <w:rFonts w:ascii="Times New Roman" w:hAnsi="Times New Roman"/>
          <w:sz w:val="24"/>
          <w:szCs w:val="24"/>
        </w:rPr>
        <w:t xml:space="preserve"> i proto</w:t>
      </w:r>
      <w:r w:rsidRPr="009141DE">
        <w:rPr>
          <w:rFonts w:ascii="Times New Roman" w:hAnsi="Times New Roman"/>
          <w:sz w:val="24"/>
          <w:szCs w:val="24"/>
        </w:rPr>
        <w:t xml:space="preserve"> nebylo dosaženo </w:t>
      </w:r>
      <w:r>
        <w:rPr>
          <w:rFonts w:ascii="Times New Roman" w:hAnsi="Times New Roman"/>
          <w:sz w:val="24"/>
          <w:szCs w:val="24"/>
        </w:rPr>
        <w:t>v této kategorii žádných výrazných změn</w:t>
      </w:r>
      <w:r w:rsidRPr="009141DE">
        <w:rPr>
          <w:rFonts w:ascii="Times New Roman" w:hAnsi="Times New Roman"/>
          <w:sz w:val="24"/>
          <w:szCs w:val="24"/>
        </w:rPr>
        <w:t xml:space="preserve">. Celkově se však hypermobilita v žádném úseku nezvýšila, naopak se vesměs přiblížila hypermobilitě mírné. </w:t>
      </w:r>
      <w:r>
        <w:rPr>
          <w:rFonts w:ascii="Times New Roman" w:hAnsi="Times New Roman"/>
          <w:sz w:val="24"/>
          <w:szCs w:val="24"/>
        </w:rPr>
        <w:t>Při prvním měření byla nejvyšší hypermobilita</w:t>
      </w:r>
      <w:r w:rsidRPr="009141DE">
        <w:rPr>
          <w:rFonts w:ascii="Times New Roman" w:hAnsi="Times New Roman"/>
          <w:sz w:val="24"/>
          <w:szCs w:val="24"/>
        </w:rPr>
        <w:t xml:space="preserve"> naměřena v úseku hrudní páteře při zkoušce do rotace na pravou stranu, naopak na levou stranu bylo naměřeno o 1,3 stupně méně. To svědčí o výrazné stranové asymetrii. Podařilo se nám zpevnit pletenec ramenní a krční úsek páteře, zde se výsledky zkoušek snížily u rotace Cp v průměru o 5,7 % a zkouška šály o 5,6 %. </w:t>
      </w:r>
      <w:r>
        <w:rPr>
          <w:rFonts w:ascii="Times New Roman" w:hAnsi="Times New Roman"/>
          <w:sz w:val="24"/>
          <w:szCs w:val="24"/>
        </w:rPr>
        <w:t xml:space="preserve">Pouze mírné změny zaznamenal </w:t>
      </w:r>
      <w:r w:rsidRPr="009141DE">
        <w:rPr>
          <w:rFonts w:ascii="Times New Roman" w:hAnsi="Times New Roman"/>
          <w:sz w:val="24"/>
          <w:szCs w:val="24"/>
        </w:rPr>
        <w:t>úsek hrudní páteře</w:t>
      </w:r>
      <w:r>
        <w:rPr>
          <w:rFonts w:ascii="Times New Roman" w:hAnsi="Times New Roman"/>
          <w:sz w:val="24"/>
          <w:szCs w:val="24"/>
        </w:rPr>
        <w:t xml:space="preserve"> a</w:t>
      </w:r>
      <w:r w:rsidRPr="009141DE">
        <w:rPr>
          <w:rFonts w:ascii="Times New Roman" w:hAnsi="Times New Roman"/>
          <w:sz w:val="24"/>
          <w:szCs w:val="24"/>
        </w:rPr>
        <w:t xml:space="preserve"> hypermobilita metacarpophalangeálních skl</w:t>
      </w:r>
      <w:r>
        <w:rPr>
          <w:rFonts w:ascii="Times New Roman" w:hAnsi="Times New Roman"/>
          <w:sz w:val="24"/>
          <w:szCs w:val="24"/>
        </w:rPr>
        <w:t>oubení. MTC však nebyla v jednotce věnována speciální pozornost.</w:t>
      </w:r>
    </w:p>
    <w:p w:rsidR="001A3A60" w:rsidRDefault="001A3A60" w:rsidP="001A3A60">
      <w:pPr>
        <w:spacing w:after="120" w:line="360" w:lineRule="auto"/>
        <w:ind w:firstLine="708"/>
        <w:jc w:val="both"/>
        <w:rPr>
          <w:rFonts w:ascii="Times New Roman" w:hAnsi="Times New Roman"/>
          <w:sz w:val="24"/>
          <w:szCs w:val="24"/>
        </w:rPr>
      </w:pPr>
      <w:r>
        <w:rPr>
          <w:rFonts w:ascii="Times New Roman" w:hAnsi="Times New Roman"/>
          <w:sz w:val="24"/>
          <w:szCs w:val="24"/>
        </w:rPr>
        <w:t>Tvrzení, že jsme „sníž</w:t>
      </w:r>
      <w:r w:rsidRPr="009141DE">
        <w:rPr>
          <w:rFonts w:ascii="Times New Roman" w:hAnsi="Times New Roman"/>
          <w:sz w:val="24"/>
          <w:szCs w:val="24"/>
        </w:rPr>
        <w:t>ili“ hypermobilitu, může vyvolat skeptické debaty. Dospěli jsme ovšem k určitému zmírnění zvýšené joint play některých kloubů. Skutečnost může být zapříčiněna stabilizačními cviky a nabytím svalové hmoty, ale i růstem dětí nebo chybou měření. Tyto změny nebyly nikterak výrazné. Za pozitivní můžeme považovat hlavně zvýšení rozsahu pohybu ve zkoušce zapažení paží u některých chlapců, kteří byli hrubě pod normou dosahu. Lekce se na tento problém zaměřovaly, zařazeny byly hlavně rotační cviky na oblast hrudní páteře a protahovací cviky horních končetin.</w:t>
      </w:r>
    </w:p>
    <w:p w:rsidR="001A3A60" w:rsidRDefault="001A3A60" w:rsidP="001A3A60">
      <w:pPr>
        <w:pStyle w:val="Nadpis2"/>
      </w:pPr>
      <w:bookmarkStart w:id="164" w:name="_Toc479949433"/>
      <w:bookmarkStart w:id="165" w:name="_Toc480196319"/>
      <w:bookmarkStart w:id="166" w:name="_Toc480365148"/>
      <w:r>
        <w:t>Obvody HKK</w:t>
      </w:r>
      <w:bookmarkEnd w:id="164"/>
      <w:bookmarkEnd w:id="165"/>
      <w:bookmarkEnd w:id="166"/>
    </w:p>
    <w:p w:rsidR="001A3A60" w:rsidRPr="003E2A38" w:rsidRDefault="001A3A60" w:rsidP="00756727">
      <w:pPr>
        <w:spacing w:after="120" w:line="360" w:lineRule="auto"/>
        <w:ind w:firstLine="708"/>
        <w:jc w:val="both"/>
        <w:rPr>
          <w:rFonts w:ascii="Times New Roman" w:hAnsi="Times New Roman"/>
          <w:color w:val="FF0000"/>
          <w:sz w:val="24"/>
          <w:szCs w:val="24"/>
        </w:rPr>
      </w:pPr>
      <w:r>
        <w:rPr>
          <w:rFonts w:ascii="Times New Roman" w:hAnsi="Times New Roman"/>
          <w:sz w:val="24"/>
          <w:szCs w:val="24"/>
        </w:rPr>
        <w:t>U</w:t>
      </w:r>
      <w:r w:rsidRPr="009141DE">
        <w:rPr>
          <w:rFonts w:ascii="Times New Roman" w:hAnsi="Times New Roman"/>
          <w:sz w:val="24"/>
          <w:szCs w:val="24"/>
        </w:rPr>
        <w:t xml:space="preserve"> malých tenistů byly shledány minimální stranové asymetrie v obvodech horních končetin. </w:t>
      </w:r>
      <w:r>
        <w:rPr>
          <w:rFonts w:ascii="Times New Roman" w:hAnsi="Times New Roman"/>
          <w:sz w:val="24"/>
          <w:szCs w:val="24"/>
        </w:rPr>
        <w:t xml:space="preserve">Tím můžeme potvrdit Severovo tvrzení (1993), </w:t>
      </w:r>
      <w:r w:rsidRPr="009141DE">
        <w:rPr>
          <w:rFonts w:ascii="Times New Roman" w:hAnsi="Times New Roman"/>
          <w:sz w:val="24"/>
          <w:szCs w:val="24"/>
        </w:rPr>
        <w:t xml:space="preserve">že </w:t>
      </w:r>
      <w:r>
        <w:rPr>
          <w:rFonts w:ascii="Times New Roman" w:hAnsi="Times New Roman"/>
          <w:sz w:val="24"/>
          <w:szCs w:val="24"/>
        </w:rPr>
        <w:t xml:space="preserve">do puberty </w:t>
      </w:r>
      <w:r w:rsidRPr="009141DE">
        <w:rPr>
          <w:rFonts w:ascii="Times New Roman" w:hAnsi="Times New Roman"/>
          <w:sz w:val="24"/>
          <w:szCs w:val="24"/>
        </w:rPr>
        <w:t>dochází</w:t>
      </w:r>
      <w:r>
        <w:rPr>
          <w:rFonts w:ascii="Times New Roman" w:hAnsi="Times New Roman"/>
          <w:sz w:val="24"/>
          <w:szCs w:val="24"/>
        </w:rPr>
        <w:t xml:space="preserve"> rovnoměrně</w:t>
      </w:r>
      <w:r w:rsidRPr="009141DE">
        <w:rPr>
          <w:rFonts w:ascii="Times New Roman" w:hAnsi="Times New Roman"/>
          <w:sz w:val="24"/>
          <w:szCs w:val="24"/>
        </w:rPr>
        <w:t xml:space="preserve"> k rozvoji svalové hmoty celého těla, tudíž i nehrající horní končetiny. Také je </w:t>
      </w:r>
      <w:r w:rsidRPr="009141DE">
        <w:rPr>
          <w:rFonts w:ascii="Times New Roman" w:hAnsi="Times New Roman"/>
          <w:sz w:val="24"/>
          <w:szCs w:val="24"/>
        </w:rPr>
        <w:lastRenderedPageBreak/>
        <w:t xml:space="preserve">hraničním obdobím pro spontánní vyrovnání dosud vzniklých rozdílů. Experimentálně byl tento fakt doložen studií, při které byly tenistům v ročních intervalech měřeny obvody končetin. Ukázalo se, že roční přírůstky v obvodech jsou v období puberty na nehrající straně těla dokonce větší než na straně hrající. </w:t>
      </w:r>
      <w:r w:rsidR="00756727">
        <w:rPr>
          <w:rFonts w:ascii="Times New Roman" w:hAnsi="Times New Roman"/>
          <w:sz w:val="24"/>
          <w:szCs w:val="24"/>
        </w:rPr>
        <w:t>P</w:t>
      </w:r>
      <w:r w:rsidRPr="009141DE">
        <w:rPr>
          <w:rFonts w:ascii="Times New Roman" w:hAnsi="Times New Roman"/>
          <w:sz w:val="24"/>
          <w:szCs w:val="24"/>
        </w:rPr>
        <w:t xml:space="preserve">o </w:t>
      </w:r>
      <w:r w:rsidR="00756727">
        <w:rPr>
          <w:rFonts w:ascii="Times New Roman" w:hAnsi="Times New Roman"/>
          <w:sz w:val="24"/>
          <w:szCs w:val="24"/>
        </w:rPr>
        <w:t>prodělání puberty každý pravidelný</w:t>
      </w:r>
      <w:r w:rsidRPr="009141DE">
        <w:rPr>
          <w:rFonts w:ascii="Times New Roman" w:hAnsi="Times New Roman"/>
          <w:sz w:val="24"/>
          <w:szCs w:val="24"/>
        </w:rPr>
        <w:t xml:space="preserve"> trénink tenisu </w:t>
      </w:r>
      <w:r w:rsidRPr="00756727">
        <w:rPr>
          <w:rFonts w:ascii="Times New Roman" w:hAnsi="Times New Roman"/>
          <w:sz w:val="24"/>
          <w:szCs w:val="24"/>
        </w:rPr>
        <w:t xml:space="preserve">způsobuje rozdíly nejen v rozvoji svalové hmoty a síly, v kloubní pohyblivosti, ale způsobuje i kostní hypertrofii na hrající končetině. </w:t>
      </w:r>
      <w:r w:rsidR="00756727" w:rsidRPr="00756727">
        <w:rPr>
          <w:rFonts w:ascii="Times New Roman" w:hAnsi="Times New Roman"/>
          <w:sz w:val="24"/>
          <w:szCs w:val="24"/>
        </w:rPr>
        <w:t>Z toho plyne, že n</w:t>
      </w:r>
      <w:r w:rsidRPr="00756727">
        <w:rPr>
          <w:rFonts w:ascii="Times New Roman" w:hAnsi="Times New Roman"/>
          <w:sz w:val="24"/>
          <w:szCs w:val="24"/>
        </w:rPr>
        <w:t>ásledkem vznikají svalové dysbalance</w:t>
      </w:r>
      <w:r w:rsidR="00756727" w:rsidRPr="00756727">
        <w:rPr>
          <w:rFonts w:ascii="Times New Roman" w:hAnsi="Times New Roman"/>
          <w:sz w:val="24"/>
          <w:szCs w:val="24"/>
        </w:rPr>
        <w:t>, na které se nabaluje špatné držení těla a potřeba další kompenzace.</w:t>
      </w:r>
    </w:p>
    <w:p w:rsidR="00DE1053" w:rsidRDefault="00DE1053">
      <w:pPr>
        <w:rPr>
          <w:rFonts w:ascii="Times New Roman" w:eastAsia="Times New Roman" w:hAnsi="Times New Roman" w:cs="Times New Roman"/>
          <w:b/>
          <w:caps/>
          <w:sz w:val="32"/>
          <w:szCs w:val="32"/>
          <w:lang w:eastAsia="en-US"/>
        </w:rPr>
      </w:pPr>
      <w:bookmarkStart w:id="167" w:name="_Toc479949434"/>
      <w:bookmarkStart w:id="168" w:name="_Toc480196320"/>
      <w:r>
        <w:br w:type="page"/>
      </w:r>
    </w:p>
    <w:p w:rsidR="001A3A60" w:rsidRPr="009141DE" w:rsidRDefault="001A3A60" w:rsidP="001A3A60">
      <w:pPr>
        <w:pStyle w:val="Nadpis1"/>
      </w:pPr>
      <w:bookmarkStart w:id="169" w:name="_Toc480365149"/>
      <w:r w:rsidRPr="009141DE">
        <w:lastRenderedPageBreak/>
        <w:t>Závěr</w:t>
      </w:r>
      <w:bookmarkEnd w:id="167"/>
      <w:bookmarkEnd w:id="168"/>
      <w:bookmarkEnd w:id="169"/>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V práci jsme se snažili ověřit vliv čtyřměsíčního kompenzačně-cvičebního programu aplikovaného na děti školního věku, které jsou jednostranně zatěžovány </w:t>
      </w:r>
      <w:r w:rsidRPr="00830649">
        <w:rPr>
          <w:rFonts w:ascii="Times New Roman" w:hAnsi="Times New Roman"/>
          <w:sz w:val="24"/>
          <w:szCs w:val="24"/>
        </w:rPr>
        <w:t>tenisovou hrou</w:t>
      </w:r>
      <w:r w:rsidRPr="00A85B36">
        <w:rPr>
          <w:rFonts w:ascii="Times New Roman" w:hAnsi="Times New Roman"/>
          <w:color w:val="FF0000"/>
          <w:sz w:val="24"/>
          <w:szCs w:val="24"/>
        </w:rPr>
        <w:t>.</w:t>
      </w:r>
      <w:r w:rsidRPr="009141DE">
        <w:rPr>
          <w:rFonts w:ascii="Times New Roman" w:hAnsi="Times New Roman"/>
          <w:sz w:val="24"/>
          <w:szCs w:val="24"/>
        </w:rPr>
        <w:t xml:space="preserve"> Ověření proběhlo porovnáním vybraných parametrů před a po intervenci. Statistická analýza výsledků prokázala významnost v naměřených parametrech – zlepšení postury, korekce svalového oslabení a zkrácení a částečnou úpravu provádění pohybových stereotypů. Tím se potvrdila i významnost aplikovaného kompenzačně-cvičebního programu.</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Výsledky testování hypotéz potvrdily naše původní předpoklady. Bylo dosaženo statisticky významných rozdílů téměř ve všech naměřených parametrech. Výsledky práce vykazují pozitivní vliv na kvalitu držení těla, protažení zkrácených svalů, posílení posturálních svalů a aspekčně i provedení pohybových stereotypů. EMG měření zapojení svalů poukazuje na pozdější aktivaci trapézových svalů</w:t>
      </w:r>
      <w:r w:rsidR="001A77D6">
        <w:rPr>
          <w:rFonts w:ascii="Times New Roman" w:hAnsi="Times New Roman"/>
          <w:sz w:val="24"/>
          <w:szCs w:val="24"/>
        </w:rPr>
        <w:t>. Timing vybraných agonistů a synergistů abdukujících</w:t>
      </w:r>
      <w:r w:rsidRPr="009141DE">
        <w:rPr>
          <w:rFonts w:ascii="Times New Roman" w:hAnsi="Times New Roman"/>
          <w:sz w:val="24"/>
          <w:szCs w:val="24"/>
        </w:rPr>
        <w:t xml:space="preserve"> ramen</w:t>
      </w:r>
      <w:r w:rsidR="001A77D6">
        <w:rPr>
          <w:rFonts w:ascii="Times New Roman" w:hAnsi="Times New Roman"/>
          <w:sz w:val="24"/>
          <w:szCs w:val="24"/>
        </w:rPr>
        <w:t>o</w:t>
      </w:r>
      <w:r w:rsidRPr="009141DE">
        <w:rPr>
          <w:rFonts w:ascii="Times New Roman" w:hAnsi="Times New Roman"/>
          <w:sz w:val="24"/>
          <w:szCs w:val="24"/>
        </w:rPr>
        <w:t xml:space="preserve"> </w:t>
      </w:r>
      <w:r w:rsidR="001A77D6">
        <w:rPr>
          <w:rFonts w:ascii="Times New Roman" w:hAnsi="Times New Roman"/>
          <w:sz w:val="24"/>
          <w:szCs w:val="24"/>
        </w:rPr>
        <w:t>ukazuje změny před a po intervenci. Nedovolujeme si však tvrdit, zda pozitivní nebo negativní. Souhrnně pohybově-kompenzační program vykazuje známky pozitivního vlivu na jednostranně přetěžované mladé hráče tenisu.</w:t>
      </w:r>
    </w:p>
    <w:p w:rsidR="001A3A60" w:rsidRPr="009141DE"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 xml:space="preserve">Raná specializace by </w:t>
      </w:r>
      <w:r w:rsidRPr="009141DE">
        <w:rPr>
          <w:rFonts w:ascii="Times New Roman" w:hAnsi="Times New Roman"/>
          <w:sz w:val="24"/>
          <w:szCs w:val="24"/>
        </w:rPr>
        <w:t>měla být v dnešním moderním přístupu již „passé“. Náš kompenzačně-cvičební program by měl tenisovým trenérům sloužit jako námět k navržení obdobných cvičení jejich svěřencům, a to mimo běžný tenisový trénink. Cvičení, vyrovnávající jednostrannost hry, by se měla stát nezbytnou součástí komplexního tréninku tenistů. Je důležité, aby si mladí tenisté zafixovali skutečnost, že mimo tenisový trénink je nutné věnovat pozornost i dalším (protahovacím, posilovacím, stabilizačním, balančním, koordinačním) cvikům, bez kterých jim hrozí riziko zdravotních problémů a výkonnostní stagnace. Souhrn prováděných cviků je nafocen v</w:t>
      </w:r>
      <w:r>
        <w:rPr>
          <w:rFonts w:ascii="Times New Roman" w:hAnsi="Times New Roman"/>
          <w:sz w:val="24"/>
          <w:szCs w:val="24"/>
        </w:rPr>
        <w:t> metodice práce</w:t>
      </w:r>
      <w:r w:rsidRPr="009141DE">
        <w:rPr>
          <w:rFonts w:ascii="Times New Roman" w:hAnsi="Times New Roman"/>
          <w:sz w:val="24"/>
          <w:szCs w:val="24"/>
        </w:rPr>
        <w:t>.</w:t>
      </w:r>
    </w:p>
    <w:p w:rsidR="001A3A60" w:rsidRPr="009141DE" w:rsidRDefault="001A3A60" w:rsidP="001A3A60">
      <w:pPr>
        <w:spacing w:after="120" w:line="360" w:lineRule="auto"/>
        <w:ind w:firstLine="567"/>
        <w:jc w:val="both"/>
        <w:rPr>
          <w:rFonts w:ascii="Times New Roman" w:hAnsi="Times New Roman"/>
          <w:sz w:val="24"/>
          <w:szCs w:val="24"/>
        </w:rPr>
      </w:pPr>
    </w:p>
    <w:p w:rsidR="001A3A60" w:rsidRPr="009141DE" w:rsidRDefault="001A3A60" w:rsidP="001A3A60">
      <w:pPr>
        <w:spacing w:after="120" w:line="360" w:lineRule="auto"/>
        <w:rPr>
          <w:rFonts w:ascii="Times New Roman" w:hAnsi="Times New Roman"/>
          <w:b/>
          <w:caps/>
          <w:sz w:val="32"/>
          <w:szCs w:val="24"/>
        </w:rPr>
      </w:pPr>
      <w:r w:rsidRPr="009141DE">
        <w:rPr>
          <w:rFonts w:ascii="Times New Roman" w:hAnsi="Times New Roman"/>
          <w:b/>
          <w:caps/>
          <w:sz w:val="32"/>
          <w:szCs w:val="24"/>
        </w:rPr>
        <w:br w:type="page"/>
      </w:r>
    </w:p>
    <w:p w:rsidR="001A3A60" w:rsidRPr="009141DE" w:rsidRDefault="001A3A60" w:rsidP="001A3A60">
      <w:pPr>
        <w:pStyle w:val="Nadpis1"/>
      </w:pPr>
      <w:bookmarkStart w:id="170" w:name="_Toc479949435"/>
      <w:bookmarkStart w:id="171" w:name="_Toc480196321"/>
      <w:bookmarkStart w:id="172" w:name="_Toc480365150"/>
      <w:r>
        <w:lastRenderedPageBreak/>
        <w:t>Souhrn</w:t>
      </w:r>
      <w:bookmarkEnd w:id="170"/>
      <w:bookmarkEnd w:id="171"/>
      <w:bookmarkEnd w:id="172"/>
    </w:p>
    <w:p w:rsidR="001A3A60" w:rsidRDefault="001A3A60" w:rsidP="001A3A60">
      <w:pPr>
        <w:spacing w:after="120" w:line="360" w:lineRule="auto"/>
        <w:ind w:firstLine="360"/>
        <w:jc w:val="both"/>
        <w:rPr>
          <w:rFonts w:ascii="Times New Roman" w:hAnsi="Times New Roman"/>
          <w:sz w:val="24"/>
          <w:szCs w:val="24"/>
        </w:rPr>
      </w:pPr>
      <w:r w:rsidRPr="009141DE">
        <w:rPr>
          <w:rFonts w:ascii="Times New Roman" w:hAnsi="Times New Roman"/>
          <w:sz w:val="24"/>
          <w:szCs w:val="24"/>
        </w:rPr>
        <w:t>Studie</w:t>
      </w:r>
      <w:r>
        <w:rPr>
          <w:rFonts w:ascii="Times New Roman" w:hAnsi="Times New Roman"/>
          <w:sz w:val="24"/>
          <w:szCs w:val="24"/>
        </w:rPr>
        <w:t xml:space="preserve"> se zúčastnilo celkem 14 tenistů</w:t>
      </w:r>
      <w:r w:rsidRPr="009141DE">
        <w:rPr>
          <w:rFonts w:ascii="Times New Roman" w:hAnsi="Times New Roman"/>
          <w:sz w:val="24"/>
          <w:szCs w:val="24"/>
        </w:rPr>
        <w:t xml:space="preserve"> (n=14)</w:t>
      </w:r>
      <w:r>
        <w:rPr>
          <w:rFonts w:ascii="Times New Roman" w:hAnsi="Times New Roman"/>
          <w:sz w:val="24"/>
          <w:szCs w:val="24"/>
        </w:rPr>
        <w:t xml:space="preserve"> </w:t>
      </w:r>
      <w:r w:rsidRPr="009141DE">
        <w:rPr>
          <w:rFonts w:ascii="Times New Roman" w:hAnsi="Times New Roman"/>
          <w:sz w:val="24"/>
          <w:szCs w:val="24"/>
        </w:rPr>
        <w:t>ve věku 6-10 let</w:t>
      </w:r>
      <w:r>
        <w:rPr>
          <w:rFonts w:ascii="Times New Roman" w:hAnsi="Times New Roman"/>
          <w:sz w:val="24"/>
          <w:szCs w:val="24"/>
        </w:rPr>
        <w:t xml:space="preserve"> </w:t>
      </w:r>
      <w:r w:rsidRPr="009141DE">
        <w:rPr>
          <w:rFonts w:ascii="Times New Roman" w:hAnsi="Times New Roman"/>
          <w:sz w:val="24"/>
          <w:szCs w:val="24"/>
        </w:rPr>
        <w:t>z tenisového klubu Milo v</w:t>
      </w:r>
      <w:r>
        <w:rPr>
          <w:rFonts w:ascii="Times New Roman" w:hAnsi="Times New Roman"/>
          <w:sz w:val="24"/>
          <w:szCs w:val="24"/>
        </w:rPr>
        <w:t> </w:t>
      </w:r>
      <w:r w:rsidRPr="009141DE">
        <w:rPr>
          <w:rFonts w:ascii="Times New Roman" w:hAnsi="Times New Roman"/>
          <w:sz w:val="24"/>
          <w:szCs w:val="24"/>
        </w:rPr>
        <w:t>Olomouci</w:t>
      </w:r>
      <w:r>
        <w:rPr>
          <w:rFonts w:ascii="Times New Roman" w:hAnsi="Times New Roman"/>
          <w:sz w:val="24"/>
          <w:szCs w:val="24"/>
        </w:rPr>
        <w:t>. Sledoval se vliv čtyřměsíčního pohybově-kompenzačního programu aplikovaného kvůli jednostranné zátěži dětí.</w:t>
      </w:r>
      <w:r w:rsidRPr="009141DE">
        <w:rPr>
          <w:rFonts w:ascii="Times New Roman" w:hAnsi="Times New Roman"/>
          <w:sz w:val="24"/>
          <w:szCs w:val="24"/>
        </w:rPr>
        <w:t xml:space="preserve"> </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V teoretické části </w:t>
      </w:r>
      <w:r>
        <w:rPr>
          <w:rFonts w:ascii="Times New Roman" w:hAnsi="Times New Roman"/>
          <w:sz w:val="24"/>
          <w:szCs w:val="24"/>
        </w:rPr>
        <w:t xml:space="preserve">práce </w:t>
      </w:r>
      <w:r w:rsidRPr="009141DE">
        <w:rPr>
          <w:rFonts w:ascii="Times New Roman" w:hAnsi="Times New Roman"/>
          <w:sz w:val="24"/>
          <w:szCs w:val="24"/>
        </w:rPr>
        <w:t>jsou shrnu</w:t>
      </w:r>
      <w:r>
        <w:rPr>
          <w:rFonts w:ascii="Times New Roman" w:hAnsi="Times New Roman"/>
          <w:sz w:val="24"/>
          <w:szCs w:val="24"/>
        </w:rPr>
        <w:t>ty poznatky o tenisové hře</w:t>
      </w:r>
      <w:r w:rsidRPr="009141DE">
        <w:rPr>
          <w:rFonts w:ascii="Times New Roman" w:hAnsi="Times New Roman"/>
          <w:sz w:val="24"/>
          <w:szCs w:val="24"/>
        </w:rPr>
        <w:t xml:space="preserve"> – přístupu trenérů k tréninku a jejich tendenci k brzké specializaci, c</w:t>
      </w:r>
      <w:r>
        <w:rPr>
          <w:rFonts w:ascii="Times New Roman" w:hAnsi="Times New Roman"/>
          <w:sz w:val="24"/>
          <w:szCs w:val="24"/>
        </w:rPr>
        <w:t xml:space="preserve">ož má za následek jednostranné zatěžování dětí. Následkem vznikají svalové dysbalance spojené se </w:t>
      </w:r>
      <w:r w:rsidRPr="009141DE">
        <w:rPr>
          <w:rFonts w:ascii="Times New Roman" w:hAnsi="Times New Roman"/>
          <w:sz w:val="24"/>
          <w:szCs w:val="24"/>
        </w:rPr>
        <w:t>špatn</w:t>
      </w:r>
      <w:r>
        <w:rPr>
          <w:rFonts w:ascii="Times New Roman" w:hAnsi="Times New Roman"/>
          <w:sz w:val="24"/>
          <w:szCs w:val="24"/>
        </w:rPr>
        <w:t>ým</w:t>
      </w:r>
      <w:r w:rsidRPr="009141DE">
        <w:rPr>
          <w:rFonts w:ascii="Times New Roman" w:hAnsi="Times New Roman"/>
          <w:sz w:val="24"/>
          <w:szCs w:val="24"/>
        </w:rPr>
        <w:t xml:space="preserve"> držení</w:t>
      </w:r>
      <w:r>
        <w:rPr>
          <w:rFonts w:ascii="Times New Roman" w:hAnsi="Times New Roman"/>
          <w:sz w:val="24"/>
          <w:szCs w:val="24"/>
        </w:rPr>
        <w:t>m</w:t>
      </w:r>
      <w:r w:rsidRPr="009141DE">
        <w:rPr>
          <w:rFonts w:ascii="Times New Roman" w:hAnsi="Times New Roman"/>
          <w:sz w:val="24"/>
          <w:szCs w:val="24"/>
        </w:rPr>
        <w:t xml:space="preserve"> těla, oslabení</w:t>
      </w:r>
      <w:r>
        <w:rPr>
          <w:rFonts w:ascii="Times New Roman" w:hAnsi="Times New Roman"/>
          <w:sz w:val="24"/>
          <w:szCs w:val="24"/>
        </w:rPr>
        <w:t>m</w:t>
      </w:r>
      <w:r w:rsidRPr="009141DE">
        <w:rPr>
          <w:rFonts w:ascii="Times New Roman" w:hAnsi="Times New Roman"/>
          <w:sz w:val="24"/>
          <w:szCs w:val="24"/>
        </w:rPr>
        <w:t xml:space="preserve"> svalů s</w:t>
      </w:r>
      <w:r>
        <w:rPr>
          <w:rFonts w:ascii="Times New Roman" w:hAnsi="Times New Roman"/>
          <w:sz w:val="24"/>
          <w:szCs w:val="24"/>
        </w:rPr>
        <w:t> </w:t>
      </w:r>
      <w:r w:rsidRPr="009141DE">
        <w:rPr>
          <w:rFonts w:ascii="Times New Roman" w:hAnsi="Times New Roman"/>
          <w:sz w:val="24"/>
          <w:szCs w:val="24"/>
        </w:rPr>
        <w:t>převahou</w:t>
      </w:r>
      <w:r>
        <w:rPr>
          <w:rFonts w:ascii="Times New Roman" w:hAnsi="Times New Roman"/>
          <w:sz w:val="24"/>
          <w:szCs w:val="24"/>
        </w:rPr>
        <w:t xml:space="preserve"> fázických svalových vláken a zkrácení svalů s</w:t>
      </w:r>
      <w:r w:rsidRPr="009141DE">
        <w:rPr>
          <w:rFonts w:ascii="Times New Roman" w:hAnsi="Times New Roman"/>
          <w:sz w:val="24"/>
          <w:szCs w:val="24"/>
        </w:rPr>
        <w:t xml:space="preserve"> převahou </w:t>
      </w:r>
      <w:r>
        <w:rPr>
          <w:rFonts w:ascii="Times New Roman" w:hAnsi="Times New Roman"/>
          <w:sz w:val="24"/>
          <w:szCs w:val="24"/>
        </w:rPr>
        <w:t>tonických svalových vláken. V</w:t>
      </w:r>
      <w:r w:rsidRPr="009141DE">
        <w:rPr>
          <w:rFonts w:ascii="Times New Roman" w:hAnsi="Times New Roman"/>
          <w:sz w:val="24"/>
          <w:szCs w:val="24"/>
        </w:rPr>
        <w:t xml:space="preserve"> neposlední řadě </w:t>
      </w:r>
      <w:r>
        <w:rPr>
          <w:rFonts w:ascii="Times New Roman" w:hAnsi="Times New Roman"/>
          <w:sz w:val="24"/>
          <w:szCs w:val="24"/>
        </w:rPr>
        <w:t xml:space="preserve">tyto patologie </w:t>
      </w:r>
      <w:r w:rsidRPr="009141DE">
        <w:rPr>
          <w:rFonts w:ascii="Times New Roman" w:hAnsi="Times New Roman"/>
          <w:sz w:val="24"/>
          <w:szCs w:val="24"/>
        </w:rPr>
        <w:t>negativn</w:t>
      </w:r>
      <w:r>
        <w:rPr>
          <w:rFonts w:ascii="Times New Roman" w:hAnsi="Times New Roman"/>
          <w:sz w:val="24"/>
          <w:szCs w:val="24"/>
        </w:rPr>
        <w:t>ě ovlivňují</w:t>
      </w:r>
      <w:r w:rsidRPr="009141DE">
        <w:rPr>
          <w:rFonts w:ascii="Times New Roman" w:hAnsi="Times New Roman"/>
          <w:sz w:val="24"/>
          <w:szCs w:val="24"/>
        </w:rPr>
        <w:t xml:space="preserve"> provádění pohybových stereotypů. </w:t>
      </w:r>
    </w:p>
    <w:p w:rsidR="001A3A60" w:rsidRPr="009141DE"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Práce se zaměřila na</w:t>
      </w:r>
      <w:r w:rsidRPr="009141DE">
        <w:rPr>
          <w:rFonts w:ascii="Times New Roman" w:hAnsi="Times New Roman"/>
          <w:sz w:val="24"/>
          <w:szCs w:val="24"/>
        </w:rPr>
        <w:t xml:space="preserve"> odchylky na horní polovině těla</w:t>
      </w:r>
      <w:r>
        <w:rPr>
          <w:rFonts w:ascii="Times New Roman" w:hAnsi="Times New Roman"/>
          <w:sz w:val="24"/>
          <w:szCs w:val="24"/>
        </w:rPr>
        <w:t>.</w:t>
      </w:r>
      <w:r w:rsidRPr="009141DE">
        <w:rPr>
          <w:rFonts w:ascii="Times New Roman" w:hAnsi="Times New Roman"/>
          <w:sz w:val="24"/>
          <w:szCs w:val="24"/>
        </w:rPr>
        <w:t xml:space="preserve"> </w:t>
      </w:r>
      <w:r>
        <w:rPr>
          <w:rFonts w:ascii="Times New Roman" w:hAnsi="Times New Roman"/>
          <w:sz w:val="24"/>
          <w:szCs w:val="24"/>
        </w:rPr>
        <w:t>Prvním krokem bylo odebrání anamnézy a provedení</w:t>
      </w:r>
      <w:r w:rsidRPr="009141DE">
        <w:rPr>
          <w:rFonts w:ascii="Times New Roman" w:hAnsi="Times New Roman"/>
          <w:sz w:val="24"/>
          <w:szCs w:val="24"/>
        </w:rPr>
        <w:t xml:space="preserve"> kineziologického rozboru (měřila se kvalita držení těla, svalové zkrácení a oslab</w:t>
      </w:r>
      <w:r>
        <w:rPr>
          <w:rFonts w:ascii="Times New Roman" w:hAnsi="Times New Roman"/>
          <w:sz w:val="24"/>
          <w:szCs w:val="24"/>
        </w:rPr>
        <w:t xml:space="preserve">ení, provedení pohybových stereotypů, </w:t>
      </w:r>
      <w:r w:rsidRPr="009141DE">
        <w:rPr>
          <w:rFonts w:ascii="Times New Roman" w:hAnsi="Times New Roman"/>
          <w:sz w:val="24"/>
          <w:szCs w:val="24"/>
        </w:rPr>
        <w:t xml:space="preserve">testování </w:t>
      </w:r>
      <w:r>
        <w:rPr>
          <w:rFonts w:ascii="Times New Roman" w:hAnsi="Times New Roman"/>
          <w:sz w:val="24"/>
          <w:szCs w:val="24"/>
        </w:rPr>
        <w:t>rovnováhy</w:t>
      </w:r>
      <w:r w:rsidRPr="009141DE">
        <w:rPr>
          <w:rFonts w:ascii="Times New Roman" w:hAnsi="Times New Roman"/>
          <w:sz w:val="24"/>
          <w:szCs w:val="24"/>
        </w:rPr>
        <w:t>, hypermobility, rozvíjení páteře</w:t>
      </w:r>
      <w:r>
        <w:rPr>
          <w:rFonts w:ascii="Times New Roman" w:hAnsi="Times New Roman"/>
          <w:sz w:val="24"/>
          <w:szCs w:val="24"/>
        </w:rPr>
        <w:t xml:space="preserve"> a měření obvodů HKK</w:t>
      </w:r>
      <w:r w:rsidRPr="009141DE">
        <w:rPr>
          <w:rFonts w:ascii="Times New Roman" w:hAnsi="Times New Roman"/>
          <w:sz w:val="24"/>
          <w:szCs w:val="24"/>
        </w:rPr>
        <w:t>)</w:t>
      </w:r>
      <w:r>
        <w:rPr>
          <w:rFonts w:ascii="Times New Roman" w:hAnsi="Times New Roman"/>
          <w:sz w:val="24"/>
          <w:szCs w:val="24"/>
        </w:rPr>
        <w:t>. Následovalo elektromyografické</w:t>
      </w:r>
      <w:r w:rsidRPr="009141DE">
        <w:rPr>
          <w:rFonts w:ascii="Times New Roman" w:hAnsi="Times New Roman"/>
          <w:sz w:val="24"/>
          <w:szCs w:val="24"/>
        </w:rPr>
        <w:t xml:space="preserve"> vyšetření svalstva pletence horní končetiny při abdukci paží. S přihl</w:t>
      </w:r>
      <w:r>
        <w:rPr>
          <w:rFonts w:ascii="Times New Roman" w:hAnsi="Times New Roman"/>
          <w:sz w:val="24"/>
          <w:szCs w:val="24"/>
        </w:rPr>
        <w:t>é</w:t>
      </w:r>
      <w:r w:rsidRPr="009141DE">
        <w:rPr>
          <w:rFonts w:ascii="Times New Roman" w:hAnsi="Times New Roman"/>
          <w:sz w:val="24"/>
          <w:szCs w:val="24"/>
        </w:rPr>
        <w:t xml:space="preserve">dnutím na tyto výsledky byl sestaven kompenzačně-pohybový program, s cílem pozitivně ovlivnit zjištěné negativní změny. Aplikace kompenzačně-pohybového programu </w:t>
      </w:r>
      <w:r>
        <w:rPr>
          <w:rFonts w:ascii="Times New Roman" w:hAnsi="Times New Roman"/>
          <w:sz w:val="24"/>
          <w:szCs w:val="24"/>
        </w:rPr>
        <w:t xml:space="preserve">začala </w:t>
      </w:r>
      <w:r w:rsidRPr="009141DE">
        <w:rPr>
          <w:rFonts w:ascii="Times New Roman" w:hAnsi="Times New Roman"/>
          <w:sz w:val="24"/>
          <w:szCs w:val="24"/>
        </w:rPr>
        <w:t>po prvním měření. Po té proběhlo výstupní měření, totožné s prvním. Získané hodnoty byly statisticky zpracovány pomocí Wilcoxonova párového testu.</w:t>
      </w:r>
      <w:r>
        <w:rPr>
          <w:rFonts w:ascii="Times New Roman" w:hAnsi="Times New Roman"/>
          <w:sz w:val="24"/>
          <w:szCs w:val="24"/>
        </w:rPr>
        <w:t xml:space="preserve"> Hladinou statisticky významného rozdílu byla stanovena hodnota p&lt;0,05.</w:t>
      </w:r>
    </w:p>
    <w:p w:rsidR="001A3A60"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t xml:space="preserve">Můžeme říci, že po </w:t>
      </w:r>
      <w:r>
        <w:rPr>
          <w:rFonts w:ascii="Times New Roman" w:hAnsi="Times New Roman"/>
          <w:sz w:val="24"/>
          <w:szCs w:val="24"/>
        </w:rPr>
        <w:t xml:space="preserve">absolvování </w:t>
      </w:r>
      <w:r w:rsidRPr="009141DE">
        <w:rPr>
          <w:rFonts w:ascii="Times New Roman" w:hAnsi="Times New Roman"/>
          <w:sz w:val="24"/>
          <w:szCs w:val="24"/>
        </w:rPr>
        <w:t>čtyřměsíční</w:t>
      </w:r>
      <w:r>
        <w:rPr>
          <w:rFonts w:ascii="Times New Roman" w:hAnsi="Times New Roman"/>
          <w:sz w:val="24"/>
          <w:szCs w:val="24"/>
        </w:rPr>
        <w:t>ho</w:t>
      </w:r>
      <w:r w:rsidRPr="009141DE">
        <w:rPr>
          <w:rFonts w:ascii="Times New Roman" w:hAnsi="Times New Roman"/>
          <w:sz w:val="24"/>
          <w:szCs w:val="24"/>
        </w:rPr>
        <w:t xml:space="preserve"> kompenzačně-pohybové</w:t>
      </w:r>
      <w:r>
        <w:rPr>
          <w:rFonts w:ascii="Times New Roman" w:hAnsi="Times New Roman"/>
          <w:sz w:val="24"/>
          <w:szCs w:val="24"/>
        </w:rPr>
        <w:t>ho</w:t>
      </w:r>
      <w:r w:rsidRPr="009141DE">
        <w:rPr>
          <w:rFonts w:ascii="Times New Roman" w:hAnsi="Times New Roman"/>
          <w:sz w:val="24"/>
          <w:szCs w:val="24"/>
        </w:rPr>
        <w:t xml:space="preserve"> programu</w:t>
      </w:r>
      <w:r>
        <w:rPr>
          <w:rFonts w:ascii="Times New Roman" w:hAnsi="Times New Roman"/>
          <w:sz w:val="24"/>
          <w:szCs w:val="24"/>
        </w:rPr>
        <w:t xml:space="preserve">, vykazují probandi významné </w:t>
      </w:r>
      <w:r w:rsidRPr="009141DE">
        <w:rPr>
          <w:rFonts w:ascii="Times New Roman" w:hAnsi="Times New Roman"/>
          <w:sz w:val="24"/>
          <w:szCs w:val="24"/>
        </w:rPr>
        <w:t xml:space="preserve">pozitivní zlepšení </w:t>
      </w:r>
      <w:r>
        <w:rPr>
          <w:rFonts w:ascii="Times New Roman" w:hAnsi="Times New Roman"/>
          <w:sz w:val="24"/>
          <w:szCs w:val="24"/>
        </w:rPr>
        <w:t>ve všech sledovaných částech kineziologického rozboru</w:t>
      </w:r>
      <w:r w:rsidRPr="009141DE">
        <w:rPr>
          <w:rFonts w:ascii="Times New Roman" w:hAnsi="Times New Roman"/>
          <w:sz w:val="24"/>
          <w:szCs w:val="24"/>
        </w:rPr>
        <w:t>. Na základě tohoto zjištění bylo trenérům doporučeno zahrnout sestavu kompenzačních cvik</w:t>
      </w:r>
      <w:r>
        <w:rPr>
          <w:rFonts w:ascii="Times New Roman" w:hAnsi="Times New Roman"/>
          <w:sz w:val="24"/>
          <w:szCs w:val="24"/>
        </w:rPr>
        <w:t xml:space="preserve">ů, </w:t>
      </w:r>
      <w:r w:rsidRPr="009141DE">
        <w:rPr>
          <w:rFonts w:ascii="Times New Roman" w:hAnsi="Times New Roman"/>
          <w:sz w:val="24"/>
          <w:szCs w:val="24"/>
        </w:rPr>
        <w:t xml:space="preserve">do komplexního tréninku a cviky </w:t>
      </w:r>
      <w:r>
        <w:rPr>
          <w:rFonts w:ascii="Times New Roman" w:hAnsi="Times New Roman"/>
          <w:sz w:val="24"/>
          <w:szCs w:val="24"/>
        </w:rPr>
        <w:t xml:space="preserve">neustále </w:t>
      </w:r>
      <w:r w:rsidRPr="009141DE">
        <w:rPr>
          <w:rFonts w:ascii="Times New Roman" w:hAnsi="Times New Roman"/>
          <w:sz w:val="24"/>
          <w:szCs w:val="24"/>
        </w:rPr>
        <w:t xml:space="preserve">mírně </w:t>
      </w:r>
      <w:r>
        <w:rPr>
          <w:rFonts w:ascii="Times New Roman" w:hAnsi="Times New Roman"/>
          <w:sz w:val="24"/>
          <w:szCs w:val="24"/>
        </w:rPr>
        <w:t xml:space="preserve">obměňovat, či ztěžovat. </w:t>
      </w:r>
    </w:p>
    <w:p w:rsidR="001A3A60"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 xml:space="preserve">Zásadní </w:t>
      </w:r>
      <w:r w:rsidRPr="009141DE">
        <w:rPr>
          <w:rFonts w:ascii="Times New Roman" w:hAnsi="Times New Roman"/>
          <w:sz w:val="24"/>
          <w:szCs w:val="24"/>
        </w:rPr>
        <w:t>je, aby se děti naučily cviky provádět správně a v optimálním posturálním postavení. Hlavní myšlenkou samozř</w:t>
      </w:r>
      <w:r>
        <w:rPr>
          <w:rFonts w:ascii="Times New Roman" w:hAnsi="Times New Roman"/>
          <w:sz w:val="24"/>
          <w:szCs w:val="24"/>
        </w:rPr>
        <w:t xml:space="preserve">ejmě je, aby si vytvořily </w:t>
      </w:r>
      <w:r w:rsidRPr="009141DE">
        <w:rPr>
          <w:rFonts w:ascii="Times New Roman" w:hAnsi="Times New Roman"/>
          <w:sz w:val="24"/>
          <w:szCs w:val="24"/>
        </w:rPr>
        <w:t xml:space="preserve">návyk na nutnost jejich pravidelného provádění. Vzhledem k tomu, že bylo zjištěno, že trenéři věnují minimální pozornost </w:t>
      </w:r>
      <w:r>
        <w:rPr>
          <w:rFonts w:ascii="Times New Roman" w:hAnsi="Times New Roman"/>
          <w:sz w:val="24"/>
          <w:szCs w:val="24"/>
        </w:rPr>
        <w:t xml:space="preserve">konečnému </w:t>
      </w:r>
      <w:r w:rsidRPr="009141DE">
        <w:rPr>
          <w:rFonts w:ascii="Times New Roman" w:hAnsi="Times New Roman"/>
          <w:sz w:val="24"/>
          <w:szCs w:val="24"/>
        </w:rPr>
        <w:t>protaž</w:t>
      </w:r>
      <w:r>
        <w:rPr>
          <w:rFonts w:ascii="Times New Roman" w:hAnsi="Times New Roman"/>
          <w:sz w:val="24"/>
          <w:szCs w:val="24"/>
        </w:rPr>
        <w:t xml:space="preserve">ení, je tato jednotka výrazně zaměřena </w:t>
      </w:r>
      <w:r w:rsidRPr="009141DE">
        <w:rPr>
          <w:rFonts w:ascii="Times New Roman" w:hAnsi="Times New Roman"/>
          <w:sz w:val="24"/>
          <w:szCs w:val="24"/>
        </w:rPr>
        <w:t xml:space="preserve">na tyto cviky. </w:t>
      </w:r>
    </w:p>
    <w:p w:rsidR="001A3A60" w:rsidRDefault="001A3A60" w:rsidP="001A3A60">
      <w:pPr>
        <w:spacing w:after="120" w:line="360" w:lineRule="auto"/>
        <w:ind w:firstLine="567"/>
        <w:jc w:val="both"/>
        <w:rPr>
          <w:rFonts w:ascii="Times New Roman" w:hAnsi="Times New Roman"/>
          <w:sz w:val="24"/>
          <w:szCs w:val="24"/>
        </w:rPr>
      </w:pPr>
    </w:p>
    <w:p w:rsidR="001A3A60" w:rsidRDefault="001A3A60" w:rsidP="001A3A60">
      <w:pPr>
        <w:spacing w:after="120" w:line="360" w:lineRule="auto"/>
        <w:ind w:firstLine="567"/>
        <w:jc w:val="both"/>
        <w:rPr>
          <w:rFonts w:ascii="Times New Roman" w:hAnsi="Times New Roman"/>
          <w:sz w:val="24"/>
          <w:szCs w:val="24"/>
        </w:rPr>
      </w:pPr>
    </w:p>
    <w:p w:rsidR="001A3A60" w:rsidRPr="009141DE" w:rsidRDefault="001A3A60" w:rsidP="001A3A60">
      <w:pPr>
        <w:pStyle w:val="Nadpis1"/>
      </w:pPr>
      <w:bookmarkStart w:id="173" w:name="_Toc479949436"/>
      <w:bookmarkStart w:id="174" w:name="_Toc480196322"/>
      <w:bookmarkStart w:id="175" w:name="_Toc480365151"/>
      <w:r w:rsidRPr="009141DE">
        <w:lastRenderedPageBreak/>
        <w:t>summary</w:t>
      </w:r>
      <w:bookmarkEnd w:id="173"/>
      <w:bookmarkEnd w:id="174"/>
      <w:bookmarkEnd w:id="175"/>
    </w:p>
    <w:p w:rsidR="001A3A60" w:rsidRDefault="001A3A60" w:rsidP="001A3A60">
      <w:pPr>
        <w:spacing w:after="120" w:line="360" w:lineRule="auto"/>
        <w:ind w:firstLine="360"/>
        <w:jc w:val="both"/>
        <w:rPr>
          <w:rFonts w:ascii="Times New Roman" w:hAnsi="Times New Roman"/>
          <w:sz w:val="24"/>
          <w:szCs w:val="24"/>
        </w:rPr>
      </w:pPr>
      <w:r>
        <w:rPr>
          <w:rFonts w:ascii="Times New Roman" w:hAnsi="Times New Roman"/>
          <w:sz w:val="24"/>
          <w:szCs w:val="24"/>
        </w:rPr>
        <w:t xml:space="preserve">The thesis was based on a deviation of the upper body. The first step was to take a medical history and to realize a kinesiology analysis (the quality of a body posture was measured, the weakness and shortening of muscles, the implementation of a movement stereotype, a balance testing, a hypermobility, a </w:t>
      </w:r>
      <w:r w:rsidRPr="003B5E6A">
        <w:rPr>
          <w:rFonts w:ascii="Times New Roman" w:hAnsi="Times New Roman"/>
          <w:sz w:val="24"/>
          <w:szCs w:val="24"/>
        </w:rPr>
        <w:t>develop</w:t>
      </w:r>
      <w:r>
        <w:rPr>
          <w:rFonts w:ascii="Times New Roman" w:hAnsi="Times New Roman"/>
          <w:sz w:val="24"/>
          <w:szCs w:val="24"/>
        </w:rPr>
        <w:t>ment</w:t>
      </w:r>
      <w:r w:rsidRPr="003B5E6A">
        <w:rPr>
          <w:rFonts w:ascii="Times New Roman" w:hAnsi="Times New Roman"/>
          <w:sz w:val="24"/>
          <w:szCs w:val="24"/>
        </w:rPr>
        <w:t xml:space="preserve"> </w:t>
      </w:r>
      <w:r>
        <w:rPr>
          <w:rFonts w:ascii="Times New Roman" w:hAnsi="Times New Roman"/>
          <w:sz w:val="24"/>
          <w:szCs w:val="24"/>
        </w:rPr>
        <w:t xml:space="preserve">of a </w:t>
      </w:r>
      <w:r w:rsidRPr="003B5E6A">
        <w:rPr>
          <w:rFonts w:ascii="Times New Roman" w:hAnsi="Times New Roman"/>
          <w:sz w:val="24"/>
          <w:szCs w:val="24"/>
        </w:rPr>
        <w:t xml:space="preserve">spine and </w:t>
      </w:r>
      <w:r>
        <w:rPr>
          <w:rFonts w:ascii="Times New Roman" w:hAnsi="Times New Roman"/>
          <w:sz w:val="24"/>
          <w:szCs w:val="24"/>
        </w:rPr>
        <w:t xml:space="preserve">a </w:t>
      </w:r>
      <w:r w:rsidRPr="003B5E6A">
        <w:rPr>
          <w:rFonts w:ascii="Times New Roman" w:hAnsi="Times New Roman"/>
          <w:sz w:val="24"/>
          <w:szCs w:val="24"/>
        </w:rPr>
        <w:t xml:space="preserve">measurement </w:t>
      </w:r>
      <w:r>
        <w:rPr>
          <w:rFonts w:ascii="Times New Roman" w:hAnsi="Times New Roman"/>
          <w:sz w:val="24"/>
          <w:szCs w:val="24"/>
        </w:rPr>
        <w:t xml:space="preserve">of upper limbs circuits). The </w:t>
      </w:r>
      <w:r w:rsidRPr="003B5E6A">
        <w:rPr>
          <w:rFonts w:ascii="Times New Roman" w:hAnsi="Times New Roman"/>
          <w:sz w:val="24"/>
          <w:szCs w:val="24"/>
        </w:rPr>
        <w:t>electromyographic measur</w:t>
      </w:r>
      <w:r>
        <w:rPr>
          <w:rFonts w:ascii="Times New Roman" w:hAnsi="Times New Roman"/>
          <w:sz w:val="24"/>
          <w:szCs w:val="24"/>
        </w:rPr>
        <w:t>ement</w:t>
      </w:r>
      <w:r w:rsidRPr="003B5E6A">
        <w:rPr>
          <w:rFonts w:ascii="Times New Roman" w:hAnsi="Times New Roman"/>
          <w:sz w:val="24"/>
          <w:szCs w:val="24"/>
        </w:rPr>
        <w:t xml:space="preserve"> activity of the muscles of the shoulder girdle during </w:t>
      </w:r>
      <w:r>
        <w:rPr>
          <w:rFonts w:ascii="Times New Roman" w:hAnsi="Times New Roman"/>
          <w:sz w:val="24"/>
          <w:szCs w:val="24"/>
        </w:rPr>
        <w:t xml:space="preserve">the </w:t>
      </w:r>
      <w:r w:rsidRPr="003B5E6A">
        <w:rPr>
          <w:rFonts w:ascii="Times New Roman" w:hAnsi="Times New Roman"/>
          <w:sz w:val="24"/>
          <w:szCs w:val="24"/>
        </w:rPr>
        <w:t>abduction of the upper limbs</w:t>
      </w:r>
      <w:r>
        <w:rPr>
          <w:rFonts w:ascii="Times New Roman" w:hAnsi="Times New Roman"/>
          <w:sz w:val="24"/>
          <w:szCs w:val="24"/>
        </w:rPr>
        <w:t xml:space="preserve"> had followed. With regard to these results, a compensatory-movement program was set up with the aim to influence gained negative change positively. An application of the compensatory-movement program had started after the first measurement. Thereafter, the output measurement took place which were identical to the initial one. The gained values were utilized according to Wilcoxon's pair test. A level of the statistically significant difference, the value p&lt;0,05 was determined.</w:t>
      </w:r>
    </w:p>
    <w:p w:rsidR="001A3A60"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We are able to claim that after completing the four-month compensatory-movement program, respondents prove the positive progress in all observed parts of kinesiology analysis. On the base of this finding, all interested trainers were recommended to cover set of compensatory exercises to their trainings and to restructure them constantly, or to make it more difficult.</w:t>
      </w:r>
    </w:p>
    <w:p w:rsidR="001A3A60" w:rsidRPr="00742DC6" w:rsidRDefault="001A3A60" w:rsidP="001A3A60">
      <w:pPr>
        <w:spacing w:after="120" w:line="360" w:lineRule="auto"/>
        <w:ind w:firstLine="567"/>
        <w:jc w:val="both"/>
        <w:rPr>
          <w:rFonts w:ascii="Times New Roman" w:hAnsi="Times New Roman"/>
          <w:sz w:val="24"/>
          <w:szCs w:val="24"/>
        </w:rPr>
      </w:pPr>
      <w:r>
        <w:rPr>
          <w:rFonts w:ascii="Times New Roman" w:hAnsi="Times New Roman"/>
          <w:sz w:val="24"/>
          <w:szCs w:val="24"/>
        </w:rPr>
        <w:t>It is more than vital that children could get used to learn these exercises correctly and to conduct them in an optional postural position. The main idea, of course, is that children could to develop the habit to the necessity as a part of the regular exercise implementation. Due to the fact that trainers do pay their attention to the final stretching of the body at least, the present unit is distinctly focused on these exercises.</w:t>
      </w:r>
    </w:p>
    <w:p w:rsidR="001A3A60" w:rsidRPr="009141DE" w:rsidRDefault="001A3A60" w:rsidP="001A3A60">
      <w:pPr>
        <w:spacing w:after="120" w:line="360" w:lineRule="auto"/>
        <w:ind w:firstLine="567"/>
        <w:jc w:val="both"/>
        <w:rPr>
          <w:rFonts w:ascii="Times New Roman" w:hAnsi="Times New Roman"/>
          <w:sz w:val="24"/>
          <w:szCs w:val="24"/>
        </w:rPr>
      </w:pPr>
      <w:r w:rsidRPr="009141DE">
        <w:rPr>
          <w:rFonts w:ascii="Times New Roman" w:hAnsi="Times New Roman"/>
          <w:sz w:val="24"/>
          <w:szCs w:val="24"/>
        </w:rPr>
        <w:br w:type="page"/>
      </w:r>
    </w:p>
    <w:p w:rsidR="001A3A60" w:rsidRPr="009141DE" w:rsidRDefault="001A3A60" w:rsidP="001A3A60">
      <w:pPr>
        <w:pStyle w:val="Nadpis1"/>
      </w:pPr>
      <w:bookmarkStart w:id="176" w:name="_Toc479949437"/>
      <w:bookmarkStart w:id="177" w:name="_Toc480196323"/>
      <w:bookmarkStart w:id="178" w:name="_Toc480365152"/>
      <w:r w:rsidRPr="00910795">
        <w:lastRenderedPageBreak/>
        <w:t>Zdroje</w:t>
      </w:r>
      <w:bookmarkEnd w:id="176"/>
      <w:bookmarkEnd w:id="177"/>
      <w:bookmarkEnd w:id="178"/>
    </w:p>
    <w:p w:rsidR="00AB0A92" w:rsidRPr="009141DE" w:rsidRDefault="00AB0A92" w:rsidP="001A3A60">
      <w:pPr>
        <w:autoSpaceDE w:val="0"/>
        <w:autoSpaceDN w:val="0"/>
        <w:adjustRightInd w:val="0"/>
        <w:spacing w:after="120" w:line="360" w:lineRule="auto"/>
        <w:ind w:hanging="170"/>
        <w:rPr>
          <w:rFonts w:ascii="Times New Roman" w:hAnsi="Times New Roman"/>
          <w:sz w:val="24"/>
          <w:szCs w:val="24"/>
        </w:rPr>
      </w:pPr>
      <w:r w:rsidRPr="009141DE">
        <w:rPr>
          <w:rFonts w:ascii="Times New Roman" w:hAnsi="Times New Roman"/>
          <w:sz w:val="24"/>
          <w:szCs w:val="24"/>
        </w:rPr>
        <w:t xml:space="preserve">Aktas, I., Ofluoglu, D., &amp; Akgun, K. (2011). Relationship Between Lumbar Disc Herniation and Benign Joint Hypermobility Syndrome. </w:t>
      </w:r>
      <w:r w:rsidRPr="009141DE">
        <w:rPr>
          <w:rFonts w:ascii="Times New Roman" w:hAnsi="Times New Roman"/>
          <w:i/>
          <w:sz w:val="24"/>
          <w:szCs w:val="24"/>
        </w:rPr>
        <w:t>Turkish Journal of Physical Medicine and Rehabilitation, 58</w:t>
      </w:r>
      <w:r w:rsidRPr="009141DE">
        <w:rPr>
          <w:rFonts w:ascii="Times New Roman" w:hAnsi="Times New Roman"/>
          <w:sz w:val="24"/>
          <w:szCs w:val="24"/>
        </w:rPr>
        <w:t>, 85-88.</w:t>
      </w:r>
    </w:p>
    <w:p w:rsidR="00AB0A92" w:rsidRPr="009141DE" w:rsidRDefault="00AB0A92" w:rsidP="001A3A60">
      <w:pPr>
        <w:autoSpaceDE w:val="0"/>
        <w:autoSpaceDN w:val="0"/>
        <w:adjustRightInd w:val="0"/>
        <w:spacing w:after="120" w:line="360" w:lineRule="auto"/>
        <w:ind w:hanging="170"/>
        <w:rPr>
          <w:rFonts w:ascii="Times New Roman" w:hAnsi="Times New Roman"/>
          <w:sz w:val="24"/>
          <w:szCs w:val="24"/>
        </w:rPr>
      </w:pPr>
      <w:r w:rsidRPr="009141DE">
        <w:rPr>
          <w:rFonts w:ascii="Times New Roman" w:hAnsi="Times New Roman"/>
          <w:sz w:val="24"/>
          <w:szCs w:val="24"/>
        </w:rPr>
        <w:t xml:space="preserve">Alyas, F., Turner, M., &amp; Connell, D. (2007). MRI findings in the lumbar spine of asymptomatic adolescent elite tennis players. </w:t>
      </w:r>
      <w:r w:rsidRPr="009141DE">
        <w:rPr>
          <w:rFonts w:ascii="Times New Roman" w:hAnsi="Times New Roman"/>
          <w:i/>
          <w:sz w:val="24"/>
          <w:szCs w:val="24"/>
        </w:rPr>
        <w:t>British Journal of Sport ans Medicine, 41(11),</w:t>
      </w:r>
      <w:r w:rsidRPr="009141DE">
        <w:rPr>
          <w:rFonts w:ascii="Times New Roman" w:hAnsi="Times New Roman"/>
          <w:sz w:val="24"/>
          <w:szCs w:val="24"/>
        </w:rPr>
        <w:t xml:space="preserve"> 836-841. Retrieved </w:t>
      </w:r>
      <w:r>
        <w:rPr>
          <w:rFonts w:ascii="Times New Roman" w:hAnsi="Times New Roman"/>
          <w:sz w:val="24"/>
          <w:szCs w:val="24"/>
        </w:rPr>
        <w:t xml:space="preserve">16. 9. 2016 </w:t>
      </w:r>
      <w:r w:rsidRPr="009141DE">
        <w:rPr>
          <w:rFonts w:ascii="Times New Roman" w:hAnsi="Times New Roman"/>
          <w:sz w:val="24"/>
          <w:szCs w:val="24"/>
        </w:rPr>
        <w:t xml:space="preserve">from: </w:t>
      </w:r>
      <w:hyperlink r:id="rId26" w:history="1">
        <w:r w:rsidRPr="009141DE">
          <w:rPr>
            <w:rStyle w:val="Hypertextovodkaz"/>
          </w:rPr>
          <w:t>http://bjsm.bmj.com/content/early/2007/07/19/bjsm.2007.037747</w:t>
        </w:r>
      </w:hyperlink>
      <w:r w:rsidRPr="009141DE">
        <w:rPr>
          <w:rFonts w:ascii="Times New Roman" w:hAnsi="Times New Roman"/>
          <w:sz w:val="24"/>
          <w:szCs w:val="24"/>
        </w:rPr>
        <w:t>.</w:t>
      </w:r>
    </w:p>
    <w:p w:rsidR="00AB0A92" w:rsidRPr="009141DE" w:rsidRDefault="00AB0A92" w:rsidP="001A3A60">
      <w:pPr>
        <w:autoSpaceDE w:val="0"/>
        <w:autoSpaceDN w:val="0"/>
        <w:adjustRightInd w:val="0"/>
        <w:spacing w:after="120" w:line="360" w:lineRule="auto"/>
        <w:ind w:hanging="170"/>
        <w:rPr>
          <w:rFonts w:ascii="Times New Roman" w:hAnsi="Times New Roman"/>
          <w:sz w:val="24"/>
          <w:szCs w:val="24"/>
        </w:rPr>
      </w:pPr>
      <w:r w:rsidRPr="009141DE">
        <w:rPr>
          <w:rFonts w:ascii="Times New Roman" w:hAnsi="Times New Roman"/>
          <w:sz w:val="24"/>
          <w:szCs w:val="24"/>
        </w:rPr>
        <w:t xml:space="preserve">Baeza-Velasco, C., Gély-Nargeot, M. C., Pailhez, G. &amp; Bulbena, A. (2013). Joint Hypermobility and Sport: A Review of Advantages and Disadvantages. </w:t>
      </w:r>
      <w:r w:rsidRPr="009141DE">
        <w:rPr>
          <w:rFonts w:ascii="Times New Roman" w:hAnsi="Times New Roman"/>
          <w:i/>
          <w:iCs/>
          <w:sz w:val="24"/>
          <w:szCs w:val="24"/>
        </w:rPr>
        <w:t>Current Sports Medicine Reports</w:t>
      </w:r>
      <w:r w:rsidRPr="009141DE">
        <w:rPr>
          <w:rFonts w:ascii="Times New Roman" w:hAnsi="Times New Roman"/>
          <w:i/>
          <w:sz w:val="24"/>
          <w:szCs w:val="24"/>
        </w:rPr>
        <w:t>, 12(5),</w:t>
      </w:r>
      <w:r w:rsidRPr="009141DE">
        <w:rPr>
          <w:rFonts w:ascii="Times New Roman" w:hAnsi="Times New Roman"/>
          <w:sz w:val="24"/>
          <w:szCs w:val="24"/>
        </w:rPr>
        <w:t xml:space="preserve"> 291–295.</w:t>
      </w:r>
    </w:p>
    <w:p w:rsidR="00AB0A92" w:rsidRPr="009141DE" w:rsidRDefault="00AB0A92" w:rsidP="001A3A60">
      <w:pPr>
        <w:spacing w:after="120" w:line="360" w:lineRule="auto"/>
        <w:ind w:hanging="170"/>
        <w:rPr>
          <w:rFonts w:ascii="Times New Roman" w:hAnsi="Times New Roman"/>
          <w:sz w:val="24"/>
          <w:szCs w:val="24"/>
        </w:rPr>
      </w:pPr>
      <w:r w:rsidRPr="009141DE">
        <w:rPr>
          <w:rFonts w:ascii="Times New Roman" w:hAnsi="Times New Roman"/>
          <w:sz w:val="24"/>
          <w:szCs w:val="24"/>
        </w:rPr>
        <w:t xml:space="preserve">Bernaciková, M. (2013). </w:t>
      </w:r>
      <w:r w:rsidRPr="009141DE">
        <w:rPr>
          <w:rFonts w:ascii="Times New Roman" w:hAnsi="Times New Roman"/>
          <w:i/>
          <w:sz w:val="24"/>
          <w:szCs w:val="24"/>
        </w:rPr>
        <w:t>Regenerace a výživa ve sportu.</w:t>
      </w:r>
      <w:r w:rsidRPr="009141DE">
        <w:rPr>
          <w:rFonts w:ascii="Times New Roman" w:hAnsi="Times New Roman"/>
          <w:sz w:val="24"/>
          <w:szCs w:val="24"/>
        </w:rPr>
        <w:t xml:space="preserve"> Brno: Masarykova univerzita.</w:t>
      </w:r>
    </w:p>
    <w:p w:rsidR="00AB0A92" w:rsidRDefault="00AB0A92" w:rsidP="001A3A60">
      <w:pPr>
        <w:autoSpaceDE w:val="0"/>
        <w:autoSpaceDN w:val="0"/>
        <w:adjustRightInd w:val="0"/>
        <w:spacing w:after="120" w:line="360" w:lineRule="auto"/>
        <w:ind w:hanging="170"/>
        <w:rPr>
          <w:rFonts w:ascii="Times New Roman" w:hAnsi="Times New Roman"/>
          <w:sz w:val="24"/>
          <w:szCs w:val="24"/>
        </w:rPr>
      </w:pPr>
      <w:r w:rsidRPr="009141DE">
        <w:rPr>
          <w:rFonts w:ascii="Times New Roman" w:hAnsi="Times New Roman"/>
          <w:sz w:val="24"/>
          <w:szCs w:val="24"/>
        </w:rPr>
        <w:t xml:space="preserve">Bernaciková, M., Kapounková, K. &amp; Novotný, J. et al. (2010). </w:t>
      </w:r>
      <w:r w:rsidRPr="009141DE">
        <w:rPr>
          <w:rFonts w:ascii="Times New Roman" w:hAnsi="Times New Roman"/>
          <w:i/>
          <w:sz w:val="24"/>
          <w:szCs w:val="24"/>
        </w:rPr>
        <w:t>Fyziologie sportovních disciplín</w:t>
      </w:r>
      <w:r w:rsidRPr="009141DE">
        <w:rPr>
          <w:rFonts w:ascii="Times New Roman" w:hAnsi="Times New Roman"/>
          <w:sz w:val="24"/>
          <w:szCs w:val="24"/>
        </w:rPr>
        <w:t xml:space="preserve">. Retrieved 31. 10. 2016 from: </w:t>
      </w:r>
      <w:hyperlink r:id="rId27" w:history="1">
        <w:r w:rsidRPr="009141DE">
          <w:rPr>
            <w:rStyle w:val="Hypertextovodkaz"/>
          </w:rPr>
          <w:t>https://is.muni.cz/do/fsps/e-learning/fyziologie_sport/sport/raket-tenis.html</w:t>
        </w:r>
      </w:hyperlink>
      <w:r w:rsidRPr="009141DE">
        <w:rPr>
          <w:rFonts w:ascii="Times New Roman" w:hAnsi="Times New Roman"/>
          <w:sz w:val="24"/>
          <w:szCs w:val="24"/>
        </w:rPr>
        <w:t>.</w:t>
      </w:r>
    </w:p>
    <w:p w:rsidR="00AB0A92" w:rsidRDefault="00AB0A92" w:rsidP="001A3A60">
      <w:pPr>
        <w:tabs>
          <w:tab w:val="left" w:pos="3591"/>
        </w:tabs>
        <w:spacing w:after="120" w:line="360" w:lineRule="auto"/>
        <w:ind w:hanging="170"/>
        <w:rPr>
          <w:rFonts w:ascii="Times New Roman" w:hAnsi="Times New Roman"/>
          <w:color w:val="FF0000"/>
          <w:sz w:val="24"/>
          <w:szCs w:val="24"/>
        </w:rPr>
      </w:pPr>
      <w:r w:rsidRPr="00F17216">
        <w:rPr>
          <w:rFonts w:ascii="Times New Roman" w:hAnsi="Times New Roman"/>
          <w:sz w:val="24"/>
          <w:szCs w:val="24"/>
          <w:shd w:val="clear" w:color="auto" w:fill="FFFFFF"/>
        </w:rPr>
        <w:t xml:space="preserve">Boyle, K. L., Witt, P. &amp; Riegger-Krugh, Ch. (2003). </w:t>
      </w:r>
      <w:r w:rsidRPr="00F17216">
        <w:rPr>
          <w:rFonts w:ascii="Times New Roman" w:hAnsi="Times New Roman"/>
          <w:sz w:val="24"/>
          <w:szCs w:val="24"/>
        </w:rPr>
        <w:t xml:space="preserve">Intrarater and Interrater Reliability of the Beighton and Horan Joint Mobility Index. </w:t>
      </w:r>
      <w:r w:rsidRPr="00F17216">
        <w:rPr>
          <w:rFonts w:ascii="Times New Roman" w:hAnsi="Times New Roman"/>
          <w:i/>
          <w:sz w:val="24"/>
          <w:szCs w:val="24"/>
        </w:rPr>
        <w:t>Journal of athletic training, 38(4)</w:t>
      </w:r>
      <w:r w:rsidRPr="00F17216">
        <w:rPr>
          <w:rFonts w:ascii="Times New Roman" w:hAnsi="Times New Roman"/>
          <w:sz w:val="24"/>
          <w:szCs w:val="24"/>
        </w:rPr>
        <w:t>,  281-285.</w:t>
      </w:r>
      <w:r>
        <w:rPr>
          <w:rFonts w:ascii="Times New Roman" w:hAnsi="Times New Roman"/>
          <w:sz w:val="24"/>
          <w:szCs w:val="24"/>
        </w:rPr>
        <w:t xml:space="preserve"> Retrieved 1.</w:t>
      </w:r>
      <w:r w:rsidRPr="009141DE">
        <w:rPr>
          <w:rFonts w:ascii="Times New Roman" w:hAnsi="Times New Roman"/>
          <w:sz w:val="24"/>
          <w:szCs w:val="24"/>
        </w:rPr>
        <w:t xml:space="preserve"> </w:t>
      </w:r>
      <w:r>
        <w:rPr>
          <w:rFonts w:ascii="Times New Roman" w:hAnsi="Times New Roman"/>
          <w:sz w:val="24"/>
          <w:szCs w:val="24"/>
        </w:rPr>
        <w:t xml:space="preserve">2. 2017 from: </w:t>
      </w:r>
      <w:hyperlink r:id="rId28" w:history="1">
        <w:r w:rsidRPr="00AD7EF1">
          <w:rPr>
            <w:rStyle w:val="Hypertextovodkaz"/>
          </w:rPr>
          <w:t>https://www.ncbi.nlm.nih.gov/pmc/articles/PMC314385/</w:t>
        </w:r>
      </w:hyperlink>
    </w:p>
    <w:p w:rsidR="00AB0A92" w:rsidRPr="009141DE" w:rsidRDefault="00AB0A92" w:rsidP="001A3A60">
      <w:pPr>
        <w:autoSpaceDE w:val="0"/>
        <w:autoSpaceDN w:val="0"/>
        <w:adjustRightInd w:val="0"/>
        <w:spacing w:after="120" w:line="360" w:lineRule="auto"/>
        <w:ind w:hanging="170"/>
        <w:rPr>
          <w:rFonts w:ascii="Times New Roman" w:hAnsi="Times New Roman"/>
          <w:sz w:val="24"/>
          <w:szCs w:val="24"/>
        </w:rPr>
      </w:pPr>
      <w:r w:rsidRPr="009141DE">
        <w:rPr>
          <w:rFonts w:ascii="Times New Roman" w:hAnsi="Times New Roman"/>
          <w:sz w:val="24"/>
          <w:szCs w:val="24"/>
        </w:rPr>
        <w:t xml:space="preserve">Bursová, M. (2005). </w:t>
      </w:r>
      <w:r w:rsidRPr="009141DE">
        <w:rPr>
          <w:rFonts w:ascii="Times New Roman" w:hAnsi="Times New Roman"/>
          <w:i/>
          <w:iCs/>
          <w:sz w:val="24"/>
          <w:szCs w:val="24"/>
        </w:rPr>
        <w:t xml:space="preserve">Kompenzační cvičení. </w:t>
      </w:r>
      <w:r w:rsidRPr="009141DE">
        <w:rPr>
          <w:rFonts w:ascii="Times New Roman" w:hAnsi="Times New Roman"/>
          <w:sz w:val="24"/>
          <w:szCs w:val="24"/>
        </w:rPr>
        <w:t>1. vydání. Praha: Grada.</w:t>
      </w:r>
    </w:p>
    <w:p w:rsidR="00AB0A92" w:rsidRPr="009141DE" w:rsidRDefault="00AB0A92" w:rsidP="001A3A60">
      <w:pPr>
        <w:autoSpaceDE w:val="0"/>
        <w:autoSpaceDN w:val="0"/>
        <w:adjustRightInd w:val="0"/>
        <w:spacing w:after="120" w:line="360" w:lineRule="auto"/>
        <w:ind w:hanging="170"/>
        <w:rPr>
          <w:rFonts w:ascii="Times New Roman" w:hAnsi="Times New Roman"/>
          <w:sz w:val="24"/>
          <w:szCs w:val="24"/>
        </w:rPr>
      </w:pPr>
      <w:r w:rsidRPr="009141DE">
        <w:rPr>
          <w:rFonts w:ascii="Times New Roman" w:hAnsi="Times New Roman"/>
          <w:sz w:val="24"/>
          <w:szCs w:val="24"/>
        </w:rPr>
        <w:t xml:space="preserve">Buzková, K. (2006). </w:t>
      </w:r>
      <w:r w:rsidRPr="009141DE">
        <w:rPr>
          <w:rFonts w:ascii="Times New Roman" w:hAnsi="Times New Roman"/>
          <w:i/>
          <w:iCs/>
          <w:sz w:val="24"/>
          <w:szCs w:val="24"/>
        </w:rPr>
        <w:t>Strečink</w:t>
      </w:r>
      <w:r w:rsidRPr="009141DE">
        <w:rPr>
          <w:rFonts w:ascii="Times New Roman" w:hAnsi="Times New Roman"/>
          <w:sz w:val="24"/>
          <w:szCs w:val="24"/>
        </w:rPr>
        <w:t xml:space="preserve">. 1. vyd. Praha: Grada. </w:t>
      </w:r>
    </w:p>
    <w:p w:rsidR="00AB0A92" w:rsidRPr="009141DE" w:rsidRDefault="00AB0A92" w:rsidP="001A3A60">
      <w:pPr>
        <w:autoSpaceDE w:val="0"/>
        <w:autoSpaceDN w:val="0"/>
        <w:adjustRightInd w:val="0"/>
        <w:spacing w:after="120" w:line="360" w:lineRule="auto"/>
        <w:ind w:hanging="170"/>
        <w:rPr>
          <w:rFonts w:ascii="Times New Roman" w:hAnsi="Times New Roman"/>
          <w:i/>
          <w:sz w:val="24"/>
          <w:szCs w:val="24"/>
        </w:rPr>
      </w:pPr>
      <w:r w:rsidRPr="009141DE">
        <w:rPr>
          <w:rFonts w:ascii="Times New Roman" w:hAnsi="Times New Roman"/>
          <w:sz w:val="24"/>
          <w:szCs w:val="24"/>
        </w:rPr>
        <w:t xml:space="preserve">Cools, A. M., Declercq, G., Cagnie, B., Cambier, D. &amp; Witvrouw E. (2008). Internal impingement in the tennis player: Rehabilitation guidelines. </w:t>
      </w:r>
      <w:r w:rsidRPr="009141DE">
        <w:rPr>
          <w:rFonts w:ascii="Times New Roman" w:hAnsi="Times New Roman"/>
          <w:i/>
          <w:sz w:val="24"/>
          <w:szCs w:val="24"/>
        </w:rPr>
        <w:t>British Journal of Sports</w:t>
      </w:r>
    </w:p>
    <w:p w:rsidR="00AB0A92" w:rsidRPr="009141DE" w:rsidRDefault="00AB0A92" w:rsidP="001A3A60">
      <w:pPr>
        <w:autoSpaceDE w:val="0"/>
        <w:autoSpaceDN w:val="0"/>
        <w:adjustRightInd w:val="0"/>
        <w:spacing w:after="120" w:line="360" w:lineRule="auto"/>
        <w:ind w:hanging="170"/>
        <w:rPr>
          <w:rFonts w:ascii="Times New Roman" w:hAnsi="Times New Roman"/>
          <w:sz w:val="24"/>
          <w:szCs w:val="24"/>
        </w:rPr>
      </w:pPr>
      <w:r w:rsidRPr="009141DE">
        <w:rPr>
          <w:rFonts w:ascii="Times New Roman" w:hAnsi="Times New Roman"/>
          <w:sz w:val="24"/>
          <w:szCs w:val="24"/>
        </w:rPr>
        <w:t xml:space="preserve">Correia J. P., Oliveira R., Vaz J. R., Silva L. Correia, P. P. (2015). Trunk muscle activation, fatigue and low back pain in tennis players. </w:t>
      </w:r>
      <w:r w:rsidRPr="009141DE">
        <w:rPr>
          <w:rFonts w:ascii="Times New Roman" w:hAnsi="Times New Roman"/>
          <w:i/>
          <w:sz w:val="24"/>
          <w:szCs w:val="24"/>
        </w:rPr>
        <w:t>Journal of Science and Medicine in Sport 19(4),</w:t>
      </w:r>
      <w:r w:rsidRPr="009141DE">
        <w:rPr>
          <w:rFonts w:ascii="Times New Roman" w:hAnsi="Times New Roman"/>
          <w:sz w:val="24"/>
          <w:szCs w:val="24"/>
        </w:rPr>
        <w:t xml:space="preserve"> 311-316.</w:t>
      </w:r>
    </w:p>
    <w:p w:rsidR="00AB0A92" w:rsidRDefault="00AB0A92" w:rsidP="001A3A60">
      <w:pPr>
        <w:tabs>
          <w:tab w:val="left" w:pos="3591"/>
        </w:tabs>
        <w:spacing w:after="120" w:line="360" w:lineRule="auto"/>
        <w:ind w:hanging="170"/>
        <w:rPr>
          <w:rFonts w:ascii="Times New Roman" w:hAnsi="Times New Roman"/>
          <w:sz w:val="24"/>
          <w:szCs w:val="24"/>
        </w:rPr>
      </w:pPr>
      <w:r w:rsidRPr="009141DE">
        <w:rPr>
          <w:rFonts w:ascii="Times New Roman" w:hAnsi="Times New Roman"/>
          <w:sz w:val="24"/>
          <w:szCs w:val="24"/>
        </w:rPr>
        <w:t xml:space="preserve">Crespo, M., Miley, D. (2009). </w:t>
      </w:r>
      <w:r w:rsidRPr="009141DE">
        <w:rPr>
          <w:rFonts w:ascii="Times New Roman" w:hAnsi="Times New Roman"/>
          <w:i/>
          <w:iCs/>
          <w:sz w:val="24"/>
          <w:szCs w:val="24"/>
        </w:rPr>
        <w:t>Tenisový trenérský manuál 2. stupně</w:t>
      </w:r>
      <w:r w:rsidRPr="009141DE">
        <w:rPr>
          <w:rFonts w:ascii="Times New Roman" w:hAnsi="Times New Roman"/>
          <w:sz w:val="24"/>
          <w:szCs w:val="24"/>
        </w:rPr>
        <w:t xml:space="preserve">. Olomouc: Univerzita Palackého v Olomouci. </w:t>
      </w:r>
    </w:p>
    <w:p w:rsidR="00AB0A92" w:rsidRDefault="00AB0A92" w:rsidP="001A3A60">
      <w:pPr>
        <w:tabs>
          <w:tab w:val="left" w:pos="3591"/>
        </w:tabs>
        <w:spacing w:after="120" w:line="360" w:lineRule="auto"/>
        <w:ind w:hanging="170"/>
      </w:pPr>
      <w:r>
        <w:rPr>
          <w:rFonts w:ascii="Times New Roman" w:eastAsia="TimesNewRomanPSMT" w:hAnsi="Times New Roman"/>
          <w:sz w:val="24"/>
          <w:szCs w:val="24"/>
        </w:rPr>
        <w:t xml:space="preserve">De Luca, C. J. (1997). </w:t>
      </w:r>
      <w:r w:rsidRPr="00BB4F03">
        <w:rPr>
          <w:rFonts w:ascii="Times New Roman" w:eastAsia="TimesNewRomanPSMT" w:hAnsi="Times New Roman"/>
          <w:i/>
          <w:sz w:val="24"/>
          <w:szCs w:val="24"/>
        </w:rPr>
        <w:t>The Use of Surface Electromyography in Biomechanics.</w:t>
      </w:r>
      <w:r>
        <w:rPr>
          <w:rFonts w:ascii="Times New Roman" w:eastAsia="TimesNewRomanPSMT" w:hAnsi="Times New Roman"/>
          <w:sz w:val="24"/>
          <w:szCs w:val="24"/>
        </w:rPr>
        <w:t xml:space="preserve"> </w:t>
      </w:r>
      <w:r>
        <w:rPr>
          <w:rFonts w:ascii="Times New Roman" w:hAnsi="Times New Roman"/>
          <w:sz w:val="24"/>
          <w:szCs w:val="24"/>
        </w:rPr>
        <w:t>Retrieved 3</w:t>
      </w:r>
      <w:r w:rsidRPr="009141DE">
        <w:rPr>
          <w:rFonts w:ascii="Times New Roman" w:hAnsi="Times New Roman"/>
          <w:sz w:val="24"/>
          <w:szCs w:val="24"/>
        </w:rPr>
        <w:t xml:space="preserve">. </w:t>
      </w:r>
      <w:r>
        <w:rPr>
          <w:rFonts w:ascii="Times New Roman" w:hAnsi="Times New Roman"/>
          <w:sz w:val="24"/>
          <w:szCs w:val="24"/>
        </w:rPr>
        <w:t>4</w:t>
      </w:r>
      <w:r w:rsidRPr="009141DE">
        <w:rPr>
          <w:rFonts w:ascii="Times New Roman" w:hAnsi="Times New Roman"/>
          <w:sz w:val="24"/>
          <w:szCs w:val="24"/>
        </w:rPr>
        <w:t>. 201</w:t>
      </w:r>
      <w:r>
        <w:rPr>
          <w:rFonts w:ascii="Times New Roman" w:hAnsi="Times New Roman"/>
          <w:sz w:val="24"/>
          <w:szCs w:val="24"/>
        </w:rPr>
        <w:t>7</w:t>
      </w:r>
      <w:r w:rsidRPr="009141DE">
        <w:rPr>
          <w:rFonts w:ascii="Times New Roman" w:hAnsi="Times New Roman"/>
          <w:sz w:val="24"/>
          <w:szCs w:val="24"/>
        </w:rPr>
        <w:t xml:space="preserve"> from</w:t>
      </w:r>
      <w:r>
        <w:rPr>
          <w:rFonts w:ascii="Times New Roman" w:hAnsi="Times New Roman"/>
          <w:sz w:val="24"/>
          <w:szCs w:val="24"/>
        </w:rPr>
        <w:t>:</w:t>
      </w:r>
      <w:r w:rsidRPr="00BB4F03">
        <w:rPr>
          <w:rFonts w:ascii="Times New Roman" w:eastAsia="TimesNewRomanPSMT" w:hAnsi="Times New Roman"/>
          <w:sz w:val="24"/>
          <w:szCs w:val="24"/>
        </w:rPr>
        <w:t xml:space="preserve"> </w:t>
      </w:r>
      <w:hyperlink r:id="rId29" w:history="1">
        <w:r w:rsidRPr="005D23FA">
          <w:rPr>
            <w:rStyle w:val="Hypertextovodkaz"/>
            <w:rFonts w:eastAsia="TimesNewRomanPSMT"/>
          </w:rPr>
          <w:t>http://delsys.com/decomp/078.pdf</w:t>
        </w:r>
      </w:hyperlink>
    </w:p>
    <w:p w:rsidR="00A14AB4" w:rsidRDefault="00A14AB4" w:rsidP="00A14AB4">
      <w:pPr>
        <w:tabs>
          <w:tab w:val="left" w:pos="3591"/>
        </w:tabs>
        <w:spacing w:after="120" w:line="360" w:lineRule="auto"/>
        <w:ind w:hanging="170"/>
        <w:rPr>
          <w:rFonts w:ascii="Times New Roman" w:hAnsi="Times New Roman"/>
          <w:sz w:val="24"/>
          <w:szCs w:val="24"/>
        </w:rPr>
      </w:pPr>
      <w:r w:rsidRPr="009141DE">
        <w:rPr>
          <w:rFonts w:ascii="Times New Roman" w:hAnsi="Times New Roman"/>
          <w:sz w:val="24"/>
          <w:szCs w:val="24"/>
        </w:rPr>
        <w:lastRenderedPageBreak/>
        <w:t>De</w:t>
      </w:r>
      <w:r>
        <w:rPr>
          <w:rFonts w:ascii="Times New Roman" w:hAnsi="Times New Roman"/>
          <w:sz w:val="24"/>
          <w:szCs w:val="24"/>
        </w:rPr>
        <w:t xml:space="preserve"> M</w:t>
      </w:r>
      <w:r w:rsidRPr="009141DE">
        <w:rPr>
          <w:rFonts w:ascii="Times New Roman" w:hAnsi="Times New Roman"/>
          <w:sz w:val="24"/>
          <w:szCs w:val="24"/>
        </w:rPr>
        <w:t xml:space="preserve">ey, K.. </w:t>
      </w:r>
      <w:r>
        <w:rPr>
          <w:rFonts w:ascii="Times New Roman" w:hAnsi="Times New Roman"/>
          <w:sz w:val="24"/>
          <w:szCs w:val="24"/>
        </w:rPr>
        <w:t xml:space="preserve">Cagnie, B., De Velde, A., Danneels, L. </w:t>
      </w:r>
      <w:r>
        <w:rPr>
          <w:rFonts w:ascii="Times New Roman" w:hAnsi="Times New Roman" w:cs="Times New Roman"/>
          <w:sz w:val="24"/>
          <w:szCs w:val="24"/>
        </w:rPr>
        <w:t>&amp;</w:t>
      </w:r>
      <w:r>
        <w:rPr>
          <w:rFonts w:ascii="Times New Roman" w:hAnsi="Times New Roman"/>
          <w:sz w:val="24"/>
          <w:szCs w:val="24"/>
        </w:rPr>
        <w:t xml:space="preserve"> Cools A. M.</w:t>
      </w:r>
      <w:r w:rsidRPr="009141DE">
        <w:rPr>
          <w:rFonts w:ascii="Times New Roman" w:hAnsi="Times New Roman"/>
          <w:sz w:val="24"/>
          <w:szCs w:val="24"/>
        </w:rPr>
        <w:t xml:space="preserve"> (2009). Trapezius Muscule Timing During Selected Shoulder Rehabilitation Excercise. </w:t>
      </w:r>
      <w:r w:rsidRPr="009141DE">
        <w:rPr>
          <w:rFonts w:ascii="Times New Roman" w:hAnsi="Times New Roman"/>
          <w:i/>
          <w:sz w:val="24"/>
          <w:szCs w:val="24"/>
        </w:rPr>
        <w:t>Journal of orthopaedic &amp; sports physical therapy, 39(10)</w:t>
      </w:r>
      <w:r w:rsidRPr="009141DE">
        <w:rPr>
          <w:rFonts w:ascii="Times New Roman" w:hAnsi="Times New Roman"/>
          <w:sz w:val="24"/>
          <w:szCs w:val="24"/>
        </w:rPr>
        <w:t>, 743-752.</w:t>
      </w:r>
      <w:r>
        <w:rPr>
          <w:rFonts w:ascii="Times New Roman" w:hAnsi="Times New Roman"/>
          <w:sz w:val="24"/>
          <w:szCs w:val="24"/>
        </w:rPr>
        <w:t xml:space="preserve"> Retrieved 3</w:t>
      </w:r>
      <w:r w:rsidRPr="009141DE">
        <w:rPr>
          <w:rFonts w:ascii="Times New Roman" w:hAnsi="Times New Roman"/>
          <w:sz w:val="24"/>
          <w:szCs w:val="24"/>
        </w:rPr>
        <w:t xml:space="preserve">. </w:t>
      </w:r>
      <w:r>
        <w:rPr>
          <w:rFonts w:ascii="Times New Roman" w:hAnsi="Times New Roman"/>
          <w:sz w:val="24"/>
          <w:szCs w:val="24"/>
        </w:rPr>
        <w:t>1</w:t>
      </w:r>
      <w:r w:rsidRPr="009141DE">
        <w:rPr>
          <w:rFonts w:ascii="Times New Roman" w:hAnsi="Times New Roman"/>
          <w:sz w:val="24"/>
          <w:szCs w:val="24"/>
        </w:rPr>
        <w:t>. 201</w:t>
      </w:r>
      <w:r>
        <w:rPr>
          <w:rFonts w:ascii="Times New Roman" w:hAnsi="Times New Roman"/>
          <w:sz w:val="24"/>
          <w:szCs w:val="24"/>
        </w:rPr>
        <w:t>7</w:t>
      </w:r>
      <w:r w:rsidRPr="009141DE">
        <w:rPr>
          <w:rFonts w:ascii="Times New Roman" w:hAnsi="Times New Roman"/>
          <w:sz w:val="24"/>
          <w:szCs w:val="24"/>
        </w:rPr>
        <w:t xml:space="preserve"> from</w:t>
      </w:r>
      <w:r>
        <w:rPr>
          <w:rFonts w:ascii="Times New Roman" w:hAnsi="Times New Roman"/>
          <w:sz w:val="24"/>
          <w:szCs w:val="24"/>
        </w:rPr>
        <w:t>:</w:t>
      </w:r>
      <w:r w:rsidRPr="00BB4F03">
        <w:rPr>
          <w:rFonts w:ascii="Times New Roman" w:eastAsia="TimesNewRomanPSMT" w:hAnsi="Times New Roman"/>
          <w:sz w:val="24"/>
          <w:szCs w:val="24"/>
        </w:rPr>
        <w:t xml:space="preserve"> </w:t>
      </w:r>
      <w:hyperlink r:id="rId30" w:history="1">
        <w:r w:rsidRPr="00907ACD">
          <w:rPr>
            <w:rStyle w:val="Hypertextovodkaz"/>
            <w:rFonts w:ascii="Times New Roman" w:hAnsi="Times New Roman"/>
            <w:sz w:val="24"/>
            <w:szCs w:val="24"/>
          </w:rPr>
          <w:t>http://www.jospt.org/doi/pdf/10.2519/jospt.2009.3089?code=jospt-site</w:t>
        </w:r>
      </w:hyperlink>
    </w:p>
    <w:p w:rsidR="00AB0A92" w:rsidRPr="009141DE" w:rsidRDefault="00AB0A92" w:rsidP="001A3A60">
      <w:pPr>
        <w:tabs>
          <w:tab w:val="left" w:pos="3591"/>
        </w:tabs>
        <w:spacing w:after="120" w:line="360" w:lineRule="auto"/>
        <w:ind w:hanging="170"/>
        <w:rPr>
          <w:rFonts w:ascii="Times New Roman" w:hAnsi="Times New Roman"/>
          <w:sz w:val="24"/>
          <w:szCs w:val="24"/>
        </w:rPr>
      </w:pPr>
      <w:r w:rsidRPr="009141DE">
        <w:rPr>
          <w:rFonts w:ascii="Times New Roman" w:hAnsi="Times New Roman"/>
          <w:sz w:val="24"/>
          <w:szCs w:val="24"/>
        </w:rPr>
        <w:t xml:space="preserve">Dlhoš, M. (2005). Dynamika funkčních svalových zmien u mladých tenistov. </w:t>
      </w:r>
      <w:r w:rsidRPr="009141DE">
        <w:rPr>
          <w:rFonts w:ascii="Times New Roman" w:hAnsi="Times New Roman"/>
          <w:i/>
          <w:sz w:val="24"/>
          <w:szCs w:val="24"/>
        </w:rPr>
        <w:t>Rehabilitace a Fyzikální lékařství, 2</w:t>
      </w:r>
      <w:r w:rsidRPr="009141DE">
        <w:rPr>
          <w:rFonts w:ascii="Times New Roman" w:hAnsi="Times New Roman"/>
          <w:sz w:val="24"/>
          <w:szCs w:val="24"/>
        </w:rPr>
        <w:t>, 81-85.</w:t>
      </w:r>
    </w:p>
    <w:p w:rsidR="00AB0A92" w:rsidRPr="009141DE" w:rsidRDefault="00AB0A92" w:rsidP="001A3A60">
      <w:pPr>
        <w:tabs>
          <w:tab w:val="left" w:pos="3591"/>
        </w:tabs>
        <w:spacing w:after="120" w:line="360" w:lineRule="auto"/>
        <w:ind w:hanging="170"/>
        <w:rPr>
          <w:rFonts w:ascii="Times New Roman" w:hAnsi="Times New Roman"/>
          <w:sz w:val="24"/>
          <w:szCs w:val="24"/>
        </w:rPr>
      </w:pPr>
      <w:r w:rsidRPr="009141DE">
        <w:rPr>
          <w:rFonts w:ascii="Times New Roman" w:hAnsi="Times New Roman"/>
          <w:sz w:val="24"/>
          <w:szCs w:val="24"/>
        </w:rPr>
        <w:t xml:space="preserve">Dobešová, P. (2005). </w:t>
      </w:r>
      <w:r w:rsidRPr="009141DE">
        <w:rPr>
          <w:rFonts w:ascii="Times New Roman" w:hAnsi="Times New Roman"/>
          <w:i/>
          <w:sz w:val="24"/>
          <w:szCs w:val="24"/>
        </w:rPr>
        <w:t>Cvičíme s měkkým míčem</w:t>
      </w:r>
      <w:r w:rsidRPr="009141DE">
        <w:rPr>
          <w:rFonts w:ascii="Times New Roman" w:hAnsi="Times New Roman"/>
          <w:sz w:val="24"/>
          <w:szCs w:val="24"/>
        </w:rPr>
        <w:t>. Havířov: Domiga.</w:t>
      </w:r>
    </w:p>
    <w:p w:rsidR="00AB0A92" w:rsidRPr="009141DE" w:rsidRDefault="00AB0A92" w:rsidP="001A3A60">
      <w:pPr>
        <w:tabs>
          <w:tab w:val="left" w:pos="3591"/>
        </w:tabs>
        <w:spacing w:after="120" w:line="360" w:lineRule="auto"/>
        <w:ind w:hanging="170"/>
        <w:rPr>
          <w:rFonts w:ascii="Times New Roman" w:hAnsi="Times New Roman"/>
          <w:sz w:val="24"/>
          <w:szCs w:val="24"/>
        </w:rPr>
      </w:pPr>
      <w:r w:rsidRPr="009141DE">
        <w:rPr>
          <w:rFonts w:ascii="Times New Roman" w:hAnsi="Times New Roman"/>
          <w:sz w:val="24"/>
          <w:szCs w:val="24"/>
        </w:rPr>
        <w:t xml:space="preserve">Dovalil, J. (2002). </w:t>
      </w:r>
      <w:r w:rsidRPr="009141DE">
        <w:rPr>
          <w:rFonts w:ascii="Times New Roman" w:hAnsi="Times New Roman"/>
          <w:i/>
          <w:sz w:val="24"/>
          <w:szCs w:val="24"/>
        </w:rPr>
        <w:t>Výkon a trénink ve sportu</w:t>
      </w:r>
      <w:r w:rsidRPr="009141DE">
        <w:rPr>
          <w:rFonts w:ascii="Times New Roman" w:hAnsi="Times New Roman"/>
          <w:sz w:val="24"/>
          <w:szCs w:val="24"/>
        </w:rPr>
        <w:t>. Praha: Olympia.</w:t>
      </w:r>
    </w:p>
    <w:p w:rsidR="00AB0A92" w:rsidRPr="009141DE" w:rsidRDefault="00AB0A92" w:rsidP="001A3A60">
      <w:pPr>
        <w:tabs>
          <w:tab w:val="left" w:pos="3591"/>
        </w:tabs>
        <w:spacing w:after="120" w:line="360" w:lineRule="auto"/>
        <w:ind w:hanging="170"/>
        <w:rPr>
          <w:rFonts w:ascii="Times New Roman" w:hAnsi="Times New Roman"/>
          <w:sz w:val="24"/>
          <w:szCs w:val="24"/>
        </w:rPr>
      </w:pPr>
      <w:r w:rsidRPr="009141DE">
        <w:rPr>
          <w:rFonts w:ascii="Times New Roman" w:hAnsi="Times New Roman"/>
          <w:sz w:val="24"/>
          <w:szCs w:val="24"/>
        </w:rPr>
        <w:t xml:space="preserve">Dvořák, R. (2007). </w:t>
      </w:r>
      <w:r w:rsidRPr="009141DE">
        <w:rPr>
          <w:rFonts w:ascii="Times New Roman" w:hAnsi="Times New Roman"/>
          <w:i/>
          <w:sz w:val="24"/>
          <w:szCs w:val="24"/>
        </w:rPr>
        <w:t>Základy kinezioterapie</w:t>
      </w:r>
      <w:r w:rsidRPr="009141DE">
        <w:rPr>
          <w:rFonts w:ascii="Times New Roman" w:hAnsi="Times New Roman"/>
          <w:sz w:val="24"/>
          <w:szCs w:val="24"/>
        </w:rPr>
        <w:t>. Olomouc: Univerzita Palackého.</w:t>
      </w:r>
    </w:p>
    <w:p w:rsidR="00AB0A92" w:rsidRPr="009141DE" w:rsidRDefault="00AB0A92" w:rsidP="001A3A60">
      <w:pPr>
        <w:tabs>
          <w:tab w:val="left" w:pos="3591"/>
        </w:tabs>
        <w:spacing w:after="120" w:line="360" w:lineRule="auto"/>
        <w:ind w:hanging="170"/>
        <w:rPr>
          <w:rFonts w:ascii="Times New Roman" w:hAnsi="Times New Roman"/>
          <w:sz w:val="24"/>
          <w:szCs w:val="24"/>
        </w:rPr>
      </w:pPr>
      <w:r w:rsidRPr="009141DE">
        <w:rPr>
          <w:rFonts w:ascii="Times New Roman" w:hAnsi="Times New Roman"/>
          <w:sz w:val="24"/>
          <w:szCs w:val="24"/>
        </w:rPr>
        <w:t xml:space="preserve">Dylevský I. (2009). </w:t>
      </w:r>
      <w:r w:rsidRPr="009141DE">
        <w:rPr>
          <w:rFonts w:ascii="Times New Roman" w:hAnsi="Times New Roman"/>
          <w:i/>
          <w:sz w:val="24"/>
          <w:szCs w:val="24"/>
        </w:rPr>
        <w:t>Speciální kineziologie</w:t>
      </w:r>
      <w:r w:rsidRPr="009141DE">
        <w:rPr>
          <w:rFonts w:ascii="Times New Roman" w:hAnsi="Times New Roman"/>
          <w:sz w:val="24"/>
          <w:szCs w:val="24"/>
        </w:rPr>
        <w:t>. Praha: Grada.</w:t>
      </w:r>
    </w:p>
    <w:p w:rsidR="00AB0A92" w:rsidRPr="009141DE" w:rsidRDefault="00AB0A92" w:rsidP="001A3A60">
      <w:pPr>
        <w:autoSpaceDE w:val="0"/>
        <w:autoSpaceDN w:val="0"/>
        <w:adjustRightInd w:val="0"/>
        <w:spacing w:after="120" w:line="360" w:lineRule="auto"/>
        <w:ind w:hanging="170"/>
        <w:rPr>
          <w:rFonts w:ascii="Times New Roman" w:hAnsi="Times New Roman"/>
          <w:sz w:val="24"/>
          <w:szCs w:val="24"/>
        </w:rPr>
      </w:pPr>
      <w:r w:rsidRPr="009141DE">
        <w:rPr>
          <w:rFonts w:ascii="Times New Roman" w:hAnsi="Times New Roman"/>
          <w:sz w:val="24"/>
          <w:szCs w:val="24"/>
        </w:rPr>
        <w:t xml:space="preserve">Graham, R. (1999). Joint hypermobility and genetic collagen disorders: Are they related? </w:t>
      </w:r>
      <w:r w:rsidRPr="009141DE">
        <w:rPr>
          <w:rFonts w:ascii="Times New Roman" w:hAnsi="Times New Roman"/>
          <w:i/>
          <w:iCs/>
          <w:sz w:val="24"/>
          <w:szCs w:val="24"/>
        </w:rPr>
        <w:t>Rheumatology</w:t>
      </w:r>
      <w:r w:rsidRPr="009141DE">
        <w:rPr>
          <w:rFonts w:ascii="Times New Roman" w:hAnsi="Times New Roman"/>
          <w:sz w:val="24"/>
          <w:szCs w:val="24"/>
        </w:rPr>
        <w:t>, (80), 188–191.</w:t>
      </w:r>
    </w:p>
    <w:p w:rsidR="00AB0A92" w:rsidRPr="009141DE" w:rsidRDefault="00AB0A92" w:rsidP="001A3A60">
      <w:pPr>
        <w:spacing w:after="120" w:line="360" w:lineRule="auto"/>
        <w:ind w:hanging="170"/>
        <w:rPr>
          <w:rFonts w:ascii="Times New Roman" w:hAnsi="Times New Roman"/>
          <w:sz w:val="24"/>
          <w:szCs w:val="24"/>
        </w:rPr>
      </w:pPr>
      <w:r w:rsidRPr="009141DE">
        <w:rPr>
          <w:rFonts w:ascii="Times New Roman" w:hAnsi="Times New Roman"/>
          <w:sz w:val="24"/>
          <w:szCs w:val="24"/>
        </w:rPr>
        <w:t xml:space="preserve">Grosser, M. &amp; Schönborn, R. (2008). </w:t>
      </w:r>
      <w:r w:rsidRPr="009141DE">
        <w:rPr>
          <w:rFonts w:ascii="Times New Roman" w:hAnsi="Times New Roman"/>
          <w:i/>
          <w:sz w:val="24"/>
          <w:szCs w:val="24"/>
        </w:rPr>
        <w:t>Závodní tenis pro děti a mladé hráče</w:t>
      </w:r>
      <w:r w:rsidRPr="009141DE">
        <w:rPr>
          <w:rFonts w:ascii="Times New Roman" w:hAnsi="Times New Roman"/>
          <w:sz w:val="24"/>
          <w:szCs w:val="24"/>
        </w:rPr>
        <w:t>. Tišnov: L. Hrubý.</w:t>
      </w:r>
    </w:p>
    <w:p w:rsidR="00AB0A92" w:rsidRPr="009141DE" w:rsidRDefault="00AB0A92" w:rsidP="001A3A60">
      <w:pPr>
        <w:spacing w:after="120" w:line="360" w:lineRule="auto"/>
        <w:ind w:hanging="170"/>
        <w:rPr>
          <w:rFonts w:ascii="Times New Roman" w:hAnsi="Times New Roman"/>
          <w:sz w:val="24"/>
          <w:szCs w:val="24"/>
        </w:rPr>
      </w:pPr>
      <w:r w:rsidRPr="009141DE">
        <w:rPr>
          <w:rFonts w:ascii="Times New Roman" w:hAnsi="Times New Roman"/>
          <w:sz w:val="24"/>
          <w:szCs w:val="24"/>
        </w:rPr>
        <w:t xml:space="preserve">Hakim, A. J. &amp; Grahame, R. (2003). A simple questionnaire to detect hypermobility: an adjunct to the assessment of patients with diffuse musculoskeletal pain. </w:t>
      </w:r>
      <w:r w:rsidRPr="00A14AB4">
        <w:rPr>
          <w:rFonts w:ascii="Times New Roman" w:hAnsi="Times New Roman"/>
          <w:i/>
          <w:sz w:val="24"/>
          <w:szCs w:val="24"/>
        </w:rPr>
        <w:t>Int</w:t>
      </w:r>
      <w:r w:rsidR="00A14AB4">
        <w:rPr>
          <w:rFonts w:ascii="Times New Roman" w:hAnsi="Times New Roman"/>
          <w:i/>
          <w:sz w:val="24"/>
          <w:szCs w:val="24"/>
        </w:rPr>
        <w:t>ernational</w:t>
      </w:r>
      <w:r w:rsidRPr="00A14AB4">
        <w:rPr>
          <w:rFonts w:ascii="Times New Roman" w:hAnsi="Times New Roman"/>
          <w:i/>
          <w:sz w:val="24"/>
          <w:szCs w:val="24"/>
        </w:rPr>
        <w:t xml:space="preserve"> J</w:t>
      </w:r>
      <w:r w:rsidR="00A14AB4" w:rsidRPr="00A14AB4">
        <w:rPr>
          <w:rFonts w:ascii="Times New Roman" w:hAnsi="Times New Roman"/>
          <w:i/>
          <w:sz w:val="24"/>
          <w:szCs w:val="24"/>
        </w:rPr>
        <w:t>ournal</w:t>
      </w:r>
      <w:r w:rsidRPr="00A14AB4">
        <w:rPr>
          <w:rFonts w:ascii="Times New Roman" w:hAnsi="Times New Roman"/>
          <w:i/>
          <w:sz w:val="24"/>
          <w:szCs w:val="24"/>
        </w:rPr>
        <w:t xml:space="preserve"> </w:t>
      </w:r>
      <w:r w:rsidR="00A14AB4">
        <w:rPr>
          <w:rFonts w:ascii="Times New Roman" w:hAnsi="Times New Roman"/>
          <w:i/>
          <w:sz w:val="24"/>
          <w:szCs w:val="24"/>
        </w:rPr>
        <w:t xml:space="preserve">of </w:t>
      </w:r>
      <w:r w:rsidRPr="00A14AB4">
        <w:rPr>
          <w:rFonts w:ascii="Times New Roman" w:hAnsi="Times New Roman"/>
          <w:i/>
          <w:sz w:val="24"/>
          <w:szCs w:val="24"/>
        </w:rPr>
        <w:t>Clin</w:t>
      </w:r>
      <w:r w:rsidR="00A14AB4" w:rsidRPr="00A14AB4">
        <w:rPr>
          <w:rFonts w:ascii="Times New Roman" w:hAnsi="Times New Roman"/>
          <w:i/>
          <w:sz w:val="24"/>
          <w:szCs w:val="24"/>
        </w:rPr>
        <w:t>ical</w:t>
      </w:r>
      <w:r w:rsidRPr="00A14AB4">
        <w:rPr>
          <w:rFonts w:ascii="Times New Roman" w:hAnsi="Times New Roman"/>
          <w:i/>
          <w:sz w:val="24"/>
          <w:szCs w:val="24"/>
        </w:rPr>
        <w:t xml:space="preserve"> Pract</w:t>
      </w:r>
      <w:r w:rsidR="00A14AB4" w:rsidRPr="00A14AB4">
        <w:rPr>
          <w:rFonts w:ascii="Times New Roman" w:hAnsi="Times New Roman"/>
          <w:i/>
          <w:sz w:val="24"/>
          <w:szCs w:val="24"/>
        </w:rPr>
        <w:t>ice</w:t>
      </w:r>
      <w:r w:rsidRPr="00A14AB4">
        <w:rPr>
          <w:rFonts w:ascii="Times New Roman" w:hAnsi="Times New Roman"/>
          <w:i/>
          <w:sz w:val="24"/>
          <w:szCs w:val="24"/>
        </w:rPr>
        <w:t xml:space="preserve"> 57,</w:t>
      </w:r>
      <w:r w:rsidRPr="009141DE">
        <w:rPr>
          <w:rFonts w:ascii="Times New Roman" w:hAnsi="Times New Roman"/>
          <w:sz w:val="24"/>
          <w:szCs w:val="24"/>
        </w:rPr>
        <w:t xml:space="preserve"> 163-166. Retrieved 3. 7. 2016 from:  </w:t>
      </w:r>
      <w:hyperlink r:id="rId31" w:history="1">
        <w:r w:rsidRPr="009141DE">
          <w:rPr>
            <w:rStyle w:val="Hypertextovodkaz"/>
          </w:rPr>
          <w:t>https://www.ncbi.nlm.nih.gov/pubmed/12723715?dopt=Abstract</w:t>
        </w:r>
      </w:hyperlink>
      <w:r w:rsidRPr="009141DE">
        <w:rPr>
          <w:rFonts w:ascii="Times New Roman" w:hAnsi="Times New Roman"/>
        </w:rPr>
        <w:t>.</w:t>
      </w:r>
    </w:p>
    <w:p w:rsidR="00AB0A92" w:rsidRPr="009141DE" w:rsidRDefault="00AB0A92" w:rsidP="001A3A60">
      <w:pPr>
        <w:spacing w:after="120" w:line="360" w:lineRule="auto"/>
        <w:ind w:hanging="170"/>
        <w:rPr>
          <w:rFonts w:ascii="Times New Roman" w:hAnsi="Times New Roman"/>
          <w:sz w:val="24"/>
          <w:szCs w:val="24"/>
        </w:rPr>
      </w:pPr>
      <w:r w:rsidRPr="009141DE">
        <w:rPr>
          <w:rFonts w:ascii="Times New Roman" w:hAnsi="Times New Roman"/>
          <w:sz w:val="24"/>
          <w:szCs w:val="24"/>
        </w:rPr>
        <w:t xml:space="preserve">Hakim, A. J. &amp; Grahame, R. (2004). Non-musculoskeletal symptoms in joint hypermobility syndrome. Indirect evidence for autonomic dysfunction? </w:t>
      </w:r>
      <w:r w:rsidRPr="009141DE">
        <w:rPr>
          <w:rFonts w:ascii="Times New Roman" w:hAnsi="Times New Roman"/>
          <w:i/>
          <w:sz w:val="24"/>
          <w:szCs w:val="24"/>
        </w:rPr>
        <w:t>Rheumatology, 43(9),</w:t>
      </w:r>
      <w:r w:rsidRPr="009141DE">
        <w:rPr>
          <w:rFonts w:ascii="Times New Roman" w:hAnsi="Times New Roman"/>
          <w:sz w:val="24"/>
          <w:szCs w:val="24"/>
        </w:rPr>
        <w:t xml:space="preserve"> 1194-1195. Retrieved 31. 8. 2016 from: </w:t>
      </w:r>
      <w:hyperlink r:id="rId32" w:history="1">
        <w:r w:rsidRPr="009141DE">
          <w:rPr>
            <w:rStyle w:val="Hypertextovodkaz"/>
          </w:rPr>
          <w:t>http://rheumatology.oxfordjournals.org/content/43/9/1194.long</w:t>
        </w:r>
      </w:hyperlink>
      <w:r w:rsidRPr="009141DE">
        <w:rPr>
          <w:rFonts w:ascii="Times New Roman" w:hAnsi="Times New Roman"/>
        </w:rPr>
        <w:t>.</w:t>
      </w:r>
    </w:p>
    <w:p w:rsidR="00AB0A92" w:rsidRPr="009141DE" w:rsidRDefault="00AB0A92" w:rsidP="001A3A60">
      <w:pPr>
        <w:spacing w:after="120" w:line="360" w:lineRule="auto"/>
        <w:ind w:hanging="170"/>
        <w:rPr>
          <w:rFonts w:ascii="Times New Roman" w:hAnsi="Times New Roman"/>
          <w:sz w:val="24"/>
          <w:szCs w:val="24"/>
        </w:rPr>
      </w:pPr>
      <w:r w:rsidRPr="009141DE">
        <w:rPr>
          <w:rFonts w:ascii="Times New Roman" w:hAnsi="Times New Roman"/>
          <w:sz w:val="24"/>
          <w:szCs w:val="24"/>
        </w:rPr>
        <w:t xml:space="preserve">Haladová, E. &amp; Nechvátalová, L. (2010). </w:t>
      </w:r>
      <w:r w:rsidRPr="009141DE">
        <w:rPr>
          <w:rFonts w:ascii="Times New Roman" w:hAnsi="Times New Roman"/>
          <w:i/>
          <w:sz w:val="24"/>
          <w:szCs w:val="24"/>
        </w:rPr>
        <w:t>Vyšetřovací metody hybného systému</w:t>
      </w:r>
      <w:r w:rsidRPr="009141DE">
        <w:rPr>
          <w:rFonts w:ascii="Times New Roman" w:hAnsi="Times New Roman"/>
          <w:sz w:val="24"/>
          <w:szCs w:val="24"/>
        </w:rPr>
        <w:t>. Brno: Národní centrum ošetřovatelství a nelékařských zdravotnických oborů v Brně.</w:t>
      </w:r>
    </w:p>
    <w:p w:rsidR="00AB0A92" w:rsidRPr="009141DE" w:rsidRDefault="00AB0A92" w:rsidP="001A3A60">
      <w:pPr>
        <w:spacing w:after="120" w:line="360" w:lineRule="auto"/>
        <w:ind w:hanging="170"/>
        <w:rPr>
          <w:rFonts w:ascii="Times New Roman" w:hAnsi="Times New Roman"/>
          <w:iCs/>
          <w:sz w:val="24"/>
          <w:szCs w:val="24"/>
        </w:rPr>
      </w:pPr>
      <w:r w:rsidRPr="009141DE">
        <w:rPr>
          <w:rFonts w:ascii="Times New Roman" w:hAnsi="Times New Roman"/>
          <w:sz w:val="24"/>
          <w:szCs w:val="24"/>
        </w:rPr>
        <w:t xml:space="preserve">Hirtz, P. (2003). </w:t>
      </w:r>
      <w:r w:rsidRPr="009141DE">
        <w:rPr>
          <w:rFonts w:ascii="Times New Roman" w:hAnsi="Times New Roman"/>
          <w:i/>
          <w:iCs/>
          <w:sz w:val="24"/>
          <w:szCs w:val="24"/>
        </w:rPr>
        <w:t xml:space="preserve">Treiningswissenschaft. Leistung, Training, Wettkampf </w:t>
      </w:r>
      <w:r w:rsidRPr="009141DE">
        <w:rPr>
          <w:rFonts w:ascii="Times New Roman" w:hAnsi="Times New Roman"/>
          <w:iCs/>
          <w:sz w:val="24"/>
          <w:szCs w:val="24"/>
        </w:rPr>
        <w:t>. Berlin.</w:t>
      </w:r>
    </w:p>
    <w:p w:rsidR="00AB0A92" w:rsidRPr="009141DE" w:rsidRDefault="00AB0A92" w:rsidP="001A3A60">
      <w:pPr>
        <w:tabs>
          <w:tab w:val="left" w:pos="3591"/>
        </w:tabs>
        <w:spacing w:after="120" w:line="360" w:lineRule="auto"/>
        <w:ind w:hanging="170"/>
        <w:rPr>
          <w:rFonts w:ascii="Times New Roman" w:hAnsi="Times New Roman"/>
          <w:sz w:val="24"/>
          <w:szCs w:val="24"/>
        </w:rPr>
      </w:pPr>
      <w:r w:rsidRPr="009141DE">
        <w:rPr>
          <w:rFonts w:ascii="Times New Roman" w:hAnsi="Times New Roman"/>
          <w:sz w:val="24"/>
          <w:szCs w:val="24"/>
        </w:rPr>
        <w:t xml:space="preserve">Höhm, J. (1982). </w:t>
      </w:r>
      <w:r w:rsidRPr="009141DE">
        <w:rPr>
          <w:rFonts w:ascii="Times New Roman" w:hAnsi="Times New Roman"/>
          <w:i/>
          <w:sz w:val="24"/>
          <w:szCs w:val="24"/>
        </w:rPr>
        <w:t>Tenis.</w:t>
      </w:r>
      <w:r w:rsidRPr="009141DE">
        <w:rPr>
          <w:rFonts w:ascii="Times New Roman" w:hAnsi="Times New Roman"/>
          <w:sz w:val="24"/>
          <w:szCs w:val="24"/>
        </w:rPr>
        <w:t xml:space="preserve"> Praha: Olympia.</w:t>
      </w:r>
    </w:p>
    <w:p w:rsidR="00AB0A92" w:rsidRPr="00D72E81" w:rsidRDefault="00AB0A92" w:rsidP="001A3A60">
      <w:pPr>
        <w:spacing w:after="120" w:line="360" w:lineRule="auto"/>
        <w:ind w:hanging="170"/>
        <w:rPr>
          <w:rFonts w:ascii="Times New Roman" w:hAnsi="Times New Roman"/>
          <w:sz w:val="24"/>
          <w:szCs w:val="24"/>
        </w:rPr>
      </w:pPr>
      <w:r w:rsidRPr="009141DE">
        <w:rPr>
          <w:rFonts w:ascii="Times New Roman" w:hAnsi="Times New Roman"/>
          <w:sz w:val="24"/>
          <w:szCs w:val="24"/>
        </w:rPr>
        <w:t xml:space="preserve">Horbacz, A., Majherová, M. &amp; Perečinská, K. (2013). Posture and muscle imbalance in young tennis players. </w:t>
      </w:r>
      <w:r w:rsidRPr="009141DE">
        <w:rPr>
          <w:rFonts w:ascii="Times New Roman" w:hAnsi="Times New Roman"/>
          <w:i/>
          <w:sz w:val="24"/>
          <w:szCs w:val="24"/>
        </w:rPr>
        <w:t>Scientific review of physical culture, 3(4),</w:t>
      </w:r>
      <w:r w:rsidRPr="009141DE">
        <w:rPr>
          <w:rFonts w:ascii="Times New Roman" w:hAnsi="Times New Roman"/>
          <w:sz w:val="24"/>
          <w:szCs w:val="24"/>
        </w:rPr>
        <w:t xml:space="preserve"> 33-38.</w:t>
      </w:r>
    </w:p>
    <w:p w:rsidR="00AB0A92" w:rsidRPr="00D72E81" w:rsidRDefault="00AB0A92" w:rsidP="001A3A60">
      <w:pPr>
        <w:spacing w:after="120" w:line="360" w:lineRule="auto"/>
        <w:ind w:hanging="170"/>
        <w:rPr>
          <w:rFonts w:ascii="Times New Roman" w:hAnsi="Times New Roman"/>
          <w:sz w:val="24"/>
          <w:szCs w:val="24"/>
        </w:rPr>
      </w:pPr>
      <w:r w:rsidRPr="00D72E81">
        <w:rPr>
          <w:rFonts w:ascii="Times New Roman" w:hAnsi="Times New Roman"/>
          <w:sz w:val="24"/>
          <w:szCs w:val="24"/>
        </w:rPr>
        <w:t xml:space="preserve">Hošková, B. (2012). </w:t>
      </w:r>
      <w:r w:rsidRPr="00D72E81">
        <w:rPr>
          <w:rFonts w:ascii="Times New Roman" w:hAnsi="Times New Roman"/>
          <w:i/>
          <w:sz w:val="24"/>
          <w:szCs w:val="24"/>
        </w:rPr>
        <w:t>Vademecum: zdravotní tělesná výchova (druhy oslabení).</w:t>
      </w:r>
      <w:r w:rsidRPr="00D72E81">
        <w:rPr>
          <w:rFonts w:ascii="Times New Roman" w:hAnsi="Times New Roman"/>
          <w:sz w:val="24"/>
          <w:szCs w:val="24"/>
        </w:rPr>
        <w:t xml:space="preserve"> Praha: Karolinum.</w:t>
      </w:r>
    </w:p>
    <w:p w:rsidR="00AB0A92" w:rsidRPr="00D72E81" w:rsidRDefault="00AB0A92" w:rsidP="001A3A60">
      <w:pPr>
        <w:autoSpaceDE w:val="0"/>
        <w:autoSpaceDN w:val="0"/>
        <w:adjustRightInd w:val="0"/>
        <w:spacing w:after="120" w:line="360" w:lineRule="auto"/>
        <w:ind w:hanging="170"/>
        <w:rPr>
          <w:rFonts w:ascii="Times New Roman" w:eastAsia="TimesNewRomanPSMT" w:hAnsi="Times New Roman"/>
          <w:sz w:val="24"/>
          <w:szCs w:val="24"/>
        </w:rPr>
      </w:pPr>
      <w:r w:rsidRPr="00D72E81">
        <w:rPr>
          <w:rFonts w:ascii="Times New Roman" w:eastAsia="TimesNewRomanPSMT" w:hAnsi="Times New Roman"/>
          <w:sz w:val="24"/>
          <w:szCs w:val="24"/>
        </w:rPr>
        <w:lastRenderedPageBreak/>
        <w:t xml:space="preserve">Hübscher, M., Zech, A., Pfeifer, K., Hänsel, F., Vogt, L. &amp; Winfried, B. (2010).  Neuromuscular Training for Sports Injury Prevention. </w:t>
      </w:r>
      <w:r w:rsidRPr="00A14AB4">
        <w:rPr>
          <w:rFonts w:ascii="Times New Roman" w:eastAsia="TimesNewRomanPSMT" w:hAnsi="Times New Roman"/>
          <w:i/>
          <w:sz w:val="24"/>
          <w:szCs w:val="24"/>
        </w:rPr>
        <w:t>Medicine</w:t>
      </w:r>
      <w:r w:rsidR="00A14AB4">
        <w:rPr>
          <w:rFonts w:ascii="Times New Roman" w:eastAsia="TimesNewRomanPSMT" w:hAnsi="Times New Roman"/>
          <w:i/>
          <w:sz w:val="24"/>
          <w:szCs w:val="24"/>
        </w:rPr>
        <w:t xml:space="preserve"> and science in sports and exercise</w:t>
      </w:r>
      <w:r w:rsidRPr="00A14AB4">
        <w:rPr>
          <w:rFonts w:ascii="Times New Roman" w:eastAsia="TimesNewRomanPSMT" w:hAnsi="Times New Roman"/>
          <w:i/>
          <w:sz w:val="24"/>
          <w:szCs w:val="24"/>
        </w:rPr>
        <w:t>, 42(3),</w:t>
      </w:r>
      <w:r w:rsidRPr="00D72E81">
        <w:rPr>
          <w:rFonts w:ascii="Times New Roman" w:eastAsia="TimesNewRomanPSMT" w:hAnsi="Times New Roman"/>
          <w:sz w:val="24"/>
          <w:szCs w:val="24"/>
        </w:rPr>
        <w:t xml:space="preserve"> 413-421.</w:t>
      </w:r>
    </w:p>
    <w:p w:rsidR="00AB0A92" w:rsidRPr="00D72E81" w:rsidRDefault="00AB0A92" w:rsidP="001A3A60">
      <w:pPr>
        <w:pStyle w:val="Odstavecseseznamem"/>
        <w:spacing w:after="120" w:line="360" w:lineRule="auto"/>
        <w:ind w:left="0" w:hanging="170"/>
        <w:contextualSpacing w:val="0"/>
        <w:rPr>
          <w:rFonts w:ascii="Times New Roman" w:hAnsi="Times New Roman"/>
          <w:sz w:val="24"/>
          <w:szCs w:val="24"/>
        </w:rPr>
      </w:pPr>
      <w:r w:rsidRPr="00D72E81">
        <w:rPr>
          <w:rFonts w:ascii="Times New Roman" w:hAnsi="Times New Roman"/>
          <w:sz w:val="24"/>
          <w:szCs w:val="24"/>
        </w:rPr>
        <w:t xml:space="preserve">Choutková, B. &amp; Kučera M. (1970). </w:t>
      </w:r>
      <w:r w:rsidRPr="00D72E81">
        <w:rPr>
          <w:rFonts w:ascii="Times New Roman" w:hAnsi="Times New Roman"/>
          <w:i/>
          <w:sz w:val="24"/>
          <w:szCs w:val="24"/>
        </w:rPr>
        <w:t>Mládež a sport</w:t>
      </w:r>
      <w:r w:rsidRPr="00D72E81">
        <w:rPr>
          <w:rFonts w:ascii="Times New Roman" w:hAnsi="Times New Roman"/>
          <w:sz w:val="24"/>
          <w:szCs w:val="24"/>
        </w:rPr>
        <w:t>. Praha: Galén.</w:t>
      </w:r>
    </w:p>
    <w:p w:rsidR="00AB0A92" w:rsidRPr="00D72E81" w:rsidRDefault="00AB0A92" w:rsidP="001A3A60">
      <w:pPr>
        <w:tabs>
          <w:tab w:val="left" w:pos="3591"/>
        </w:tabs>
        <w:spacing w:after="120" w:line="360" w:lineRule="auto"/>
        <w:ind w:hanging="170"/>
        <w:rPr>
          <w:rFonts w:ascii="Times New Roman" w:hAnsi="Times New Roman"/>
          <w:sz w:val="24"/>
          <w:szCs w:val="24"/>
        </w:rPr>
      </w:pPr>
      <w:r w:rsidRPr="00D72E81">
        <w:rPr>
          <w:rFonts w:ascii="Times New Roman" w:hAnsi="Times New Roman"/>
          <w:sz w:val="24"/>
          <w:szCs w:val="24"/>
        </w:rPr>
        <w:t xml:space="preserve">Itoi, E. &amp; Rockwood C., A. et al. (2009). </w:t>
      </w:r>
      <w:r w:rsidRPr="00D72E81">
        <w:rPr>
          <w:rFonts w:ascii="Times New Roman" w:hAnsi="Times New Roman"/>
          <w:i/>
          <w:sz w:val="24"/>
          <w:szCs w:val="24"/>
        </w:rPr>
        <w:t>The shoulder: Biomechanics of the Shoulder</w:t>
      </w:r>
      <w:r w:rsidRPr="00D72E81">
        <w:rPr>
          <w:rFonts w:ascii="Times New Roman" w:hAnsi="Times New Roman"/>
          <w:sz w:val="24"/>
          <w:szCs w:val="24"/>
        </w:rPr>
        <w:t>. Philadelphia: Saunders Elsevier.</w:t>
      </w:r>
    </w:p>
    <w:p w:rsidR="00AB0A92" w:rsidRPr="00D72E81" w:rsidRDefault="00AB0A92" w:rsidP="001A3A60">
      <w:pPr>
        <w:spacing w:after="120" w:line="360" w:lineRule="auto"/>
        <w:ind w:hanging="170"/>
        <w:rPr>
          <w:rFonts w:ascii="Times New Roman" w:hAnsi="Times New Roman"/>
          <w:sz w:val="24"/>
          <w:szCs w:val="24"/>
        </w:rPr>
      </w:pPr>
      <w:r w:rsidRPr="00D72E81">
        <w:rPr>
          <w:rFonts w:ascii="Times New Roman" w:hAnsi="Times New Roman"/>
          <w:sz w:val="24"/>
          <w:szCs w:val="24"/>
        </w:rPr>
        <w:t xml:space="preserve">Janda, V. (1984). </w:t>
      </w:r>
      <w:r w:rsidRPr="00D72E81">
        <w:rPr>
          <w:rFonts w:ascii="Times New Roman" w:hAnsi="Times New Roman"/>
          <w:i/>
          <w:sz w:val="24"/>
          <w:szCs w:val="24"/>
        </w:rPr>
        <w:t>Základy kliniky funkčních (neparetických) hybných poruch</w:t>
      </w:r>
      <w:r w:rsidRPr="00D72E81">
        <w:rPr>
          <w:rFonts w:ascii="Times New Roman" w:hAnsi="Times New Roman"/>
          <w:sz w:val="24"/>
          <w:szCs w:val="24"/>
        </w:rPr>
        <w:t>. Brno: Ústav pro další vzdělávání středních zdravotnických pracovníků.</w:t>
      </w:r>
    </w:p>
    <w:p w:rsidR="00AB0A92" w:rsidRPr="00D72E81" w:rsidRDefault="00AB0A92" w:rsidP="001A3A60">
      <w:pPr>
        <w:tabs>
          <w:tab w:val="left" w:pos="3591"/>
        </w:tabs>
        <w:spacing w:after="120" w:line="360" w:lineRule="auto"/>
        <w:ind w:hanging="170"/>
        <w:rPr>
          <w:rFonts w:ascii="Times New Roman" w:hAnsi="Times New Roman"/>
          <w:sz w:val="24"/>
          <w:szCs w:val="24"/>
        </w:rPr>
      </w:pPr>
      <w:r w:rsidRPr="00D72E81">
        <w:rPr>
          <w:rFonts w:ascii="Times New Roman" w:hAnsi="Times New Roman"/>
          <w:sz w:val="24"/>
          <w:szCs w:val="24"/>
        </w:rPr>
        <w:t xml:space="preserve">Janda, V. (2004). </w:t>
      </w:r>
      <w:r w:rsidRPr="00D72E81">
        <w:rPr>
          <w:rFonts w:ascii="Times New Roman" w:hAnsi="Times New Roman"/>
          <w:i/>
          <w:sz w:val="24"/>
          <w:szCs w:val="24"/>
        </w:rPr>
        <w:t>Funkční svalové testy</w:t>
      </w:r>
      <w:r w:rsidRPr="00D72E81">
        <w:rPr>
          <w:rFonts w:ascii="Times New Roman" w:hAnsi="Times New Roman"/>
          <w:sz w:val="24"/>
          <w:szCs w:val="24"/>
        </w:rPr>
        <w:t>. Praha: Grada.</w:t>
      </w:r>
    </w:p>
    <w:p w:rsidR="00AB0A92" w:rsidRPr="00D72E81" w:rsidRDefault="00AB0A92" w:rsidP="001A3A60">
      <w:pPr>
        <w:tabs>
          <w:tab w:val="left" w:pos="3591"/>
        </w:tabs>
        <w:spacing w:after="120" w:line="360" w:lineRule="auto"/>
        <w:ind w:hanging="170"/>
        <w:rPr>
          <w:rFonts w:ascii="Times New Roman" w:hAnsi="Times New Roman"/>
          <w:sz w:val="24"/>
          <w:szCs w:val="24"/>
        </w:rPr>
      </w:pPr>
      <w:r w:rsidRPr="00D72E81">
        <w:rPr>
          <w:rFonts w:ascii="Times New Roman" w:hAnsi="Times New Roman"/>
          <w:sz w:val="24"/>
          <w:szCs w:val="24"/>
        </w:rPr>
        <w:t xml:space="preserve">Janura, M. et al. (2004). Ramenní pletenec z pohledu klasické biomechaniky. </w:t>
      </w:r>
      <w:r w:rsidRPr="00D72E81">
        <w:rPr>
          <w:rFonts w:ascii="Times New Roman" w:hAnsi="Times New Roman"/>
          <w:i/>
          <w:sz w:val="24"/>
          <w:szCs w:val="24"/>
        </w:rPr>
        <w:t>Rehabilitace a fyzikální lékařství. 2004, 11(1),</w:t>
      </w:r>
      <w:r w:rsidRPr="00D72E81">
        <w:rPr>
          <w:rFonts w:ascii="Times New Roman" w:hAnsi="Times New Roman"/>
          <w:sz w:val="24"/>
          <w:szCs w:val="24"/>
        </w:rPr>
        <w:t xml:space="preserve"> 33-39. </w:t>
      </w:r>
    </w:p>
    <w:p w:rsidR="00AB0A92" w:rsidRPr="00D72E81" w:rsidRDefault="00AB0A92" w:rsidP="001A3A60">
      <w:pPr>
        <w:tabs>
          <w:tab w:val="center" w:pos="5310"/>
        </w:tabs>
        <w:spacing w:after="120" w:line="360" w:lineRule="auto"/>
        <w:ind w:hanging="170"/>
        <w:rPr>
          <w:rFonts w:ascii="Times New Roman" w:hAnsi="Times New Roman"/>
          <w:sz w:val="24"/>
          <w:szCs w:val="24"/>
        </w:rPr>
      </w:pPr>
      <w:r w:rsidRPr="00D72E81">
        <w:rPr>
          <w:rFonts w:ascii="Times New Roman" w:hAnsi="Times New Roman"/>
          <w:sz w:val="24"/>
          <w:szCs w:val="24"/>
        </w:rPr>
        <w:t xml:space="preserve">Kapandji, A. I. (2007). </w:t>
      </w:r>
      <w:r w:rsidRPr="00D72E81">
        <w:rPr>
          <w:rFonts w:ascii="Times New Roman" w:hAnsi="Times New Roman"/>
          <w:i/>
          <w:sz w:val="24"/>
          <w:szCs w:val="24"/>
        </w:rPr>
        <w:t>The physiology of the joints: annotated diagrams of the mechanics of the human joints</w:t>
      </w:r>
      <w:r w:rsidRPr="00D72E81">
        <w:rPr>
          <w:rFonts w:ascii="Times New Roman" w:hAnsi="Times New Roman"/>
          <w:sz w:val="24"/>
          <w:szCs w:val="24"/>
        </w:rPr>
        <w:t>. Edinburgh: Churchill Livingstone.</w:t>
      </w:r>
    </w:p>
    <w:p w:rsidR="00AB0A92" w:rsidRPr="00D72E81" w:rsidRDefault="00AB0A92" w:rsidP="001A3A60">
      <w:pPr>
        <w:tabs>
          <w:tab w:val="left" w:pos="3591"/>
        </w:tabs>
        <w:spacing w:after="120" w:line="360" w:lineRule="auto"/>
        <w:ind w:hanging="170"/>
        <w:rPr>
          <w:rFonts w:ascii="Times New Roman" w:hAnsi="Times New Roman"/>
          <w:sz w:val="24"/>
          <w:szCs w:val="24"/>
        </w:rPr>
      </w:pPr>
      <w:r w:rsidRPr="00D72E81">
        <w:rPr>
          <w:rFonts w:ascii="Times New Roman" w:hAnsi="Times New Roman"/>
          <w:sz w:val="24"/>
          <w:szCs w:val="24"/>
        </w:rPr>
        <w:t xml:space="preserve">Kibler, W. B. et al. (2007). Activation in coupled scapulohumeral motions in the high performance tennis serve. </w:t>
      </w:r>
      <w:r w:rsidRPr="00D72E81">
        <w:rPr>
          <w:rFonts w:ascii="Times New Roman" w:hAnsi="Times New Roman"/>
          <w:i/>
          <w:sz w:val="24"/>
          <w:szCs w:val="24"/>
        </w:rPr>
        <w:t>British journal of sports medicine, 41(11)</w:t>
      </w:r>
      <w:r w:rsidRPr="00D72E81">
        <w:rPr>
          <w:rFonts w:ascii="Times New Roman" w:hAnsi="Times New Roman"/>
          <w:sz w:val="24"/>
          <w:szCs w:val="24"/>
        </w:rPr>
        <w:t xml:space="preserve">, 745-749. </w:t>
      </w:r>
    </w:p>
    <w:p w:rsidR="00AB0A92" w:rsidRPr="00D72E81" w:rsidRDefault="00AB0A92" w:rsidP="001A3A60">
      <w:pPr>
        <w:tabs>
          <w:tab w:val="left" w:pos="3591"/>
        </w:tabs>
        <w:spacing w:after="120" w:line="360" w:lineRule="auto"/>
        <w:ind w:hanging="170"/>
        <w:rPr>
          <w:rFonts w:ascii="Times New Roman" w:hAnsi="Times New Roman"/>
          <w:sz w:val="24"/>
          <w:szCs w:val="24"/>
        </w:rPr>
      </w:pPr>
      <w:r w:rsidRPr="00D72E81">
        <w:rPr>
          <w:rFonts w:ascii="Times New Roman" w:hAnsi="Times New Roman"/>
          <w:sz w:val="24"/>
          <w:szCs w:val="24"/>
        </w:rPr>
        <w:t xml:space="preserve">Kolář, P. et al. (2009). </w:t>
      </w:r>
      <w:r w:rsidRPr="00D72E81">
        <w:rPr>
          <w:rFonts w:ascii="Times New Roman" w:hAnsi="Times New Roman"/>
          <w:i/>
          <w:iCs/>
          <w:sz w:val="24"/>
          <w:szCs w:val="24"/>
        </w:rPr>
        <w:t>Rehabilitace v klinické praxi</w:t>
      </w:r>
      <w:r w:rsidRPr="00D72E81">
        <w:rPr>
          <w:rFonts w:ascii="Times New Roman" w:hAnsi="Times New Roman"/>
          <w:sz w:val="24"/>
          <w:szCs w:val="24"/>
        </w:rPr>
        <w:t>. Praha: Galén.</w:t>
      </w:r>
    </w:p>
    <w:p w:rsidR="00AB0A92" w:rsidRPr="00D72E81" w:rsidRDefault="00AB0A92" w:rsidP="001A3A60">
      <w:pPr>
        <w:tabs>
          <w:tab w:val="left" w:pos="3591"/>
        </w:tabs>
        <w:spacing w:after="120" w:line="360" w:lineRule="auto"/>
        <w:ind w:hanging="170"/>
        <w:rPr>
          <w:rFonts w:ascii="Times New Roman" w:hAnsi="Times New Roman"/>
          <w:sz w:val="24"/>
          <w:szCs w:val="24"/>
        </w:rPr>
      </w:pPr>
      <w:r w:rsidRPr="00D72E81">
        <w:rPr>
          <w:rFonts w:ascii="Times New Roman" w:hAnsi="Times New Roman"/>
          <w:sz w:val="24"/>
          <w:szCs w:val="24"/>
        </w:rPr>
        <w:t xml:space="preserve">Kondric, M., Matkovic, B. R., Furjan-Mandic, G., Hadzic, V. &amp; Dervisevic, E. (2011). Injuries in racket sports among Slovenian players. </w:t>
      </w:r>
      <w:r w:rsidRPr="00D72E81">
        <w:rPr>
          <w:rFonts w:ascii="Times New Roman" w:hAnsi="Times New Roman"/>
          <w:i/>
          <w:sz w:val="24"/>
          <w:szCs w:val="24"/>
        </w:rPr>
        <w:t>Collegium antropologicum, 35(2),</w:t>
      </w:r>
      <w:r w:rsidRPr="00D72E81">
        <w:rPr>
          <w:rFonts w:ascii="Times New Roman" w:hAnsi="Times New Roman"/>
          <w:sz w:val="24"/>
          <w:szCs w:val="24"/>
        </w:rPr>
        <w:t xml:space="preserve"> 413-417.</w:t>
      </w:r>
    </w:p>
    <w:p w:rsidR="00AB0A92" w:rsidRPr="00D72E81" w:rsidRDefault="00AB0A92" w:rsidP="001A3A60">
      <w:pPr>
        <w:spacing w:after="120" w:line="360" w:lineRule="auto"/>
        <w:ind w:hanging="170"/>
        <w:rPr>
          <w:rFonts w:ascii="Times New Roman" w:hAnsi="Times New Roman"/>
          <w:sz w:val="24"/>
          <w:szCs w:val="24"/>
        </w:rPr>
      </w:pPr>
      <w:r w:rsidRPr="00D72E81">
        <w:rPr>
          <w:rFonts w:ascii="Times New Roman" w:hAnsi="Times New Roman"/>
          <w:sz w:val="24"/>
          <w:szCs w:val="24"/>
        </w:rPr>
        <w:t xml:space="preserve">Langerová, M. &amp; Heřmanová, B. (2005). </w:t>
      </w:r>
      <w:r w:rsidRPr="00D72E81">
        <w:rPr>
          <w:rFonts w:ascii="Times New Roman" w:hAnsi="Times New Roman"/>
          <w:i/>
          <w:sz w:val="24"/>
          <w:szCs w:val="24"/>
        </w:rPr>
        <w:t>Tenis a děti</w:t>
      </w:r>
      <w:r w:rsidRPr="00D72E81">
        <w:rPr>
          <w:rFonts w:ascii="Times New Roman" w:hAnsi="Times New Roman"/>
          <w:sz w:val="24"/>
          <w:szCs w:val="24"/>
        </w:rPr>
        <w:t>. Praha: Grada.</w:t>
      </w:r>
    </w:p>
    <w:p w:rsidR="00AB0A92" w:rsidRPr="00D72E81" w:rsidRDefault="00AB0A92" w:rsidP="001A3A60">
      <w:pPr>
        <w:spacing w:after="120" w:line="360" w:lineRule="auto"/>
        <w:ind w:hanging="170"/>
        <w:rPr>
          <w:rFonts w:ascii="Times New Roman" w:hAnsi="Times New Roman"/>
          <w:sz w:val="24"/>
          <w:szCs w:val="24"/>
        </w:rPr>
      </w:pPr>
      <w:r w:rsidRPr="00D72E81">
        <w:rPr>
          <w:rFonts w:ascii="Times New Roman" w:hAnsi="Times New Roman"/>
          <w:sz w:val="24"/>
          <w:szCs w:val="24"/>
        </w:rPr>
        <w:t xml:space="preserve">Mayer, M. &amp; Smékal, D. (2005). Syndromy bolestivého a dysfunkčního ramene: </w:t>
      </w:r>
      <w:r w:rsidRPr="00D72E81">
        <w:rPr>
          <w:rFonts w:ascii="Times New Roman" w:hAnsi="Times New Roman"/>
          <w:i/>
          <w:sz w:val="24"/>
          <w:szCs w:val="24"/>
        </w:rPr>
        <w:t>Lékařská společnost J. E. Purkyně, 12(2),</w:t>
      </w:r>
      <w:r w:rsidRPr="00D72E81">
        <w:rPr>
          <w:rFonts w:ascii="Times New Roman" w:hAnsi="Times New Roman"/>
          <w:sz w:val="24"/>
          <w:szCs w:val="24"/>
        </w:rPr>
        <w:t xml:space="preserve"> 68-71.</w:t>
      </w:r>
    </w:p>
    <w:p w:rsidR="00AB0A92" w:rsidRPr="009141DE" w:rsidRDefault="00AB0A92" w:rsidP="001A3A60">
      <w:pPr>
        <w:tabs>
          <w:tab w:val="left" w:pos="3591"/>
        </w:tabs>
        <w:spacing w:after="120" w:line="360" w:lineRule="auto"/>
        <w:ind w:hanging="170"/>
        <w:rPr>
          <w:rFonts w:ascii="Times New Roman" w:hAnsi="Times New Roman"/>
          <w:sz w:val="24"/>
          <w:szCs w:val="24"/>
        </w:rPr>
      </w:pPr>
      <w:r w:rsidRPr="009141DE">
        <w:rPr>
          <w:rFonts w:ascii="Times New Roman" w:hAnsi="Times New Roman"/>
          <w:i/>
          <w:sz w:val="24"/>
          <w:szCs w:val="24"/>
        </w:rPr>
        <w:t>Medicine, 42(3),</w:t>
      </w:r>
      <w:r w:rsidRPr="009141DE">
        <w:rPr>
          <w:rFonts w:ascii="Times New Roman" w:hAnsi="Times New Roman"/>
          <w:sz w:val="24"/>
          <w:szCs w:val="24"/>
        </w:rPr>
        <w:t xml:space="preserve"> 165-171.</w:t>
      </w:r>
    </w:p>
    <w:p w:rsidR="00AB0A92" w:rsidRPr="00D72E81" w:rsidRDefault="00AB0A92" w:rsidP="001A3A60">
      <w:pPr>
        <w:tabs>
          <w:tab w:val="left" w:pos="3591"/>
        </w:tabs>
        <w:spacing w:after="120" w:line="360" w:lineRule="auto"/>
        <w:ind w:hanging="170"/>
        <w:rPr>
          <w:rFonts w:ascii="Times New Roman" w:hAnsi="Times New Roman"/>
          <w:sz w:val="24"/>
          <w:szCs w:val="24"/>
        </w:rPr>
      </w:pPr>
      <w:r w:rsidRPr="00D72E81">
        <w:rPr>
          <w:rFonts w:ascii="Times New Roman" w:hAnsi="Times New Roman"/>
          <w:sz w:val="24"/>
          <w:szCs w:val="24"/>
        </w:rPr>
        <w:t xml:space="preserve">Neumann, D. A., et al. (2010). </w:t>
      </w:r>
      <w:r w:rsidRPr="00D72E81">
        <w:rPr>
          <w:rFonts w:ascii="Times New Roman" w:hAnsi="Times New Roman"/>
          <w:i/>
          <w:sz w:val="24"/>
          <w:szCs w:val="24"/>
        </w:rPr>
        <w:t>Kinesiology of the musculoskeletal system</w:t>
      </w:r>
      <w:r w:rsidRPr="00D72E81">
        <w:rPr>
          <w:rFonts w:ascii="Times New Roman" w:hAnsi="Times New Roman"/>
          <w:sz w:val="24"/>
          <w:szCs w:val="24"/>
        </w:rPr>
        <w:t>. St. Louis: Mosby Elsevier.</w:t>
      </w:r>
    </w:p>
    <w:p w:rsidR="00AB0A92" w:rsidRPr="00D72E81" w:rsidRDefault="00A14AB4" w:rsidP="001A3A60">
      <w:pPr>
        <w:tabs>
          <w:tab w:val="left" w:pos="3591"/>
        </w:tabs>
        <w:spacing w:after="120" w:line="360" w:lineRule="auto"/>
        <w:ind w:hanging="170"/>
        <w:rPr>
          <w:rFonts w:ascii="Times New Roman" w:hAnsi="Times New Roman"/>
          <w:sz w:val="24"/>
          <w:szCs w:val="24"/>
        </w:rPr>
      </w:pPr>
      <w:r>
        <w:rPr>
          <w:rFonts w:ascii="Times New Roman" w:hAnsi="Times New Roman"/>
          <w:sz w:val="24"/>
          <w:szCs w:val="24"/>
        </w:rPr>
        <w:t xml:space="preserve">Peat, M. </w:t>
      </w:r>
      <w:r>
        <w:rPr>
          <w:rFonts w:ascii="Times New Roman" w:hAnsi="Times New Roman" w:cs="Times New Roman"/>
          <w:sz w:val="24"/>
          <w:szCs w:val="24"/>
        </w:rPr>
        <w:t>&amp;</w:t>
      </w:r>
      <w:r w:rsidR="00AB0A92" w:rsidRPr="00D72E81">
        <w:rPr>
          <w:rFonts w:ascii="Times New Roman" w:hAnsi="Times New Roman"/>
          <w:sz w:val="24"/>
          <w:szCs w:val="24"/>
        </w:rPr>
        <w:t xml:space="preserve"> Grahame, R. E. (1997). Electromyographic analysis of soft tissue lesions affecting shoulder function. </w:t>
      </w:r>
      <w:r w:rsidR="00AB0A92" w:rsidRPr="00D72E81">
        <w:rPr>
          <w:rFonts w:ascii="Times New Roman" w:hAnsi="Times New Roman"/>
          <w:i/>
          <w:sz w:val="24"/>
          <w:szCs w:val="24"/>
        </w:rPr>
        <w:t>American journal of physical medicine, 56(5),</w:t>
      </w:r>
      <w:r w:rsidR="00AB0A92" w:rsidRPr="00D72E81">
        <w:rPr>
          <w:rFonts w:ascii="Times New Roman" w:hAnsi="Times New Roman"/>
          <w:sz w:val="24"/>
          <w:szCs w:val="24"/>
        </w:rPr>
        <w:t xml:space="preserve"> 223-240.</w:t>
      </w:r>
    </w:p>
    <w:p w:rsidR="00AB0A92" w:rsidRPr="00D72E81" w:rsidRDefault="00AB0A92" w:rsidP="001A3A60">
      <w:pPr>
        <w:tabs>
          <w:tab w:val="left" w:pos="3591"/>
        </w:tabs>
        <w:spacing w:after="120" w:line="360" w:lineRule="auto"/>
        <w:ind w:hanging="170"/>
        <w:rPr>
          <w:rFonts w:ascii="Times New Roman" w:hAnsi="Times New Roman"/>
          <w:sz w:val="24"/>
          <w:szCs w:val="24"/>
        </w:rPr>
      </w:pPr>
      <w:r w:rsidRPr="00D72E81">
        <w:rPr>
          <w:rFonts w:ascii="Times New Roman" w:hAnsi="Times New Roman"/>
          <w:sz w:val="24"/>
          <w:szCs w:val="24"/>
        </w:rPr>
        <w:t xml:space="preserve">Perič, T. (2012). </w:t>
      </w:r>
      <w:r w:rsidRPr="00D72E81">
        <w:rPr>
          <w:rFonts w:ascii="Times New Roman" w:hAnsi="Times New Roman"/>
          <w:i/>
          <w:sz w:val="24"/>
          <w:szCs w:val="24"/>
        </w:rPr>
        <w:t>Sportovní příprava dětí</w:t>
      </w:r>
      <w:r w:rsidRPr="00D72E81">
        <w:rPr>
          <w:rFonts w:ascii="Times New Roman" w:hAnsi="Times New Roman"/>
          <w:sz w:val="24"/>
          <w:szCs w:val="24"/>
        </w:rPr>
        <w:t>. Praha: Grada.</w:t>
      </w:r>
    </w:p>
    <w:p w:rsidR="00AB0A92" w:rsidRDefault="00AB0A92" w:rsidP="001A3A60">
      <w:pPr>
        <w:spacing w:after="120" w:line="360" w:lineRule="auto"/>
        <w:ind w:hanging="170"/>
        <w:rPr>
          <w:rFonts w:ascii="Times New Roman" w:hAnsi="Times New Roman"/>
          <w:sz w:val="24"/>
          <w:szCs w:val="24"/>
        </w:rPr>
      </w:pPr>
      <w:r w:rsidRPr="00D72E81">
        <w:rPr>
          <w:rFonts w:ascii="Times New Roman" w:hAnsi="Times New Roman"/>
          <w:sz w:val="24"/>
          <w:szCs w:val="24"/>
        </w:rPr>
        <w:lastRenderedPageBreak/>
        <w:t xml:space="preserve">Rodrigues, O. A. F., Rossato, M. &amp; Moro, A. R. P. (2006). The prevalence of backbone lesions in tennis players:Causes, diagnostic and prevention. </w:t>
      </w:r>
      <w:r w:rsidRPr="00D72E81">
        <w:rPr>
          <w:rFonts w:ascii="Times New Roman" w:hAnsi="Times New Roman"/>
          <w:i/>
          <w:sz w:val="24"/>
          <w:szCs w:val="24"/>
        </w:rPr>
        <w:t>FIEP Bulletin, 76</w:t>
      </w:r>
      <w:r w:rsidRPr="00D72E81">
        <w:rPr>
          <w:rFonts w:ascii="Times New Roman" w:hAnsi="Times New Roman"/>
          <w:sz w:val="24"/>
          <w:szCs w:val="24"/>
        </w:rPr>
        <w:t xml:space="preserve">, 131-134. </w:t>
      </w:r>
    </w:p>
    <w:p w:rsidR="00AB0A92" w:rsidRPr="009141DE" w:rsidRDefault="00AB0A92" w:rsidP="00AB0A92">
      <w:pPr>
        <w:spacing w:after="120" w:line="360" w:lineRule="auto"/>
        <w:ind w:hanging="170"/>
        <w:rPr>
          <w:rFonts w:ascii="Times New Roman" w:eastAsia="TimesNewRomanPSMT" w:hAnsi="Times New Roman"/>
          <w:sz w:val="24"/>
          <w:szCs w:val="24"/>
        </w:rPr>
      </w:pPr>
      <w:r w:rsidRPr="00D72E81">
        <w:rPr>
          <w:rFonts w:ascii="Times New Roman" w:hAnsi="Times New Roman"/>
          <w:sz w:val="24"/>
          <w:szCs w:val="24"/>
        </w:rPr>
        <w:t>Sachse, J. (1979). Hypermobilität, Einteilung und diagnostiche Kriterien. In H. D. Neumann</w:t>
      </w:r>
      <w:r>
        <w:rPr>
          <w:rFonts w:ascii="Times New Roman" w:hAnsi="Times New Roman"/>
          <w:sz w:val="24"/>
          <w:szCs w:val="24"/>
        </w:rPr>
        <w:t xml:space="preserve"> </w:t>
      </w:r>
      <w:r w:rsidRPr="00D72E81">
        <w:rPr>
          <w:rFonts w:ascii="Times New Roman" w:hAnsi="Times New Roman"/>
          <w:sz w:val="24"/>
          <w:szCs w:val="24"/>
        </w:rPr>
        <w:t>(Ed.), Theoretische Fortschritte und praktische Erfahrungen der manuellen Medizin. Bühl: Konkordia.</w:t>
      </w:r>
      <w:r w:rsidRPr="00D72E81">
        <w:rPr>
          <w:rFonts w:ascii="Times New Roman" w:hAnsi="Times New Roman"/>
          <w:sz w:val="24"/>
          <w:szCs w:val="24"/>
        </w:rPr>
        <w:cr/>
      </w:r>
      <w:r w:rsidRPr="009141DE">
        <w:rPr>
          <w:rFonts w:ascii="Times New Roman" w:eastAsia="TimesNewRomanPSMT" w:hAnsi="Times New Roman"/>
          <w:sz w:val="24"/>
          <w:szCs w:val="24"/>
        </w:rPr>
        <w:t xml:space="preserve">Sciascia, A. &amp; Cromwell, R. (2012). Kinetic Chain Rehabilitation: A Theoretical Framework. </w:t>
      </w:r>
      <w:r w:rsidRPr="009141DE">
        <w:rPr>
          <w:rFonts w:ascii="Times New Roman" w:eastAsia="TimesNewRomanPSMT" w:hAnsi="Times New Roman"/>
          <w:i/>
          <w:sz w:val="24"/>
          <w:szCs w:val="24"/>
        </w:rPr>
        <w:t>Rehabilitation Research and Practice</w:t>
      </w:r>
      <w:r w:rsidRPr="009141DE">
        <w:rPr>
          <w:rFonts w:ascii="Times New Roman" w:eastAsia="TimesNewRomanPSMT" w:hAnsi="Times New Roman"/>
          <w:sz w:val="24"/>
          <w:szCs w:val="24"/>
        </w:rPr>
        <w:t xml:space="preserve">, 1-9. </w:t>
      </w:r>
    </w:p>
    <w:p w:rsidR="00AB0A92" w:rsidRPr="009141DE" w:rsidRDefault="00AB0A92" w:rsidP="001A3A60">
      <w:pPr>
        <w:tabs>
          <w:tab w:val="left" w:pos="3591"/>
        </w:tabs>
        <w:spacing w:after="120" w:line="360" w:lineRule="auto"/>
        <w:ind w:hanging="170"/>
        <w:rPr>
          <w:rFonts w:ascii="Times New Roman" w:hAnsi="Times New Roman"/>
          <w:sz w:val="24"/>
          <w:szCs w:val="24"/>
        </w:rPr>
      </w:pPr>
      <w:r w:rsidRPr="009141DE">
        <w:rPr>
          <w:rFonts w:ascii="Times New Roman" w:hAnsi="Times New Roman"/>
          <w:sz w:val="24"/>
          <w:szCs w:val="24"/>
        </w:rPr>
        <w:t xml:space="preserve">Severa, J. et al. (1993). </w:t>
      </w:r>
      <w:r w:rsidRPr="009141DE">
        <w:rPr>
          <w:rFonts w:ascii="Times New Roman" w:hAnsi="Times New Roman"/>
          <w:i/>
          <w:sz w:val="24"/>
          <w:szCs w:val="24"/>
        </w:rPr>
        <w:t>Tenis pro trenéry II. a III. třídy: učební texty</w:t>
      </w:r>
      <w:r w:rsidRPr="009141DE">
        <w:rPr>
          <w:rFonts w:ascii="Times New Roman" w:hAnsi="Times New Roman"/>
          <w:sz w:val="24"/>
          <w:szCs w:val="24"/>
        </w:rPr>
        <w:t>. Praha: Český tenisový svaz.</w:t>
      </w:r>
    </w:p>
    <w:p w:rsidR="00AB0A92" w:rsidRPr="009141DE" w:rsidRDefault="00AB0A92" w:rsidP="001A3A60">
      <w:pPr>
        <w:pStyle w:val="Odstavecseseznamem"/>
        <w:spacing w:after="120" w:line="360" w:lineRule="auto"/>
        <w:ind w:left="0" w:hanging="170"/>
        <w:contextualSpacing w:val="0"/>
        <w:rPr>
          <w:rFonts w:ascii="Times New Roman" w:hAnsi="Times New Roman"/>
          <w:sz w:val="24"/>
          <w:szCs w:val="24"/>
        </w:rPr>
      </w:pPr>
      <w:r w:rsidRPr="009141DE">
        <w:rPr>
          <w:rFonts w:ascii="Times New Roman" w:eastAsia="TimesNewRomanPSMT" w:hAnsi="Times New Roman"/>
          <w:sz w:val="24"/>
          <w:szCs w:val="24"/>
        </w:rPr>
        <w:t xml:space="preserve">Silveira, G., Sayers, M. &amp; Waddington, G. (2011). Effect of dynamic versus static stretching in the warm-up on hamstring flexibility. </w:t>
      </w:r>
      <w:r w:rsidRPr="009141DE">
        <w:rPr>
          <w:rFonts w:ascii="Times New Roman" w:eastAsia="TimesNewRomanPSMT" w:hAnsi="Times New Roman"/>
          <w:i/>
          <w:sz w:val="24"/>
          <w:szCs w:val="24"/>
        </w:rPr>
        <w:t xml:space="preserve">Sport Journal, 14, </w:t>
      </w:r>
      <w:r w:rsidRPr="009141DE">
        <w:rPr>
          <w:rFonts w:ascii="Times New Roman" w:hAnsi="Times New Roman"/>
          <w:sz w:val="24"/>
          <w:szCs w:val="24"/>
        </w:rPr>
        <w:t xml:space="preserve">Retrieved 3. 11. 2016 from: </w:t>
      </w:r>
      <w:hyperlink r:id="rId33" w:history="1">
        <w:r w:rsidRPr="009141DE">
          <w:rPr>
            <w:rStyle w:val="Hypertextovodkaz"/>
          </w:rPr>
          <w:t>http://thesportjournal.org/article/effect-of-dynamic-versus-static-stretching-in-the-warm-up-on-hamstring-flexibility/</w:t>
        </w:r>
      </w:hyperlink>
      <w:r w:rsidRPr="009141DE">
        <w:rPr>
          <w:rFonts w:ascii="Times New Roman" w:hAnsi="Times New Roman"/>
          <w:sz w:val="24"/>
          <w:szCs w:val="24"/>
        </w:rPr>
        <w:t xml:space="preserve">. </w:t>
      </w:r>
    </w:p>
    <w:p w:rsidR="00AB0A92" w:rsidRPr="009141DE" w:rsidRDefault="00AB0A92" w:rsidP="001A3A60">
      <w:pPr>
        <w:pStyle w:val="Odstavecseseznamem"/>
        <w:spacing w:after="120" w:line="360" w:lineRule="auto"/>
        <w:ind w:left="0" w:hanging="170"/>
        <w:contextualSpacing w:val="0"/>
        <w:rPr>
          <w:rFonts w:ascii="Times New Roman" w:hAnsi="Times New Roman"/>
          <w:sz w:val="24"/>
          <w:szCs w:val="24"/>
        </w:rPr>
      </w:pPr>
      <w:r w:rsidRPr="009141DE">
        <w:rPr>
          <w:rFonts w:ascii="Times New Roman" w:hAnsi="Times New Roman"/>
          <w:sz w:val="24"/>
          <w:szCs w:val="24"/>
        </w:rPr>
        <w:t xml:space="preserve">Smíšek, R., Smíšková, K. &amp; Smíšková Z. (2015). </w:t>
      </w:r>
      <w:r w:rsidRPr="009141DE">
        <w:rPr>
          <w:rFonts w:ascii="Times New Roman" w:hAnsi="Times New Roman"/>
          <w:i/>
          <w:sz w:val="24"/>
          <w:szCs w:val="24"/>
        </w:rPr>
        <w:t>Spirální stabilizace páteře: Léčba a prevence bolesti zad.</w:t>
      </w:r>
    </w:p>
    <w:p w:rsidR="00AB0A92" w:rsidRPr="009141DE" w:rsidRDefault="00AB0A92" w:rsidP="001A3A60">
      <w:pPr>
        <w:tabs>
          <w:tab w:val="left" w:pos="3591"/>
        </w:tabs>
        <w:spacing w:after="120" w:line="360" w:lineRule="auto"/>
        <w:ind w:hanging="170"/>
        <w:rPr>
          <w:rFonts w:ascii="Times New Roman" w:hAnsi="Times New Roman"/>
          <w:sz w:val="24"/>
          <w:szCs w:val="24"/>
        </w:rPr>
      </w:pPr>
      <w:r w:rsidRPr="009141DE">
        <w:rPr>
          <w:rFonts w:ascii="Times New Roman" w:hAnsi="Times New Roman"/>
          <w:sz w:val="24"/>
          <w:szCs w:val="24"/>
        </w:rPr>
        <w:t xml:space="preserve">Srdečný, V. et al. (1982). </w:t>
      </w:r>
      <w:r w:rsidRPr="009141DE">
        <w:rPr>
          <w:rFonts w:ascii="Times New Roman" w:hAnsi="Times New Roman"/>
          <w:i/>
          <w:sz w:val="24"/>
          <w:szCs w:val="24"/>
        </w:rPr>
        <w:t>Tělesná výchova zdravotně oslabených</w:t>
      </w:r>
      <w:r w:rsidRPr="009141DE">
        <w:rPr>
          <w:rFonts w:ascii="Times New Roman" w:hAnsi="Times New Roman"/>
          <w:sz w:val="24"/>
          <w:szCs w:val="24"/>
        </w:rPr>
        <w:t>. Praha: SPN.</w:t>
      </w:r>
    </w:p>
    <w:p w:rsidR="00AB0A92" w:rsidRPr="009141DE" w:rsidRDefault="00AB0A92" w:rsidP="001A3A60">
      <w:pPr>
        <w:pStyle w:val="Odstavecseseznamem"/>
        <w:spacing w:after="120" w:line="360" w:lineRule="auto"/>
        <w:ind w:left="0" w:hanging="170"/>
        <w:contextualSpacing w:val="0"/>
        <w:rPr>
          <w:rFonts w:ascii="Times New Roman" w:hAnsi="Times New Roman"/>
          <w:sz w:val="24"/>
          <w:szCs w:val="24"/>
        </w:rPr>
      </w:pPr>
      <w:r w:rsidRPr="009141DE">
        <w:rPr>
          <w:rFonts w:ascii="Times New Roman" w:hAnsi="Times New Roman"/>
          <w:sz w:val="24"/>
          <w:szCs w:val="24"/>
        </w:rPr>
        <w:t xml:space="preserve">Strusková, O. &amp; Novotná, J. (2007). </w:t>
      </w:r>
      <w:r w:rsidRPr="009141DE">
        <w:rPr>
          <w:rFonts w:ascii="Times New Roman" w:hAnsi="Times New Roman"/>
          <w:i/>
          <w:sz w:val="24"/>
          <w:szCs w:val="24"/>
        </w:rPr>
        <w:t>Metoda Ludmily Mojžíšové</w:t>
      </w:r>
      <w:r w:rsidRPr="009141DE">
        <w:rPr>
          <w:rFonts w:ascii="Times New Roman" w:hAnsi="Times New Roman"/>
          <w:sz w:val="24"/>
          <w:szCs w:val="24"/>
        </w:rPr>
        <w:t>. Praktické cviky. Praha: XYZ.</w:t>
      </w:r>
    </w:p>
    <w:p w:rsidR="00AB0A92" w:rsidRPr="009141DE" w:rsidRDefault="00AB0A92" w:rsidP="001A3A60">
      <w:pPr>
        <w:spacing w:after="120" w:line="360" w:lineRule="auto"/>
        <w:ind w:hanging="170"/>
        <w:rPr>
          <w:rFonts w:ascii="Times New Roman" w:hAnsi="Times New Roman"/>
          <w:sz w:val="24"/>
          <w:szCs w:val="24"/>
        </w:rPr>
      </w:pPr>
      <w:r w:rsidRPr="009141DE">
        <w:rPr>
          <w:rFonts w:ascii="Times New Roman" w:hAnsi="Times New Roman"/>
          <w:sz w:val="24"/>
          <w:szCs w:val="24"/>
        </w:rPr>
        <w:t>Šafařík, V. (2012). Je raná specializace v tenisu opodstatněná? T</w:t>
      </w:r>
      <w:r w:rsidRPr="009141DE">
        <w:rPr>
          <w:rFonts w:ascii="Times New Roman" w:hAnsi="Times New Roman"/>
          <w:i/>
          <w:sz w:val="24"/>
          <w:szCs w:val="24"/>
        </w:rPr>
        <w:t>ělesná výchova a sport mládeže, 78 (1)</w:t>
      </w:r>
      <w:r w:rsidRPr="009141DE">
        <w:rPr>
          <w:rFonts w:ascii="Times New Roman" w:hAnsi="Times New Roman"/>
          <w:sz w:val="24"/>
          <w:szCs w:val="24"/>
        </w:rPr>
        <w:t>, 20-24.</w:t>
      </w:r>
    </w:p>
    <w:p w:rsidR="00AB0A92" w:rsidRPr="009141DE" w:rsidRDefault="00AB0A92" w:rsidP="001A3A60">
      <w:pPr>
        <w:spacing w:after="120" w:line="360" w:lineRule="auto"/>
        <w:ind w:hanging="170"/>
        <w:rPr>
          <w:rFonts w:ascii="Times New Roman" w:hAnsi="Times New Roman"/>
          <w:sz w:val="24"/>
          <w:szCs w:val="24"/>
        </w:rPr>
      </w:pPr>
      <w:r w:rsidRPr="009141DE">
        <w:rPr>
          <w:rFonts w:ascii="Times New Roman" w:hAnsi="Times New Roman"/>
          <w:sz w:val="24"/>
          <w:szCs w:val="24"/>
        </w:rPr>
        <w:t xml:space="preserve">Vařeka, I. (1997). </w:t>
      </w:r>
      <w:r w:rsidRPr="009141DE">
        <w:rPr>
          <w:rFonts w:ascii="Times New Roman" w:hAnsi="Times New Roman"/>
          <w:i/>
          <w:sz w:val="24"/>
          <w:szCs w:val="24"/>
        </w:rPr>
        <w:t>Vyšetření pohybového aparátu</w:t>
      </w:r>
      <w:r w:rsidRPr="009141DE">
        <w:rPr>
          <w:rFonts w:ascii="Times New Roman" w:hAnsi="Times New Roman"/>
          <w:sz w:val="24"/>
          <w:szCs w:val="24"/>
        </w:rPr>
        <w:t>. Olomouc: Fakulta tělesné kultury.</w:t>
      </w:r>
    </w:p>
    <w:p w:rsidR="00AB0A92" w:rsidRPr="009141DE" w:rsidRDefault="00AB0A92" w:rsidP="001A3A60">
      <w:pPr>
        <w:spacing w:after="120" w:line="360" w:lineRule="auto"/>
        <w:ind w:hanging="170"/>
        <w:rPr>
          <w:rFonts w:ascii="Times New Roman" w:hAnsi="Times New Roman"/>
          <w:sz w:val="24"/>
          <w:szCs w:val="24"/>
        </w:rPr>
      </w:pPr>
      <w:r w:rsidRPr="009141DE">
        <w:rPr>
          <w:rFonts w:ascii="Times New Roman" w:hAnsi="Times New Roman"/>
          <w:sz w:val="24"/>
          <w:szCs w:val="24"/>
        </w:rPr>
        <w:t xml:space="preserve">Vařeková, R. (1999). </w:t>
      </w:r>
      <w:r w:rsidRPr="009141DE">
        <w:rPr>
          <w:rFonts w:ascii="Times New Roman" w:hAnsi="Times New Roman"/>
          <w:i/>
          <w:sz w:val="24"/>
          <w:szCs w:val="24"/>
        </w:rPr>
        <w:t>Výskyt svalových dysbalancí ve vztahu k pohlaví, věku a tělesné konstituci u dětí školního věku.</w:t>
      </w:r>
      <w:r w:rsidRPr="009141DE">
        <w:rPr>
          <w:rFonts w:ascii="Times New Roman" w:hAnsi="Times New Roman"/>
          <w:sz w:val="24"/>
          <w:szCs w:val="24"/>
        </w:rPr>
        <w:t xml:space="preserve"> Dizertační práce. Olomouc: Univerzita Palackého, Pedagogická fakulta.</w:t>
      </w:r>
    </w:p>
    <w:p w:rsidR="00AB0A92" w:rsidRPr="009141DE" w:rsidRDefault="00AB0A92" w:rsidP="001A3A60">
      <w:pPr>
        <w:spacing w:after="120" w:line="360" w:lineRule="auto"/>
        <w:ind w:hanging="170"/>
        <w:rPr>
          <w:rFonts w:ascii="Times New Roman" w:hAnsi="Times New Roman"/>
          <w:sz w:val="24"/>
          <w:szCs w:val="24"/>
        </w:rPr>
      </w:pPr>
      <w:r w:rsidRPr="009141DE">
        <w:rPr>
          <w:rFonts w:ascii="Times New Roman" w:hAnsi="Times New Roman"/>
          <w:sz w:val="24"/>
          <w:szCs w:val="24"/>
        </w:rPr>
        <w:t xml:space="preserve">Vašina, B. (1999). </w:t>
      </w:r>
      <w:r w:rsidRPr="009141DE">
        <w:rPr>
          <w:rFonts w:ascii="Times New Roman" w:hAnsi="Times New Roman"/>
          <w:i/>
          <w:sz w:val="24"/>
          <w:szCs w:val="24"/>
        </w:rPr>
        <w:t>Psychologie zdraví.</w:t>
      </w:r>
      <w:r w:rsidRPr="009141DE">
        <w:rPr>
          <w:rFonts w:ascii="Times New Roman" w:hAnsi="Times New Roman"/>
          <w:sz w:val="24"/>
          <w:szCs w:val="24"/>
        </w:rPr>
        <w:t xml:space="preserve"> Ostrava: Repronis.</w:t>
      </w:r>
    </w:p>
    <w:p w:rsidR="00AB0A92" w:rsidRDefault="00AB0A92" w:rsidP="001A3A60">
      <w:pPr>
        <w:tabs>
          <w:tab w:val="left" w:pos="3591"/>
        </w:tabs>
        <w:spacing w:after="120" w:line="360" w:lineRule="auto"/>
        <w:ind w:hanging="170"/>
        <w:rPr>
          <w:rFonts w:ascii="Times New Roman" w:hAnsi="Times New Roman"/>
          <w:sz w:val="24"/>
          <w:szCs w:val="24"/>
        </w:rPr>
      </w:pPr>
      <w:r w:rsidRPr="009141DE">
        <w:rPr>
          <w:rFonts w:ascii="Times New Roman" w:hAnsi="Times New Roman"/>
          <w:sz w:val="24"/>
          <w:szCs w:val="24"/>
        </w:rPr>
        <w:t xml:space="preserve">Véle, F. (2006). </w:t>
      </w:r>
      <w:r w:rsidRPr="009141DE">
        <w:rPr>
          <w:rFonts w:ascii="Times New Roman" w:hAnsi="Times New Roman"/>
          <w:i/>
          <w:sz w:val="24"/>
          <w:szCs w:val="24"/>
        </w:rPr>
        <w:t>Kineziologie: Přehled klinické kineziologie a patokineziologie pro diagnostiku a terapii poruch pohybové soustavy</w:t>
      </w:r>
      <w:r w:rsidRPr="009141DE">
        <w:rPr>
          <w:rFonts w:ascii="Times New Roman" w:hAnsi="Times New Roman"/>
          <w:sz w:val="24"/>
          <w:szCs w:val="24"/>
        </w:rPr>
        <w:t>. Praha: TRITON.</w:t>
      </w:r>
      <w:r>
        <w:rPr>
          <w:rFonts w:ascii="Times New Roman" w:hAnsi="Times New Roman"/>
          <w:sz w:val="24"/>
          <w:szCs w:val="24"/>
        </w:rPr>
        <w:t xml:space="preserve"> </w:t>
      </w:r>
    </w:p>
    <w:p w:rsidR="00AB0A92" w:rsidRPr="009141DE" w:rsidRDefault="00AB0A92" w:rsidP="001A3A60">
      <w:pPr>
        <w:tabs>
          <w:tab w:val="left" w:pos="3591"/>
        </w:tabs>
        <w:spacing w:after="120" w:line="360" w:lineRule="auto"/>
        <w:ind w:hanging="170"/>
        <w:rPr>
          <w:rFonts w:ascii="Times New Roman" w:hAnsi="Times New Roman"/>
          <w:sz w:val="24"/>
          <w:szCs w:val="24"/>
        </w:rPr>
      </w:pPr>
      <w:r>
        <w:rPr>
          <w:rFonts w:ascii="Times New Roman" w:hAnsi="Times New Roman"/>
          <w:sz w:val="24"/>
          <w:szCs w:val="24"/>
        </w:rPr>
        <w:t xml:space="preserve">Vokurka, M. et al. (2007). </w:t>
      </w:r>
      <w:r w:rsidRPr="00837A71">
        <w:rPr>
          <w:rFonts w:ascii="Times New Roman" w:hAnsi="Times New Roman"/>
          <w:i/>
          <w:sz w:val="24"/>
          <w:szCs w:val="24"/>
        </w:rPr>
        <w:t>Velký lékařský slovník.</w:t>
      </w:r>
      <w:r>
        <w:rPr>
          <w:rFonts w:ascii="Times New Roman" w:hAnsi="Times New Roman"/>
          <w:sz w:val="24"/>
          <w:szCs w:val="24"/>
        </w:rPr>
        <w:t xml:space="preserve"> Praha: Maxdorf.</w:t>
      </w:r>
    </w:p>
    <w:p w:rsidR="00AB0A92" w:rsidRPr="009141DE" w:rsidRDefault="00AB0A92" w:rsidP="001A3A60">
      <w:pPr>
        <w:tabs>
          <w:tab w:val="left" w:pos="3591"/>
        </w:tabs>
        <w:spacing w:after="120" w:line="360" w:lineRule="auto"/>
        <w:ind w:hanging="170"/>
        <w:rPr>
          <w:rFonts w:ascii="Times New Roman" w:hAnsi="Times New Roman"/>
          <w:sz w:val="24"/>
          <w:szCs w:val="24"/>
        </w:rPr>
      </w:pPr>
      <w:r w:rsidRPr="009141DE">
        <w:rPr>
          <w:rFonts w:ascii="Times New Roman" w:hAnsi="Times New Roman"/>
          <w:sz w:val="24"/>
          <w:szCs w:val="24"/>
        </w:rPr>
        <w:lastRenderedPageBreak/>
        <w:t>Wick</w:t>
      </w:r>
      <w:r>
        <w:rPr>
          <w:rFonts w:ascii="Times New Roman" w:hAnsi="Times New Roman"/>
          <w:sz w:val="24"/>
          <w:szCs w:val="24"/>
        </w:rPr>
        <w:t>ing</w:t>
      </w:r>
      <w:r w:rsidRPr="009141DE">
        <w:rPr>
          <w:rFonts w:ascii="Times New Roman" w:hAnsi="Times New Roman"/>
          <w:sz w:val="24"/>
          <w:szCs w:val="24"/>
        </w:rPr>
        <w:t xml:space="preserve">ham, J., Pizzari, T., Stansfeld, K., Burnside, A. &amp; Watson, L. (2010). Quantifying ‘normal’ shoulder muscle activity during abduction. </w:t>
      </w:r>
      <w:r w:rsidRPr="00A14AB4">
        <w:rPr>
          <w:rFonts w:ascii="Times New Roman" w:hAnsi="Times New Roman"/>
          <w:i/>
          <w:sz w:val="24"/>
          <w:szCs w:val="24"/>
        </w:rPr>
        <w:t>Journal of Electromyography and Kinesiology 20</w:t>
      </w:r>
      <w:r w:rsidRPr="009141DE">
        <w:rPr>
          <w:rFonts w:ascii="Times New Roman" w:hAnsi="Times New Roman"/>
          <w:sz w:val="24"/>
          <w:szCs w:val="24"/>
        </w:rPr>
        <w:t xml:space="preserve">, 212-222. </w:t>
      </w:r>
    </w:p>
    <w:p w:rsidR="00AB0A92" w:rsidRDefault="00AB0A92" w:rsidP="001A3A60">
      <w:pPr>
        <w:tabs>
          <w:tab w:val="left" w:pos="3591"/>
        </w:tabs>
        <w:spacing w:after="120" w:line="360" w:lineRule="auto"/>
        <w:ind w:hanging="170"/>
        <w:rPr>
          <w:rFonts w:ascii="Times New Roman" w:eastAsia="TimesNewRomanPSMT" w:hAnsi="Times New Roman"/>
          <w:sz w:val="24"/>
          <w:szCs w:val="24"/>
        </w:rPr>
      </w:pPr>
      <w:r w:rsidRPr="009141DE">
        <w:rPr>
          <w:rFonts w:ascii="Times New Roman" w:eastAsia="TimesNewRomanPSMT" w:hAnsi="Times New Roman"/>
          <w:sz w:val="24"/>
          <w:szCs w:val="24"/>
        </w:rPr>
        <w:t xml:space="preserve">Williams, N., Coburn J. &amp; Gillum, T. (2015). Static stretching vs. dynamic warm-ups: a comparison of their effects on torque and electromyography output of the quadriceps and hamstring muscles. </w:t>
      </w:r>
      <w:r w:rsidRPr="009141DE">
        <w:rPr>
          <w:rFonts w:ascii="Times New Roman" w:eastAsia="TimesNewRomanPSMT" w:hAnsi="Times New Roman"/>
          <w:i/>
          <w:sz w:val="24"/>
          <w:szCs w:val="24"/>
        </w:rPr>
        <w:t>Journal of sports medicine and physical fitness, 55(11),</w:t>
      </w:r>
      <w:r w:rsidRPr="009141DE">
        <w:rPr>
          <w:rFonts w:ascii="Times New Roman" w:eastAsia="TimesNewRomanPSMT" w:hAnsi="Times New Roman"/>
          <w:sz w:val="24"/>
          <w:szCs w:val="24"/>
        </w:rPr>
        <w:t xml:space="preserve"> 1310-1317. </w:t>
      </w:r>
    </w:p>
    <w:p w:rsidR="001A3A60" w:rsidRDefault="003B235D" w:rsidP="001A3A60">
      <w:pPr>
        <w:tabs>
          <w:tab w:val="left" w:pos="3591"/>
        </w:tabs>
        <w:spacing w:after="120" w:line="360" w:lineRule="auto"/>
        <w:ind w:hanging="170"/>
        <w:rPr>
          <w:rFonts w:ascii="Times New Roman" w:hAnsi="Times New Roman"/>
          <w:sz w:val="24"/>
          <w:szCs w:val="24"/>
        </w:rPr>
      </w:pPr>
      <w:hyperlink r:id="rId34" w:history="1">
        <w:r w:rsidR="001A3A60" w:rsidRPr="00C17330">
          <w:rPr>
            <w:rStyle w:val="Hypertextovodkaz"/>
          </w:rPr>
          <w:t>http://www.delsys.com/products/wireless-emg/</w:t>
        </w:r>
      </w:hyperlink>
    </w:p>
    <w:p w:rsidR="001A3A60" w:rsidRPr="009141DE" w:rsidRDefault="001A3A60" w:rsidP="001A3A60">
      <w:pPr>
        <w:spacing w:after="120" w:line="360" w:lineRule="auto"/>
        <w:rPr>
          <w:rFonts w:ascii="Times New Roman" w:hAnsi="Times New Roman"/>
          <w:color w:val="FF0000"/>
          <w:sz w:val="24"/>
          <w:szCs w:val="24"/>
        </w:rPr>
      </w:pPr>
      <w:r w:rsidRPr="009141DE">
        <w:rPr>
          <w:rFonts w:ascii="Times New Roman" w:hAnsi="Times New Roman"/>
          <w:color w:val="FF0000"/>
          <w:sz w:val="24"/>
          <w:szCs w:val="24"/>
        </w:rPr>
        <w:br w:type="page"/>
      </w:r>
    </w:p>
    <w:p w:rsidR="001A3A60" w:rsidRPr="009141DE" w:rsidRDefault="001A3A60" w:rsidP="001A3A60">
      <w:pPr>
        <w:pStyle w:val="Nadpis1"/>
      </w:pPr>
      <w:bookmarkStart w:id="179" w:name="_Toc479949438"/>
      <w:bookmarkStart w:id="180" w:name="_Toc480196324"/>
      <w:bookmarkStart w:id="181" w:name="_Toc480365153"/>
      <w:r w:rsidRPr="009141DE">
        <w:lastRenderedPageBreak/>
        <w:t>Přílohy</w:t>
      </w:r>
      <w:bookmarkEnd w:id="179"/>
      <w:bookmarkEnd w:id="180"/>
      <w:bookmarkEnd w:id="181"/>
    </w:p>
    <w:p w:rsidR="001A3A60" w:rsidRPr="009141DE" w:rsidRDefault="001A3A60" w:rsidP="001A3A60">
      <w:pPr>
        <w:spacing w:after="120" w:line="360" w:lineRule="auto"/>
        <w:rPr>
          <w:rFonts w:ascii="Times New Roman" w:hAnsi="Times New Roman"/>
          <w:sz w:val="24"/>
          <w:szCs w:val="24"/>
        </w:rPr>
      </w:pPr>
      <w:r>
        <w:rPr>
          <w:rFonts w:ascii="Times New Roman" w:hAnsi="Times New Roman"/>
          <w:b/>
          <w:noProof/>
          <w:sz w:val="24"/>
          <w:szCs w:val="24"/>
        </w:rPr>
        <w:drawing>
          <wp:anchor distT="0" distB="0" distL="114300" distR="114300" simplePos="0" relativeHeight="251673600" behindDoc="1" locked="0" layoutInCell="1" allowOverlap="1">
            <wp:simplePos x="0" y="0"/>
            <wp:positionH relativeFrom="column">
              <wp:posOffset>21590</wp:posOffset>
            </wp:positionH>
            <wp:positionV relativeFrom="paragraph">
              <wp:posOffset>335915</wp:posOffset>
            </wp:positionV>
            <wp:extent cx="5704840" cy="8074660"/>
            <wp:effectExtent l="19050" t="0" r="0" b="0"/>
            <wp:wrapTight wrapText="bothSides">
              <wp:wrapPolygon edited="0">
                <wp:start x="-72" y="0"/>
                <wp:lineTo x="-72" y="21556"/>
                <wp:lineTo x="21566" y="21556"/>
                <wp:lineTo x="21566" y="0"/>
                <wp:lineTo x="-72" y="0"/>
              </wp:wrapPolygon>
            </wp:wrapTight>
            <wp:docPr id="14" name="obrázek 1" descr="D:\DOMCA\diplomka\formulare, dotazníky\etická komi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DOMCA\diplomka\formulare, dotazníky\etická komise (2).jpg"/>
                    <pic:cNvPicPr>
                      <a:picLocks noChangeAspect="1" noChangeArrowheads="1"/>
                    </pic:cNvPicPr>
                  </pic:nvPicPr>
                  <pic:blipFill>
                    <a:blip r:embed="rId35" cstate="print"/>
                    <a:srcRect/>
                    <a:stretch>
                      <a:fillRect/>
                    </a:stretch>
                  </pic:blipFill>
                  <pic:spPr bwMode="auto">
                    <a:xfrm>
                      <a:off x="0" y="0"/>
                      <a:ext cx="5704840" cy="8074660"/>
                    </a:xfrm>
                    <a:prstGeom prst="rect">
                      <a:avLst/>
                    </a:prstGeom>
                    <a:noFill/>
                    <a:ln w="9525">
                      <a:noFill/>
                      <a:miter lim="800000"/>
                      <a:headEnd/>
                      <a:tailEnd/>
                    </a:ln>
                  </pic:spPr>
                </pic:pic>
              </a:graphicData>
            </a:graphic>
          </wp:anchor>
        </w:drawing>
      </w:r>
      <w:r w:rsidRPr="009141DE">
        <w:rPr>
          <w:rFonts w:ascii="Times New Roman" w:hAnsi="Times New Roman"/>
          <w:b/>
          <w:sz w:val="24"/>
          <w:szCs w:val="24"/>
        </w:rPr>
        <w:t>Příloha 1.</w:t>
      </w:r>
      <w:r w:rsidRPr="009141DE">
        <w:rPr>
          <w:rFonts w:ascii="Times New Roman" w:hAnsi="Times New Roman"/>
          <w:sz w:val="24"/>
          <w:szCs w:val="24"/>
        </w:rPr>
        <w:t xml:space="preserve"> Vyjádření etické komise</w:t>
      </w:r>
      <w:r w:rsidRPr="009141DE">
        <w:rPr>
          <w:rFonts w:ascii="Times New Roman" w:hAnsi="Times New Roman"/>
          <w:sz w:val="24"/>
          <w:szCs w:val="24"/>
        </w:rPr>
        <w:br w:type="page"/>
      </w:r>
    </w:p>
    <w:p w:rsidR="001A3A60" w:rsidRPr="009141DE" w:rsidRDefault="001A3A60" w:rsidP="001A3A60">
      <w:pPr>
        <w:tabs>
          <w:tab w:val="left" w:pos="3591"/>
        </w:tabs>
        <w:spacing w:after="120" w:line="360" w:lineRule="auto"/>
        <w:ind w:firstLine="567"/>
        <w:jc w:val="both"/>
        <w:rPr>
          <w:rFonts w:ascii="Times New Roman" w:hAnsi="Times New Roman"/>
          <w:sz w:val="24"/>
          <w:szCs w:val="24"/>
        </w:rPr>
      </w:pPr>
      <w:r w:rsidRPr="009141DE">
        <w:rPr>
          <w:rFonts w:ascii="Times New Roman" w:hAnsi="Times New Roman"/>
          <w:b/>
          <w:sz w:val="24"/>
          <w:szCs w:val="24"/>
        </w:rPr>
        <w:lastRenderedPageBreak/>
        <w:t>Příloha 2.</w:t>
      </w:r>
      <w:r w:rsidRPr="009141DE">
        <w:rPr>
          <w:rFonts w:ascii="Times New Roman" w:hAnsi="Times New Roman"/>
          <w:sz w:val="24"/>
          <w:szCs w:val="24"/>
        </w:rPr>
        <w:t xml:space="preserve"> Informovaný souhlas</w:t>
      </w:r>
    </w:p>
    <w:p w:rsidR="001A3A60" w:rsidRPr="009141DE" w:rsidRDefault="001A3A60" w:rsidP="001A3A60">
      <w:pPr>
        <w:tabs>
          <w:tab w:val="left" w:pos="3591"/>
        </w:tabs>
        <w:spacing w:after="120" w:line="360" w:lineRule="auto"/>
        <w:ind w:firstLine="567"/>
        <w:jc w:val="center"/>
        <w:rPr>
          <w:rFonts w:ascii="Times New Roman" w:hAnsi="Times New Roman"/>
          <w:sz w:val="24"/>
          <w:szCs w:val="24"/>
        </w:rPr>
      </w:pPr>
      <w:r w:rsidRPr="009141DE">
        <w:rPr>
          <w:rFonts w:ascii="Times New Roman" w:hAnsi="Times New Roman"/>
          <w:sz w:val="24"/>
          <w:szCs w:val="24"/>
        </w:rPr>
        <w:t>Název studie: Kompenzační cvičení tenistů mladšího školního věku</w:t>
      </w:r>
    </w:p>
    <w:p w:rsidR="001A3A60" w:rsidRPr="009141DE" w:rsidRDefault="001A3A60" w:rsidP="001A3A60">
      <w:pPr>
        <w:tabs>
          <w:tab w:val="left" w:pos="3591"/>
        </w:tabs>
        <w:spacing w:after="120" w:line="360" w:lineRule="auto"/>
        <w:ind w:firstLine="567"/>
        <w:jc w:val="center"/>
        <w:rPr>
          <w:rFonts w:ascii="Times New Roman" w:hAnsi="Times New Roman"/>
          <w:i/>
          <w:sz w:val="24"/>
          <w:szCs w:val="24"/>
        </w:rPr>
      </w:pPr>
      <w:r w:rsidRPr="009141DE">
        <w:rPr>
          <w:rFonts w:ascii="Times New Roman" w:hAnsi="Times New Roman"/>
          <w:i/>
          <w:sz w:val="24"/>
          <w:szCs w:val="24"/>
        </w:rPr>
        <w:t xml:space="preserve">(Zahrnuje kineziologický rozbor, testy </w:t>
      </w:r>
      <w:r>
        <w:rPr>
          <w:rFonts w:ascii="Times New Roman" w:hAnsi="Times New Roman"/>
          <w:i/>
          <w:sz w:val="24"/>
          <w:szCs w:val="24"/>
        </w:rPr>
        <w:t>rovnováh</w:t>
      </w:r>
      <w:r w:rsidRPr="009141DE">
        <w:rPr>
          <w:rFonts w:ascii="Times New Roman" w:hAnsi="Times New Roman"/>
          <w:i/>
          <w:sz w:val="24"/>
          <w:szCs w:val="24"/>
        </w:rPr>
        <w:t>y, neinvazivní EMG vyšetření, kompenzačně-cvičební program)</w:t>
      </w:r>
    </w:p>
    <w:p w:rsidR="001A3A60" w:rsidRPr="009141DE" w:rsidRDefault="001A3A60" w:rsidP="001A3A60">
      <w:pPr>
        <w:tabs>
          <w:tab w:val="left" w:pos="3591"/>
        </w:tabs>
        <w:spacing w:after="120" w:line="360" w:lineRule="auto"/>
        <w:ind w:firstLine="567"/>
        <w:jc w:val="both"/>
        <w:rPr>
          <w:rFonts w:ascii="Times New Roman" w:hAnsi="Times New Roman"/>
          <w:sz w:val="24"/>
          <w:szCs w:val="24"/>
        </w:rPr>
      </w:pPr>
      <w:r w:rsidRPr="009141DE">
        <w:rPr>
          <w:rFonts w:ascii="Times New Roman" w:hAnsi="Times New Roman"/>
          <w:sz w:val="24"/>
          <w:szCs w:val="24"/>
        </w:rPr>
        <w:t>Jméno:</w:t>
      </w:r>
    </w:p>
    <w:p w:rsidR="001A3A60" w:rsidRPr="009141DE" w:rsidRDefault="001A3A60" w:rsidP="001A3A60">
      <w:pPr>
        <w:tabs>
          <w:tab w:val="left" w:pos="3591"/>
        </w:tabs>
        <w:spacing w:after="120" w:line="360" w:lineRule="auto"/>
        <w:ind w:firstLine="567"/>
        <w:jc w:val="both"/>
        <w:rPr>
          <w:rFonts w:ascii="Times New Roman" w:hAnsi="Times New Roman"/>
          <w:sz w:val="24"/>
          <w:szCs w:val="24"/>
        </w:rPr>
      </w:pPr>
      <w:r w:rsidRPr="009141DE">
        <w:rPr>
          <w:rFonts w:ascii="Times New Roman" w:hAnsi="Times New Roman"/>
          <w:sz w:val="24"/>
          <w:szCs w:val="24"/>
        </w:rPr>
        <w:t>Datum narození:</w:t>
      </w:r>
    </w:p>
    <w:p w:rsidR="001A3A60" w:rsidRPr="009141DE" w:rsidRDefault="001A3A60" w:rsidP="001A3A60">
      <w:pPr>
        <w:tabs>
          <w:tab w:val="left" w:pos="3591"/>
        </w:tabs>
        <w:spacing w:after="120" w:line="360" w:lineRule="auto"/>
        <w:ind w:firstLine="567"/>
        <w:jc w:val="both"/>
        <w:rPr>
          <w:rFonts w:ascii="Times New Roman" w:hAnsi="Times New Roman"/>
          <w:sz w:val="24"/>
          <w:szCs w:val="24"/>
        </w:rPr>
      </w:pPr>
      <w:r w:rsidRPr="009141DE">
        <w:rPr>
          <w:rFonts w:ascii="Times New Roman" w:hAnsi="Times New Roman"/>
          <w:sz w:val="24"/>
          <w:szCs w:val="24"/>
        </w:rPr>
        <w:t>1. Já, níže podepsaný/á souhlasím s účastí mé dcery/mého syna ve studii.</w:t>
      </w:r>
    </w:p>
    <w:p w:rsidR="001A3A60" w:rsidRPr="009141DE" w:rsidRDefault="001A3A60" w:rsidP="001A3A60">
      <w:pPr>
        <w:tabs>
          <w:tab w:val="left" w:pos="3591"/>
        </w:tabs>
        <w:spacing w:after="120" w:line="360" w:lineRule="auto"/>
        <w:ind w:firstLine="567"/>
        <w:jc w:val="both"/>
        <w:rPr>
          <w:rFonts w:ascii="Times New Roman" w:hAnsi="Times New Roman"/>
          <w:sz w:val="24"/>
          <w:szCs w:val="24"/>
        </w:rPr>
      </w:pPr>
      <w:r w:rsidRPr="009141DE">
        <w:rPr>
          <w:rFonts w:ascii="Times New Roman" w:hAnsi="Times New Roman"/>
          <w:sz w:val="24"/>
          <w:szCs w:val="24"/>
        </w:rPr>
        <w:t>2. Byl/a jsem podrobně informován/a o cíli studie, o jejích postupech, a o tom, co se ode mě očekává. Beru na vědomí, že prováděná studie je výzkumnou činností.</w:t>
      </w:r>
    </w:p>
    <w:p w:rsidR="001A3A60" w:rsidRPr="009141DE" w:rsidRDefault="001A3A60" w:rsidP="001A3A60">
      <w:pPr>
        <w:tabs>
          <w:tab w:val="left" w:pos="3591"/>
        </w:tabs>
        <w:spacing w:after="120" w:line="360" w:lineRule="auto"/>
        <w:ind w:firstLine="567"/>
        <w:jc w:val="both"/>
        <w:rPr>
          <w:rFonts w:ascii="Times New Roman" w:hAnsi="Times New Roman"/>
          <w:sz w:val="24"/>
          <w:szCs w:val="24"/>
        </w:rPr>
      </w:pPr>
      <w:r w:rsidRPr="009141DE">
        <w:rPr>
          <w:rFonts w:ascii="Times New Roman" w:hAnsi="Times New Roman"/>
          <w:sz w:val="24"/>
          <w:szCs w:val="24"/>
        </w:rPr>
        <w:t>3. Porozuměl/a jsem tomu, že účast ve studii může moje dcera/můj syn kdykoliv přerušit či odstoupit. Jeho účast ve studii je dobrovolná.</w:t>
      </w:r>
    </w:p>
    <w:p w:rsidR="001A3A60" w:rsidRPr="009141DE" w:rsidRDefault="001A3A60" w:rsidP="001A3A60">
      <w:pPr>
        <w:tabs>
          <w:tab w:val="left" w:pos="3591"/>
        </w:tabs>
        <w:spacing w:after="120" w:line="360" w:lineRule="auto"/>
        <w:ind w:firstLine="567"/>
        <w:jc w:val="both"/>
        <w:rPr>
          <w:rFonts w:ascii="Times New Roman" w:hAnsi="Times New Roman"/>
          <w:sz w:val="24"/>
          <w:szCs w:val="24"/>
        </w:rPr>
      </w:pPr>
      <w:r w:rsidRPr="009141DE">
        <w:rPr>
          <w:rFonts w:ascii="Times New Roman" w:hAnsi="Times New Roman"/>
          <w:sz w:val="24"/>
          <w:szCs w:val="24"/>
        </w:rPr>
        <w:t>4. Při zařazení do studie budou její/jeho osobní data uchována s plnou ochranou důvěrnosti dle platných zákonů ČR. Je zaručena ochrana důvěrnosti osobních dat. Při vlastním provádění studie mohou být osobní údaje poskytnuty jiným než výše uvedeným subjektům pouze bez identifikačních údajů, tzn. anonymní data pod číselným kódem. Rovněž pro výzkumné a vědecké účely mohou být osobní údaje poskytnuty pouze bez identifikačních údajů (anonymní data) nebo s mým výslovným souhlasem.</w:t>
      </w:r>
    </w:p>
    <w:p w:rsidR="001A3A60" w:rsidRPr="009141DE" w:rsidRDefault="001A3A60" w:rsidP="001A3A60">
      <w:pPr>
        <w:tabs>
          <w:tab w:val="left" w:pos="3591"/>
        </w:tabs>
        <w:spacing w:after="120" w:line="360" w:lineRule="auto"/>
        <w:ind w:firstLine="567"/>
        <w:jc w:val="both"/>
        <w:rPr>
          <w:rFonts w:ascii="Times New Roman" w:hAnsi="Times New Roman"/>
          <w:sz w:val="24"/>
          <w:szCs w:val="24"/>
        </w:rPr>
      </w:pPr>
      <w:r w:rsidRPr="009141DE">
        <w:rPr>
          <w:rFonts w:ascii="Times New Roman" w:hAnsi="Times New Roman"/>
          <w:sz w:val="24"/>
          <w:szCs w:val="24"/>
        </w:rPr>
        <w:t>5. Porozuměl jsem tomu, že dceřino/ synovo jméno se nebude nikdy vyskytovat v referátech o této studii. Já naopak nebudu proti použití výsledků z této studie.</w:t>
      </w:r>
    </w:p>
    <w:p w:rsidR="001A3A60" w:rsidRPr="009141DE" w:rsidRDefault="001A3A60" w:rsidP="001A3A60">
      <w:pPr>
        <w:tabs>
          <w:tab w:val="left" w:pos="3591"/>
        </w:tabs>
        <w:spacing w:after="120" w:line="360" w:lineRule="auto"/>
        <w:jc w:val="both"/>
        <w:rPr>
          <w:rFonts w:ascii="Times New Roman" w:hAnsi="Times New Roman"/>
          <w:sz w:val="24"/>
          <w:szCs w:val="24"/>
        </w:rPr>
      </w:pPr>
    </w:p>
    <w:p w:rsidR="001A3A60" w:rsidRPr="009141DE" w:rsidRDefault="001A3A60" w:rsidP="001A3A60">
      <w:pPr>
        <w:tabs>
          <w:tab w:val="left" w:pos="3591"/>
        </w:tabs>
        <w:spacing w:after="120" w:line="360" w:lineRule="auto"/>
        <w:jc w:val="both"/>
        <w:rPr>
          <w:rFonts w:ascii="Times New Roman" w:hAnsi="Times New Roman"/>
          <w:sz w:val="24"/>
          <w:szCs w:val="24"/>
        </w:rPr>
      </w:pPr>
      <w:r w:rsidRPr="009141DE">
        <w:rPr>
          <w:rFonts w:ascii="Times New Roman" w:hAnsi="Times New Roman"/>
          <w:sz w:val="24"/>
          <w:szCs w:val="24"/>
        </w:rPr>
        <w:t xml:space="preserve">Podpis účastníka: </w:t>
      </w:r>
      <w:r w:rsidRPr="009141DE">
        <w:rPr>
          <w:rFonts w:ascii="Times New Roman" w:hAnsi="Times New Roman"/>
          <w:sz w:val="24"/>
          <w:szCs w:val="24"/>
        </w:rPr>
        <w:tab/>
        <w:t>Podpis vedoucího/fyziioterapeuta pověřeného studií:</w:t>
      </w:r>
    </w:p>
    <w:p w:rsidR="001A3A60" w:rsidRPr="009141DE" w:rsidRDefault="001A3A60" w:rsidP="001A3A60">
      <w:pPr>
        <w:tabs>
          <w:tab w:val="left" w:pos="3591"/>
        </w:tabs>
        <w:spacing w:after="120" w:line="360" w:lineRule="auto"/>
        <w:ind w:firstLine="567"/>
        <w:jc w:val="both"/>
        <w:rPr>
          <w:rFonts w:ascii="Times New Roman" w:hAnsi="Times New Roman"/>
          <w:sz w:val="24"/>
          <w:szCs w:val="24"/>
        </w:rPr>
      </w:pPr>
    </w:p>
    <w:p w:rsidR="001A3A60" w:rsidRPr="009141DE" w:rsidRDefault="001A3A60" w:rsidP="001A3A60">
      <w:pPr>
        <w:tabs>
          <w:tab w:val="left" w:pos="3591"/>
        </w:tabs>
        <w:spacing w:after="120" w:line="360" w:lineRule="auto"/>
        <w:jc w:val="both"/>
        <w:rPr>
          <w:rFonts w:ascii="Times New Roman" w:hAnsi="Times New Roman"/>
          <w:sz w:val="24"/>
          <w:szCs w:val="24"/>
        </w:rPr>
      </w:pPr>
      <w:r w:rsidRPr="009141DE">
        <w:rPr>
          <w:rFonts w:ascii="Times New Roman" w:hAnsi="Times New Roman"/>
          <w:sz w:val="24"/>
          <w:szCs w:val="24"/>
        </w:rPr>
        <w:t>Datum:</w:t>
      </w:r>
      <w:r w:rsidRPr="009141DE">
        <w:rPr>
          <w:rFonts w:ascii="Times New Roman" w:hAnsi="Times New Roman"/>
          <w:sz w:val="24"/>
          <w:szCs w:val="24"/>
        </w:rPr>
        <w:tab/>
        <w:t>Datum:</w:t>
      </w:r>
    </w:p>
    <w:p w:rsidR="001A3A60" w:rsidRPr="009141DE" w:rsidRDefault="001A3A60" w:rsidP="001A3A60">
      <w:pPr>
        <w:spacing w:after="120" w:line="360" w:lineRule="auto"/>
        <w:rPr>
          <w:rFonts w:ascii="Times New Roman" w:hAnsi="Times New Roman"/>
          <w:color w:val="FF0000"/>
          <w:sz w:val="24"/>
          <w:szCs w:val="24"/>
        </w:rPr>
      </w:pPr>
    </w:p>
    <w:p w:rsidR="001A3A60" w:rsidRDefault="001A3A60"/>
    <w:sectPr w:rsidR="001A3A60" w:rsidSect="008835DF">
      <w:pgSz w:w="11906" w:h="16838"/>
      <w:pgMar w:top="1418"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005F" w:rsidRDefault="008D005F" w:rsidP="00FC7278">
      <w:pPr>
        <w:spacing w:after="0" w:line="240" w:lineRule="auto"/>
      </w:pPr>
      <w:r>
        <w:separator/>
      </w:r>
    </w:p>
  </w:endnote>
  <w:endnote w:type="continuationSeparator" w:id="0">
    <w:p w:rsidR="008D005F" w:rsidRDefault="008D005F" w:rsidP="00FC72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928" w:rsidRDefault="003B235D">
    <w:pPr>
      <w:pStyle w:val="Zpat"/>
      <w:jc w:val="center"/>
    </w:pPr>
    <w:fldSimple w:instr=" PAGE   \* MERGEFORMAT ">
      <w:r w:rsidR="008857D8">
        <w:rPr>
          <w:noProof/>
        </w:rPr>
        <w:t>76</w:t>
      </w:r>
    </w:fldSimple>
  </w:p>
  <w:p w:rsidR="00205928" w:rsidRDefault="00205928" w:rsidP="00F0098E">
    <w:pPr>
      <w:pStyle w:val="Zpa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005F" w:rsidRDefault="008D005F" w:rsidP="00FC7278">
      <w:pPr>
        <w:spacing w:after="0" w:line="240" w:lineRule="auto"/>
      </w:pPr>
      <w:r>
        <w:separator/>
      </w:r>
    </w:p>
  </w:footnote>
  <w:footnote w:type="continuationSeparator" w:id="0">
    <w:p w:rsidR="008D005F" w:rsidRDefault="008D005F" w:rsidP="00FC72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91F2A"/>
    <w:multiLevelType w:val="hybridMultilevel"/>
    <w:tmpl w:val="73308C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6F465E0"/>
    <w:multiLevelType w:val="hybridMultilevel"/>
    <w:tmpl w:val="65B09E3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1E82A7F"/>
    <w:multiLevelType w:val="hybridMultilevel"/>
    <w:tmpl w:val="15BC0F6C"/>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
    <w:nsid w:val="1BF362A0"/>
    <w:multiLevelType w:val="hybridMultilevel"/>
    <w:tmpl w:val="D7A443EC"/>
    <w:lvl w:ilvl="0" w:tplc="D16CB028">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C757246"/>
    <w:multiLevelType w:val="hybridMultilevel"/>
    <w:tmpl w:val="50A6875C"/>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
    <w:nsid w:val="1D4062CF"/>
    <w:multiLevelType w:val="hybridMultilevel"/>
    <w:tmpl w:val="BE1E407E"/>
    <w:lvl w:ilvl="0" w:tplc="04050005">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
    <w:nsid w:val="2022616D"/>
    <w:multiLevelType w:val="hybridMultilevel"/>
    <w:tmpl w:val="CBBCA8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6F82ABA"/>
    <w:multiLevelType w:val="hybridMultilevel"/>
    <w:tmpl w:val="BACA8E5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nsid w:val="298F1773"/>
    <w:multiLevelType w:val="hybridMultilevel"/>
    <w:tmpl w:val="7202303C"/>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2AC92E4F"/>
    <w:multiLevelType w:val="hybridMultilevel"/>
    <w:tmpl w:val="842027D6"/>
    <w:lvl w:ilvl="0" w:tplc="04050001">
      <w:start w:val="1"/>
      <w:numFmt w:val="bullet"/>
      <w:lvlText w:val=""/>
      <w:lvlJc w:val="left"/>
      <w:pPr>
        <w:ind w:left="720" w:hanging="360"/>
      </w:pPr>
      <w:rPr>
        <w:rFonts w:ascii="Symbol" w:hAnsi="Symbol" w:hint="default"/>
      </w:rPr>
    </w:lvl>
    <w:lvl w:ilvl="1" w:tplc="04050005">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AEA090F"/>
    <w:multiLevelType w:val="hybridMultilevel"/>
    <w:tmpl w:val="77183B68"/>
    <w:lvl w:ilvl="0" w:tplc="04050015">
      <w:start w:val="1"/>
      <w:numFmt w:val="upperLetter"/>
      <w:lvlText w:val="%1."/>
      <w:lvlJc w:val="left"/>
      <w:pPr>
        <w:ind w:left="1287" w:hanging="360"/>
      </w:pPr>
      <w:rPr>
        <w:rFont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nsid w:val="30A97CDC"/>
    <w:multiLevelType w:val="hybridMultilevel"/>
    <w:tmpl w:val="313415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2826E05"/>
    <w:multiLevelType w:val="hybridMultilevel"/>
    <w:tmpl w:val="BBD4443E"/>
    <w:lvl w:ilvl="0" w:tplc="4E78BD5A">
      <w:start w:val="1"/>
      <w:numFmt w:val="upperLetter"/>
      <w:lvlText w:val="%1."/>
      <w:lvlJc w:val="left"/>
      <w:pPr>
        <w:ind w:left="720" w:hanging="360"/>
      </w:pPr>
      <w:rPr>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62B4109"/>
    <w:multiLevelType w:val="multilevel"/>
    <w:tmpl w:val="32FA0628"/>
    <w:lvl w:ilvl="0">
      <w:start w:val="1"/>
      <w:numFmt w:val="decimal"/>
      <w:lvlText w:val="%1."/>
      <w:lvlJc w:val="left"/>
      <w:pPr>
        <w:ind w:left="927" w:hanging="360"/>
      </w:pPr>
    </w:lvl>
    <w:lvl w:ilvl="1">
      <w:start w:val="3"/>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
    <w:nsid w:val="3C1777C4"/>
    <w:multiLevelType w:val="multilevel"/>
    <w:tmpl w:val="C174336E"/>
    <w:lvl w:ilvl="0">
      <w:start w:val="1"/>
      <w:numFmt w:val="decimal"/>
      <w:pStyle w:val="MOJE1"/>
      <w:lvlText w:val="%1"/>
      <w:lvlJc w:val="left"/>
      <w:pPr>
        <w:ind w:left="360" w:hanging="360"/>
      </w:pPr>
      <w:rPr>
        <w:rFonts w:hint="default"/>
      </w:rPr>
    </w:lvl>
    <w:lvl w:ilvl="1">
      <w:start w:val="1"/>
      <w:numFmt w:val="decimal"/>
      <w:pStyle w:val="Moje2"/>
      <w:lvlText w:val="%1.%2"/>
      <w:lvlJc w:val="left"/>
      <w:pPr>
        <w:ind w:left="720" w:hanging="360"/>
      </w:pPr>
      <w:rPr>
        <w:rFonts w:hint="default"/>
      </w:rPr>
    </w:lvl>
    <w:lvl w:ilvl="2">
      <w:start w:val="1"/>
      <w:numFmt w:val="decimal"/>
      <w:pStyle w:val="moje3"/>
      <w:lvlText w:val="%2.%3.%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42736CC5"/>
    <w:multiLevelType w:val="hybridMultilevel"/>
    <w:tmpl w:val="FD08AB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4CA4AB3"/>
    <w:multiLevelType w:val="hybridMultilevel"/>
    <w:tmpl w:val="CF928EBE"/>
    <w:lvl w:ilvl="0" w:tplc="04050001">
      <w:start w:val="1"/>
      <w:numFmt w:val="bullet"/>
      <w:lvlText w:val=""/>
      <w:lvlJc w:val="left"/>
      <w:pPr>
        <w:ind w:left="567" w:hanging="360"/>
      </w:pPr>
      <w:rPr>
        <w:rFonts w:ascii="Symbol" w:hAnsi="Symbol" w:hint="default"/>
      </w:rPr>
    </w:lvl>
    <w:lvl w:ilvl="1" w:tplc="04050003" w:tentative="1">
      <w:start w:val="1"/>
      <w:numFmt w:val="bullet"/>
      <w:lvlText w:val="o"/>
      <w:lvlJc w:val="left"/>
      <w:pPr>
        <w:ind w:left="1287" w:hanging="360"/>
      </w:pPr>
      <w:rPr>
        <w:rFonts w:ascii="Courier New" w:hAnsi="Courier New" w:cs="Courier New" w:hint="default"/>
      </w:rPr>
    </w:lvl>
    <w:lvl w:ilvl="2" w:tplc="04050005" w:tentative="1">
      <w:start w:val="1"/>
      <w:numFmt w:val="bullet"/>
      <w:lvlText w:val=""/>
      <w:lvlJc w:val="left"/>
      <w:pPr>
        <w:ind w:left="2007" w:hanging="360"/>
      </w:pPr>
      <w:rPr>
        <w:rFonts w:ascii="Wingdings" w:hAnsi="Wingdings" w:hint="default"/>
      </w:rPr>
    </w:lvl>
    <w:lvl w:ilvl="3" w:tplc="04050001" w:tentative="1">
      <w:start w:val="1"/>
      <w:numFmt w:val="bullet"/>
      <w:lvlText w:val=""/>
      <w:lvlJc w:val="left"/>
      <w:pPr>
        <w:ind w:left="2727" w:hanging="360"/>
      </w:pPr>
      <w:rPr>
        <w:rFonts w:ascii="Symbol" w:hAnsi="Symbol" w:hint="default"/>
      </w:rPr>
    </w:lvl>
    <w:lvl w:ilvl="4" w:tplc="04050003" w:tentative="1">
      <w:start w:val="1"/>
      <w:numFmt w:val="bullet"/>
      <w:lvlText w:val="o"/>
      <w:lvlJc w:val="left"/>
      <w:pPr>
        <w:ind w:left="3447" w:hanging="360"/>
      </w:pPr>
      <w:rPr>
        <w:rFonts w:ascii="Courier New" w:hAnsi="Courier New" w:cs="Courier New" w:hint="default"/>
      </w:rPr>
    </w:lvl>
    <w:lvl w:ilvl="5" w:tplc="04050005" w:tentative="1">
      <w:start w:val="1"/>
      <w:numFmt w:val="bullet"/>
      <w:lvlText w:val=""/>
      <w:lvlJc w:val="left"/>
      <w:pPr>
        <w:ind w:left="4167" w:hanging="360"/>
      </w:pPr>
      <w:rPr>
        <w:rFonts w:ascii="Wingdings" w:hAnsi="Wingdings" w:hint="default"/>
      </w:rPr>
    </w:lvl>
    <w:lvl w:ilvl="6" w:tplc="04050001" w:tentative="1">
      <w:start w:val="1"/>
      <w:numFmt w:val="bullet"/>
      <w:lvlText w:val=""/>
      <w:lvlJc w:val="left"/>
      <w:pPr>
        <w:ind w:left="4887" w:hanging="360"/>
      </w:pPr>
      <w:rPr>
        <w:rFonts w:ascii="Symbol" w:hAnsi="Symbol" w:hint="default"/>
      </w:rPr>
    </w:lvl>
    <w:lvl w:ilvl="7" w:tplc="04050003" w:tentative="1">
      <w:start w:val="1"/>
      <w:numFmt w:val="bullet"/>
      <w:lvlText w:val="o"/>
      <w:lvlJc w:val="left"/>
      <w:pPr>
        <w:ind w:left="5607" w:hanging="360"/>
      </w:pPr>
      <w:rPr>
        <w:rFonts w:ascii="Courier New" w:hAnsi="Courier New" w:cs="Courier New" w:hint="default"/>
      </w:rPr>
    </w:lvl>
    <w:lvl w:ilvl="8" w:tplc="04050005" w:tentative="1">
      <w:start w:val="1"/>
      <w:numFmt w:val="bullet"/>
      <w:lvlText w:val=""/>
      <w:lvlJc w:val="left"/>
      <w:pPr>
        <w:ind w:left="6327" w:hanging="360"/>
      </w:pPr>
      <w:rPr>
        <w:rFonts w:ascii="Wingdings" w:hAnsi="Wingdings" w:hint="default"/>
      </w:rPr>
    </w:lvl>
  </w:abstractNum>
  <w:abstractNum w:abstractNumId="17">
    <w:nsid w:val="465575C3"/>
    <w:multiLevelType w:val="hybridMultilevel"/>
    <w:tmpl w:val="26B0B99A"/>
    <w:lvl w:ilvl="0" w:tplc="04050001">
      <w:start w:val="1"/>
      <w:numFmt w:val="bullet"/>
      <w:lvlText w:val=""/>
      <w:lvlJc w:val="left"/>
      <w:pPr>
        <w:ind w:left="708" w:hanging="360"/>
      </w:pPr>
      <w:rPr>
        <w:rFonts w:ascii="Symbol" w:hAnsi="Symbol" w:hint="default"/>
      </w:rPr>
    </w:lvl>
    <w:lvl w:ilvl="1" w:tplc="04050003" w:tentative="1">
      <w:start w:val="1"/>
      <w:numFmt w:val="bullet"/>
      <w:lvlText w:val="o"/>
      <w:lvlJc w:val="left"/>
      <w:pPr>
        <w:ind w:left="1428" w:hanging="360"/>
      </w:pPr>
      <w:rPr>
        <w:rFonts w:ascii="Courier New" w:hAnsi="Courier New" w:cs="Courier New" w:hint="default"/>
      </w:rPr>
    </w:lvl>
    <w:lvl w:ilvl="2" w:tplc="04050005" w:tentative="1">
      <w:start w:val="1"/>
      <w:numFmt w:val="bullet"/>
      <w:lvlText w:val=""/>
      <w:lvlJc w:val="left"/>
      <w:pPr>
        <w:ind w:left="2148" w:hanging="360"/>
      </w:pPr>
      <w:rPr>
        <w:rFonts w:ascii="Wingdings" w:hAnsi="Wingdings" w:hint="default"/>
      </w:rPr>
    </w:lvl>
    <w:lvl w:ilvl="3" w:tplc="04050001" w:tentative="1">
      <w:start w:val="1"/>
      <w:numFmt w:val="bullet"/>
      <w:lvlText w:val=""/>
      <w:lvlJc w:val="left"/>
      <w:pPr>
        <w:ind w:left="2868" w:hanging="360"/>
      </w:pPr>
      <w:rPr>
        <w:rFonts w:ascii="Symbol" w:hAnsi="Symbol" w:hint="default"/>
      </w:rPr>
    </w:lvl>
    <w:lvl w:ilvl="4" w:tplc="04050003" w:tentative="1">
      <w:start w:val="1"/>
      <w:numFmt w:val="bullet"/>
      <w:lvlText w:val="o"/>
      <w:lvlJc w:val="left"/>
      <w:pPr>
        <w:ind w:left="3588" w:hanging="360"/>
      </w:pPr>
      <w:rPr>
        <w:rFonts w:ascii="Courier New" w:hAnsi="Courier New" w:cs="Courier New" w:hint="default"/>
      </w:rPr>
    </w:lvl>
    <w:lvl w:ilvl="5" w:tplc="04050005" w:tentative="1">
      <w:start w:val="1"/>
      <w:numFmt w:val="bullet"/>
      <w:lvlText w:val=""/>
      <w:lvlJc w:val="left"/>
      <w:pPr>
        <w:ind w:left="4308" w:hanging="360"/>
      </w:pPr>
      <w:rPr>
        <w:rFonts w:ascii="Wingdings" w:hAnsi="Wingdings" w:hint="default"/>
      </w:rPr>
    </w:lvl>
    <w:lvl w:ilvl="6" w:tplc="04050001" w:tentative="1">
      <w:start w:val="1"/>
      <w:numFmt w:val="bullet"/>
      <w:lvlText w:val=""/>
      <w:lvlJc w:val="left"/>
      <w:pPr>
        <w:ind w:left="5028" w:hanging="360"/>
      </w:pPr>
      <w:rPr>
        <w:rFonts w:ascii="Symbol" w:hAnsi="Symbol" w:hint="default"/>
      </w:rPr>
    </w:lvl>
    <w:lvl w:ilvl="7" w:tplc="04050003" w:tentative="1">
      <w:start w:val="1"/>
      <w:numFmt w:val="bullet"/>
      <w:lvlText w:val="o"/>
      <w:lvlJc w:val="left"/>
      <w:pPr>
        <w:ind w:left="5748" w:hanging="360"/>
      </w:pPr>
      <w:rPr>
        <w:rFonts w:ascii="Courier New" w:hAnsi="Courier New" w:cs="Courier New" w:hint="default"/>
      </w:rPr>
    </w:lvl>
    <w:lvl w:ilvl="8" w:tplc="04050005" w:tentative="1">
      <w:start w:val="1"/>
      <w:numFmt w:val="bullet"/>
      <w:lvlText w:val=""/>
      <w:lvlJc w:val="left"/>
      <w:pPr>
        <w:ind w:left="6468" w:hanging="360"/>
      </w:pPr>
      <w:rPr>
        <w:rFonts w:ascii="Wingdings" w:hAnsi="Wingdings" w:hint="default"/>
      </w:rPr>
    </w:lvl>
  </w:abstractNum>
  <w:abstractNum w:abstractNumId="18">
    <w:nsid w:val="46781D17"/>
    <w:multiLevelType w:val="hybridMultilevel"/>
    <w:tmpl w:val="AB402D4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52FA15CD"/>
    <w:multiLevelType w:val="hybridMultilevel"/>
    <w:tmpl w:val="1FA092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B0460E3"/>
    <w:multiLevelType w:val="hybridMultilevel"/>
    <w:tmpl w:val="56F6A1E8"/>
    <w:lvl w:ilvl="0" w:tplc="D16CB028">
      <w:start w:val="1"/>
      <w:numFmt w:val="upp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nsid w:val="5C126585"/>
    <w:multiLevelType w:val="hybridMultilevel"/>
    <w:tmpl w:val="5E7E62CE"/>
    <w:lvl w:ilvl="0" w:tplc="F2540858">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nsid w:val="5D8F0CB3"/>
    <w:multiLevelType w:val="hybridMultilevel"/>
    <w:tmpl w:val="B308BC74"/>
    <w:lvl w:ilvl="0" w:tplc="00DC5D7C">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19E258C"/>
    <w:multiLevelType w:val="hybridMultilevel"/>
    <w:tmpl w:val="3AA686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1A70852"/>
    <w:multiLevelType w:val="hybridMultilevel"/>
    <w:tmpl w:val="E54895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A313A69"/>
    <w:multiLevelType w:val="hybridMultilevel"/>
    <w:tmpl w:val="2AD469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B0B5A12"/>
    <w:multiLevelType w:val="hybridMultilevel"/>
    <w:tmpl w:val="414A28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BED38D4"/>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8">
    <w:nsid w:val="6D563FA5"/>
    <w:multiLevelType w:val="hybridMultilevel"/>
    <w:tmpl w:val="E05A741E"/>
    <w:lvl w:ilvl="0" w:tplc="F1888058">
      <w:start w:val="1"/>
      <w:numFmt w:val="decimal"/>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9">
    <w:nsid w:val="73456218"/>
    <w:multiLevelType w:val="hybridMultilevel"/>
    <w:tmpl w:val="09F0773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748A1ECA"/>
    <w:multiLevelType w:val="hybridMultilevel"/>
    <w:tmpl w:val="D438224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nsid w:val="773B5B07"/>
    <w:multiLevelType w:val="hybridMultilevel"/>
    <w:tmpl w:val="CD8CFBBC"/>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2">
    <w:nsid w:val="7C8E1449"/>
    <w:multiLevelType w:val="hybridMultilevel"/>
    <w:tmpl w:val="C2A00424"/>
    <w:lvl w:ilvl="0" w:tplc="04050001">
      <w:start w:val="1"/>
      <w:numFmt w:val="bullet"/>
      <w:lvlText w:val=""/>
      <w:lvlJc w:val="left"/>
      <w:pPr>
        <w:ind w:left="786"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abstractNumId w:val="16"/>
  </w:num>
  <w:num w:numId="2">
    <w:abstractNumId w:val="17"/>
  </w:num>
  <w:num w:numId="3">
    <w:abstractNumId w:val="1"/>
  </w:num>
  <w:num w:numId="4">
    <w:abstractNumId w:val="13"/>
  </w:num>
  <w:num w:numId="5">
    <w:abstractNumId w:val="32"/>
  </w:num>
  <w:num w:numId="6">
    <w:abstractNumId w:val="11"/>
  </w:num>
  <w:num w:numId="7">
    <w:abstractNumId w:val="23"/>
  </w:num>
  <w:num w:numId="8">
    <w:abstractNumId w:val="6"/>
  </w:num>
  <w:num w:numId="9">
    <w:abstractNumId w:val="9"/>
  </w:num>
  <w:num w:numId="10">
    <w:abstractNumId w:val="19"/>
  </w:num>
  <w:num w:numId="11">
    <w:abstractNumId w:val="5"/>
  </w:num>
  <w:num w:numId="12">
    <w:abstractNumId w:val="29"/>
  </w:num>
  <w:num w:numId="13">
    <w:abstractNumId w:val="30"/>
  </w:num>
  <w:num w:numId="14">
    <w:abstractNumId w:val="26"/>
  </w:num>
  <w:num w:numId="15">
    <w:abstractNumId w:val="24"/>
  </w:num>
  <w:num w:numId="16">
    <w:abstractNumId w:val="25"/>
  </w:num>
  <w:num w:numId="17">
    <w:abstractNumId w:val="15"/>
  </w:num>
  <w:num w:numId="18">
    <w:abstractNumId w:val="0"/>
  </w:num>
  <w:num w:numId="19">
    <w:abstractNumId w:val="20"/>
  </w:num>
  <w:num w:numId="20">
    <w:abstractNumId w:val="4"/>
  </w:num>
  <w:num w:numId="21">
    <w:abstractNumId w:val="7"/>
  </w:num>
  <w:num w:numId="22">
    <w:abstractNumId w:val="14"/>
  </w:num>
  <w:num w:numId="23">
    <w:abstractNumId w:val="28"/>
  </w:num>
  <w:num w:numId="24">
    <w:abstractNumId w:val="31"/>
  </w:num>
  <w:num w:numId="25">
    <w:abstractNumId w:val="21"/>
  </w:num>
  <w:num w:numId="26">
    <w:abstractNumId w:val="12"/>
  </w:num>
  <w:num w:numId="27">
    <w:abstractNumId w:val="2"/>
  </w:num>
  <w:num w:numId="28">
    <w:abstractNumId w:val="10"/>
  </w:num>
  <w:num w:numId="29">
    <w:abstractNumId w:val="22"/>
  </w:num>
  <w:num w:numId="30">
    <w:abstractNumId w:val="18"/>
  </w:num>
  <w:num w:numId="31">
    <w:abstractNumId w:val="27"/>
  </w:num>
  <w:num w:numId="32">
    <w:abstractNumId w:val="8"/>
  </w:num>
  <w:num w:numId="3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1"/>
    <w:footnote w:id="0"/>
  </w:footnotePr>
  <w:endnotePr>
    <w:endnote w:id="-1"/>
    <w:endnote w:id="0"/>
  </w:endnotePr>
  <w:compat>
    <w:useFELayout/>
  </w:compat>
  <w:rsids>
    <w:rsidRoot w:val="001A3A60"/>
    <w:rsid w:val="00054539"/>
    <w:rsid w:val="000A2D53"/>
    <w:rsid w:val="001A3A60"/>
    <w:rsid w:val="001A77D6"/>
    <w:rsid w:val="001E6D29"/>
    <w:rsid w:val="00205928"/>
    <w:rsid w:val="00333AE2"/>
    <w:rsid w:val="003B235D"/>
    <w:rsid w:val="003C7F41"/>
    <w:rsid w:val="003E2ABE"/>
    <w:rsid w:val="004C7E2C"/>
    <w:rsid w:val="00756727"/>
    <w:rsid w:val="008835DF"/>
    <w:rsid w:val="008857D8"/>
    <w:rsid w:val="008D005F"/>
    <w:rsid w:val="00912EFD"/>
    <w:rsid w:val="00954DDB"/>
    <w:rsid w:val="00957C17"/>
    <w:rsid w:val="00A14AB4"/>
    <w:rsid w:val="00AB0A92"/>
    <w:rsid w:val="00B2610E"/>
    <w:rsid w:val="00C50041"/>
    <w:rsid w:val="00C91699"/>
    <w:rsid w:val="00D4000E"/>
    <w:rsid w:val="00DE1053"/>
    <w:rsid w:val="00DF3B04"/>
    <w:rsid w:val="00EC23CD"/>
    <w:rsid w:val="00F0098E"/>
    <w:rsid w:val="00FC727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C7278"/>
  </w:style>
  <w:style w:type="paragraph" w:styleId="Nadpis1">
    <w:name w:val="heading 1"/>
    <w:basedOn w:val="Normln"/>
    <w:next w:val="Normln"/>
    <w:link w:val="Nadpis1Char"/>
    <w:uiPriority w:val="9"/>
    <w:qFormat/>
    <w:rsid w:val="001A3A60"/>
    <w:pPr>
      <w:keepNext/>
      <w:keepLines/>
      <w:numPr>
        <w:numId w:val="31"/>
      </w:numPr>
      <w:spacing w:after="360"/>
      <w:ind w:left="431" w:hanging="431"/>
      <w:outlineLvl w:val="0"/>
    </w:pPr>
    <w:rPr>
      <w:rFonts w:ascii="Times New Roman" w:eastAsia="Times New Roman" w:hAnsi="Times New Roman" w:cs="Times New Roman"/>
      <w:b/>
      <w:caps/>
      <w:sz w:val="32"/>
      <w:szCs w:val="32"/>
      <w:lang w:eastAsia="en-US"/>
    </w:rPr>
  </w:style>
  <w:style w:type="paragraph" w:styleId="Nadpis2">
    <w:name w:val="heading 2"/>
    <w:basedOn w:val="Normln"/>
    <w:next w:val="Normln"/>
    <w:link w:val="Nadpis2Char"/>
    <w:uiPriority w:val="9"/>
    <w:unhideWhenUsed/>
    <w:qFormat/>
    <w:rsid w:val="001A3A60"/>
    <w:pPr>
      <w:keepNext/>
      <w:keepLines/>
      <w:numPr>
        <w:ilvl w:val="1"/>
        <w:numId w:val="31"/>
      </w:numPr>
      <w:spacing w:before="480" w:after="120"/>
      <w:ind w:left="578" w:hanging="578"/>
      <w:outlineLvl w:val="1"/>
    </w:pPr>
    <w:rPr>
      <w:rFonts w:ascii="Times New Roman" w:eastAsia="Times New Roman" w:hAnsi="Times New Roman" w:cs="Times New Roman"/>
      <w:b/>
      <w:bCs/>
      <w:sz w:val="28"/>
      <w:szCs w:val="26"/>
      <w:lang w:eastAsia="en-US"/>
    </w:rPr>
  </w:style>
  <w:style w:type="paragraph" w:styleId="Nadpis3">
    <w:name w:val="heading 3"/>
    <w:basedOn w:val="Normln"/>
    <w:next w:val="Normln"/>
    <w:link w:val="Nadpis3Char"/>
    <w:uiPriority w:val="9"/>
    <w:unhideWhenUsed/>
    <w:qFormat/>
    <w:rsid w:val="001A3A60"/>
    <w:pPr>
      <w:keepNext/>
      <w:keepLines/>
      <w:numPr>
        <w:ilvl w:val="2"/>
        <w:numId w:val="31"/>
      </w:numPr>
      <w:spacing w:before="480" w:after="120"/>
      <w:outlineLvl w:val="2"/>
    </w:pPr>
    <w:rPr>
      <w:rFonts w:ascii="Times New Roman" w:eastAsia="Times New Roman" w:hAnsi="Times New Roman" w:cs="Times New Roman"/>
      <w:b/>
      <w:sz w:val="24"/>
      <w:szCs w:val="24"/>
      <w:lang w:eastAsia="en-US"/>
    </w:rPr>
  </w:style>
  <w:style w:type="paragraph" w:styleId="Nadpis4">
    <w:name w:val="heading 4"/>
    <w:basedOn w:val="Normln"/>
    <w:next w:val="Normln"/>
    <w:link w:val="Nadpis4Char"/>
    <w:uiPriority w:val="9"/>
    <w:unhideWhenUsed/>
    <w:qFormat/>
    <w:rsid w:val="001A3A60"/>
    <w:pPr>
      <w:keepNext/>
      <w:keepLines/>
      <w:numPr>
        <w:ilvl w:val="3"/>
        <w:numId w:val="31"/>
      </w:numPr>
      <w:spacing w:before="160" w:after="120"/>
      <w:outlineLvl w:val="3"/>
    </w:pPr>
    <w:rPr>
      <w:rFonts w:ascii="Times New Roman" w:eastAsia="Times New Roman" w:hAnsi="Times New Roman" w:cs="Times New Roman"/>
      <w:b/>
      <w:iCs/>
      <w:lang w:eastAsia="en-US"/>
    </w:rPr>
  </w:style>
  <w:style w:type="paragraph" w:styleId="Nadpis5">
    <w:name w:val="heading 5"/>
    <w:basedOn w:val="Normln"/>
    <w:next w:val="Normln"/>
    <w:link w:val="Nadpis5Char"/>
    <w:uiPriority w:val="9"/>
    <w:semiHidden/>
    <w:unhideWhenUsed/>
    <w:qFormat/>
    <w:rsid w:val="001A3A60"/>
    <w:pPr>
      <w:keepNext/>
      <w:keepLines/>
      <w:numPr>
        <w:ilvl w:val="4"/>
        <w:numId w:val="31"/>
      </w:numPr>
      <w:spacing w:before="40" w:after="0"/>
      <w:outlineLvl w:val="4"/>
    </w:pPr>
    <w:rPr>
      <w:rFonts w:ascii="Cambria" w:eastAsia="Times New Roman" w:hAnsi="Cambria" w:cs="Times New Roman"/>
      <w:color w:val="365F91"/>
      <w:lang w:eastAsia="en-US"/>
    </w:rPr>
  </w:style>
  <w:style w:type="paragraph" w:styleId="Nadpis6">
    <w:name w:val="heading 6"/>
    <w:basedOn w:val="Normln"/>
    <w:next w:val="Normln"/>
    <w:link w:val="Nadpis6Char"/>
    <w:uiPriority w:val="9"/>
    <w:semiHidden/>
    <w:unhideWhenUsed/>
    <w:qFormat/>
    <w:rsid w:val="001A3A60"/>
    <w:pPr>
      <w:keepNext/>
      <w:keepLines/>
      <w:numPr>
        <w:ilvl w:val="5"/>
        <w:numId w:val="31"/>
      </w:numPr>
      <w:spacing w:before="40" w:after="0"/>
      <w:outlineLvl w:val="5"/>
    </w:pPr>
    <w:rPr>
      <w:rFonts w:ascii="Cambria" w:eastAsia="Times New Roman" w:hAnsi="Cambria" w:cs="Times New Roman"/>
      <w:color w:val="243F60"/>
      <w:lang w:eastAsia="en-US"/>
    </w:rPr>
  </w:style>
  <w:style w:type="paragraph" w:styleId="Nadpis7">
    <w:name w:val="heading 7"/>
    <w:basedOn w:val="Normln"/>
    <w:next w:val="Normln"/>
    <w:link w:val="Nadpis7Char"/>
    <w:uiPriority w:val="9"/>
    <w:semiHidden/>
    <w:unhideWhenUsed/>
    <w:qFormat/>
    <w:rsid w:val="001A3A60"/>
    <w:pPr>
      <w:keepNext/>
      <w:keepLines/>
      <w:numPr>
        <w:ilvl w:val="6"/>
        <w:numId w:val="31"/>
      </w:numPr>
      <w:spacing w:before="40" w:after="0"/>
      <w:outlineLvl w:val="6"/>
    </w:pPr>
    <w:rPr>
      <w:rFonts w:ascii="Cambria" w:eastAsia="Times New Roman" w:hAnsi="Cambria" w:cs="Times New Roman"/>
      <w:i/>
      <w:iCs/>
      <w:color w:val="243F60"/>
      <w:lang w:eastAsia="en-US"/>
    </w:rPr>
  </w:style>
  <w:style w:type="paragraph" w:styleId="Nadpis8">
    <w:name w:val="heading 8"/>
    <w:basedOn w:val="Normln"/>
    <w:next w:val="Normln"/>
    <w:link w:val="Nadpis8Char"/>
    <w:uiPriority w:val="9"/>
    <w:semiHidden/>
    <w:unhideWhenUsed/>
    <w:qFormat/>
    <w:rsid w:val="001A3A60"/>
    <w:pPr>
      <w:keepNext/>
      <w:keepLines/>
      <w:numPr>
        <w:ilvl w:val="7"/>
        <w:numId w:val="31"/>
      </w:numPr>
      <w:spacing w:before="40" w:after="0"/>
      <w:outlineLvl w:val="7"/>
    </w:pPr>
    <w:rPr>
      <w:rFonts w:ascii="Cambria" w:eastAsia="Times New Roman" w:hAnsi="Cambria" w:cs="Times New Roman"/>
      <w:color w:val="272727"/>
      <w:sz w:val="21"/>
      <w:szCs w:val="21"/>
      <w:lang w:eastAsia="en-US"/>
    </w:rPr>
  </w:style>
  <w:style w:type="paragraph" w:styleId="Nadpis9">
    <w:name w:val="heading 9"/>
    <w:basedOn w:val="Normln"/>
    <w:next w:val="Normln"/>
    <w:link w:val="Nadpis9Char"/>
    <w:uiPriority w:val="9"/>
    <w:semiHidden/>
    <w:unhideWhenUsed/>
    <w:qFormat/>
    <w:rsid w:val="001A3A60"/>
    <w:pPr>
      <w:keepNext/>
      <w:keepLines/>
      <w:numPr>
        <w:ilvl w:val="8"/>
        <w:numId w:val="31"/>
      </w:numPr>
      <w:spacing w:before="40" w:after="0"/>
      <w:outlineLvl w:val="8"/>
    </w:pPr>
    <w:rPr>
      <w:rFonts w:ascii="Cambria" w:eastAsia="Times New Roman" w:hAnsi="Cambria" w:cs="Times New Roman"/>
      <w:i/>
      <w:iCs/>
      <w:color w:val="272727"/>
      <w:sz w:val="21"/>
      <w:szCs w:val="21"/>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A3A60"/>
    <w:rPr>
      <w:rFonts w:ascii="Times New Roman" w:eastAsia="Times New Roman" w:hAnsi="Times New Roman" w:cs="Times New Roman"/>
      <w:b/>
      <w:caps/>
      <w:sz w:val="32"/>
      <w:szCs w:val="32"/>
      <w:lang w:eastAsia="en-US"/>
    </w:rPr>
  </w:style>
  <w:style w:type="character" w:customStyle="1" w:styleId="Nadpis2Char">
    <w:name w:val="Nadpis 2 Char"/>
    <w:basedOn w:val="Standardnpsmoodstavce"/>
    <w:link w:val="Nadpis2"/>
    <w:uiPriority w:val="9"/>
    <w:rsid w:val="001A3A60"/>
    <w:rPr>
      <w:rFonts w:ascii="Times New Roman" w:eastAsia="Times New Roman" w:hAnsi="Times New Roman" w:cs="Times New Roman"/>
      <w:b/>
      <w:bCs/>
      <w:sz w:val="28"/>
      <w:szCs w:val="26"/>
      <w:lang w:eastAsia="en-US"/>
    </w:rPr>
  </w:style>
  <w:style w:type="character" w:customStyle="1" w:styleId="Nadpis3Char">
    <w:name w:val="Nadpis 3 Char"/>
    <w:basedOn w:val="Standardnpsmoodstavce"/>
    <w:link w:val="Nadpis3"/>
    <w:uiPriority w:val="9"/>
    <w:rsid w:val="001A3A60"/>
    <w:rPr>
      <w:rFonts w:ascii="Times New Roman" w:eastAsia="Times New Roman" w:hAnsi="Times New Roman" w:cs="Times New Roman"/>
      <w:b/>
      <w:sz w:val="24"/>
      <w:szCs w:val="24"/>
      <w:lang w:eastAsia="en-US"/>
    </w:rPr>
  </w:style>
  <w:style w:type="character" w:customStyle="1" w:styleId="Nadpis4Char">
    <w:name w:val="Nadpis 4 Char"/>
    <w:basedOn w:val="Standardnpsmoodstavce"/>
    <w:link w:val="Nadpis4"/>
    <w:uiPriority w:val="9"/>
    <w:rsid w:val="001A3A60"/>
    <w:rPr>
      <w:rFonts w:ascii="Times New Roman" w:eastAsia="Times New Roman" w:hAnsi="Times New Roman" w:cs="Times New Roman"/>
      <w:b/>
      <w:iCs/>
      <w:lang w:eastAsia="en-US"/>
    </w:rPr>
  </w:style>
  <w:style w:type="character" w:customStyle="1" w:styleId="Nadpis5Char">
    <w:name w:val="Nadpis 5 Char"/>
    <w:basedOn w:val="Standardnpsmoodstavce"/>
    <w:link w:val="Nadpis5"/>
    <w:uiPriority w:val="9"/>
    <w:semiHidden/>
    <w:rsid w:val="001A3A60"/>
    <w:rPr>
      <w:rFonts w:ascii="Cambria" w:eastAsia="Times New Roman" w:hAnsi="Cambria" w:cs="Times New Roman"/>
      <w:color w:val="365F91"/>
      <w:lang w:eastAsia="en-US"/>
    </w:rPr>
  </w:style>
  <w:style w:type="character" w:customStyle="1" w:styleId="Nadpis6Char">
    <w:name w:val="Nadpis 6 Char"/>
    <w:basedOn w:val="Standardnpsmoodstavce"/>
    <w:link w:val="Nadpis6"/>
    <w:uiPriority w:val="9"/>
    <w:semiHidden/>
    <w:rsid w:val="001A3A60"/>
    <w:rPr>
      <w:rFonts w:ascii="Cambria" w:eastAsia="Times New Roman" w:hAnsi="Cambria" w:cs="Times New Roman"/>
      <w:color w:val="243F60"/>
      <w:lang w:eastAsia="en-US"/>
    </w:rPr>
  </w:style>
  <w:style w:type="character" w:customStyle="1" w:styleId="Nadpis7Char">
    <w:name w:val="Nadpis 7 Char"/>
    <w:basedOn w:val="Standardnpsmoodstavce"/>
    <w:link w:val="Nadpis7"/>
    <w:uiPriority w:val="9"/>
    <w:semiHidden/>
    <w:rsid w:val="001A3A60"/>
    <w:rPr>
      <w:rFonts w:ascii="Cambria" w:eastAsia="Times New Roman" w:hAnsi="Cambria" w:cs="Times New Roman"/>
      <w:i/>
      <w:iCs/>
      <w:color w:val="243F60"/>
      <w:lang w:eastAsia="en-US"/>
    </w:rPr>
  </w:style>
  <w:style w:type="character" w:customStyle="1" w:styleId="Nadpis8Char">
    <w:name w:val="Nadpis 8 Char"/>
    <w:basedOn w:val="Standardnpsmoodstavce"/>
    <w:link w:val="Nadpis8"/>
    <w:uiPriority w:val="9"/>
    <w:semiHidden/>
    <w:rsid w:val="001A3A60"/>
    <w:rPr>
      <w:rFonts w:ascii="Cambria" w:eastAsia="Times New Roman" w:hAnsi="Cambria" w:cs="Times New Roman"/>
      <w:color w:val="272727"/>
      <w:sz w:val="21"/>
      <w:szCs w:val="21"/>
      <w:lang w:eastAsia="en-US"/>
    </w:rPr>
  </w:style>
  <w:style w:type="character" w:customStyle="1" w:styleId="Nadpis9Char">
    <w:name w:val="Nadpis 9 Char"/>
    <w:basedOn w:val="Standardnpsmoodstavce"/>
    <w:link w:val="Nadpis9"/>
    <w:uiPriority w:val="9"/>
    <w:semiHidden/>
    <w:rsid w:val="001A3A60"/>
    <w:rPr>
      <w:rFonts w:ascii="Cambria" w:eastAsia="Times New Roman" w:hAnsi="Cambria" w:cs="Times New Roman"/>
      <w:i/>
      <w:iCs/>
      <w:color w:val="272727"/>
      <w:sz w:val="21"/>
      <w:szCs w:val="21"/>
      <w:lang w:eastAsia="en-US"/>
    </w:rPr>
  </w:style>
  <w:style w:type="paragraph" w:customStyle="1" w:styleId="Default">
    <w:name w:val="Default"/>
    <w:rsid w:val="001A3A6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Odstavecseseznamem">
    <w:name w:val="List Paragraph"/>
    <w:basedOn w:val="Normln"/>
    <w:uiPriority w:val="34"/>
    <w:qFormat/>
    <w:rsid w:val="001A3A60"/>
    <w:pPr>
      <w:ind w:left="720"/>
      <w:contextualSpacing/>
    </w:pPr>
    <w:rPr>
      <w:rFonts w:ascii="Calibri" w:eastAsia="Calibri" w:hAnsi="Calibri" w:cs="Times New Roman"/>
      <w:lang w:eastAsia="en-US"/>
    </w:rPr>
  </w:style>
  <w:style w:type="character" w:styleId="Hypertextovodkaz">
    <w:name w:val="Hyperlink"/>
    <w:uiPriority w:val="99"/>
    <w:unhideWhenUsed/>
    <w:rsid w:val="001A3A60"/>
    <w:rPr>
      <w:color w:val="0000FF"/>
      <w:u w:val="single"/>
    </w:rPr>
  </w:style>
  <w:style w:type="paragraph" w:styleId="Zpat">
    <w:name w:val="footer"/>
    <w:basedOn w:val="Normln"/>
    <w:link w:val="ZpatChar"/>
    <w:uiPriority w:val="99"/>
    <w:unhideWhenUsed/>
    <w:rsid w:val="001A3A60"/>
    <w:pPr>
      <w:tabs>
        <w:tab w:val="center" w:pos="4536"/>
        <w:tab w:val="right" w:pos="9072"/>
      </w:tabs>
      <w:spacing w:after="0" w:line="240" w:lineRule="auto"/>
    </w:pPr>
    <w:rPr>
      <w:rFonts w:ascii="Calibri" w:eastAsia="Calibri" w:hAnsi="Calibri" w:cs="Times New Roman"/>
      <w:lang w:eastAsia="en-US"/>
    </w:rPr>
  </w:style>
  <w:style w:type="character" w:customStyle="1" w:styleId="ZpatChar">
    <w:name w:val="Zápatí Char"/>
    <w:basedOn w:val="Standardnpsmoodstavce"/>
    <w:link w:val="Zpat"/>
    <w:uiPriority w:val="99"/>
    <w:rsid w:val="001A3A60"/>
    <w:rPr>
      <w:rFonts w:ascii="Calibri" w:eastAsia="Calibri" w:hAnsi="Calibri" w:cs="Times New Roman"/>
      <w:lang w:eastAsia="en-US"/>
    </w:rPr>
  </w:style>
  <w:style w:type="paragraph" w:styleId="Textbubliny">
    <w:name w:val="Balloon Text"/>
    <w:basedOn w:val="Normln"/>
    <w:link w:val="TextbublinyChar"/>
    <w:uiPriority w:val="99"/>
    <w:semiHidden/>
    <w:unhideWhenUsed/>
    <w:rsid w:val="001A3A60"/>
    <w:pPr>
      <w:spacing w:after="0" w:line="240" w:lineRule="auto"/>
    </w:pPr>
    <w:rPr>
      <w:rFonts w:ascii="Tahoma" w:eastAsia="Calibri" w:hAnsi="Tahoma" w:cs="Tahoma"/>
      <w:sz w:val="16"/>
      <w:szCs w:val="16"/>
      <w:lang w:eastAsia="en-US"/>
    </w:rPr>
  </w:style>
  <w:style w:type="character" w:customStyle="1" w:styleId="TextbublinyChar">
    <w:name w:val="Text bubliny Char"/>
    <w:basedOn w:val="Standardnpsmoodstavce"/>
    <w:link w:val="Textbubliny"/>
    <w:uiPriority w:val="99"/>
    <w:semiHidden/>
    <w:rsid w:val="001A3A60"/>
    <w:rPr>
      <w:rFonts w:ascii="Tahoma" w:eastAsia="Calibri" w:hAnsi="Tahoma" w:cs="Tahoma"/>
      <w:sz w:val="16"/>
      <w:szCs w:val="16"/>
      <w:lang w:eastAsia="en-US"/>
    </w:rPr>
  </w:style>
  <w:style w:type="table" w:styleId="Mkatabulky">
    <w:name w:val="Table Grid"/>
    <w:basedOn w:val="Normlntabulka"/>
    <w:uiPriority w:val="59"/>
    <w:rsid w:val="001A3A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edovanodkaz">
    <w:name w:val="FollowedHyperlink"/>
    <w:basedOn w:val="Standardnpsmoodstavce"/>
    <w:uiPriority w:val="99"/>
    <w:semiHidden/>
    <w:unhideWhenUsed/>
    <w:rsid w:val="001A3A60"/>
    <w:rPr>
      <w:color w:val="800080"/>
      <w:u w:val="single"/>
    </w:rPr>
  </w:style>
  <w:style w:type="paragraph" w:styleId="Titulek">
    <w:name w:val="caption"/>
    <w:basedOn w:val="Normln"/>
    <w:next w:val="Normln"/>
    <w:uiPriority w:val="35"/>
    <w:unhideWhenUsed/>
    <w:qFormat/>
    <w:rsid w:val="001A3A60"/>
    <w:pPr>
      <w:spacing w:line="240" w:lineRule="auto"/>
    </w:pPr>
    <w:rPr>
      <w:rFonts w:ascii="Calibri" w:eastAsia="Calibri" w:hAnsi="Calibri" w:cs="Times New Roman"/>
      <w:b/>
      <w:bCs/>
      <w:color w:val="4F81BD"/>
      <w:sz w:val="18"/>
      <w:szCs w:val="18"/>
      <w:lang w:eastAsia="en-US"/>
    </w:rPr>
  </w:style>
  <w:style w:type="paragraph" w:customStyle="1" w:styleId="MOJE1">
    <w:name w:val="MOJE1"/>
    <w:basedOn w:val="Normln"/>
    <w:rsid w:val="001A3A60"/>
    <w:pPr>
      <w:numPr>
        <w:numId w:val="22"/>
      </w:numPr>
      <w:spacing w:after="240" w:line="360" w:lineRule="auto"/>
      <w:jc w:val="both"/>
    </w:pPr>
    <w:rPr>
      <w:rFonts w:ascii="Times New Roman" w:eastAsia="Calibri" w:hAnsi="Times New Roman" w:cs="Times New Roman"/>
      <w:b/>
      <w:caps/>
      <w:sz w:val="32"/>
      <w:szCs w:val="24"/>
      <w:lang w:eastAsia="en-US"/>
    </w:rPr>
  </w:style>
  <w:style w:type="paragraph" w:customStyle="1" w:styleId="Moje2">
    <w:name w:val="Moje2"/>
    <w:basedOn w:val="Normln"/>
    <w:rsid w:val="001A3A60"/>
    <w:pPr>
      <w:numPr>
        <w:ilvl w:val="1"/>
        <w:numId w:val="22"/>
      </w:numPr>
      <w:spacing w:before="240" w:after="240" w:line="360" w:lineRule="auto"/>
      <w:jc w:val="both"/>
    </w:pPr>
    <w:rPr>
      <w:rFonts w:ascii="Times New Roman" w:eastAsia="Calibri" w:hAnsi="Times New Roman" w:cs="Times New Roman"/>
      <w:b/>
      <w:sz w:val="28"/>
      <w:szCs w:val="24"/>
      <w:lang w:eastAsia="en-US"/>
    </w:rPr>
  </w:style>
  <w:style w:type="paragraph" w:customStyle="1" w:styleId="moje3">
    <w:name w:val="moje3"/>
    <w:basedOn w:val="Moje2"/>
    <w:rsid w:val="001A3A60"/>
    <w:pPr>
      <w:numPr>
        <w:ilvl w:val="2"/>
      </w:numPr>
      <w:ind w:left="0" w:firstLine="0"/>
    </w:pPr>
    <w:rPr>
      <w:sz w:val="24"/>
    </w:rPr>
  </w:style>
  <w:style w:type="paragraph" w:styleId="Zhlav">
    <w:name w:val="header"/>
    <w:basedOn w:val="Normln"/>
    <w:link w:val="ZhlavChar"/>
    <w:uiPriority w:val="99"/>
    <w:semiHidden/>
    <w:unhideWhenUsed/>
    <w:rsid w:val="001A3A60"/>
    <w:pPr>
      <w:tabs>
        <w:tab w:val="center" w:pos="4536"/>
        <w:tab w:val="right" w:pos="9072"/>
      </w:tabs>
      <w:spacing w:after="0" w:line="240" w:lineRule="auto"/>
    </w:pPr>
    <w:rPr>
      <w:rFonts w:ascii="Calibri" w:eastAsia="Calibri" w:hAnsi="Calibri" w:cs="Times New Roman"/>
      <w:lang w:eastAsia="en-US"/>
    </w:rPr>
  </w:style>
  <w:style w:type="character" w:customStyle="1" w:styleId="ZhlavChar">
    <w:name w:val="Záhlaví Char"/>
    <w:basedOn w:val="Standardnpsmoodstavce"/>
    <w:link w:val="Zhlav"/>
    <w:uiPriority w:val="99"/>
    <w:semiHidden/>
    <w:rsid w:val="001A3A60"/>
    <w:rPr>
      <w:rFonts w:ascii="Calibri" w:eastAsia="Calibri" w:hAnsi="Calibri" w:cs="Times New Roman"/>
      <w:lang w:eastAsia="en-US"/>
    </w:rPr>
  </w:style>
  <w:style w:type="table" w:customStyle="1" w:styleId="Mkatabulky1">
    <w:name w:val="Mřížka tabulky1"/>
    <w:basedOn w:val="Normlntabulka"/>
    <w:next w:val="Mkatabulky"/>
    <w:uiPriority w:val="59"/>
    <w:rsid w:val="001A3A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dpisobsahu">
    <w:name w:val="TOC Heading"/>
    <w:basedOn w:val="Nadpis1"/>
    <w:next w:val="Normln"/>
    <w:uiPriority w:val="39"/>
    <w:unhideWhenUsed/>
    <w:qFormat/>
    <w:rsid w:val="001A3A60"/>
    <w:pPr>
      <w:numPr>
        <w:numId w:val="0"/>
      </w:numPr>
      <w:spacing w:before="240" w:after="0" w:line="259" w:lineRule="auto"/>
      <w:outlineLvl w:val="9"/>
    </w:pPr>
    <w:rPr>
      <w:rFonts w:ascii="Cambria" w:hAnsi="Cambria"/>
      <w:b w:val="0"/>
      <w:caps w:val="0"/>
      <w:color w:val="365F91"/>
      <w:lang w:eastAsia="cs-CZ"/>
    </w:rPr>
  </w:style>
  <w:style w:type="paragraph" w:styleId="Obsah1">
    <w:name w:val="toc 1"/>
    <w:basedOn w:val="Normln"/>
    <w:next w:val="Normln"/>
    <w:autoRedefine/>
    <w:uiPriority w:val="39"/>
    <w:unhideWhenUsed/>
    <w:rsid w:val="008857D8"/>
    <w:pPr>
      <w:spacing w:before="120" w:after="0"/>
    </w:pPr>
    <w:rPr>
      <w:rFonts w:cstheme="minorHAnsi"/>
      <w:b/>
      <w:bCs/>
      <w:i/>
      <w:iCs/>
      <w:sz w:val="24"/>
      <w:szCs w:val="24"/>
    </w:rPr>
  </w:style>
  <w:style w:type="paragraph" w:styleId="Obsah2">
    <w:name w:val="toc 2"/>
    <w:basedOn w:val="Normln"/>
    <w:next w:val="Normln"/>
    <w:autoRedefine/>
    <w:uiPriority w:val="39"/>
    <w:unhideWhenUsed/>
    <w:rsid w:val="001A3A60"/>
    <w:pPr>
      <w:spacing w:before="120" w:after="0"/>
      <w:ind w:left="220"/>
    </w:pPr>
    <w:rPr>
      <w:rFonts w:cstheme="minorHAnsi"/>
      <w:b/>
      <w:bCs/>
    </w:rPr>
  </w:style>
  <w:style w:type="paragraph" w:styleId="Obsah3">
    <w:name w:val="toc 3"/>
    <w:basedOn w:val="Normln"/>
    <w:next w:val="Normln"/>
    <w:autoRedefine/>
    <w:uiPriority w:val="39"/>
    <w:unhideWhenUsed/>
    <w:rsid w:val="001A3A60"/>
    <w:pPr>
      <w:spacing w:after="0"/>
      <w:ind w:left="440"/>
    </w:pPr>
    <w:rPr>
      <w:rFonts w:cstheme="minorHAnsi"/>
      <w:sz w:val="20"/>
      <w:szCs w:val="20"/>
    </w:rPr>
  </w:style>
  <w:style w:type="character" w:styleId="slodku">
    <w:name w:val="line number"/>
    <w:basedOn w:val="Standardnpsmoodstavce"/>
    <w:uiPriority w:val="99"/>
    <w:semiHidden/>
    <w:unhideWhenUsed/>
    <w:rsid w:val="001A3A60"/>
  </w:style>
  <w:style w:type="character" w:customStyle="1" w:styleId="apple-converted-space">
    <w:name w:val="apple-converted-space"/>
    <w:basedOn w:val="Standardnpsmoodstavce"/>
    <w:rsid w:val="001A3A60"/>
  </w:style>
  <w:style w:type="character" w:customStyle="1" w:styleId="ref-journal">
    <w:name w:val="ref-journal"/>
    <w:basedOn w:val="Standardnpsmoodstavce"/>
    <w:rsid w:val="001A3A60"/>
  </w:style>
  <w:style w:type="paragraph" w:styleId="Obsah4">
    <w:name w:val="toc 4"/>
    <w:basedOn w:val="Normln"/>
    <w:next w:val="Normln"/>
    <w:autoRedefine/>
    <w:uiPriority w:val="39"/>
    <w:unhideWhenUsed/>
    <w:rsid w:val="004C7E2C"/>
    <w:pPr>
      <w:spacing w:after="0"/>
      <w:ind w:left="660"/>
    </w:pPr>
    <w:rPr>
      <w:rFonts w:cstheme="minorHAnsi"/>
      <w:sz w:val="20"/>
      <w:szCs w:val="20"/>
    </w:rPr>
  </w:style>
  <w:style w:type="paragraph" w:styleId="Obsah5">
    <w:name w:val="toc 5"/>
    <w:basedOn w:val="Normln"/>
    <w:next w:val="Normln"/>
    <w:autoRedefine/>
    <w:uiPriority w:val="39"/>
    <w:unhideWhenUsed/>
    <w:rsid w:val="004C7E2C"/>
    <w:pPr>
      <w:spacing w:after="0"/>
      <w:ind w:left="880"/>
    </w:pPr>
    <w:rPr>
      <w:rFonts w:cstheme="minorHAnsi"/>
      <w:sz w:val="20"/>
      <w:szCs w:val="20"/>
    </w:rPr>
  </w:style>
  <w:style w:type="paragraph" w:styleId="Obsah6">
    <w:name w:val="toc 6"/>
    <w:basedOn w:val="Normln"/>
    <w:next w:val="Normln"/>
    <w:autoRedefine/>
    <w:uiPriority w:val="39"/>
    <w:unhideWhenUsed/>
    <w:rsid w:val="004C7E2C"/>
    <w:pPr>
      <w:spacing w:after="0"/>
      <w:ind w:left="1100"/>
    </w:pPr>
    <w:rPr>
      <w:rFonts w:cstheme="minorHAnsi"/>
      <w:sz w:val="20"/>
      <w:szCs w:val="20"/>
    </w:rPr>
  </w:style>
  <w:style w:type="paragraph" w:styleId="Obsah7">
    <w:name w:val="toc 7"/>
    <w:basedOn w:val="Normln"/>
    <w:next w:val="Normln"/>
    <w:autoRedefine/>
    <w:uiPriority w:val="39"/>
    <w:unhideWhenUsed/>
    <w:rsid w:val="004C7E2C"/>
    <w:pPr>
      <w:spacing w:after="0"/>
      <w:ind w:left="1320"/>
    </w:pPr>
    <w:rPr>
      <w:rFonts w:cstheme="minorHAnsi"/>
      <w:sz w:val="20"/>
      <w:szCs w:val="20"/>
    </w:rPr>
  </w:style>
  <w:style w:type="paragraph" w:styleId="Obsah8">
    <w:name w:val="toc 8"/>
    <w:basedOn w:val="Normln"/>
    <w:next w:val="Normln"/>
    <w:autoRedefine/>
    <w:uiPriority w:val="39"/>
    <w:unhideWhenUsed/>
    <w:rsid w:val="004C7E2C"/>
    <w:pPr>
      <w:spacing w:after="0"/>
      <w:ind w:left="1540"/>
    </w:pPr>
    <w:rPr>
      <w:rFonts w:cstheme="minorHAnsi"/>
      <w:sz w:val="20"/>
      <w:szCs w:val="20"/>
    </w:rPr>
  </w:style>
  <w:style w:type="paragraph" w:styleId="Obsah9">
    <w:name w:val="toc 9"/>
    <w:basedOn w:val="Normln"/>
    <w:next w:val="Normln"/>
    <w:autoRedefine/>
    <w:uiPriority w:val="39"/>
    <w:unhideWhenUsed/>
    <w:rsid w:val="004C7E2C"/>
    <w:pPr>
      <w:spacing w:after="0"/>
      <w:ind w:left="1760"/>
    </w:pPr>
    <w:rPr>
      <w:rFonts w:cstheme="minorHAnsi"/>
      <w:sz w:val="20"/>
      <w:szCs w:val="20"/>
    </w:rPr>
  </w:style>
</w:styles>
</file>

<file path=word/webSettings.xml><?xml version="1.0" encoding="utf-8"?>
<w:webSettings xmlns:r="http://schemas.openxmlformats.org/officeDocument/2006/relationships" xmlns:w="http://schemas.openxmlformats.org/wordprocessingml/2006/main">
  <w:divs>
    <w:div w:id="11063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bjsm.bmj.com/content/early/2007/07/19/bjsm.2007.037747"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delsys.com/products/wireless-em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thesportjournal.org/article/effect-of-dynamic-versus-static-stretching-in-the-warm-up-on-hamstring-flexibility/"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delsys.com/decomp/07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rheumatology.oxfordjournals.org/content/43/9/1194.lon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elsys" TargetMode="External"/><Relationship Id="rId23" Type="http://schemas.openxmlformats.org/officeDocument/2006/relationships/image" Target="media/image14.png"/><Relationship Id="rId28" Type="http://schemas.openxmlformats.org/officeDocument/2006/relationships/hyperlink" Target="https://www.ncbi.nlm.nih.gov/pmc/articles/PMC314385/"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www.ncbi.nlm.nih.gov/pubmed/12723715?dopt=Abstrac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is.muni.cz/do/fsps/e-learning/fyziologie_sport/sport/raket-tenis.html" TargetMode="External"/><Relationship Id="rId30" Type="http://schemas.openxmlformats.org/officeDocument/2006/relationships/hyperlink" Target="http://www.jospt.org/doi/pdf/10.2519/jospt.2009.3089?code=jospt-site" TargetMode="External"/><Relationship Id="rId35" Type="http://schemas.openxmlformats.org/officeDocument/2006/relationships/image" Target="media/image1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31BF3-4A8C-4937-8F5F-584301F02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15410</Words>
  <Characters>90919</Characters>
  <Application>Microsoft Office Word</Application>
  <DocSecurity>0</DocSecurity>
  <Lines>757</Lines>
  <Paragraphs>212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106117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Dominika</cp:lastModifiedBy>
  <cp:revision>12</cp:revision>
  <dcterms:created xsi:type="dcterms:W3CDTF">2017-04-18T20:56:00Z</dcterms:created>
  <dcterms:modified xsi:type="dcterms:W3CDTF">2017-04-19T09:41:00Z</dcterms:modified>
</cp:coreProperties>
</file>