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32" w:rsidRPr="006542D1" w:rsidRDefault="006542D1" w:rsidP="006542D1">
      <w:pPr>
        <w:jc w:val="center"/>
        <w:rPr>
          <w:rFonts w:cs="Times New Roman"/>
          <w:b/>
          <w:sz w:val="32"/>
          <w:szCs w:val="32"/>
        </w:rPr>
      </w:pPr>
      <w:r w:rsidRPr="006542D1">
        <w:rPr>
          <w:rFonts w:cs="Times New Roman"/>
          <w:b/>
          <w:sz w:val="32"/>
          <w:szCs w:val="32"/>
        </w:rPr>
        <w:t>Univerzita Palackého v Olomouci</w:t>
      </w:r>
    </w:p>
    <w:p w:rsidR="006542D1" w:rsidRPr="006542D1" w:rsidRDefault="006542D1" w:rsidP="006542D1">
      <w:pPr>
        <w:jc w:val="center"/>
        <w:rPr>
          <w:rFonts w:cs="Times New Roman"/>
          <w:b/>
          <w:sz w:val="32"/>
          <w:szCs w:val="32"/>
        </w:rPr>
      </w:pPr>
      <w:r w:rsidRPr="006542D1">
        <w:rPr>
          <w:rFonts w:cs="Times New Roman"/>
          <w:b/>
          <w:sz w:val="32"/>
          <w:szCs w:val="32"/>
        </w:rPr>
        <w:t>Právnická fakulta</w:t>
      </w:r>
    </w:p>
    <w:p w:rsidR="006542D1" w:rsidRDefault="006542D1" w:rsidP="006542D1">
      <w:pPr>
        <w:jc w:val="center"/>
        <w:rPr>
          <w:rFonts w:cs="Times New Roman"/>
          <w:sz w:val="32"/>
          <w:szCs w:val="32"/>
        </w:rPr>
      </w:pPr>
    </w:p>
    <w:p w:rsidR="006542D1" w:rsidRDefault="006542D1" w:rsidP="006542D1">
      <w:pPr>
        <w:jc w:val="center"/>
        <w:rPr>
          <w:rFonts w:cs="Times New Roman"/>
          <w:sz w:val="32"/>
          <w:szCs w:val="32"/>
        </w:rPr>
      </w:pPr>
    </w:p>
    <w:p w:rsidR="006542D1" w:rsidRDefault="006542D1" w:rsidP="006542D1">
      <w:pPr>
        <w:jc w:val="center"/>
        <w:rPr>
          <w:rFonts w:cs="Times New Roman"/>
          <w:sz w:val="32"/>
          <w:szCs w:val="32"/>
        </w:rPr>
      </w:pPr>
    </w:p>
    <w:p w:rsidR="006542D1" w:rsidRDefault="006542D1" w:rsidP="006542D1">
      <w:pPr>
        <w:jc w:val="center"/>
        <w:rPr>
          <w:rFonts w:cs="Times New Roman"/>
          <w:sz w:val="32"/>
          <w:szCs w:val="32"/>
        </w:rPr>
      </w:pPr>
    </w:p>
    <w:p w:rsidR="006542D1" w:rsidRDefault="006542D1" w:rsidP="006542D1">
      <w:pPr>
        <w:jc w:val="center"/>
        <w:rPr>
          <w:rFonts w:cs="Times New Roman"/>
          <w:sz w:val="32"/>
          <w:szCs w:val="32"/>
        </w:rPr>
      </w:pPr>
    </w:p>
    <w:p w:rsidR="006542D1" w:rsidRDefault="006542D1" w:rsidP="006542D1">
      <w:pPr>
        <w:jc w:val="center"/>
        <w:rPr>
          <w:rFonts w:cs="Times New Roman"/>
          <w:sz w:val="32"/>
          <w:szCs w:val="32"/>
        </w:rPr>
      </w:pPr>
    </w:p>
    <w:p w:rsidR="006542D1" w:rsidRDefault="006542D1" w:rsidP="006542D1">
      <w:pPr>
        <w:jc w:val="center"/>
        <w:rPr>
          <w:rFonts w:cs="Times New Roman"/>
          <w:sz w:val="32"/>
          <w:szCs w:val="32"/>
        </w:rPr>
      </w:pPr>
    </w:p>
    <w:p w:rsidR="006542D1" w:rsidRDefault="006542D1" w:rsidP="006542D1">
      <w:pPr>
        <w:jc w:val="center"/>
        <w:rPr>
          <w:rFonts w:cs="Times New Roman"/>
          <w:sz w:val="32"/>
          <w:szCs w:val="32"/>
        </w:rPr>
      </w:pPr>
    </w:p>
    <w:p w:rsidR="006542D1" w:rsidRDefault="006542D1" w:rsidP="006542D1">
      <w:pPr>
        <w:jc w:val="center"/>
        <w:rPr>
          <w:rFonts w:cs="Times New Roman"/>
          <w:sz w:val="32"/>
          <w:szCs w:val="32"/>
        </w:rPr>
      </w:pPr>
    </w:p>
    <w:p w:rsidR="006542D1" w:rsidRPr="006542D1" w:rsidRDefault="006542D1" w:rsidP="006542D1">
      <w:pPr>
        <w:jc w:val="center"/>
        <w:rPr>
          <w:rFonts w:cs="Times New Roman"/>
          <w:b/>
          <w:sz w:val="32"/>
          <w:szCs w:val="32"/>
        </w:rPr>
      </w:pPr>
      <w:r w:rsidRPr="006542D1">
        <w:rPr>
          <w:rFonts w:cs="Times New Roman"/>
          <w:b/>
          <w:sz w:val="32"/>
          <w:szCs w:val="32"/>
        </w:rPr>
        <w:t>Jan Bártek</w:t>
      </w:r>
    </w:p>
    <w:p w:rsidR="006542D1" w:rsidRPr="006542D1" w:rsidRDefault="006542D1" w:rsidP="006542D1">
      <w:pPr>
        <w:jc w:val="center"/>
        <w:rPr>
          <w:rFonts w:cs="Times New Roman"/>
          <w:b/>
          <w:sz w:val="32"/>
          <w:szCs w:val="32"/>
        </w:rPr>
      </w:pPr>
    </w:p>
    <w:p w:rsidR="006542D1" w:rsidRPr="006542D1" w:rsidRDefault="006542D1" w:rsidP="006542D1">
      <w:pPr>
        <w:jc w:val="center"/>
        <w:rPr>
          <w:rFonts w:cs="Times New Roman"/>
          <w:b/>
          <w:sz w:val="32"/>
          <w:szCs w:val="32"/>
        </w:rPr>
      </w:pPr>
      <w:r w:rsidRPr="006542D1">
        <w:rPr>
          <w:rFonts w:cs="Times New Roman"/>
          <w:b/>
          <w:sz w:val="32"/>
          <w:szCs w:val="32"/>
        </w:rPr>
        <w:t xml:space="preserve">Volby do obecního zastupitelstva </w:t>
      </w:r>
    </w:p>
    <w:p w:rsidR="006542D1" w:rsidRPr="006542D1" w:rsidRDefault="006542D1" w:rsidP="006542D1">
      <w:pPr>
        <w:jc w:val="center"/>
        <w:rPr>
          <w:rFonts w:cs="Times New Roman"/>
          <w:b/>
          <w:sz w:val="32"/>
          <w:szCs w:val="32"/>
        </w:rPr>
      </w:pPr>
    </w:p>
    <w:p w:rsidR="006542D1" w:rsidRPr="006542D1" w:rsidRDefault="006542D1" w:rsidP="006542D1">
      <w:pPr>
        <w:jc w:val="center"/>
        <w:rPr>
          <w:rFonts w:cs="Times New Roman"/>
          <w:b/>
          <w:sz w:val="32"/>
          <w:szCs w:val="32"/>
        </w:rPr>
      </w:pPr>
      <w:r w:rsidRPr="006542D1">
        <w:rPr>
          <w:rFonts w:cs="Times New Roman"/>
          <w:b/>
          <w:sz w:val="32"/>
          <w:szCs w:val="32"/>
        </w:rPr>
        <w:t>Bakalářská práce</w:t>
      </w:r>
    </w:p>
    <w:p w:rsidR="006542D1" w:rsidRPr="006542D1" w:rsidRDefault="006542D1" w:rsidP="006542D1">
      <w:pPr>
        <w:jc w:val="center"/>
        <w:rPr>
          <w:rFonts w:cs="Times New Roman"/>
          <w:b/>
          <w:sz w:val="32"/>
          <w:szCs w:val="32"/>
        </w:rPr>
      </w:pPr>
    </w:p>
    <w:p w:rsidR="006542D1" w:rsidRPr="006542D1" w:rsidRDefault="006542D1" w:rsidP="006542D1">
      <w:pPr>
        <w:jc w:val="center"/>
        <w:rPr>
          <w:rFonts w:cs="Times New Roman"/>
          <w:b/>
          <w:sz w:val="32"/>
          <w:szCs w:val="32"/>
        </w:rPr>
      </w:pPr>
    </w:p>
    <w:p w:rsidR="006542D1" w:rsidRPr="006542D1" w:rsidRDefault="006542D1" w:rsidP="006542D1">
      <w:pPr>
        <w:jc w:val="center"/>
        <w:rPr>
          <w:rFonts w:cs="Times New Roman"/>
          <w:b/>
          <w:sz w:val="32"/>
          <w:szCs w:val="32"/>
        </w:rPr>
      </w:pPr>
    </w:p>
    <w:p w:rsidR="006542D1" w:rsidRPr="006542D1" w:rsidRDefault="006542D1" w:rsidP="006542D1">
      <w:pPr>
        <w:jc w:val="center"/>
        <w:rPr>
          <w:rFonts w:cs="Times New Roman"/>
          <w:b/>
          <w:sz w:val="32"/>
          <w:szCs w:val="32"/>
        </w:rPr>
      </w:pPr>
    </w:p>
    <w:p w:rsidR="006542D1" w:rsidRPr="006542D1" w:rsidRDefault="006542D1" w:rsidP="006542D1">
      <w:pPr>
        <w:jc w:val="center"/>
        <w:rPr>
          <w:rFonts w:cs="Times New Roman"/>
          <w:b/>
          <w:sz w:val="32"/>
          <w:szCs w:val="32"/>
        </w:rPr>
      </w:pPr>
    </w:p>
    <w:p w:rsidR="006542D1" w:rsidRPr="006542D1" w:rsidRDefault="006542D1" w:rsidP="006542D1">
      <w:pPr>
        <w:jc w:val="center"/>
        <w:rPr>
          <w:rFonts w:cs="Times New Roman"/>
          <w:b/>
          <w:sz w:val="32"/>
          <w:szCs w:val="32"/>
        </w:rPr>
      </w:pPr>
    </w:p>
    <w:p w:rsidR="006542D1" w:rsidRPr="006542D1" w:rsidRDefault="006542D1" w:rsidP="006542D1">
      <w:pPr>
        <w:jc w:val="center"/>
        <w:rPr>
          <w:rFonts w:cs="Times New Roman"/>
          <w:b/>
          <w:sz w:val="32"/>
          <w:szCs w:val="32"/>
        </w:rPr>
      </w:pPr>
    </w:p>
    <w:p w:rsidR="006542D1" w:rsidRPr="006542D1" w:rsidRDefault="006542D1" w:rsidP="006542D1">
      <w:pPr>
        <w:jc w:val="center"/>
        <w:rPr>
          <w:rFonts w:cs="Times New Roman"/>
          <w:b/>
          <w:sz w:val="32"/>
          <w:szCs w:val="32"/>
        </w:rPr>
      </w:pPr>
    </w:p>
    <w:p w:rsidR="006542D1" w:rsidRPr="006542D1" w:rsidRDefault="006542D1" w:rsidP="006542D1">
      <w:pPr>
        <w:jc w:val="center"/>
        <w:rPr>
          <w:rFonts w:cs="Times New Roman"/>
          <w:b/>
          <w:sz w:val="32"/>
          <w:szCs w:val="32"/>
        </w:rPr>
      </w:pPr>
    </w:p>
    <w:p w:rsidR="006542D1" w:rsidRPr="006542D1" w:rsidRDefault="006542D1" w:rsidP="006542D1">
      <w:pPr>
        <w:jc w:val="center"/>
        <w:rPr>
          <w:rFonts w:cs="Times New Roman"/>
          <w:b/>
          <w:sz w:val="32"/>
          <w:szCs w:val="32"/>
        </w:rPr>
      </w:pPr>
    </w:p>
    <w:p w:rsidR="006542D1" w:rsidRPr="006542D1" w:rsidRDefault="006542D1" w:rsidP="006542D1">
      <w:pPr>
        <w:jc w:val="center"/>
        <w:rPr>
          <w:rFonts w:cs="Times New Roman"/>
          <w:b/>
          <w:sz w:val="32"/>
          <w:szCs w:val="32"/>
        </w:rPr>
      </w:pPr>
    </w:p>
    <w:p w:rsidR="006542D1" w:rsidRPr="006542D1" w:rsidRDefault="006542D1" w:rsidP="006542D1">
      <w:pPr>
        <w:jc w:val="center"/>
        <w:rPr>
          <w:rFonts w:cs="Times New Roman"/>
          <w:b/>
          <w:sz w:val="32"/>
          <w:szCs w:val="32"/>
        </w:rPr>
      </w:pPr>
    </w:p>
    <w:p w:rsidR="006542D1" w:rsidRPr="006542D1" w:rsidRDefault="006542D1" w:rsidP="006542D1">
      <w:pPr>
        <w:jc w:val="center"/>
        <w:rPr>
          <w:rFonts w:cs="Times New Roman"/>
          <w:b/>
          <w:sz w:val="32"/>
          <w:szCs w:val="32"/>
        </w:rPr>
      </w:pPr>
    </w:p>
    <w:p w:rsidR="00766BE4" w:rsidRDefault="00766BE4" w:rsidP="006542D1">
      <w:pPr>
        <w:jc w:val="center"/>
        <w:rPr>
          <w:rFonts w:cs="Times New Roman"/>
          <w:b/>
          <w:sz w:val="32"/>
          <w:szCs w:val="32"/>
        </w:rPr>
      </w:pPr>
    </w:p>
    <w:p w:rsidR="00766BE4" w:rsidRDefault="00766BE4" w:rsidP="006542D1">
      <w:pPr>
        <w:jc w:val="center"/>
        <w:rPr>
          <w:rFonts w:cs="Times New Roman"/>
          <w:b/>
          <w:sz w:val="32"/>
          <w:szCs w:val="32"/>
        </w:rPr>
      </w:pPr>
    </w:p>
    <w:p w:rsidR="006542D1" w:rsidRPr="006542D1" w:rsidRDefault="00856076" w:rsidP="006542D1">
      <w:pPr>
        <w:jc w:val="center"/>
        <w:rPr>
          <w:rFonts w:cs="Times New Roman"/>
          <w:b/>
          <w:sz w:val="32"/>
          <w:szCs w:val="32"/>
        </w:rPr>
      </w:pPr>
      <w:r>
        <w:rPr>
          <w:rFonts w:cs="Times New Roman"/>
          <w:b/>
          <w:sz w:val="32"/>
          <w:szCs w:val="32"/>
        </w:rPr>
        <w:t>Olomouc 2016</w:t>
      </w:r>
    </w:p>
    <w:p w:rsidR="006542D1" w:rsidRDefault="006542D1" w:rsidP="006542D1">
      <w:pPr>
        <w:jc w:val="center"/>
        <w:rPr>
          <w:rFonts w:cs="Times New Roman"/>
          <w:sz w:val="32"/>
          <w:szCs w:val="32"/>
        </w:rPr>
      </w:pPr>
    </w:p>
    <w:p w:rsidR="006542D1" w:rsidRDefault="006542D1" w:rsidP="006542D1">
      <w:pPr>
        <w:jc w:val="center"/>
        <w:rPr>
          <w:rFonts w:cs="Times New Roman"/>
          <w:sz w:val="32"/>
          <w:szCs w:val="32"/>
        </w:rPr>
      </w:pPr>
    </w:p>
    <w:p w:rsidR="006542D1" w:rsidRDefault="006542D1" w:rsidP="006542D1">
      <w:pPr>
        <w:jc w:val="center"/>
        <w:rPr>
          <w:rFonts w:cs="Times New Roman"/>
          <w:sz w:val="32"/>
          <w:szCs w:val="32"/>
        </w:rPr>
      </w:pPr>
    </w:p>
    <w:p w:rsidR="00643D4F" w:rsidRDefault="00643D4F" w:rsidP="006542D1">
      <w:pPr>
        <w:rPr>
          <w:rFonts w:cs="Times New Roman"/>
          <w:szCs w:val="24"/>
        </w:rPr>
      </w:pPr>
    </w:p>
    <w:p w:rsidR="006542D1" w:rsidRDefault="006542D1" w:rsidP="00643D4F">
      <w:pPr>
        <w:jc w:val="both"/>
        <w:rPr>
          <w:rFonts w:cs="Times New Roman"/>
          <w:szCs w:val="24"/>
        </w:rPr>
      </w:pPr>
      <w:r w:rsidRPr="006542D1">
        <w:rPr>
          <w:rFonts w:cs="Times New Roman"/>
          <w:szCs w:val="24"/>
        </w:rPr>
        <w:t>,,Prohlašuji, že jsem bakalářskou práci</w:t>
      </w:r>
      <w:r w:rsidR="00643D4F">
        <w:rPr>
          <w:rFonts w:cs="Times New Roman"/>
          <w:szCs w:val="24"/>
        </w:rPr>
        <w:t xml:space="preserve"> na téma Volby do obecního zastupitelstva vypracoval samostatně a citoval jsem všechny použité zdroje.</w:t>
      </w:r>
      <w:r w:rsidR="00B96496">
        <w:rPr>
          <w:rFonts w:cs="Times New Roman"/>
          <w:szCs w:val="24"/>
        </w:rPr>
        <w:t>“</w:t>
      </w:r>
    </w:p>
    <w:p w:rsidR="00643D4F" w:rsidRDefault="00643D4F" w:rsidP="00643D4F">
      <w:pPr>
        <w:jc w:val="both"/>
        <w:rPr>
          <w:rFonts w:cs="Times New Roman"/>
          <w:szCs w:val="24"/>
        </w:rPr>
      </w:pPr>
    </w:p>
    <w:p w:rsidR="00643D4F" w:rsidRDefault="00643D4F" w:rsidP="00643D4F">
      <w:pPr>
        <w:jc w:val="both"/>
        <w:rPr>
          <w:rFonts w:cs="Times New Roman"/>
          <w:szCs w:val="24"/>
        </w:rPr>
      </w:pPr>
    </w:p>
    <w:p w:rsidR="00643D4F" w:rsidRDefault="00643D4F" w:rsidP="00643D4F">
      <w:pPr>
        <w:jc w:val="both"/>
        <w:rPr>
          <w:rFonts w:cs="Times New Roman"/>
          <w:szCs w:val="24"/>
        </w:rPr>
      </w:pPr>
    </w:p>
    <w:p w:rsidR="00643D4F" w:rsidRDefault="00643D4F" w:rsidP="00643D4F">
      <w:pPr>
        <w:jc w:val="both"/>
        <w:rPr>
          <w:rFonts w:cs="Times New Roman"/>
          <w:szCs w:val="24"/>
        </w:rPr>
      </w:pPr>
    </w:p>
    <w:p w:rsidR="00643D4F" w:rsidRDefault="00643D4F" w:rsidP="00643D4F">
      <w:pPr>
        <w:jc w:val="both"/>
        <w:rPr>
          <w:rFonts w:cs="Times New Roman"/>
          <w:szCs w:val="24"/>
        </w:rPr>
      </w:pPr>
    </w:p>
    <w:p w:rsidR="00643D4F" w:rsidRDefault="00643D4F" w:rsidP="00643D4F">
      <w:pPr>
        <w:jc w:val="both"/>
        <w:rPr>
          <w:rFonts w:cs="Times New Roman"/>
          <w:szCs w:val="24"/>
        </w:rPr>
      </w:pPr>
    </w:p>
    <w:p w:rsidR="00643D4F" w:rsidRDefault="00D46468" w:rsidP="00643D4F">
      <w:pPr>
        <w:jc w:val="both"/>
        <w:rPr>
          <w:rFonts w:cs="Times New Roman"/>
          <w:szCs w:val="24"/>
        </w:rPr>
      </w:pPr>
      <w:r>
        <w:rPr>
          <w:rFonts w:cs="Times New Roman"/>
          <w:szCs w:val="24"/>
        </w:rPr>
        <w:t>V Krnově 23</w:t>
      </w:r>
      <w:r w:rsidR="00B96496">
        <w:rPr>
          <w:rFonts w:cs="Times New Roman"/>
          <w:szCs w:val="24"/>
        </w:rPr>
        <w:t>. 3. 2016</w:t>
      </w:r>
      <w:r w:rsidR="00643D4F">
        <w:rPr>
          <w:rFonts w:cs="Times New Roman"/>
          <w:szCs w:val="24"/>
        </w:rPr>
        <w:t xml:space="preserve">                              </w:t>
      </w:r>
      <w:r w:rsidR="00B96496">
        <w:rPr>
          <w:rFonts w:cs="Times New Roman"/>
          <w:szCs w:val="24"/>
        </w:rPr>
        <w:t xml:space="preserve">                          </w:t>
      </w: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643D4F" w:rsidRDefault="00643D4F" w:rsidP="006542D1">
      <w:pPr>
        <w:rPr>
          <w:rFonts w:cs="Times New Roman"/>
          <w:szCs w:val="24"/>
        </w:rPr>
      </w:pPr>
    </w:p>
    <w:p w:rsidR="00766BE4" w:rsidRDefault="00766BE4" w:rsidP="006542D1">
      <w:pPr>
        <w:rPr>
          <w:rFonts w:cs="Times New Roman"/>
          <w:szCs w:val="24"/>
        </w:rPr>
      </w:pPr>
    </w:p>
    <w:sdt>
      <w:sdtPr>
        <w:rPr>
          <w:rFonts w:eastAsiaTheme="minorHAnsi" w:cstheme="minorBidi"/>
          <w:b w:val="0"/>
          <w:bCs w:val="0"/>
          <w:sz w:val="24"/>
          <w:szCs w:val="22"/>
          <w:lang w:eastAsia="en-US"/>
        </w:rPr>
        <w:id w:val="1981187834"/>
        <w:docPartObj>
          <w:docPartGallery w:val="Table of Contents"/>
          <w:docPartUnique/>
        </w:docPartObj>
      </w:sdtPr>
      <w:sdtEndPr/>
      <w:sdtContent>
        <w:p w:rsidR="00BA5D07" w:rsidRDefault="00BA5D07">
          <w:pPr>
            <w:pStyle w:val="Nadpisobsahu"/>
          </w:pPr>
          <w:r>
            <w:t>Obsah</w:t>
          </w:r>
        </w:p>
        <w:p w:rsidR="0079514E" w:rsidRDefault="00BA5D07">
          <w:pPr>
            <w:pStyle w:val="Obsah1"/>
            <w:tabs>
              <w:tab w:val="right" w:leader="dot" w:pos="9061"/>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46490298" w:history="1">
            <w:r w:rsidR="0079514E" w:rsidRPr="00E96506">
              <w:rPr>
                <w:rStyle w:val="Hypertextovodkaz"/>
                <w:noProof/>
              </w:rPr>
              <w:t>Úvod</w:t>
            </w:r>
            <w:r w:rsidR="0079514E">
              <w:rPr>
                <w:noProof/>
                <w:webHidden/>
              </w:rPr>
              <w:tab/>
            </w:r>
            <w:r w:rsidR="0079514E">
              <w:rPr>
                <w:noProof/>
                <w:webHidden/>
              </w:rPr>
              <w:fldChar w:fldCharType="begin"/>
            </w:r>
            <w:r w:rsidR="0079514E">
              <w:rPr>
                <w:noProof/>
                <w:webHidden/>
              </w:rPr>
              <w:instrText xml:space="preserve"> PAGEREF _Toc446490298 \h </w:instrText>
            </w:r>
            <w:r w:rsidR="0079514E">
              <w:rPr>
                <w:noProof/>
                <w:webHidden/>
              </w:rPr>
            </w:r>
            <w:r w:rsidR="0079514E">
              <w:rPr>
                <w:noProof/>
                <w:webHidden/>
              </w:rPr>
              <w:fldChar w:fldCharType="separate"/>
            </w:r>
            <w:r w:rsidR="0079514E">
              <w:rPr>
                <w:noProof/>
                <w:webHidden/>
              </w:rPr>
              <w:t>4</w:t>
            </w:r>
            <w:r w:rsidR="0079514E">
              <w:rPr>
                <w:noProof/>
                <w:webHidden/>
              </w:rPr>
              <w:fldChar w:fldCharType="end"/>
            </w:r>
          </w:hyperlink>
        </w:p>
        <w:p w:rsidR="0079514E" w:rsidRDefault="0079514E">
          <w:pPr>
            <w:pStyle w:val="Obsah1"/>
            <w:tabs>
              <w:tab w:val="right" w:leader="dot" w:pos="9061"/>
            </w:tabs>
            <w:rPr>
              <w:rFonts w:asciiTheme="minorHAnsi" w:eastAsiaTheme="minorEastAsia" w:hAnsiTheme="minorHAnsi"/>
              <w:noProof/>
              <w:sz w:val="22"/>
              <w:lang w:eastAsia="cs-CZ"/>
            </w:rPr>
          </w:pPr>
          <w:hyperlink w:anchor="_Toc446490299" w:history="1">
            <w:r w:rsidRPr="00E96506">
              <w:rPr>
                <w:rStyle w:val="Hypertextovodkaz"/>
                <w:noProof/>
              </w:rPr>
              <w:t>1. Charakteristika a právní zakotvení samosprávy</w:t>
            </w:r>
            <w:r>
              <w:rPr>
                <w:noProof/>
                <w:webHidden/>
              </w:rPr>
              <w:tab/>
            </w:r>
            <w:r>
              <w:rPr>
                <w:noProof/>
                <w:webHidden/>
              </w:rPr>
              <w:fldChar w:fldCharType="begin"/>
            </w:r>
            <w:r>
              <w:rPr>
                <w:noProof/>
                <w:webHidden/>
              </w:rPr>
              <w:instrText xml:space="preserve"> PAGEREF _Toc446490299 \h </w:instrText>
            </w:r>
            <w:r>
              <w:rPr>
                <w:noProof/>
                <w:webHidden/>
              </w:rPr>
            </w:r>
            <w:r>
              <w:rPr>
                <w:noProof/>
                <w:webHidden/>
              </w:rPr>
              <w:fldChar w:fldCharType="separate"/>
            </w:r>
            <w:r>
              <w:rPr>
                <w:noProof/>
                <w:webHidden/>
              </w:rPr>
              <w:t>6</w:t>
            </w:r>
            <w:r>
              <w:rPr>
                <w:noProof/>
                <w:webHidden/>
              </w:rPr>
              <w:fldChar w:fldCharType="end"/>
            </w:r>
          </w:hyperlink>
        </w:p>
        <w:p w:rsidR="0079514E" w:rsidRDefault="0079514E">
          <w:pPr>
            <w:pStyle w:val="Obsah1"/>
            <w:tabs>
              <w:tab w:val="right" w:leader="dot" w:pos="9061"/>
            </w:tabs>
            <w:rPr>
              <w:rFonts w:asciiTheme="minorHAnsi" w:eastAsiaTheme="minorEastAsia" w:hAnsiTheme="minorHAnsi"/>
              <w:noProof/>
              <w:sz w:val="22"/>
              <w:lang w:eastAsia="cs-CZ"/>
            </w:rPr>
          </w:pPr>
          <w:r>
            <w:rPr>
              <w:rStyle w:val="Hypertextovodkaz"/>
              <w:noProof/>
              <w:u w:val="none"/>
            </w:rPr>
            <w:t xml:space="preserve">     </w:t>
          </w:r>
          <w:hyperlink w:anchor="_Toc446490300" w:history="1">
            <w:r>
              <w:rPr>
                <w:rStyle w:val="Hypertextovodkaz"/>
                <w:noProof/>
              </w:rPr>
              <w:t>1.1</w:t>
            </w:r>
            <w:r w:rsidRPr="00E96506">
              <w:rPr>
                <w:rStyle w:val="Hypertextovodkaz"/>
                <w:noProof/>
              </w:rPr>
              <w:t xml:space="preserve"> Charakteristika samosprávy</w:t>
            </w:r>
            <w:r>
              <w:rPr>
                <w:noProof/>
                <w:webHidden/>
              </w:rPr>
              <w:tab/>
            </w:r>
            <w:r>
              <w:rPr>
                <w:noProof/>
                <w:webHidden/>
              </w:rPr>
              <w:fldChar w:fldCharType="begin"/>
            </w:r>
            <w:r>
              <w:rPr>
                <w:noProof/>
                <w:webHidden/>
              </w:rPr>
              <w:instrText xml:space="preserve"> PAGEREF _Toc446490300 \h </w:instrText>
            </w:r>
            <w:r>
              <w:rPr>
                <w:noProof/>
                <w:webHidden/>
              </w:rPr>
            </w:r>
            <w:r>
              <w:rPr>
                <w:noProof/>
                <w:webHidden/>
              </w:rPr>
              <w:fldChar w:fldCharType="separate"/>
            </w:r>
            <w:r>
              <w:rPr>
                <w:noProof/>
                <w:webHidden/>
              </w:rPr>
              <w:t>6</w:t>
            </w:r>
            <w:r>
              <w:rPr>
                <w:noProof/>
                <w:webHidden/>
              </w:rPr>
              <w:fldChar w:fldCharType="end"/>
            </w:r>
          </w:hyperlink>
        </w:p>
        <w:p w:rsidR="0079514E" w:rsidRDefault="0079514E">
          <w:pPr>
            <w:pStyle w:val="Obsah1"/>
            <w:tabs>
              <w:tab w:val="right" w:leader="dot" w:pos="9061"/>
            </w:tabs>
            <w:rPr>
              <w:rFonts w:asciiTheme="minorHAnsi" w:eastAsiaTheme="minorEastAsia" w:hAnsiTheme="minorHAnsi"/>
              <w:noProof/>
              <w:sz w:val="22"/>
              <w:lang w:eastAsia="cs-CZ"/>
            </w:rPr>
          </w:pPr>
          <w:r>
            <w:rPr>
              <w:rStyle w:val="Hypertextovodkaz"/>
              <w:noProof/>
              <w:u w:val="none"/>
            </w:rPr>
            <w:t xml:space="preserve">     </w:t>
          </w:r>
          <w:hyperlink w:anchor="_Toc446490301" w:history="1">
            <w:r>
              <w:rPr>
                <w:rStyle w:val="Hypertextovodkaz"/>
                <w:noProof/>
              </w:rPr>
              <w:t>1.2</w:t>
            </w:r>
            <w:r w:rsidRPr="00E96506">
              <w:rPr>
                <w:rStyle w:val="Hypertextovodkaz"/>
                <w:noProof/>
              </w:rPr>
              <w:t xml:space="preserve"> Právní zakotvení samosprávy</w:t>
            </w:r>
            <w:r>
              <w:rPr>
                <w:noProof/>
                <w:webHidden/>
              </w:rPr>
              <w:tab/>
            </w:r>
            <w:r>
              <w:rPr>
                <w:noProof/>
                <w:webHidden/>
              </w:rPr>
              <w:fldChar w:fldCharType="begin"/>
            </w:r>
            <w:r>
              <w:rPr>
                <w:noProof/>
                <w:webHidden/>
              </w:rPr>
              <w:instrText xml:space="preserve"> PAGEREF _Toc446490301 \h </w:instrText>
            </w:r>
            <w:r>
              <w:rPr>
                <w:noProof/>
                <w:webHidden/>
              </w:rPr>
            </w:r>
            <w:r>
              <w:rPr>
                <w:noProof/>
                <w:webHidden/>
              </w:rPr>
              <w:fldChar w:fldCharType="separate"/>
            </w:r>
            <w:r>
              <w:rPr>
                <w:noProof/>
                <w:webHidden/>
              </w:rPr>
              <w:t>8</w:t>
            </w:r>
            <w:r>
              <w:rPr>
                <w:noProof/>
                <w:webHidden/>
              </w:rPr>
              <w:fldChar w:fldCharType="end"/>
            </w:r>
          </w:hyperlink>
        </w:p>
        <w:p w:rsidR="0079514E" w:rsidRDefault="0079514E">
          <w:pPr>
            <w:pStyle w:val="Obsah1"/>
            <w:tabs>
              <w:tab w:val="right" w:leader="dot" w:pos="9061"/>
            </w:tabs>
            <w:rPr>
              <w:rFonts w:asciiTheme="minorHAnsi" w:eastAsiaTheme="minorEastAsia" w:hAnsiTheme="minorHAnsi"/>
              <w:noProof/>
              <w:sz w:val="22"/>
              <w:lang w:eastAsia="cs-CZ"/>
            </w:rPr>
          </w:pPr>
          <w:hyperlink w:anchor="_Toc446490302" w:history="1">
            <w:r w:rsidRPr="00E96506">
              <w:rPr>
                <w:rStyle w:val="Hypertextovodkaz"/>
                <w:noProof/>
              </w:rPr>
              <w:t>2. Obec jako veřejnoprávní korporace se zaměřením na pravomoci zastupitelstva</w:t>
            </w:r>
            <w:r>
              <w:rPr>
                <w:noProof/>
                <w:webHidden/>
              </w:rPr>
              <w:tab/>
            </w:r>
            <w:r>
              <w:rPr>
                <w:noProof/>
                <w:webHidden/>
              </w:rPr>
              <w:fldChar w:fldCharType="begin"/>
            </w:r>
            <w:r>
              <w:rPr>
                <w:noProof/>
                <w:webHidden/>
              </w:rPr>
              <w:instrText xml:space="preserve"> PAGEREF _Toc446490302 \h </w:instrText>
            </w:r>
            <w:r>
              <w:rPr>
                <w:noProof/>
                <w:webHidden/>
              </w:rPr>
            </w:r>
            <w:r>
              <w:rPr>
                <w:noProof/>
                <w:webHidden/>
              </w:rPr>
              <w:fldChar w:fldCharType="separate"/>
            </w:r>
            <w:r>
              <w:rPr>
                <w:noProof/>
                <w:webHidden/>
              </w:rPr>
              <w:t>10</w:t>
            </w:r>
            <w:r>
              <w:rPr>
                <w:noProof/>
                <w:webHidden/>
              </w:rPr>
              <w:fldChar w:fldCharType="end"/>
            </w:r>
          </w:hyperlink>
        </w:p>
        <w:p w:rsidR="0079514E" w:rsidRDefault="0079514E">
          <w:pPr>
            <w:pStyle w:val="Obsah1"/>
            <w:tabs>
              <w:tab w:val="right" w:leader="dot" w:pos="9061"/>
            </w:tabs>
            <w:rPr>
              <w:rFonts w:asciiTheme="minorHAnsi" w:eastAsiaTheme="minorEastAsia" w:hAnsiTheme="minorHAnsi"/>
              <w:noProof/>
              <w:sz w:val="22"/>
              <w:lang w:eastAsia="cs-CZ"/>
            </w:rPr>
          </w:pPr>
          <w:r>
            <w:rPr>
              <w:rStyle w:val="Hypertextovodkaz"/>
              <w:noProof/>
              <w:u w:val="none"/>
            </w:rPr>
            <w:t xml:space="preserve">     </w:t>
          </w:r>
          <w:hyperlink w:anchor="_Toc446490303" w:history="1">
            <w:r w:rsidRPr="00E96506">
              <w:rPr>
                <w:rStyle w:val="Hypertextovodkaz"/>
                <w:noProof/>
              </w:rPr>
              <w:t>2.1 Obec</w:t>
            </w:r>
            <w:r>
              <w:rPr>
                <w:noProof/>
                <w:webHidden/>
              </w:rPr>
              <w:tab/>
            </w:r>
            <w:r>
              <w:rPr>
                <w:noProof/>
                <w:webHidden/>
              </w:rPr>
              <w:fldChar w:fldCharType="begin"/>
            </w:r>
            <w:r>
              <w:rPr>
                <w:noProof/>
                <w:webHidden/>
              </w:rPr>
              <w:instrText xml:space="preserve"> PAGEREF _Toc446490303 \h </w:instrText>
            </w:r>
            <w:r>
              <w:rPr>
                <w:noProof/>
                <w:webHidden/>
              </w:rPr>
            </w:r>
            <w:r>
              <w:rPr>
                <w:noProof/>
                <w:webHidden/>
              </w:rPr>
              <w:fldChar w:fldCharType="separate"/>
            </w:r>
            <w:r>
              <w:rPr>
                <w:noProof/>
                <w:webHidden/>
              </w:rPr>
              <w:t>10</w:t>
            </w:r>
            <w:r>
              <w:rPr>
                <w:noProof/>
                <w:webHidden/>
              </w:rPr>
              <w:fldChar w:fldCharType="end"/>
            </w:r>
          </w:hyperlink>
        </w:p>
        <w:p w:rsidR="0079514E" w:rsidRDefault="0079514E">
          <w:pPr>
            <w:pStyle w:val="Obsah1"/>
            <w:tabs>
              <w:tab w:val="right" w:leader="dot" w:pos="9061"/>
            </w:tabs>
            <w:rPr>
              <w:rFonts w:asciiTheme="minorHAnsi" w:eastAsiaTheme="minorEastAsia" w:hAnsiTheme="minorHAnsi"/>
              <w:noProof/>
              <w:sz w:val="22"/>
              <w:lang w:eastAsia="cs-CZ"/>
            </w:rPr>
          </w:pPr>
          <w:r>
            <w:rPr>
              <w:rStyle w:val="Hypertextovodkaz"/>
              <w:noProof/>
              <w:u w:val="none"/>
            </w:rPr>
            <w:t xml:space="preserve">     </w:t>
          </w:r>
          <w:hyperlink w:anchor="_Toc446490304" w:history="1">
            <w:r w:rsidRPr="00E96506">
              <w:rPr>
                <w:rStyle w:val="Hypertextovodkaz"/>
                <w:noProof/>
                <w:shd w:val="clear" w:color="auto" w:fill="FFFFFF"/>
              </w:rPr>
              <w:t>2.2 Samostatná působnost obce</w:t>
            </w:r>
            <w:r>
              <w:rPr>
                <w:noProof/>
                <w:webHidden/>
              </w:rPr>
              <w:tab/>
            </w:r>
            <w:r>
              <w:rPr>
                <w:noProof/>
                <w:webHidden/>
              </w:rPr>
              <w:fldChar w:fldCharType="begin"/>
            </w:r>
            <w:r>
              <w:rPr>
                <w:noProof/>
                <w:webHidden/>
              </w:rPr>
              <w:instrText xml:space="preserve"> PAGEREF _Toc446490304 \h </w:instrText>
            </w:r>
            <w:r>
              <w:rPr>
                <w:noProof/>
                <w:webHidden/>
              </w:rPr>
            </w:r>
            <w:r>
              <w:rPr>
                <w:noProof/>
                <w:webHidden/>
              </w:rPr>
              <w:fldChar w:fldCharType="separate"/>
            </w:r>
            <w:r>
              <w:rPr>
                <w:noProof/>
                <w:webHidden/>
              </w:rPr>
              <w:t>11</w:t>
            </w:r>
            <w:r>
              <w:rPr>
                <w:noProof/>
                <w:webHidden/>
              </w:rPr>
              <w:fldChar w:fldCharType="end"/>
            </w:r>
          </w:hyperlink>
        </w:p>
        <w:p w:rsidR="0079514E" w:rsidRDefault="0079514E">
          <w:pPr>
            <w:pStyle w:val="Obsah1"/>
            <w:tabs>
              <w:tab w:val="right" w:leader="dot" w:pos="9061"/>
            </w:tabs>
            <w:rPr>
              <w:rFonts w:asciiTheme="minorHAnsi" w:eastAsiaTheme="minorEastAsia" w:hAnsiTheme="minorHAnsi"/>
              <w:noProof/>
              <w:sz w:val="22"/>
              <w:lang w:eastAsia="cs-CZ"/>
            </w:rPr>
          </w:pPr>
          <w:r>
            <w:rPr>
              <w:rStyle w:val="Hypertextovodkaz"/>
              <w:noProof/>
              <w:u w:val="none"/>
            </w:rPr>
            <w:t xml:space="preserve">     </w:t>
          </w:r>
          <w:hyperlink w:anchor="_Toc446490305" w:history="1">
            <w:r w:rsidRPr="00E96506">
              <w:rPr>
                <w:rStyle w:val="Hypertextovodkaz"/>
                <w:noProof/>
              </w:rPr>
              <w:t>2.3 Zastupitelstvo obce a jeho pravomoci</w:t>
            </w:r>
            <w:r>
              <w:rPr>
                <w:noProof/>
                <w:webHidden/>
              </w:rPr>
              <w:tab/>
            </w:r>
            <w:r>
              <w:rPr>
                <w:noProof/>
                <w:webHidden/>
              </w:rPr>
              <w:fldChar w:fldCharType="begin"/>
            </w:r>
            <w:r>
              <w:rPr>
                <w:noProof/>
                <w:webHidden/>
              </w:rPr>
              <w:instrText xml:space="preserve"> PAGEREF _Toc446490305 \h </w:instrText>
            </w:r>
            <w:r>
              <w:rPr>
                <w:noProof/>
                <w:webHidden/>
              </w:rPr>
            </w:r>
            <w:r>
              <w:rPr>
                <w:noProof/>
                <w:webHidden/>
              </w:rPr>
              <w:fldChar w:fldCharType="separate"/>
            </w:r>
            <w:r>
              <w:rPr>
                <w:noProof/>
                <w:webHidden/>
              </w:rPr>
              <w:t>11</w:t>
            </w:r>
            <w:r>
              <w:rPr>
                <w:noProof/>
                <w:webHidden/>
              </w:rPr>
              <w:fldChar w:fldCharType="end"/>
            </w:r>
          </w:hyperlink>
        </w:p>
        <w:p w:rsidR="0079514E" w:rsidRDefault="0079514E">
          <w:pPr>
            <w:pStyle w:val="Obsah1"/>
            <w:tabs>
              <w:tab w:val="right" w:leader="dot" w:pos="9061"/>
            </w:tabs>
            <w:rPr>
              <w:rFonts w:asciiTheme="minorHAnsi" w:eastAsiaTheme="minorEastAsia" w:hAnsiTheme="minorHAnsi"/>
              <w:noProof/>
              <w:sz w:val="22"/>
              <w:lang w:eastAsia="cs-CZ"/>
            </w:rPr>
          </w:pPr>
          <w:hyperlink w:anchor="_Toc446490306" w:history="1">
            <w:r w:rsidRPr="00E96506">
              <w:rPr>
                <w:rStyle w:val="Hypertextovodkaz"/>
                <w:noProof/>
              </w:rPr>
              <w:t>3. Volby do obecního zastupitelstva</w:t>
            </w:r>
            <w:r>
              <w:rPr>
                <w:noProof/>
                <w:webHidden/>
              </w:rPr>
              <w:tab/>
            </w:r>
            <w:r>
              <w:rPr>
                <w:noProof/>
                <w:webHidden/>
              </w:rPr>
              <w:fldChar w:fldCharType="begin"/>
            </w:r>
            <w:r>
              <w:rPr>
                <w:noProof/>
                <w:webHidden/>
              </w:rPr>
              <w:instrText xml:space="preserve"> PAGEREF _Toc446490306 \h </w:instrText>
            </w:r>
            <w:r>
              <w:rPr>
                <w:noProof/>
                <w:webHidden/>
              </w:rPr>
            </w:r>
            <w:r>
              <w:rPr>
                <w:noProof/>
                <w:webHidden/>
              </w:rPr>
              <w:fldChar w:fldCharType="separate"/>
            </w:r>
            <w:r>
              <w:rPr>
                <w:noProof/>
                <w:webHidden/>
              </w:rPr>
              <w:t>15</w:t>
            </w:r>
            <w:r>
              <w:rPr>
                <w:noProof/>
                <w:webHidden/>
              </w:rPr>
              <w:fldChar w:fldCharType="end"/>
            </w:r>
          </w:hyperlink>
        </w:p>
        <w:p w:rsidR="0079514E" w:rsidRDefault="0079514E">
          <w:pPr>
            <w:pStyle w:val="Obsah1"/>
            <w:tabs>
              <w:tab w:val="right" w:leader="dot" w:pos="9061"/>
            </w:tabs>
            <w:rPr>
              <w:rFonts w:asciiTheme="minorHAnsi" w:eastAsiaTheme="minorEastAsia" w:hAnsiTheme="minorHAnsi"/>
              <w:noProof/>
              <w:sz w:val="22"/>
              <w:lang w:eastAsia="cs-CZ"/>
            </w:rPr>
          </w:pPr>
          <w:r>
            <w:rPr>
              <w:rStyle w:val="Hypertextovodkaz"/>
              <w:noProof/>
              <w:u w:val="none"/>
            </w:rPr>
            <w:t xml:space="preserve">     </w:t>
          </w:r>
          <w:hyperlink w:anchor="_Toc446490307" w:history="1">
            <w:r>
              <w:rPr>
                <w:rStyle w:val="Hypertextovodkaz"/>
                <w:noProof/>
              </w:rPr>
              <w:t>3.1</w:t>
            </w:r>
            <w:r w:rsidRPr="00E96506">
              <w:rPr>
                <w:rStyle w:val="Hypertextovodkaz"/>
                <w:noProof/>
              </w:rPr>
              <w:t xml:space="preserve"> Právo volit a být volen</w:t>
            </w:r>
            <w:r>
              <w:rPr>
                <w:noProof/>
                <w:webHidden/>
              </w:rPr>
              <w:tab/>
            </w:r>
            <w:r>
              <w:rPr>
                <w:noProof/>
                <w:webHidden/>
              </w:rPr>
              <w:fldChar w:fldCharType="begin"/>
            </w:r>
            <w:r>
              <w:rPr>
                <w:noProof/>
                <w:webHidden/>
              </w:rPr>
              <w:instrText xml:space="preserve"> PAGEREF _Toc446490307 \h </w:instrText>
            </w:r>
            <w:r>
              <w:rPr>
                <w:noProof/>
                <w:webHidden/>
              </w:rPr>
            </w:r>
            <w:r>
              <w:rPr>
                <w:noProof/>
                <w:webHidden/>
              </w:rPr>
              <w:fldChar w:fldCharType="separate"/>
            </w:r>
            <w:r>
              <w:rPr>
                <w:noProof/>
                <w:webHidden/>
              </w:rPr>
              <w:t>17</w:t>
            </w:r>
            <w:r>
              <w:rPr>
                <w:noProof/>
                <w:webHidden/>
              </w:rPr>
              <w:fldChar w:fldCharType="end"/>
            </w:r>
          </w:hyperlink>
        </w:p>
        <w:p w:rsidR="0079514E" w:rsidRDefault="0079514E">
          <w:pPr>
            <w:pStyle w:val="Obsah1"/>
            <w:tabs>
              <w:tab w:val="right" w:leader="dot" w:pos="9061"/>
            </w:tabs>
            <w:rPr>
              <w:rFonts w:asciiTheme="minorHAnsi" w:eastAsiaTheme="minorEastAsia" w:hAnsiTheme="minorHAnsi"/>
              <w:noProof/>
              <w:sz w:val="22"/>
              <w:lang w:eastAsia="cs-CZ"/>
            </w:rPr>
          </w:pPr>
          <w:r>
            <w:rPr>
              <w:rStyle w:val="Hypertextovodkaz"/>
              <w:noProof/>
              <w:u w:val="none"/>
            </w:rPr>
            <w:t xml:space="preserve">     </w:t>
          </w:r>
          <w:hyperlink w:anchor="_Toc446490308" w:history="1">
            <w:r w:rsidRPr="00E96506">
              <w:rPr>
                <w:rStyle w:val="Hypertextovodkaz"/>
                <w:noProof/>
              </w:rPr>
              <w:t>3.2 Volební orgány</w:t>
            </w:r>
            <w:r>
              <w:rPr>
                <w:noProof/>
                <w:webHidden/>
              </w:rPr>
              <w:tab/>
            </w:r>
            <w:r>
              <w:rPr>
                <w:noProof/>
                <w:webHidden/>
              </w:rPr>
              <w:fldChar w:fldCharType="begin"/>
            </w:r>
            <w:r>
              <w:rPr>
                <w:noProof/>
                <w:webHidden/>
              </w:rPr>
              <w:instrText xml:space="preserve"> PAGEREF _Toc446490308 \h </w:instrText>
            </w:r>
            <w:r>
              <w:rPr>
                <w:noProof/>
                <w:webHidden/>
              </w:rPr>
            </w:r>
            <w:r>
              <w:rPr>
                <w:noProof/>
                <w:webHidden/>
              </w:rPr>
              <w:fldChar w:fldCharType="separate"/>
            </w:r>
            <w:r>
              <w:rPr>
                <w:noProof/>
                <w:webHidden/>
              </w:rPr>
              <w:t>18</w:t>
            </w:r>
            <w:r>
              <w:rPr>
                <w:noProof/>
                <w:webHidden/>
              </w:rPr>
              <w:fldChar w:fldCharType="end"/>
            </w:r>
          </w:hyperlink>
        </w:p>
        <w:p w:rsidR="0079514E" w:rsidRDefault="0079514E">
          <w:pPr>
            <w:pStyle w:val="Obsah1"/>
            <w:tabs>
              <w:tab w:val="right" w:leader="dot" w:pos="9061"/>
            </w:tabs>
            <w:rPr>
              <w:rFonts w:asciiTheme="minorHAnsi" w:eastAsiaTheme="minorEastAsia" w:hAnsiTheme="minorHAnsi"/>
              <w:noProof/>
              <w:sz w:val="22"/>
              <w:lang w:eastAsia="cs-CZ"/>
            </w:rPr>
          </w:pPr>
          <w:r>
            <w:rPr>
              <w:rStyle w:val="Hypertextovodkaz"/>
              <w:noProof/>
              <w:u w:val="none"/>
            </w:rPr>
            <w:t xml:space="preserve">     </w:t>
          </w:r>
          <w:hyperlink w:anchor="_Toc446490309" w:history="1">
            <w:r w:rsidRPr="00E96506">
              <w:rPr>
                <w:rStyle w:val="Hypertextovodkaz"/>
                <w:noProof/>
              </w:rPr>
              <w:t>3. 3 Volební strany a kandidátní listiny</w:t>
            </w:r>
            <w:r>
              <w:rPr>
                <w:noProof/>
                <w:webHidden/>
              </w:rPr>
              <w:tab/>
            </w:r>
            <w:r>
              <w:rPr>
                <w:noProof/>
                <w:webHidden/>
              </w:rPr>
              <w:fldChar w:fldCharType="begin"/>
            </w:r>
            <w:r>
              <w:rPr>
                <w:noProof/>
                <w:webHidden/>
              </w:rPr>
              <w:instrText xml:space="preserve"> PAGEREF _Toc446490309 \h </w:instrText>
            </w:r>
            <w:r>
              <w:rPr>
                <w:noProof/>
                <w:webHidden/>
              </w:rPr>
            </w:r>
            <w:r>
              <w:rPr>
                <w:noProof/>
                <w:webHidden/>
              </w:rPr>
              <w:fldChar w:fldCharType="separate"/>
            </w:r>
            <w:r>
              <w:rPr>
                <w:noProof/>
                <w:webHidden/>
              </w:rPr>
              <w:t>21</w:t>
            </w:r>
            <w:r>
              <w:rPr>
                <w:noProof/>
                <w:webHidden/>
              </w:rPr>
              <w:fldChar w:fldCharType="end"/>
            </w:r>
          </w:hyperlink>
        </w:p>
        <w:p w:rsidR="0079514E" w:rsidRDefault="0079514E">
          <w:pPr>
            <w:pStyle w:val="Obsah1"/>
            <w:tabs>
              <w:tab w:val="right" w:leader="dot" w:pos="9061"/>
            </w:tabs>
            <w:rPr>
              <w:rFonts w:asciiTheme="minorHAnsi" w:eastAsiaTheme="minorEastAsia" w:hAnsiTheme="minorHAnsi"/>
              <w:noProof/>
              <w:sz w:val="22"/>
              <w:lang w:eastAsia="cs-CZ"/>
            </w:rPr>
          </w:pPr>
          <w:r>
            <w:rPr>
              <w:rStyle w:val="Hypertextovodkaz"/>
              <w:noProof/>
              <w:u w:val="none"/>
            </w:rPr>
            <w:t xml:space="preserve">     </w:t>
          </w:r>
          <w:hyperlink w:anchor="_Toc446490310" w:history="1">
            <w:r w:rsidRPr="00E96506">
              <w:rPr>
                <w:rStyle w:val="Hypertextovodkaz"/>
                <w:noProof/>
              </w:rPr>
              <w:t>3.4 Náležitosti a organizace hlasování</w:t>
            </w:r>
            <w:r>
              <w:rPr>
                <w:noProof/>
                <w:webHidden/>
              </w:rPr>
              <w:tab/>
            </w:r>
            <w:r>
              <w:rPr>
                <w:noProof/>
                <w:webHidden/>
              </w:rPr>
              <w:fldChar w:fldCharType="begin"/>
            </w:r>
            <w:r>
              <w:rPr>
                <w:noProof/>
                <w:webHidden/>
              </w:rPr>
              <w:instrText xml:space="preserve"> PAGEREF _Toc446490310 \h </w:instrText>
            </w:r>
            <w:r>
              <w:rPr>
                <w:noProof/>
                <w:webHidden/>
              </w:rPr>
            </w:r>
            <w:r>
              <w:rPr>
                <w:noProof/>
                <w:webHidden/>
              </w:rPr>
              <w:fldChar w:fldCharType="separate"/>
            </w:r>
            <w:r>
              <w:rPr>
                <w:noProof/>
                <w:webHidden/>
              </w:rPr>
              <w:t>24</w:t>
            </w:r>
            <w:r>
              <w:rPr>
                <w:noProof/>
                <w:webHidden/>
              </w:rPr>
              <w:fldChar w:fldCharType="end"/>
            </w:r>
          </w:hyperlink>
        </w:p>
        <w:p w:rsidR="0079514E" w:rsidRDefault="0079514E">
          <w:pPr>
            <w:pStyle w:val="Obsah1"/>
            <w:tabs>
              <w:tab w:val="right" w:leader="dot" w:pos="9061"/>
            </w:tabs>
            <w:rPr>
              <w:rFonts w:asciiTheme="minorHAnsi" w:eastAsiaTheme="minorEastAsia" w:hAnsiTheme="minorHAnsi"/>
              <w:noProof/>
              <w:sz w:val="22"/>
              <w:lang w:eastAsia="cs-CZ"/>
            </w:rPr>
          </w:pPr>
          <w:r>
            <w:rPr>
              <w:rStyle w:val="Hypertextovodkaz"/>
              <w:noProof/>
              <w:u w:val="none"/>
            </w:rPr>
            <w:t xml:space="preserve">     </w:t>
          </w:r>
          <w:r w:rsidR="00BE1E26">
            <w:rPr>
              <w:rStyle w:val="Hypertextovodkaz"/>
              <w:noProof/>
              <w:u w:val="none"/>
            </w:rPr>
            <w:t xml:space="preserve">   </w:t>
          </w:r>
          <w:hyperlink w:anchor="_Toc446490311" w:history="1">
            <w:r w:rsidRPr="00E96506">
              <w:rPr>
                <w:rStyle w:val="Hypertextovodkaz"/>
                <w:noProof/>
              </w:rPr>
              <w:t>3.4.1 Hlasování</w:t>
            </w:r>
            <w:r>
              <w:rPr>
                <w:noProof/>
                <w:webHidden/>
              </w:rPr>
              <w:tab/>
            </w:r>
            <w:r>
              <w:rPr>
                <w:noProof/>
                <w:webHidden/>
              </w:rPr>
              <w:fldChar w:fldCharType="begin"/>
            </w:r>
            <w:r>
              <w:rPr>
                <w:noProof/>
                <w:webHidden/>
              </w:rPr>
              <w:instrText xml:space="preserve"> PAGEREF _Toc446490311 \h </w:instrText>
            </w:r>
            <w:r>
              <w:rPr>
                <w:noProof/>
                <w:webHidden/>
              </w:rPr>
            </w:r>
            <w:r>
              <w:rPr>
                <w:noProof/>
                <w:webHidden/>
              </w:rPr>
              <w:fldChar w:fldCharType="separate"/>
            </w:r>
            <w:r>
              <w:rPr>
                <w:noProof/>
                <w:webHidden/>
              </w:rPr>
              <w:t>25</w:t>
            </w:r>
            <w:r>
              <w:rPr>
                <w:noProof/>
                <w:webHidden/>
              </w:rPr>
              <w:fldChar w:fldCharType="end"/>
            </w:r>
          </w:hyperlink>
        </w:p>
        <w:p w:rsidR="0079514E" w:rsidRDefault="00BE1E26">
          <w:pPr>
            <w:pStyle w:val="Obsah1"/>
            <w:tabs>
              <w:tab w:val="right" w:leader="dot" w:pos="9061"/>
            </w:tabs>
            <w:rPr>
              <w:rFonts w:asciiTheme="minorHAnsi" w:eastAsiaTheme="minorEastAsia" w:hAnsiTheme="minorHAnsi"/>
              <w:noProof/>
              <w:sz w:val="22"/>
              <w:lang w:eastAsia="cs-CZ"/>
            </w:rPr>
          </w:pPr>
          <w:r>
            <w:rPr>
              <w:rStyle w:val="Hypertextovodkaz"/>
              <w:noProof/>
              <w:u w:val="none"/>
            </w:rPr>
            <w:t xml:space="preserve">     </w:t>
          </w:r>
          <w:hyperlink w:anchor="_Toc446490312" w:history="1">
            <w:r w:rsidR="0079514E" w:rsidRPr="00E96506">
              <w:rPr>
                <w:rStyle w:val="Hypertextovodkaz"/>
                <w:noProof/>
              </w:rPr>
              <w:t>3.5 Zjišťování výsledků voleb do zastupitelstva obce</w:t>
            </w:r>
            <w:r w:rsidR="0079514E">
              <w:rPr>
                <w:noProof/>
                <w:webHidden/>
              </w:rPr>
              <w:tab/>
            </w:r>
            <w:r w:rsidR="0079514E">
              <w:rPr>
                <w:noProof/>
                <w:webHidden/>
              </w:rPr>
              <w:fldChar w:fldCharType="begin"/>
            </w:r>
            <w:r w:rsidR="0079514E">
              <w:rPr>
                <w:noProof/>
                <w:webHidden/>
              </w:rPr>
              <w:instrText xml:space="preserve"> PAGEREF _Toc446490312 \h </w:instrText>
            </w:r>
            <w:r w:rsidR="0079514E">
              <w:rPr>
                <w:noProof/>
                <w:webHidden/>
              </w:rPr>
            </w:r>
            <w:r w:rsidR="0079514E">
              <w:rPr>
                <w:noProof/>
                <w:webHidden/>
              </w:rPr>
              <w:fldChar w:fldCharType="separate"/>
            </w:r>
            <w:r w:rsidR="0079514E">
              <w:rPr>
                <w:noProof/>
                <w:webHidden/>
              </w:rPr>
              <w:t>26</w:t>
            </w:r>
            <w:r w:rsidR="0079514E">
              <w:rPr>
                <w:noProof/>
                <w:webHidden/>
              </w:rPr>
              <w:fldChar w:fldCharType="end"/>
            </w:r>
          </w:hyperlink>
        </w:p>
        <w:p w:rsidR="0079514E" w:rsidRDefault="00BE1E26">
          <w:pPr>
            <w:pStyle w:val="Obsah1"/>
            <w:tabs>
              <w:tab w:val="right" w:leader="dot" w:pos="9061"/>
            </w:tabs>
            <w:rPr>
              <w:rFonts w:asciiTheme="minorHAnsi" w:eastAsiaTheme="minorEastAsia" w:hAnsiTheme="minorHAnsi"/>
              <w:noProof/>
              <w:sz w:val="22"/>
              <w:lang w:eastAsia="cs-CZ"/>
            </w:rPr>
          </w:pPr>
          <w:r>
            <w:rPr>
              <w:rStyle w:val="Hypertextovodkaz"/>
              <w:noProof/>
              <w:u w:val="none"/>
            </w:rPr>
            <w:t xml:space="preserve">        </w:t>
          </w:r>
          <w:hyperlink w:anchor="_Toc446490313" w:history="1">
            <w:r w:rsidR="0079514E" w:rsidRPr="00E96506">
              <w:rPr>
                <w:rStyle w:val="Hypertextovodkaz"/>
                <w:noProof/>
              </w:rPr>
              <w:t>3.5.1 Uzavírací klauzule</w:t>
            </w:r>
            <w:r w:rsidR="0079514E">
              <w:rPr>
                <w:noProof/>
                <w:webHidden/>
              </w:rPr>
              <w:tab/>
            </w:r>
            <w:r w:rsidR="0079514E">
              <w:rPr>
                <w:noProof/>
                <w:webHidden/>
              </w:rPr>
              <w:fldChar w:fldCharType="begin"/>
            </w:r>
            <w:r w:rsidR="0079514E">
              <w:rPr>
                <w:noProof/>
                <w:webHidden/>
              </w:rPr>
              <w:instrText xml:space="preserve"> PAGEREF _Toc446490313 \h </w:instrText>
            </w:r>
            <w:r w:rsidR="0079514E">
              <w:rPr>
                <w:noProof/>
                <w:webHidden/>
              </w:rPr>
            </w:r>
            <w:r w:rsidR="0079514E">
              <w:rPr>
                <w:noProof/>
                <w:webHidden/>
              </w:rPr>
              <w:fldChar w:fldCharType="separate"/>
            </w:r>
            <w:r w:rsidR="0079514E">
              <w:rPr>
                <w:noProof/>
                <w:webHidden/>
              </w:rPr>
              <w:t>27</w:t>
            </w:r>
            <w:r w:rsidR="0079514E">
              <w:rPr>
                <w:noProof/>
                <w:webHidden/>
              </w:rPr>
              <w:fldChar w:fldCharType="end"/>
            </w:r>
          </w:hyperlink>
        </w:p>
        <w:p w:rsidR="0079514E" w:rsidRDefault="00BE1E26">
          <w:pPr>
            <w:pStyle w:val="Obsah1"/>
            <w:tabs>
              <w:tab w:val="right" w:leader="dot" w:pos="9061"/>
            </w:tabs>
            <w:rPr>
              <w:rFonts w:asciiTheme="minorHAnsi" w:eastAsiaTheme="minorEastAsia" w:hAnsiTheme="minorHAnsi"/>
              <w:noProof/>
              <w:sz w:val="22"/>
              <w:lang w:eastAsia="cs-CZ"/>
            </w:rPr>
          </w:pPr>
          <w:r>
            <w:rPr>
              <w:rStyle w:val="Hypertextovodkaz"/>
              <w:noProof/>
              <w:u w:val="none"/>
            </w:rPr>
            <w:t xml:space="preserve">        </w:t>
          </w:r>
          <w:hyperlink w:anchor="_Toc446490314" w:history="1">
            <w:r w:rsidR="0079514E" w:rsidRPr="00E96506">
              <w:rPr>
                <w:rStyle w:val="Hypertextovodkaz"/>
                <w:noProof/>
              </w:rPr>
              <w:t>3.5.2 Volební formule</w:t>
            </w:r>
            <w:r w:rsidR="0079514E">
              <w:rPr>
                <w:noProof/>
                <w:webHidden/>
              </w:rPr>
              <w:tab/>
            </w:r>
            <w:r w:rsidR="0079514E">
              <w:rPr>
                <w:noProof/>
                <w:webHidden/>
              </w:rPr>
              <w:fldChar w:fldCharType="begin"/>
            </w:r>
            <w:r w:rsidR="0079514E">
              <w:rPr>
                <w:noProof/>
                <w:webHidden/>
              </w:rPr>
              <w:instrText xml:space="preserve"> PAGEREF _Toc446490314 \h </w:instrText>
            </w:r>
            <w:r w:rsidR="0079514E">
              <w:rPr>
                <w:noProof/>
                <w:webHidden/>
              </w:rPr>
            </w:r>
            <w:r w:rsidR="0079514E">
              <w:rPr>
                <w:noProof/>
                <w:webHidden/>
              </w:rPr>
              <w:fldChar w:fldCharType="separate"/>
            </w:r>
            <w:r w:rsidR="0079514E">
              <w:rPr>
                <w:noProof/>
                <w:webHidden/>
              </w:rPr>
              <w:t>28</w:t>
            </w:r>
            <w:r w:rsidR="0079514E">
              <w:rPr>
                <w:noProof/>
                <w:webHidden/>
              </w:rPr>
              <w:fldChar w:fldCharType="end"/>
            </w:r>
          </w:hyperlink>
        </w:p>
        <w:p w:rsidR="0079514E" w:rsidRDefault="0079514E">
          <w:pPr>
            <w:pStyle w:val="Obsah1"/>
            <w:tabs>
              <w:tab w:val="right" w:leader="dot" w:pos="9061"/>
            </w:tabs>
            <w:rPr>
              <w:rFonts w:asciiTheme="minorHAnsi" w:eastAsiaTheme="minorEastAsia" w:hAnsiTheme="minorHAnsi"/>
              <w:noProof/>
              <w:sz w:val="22"/>
              <w:lang w:eastAsia="cs-CZ"/>
            </w:rPr>
          </w:pPr>
          <w:hyperlink w:anchor="_Toc446490315" w:history="1">
            <w:r w:rsidRPr="00E96506">
              <w:rPr>
                <w:rStyle w:val="Hypertextovodkaz"/>
                <w:noProof/>
              </w:rPr>
              <w:t>4. Volby do zastupitelstva města Krnov</w:t>
            </w:r>
            <w:r>
              <w:rPr>
                <w:noProof/>
                <w:webHidden/>
              </w:rPr>
              <w:tab/>
            </w:r>
            <w:r>
              <w:rPr>
                <w:noProof/>
                <w:webHidden/>
              </w:rPr>
              <w:fldChar w:fldCharType="begin"/>
            </w:r>
            <w:r>
              <w:rPr>
                <w:noProof/>
                <w:webHidden/>
              </w:rPr>
              <w:instrText xml:space="preserve"> PAGEREF _Toc446490315 \h </w:instrText>
            </w:r>
            <w:r>
              <w:rPr>
                <w:noProof/>
                <w:webHidden/>
              </w:rPr>
            </w:r>
            <w:r>
              <w:rPr>
                <w:noProof/>
                <w:webHidden/>
              </w:rPr>
              <w:fldChar w:fldCharType="separate"/>
            </w:r>
            <w:r>
              <w:rPr>
                <w:noProof/>
                <w:webHidden/>
              </w:rPr>
              <w:t>30</w:t>
            </w:r>
            <w:r>
              <w:rPr>
                <w:noProof/>
                <w:webHidden/>
              </w:rPr>
              <w:fldChar w:fldCharType="end"/>
            </w:r>
          </w:hyperlink>
        </w:p>
        <w:p w:rsidR="0079514E" w:rsidRDefault="00BE1E26">
          <w:pPr>
            <w:pStyle w:val="Obsah1"/>
            <w:tabs>
              <w:tab w:val="right" w:leader="dot" w:pos="9061"/>
            </w:tabs>
            <w:rPr>
              <w:rFonts w:asciiTheme="minorHAnsi" w:eastAsiaTheme="minorEastAsia" w:hAnsiTheme="minorHAnsi"/>
              <w:noProof/>
              <w:sz w:val="22"/>
              <w:lang w:eastAsia="cs-CZ"/>
            </w:rPr>
          </w:pPr>
          <w:r>
            <w:rPr>
              <w:rStyle w:val="Hypertextovodkaz"/>
              <w:noProof/>
              <w:u w:val="none"/>
            </w:rPr>
            <w:t xml:space="preserve">     </w:t>
          </w:r>
          <w:hyperlink w:anchor="_Toc446490316" w:history="1">
            <w:r w:rsidR="0079514E" w:rsidRPr="00E96506">
              <w:rPr>
                <w:rStyle w:val="Hypertextovodkaz"/>
                <w:noProof/>
              </w:rPr>
              <w:t>4.1 Město Krnov</w:t>
            </w:r>
            <w:r w:rsidR="0079514E">
              <w:rPr>
                <w:noProof/>
                <w:webHidden/>
              </w:rPr>
              <w:tab/>
            </w:r>
            <w:r w:rsidR="0079514E">
              <w:rPr>
                <w:noProof/>
                <w:webHidden/>
              </w:rPr>
              <w:fldChar w:fldCharType="begin"/>
            </w:r>
            <w:r w:rsidR="0079514E">
              <w:rPr>
                <w:noProof/>
                <w:webHidden/>
              </w:rPr>
              <w:instrText xml:space="preserve"> PAGEREF _Toc446490316 \h </w:instrText>
            </w:r>
            <w:r w:rsidR="0079514E">
              <w:rPr>
                <w:noProof/>
                <w:webHidden/>
              </w:rPr>
            </w:r>
            <w:r w:rsidR="0079514E">
              <w:rPr>
                <w:noProof/>
                <w:webHidden/>
              </w:rPr>
              <w:fldChar w:fldCharType="separate"/>
            </w:r>
            <w:r w:rsidR="0079514E">
              <w:rPr>
                <w:noProof/>
                <w:webHidden/>
              </w:rPr>
              <w:t>30</w:t>
            </w:r>
            <w:r w:rsidR="0079514E">
              <w:rPr>
                <w:noProof/>
                <w:webHidden/>
              </w:rPr>
              <w:fldChar w:fldCharType="end"/>
            </w:r>
          </w:hyperlink>
        </w:p>
        <w:p w:rsidR="0079514E" w:rsidRDefault="00BE1E26">
          <w:pPr>
            <w:pStyle w:val="Obsah1"/>
            <w:tabs>
              <w:tab w:val="right" w:leader="dot" w:pos="9061"/>
            </w:tabs>
            <w:rPr>
              <w:rFonts w:asciiTheme="minorHAnsi" w:eastAsiaTheme="minorEastAsia" w:hAnsiTheme="minorHAnsi"/>
              <w:noProof/>
              <w:sz w:val="22"/>
              <w:lang w:eastAsia="cs-CZ"/>
            </w:rPr>
          </w:pPr>
          <w:r>
            <w:rPr>
              <w:rStyle w:val="Hypertextovodkaz"/>
              <w:noProof/>
              <w:u w:val="none"/>
            </w:rPr>
            <w:t xml:space="preserve">     </w:t>
          </w:r>
          <w:hyperlink w:anchor="_Toc446490317" w:history="1">
            <w:r w:rsidR="0079514E" w:rsidRPr="00E96506">
              <w:rPr>
                <w:rStyle w:val="Hypertextovodkaz"/>
                <w:noProof/>
                <w:shd w:val="clear" w:color="auto" w:fill="FFFFFF"/>
              </w:rPr>
              <w:t>4.2 Volby do obecního zastupitelstva 2014 ve městě Krnově</w:t>
            </w:r>
            <w:r w:rsidR="0079514E">
              <w:rPr>
                <w:noProof/>
                <w:webHidden/>
              </w:rPr>
              <w:tab/>
            </w:r>
            <w:r w:rsidR="0079514E">
              <w:rPr>
                <w:noProof/>
                <w:webHidden/>
              </w:rPr>
              <w:fldChar w:fldCharType="begin"/>
            </w:r>
            <w:r w:rsidR="0079514E">
              <w:rPr>
                <w:noProof/>
                <w:webHidden/>
              </w:rPr>
              <w:instrText xml:space="preserve"> PAGEREF _Toc446490317 \h </w:instrText>
            </w:r>
            <w:r w:rsidR="0079514E">
              <w:rPr>
                <w:noProof/>
                <w:webHidden/>
              </w:rPr>
            </w:r>
            <w:r w:rsidR="0079514E">
              <w:rPr>
                <w:noProof/>
                <w:webHidden/>
              </w:rPr>
              <w:fldChar w:fldCharType="separate"/>
            </w:r>
            <w:r w:rsidR="0079514E">
              <w:rPr>
                <w:noProof/>
                <w:webHidden/>
              </w:rPr>
              <w:t>31</w:t>
            </w:r>
            <w:r w:rsidR="0079514E">
              <w:rPr>
                <w:noProof/>
                <w:webHidden/>
              </w:rPr>
              <w:fldChar w:fldCharType="end"/>
            </w:r>
          </w:hyperlink>
        </w:p>
        <w:p w:rsidR="0079514E" w:rsidRDefault="00BE1E26">
          <w:pPr>
            <w:pStyle w:val="Obsah1"/>
            <w:tabs>
              <w:tab w:val="right" w:leader="dot" w:pos="9061"/>
            </w:tabs>
            <w:rPr>
              <w:rFonts w:asciiTheme="minorHAnsi" w:eastAsiaTheme="minorEastAsia" w:hAnsiTheme="minorHAnsi"/>
              <w:noProof/>
              <w:sz w:val="22"/>
              <w:lang w:eastAsia="cs-CZ"/>
            </w:rPr>
          </w:pPr>
          <w:r>
            <w:rPr>
              <w:rStyle w:val="Hypertextovodkaz"/>
              <w:noProof/>
              <w:u w:val="none"/>
            </w:rPr>
            <w:t xml:space="preserve">     </w:t>
          </w:r>
          <w:hyperlink w:anchor="_Toc446490318" w:history="1">
            <w:r w:rsidR="0079514E" w:rsidRPr="00E96506">
              <w:rPr>
                <w:rStyle w:val="Hypertextovodkaz"/>
                <w:noProof/>
                <w:shd w:val="clear" w:color="auto" w:fill="FFFFFF"/>
              </w:rPr>
              <w:t>4.3 Soudní přezkum platnosti volby kandidátů</w:t>
            </w:r>
            <w:r w:rsidR="0079514E">
              <w:rPr>
                <w:noProof/>
                <w:webHidden/>
              </w:rPr>
              <w:tab/>
            </w:r>
            <w:r w:rsidR="0079514E">
              <w:rPr>
                <w:noProof/>
                <w:webHidden/>
              </w:rPr>
              <w:fldChar w:fldCharType="begin"/>
            </w:r>
            <w:r w:rsidR="0079514E">
              <w:rPr>
                <w:noProof/>
                <w:webHidden/>
              </w:rPr>
              <w:instrText xml:space="preserve"> PAGEREF _Toc446490318 \h </w:instrText>
            </w:r>
            <w:r w:rsidR="0079514E">
              <w:rPr>
                <w:noProof/>
                <w:webHidden/>
              </w:rPr>
            </w:r>
            <w:r w:rsidR="0079514E">
              <w:rPr>
                <w:noProof/>
                <w:webHidden/>
              </w:rPr>
              <w:fldChar w:fldCharType="separate"/>
            </w:r>
            <w:r w:rsidR="0079514E">
              <w:rPr>
                <w:noProof/>
                <w:webHidden/>
              </w:rPr>
              <w:t>34</w:t>
            </w:r>
            <w:r w:rsidR="0079514E">
              <w:rPr>
                <w:noProof/>
                <w:webHidden/>
              </w:rPr>
              <w:fldChar w:fldCharType="end"/>
            </w:r>
          </w:hyperlink>
        </w:p>
        <w:p w:rsidR="0079514E" w:rsidRDefault="0079514E">
          <w:pPr>
            <w:pStyle w:val="Obsah1"/>
            <w:tabs>
              <w:tab w:val="right" w:leader="dot" w:pos="9061"/>
            </w:tabs>
            <w:rPr>
              <w:rFonts w:asciiTheme="minorHAnsi" w:eastAsiaTheme="minorEastAsia" w:hAnsiTheme="minorHAnsi"/>
              <w:noProof/>
              <w:sz w:val="22"/>
              <w:lang w:eastAsia="cs-CZ"/>
            </w:rPr>
          </w:pPr>
          <w:hyperlink w:anchor="_Toc446490319" w:history="1">
            <w:r w:rsidRPr="00E96506">
              <w:rPr>
                <w:rStyle w:val="Hypertextovodkaz"/>
                <w:noProof/>
              </w:rPr>
              <w:t>Závěr</w:t>
            </w:r>
            <w:r>
              <w:rPr>
                <w:noProof/>
                <w:webHidden/>
              </w:rPr>
              <w:tab/>
            </w:r>
            <w:r>
              <w:rPr>
                <w:noProof/>
                <w:webHidden/>
              </w:rPr>
              <w:fldChar w:fldCharType="begin"/>
            </w:r>
            <w:r>
              <w:rPr>
                <w:noProof/>
                <w:webHidden/>
              </w:rPr>
              <w:instrText xml:space="preserve"> PAGEREF _Toc446490319 \h </w:instrText>
            </w:r>
            <w:r>
              <w:rPr>
                <w:noProof/>
                <w:webHidden/>
              </w:rPr>
            </w:r>
            <w:r>
              <w:rPr>
                <w:noProof/>
                <w:webHidden/>
              </w:rPr>
              <w:fldChar w:fldCharType="separate"/>
            </w:r>
            <w:r>
              <w:rPr>
                <w:noProof/>
                <w:webHidden/>
              </w:rPr>
              <w:t>37</w:t>
            </w:r>
            <w:r>
              <w:rPr>
                <w:noProof/>
                <w:webHidden/>
              </w:rPr>
              <w:fldChar w:fldCharType="end"/>
            </w:r>
          </w:hyperlink>
        </w:p>
        <w:p w:rsidR="0079514E" w:rsidRDefault="0079514E">
          <w:pPr>
            <w:pStyle w:val="Obsah1"/>
            <w:tabs>
              <w:tab w:val="right" w:leader="dot" w:pos="9061"/>
            </w:tabs>
            <w:rPr>
              <w:rFonts w:asciiTheme="minorHAnsi" w:eastAsiaTheme="minorEastAsia" w:hAnsiTheme="minorHAnsi"/>
              <w:noProof/>
              <w:sz w:val="22"/>
              <w:lang w:eastAsia="cs-CZ"/>
            </w:rPr>
          </w:pPr>
          <w:hyperlink w:anchor="_Toc446490320" w:history="1">
            <w:r w:rsidRPr="00E96506">
              <w:rPr>
                <w:rStyle w:val="Hypertextovodkaz"/>
                <w:noProof/>
              </w:rPr>
              <w:t>Seznam použitých zdrojů</w:t>
            </w:r>
            <w:r>
              <w:rPr>
                <w:noProof/>
                <w:webHidden/>
              </w:rPr>
              <w:tab/>
            </w:r>
            <w:r>
              <w:rPr>
                <w:noProof/>
                <w:webHidden/>
              </w:rPr>
              <w:fldChar w:fldCharType="begin"/>
            </w:r>
            <w:r>
              <w:rPr>
                <w:noProof/>
                <w:webHidden/>
              </w:rPr>
              <w:instrText xml:space="preserve"> PAGEREF _Toc446490320 \h </w:instrText>
            </w:r>
            <w:r>
              <w:rPr>
                <w:noProof/>
                <w:webHidden/>
              </w:rPr>
            </w:r>
            <w:r>
              <w:rPr>
                <w:noProof/>
                <w:webHidden/>
              </w:rPr>
              <w:fldChar w:fldCharType="separate"/>
            </w:r>
            <w:r>
              <w:rPr>
                <w:noProof/>
                <w:webHidden/>
              </w:rPr>
              <w:t>39</w:t>
            </w:r>
            <w:r>
              <w:rPr>
                <w:noProof/>
                <w:webHidden/>
              </w:rPr>
              <w:fldChar w:fldCharType="end"/>
            </w:r>
          </w:hyperlink>
        </w:p>
        <w:p w:rsidR="0079514E" w:rsidRDefault="0079514E">
          <w:pPr>
            <w:pStyle w:val="Obsah1"/>
            <w:tabs>
              <w:tab w:val="right" w:leader="dot" w:pos="9061"/>
            </w:tabs>
            <w:rPr>
              <w:rFonts w:asciiTheme="minorHAnsi" w:eastAsiaTheme="minorEastAsia" w:hAnsiTheme="minorHAnsi"/>
              <w:noProof/>
              <w:sz w:val="22"/>
              <w:lang w:eastAsia="cs-CZ"/>
            </w:rPr>
          </w:pPr>
          <w:hyperlink w:anchor="_Toc446490321" w:history="1">
            <w:r w:rsidRPr="00E96506">
              <w:rPr>
                <w:rStyle w:val="Hypertextovodkaz"/>
                <w:noProof/>
              </w:rPr>
              <w:t>Abstrakt</w:t>
            </w:r>
            <w:r>
              <w:rPr>
                <w:noProof/>
                <w:webHidden/>
              </w:rPr>
              <w:tab/>
            </w:r>
            <w:r>
              <w:rPr>
                <w:noProof/>
                <w:webHidden/>
              </w:rPr>
              <w:fldChar w:fldCharType="begin"/>
            </w:r>
            <w:r>
              <w:rPr>
                <w:noProof/>
                <w:webHidden/>
              </w:rPr>
              <w:instrText xml:space="preserve"> PAGEREF _Toc446490321 \h </w:instrText>
            </w:r>
            <w:r>
              <w:rPr>
                <w:noProof/>
                <w:webHidden/>
              </w:rPr>
            </w:r>
            <w:r>
              <w:rPr>
                <w:noProof/>
                <w:webHidden/>
              </w:rPr>
              <w:fldChar w:fldCharType="separate"/>
            </w:r>
            <w:r>
              <w:rPr>
                <w:noProof/>
                <w:webHidden/>
              </w:rPr>
              <w:t>42</w:t>
            </w:r>
            <w:r>
              <w:rPr>
                <w:noProof/>
                <w:webHidden/>
              </w:rPr>
              <w:fldChar w:fldCharType="end"/>
            </w:r>
          </w:hyperlink>
        </w:p>
        <w:p w:rsidR="0079514E" w:rsidRDefault="0079514E">
          <w:pPr>
            <w:pStyle w:val="Obsah1"/>
            <w:tabs>
              <w:tab w:val="right" w:leader="dot" w:pos="9061"/>
            </w:tabs>
            <w:rPr>
              <w:rFonts w:asciiTheme="minorHAnsi" w:eastAsiaTheme="minorEastAsia" w:hAnsiTheme="minorHAnsi"/>
              <w:noProof/>
              <w:sz w:val="22"/>
              <w:lang w:eastAsia="cs-CZ"/>
            </w:rPr>
          </w:pPr>
          <w:hyperlink w:anchor="_Toc446490322" w:history="1">
            <w:r w:rsidRPr="00E96506">
              <w:rPr>
                <w:rStyle w:val="Hypertextovodkaz"/>
                <w:noProof/>
              </w:rPr>
              <w:t>Klíčová slova</w:t>
            </w:r>
            <w:r>
              <w:rPr>
                <w:noProof/>
                <w:webHidden/>
              </w:rPr>
              <w:tab/>
            </w:r>
            <w:r>
              <w:rPr>
                <w:noProof/>
                <w:webHidden/>
              </w:rPr>
              <w:fldChar w:fldCharType="begin"/>
            </w:r>
            <w:r>
              <w:rPr>
                <w:noProof/>
                <w:webHidden/>
              </w:rPr>
              <w:instrText xml:space="preserve"> PAGEREF _Toc446490322 \h </w:instrText>
            </w:r>
            <w:r>
              <w:rPr>
                <w:noProof/>
                <w:webHidden/>
              </w:rPr>
            </w:r>
            <w:r>
              <w:rPr>
                <w:noProof/>
                <w:webHidden/>
              </w:rPr>
              <w:fldChar w:fldCharType="separate"/>
            </w:r>
            <w:r>
              <w:rPr>
                <w:noProof/>
                <w:webHidden/>
              </w:rPr>
              <w:t>43</w:t>
            </w:r>
            <w:r>
              <w:rPr>
                <w:noProof/>
                <w:webHidden/>
              </w:rPr>
              <w:fldChar w:fldCharType="end"/>
            </w:r>
          </w:hyperlink>
        </w:p>
        <w:p w:rsidR="00BA5D07" w:rsidRDefault="00BA5D07">
          <w:r>
            <w:rPr>
              <w:b/>
              <w:bCs/>
            </w:rPr>
            <w:fldChar w:fldCharType="end"/>
          </w:r>
        </w:p>
      </w:sdtContent>
    </w:sdt>
    <w:p w:rsidR="006F22C4" w:rsidRDefault="006F22C4" w:rsidP="00073F06">
      <w:pPr>
        <w:pStyle w:val="Bezmezer"/>
        <w:rPr>
          <w:rFonts w:eastAsiaTheme="minorHAnsi" w:cs="Times New Roman"/>
          <w:b w:val="0"/>
          <w:bCs w:val="0"/>
          <w:sz w:val="24"/>
          <w:szCs w:val="24"/>
        </w:rPr>
      </w:pPr>
    </w:p>
    <w:p w:rsidR="006F22C4" w:rsidRPr="006F22C4" w:rsidRDefault="006F22C4" w:rsidP="006F22C4"/>
    <w:p w:rsidR="00766BE4" w:rsidRDefault="00766BE4" w:rsidP="00073F06">
      <w:pPr>
        <w:pStyle w:val="Bezmezer"/>
      </w:pPr>
    </w:p>
    <w:p w:rsidR="00766BE4" w:rsidRPr="00766BE4" w:rsidRDefault="00766BE4" w:rsidP="00766BE4"/>
    <w:p w:rsidR="00D90DDB" w:rsidRDefault="00411A61" w:rsidP="00073F06">
      <w:pPr>
        <w:pStyle w:val="Bezmezer"/>
      </w:pPr>
      <w:bookmarkStart w:id="0" w:name="_Toc446490298"/>
      <w:r>
        <w:lastRenderedPageBreak/>
        <w:t>Úvod</w:t>
      </w:r>
      <w:bookmarkEnd w:id="0"/>
      <w:r w:rsidR="00D90DDB">
        <w:tab/>
      </w:r>
    </w:p>
    <w:p w:rsidR="00073F06" w:rsidRPr="00073F06" w:rsidRDefault="00073F06" w:rsidP="00073F06"/>
    <w:p w:rsidR="00D90DDB" w:rsidRDefault="00D90DDB" w:rsidP="00D90DDB">
      <w:pPr>
        <w:spacing w:line="360" w:lineRule="auto"/>
        <w:jc w:val="both"/>
      </w:pPr>
      <w:r>
        <w:tab/>
      </w:r>
      <w:r w:rsidR="00A77506">
        <w:t xml:space="preserve">Občané každého státu jsou do jisté míry se státem svázáni právním vztahem, ze kterého oběma </w:t>
      </w:r>
      <w:r w:rsidR="00C1072F">
        <w:t xml:space="preserve">těmto subjektům </w:t>
      </w:r>
      <w:r w:rsidR="00A77506">
        <w:t xml:space="preserve">vznikají vzájemná práva a povinnosti. </w:t>
      </w:r>
      <w:r w:rsidR="00E72697">
        <w:t>Tyto p</w:t>
      </w:r>
      <w:r w:rsidR="00387462">
        <w:t xml:space="preserve">ráva a povinnosti jsou v </w:t>
      </w:r>
      <w:r w:rsidR="00E72697">
        <w:t>moderním státě chráněny</w:t>
      </w:r>
      <w:r w:rsidR="00C1072F">
        <w:t xml:space="preserve"> již</w:t>
      </w:r>
      <w:r w:rsidR="00E72697">
        <w:t xml:space="preserve"> na nejvyšší zákonné úrovni. V České republice jsou zaručeny Ústavou České republiky a Listinou základních práv a svobod.</w:t>
      </w:r>
    </w:p>
    <w:p w:rsidR="00E72697" w:rsidRDefault="00E72697" w:rsidP="00D90DDB">
      <w:pPr>
        <w:spacing w:line="360" w:lineRule="auto"/>
        <w:jc w:val="both"/>
      </w:pPr>
      <w:r>
        <w:tab/>
        <w:t>K základním právům občana státu mimo jiné náleží pr</w:t>
      </w:r>
      <w:r w:rsidR="00C10736">
        <w:t xml:space="preserve">ávo podílet se na správě veřejné </w:t>
      </w:r>
      <w:r>
        <w:t>moci</w:t>
      </w:r>
      <w:r w:rsidR="00B071BF">
        <w:t xml:space="preserve">, prostřednictvím </w:t>
      </w:r>
      <w:r>
        <w:t>volebního práva.</w:t>
      </w:r>
      <w:r w:rsidR="00B96496">
        <w:t xml:space="preserve"> </w:t>
      </w:r>
      <w:r w:rsidR="00B071BF">
        <w:t>Volební právo je jedním z nejzákladnějších atributů svobodného a demokratického státu. Veřejná moc se nejblíže občana dotýká v jeho obci, kde žije. Proto</w:t>
      </w:r>
      <w:r w:rsidR="00856076">
        <w:t xml:space="preserve"> </w:t>
      </w:r>
      <w:r w:rsidR="00CC72FD">
        <w:t xml:space="preserve">zde má </w:t>
      </w:r>
      <w:r w:rsidR="00856076">
        <w:t>právo volit si své zástupce do zastupitelského orgánu, kterým</w:t>
      </w:r>
      <w:r w:rsidR="00C1072F">
        <w:t xml:space="preserve"> je zastupitelstvo obce. T</w:t>
      </w:r>
      <w:r w:rsidR="00856076">
        <w:t>ato volba</w:t>
      </w:r>
      <w:r w:rsidR="00C1072F">
        <w:t xml:space="preserve"> zástupců</w:t>
      </w:r>
      <w:r w:rsidR="00856076">
        <w:t xml:space="preserve"> se uskutečňuje v rámci voleb do zastupitelstev obcí, které jsou tématem této bakalářské práce.</w:t>
      </w:r>
    </w:p>
    <w:p w:rsidR="00856076" w:rsidRDefault="00856076" w:rsidP="00D90DDB">
      <w:pPr>
        <w:spacing w:line="360" w:lineRule="auto"/>
        <w:jc w:val="both"/>
        <w:rPr>
          <w:rFonts w:eastAsia="Times New Roman" w:cs="Times New Roman"/>
          <w:color w:val="000000"/>
          <w:szCs w:val="24"/>
        </w:rPr>
      </w:pPr>
      <w:r>
        <w:tab/>
      </w:r>
      <w:r w:rsidR="00460B89">
        <w:t>V první kapitole se zaměřím na samotné vymezení pojmu samospráv</w:t>
      </w:r>
      <w:r w:rsidR="00C1072F">
        <w:t>a</w:t>
      </w:r>
      <w:r w:rsidR="002B08A4">
        <w:t xml:space="preserve">, která je </w:t>
      </w:r>
      <w:r w:rsidR="00FA4ECE">
        <w:t xml:space="preserve">neodmyslitelně spojena s </w:t>
      </w:r>
      <w:r w:rsidR="001B41B6">
        <w:t>obcemi,</w:t>
      </w:r>
      <w:r w:rsidR="00FA4ECE">
        <w:t xml:space="preserve"> kde výkon této činnost</w:t>
      </w:r>
      <w:r w:rsidR="007C604F">
        <w:t>i</w:t>
      </w:r>
      <w:r w:rsidR="00FA4ECE">
        <w:t xml:space="preserve"> zajišťují právě zvolení zástupci z komunálních voleb.</w:t>
      </w:r>
      <w:r w:rsidR="002B08A4">
        <w:t xml:space="preserve"> </w:t>
      </w:r>
      <w:r w:rsidR="00FA4ECE">
        <w:t>Výkon samosprávy</w:t>
      </w:r>
      <w:r w:rsidR="002B08A4">
        <w:t xml:space="preserve"> je</w:t>
      </w:r>
      <w:r w:rsidR="00C10736">
        <w:t xml:space="preserve"> projevem a výsledkem dekoncentrace</w:t>
      </w:r>
      <w:r w:rsidR="002B08A4">
        <w:t xml:space="preserve"> veřejné </w:t>
      </w:r>
      <w:r w:rsidR="00FA4ECE">
        <w:t xml:space="preserve">správy na tyto zvolené </w:t>
      </w:r>
      <w:r w:rsidR="002B08A4">
        <w:t>subjekty, kte</w:t>
      </w:r>
      <w:r w:rsidR="007C604F">
        <w:t>ré</w:t>
      </w:r>
      <w:r w:rsidR="002B08A4">
        <w:t xml:space="preserve"> vykonávají určitý státem přenechaný okruh záležitostí samostatně na samosprávném základě. Tento okruh záležitostí je vymezen zákony, proto se v této kapitole budu také věnovat </w:t>
      </w:r>
      <w:r w:rsidR="004E0EA3">
        <w:t>právnímu zakotvení samosprávy</w:t>
      </w:r>
      <w:r w:rsidR="001B41B6">
        <w:t>. Její základní vymezení</w:t>
      </w:r>
      <w:r w:rsidR="004E0EA3">
        <w:t xml:space="preserve"> nalezneme již v samotné Ústavě</w:t>
      </w:r>
      <w:r w:rsidR="001532C3">
        <w:t xml:space="preserve"> České republiky. Zde jsou především</w:t>
      </w:r>
      <w:r w:rsidR="004E0EA3">
        <w:t xml:space="preserve"> zakotveny základní atributy tohoto pojmu a pro širší vymezení </w:t>
      </w:r>
      <w:r w:rsidR="001B41B6">
        <w:t>je nutné použít zákonná ustanovení, která také zmíním</w:t>
      </w:r>
      <w:r w:rsidR="004E0EA3">
        <w:t xml:space="preserve">. Samospráva je také </w:t>
      </w:r>
      <w:r w:rsidR="001B41B6">
        <w:t>předmětem zájmu</w:t>
      </w:r>
      <w:r w:rsidR="004E0EA3">
        <w:t xml:space="preserve"> na mezinárodní úrovni, kde ji </w:t>
      </w:r>
      <w:r w:rsidR="004E0EA3">
        <w:rPr>
          <w:rFonts w:eastAsia="Times New Roman" w:cs="Times New Roman"/>
          <w:color w:val="000000"/>
          <w:szCs w:val="24"/>
        </w:rPr>
        <w:t xml:space="preserve">upravuje dokument Rady Evropy, kterým je Evropská charta místní samosprávy. </w:t>
      </w:r>
    </w:p>
    <w:p w:rsidR="00036573" w:rsidRDefault="001B41B6" w:rsidP="00C87BB3">
      <w:pPr>
        <w:spacing w:line="360" w:lineRule="auto"/>
        <w:jc w:val="both"/>
        <w:rPr>
          <w:rFonts w:eastAsia="Times New Roman" w:cs="Times New Roman"/>
          <w:color w:val="000000"/>
          <w:szCs w:val="24"/>
        </w:rPr>
      </w:pPr>
      <w:r>
        <w:rPr>
          <w:rFonts w:eastAsia="Times New Roman" w:cs="Times New Roman"/>
          <w:color w:val="000000"/>
          <w:szCs w:val="24"/>
        </w:rPr>
        <w:tab/>
      </w:r>
      <w:r w:rsidR="00FA4ECE">
        <w:rPr>
          <w:rFonts w:eastAsia="Times New Roman" w:cs="Times New Roman"/>
          <w:color w:val="000000"/>
          <w:szCs w:val="24"/>
        </w:rPr>
        <w:t>Následně ve druhé kapitole se budu věnovat základní jednotce územní samosprávy</w:t>
      </w:r>
      <w:r w:rsidR="00C1773E">
        <w:rPr>
          <w:rFonts w:eastAsia="Times New Roman" w:cs="Times New Roman"/>
          <w:color w:val="000000"/>
          <w:szCs w:val="24"/>
        </w:rPr>
        <w:t>,</w:t>
      </w:r>
      <w:r w:rsidR="00FA4ECE">
        <w:rPr>
          <w:rFonts w:eastAsia="Times New Roman" w:cs="Times New Roman"/>
          <w:color w:val="000000"/>
          <w:szCs w:val="24"/>
        </w:rPr>
        <w:t xml:space="preserve"> kterou je obec. </w:t>
      </w:r>
      <w:r w:rsidR="00C1773E">
        <w:rPr>
          <w:rFonts w:eastAsia="Times New Roman" w:cs="Times New Roman"/>
          <w:color w:val="000000"/>
          <w:szCs w:val="24"/>
        </w:rPr>
        <w:t>Chtěl bych se zaměřit na její základní charakteristické rysy</w:t>
      </w:r>
      <w:r w:rsidR="00390A6F">
        <w:rPr>
          <w:rFonts w:eastAsia="Times New Roman" w:cs="Times New Roman"/>
          <w:color w:val="000000"/>
          <w:szCs w:val="24"/>
        </w:rPr>
        <w:t xml:space="preserve">, </w:t>
      </w:r>
      <w:r w:rsidR="00C1773E">
        <w:rPr>
          <w:rFonts w:eastAsia="Times New Roman" w:cs="Times New Roman"/>
          <w:color w:val="000000"/>
          <w:szCs w:val="24"/>
        </w:rPr>
        <w:t>právní postavení</w:t>
      </w:r>
      <w:r w:rsidR="00390A6F">
        <w:rPr>
          <w:rFonts w:eastAsia="Times New Roman" w:cs="Times New Roman"/>
          <w:color w:val="000000"/>
          <w:szCs w:val="24"/>
        </w:rPr>
        <w:t xml:space="preserve"> a obecný rozsah její samostatné působnosti</w:t>
      </w:r>
      <w:r w:rsidR="00C1773E">
        <w:rPr>
          <w:rFonts w:eastAsia="Times New Roman" w:cs="Times New Roman"/>
          <w:color w:val="000000"/>
          <w:szCs w:val="24"/>
        </w:rPr>
        <w:t>.</w:t>
      </w:r>
      <w:r w:rsidR="00390A6F">
        <w:rPr>
          <w:rFonts w:eastAsia="Times New Roman" w:cs="Times New Roman"/>
          <w:color w:val="000000"/>
          <w:szCs w:val="24"/>
        </w:rPr>
        <w:t xml:space="preserve"> </w:t>
      </w:r>
      <w:r w:rsidR="00C1773E">
        <w:rPr>
          <w:rFonts w:eastAsia="Times New Roman" w:cs="Times New Roman"/>
          <w:color w:val="000000"/>
          <w:szCs w:val="24"/>
        </w:rPr>
        <w:t>Jelikož je obec</w:t>
      </w:r>
      <w:r w:rsidR="00390A6F">
        <w:rPr>
          <w:rFonts w:eastAsia="Times New Roman" w:cs="Times New Roman"/>
          <w:color w:val="000000"/>
          <w:szCs w:val="24"/>
        </w:rPr>
        <w:t xml:space="preserve"> </w:t>
      </w:r>
      <w:r w:rsidR="00C1773E">
        <w:rPr>
          <w:rFonts w:eastAsia="Times New Roman" w:cs="Times New Roman"/>
          <w:color w:val="000000"/>
          <w:szCs w:val="24"/>
        </w:rPr>
        <w:t>samostatně spravována zastupitelstvem obce</w:t>
      </w:r>
      <w:r w:rsidR="00390A6F">
        <w:rPr>
          <w:rFonts w:eastAsia="Times New Roman" w:cs="Times New Roman"/>
          <w:color w:val="000000"/>
          <w:szCs w:val="24"/>
        </w:rPr>
        <w:t>,</w:t>
      </w:r>
      <w:r w:rsidR="00C1773E">
        <w:rPr>
          <w:rFonts w:eastAsia="Times New Roman" w:cs="Times New Roman"/>
          <w:color w:val="000000"/>
          <w:szCs w:val="24"/>
        </w:rPr>
        <w:t xml:space="preserve"> bude </w:t>
      </w:r>
      <w:r w:rsidR="00C87BB3">
        <w:rPr>
          <w:rFonts w:eastAsia="Times New Roman" w:cs="Times New Roman"/>
          <w:color w:val="000000"/>
          <w:szCs w:val="24"/>
        </w:rPr>
        <w:t xml:space="preserve">tento </w:t>
      </w:r>
      <w:r w:rsidR="00390A6F">
        <w:rPr>
          <w:rFonts w:eastAsia="Times New Roman" w:cs="Times New Roman"/>
          <w:color w:val="000000"/>
          <w:szCs w:val="24"/>
        </w:rPr>
        <w:t xml:space="preserve">kolegiální </w:t>
      </w:r>
      <w:r w:rsidR="00C87BB3">
        <w:rPr>
          <w:rFonts w:eastAsia="Times New Roman" w:cs="Times New Roman"/>
          <w:color w:val="000000"/>
          <w:szCs w:val="24"/>
        </w:rPr>
        <w:t xml:space="preserve">orgán obce </w:t>
      </w:r>
      <w:r w:rsidR="00C1773E">
        <w:rPr>
          <w:rFonts w:eastAsia="Times New Roman" w:cs="Times New Roman"/>
          <w:color w:val="000000"/>
          <w:szCs w:val="24"/>
        </w:rPr>
        <w:t xml:space="preserve">hlavním předmětem </w:t>
      </w:r>
      <w:r w:rsidR="00390A6F">
        <w:rPr>
          <w:rFonts w:eastAsia="Times New Roman" w:cs="Times New Roman"/>
          <w:color w:val="000000"/>
          <w:szCs w:val="24"/>
        </w:rPr>
        <w:t>druhé</w:t>
      </w:r>
      <w:r w:rsidR="00C1773E">
        <w:rPr>
          <w:rFonts w:eastAsia="Times New Roman" w:cs="Times New Roman"/>
          <w:color w:val="000000"/>
          <w:szCs w:val="24"/>
        </w:rPr>
        <w:t xml:space="preserve"> kapitoly</w:t>
      </w:r>
      <w:r w:rsidR="00C87BB3">
        <w:rPr>
          <w:rFonts w:eastAsia="Times New Roman" w:cs="Times New Roman"/>
          <w:color w:val="000000"/>
          <w:szCs w:val="24"/>
        </w:rPr>
        <w:t xml:space="preserve">. </w:t>
      </w:r>
      <w:r w:rsidR="00C1773E">
        <w:rPr>
          <w:rFonts w:eastAsia="Times New Roman" w:cs="Times New Roman"/>
          <w:color w:val="000000"/>
          <w:szCs w:val="24"/>
        </w:rPr>
        <w:t>Zastupitelstvo obce je právě tím</w:t>
      </w:r>
      <w:r w:rsidR="00390A6F">
        <w:rPr>
          <w:rFonts w:eastAsia="Times New Roman" w:cs="Times New Roman"/>
          <w:color w:val="000000"/>
          <w:szCs w:val="24"/>
        </w:rPr>
        <w:t xml:space="preserve"> obecním</w:t>
      </w:r>
      <w:r w:rsidR="00C1773E">
        <w:rPr>
          <w:rFonts w:eastAsia="Times New Roman" w:cs="Times New Roman"/>
          <w:color w:val="000000"/>
          <w:szCs w:val="24"/>
        </w:rPr>
        <w:t xml:space="preserve"> orgánem, jehož </w:t>
      </w:r>
      <w:r w:rsidR="00390A6F">
        <w:rPr>
          <w:rFonts w:eastAsia="Times New Roman" w:cs="Times New Roman"/>
          <w:color w:val="000000"/>
          <w:szCs w:val="24"/>
        </w:rPr>
        <w:t xml:space="preserve">samotné členské </w:t>
      </w:r>
      <w:r w:rsidR="00C1773E">
        <w:rPr>
          <w:rFonts w:eastAsia="Times New Roman" w:cs="Times New Roman"/>
          <w:color w:val="000000"/>
          <w:szCs w:val="24"/>
        </w:rPr>
        <w:t>sestavení vychází z</w:t>
      </w:r>
      <w:r w:rsidR="00390A6F">
        <w:rPr>
          <w:rFonts w:eastAsia="Times New Roman" w:cs="Times New Roman"/>
          <w:color w:val="000000"/>
          <w:szCs w:val="24"/>
        </w:rPr>
        <w:t xml:space="preserve"> přímé </w:t>
      </w:r>
      <w:r w:rsidR="00C1773E">
        <w:rPr>
          <w:rFonts w:eastAsia="Times New Roman" w:cs="Times New Roman"/>
          <w:color w:val="000000"/>
          <w:szCs w:val="24"/>
        </w:rPr>
        <w:t xml:space="preserve">volby občanů ve volbách do zastupitelstva obce. </w:t>
      </w:r>
      <w:r w:rsidR="002E6CD0">
        <w:rPr>
          <w:rFonts w:eastAsia="Times New Roman" w:cs="Times New Roman"/>
          <w:color w:val="000000"/>
          <w:szCs w:val="24"/>
        </w:rPr>
        <w:t>Zaměřím se na členy zastupitelstva</w:t>
      </w:r>
      <w:r w:rsidR="007C604F">
        <w:rPr>
          <w:rFonts w:eastAsia="Times New Roman" w:cs="Times New Roman"/>
          <w:color w:val="000000"/>
          <w:szCs w:val="24"/>
        </w:rPr>
        <w:t>,</w:t>
      </w:r>
      <w:r w:rsidR="002E6CD0">
        <w:rPr>
          <w:rFonts w:eastAsia="Times New Roman" w:cs="Times New Roman"/>
          <w:color w:val="000000"/>
          <w:szCs w:val="24"/>
        </w:rPr>
        <w:t xml:space="preserve"> jejich počet, délku funkčního období, práva a povinnosti. Také se budu věnovat zasedání zastupitelstva</w:t>
      </w:r>
      <w:r w:rsidR="00036573">
        <w:rPr>
          <w:rFonts w:eastAsia="Times New Roman" w:cs="Times New Roman"/>
          <w:color w:val="000000"/>
          <w:szCs w:val="24"/>
        </w:rPr>
        <w:t>, na</w:t>
      </w:r>
      <w:r w:rsidR="002E6CD0">
        <w:rPr>
          <w:rFonts w:eastAsia="Times New Roman" w:cs="Times New Roman"/>
          <w:color w:val="000000"/>
          <w:szCs w:val="24"/>
        </w:rPr>
        <w:t xml:space="preserve"> kterém vykonává svou působnost a to především v oblasti samo</w:t>
      </w:r>
      <w:r w:rsidR="00387462">
        <w:rPr>
          <w:rFonts w:eastAsia="Times New Roman" w:cs="Times New Roman"/>
          <w:color w:val="000000"/>
          <w:szCs w:val="24"/>
        </w:rPr>
        <w:t xml:space="preserve">statné působnosti. </w:t>
      </w:r>
    </w:p>
    <w:p w:rsidR="009C3513" w:rsidRDefault="00036573" w:rsidP="00036573">
      <w:pPr>
        <w:spacing w:line="360" w:lineRule="auto"/>
        <w:ind w:firstLine="708"/>
        <w:jc w:val="both"/>
        <w:rPr>
          <w:rFonts w:eastAsia="Times New Roman" w:cs="Times New Roman"/>
          <w:color w:val="000000"/>
          <w:szCs w:val="24"/>
        </w:rPr>
      </w:pPr>
      <w:r>
        <w:rPr>
          <w:rFonts w:eastAsia="Times New Roman" w:cs="Times New Roman"/>
          <w:color w:val="000000"/>
          <w:szCs w:val="24"/>
        </w:rPr>
        <w:t>Ve druhé polovině práce se zaměřím na samotnou problematiku v</w:t>
      </w:r>
      <w:r w:rsidR="008578D2">
        <w:rPr>
          <w:rFonts w:eastAsia="Times New Roman" w:cs="Times New Roman"/>
          <w:color w:val="000000"/>
          <w:szCs w:val="24"/>
        </w:rPr>
        <w:t>oleb do obecního zastupitelstva</w:t>
      </w:r>
      <w:r w:rsidR="00D5216A">
        <w:rPr>
          <w:rFonts w:eastAsia="Times New Roman" w:cs="Times New Roman"/>
          <w:color w:val="000000"/>
          <w:szCs w:val="24"/>
        </w:rPr>
        <w:t>, kterou chci zpracovat nejen z právního pohledu, ale také popsat samotný průběh těchto voleb.</w:t>
      </w:r>
      <w:r w:rsidR="00457243">
        <w:rPr>
          <w:rFonts w:eastAsia="Times New Roman" w:cs="Times New Roman"/>
          <w:color w:val="000000"/>
          <w:szCs w:val="24"/>
        </w:rPr>
        <w:t xml:space="preserve"> Nejprve zpracuji zákonné vymezení volebního práva jak na úrovni </w:t>
      </w:r>
      <w:r w:rsidR="00457243">
        <w:rPr>
          <w:rFonts w:eastAsia="Times New Roman" w:cs="Times New Roman"/>
          <w:color w:val="000000"/>
          <w:szCs w:val="24"/>
        </w:rPr>
        <w:lastRenderedPageBreak/>
        <w:t>ústavních zákonů tak i</w:t>
      </w:r>
      <w:r>
        <w:rPr>
          <w:rFonts w:eastAsia="Times New Roman" w:cs="Times New Roman"/>
          <w:color w:val="000000"/>
          <w:szCs w:val="24"/>
        </w:rPr>
        <w:t xml:space="preserve"> </w:t>
      </w:r>
      <w:r w:rsidR="00457243">
        <w:rPr>
          <w:rFonts w:eastAsia="Times New Roman" w:cs="Times New Roman"/>
          <w:color w:val="000000"/>
          <w:szCs w:val="24"/>
        </w:rPr>
        <w:t xml:space="preserve">samotného právního předpisu upravující volby do zastupitelstva obce a jeho vývoj. </w:t>
      </w:r>
      <w:r w:rsidR="00245940">
        <w:rPr>
          <w:rFonts w:eastAsia="Times New Roman" w:cs="Times New Roman"/>
          <w:color w:val="000000"/>
          <w:szCs w:val="24"/>
        </w:rPr>
        <w:t>Následně se budu zabývat volebním právem občanů,</w:t>
      </w:r>
      <w:r w:rsidR="005E22F8">
        <w:rPr>
          <w:rFonts w:eastAsia="Times New Roman" w:cs="Times New Roman"/>
          <w:color w:val="000000"/>
          <w:szCs w:val="24"/>
        </w:rPr>
        <w:t xml:space="preserve"> kterým náleží právo volit a</w:t>
      </w:r>
      <w:r w:rsidR="00245940">
        <w:rPr>
          <w:rFonts w:eastAsia="Times New Roman" w:cs="Times New Roman"/>
          <w:color w:val="000000"/>
          <w:szCs w:val="24"/>
        </w:rPr>
        <w:t xml:space="preserve"> být volen. </w:t>
      </w:r>
      <w:r w:rsidR="005E22F8">
        <w:rPr>
          <w:rFonts w:eastAsia="Times New Roman" w:cs="Times New Roman"/>
          <w:color w:val="000000"/>
          <w:szCs w:val="24"/>
        </w:rPr>
        <w:t xml:space="preserve">Zpracuji samotnou organizaci a řádné zajištění průběhu voleb a hlasování, na kterém se podílejí volební orgány, jejichž samotné vymezení a určení rozsahu pravomocí stanovuje zákon o volbách do zastupitelstev obcí. Dále se zaměřím na kandidaturu politických stran, hnutí i nezávislých kandidátů, jejichž účast ve volbách je založena na registraci kandidátních listin, o kterých se také zmíním. Poslední část třetí kapitoly bude zaměřena na problematiku zjišťování výsledků voleb </w:t>
      </w:r>
      <w:r w:rsidR="009C3513">
        <w:rPr>
          <w:rFonts w:eastAsia="Times New Roman" w:cs="Times New Roman"/>
          <w:color w:val="000000"/>
          <w:szCs w:val="24"/>
        </w:rPr>
        <w:t xml:space="preserve">a způsobu přepočítávání platných hlasů na mandáty pro jednotlivé kandidující subjekty. </w:t>
      </w:r>
    </w:p>
    <w:p w:rsidR="00C10736" w:rsidRDefault="009C3513" w:rsidP="00036573">
      <w:pPr>
        <w:spacing w:line="360" w:lineRule="auto"/>
        <w:ind w:firstLine="708"/>
        <w:jc w:val="both"/>
        <w:rPr>
          <w:rFonts w:eastAsia="Times New Roman" w:cs="Times New Roman"/>
          <w:color w:val="000000"/>
          <w:szCs w:val="24"/>
        </w:rPr>
      </w:pPr>
      <w:r>
        <w:rPr>
          <w:rFonts w:eastAsia="Times New Roman" w:cs="Times New Roman"/>
          <w:color w:val="000000"/>
          <w:szCs w:val="24"/>
        </w:rPr>
        <w:t>V</w:t>
      </w:r>
      <w:r w:rsidR="00AD00D8">
        <w:rPr>
          <w:rFonts w:eastAsia="Times New Roman" w:cs="Times New Roman"/>
          <w:color w:val="000000"/>
          <w:szCs w:val="24"/>
        </w:rPr>
        <w:t> </w:t>
      </w:r>
      <w:r>
        <w:rPr>
          <w:rFonts w:eastAsia="Times New Roman" w:cs="Times New Roman"/>
          <w:color w:val="000000"/>
          <w:szCs w:val="24"/>
        </w:rPr>
        <w:t>poslední čtvrté kapitole bakalářské práce</w:t>
      </w:r>
      <w:r w:rsidR="007900AA">
        <w:rPr>
          <w:rFonts w:eastAsia="Times New Roman" w:cs="Times New Roman"/>
          <w:color w:val="000000"/>
          <w:szCs w:val="24"/>
        </w:rPr>
        <w:t xml:space="preserve"> se zaměřím na problematiku voleb v mém rodném městě Krnově. Z</w:t>
      </w:r>
      <w:r w:rsidR="00F61560">
        <w:rPr>
          <w:rFonts w:eastAsia="Times New Roman" w:cs="Times New Roman"/>
          <w:color w:val="000000"/>
          <w:szCs w:val="24"/>
        </w:rPr>
        <w:t>pracuji konkrétně průběh voleb do Zastupitelstva ve městě Krnově, které proběhly naposledy v roce 2014. Zaměřím se jak na samotný průběh a výsledky těchto voleb, tak také na srovnání s volbami předcházejícími. Při zjištění výsledku voleb do zastupitelstva města Krnova došlo k určitým pochybnostem, které vedly až k tomu, že se jimi zabýval Krajský soud v Ostravě. Došlo ke zjištění, že byl značným způsobem porušen zákon o volbách do zastupitelstev obcí</w:t>
      </w:r>
      <w:r w:rsidR="00182FF1">
        <w:rPr>
          <w:rFonts w:eastAsia="Times New Roman" w:cs="Times New Roman"/>
          <w:color w:val="000000"/>
          <w:szCs w:val="24"/>
        </w:rPr>
        <w:t xml:space="preserve"> při posuzování platnosti hlasů okrskovou volební komisí. Jak byl případ krajským soudem vyřešen a jeho podrobnější problematiku zpracuji v rámci této závěrečné části. </w:t>
      </w:r>
      <w:r w:rsidR="00F61560">
        <w:rPr>
          <w:rFonts w:eastAsia="Times New Roman" w:cs="Times New Roman"/>
          <w:color w:val="000000"/>
          <w:szCs w:val="24"/>
        </w:rPr>
        <w:t xml:space="preserve"> </w:t>
      </w:r>
    </w:p>
    <w:p w:rsidR="00C10736" w:rsidRDefault="00C10736" w:rsidP="00C10736">
      <w:pPr>
        <w:spacing w:line="360" w:lineRule="auto"/>
        <w:ind w:firstLine="708"/>
        <w:jc w:val="both"/>
        <w:rPr>
          <w:rFonts w:eastAsia="Times New Roman" w:cs="Times New Roman"/>
          <w:color w:val="000000"/>
          <w:szCs w:val="24"/>
        </w:rPr>
      </w:pPr>
      <w:r>
        <w:rPr>
          <w:rFonts w:eastAsia="Times New Roman" w:cs="Times New Roman"/>
          <w:color w:val="000000"/>
          <w:szCs w:val="24"/>
        </w:rPr>
        <w:t>Při zpracovávání všech témat</w:t>
      </w:r>
      <w:r w:rsidR="00E611A3">
        <w:rPr>
          <w:rFonts w:eastAsia="Times New Roman" w:cs="Times New Roman"/>
          <w:color w:val="000000"/>
          <w:szCs w:val="24"/>
        </w:rPr>
        <w:t>,</w:t>
      </w:r>
      <w:r>
        <w:rPr>
          <w:rFonts w:eastAsia="Times New Roman" w:cs="Times New Roman"/>
          <w:color w:val="000000"/>
          <w:szCs w:val="24"/>
        </w:rPr>
        <w:t xml:space="preserve"> jak místní správy, tak i problematiky voleb do zastupitelst</w:t>
      </w:r>
      <w:r w:rsidR="00984B98">
        <w:rPr>
          <w:rFonts w:eastAsia="Times New Roman" w:cs="Times New Roman"/>
          <w:color w:val="000000"/>
          <w:szCs w:val="24"/>
        </w:rPr>
        <w:t xml:space="preserve">ev obcí budu vycházet především z  </w:t>
      </w:r>
      <w:r>
        <w:rPr>
          <w:rFonts w:eastAsia="Times New Roman" w:cs="Times New Roman"/>
          <w:color w:val="000000"/>
          <w:szCs w:val="24"/>
        </w:rPr>
        <w:t>odborných publikací</w:t>
      </w:r>
      <w:r w:rsidR="007900AA">
        <w:rPr>
          <w:rFonts w:eastAsia="Times New Roman" w:cs="Times New Roman"/>
          <w:color w:val="000000"/>
          <w:szCs w:val="24"/>
        </w:rPr>
        <w:t xml:space="preserve"> různých autorů</w:t>
      </w:r>
      <w:r>
        <w:rPr>
          <w:rFonts w:eastAsia="Times New Roman" w:cs="Times New Roman"/>
          <w:color w:val="000000"/>
          <w:szCs w:val="24"/>
        </w:rPr>
        <w:t>. Nezbytnou součástí pro zpracování této problematiky je využití platných právních předpisů, jako je Ústava České republiky, zákon o obcích a zákon o volbách do zastupitelstev obcí. Nelze také opomenout soudní judikaturu.</w:t>
      </w:r>
      <w:r w:rsidR="007900AA">
        <w:rPr>
          <w:rFonts w:eastAsia="Times New Roman" w:cs="Times New Roman"/>
          <w:color w:val="000000"/>
          <w:szCs w:val="24"/>
        </w:rPr>
        <w:t xml:space="preserve"> Při psaní bakalářské práce využiji metody popisné, systémové a srovnávací.</w:t>
      </w:r>
    </w:p>
    <w:p w:rsidR="009C3513" w:rsidRDefault="00F61560" w:rsidP="00036573">
      <w:pPr>
        <w:spacing w:line="360" w:lineRule="auto"/>
        <w:ind w:firstLine="708"/>
        <w:jc w:val="both"/>
        <w:rPr>
          <w:rFonts w:cs="Times New Roman"/>
          <w:szCs w:val="24"/>
        </w:rPr>
      </w:pPr>
      <w:r>
        <w:rPr>
          <w:rFonts w:eastAsia="Times New Roman" w:cs="Times New Roman"/>
          <w:color w:val="000000"/>
          <w:szCs w:val="24"/>
        </w:rPr>
        <w:t xml:space="preserve"> </w:t>
      </w:r>
    </w:p>
    <w:p w:rsidR="00411A61" w:rsidRDefault="00411A61" w:rsidP="00411A61">
      <w:pPr>
        <w:tabs>
          <w:tab w:val="left" w:pos="1140"/>
        </w:tabs>
        <w:rPr>
          <w:rFonts w:cs="Times New Roman"/>
          <w:szCs w:val="24"/>
        </w:rPr>
      </w:pPr>
    </w:p>
    <w:p w:rsidR="004D5C31" w:rsidRDefault="004D5C31" w:rsidP="00411A61">
      <w:pPr>
        <w:tabs>
          <w:tab w:val="left" w:pos="1140"/>
        </w:tabs>
        <w:rPr>
          <w:rFonts w:cs="Times New Roman"/>
          <w:szCs w:val="24"/>
        </w:rPr>
      </w:pPr>
      <w:r>
        <w:rPr>
          <w:rFonts w:cs="Times New Roman"/>
          <w:szCs w:val="24"/>
        </w:rPr>
        <w:br w:type="page"/>
      </w:r>
    </w:p>
    <w:p w:rsidR="00643D4F" w:rsidRPr="00411A61" w:rsidRDefault="0044478E" w:rsidP="00411A61">
      <w:pPr>
        <w:pStyle w:val="Bezmezer"/>
        <w:rPr>
          <w:rFonts w:cs="Times New Roman"/>
          <w:szCs w:val="24"/>
        </w:rPr>
      </w:pPr>
      <w:bookmarkStart w:id="1" w:name="_Toc446490299"/>
      <w:r>
        <w:lastRenderedPageBreak/>
        <w:t>1</w:t>
      </w:r>
      <w:r w:rsidR="00643D4F">
        <w:t>. Charakteristika a právní zakotvení samosprávy</w:t>
      </w:r>
      <w:bookmarkEnd w:id="1"/>
    </w:p>
    <w:p w:rsidR="00643D4F" w:rsidRDefault="0044478E" w:rsidP="008C04F7">
      <w:pPr>
        <w:pStyle w:val="Nadpis1"/>
      </w:pPr>
      <w:bookmarkStart w:id="2" w:name="_Toc446490300"/>
      <w:r>
        <w:t>1</w:t>
      </w:r>
      <w:r w:rsidR="00856076">
        <w:t>.</w:t>
      </w:r>
      <w:r w:rsidR="0079514E">
        <w:t>1</w:t>
      </w:r>
      <w:r w:rsidR="00643D4F">
        <w:t xml:space="preserve"> Charakteristika samosprávy</w:t>
      </w:r>
      <w:bookmarkEnd w:id="2"/>
    </w:p>
    <w:p w:rsidR="00411A61" w:rsidRDefault="00411A61" w:rsidP="00411A61"/>
    <w:p w:rsidR="00411A61" w:rsidRDefault="00411A61" w:rsidP="00411A61">
      <w:pPr>
        <w:spacing w:line="360" w:lineRule="auto"/>
        <w:jc w:val="both"/>
        <w:rPr>
          <w:rFonts w:cs="Times New Roman"/>
          <w:szCs w:val="24"/>
        </w:rPr>
      </w:pPr>
      <w:r>
        <w:tab/>
      </w:r>
      <w:r w:rsidR="004E6835">
        <w:t>Samospráva tvoří svébytné postavení vedle státní správy a je tedy důležitou částí veřejné moci. Představuje konkurenční subjekt vůči jiným představitelům veřejné moci a tím upevňuje dělbu moci ve státě. Samospráva zabraňuje koncentraci a zneužití moci v jediném mocenském centru.</w:t>
      </w:r>
      <w:r w:rsidR="004E6835">
        <w:rPr>
          <w:rStyle w:val="Znakapoznpodarou"/>
        </w:rPr>
        <w:footnoteReference w:id="1"/>
      </w:r>
      <w:r w:rsidR="004E6835">
        <w:t xml:space="preserve"> </w:t>
      </w:r>
      <w:r w:rsidR="00442939">
        <w:t>Na samosprávu je dnes nahlíženo jako na výraz demokratického režimu, nezávislosti a samostatnosti občanů. Je považována za jeden z velmi významných atributů občanské společnosti.</w:t>
      </w:r>
      <w:r w:rsidR="00442939">
        <w:rPr>
          <w:rStyle w:val="Znakapoznpodarou"/>
        </w:rPr>
        <w:footnoteReference w:id="2"/>
      </w:r>
      <w:r w:rsidR="00442939">
        <w:t xml:space="preserve"> </w:t>
      </w:r>
      <w:r w:rsidR="00AA2855">
        <w:t>Ústavní soud také zdůraznil, že je nutné na samosprávu nahlížet jako na demokratickou organizační správu vlastních záležitostí, která je uskutečňována na základě zákonů a pod státním dohledem právnosti</w:t>
      </w:r>
      <w:r w:rsidR="004E71E2">
        <w:t xml:space="preserve">. Samospráva je </w:t>
      </w:r>
      <w:r w:rsidR="00AA2855">
        <w:t>ovšem státním orgánům nepodřízena.</w:t>
      </w:r>
      <w:r w:rsidR="00AA2855">
        <w:rPr>
          <w:rStyle w:val="Znakapoznpodarou"/>
        </w:rPr>
        <w:footnoteReference w:id="3"/>
      </w:r>
      <w:r w:rsidR="00AA2855">
        <w:t xml:space="preserve"> </w:t>
      </w:r>
      <w:r>
        <w:rPr>
          <w:rFonts w:cs="Times New Roman"/>
          <w:szCs w:val="24"/>
        </w:rPr>
        <w:t xml:space="preserve">Z názorů teoretiků správního práva bych rád uvedl jejich vlastní pohledy na samosprávu. </w:t>
      </w:r>
      <w:r w:rsidRPr="00536898">
        <w:rPr>
          <w:rFonts w:cs="Times New Roman"/>
          <w:i/>
          <w:szCs w:val="24"/>
        </w:rPr>
        <w:t>M. Kopecký samosprávu charakterizuje</w:t>
      </w:r>
      <w:r>
        <w:rPr>
          <w:rFonts w:cs="Times New Roman"/>
          <w:i/>
          <w:szCs w:val="24"/>
        </w:rPr>
        <w:t xml:space="preserve"> </w:t>
      </w:r>
      <w:proofErr w:type="gramStart"/>
      <w:r>
        <w:rPr>
          <w:rFonts w:cs="Times New Roman"/>
          <w:i/>
          <w:szCs w:val="24"/>
        </w:rPr>
        <w:t xml:space="preserve">jako </w:t>
      </w:r>
      <w:r w:rsidRPr="00536898">
        <w:rPr>
          <w:rFonts w:cs="Times New Roman"/>
          <w:i/>
          <w:szCs w:val="24"/>
        </w:rPr>
        <w:t>,,ústavou</w:t>
      </w:r>
      <w:proofErr w:type="gramEnd"/>
      <w:r w:rsidRPr="00536898">
        <w:rPr>
          <w:rFonts w:cs="Times New Roman"/>
          <w:i/>
          <w:szCs w:val="24"/>
        </w:rPr>
        <w:t xml:space="preserve"> a zákony stanovený okruh úkolů veřejné správy, jejichž vykonávání vlastním jménem je svěřeno samosprávné korporaci odlišné od státu. Nositel samosprávy není při jejím výkonu podřízen orgánům státní správy, státu přísluší především pouze právní dozor nad jednáním samostatných korporací“. J. Průcha samosprávo</w:t>
      </w:r>
      <w:r w:rsidR="00A45010">
        <w:rPr>
          <w:rFonts w:cs="Times New Roman"/>
          <w:i/>
          <w:szCs w:val="24"/>
        </w:rPr>
        <w:t xml:space="preserve">u </w:t>
      </w:r>
      <w:proofErr w:type="gramStart"/>
      <w:r w:rsidR="00A45010">
        <w:rPr>
          <w:rFonts w:cs="Times New Roman"/>
          <w:i/>
          <w:szCs w:val="24"/>
        </w:rPr>
        <w:t>chápe</w:t>
      </w:r>
      <w:r w:rsidR="00E611A3">
        <w:rPr>
          <w:rFonts w:cs="Times New Roman"/>
          <w:i/>
          <w:szCs w:val="24"/>
        </w:rPr>
        <w:t xml:space="preserve"> </w:t>
      </w:r>
      <w:r w:rsidRPr="00536898">
        <w:rPr>
          <w:rFonts w:cs="Times New Roman"/>
          <w:i/>
          <w:szCs w:val="24"/>
        </w:rPr>
        <w:t>,,veřejnou</w:t>
      </w:r>
      <w:proofErr w:type="gramEnd"/>
      <w:r w:rsidRPr="00536898">
        <w:rPr>
          <w:rFonts w:cs="Times New Roman"/>
          <w:i/>
          <w:szCs w:val="24"/>
        </w:rPr>
        <w:t xml:space="preserve"> správu uskutečňovanou jinými veřejnoprávními subjekty než státem“. D Hendrych spíše mimochodem charakterizuje samosprávu z pohledu organizace veřejné správy jako činnost vykonávanou orgány samosprávných právních subjektů, pokud je na ně zákonem výkon veřejné správy delegován a trvale svěřen do jejich samostatné odpovědnosti.</w:t>
      </w:r>
      <w:r>
        <w:rPr>
          <w:rStyle w:val="Znakapoznpodarou"/>
          <w:rFonts w:cs="Times New Roman"/>
          <w:i/>
          <w:szCs w:val="24"/>
        </w:rPr>
        <w:footnoteReference w:id="4"/>
      </w:r>
    </w:p>
    <w:p w:rsidR="00411A61" w:rsidRDefault="008D7F88" w:rsidP="00411A61">
      <w:pPr>
        <w:spacing w:line="360" w:lineRule="auto"/>
        <w:jc w:val="both"/>
      </w:pPr>
      <w:r>
        <w:rPr>
          <w:rFonts w:cs="Times New Roman"/>
          <w:szCs w:val="24"/>
        </w:rPr>
        <w:tab/>
        <w:t>Pokud jde o aktuální pojetí</w:t>
      </w:r>
      <w:r w:rsidR="00411A61">
        <w:rPr>
          <w:rFonts w:cs="Times New Roman"/>
          <w:szCs w:val="24"/>
        </w:rPr>
        <w:t>, s pojmem samospráva se obvykle setkáváme při základním členění veřejné správy na správu vykonávanou státními subjekty, tj. správu státní a samosprávu, jež je zajišťována nestátními, veřejnoprávními subjekty.</w:t>
      </w:r>
      <w:r w:rsidR="00411A61">
        <w:rPr>
          <w:rStyle w:val="Znakapoznpodarou"/>
          <w:rFonts w:cs="Times New Roman"/>
          <w:szCs w:val="24"/>
        </w:rPr>
        <w:footnoteReference w:id="5"/>
      </w:r>
      <w:r w:rsidR="00411A61">
        <w:rPr>
          <w:rFonts w:cs="Times New Roman"/>
          <w:szCs w:val="24"/>
        </w:rPr>
        <w:t xml:space="preserve"> Veřejná správa se tedy v České Republice děl</w:t>
      </w:r>
      <w:r w:rsidR="00E611A3">
        <w:rPr>
          <w:rFonts w:cs="Times New Roman"/>
          <w:szCs w:val="24"/>
        </w:rPr>
        <w:t>í</w:t>
      </w:r>
      <w:r w:rsidR="00411A61">
        <w:rPr>
          <w:rFonts w:cs="Times New Roman"/>
          <w:szCs w:val="24"/>
        </w:rPr>
        <w:t xml:space="preserve"> na státní správu, samosprávu a jinou ostatní veřejnou správu.  </w:t>
      </w:r>
      <w:r w:rsidR="00411A61" w:rsidRPr="00CB7709">
        <w:rPr>
          <w:rFonts w:cs="Times New Roman"/>
          <w:szCs w:val="24"/>
        </w:rPr>
        <w:t>Státní správa je záměrná činnost, která sleduje dosažení určitého cíle a ten</w:t>
      </w:r>
      <w:r w:rsidR="00411A61">
        <w:rPr>
          <w:rFonts w:cs="Times New Roman"/>
          <w:szCs w:val="24"/>
        </w:rPr>
        <w:t>to</w:t>
      </w:r>
      <w:r w:rsidR="00411A61" w:rsidRPr="00CB7709">
        <w:rPr>
          <w:rFonts w:cs="Times New Roman"/>
          <w:szCs w:val="24"/>
        </w:rPr>
        <w:t xml:space="preserve"> cíl je veřejný</w:t>
      </w:r>
      <w:r w:rsidR="00411A61">
        <w:rPr>
          <w:rFonts w:cs="Times New Roman"/>
          <w:szCs w:val="24"/>
        </w:rPr>
        <w:t>.</w:t>
      </w:r>
      <w:r w:rsidR="008E2EC8">
        <w:rPr>
          <w:rStyle w:val="Znakapoznpodarou"/>
          <w:rFonts w:cs="Times New Roman"/>
          <w:szCs w:val="24"/>
        </w:rPr>
        <w:footnoteReference w:id="6"/>
      </w:r>
      <w:r w:rsidR="00411A61" w:rsidRPr="00FA7758">
        <w:rPr>
          <w:rFonts w:cs="Times New Roman"/>
          <w:szCs w:val="24"/>
        </w:rPr>
        <w:t xml:space="preserve"> </w:t>
      </w:r>
      <w:r w:rsidR="00E037AF">
        <w:rPr>
          <w:rFonts w:cs="Times New Roman"/>
          <w:szCs w:val="24"/>
        </w:rPr>
        <w:t>Je vykonávána státem, stát je</w:t>
      </w:r>
      <w:r w:rsidR="00E037AF" w:rsidRPr="00CB7709">
        <w:rPr>
          <w:rFonts w:cs="Times New Roman"/>
          <w:szCs w:val="24"/>
        </w:rPr>
        <w:t xml:space="preserve"> veřejnoprávní korporace a vykonává ji prostřednictvím</w:t>
      </w:r>
      <w:r w:rsidR="00E037AF">
        <w:rPr>
          <w:rFonts w:cs="Times New Roman"/>
          <w:szCs w:val="24"/>
        </w:rPr>
        <w:t xml:space="preserve"> </w:t>
      </w:r>
      <w:r w:rsidR="00E037AF" w:rsidRPr="00CB7709">
        <w:rPr>
          <w:rFonts w:cs="Times New Roman"/>
          <w:szCs w:val="24"/>
        </w:rPr>
        <w:t xml:space="preserve">svých </w:t>
      </w:r>
      <w:r w:rsidR="00E037AF" w:rsidRPr="00CB7709">
        <w:rPr>
          <w:rFonts w:cs="Times New Roman"/>
          <w:szCs w:val="24"/>
        </w:rPr>
        <w:lastRenderedPageBreak/>
        <w:t>orgánů nebo jinými veřejnoprávními subjekty</w:t>
      </w:r>
      <w:r w:rsidR="00E037AF" w:rsidRPr="00FA7758">
        <w:rPr>
          <w:rFonts w:cs="Times New Roman"/>
          <w:szCs w:val="24"/>
        </w:rPr>
        <w:t>.</w:t>
      </w:r>
      <w:r w:rsidR="00E037AF">
        <w:rPr>
          <w:rFonts w:cs="Times New Roman"/>
          <w:szCs w:val="24"/>
        </w:rPr>
        <w:t xml:space="preserve"> </w:t>
      </w:r>
      <w:r w:rsidR="00411A61" w:rsidRPr="00FA7758">
        <w:rPr>
          <w:rFonts w:cs="Times New Roman"/>
          <w:szCs w:val="24"/>
        </w:rPr>
        <w:t>Stát říká svými zákony, co chce regulovat a co přenechá samosprávným korporacím. Samotnými vykonavateli státní správy jsou správní úřady, jejichž působnost a pravomoc je vymezena zákonem.</w:t>
      </w:r>
      <w:r w:rsidR="008E2EC8">
        <w:rPr>
          <w:rStyle w:val="Znakapoznpodarou"/>
          <w:rFonts w:cs="Times New Roman"/>
          <w:szCs w:val="24"/>
        </w:rPr>
        <w:footnoteReference w:id="7"/>
      </w:r>
      <w:r w:rsidR="00411A61">
        <w:t xml:space="preserve"> </w:t>
      </w:r>
    </w:p>
    <w:p w:rsidR="002E1C79" w:rsidRPr="00DE307B" w:rsidRDefault="00411A61" w:rsidP="002E1C79">
      <w:pPr>
        <w:spacing w:line="360" w:lineRule="auto"/>
        <w:ind w:firstLine="708"/>
        <w:jc w:val="both"/>
      </w:pPr>
      <w:r>
        <w:rPr>
          <w:rFonts w:cs="Times New Roman"/>
          <w:szCs w:val="24"/>
        </w:rPr>
        <w:t xml:space="preserve">Samospráva </w:t>
      </w:r>
      <w:r w:rsidRPr="00411A61">
        <w:rPr>
          <w:rFonts w:cs="Times New Roman"/>
          <w:szCs w:val="24"/>
        </w:rPr>
        <w:t>je ta část veřejn</w:t>
      </w:r>
      <w:r w:rsidR="00F3016B">
        <w:rPr>
          <w:rFonts w:cs="Times New Roman"/>
          <w:szCs w:val="24"/>
        </w:rPr>
        <w:t>é správy, která je realizována</w:t>
      </w:r>
      <w:r w:rsidRPr="00411A61">
        <w:rPr>
          <w:rFonts w:cs="Times New Roman"/>
          <w:szCs w:val="24"/>
        </w:rPr>
        <w:t xml:space="preserve"> jinými veřejnoprávními subjekty než státem, subjekty korporativního charakteru označované jako veřejnoprávní korporace. Korporaci můžeme chápat jako sdružení osob, které vyvíjí společnou činnost, sleduje dosažení určitého cíle a tento cíl je veřejný. Je právnickou osobou</w:t>
      </w:r>
      <w:r w:rsidR="00437D80">
        <w:rPr>
          <w:rFonts w:cs="Times New Roman"/>
          <w:szCs w:val="24"/>
        </w:rPr>
        <w:t>, což</w:t>
      </w:r>
      <w:r w:rsidRPr="00411A61">
        <w:rPr>
          <w:rFonts w:cs="Times New Roman"/>
          <w:szCs w:val="24"/>
        </w:rPr>
        <w:t xml:space="preserve"> </w:t>
      </w:r>
      <w:r w:rsidR="00437D80">
        <w:rPr>
          <w:rFonts w:cs="Times New Roman"/>
          <w:szCs w:val="24"/>
        </w:rPr>
        <w:t xml:space="preserve">znamená, že </w:t>
      </w:r>
      <w:r w:rsidR="00437D80" w:rsidRPr="00411A61">
        <w:rPr>
          <w:rFonts w:cs="Times New Roman"/>
          <w:szCs w:val="24"/>
        </w:rPr>
        <w:t>vystupuje</w:t>
      </w:r>
      <w:r w:rsidRPr="00411A61">
        <w:rPr>
          <w:rFonts w:cs="Times New Roman"/>
          <w:szCs w:val="24"/>
        </w:rPr>
        <w:t xml:space="preserve"> v prá</w:t>
      </w:r>
      <w:r w:rsidR="00D60532">
        <w:rPr>
          <w:rFonts w:cs="Times New Roman"/>
          <w:szCs w:val="24"/>
        </w:rPr>
        <w:t>vních vztazích vlastním jménem,</w:t>
      </w:r>
      <w:r w:rsidRPr="00411A61">
        <w:rPr>
          <w:rFonts w:cs="Times New Roman"/>
          <w:szCs w:val="24"/>
        </w:rPr>
        <w:t xml:space="preserve"> nese za své jedn</w:t>
      </w:r>
      <w:r w:rsidR="00D60532">
        <w:rPr>
          <w:rFonts w:cs="Times New Roman"/>
          <w:szCs w:val="24"/>
        </w:rPr>
        <w:t xml:space="preserve">ání odpovědnost a </w:t>
      </w:r>
      <w:r w:rsidRPr="00411A61">
        <w:rPr>
          <w:rFonts w:cs="Times New Roman"/>
          <w:szCs w:val="24"/>
        </w:rPr>
        <w:t>má právní subjektivitu.</w:t>
      </w:r>
      <w:r w:rsidR="00F3016B">
        <w:rPr>
          <w:rStyle w:val="Znakapoznpodarou"/>
          <w:rFonts w:cs="Times New Roman"/>
          <w:szCs w:val="24"/>
        </w:rPr>
        <w:footnoteReference w:id="8"/>
      </w:r>
      <w:r w:rsidR="00D60532">
        <w:rPr>
          <w:rFonts w:cs="Times New Roman"/>
          <w:szCs w:val="24"/>
        </w:rPr>
        <w:t xml:space="preserve"> </w:t>
      </w:r>
      <w:r w:rsidR="002E1C79">
        <w:rPr>
          <w:rFonts w:cs="Times New Roman"/>
          <w:szCs w:val="24"/>
        </w:rPr>
        <w:t>Do samosprávné činnosti je možné zasahovat jen na základě zákona. Samosprávné orgány při jejím výkonu nejsou součástí hierarchického systému státní správy, a tudíž nepodléhají subordinaci. Samospráva však není zcela odtržena od státu, je kontrolovatelná, především její aktivity podléhají správnímu dozoru prováděného správními úřady.</w:t>
      </w:r>
      <w:r w:rsidR="002E1C79">
        <w:rPr>
          <w:rStyle w:val="Znakapoznpodarou"/>
          <w:rFonts w:cs="Times New Roman"/>
          <w:szCs w:val="24"/>
        </w:rPr>
        <w:footnoteReference w:id="9"/>
      </w:r>
      <w:r w:rsidR="002E1C79">
        <w:rPr>
          <w:rFonts w:cs="Times New Roman"/>
          <w:szCs w:val="24"/>
        </w:rPr>
        <w:t xml:space="preserve"> </w:t>
      </w:r>
    </w:p>
    <w:p w:rsidR="002E1C79" w:rsidRDefault="00411A61" w:rsidP="002E1C79">
      <w:pPr>
        <w:spacing w:line="360" w:lineRule="auto"/>
        <w:ind w:firstLine="708"/>
        <w:jc w:val="both"/>
        <w:rPr>
          <w:rFonts w:cs="Times New Roman"/>
          <w:szCs w:val="24"/>
        </w:rPr>
      </w:pPr>
      <w:r>
        <w:rPr>
          <w:rFonts w:cs="Times New Roman"/>
          <w:szCs w:val="24"/>
        </w:rPr>
        <w:t>Hlavním znakem samosprávy je decentralizace</w:t>
      </w:r>
      <w:r w:rsidR="00871B4D">
        <w:rPr>
          <w:rFonts w:cs="Times New Roman"/>
          <w:szCs w:val="24"/>
        </w:rPr>
        <w:t xml:space="preserve"> správy, kdy dochází k delegování</w:t>
      </w:r>
      <w:r>
        <w:rPr>
          <w:rFonts w:cs="Times New Roman"/>
          <w:szCs w:val="24"/>
        </w:rPr>
        <w:t xml:space="preserve"> části výkonu</w:t>
      </w:r>
      <w:r w:rsidR="00871B4D">
        <w:rPr>
          <w:rFonts w:cs="Times New Roman"/>
          <w:szCs w:val="24"/>
        </w:rPr>
        <w:t xml:space="preserve"> určitých veřejných záležitostí na nestátní subjekty, t</w:t>
      </w:r>
      <w:r w:rsidR="002E1C79">
        <w:rPr>
          <w:rFonts w:cs="Times New Roman"/>
          <w:szCs w:val="24"/>
        </w:rPr>
        <w:t>edy na veřejnoprávní korporace</w:t>
      </w:r>
      <w:r w:rsidR="00871B4D">
        <w:rPr>
          <w:rFonts w:cs="Times New Roman"/>
          <w:szCs w:val="24"/>
        </w:rPr>
        <w:t>, které</w:t>
      </w:r>
      <w:r w:rsidR="002E1C79">
        <w:rPr>
          <w:rFonts w:cs="Times New Roman"/>
          <w:szCs w:val="24"/>
        </w:rPr>
        <w:t xml:space="preserve"> tyto záležitosti</w:t>
      </w:r>
      <w:r w:rsidR="00871B4D">
        <w:rPr>
          <w:rFonts w:cs="Times New Roman"/>
          <w:szCs w:val="24"/>
        </w:rPr>
        <w:t xml:space="preserve"> spravují samostatně</w:t>
      </w:r>
      <w:r w:rsidR="002E1C79">
        <w:rPr>
          <w:rFonts w:cs="Times New Roman"/>
          <w:szCs w:val="24"/>
        </w:rPr>
        <w:t xml:space="preserve"> v rámci určeném zákony a jinými právními předpisy</w:t>
      </w:r>
      <w:r w:rsidR="00871B4D">
        <w:rPr>
          <w:rFonts w:cs="Times New Roman"/>
          <w:szCs w:val="24"/>
        </w:rPr>
        <w:t>.</w:t>
      </w:r>
      <w:r w:rsidR="00871B4D">
        <w:rPr>
          <w:rStyle w:val="Znakapoznpodarou"/>
          <w:rFonts w:cs="Times New Roman"/>
          <w:szCs w:val="24"/>
        </w:rPr>
        <w:footnoteReference w:id="10"/>
      </w:r>
      <w:r w:rsidR="002E1C79" w:rsidRPr="002E1C79">
        <w:rPr>
          <w:rFonts w:cs="Times New Roman"/>
          <w:szCs w:val="24"/>
        </w:rPr>
        <w:t xml:space="preserve"> </w:t>
      </w:r>
      <w:r w:rsidR="002E1C79">
        <w:rPr>
          <w:rFonts w:cs="Times New Roman"/>
          <w:szCs w:val="24"/>
        </w:rPr>
        <w:t>Jedná se o naplnění modelu smíšené státní správy a samosprávy, který umožňuje státu to, aby využil územní samosprávu k tomu, aby za něj vykonávala část státní správy.</w:t>
      </w:r>
      <w:r w:rsidR="002E1C79">
        <w:rPr>
          <w:rStyle w:val="Znakapoznpodarou"/>
          <w:rFonts w:cs="Times New Roman"/>
          <w:szCs w:val="24"/>
        </w:rPr>
        <w:footnoteReference w:id="11"/>
      </w:r>
      <w:r w:rsidR="002E1C79">
        <w:rPr>
          <w:rFonts w:cs="Times New Roman"/>
          <w:szCs w:val="24"/>
        </w:rPr>
        <w:t xml:space="preserve"> </w:t>
      </w:r>
      <w:r w:rsidR="002E1C79" w:rsidRPr="003772AA">
        <w:rPr>
          <w:rFonts w:cs="Times New Roman"/>
          <w:szCs w:val="24"/>
        </w:rPr>
        <w:t>Účelem je přiblížení státní správy občanům, ale také o ušetření velké části finančních prostředků státu. Běžný občan jako laik neznalý v organizaci veřejné správy při kontaktu se správním orgánem často nerozlišuje, zda jeho potřeba spadá do výkonu státní správy</w:t>
      </w:r>
      <w:r w:rsidR="001408E2">
        <w:rPr>
          <w:rFonts w:cs="Times New Roman"/>
          <w:szCs w:val="24"/>
        </w:rPr>
        <w:t>,</w:t>
      </w:r>
      <w:r w:rsidR="002E1C79" w:rsidRPr="003772AA">
        <w:rPr>
          <w:rFonts w:cs="Times New Roman"/>
          <w:szCs w:val="24"/>
        </w:rPr>
        <w:t xml:space="preserve"> nebo samosprávy. Znamená to tedy, že pro něj tyto instituty splývají v jeden, což je ale podle mého názoru správný projev přiblížení státní správy občanovi. </w:t>
      </w:r>
    </w:p>
    <w:p w:rsidR="007D78AD" w:rsidRDefault="00411A61" w:rsidP="007D78AD">
      <w:pPr>
        <w:spacing w:line="360" w:lineRule="auto"/>
        <w:ind w:firstLine="708"/>
        <w:jc w:val="both"/>
        <w:rPr>
          <w:rFonts w:cs="Times New Roman"/>
          <w:szCs w:val="24"/>
        </w:rPr>
      </w:pPr>
      <w:r>
        <w:rPr>
          <w:rFonts w:cs="Times New Roman"/>
          <w:szCs w:val="24"/>
        </w:rPr>
        <w:t>Předmětem samosprávy je správa věcí veřejných na územní úrovni, tedy obce a kraje</w:t>
      </w:r>
      <w:r w:rsidR="001408E2">
        <w:rPr>
          <w:rFonts w:cs="Times New Roman"/>
          <w:szCs w:val="24"/>
        </w:rPr>
        <w:t xml:space="preserve">, </w:t>
      </w:r>
      <w:r>
        <w:rPr>
          <w:rFonts w:cs="Times New Roman"/>
          <w:szCs w:val="24"/>
        </w:rPr>
        <w:t>nebo v souvislosti s výkonem určitého druhu povolání (profesní komory), případně v </w:t>
      </w:r>
      <w:r w:rsidR="001408E2">
        <w:rPr>
          <w:rFonts w:cs="Times New Roman"/>
          <w:szCs w:val="24"/>
        </w:rPr>
        <w:t>souvislosti s vykonáváním</w:t>
      </w:r>
      <w:r>
        <w:rPr>
          <w:rFonts w:cs="Times New Roman"/>
          <w:szCs w:val="24"/>
        </w:rPr>
        <w:t xml:space="preserve"> specifické činnosti (vzdělávání).</w:t>
      </w:r>
      <w:r w:rsidR="00F905AD">
        <w:rPr>
          <w:rStyle w:val="Znakapoznpodarou"/>
          <w:rFonts w:cs="Times New Roman"/>
          <w:szCs w:val="24"/>
        </w:rPr>
        <w:footnoteReference w:id="12"/>
      </w:r>
      <w:r>
        <w:rPr>
          <w:rFonts w:cs="Times New Roman"/>
          <w:szCs w:val="24"/>
        </w:rPr>
        <w:t>V případě územní samosprávy, kt</w:t>
      </w:r>
      <w:r w:rsidR="00A333B3">
        <w:rPr>
          <w:rFonts w:cs="Times New Roman"/>
          <w:szCs w:val="24"/>
        </w:rPr>
        <w:t>erá je spojena s určitým územím</w:t>
      </w:r>
      <w:r w:rsidR="001408E2">
        <w:rPr>
          <w:rFonts w:cs="Times New Roman"/>
          <w:szCs w:val="24"/>
        </w:rPr>
        <w:t>,</w:t>
      </w:r>
      <w:r w:rsidR="00A333B3">
        <w:rPr>
          <w:rFonts w:cs="Times New Roman"/>
          <w:szCs w:val="24"/>
        </w:rPr>
        <w:t xml:space="preserve"> tvoří jeho základní stupeň území obc</w:t>
      </w:r>
      <w:r w:rsidR="001408E2">
        <w:rPr>
          <w:rFonts w:cs="Times New Roman"/>
          <w:szCs w:val="24"/>
        </w:rPr>
        <w:t>e</w:t>
      </w:r>
      <w:r w:rsidR="00A333B3">
        <w:rPr>
          <w:rFonts w:cs="Times New Roman"/>
          <w:szCs w:val="24"/>
        </w:rPr>
        <w:t xml:space="preserve">. </w:t>
      </w:r>
      <w:r>
        <w:rPr>
          <w:rFonts w:cs="Times New Roman"/>
          <w:szCs w:val="24"/>
        </w:rPr>
        <w:t xml:space="preserve">Nad obcí pak </w:t>
      </w:r>
      <w:r>
        <w:rPr>
          <w:rFonts w:cs="Times New Roman"/>
          <w:szCs w:val="24"/>
        </w:rPr>
        <w:lastRenderedPageBreak/>
        <w:t>působí samospráva na úrovni vyšších územních samosprávných celků, tedy krajů.</w:t>
      </w:r>
      <w:r w:rsidR="00F905AD">
        <w:rPr>
          <w:rStyle w:val="Znakapoznpodarou"/>
          <w:rFonts w:cs="Times New Roman"/>
          <w:szCs w:val="24"/>
        </w:rPr>
        <w:footnoteReference w:id="13"/>
      </w:r>
      <w:r w:rsidR="003164CD">
        <w:rPr>
          <w:rFonts w:cs="Times New Roman"/>
          <w:szCs w:val="24"/>
        </w:rPr>
        <w:t xml:space="preserve"> Zájmovou samosprávu můžeme rozdělit na profesní samosprávu, která představuje sdružení občanů stejného profesního zaměření a bývá založena na principu povinného členství. Druhou skupinou zájmové samosprávy je zájmová samospráva, která sdružuje občany stejných zájmů a zálib, jejichž členství je založeno na dobrovolnosti. Řadíme zde právě sdružení občanů v  politických stranách</w:t>
      </w:r>
      <w:r>
        <w:rPr>
          <w:rFonts w:cs="Times New Roman"/>
          <w:szCs w:val="24"/>
        </w:rPr>
        <w:t>.</w:t>
      </w:r>
      <w:r w:rsidR="00F905AD">
        <w:rPr>
          <w:rStyle w:val="Znakapoznpodarou"/>
          <w:rFonts w:cs="Times New Roman"/>
          <w:szCs w:val="24"/>
        </w:rPr>
        <w:footnoteReference w:id="14"/>
      </w:r>
      <w:r>
        <w:rPr>
          <w:rFonts w:cs="Times New Roman"/>
          <w:szCs w:val="24"/>
        </w:rPr>
        <w:t xml:space="preserve"> </w:t>
      </w:r>
    </w:p>
    <w:p w:rsidR="007D78AD" w:rsidRDefault="0044478E" w:rsidP="007D78AD">
      <w:pPr>
        <w:pStyle w:val="Nadpis1"/>
      </w:pPr>
      <w:bookmarkStart w:id="3" w:name="_Toc446490301"/>
      <w:r>
        <w:t>1</w:t>
      </w:r>
      <w:r w:rsidR="0079514E">
        <w:t>.2</w:t>
      </w:r>
      <w:r w:rsidR="007D78AD">
        <w:t xml:space="preserve"> </w:t>
      </w:r>
      <w:r w:rsidR="00FA0A96">
        <w:t>Právní</w:t>
      </w:r>
      <w:r w:rsidR="005E063C">
        <w:t xml:space="preserve"> </w:t>
      </w:r>
      <w:r w:rsidR="00FA0A96">
        <w:t>z</w:t>
      </w:r>
      <w:r w:rsidR="007D78AD">
        <w:t>akotvení samosprávy</w:t>
      </w:r>
      <w:bookmarkEnd w:id="3"/>
    </w:p>
    <w:p w:rsidR="007D78AD" w:rsidRDefault="007D78AD" w:rsidP="007D78AD">
      <w:pPr>
        <w:spacing w:line="360" w:lineRule="auto"/>
        <w:ind w:firstLine="708"/>
        <w:jc w:val="both"/>
        <w:rPr>
          <w:rFonts w:cs="Times New Roman"/>
          <w:szCs w:val="24"/>
        </w:rPr>
      </w:pPr>
    </w:p>
    <w:p w:rsidR="00F905AD" w:rsidRDefault="00F905AD" w:rsidP="007D78AD">
      <w:pPr>
        <w:spacing w:line="360" w:lineRule="auto"/>
        <w:ind w:firstLine="708"/>
        <w:jc w:val="both"/>
        <w:rPr>
          <w:rFonts w:cs="Times New Roman"/>
          <w:szCs w:val="24"/>
        </w:rPr>
      </w:pPr>
      <w:r>
        <w:rPr>
          <w:rFonts w:cs="Times New Roman"/>
          <w:szCs w:val="24"/>
        </w:rPr>
        <w:t>Územní samospráva je v České republice zakotvena v právním předpise s nejvyšší právní silou, tedy v ústavním zákoně číslo 1/1993 Sb., Ústava České republiky, v platném znění</w:t>
      </w:r>
      <w:r w:rsidR="005E063C">
        <w:rPr>
          <w:rFonts w:cs="Times New Roman"/>
          <w:szCs w:val="24"/>
        </w:rPr>
        <w:t xml:space="preserve"> (dále jen Ústava)</w:t>
      </w:r>
      <w:r>
        <w:rPr>
          <w:rFonts w:cs="Times New Roman"/>
          <w:szCs w:val="24"/>
        </w:rPr>
        <w:t>.</w:t>
      </w:r>
      <w:r w:rsidR="001C04EA">
        <w:rPr>
          <w:rStyle w:val="Znakapoznpodarou"/>
          <w:rFonts w:cs="Times New Roman"/>
          <w:szCs w:val="24"/>
        </w:rPr>
        <w:footnoteReference w:id="15"/>
      </w:r>
      <w:r>
        <w:rPr>
          <w:rFonts w:cs="Times New Roman"/>
          <w:szCs w:val="24"/>
        </w:rPr>
        <w:t xml:space="preserve"> Samotné zaručení práva na samosprávu je obsaženo již v hlavě I. v základním ustanovení článku 8., kde se říká, že se zaručuje samospráva územních samosprávných celků</w:t>
      </w:r>
      <w:r w:rsidR="007D78AD">
        <w:rPr>
          <w:rFonts w:cs="Times New Roman"/>
          <w:szCs w:val="24"/>
        </w:rPr>
        <w:t>.</w:t>
      </w:r>
      <w:r w:rsidR="007D78AD">
        <w:rPr>
          <w:rStyle w:val="Znakapoznpodarou"/>
          <w:rFonts w:cs="Times New Roman"/>
          <w:szCs w:val="24"/>
        </w:rPr>
        <w:footnoteReference w:id="16"/>
      </w:r>
      <w:r>
        <w:rPr>
          <w:rFonts w:cs="Times New Roman"/>
          <w:szCs w:val="24"/>
        </w:rPr>
        <w:t xml:space="preserve"> Konkrétní zakotvení samosprávy najdeme v hlavě VII. od článku 99 až po článek 105. Je zde obsaženo ústavně zaručené právo občana na územní samosprávu.</w:t>
      </w:r>
      <w:r w:rsidR="00721AD1">
        <w:rPr>
          <w:rStyle w:val="Znakapoznpodarou"/>
          <w:rFonts w:cs="Times New Roman"/>
          <w:szCs w:val="24"/>
        </w:rPr>
        <w:footnoteReference w:id="17"/>
      </w:r>
      <w:r>
        <w:rPr>
          <w:rFonts w:cs="Times New Roman"/>
          <w:szCs w:val="24"/>
        </w:rPr>
        <w:t xml:space="preserve"> V jednotlivých článcích jsou obsaženy základní prvky samosprávy, jako je osobní, územní a ekonomický základ.</w:t>
      </w:r>
      <w:r w:rsidR="00721AD1">
        <w:rPr>
          <w:rStyle w:val="Znakapoznpodarou"/>
          <w:rFonts w:cs="Times New Roman"/>
          <w:szCs w:val="24"/>
        </w:rPr>
        <w:footnoteReference w:id="18"/>
      </w:r>
      <w:r>
        <w:rPr>
          <w:rFonts w:cs="Times New Roman"/>
          <w:szCs w:val="24"/>
        </w:rPr>
        <w:t xml:space="preserve"> Konkrétně osobní a územní základ nalezneme v článku 100, který říká, že územní samosprávné celky jsou územními společenstvími občanů, které mají právo na samosprávu. Zákon stanoví, kdy jsou správní obvody.</w:t>
      </w:r>
      <w:r w:rsidR="007D78AD">
        <w:rPr>
          <w:rStyle w:val="Znakapoznpodarou"/>
          <w:rFonts w:cs="Times New Roman"/>
          <w:szCs w:val="24"/>
        </w:rPr>
        <w:footnoteReference w:id="19"/>
      </w:r>
      <w:r w:rsidR="00EC364E">
        <w:rPr>
          <w:rFonts w:cs="Times New Roman"/>
          <w:szCs w:val="24"/>
        </w:rPr>
        <w:t xml:space="preserve"> </w:t>
      </w:r>
      <w:r>
        <w:rPr>
          <w:rFonts w:cs="Times New Roman"/>
          <w:szCs w:val="24"/>
        </w:rPr>
        <w:t xml:space="preserve"> Ekonomický základ je pak zakotven v článku 101 odstavec 3, kdy územní samosprávné celky jsou veřejnoprávními korporacemi, které mohou mít vlastní majetek a hospodaří podle vlastního rozpočtu.</w:t>
      </w:r>
      <w:r w:rsidR="00EC364E">
        <w:rPr>
          <w:rStyle w:val="Znakapoznpodarou"/>
          <w:rFonts w:cs="Times New Roman"/>
          <w:szCs w:val="24"/>
        </w:rPr>
        <w:footnoteReference w:id="20"/>
      </w:r>
      <w:r w:rsidR="00EC364E">
        <w:rPr>
          <w:rFonts w:cs="Times New Roman"/>
          <w:szCs w:val="24"/>
        </w:rPr>
        <w:t xml:space="preserve"> </w:t>
      </w:r>
      <w:r>
        <w:rPr>
          <w:rFonts w:cs="Times New Roman"/>
          <w:szCs w:val="24"/>
        </w:rPr>
        <w:t xml:space="preserve"> </w:t>
      </w:r>
      <w:r w:rsidR="00D6695A">
        <w:rPr>
          <w:rFonts w:cs="Times New Roman"/>
          <w:szCs w:val="24"/>
        </w:rPr>
        <w:t>Ústava</w:t>
      </w:r>
      <w:r w:rsidR="007C409F">
        <w:rPr>
          <w:rFonts w:cs="Times New Roman"/>
          <w:szCs w:val="24"/>
        </w:rPr>
        <w:t xml:space="preserve"> umožňuje orgánům obce vydávat právní předpisy</w:t>
      </w:r>
      <w:r w:rsidR="00D6695A">
        <w:rPr>
          <w:rFonts w:cs="Times New Roman"/>
          <w:szCs w:val="24"/>
        </w:rPr>
        <w:t>, podle článku 79 odstav</w:t>
      </w:r>
      <w:r w:rsidR="007C409F">
        <w:rPr>
          <w:rFonts w:cs="Times New Roman"/>
          <w:szCs w:val="24"/>
        </w:rPr>
        <w:t>c</w:t>
      </w:r>
      <w:r w:rsidR="00D6695A">
        <w:rPr>
          <w:rFonts w:cs="Times New Roman"/>
          <w:szCs w:val="24"/>
        </w:rPr>
        <w:t>e</w:t>
      </w:r>
      <w:r w:rsidR="007C409F">
        <w:rPr>
          <w:rFonts w:cs="Times New Roman"/>
          <w:szCs w:val="24"/>
        </w:rPr>
        <w:t xml:space="preserve"> 3 mohou orgány územní samosprávy na základě a v mezích zákona vydávat právní předpisy, jsou-li k tomu zákonem zmocněny.</w:t>
      </w:r>
      <w:r w:rsidR="00D6695A">
        <w:rPr>
          <w:rStyle w:val="Znakapoznpodarou"/>
          <w:rFonts w:cs="Times New Roman"/>
          <w:szCs w:val="24"/>
        </w:rPr>
        <w:footnoteReference w:id="21"/>
      </w:r>
      <w:r w:rsidR="007C409F">
        <w:rPr>
          <w:rFonts w:cs="Times New Roman"/>
          <w:szCs w:val="24"/>
        </w:rPr>
        <w:t xml:space="preserve"> </w:t>
      </w:r>
      <w:r w:rsidR="00EC364E">
        <w:rPr>
          <w:rFonts w:cs="Times New Roman"/>
          <w:szCs w:val="24"/>
        </w:rPr>
        <w:t>V hlavě sedmé</w:t>
      </w:r>
      <w:r>
        <w:rPr>
          <w:rFonts w:cs="Times New Roman"/>
          <w:szCs w:val="24"/>
        </w:rPr>
        <w:t xml:space="preserve"> lze také v článku 104 odstavci 3 </w:t>
      </w:r>
      <w:r w:rsidR="00D6695A">
        <w:rPr>
          <w:rFonts w:cs="Times New Roman"/>
          <w:szCs w:val="24"/>
        </w:rPr>
        <w:t xml:space="preserve">Ústavy </w:t>
      </w:r>
      <w:r>
        <w:rPr>
          <w:rFonts w:cs="Times New Roman"/>
          <w:szCs w:val="24"/>
        </w:rPr>
        <w:t xml:space="preserve">naleznout </w:t>
      </w:r>
      <w:r w:rsidR="00D6695A">
        <w:rPr>
          <w:rFonts w:cs="Times New Roman"/>
          <w:szCs w:val="24"/>
        </w:rPr>
        <w:t>zmocnění k vydávání právních předpisů obecně závazných vyhlášek obecním zastupitelstvem.</w:t>
      </w:r>
      <w:r w:rsidR="00EC364E">
        <w:rPr>
          <w:rStyle w:val="Znakapoznpodarou"/>
          <w:rFonts w:cs="Times New Roman"/>
          <w:szCs w:val="24"/>
        </w:rPr>
        <w:footnoteReference w:id="22"/>
      </w:r>
      <w:r>
        <w:rPr>
          <w:rFonts w:cs="Times New Roman"/>
          <w:szCs w:val="24"/>
        </w:rPr>
        <w:t xml:space="preserve"> Celkově, ale lze říc</w:t>
      </w:r>
      <w:r w:rsidR="005E063C">
        <w:rPr>
          <w:rFonts w:cs="Times New Roman"/>
          <w:szCs w:val="24"/>
        </w:rPr>
        <w:t>i</w:t>
      </w:r>
      <w:r>
        <w:rPr>
          <w:rFonts w:cs="Times New Roman"/>
          <w:szCs w:val="24"/>
        </w:rPr>
        <w:t>, že územní samospráv</w:t>
      </w:r>
      <w:r w:rsidR="004E0EA3">
        <w:rPr>
          <w:rFonts w:cs="Times New Roman"/>
          <w:szCs w:val="24"/>
        </w:rPr>
        <w:t xml:space="preserve">a je </w:t>
      </w:r>
      <w:r>
        <w:rPr>
          <w:rFonts w:cs="Times New Roman"/>
          <w:szCs w:val="24"/>
        </w:rPr>
        <w:t xml:space="preserve">v Ústavě zakotvena velmi obecně, její </w:t>
      </w:r>
      <w:r>
        <w:rPr>
          <w:rFonts w:cs="Times New Roman"/>
          <w:szCs w:val="24"/>
        </w:rPr>
        <w:lastRenderedPageBreak/>
        <w:t>podrobnější charakteristika a organizace je provedena v zákonné formě. V této zákonné rovině bych zmínil především tyto právní normy:</w:t>
      </w:r>
    </w:p>
    <w:p w:rsidR="00F905AD" w:rsidRPr="00427789" w:rsidRDefault="00F905AD" w:rsidP="00F905AD">
      <w:pPr>
        <w:spacing w:line="360" w:lineRule="auto"/>
        <w:jc w:val="both"/>
        <w:rPr>
          <w:rFonts w:eastAsia="Times New Roman" w:cs="Times New Roman"/>
          <w:color w:val="000000"/>
          <w:szCs w:val="24"/>
        </w:rPr>
      </w:pPr>
      <w:r w:rsidRPr="00427789">
        <w:rPr>
          <w:rFonts w:eastAsia="Times New Roman" w:cs="Times New Roman"/>
          <w:color w:val="000000"/>
          <w:szCs w:val="24"/>
        </w:rPr>
        <w:t>a) zákon číslo 128/2000 Sb., o obcích (obecní zřízen</w:t>
      </w:r>
      <w:r w:rsidR="005B6CC8">
        <w:rPr>
          <w:rFonts w:eastAsia="Times New Roman" w:cs="Times New Roman"/>
          <w:color w:val="000000"/>
          <w:szCs w:val="24"/>
        </w:rPr>
        <w:t>í), v platném znění</w:t>
      </w:r>
      <w:r w:rsidRPr="00427789">
        <w:rPr>
          <w:rFonts w:eastAsia="Times New Roman" w:cs="Times New Roman"/>
          <w:color w:val="000000"/>
          <w:szCs w:val="24"/>
        </w:rPr>
        <w:t xml:space="preserve"> (dále jen „zákon o obcích“) </w:t>
      </w:r>
    </w:p>
    <w:p w:rsidR="00F905AD" w:rsidRPr="00427789" w:rsidRDefault="00F905AD" w:rsidP="00F905AD">
      <w:pPr>
        <w:spacing w:line="360" w:lineRule="auto"/>
        <w:jc w:val="both"/>
        <w:rPr>
          <w:rFonts w:eastAsia="Times New Roman" w:cs="Times New Roman"/>
          <w:color w:val="000000"/>
          <w:szCs w:val="24"/>
        </w:rPr>
      </w:pPr>
      <w:r w:rsidRPr="00427789">
        <w:rPr>
          <w:rFonts w:eastAsia="Times New Roman" w:cs="Times New Roman"/>
          <w:color w:val="000000"/>
          <w:szCs w:val="24"/>
        </w:rPr>
        <w:t>b) zákon číslo 129/2000 Sb., o krajích (krajské zřízení)</w:t>
      </w:r>
      <w:r w:rsidR="005B6CC8">
        <w:rPr>
          <w:rFonts w:eastAsia="Times New Roman" w:cs="Times New Roman"/>
          <w:color w:val="000000"/>
          <w:szCs w:val="24"/>
        </w:rPr>
        <w:t>, v platném znění</w:t>
      </w:r>
    </w:p>
    <w:p w:rsidR="0044478E" w:rsidRDefault="00F905AD" w:rsidP="00F905AD">
      <w:pPr>
        <w:spacing w:line="360" w:lineRule="auto"/>
        <w:jc w:val="both"/>
        <w:rPr>
          <w:rFonts w:eastAsia="Times New Roman" w:cs="Times New Roman"/>
          <w:color w:val="000000"/>
          <w:szCs w:val="24"/>
        </w:rPr>
      </w:pPr>
      <w:r w:rsidRPr="00427789">
        <w:rPr>
          <w:rFonts w:eastAsia="Times New Roman" w:cs="Times New Roman"/>
          <w:color w:val="000000"/>
          <w:szCs w:val="24"/>
        </w:rPr>
        <w:t>c) zákon číslo 131/2000 Sb., o hlavním městě Praze,</w:t>
      </w:r>
      <w:r w:rsidR="005B6CC8">
        <w:rPr>
          <w:rFonts w:eastAsia="Times New Roman" w:cs="Times New Roman"/>
          <w:color w:val="000000"/>
          <w:szCs w:val="24"/>
        </w:rPr>
        <w:t xml:space="preserve"> v platném znění</w:t>
      </w:r>
    </w:p>
    <w:p w:rsidR="0044478E" w:rsidRDefault="0044478E" w:rsidP="00D70F63">
      <w:pPr>
        <w:spacing w:line="360" w:lineRule="auto"/>
        <w:ind w:firstLine="708"/>
        <w:jc w:val="both"/>
        <w:rPr>
          <w:rFonts w:eastAsia="Times New Roman" w:cs="Times New Roman"/>
          <w:color w:val="000000"/>
          <w:szCs w:val="24"/>
          <w:lang w:eastAsia="cs-CZ"/>
        </w:rPr>
      </w:pPr>
      <w:r>
        <w:rPr>
          <w:rFonts w:eastAsia="Times New Roman" w:cs="Times New Roman"/>
          <w:color w:val="000000"/>
          <w:szCs w:val="24"/>
        </w:rPr>
        <w:t>Na mezinárodněprávní úrovni samosprávu upravuje dokument Rady Evropy, Evropská charta místní samosprávy. Tento mezinárodní dokument byl přijat v roce 1985 ve Štrasburku a Česká republika k němu přistoupila v roce 1999. Jejím hlavním cílem a záměrem je nastavení a vytvoření určitého společného standartu pro fungování místní samosprávy v rámci Evropské unie.</w:t>
      </w:r>
      <w:r w:rsidR="001C04EA">
        <w:rPr>
          <w:rStyle w:val="Znakapoznpodarou"/>
          <w:rFonts w:eastAsia="Times New Roman" w:cs="Times New Roman"/>
          <w:color w:val="000000"/>
          <w:szCs w:val="24"/>
        </w:rPr>
        <w:footnoteReference w:id="23"/>
      </w:r>
      <w:r>
        <w:rPr>
          <w:rFonts w:eastAsia="Times New Roman" w:cs="Times New Roman"/>
          <w:color w:val="000000"/>
          <w:szCs w:val="24"/>
        </w:rPr>
        <w:t xml:space="preserve"> Evropská charta místní samosprávy je konstruována tak, že obsahuje pravidla, ke kterým musí členský stát přistoupit a pravidla, ke kterým může přistoupit za předpokladu, že mu vyhovují. </w:t>
      </w:r>
      <w:r w:rsidRPr="00A37B6E">
        <w:rPr>
          <w:rFonts w:eastAsia="Times New Roman" w:cs="Times New Roman"/>
          <w:color w:val="000000"/>
          <w:szCs w:val="24"/>
          <w:lang w:eastAsia="cs-CZ"/>
        </w:rPr>
        <w:t xml:space="preserve">Česká republika </w:t>
      </w:r>
      <w:r>
        <w:rPr>
          <w:rFonts w:eastAsia="Times New Roman" w:cs="Times New Roman"/>
          <w:color w:val="000000"/>
          <w:szCs w:val="24"/>
          <w:lang w:eastAsia="cs-CZ"/>
        </w:rPr>
        <w:t>se v</w:t>
      </w:r>
      <w:r w:rsidRPr="00A37B6E">
        <w:rPr>
          <w:rFonts w:eastAsia="Times New Roman" w:cs="Times New Roman"/>
          <w:color w:val="000000"/>
          <w:szCs w:val="24"/>
          <w:lang w:eastAsia="cs-CZ"/>
        </w:rPr>
        <w:t>e smyslu článku 12 odst. 1 Evropské charty místní samosprávy</w:t>
      </w:r>
      <w:r>
        <w:rPr>
          <w:rFonts w:eastAsia="Times New Roman" w:cs="Times New Roman"/>
          <w:color w:val="000000"/>
          <w:szCs w:val="24"/>
          <w:lang w:eastAsia="cs-CZ"/>
        </w:rPr>
        <w:t xml:space="preserve"> považuje býti vázána ve </w:t>
      </w:r>
      <w:r w:rsidRPr="00A37B6E">
        <w:rPr>
          <w:rFonts w:eastAsia="Times New Roman" w:cs="Times New Roman"/>
          <w:color w:val="000000"/>
          <w:szCs w:val="24"/>
          <w:lang w:eastAsia="cs-CZ"/>
        </w:rPr>
        <w:t>24 odstavci I. části Charty, z toho 13 odstavci uvedenými v článku 12 odst. 1 Charty.</w:t>
      </w:r>
      <w:r>
        <w:rPr>
          <w:rFonts w:eastAsia="Times New Roman" w:cs="Times New Roman"/>
          <w:color w:val="000000"/>
          <w:szCs w:val="24"/>
          <w:lang w:eastAsia="cs-CZ"/>
        </w:rPr>
        <w:t xml:space="preserve"> </w:t>
      </w:r>
      <w:r>
        <w:rPr>
          <w:rStyle w:val="Znakapoznpodarou"/>
          <w:rFonts w:eastAsia="Times New Roman" w:cs="Times New Roman"/>
          <w:color w:val="000000"/>
          <w:szCs w:val="24"/>
          <w:lang w:eastAsia="cs-CZ"/>
        </w:rPr>
        <w:footnoteReference w:id="24"/>
      </w:r>
    </w:p>
    <w:p w:rsidR="00965445" w:rsidRDefault="00965445" w:rsidP="00965445">
      <w:pPr>
        <w:spacing w:line="360" w:lineRule="auto"/>
        <w:ind w:firstLine="708"/>
        <w:jc w:val="both"/>
        <w:rPr>
          <w:rFonts w:eastAsia="Times New Roman" w:cs="Times New Roman"/>
          <w:color w:val="000000"/>
          <w:szCs w:val="24"/>
          <w:lang w:eastAsia="cs-CZ"/>
        </w:rPr>
      </w:pPr>
      <w:r>
        <w:rPr>
          <w:rFonts w:eastAsia="Times New Roman" w:cs="Times New Roman"/>
          <w:color w:val="000000"/>
          <w:szCs w:val="24"/>
          <w:lang w:eastAsia="cs-CZ"/>
        </w:rPr>
        <w:br w:type="page"/>
      </w:r>
    </w:p>
    <w:p w:rsidR="0044478E" w:rsidRDefault="00473FF1" w:rsidP="00473FF1">
      <w:pPr>
        <w:pStyle w:val="Bezmezer"/>
      </w:pPr>
      <w:bookmarkStart w:id="4" w:name="_Toc446490302"/>
      <w:r>
        <w:lastRenderedPageBreak/>
        <w:t>2</w:t>
      </w:r>
      <w:r w:rsidR="00DA7BC2">
        <w:t>. Obec jako veřejnoprávní korporace</w:t>
      </w:r>
      <w:r>
        <w:t xml:space="preserve"> se zaměřením na pravomoci zastupitelstva</w:t>
      </w:r>
      <w:bookmarkEnd w:id="4"/>
    </w:p>
    <w:p w:rsidR="00473FF1" w:rsidRDefault="00473FF1" w:rsidP="00473FF1"/>
    <w:p w:rsidR="00473FF1" w:rsidRDefault="00473FF1" w:rsidP="00473FF1">
      <w:pPr>
        <w:pStyle w:val="Nadpis1"/>
      </w:pPr>
      <w:bookmarkStart w:id="5" w:name="_Toc446490303"/>
      <w:bookmarkStart w:id="6" w:name="_GoBack"/>
      <w:bookmarkEnd w:id="6"/>
      <w:r>
        <w:t>2.1 Obec</w:t>
      </w:r>
      <w:bookmarkEnd w:id="5"/>
    </w:p>
    <w:p w:rsidR="00473FF1" w:rsidRPr="00473FF1" w:rsidRDefault="00473FF1" w:rsidP="00473FF1"/>
    <w:p w:rsidR="00473FF1" w:rsidRDefault="00473FF1" w:rsidP="00C71FA3">
      <w:pPr>
        <w:spacing w:line="360" w:lineRule="auto"/>
        <w:ind w:firstLine="708"/>
        <w:jc w:val="both"/>
        <w:rPr>
          <w:rFonts w:cs="Times New Roman"/>
          <w:szCs w:val="24"/>
        </w:rPr>
      </w:pPr>
      <w:r>
        <w:rPr>
          <w:rFonts w:cs="Times New Roman"/>
          <w:szCs w:val="24"/>
        </w:rPr>
        <w:t>Tradičním základem územní samosprávy je obec. Obec je územním společenstvím občanů, kteří mají právo na samosprávu. Známá je zásada, že svobodná obec je základem svobodného státu.</w:t>
      </w:r>
      <w:r w:rsidR="00E82D6B">
        <w:rPr>
          <w:rStyle w:val="Znakapoznpodarou"/>
          <w:rFonts w:cs="Times New Roman"/>
          <w:szCs w:val="24"/>
        </w:rPr>
        <w:footnoteReference w:id="25"/>
      </w:r>
      <w:r w:rsidR="002A1890">
        <w:rPr>
          <w:rFonts w:cs="Times New Roman"/>
          <w:szCs w:val="24"/>
        </w:rPr>
        <w:t xml:space="preserve"> </w:t>
      </w:r>
      <w:r w:rsidR="00DF209B">
        <w:rPr>
          <w:rFonts w:cs="Times New Roman"/>
          <w:szCs w:val="24"/>
        </w:rPr>
        <w:t>Obec je</w:t>
      </w:r>
      <w:r w:rsidR="00BA30CA">
        <w:rPr>
          <w:rFonts w:cs="Times New Roman"/>
          <w:szCs w:val="24"/>
        </w:rPr>
        <w:t xml:space="preserve"> považována za základní článek ú</w:t>
      </w:r>
      <w:r w:rsidR="00DF209B">
        <w:rPr>
          <w:rFonts w:cs="Times New Roman"/>
          <w:szCs w:val="24"/>
        </w:rPr>
        <w:t>zemní samosprávy</w:t>
      </w:r>
      <w:r w:rsidR="00BA30CA">
        <w:rPr>
          <w:rFonts w:cs="Times New Roman"/>
          <w:szCs w:val="24"/>
        </w:rPr>
        <w:t>. Představuje samostatný právní subjekt, který reprezentuje veřejné zájmy a zájmy občanů.</w:t>
      </w:r>
      <w:r w:rsidR="00BA30CA">
        <w:rPr>
          <w:rStyle w:val="Znakapoznpodarou"/>
          <w:rFonts w:cs="Times New Roman"/>
          <w:szCs w:val="24"/>
        </w:rPr>
        <w:footnoteReference w:id="26"/>
      </w:r>
      <w:r>
        <w:rPr>
          <w:rFonts w:cs="Times New Roman"/>
          <w:szCs w:val="24"/>
        </w:rPr>
        <w:t>Rozlišujeme tři druhy obcí, dle jejich výkonu přenesené působnosti a to obce základní se základním rozsahem působnosti, obec s pověřeným obecním úřadem a obce s obecním úřadem s rozšířenou působností.</w:t>
      </w:r>
      <w:r w:rsidR="002A1890">
        <w:rPr>
          <w:rStyle w:val="Znakapoznpodarou"/>
          <w:rFonts w:cs="Times New Roman"/>
          <w:szCs w:val="24"/>
        </w:rPr>
        <w:footnoteReference w:id="27"/>
      </w:r>
      <w:r w:rsidR="008208B1">
        <w:rPr>
          <w:rFonts w:cs="Times New Roman"/>
          <w:szCs w:val="24"/>
        </w:rPr>
        <w:t xml:space="preserve"> Základní charakteristické znaky obce jsou její vlastní území, obyvatelst</w:t>
      </w:r>
      <w:r w:rsidR="009A3851">
        <w:rPr>
          <w:rFonts w:cs="Times New Roman"/>
          <w:szCs w:val="24"/>
        </w:rPr>
        <w:t>vo obce, soustava orgánů</w:t>
      </w:r>
      <w:r w:rsidR="002813B7">
        <w:rPr>
          <w:rFonts w:cs="Times New Roman"/>
          <w:szCs w:val="24"/>
        </w:rPr>
        <w:t>,</w:t>
      </w:r>
      <w:r w:rsidR="009A3851">
        <w:rPr>
          <w:rFonts w:cs="Times New Roman"/>
          <w:szCs w:val="24"/>
        </w:rPr>
        <w:t xml:space="preserve"> vlastní majetek a hospodaření dle vlastního rozpočtu.</w:t>
      </w:r>
      <w:r w:rsidR="009A3851">
        <w:rPr>
          <w:rStyle w:val="Znakapoznpodarou"/>
          <w:rFonts w:cs="Times New Roman"/>
          <w:szCs w:val="24"/>
        </w:rPr>
        <w:footnoteReference w:id="28"/>
      </w:r>
      <w:r w:rsidR="00C71FA3">
        <w:rPr>
          <w:rFonts w:cs="Times New Roman"/>
          <w:szCs w:val="24"/>
        </w:rPr>
        <w:t xml:space="preserve"> Mezi orgány obce patří zastupitelstvo obce, </w:t>
      </w:r>
      <w:r w:rsidR="00C71FA3">
        <w:t>rada obce, starosta, místostarosta, obecní úřad. Orgánem obce je také obecní policie a případně i zvláštní orgány zřizované podle zvláštních předpisů. Vzhledem k rozsahu této práce se budu zabývat pouze zastupitelstvem obce.</w:t>
      </w:r>
    </w:p>
    <w:p w:rsidR="00BF2A41" w:rsidRDefault="00767C2F" w:rsidP="00E82C1E">
      <w:pPr>
        <w:spacing w:line="360" w:lineRule="auto"/>
        <w:ind w:firstLine="708"/>
        <w:jc w:val="both"/>
        <w:rPr>
          <w:rFonts w:cs="Times New Roman"/>
          <w:szCs w:val="24"/>
        </w:rPr>
      </w:pPr>
      <w:r>
        <w:rPr>
          <w:rFonts w:cs="Times New Roman"/>
          <w:szCs w:val="24"/>
        </w:rPr>
        <w:t xml:space="preserve">Obec jakožto veřejnoprávní korporace jsou právnickými osobami a mají tudíž právní subjektivitu. </w:t>
      </w:r>
      <w:r w:rsidR="0015564B">
        <w:rPr>
          <w:rFonts w:cs="Times New Roman"/>
          <w:szCs w:val="24"/>
        </w:rPr>
        <w:t xml:space="preserve">Tuto právní subjektivitu potvrzuje i fakt, že obec vystupuje v právních vztazích svým jménem a nese </w:t>
      </w:r>
      <w:r w:rsidR="00473FF1">
        <w:rPr>
          <w:rFonts w:cs="Times New Roman"/>
          <w:szCs w:val="24"/>
        </w:rPr>
        <w:t>za své jednání odpovědnost.</w:t>
      </w:r>
      <w:r>
        <w:rPr>
          <w:rStyle w:val="Znakapoznpodarou"/>
          <w:rFonts w:cs="Times New Roman"/>
          <w:szCs w:val="24"/>
        </w:rPr>
        <w:footnoteReference w:id="29"/>
      </w:r>
      <w:r w:rsidR="00473FF1">
        <w:rPr>
          <w:rFonts w:cs="Times New Roman"/>
          <w:szCs w:val="24"/>
        </w:rPr>
        <w:t xml:space="preserve"> Právní subjektivita se pojí s územní samosprávou jako takovou, nikoliv s jednotlivými jejími orgány a tudíž v soukromoprávních jednáních vystupuje vždy obec.</w:t>
      </w:r>
      <w:r w:rsidR="002A1890">
        <w:rPr>
          <w:rStyle w:val="Znakapoznpodarou"/>
          <w:rFonts w:cs="Times New Roman"/>
          <w:szCs w:val="24"/>
        </w:rPr>
        <w:footnoteReference w:id="30"/>
      </w:r>
      <w:r w:rsidR="002A1890">
        <w:rPr>
          <w:rFonts w:cs="Times New Roman"/>
          <w:szCs w:val="24"/>
        </w:rPr>
        <w:t xml:space="preserve"> </w:t>
      </w:r>
      <w:r w:rsidR="00473FF1">
        <w:rPr>
          <w:rFonts w:cs="Times New Roman"/>
          <w:szCs w:val="24"/>
        </w:rPr>
        <w:t>Toto postavení je zakotveno již v samotné Ústavě v článku 101 odstavci 3, který říká, že územní samosprávné celky jsou veřejnoprávními korporacemi, které mohou mít vlastní majetek a hospodaří podle vlastního rozpočtu.</w:t>
      </w:r>
      <w:r w:rsidR="002A1890">
        <w:rPr>
          <w:rStyle w:val="Znakapoznpodarou"/>
          <w:rFonts w:cs="Times New Roman"/>
          <w:szCs w:val="24"/>
        </w:rPr>
        <w:footnoteReference w:id="31"/>
      </w:r>
      <w:r w:rsidR="00473FF1">
        <w:rPr>
          <w:rFonts w:cs="Times New Roman"/>
          <w:szCs w:val="24"/>
        </w:rPr>
        <w:t xml:space="preserve"> Na toto ústavní zakotvení navazuje právní př</w:t>
      </w:r>
      <w:r w:rsidR="0051596C">
        <w:rPr>
          <w:rFonts w:cs="Times New Roman"/>
          <w:szCs w:val="24"/>
        </w:rPr>
        <w:t>edpis zákon o obcích</w:t>
      </w:r>
      <w:r w:rsidR="00473FF1">
        <w:rPr>
          <w:rFonts w:cs="Times New Roman"/>
          <w:szCs w:val="24"/>
        </w:rPr>
        <w:t xml:space="preserve">, kde v §2 odstavci 1 je stanoveno, že </w:t>
      </w:r>
      <w:r w:rsidR="00473FF1">
        <w:rPr>
          <w:rFonts w:cs="Times New Roman"/>
          <w:color w:val="000000"/>
          <w:szCs w:val="24"/>
          <w:shd w:val="clear" w:color="auto" w:fill="FFFFFF"/>
        </w:rPr>
        <w:t>obec je veřejnoprávn</w:t>
      </w:r>
      <w:r w:rsidR="00600A6C">
        <w:rPr>
          <w:rFonts w:cs="Times New Roman"/>
          <w:color w:val="000000"/>
          <w:szCs w:val="24"/>
          <w:shd w:val="clear" w:color="auto" w:fill="FFFFFF"/>
        </w:rPr>
        <w:t>í korporací, má vlastní majetek</w:t>
      </w:r>
      <w:r w:rsidR="00473FF1">
        <w:rPr>
          <w:rFonts w:cs="Times New Roman"/>
          <w:color w:val="000000"/>
          <w:szCs w:val="24"/>
          <w:shd w:val="clear" w:color="auto" w:fill="FFFFFF"/>
        </w:rPr>
        <w:t>.</w:t>
      </w:r>
      <w:r w:rsidR="002A1890">
        <w:rPr>
          <w:rStyle w:val="Znakapoznpodarou"/>
          <w:rFonts w:cs="Times New Roman"/>
          <w:color w:val="000000"/>
          <w:szCs w:val="24"/>
          <w:shd w:val="clear" w:color="auto" w:fill="FFFFFF"/>
        </w:rPr>
        <w:footnoteReference w:id="32"/>
      </w:r>
      <w:r w:rsidR="002A1890">
        <w:rPr>
          <w:rFonts w:cs="Times New Roman"/>
          <w:szCs w:val="24"/>
        </w:rPr>
        <w:t xml:space="preserve"> </w:t>
      </w:r>
      <w:r w:rsidR="00473FF1">
        <w:rPr>
          <w:rFonts w:cs="Times New Roman"/>
          <w:szCs w:val="24"/>
        </w:rPr>
        <w:t xml:space="preserve">Ústavně je také zakotvena normotvorná pravomoc obce, kdy v samostatné působnosti je zastupitelstvo oprávněno vydávat obecně </w:t>
      </w:r>
      <w:r w:rsidR="00473FF1">
        <w:rPr>
          <w:rFonts w:cs="Times New Roman"/>
          <w:szCs w:val="24"/>
        </w:rPr>
        <w:lastRenderedPageBreak/>
        <w:t>závazné vyhlášky.</w:t>
      </w:r>
      <w:r w:rsidR="00AC5DDE">
        <w:rPr>
          <w:rStyle w:val="Znakapoznpodarou"/>
          <w:rFonts w:cs="Times New Roman"/>
          <w:szCs w:val="24"/>
        </w:rPr>
        <w:footnoteReference w:id="33"/>
      </w:r>
      <w:r w:rsidR="00AC5DDE">
        <w:rPr>
          <w:rFonts w:cs="Times New Roman"/>
          <w:szCs w:val="24"/>
        </w:rPr>
        <w:t xml:space="preserve"> </w:t>
      </w:r>
      <w:r w:rsidR="00473FF1">
        <w:rPr>
          <w:rFonts w:cs="Times New Roman"/>
          <w:szCs w:val="24"/>
        </w:rPr>
        <w:t xml:space="preserve">V rámci přenesené působnosti má normotvornou pravomoc obecní rada, </w:t>
      </w:r>
      <w:r w:rsidR="0058129A">
        <w:rPr>
          <w:rFonts w:cs="Times New Roman"/>
          <w:szCs w:val="24"/>
        </w:rPr>
        <w:t>které přísluší přijímat nařízení obce. Obce může vydávat nařízení obce jen pro ten správní obvod, v němž vykonává svou rozšířenou působnost.</w:t>
      </w:r>
      <w:r w:rsidR="00AC5DDE">
        <w:rPr>
          <w:rStyle w:val="Znakapoznpodarou"/>
          <w:rFonts w:cs="Times New Roman"/>
          <w:szCs w:val="24"/>
        </w:rPr>
        <w:footnoteReference w:id="34"/>
      </w:r>
      <w:r w:rsidR="00473FF1">
        <w:rPr>
          <w:rFonts w:cs="Times New Roman"/>
          <w:szCs w:val="24"/>
        </w:rPr>
        <w:t xml:space="preserve"> </w:t>
      </w:r>
    </w:p>
    <w:p w:rsidR="00D9613C" w:rsidRDefault="00856076" w:rsidP="00D9613C">
      <w:pPr>
        <w:pStyle w:val="Nadpis1"/>
        <w:rPr>
          <w:shd w:val="clear" w:color="auto" w:fill="FFFFFF"/>
        </w:rPr>
      </w:pPr>
      <w:bookmarkStart w:id="7" w:name="_Toc446490304"/>
      <w:r>
        <w:rPr>
          <w:shd w:val="clear" w:color="auto" w:fill="FFFFFF"/>
        </w:rPr>
        <w:t>2.2</w:t>
      </w:r>
      <w:r w:rsidR="00D9613C">
        <w:rPr>
          <w:shd w:val="clear" w:color="auto" w:fill="FFFFFF"/>
        </w:rPr>
        <w:t xml:space="preserve"> Samostatná působnost obce</w:t>
      </w:r>
      <w:bookmarkEnd w:id="7"/>
    </w:p>
    <w:p w:rsidR="00D9613C" w:rsidRDefault="00D9613C" w:rsidP="00D9613C"/>
    <w:p w:rsidR="00D861DC" w:rsidRDefault="00D9613C" w:rsidP="00D9613C">
      <w:pPr>
        <w:spacing w:line="360" w:lineRule="auto"/>
        <w:jc w:val="both"/>
        <w:rPr>
          <w:rFonts w:cs="Times New Roman"/>
          <w:szCs w:val="24"/>
        </w:rPr>
      </w:pPr>
      <w:r>
        <w:tab/>
      </w:r>
      <w:r>
        <w:rPr>
          <w:rFonts w:cs="Times New Roman"/>
          <w:szCs w:val="24"/>
        </w:rPr>
        <w:t>Samostatná působnost je zakotvena již v samotné Ústavě České republiky, jak jsem se zmínil v úvodu této kapitoly. Konkrétně ji provádějí samotné zákony, kdy obecné vymezení této působnosti se nachází v zákoně o obcích v §8, který říká, že pokud zvláštní zákon nestanoví, že jde o přenesenou působnost obce, platí, že jde vždy o samostatnou působnost.</w:t>
      </w:r>
      <w:r>
        <w:rPr>
          <w:rStyle w:val="Znakapoznpodarou"/>
          <w:rFonts w:cs="Times New Roman"/>
          <w:szCs w:val="24"/>
        </w:rPr>
        <w:footnoteReference w:id="35"/>
      </w:r>
      <w:r w:rsidR="003F714C">
        <w:rPr>
          <w:rFonts w:cs="Times New Roman"/>
          <w:szCs w:val="24"/>
        </w:rPr>
        <w:t xml:space="preserve"> </w:t>
      </w:r>
      <w:r>
        <w:rPr>
          <w:rFonts w:cs="Times New Roman"/>
          <w:szCs w:val="24"/>
        </w:rPr>
        <w:t>Samostatná působnost obce spadá do územní působnosti samosprávných celků, kde se vedle této řadí i přenesená působnost. Výkon samostatné působnosti je výrazem decentralizace veřejné správy, kdy nositelem správy je jiný subjekt než stát.</w:t>
      </w:r>
      <w:r>
        <w:rPr>
          <w:rStyle w:val="Znakapoznpodarou"/>
          <w:rFonts w:cs="Times New Roman"/>
          <w:szCs w:val="24"/>
        </w:rPr>
        <w:footnoteReference w:id="36"/>
      </w:r>
      <w:r w:rsidR="009C118D">
        <w:rPr>
          <w:rFonts w:cs="Times New Roman"/>
          <w:szCs w:val="24"/>
        </w:rPr>
        <w:t xml:space="preserve"> V rámci samostatné působnosti je obec vázána zákony a obecně závaznými právními předpisy</w:t>
      </w:r>
      <w:r w:rsidR="00D72844">
        <w:rPr>
          <w:rFonts w:cs="Times New Roman"/>
          <w:szCs w:val="24"/>
        </w:rPr>
        <w:t>. N</w:t>
      </w:r>
      <w:r w:rsidR="009C118D">
        <w:rPr>
          <w:rFonts w:cs="Times New Roman"/>
          <w:szCs w:val="24"/>
        </w:rPr>
        <w:t>aproti tomu při výkonu přenesené působnosti je obec vázána zákony, ostatními obecně závaznými právními předpisy</w:t>
      </w:r>
      <w:r w:rsidR="002813B7">
        <w:rPr>
          <w:rFonts w:cs="Times New Roman"/>
          <w:szCs w:val="24"/>
        </w:rPr>
        <w:t xml:space="preserve">, </w:t>
      </w:r>
      <w:r w:rsidR="009C118D">
        <w:rPr>
          <w:rFonts w:cs="Times New Roman"/>
          <w:szCs w:val="24"/>
        </w:rPr>
        <w:t>v jejich mezích také usnesením vlády a směrnicemi ústředních orgánů státní správy.</w:t>
      </w:r>
      <w:r w:rsidR="009C118D">
        <w:rPr>
          <w:rStyle w:val="Znakapoznpodarou"/>
          <w:rFonts w:cs="Times New Roman"/>
          <w:szCs w:val="24"/>
        </w:rPr>
        <w:footnoteReference w:id="37"/>
      </w:r>
      <w:r>
        <w:rPr>
          <w:rFonts w:cs="Times New Roman"/>
          <w:szCs w:val="24"/>
        </w:rPr>
        <w:t xml:space="preserve"> Do samostatné působnosti se řadí </w:t>
      </w:r>
      <w:r w:rsidR="003D68F5">
        <w:rPr>
          <w:rFonts w:cs="Times New Roman"/>
          <w:szCs w:val="24"/>
        </w:rPr>
        <w:t>zejména záležitosti, které jsou v zájmu obce a jejich občanů</w:t>
      </w:r>
      <w:r w:rsidR="00D72844">
        <w:rPr>
          <w:rFonts w:cs="Times New Roman"/>
          <w:szCs w:val="24"/>
        </w:rPr>
        <w:t>,</w:t>
      </w:r>
      <w:r>
        <w:rPr>
          <w:rFonts w:cs="Times New Roman"/>
          <w:szCs w:val="24"/>
        </w:rPr>
        <w:t xml:space="preserve"> nepřesahující rámec územně samosprávného celku a nejsou zákonem svěřeny krajům</w:t>
      </w:r>
      <w:r w:rsidR="009C118D">
        <w:rPr>
          <w:rFonts w:cs="Times New Roman"/>
          <w:szCs w:val="24"/>
        </w:rPr>
        <w:t>,</w:t>
      </w:r>
      <w:r>
        <w:rPr>
          <w:rFonts w:cs="Times New Roman"/>
          <w:szCs w:val="24"/>
        </w:rPr>
        <w:t xml:space="preserve"> nebo pokud nejde o </w:t>
      </w:r>
      <w:r w:rsidR="003D68F5">
        <w:rPr>
          <w:rFonts w:cs="Times New Roman"/>
          <w:szCs w:val="24"/>
        </w:rPr>
        <w:t>výkon přenesené</w:t>
      </w:r>
      <w:r>
        <w:rPr>
          <w:rFonts w:cs="Times New Roman"/>
          <w:szCs w:val="24"/>
        </w:rPr>
        <w:t xml:space="preserve"> působnost</w:t>
      </w:r>
      <w:r w:rsidR="003D68F5">
        <w:rPr>
          <w:rFonts w:cs="Times New Roman"/>
          <w:szCs w:val="24"/>
        </w:rPr>
        <w:t>i</w:t>
      </w:r>
      <w:r>
        <w:rPr>
          <w:rFonts w:cs="Times New Roman"/>
          <w:szCs w:val="24"/>
        </w:rPr>
        <w:t xml:space="preserve"> orgánů obce.</w:t>
      </w:r>
      <w:r w:rsidR="00965445">
        <w:rPr>
          <w:rStyle w:val="Znakapoznpodarou"/>
          <w:rFonts w:cs="Times New Roman"/>
          <w:szCs w:val="24"/>
        </w:rPr>
        <w:footnoteReference w:id="38"/>
      </w:r>
      <w:r>
        <w:rPr>
          <w:rFonts w:cs="Times New Roman"/>
          <w:szCs w:val="24"/>
        </w:rPr>
        <w:t xml:space="preserve"> </w:t>
      </w:r>
      <w:r w:rsidR="00C62D4E">
        <w:rPr>
          <w:rFonts w:cs="Times New Roman"/>
          <w:szCs w:val="24"/>
        </w:rPr>
        <w:t>Rozsah samostatné působnosti obce konkretizuje před</w:t>
      </w:r>
      <w:r w:rsidR="0051596C">
        <w:rPr>
          <w:rFonts w:cs="Times New Roman"/>
          <w:szCs w:val="24"/>
        </w:rPr>
        <w:t xml:space="preserve">evším §84 zákona </w:t>
      </w:r>
      <w:r w:rsidR="00C62D4E">
        <w:rPr>
          <w:rFonts w:cs="Times New Roman"/>
          <w:szCs w:val="24"/>
        </w:rPr>
        <w:t>o obcích.</w:t>
      </w:r>
      <w:r w:rsidR="00610D2E">
        <w:rPr>
          <w:rFonts w:cs="Times New Roman"/>
          <w:szCs w:val="24"/>
        </w:rPr>
        <w:t xml:space="preserve"> Jedná se zde o takové záležitosti, které jsou svěřeny do působnosti zastupitelstva obce</w:t>
      </w:r>
      <w:r w:rsidR="00C62D4E">
        <w:rPr>
          <w:rFonts w:cs="Times New Roman"/>
          <w:szCs w:val="24"/>
        </w:rPr>
        <w:t>.</w:t>
      </w:r>
      <w:r w:rsidR="00C62D4E">
        <w:rPr>
          <w:rStyle w:val="Znakapoznpodarou"/>
          <w:rFonts w:cs="Times New Roman"/>
          <w:szCs w:val="24"/>
        </w:rPr>
        <w:footnoteReference w:id="39"/>
      </w:r>
      <w:r w:rsidR="00C62D4E">
        <w:rPr>
          <w:rFonts w:cs="Times New Roman"/>
          <w:szCs w:val="24"/>
        </w:rPr>
        <w:t xml:space="preserve"> </w:t>
      </w:r>
    </w:p>
    <w:p w:rsidR="00D861DC" w:rsidRDefault="00856076" w:rsidP="00D861DC">
      <w:pPr>
        <w:pStyle w:val="Nadpis1"/>
      </w:pPr>
      <w:bookmarkStart w:id="8" w:name="_Toc446490305"/>
      <w:r>
        <w:t>2.3</w:t>
      </w:r>
      <w:r w:rsidR="00D861DC">
        <w:t xml:space="preserve"> Zastupitelstvo obce a jeho pravomoci</w:t>
      </w:r>
      <w:bookmarkEnd w:id="8"/>
      <w:r w:rsidR="00D861DC">
        <w:t xml:space="preserve"> </w:t>
      </w:r>
    </w:p>
    <w:p w:rsidR="00D861DC" w:rsidRDefault="00D861DC" w:rsidP="00D861DC"/>
    <w:p w:rsidR="00610D2E" w:rsidRDefault="00B16AEF" w:rsidP="00027947">
      <w:pPr>
        <w:spacing w:line="360" w:lineRule="auto"/>
        <w:jc w:val="both"/>
      </w:pPr>
      <w:r>
        <w:tab/>
        <w:t>Samostatnou i přenesenou působnost obce realizují s výjimkou případů řešených v místním referendu orgány obce. Samosprávným a zastupitelským sborem obce je zastupitelstvo, od kterého je potom odvozováno postavení dalších orgánů obce.</w:t>
      </w:r>
      <w:r>
        <w:rPr>
          <w:rStyle w:val="Znakapoznpodarou"/>
        </w:rPr>
        <w:footnoteReference w:id="40"/>
      </w:r>
      <w:r>
        <w:t xml:space="preserve"> </w:t>
      </w:r>
      <w:r w:rsidR="007D5C57">
        <w:t xml:space="preserve">Zastupitelstvo obce je jediný z orgánů </w:t>
      </w:r>
      <w:r w:rsidR="003C0EEE">
        <w:t xml:space="preserve">obce, který je ústavně zakotven a Ústava přímo </w:t>
      </w:r>
      <w:r w:rsidR="003C0EEE">
        <w:lastRenderedPageBreak/>
        <w:t>obsahuje jeho název, název členů i délku funkčního období t</w:t>
      </w:r>
      <w:r w:rsidR="008263C5">
        <w:t>ak i jeho právotvorbu</w:t>
      </w:r>
      <w:r w:rsidR="003C0EEE">
        <w:t>.</w:t>
      </w:r>
      <w:r w:rsidR="003C0EEE">
        <w:rPr>
          <w:rStyle w:val="Znakapoznpodarou"/>
        </w:rPr>
        <w:footnoteReference w:id="41"/>
      </w:r>
      <w:r w:rsidR="008263C5" w:rsidRPr="008263C5">
        <w:t xml:space="preserve"> </w:t>
      </w:r>
      <w:r w:rsidR="008263C5">
        <w:t>Má přímou demokratickou legitimitou určenou občany ve volbách, tudíž může být zastupitelstvo vnímáno jako hlavní orgán, který je nadřazen všem ostatním obecním orgánům.</w:t>
      </w:r>
      <w:r w:rsidR="008263C5">
        <w:rPr>
          <w:rStyle w:val="Znakapoznpodarou"/>
        </w:rPr>
        <w:footnoteReference w:id="42"/>
      </w:r>
      <w:r w:rsidR="00463927">
        <w:t xml:space="preserve"> </w:t>
      </w:r>
      <w:r w:rsidR="007D352E">
        <w:t xml:space="preserve">Jedná se o kolektivní orgán složený z členů volených v přímých volbách občany obce na dobu čtyř let. </w:t>
      </w:r>
      <w:r w:rsidR="008263C5">
        <w:t>Počet členů zastupitelstva se odvíjí od počtu obyvatel a velikosti územního obvodu obce. Minimálním počtem je 5 a maximálním až 55 členů.</w:t>
      </w:r>
      <w:r w:rsidR="008263C5">
        <w:rPr>
          <w:rStyle w:val="Znakapoznpodarou"/>
        </w:rPr>
        <w:footnoteReference w:id="43"/>
      </w:r>
      <w:r w:rsidR="008263C5">
        <w:t xml:space="preserve"> </w:t>
      </w:r>
      <w:r w:rsidR="00531F7C">
        <w:t>Počet členů zastupitelstva obce, který má být zvolen se musí oznámit na úřední desce a to nejpozději do dvou dnů po jeho stanovení. Rozhodujícím faktorem pro stanovení počtu členů zastupitelstva je počet obyvatel obce k 1. lednu toho roku, ve kterém se konají volby.</w:t>
      </w:r>
      <w:r w:rsidR="00531F7C">
        <w:rPr>
          <w:rStyle w:val="Znakapoznpodarou"/>
        </w:rPr>
        <w:footnoteReference w:id="44"/>
      </w:r>
      <w:r w:rsidR="00C9198A">
        <w:t xml:space="preserve"> Mandát členovi zastupitelstva vzniká zvolením od okamžiku ukončení hlasování. Svůj mandát musí utvrdit složením slibu na prvním zasedání zastupitelstva. </w:t>
      </w:r>
      <w:r w:rsidR="00D5326D">
        <w:t>Člen zastupitelstva disponuje reprezentativním mandátem, což znamená, že není vázán žádnými příkazy od voličů či politických stran.</w:t>
      </w:r>
      <w:r w:rsidR="00D5326D">
        <w:rPr>
          <w:rStyle w:val="Znakapoznpodarou"/>
        </w:rPr>
        <w:footnoteReference w:id="45"/>
      </w:r>
      <w:r w:rsidR="00D5326D">
        <w:t xml:space="preserve"> </w:t>
      </w:r>
      <w:r w:rsidR="00CB2621">
        <w:t>Zastupiteli jsou vymezena určitá práva a povinnosti. Mezi práva patří právo iniciativy, kdy může předkládat návrhy zastupitelstvu, radě, výborům a komisím. Právo interpelace, kdy může vznášet dotazy, připomínky a podněty na radu obce a jednotlivé členy, na předsedy výborů, na vedoucí organizačních složek a jiné další orgány. Dále má právo požadovat informace od zaměstnanců obecního úřadu, které souvisejí s výkonem zastupitelské funkce.</w:t>
      </w:r>
      <w:r w:rsidR="00CB2621">
        <w:rPr>
          <w:rStyle w:val="Znakapoznpodarou"/>
        </w:rPr>
        <w:footnoteReference w:id="46"/>
      </w:r>
      <w:r w:rsidR="00CB2621">
        <w:t xml:space="preserve"> </w:t>
      </w:r>
      <w:r w:rsidR="00EF065B">
        <w:t>Zde Nejvyšší správní soud stanovil, že tyto informace mají být poskytovány dle pravidel plynoucích ze zákona o svobodném přístupu k informacím.</w:t>
      </w:r>
      <w:r w:rsidR="00EF065B">
        <w:rPr>
          <w:rStyle w:val="Znakapoznpodarou"/>
        </w:rPr>
        <w:footnoteReference w:id="47"/>
      </w:r>
      <w:r w:rsidR="00EF065B">
        <w:t xml:space="preserve"> </w:t>
      </w:r>
      <w:r w:rsidR="00CB2621">
        <w:t>Mezi povinnosti člena zastupitelstva spadá aktivní účast na zasedání zastupitelstva a jiných orgánů, jejichž je členem, plnit úkoly uložené těmito orgány a hájit zájmy občanů obce. Jeho povinností je také vyvarovat se střetu zájmu, aby se při projednávání a rozhodování určité záležitosti neobjevily skutečnosti nasvědčující tomu, že dochází ke zvýhodňování jeho samotného, osoby blízké nebo osoby, kterou zastupuje ze zákona nebo na základě plné moci.</w:t>
      </w:r>
      <w:r w:rsidR="00CB2621">
        <w:rPr>
          <w:rStyle w:val="Znakapoznpodarou"/>
        </w:rPr>
        <w:footnoteReference w:id="48"/>
      </w:r>
      <w:r w:rsidR="00531F7C">
        <w:t xml:space="preserve"> </w:t>
      </w:r>
    </w:p>
    <w:p w:rsidR="00E06079" w:rsidRDefault="00610D2E" w:rsidP="00610D2E">
      <w:pPr>
        <w:spacing w:line="360" w:lineRule="auto"/>
        <w:ind w:firstLine="708"/>
        <w:jc w:val="both"/>
      </w:pPr>
      <w:r>
        <w:t xml:space="preserve">Zastupitelstvu náleží rozhodující oprávnění v oblasti samostatné působnosti v těch záležitostech a v rozsahu, který je mu svěřen zákonem a dále si může vyhradit i další </w:t>
      </w:r>
      <w:r>
        <w:lastRenderedPageBreak/>
        <w:t>pravomoc</w:t>
      </w:r>
      <w:r w:rsidR="00A50CC1">
        <w:t>i</w:t>
      </w:r>
      <w:r>
        <w:t xml:space="preserve"> v rámci samostatné působnosti mimo ty, které náleží radě.</w:t>
      </w:r>
      <w:r>
        <w:rPr>
          <w:rStyle w:val="Znakapoznpodarou"/>
        </w:rPr>
        <w:footnoteReference w:id="49"/>
      </w:r>
      <w:r>
        <w:t xml:space="preserve"> Zastupitelstvo obce rozhoduje také o záležitostech, které do samostatné působnosti svěří speciální zákon.</w:t>
      </w:r>
      <w:r>
        <w:rPr>
          <w:rStyle w:val="Znakapoznpodarou"/>
        </w:rPr>
        <w:footnoteReference w:id="50"/>
      </w:r>
      <w:r w:rsidR="00463927">
        <w:t xml:space="preserve"> </w:t>
      </w:r>
      <w:r>
        <w:t xml:space="preserve">Konkrétně je zastupitelstvu vyhrazeno rozhodovat o těchto záležitostech. Schvaluje </w:t>
      </w:r>
      <w:r w:rsidR="00CB2621">
        <w:t xml:space="preserve">program rozvoje obce, rozpočet obce a </w:t>
      </w:r>
      <w:r>
        <w:t>závěrečný úč</w:t>
      </w:r>
      <w:r w:rsidR="00CB2621">
        <w:t>et obce, zřizuje nebo ruší</w:t>
      </w:r>
      <w:r>
        <w:t xml:space="preserve"> příspěvkové organizace a </w:t>
      </w:r>
      <w:r w:rsidR="00CB2621">
        <w:t>právnické</w:t>
      </w:r>
      <w:r>
        <w:t xml:space="preserve"> </w:t>
      </w:r>
      <w:r w:rsidR="00CB2621">
        <w:t>osoby, vydává</w:t>
      </w:r>
      <w:r>
        <w:t xml:space="preserve"> obecně závazné vyhlášky, rozho</w:t>
      </w:r>
      <w:r w:rsidR="00CB2621">
        <w:t>duje o vyhlášení místního referenda, volí ze svých řad starostu, místostarostu a další členy rady obce, zřizuje a zrušuje obecní policii, rozhoduje o spolupráci s jinými obcemi a další zákonem vymezené pravomoci.</w:t>
      </w:r>
      <w:r w:rsidR="00CB2621">
        <w:rPr>
          <w:rStyle w:val="Znakapoznpodarou"/>
        </w:rPr>
        <w:footnoteReference w:id="51"/>
      </w:r>
      <w:r w:rsidR="00DC6390">
        <w:t xml:space="preserve"> Samotné spravování obce za</w:t>
      </w:r>
      <w:r w:rsidR="00743D95">
        <w:t xml:space="preserve">stupitelstvem neznamená, že by </w:t>
      </w:r>
      <w:r w:rsidR="00DC6390">
        <w:t>zvolené zastupitelstvo a představitel</w:t>
      </w:r>
      <w:r w:rsidR="00743D95">
        <w:t>é</w:t>
      </w:r>
      <w:r w:rsidR="00DC6390">
        <w:t xml:space="preserve"> obce stáli nad společenstvím těch, kteří je k výkonu </w:t>
      </w:r>
      <w:r w:rsidR="00743D95">
        <w:t>samosprávy zvolili a měli by brát stále v úvahu, že nejsou majiteli obce a že správa obce není poručníkováním těch, kteří obec tvoří.</w:t>
      </w:r>
      <w:r w:rsidR="00743D95">
        <w:rPr>
          <w:rStyle w:val="Znakapoznpodarou"/>
        </w:rPr>
        <w:footnoteReference w:id="52"/>
      </w:r>
      <w:r w:rsidR="00743D95">
        <w:t xml:space="preserve"> </w:t>
      </w:r>
    </w:p>
    <w:p w:rsidR="00E06079" w:rsidRDefault="001C21C7" w:rsidP="00027947">
      <w:pPr>
        <w:spacing w:line="360" w:lineRule="auto"/>
        <w:ind w:firstLine="708"/>
        <w:jc w:val="both"/>
      </w:pPr>
      <w:r>
        <w:t xml:space="preserve">Zastupitelstvo </w:t>
      </w:r>
      <w:r w:rsidR="003C5BE5">
        <w:t xml:space="preserve">vykonává svou působnost na veřejných zasedáních, na kterých se schází dle potřeby, ale nejméně jedenkrát za tři měsíce. Zasedání svolává starosta a zpravidla jej i řídí. </w:t>
      </w:r>
      <w:r w:rsidR="00D5326D">
        <w:t xml:space="preserve">Zastupitelstvo je schopno se usnášet a hlasovat za přítomnosti nadpoloviční většiny všech jeho členů, nestanoví-li zákon jinak. </w:t>
      </w:r>
      <w:r w:rsidR="00D5326D">
        <w:rPr>
          <w:rStyle w:val="Znakapoznpodarou"/>
        </w:rPr>
        <w:footnoteReference w:id="53"/>
      </w:r>
      <w:r w:rsidR="001C5346">
        <w:t xml:space="preserve"> Zasedání zastupitelstva</w:t>
      </w:r>
      <w:r w:rsidR="00142CA5">
        <w:t xml:space="preserve"> obce</w:t>
      </w:r>
      <w:r w:rsidR="001C5346">
        <w:t xml:space="preserve"> zle rozlišit na dva typy</w:t>
      </w:r>
      <w:r w:rsidR="00142CA5">
        <w:t xml:space="preserve"> zasedání</w:t>
      </w:r>
      <w:r w:rsidR="001C5346">
        <w:t>. První</w:t>
      </w:r>
      <w:r w:rsidR="00142CA5">
        <w:t>m z nich je ustavující zasedání zastupitelstva obce a potom veřejná zasedání zastupitelstva obce neboli řádná, běžná. Ustavující zasedání se koná po volbách do zastupitelstev obcí, jde tedy o první zasedání nového zastupitelstva. Následná zasedání jsou již ta veřejná, běžná.</w:t>
      </w:r>
      <w:r w:rsidR="00142CA5">
        <w:rPr>
          <w:rStyle w:val="Znakapoznpodarou"/>
        </w:rPr>
        <w:footnoteReference w:id="54"/>
      </w:r>
      <w:r w:rsidR="00142CA5">
        <w:t xml:space="preserve"> Zastupitelstvo se při zasedání řídí jednacím řádem a o průběhu hlasování pořizuje zápis</w:t>
      </w:r>
      <w:r w:rsidR="00141F3B">
        <w:t>.</w:t>
      </w:r>
      <w:r w:rsidR="00141F3B">
        <w:rPr>
          <w:rStyle w:val="Znakapoznpodarou"/>
        </w:rPr>
        <w:footnoteReference w:id="55"/>
      </w:r>
      <w:r w:rsidR="00141F3B">
        <w:t xml:space="preserve"> </w:t>
      </w:r>
      <w:r w:rsidR="0084342F">
        <w:t>O konání zasedání zastupitelstva informuje občany obce obecní úřad. Ten tuto informaci musí uveřejnit na úřední desce minimálně sedm dní před konáním zasedání zastupitelstva, kde uvede místo, dobu a navržený program připravovaného zasedání. Kromě toho tuto informaci obvykle uveřejní i na svých webových stránkách obce.</w:t>
      </w:r>
      <w:r w:rsidR="0084342F">
        <w:rPr>
          <w:rStyle w:val="Znakapoznpodarou"/>
        </w:rPr>
        <w:footnoteReference w:id="56"/>
      </w:r>
      <w:r w:rsidR="0084342F">
        <w:t xml:space="preserve"> </w:t>
      </w:r>
    </w:p>
    <w:p w:rsidR="00106F14" w:rsidRDefault="00E06079" w:rsidP="00CB2621">
      <w:pPr>
        <w:spacing w:line="360" w:lineRule="auto"/>
        <w:jc w:val="both"/>
      </w:pPr>
      <w:r>
        <w:tab/>
      </w:r>
      <w:r w:rsidR="00926B0C">
        <w:t>Zastupitelstvo</w:t>
      </w:r>
      <w:r w:rsidR="00B83892">
        <w:t xml:space="preserve"> je oprávněno k zřizování vlastních orgánů</w:t>
      </w:r>
      <w:r w:rsidR="006E3CD7">
        <w:t>, kterými jsou výbory</w:t>
      </w:r>
      <w:r w:rsidR="00B83892">
        <w:t xml:space="preserve">. </w:t>
      </w:r>
      <w:r w:rsidR="006E3CD7">
        <w:t>Z</w:t>
      </w:r>
      <w:r w:rsidR="00B83892">
        <w:t>ákon stanovuje povinnost</w:t>
      </w:r>
      <w:r w:rsidR="006E3CD7">
        <w:t xml:space="preserve"> zastupitelstvu obce</w:t>
      </w:r>
      <w:r w:rsidR="00EA7CDD">
        <w:t xml:space="preserve"> obligatorně</w:t>
      </w:r>
      <w:r w:rsidR="00B83892">
        <w:t xml:space="preserve"> zřídit kontrolní a finanční výbor.</w:t>
      </w:r>
      <w:r w:rsidR="00B83892">
        <w:rPr>
          <w:rStyle w:val="Znakapoznpodarou"/>
        </w:rPr>
        <w:footnoteReference w:id="57"/>
      </w:r>
      <w:r w:rsidR="00B83892">
        <w:t xml:space="preserve"> </w:t>
      </w:r>
      <w:r w:rsidR="005C346F">
        <w:t>Výbory</w:t>
      </w:r>
      <w:r w:rsidR="00B83892">
        <w:t xml:space="preserve"> </w:t>
      </w:r>
      <w:r w:rsidR="00EA7CDD">
        <w:t>mají postavení iniciativních</w:t>
      </w:r>
      <w:r w:rsidR="005C346F">
        <w:t xml:space="preserve"> </w:t>
      </w:r>
      <w:r w:rsidR="00EA7CDD">
        <w:t>a kontrolních orgánů</w:t>
      </w:r>
      <w:r w:rsidR="005C346F">
        <w:t>,</w:t>
      </w:r>
      <w:r w:rsidR="00B83892">
        <w:t xml:space="preserve"> kter</w:t>
      </w:r>
      <w:r w:rsidR="00EA7CDD">
        <w:t>é</w:t>
      </w:r>
      <w:r w:rsidR="00B83892">
        <w:t xml:space="preserve"> předklá</w:t>
      </w:r>
      <w:r w:rsidR="00EA7CDD">
        <w:t>dají zastupitelstvu</w:t>
      </w:r>
      <w:r w:rsidR="00B83892">
        <w:t xml:space="preserve"> </w:t>
      </w:r>
      <w:r w:rsidR="00926B0C">
        <w:t>svá stanoviska</w:t>
      </w:r>
      <w:r w:rsidR="00EA7CDD">
        <w:t>, návrhy</w:t>
      </w:r>
      <w:r w:rsidR="0015567F">
        <w:t xml:space="preserve"> a jsou mu ze své činnosti odpovědny</w:t>
      </w:r>
      <w:r w:rsidR="00926B0C">
        <w:t>.</w:t>
      </w:r>
      <w:r w:rsidR="005C346F">
        <w:t xml:space="preserve"> Výbory jsou zpravidla zřizovány na </w:t>
      </w:r>
      <w:r w:rsidR="005C346F">
        <w:lastRenderedPageBreak/>
        <w:t>dobu neurčitou</w:t>
      </w:r>
      <w:r w:rsidR="00C61049">
        <w:t>, ale při zvolení nového zastupitelst</w:t>
      </w:r>
      <w:r w:rsidR="006E3CD7">
        <w:t>va si zřizuje výbory podle vlastního</w:t>
      </w:r>
      <w:r w:rsidR="00C61049">
        <w:t xml:space="preserve"> uvážení a také je nově</w:t>
      </w:r>
      <w:r w:rsidR="006E3CD7">
        <w:t xml:space="preserve"> obsadí. </w:t>
      </w:r>
      <w:r w:rsidR="00C61049">
        <w:t>Výbory jsou nejméně tříčlenné a vždy musejí být v lichém počtu. Předsedu a ostatní členy</w:t>
      </w:r>
      <w:r w:rsidR="0015567F">
        <w:t xml:space="preserve"> výboru</w:t>
      </w:r>
      <w:r w:rsidR="00C61049">
        <w:t xml:space="preserve"> volí </w:t>
      </w:r>
      <w:r w:rsidR="006E3CD7">
        <w:t xml:space="preserve">ze svých řad </w:t>
      </w:r>
      <w:r w:rsidR="00C61049">
        <w:t>zastupitelstvo</w:t>
      </w:r>
      <w:r w:rsidR="006E3CD7">
        <w:t xml:space="preserve"> obce</w:t>
      </w:r>
      <w:r w:rsidR="00C61049">
        <w:t>. Výbory se scházejí dle potřeby a k platnému usnesení je třeba vyslovení souhlasu nadpoloviční většiny všech členů.</w:t>
      </w:r>
      <w:r w:rsidR="00C61049">
        <w:rPr>
          <w:rStyle w:val="Znakapoznpodarou"/>
        </w:rPr>
        <w:footnoteReference w:id="58"/>
      </w:r>
      <w:r w:rsidR="005C346F">
        <w:t xml:space="preserve"> </w:t>
      </w:r>
      <w:r w:rsidR="003F6AB6">
        <w:t>V obci, kde podle posledního sčítání lidu žije v jejím územním obvodu alespoň 10% občanů hlásícíc</w:t>
      </w:r>
      <w:r w:rsidR="005637A0">
        <w:t>h se k národnostní menšině jiné</w:t>
      </w:r>
      <w:r w:rsidR="003F6AB6">
        <w:t xml:space="preserve"> než české</w:t>
      </w:r>
      <w:r w:rsidR="005637A0">
        <w:t>,</w:t>
      </w:r>
      <w:r w:rsidR="003F6AB6">
        <w:t xml:space="preserve"> zřídí výbor pro národnostní menšiny.</w:t>
      </w:r>
      <w:r w:rsidR="00013033">
        <w:rPr>
          <w:rStyle w:val="Znakapoznpodarou"/>
        </w:rPr>
        <w:footnoteReference w:id="59"/>
      </w:r>
      <w:r w:rsidR="00013033">
        <w:t xml:space="preserve"> </w:t>
      </w:r>
    </w:p>
    <w:p w:rsidR="00534C46" w:rsidRDefault="00534C46" w:rsidP="00E44151">
      <w:pPr>
        <w:spacing w:line="360" w:lineRule="auto"/>
        <w:jc w:val="both"/>
      </w:pPr>
      <w:r>
        <w:tab/>
        <w:t xml:space="preserve"> </w:t>
      </w:r>
    </w:p>
    <w:p w:rsidR="002D03A0" w:rsidRDefault="002D03A0" w:rsidP="00E44151">
      <w:pPr>
        <w:spacing w:line="360" w:lineRule="auto"/>
        <w:jc w:val="both"/>
      </w:pPr>
      <w:r>
        <w:br w:type="page"/>
      </w:r>
    </w:p>
    <w:p w:rsidR="002D03A0" w:rsidRDefault="002D03A0" w:rsidP="002D03A0">
      <w:pPr>
        <w:pStyle w:val="Bezmezer"/>
      </w:pPr>
      <w:bookmarkStart w:id="9" w:name="_Toc446490306"/>
      <w:r>
        <w:lastRenderedPageBreak/>
        <w:t>3. Volby do obecního zastupitelstva</w:t>
      </w:r>
      <w:bookmarkEnd w:id="9"/>
    </w:p>
    <w:p w:rsidR="002D03A0" w:rsidRDefault="002D03A0" w:rsidP="002D03A0"/>
    <w:p w:rsidR="00F0780D" w:rsidRDefault="002D03A0" w:rsidP="00F0780D">
      <w:pPr>
        <w:pStyle w:val="01Odstavec"/>
        <w:spacing w:after="0" w:line="360" w:lineRule="auto"/>
        <w:rPr>
          <w:rFonts w:ascii="Times New Roman" w:hAnsi="Times New Roman"/>
          <w:bCs/>
        </w:rPr>
      </w:pPr>
      <w:r>
        <w:tab/>
      </w:r>
      <w:r w:rsidR="009E4B72" w:rsidRPr="00D62411">
        <w:rPr>
          <w:rFonts w:ascii="Times New Roman" w:hAnsi="Times New Roman"/>
        </w:rPr>
        <w:t xml:space="preserve">Právo občanů volit </w:t>
      </w:r>
      <w:r w:rsidR="003C65AD" w:rsidRPr="00D62411">
        <w:rPr>
          <w:rFonts w:ascii="Times New Roman" w:hAnsi="Times New Roman"/>
        </w:rPr>
        <w:t xml:space="preserve">si </w:t>
      </w:r>
      <w:r w:rsidR="009E4B72" w:rsidRPr="00D62411">
        <w:rPr>
          <w:rFonts w:ascii="Times New Roman" w:hAnsi="Times New Roman"/>
        </w:rPr>
        <w:t>své zástupce do zastupitelstev obcí je zaručeno již v právním předpise té nejvyšší právní síly</w:t>
      </w:r>
      <w:r w:rsidR="005637A0">
        <w:rPr>
          <w:rFonts w:ascii="Times New Roman" w:hAnsi="Times New Roman"/>
        </w:rPr>
        <w:t>,</w:t>
      </w:r>
      <w:r w:rsidR="009E4B72" w:rsidRPr="00D62411">
        <w:rPr>
          <w:rFonts w:ascii="Times New Roman" w:hAnsi="Times New Roman"/>
        </w:rPr>
        <w:t xml:space="preserve"> tedy v Ústavě České republiky. </w:t>
      </w:r>
      <w:r w:rsidR="003C65AD" w:rsidRPr="00D62411">
        <w:rPr>
          <w:rFonts w:ascii="Times New Roman" w:hAnsi="Times New Roman"/>
        </w:rPr>
        <w:t>Ústava jej vymezuje v hlavě sedmé  článku 102, který stanovuje zásady volebního pr</w:t>
      </w:r>
      <w:r w:rsidR="00D17BC1">
        <w:rPr>
          <w:rFonts w:ascii="Times New Roman" w:hAnsi="Times New Roman"/>
        </w:rPr>
        <w:t>áva. Zastupitelé mají být voleni</w:t>
      </w:r>
      <w:r w:rsidR="003C65AD" w:rsidRPr="00D62411">
        <w:rPr>
          <w:rFonts w:ascii="Times New Roman" w:hAnsi="Times New Roman"/>
        </w:rPr>
        <w:t xml:space="preserve"> tajným hlasováním na základě všeobecného, rovného a přímého volebního práva.</w:t>
      </w:r>
      <w:r w:rsidR="003C65AD" w:rsidRPr="00D62411">
        <w:rPr>
          <w:rStyle w:val="Znakapoznpodarou"/>
          <w:rFonts w:ascii="Times New Roman" w:hAnsi="Times New Roman"/>
        </w:rPr>
        <w:footnoteReference w:id="60"/>
      </w:r>
      <w:r w:rsidR="003C65AD" w:rsidRPr="00D62411">
        <w:rPr>
          <w:rFonts w:ascii="Times New Roman" w:hAnsi="Times New Roman"/>
        </w:rPr>
        <w:t xml:space="preserve"> Samotné podmínky pro průběh voleb dle tohoto ustanovení stanoví</w:t>
      </w:r>
      <w:r w:rsidR="00C6365B" w:rsidRPr="00D62411">
        <w:rPr>
          <w:rFonts w:ascii="Times New Roman" w:hAnsi="Times New Roman"/>
        </w:rPr>
        <w:t xml:space="preserve"> až</w:t>
      </w:r>
      <w:r w:rsidR="003C65AD" w:rsidRPr="00D62411">
        <w:rPr>
          <w:rFonts w:ascii="Times New Roman" w:hAnsi="Times New Roman"/>
        </w:rPr>
        <w:t xml:space="preserve"> zákon.</w:t>
      </w:r>
      <w:r w:rsidR="00861848" w:rsidRPr="00D62411">
        <w:rPr>
          <w:rFonts w:ascii="Times New Roman" w:hAnsi="Times New Roman"/>
        </w:rPr>
        <w:t xml:space="preserve"> Volební právo je pro občany zaručeno v Listině základních práv a svobod</w:t>
      </w:r>
      <w:r w:rsidR="00B34CCF">
        <w:rPr>
          <w:rFonts w:ascii="Times New Roman" w:hAnsi="Times New Roman"/>
        </w:rPr>
        <w:t>,</w:t>
      </w:r>
      <w:r w:rsidR="00861848" w:rsidRPr="00D62411">
        <w:rPr>
          <w:rFonts w:ascii="Times New Roman" w:hAnsi="Times New Roman"/>
        </w:rPr>
        <w:t xml:space="preserve"> konkrétně ve druhém oddílu</w:t>
      </w:r>
      <w:r w:rsidR="00B34CCF">
        <w:rPr>
          <w:rFonts w:ascii="Times New Roman" w:hAnsi="Times New Roman"/>
        </w:rPr>
        <w:t>,</w:t>
      </w:r>
      <w:r w:rsidR="00861848" w:rsidRPr="00D62411">
        <w:rPr>
          <w:rFonts w:ascii="Times New Roman" w:hAnsi="Times New Roman"/>
        </w:rPr>
        <w:t xml:space="preserve">  dvacátém prvním článku. Hovoří se zde o tom, že občané mají právo podílet se na správě věcí veřejných a to buď přímo, prostřednictvím místního referenda, nebo svobodnou volbou svých zástupců ve volbách.</w:t>
      </w:r>
      <w:r w:rsidR="00861848" w:rsidRPr="00D62411">
        <w:rPr>
          <w:rStyle w:val="Znakapoznpodarou"/>
          <w:rFonts w:ascii="Times New Roman" w:hAnsi="Times New Roman"/>
        </w:rPr>
        <w:footnoteReference w:id="61"/>
      </w:r>
      <w:r w:rsidR="00861848" w:rsidRPr="00D62411">
        <w:rPr>
          <w:rFonts w:ascii="Times New Roman" w:hAnsi="Times New Roman"/>
        </w:rPr>
        <w:t xml:space="preserve"> </w:t>
      </w:r>
      <w:r w:rsidR="006E02FC">
        <w:rPr>
          <w:rFonts w:ascii="Times New Roman" w:hAnsi="Times New Roman"/>
        </w:rPr>
        <w:t>Pro samotné naplnění principu svobodných voleb</w:t>
      </w:r>
      <w:r w:rsidR="00066D2F">
        <w:rPr>
          <w:rFonts w:ascii="Times New Roman" w:hAnsi="Times New Roman"/>
        </w:rPr>
        <w:t xml:space="preserve"> je nutný respekt k dalším souvisejícím právům a svobodám, jež jsou pro demokratickou politickou soutěž nezbytné. Patří mezi ně především svoboda projevu, práva na informace dle článku 17 Listiny, právo pokojně se shromažďovat dle článku 19 Listiny a právo se svobodně sdružovat dle článku 20 Listiny.</w:t>
      </w:r>
      <w:r w:rsidR="00066D2F">
        <w:rPr>
          <w:rStyle w:val="Znakapoznpodarou"/>
          <w:rFonts w:ascii="Times New Roman" w:hAnsi="Times New Roman"/>
        </w:rPr>
        <w:footnoteReference w:id="62"/>
      </w:r>
      <w:r w:rsidR="00066D2F">
        <w:rPr>
          <w:rFonts w:ascii="Times New Roman" w:hAnsi="Times New Roman"/>
        </w:rPr>
        <w:t xml:space="preserve"> </w:t>
      </w:r>
      <w:r w:rsidR="00C6365B" w:rsidRPr="00D62411">
        <w:rPr>
          <w:rFonts w:ascii="Times New Roman" w:hAnsi="Times New Roman"/>
        </w:rPr>
        <w:t>Ústava</w:t>
      </w:r>
      <w:r w:rsidR="00B34CCF">
        <w:rPr>
          <w:rFonts w:ascii="Times New Roman" w:hAnsi="Times New Roman"/>
        </w:rPr>
        <w:t>,</w:t>
      </w:r>
      <w:r w:rsidR="00C6365B" w:rsidRPr="00D62411">
        <w:rPr>
          <w:rFonts w:ascii="Times New Roman" w:hAnsi="Times New Roman"/>
        </w:rPr>
        <w:t xml:space="preserve"> ale i Listina základních práv a svobod příliš samotné zásady voleb do zastupitelstev obcí nestanovuje a spíše se jedná o vymezení požadavků k demokratickým princi</w:t>
      </w:r>
      <w:r w:rsidR="00D62411" w:rsidRPr="00D62411">
        <w:rPr>
          <w:rFonts w:ascii="Times New Roman" w:hAnsi="Times New Roman"/>
        </w:rPr>
        <w:t>pům právního státu.</w:t>
      </w:r>
      <w:r w:rsidR="00D62411" w:rsidRPr="00D62411">
        <w:rPr>
          <w:rStyle w:val="Znakapoznpodarou"/>
          <w:rFonts w:ascii="Times New Roman" w:hAnsi="Times New Roman"/>
        </w:rPr>
        <w:footnoteReference w:id="63"/>
      </w:r>
      <w:r w:rsidR="00D62411" w:rsidRPr="00D62411">
        <w:rPr>
          <w:rFonts w:ascii="Times New Roman" w:hAnsi="Times New Roman"/>
        </w:rPr>
        <w:t xml:space="preserve"> Tím, že</w:t>
      </w:r>
      <w:r w:rsidR="00C6365B" w:rsidRPr="00D62411">
        <w:rPr>
          <w:rFonts w:ascii="Times New Roman" w:hAnsi="Times New Roman"/>
        </w:rPr>
        <w:t xml:space="preserve"> samotné zásady jsou ponechány</w:t>
      </w:r>
      <w:r w:rsidR="00953833" w:rsidRPr="00D62411">
        <w:rPr>
          <w:rFonts w:ascii="Times New Roman" w:hAnsi="Times New Roman"/>
        </w:rPr>
        <w:t xml:space="preserve"> normám o síle zákona, má velký význa</w:t>
      </w:r>
      <w:r w:rsidR="00D62411" w:rsidRPr="00D62411">
        <w:rPr>
          <w:rFonts w:ascii="Times New Roman" w:hAnsi="Times New Roman"/>
        </w:rPr>
        <w:t>m článek 40 Ústavy</w:t>
      </w:r>
      <w:r w:rsidR="002E75D1">
        <w:rPr>
          <w:rFonts w:ascii="Times New Roman" w:hAnsi="Times New Roman"/>
        </w:rPr>
        <w:t>, který upravuje pojem volební</w:t>
      </w:r>
      <w:r w:rsidR="00D62411" w:rsidRPr="00D62411">
        <w:rPr>
          <w:rFonts w:ascii="Times New Roman" w:hAnsi="Times New Roman"/>
        </w:rPr>
        <w:t xml:space="preserve"> zákon</w:t>
      </w:r>
      <w:r w:rsidR="00D62411">
        <w:rPr>
          <w:rFonts w:ascii="Times New Roman" w:hAnsi="Times New Roman"/>
        </w:rPr>
        <w:t>, který je schvalo</w:t>
      </w:r>
      <w:r w:rsidR="00F0780D">
        <w:rPr>
          <w:rFonts w:ascii="Times New Roman" w:hAnsi="Times New Roman"/>
        </w:rPr>
        <w:t>ván jak Poslaneckou sněmovnou, tak i horní komorou Senátem</w:t>
      </w:r>
      <w:r w:rsidR="00D62411" w:rsidRPr="00D62411">
        <w:rPr>
          <w:rFonts w:ascii="Times New Roman" w:hAnsi="Times New Roman"/>
        </w:rPr>
        <w:t xml:space="preserve">. Z judikatury Ústavního osudu vyplývá, že i </w:t>
      </w:r>
      <w:r w:rsidR="00D62411">
        <w:rPr>
          <w:rFonts w:ascii="Times New Roman" w:hAnsi="Times New Roman"/>
          <w:bCs/>
        </w:rPr>
        <w:t>z</w:t>
      </w:r>
      <w:r w:rsidR="00D62411" w:rsidRPr="00D62411">
        <w:rPr>
          <w:rFonts w:ascii="Times New Roman" w:hAnsi="Times New Roman"/>
          <w:bCs/>
        </w:rPr>
        <w:t>ákon upravující volby do zastupitelstev obcí či krajů je nutno považovat za volební zákon ve smyslu čl. 40 Ústavy.</w:t>
      </w:r>
      <w:r w:rsidR="00F0780D">
        <w:rPr>
          <w:rStyle w:val="Znakapoznpodarou"/>
          <w:rFonts w:ascii="Times New Roman" w:hAnsi="Times New Roman"/>
          <w:bCs/>
        </w:rPr>
        <w:footnoteReference w:id="64"/>
      </w:r>
    </w:p>
    <w:p w:rsidR="00A07010" w:rsidRPr="00F0780D" w:rsidRDefault="00A07010" w:rsidP="00F0780D">
      <w:pPr>
        <w:pStyle w:val="01Odstavec"/>
        <w:spacing w:after="0" w:line="360" w:lineRule="auto"/>
        <w:ind w:firstLine="708"/>
        <w:rPr>
          <w:rFonts w:ascii="Times New Roman" w:hAnsi="Times New Roman"/>
          <w:b/>
          <w:bCs/>
        </w:rPr>
      </w:pPr>
      <w:r w:rsidRPr="00F0780D">
        <w:rPr>
          <w:rFonts w:ascii="Times New Roman" w:hAnsi="Times New Roman"/>
        </w:rPr>
        <w:t>Jak jsem již zmínil samotný průběh a organizace voleb je stanovena zákonnými normami. Z</w:t>
      </w:r>
      <w:r w:rsidR="00077C8B" w:rsidRPr="00F0780D">
        <w:rPr>
          <w:rFonts w:ascii="Times New Roman" w:hAnsi="Times New Roman"/>
        </w:rPr>
        <w:t>ákonná úprava voleb do obecních zastupitelstev</w:t>
      </w:r>
      <w:r w:rsidRPr="00F0780D">
        <w:rPr>
          <w:rFonts w:ascii="Times New Roman" w:hAnsi="Times New Roman"/>
        </w:rPr>
        <w:t xml:space="preserve"> prošla od svého vzniku mnohými změnami. První skutečné </w:t>
      </w:r>
      <w:r w:rsidR="00077C8B" w:rsidRPr="00F0780D">
        <w:rPr>
          <w:rFonts w:ascii="Times New Roman" w:hAnsi="Times New Roman"/>
        </w:rPr>
        <w:t xml:space="preserve">komunální volby </w:t>
      </w:r>
      <w:r w:rsidRPr="00F0780D">
        <w:rPr>
          <w:rFonts w:ascii="Times New Roman" w:hAnsi="Times New Roman"/>
        </w:rPr>
        <w:t xml:space="preserve">se odehrály po listopadových událostech z roku 1989 </w:t>
      </w:r>
      <w:r w:rsidR="00673924" w:rsidRPr="00F0780D">
        <w:rPr>
          <w:rFonts w:ascii="Times New Roman" w:hAnsi="Times New Roman"/>
        </w:rPr>
        <w:t>23. a 24. listopadu</w:t>
      </w:r>
      <w:r w:rsidRPr="00F0780D">
        <w:rPr>
          <w:rFonts w:ascii="Times New Roman" w:hAnsi="Times New Roman"/>
        </w:rPr>
        <w:t xml:space="preserve"> následujícího roku. Česká národní rada tehdy přijala zákon č. 386/1990</w:t>
      </w:r>
      <w:r w:rsidR="00307075" w:rsidRPr="00F0780D">
        <w:rPr>
          <w:rFonts w:ascii="Times New Roman" w:hAnsi="Times New Roman"/>
        </w:rPr>
        <w:t xml:space="preserve"> Sb.</w:t>
      </w:r>
      <w:r w:rsidR="00077C8B" w:rsidRPr="00F0780D">
        <w:rPr>
          <w:rFonts w:ascii="Times New Roman" w:hAnsi="Times New Roman"/>
        </w:rPr>
        <w:t>, o volbách do zastupitelstev v obcích, je tedy zřejmé, že byl sestavován ve velké časové tísni</w:t>
      </w:r>
      <w:r w:rsidR="00673924" w:rsidRPr="00F0780D">
        <w:rPr>
          <w:rFonts w:ascii="Times New Roman" w:hAnsi="Times New Roman"/>
        </w:rPr>
        <w:t xml:space="preserve"> a pod vlivem hektických událostí</w:t>
      </w:r>
      <w:r w:rsidR="00077C8B" w:rsidRPr="00F0780D">
        <w:rPr>
          <w:rFonts w:ascii="Times New Roman" w:hAnsi="Times New Roman"/>
        </w:rPr>
        <w:t>.</w:t>
      </w:r>
      <w:r w:rsidR="00673924" w:rsidRPr="00F0780D">
        <w:rPr>
          <w:rStyle w:val="Znakapoznpodarou"/>
          <w:rFonts w:ascii="Times New Roman" w:hAnsi="Times New Roman"/>
        </w:rPr>
        <w:footnoteReference w:id="65"/>
      </w:r>
      <w:r w:rsidR="00077C8B" w:rsidRPr="00F0780D">
        <w:rPr>
          <w:rFonts w:ascii="Times New Roman" w:hAnsi="Times New Roman"/>
        </w:rPr>
        <w:t xml:space="preserve"> </w:t>
      </w:r>
      <w:r w:rsidR="00673924" w:rsidRPr="00F0780D">
        <w:rPr>
          <w:rFonts w:ascii="Times New Roman" w:hAnsi="Times New Roman"/>
        </w:rPr>
        <w:t>Tyto první volby měly</w:t>
      </w:r>
      <w:r w:rsidR="00D31695" w:rsidRPr="00F0780D">
        <w:rPr>
          <w:rFonts w:ascii="Times New Roman" w:hAnsi="Times New Roman"/>
        </w:rPr>
        <w:t xml:space="preserve"> historicky nejvyšší</w:t>
      </w:r>
      <w:r w:rsidR="00673924" w:rsidRPr="00F0780D">
        <w:rPr>
          <w:rFonts w:ascii="Times New Roman" w:hAnsi="Times New Roman"/>
        </w:rPr>
        <w:t xml:space="preserve"> účast voličů, k</w:t>
      </w:r>
      <w:r w:rsidR="00AA50A1">
        <w:rPr>
          <w:rFonts w:ascii="Times New Roman" w:hAnsi="Times New Roman"/>
        </w:rPr>
        <w:t>dy přišlo dát svůj hlas téměř 74</w:t>
      </w:r>
      <w:r w:rsidR="00673924" w:rsidRPr="00F0780D">
        <w:rPr>
          <w:rFonts w:ascii="Times New Roman" w:hAnsi="Times New Roman"/>
        </w:rPr>
        <w:t xml:space="preserve">% obyvatel Československé republiky. </w:t>
      </w:r>
      <w:r w:rsidR="00D31695" w:rsidRPr="00F0780D">
        <w:rPr>
          <w:rFonts w:ascii="Times New Roman" w:hAnsi="Times New Roman"/>
        </w:rPr>
        <w:t xml:space="preserve">Nejvíce </w:t>
      </w:r>
      <w:r w:rsidR="00D31695" w:rsidRPr="00F0780D">
        <w:rPr>
          <w:rFonts w:ascii="Times New Roman" w:hAnsi="Times New Roman"/>
        </w:rPr>
        <w:lastRenderedPageBreak/>
        <w:t>hlasů získalo Občanské fórum.</w:t>
      </w:r>
      <w:r w:rsidR="00F0780D">
        <w:rPr>
          <w:rStyle w:val="Znakapoznpodarou"/>
          <w:rFonts w:ascii="Times New Roman" w:hAnsi="Times New Roman"/>
        </w:rPr>
        <w:footnoteReference w:id="66"/>
      </w:r>
      <w:r w:rsidR="00D31695" w:rsidRPr="00F0780D">
        <w:rPr>
          <w:rFonts w:ascii="Times New Roman" w:hAnsi="Times New Roman"/>
        </w:rPr>
        <w:t xml:space="preserve"> </w:t>
      </w:r>
      <w:r w:rsidR="003B714D" w:rsidRPr="00F0780D">
        <w:rPr>
          <w:rFonts w:ascii="Times New Roman" w:hAnsi="Times New Roman"/>
        </w:rPr>
        <w:t xml:space="preserve">Byla tato obrovská účast důsledkem toho, že lidé </w:t>
      </w:r>
      <w:r w:rsidR="00D31695" w:rsidRPr="00F0780D">
        <w:rPr>
          <w:rFonts w:ascii="Times New Roman" w:hAnsi="Times New Roman"/>
        </w:rPr>
        <w:t>byli z dob komunistické éry zvyklí chodit povinně k</w:t>
      </w:r>
      <w:r w:rsidR="00B34CCF">
        <w:rPr>
          <w:rFonts w:ascii="Times New Roman" w:hAnsi="Times New Roman"/>
        </w:rPr>
        <w:t> </w:t>
      </w:r>
      <w:r w:rsidR="00D31695" w:rsidRPr="00F0780D">
        <w:rPr>
          <w:rFonts w:ascii="Times New Roman" w:hAnsi="Times New Roman"/>
        </w:rPr>
        <w:t>volbám</w:t>
      </w:r>
      <w:r w:rsidR="00B34CCF">
        <w:rPr>
          <w:rFonts w:ascii="Times New Roman" w:hAnsi="Times New Roman"/>
        </w:rPr>
        <w:t>,</w:t>
      </w:r>
      <w:r w:rsidR="00D31695" w:rsidRPr="00F0780D">
        <w:rPr>
          <w:rFonts w:ascii="Times New Roman" w:hAnsi="Times New Roman"/>
        </w:rPr>
        <w:t xml:space="preserve"> </w:t>
      </w:r>
      <w:r w:rsidR="003B714D" w:rsidRPr="00F0780D">
        <w:rPr>
          <w:rFonts w:ascii="Times New Roman" w:hAnsi="Times New Roman"/>
        </w:rPr>
        <w:t>a</w:t>
      </w:r>
      <w:r w:rsidR="00D31695" w:rsidRPr="00F0780D">
        <w:rPr>
          <w:rFonts w:ascii="Times New Roman" w:hAnsi="Times New Roman"/>
        </w:rPr>
        <w:t xml:space="preserve">nebo </w:t>
      </w:r>
      <w:r w:rsidR="00D52FDD" w:rsidRPr="00F0780D">
        <w:rPr>
          <w:rFonts w:ascii="Times New Roman" w:hAnsi="Times New Roman"/>
        </w:rPr>
        <w:t xml:space="preserve">že </w:t>
      </w:r>
      <w:r w:rsidR="00AA50A1">
        <w:rPr>
          <w:rFonts w:ascii="Times New Roman" w:hAnsi="Times New Roman"/>
        </w:rPr>
        <w:t>si konečně</w:t>
      </w:r>
      <w:r w:rsidR="003B714D" w:rsidRPr="00F0780D">
        <w:rPr>
          <w:rFonts w:ascii="Times New Roman" w:hAnsi="Times New Roman"/>
        </w:rPr>
        <w:t xml:space="preserve"> </w:t>
      </w:r>
      <w:r w:rsidR="00D31695" w:rsidRPr="00F0780D">
        <w:rPr>
          <w:rFonts w:ascii="Times New Roman" w:hAnsi="Times New Roman"/>
        </w:rPr>
        <w:t xml:space="preserve">mohli </w:t>
      </w:r>
      <w:r w:rsidR="003B714D" w:rsidRPr="00F0780D">
        <w:rPr>
          <w:rFonts w:ascii="Times New Roman" w:hAnsi="Times New Roman"/>
        </w:rPr>
        <w:t>vybrat</w:t>
      </w:r>
      <w:r w:rsidR="00B34CCF">
        <w:rPr>
          <w:rFonts w:ascii="Times New Roman" w:hAnsi="Times New Roman"/>
        </w:rPr>
        <w:t xml:space="preserve"> a</w:t>
      </w:r>
      <w:r w:rsidR="003B714D" w:rsidRPr="00F0780D">
        <w:rPr>
          <w:rFonts w:ascii="Times New Roman" w:hAnsi="Times New Roman"/>
        </w:rPr>
        <w:t xml:space="preserve"> </w:t>
      </w:r>
      <w:r w:rsidR="00D31695" w:rsidRPr="00F0780D">
        <w:rPr>
          <w:rFonts w:ascii="Times New Roman" w:hAnsi="Times New Roman"/>
        </w:rPr>
        <w:t>svobodně vyjádřit svůj názor a sympatie k</w:t>
      </w:r>
      <w:r w:rsidR="003B714D" w:rsidRPr="00F0780D">
        <w:rPr>
          <w:rFonts w:ascii="Times New Roman" w:hAnsi="Times New Roman"/>
        </w:rPr>
        <w:t>e kandidátům</w:t>
      </w:r>
      <w:r w:rsidR="00D31695" w:rsidRPr="00F0780D">
        <w:rPr>
          <w:rFonts w:ascii="Times New Roman" w:hAnsi="Times New Roman"/>
        </w:rPr>
        <w:t xml:space="preserve"> té </w:t>
      </w:r>
      <w:r w:rsidR="003B714D" w:rsidRPr="00F0780D">
        <w:rPr>
          <w:rFonts w:ascii="Times New Roman" w:hAnsi="Times New Roman"/>
        </w:rPr>
        <w:t>či oné strany</w:t>
      </w:r>
      <w:r w:rsidR="00D31695" w:rsidRPr="00F0780D">
        <w:rPr>
          <w:rFonts w:ascii="Times New Roman" w:hAnsi="Times New Roman"/>
        </w:rPr>
        <w:t xml:space="preserve">? </w:t>
      </w:r>
      <w:r w:rsidR="003B714D" w:rsidRPr="00F0780D">
        <w:rPr>
          <w:rFonts w:ascii="Times New Roman" w:hAnsi="Times New Roman"/>
        </w:rPr>
        <w:t xml:space="preserve">Podle mého názoru </w:t>
      </w:r>
      <w:r w:rsidR="00AA50A1">
        <w:rPr>
          <w:rFonts w:ascii="Times New Roman" w:hAnsi="Times New Roman"/>
        </w:rPr>
        <w:t>je to nyní složité posoudit</w:t>
      </w:r>
      <w:r w:rsidR="003B714D" w:rsidRPr="00F0780D">
        <w:rPr>
          <w:rFonts w:ascii="Times New Roman" w:hAnsi="Times New Roman"/>
        </w:rPr>
        <w:t>, ale spíš</w:t>
      </w:r>
      <w:r w:rsidR="00D52FDD" w:rsidRPr="00F0780D">
        <w:rPr>
          <w:rFonts w:ascii="Times New Roman" w:hAnsi="Times New Roman"/>
        </w:rPr>
        <w:t>e</w:t>
      </w:r>
      <w:r w:rsidR="003B714D" w:rsidRPr="00F0780D">
        <w:rPr>
          <w:rFonts w:ascii="Times New Roman" w:hAnsi="Times New Roman"/>
        </w:rPr>
        <w:t xml:space="preserve"> se přikláním k</w:t>
      </w:r>
      <w:r w:rsidR="00D52FDD" w:rsidRPr="00F0780D">
        <w:rPr>
          <w:rFonts w:ascii="Times New Roman" w:hAnsi="Times New Roman"/>
        </w:rPr>
        <w:t xml:space="preserve"> druhé možnosti</w:t>
      </w:r>
      <w:r w:rsidR="003B714D" w:rsidRPr="00F0780D">
        <w:rPr>
          <w:rFonts w:ascii="Times New Roman" w:hAnsi="Times New Roman"/>
        </w:rPr>
        <w:t>, protože společnost byla plná síly a ene</w:t>
      </w:r>
      <w:r w:rsidR="00D52FDD" w:rsidRPr="00F0780D">
        <w:rPr>
          <w:rFonts w:ascii="Times New Roman" w:hAnsi="Times New Roman"/>
        </w:rPr>
        <w:t>rgie ke změně celého systému a proto</w:t>
      </w:r>
      <w:r w:rsidR="003B714D" w:rsidRPr="00F0780D">
        <w:rPr>
          <w:rFonts w:ascii="Times New Roman" w:hAnsi="Times New Roman"/>
        </w:rPr>
        <w:t xml:space="preserve"> </w:t>
      </w:r>
      <w:r w:rsidR="00AA50A1">
        <w:rPr>
          <w:rFonts w:ascii="Times New Roman" w:hAnsi="Times New Roman"/>
        </w:rPr>
        <w:t>své právo svobodně volit vzala odpovědně</w:t>
      </w:r>
      <w:r w:rsidR="003B714D" w:rsidRPr="00F0780D">
        <w:rPr>
          <w:rFonts w:ascii="Times New Roman" w:hAnsi="Times New Roman"/>
        </w:rPr>
        <w:t xml:space="preserve"> do svých rukou. </w:t>
      </w:r>
      <w:r w:rsidR="00307075" w:rsidRPr="00F0780D">
        <w:rPr>
          <w:rFonts w:ascii="Times New Roman" w:hAnsi="Times New Roman"/>
        </w:rPr>
        <w:t>Další zákon č. 298/1992 Sb., o volbách do zastupitelstev v obcích a o místním referendu vyšel o dva roky později</w:t>
      </w:r>
      <w:r w:rsidR="00B34CCF">
        <w:rPr>
          <w:rFonts w:ascii="Times New Roman" w:hAnsi="Times New Roman"/>
        </w:rPr>
        <w:t>,</w:t>
      </w:r>
      <w:r w:rsidR="00307075" w:rsidRPr="00F0780D">
        <w:rPr>
          <w:rFonts w:ascii="Times New Roman" w:hAnsi="Times New Roman"/>
        </w:rPr>
        <w:t xml:space="preserve"> a</w:t>
      </w:r>
      <w:r w:rsidR="00B34CCF">
        <w:rPr>
          <w:rFonts w:ascii="Times New Roman" w:hAnsi="Times New Roman"/>
        </w:rPr>
        <w:t>by napravil</w:t>
      </w:r>
      <w:r w:rsidR="00307075" w:rsidRPr="00F0780D">
        <w:rPr>
          <w:rFonts w:ascii="Times New Roman" w:hAnsi="Times New Roman"/>
        </w:rPr>
        <w:t xml:space="preserve"> řadu technických nesrovnalostí a zavedl také úpravu místního referenda.</w:t>
      </w:r>
      <w:r w:rsidR="00856D4E" w:rsidRPr="00F0780D">
        <w:rPr>
          <w:rFonts w:ascii="Times New Roman" w:hAnsi="Times New Roman"/>
        </w:rPr>
        <w:t xml:space="preserve"> Tento zákon ale nikdy nebyl k řádným volbám použit</w:t>
      </w:r>
      <w:r w:rsidR="00307075" w:rsidRPr="00F0780D">
        <w:rPr>
          <w:rFonts w:ascii="Times New Roman" w:hAnsi="Times New Roman"/>
        </w:rPr>
        <w:t xml:space="preserve">, protože byl </w:t>
      </w:r>
      <w:r w:rsidR="00856D4E" w:rsidRPr="00F0780D">
        <w:rPr>
          <w:rFonts w:ascii="Times New Roman" w:hAnsi="Times New Roman"/>
        </w:rPr>
        <w:t>sepsán pro podmínky federálního shromáždění</w:t>
      </w:r>
      <w:r w:rsidR="00307075" w:rsidRPr="00F0780D">
        <w:rPr>
          <w:rFonts w:ascii="Times New Roman" w:hAnsi="Times New Roman"/>
        </w:rPr>
        <w:t xml:space="preserve">, které se v témže </w:t>
      </w:r>
      <w:r w:rsidR="00856D4E" w:rsidRPr="00F0780D">
        <w:rPr>
          <w:rFonts w:ascii="Times New Roman" w:hAnsi="Times New Roman"/>
        </w:rPr>
        <w:t>roce rozdělilo</w:t>
      </w:r>
      <w:r w:rsidR="00307075" w:rsidRPr="00F0780D">
        <w:rPr>
          <w:rFonts w:ascii="Times New Roman" w:hAnsi="Times New Roman"/>
        </w:rPr>
        <w:t xml:space="preserve">. </w:t>
      </w:r>
      <w:r w:rsidR="00856D4E" w:rsidRPr="00F0780D">
        <w:rPr>
          <w:rFonts w:ascii="Times New Roman" w:hAnsi="Times New Roman"/>
        </w:rPr>
        <w:t>Dalšími právními předpisy upravující proces komunálních voleb byl</w:t>
      </w:r>
      <w:r w:rsidR="00A273DA" w:rsidRPr="00F0780D">
        <w:rPr>
          <w:rFonts w:ascii="Times New Roman" w:hAnsi="Times New Roman"/>
        </w:rPr>
        <w:t>y</w:t>
      </w:r>
      <w:r w:rsidR="00856D4E" w:rsidRPr="00F0780D">
        <w:rPr>
          <w:rFonts w:ascii="Times New Roman" w:hAnsi="Times New Roman"/>
        </w:rPr>
        <w:t xml:space="preserve"> zákon</w:t>
      </w:r>
      <w:r w:rsidR="00A273DA" w:rsidRPr="00F0780D">
        <w:rPr>
          <w:rFonts w:ascii="Times New Roman" w:hAnsi="Times New Roman"/>
        </w:rPr>
        <w:t>y</w:t>
      </w:r>
      <w:r w:rsidR="00856D4E" w:rsidRPr="00F0780D">
        <w:rPr>
          <w:rFonts w:ascii="Times New Roman" w:hAnsi="Times New Roman"/>
        </w:rPr>
        <w:t xml:space="preserve"> č. 152/1994 Sb., o volbách do zastupitelstev v obcích a o změně a doplnění některých dalších zákonů a zákon č. 491/2001 Sb., o volbách do zastupitelstev obcí a o změně některých zákonů</w:t>
      </w:r>
      <w:r w:rsidR="008B46F5">
        <w:rPr>
          <w:rFonts w:ascii="Times New Roman" w:hAnsi="Times New Roman"/>
        </w:rPr>
        <w:t xml:space="preserve"> (dále jen zákon o volbách do zastupitelstev obcí)</w:t>
      </w:r>
      <w:r w:rsidR="00856D4E" w:rsidRPr="00F0780D">
        <w:rPr>
          <w:rFonts w:ascii="Times New Roman" w:hAnsi="Times New Roman"/>
        </w:rPr>
        <w:t>, který je</w:t>
      </w:r>
      <w:r w:rsidR="00FE6733" w:rsidRPr="00F0780D">
        <w:rPr>
          <w:rFonts w:ascii="Times New Roman" w:hAnsi="Times New Roman"/>
        </w:rPr>
        <w:t xml:space="preserve"> po novelizacích</w:t>
      </w:r>
      <w:r w:rsidR="00856D4E" w:rsidRPr="00F0780D">
        <w:rPr>
          <w:rFonts w:ascii="Times New Roman" w:hAnsi="Times New Roman"/>
        </w:rPr>
        <w:t xml:space="preserve"> platný dodnes.</w:t>
      </w:r>
      <w:r w:rsidR="00F0780D">
        <w:rPr>
          <w:rStyle w:val="Znakapoznpodarou"/>
          <w:rFonts w:ascii="Times New Roman" w:hAnsi="Times New Roman"/>
        </w:rPr>
        <w:footnoteReference w:id="67"/>
      </w:r>
      <w:r w:rsidR="00856D4E" w:rsidRPr="00F0780D">
        <w:rPr>
          <w:rFonts w:ascii="Times New Roman" w:hAnsi="Times New Roman"/>
        </w:rPr>
        <w:t xml:space="preserve"> </w:t>
      </w:r>
    </w:p>
    <w:p w:rsidR="001B7D4B" w:rsidRDefault="001B7D4B" w:rsidP="002C133A">
      <w:pPr>
        <w:spacing w:line="360" w:lineRule="auto"/>
        <w:jc w:val="both"/>
      </w:pPr>
      <w:r>
        <w:tab/>
      </w:r>
      <w:r w:rsidR="00D17BC1">
        <w:t>Zastupitelé v obcích jsou voleni</w:t>
      </w:r>
      <w:r>
        <w:t xml:space="preserve"> na čtyřleté volební období, přičemž samotné volby se konají ve lh</w:t>
      </w:r>
      <w:r w:rsidR="00EC3604">
        <w:t>ůtě 30 dnů před koncem funkčního</w:t>
      </w:r>
      <w:r>
        <w:t xml:space="preserve"> období</w:t>
      </w:r>
      <w:r w:rsidR="00EC3604">
        <w:t xml:space="preserve">. </w:t>
      </w:r>
      <w:r w:rsidR="008346D2">
        <w:t>Komunální volby jsou uskutečňovány na základě všeobecného, ro</w:t>
      </w:r>
      <w:r w:rsidR="00D17BC1">
        <w:t>vného a přímého volebního práva formou tajného hlasování</w:t>
      </w:r>
      <w:r w:rsidR="008346D2">
        <w:t>.</w:t>
      </w:r>
      <w:r w:rsidR="008346D2">
        <w:rPr>
          <w:rStyle w:val="Znakapoznpodarou"/>
        </w:rPr>
        <w:footnoteReference w:id="68"/>
      </w:r>
      <w:r w:rsidR="008346D2">
        <w:t xml:space="preserve"> </w:t>
      </w:r>
      <w:r w:rsidR="00011FC6">
        <w:t xml:space="preserve">Všeobecnost volby spočívá v tom, že žádný občan nesmí být vyloučen z práva volby bez závažných důvodů.  Všechny hlasy voličů jsou si rovny, každý hlas má stejnou váhu, která není nikterak ovlivněna. Členové do zastupitelstva jsou volení přímo občany. </w:t>
      </w:r>
      <w:r w:rsidR="008346D2">
        <w:t>Jelik</w:t>
      </w:r>
      <w:r w:rsidR="00B523E0">
        <w:t xml:space="preserve">ož se jedná o tajnou volbu, </w:t>
      </w:r>
      <w:r w:rsidR="008346D2">
        <w:t>znamená</w:t>
      </w:r>
      <w:r w:rsidR="00B523E0">
        <w:t xml:space="preserve"> to</w:t>
      </w:r>
      <w:r w:rsidR="008346D2">
        <w:t>, že volič uskuteční své hlasování mimo dohled</w:t>
      </w:r>
      <w:r w:rsidR="00B523E0">
        <w:t xml:space="preserve"> volební komise a to za připravenou plentou, kde vyplní svůj hlasovací lístek. Tajnost průběhu volby není samoúčelným prvkem, nýbrž úzce souvisí s principem svobodných voleb. Umožňuje voliči, aby volil pouze na základě svého přesvědčení a aby se nikomu ze své volby nezodpovídal krom sebe samého.</w:t>
      </w:r>
      <w:r w:rsidR="00B523E0">
        <w:rPr>
          <w:rStyle w:val="Znakapoznpodarou"/>
        </w:rPr>
        <w:footnoteReference w:id="69"/>
      </w:r>
      <w:r w:rsidR="00B523E0">
        <w:t xml:space="preserve"> </w:t>
      </w:r>
      <w:r w:rsidR="00D268ED">
        <w:t xml:space="preserve">Volby do zastupitelstev obcí </w:t>
      </w:r>
      <w:r w:rsidR="00011FC6">
        <w:t>vyhlašuje prezident</w:t>
      </w:r>
      <w:r w:rsidR="00D268ED">
        <w:t xml:space="preserve"> republiky nejpozději 90 dnů před jejich konáním. </w:t>
      </w:r>
      <w:r w:rsidR="00AA50A1">
        <w:t>Řádné volby se konají ve dvou dnech a</w:t>
      </w:r>
      <w:r w:rsidR="00D268ED">
        <w:t xml:space="preserve"> ve všech obcích stejně. Těmito dny jsou pátek a sobota, kdy první den začíná hlasování od 14:00 hodin a končí ve 22:00 hodin. Druhý hlasovací den začíná od 8:00 hodin a končí </w:t>
      </w:r>
      <w:proofErr w:type="gramStart"/>
      <w:r w:rsidR="00D268ED">
        <w:t>ve</w:t>
      </w:r>
      <w:proofErr w:type="gramEnd"/>
      <w:r w:rsidR="00D268ED">
        <w:t xml:space="preserve"> 14:00 hodin. Konají-li se </w:t>
      </w:r>
      <w:r w:rsidR="00D268ED">
        <w:lastRenderedPageBreak/>
        <w:t xml:space="preserve">volby pouze v jednom dni, jedná se o volby dodatečné, opakované </w:t>
      </w:r>
      <w:r w:rsidR="00D06FA8">
        <w:t xml:space="preserve">nebo nové volby a tyto probíhají od 7:00 hodin a končí ve 22:00 hodin. </w:t>
      </w:r>
      <w:r w:rsidR="00D06FA8">
        <w:rPr>
          <w:rStyle w:val="Znakapoznpodarou"/>
        </w:rPr>
        <w:footnoteReference w:id="70"/>
      </w:r>
    </w:p>
    <w:p w:rsidR="00AA50A1" w:rsidRDefault="00AA50A1" w:rsidP="00AA50A1">
      <w:pPr>
        <w:pStyle w:val="Nadpis1"/>
      </w:pPr>
      <w:bookmarkStart w:id="10" w:name="_Toc446490307"/>
      <w:r w:rsidRPr="00AA50A1">
        <w:t>3.1. Právo volit a být volen</w:t>
      </w:r>
      <w:bookmarkEnd w:id="10"/>
    </w:p>
    <w:p w:rsidR="00AA50A1" w:rsidRDefault="00AA50A1" w:rsidP="00AA50A1"/>
    <w:p w:rsidR="00AA50A1" w:rsidRDefault="00AA50A1" w:rsidP="00DE5178">
      <w:pPr>
        <w:spacing w:line="360" w:lineRule="auto"/>
        <w:jc w:val="both"/>
      </w:pPr>
      <w:r>
        <w:tab/>
      </w:r>
      <w:r w:rsidR="00DE5178">
        <w:t>Občan obce má právo volit své zástupce do obecního zastupitelstva, má tedy aktivní volební právo. Právo volit do zastupitelstva obce, města či hlavního města Prahy má občan obce, který je státním občanem České republiky,</w:t>
      </w:r>
      <w:r w:rsidR="00057AA9">
        <w:t xml:space="preserve"> nejpozději</w:t>
      </w:r>
      <w:r w:rsidR="00DE5178">
        <w:t xml:space="preserve"> druhý den řádných voleb dosáhl věku 18 let a je registrován k trvalému pobytu v dané obci.</w:t>
      </w:r>
      <w:r w:rsidR="00452D52">
        <w:t xml:space="preserve"> Konají-li se volby v městských obvodech nebo částech, má zde právo volit jen ten volič, který je v den voleb v městské části nebo obvodu hlášen k trvalému pobytu.</w:t>
      </w:r>
      <w:r w:rsidR="00665578">
        <w:rPr>
          <w:rStyle w:val="Znakapoznpodarou"/>
        </w:rPr>
        <w:footnoteReference w:id="71"/>
      </w:r>
      <w:r w:rsidR="007848ED">
        <w:t xml:space="preserve"> V</w:t>
      </w:r>
      <w:r w:rsidR="00E6028D">
        <w:t>oleb</w:t>
      </w:r>
      <w:r w:rsidR="007848ED">
        <w:t>ní právo volit a být volen v obecních volbách</w:t>
      </w:r>
      <w:r w:rsidR="00F72A96">
        <w:t xml:space="preserve"> mají</w:t>
      </w:r>
      <w:r w:rsidR="007848ED">
        <w:t xml:space="preserve"> jako příslušníci tohoto</w:t>
      </w:r>
      <w:r w:rsidR="00F72A96">
        <w:t xml:space="preserve"> státu </w:t>
      </w:r>
      <w:r w:rsidR="00E6028D">
        <w:t>ta</w:t>
      </w:r>
      <w:r w:rsidR="007848ED">
        <w:t xml:space="preserve">ké dle mezinárodní smlouvy </w:t>
      </w:r>
      <w:r w:rsidR="00E6028D">
        <w:t>občan</w:t>
      </w:r>
      <w:r w:rsidR="007848ED">
        <w:t>é</w:t>
      </w:r>
      <w:r w:rsidR="00E6028D">
        <w:t xml:space="preserve"> Unie mající bydliště v členském státě, jehož</w:t>
      </w:r>
      <w:r w:rsidR="007848ED">
        <w:t xml:space="preserve"> nejsou</w:t>
      </w:r>
      <w:r w:rsidR="00F72A96">
        <w:t xml:space="preserve"> státním příslušníkem</w:t>
      </w:r>
      <w:r w:rsidR="00E6028D">
        <w:t>.</w:t>
      </w:r>
      <w:r w:rsidR="00665578">
        <w:rPr>
          <w:rStyle w:val="Znakapoznpodarou"/>
        </w:rPr>
        <w:footnoteReference w:id="72"/>
      </w:r>
      <w:r w:rsidR="00F72A96">
        <w:t xml:space="preserve"> Tyto osoby musejí být přihlášeny v obci na území České republiky k trvalému pobytu a zapsáni v dodatku ke stálému seznamu voličů. Standartní počet let, který cizince opravňuje k přiznání volebního práva je stanoven na 5 let.</w:t>
      </w:r>
      <w:r w:rsidR="00F72A96">
        <w:rPr>
          <w:rStyle w:val="Znakapoznpodarou"/>
        </w:rPr>
        <w:footnoteReference w:id="73"/>
      </w:r>
      <w:r w:rsidR="00537F1C">
        <w:t xml:space="preserve"> Otázkou</w:t>
      </w:r>
      <w:r w:rsidR="00DD6D42">
        <w:t xml:space="preserve"> </w:t>
      </w:r>
      <w:r w:rsidR="00537F1C">
        <w:t>trvalého pobytu občana jiného členského státu Unie jako jedinou podmínkou pro nabytí práva volit do obecních zastupitelstev se zabýval krajský soud. Ve svém usnesení stanovil, že obecní úřad má povinnost zapsat do dodatku stálého seznamu voličů každého občana jiného členského státu Evropské unie, který o to požádal a splnil zákonné podmínky vyplývajících z §4 zákona č. 491/2001 Sb. s tím, že postačuje namísto splnění podmínky přihlášení se k trvalému pobytu také přihlášení se k přechodnému pobytu v příslušné obci.</w:t>
      </w:r>
      <w:r w:rsidR="000D786D">
        <w:rPr>
          <w:rStyle w:val="Znakapoznpodarou"/>
        </w:rPr>
        <w:footnoteReference w:id="74"/>
      </w:r>
      <w:r w:rsidR="00537F1C">
        <w:t xml:space="preserve"> Důvodem k této úpravě je fakt, že </w:t>
      </w:r>
      <w:r w:rsidR="000D786D">
        <w:t xml:space="preserve">trvalý pobyt občanů ČR a cizinců má diametrálně odlišný charakter. Zatímco trvalý pobyt občana ČR </w:t>
      </w:r>
      <w:r w:rsidR="00DF0CD9">
        <w:t>lze</w:t>
      </w:r>
      <w:r w:rsidR="000D786D">
        <w:t xml:space="preserve"> považovat za </w:t>
      </w:r>
      <w:r w:rsidR="00DF0CD9">
        <w:t>“</w:t>
      </w:r>
      <w:r w:rsidR="000D786D">
        <w:t>evidenční</w:t>
      </w:r>
      <w:r w:rsidR="00DF0CD9">
        <w:t>“</w:t>
      </w:r>
      <w:r w:rsidR="000D786D">
        <w:t xml:space="preserve"> trvalý pobyt dle zákona o evidenci obyvatel, </w:t>
      </w:r>
      <w:r w:rsidR="00DF0CD9">
        <w:t xml:space="preserve">naopak </w:t>
      </w:r>
      <w:r w:rsidR="000D786D">
        <w:t>v </w:t>
      </w:r>
      <w:r w:rsidR="00DF0CD9">
        <w:t>případě</w:t>
      </w:r>
      <w:r w:rsidR="000D786D">
        <w:t xml:space="preserve"> trvalého pobytu cizinců se rozumí trvalý pobyt dle zákona o pobytu cizinců</w:t>
      </w:r>
      <w:r w:rsidR="00DF0CD9">
        <w:t xml:space="preserve">, přičemž toto povolení lze získat </w:t>
      </w:r>
      <w:r w:rsidR="000D786D">
        <w:t>až po několika letech pobytu. Na základě tohoto tvrzení a k přihlédnutí k směrnici Rady č. 94/80/ES</w:t>
      </w:r>
      <w:r w:rsidR="00DC396D">
        <w:t xml:space="preserve"> krajský soud konstatoval, že požadavek trvalého pobytu je diskriminační vůči jiným občanům Evropské </w:t>
      </w:r>
      <w:r w:rsidR="00DC396D">
        <w:lastRenderedPageBreak/>
        <w:t xml:space="preserve">unie a </w:t>
      </w:r>
      <w:r w:rsidR="00DF0CD9">
        <w:t xml:space="preserve">že </w:t>
      </w:r>
      <w:r w:rsidR="00DC396D">
        <w:t>§4 zákona č. 491/2001 Sb. nelze vyložit eurokonformním způsobem</w:t>
      </w:r>
      <w:r w:rsidR="00DF0CD9">
        <w:t>, aplikoval přímý účinek Smlouvy a směrnice, která volební právo podmiňuje bydlištěm.</w:t>
      </w:r>
      <w:r w:rsidR="00DC396D">
        <w:rPr>
          <w:rStyle w:val="Znakapoznpodarou"/>
        </w:rPr>
        <w:footnoteReference w:id="75"/>
      </w:r>
      <w:r w:rsidR="00DC396D">
        <w:t xml:space="preserve"> </w:t>
      </w:r>
      <w:r w:rsidR="000D786D">
        <w:t xml:space="preserve"> </w:t>
      </w:r>
    </w:p>
    <w:p w:rsidR="00736416" w:rsidRDefault="00792532" w:rsidP="00DE5178">
      <w:pPr>
        <w:spacing w:line="360" w:lineRule="auto"/>
        <w:jc w:val="both"/>
      </w:pPr>
      <w:r>
        <w:tab/>
        <w:t xml:space="preserve">Negativně je aktivní volební právo </w:t>
      </w:r>
      <w:r w:rsidR="00452D52">
        <w:t xml:space="preserve">omezeno jen z důvodu </w:t>
      </w:r>
      <w:r w:rsidR="000474DF">
        <w:t xml:space="preserve">zákonně vymezených překážek, kterými jsou omezení osobní svobody z důvodu výkonu trestu odnětí svobody, omezení svéprávnosti k výkonu volebního práva, omezení osobní svobody z důvodu </w:t>
      </w:r>
      <w:r w:rsidR="00341DE1">
        <w:t>ochrany zdraví lidu, výkon služby vojáka z povolání v zahraničí nebo výkon vojenské základní nebo náhradní služby, vyžaduje-li to plnění povinností z této služby vyplývajících.</w:t>
      </w:r>
      <w:r w:rsidR="00CF3B83">
        <w:rPr>
          <w:rStyle w:val="Znakapoznpodarou"/>
        </w:rPr>
        <w:footnoteReference w:id="76"/>
      </w:r>
      <w:r w:rsidR="00341DE1">
        <w:t xml:space="preserve"> Je tedy patrné, že volební právo lze omezit jen, je-li volič mimo obec, kde má trvalý pobyt z důvodu vazby nebo výkonu vojenské služby</w:t>
      </w:r>
      <w:r>
        <w:t>, ze které se nemůže vzdálit</w:t>
      </w:r>
      <w:r w:rsidR="00341DE1">
        <w:t xml:space="preserve"> anebo </w:t>
      </w:r>
      <w:r w:rsidR="00CF3B83">
        <w:t xml:space="preserve">trpí-li </w:t>
      </w:r>
      <w:r w:rsidR="00341DE1">
        <w:t>duševní poruch</w:t>
      </w:r>
      <w:r w:rsidR="00CF3B83">
        <w:t>o</w:t>
      </w:r>
      <w:r w:rsidR="00736416">
        <w:t>u. Touto otázkou překážky výkonu volebního práva pro osoby zbavené způsobilosti k právním úkonům se zabýval Ústavní soud</w:t>
      </w:r>
      <w:r w:rsidR="00E857A3">
        <w:t xml:space="preserve"> České republiky</w:t>
      </w:r>
      <w:r w:rsidR="00736416">
        <w:t>, který judikoval, že je nutné, aby soudy zohlednily a řádně zdůvodnily to, zda je konkrétní osoba schopna porozumět smyslu, účelu a důsledkům voleb.</w:t>
      </w:r>
      <w:r w:rsidR="00736416">
        <w:rPr>
          <w:rStyle w:val="Znakapoznpodarou"/>
        </w:rPr>
        <w:footnoteReference w:id="77"/>
      </w:r>
    </w:p>
    <w:p w:rsidR="00144B85" w:rsidRDefault="00736416" w:rsidP="00DE5178">
      <w:pPr>
        <w:spacing w:line="360" w:lineRule="auto"/>
        <w:jc w:val="both"/>
      </w:pPr>
      <w:r>
        <w:tab/>
      </w:r>
      <w:r w:rsidR="00E857A3">
        <w:t>Právo být zvole</w:t>
      </w:r>
      <w:r w:rsidR="004C30F9">
        <w:t>n členem zastupitelstva má</w:t>
      </w:r>
      <w:r w:rsidR="00E857A3">
        <w:t xml:space="preserve"> každý volič, u kterého není překážka ve výkonu volebního práva.</w:t>
      </w:r>
      <w:r w:rsidR="00530DFD">
        <w:t xml:space="preserve"> Členem zastupitelstva městského obvodu nebo části může být zvolen ten volič, kterému v tom nebrání překážka ve výkonu volebního práva a je v tomto obvodu nebo části přihlášen k trvalému pobytu.</w:t>
      </w:r>
      <w:r w:rsidR="00530DFD">
        <w:rPr>
          <w:rStyle w:val="Znakapoznpodarou"/>
        </w:rPr>
        <w:footnoteReference w:id="78"/>
      </w:r>
      <w:r w:rsidR="00E857A3">
        <w:t xml:space="preserve"> Podle Ústavního soudu České republiky, </w:t>
      </w:r>
      <w:r w:rsidR="00530DFD">
        <w:t xml:space="preserve">musí být ten, jenž kandiduje na člena zastupitelstva v dané obci hlášen k trvalému </w:t>
      </w:r>
      <w:r w:rsidR="001A7482">
        <w:t>pobytu té obce</w:t>
      </w:r>
      <w:r w:rsidR="00E857A3">
        <w:t>.</w:t>
      </w:r>
      <w:r w:rsidR="00530DFD">
        <w:rPr>
          <w:rStyle w:val="Znakapoznpodarou"/>
        </w:rPr>
        <w:footnoteReference w:id="79"/>
      </w:r>
      <w:r w:rsidR="001A7482">
        <w:t xml:space="preserve"> Funkce člena zastupitelstva je neslučitelná s</w:t>
      </w:r>
      <w:r w:rsidR="00EB285F">
        <w:t> </w:t>
      </w:r>
      <w:r w:rsidR="001A7482">
        <w:t>funkcí</w:t>
      </w:r>
      <w:r w:rsidR="00EB285F">
        <w:t xml:space="preserve"> zaměstnance zařazeného do obecního úřadu této obce, pověřeného obecního úřadu, krajského či finančního úřadu. Podmínkou neslučitelnosti je, že zaměstnanec vykonává přímo státní správu vztahující se k územní působnosti příslušné obce, nebo za podmínky, že jde o zaměstnance jmenovaného</w:t>
      </w:r>
      <w:r w:rsidR="00C877C4">
        <w:t xml:space="preserve"> radou obce,</w:t>
      </w:r>
      <w:r w:rsidR="00EB285F">
        <w:t xml:space="preserve"> starostou</w:t>
      </w:r>
      <w:r w:rsidR="00C877C4">
        <w:t xml:space="preserve"> nebo</w:t>
      </w:r>
      <w:r w:rsidR="00EB285F">
        <w:t xml:space="preserve"> hejtmanem</w:t>
      </w:r>
      <w:r w:rsidR="00C877C4">
        <w:t xml:space="preserve"> kraje.</w:t>
      </w:r>
      <w:r w:rsidR="00144B85">
        <w:rPr>
          <w:rStyle w:val="Znakapoznpodarou"/>
        </w:rPr>
        <w:footnoteReference w:id="80"/>
      </w:r>
      <w:r w:rsidR="00EB285F">
        <w:t xml:space="preserve">  </w:t>
      </w:r>
    </w:p>
    <w:p w:rsidR="00144B85" w:rsidRDefault="00144B85" w:rsidP="00144B85">
      <w:pPr>
        <w:pStyle w:val="Nadpis1"/>
      </w:pPr>
      <w:bookmarkStart w:id="11" w:name="_Toc446490308"/>
      <w:r>
        <w:t>3.2 Volební orgány</w:t>
      </w:r>
      <w:bookmarkEnd w:id="11"/>
    </w:p>
    <w:p w:rsidR="00144B85" w:rsidRDefault="00144B85" w:rsidP="00144B85"/>
    <w:p w:rsidR="00452D52" w:rsidRDefault="00144B85" w:rsidP="003D77EC">
      <w:pPr>
        <w:spacing w:line="360" w:lineRule="auto"/>
        <w:jc w:val="both"/>
      </w:pPr>
      <w:r>
        <w:tab/>
        <w:t>K samotným přípravám, organizaci a průběhu voleb slouží volební orgány. Tyto volební orgány nám přímo vymezuje zákon o volbách do zastupitelstev obcí a řadí mezi ně Státn</w:t>
      </w:r>
      <w:r w:rsidR="00C82436">
        <w:t>í volební komisi</w:t>
      </w:r>
      <w:r w:rsidR="003D77EC">
        <w:t xml:space="preserve">, Ministerstvo vnitra, Český statistický úřad, krajský úřad, pověřený </w:t>
      </w:r>
      <w:r w:rsidR="003D77EC">
        <w:lastRenderedPageBreak/>
        <w:t>obecní úřad, obecní úřad v obcích, kde rada obce zřídila alespoň 2 odbory obecního úřadu, obecní úřad, starosta a okrsková komise.</w:t>
      </w:r>
      <w:r w:rsidR="003D77EC">
        <w:rPr>
          <w:rStyle w:val="Znakapoznpodarou"/>
        </w:rPr>
        <w:footnoteReference w:id="81"/>
      </w:r>
      <w:r w:rsidR="003D77EC">
        <w:t xml:space="preserve"> </w:t>
      </w:r>
      <w:r w:rsidR="007E6A01">
        <w:t xml:space="preserve">Svou činnost tyto orgány vykonávají jako výkon státní správy. </w:t>
      </w:r>
    </w:p>
    <w:p w:rsidR="007E6A01" w:rsidRDefault="007E6A01" w:rsidP="003D77EC">
      <w:pPr>
        <w:spacing w:line="360" w:lineRule="auto"/>
        <w:jc w:val="both"/>
        <w:rPr>
          <w:color w:val="000000"/>
        </w:rPr>
      </w:pPr>
      <w:r>
        <w:tab/>
        <w:t xml:space="preserve">Ústředním orgánem pro výkon státní správy na úseku voleb do zastupitelstev obcí je Ministerstvo vnitra. Přísluší mu metodické řízení, kontrola organizační a technické přípravy průběhu a provedení voleb. </w:t>
      </w:r>
      <w:r w:rsidRPr="00581D2D">
        <w:t>Ministerstvo také řeší stížnosti na organizačně technické zabezpečení voleb na úrovni krajů</w:t>
      </w:r>
      <w:r w:rsidR="00725DF0">
        <w:t>. Z</w:t>
      </w:r>
      <w:r w:rsidR="001E3975">
        <w:rPr>
          <w:color w:val="000000"/>
        </w:rPr>
        <w:t>ajišťuje tisk volebních materiálů a organizačně zajišťuje tisk hlasovacích lístků.</w:t>
      </w:r>
      <w:r w:rsidR="00725DF0">
        <w:rPr>
          <w:rStyle w:val="Znakapoznpodarou"/>
          <w:color w:val="000000"/>
        </w:rPr>
        <w:footnoteReference w:id="82"/>
      </w:r>
    </w:p>
    <w:p w:rsidR="00725DF0" w:rsidRDefault="00725DF0" w:rsidP="003D77EC">
      <w:pPr>
        <w:spacing w:line="360" w:lineRule="auto"/>
        <w:jc w:val="both"/>
        <w:rPr>
          <w:color w:val="000000"/>
        </w:rPr>
      </w:pPr>
      <w:r>
        <w:rPr>
          <w:color w:val="000000"/>
        </w:rPr>
        <w:tab/>
        <w:t>Stálým volebním orgánem na úseku voleb do zastupitelstev obc</w:t>
      </w:r>
      <w:r w:rsidR="0093767F">
        <w:rPr>
          <w:color w:val="000000"/>
        </w:rPr>
        <w:t>í je</w:t>
      </w:r>
      <w:r>
        <w:rPr>
          <w:color w:val="000000"/>
        </w:rPr>
        <w:t xml:space="preserve"> Státní volební komise, která koordinuje přípravu, organizaci, průběh a provedení voleb. </w:t>
      </w:r>
      <w:r w:rsidR="002B32E6">
        <w:rPr>
          <w:color w:val="000000"/>
        </w:rPr>
        <w:t>Dohlíží nad zabezpečením úkonů nezbytných pro správné provedení organizačně technických záležitostí v těchto volbách. Jejím úkolem je také vyhlašovat a uveřejňovat celkové výsle</w:t>
      </w:r>
      <w:r w:rsidR="00581D2D">
        <w:rPr>
          <w:color w:val="000000"/>
        </w:rPr>
        <w:t>dky voleb do zastupitelstev obcí</w:t>
      </w:r>
      <w:r w:rsidR="002B32E6">
        <w:rPr>
          <w:color w:val="000000"/>
        </w:rPr>
        <w:t xml:space="preserve"> ve formě sdělení ve Sbírce zákonů. V neposlední řadě také vydává povolení k přítomnosti dalších osob při sčítání hlasů okrskovou volební komisí.</w:t>
      </w:r>
      <w:r w:rsidR="00642AB6">
        <w:rPr>
          <w:rStyle w:val="Znakapoznpodarou"/>
          <w:color w:val="000000"/>
        </w:rPr>
        <w:footnoteReference w:id="83"/>
      </w:r>
      <w:r w:rsidR="002B32E6">
        <w:rPr>
          <w:color w:val="000000"/>
        </w:rPr>
        <w:t xml:space="preserve"> </w:t>
      </w:r>
    </w:p>
    <w:p w:rsidR="00D556D2" w:rsidRDefault="00D556D2" w:rsidP="003D77EC">
      <w:pPr>
        <w:spacing w:line="360" w:lineRule="auto"/>
        <w:jc w:val="both"/>
        <w:rPr>
          <w:color w:val="000000"/>
        </w:rPr>
      </w:pPr>
      <w:r>
        <w:rPr>
          <w:color w:val="000000"/>
        </w:rPr>
        <w:tab/>
      </w:r>
      <w:r w:rsidR="00936090">
        <w:rPr>
          <w:color w:val="000000"/>
        </w:rPr>
        <w:t xml:space="preserve">Technické zpracovávání, zjišťování a poskytování výsledků voleb do zastupitelstev obcí zajišťuje Český statistický úřad. </w:t>
      </w:r>
      <w:r w:rsidR="004A6A72">
        <w:rPr>
          <w:color w:val="000000"/>
        </w:rPr>
        <w:t>Tento orgán pořizuje technická zařízení a programové vybavení používaných při zpracovávání výsledků</w:t>
      </w:r>
      <w:r w:rsidR="00514A8B">
        <w:rPr>
          <w:color w:val="000000"/>
        </w:rPr>
        <w:t xml:space="preserve"> voleb</w:t>
      </w:r>
      <w:r w:rsidR="004A6A72">
        <w:rPr>
          <w:color w:val="000000"/>
        </w:rPr>
        <w:t xml:space="preserve">. </w:t>
      </w:r>
      <w:r w:rsidR="00936090">
        <w:rPr>
          <w:color w:val="000000"/>
        </w:rPr>
        <w:t>Dále je jeho úkolem vyhotovovat zápisy o výsledcích voleb a technicky zpracovávat a zajišťovat dostupnost nejen celkových výsledků</w:t>
      </w:r>
      <w:r w:rsidR="00A83CFA">
        <w:rPr>
          <w:color w:val="000000"/>
        </w:rPr>
        <w:t>, ale také průběžných výsledků</w:t>
      </w:r>
      <w:r w:rsidR="00514A8B">
        <w:rPr>
          <w:color w:val="000000"/>
        </w:rPr>
        <w:t>.</w:t>
      </w:r>
      <w:r w:rsidR="00514A8B">
        <w:rPr>
          <w:rStyle w:val="Znakapoznpodarou"/>
          <w:color w:val="000000"/>
        </w:rPr>
        <w:footnoteReference w:id="84"/>
      </w:r>
      <w:r w:rsidR="00514A8B">
        <w:rPr>
          <w:color w:val="000000"/>
        </w:rPr>
        <w:t xml:space="preserve"> Zákon také taxativně vymezuje pravomoci zaměstnance Českého statistického úřadu, který je </w:t>
      </w:r>
      <w:r w:rsidR="00581D2D">
        <w:rPr>
          <w:color w:val="000000"/>
        </w:rPr>
        <w:t xml:space="preserve">například </w:t>
      </w:r>
      <w:r w:rsidR="00514A8B">
        <w:rPr>
          <w:color w:val="000000"/>
        </w:rPr>
        <w:t xml:space="preserve">oprávněn </w:t>
      </w:r>
      <w:r w:rsidR="00800EEE">
        <w:rPr>
          <w:color w:val="000000"/>
        </w:rPr>
        <w:t>být přítomen v místnosti, kde okrsk</w:t>
      </w:r>
      <w:r w:rsidR="00581D2D">
        <w:rPr>
          <w:color w:val="000000"/>
        </w:rPr>
        <w:t xml:space="preserve">ová volební komise sčítá hlasy, </w:t>
      </w:r>
      <w:r w:rsidR="00800EEE">
        <w:rPr>
          <w:color w:val="000000"/>
        </w:rPr>
        <w:t>vydat pokyn k ukončení za</w:t>
      </w:r>
      <w:r w:rsidR="00581D2D">
        <w:rPr>
          <w:color w:val="000000"/>
        </w:rPr>
        <w:t xml:space="preserve">sedání okrskové volební komise nebo </w:t>
      </w:r>
      <w:r w:rsidR="00800EEE">
        <w:rPr>
          <w:color w:val="000000"/>
        </w:rPr>
        <w:t>posk</w:t>
      </w:r>
      <w:r w:rsidR="00581D2D">
        <w:rPr>
          <w:color w:val="000000"/>
        </w:rPr>
        <w:t>ytovat předběžné výsledky voleb</w:t>
      </w:r>
      <w:r w:rsidR="00B379DD">
        <w:rPr>
          <w:color w:val="000000"/>
        </w:rPr>
        <w:t xml:space="preserve">. </w:t>
      </w:r>
      <w:r w:rsidR="00B379DD">
        <w:rPr>
          <w:rStyle w:val="Znakapoznpodarou"/>
          <w:color w:val="000000"/>
        </w:rPr>
        <w:footnoteReference w:id="85"/>
      </w:r>
    </w:p>
    <w:p w:rsidR="00B379DD" w:rsidRDefault="00B379DD" w:rsidP="003D77EC">
      <w:pPr>
        <w:spacing w:line="360" w:lineRule="auto"/>
        <w:jc w:val="both"/>
        <w:rPr>
          <w:color w:val="000000"/>
        </w:rPr>
      </w:pPr>
      <w:r>
        <w:rPr>
          <w:color w:val="000000"/>
        </w:rPr>
        <w:tab/>
        <w:t>Krajský úřad</w:t>
      </w:r>
      <w:r w:rsidR="00C82436">
        <w:rPr>
          <w:color w:val="000000"/>
        </w:rPr>
        <w:t>,</w:t>
      </w:r>
      <w:r>
        <w:rPr>
          <w:color w:val="000000"/>
        </w:rPr>
        <w:t xml:space="preserve"> tak i Magistrát hlavního města Prahy zajišťuje organizační a technickou přípravu voleb v kraji a spolupracuje s Českým statistickým úřadem</w:t>
      </w:r>
      <w:r w:rsidR="00EF3C8A">
        <w:rPr>
          <w:color w:val="000000"/>
        </w:rPr>
        <w:t xml:space="preserve"> pro zajištění potřebných technických zařízení a pracovních sil. Kontroluje průběh hlasování ve volebních místnostech a zajišťuje archivaci volebních dokumentů. Je oprávněn ukládat pokuty, řešit organizační stížnosti s obcemi a plnit další úkoly dle zákona o volbách do zastupitelstev obcí.</w:t>
      </w:r>
      <w:r w:rsidR="00EF3C8A">
        <w:rPr>
          <w:rStyle w:val="Znakapoznpodarou"/>
          <w:color w:val="000000"/>
        </w:rPr>
        <w:footnoteReference w:id="86"/>
      </w:r>
    </w:p>
    <w:p w:rsidR="00122FB8" w:rsidRDefault="00EF3C8A" w:rsidP="003D77EC">
      <w:pPr>
        <w:spacing w:line="360" w:lineRule="auto"/>
        <w:jc w:val="both"/>
        <w:rPr>
          <w:color w:val="000000"/>
        </w:rPr>
      </w:pPr>
      <w:r>
        <w:rPr>
          <w:color w:val="000000"/>
        </w:rPr>
        <w:tab/>
      </w:r>
      <w:r w:rsidR="007E0103">
        <w:rPr>
          <w:color w:val="000000"/>
        </w:rPr>
        <w:t>Dále se jedná o pověřený obecní úřad, po</w:t>
      </w:r>
      <w:r w:rsidR="000065D0">
        <w:rPr>
          <w:color w:val="000000"/>
        </w:rPr>
        <w:t>d který zahrneme také Magistrát</w:t>
      </w:r>
      <w:r w:rsidR="007E0103">
        <w:rPr>
          <w:color w:val="000000"/>
        </w:rPr>
        <w:t xml:space="preserve"> Prahy, Brna, Ostravy a Plzně. Osvědčení zaměstnanci pověřeného obecního úřadu</w:t>
      </w:r>
      <w:r w:rsidR="00DD70CD">
        <w:rPr>
          <w:color w:val="000000"/>
        </w:rPr>
        <w:t xml:space="preserve"> potvrzují, projednávají a </w:t>
      </w:r>
      <w:r w:rsidR="00DD70CD">
        <w:rPr>
          <w:color w:val="000000"/>
        </w:rPr>
        <w:lastRenderedPageBreak/>
        <w:t>registrují kandidátní listiny</w:t>
      </w:r>
      <w:r w:rsidR="0031698B">
        <w:rPr>
          <w:color w:val="000000"/>
        </w:rPr>
        <w:t xml:space="preserve"> pro obce náležejících do jeho územního obvodu s výjimkou obcí, kde působí obecní úřady</w:t>
      </w:r>
      <w:r w:rsidR="00122FB8">
        <w:rPr>
          <w:color w:val="000000"/>
        </w:rPr>
        <w:t xml:space="preserve"> s</w:t>
      </w:r>
      <w:r w:rsidR="00AB5D9C">
        <w:rPr>
          <w:color w:val="000000"/>
        </w:rPr>
        <w:t xml:space="preserve"> alespo</w:t>
      </w:r>
      <w:r w:rsidR="00122FB8">
        <w:rPr>
          <w:color w:val="000000"/>
        </w:rPr>
        <w:t>ň</w:t>
      </w:r>
      <w:r w:rsidR="00AB5D9C">
        <w:rPr>
          <w:color w:val="000000"/>
        </w:rPr>
        <w:t> dvěma odbory</w:t>
      </w:r>
      <w:r w:rsidR="00122FB8">
        <w:rPr>
          <w:color w:val="000000"/>
        </w:rPr>
        <w:t>.</w:t>
      </w:r>
      <w:r w:rsidR="00AB5D9C">
        <w:rPr>
          <w:color w:val="000000"/>
        </w:rPr>
        <w:t xml:space="preserve"> Pro tyto obce také losují pořadí volebních stran na hlasovacím lístku a zajišťují jejich tisk</w:t>
      </w:r>
      <w:r w:rsidR="004223F2">
        <w:rPr>
          <w:color w:val="000000"/>
        </w:rPr>
        <w:t xml:space="preserve"> a vyhlašují výsledky voleb.</w:t>
      </w:r>
      <w:r w:rsidR="00AB5D9C">
        <w:rPr>
          <w:color w:val="000000"/>
        </w:rPr>
        <w:t xml:space="preserve"> </w:t>
      </w:r>
      <w:r w:rsidR="00EB2687">
        <w:rPr>
          <w:color w:val="000000"/>
        </w:rPr>
        <w:t xml:space="preserve">Pověřený obecní úřad rozhodne ve lhůtě </w:t>
      </w:r>
      <w:r w:rsidR="000065D0">
        <w:rPr>
          <w:color w:val="000000"/>
        </w:rPr>
        <w:t>do 48 dnů před dnem voleb o</w:t>
      </w:r>
      <w:r w:rsidR="00EB2687">
        <w:rPr>
          <w:color w:val="000000"/>
        </w:rPr>
        <w:t xml:space="preserve"> registraci případně o odmítnutí kandidátní listiny nebo škrtnutí kandidáta na kandidátní listině.</w:t>
      </w:r>
      <w:r w:rsidR="00AB5D9C">
        <w:rPr>
          <w:color w:val="000000"/>
        </w:rPr>
        <w:t xml:space="preserve"> Zaměstnanci s</w:t>
      </w:r>
      <w:r w:rsidR="00122FB8">
        <w:rPr>
          <w:color w:val="000000"/>
        </w:rPr>
        <w:t xml:space="preserve"> osvědčením také přebírají prohlášení o vzdání se kandidatury a o jejím odvolání, a tím mohou zasáhnout do pořadí </w:t>
      </w:r>
      <w:r w:rsidR="00A83CFA">
        <w:rPr>
          <w:color w:val="000000"/>
        </w:rPr>
        <w:t>kandidátů na kandidátní listině</w:t>
      </w:r>
      <w:r w:rsidR="004223F2">
        <w:rPr>
          <w:color w:val="000000"/>
        </w:rPr>
        <w:t>.</w:t>
      </w:r>
      <w:r w:rsidR="00F322EE">
        <w:rPr>
          <w:rStyle w:val="Znakapoznpodarou"/>
          <w:color w:val="000000"/>
        </w:rPr>
        <w:footnoteReference w:id="87"/>
      </w:r>
    </w:p>
    <w:p w:rsidR="004223F2" w:rsidRDefault="004223F2" w:rsidP="003D77EC">
      <w:pPr>
        <w:spacing w:line="360" w:lineRule="auto"/>
        <w:jc w:val="both"/>
        <w:rPr>
          <w:color w:val="000000"/>
        </w:rPr>
      </w:pPr>
      <w:r>
        <w:rPr>
          <w:color w:val="000000"/>
        </w:rPr>
        <w:tab/>
        <w:t>Obecní úřad v obcích, kde</w:t>
      </w:r>
      <w:r w:rsidR="00F322EE">
        <w:rPr>
          <w:color w:val="000000"/>
        </w:rPr>
        <w:t xml:space="preserve"> rada obce zřídila </w:t>
      </w:r>
      <w:r>
        <w:rPr>
          <w:color w:val="000000"/>
        </w:rPr>
        <w:t>alespoň dva odbory</w:t>
      </w:r>
      <w:r w:rsidR="00F322EE">
        <w:rPr>
          <w:color w:val="000000"/>
        </w:rPr>
        <w:t>,</w:t>
      </w:r>
      <w:r>
        <w:rPr>
          <w:color w:val="000000"/>
        </w:rPr>
        <w:t xml:space="preserve"> plní obdobný rozsah úkolů jako pověřený obecní úřad pro obce v jeho územním obvodu, které nemají zřízeny alespoň dva odbory. Spadají zde také </w:t>
      </w:r>
      <w:r w:rsidR="00F322EE">
        <w:rPr>
          <w:color w:val="000000"/>
        </w:rPr>
        <w:t xml:space="preserve">obecní úřady městských </w:t>
      </w:r>
      <w:r>
        <w:rPr>
          <w:color w:val="000000"/>
        </w:rPr>
        <w:t>části</w:t>
      </w:r>
      <w:r w:rsidR="00F322EE">
        <w:rPr>
          <w:color w:val="000000"/>
        </w:rPr>
        <w:t xml:space="preserve"> hlavního města Prahy a městských částí nebo obvodů Brna, Ostravy a Plzně, kde rada městské části nebo obvodu zřídila alespoň dva odbory.</w:t>
      </w:r>
      <w:r w:rsidR="00F322EE">
        <w:rPr>
          <w:rStyle w:val="Znakapoznpodarou"/>
          <w:color w:val="000000"/>
        </w:rPr>
        <w:footnoteReference w:id="88"/>
      </w:r>
      <w:r w:rsidR="00F322EE">
        <w:rPr>
          <w:color w:val="000000"/>
        </w:rPr>
        <w:t xml:space="preserve"> </w:t>
      </w:r>
    </w:p>
    <w:p w:rsidR="00F322EE" w:rsidRDefault="00F322EE" w:rsidP="003D77EC">
      <w:pPr>
        <w:spacing w:line="360" w:lineRule="auto"/>
        <w:jc w:val="both"/>
        <w:rPr>
          <w:color w:val="000000"/>
        </w:rPr>
      </w:pPr>
      <w:r>
        <w:rPr>
          <w:color w:val="000000"/>
        </w:rPr>
        <w:tab/>
        <w:t>Obecní úřad pro okrskovou volební komisi zajišťuje zejména volební místnosti, jejich vybavení a potřebné pracovní síly. Vede stálý seznam voličů a dodat</w:t>
      </w:r>
      <w:r w:rsidR="0030141F">
        <w:rPr>
          <w:color w:val="000000"/>
        </w:rPr>
        <w:t>ek stálého seznamu voličů, archivuje volební dokumenty převzaté od okrskové komise a řeší případné stížnosti na organizačně technické zabezpečení voleb ve volebním okrsku. V rámci obecního úřadu se podílí na organizaci voleb také starosta obce, který stanovuje stálé volební okrsky, jmenuje a odvolává zapisovatele okrskové volební komise, informuje voliče o době, místě konání voleb a zajišťuje pro ně distribuci hlasovacích lístků.</w:t>
      </w:r>
      <w:r w:rsidR="0030141F">
        <w:rPr>
          <w:rStyle w:val="Znakapoznpodarou"/>
          <w:color w:val="000000"/>
        </w:rPr>
        <w:footnoteReference w:id="89"/>
      </w:r>
      <w:r w:rsidR="0030141F">
        <w:rPr>
          <w:color w:val="000000"/>
        </w:rPr>
        <w:t xml:space="preserve"> </w:t>
      </w:r>
    </w:p>
    <w:p w:rsidR="00997EAF" w:rsidRDefault="0030141F" w:rsidP="00921C3D">
      <w:pPr>
        <w:spacing w:line="360" w:lineRule="auto"/>
        <w:jc w:val="both"/>
        <w:rPr>
          <w:color w:val="000000"/>
        </w:rPr>
      </w:pPr>
      <w:r>
        <w:rPr>
          <w:color w:val="000000"/>
        </w:rPr>
        <w:tab/>
      </w:r>
      <w:r w:rsidR="00965C0F">
        <w:rPr>
          <w:color w:val="000000"/>
        </w:rPr>
        <w:t>Dle mého názoru z</w:t>
      </w:r>
      <w:r>
        <w:rPr>
          <w:color w:val="000000"/>
        </w:rPr>
        <w:t>a základní volební orgán v rámci vo</w:t>
      </w:r>
      <w:r w:rsidR="00965C0F">
        <w:rPr>
          <w:color w:val="000000"/>
        </w:rPr>
        <w:t>leb do zastupitelstev obcí lze</w:t>
      </w:r>
      <w:r>
        <w:rPr>
          <w:color w:val="000000"/>
        </w:rPr>
        <w:t xml:space="preserve"> považoval okrskovou volební komisi, která dbá o pořádek ve volební místnosti, zajišťuje dozor nad průběhem hlasování, sčítá hlasy, vyhotovuje zápis o průběhu a výsledku hlasování.</w:t>
      </w:r>
      <w:r w:rsidR="009912CD">
        <w:rPr>
          <w:color w:val="000000"/>
        </w:rPr>
        <w:t xml:space="preserve"> Členem okrskové volební komise, může být každý, kdo splňuje podmínky aktivního volebního práva a nebrání mu v tom žádná překážka a ani není kandidátem pro volby do zastupitelstva obce.</w:t>
      </w:r>
      <w:r w:rsidR="00D6276C">
        <w:rPr>
          <w:color w:val="000000"/>
        </w:rPr>
        <w:t xml:space="preserve"> Počet členů stanovuje s přihlédnutím k počtu voličů ve volebním okrsku starosta obce ve lhůtě 60 dnů přede dnem voleb. Minimální počet členů je 6 nebo 4 ve volebním okrsku s počtem voličů do 300.</w:t>
      </w:r>
      <w:r w:rsidR="009912CD">
        <w:rPr>
          <w:color w:val="000000"/>
        </w:rPr>
        <w:t xml:space="preserve"> Členství v komisi vzniká složením slibu. Okrsková volební komise na svém prvním zasedání zvolí losem ze svých </w:t>
      </w:r>
      <w:r w:rsidR="00BC6351">
        <w:rPr>
          <w:color w:val="000000"/>
        </w:rPr>
        <w:t>členů místopředsedu a předsedu komise.</w:t>
      </w:r>
      <w:r w:rsidR="00873B9B">
        <w:rPr>
          <w:color w:val="000000"/>
        </w:rPr>
        <w:t xml:space="preserve"> Dalším členem okrskové volební komise je zapisovatel, kterým může být jen státní občan České republiky, pořizuje zápisy z jednání komise a při hlasování má jen </w:t>
      </w:r>
      <w:r w:rsidR="00873B9B">
        <w:rPr>
          <w:color w:val="000000"/>
        </w:rPr>
        <w:lastRenderedPageBreak/>
        <w:t>poradní hlas. Je usnášeníschopná, pokud je přítomná nadpoloviční většina všech jejích členů s právem hlasovat.</w:t>
      </w:r>
      <w:r w:rsidR="00965C0F">
        <w:rPr>
          <w:rStyle w:val="Znakapoznpodarou"/>
          <w:color w:val="000000"/>
        </w:rPr>
        <w:footnoteReference w:id="90"/>
      </w:r>
      <w:r w:rsidR="00873B9B">
        <w:rPr>
          <w:color w:val="000000"/>
        </w:rPr>
        <w:t xml:space="preserve"> </w:t>
      </w:r>
    </w:p>
    <w:p w:rsidR="008D05DA" w:rsidRDefault="005B4748" w:rsidP="00921C3D">
      <w:pPr>
        <w:pStyle w:val="Nadpis1"/>
        <w:spacing w:line="360" w:lineRule="auto"/>
      </w:pPr>
      <w:bookmarkStart w:id="12" w:name="_Toc446490309"/>
      <w:r>
        <w:t>3. 3</w:t>
      </w:r>
      <w:r w:rsidR="008D05DA">
        <w:t xml:space="preserve"> Volební strany a kandidátní listiny</w:t>
      </w:r>
      <w:bookmarkEnd w:id="12"/>
    </w:p>
    <w:p w:rsidR="00921C3D" w:rsidRPr="00921C3D" w:rsidRDefault="00921C3D" w:rsidP="00921C3D"/>
    <w:p w:rsidR="008D05DA" w:rsidRDefault="008D05DA" w:rsidP="008D05DA">
      <w:pPr>
        <w:spacing w:line="360" w:lineRule="auto"/>
        <w:jc w:val="both"/>
      </w:pPr>
      <w:r>
        <w:tab/>
      </w:r>
      <w:r w:rsidR="00C533C6">
        <w:t xml:space="preserve">Občané mají právo se sdružovat v politických stranách a v politických </w:t>
      </w:r>
      <w:r w:rsidR="00971196">
        <w:t>hnutích, aby mohli realizovat výkon práva účasti na politickém životě společnosti.</w:t>
      </w:r>
      <w:r w:rsidR="00971196">
        <w:rPr>
          <w:rStyle w:val="Znakapoznpodarou"/>
        </w:rPr>
        <w:footnoteReference w:id="91"/>
      </w:r>
      <w:r w:rsidR="00971196">
        <w:t xml:space="preserve"> </w:t>
      </w:r>
      <w:r>
        <w:t>Volební stranou mohou být registrované politické strany, politická hnutí</w:t>
      </w:r>
      <w:r w:rsidR="00EA4DB3">
        <w:t>, jejichž činnost nebyla pozastavena</w:t>
      </w:r>
      <w:r>
        <w:t xml:space="preserve"> a jejich koalice,</w:t>
      </w:r>
      <w:r w:rsidR="00EA4DB3">
        <w:t xml:space="preserve"> nezávislí kandidáti, sdružení nezávislých kandidátů nebo sdružení politických stran a hnutí.</w:t>
      </w:r>
      <w:r>
        <w:t xml:space="preserve"> Nemusejí pro svou kandidaturu v jednotlivých zastupitelstvech splňovat žádnou další podmínku dokonce, není nutné, aby alespoň jeden z kandidátů byl členem kandidující strany. </w:t>
      </w:r>
      <w:r w:rsidR="00EA4DB3">
        <w:t xml:space="preserve">Každá politická strana a politické hnutí </w:t>
      </w:r>
      <w:r w:rsidR="00C533C6">
        <w:t>můžou</w:t>
      </w:r>
      <w:r w:rsidR="00EA4DB3">
        <w:t xml:space="preserve"> být členem pouze jedné volební strany</w:t>
      </w:r>
      <w:r w:rsidR="00C533C6">
        <w:t xml:space="preserve"> pro volby do téhož zastupitelstva obce. Kandidát může kandidovat pouze na jedné listině.</w:t>
      </w:r>
      <w:r w:rsidR="00FA06DE">
        <w:rPr>
          <w:rStyle w:val="Znakapoznpodarou"/>
        </w:rPr>
        <w:footnoteReference w:id="92"/>
      </w:r>
      <w:r w:rsidR="00C533C6">
        <w:t xml:space="preserve"> </w:t>
      </w:r>
    </w:p>
    <w:p w:rsidR="00FA06DE" w:rsidRDefault="00FA06DE" w:rsidP="008D05DA">
      <w:pPr>
        <w:spacing w:line="360" w:lineRule="auto"/>
        <w:jc w:val="both"/>
      </w:pPr>
      <w:r>
        <w:tab/>
      </w:r>
      <w:r w:rsidR="003406D8">
        <w:t>Pro volby do obecního zastupitelstva jsou užívány otevřené kandidátní listiny. Otevřené kandidátní listiny podporují vnitrostranickou konkurenci, omezují vliv stranických lídrů na konečný výběr kandidátů a tím podporují vznik užšího a přímého vztahu mezi voliči a kandidáty. V neposlední řadě také posilují transparentnost a demokratickou participaci.</w:t>
      </w:r>
      <w:r w:rsidR="003406D8">
        <w:rPr>
          <w:rStyle w:val="Znakapoznpodarou"/>
        </w:rPr>
        <w:footnoteReference w:id="93"/>
      </w:r>
      <w:r w:rsidR="003406D8">
        <w:t xml:space="preserve"> </w:t>
      </w:r>
      <w:r>
        <w:t xml:space="preserve">Kandidátní listiny pro volby do zastupitelstva obce podávají volební strany, kdy každá volební strana může podat pro volby do téhož zastupitelstva obce pouze jednu kandidátní listinu. Kandidátní listiny je nutné podat nejpozději do 16:00 hodin 66 dnů přede dnem voleb registračnímu úřadu. </w:t>
      </w:r>
      <w:r w:rsidR="005514C6">
        <w:t>Registračním úřadem je obecní úřad v obcích, kde jsou zřízeny alespoň dva odbory anebo pověřený obecní úřad. Pověřený obecní úřad musí uveřejnit na úřední desce seznam těchto jednotlivých registračních úřadů pro podávání kandidátních listin.</w:t>
      </w:r>
      <w:r w:rsidR="005514C6">
        <w:rPr>
          <w:rStyle w:val="Znakapoznpodarou"/>
        </w:rPr>
        <w:footnoteReference w:id="94"/>
      </w:r>
      <w:r w:rsidR="005514C6">
        <w:t xml:space="preserve"> </w:t>
      </w:r>
      <w:r w:rsidR="00C67274">
        <w:t>T</w:t>
      </w:r>
      <w:r w:rsidR="00921C3D">
        <w:t xml:space="preserve">voří-li volební stranu </w:t>
      </w:r>
      <w:r w:rsidR="00F476F0">
        <w:t>nezávislý</w:t>
      </w:r>
      <w:r w:rsidR="00C67274">
        <w:t xml:space="preserve"> kandidát nebo sdružení nezávislých kandidátů</w:t>
      </w:r>
      <w:r w:rsidR="00BC410F">
        <w:t>, k</w:t>
      </w:r>
      <w:r w:rsidR="00B27196">
        <w:t>dy každý kandiduje, dá se říct za sebe</w:t>
      </w:r>
      <w:r w:rsidR="00BC410F">
        <w:t>, je nutné, aby kandidát pro svou kandidaturu</w:t>
      </w:r>
      <w:r w:rsidR="00473E58">
        <w:t xml:space="preserve"> předložil ke kandidátní listině petici s </w:t>
      </w:r>
      <w:r w:rsidR="00BC410F">
        <w:t>dostatečný</w:t>
      </w:r>
      <w:r w:rsidR="00473E58">
        <w:t>m počtem</w:t>
      </w:r>
      <w:r w:rsidR="00BC410F">
        <w:t xml:space="preserve"> podpisů od oprávněných voličů.</w:t>
      </w:r>
      <w:r w:rsidR="00BC410F">
        <w:rPr>
          <w:rStyle w:val="Znakapoznpodarou"/>
        </w:rPr>
        <w:footnoteReference w:id="95"/>
      </w:r>
      <w:r w:rsidR="00C67274">
        <w:t xml:space="preserve"> </w:t>
      </w:r>
      <w:r w:rsidR="00BC410F">
        <w:t xml:space="preserve">Vymezení minimálního počtu podpisů ukazuje následující tabulka. </w:t>
      </w:r>
    </w:p>
    <w:p w:rsidR="00E42927" w:rsidRDefault="00E42927" w:rsidP="008D05DA">
      <w:pPr>
        <w:spacing w:line="360" w:lineRule="auto"/>
        <w:jc w:val="both"/>
      </w:pPr>
    </w:p>
    <w:p w:rsidR="00BC410F" w:rsidRPr="00A91559" w:rsidRDefault="00E42927" w:rsidP="008D05DA">
      <w:pPr>
        <w:spacing w:line="360" w:lineRule="auto"/>
        <w:jc w:val="both"/>
        <w:rPr>
          <w:szCs w:val="24"/>
        </w:rPr>
      </w:pPr>
      <w:r w:rsidRPr="00A91559">
        <w:rPr>
          <w:szCs w:val="24"/>
        </w:rPr>
        <w:lastRenderedPageBreak/>
        <w:t xml:space="preserve">Nutná minimální podpora pro kandidaturu nezávislých kandidátů </w:t>
      </w:r>
      <w:r w:rsidR="006B3EEA" w:rsidRPr="00A91559">
        <w:rPr>
          <w:szCs w:val="24"/>
        </w:rPr>
        <w:t xml:space="preserve">a sdružení nezávislých kandidátů: </w:t>
      </w:r>
      <w:r w:rsidR="00A91559">
        <w:rPr>
          <w:rStyle w:val="Znakapoznpodarou"/>
          <w:szCs w:val="24"/>
        </w:rPr>
        <w:footnoteReference w:id="96"/>
      </w:r>
    </w:p>
    <w:tbl>
      <w:tblPr>
        <w:tblStyle w:val="Mkatabulky"/>
        <w:tblW w:w="0" w:type="auto"/>
        <w:tblInd w:w="108" w:type="dxa"/>
        <w:tblLook w:val="04A0" w:firstRow="1" w:lastRow="0" w:firstColumn="1" w:lastColumn="0" w:noHBand="0" w:noVBand="1"/>
      </w:tblPr>
      <w:tblGrid>
        <w:gridCol w:w="3544"/>
        <w:gridCol w:w="2835"/>
        <w:gridCol w:w="2739"/>
      </w:tblGrid>
      <w:tr w:rsidR="00E42927" w:rsidTr="00B27196">
        <w:trPr>
          <w:trHeight w:val="666"/>
        </w:trPr>
        <w:tc>
          <w:tcPr>
            <w:tcW w:w="3544" w:type="dxa"/>
          </w:tcPr>
          <w:p w:rsidR="00E42927" w:rsidRDefault="00E42927" w:rsidP="00E42927">
            <w:pPr>
              <w:spacing w:line="360" w:lineRule="auto"/>
            </w:pPr>
            <w:r>
              <w:t>Obec, městská část, městský obvod, popřípadě volební obvod</w:t>
            </w:r>
          </w:p>
        </w:tc>
        <w:tc>
          <w:tcPr>
            <w:tcW w:w="5574" w:type="dxa"/>
            <w:gridSpan w:val="2"/>
            <w:vAlign w:val="center"/>
          </w:tcPr>
          <w:p w:rsidR="00E42927" w:rsidRDefault="00E42927" w:rsidP="00E42927">
            <w:pPr>
              <w:spacing w:line="360" w:lineRule="auto"/>
              <w:jc w:val="center"/>
            </w:pPr>
            <w:r>
              <w:t>Potřebné počty podpisů voličů zapsaných v seznamech</w:t>
            </w:r>
          </w:p>
        </w:tc>
      </w:tr>
      <w:tr w:rsidR="00E42927" w:rsidTr="00B27196">
        <w:trPr>
          <w:trHeight w:val="57"/>
        </w:trPr>
        <w:tc>
          <w:tcPr>
            <w:tcW w:w="3544" w:type="dxa"/>
          </w:tcPr>
          <w:p w:rsidR="00E42927" w:rsidRDefault="00E42927" w:rsidP="008D05DA">
            <w:pPr>
              <w:spacing w:line="360" w:lineRule="auto"/>
              <w:jc w:val="both"/>
            </w:pPr>
          </w:p>
        </w:tc>
        <w:tc>
          <w:tcPr>
            <w:tcW w:w="2835" w:type="dxa"/>
            <w:vAlign w:val="center"/>
          </w:tcPr>
          <w:p w:rsidR="00E42927" w:rsidRDefault="00E42927" w:rsidP="00E42927">
            <w:pPr>
              <w:spacing w:line="360" w:lineRule="auto"/>
              <w:jc w:val="center"/>
            </w:pPr>
            <w:r>
              <w:t>Pro nezávislé kandidáty</w:t>
            </w:r>
          </w:p>
        </w:tc>
        <w:tc>
          <w:tcPr>
            <w:tcW w:w="2739" w:type="dxa"/>
          </w:tcPr>
          <w:p w:rsidR="00E42927" w:rsidRDefault="006B3EEA" w:rsidP="006B3EEA">
            <w:pPr>
              <w:spacing w:line="360" w:lineRule="auto"/>
              <w:jc w:val="center"/>
            </w:pPr>
            <w:r>
              <w:t>Pro sdružení nezávislých kandidátů</w:t>
            </w:r>
          </w:p>
        </w:tc>
      </w:tr>
      <w:tr w:rsidR="00E42927" w:rsidTr="006A0F69">
        <w:trPr>
          <w:trHeight w:val="113"/>
        </w:trPr>
        <w:tc>
          <w:tcPr>
            <w:tcW w:w="3544" w:type="dxa"/>
          </w:tcPr>
          <w:p w:rsidR="00E42927" w:rsidRDefault="00E42927" w:rsidP="008D05DA">
            <w:pPr>
              <w:spacing w:line="360" w:lineRule="auto"/>
              <w:jc w:val="both"/>
            </w:pPr>
          </w:p>
        </w:tc>
        <w:tc>
          <w:tcPr>
            <w:tcW w:w="5574" w:type="dxa"/>
            <w:gridSpan w:val="2"/>
          </w:tcPr>
          <w:p w:rsidR="00E42927" w:rsidRPr="006B3EEA" w:rsidRDefault="006B3EEA" w:rsidP="006B3EEA">
            <w:pPr>
              <w:spacing w:line="360" w:lineRule="auto"/>
              <w:jc w:val="center"/>
              <w:rPr>
                <w:rFonts w:cs="Times New Roman"/>
                <w:sz w:val="22"/>
              </w:rPr>
            </w:pPr>
            <w:r w:rsidRPr="006B3EEA">
              <w:rPr>
                <w:rFonts w:cs="Times New Roman"/>
                <w:color w:val="000000"/>
                <w:sz w:val="22"/>
                <w:shd w:val="clear" w:color="auto" w:fill="FFFFFF"/>
              </w:rPr>
              <w:t>z počtu obyvatel obce, městské části,</w:t>
            </w:r>
            <w:r w:rsidRPr="006B3EEA">
              <w:rPr>
                <w:rFonts w:cs="Times New Roman"/>
                <w:color w:val="000000"/>
                <w:sz w:val="22"/>
              </w:rPr>
              <w:br/>
            </w:r>
            <w:r w:rsidRPr="006B3EEA">
              <w:rPr>
                <w:rFonts w:cs="Times New Roman"/>
                <w:color w:val="000000"/>
                <w:sz w:val="22"/>
                <w:shd w:val="clear" w:color="auto" w:fill="FFFFFF"/>
              </w:rPr>
              <w:t>městského obvodu,</w:t>
            </w:r>
            <w:r w:rsidRPr="006B3EEA">
              <w:rPr>
                <w:rFonts w:cs="Times New Roman"/>
                <w:color w:val="000000"/>
                <w:sz w:val="22"/>
              </w:rPr>
              <w:br/>
            </w:r>
            <w:r w:rsidRPr="006B3EEA">
              <w:rPr>
                <w:rFonts w:cs="Times New Roman"/>
                <w:color w:val="000000"/>
                <w:sz w:val="22"/>
                <w:shd w:val="clear" w:color="auto" w:fill="FFFFFF"/>
              </w:rPr>
              <w:t>popřípadě volebního obvodu</w:t>
            </w:r>
          </w:p>
        </w:tc>
      </w:tr>
      <w:tr w:rsidR="00E42927" w:rsidTr="006A0F69">
        <w:trPr>
          <w:trHeight w:val="20"/>
        </w:trPr>
        <w:tc>
          <w:tcPr>
            <w:tcW w:w="3544" w:type="dxa"/>
            <w:vAlign w:val="center"/>
          </w:tcPr>
          <w:p w:rsidR="00E42927" w:rsidRPr="006B3EEA" w:rsidRDefault="006B3EEA" w:rsidP="006B3EEA">
            <w:pPr>
              <w:spacing w:line="360" w:lineRule="auto"/>
              <w:jc w:val="center"/>
              <w:rPr>
                <w:rFonts w:cs="Times New Roman"/>
                <w:sz w:val="22"/>
              </w:rPr>
            </w:pPr>
            <w:r w:rsidRPr="006B3EEA">
              <w:rPr>
                <w:rFonts w:cs="Times New Roman"/>
                <w:color w:val="000000"/>
                <w:sz w:val="22"/>
                <w:shd w:val="clear" w:color="auto" w:fill="FFFFFF"/>
              </w:rPr>
              <w:t>do 500 obyvatel</w:t>
            </w:r>
          </w:p>
        </w:tc>
        <w:tc>
          <w:tcPr>
            <w:tcW w:w="2835" w:type="dxa"/>
            <w:vAlign w:val="center"/>
          </w:tcPr>
          <w:p w:rsidR="00E42927" w:rsidRPr="006B3EEA" w:rsidRDefault="006B3EEA" w:rsidP="006B3EEA">
            <w:pPr>
              <w:spacing w:line="360" w:lineRule="auto"/>
              <w:jc w:val="center"/>
              <w:rPr>
                <w:rFonts w:cs="Times New Roman"/>
                <w:sz w:val="22"/>
              </w:rPr>
            </w:pPr>
            <w:r w:rsidRPr="006B3EEA">
              <w:rPr>
                <w:rFonts w:cs="Times New Roman"/>
                <w:color w:val="000000"/>
                <w:sz w:val="22"/>
                <w:shd w:val="clear" w:color="auto" w:fill="FFFFFF"/>
              </w:rPr>
              <w:t>5 %</w:t>
            </w:r>
          </w:p>
        </w:tc>
        <w:tc>
          <w:tcPr>
            <w:tcW w:w="2739" w:type="dxa"/>
            <w:vAlign w:val="center"/>
          </w:tcPr>
          <w:p w:rsidR="00E42927" w:rsidRPr="006B3EEA" w:rsidRDefault="006B3EEA" w:rsidP="006B3EEA">
            <w:pPr>
              <w:spacing w:line="360" w:lineRule="auto"/>
              <w:jc w:val="center"/>
              <w:rPr>
                <w:rFonts w:cs="Times New Roman"/>
                <w:sz w:val="22"/>
              </w:rPr>
            </w:pPr>
            <w:r w:rsidRPr="006B3EEA">
              <w:rPr>
                <w:rFonts w:cs="Times New Roman"/>
                <w:color w:val="000000"/>
                <w:sz w:val="22"/>
                <w:shd w:val="clear" w:color="auto" w:fill="FFFFFF"/>
              </w:rPr>
              <w:t>7 %</w:t>
            </w:r>
          </w:p>
        </w:tc>
      </w:tr>
      <w:tr w:rsidR="00E42927" w:rsidTr="006A0F69">
        <w:trPr>
          <w:trHeight w:val="20"/>
        </w:trPr>
        <w:tc>
          <w:tcPr>
            <w:tcW w:w="3544" w:type="dxa"/>
            <w:vAlign w:val="center"/>
          </w:tcPr>
          <w:p w:rsidR="00E42927" w:rsidRPr="006B3EEA" w:rsidRDefault="006B3EEA" w:rsidP="006B3EEA">
            <w:pPr>
              <w:spacing w:line="360" w:lineRule="auto"/>
              <w:jc w:val="center"/>
              <w:rPr>
                <w:rFonts w:cs="Times New Roman"/>
                <w:sz w:val="22"/>
              </w:rPr>
            </w:pPr>
            <w:r w:rsidRPr="006B3EEA">
              <w:rPr>
                <w:rFonts w:cs="Times New Roman"/>
                <w:color w:val="000000"/>
                <w:sz w:val="22"/>
                <w:shd w:val="clear" w:color="auto" w:fill="FFFFFF"/>
              </w:rPr>
              <w:t>nad 500 do 3000 obyvatel</w:t>
            </w:r>
          </w:p>
        </w:tc>
        <w:tc>
          <w:tcPr>
            <w:tcW w:w="2835" w:type="dxa"/>
            <w:vAlign w:val="center"/>
          </w:tcPr>
          <w:p w:rsidR="00E42927" w:rsidRPr="006B3EEA" w:rsidRDefault="006B3EEA" w:rsidP="006B3EEA">
            <w:pPr>
              <w:spacing w:line="360" w:lineRule="auto"/>
              <w:jc w:val="center"/>
              <w:rPr>
                <w:rFonts w:cs="Times New Roman"/>
                <w:sz w:val="22"/>
              </w:rPr>
            </w:pPr>
            <w:r w:rsidRPr="006B3EEA">
              <w:rPr>
                <w:rFonts w:cs="Times New Roman"/>
                <w:color w:val="000000"/>
                <w:sz w:val="22"/>
                <w:shd w:val="clear" w:color="auto" w:fill="FFFFFF"/>
              </w:rPr>
              <w:t>4 %, nejméně 25</w:t>
            </w:r>
          </w:p>
        </w:tc>
        <w:tc>
          <w:tcPr>
            <w:tcW w:w="2739" w:type="dxa"/>
            <w:vAlign w:val="center"/>
          </w:tcPr>
          <w:p w:rsidR="00E42927" w:rsidRPr="006B3EEA" w:rsidRDefault="006B3EEA" w:rsidP="006B3EEA">
            <w:pPr>
              <w:spacing w:line="360" w:lineRule="auto"/>
              <w:jc w:val="center"/>
              <w:rPr>
                <w:rFonts w:cs="Times New Roman"/>
                <w:sz w:val="22"/>
              </w:rPr>
            </w:pPr>
            <w:r w:rsidRPr="006B3EEA">
              <w:rPr>
                <w:rFonts w:cs="Times New Roman"/>
                <w:color w:val="000000"/>
                <w:sz w:val="22"/>
                <w:shd w:val="clear" w:color="auto" w:fill="FFFFFF"/>
              </w:rPr>
              <w:t>7 %</w:t>
            </w:r>
          </w:p>
        </w:tc>
      </w:tr>
      <w:tr w:rsidR="00E42927" w:rsidTr="006A0F69">
        <w:trPr>
          <w:trHeight w:val="20"/>
        </w:trPr>
        <w:tc>
          <w:tcPr>
            <w:tcW w:w="3544" w:type="dxa"/>
            <w:vAlign w:val="center"/>
          </w:tcPr>
          <w:p w:rsidR="00E42927" w:rsidRPr="006B3EEA" w:rsidRDefault="006B3EEA" w:rsidP="006B3EEA">
            <w:pPr>
              <w:spacing w:line="360" w:lineRule="auto"/>
              <w:jc w:val="center"/>
              <w:rPr>
                <w:rFonts w:cs="Times New Roman"/>
                <w:sz w:val="22"/>
              </w:rPr>
            </w:pPr>
            <w:r w:rsidRPr="006B3EEA">
              <w:rPr>
                <w:rFonts w:cs="Times New Roman"/>
                <w:color w:val="000000"/>
                <w:sz w:val="22"/>
                <w:shd w:val="clear" w:color="auto" w:fill="FFFFFF"/>
              </w:rPr>
              <w:t>nad 3000 do 10 000 obyvatel</w:t>
            </w:r>
          </w:p>
        </w:tc>
        <w:tc>
          <w:tcPr>
            <w:tcW w:w="2835" w:type="dxa"/>
            <w:vAlign w:val="center"/>
          </w:tcPr>
          <w:p w:rsidR="00E42927" w:rsidRPr="006B3EEA" w:rsidRDefault="006B3EEA" w:rsidP="006B3EEA">
            <w:pPr>
              <w:spacing w:line="360" w:lineRule="auto"/>
              <w:jc w:val="center"/>
              <w:rPr>
                <w:rFonts w:cs="Times New Roman"/>
                <w:sz w:val="22"/>
              </w:rPr>
            </w:pPr>
            <w:r w:rsidRPr="006B3EEA">
              <w:rPr>
                <w:rFonts w:cs="Times New Roman"/>
                <w:color w:val="000000"/>
                <w:sz w:val="22"/>
                <w:shd w:val="clear" w:color="auto" w:fill="FFFFFF"/>
              </w:rPr>
              <w:t>3 %, nejméně 120</w:t>
            </w:r>
          </w:p>
        </w:tc>
        <w:tc>
          <w:tcPr>
            <w:tcW w:w="2739" w:type="dxa"/>
            <w:vAlign w:val="center"/>
          </w:tcPr>
          <w:p w:rsidR="00E42927" w:rsidRPr="006B3EEA" w:rsidRDefault="006B3EEA" w:rsidP="006B3EEA">
            <w:pPr>
              <w:spacing w:line="360" w:lineRule="auto"/>
              <w:jc w:val="center"/>
              <w:rPr>
                <w:rFonts w:cs="Times New Roman"/>
                <w:sz w:val="22"/>
              </w:rPr>
            </w:pPr>
            <w:r w:rsidRPr="006B3EEA">
              <w:rPr>
                <w:rFonts w:cs="Times New Roman"/>
                <w:color w:val="000000"/>
                <w:sz w:val="22"/>
                <w:shd w:val="clear" w:color="auto" w:fill="FFFFFF"/>
              </w:rPr>
              <w:t>7 %</w:t>
            </w:r>
          </w:p>
        </w:tc>
      </w:tr>
      <w:tr w:rsidR="00E42927" w:rsidTr="006A0F69">
        <w:trPr>
          <w:trHeight w:val="20"/>
        </w:trPr>
        <w:tc>
          <w:tcPr>
            <w:tcW w:w="3544" w:type="dxa"/>
            <w:vAlign w:val="center"/>
          </w:tcPr>
          <w:p w:rsidR="00E42927" w:rsidRPr="006B3EEA" w:rsidRDefault="006B3EEA" w:rsidP="006B3EEA">
            <w:pPr>
              <w:spacing w:line="360" w:lineRule="auto"/>
              <w:jc w:val="center"/>
              <w:rPr>
                <w:rFonts w:cs="Times New Roman"/>
                <w:sz w:val="22"/>
              </w:rPr>
            </w:pPr>
            <w:r w:rsidRPr="006B3EEA">
              <w:rPr>
                <w:rFonts w:cs="Times New Roman"/>
                <w:color w:val="000000"/>
                <w:sz w:val="22"/>
                <w:shd w:val="clear" w:color="auto" w:fill="FFFFFF"/>
              </w:rPr>
              <w:t>nad 10 000 do 50 000 obyvatel</w:t>
            </w:r>
          </w:p>
        </w:tc>
        <w:tc>
          <w:tcPr>
            <w:tcW w:w="2835" w:type="dxa"/>
            <w:vAlign w:val="center"/>
          </w:tcPr>
          <w:p w:rsidR="00E42927" w:rsidRPr="00A91559" w:rsidRDefault="006B3EEA" w:rsidP="00A91559">
            <w:pPr>
              <w:jc w:val="center"/>
              <w:rPr>
                <w:rFonts w:cs="Times New Roman"/>
                <w:color w:val="000000"/>
                <w:sz w:val="22"/>
              </w:rPr>
            </w:pPr>
            <w:r w:rsidRPr="006B3EEA">
              <w:rPr>
                <w:rFonts w:cs="Times New Roman"/>
                <w:color w:val="000000"/>
                <w:sz w:val="22"/>
              </w:rPr>
              <w:t>2 %, nejméně 600</w:t>
            </w:r>
          </w:p>
        </w:tc>
        <w:tc>
          <w:tcPr>
            <w:tcW w:w="2739" w:type="dxa"/>
            <w:vAlign w:val="center"/>
          </w:tcPr>
          <w:p w:rsidR="00E42927" w:rsidRPr="006B3EEA" w:rsidRDefault="006B3EEA" w:rsidP="006B3EEA">
            <w:pPr>
              <w:spacing w:line="360" w:lineRule="auto"/>
              <w:jc w:val="center"/>
              <w:rPr>
                <w:rFonts w:cs="Times New Roman"/>
                <w:sz w:val="22"/>
              </w:rPr>
            </w:pPr>
            <w:r w:rsidRPr="006B3EEA">
              <w:rPr>
                <w:rFonts w:cs="Times New Roman"/>
                <w:color w:val="000000"/>
                <w:sz w:val="22"/>
                <w:shd w:val="clear" w:color="auto" w:fill="FFFFFF"/>
              </w:rPr>
              <w:t>7 %</w:t>
            </w:r>
          </w:p>
        </w:tc>
      </w:tr>
      <w:tr w:rsidR="00E42927" w:rsidTr="006A0F69">
        <w:trPr>
          <w:trHeight w:val="20"/>
        </w:trPr>
        <w:tc>
          <w:tcPr>
            <w:tcW w:w="3544" w:type="dxa"/>
            <w:vAlign w:val="center"/>
          </w:tcPr>
          <w:p w:rsidR="00E42927" w:rsidRPr="006B3EEA" w:rsidRDefault="006B3EEA" w:rsidP="006B3EEA">
            <w:pPr>
              <w:spacing w:line="360" w:lineRule="auto"/>
              <w:jc w:val="center"/>
              <w:rPr>
                <w:rFonts w:cs="Times New Roman"/>
                <w:sz w:val="22"/>
              </w:rPr>
            </w:pPr>
            <w:r w:rsidRPr="006B3EEA">
              <w:rPr>
                <w:rFonts w:cs="Times New Roman"/>
                <w:color w:val="000000"/>
                <w:sz w:val="22"/>
                <w:shd w:val="clear" w:color="auto" w:fill="FFFFFF"/>
              </w:rPr>
              <w:t>nad 50 000 do 150 000 obyvatel</w:t>
            </w:r>
          </w:p>
        </w:tc>
        <w:tc>
          <w:tcPr>
            <w:tcW w:w="2835" w:type="dxa"/>
            <w:vAlign w:val="center"/>
          </w:tcPr>
          <w:p w:rsidR="00E42927" w:rsidRPr="00A91559" w:rsidRDefault="006B3EEA" w:rsidP="00A91559">
            <w:pPr>
              <w:jc w:val="center"/>
              <w:rPr>
                <w:rFonts w:cs="Times New Roman"/>
                <w:color w:val="000000"/>
                <w:sz w:val="22"/>
              </w:rPr>
            </w:pPr>
            <w:r w:rsidRPr="006B3EEA">
              <w:rPr>
                <w:rFonts w:cs="Times New Roman"/>
                <w:color w:val="000000"/>
                <w:sz w:val="22"/>
              </w:rPr>
              <w:t>1 %, nejméně 1000</w:t>
            </w:r>
          </w:p>
        </w:tc>
        <w:tc>
          <w:tcPr>
            <w:tcW w:w="2739" w:type="dxa"/>
            <w:vAlign w:val="center"/>
          </w:tcPr>
          <w:p w:rsidR="00E42927" w:rsidRPr="006B3EEA" w:rsidRDefault="006B3EEA" w:rsidP="006B3EEA">
            <w:pPr>
              <w:spacing w:line="360" w:lineRule="auto"/>
              <w:jc w:val="center"/>
              <w:rPr>
                <w:rFonts w:cs="Times New Roman"/>
                <w:sz w:val="22"/>
              </w:rPr>
            </w:pPr>
            <w:r w:rsidRPr="006B3EEA">
              <w:rPr>
                <w:rFonts w:cs="Times New Roman"/>
                <w:color w:val="000000"/>
                <w:sz w:val="22"/>
                <w:shd w:val="clear" w:color="auto" w:fill="FFFFFF"/>
              </w:rPr>
              <w:t>7 %</w:t>
            </w:r>
          </w:p>
        </w:tc>
      </w:tr>
      <w:tr w:rsidR="006B3EEA" w:rsidTr="006A0F69">
        <w:trPr>
          <w:trHeight w:val="20"/>
        </w:trPr>
        <w:tc>
          <w:tcPr>
            <w:tcW w:w="3544" w:type="dxa"/>
            <w:vAlign w:val="center"/>
          </w:tcPr>
          <w:p w:rsidR="006B3EEA" w:rsidRPr="006B3EEA" w:rsidRDefault="006B3EEA" w:rsidP="006B3EEA">
            <w:pPr>
              <w:spacing w:line="360" w:lineRule="auto"/>
              <w:jc w:val="center"/>
              <w:rPr>
                <w:rFonts w:cs="Times New Roman"/>
                <w:color w:val="000000"/>
                <w:sz w:val="22"/>
                <w:shd w:val="clear" w:color="auto" w:fill="FFFFFF"/>
              </w:rPr>
            </w:pPr>
            <w:r w:rsidRPr="006B3EEA">
              <w:rPr>
                <w:rFonts w:cs="Times New Roman"/>
                <w:color w:val="000000"/>
                <w:sz w:val="22"/>
                <w:shd w:val="clear" w:color="auto" w:fill="FFFFFF"/>
              </w:rPr>
              <w:t>nad 150 000 obyvatel</w:t>
            </w:r>
          </w:p>
        </w:tc>
        <w:tc>
          <w:tcPr>
            <w:tcW w:w="2835" w:type="dxa"/>
            <w:vAlign w:val="center"/>
          </w:tcPr>
          <w:p w:rsidR="006B3EEA" w:rsidRPr="006B3EEA" w:rsidRDefault="006B3EEA" w:rsidP="006B3EEA">
            <w:pPr>
              <w:jc w:val="center"/>
              <w:rPr>
                <w:rFonts w:cs="Times New Roman"/>
                <w:color w:val="000000"/>
                <w:sz w:val="22"/>
              </w:rPr>
            </w:pPr>
            <w:r w:rsidRPr="006B3EEA">
              <w:rPr>
                <w:rFonts w:cs="Times New Roman"/>
                <w:color w:val="000000"/>
                <w:sz w:val="22"/>
                <w:shd w:val="clear" w:color="auto" w:fill="FFFFFF"/>
              </w:rPr>
              <w:t>0,5 %, nejméně 1500</w:t>
            </w:r>
          </w:p>
        </w:tc>
        <w:tc>
          <w:tcPr>
            <w:tcW w:w="2739" w:type="dxa"/>
            <w:vAlign w:val="center"/>
          </w:tcPr>
          <w:p w:rsidR="006B3EEA" w:rsidRPr="006B3EEA" w:rsidRDefault="006B3EEA" w:rsidP="006B3EEA">
            <w:pPr>
              <w:spacing w:line="360" w:lineRule="auto"/>
              <w:jc w:val="center"/>
              <w:rPr>
                <w:rFonts w:cs="Times New Roman"/>
                <w:color w:val="000000"/>
                <w:sz w:val="22"/>
                <w:shd w:val="clear" w:color="auto" w:fill="FFFFFF"/>
              </w:rPr>
            </w:pPr>
            <w:r w:rsidRPr="006B3EEA">
              <w:rPr>
                <w:rFonts w:cs="Times New Roman"/>
                <w:color w:val="000000"/>
                <w:sz w:val="22"/>
                <w:shd w:val="clear" w:color="auto" w:fill="FFFFFF"/>
              </w:rPr>
              <w:t>7 %</w:t>
            </w:r>
          </w:p>
        </w:tc>
      </w:tr>
    </w:tbl>
    <w:p w:rsidR="00BC410F" w:rsidRPr="008D05DA" w:rsidRDefault="00BC410F" w:rsidP="008D05DA">
      <w:pPr>
        <w:spacing w:line="360" w:lineRule="auto"/>
        <w:jc w:val="both"/>
      </w:pPr>
    </w:p>
    <w:p w:rsidR="007C72CB" w:rsidRDefault="001E7F37" w:rsidP="00B27196">
      <w:pPr>
        <w:spacing w:line="360" w:lineRule="auto"/>
        <w:ind w:firstLine="708"/>
        <w:jc w:val="both"/>
        <w:rPr>
          <w:color w:val="000000"/>
        </w:rPr>
      </w:pPr>
      <w:r>
        <w:rPr>
          <w:color w:val="000000"/>
        </w:rPr>
        <w:t>Z této tabulky lze vyvodit, že v mnohých případech je snazší založit pol</w:t>
      </w:r>
      <w:r w:rsidR="00EF16E2">
        <w:rPr>
          <w:color w:val="000000"/>
        </w:rPr>
        <w:t>itickou stanu, k </w:t>
      </w:r>
      <w:proofErr w:type="gramStart"/>
      <w:r w:rsidR="00EF16E2">
        <w:rPr>
          <w:color w:val="000000"/>
        </w:rPr>
        <w:t>jejíž</w:t>
      </w:r>
      <w:proofErr w:type="gramEnd"/>
      <w:r w:rsidR="00EF16E2">
        <w:rPr>
          <w:color w:val="000000"/>
        </w:rPr>
        <w:t xml:space="preserve"> registraci je dle zákona vyžadováno</w:t>
      </w:r>
      <w:r w:rsidR="00C92A02">
        <w:rPr>
          <w:color w:val="000000"/>
        </w:rPr>
        <w:t xml:space="preserve"> </w:t>
      </w:r>
      <w:r>
        <w:rPr>
          <w:color w:val="000000"/>
        </w:rPr>
        <w:t>1000 podpisů</w:t>
      </w:r>
      <w:r w:rsidR="00EF16E2">
        <w:rPr>
          <w:color w:val="000000"/>
        </w:rPr>
        <w:t>,</w:t>
      </w:r>
      <w:r>
        <w:rPr>
          <w:color w:val="000000"/>
        </w:rPr>
        <w:t xml:space="preserve"> než založit </w:t>
      </w:r>
      <w:r w:rsidR="00EF16E2">
        <w:rPr>
          <w:color w:val="000000"/>
        </w:rPr>
        <w:t>sdružení nezávislých kandidátů.</w:t>
      </w:r>
      <w:r w:rsidR="00C92A02">
        <w:rPr>
          <w:color w:val="000000"/>
        </w:rPr>
        <w:t xml:space="preserve"> Například ve městech s více jak 15 000 obyvateli je již nutné získat více než 1000 podpisů pro kandidaturu sdružení nezávislých kandidátů.</w:t>
      </w:r>
      <w:r w:rsidR="00EF16E2">
        <w:rPr>
          <w:color w:val="000000"/>
        </w:rPr>
        <w:t xml:space="preserve"> Cílem zákonodárce tak byla snaha ztížit přístup nezávislých kandidátů ke kandidatuře. </w:t>
      </w:r>
    </w:p>
    <w:p w:rsidR="002D220D" w:rsidRDefault="00DA7991" w:rsidP="002D220D">
      <w:pPr>
        <w:spacing w:line="360" w:lineRule="auto"/>
        <w:ind w:firstLine="708"/>
        <w:jc w:val="both"/>
        <w:rPr>
          <w:color w:val="000000"/>
        </w:rPr>
      </w:pPr>
      <w:r>
        <w:rPr>
          <w:color w:val="000000"/>
        </w:rPr>
        <w:t xml:space="preserve">Samotná kandidátní listina musí obsahovat údaje o názvu zastupitelstva obce, název a typ volební strany, jména a příjmení kandidátů, </w:t>
      </w:r>
      <w:r w:rsidR="000065D0">
        <w:rPr>
          <w:color w:val="000000"/>
        </w:rPr>
        <w:t xml:space="preserve">jejich věk, povolání, označení obce nebo části obce, kde má trvalé bydliště, </w:t>
      </w:r>
      <w:r>
        <w:rPr>
          <w:color w:val="000000"/>
        </w:rPr>
        <w:t>označení volebního obvodu (jsou-li zřízeny) a také samotný počet a pořadí kandidátů.</w:t>
      </w:r>
      <w:r w:rsidR="003406D8">
        <w:rPr>
          <w:rStyle w:val="Znakapoznpodarou"/>
          <w:color w:val="000000"/>
        </w:rPr>
        <w:footnoteReference w:id="97"/>
      </w:r>
      <w:r>
        <w:rPr>
          <w:color w:val="000000"/>
        </w:rPr>
        <w:t xml:space="preserve"> </w:t>
      </w:r>
      <w:r w:rsidR="007C72CB">
        <w:rPr>
          <w:color w:val="000000"/>
        </w:rPr>
        <w:t>Na kandidátní listině může volební strana uvést nejvýše tolik</w:t>
      </w:r>
      <w:r w:rsidR="00AF2AAB">
        <w:rPr>
          <w:color w:val="000000"/>
        </w:rPr>
        <w:t xml:space="preserve"> kandidátů, kolik činí počet členů volených do zastupitelstva obce a jsou-li vytvořeny volební obvody, tak může činit jen tolik, kolik má být členů ve volebním obvodu voleno.</w:t>
      </w:r>
      <w:r w:rsidR="003406D8">
        <w:rPr>
          <w:rStyle w:val="Znakapoznpodarou"/>
          <w:color w:val="000000"/>
        </w:rPr>
        <w:footnoteReference w:id="98"/>
      </w:r>
      <w:r w:rsidR="002D220D">
        <w:rPr>
          <w:color w:val="000000"/>
        </w:rPr>
        <w:t xml:space="preserve"> </w:t>
      </w:r>
      <w:r w:rsidR="00AF2AAB">
        <w:rPr>
          <w:color w:val="000000"/>
        </w:rPr>
        <w:t>V obcích, kde se má volit</w:t>
      </w:r>
      <w:r w:rsidR="00C92A02">
        <w:rPr>
          <w:color w:val="000000"/>
        </w:rPr>
        <w:t xml:space="preserve"> </w:t>
      </w:r>
      <w:r w:rsidR="00AF2AAB">
        <w:rPr>
          <w:color w:val="000000"/>
        </w:rPr>
        <w:t>7 a méně členů zastupitelstva obce</w:t>
      </w:r>
      <w:r>
        <w:rPr>
          <w:color w:val="000000"/>
        </w:rPr>
        <w:t xml:space="preserve"> může strana navýšit tento počet kandidátů o jednu třetinu a zaokrouhlit na celé číslo dolů</w:t>
      </w:r>
      <w:r w:rsidR="000908D5">
        <w:rPr>
          <w:color w:val="000000"/>
        </w:rPr>
        <w:t xml:space="preserve">. Ke kandidátní listině musí být přiloženo </w:t>
      </w:r>
      <w:r w:rsidR="000908D5">
        <w:rPr>
          <w:color w:val="000000"/>
        </w:rPr>
        <w:lastRenderedPageBreak/>
        <w:t>vlastnoručně podepsané prohlášení o tom, že kandidát souhlasí se svou kandidaturou, ve které mu nebrání žádná překážka a je jeho jedinou.</w:t>
      </w:r>
      <w:r w:rsidR="000908D5">
        <w:rPr>
          <w:rStyle w:val="Znakapoznpodarou"/>
          <w:color w:val="000000"/>
        </w:rPr>
        <w:footnoteReference w:id="99"/>
      </w:r>
      <w:r w:rsidR="00B379DD">
        <w:rPr>
          <w:color w:val="000000"/>
        </w:rPr>
        <w:tab/>
      </w:r>
    </w:p>
    <w:p w:rsidR="002D220D" w:rsidRDefault="002D220D" w:rsidP="002D220D">
      <w:pPr>
        <w:spacing w:line="360" w:lineRule="auto"/>
        <w:ind w:firstLine="708"/>
        <w:jc w:val="both"/>
        <w:rPr>
          <w:color w:val="000000"/>
        </w:rPr>
      </w:pPr>
    </w:p>
    <w:p w:rsidR="002D220D" w:rsidRDefault="002D220D" w:rsidP="002D220D">
      <w:pPr>
        <w:spacing w:line="360" w:lineRule="auto"/>
        <w:jc w:val="both"/>
        <w:rPr>
          <w:color w:val="000000"/>
        </w:rPr>
      </w:pPr>
      <w:r>
        <w:rPr>
          <w:color w:val="000000"/>
        </w:rPr>
        <w:t>Určení počtu členů v zastupitelstvu obce:</w:t>
      </w:r>
      <w:r>
        <w:rPr>
          <w:rStyle w:val="Znakapoznpodarou"/>
          <w:color w:val="000000"/>
        </w:rPr>
        <w:footnoteReference w:id="100"/>
      </w:r>
    </w:p>
    <w:tbl>
      <w:tblPr>
        <w:tblStyle w:val="Mkatabulky"/>
        <w:tblW w:w="0" w:type="auto"/>
        <w:tblInd w:w="108" w:type="dxa"/>
        <w:tblLook w:val="04A0" w:firstRow="1" w:lastRow="0" w:firstColumn="1" w:lastColumn="0" w:noHBand="0" w:noVBand="1"/>
      </w:tblPr>
      <w:tblGrid>
        <w:gridCol w:w="4497"/>
        <w:gridCol w:w="4606"/>
      </w:tblGrid>
      <w:tr w:rsidR="00D808EF" w:rsidTr="00D808EF">
        <w:trPr>
          <w:trHeight w:val="655"/>
        </w:trPr>
        <w:tc>
          <w:tcPr>
            <w:tcW w:w="0" w:type="auto"/>
            <w:vAlign w:val="center"/>
          </w:tcPr>
          <w:p w:rsidR="00D808EF" w:rsidRDefault="00D808EF" w:rsidP="00D808EF">
            <w:pPr>
              <w:spacing w:line="360" w:lineRule="auto"/>
              <w:jc w:val="center"/>
            </w:pPr>
            <w:r>
              <w:t>Počet obyvatel v</w:t>
            </w:r>
            <w:r w:rsidR="00A54819">
              <w:t> </w:t>
            </w:r>
            <w:r>
              <w:t>obci</w:t>
            </w:r>
          </w:p>
        </w:tc>
        <w:tc>
          <w:tcPr>
            <w:tcW w:w="0" w:type="auto"/>
            <w:vAlign w:val="center"/>
          </w:tcPr>
          <w:p w:rsidR="00D808EF" w:rsidRDefault="00D808EF" w:rsidP="00D808EF">
            <w:pPr>
              <w:spacing w:line="360" w:lineRule="auto"/>
              <w:jc w:val="center"/>
            </w:pPr>
            <w:r>
              <w:t>Počet členů v zastupitelstvu obce</w:t>
            </w:r>
          </w:p>
        </w:tc>
      </w:tr>
      <w:tr w:rsidR="002D220D" w:rsidTr="002D220D">
        <w:tc>
          <w:tcPr>
            <w:tcW w:w="4497" w:type="dxa"/>
            <w:vAlign w:val="center"/>
          </w:tcPr>
          <w:p w:rsidR="002D220D" w:rsidRDefault="002D220D" w:rsidP="002D220D">
            <w:pPr>
              <w:spacing w:line="360" w:lineRule="auto"/>
              <w:jc w:val="center"/>
            </w:pPr>
            <w:r>
              <w:t>do 500 obyvatel</w:t>
            </w:r>
          </w:p>
        </w:tc>
        <w:tc>
          <w:tcPr>
            <w:tcW w:w="4606" w:type="dxa"/>
            <w:vAlign w:val="center"/>
          </w:tcPr>
          <w:p w:rsidR="002D220D" w:rsidRDefault="002D220D" w:rsidP="002D220D">
            <w:pPr>
              <w:spacing w:line="360" w:lineRule="auto"/>
              <w:jc w:val="center"/>
            </w:pPr>
            <w:r>
              <w:t>5 až 15 členů</w:t>
            </w:r>
          </w:p>
        </w:tc>
      </w:tr>
      <w:tr w:rsidR="002D220D" w:rsidTr="002D220D">
        <w:tc>
          <w:tcPr>
            <w:tcW w:w="4497" w:type="dxa"/>
            <w:vAlign w:val="center"/>
          </w:tcPr>
          <w:p w:rsidR="002D220D" w:rsidRDefault="002D220D" w:rsidP="002D220D">
            <w:pPr>
              <w:spacing w:line="360" w:lineRule="auto"/>
              <w:jc w:val="center"/>
            </w:pPr>
            <w:r>
              <w:t>nad 500 do 3000 obyvatel</w:t>
            </w:r>
          </w:p>
        </w:tc>
        <w:tc>
          <w:tcPr>
            <w:tcW w:w="4606" w:type="dxa"/>
            <w:vAlign w:val="center"/>
          </w:tcPr>
          <w:p w:rsidR="002D220D" w:rsidRDefault="002D220D" w:rsidP="002D220D">
            <w:pPr>
              <w:spacing w:line="360" w:lineRule="auto"/>
              <w:jc w:val="center"/>
            </w:pPr>
            <w:r>
              <w:t>7 až 15 členů</w:t>
            </w:r>
          </w:p>
        </w:tc>
      </w:tr>
      <w:tr w:rsidR="002D220D" w:rsidTr="002D220D">
        <w:tc>
          <w:tcPr>
            <w:tcW w:w="4497" w:type="dxa"/>
            <w:vAlign w:val="center"/>
          </w:tcPr>
          <w:p w:rsidR="002D220D" w:rsidRDefault="002D220D" w:rsidP="002D220D">
            <w:pPr>
              <w:spacing w:line="360" w:lineRule="auto"/>
              <w:jc w:val="center"/>
            </w:pPr>
            <w:r>
              <w:t>nad 3000 do 10 000 obyvatel</w:t>
            </w:r>
          </w:p>
        </w:tc>
        <w:tc>
          <w:tcPr>
            <w:tcW w:w="4606" w:type="dxa"/>
            <w:vAlign w:val="center"/>
          </w:tcPr>
          <w:p w:rsidR="002D220D" w:rsidRDefault="002D220D" w:rsidP="002D220D">
            <w:pPr>
              <w:spacing w:line="360" w:lineRule="auto"/>
              <w:jc w:val="center"/>
            </w:pPr>
            <w:r>
              <w:t>11 až 25 členů</w:t>
            </w:r>
          </w:p>
        </w:tc>
      </w:tr>
      <w:tr w:rsidR="002D220D" w:rsidTr="002D220D">
        <w:tc>
          <w:tcPr>
            <w:tcW w:w="4497" w:type="dxa"/>
            <w:vAlign w:val="center"/>
          </w:tcPr>
          <w:p w:rsidR="002D220D" w:rsidRDefault="002D220D" w:rsidP="002D220D">
            <w:pPr>
              <w:spacing w:line="360" w:lineRule="auto"/>
              <w:jc w:val="center"/>
            </w:pPr>
            <w:r>
              <w:t>nad 10 000 do 50 000 obyvatel</w:t>
            </w:r>
          </w:p>
        </w:tc>
        <w:tc>
          <w:tcPr>
            <w:tcW w:w="4606" w:type="dxa"/>
            <w:vAlign w:val="center"/>
          </w:tcPr>
          <w:p w:rsidR="002D220D" w:rsidRDefault="002D220D" w:rsidP="002D220D">
            <w:pPr>
              <w:spacing w:line="360" w:lineRule="auto"/>
              <w:jc w:val="center"/>
            </w:pPr>
            <w:r>
              <w:t>15 až 35 členů</w:t>
            </w:r>
          </w:p>
        </w:tc>
      </w:tr>
      <w:tr w:rsidR="002D220D" w:rsidTr="002D220D">
        <w:tc>
          <w:tcPr>
            <w:tcW w:w="4497" w:type="dxa"/>
            <w:vAlign w:val="center"/>
          </w:tcPr>
          <w:p w:rsidR="002D220D" w:rsidRDefault="002D220D" w:rsidP="002D220D">
            <w:pPr>
              <w:spacing w:line="360" w:lineRule="auto"/>
              <w:jc w:val="center"/>
            </w:pPr>
            <w:r>
              <w:t>nad 50 000 do 150 000 obyvatel</w:t>
            </w:r>
          </w:p>
        </w:tc>
        <w:tc>
          <w:tcPr>
            <w:tcW w:w="4606" w:type="dxa"/>
            <w:vAlign w:val="center"/>
          </w:tcPr>
          <w:p w:rsidR="002D220D" w:rsidRDefault="002D220D" w:rsidP="002D220D">
            <w:pPr>
              <w:spacing w:line="360" w:lineRule="auto"/>
              <w:jc w:val="center"/>
            </w:pPr>
            <w:r>
              <w:t>25 až 45 členů</w:t>
            </w:r>
          </w:p>
        </w:tc>
      </w:tr>
      <w:tr w:rsidR="002D220D" w:rsidTr="002D220D">
        <w:tc>
          <w:tcPr>
            <w:tcW w:w="4497" w:type="dxa"/>
            <w:vAlign w:val="center"/>
          </w:tcPr>
          <w:p w:rsidR="002D220D" w:rsidRDefault="002D220D" w:rsidP="002D220D">
            <w:pPr>
              <w:spacing w:line="360" w:lineRule="auto"/>
              <w:jc w:val="center"/>
            </w:pPr>
            <w:r>
              <w:t>nad 150 000 obyvatel</w:t>
            </w:r>
          </w:p>
        </w:tc>
        <w:tc>
          <w:tcPr>
            <w:tcW w:w="4606" w:type="dxa"/>
            <w:vAlign w:val="center"/>
          </w:tcPr>
          <w:p w:rsidR="002D220D" w:rsidRDefault="002D220D" w:rsidP="002D220D">
            <w:pPr>
              <w:spacing w:line="360" w:lineRule="auto"/>
              <w:jc w:val="center"/>
            </w:pPr>
            <w:r>
              <w:t>35 až 55 členů</w:t>
            </w:r>
          </w:p>
        </w:tc>
      </w:tr>
    </w:tbl>
    <w:p w:rsidR="002D220D" w:rsidRPr="00AA50A1" w:rsidRDefault="002D220D" w:rsidP="002D220D">
      <w:pPr>
        <w:spacing w:line="360" w:lineRule="auto"/>
        <w:jc w:val="both"/>
      </w:pPr>
    </w:p>
    <w:p w:rsidR="00586AB2" w:rsidRDefault="000065D0" w:rsidP="002C133A">
      <w:pPr>
        <w:spacing w:line="360" w:lineRule="auto"/>
        <w:jc w:val="both"/>
      </w:pPr>
      <w:r>
        <w:tab/>
        <w:t>Po sestavení se kandidátní listiny předávají</w:t>
      </w:r>
      <w:r w:rsidR="00815BD4">
        <w:t xml:space="preserve"> registračnímu úřadu k</w:t>
      </w:r>
      <w:r w:rsidR="002E75D1">
        <w:t> </w:t>
      </w:r>
      <w:proofErr w:type="gramStart"/>
      <w:r w:rsidR="00E83597">
        <w:t>přezkoumání a p</w:t>
      </w:r>
      <w:r w:rsidR="00815BD4">
        <w:t>okud</w:t>
      </w:r>
      <w:proofErr w:type="gramEnd"/>
      <w:r w:rsidR="00815BD4">
        <w:t xml:space="preserve"> předložená listina nesplňuje požadované náležitosti nebo trpí jinými vadami, vyzve nejpozději 58 dnů před volbami volební stranu prostřednictvím jejich zmocněnce nebo nezávislého kandidáta k odstranění vad. Tyto vady musejí být odstraněny nejpozději 53 dnů před dnem voleb a nestane-li se tak bude kandidát vyškrtnut.</w:t>
      </w:r>
      <w:r w:rsidR="00B84A10">
        <w:t xml:space="preserve"> O registraci, odmítnutí kandidátní listiny případně o škrtnutí kandidáta provede registrační úřad vydáním správního aktu ve formě rozhodnutí.</w:t>
      </w:r>
      <w:r w:rsidR="00931B23">
        <w:rPr>
          <w:rStyle w:val="Znakapoznpodarou"/>
        </w:rPr>
        <w:footnoteReference w:id="101"/>
      </w:r>
      <w:r w:rsidR="00006977">
        <w:t xml:space="preserve"> </w:t>
      </w:r>
      <w:r w:rsidR="00931B23">
        <w:t>Kandidátovi je ze zákona umožněno se své kandidatury vzdát a to nejpozději 48 hodin před zahájením voleb písemným prohlášením.</w:t>
      </w:r>
      <w:r w:rsidR="00C87233">
        <w:t xml:space="preserve"> Totéž je umožněno i politickým stranám a hnutím, kdy jej může písemně odvolat zmocněnec.</w:t>
      </w:r>
      <w:r w:rsidR="00931B23">
        <w:t xml:space="preserve"> </w:t>
      </w:r>
      <w:r w:rsidR="00C87233">
        <w:t>Podané prohlášení o vzdání se nebo o odvolání kandidatury nelze vzít zpět a je nutné jej doručit registračnímu úřadu. Bylo-li prohlášení podané před registrací kandidátní listiny, registrační úřad pouze upraví listinu posunutím číselné řady, ale pokud</w:t>
      </w:r>
      <w:r w:rsidR="00A54819">
        <w:t xml:space="preserve"> tak</w:t>
      </w:r>
      <w:r w:rsidR="00C87233">
        <w:t xml:space="preserve"> bylo</w:t>
      </w:r>
      <w:r w:rsidR="00A54819">
        <w:t xml:space="preserve"> učiněno </w:t>
      </w:r>
      <w:r w:rsidR="00C87233">
        <w:t>po registraci,</w:t>
      </w:r>
      <w:r w:rsidR="00A54819">
        <w:t xml:space="preserve"> kandidát zůstává na listině a</w:t>
      </w:r>
      <w:r w:rsidR="00C87233">
        <w:t xml:space="preserve"> k jeho hlasům se nepřihlíží.</w:t>
      </w:r>
      <w:r w:rsidR="00A54819">
        <w:rPr>
          <w:rStyle w:val="Znakapoznpodarou"/>
        </w:rPr>
        <w:footnoteReference w:id="102"/>
      </w:r>
    </w:p>
    <w:p w:rsidR="00A54819" w:rsidRDefault="00586AB2" w:rsidP="002C133A">
      <w:pPr>
        <w:spacing w:line="360" w:lineRule="auto"/>
        <w:jc w:val="both"/>
      </w:pPr>
      <w:r>
        <w:tab/>
      </w:r>
      <w:r w:rsidR="00C87233">
        <w:t xml:space="preserve"> </w:t>
      </w:r>
      <w:r w:rsidR="00AB273E">
        <w:t xml:space="preserve">Po registraci hlasovacích lístků registrační úřad zajistí jejich tisk a následně jsou doručovány voličům a to nejpozději 3 dny před volbami do zastupitelstva obce. Taktéž musejí být nejpozději v den voleb doručeny i okrskovým volebním komisím. Doručování hlasovacích lístků zajišťuje starosta případně místostarosta obce. Jestliže se na hlasovacích </w:t>
      </w:r>
      <w:r w:rsidR="00AB273E">
        <w:lastRenderedPageBreak/>
        <w:t>lístcích objeví tiskové chyby, nepřetiskují se a registrační úřad zajistí vyvěšení informace o chybách ve všech volebních místnostech v obci.</w:t>
      </w:r>
      <w:r w:rsidR="00B31005">
        <w:rPr>
          <w:rStyle w:val="Znakapoznpodarou"/>
        </w:rPr>
        <w:footnoteReference w:id="103"/>
      </w:r>
      <w:r w:rsidR="00AB273E">
        <w:t xml:space="preserve"> </w:t>
      </w:r>
    </w:p>
    <w:p w:rsidR="00A54819" w:rsidRDefault="00A54819" w:rsidP="00A54819">
      <w:pPr>
        <w:pStyle w:val="Nadpis1"/>
      </w:pPr>
      <w:bookmarkStart w:id="13" w:name="_Toc446490310"/>
      <w:r>
        <w:t>3.4 Ná</w:t>
      </w:r>
      <w:r w:rsidR="0070206B">
        <w:t xml:space="preserve">ležitosti a </w:t>
      </w:r>
      <w:r w:rsidR="005B4748">
        <w:t>organizace hlasování</w:t>
      </w:r>
      <w:bookmarkEnd w:id="13"/>
      <w:r>
        <w:t xml:space="preserve"> </w:t>
      </w:r>
    </w:p>
    <w:p w:rsidR="00B31005" w:rsidRDefault="00B31005" w:rsidP="00C6365B"/>
    <w:p w:rsidR="00613B02" w:rsidRDefault="00174C0D" w:rsidP="00191F0D">
      <w:pPr>
        <w:spacing w:line="360" w:lineRule="auto"/>
        <w:ind w:firstLine="708"/>
        <w:jc w:val="both"/>
      </w:pPr>
      <w:r>
        <w:t xml:space="preserve">K tomu, aby voliči mohli odevzdat svůj hlas určité politické straně, hnutí nebo kandidátům musejí přijít do volební místnosti ve svém volebním okrsku. </w:t>
      </w:r>
      <w:r w:rsidR="002C133A">
        <w:tab/>
      </w:r>
      <w:r>
        <w:t>Volební okrsky se vytvářejí v každé obci a jsou zřizovány starost</w:t>
      </w:r>
      <w:r w:rsidR="00DB577E">
        <w:t xml:space="preserve">ou obce, přičemž každý okrsek musí zahrnovat přibližně 1000 voličů. Pro vzdálené části obce mohou být vytvořeny i okrsky s menším </w:t>
      </w:r>
      <w:r w:rsidR="00C5798E">
        <w:t>počtem voličů.</w:t>
      </w:r>
      <w:r w:rsidR="00C5798E">
        <w:rPr>
          <w:rStyle w:val="Znakapoznpodarou"/>
        </w:rPr>
        <w:footnoteReference w:id="104"/>
      </w:r>
      <w:r>
        <w:t xml:space="preserve"> </w:t>
      </w:r>
    </w:p>
    <w:p w:rsidR="002C133A" w:rsidRDefault="00C5798E" w:rsidP="00191F0D">
      <w:pPr>
        <w:spacing w:line="360" w:lineRule="auto"/>
        <w:ind w:firstLine="708"/>
        <w:jc w:val="both"/>
      </w:pPr>
      <w:r>
        <w:t>Jelikož jsou komunální volby založené na poměrném volebním systému</w:t>
      </w:r>
      <w:r w:rsidR="008B647C">
        <w:t>,</w:t>
      </w:r>
      <w:r w:rsidR="00191F0D">
        <w:t xml:space="preserve"> je pro ně rozhodující velikost volebního obvodu. Platí, že čím větší je velikost volebního obvodu, tím jsou proporčnější volební výsledky.</w:t>
      </w:r>
      <w:r w:rsidR="003F1E3F">
        <w:t xml:space="preserve"> </w:t>
      </w:r>
      <w:r w:rsidR="004E243B">
        <w:t xml:space="preserve">V českém komunálním prostředí vychází drtivá většina zastupitelstev z jednoho volebního obvodu, je tudíž rozhodující velikost zastupitelstva v každé obci. </w:t>
      </w:r>
      <w:r w:rsidR="004E243B">
        <w:rPr>
          <w:rStyle w:val="Znakapoznpodarou"/>
        </w:rPr>
        <w:footnoteReference w:id="105"/>
      </w:r>
      <w:r w:rsidR="00191F0D">
        <w:t xml:space="preserve"> </w:t>
      </w:r>
      <w:r w:rsidR="004E243B">
        <w:t>Velikostí volebního obvodu se rozumí počet mandátů, které lze získat v konkrétním obvodu</w:t>
      </w:r>
      <w:r w:rsidR="00272157">
        <w:t xml:space="preserve"> a dle toho rozlišujeme</w:t>
      </w:r>
      <w:r w:rsidR="004E243B">
        <w:t xml:space="preserve"> </w:t>
      </w:r>
      <w:r w:rsidR="00272157">
        <w:t>velikost volebních obvodů na nejmenší jednomandátové (používají se především u většinových systémů), malé s dvěma až pěti mandáty a velké s počtem nad deset mandátů.</w:t>
      </w:r>
      <w:r w:rsidR="00272157">
        <w:rPr>
          <w:rStyle w:val="Znakapoznpodarou"/>
        </w:rPr>
        <w:footnoteReference w:id="106"/>
      </w:r>
      <w:r w:rsidR="00910CB2">
        <w:t xml:space="preserve"> Se zmenšováním volebního obvodu dochází k poklesu proporcionality voleb. Za kritickou hranici se považují volební obvody se zhruba pěti mandáty a pod touto hranici se již projevuje značná disproporcionalita.</w:t>
      </w:r>
      <w:r w:rsidR="00910CB2">
        <w:rPr>
          <w:rStyle w:val="Znakapoznpodarou"/>
        </w:rPr>
        <w:footnoteReference w:id="107"/>
      </w:r>
      <w:r w:rsidR="00910CB2">
        <w:t xml:space="preserve"> </w:t>
      </w:r>
      <w:r w:rsidR="00272157">
        <w:t xml:space="preserve"> </w:t>
      </w:r>
      <w:r w:rsidR="00963CB4">
        <w:t>Pro volební obvody v obci platí, že</w:t>
      </w:r>
      <w:r w:rsidR="00613B02">
        <w:t xml:space="preserve"> v obcích s počtem obyvatel do 10 000 musí být v každém volebním obvodu voleno nejméně 5 členů zastupitelstva, v obcích s počtem obyvatel od 10 001 do 50 000 musí být v každém volebním obvodu voleno nejméně 7 členů zastupitelstva a v obcích nad 50 000 obyvatel musí být v každém volebním obvodu voleno nejméně 9 členů zastupitelstva obce.</w:t>
      </w:r>
      <w:r w:rsidR="00C212B7">
        <w:t xml:space="preserve"> Tuto změnu počtu volebních obvodů může zastupitelstvo vytvořit nejpozději 85 dnů před dnem konání voleb.</w:t>
      </w:r>
      <w:r w:rsidR="00BD2DCD">
        <w:rPr>
          <w:rStyle w:val="Znakapoznpodarou"/>
        </w:rPr>
        <w:footnoteReference w:id="108"/>
      </w:r>
      <w:r w:rsidR="00613B02">
        <w:t xml:space="preserve"> </w:t>
      </w:r>
    </w:p>
    <w:p w:rsidR="005B4748" w:rsidRDefault="00C22EB9" w:rsidP="005B4748">
      <w:pPr>
        <w:spacing w:line="360" w:lineRule="auto"/>
        <w:jc w:val="both"/>
      </w:pPr>
      <w:r>
        <w:tab/>
      </w:r>
      <w:r w:rsidR="00296F74">
        <w:t xml:space="preserve">Po sestavení volebních okrsků případně volebních obvodů starosta nejpozději 15 dnů před dnem voleb zveřejní oznámení o době a místu konání voleb v obci.  </w:t>
      </w:r>
      <w:r>
        <w:t xml:space="preserve">Bylo-li v obci zřízeno více volebních okrsků má starosta za povinnost zveřejnit, které části obce náležejí do </w:t>
      </w:r>
      <w:r w:rsidR="00296F74">
        <w:lastRenderedPageBreak/>
        <w:t>jednotlivých okrsků na území každého z nich.  Zároveň v oznámení musí být uvedeny adresy volebních místností</w:t>
      </w:r>
      <w:r w:rsidR="00395E04">
        <w:t xml:space="preserve"> a</w:t>
      </w:r>
      <w:r w:rsidR="00296F74">
        <w:t xml:space="preserve"> jsou-li v obci zřízeny volební obvody tak jejich popis</w:t>
      </w:r>
      <w:r w:rsidR="00395E04">
        <w:t>. V oznámení je také uvedeno upozornění pro voliče, že při hlasování má povinnost prokázat svou totožnost a státní občanství České republiky a v případě cizinců prokázat občanství ke státu, jehož příslušníci jsou oprávněni se účastnit voleb dle zákona do zastupitelstev obcí.</w:t>
      </w:r>
      <w:r w:rsidR="00395E04">
        <w:rPr>
          <w:rStyle w:val="Znakapoznpodarou"/>
        </w:rPr>
        <w:footnoteReference w:id="109"/>
      </w:r>
      <w:r w:rsidR="00395E04">
        <w:t xml:space="preserve"> </w:t>
      </w:r>
      <w:r w:rsidR="00F6455E">
        <w:t>V obci mus</w:t>
      </w:r>
      <w:r w:rsidR="00D0722F">
        <w:t>í</w:t>
      </w:r>
      <w:r w:rsidR="00F6455E">
        <w:t xml:space="preserve"> být pro řádný průběh voleb zaj</w:t>
      </w:r>
      <w:r w:rsidR="00D0722F">
        <w:t>ištěno potřebné</w:t>
      </w:r>
      <w:r w:rsidR="00D9340F">
        <w:t xml:space="preserve"> vybavení volební místnosti, které </w:t>
      </w:r>
      <w:r w:rsidR="00516787">
        <w:t xml:space="preserve">je </w:t>
      </w:r>
      <w:r w:rsidR="00581D2D">
        <w:t>vymezeno v §31</w:t>
      </w:r>
      <w:r w:rsidR="00516787">
        <w:t xml:space="preserve"> </w:t>
      </w:r>
      <w:r w:rsidR="00D9340F">
        <w:t>zákon</w:t>
      </w:r>
      <w:r w:rsidR="00516787">
        <w:t>a</w:t>
      </w:r>
      <w:r w:rsidR="00D9340F">
        <w:t xml:space="preserve"> o volbách do zastupitelstev obcí. </w:t>
      </w:r>
      <w:r w:rsidR="00D0722F">
        <w:t>Nezbyt</w:t>
      </w:r>
      <w:r w:rsidR="00581D2D">
        <w:t xml:space="preserve">ným požadavkem je také zajištění </w:t>
      </w:r>
      <w:r w:rsidR="00D0722F">
        <w:t>prostoru pro úpravu hlasovacíc</w:t>
      </w:r>
      <w:r w:rsidR="00581D2D">
        <w:t>h lístků, tak aby byla zaručena</w:t>
      </w:r>
      <w:r w:rsidR="00D0722F">
        <w:t xml:space="preserve"> tajnost hlasování.</w:t>
      </w:r>
      <w:r w:rsidR="003A5CD6">
        <w:t xml:space="preserve"> Zpravidla je pro tento úkon ve volební místnosti umístěna takzvaná plenta, za kterou volič provede potřebnou úpravu hlasovacího lístku.</w:t>
      </w:r>
      <w:r w:rsidR="00D0722F">
        <w:rPr>
          <w:rStyle w:val="Znakapoznpodarou"/>
        </w:rPr>
        <w:footnoteReference w:id="110"/>
      </w:r>
      <w:r w:rsidR="00D0722F">
        <w:t xml:space="preserve"> Pokud jsou splněny všechny tyto náležitosti</w:t>
      </w:r>
      <w:r w:rsidR="005B4748">
        <w:t>,</w:t>
      </w:r>
      <w:r w:rsidR="00D0722F">
        <w:t xml:space="preserve"> </w:t>
      </w:r>
      <w:r w:rsidR="00F6455E">
        <w:t>je obec připravena k zahájení voleb, které provede předseda okrskové</w:t>
      </w:r>
      <w:r w:rsidR="005B4748">
        <w:t xml:space="preserve"> volební</w:t>
      </w:r>
      <w:r w:rsidR="00F6455E">
        <w:t xml:space="preserve"> komise po zko</w:t>
      </w:r>
      <w:r w:rsidR="00D0722F">
        <w:t>ntrolov</w:t>
      </w:r>
      <w:r w:rsidR="005B4748">
        <w:t>ání volební místnosti.</w:t>
      </w:r>
      <w:r w:rsidR="005B4748">
        <w:rPr>
          <w:rStyle w:val="Znakapoznpodarou"/>
        </w:rPr>
        <w:footnoteReference w:id="111"/>
      </w:r>
      <w:r w:rsidR="005B4748">
        <w:t xml:space="preserve"> </w:t>
      </w:r>
    </w:p>
    <w:p w:rsidR="005B4748" w:rsidRDefault="00720513" w:rsidP="00720513">
      <w:pPr>
        <w:pStyle w:val="Nadpis1"/>
      </w:pPr>
      <w:bookmarkStart w:id="14" w:name="_Toc446490311"/>
      <w:r>
        <w:t>3.4.1 Hlasování</w:t>
      </w:r>
      <w:bookmarkEnd w:id="14"/>
    </w:p>
    <w:p w:rsidR="00720513" w:rsidRPr="00720513" w:rsidRDefault="00720513" w:rsidP="00720513"/>
    <w:p w:rsidR="00BA5D07" w:rsidRDefault="00A44AE6" w:rsidP="007D48C8">
      <w:pPr>
        <w:spacing w:line="360" w:lineRule="auto"/>
        <w:ind w:firstLine="708"/>
        <w:jc w:val="both"/>
      </w:pPr>
      <w:r>
        <w:t xml:space="preserve">Jestliže se volič dostaví v den voleb do příslušné volební místnosti, předstoupí před okrskovou volební komisi a prokáže svou totožnost a státní občanství občanským průkazem nebo cestovním pasem, jde-li o cizince, průkazem o povolení k trvalému pobytu. Po ověření a zkontrolování ze seznamu voličů </w:t>
      </w:r>
      <w:r w:rsidR="00645F3F">
        <w:t>přejde</w:t>
      </w:r>
      <w:r>
        <w:t xml:space="preserve"> volič za plentu, kde </w:t>
      </w:r>
      <w:r w:rsidR="00645F3F">
        <w:t>sám bez jakékoliv přítomnosti jiných osob upraví hlasovací lístek. Pokud, ale není úpravy sám schopen z důvodu tělesné vady nebo</w:t>
      </w:r>
      <w:r w:rsidR="00BA5D07">
        <w:t xml:space="preserve"> neumí číst a psát </w:t>
      </w:r>
      <w:r w:rsidR="00645F3F">
        <w:t>může</w:t>
      </w:r>
      <w:r w:rsidR="00BA5D07">
        <w:t xml:space="preserve"> si</w:t>
      </w:r>
      <w:r w:rsidR="00645F3F">
        <w:t xml:space="preserve"> vzít s sebou jiného voliče, nikoli však člena okrskové volební komise, aby za něj hlasovací lístek upravil a vložil do obálky. Ze závažných zdravotních důvodů může volič požádat obecní úřad nebo v den voleb okrskovou volební komisi, aby </w:t>
      </w:r>
      <w:r w:rsidR="007D48C8">
        <w:t>mohl uskutečnit hlasování mimo volební místnost. V takovém případě příslušná okrsková volební komise vyšle dva své členy za tímto voličem s přenosnou hlasovací schránkou, úřední obálkou a hlasovacími lístky.</w:t>
      </w:r>
      <w:r w:rsidR="007D48C8">
        <w:rPr>
          <w:rStyle w:val="Znakapoznpodarou"/>
        </w:rPr>
        <w:footnoteReference w:id="112"/>
      </w:r>
      <w:r w:rsidR="007D48C8">
        <w:t xml:space="preserve"> </w:t>
      </w:r>
    </w:p>
    <w:p w:rsidR="008A0A75" w:rsidRDefault="00BA5D07" w:rsidP="00C13BC6">
      <w:pPr>
        <w:spacing w:line="360" w:lineRule="auto"/>
        <w:ind w:firstLine="708"/>
        <w:jc w:val="both"/>
      </w:pPr>
      <w:r>
        <w:t>Jelikož jsou v případě komunálních voleb uplatňovány volné nebo také otevřené kandidátní listiny je voliči</w:t>
      </w:r>
      <w:r w:rsidR="00B04508">
        <w:t xml:space="preserve"> umožněno </w:t>
      </w:r>
      <w:r w:rsidR="00DC3C27">
        <w:t>provést hlasování</w:t>
      </w:r>
      <w:r w:rsidR="00B456E8">
        <w:t xml:space="preserve"> více</w:t>
      </w:r>
      <w:r w:rsidR="00C13BC6">
        <w:t xml:space="preserve"> způsoby.</w:t>
      </w:r>
      <w:r w:rsidR="00DB6E9C">
        <w:rPr>
          <w:rStyle w:val="Znakapoznpodarou"/>
        </w:rPr>
        <w:footnoteReference w:id="113"/>
      </w:r>
      <w:r w:rsidR="00C13BC6">
        <w:t xml:space="preserve"> Může na hlasovacím lístku</w:t>
      </w:r>
      <w:r w:rsidR="00B456E8">
        <w:t xml:space="preserve"> do příslušné kolonky</w:t>
      </w:r>
      <w:r w:rsidR="00C13BC6">
        <w:t xml:space="preserve"> označit</w:t>
      </w:r>
      <w:r w:rsidR="00B456E8">
        <w:t xml:space="preserve"> křížkem</w:t>
      </w:r>
      <w:r w:rsidR="00B04508">
        <w:t xml:space="preserve"> pouze jednu volební stranu, čímž dává svůj hlas každému kandidátovi této strany. Nebo</w:t>
      </w:r>
      <w:r w:rsidR="00C13BC6">
        <w:t xml:space="preserve"> lze</w:t>
      </w:r>
      <w:r w:rsidR="00B04508">
        <w:t xml:space="preserve"> uplatnit institut takzvaného panašování, </w:t>
      </w:r>
      <w:r w:rsidR="0043317A">
        <w:t xml:space="preserve">kdy </w:t>
      </w:r>
      <w:r w:rsidR="00B04508">
        <w:t xml:space="preserve">má </w:t>
      </w:r>
      <w:r w:rsidR="0043317A">
        <w:lastRenderedPageBreak/>
        <w:t>volič</w:t>
      </w:r>
      <w:r w:rsidR="00DC3C27">
        <w:t xml:space="preserve"> právo sestavit hlasovací lístek podle svého uvážení ze všech kandidátů napříč všemi kandidujícími stranami a není tedy omezen na jedinou z nich. Volič disponuje tolika preferenčními hlasy, kolik je vole</w:t>
      </w:r>
      <w:r w:rsidR="00B456E8">
        <w:t xml:space="preserve">no členů do zastupitelstva obce a uděluje jej zaškrtnutím kolonky před kandidátovým jménem. </w:t>
      </w:r>
      <w:r w:rsidR="00DC3C27">
        <w:t xml:space="preserve">Posledním možným způsobem hlasování je kombinace dvou způsobů předcházejících. </w:t>
      </w:r>
      <w:r w:rsidR="00D52B73">
        <w:t>Provede to tak, že zvolí jednu volební stranu a z ostatních stran další jednotlivé kandidáty a to pouze tolik, kolik jich zbývá do počtu volených členů zastupitelstva po odečtení kandidátů z vybrané strany.</w:t>
      </w:r>
      <w:r w:rsidR="00B456E8">
        <w:t xml:space="preserve"> </w:t>
      </w:r>
      <w:r w:rsidR="00131774">
        <w:rPr>
          <w:rStyle w:val="Znakapoznpodarou"/>
        </w:rPr>
        <w:footnoteReference w:id="114"/>
      </w:r>
      <w:r w:rsidR="00C13BC6">
        <w:t xml:space="preserve"> Po provedení úpravy hlasovacího lístku jej volič vloží do úřední obálky za plentou a následně ji před okrskovou volební komisí vhodí do </w:t>
      </w:r>
      <w:r w:rsidR="006313AF">
        <w:t xml:space="preserve">zapečetěné </w:t>
      </w:r>
      <w:r w:rsidR="00C13BC6">
        <w:t>volební schránky. Pokud se volič neodebere do prostoru za plentou, neumožní mu komise hlasovat.</w:t>
      </w:r>
      <w:r w:rsidR="00C13BC6">
        <w:rPr>
          <w:rStyle w:val="Znakapoznpodarou"/>
        </w:rPr>
        <w:footnoteReference w:id="115"/>
      </w:r>
      <w:r w:rsidR="00D52B73">
        <w:t xml:space="preserve">  </w:t>
      </w:r>
    </w:p>
    <w:p w:rsidR="0030115A" w:rsidRDefault="00950DDC" w:rsidP="009471B8">
      <w:pPr>
        <w:spacing w:line="360" w:lineRule="auto"/>
        <w:ind w:firstLine="708"/>
        <w:jc w:val="both"/>
      </w:pPr>
      <w:r>
        <w:t>Skončí-li p</w:t>
      </w:r>
      <w:r w:rsidR="006313AF">
        <w:t xml:space="preserve">rvní </w:t>
      </w:r>
      <w:r>
        <w:t>volební den okrsková volební komise, zapečetí volební schránky tak, aby do nich nebylo možné vkládat žádné hlasovací lístky ani je vybírat a také zabezpečí ostatní volební dokumenty.</w:t>
      </w:r>
      <w:r>
        <w:rPr>
          <w:rStyle w:val="Znakapoznpodarou"/>
        </w:rPr>
        <w:footnoteReference w:id="116"/>
      </w:r>
      <w:r w:rsidR="00380DF2">
        <w:t xml:space="preserve"> Druhý volební den je také dnem posledním, kdy </w:t>
      </w:r>
      <w:proofErr w:type="gramStart"/>
      <w:r w:rsidR="00380DF2">
        <w:t>ve</w:t>
      </w:r>
      <w:proofErr w:type="gramEnd"/>
      <w:r w:rsidR="00380DF2">
        <w:t xml:space="preserve"> 14:00 hodin jsou volební místnosti uzavřeny. </w:t>
      </w:r>
      <w:r w:rsidR="00F9794E">
        <w:t xml:space="preserve">Jakmile všichni odvolili, prohlásí předseda okrskové volební komise hlasování za ukončené. </w:t>
      </w:r>
      <w:r w:rsidR="003A2B36">
        <w:t xml:space="preserve">Sčítání hlasů předseda zahájí </w:t>
      </w:r>
      <w:proofErr w:type="gramStart"/>
      <w:r w:rsidR="003A2B36">
        <w:t>ve</w:t>
      </w:r>
      <w:proofErr w:type="gramEnd"/>
      <w:r w:rsidR="003A2B36">
        <w:t xml:space="preserve"> 14:00 hodin po kontrole neporušenosti pečetí.</w:t>
      </w:r>
      <w:r w:rsidR="00F9794E">
        <w:rPr>
          <w:rStyle w:val="Znakapoznpodarou"/>
        </w:rPr>
        <w:footnoteReference w:id="117"/>
      </w:r>
      <w:r w:rsidR="00F9794E">
        <w:t xml:space="preserve"> </w:t>
      </w:r>
    </w:p>
    <w:p w:rsidR="00C212B7" w:rsidRDefault="00BB71BC" w:rsidP="00BB71BC">
      <w:pPr>
        <w:pStyle w:val="Nadpis1"/>
      </w:pPr>
      <w:bookmarkStart w:id="15" w:name="_Toc446490312"/>
      <w:r>
        <w:t>3.5 Zjišťování výsledků voleb do zastupitelstva obce</w:t>
      </w:r>
      <w:bookmarkEnd w:id="15"/>
      <w:r w:rsidR="00C212B7">
        <w:tab/>
      </w:r>
    </w:p>
    <w:p w:rsidR="00B675D0" w:rsidRDefault="00B675D0" w:rsidP="00E44151">
      <w:pPr>
        <w:spacing w:line="360" w:lineRule="auto"/>
        <w:jc w:val="both"/>
      </w:pPr>
      <w:r>
        <w:tab/>
      </w:r>
    </w:p>
    <w:p w:rsidR="00013033" w:rsidRDefault="00013033" w:rsidP="00E44151">
      <w:pPr>
        <w:spacing w:line="360" w:lineRule="auto"/>
        <w:jc w:val="both"/>
      </w:pPr>
      <w:r>
        <w:tab/>
      </w:r>
      <w:r w:rsidR="008876BC">
        <w:t>Po uzavření volebních místností dochází k samotnému sčítání hlasů a kontrole</w:t>
      </w:r>
      <w:r w:rsidR="009471B8">
        <w:t xml:space="preserve"> obálek</w:t>
      </w:r>
      <w:r w:rsidR="00D96BD7">
        <w:t xml:space="preserve"> okrsk</w:t>
      </w:r>
      <w:r w:rsidR="009471B8">
        <w:t xml:space="preserve">ovou volební komisí. </w:t>
      </w:r>
      <w:r w:rsidR="008876BC">
        <w:t xml:space="preserve">Nepoužité hlasovací lístky a úřední obálky předseda </w:t>
      </w:r>
      <w:r w:rsidR="009471B8">
        <w:t xml:space="preserve">okrskové </w:t>
      </w:r>
      <w:r w:rsidR="008876BC">
        <w:t xml:space="preserve">volební komise zapečetí s výjimkou nepoužitých hlasovacích lístků určených ke sčítání hlasů. </w:t>
      </w:r>
      <w:r w:rsidR="00D96BD7">
        <w:t>Po té se otevře volební schránka a vyjmou</w:t>
      </w:r>
      <w:r w:rsidR="00A83CFA">
        <w:t xml:space="preserve"> se obálky s hlasovacími lístky</w:t>
      </w:r>
      <w:r w:rsidR="00D96BD7">
        <w:t xml:space="preserve">. </w:t>
      </w:r>
      <w:r w:rsidR="00253611">
        <w:t xml:space="preserve">Úřední obálky je nutné </w:t>
      </w:r>
      <w:r w:rsidR="009471B8">
        <w:t>spočítat a ověřit počet</w:t>
      </w:r>
      <w:r w:rsidR="00253611">
        <w:t xml:space="preserve"> obálek se záznamy ve výpisu ze seznamu. Okrskovou volební komisí jsou vyloučeny všechny neúřední obálky a hlasovací lístky, které byly nalezeny bez úřední obálky. Následně jsou sečteny všechny hlasy pro jednotlivé volební strany a </w:t>
      </w:r>
      <w:r w:rsidR="00720BB9">
        <w:t xml:space="preserve">jednotlivé </w:t>
      </w:r>
      <w:r w:rsidR="00253611">
        <w:t>kandidáty.</w:t>
      </w:r>
      <w:r w:rsidR="00720BB9">
        <w:t xml:space="preserve"> Nad správným sčítáním hlasů dohlíží předseda okrskové volební komise.</w:t>
      </w:r>
      <w:r w:rsidR="00253611">
        <w:rPr>
          <w:rStyle w:val="Znakapoznpodarou"/>
        </w:rPr>
        <w:footnoteReference w:id="118"/>
      </w:r>
      <w:r w:rsidR="00253611">
        <w:t xml:space="preserve"> </w:t>
      </w:r>
      <w:r w:rsidR="00720BB9">
        <w:t>Jestliže se v obálce objeví hlasovací lístek, který není na předepsaném tiskopise</w:t>
      </w:r>
      <w:r w:rsidR="009471B8">
        <w:t>,</w:t>
      </w:r>
      <w:r w:rsidR="00720BB9">
        <w:t xml:space="preserve"> je neplatný. Neplatné jsou také hlasy</w:t>
      </w:r>
      <w:r w:rsidR="00F56C78">
        <w:t xml:space="preserve">, o kterých tak stanoví v taxativním výčtu zákon o volbách do zastupitelstev obcí. </w:t>
      </w:r>
      <w:r w:rsidR="00387462">
        <w:t xml:space="preserve">Hlas je například </w:t>
      </w:r>
      <w:r w:rsidR="00F56C78">
        <w:t xml:space="preserve">neplatný, pokud je přetržený, není na něm označena </w:t>
      </w:r>
      <w:r w:rsidR="00F56C78">
        <w:lastRenderedPageBreak/>
        <w:t>žádná strana ani kandidát nebo je označena vice než jedna volební strana.</w:t>
      </w:r>
      <w:r w:rsidR="00516787">
        <w:t xml:space="preserve"> </w:t>
      </w:r>
      <w:r w:rsidR="00516787" w:rsidRPr="00516787">
        <w:t>O průběhu a výsledku hlasování je ve dvojím stejnopise vyhotoven zápis okrskovou volební komisí</w:t>
      </w:r>
      <w:r w:rsidR="00516787">
        <w:t>.</w:t>
      </w:r>
      <w:r w:rsidR="00F56C78">
        <w:rPr>
          <w:rStyle w:val="Znakapoznpodarou"/>
        </w:rPr>
        <w:footnoteReference w:id="119"/>
      </w:r>
      <w:r w:rsidR="00F56C78">
        <w:t xml:space="preserve"> </w:t>
      </w:r>
    </w:p>
    <w:p w:rsidR="009C0FF0" w:rsidRDefault="006171D8" w:rsidP="00516787">
      <w:pPr>
        <w:spacing w:line="360" w:lineRule="auto"/>
        <w:ind w:firstLine="708"/>
        <w:jc w:val="both"/>
      </w:pPr>
      <w:r>
        <w:t>Další kroky pro zjištění volebních výsledků provádí Český statistický úřad prostřednictvím matematických operací</w:t>
      </w:r>
      <w:r w:rsidR="009C0FF0">
        <w:t>, na základě</w:t>
      </w:r>
      <w:r>
        <w:t xml:space="preserve"> kterých dojde k přepočtu hlasů na mandáty. </w:t>
      </w:r>
      <w:r w:rsidR="009C0FF0">
        <w:t xml:space="preserve">Na získání mandátů má vliv minimální procentní hranice určená takzvanou uzavírací klauzulí a způsobu přepočtu hlasů na mandáty volební formulí. </w:t>
      </w:r>
    </w:p>
    <w:p w:rsidR="009C0FF0" w:rsidRPr="00720513" w:rsidRDefault="009C0FF0" w:rsidP="00720513">
      <w:pPr>
        <w:pStyle w:val="Nadpis1"/>
      </w:pPr>
      <w:bookmarkStart w:id="16" w:name="_Toc446490313"/>
      <w:r w:rsidRPr="00720513">
        <w:t>3.5.1 Uzavírací klauzule</w:t>
      </w:r>
      <w:bookmarkEnd w:id="16"/>
      <w:r w:rsidRPr="00720513">
        <w:t xml:space="preserve"> </w:t>
      </w:r>
    </w:p>
    <w:p w:rsidR="009C0FF0" w:rsidRDefault="009C0FF0" w:rsidP="009C0FF0"/>
    <w:p w:rsidR="00FC2452" w:rsidRDefault="00EB6B98" w:rsidP="00720513">
      <w:pPr>
        <w:spacing w:line="360" w:lineRule="auto"/>
        <w:jc w:val="both"/>
      </w:pPr>
      <w:r>
        <w:tab/>
        <w:t xml:space="preserve">Uzavírací klauzule je zákonem </w:t>
      </w:r>
      <w:r w:rsidR="00E84DCC">
        <w:t>uměle stanovený práh pro vstup do zastupitelského orgánu, respektive do skrutinia, v němž jsou rozdělovány mandáty. Stra</w:t>
      </w:r>
      <w:r w:rsidR="00D61E9A">
        <w:t xml:space="preserve">ně se </w:t>
      </w:r>
      <w:r w:rsidR="00FC2452">
        <w:t xml:space="preserve">tedy </w:t>
      </w:r>
      <w:r w:rsidR="00D61E9A">
        <w:t>musí podařit získat</w:t>
      </w:r>
      <w:r w:rsidR="00E84DCC">
        <w:t xml:space="preserve"> požadované množství hlasů, aby se mohla na rozdělování mandátů podílet.</w:t>
      </w:r>
      <w:r>
        <w:rPr>
          <w:rStyle w:val="Znakapoznpodarou"/>
        </w:rPr>
        <w:footnoteReference w:id="120"/>
      </w:r>
      <w:r>
        <w:t xml:space="preserve"> Jedná se o omezující prvek, který má zabránit přílišné fragmentaci voleného orgánu. Působení uzavírací klauzule je jednak mechanické, což se projevuje tím, že některé strany nejsou vpuštěny k rozdělování mandátů,</w:t>
      </w:r>
      <w:r w:rsidR="00F6239B">
        <w:t xml:space="preserve"> </w:t>
      </w:r>
      <w:r>
        <w:t xml:space="preserve">ale také psychologické. </w:t>
      </w:r>
      <w:r w:rsidR="00F6239B">
        <w:t>Již před hlasováním totiž působí na voliče tím, že raději volí takový subjekt, který má šanci hranici překročit z obavy, že jejich hlas pro favorizovaného kandidáta propadne.</w:t>
      </w:r>
      <w:r w:rsidR="00F6239B">
        <w:rPr>
          <w:rStyle w:val="Znakapoznpodarou"/>
        </w:rPr>
        <w:footnoteReference w:id="121"/>
      </w:r>
      <w:r w:rsidR="00DB3608">
        <w:t xml:space="preserve"> </w:t>
      </w:r>
    </w:p>
    <w:p w:rsidR="009C0FF0" w:rsidRDefault="00DB3608" w:rsidP="00FC2452">
      <w:pPr>
        <w:spacing w:line="360" w:lineRule="auto"/>
        <w:ind w:firstLine="708"/>
        <w:jc w:val="both"/>
      </w:pPr>
      <w:r>
        <w:t>Uzavírací klauzule byla zavedena v roce 2001 a její výše činní 5% z celkového počtu platných hlasů ve volbách poděleného voleným počtem členů zastupitelstva a vynásobeného počtem kandidátů strany. Pokud by klauzuli nepřekročily alespoň dvě kandidátky, snižuje se hranice postupně vždy o 1%. Byla-li podána jen jedna kandidátní listina do příslušného zastupitelstva</w:t>
      </w:r>
      <w:r w:rsidR="00E4107C">
        <w:t>,</w:t>
      </w:r>
      <w:r>
        <w:t xml:space="preserve"> k hranici </w:t>
      </w:r>
      <w:r w:rsidR="00C05867">
        <w:t>5% se nepřihlíží.</w:t>
      </w:r>
      <w:r>
        <w:rPr>
          <w:rStyle w:val="Znakapoznpodarou"/>
        </w:rPr>
        <w:footnoteReference w:id="122"/>
      </w:r>
      <w:r>
        <w:t xml:space="preserve"> </w:t>
      </w:r>
    </w:p>
    <w:p w:rsidR="00D61E9A" w:rsidRDefault="00D61E9A" w:rsidP="00720513">
      <w:pPr>
        <w:spacing w:line="360" w:lineRule="auto"/>
        <w:jc w:val="both"/>
      </w:pPr>
      <w:r>
        <w:tab/>
      </w:r>
      <w:r w:rsidR="00FE5202">
        <w:t xml:space="preserve">Účinnost uzavírací klauzule závisí nejen na její výši, ale také na dalších faktorech jako je i velikost volebního obvodu. V malých volebních obvodech může dojít k tomu, že přirozený práh neboli počet hlasů nutných k získání mandátu je vyšší než práh umělý a uzavírací klauzule je tedy zbytečná. </w:t>
      </w:r>
      <w:r w:rsidR="00FC2452">
        <w:t>Taková situace nastává při obecních volbách u malých obcí.</w:t>
      </w:r>
      <w:r w:rsidR="00FC2452">
        <w:rPr>
          <w:rStyle w:val="Znakapoznpodarou"/>
        </w:rPr>
        <w:footnoteReference w:id="123"/>
      </w:r>
    </w:p>
    <w:p w:rsidR="009C0FF0" w:rsidRPr="009C0FF0" w:rsidRDefault="009C0FF0" w:rsidP="009C0FF0">
      <w:pPr>
        <w:pStyle w:val="Nadpis1"/>
      </w:pPr>
      <w:bookmarkStart w:id="17" w:name="_Toc446490314"/>
      <w:r>
        <w:lastRenderedPageBreak/>
        <w:t>3.5.2 Volební formule</w:t>
      </w:r>
      <w:bookmarkEnd w:id="17"/>
    </w:p>
    <w:p w:rsidR="00BB71BC" w:rsidRDefault="00E4107C" w:rsidP="00E4107C">
      <w:pPr>
        <w:spacing w:line="360" w:lineRule="auto"/>
        <w:jc w:val="both"/>
      </w:pPr>
      <w:r>
        <w:tab/>
      </w:r>
    </w:p>
    <w:p w:rsidR="000E7476" w:rsidRDefault="00E4107C" w:rsidP="00E4107C">
      <w:pPr>
        <w:spacing w:line="360" w:lineRule="auto"/>
        <w:jc w:val="both"/>
      </w:pPr>
      <w:r>
        <w:tab/>
        <w:t xml:space="preserve">Volební formule je matematická metoda používaná pro převádění hlasů na mandáty pomocí takzvaného volebního dělitele nebo volební kvóty. V případě komunálních voleb je </w:t>
      </w:r>
      <w:r w:rsidR="00AE066B">
        <w:t>po</w:t>
      </w:r>
      <w:r>
        <w:t>užívána metoda volebního dělitele.</w:t>
      </w:r>
      <w:r>
        <w:rPr>
          <w:rStyle w:val="Znakapoznpodarou"/>
        </w:rPr>
        <w:footnoteReference w:id="124"/>
      </w:r>
      <w:r>
        <w:t xml:space="preserve"> Volební dělitel je založen na předpokladu, že na </w:t>
      </w:r>
      <w:r w:rsidR="006C2AA1">
        <w:t>zisk mandátu</w:t>
      </w:r>
      <w:r>
        <w:t xml:space="preserve"> by měl mít nárok pouze ten subjekt, který disponuje nejvyšším průměrem hlasů na mandát. </w:t>
      </w:r>
      <w:r w:rsidR="006C2AA1">
        <w:t>Získané hlasy daného subjektu se postupně dělí řadou čísel a mandát je přidělen vždy straně vykazující nejvyšší aktuální průměr na mandát. Existují různé druhy jednotlivých</w:t>
      </w:r>
      <w:r w:rsidR="00AE066B">
        <w:t xml:space="preserve"> dělitelů lišících se od sebe</w:t>
      </w:r>
      <w:r w:rsidR="006C2AA1">
        <w:t xml:space="preserve"> tím, jaké řady dělitelů užívají</w:t>
      </w:r>
      <w:r w:rsidR="00651567">
        <w:t xml:space="preserve">. </w:t>
      </w:r>
      <w:r w:rsidR="00AE066B">
        <w:t>V českém komunálním systému byla do roku 2001 používána podoba volebního dělitele Sainte-Laguë</w:t>
      </w:r>
      <w:r w:rsidR="00651567">
        <w:t xml:space="preserve"> (číselná řada 1, 3, 5, 7</w:t>
      </w:r>
      <w:r w:rsidR="00AE066B">
        <w:t>,</w:t>
      </w:r>
      <w:r w:rsidR="00651567">
        <w:t>…),</w:t>
      </w:r>
      <w:r w:rsidR="00AE066B">
        <w:t xml:space="preserve"> která byla následně zákonem změněna na metodu d´Hondotova dělitele</w:t>
      </w:r>
      <w:r w:rsidR="00651567">
        <w:t xml:space="preserve"> (1, 2, 3, 4,…)</w:t>
      </w:r>
      <w:r w:rsidR="00AE066B">
        <w:t>.</w:t>
      </w:r>
      <w:r w:rsidR="00A41028">
        <w:rPr>
          <w:rStyle w:val="Znakapoznpodarou"/>
        </w:rPr>
        <w:footnoteReference w:id="125"/>
      </w:r>
      <w:r w:rsidR="00D72ED3">
        <w:t xml:space="preserve"> </w:t>
      </w:r>
    </w:p>
    <w:p w:rsidR="00E4107C" w:rsidRDefault="000E7476" w:rsidP="00E4107C">
      <w:pPr>
        <w:spacing w:line="360" w:lineRule="auto"/>
        <w:jc w:val="both"/>
      </w:pPr>
      <w:r>
        <w:tab/>
      </w:r>
      <w:r w:rsidR="00641C60">
        <w:t xml:space="preserve">Formule </w:t>
      </w:r>
      <w:r w:rsidR="00E100DE">
        <w:t>d’Hondotova</w:t>
      </w:r>
      <w:r w:rsidR="00641C60">
        <w:t xml:space="preserve"> dělitele je pojmenována podle univerzitního profesora matematiky z </w:t>
      </w:r>
      <w:proofErr w:type="gramStart"/>
      <w:r w:rsidR="00641C60">
        <w:t>Gentu</w:t>
      </w:r>
      <w:proofErr w:type="gramEnd"/>
      <w:r w:rsidR="00641C60">
        <w:t xml:space="preserve"> Victora </w:t>
      </w:r>
      <w:proofErr w:type="spellStart"/>
      <w:r w:rsidR="00641C60">
        <w:t>d’Hondta</w:t>
      </w:r>
      <w:proofErr w:type="spellEnd"/>
      <w:r w:rsidR="00641C60">
        <w:t xml:space="preserve"> (1841-1901). Zásadním východiskem pro něj bylo, že </w:t>
      </w:r>
      <w:r w:rsidR="00E445D2">
        <w:t>není spravedlivé, aby docházelo k tomu, že jakákoli strana obdrží mandát dříve, dokud má nižší průměrný počet hlasů než kterákoli jiná strana.</w:t>
      </w:r>
      <w:r w:rsidR="00E445D2">
        <w:rPr>
          <w:rStyle w:val="Znakapoznpodarou"/>
        </w:rPr>
        <w:footnoteReference w:id="126"/>
      </w:r>
      <w:r w:rsidR="00E445D2">
        <w:t xml:space="preserve"> d’Hondotova </w:t>
      </w:r>
      <w:r w:rsidR="00E100DE">
        <w:t xml:space="preserve">metoda je v současnosti v praxi nejpoužívanější metodou k výpočtu rozdělení mandátů v obecních </w:t>
      </w:r>
      <w:r w:rsidR="00290AB4">
        <w:t>zastupitelstvech</w:t>
      </w:r>
      <w:r w:rsidR="00E100DE">
        <w:t>, v zastupitelstvech krajů, ve volbách do Poslanecké sněmovny a také ve volbách do Evropského parlamentu. Podstata této metody spočívá v tom, že se počet hlasů pro každou stranu jednotlivě dělí čísly ze stanovené číselné řady</w:t>
      </w:r>
      <w:r w:rsidR="00371A20">
        <w:t xml:space="preserve"> počínaje 1</w:t>
      </w:r>
      <w:r w:rsidR="00E100DE">
        <w:t>, která je limitována počtem kandidátů této strany. Zjištěné podíly se následně seřadí od nejvyššího k nejnižšímu a vznikne tak řada tolika podílů, kolik se rozděluje mandátů. Mandáty se stranám přidělí v takovém pořadí, v jakém jsou seřazeny hodnoty jejich vypočtených podílů hlasů.</w:t>
      </w:r>
      <w:r w:rsidR="00720513">
        <w:rPr>
          <w:rStyle w:val="Znakapoznpodarou"/>
        </w:rPr>
        <w:footnoteReference w:id="127"/>
      </w:r>
      <w:r w:rsidR="00E100DE">
        <w:t xml:space="preserve"> </w:t>
      </w:r>
    </w:p>
    <w:p w:rsidR="000513AE" w:rsidRDefault="000513AE" w:rsidP="00E4107C">
      <w:pPr>
        <w:spacing w:line="360" w:lineRule="auto"/>
        <w:jc w:val="both"/>
      </w:pPr>
    </w:p>
    <w:p w:rsidR="004D5C31" w:rsidRDefault="004D5C31" w:rsidP="00E4107C">
      <w:pPr>
        <w:spacing w:line="360" w:lineRule="auto"/>
        <w:jc w:val="both"/>
      </w:pPr>
    </w:p>
    <w:p w:rsidR="004D5C31" w:rsidRDefault="004D5C31" w:rsidP="00E4107C">
      <w:pPr>
        <w:spacing w:line="360" w:lineRule="auto"/>
        <w:jc w:val="both"/>
      </w:pPr>
    </w:p>
    <w:p w:rsidR="004D5C31" w:rsidRDefault="004D5C31" w:rsidP="00E4107C">
      <w:pPr>
        <w:spacing w:line="360" w:lineRule="auto"/>
        <w:jc w:val="both"/>
      </w:pPr>
    </w:p>
    <w:p w:rsidR="004D5C31" w:rsidRDefault="004D5C31" w:rsidP="00E4107C">
      <w:pPr>
        <w:spacing w:line="360" w:lineRule="auto"/>
        <w:jc w:val="both"/>
      </w:pPr>
    </w:p>
    <w:p w:rsidR="004D5C31" w:rsidRDefault="004D5C31" w:rsidP="00E4107C">
      <w:pPr>
        <w:spacing w:line="360" w:lineRule="auto"/>
        <w:jc w:val="both"/>
      </w:pPr>
    </w:p>
    <w:p w:rsidR="009471B8" w:rsidRDefault="009471B8" w:rsidP="00E4107C">
      <w:pPr>
        <w:spacing w:line="360" w:lineRule="auto"/>
        <w:jc w:val="both"/>
      </w:pPr>
    </w:p>
    <w:p w:rsidR="000513AE" w:rsidRDefault="000513AE" w:rsidP="00E4107C">
      <w:pPr>
        <w:spacing w:line="360" w:lineRule="auto"/>
        <w:jc w:val="both"/>
      </w:pPr>
      <w:r>
        <w:lastRenderedPageBreak/>
        <w:t>Příklad rozdělení mandátů pomocí d’Hondotova dělitele:</w:t>
      </w:r>
      <w:r>
        <w:rPr>
          <w:rStyle w:val="Znakapoznpodarou"/>
        </w:rPr>
        <w:footnoteReference w:id="128"/>
      </w:r>
    </w:p>
    <w:tbl>
      <w:tblPr>
        <w:tblStyle w:val="Mkatabulky"/>
        <w:tblW w:w="0" w:type="auto"/>
        <w:jc w:val="center"/>
        <w:tblInd w:w="129" w:type="dxa"/>
        <w:tblLook w:val="04A0" w:firstRow="1" w:lastRow="0" w:firstColumn="1" w:lastColumn="0" w:noHBand="0" w:noVBand="1"/>
      </w:tblPr>
      <w:tblGrid>
        <w:gridCol w:w="1706"/>
        <w:gridCol w:w="830"/>
        <w:gridCol w:w="526"/>
        <w:gridCol w:w="756"/>
        <w:gridCol w:w="538"/>
        <w:gridCol w:w="756"/>
        <w:gridCol w:w="485"/>
        <w:gridCol w:w="799"/>
        <w:gridCol w:w="460"/>
        <w:gridCol w:w="749"/>
        <w:gridCol w:w="478"/>
        <w:gridCol w:w="1075"/>
      </w:tblGrid>
      <w:tr w:rsidR="00E965F6" w:rsidTr="009471B8">
        <w:trPr>
          <w:jc w:val="center"/>
        </w:trPr>
        <w:tc>
          <w:tcPr>
            <w:tcW w:w="1706" w:type="dxa"/>
          </w:tcPr>
          <w:p w:rsidR="00E965F6" w:rsidRDefault="00AD7660" w:rsidP="00E4107C">
            <w:pPr>
              <w:spacing w:line="360" w:lineRule="auto"/>
              <w:jc w:val="both"/>
            </w:pPr>
            <w:r>
              <w:t>M=5</w:t>
            </w:r>
          </w:p>
        </w:tc>
        <w:tc>
          <w:tcPr>
            <w:tcW w:w="1356" w:type="dxa"/>
            <w:gridSpan w:val="2"/>
          </w:tcPr>
          <w:p w:rsidR="00E965F6" w:rsidRDefault="00AD7660" w:rsidP="00E4107C">
            <w:pPr>
              <w:spacing w:line="360" w:lineRule="auto"/>
              <w:jc w:val="both"/>
            </w:pPr>
            <w:r>
              <w:t>Strana A</w:t>
            </w:r>
          </w:p>
        </w:tc>
        <w:tc>
          <w:tcPr>
            <w:tcW w:w="1294" w:type="dxa"/>
            <w:gridSpan w:val="2"/>
          </w:tcPr>
          <w:p w:rsidR="00E965F6" w:rsidRDefault="00AD7660" w:rsidP="00E4107C">
            <w:pPr>
              <w:spacing w:line="360" w:lineRule="auto"/>
              <w:jc w:val="both"/>
            </w:pPr>
            <w:r>
              <w:t>Strana B</w:t>
            </w:r>
          </w:p>
        </w:tc>
        <w:tc>
          <w:tcPr>
            <w:tcW w:w="1241" w:type="dxa"/>
            <w:gridSpan w:val="2"/>
          </w:tcPr>
          <w:p w:rsidR="00E965F6" w:rsidRDefault="00AD7660" w:rsidP="00E4107C">
            <w:pPr>
              <w:spacing w:line="360" w:lineRule="auto"/>
              <w:jc w:val="both"/>
            </w:pPr>
            <w:r>
              <w:t>Strana C</w:t>
            </w:r>
          </w:p>
        </w:tc>
        <w:tc>
          <w:tcPr>
            <w:tcW w:w="1259" w:type="dxa"/>
            <w:gridSpan w:val="2"/>
          </w:tcPr>
          <w:p w:rsidR="00E965F6" w:rsidRDefault="00AD7660" w:rsidP="00E4107C">
            <w:pPr>
              <w:spacing w:line="360" w:lineRule="auto"/>
              <w:jc w:val="both"/>
            </w:pPr>
            <w:r>
              <w:t>Strana D</w:t>
            </w:r>
          </w:p>
        </w:tc>
        <w:tc>
          <w:tcPr>
            <w:tcW w:w="1227" w:type="dxa"/>
            <w:gridSpan w:val="2"/>
          </w:tcPr>
          <w:p w:rsidR="00E965F6" w:rsidRDefault="00AD7660" w:rsidP="00E4107C">
            <w:pPr>
              <w:spacing w:line="360" w:lineRule="auto"/>
              <w:jc w:val="both"/>
            </w:pPr>
            <w:r>
              <w:t>Strana E</w:t>
            </w:r>
          </w:p>
        </w:tc>
        <w:tc>
          <w:tcPr>
            <w:tcW w:w="1075" w:type="dxa"/>
          </w:tcPr>
          <w:p w:rsidR="00E965F6" w:rsidRDefault="00AD7660" w:rsidP="00E4107C">
            <w:pPr>
              <w:spacing w:line="360" w:lineRule="auto"/>
              <w:jc w:val="both"/>
            </w:pPr>
            <w:r>
              <w:t>Součet</w:t>
            </w:r>
          </w:p>
        </w:tc>
      </w:tr>
      <w:tr w:rsidR="00117630" w:rsidTr="009471B8">
        <w:trPr>
          <w:jc w:val="center"/>
        </w:trPr>
        <w:tc>
          <w:tcPr>
            <w:tcW w:w="1706" w:type="dxa"/>
          </w:tcPr>
          <w:p w:rsidR="000513AE" w:rsidRDefault="000513AE" w:rsidP="00E4107C">
            <w:pPr>
              <w:spacing w:line="360" w:lineRule="auto"/>
              <w:jc w:val="both"/>
            </w:pPr>
            <w:r>
              <w:t>Hlasů:</w:t>
            </w:r>
          </w:p>
        </w:tc>
        <w:tc>
          <w:tcPr>
            <w:tcW w:w="830" w:type="dxa"/>
          </w:tcPr>
          <w:p w:rsidR="000513AE" w:rsidRDefault="000513AE" w:rsidP="00AD7660">
            <w:pPr>
              <w:spacing w:line="360" w:lineRule="auto"/>
            </w:pPr>
            <w:r>
              <w:t>485</w:t>
            </w:r>
          </w:p>
        </w:tc>
        <w:tc>
          <w:tcPr>
            <w:tcW w:w="526" w:type="dxa"/>
          </w:tcPr>
          <w:p w:rsidR="000513AE" w:rsidRDefault="000513AE" w:rsidP="000513AE">
            <w:pPr>
              <w:spacing w:line="360" w:lineRule="auto"/>
            </w:pPr>
          </w:p>
        </w:tc>
        <w:tc>
          <w:tcPr>
            <w:tcW w:w="756" w:type="dxa"/>
          </w:tcPr>
          <w:p w:rsidR="000513AE" w:rsidRDefault="000513AE" w:rsidP="00AD7660">
            <w:pPr>
              <w:spacing w:line="360" w:lineRule="auto"/>
            </w:pPr>
            <w:r>
              <w:t>290</w:t>
            </w:r>
          </w:p>
        </w:tc>
        <w:tc>
          <w:tcPr>
            <w:tcW w:w="538" w:type="dxa"/>
          </w:tcPr>
          <w:p w:rsidR="000513AE" w:rsidRDefault="000513AE" w:rsidP="000513AE">
            <w:pPr>
              <w:spacing w:line="360" w:lineRule="auto"/>
            </w:pPr>
          </w:p>
        </w:tc>
        <w:tc>
          <w:tcPr>
            <w:tcW w:w="756" w:type="dxa"/>
          </w:tcPr>
          <w:p w:rsidR="000513AE" w:rsidRDefault="000513AE" w:rsidP="00AD7660">
            <w:pPr>
              <w:spacing w:line="360" w:lineRule="auto"/>
            </w:pPr>
            <w:r>
              <w:t>140</w:t>
            </w:r>
          </w:p>
        </w:tc>
        <w:tc>
          <w:tcPr>
            <w:tcW w:w="485" w:type="dxa"/>
          </w:tcPr>
          <w:p w:rsidR="000513AE" w:rsidRDefault="000513AE" w:rsidP="000513AE">
            <w:pPr>
              <w:spacing w:line="360" w:lineRule="auto"/>
            </w:pPr>
          </w:p>
        </w:tc>
        <w:tc>
          <w:tcPr>
            <w:tcW w:w="799" w:type="dxa"/>
          </w:tcPr>
          <w:p w:rsidR="000513AE" w:rsidRDefault="000513AE" w:rsidP="00AD7660">
            <w:pPr>
              <w:spacing w:line="360" w:lineRule="auto"/>
            </w:pPr>
            <w:r>
              <w:t>75</w:t>
            </w:r>
          </w:p>
        </w:tc>
        <w:tc>
          <w:tcPr>
            <w:tcW w:w="460" w:type="dxa"/>
          </w:tcPr>
          <w:p w:rsidR="000513AE" w:rsidRDefault="000513AE" w:rsidP="000513AE">
            <w:pPr>
              <w:spacing w:line="360" w:lineRule="auto"/>
            </w:pPr>
          </w:p>
        </w:tc>
        <w:tc>
          <w:tcPr>
            <w:tcW w:w="749" w:type="dxa"/>
          </w:tcPr>
          <w:p w:rsidR="000513AE" w:rsidRDefault="000513AE" w:rsidP="00AD7660">
            <w:pPr>
              <w:spacing w:line="360" w:lineRule="auto"/>
            </w:pPr>
            <w:r>
              <w:t>10</w:t>
            </w:r>
          </w:p>
        </w:tc>
        <w:tc>
          <w:tcPr>
            <w:tcW w:w="478" w:type="dxa"/>
          </w:tcPr>
          <w:p w:rsidR="000513AE" w:rsidRDefault="000513AE" w:rsidP="000513AE">
            <w:pPr>
              <w:spacing w:line="360" w:lineRule="auto"/>
            </w:pPr>
          </w:p>
        </w:tc>
        <w:tc>
          <w:tcPr>
            <w:tcW w:w="1075" w:type="dxa"/>
          </w:tcPr>
          <w:p w:rsidR="000513AE" w:rsidRDefault="000513AE" w:rsidP="00AD7660">
            <w:pPr>
              <w:spacing w:line="360" w:lineRule="auto"/>
            </w:pPr>
            <w:r>
              <w:t>1000</w:t>
            </w:r>
          </w:p>
        </w:tc>
      </w:tr>
      <w:tr w:rsidR="00117630" w:rsidTr="009471B8">
        <w:trPr>
          <w:trHeight w:val="678"/>
          <w:jc w:val="center"/>
        </w:trPr>
        <w:tc>
          <w:tcPr>
            <w:tcW w:w="1706" w:type="dxa"/>
          </w:tcPr>
          <w:p w:rsidR="00117630" w:rsidRDefault="000513AE" w:rsidP="00117630">
            <w:pPr>
              <w:jc w:val="both"/>
            </w:pPr>
            <w:r w:rsidRPr="00E64AC3">
              <w:rPr>
                <w:sz w:val="22"/>
              </w:rPr>
              <w:t>Řada dělitelů:</w:t>
            </w:r>
            <w:r>
              <w:t xml:space="preserve"> </w:t>
            </w:r>
          </w:p>
          <w:p w:rsidR="000513AE" w:rsidRDefault="000513AE" w:rsidP="00117630">
            <w:pPr>
              <w:jc w:val="both"/>
            </w:pPr>
            <w:r w:rsidRPr="00AD7660">
              <w:rPr>
                <w:szCs w:val="24"/>
              </w:rPr>
              <w:t>1</w:t>
            </w:r>
          </w:p>
        </w:tc>
        <w:tc>
          <w:tcPr>
            <w:tcW w:w="830" w:type="dxa"/>
          </w:tcPr>
          <w:p w:rsidR="000513AE" w:rsidRDefault="000513AE" w:rsidP="00AD7660">
            <w:pPr>
              <w:spacing w:line="360" w:lineRule="auto"/>
            </w:pPr>
            <w:r>
              <w:t>485,0</w:t>
            </w:r>
          </w:p>
        </w:tc>
        <w:tc>
          <w:tcPr>
            <w:tcW w:w="526" w:type="dxa"/>
          </w:tcPr>
          <w:p w:rsidR="000513AE" w:rsidRDefault="000513AE" w:rsidP="000513AE">
            <w:pPr>
              <w:spacing w:line="360" w:lineRule="auto"/>
            </w:pPr>
            <w:r>
              <w:t>1.</w:t>
            </w:r>
          </w:p>
        </w:tc>
        <w:tc>
          <w:tcPr>
            <w:tcW w:w="756" w:type="dxa"/>
          </w:tcPr>
          <w:p w:rsidR="000513AE" w:rsidRDefault="000513AE" w:rsidP="00AD7660">
            <w:pPr>
              <w:spacing w:line="360" w:lineRule="auto"/>
            </w:pPr>
            <w:r>
              <w:t>290,0</w:t>
            </w:r>
          </w:p>
        </w:tc>
        <w:tc>
          <w:tcPr>
            <w:tcW w:w="538" w:type="dxa"/>
          </w:tcPr>
          <w:p w:rsidR="000513AE" w:rsidRDefault="000513AE" w:rsidP="000513AE">
            <w:pPr>
              <w:spacing w:line="360" w:lineRule="auto"/>
            </w:pPr>
            <w:r>
              <w:t>2.</w:t>
            </w:r>
          </w:p>
        </w:tc>
        <w:tc>
          <w:tcPr>
            <w:tcW w:w="756" w:type="dxa"/>
          </w:tcPr>
          <w:p w:rsidR="000513AE" w:rsidRDefault="000513AE" w:rsidP="00AD7660">
            <w:pPr>
              <w:spacing w:line="360" w:lineRule="auto"/>
            </w:pPr>
            <w:r>
              <w:t>140,0</w:t>
            </w:r>
          </w:p>
        </w:tc>
        <w:tc>
          <w:tcPr>
            <w:tcW w:w="485" w:type="dxa"/>
          </w:tcPr>
          <w:p w:rsidR="000513AE" w:rsidRDefault="000513AE" w:rsidP="000513AE">
            <w:pPr>
              <w:spacing w:line="360" w:lineRule="auto"/>
            </w:pPr>
          </w:p>
        </w:tc>
        <w:tc>
          <w:tcPr>
            <w:tcW w:w="799" w:type="dxa"/>
          </w:tcPr>
          <w:p w:rsidR="000513AE" w:rsidRDefault="000513AE" w:rsidP="00AD7660">
            <w:pPr>
              <w:spacing w:line="360" w:lineRule="auto"/>
            </w:pPr>
            <w:r>
              <w:t>75,0</w:t>
            </w:r>
          </w:p>
        </w:tc>
        <w:tc>
          <w:tcPr>
            <w:tcW w:w="460" w:type="dxa"/>
          </w:tcPr>
          <w:p w:rsidR="000513AE" w:rsidRDefault="000513AE" w:rsidP="000513AE">
            <w:pPr>
              <w:spacing w:line="360" w:lineRule="auto"/>
            </w:pPr>
          </w:p>
        </w:tc>
        <w:tc>
          <w:tcPr>
            <w:tcW w:w="749" w:type="dxa"/>
          </w:tcPr>
          <w:p w:rsidR="000513AE" w:rsidRDefault="000513AE" w:rsidP="00AD7660">
            <w:pPr>
              <w:spacing w:line="360" w:lineRule="auto"/>
            </w:pPr>
            <w:r>
              <w:t>10,0</w:t>
            </w:r>
          </w:p>
        </w:tc>
        <w:tc>
          <w:tcPr>
            <w:tcW w:w="478" w:type="dxa"/>
          </w:tcPr>
          <w:p w:rsidR="000513AE" w:rsidRDefault="000513AE" w:rsidP="000513AE">
            <w:pPr>
              <w:spacing w:line="360" w:lineRule="auto"/>
            </w:pPr>
          </w:p>
        </w:tc>
        <w:tc>
          <w:tcPr>
            <w:tcW w:w="1075" w:type="dxa"/>
          </w:tcPr>
          <w:p w:rsidR="000513AE" w:rsidRDefault="000513AE" w:rsidP="00AD7660">
            <w:pPr>
              <w:spacing w:line="360" w:lineRule="auto"/>
            </w:pPr>
          </w:p>
        </w:tc>
      </w:tr>
      <w:tr w:rsidR="00117630" w:rsidTr="009471B8">
        <w:trPr>
          <w:jc w:val="center"/>
        </w:trPr>
        <w:tc>
          <w:tcPr>
            <w:tcW w:w="1706" w:type="dxa"/>
          </w:tcPr>
          <w:p w:rsidR="000513AE" w:rsidRDefault="000513AE" w:rsidP="00E4107C">
            <w:pPr>
              <w:spacing w:line="360" w:lineRule="auto"/>
              <w:jc w:val="both"/>
            </w:pPr>
            <w:r>
              <w:t>2</w:t>
            </w:r>
          </w:p>
        </w:tc>
        <w:tc>
          <w:tcPr>
            <w:tcW w:w="830" w:type="dxa"/>
          </w:tcPr>
          <w:p w:rsidR="000513AE" w:rsidRDefault="000513AE" w:rsidP="00AD7660">
            <w:pPr>
              <w:spacing w:line="360" w:lineRule="auto"/>
            </w:pPr>
            <w:r>
              <w:t>242,5</w:t>
            </w:r>
          </w:p>
        </w:tc>
        <w:tc>
          <w:tcPr>
            <w:tcW w:w="526" w:type="dxa"/>
          </w:tcPr>
          <w:p w:rsidR="000513AE" w:rsidRDefault="000513AE" w:rsidP="000513AE">
            <w:pPr>
              <w:spacing w:line="360" w:lineRule="auto"/>
            </w:pPr>
            <w:r>
              <w:t>3.</w:t>
            </w:r>
          </w:p>
        </w:tc>
        <w:tc>
          <w:tcPr>
            <w:tcW w:w="756" w:type="dxa"/>
          </w:tcPr>
          <w:p w:rsidR="000513AE" w:rsidRDefault="000513AE" w:rsidP="00AD7660">
            <w:pPr>
              <w:spacing w:line="360" w:lineRule="auto"/>
            </w:pPr>
            <w:r>
              <w:t>145,0</w:t>
            </w:r>
          </w:p>
        </w:tc>
        <w:tc>
          <w:tcPr>
            <w:tcW w:w="538" w:type="dxa"/>
          </w:tcPr>
          <w:p w:rsidR="000513AE" w:rsidRDefault="000513AE" w:rsidP="000513AE">
            <w:pPr>
              <w:spacing w:line="360" w:lineRule="auto"/>
            </w:pPr>
            <w:r>
              <w:t>5.</w:t>
            </w:r>
          </w:p>
        </w:tc>
        <w:tc>
          <w:tcPr>
            <w:tcW w:w="756" w:type="dxa"/>
          </w:tcPr>
          <w:p w:rsidR="000513AE" w:rsidRDefault="000513AE" w:rsidP="00AD7660">
            <w:pPr>
              <w:spacing w:line="360" w:lineRule="auto"/>
            </w:pPr>
            <w:r>
              <w:t>70,0</w:t>
            </w:r>
          </w:p>
        </w:tc>
        <w:tc>
          <w:tcPr>
            <w:tcW w:w="485" w:type="dxa"/>
          </w:tcPr>
          <w:p w:rsidR="000513AE" w:rsidRDefault="000513AE" w:rsidP="000513AE">
            <w:pPr>
              <w:spacing w:line="360" w:lineRule="auto"/>
            </w:pPr>
          </w:p>
        </w:tc>
        <w:tc>
          <w:tcPr>
            <w:tcW w:w="799" w:type="dxa"/>
          </w:tcPr>
          <w:p w:rsidR="000513AE" w:rsidRDefault="000513AE" w:rsidP="00AD7660">
            <w:pPr>
              <w:spacing w:line="360" w:lineRule="auto"/>
            </w:pPr>
            <w:r>
              <w:t>37,5</w:t>
            </w:r>
          </w:p>
        </w:tc>
        <w:tc>
          <w:tcPr>
            <w:tcW w:w="460" w:type="dxa"/>
          </w:tcPr>
          <w:p w:rsidR="000513AE" w:rsidRDefault="000513AE" w:rsidP="000513AE">
            <w:pPr>
              <w:spacing w:line="360" w:lineRule="auto"/>
            </w:pPr>
          </w:p>
        </w:tc>
        <w:tc>
          <w:tcPr>
            <w:tcW w:w="749" w:type="dxa"/>
          </w:tcPr>
          <w:p w:rsidR="000513AE" w:rsidRDefault="000513AE" w:rsidP="00AD7660">
            <w:pPr>
              <w:spacing w:line="360" w:lineRule="auto"/>
            </w:pPr>
            <w:r>
              <w:t>5,0</w:t>
            </w:r>
          </w:p>
        </w:tc>
        <w:tc>
          <w:tcPr>
            <w:tcW w:w="478" w:type="dxa"/>
          </w:tcPr>
          <w:p w:rsidR="000513AE" w:rsidRDefault="000513AE" w:rsidP="000513AE">
            <w:pPr>
              <w:spacing w:line="360" w:lineRule="auto"/>
            </w:pPr>
          </w:p>
        </w:tc>
        <w:tc>
          <w:tcPr>
            <w:tcW w:w="1075" w:type="dxa"/>
          </w:tcPr>
          <w:p w:rsidR="000513AE" w:rsidRDefault="000513AE" w:rsidP="00AD7660">
            <w:pPr>
              <w:spacing w:line="360" w:lineRule="auto"/>
            </w:pPr>
          </w:p>
        </w:tc>
      </w:tr>
      <w:tr w:rsidR="00117630" w:rsidTr="009471B8">
        <w:trPr>
          <w:jc w:val="center"/>
        </w:trPr>
        <w:tc>
          <w:tcPr>
            <w:tcW w:w="1706" w:type="dxa"/>
          </w:tcPr>
          <w:p w:rsidR="000513AE" w:rsidRDefault="000513AE" w:rsidP="00E4107C">
            <w:pPr>
              <w:spacing w:line="360" w:lineRule="auto"/>
              <w:jc w:val="both"/>
            </w:pPr>
            <w:r>
              <w:t>3</w:t>
            </w:r>
          </w:p>
        </w:tc>
        <w:tc>
          <w:tcPr>
            <w:tcW w:w="830" w:type="dxa"/>
          </w:tcPr>
          <w:p w:rsidR="000513AE" w:rsidRDefault="000513AE" w:rsidP="00AD7660">
            <w:pPr>
              <w:spacing w:line="360" w:lineRule="auto"/>
            </w:pPr>
            <w:r>
              <w:t>161,7</w:t>
            </w:r>
          </w:p>
        </w:tc>
        <w:tc>
          <w:tcPr>
            <w:tcW w:w="526" w:type="dxa"/>
          </w:tcPr>
          <w:p w:rsidR="000513AE" w:rsidRDefault="000513AE" w:rsidP="000513AE">
            <w:pPr>
              <w:spacing w:line="360" w:lineRule="auto"/>
            </w:pPr>
            <w:r>
              <w:t>4.</w:t>
            </w:r>
          </w:p>
        </w:tc>
        <w:tc>
          <w:tcPr>
            <w:tcW w:w="756" w:type="dxa"/>
          </w:tcPr>
          <w:p w:rsidR="000513AE" w:rsidRDefault="000513AE" w:rsidP="00AD7660">
            <w:pPr>
              <w:spacing w:line="360" w:lineRule="auto"/>
            </w:pPr>
            <w:r>
              <w:t>96,7</w:t>
            </w:r>
          </w:p>
        </w:tc>
        <w:tc>
          <w:tcPr>
            <w:tcW w:w="538" w:type="dxa"/>
          </w:tcPr>
          <w:p w:rsidR="000513AE" w:rsidRDefault="000513AE" w:rsidP="000513AE">
            <w:pPr>
              <w:spacing w:line="360" w:lineRule="auto"/>
            </w:pPr>
          </w:p>
        </w:tc>
        <w:tc>
          <w:tcPr>
            <w:tcW w:w="756" w:type="dxa"/>
          </w:tcPr>
          <w:p w:rsidR="000513AE" w:rsidRDefault="000513AE" w:rsidP="00AD7660">
            <w:pPr>
              <w:spacing w:line="360" w:lineRule="auto"/>
            </w:pPr>
            <w:r>
              <w:t>46,7</w:t>
            </w:r>
          </w:p>
        </w:tc>
        <w:tc>
          <w:tcPr>
            <w:tcW w:w="485" w:type="dxa"/>
          </w:tcPr>
          <w:p w:rsidR="000513AE" w:rsidRDefault="000513AE" w:rsidP="000513AE">
            <w:pPr>
              <w:spacing w:line="360" w:lineRule="auto"/>
            </w:pPr>
          </w:p>
        </w:tc>
        <w:tc>
          <w:tcPr>
            <w:tcW w:w="799" w:type="dxa"/>
          </w:tcPr>
          <w:p w:rsidR="000513AE" w:rsidRDefault="000513AE" w:rsidP="00AD7660">
            <w:pPr>
              <w:spacing w:line="360" w:lineRule="auto"/>
            </w:pPr>
            <w:r>
              <w:t>25,0</w:t>
            </w:r>
          </w:p>
        </w:tc>
        <w:tc>
          <w:tcPr>
            <w:tcW w:w="460" w:type="dxa"/>
          </w:tcPr>
          <w:p w:rsidR="000513AE" w:rsidRDefault="000513AE" w:rsidP="000513AE">
            <w:pPr>
              <w:spacing w:line="360" w:lineRule="auto"/>
            </w:pPr>
          </w:p>
        </w:tc>
        <w:tc>
          <w:tcPr>
            <w:tcW w:w="749" w:type="dxa"/>
          </w:tcPr>
          <w:p w:rsidR="000513AE" w:rsidRDefault="000513AE" w:rsidP="00AD7660">
            <w:pPr>
              <w:spacing w:line="360" w:lineRule="auto"/>
            </w:pPr>
            <w:r>
              <w:t>3,3</w:t>
            </w:r>
          </w:p>
        </w:tc>
        <w:tc>
          <w:tcPr>
            <w:tcW w:w="478" w:type="dxa"/>
          </w:tcPr>
          <w:p w:rsidR="000513AE" w:rsidRDefault="000513AE" w:rsidP="000513AE">
            <w:pPr>
              <w:spacing w:line="360" w:lineRule="auto"/>
            </w:pPr>
          </w:p>
        </w:tc>
        <w:tc>
          <w:tcPr>
            <w:tcW w:w="1075" w:type="dxa"/>
          </w:tcPr>
          <w:p w:rsidR="000513AE" w:rsidRDefault="000513AE" w:rsidP="00AD7660">
            <w:pPr>
              <w:spacing w:line="360" w:lineRule="auto"/>
            </w:pPr>
          </w:p>
        </w:tc>
      </w:tr>
      <w:tr w:rsidR="00117630" w:rsidTr="009471B8">
        <w:trPr>
          <w:jc w:val="center"/>
        </w:trPr>
        <w:tc>
          <w:tcPr>
            <w:tcW w:w="1706" w:type="dxa"/>
          </w:tcPr>
          <w:p w:rsidR="000513AE" w:rsidRDefault="000513AE" w:rsidP="00E4107C">
            <w:pPr>
              <w:spacing w:line="360" w:lineRule="auto"/>
              <w:jc w:val="both"/>
            </w:pPr>
            <w:r>
              <w:t>4</w:t>
            </w:r>
          </w:p>
        </w:tc>
        <w:tc>
          <w:tcPr>
            <w:tcW w:w="830" w:type="dxa"/>
          </w:tcPr>
          <w:p w:rsidR="000513AE" w:rsidRDefault="000513AE" w:rsidP="00AD7660">
            <w:pPr>
              <w:spacing w:line="360" w:lineRule="auto"/>
            </w:pPr>
            <w:r>
              <w:t>121,3</w:t>
            </w:r>
          </w:p>
        </w:tc>
        <w:tc>
          <w:tcPr>
            <w:tcW w:w="526" w:type="dxa"/>
          </w:tcPr>
          <w:p w:rsidR="000513AE" w:rsidRDefault="000513AE" w:rsidP="000513AE">
            <w:pPr>
              <w:spacing w:line="360" w:lineRule="auto"/>
            </w:pPr>
          </w:p>
        </w:tc>
        <w:tc>
          <w:tcPr>
            <w:tcW w:w="756" w:type="dxa"/>
          </w:tcPr>
          <w:p w:rsidR="000513AE" w:rsidRDefault="000513AE" w:rsidP="00AD7660">
            <w:pPr>
              <w:spacing w:line="360" w:lineRule="auto"/>
            </w:pPr>
            <w:r>
              <w:t>72,5</w:t>
            </w:r>
          </w:p>
        </w:tc>
        <w:tc>
          <w:tcPr>
            <w:tcW w:w="538" w:type="dxa"/>
          </w:tcPr>
          <w:p w:rsidR="000513AE" w:rsidRDefault="000513AE" w:rsidP="000513AE">
            <w:pPr>
              <w:spacing w:line="360" w:lineRule="auto"/>
            </w:pPr>
          </w:p>
        </w:tc>
        <w:tc>
          <w:tcPr>
            <w:tcW w:w="756" w:type="dxa"/>
          </w:tcPr>
          <w:p w:rsidR="000513AE" w:rsidRDefault="000513AE" w:rsidP="00AD7660">
            <w:pPr>
              <w:spacing w:line="360" w:lineRule="auto"/>
            </w:pPr>
            <w:r>
              <w:t>35,0</w:t>
            </w:r>
          </w:p>
        </w:tc>
        <w:tc>
          <w:tcPr>
            <w:tcW w:w="485" w:type="dxa"/>
          </w:tcPr>
          <w:p w:rsidR="000513AE" w:rsidRDefault="000513AE" w:rsidP="000513AE">
            <w:pPr>
              <w:spacing w:line="360" w:lineRule="auto"/>
            </w:pPr>
          </w:p>
        </w:tc>
        <w:tc>
          <w:tcPr>
            <w:tcW w:w="799" w:type="dxa"/>
          </w:tcPr>
          <w:p w:rsidR="000513AE" w:rsidRDefault="000513AE" w:rsidP="00AD7660">
            <w:pPr>
              <w:spacing w:line="360" w:lineRule="auto"/>
            </w:pPr>
            <w:r>
              <w:t>18,8</w:t>
            </w:r>
          </w:p>
        </w:tc>
        <w:tc>
          <w:tcPr>
            <w:tcW w:w="460" w:type="dxa"/>
          </w:tcPr>
          <w:p w:rsidR="000513AE" w:rsidRDefault="000513AE" w:rsidP="000513AE">
            <w:pPr>
              <w:spacing w:line="360" w:lineRule="auto"/>
            </w:pPr>
          </w:p>
        </w:tc>
        <w:tc>
          <w:tcPr>
            <w:tcW w:w="749" w:type="dxa"/>
          </w:tcPr>
          <w:p w:rsidR="000513AE" w:rsidRDefault="000513AE" w:rsidP="00AD7660">
            <w:pPr>
              <w:spacing w:line="360" w:lineRule="auto"/>
            </w:pPr>
            <w:r>
              <w:t>2,5</w:t>
            </w:r>
          </w:p>
        </w:tc>
        <w:tc>
          <w:tcPr>
            <w:tcW w:w="478" w:type="dxa"/>
          </w:tcPr>
          <w:p w:rsidR="000513AE" w:rsidRDefault="000513AE" w:rsidP="000513AE">
            <w:pPr>
              <w:spacing w:line="360" w:lineRule="auto"/>
            </w:pPr>
          </w:p>
        </w:tc>
        <w:tc>
          <w:tcPr>
            <w:tcW w:w="1075" w:type="dxa"/>
          </w:tcPr>
          <w:p w:rsidR="000513AE" w:rsidRDefault="000513AE" w:rsidP="00AD7660">
            <w:pPr>
              <w:spacing w:line="360" w:lineRule="auto"/>
            </w:pPr>
          </w:p>
        </w:tc>
      </w:tr>
      <w:tr w:rsidR="00117630" w:rsidTr="009471B8">
        <w:trPr>
          <w:jc w:val="center"/>
        </w:trPr>
        <w:tc>
          <w:tcPr>
            <w:tcW w:w="1706" w:type="dxa"/>
          </w:tcPr>
          <w:p w:rsidR="000513AE" w:rsidRDefault="000513AE" w:rsidP="00E4107C">
            <w:pPr>
              <w:spacing w:line="360" w:lineRule="auto"/>
              <w:jc w:val="both"/>
            </w:pPr>
            <w:r w:rsidRPr="00117630">
              <w:rPr>
                <w:sz w:val="22"/>
              </w:rPr>
              <w:t>Celkem mandátů</w:t>
            </w:r>
          </w:p>
        </w:tc>
        <w:tc>
          <w:tcPr>
            <w:tcW w:w="830" w:type="dxa"/>
          </w:tcPr>
          <w:p w:rsidR="000513AE" w:rsidRDefault="000513AE" w:rsidP="00AD7660">
            <w:pPr>
              <w:spacing w:line="360" w:lineRule="auto"/>
            </w:pPr>
          </w:p>
        </w:tc>
        <w:tc>
          <w:tcPr>
            <w:tcW w:w="526" w:type="dxa"/>
          </w:tcPr>
          <w:p w:rsidR="000513AE" w:rsidRDefault="000513AE" w:rsidP="00AD7660">
            <w:pPr>
              <w:spacing w:line="360" w:lineRule="auto"/>
            </w:pPr>
            <w:r>
              <w:t>3</w:t>
            </w:r>
          </w:p>
        </w:tc>
        <w:tc>
          <w:tcPr>
            <w:tcW w:w="756" w:type="dxa"/>
          </w:tcPr>
          <w:p w:rsidR="000513AE" w:rsidRDefault="000513AE" w:rsidP="00AD7660">
            <w:pPr>
              <w:spacing w:line="360" w:lineRule="auto"/>
            </w:pPr>
          </w:p>
        </w:tc>
        <w:tc>
          <w:tcPr>
            <w:tcW w:w="538" w:type="dxa"/>
          </w:tcPr>
          <w:p w:rsidR="000513AE" w:rsidRDefault="000513AE" w:rsidP="00AD7660">
            <w:pPr>
              <w:spacing w:line="360" w:lineRule="auto"/>
            </w:pPr>
            <w:r>
              <w:t>2</w:t>
            </w:r>
          </w:p>
        </w:tc>
        <w:tc>
          <w:tcPr>
            <w:tcW w:w="756" w:type="dxa"/>
          </w:tcPr>
          <w:p w:rsidR="000513AE" w:rsidRDefault="000513AE" w:rsidP="00AD7660">
            <w:pPr>
              <w:spacing w:line="360" w:lineRule="auto"/>
            </w:pPr>
          </w:p>
        </w:tc>
        <w:tc>
          <w:tcPr>
            <w:tcW w:w="485" w:type="dxa"/>
          </w:tcPr>
          <w:p w:rsidR="000513AE" w:rsidRDefault="000513AE" w:rsidP="00AD7660">
            <w:pPr>
              <w:spacing w:line="360" w:lineRule="auto"/>
            </w:pPr>
            <w:r>
              <w:t>0</w:t>
            </w:r>
          </w:p>
        </w:tc>
        <w:tc>
          <w:tcPr>
            <w:tcW w:w="799" w:type="dxa"/>
          </w:tcPr>
          <w:p w:rsidR="000513AE" w:rsidRDefault="000513AE" w:rsidP="00AD7660">
            <w:pPr>
              <w:spacing w:line="360" w:lineRule="auto"/>
            </w:pPr>
          </w:p>
        </w:tc>
        <w:tc>
          <w:tcPr>
            <w:tcW w:w="460" w:type="dxa"/>
          </w:tcPr>
          <w:p w:rsidR="000513AE" w:rsidRDefault="000513AE" w:rsidP="00AD7660">
            <w:pPr>
              <w:spacing w:line="360" w:lineRule="auto"/>
            </w:pPr>
            <w:r>
              <w:t>0</w:t>
            </w:r>
          </w:p>
        </w:tc>
        <w:tc>
          <w:tcPr>
            <w:tcW w:w="749" w:type="dxa"/>
          </w:tcPr>
          <w:p w:rsidR="000513AE" w:rsidRDefault="000513AE" w:rsidP="00AD7660">
            <w:pPr>
              <w:spacing w:line="360" w:lineRule="auto"/>
            </w:pPr>
          </w:p>
        </w:tc>
        <w:tc>
          <w:tcPr>
            <w:tcW w:w="478" w:type="dxa"/>
          </w:tcPr>
          <w:p w:rsidR="000513AE" w:rsidRDefault="000513AE" w:rsidP="00AD7660">
            <w:pPr>
              <w:spacing w:line="360" w:lineRule="auto"/>
            </w:pPr>
            <w:r>
              <w:t>0</w:t>
            </w:r>
          </w:p>
        </w:tc>
        <w:tc>
          <w:tcPr>
            <w:tcW w:w="1075" w:type="dxa"/>
          </w:tcPr>
          <w:p w:rsidR="000513AE" w:rsidRDefault="000513AE" w:rsidP="00AD7660">
            <w:pPr>
              <w:spacing w:line="360" w:lineRule="auto"/>
            </w:pPr>
            <w:r>
              <w:t>5</w:t>
            </w:r>
          </w:p>
        </w:tc>
      </w:tr>
    </w:tbl>
    <w:p w:rsidR="00A97748" w:rsidRDefault="00A97748" w:rsidP="00E4107C">
      <w:pPr>
        <w:spacing w:line="360" w:lineRule="auto"/>
        <w:jc w:val="both"/>
      </w:pPr>
    </w:p>
    <w:p w:rsidR="00512F94" w:rsidRDefault="00E64AC3" w:rsidP="00E4107C">
      <w:pPr>
        <w:spacing w:line="360" w:lineRule="auto"/>
        <w:jc w:val="both"/>
      </w:pPr>
      <w:r>
        <w:t xml:space="preserve">Tabulka představuje rozdělení mandátů čtyřem stranám v obvodě o velikosti M=5. Jednotlivé podíly stran jsou uvedeny vždy na horizontální úrovni k danému děliteli. Z výsledných podílů pak byly vybrány ty největší a právě jim je přidělen příslušný počet mandátů, až do počtu rovnající se velikosti obvodu M, tedy 5. Na posledním řádku je uveden </w:t>
      </w:r>
      <w:r w:rsidR="00B30889">
        <w:t xml:space="preserve">celkový </w:t>
      </w:r>
      <w:r>
        <w:t xml:space="preserve">počet mandátů, které se dané straně podařilo získat. </w:t>
      </w:r>
    </w:p>
    <w:p w:rsidR="00E64AC3" w:rsidRDefault="00512F94" w:rsidP="00E4107C">
      <w:pPr>
        <w:spacing w:line="360" w:lineRule="auto"/>
        <w:jc w:val="both"/>
      </w:pPr>
      <w:r>
        <w:tab/>
        <w:t xml:space="preserve">Tímto je rozhodnuto o počtu mandátů získaných ve volbách do zastupitelstev obcí pro jednotlivé kandidující strany. </w:t>
      </w:r>
      <w:r w:rsidR="00E26EC7">
        <w:t>Český statistický úřad</w:t>
      </w:r>
      <w:r w:rsidR="00DB1D37">
        <w:t xml:space="preserve"> ještě </w:t>
      </w:r>
      <w:r w:rsidR="00E26EC7">
        <w:t>musí přidělit mandáty konkrétním kandidátům. Tyto mandáty se přidělí takovým způsobem, že se vydělí celkový počet hlasů odevzdaných pro volební stranu počtem kandidátů této volební strany. Získá-li některý z kandidátů o 10% více hlasů než je takto stanovený průměr, postupuje v kandidátní listině na první místo.</w:t>
      </w:r>
      <w:r w:rsidR="00B45F1D">
        <w:t xml:space="preserve"> Je-li více takových kandidátů, určí se pořadí podle hlasů, které byly pro ně odevzdány. V případě rovnosti hlasů je rozhodující původní pořadí kandidátů na kandidátní listině.</w:t>
      </w:r>
      <w:r w:rsidR="00B45F1D">
        <w:rPr>
          <w:rStyle w:val="Znakapoznpodarou"/>
        </w:rPr>
        <w:footnoteReference w:id="129"/>
      </w:r>
      <w:r w:rsidR="00E26EC7">
        <w:t xml:space="preserve"> </w:t>
      </w:r>
    </w:p>
    <w:p w:rsidR="00A97748" w:rsidRDefault="00A97748" w:rsidP="00A97748">
      <w:pPr>
        <w:shd w:val="clear" w:color="auto" w:fill="FFFFFF"/>
        <w:spacing w:line="273" w:lineRule="atLeast"/>
        <w:rPr>
          <w:rFonts w:ascii="Tahoma" w:eastAsia="Times New Roman" w:hAnsi="Tahoma" w:cs="Tahoma"/>
          <w:color w:val="333333"/>
          <w:sz w:val="20"/>
          <w:szCs w:val="20"/>
          <w:lang w:eastAsia="cs-CZ"/>
        </w:rPr>
      </w:pPr>
    </w:p>
    <w:p w:rsidR="00A97748" w:rsidRPr="00A97748" w:rsidRDefault="00A97748" w:rsidP="00A97748">
      <w:pPr>
        <w:shd w:val="clear" w:color="auto" w:fill="FFFFFF"/>
        <w:spacing w:line="273" w:lineRule="atLeast"/>
        <w:rPr>
          <w:rFonts w:ascii="Tahoma" w:eastAsia="Times New Roman" w:hAnsi="Tahoma" w:cs="Tahoma"/>
          <w:color w:val="333333"/>
          <w:sz w:val="20"/>
          <w:szCs w:val="20"/>
          <w:lang w:eastAsia="cs-CZ"/>
        </w:rPr>
        <w:sectPr w:rsidR="00A97748" w:rsidRPr="00A97748" w:rsidSect="00A97748">
          <w:footerReference w:type="default" r:id="rId9"/>
          <w:pgSz w:w="11906" w:h="16838"/>
          <w:pgMar w:top="1418" w:right="1134" w:bottom="1418" w:left="1701" w:header="709" w:footer="709" w:gutter="0"/>
          <w:cols w:space="708"/>
          <w:titlePg/>
          <w:docGrid w:linePitch="360"/>
        </w:sectPr>
      </w:pPr>
    </w:p>
    <w:p w:rsidR="00106F14" w:rsidRDefault="00E74B6F" w:rsidP="00E74B6F">
      <w:pPr>
        <w:pStyle w:val="Bezmezer"/>
      </w:pPr>
      <w:bookmarkStart w:id="18" w:name="_Toc446490315"/>
      <w:r>
        <w:lastRenderedPageBreak/>
        <w:t>4.</w:t>
      </w:r>
      <w:r w:rsidR="004135E5">
        <w:t xml:space="preserve"> Volby do zastupitelstva města Krnov</w:t>
      </w:r>
      <w:bookmarkEnd w:id="18"/>
    </w:p>
    <w:p w:rsidR="004135E5" w:rsidRDefault="004135E5" w:rsidP="004135E5"/>
    <w:p w:rsidR="004135E5" w:rsidRPr="004135E5" w:rsidRDefault="004135E5" w:rsidP="004135E5">
      <w:pPr>
        <w:pStyle w:val="Nadpis1"/>
      </w:pPr>
      <w:bookmarkStart w:id="19" w:name="_Toc446490316"/>
      <w:r>
        <w:t>4.1 Město Krnov</w:t>
      </w:r>
      <w:bookmarkEnd w:id="19"/>
    </w:p>
    <w:p w:rsidR="00E74B6F" w:rsidRDefault="00E74B6F" w:rsidP="00E74B6F"/>
    <w:p w:rsidR="0005108F" w:rsidRPr="00686F3D" w:rsidRDefault="00E74B6F" w:rsidP="00686F3D">
      <w:pPr>
        <w:spacing w:line="360" w:lineRule="auto"/>
        <w:jc w:val="both"/>
      </w:pPr>
      <w:r>
        <w:tab/>
      </w:r>
      <w:r w:rsidR="00686F3D">
        <w:t xml:space="preserve">Jelikož jsem občanem města Krnova, rozhodl jsem se problematikou komunálních voleb zabývat v tomto městě. </w:t>
      </w:r>
      <w:r w:rsidR="001B4CD1">
        <w:t xml:space="preserve">Město Krnov je hornoslezské město nacházející se v podhůří Nízkého Jeseníku v Moravskoslezském kraji. Leží na soutoku řek Opavy a Opavice v těsné blízkosti hranic s Polskem </w:t>
      </w:r>
      <w:r w:rsidR="00571CF0">
        <w:t>a nedaleko měst Opava a Bruntál</w:t>
      </w:r>
      <w:r w:rsidR="001B4CD1">
        <w:t>.</w:t>
      </w:r>
      <w:r w:rsidR="00233AA1">
        <w:rPr>
          <w:rStyle w:val="Znakapoznpodarou"/>
        </w:rPr>
        <w:footnoteReference w:id="130"/>
      </w:r>
      <w:r w:rsidR="001B4CD1">
        <w:t xml:space="preserve"> Ve městě Krnov žije dle </w:t>
      </w:r>
      <w:r w:rsidR="00233AA1">
        <w:t xml:space="preserve">posledních údajů Českého statistického úřadu </w:t>
      </w:r>
      <w:r w:rsidR="00A374F6">
        <w:t xml:space="preserve">24 </w:t>
      </w:r>
      <w:r w:rsidR="001B4CD1">
        <w:t>175 obyvatel a patří mezi 47 největší město v České republice.</w:t>
      </w:r>
      <w:r w:rsidR="001B4CD1">
        <w:rPr>
          <w:rStyle w:val="Znakapoznpodarou"/>
        </w:rPr>
        <w:footnoteReference w:id="131"/>
      </w:r>
      <w:r w:rsidR="00233AA1">
        <w:t xml:space="preserve"> Krnov </w:t>
      </w:r>
      <w:r w:rsidR="000E70D3">
        <w:t>je obec s rozšířenou působností, kdy tento statut obce III. stupně město získalo po reformě státní správy v lednu 2003.</w:t>
      </w:r>
      <w:r w:rsidR="000E70D3">
        <w:rPr>
          <w:rStyle w:val="Znakapoznpodarou"/>
        </w:rPr>
        <w:footnoteReference w:id="132"/>
      </w:r>
      <w:r w:rsidR="000E70D3">
        <w:t xml:space="preserve"> </w:t>
      </w:r>
      <w:r w:rsidR="00A374F6">
        <w:t>Městský úřad Krnov vykonává svou přenesenou působnost v rozsahu jemu svěřenému zvláštními zákony ve svém správním obvodu určeném prováděcím právním předpisem, tedy vyhláškou Ministerstva vnitra číslo 388/2002.</w:t>
      </w:r>
      <w:r w:rsidR="005B0F29">
        <w:t xml:space="preserve"> Do správního obvodu obce s rozšířenou působností Krnov spadá </w:t>
      </w:r>
      <w:r w:rsidR="005B0F29" w:rsidRPr="005B0F29">
        <w:rPr>
          <w:rFonts w:cs="Times New Roman"/>
          <w:color w:val="000000"/>
          <w:szCs w:val="24"/>
          <w:shd w:val="clear" w:color="auto" w:fill="FFFFFF"/>
        </w:rPr>
        <w:t>obec Bohušov, Brantice, Býkov-Láryšov, Čaková, Dívčí Hrad, Heřmanovice, Hlinka, Holčovice, Hošťálkovy, Janov, Jindřichov, Krasov, Krnov, Lichnov, Liptaň, Město Albrechtice, Osoblaha, Petrovice, Rusín, Slezské Pavlovice, Slezské Rudol</w:t>
      </w:r>
      <w:r w:rsidR="00387462">
        <w:rPr>
          <w:rFonts w:cs="Times New Roman"/>
          <w:color w:val="000000"/>
          <w:szCs w:val="24"/>
          <w:shd w:val="clear" w:color="auto" w:fill="FFFFFF"/>
        </w:rPr>
        <w:t xml:space="preserve">tice, Třemešná, Úvalno, Vysoká a </w:t>
      </w:r>
      <w:r w:rsidR="005B0F29" w:rsidRPr="005B0F29">
        <w:rPr>
          <w:rFonts w:cs="Times New Roman"/>
          <w:color w:val="000000"/>
          <w:szCs w:val="24"/>
          <w:shd w:val="clear" w:color="auto" w:fill="FFFFFF"/>
        </w:rPr>
        <w:t>Zátor</w:t>
      </w:r>
      <w:r w:rsidR="000E70D3">
        <w:rPr>
          <w:rFonts w:cs="Times New Roman"/>
          <w:color w:val="000000"/>
          <w:szCs w:val="24"/>
          <w:shd w:val="clear" w:color="auto" w:fill="FFFFFF"/>
        </w:rPr>
        <w:t>. Celkem se jedná o 25 obcí</w:t>
      </w:r>
      <w:r w:rsidR="00106AFD">
        <w:rPr>
          <w:rFonts w:cs="Times New Roman"/>
          <w:color w:val="000000"/>
          <w:szCs w:val="24"/>
          <w:shd w:val="clear" w:color="auto" w:fill="FFFFFF"/>
        </w:rPr>
        <w:t>.</w:t>
      </w:r>
      <w:r w:rsidR="00A374F6">
        <w:rPr>
          <w:rStyle w:val="Znakapoznpodarou"/>
        </w:rPr>
        <w:footnoteReference w:id="133"/>
      </w:r>
      <w:r w:rsidR="00106AFD">
        <w:rPr>
          <w:rFonts w:cs="Times New Roman"/>
          <w:color w:val="000000"/>
          <w:szCs w:val="24"/>
          <w:shd w:val="clear" w:color="auto" w:fill="FFFFFF"/>
        </w:rPr>
        <w:t xml:space="preserve"> V čele města stojí starostka za hnutí ANO</w:t>
      </w:r>
      <w:r w:rsidR="00571CF0">
        <w:rPr>
          <w:rFonts w:cs="Times New Roman"/>
          <w:color w:val="000000"/>
          <w:szCs w:val="24"/>
          <w:shd w:val="clear" w:color="auto" w:fill="FFFFFF"/>
        </w:rPr>
        <w:t xml:space="preserve"> 2011</w:t>
      </w:r>
      <w:r w:rsidR="00106AFD">
        <w:rPr>
          <w:rFonts w:cs="Times New Roman"/>
          <w:color w:val="000000"/>
          <w:szCs w:val="24"/>
          <w:shd w:val="clear" w:color="auto" w:fill="FFFFFF"/>
        </w:rPr>
        <w:t xml:space="preserve"> </w:t>
      </w:r>
      <w:hyperlink r:id="rId10" w:history="1">
        <w:r w:rsidR="00106AFD" w:rsidRPr="00106AFD">
          <w:rPr>
            <w:rStyle w:val="Hypertextovodkaz"/>
            <w:rFonts w:cs="Times New Roman"/>
            <w:bCs/>
            <w:color w:val="auto"/>
            <w:szCs w:val="24"/>
            <w:u w:val="none"/>
            <w:shd w:val="clear" w:color="auto" w:fill="FFFFFF"/>
          </w:rPr>
          <w:t>PhDr. Mgr. Jana Koukolová Petrová</w:t>
        </w:r>
      </w:hyperlink>
      <w:r w:rsidR="00106AFD">
        <w:rPr>
          <w:rFonts w:cs="Times New Roman"/>
          <w:szCs w:val="24"/>
        </w:rPr>
        <w:t xml:space="preserve"> a dva místostarostové jako 1. místostarosta Ing. Michal Brunclík a 2. místostarosta Jan Krkoška.</w:t>
      </w:r>
      <w:r w:rsidR="00106AFD">
        <w:rPr>
          <w:rStyle w:val="Znakapoznpodarou"/>
          <w:rFonts w:cs="Times New Roman"/>
          <w:szCs w:val="24"/>
        </w:rPr>
        <w:footnoteReference w:id="134"/>
      </w:r>
      <w:r w:rsidR="00117581">
        <w:rPr>
          <w:rFonts w:cs="Times New Roman"/>
          <w:szCs w:val="24"/>
        </w:rPr>
        <w:t xml:space="preserve"> Zastupitelstvo města čítá 27 členů složených z koalice Politického hnutí ANO 2011, České strany sociálně demokratické, Občanské demokratické strany a </w:t>
      </w:r>
      <w:r w:rsidR="00117581">
        <w:t>Křesťanské a demokratické unie – České strany lidové.</w:t>
      </w:r>
      <w:r w:rsidR="00117581">
        <w:rPr>
          <w:rFonts w:cs="Times New Roman"/>
          <w:szCs w:val="24"/>
        </w:rPr>
        <w:t xml:space="preserve"> Obligatorně je v rámci zastupitelstva zřízen finanční a kontrolní výbor. Fakultativně si zastupitelstvo města zřídilo výbor pro plánování sociálních služeb.</w:t>
      </w:r>
      <w:r w:rsidR="00117581">
        <w:rPr>
          <w:rStyle w:val="Znakapoznpodarou"/>
          <w:rFonts w:cs="Times New Roman"/>
          <w:szCs w:val="24"/>
        </w:rPr>
        <w:footnoteReference w:id="135"/>
      </w:r>
      <w:r w:rsidR="00117581">
        <w:rPr>
          <w:rFonts w:cs="Times New Roman"/>
          <w:szCs w:val="24"/>
        </w:rPr>
        <w:t xml:space="preserve"> Radu</w:t>
      </w:r>
      <w:r w:rsidR="00106AFD">
        <w:rPr>
          <w:rFonts w:cs="Times New Roman"/>
          <w:szCs w:val="24"/>
        </w:rPr>
        <w:t xml:space="preserve"> města tvoří 6 členů z toho </w:t>
      </w:r>
      <w:r w:rsidR="00CF1634">
        <w:rPr>
          <w:rFonts w:cs="Times New Roman"/>
          <w:szCs w:val="24"/>
        </w:rPr>
        <w:t>1 představitel za</w:t>
      </w:r>
      <w:r w:rsidR="00117581">
        <w:rPr>
          <w:rFonts w:cs="Times New Roman"/>
          <w:szCs w:val="24"/>
        </w:rPr>
        <w:t xml:space="preserve"> P</w:t>
      </w:r>
      <w:r w:rsidR="00E319DA">
        <w:rPr>
          <w:rFonts w:cs="Times New Roman"/>
          <w:szCs w:val="24"/>
        </w:rPr>
        <w:t>olitické</w:t>
      </w:r>
      <w:r w:rsidR="00CF1634">
        <w:rPr>
          <w:rFonts w:cs="Times New Roman"/>
          <w:szCs w:val="24"/>
        </w:rPr>
        <w:t xml:space="preserve"> hnutí ANO </w:t>
      </w:r>
      <w:r w:rsidR="00E319DA">
        <w:rPr>
          <w:rFonts w:cs="Times New Roman"/>
          <w:szCs w:val="24"/>
        </w:rPr>
        <w:t xml:space="preserve">2011 </w:t>
      </w:r>
      <w:r w:rsidR="00CF1634">
        <w:rPr>
          <w:rFonts w:cs="Times New Roman"/>
          <w:szCs w:val="24"/>
        </w:rPr>
        <w:t xml:space="preserve">a za ČSSD a 2 členové za ODS a za KDU-ČSL. Rada si pro podporu své činnosti zřídila 9 komisí, mezi které například patří </w:t>
      </w:r>
      <w:r w:rsidR="00E319DA">
        <w:rPr>
          <w:rFonts w:cs="Times New Roman"/>
          <w:szCs w:val="24"/>
        </w:rPr>
        <w:t>b</w:t>
      </w:r>
      <w:r w:rsidR="00CF1634">
        <w:rPr>
          <w:rFonts w:cs="Times New Roman"/>
          <w:szCs w:val="24"/>
        </w:rPr>
        <w:t xml:space="preserve">ytová komise, </w:t>
      </w:r>
      <w:r w:rsidR="00E319DA">
        <w:rPr>
          <w:rFonts w:cs="Times New Roman"/>
          <w:szCs w:val="24"/>
        </w:rPr>
        <w:t>dopravní komise, š</w:t>
      </w:r>
      <w:r w:rsidR="00CF1634">
        <w:rPr>
          <w:rFonts w:cs="Times New Roman"/>
          <w:szCs w:val="24"/>
        </w:rPr>
        <w:t xml:space="preserve">kolská komise, </w:t>
      </w:r>
      <w:r w:rsidR="00E319DA">
        <w:rPr>
          <w:rFonts w:cs="Times New Roman"/>
          <w:szCs w:val="24"/>
        </w:rPr>
        <w:t>komise zdravého města nebo k</w:t>
      </w:r>
      <w:r w:rsidR="00CF1634">
        <w:rPr>
          <w:rFonts w:cs="Times New Roman"/>
          <w:szCs w:val="24"/>
        </w:rPr>
        <w:t xml:space="preserve">omise pro architekturu a </w:t>
      </w:r>
      <w:r w:rsidR="00CF1634">
        <w:rPr>
          <w:rFonts w:cs="Times New Roman"/>
          <w:szCs w:val="24"/>
        </w:rPr>
        <w:lastRenderedPageBreak/>
        <w:t>urbanismus.</w:t>
      </w:r>
      <w:r w:rsidR="00CF1634">
        <w:rPr>
          <w:rStyle w:val="Znakapoznpodarou"/>
          <w:rFonts w:cs="Times New Roman"/>
          <w:szCs w:val="24"/>
        </w:rPr>
        <w:footnoteReference w:id="136"/>
      </w:r>
      <w:r w:rsidR="00775043">
        <w:rPr>
          <w:rFonts w:cs="Times New Roman"/>
          <w:szCs w:val="24"/>
        </w:rPr>
        <w:t xml:space="preserve"> </w:t>
      </w:r>
      <w:r w:rsidR="004008F9">
        <w:rPr>
          <w:rFonts w:cs="Times New Roman"/>
          <w:szCs w:val="24"/>
        </w:rPr>
        <w:t>Město Krnov je oprávněno v rámci jeho území upravovat práva a povinnosti občanů vydá</w:t>
      </w:r>
      <w:r w:rsidR="00571CF0">
        <w:rPr>
          <w:rFonts w:cs="Times New Roman"/>
          <w:szCs w:val="24"/>
        </w:rPr>
        <w:t>váním právních předpisů. J</w:t>
      </w:r>
      <w:r w:rsidR="004008F9">
        <w:rPr>
          <w:rFonts w:cs="Times New Roman"/>
          <w:szCs w:val="24"/>
        </w:rPr>
        <w:t>edná o právní předpisy, kterými</w:t>
      </w:r>
      <w:r w:rsidR="00117581">
        <w:rPr>
          <w:rFonts w:cs="Times New Roman"/>
          <w:szCs w:val="24"/>
        </w:rPr>
        <w:t xml:space="preserve"> jsou obecně závazné vyhlášky</w:t>
      </w:r>
      <w:r w:rsidR="004008F9">
        <w:rPr>
          <w:rFonts w:cs="Times New Roman"/>
          <w:szCs w:val="24"/>
        </w:rPr>
        <w:t>,</w:t>
      </w:r>
      <w:r w:rsidR="00117581">
        <w:rPr>
          <w:rFonts w:cs="Times New Roman"/>
          <w:szCs w:val="24"/>
        </w:rPr>
        <w:t xml:space="preserve"> jejichž počet čítá 41, 8 nařízení obce a </w:t>
      </w:r>
      <w:r w:rsidR="004008F9">
        <w:rPr>
          <w:rFonts w:cs="Times New Roman"/>
          <w:szCs w:val="24"/>
        </w:rPr>
        <w:t xml:space="preserve">30 </w:t>
      </w:r>
      <w:r w:rsidR="00117581">
        <w:rPr>
          <w:rFonts w:cs="Times New Roman"/>
          <w:szCs w:val="24"/>
        </w:rPr>
        <w:t>opatření obce</w:t>
      </w:r>
      <w:r w:rsidR="004008F9">
        <w:rPr>
          <w:rFonts w:cs="Times New Roman"/>
          <w:szCs w:val="24"/>
        </w:rPr>
        <w:t>.</w:t>
      </w:r>
      <w:r w:rsidR="00117581">
        <w:rPr>
          <w:rStyle w:val="Znakapoznpodarou"/>
          <w:rFonts w:cs="Times New Roman"/>
          <w:szCs w:val="24"/>
        </w:rPr>
        <w:footnoteReference w:id="137"/>
      </w:r>
    </w:p>
    <w:p w:rsidR="004008F9" w:rsidRDefault="004008F9" w:rsidP="004008F9">
      <w:pPr>
        <w:pStyle w:val="Nadpis1"/>
        <w:rPr>
          <w:shd w:val="clear" w:color="auto" w:fill="FFFFFF"/>
        </w:rPr>
      </w:pPr>
      <w:bookmarkStart w:id="20" w:name="_Toc446490317"/>
      <w:r>
        <w:rPr>
          <w:shd w:val="clear" w:color="auto" w:fill="FFFFFF"/>
        </w:rPr>
        <w:t>4.2 Volby do obecního zas</w:t>
      </w:r>
      <w:r w:rsidR="00890268">
        <w:rPr>
          <w:shd w:val="clear" w:color="auto" w:fill="FFFFFF"/>
        </w:rPr>
        <w:t>tupitelstva 2014 ve městě Krnově</w:t>
      </w:r>
      <w:bookmarkEnd w:id="20"/>
    </w:p>
    <w:p w:rsidR="004008F9" w:rsidRDefault="004008F9" w:rsidP="004008F9"/>
    <w:p w:rsidR="005F5D31" w:rsidRDefault="004008F9" w:rsidP="00F77417">
      <w:pPr>
        <w:spacing w:line="360" w:lineRule="auto"/>
        <w:jc w:val="both"/>
      </w:pPr>
      <w:r>
        <w:tab/>
      </w:r>
      <w:r w:rsidR="00A2745B">
        <w:t xml:space="preserve">Volby do obecních zastupitelstev </w:t>
      </w:r>
      <w:r w:rsidR="00890268">
        <w:t xml:space="preserve">proběhly na základě rozhodnutí prezidenta republiky naposledy </w:t>
      </w:r>
      <w:r w:rsidR="00987A06">
        <w:t>v roce 2014</w:t>
      </w:r>
      <w:r w:rsidR="00A2745B">
        <w:t xml:space="preserve"> v době od 10. října do 11. října</w:t>
      </w:r>
      <w:r w:rsidR="00987A06">
        <w:t>.</w:t>
      </w:r>
      <w:r w:rsidR="00890268">
        <w:rPr>
          <w:rStyle w:val="Znakapoznpodarou"/>
        </w:rPr>
        <w:footnoteReference w:id="138"/>
      </w:r>
      <w:r w:rsidR="008B674C">
        <w:t xml:space="preserve"> Volby proběhly na celém území České republiky ve </w:t>
      </w:r>
      <w:r w:rsidR="0046228D">
        <w:t xml:space="preserve">všech obcích </w:t>
      </w:r>
      <w:r w:rsidR="000723A6">
        <w:t xml:space="preserve">ve </w:t>
      </w:r>
      <w:r w:rsidR="008B674C">
        <w:t>stejn</w:t>
      </w:r>
      <w:r w:rsidR="000723A6">
        <w:t>é dny a hlasovat se začalo</w:t>
      </w:r>
      <w:r w:rsidR="008B674C">
        <w:t xml:space="preserve"> v pátek 10. října </w:t>
      </w:r>
      <w:proofErr w:type="gramStart"/>
      <w:r w:rsidR="000723A6">
        <w:t>ve</w:t>
      </w:r>
      <w:proofErr w:type="gramEnd"/>
      <w:r w:rsidR="008B674C">
        <w:t xml:space="preserve"> 14:00 hodin. Celkem bylo v obcích vytvořeno </w:t>
      </w:r>
      <w:r w:rsidR="005F5D31">
        <w:t xml:space="preserve">pro tyto volby </w:t>
      </w:r>
      <w:r w:rsidR="008B674C">
        <w:t>14 752 volebních okrsků</w:t>
      </w:r>
      <w:r w:rsidR="005F5D31">
        <w:t>. Celková vol</w:t>
      </w:r>
      <w:r w:rsidR="000723A6">
        <w:t>ební účast v těchto volbách dosahovala</w:t>
      </w:r>
      <w:r w:rsidR="005F5D31">
        <w:t xml:space="preserve"> 44,46%. V rámci Moravskoslezského kraje, </w:t>
      </w:r>
      <w:r w:rsidR="000723A6">
        <w:t>kd</w:t>
      </w:r>
      <w:r w:rsidR="00B83EB0">
        <w:t xml:space="preserve">e se město Krnov nachází, byla </w:t>
      </w:r>
      <w:r w:rsidR="005F5D31">
        <w:t>volební účast 38,19%.</w:t>
      </w:r>
      <w:r w:rsidR="00354E91">
        <w:rPr>
          <w:rStyle w:val="Znakapoznpodarou"/>
        </w:rPr>
        <w:footnoteReference w:id="139"/>
      </w:r>
      <w:r w:rsidR="005F5D31" w:rsidRPr="005F5D31">
        <w:t xml:space="preserve"> </w:t>
      </w:r>
    </w:p>
    <w:p w:rsidR="00333B45" w:rsidRDefault="00333B45" w:rsidP="00F77417">
      <w:pPr>
        <w:spacing w:line="360" w:lineRule="auto"/>
        <w:jc w:val="both"/>
      </w:pPr>
      <w:r w:rsidRPr="00333B45">
        <w:rPr>
          <w:noProof/>
          <w:lang w:eastAsia="cs-CZ"/>
        </w:rPr>
        <w:drawing>
          <wp:inline distT="0" distB="0" distL="0" distR="0" wp14:anchorId="4581340E" wp14:editId="08B6CC10">
            <wp:extent cx="5760085" cy="4075260"/>
            <wp:effectExtent l="0" t="0" r="0" b="1905"/>
            <wp:docPr id="1" name="Obrázek 1" descr="https://www.czso.cz/documents/10180/35103182/70.jpg/095c0dee-8c58-413c-a719-4fac624aa191?version=1.1&amp;t=1445851098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zso.cz/documents/10180/35103182/70.jpg/095c0dee-8c58-413c-a719-4fac624aa191?version=1.1&amp;t=14458510989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4075260"/>
                    </a:xfrm>
                    <a:prstGeom prst="rect">
                      <a:avLst/>
                    </a:prstGeom>
                    <a:noFill/>
                    <a:ln>
                      <a:noFill/>
                    </a:ln>
                  </pic:spPr>
                </pic:pic>
              </a:graphicData>
            </a:graphic>
          </wp:inline>
        </w:drawing>
      </w:r>
    </w:p>
    <w:p w:rsidR="00793AFF" w:rsidRDefault="00F77417" w:rsidP="00793AFF">
      <w:pPr>
        <w:spacing w:line="360" w:lineRule="auto"/>
        <w:ind w:firstLine="708"/>
        <w:jc w:val="both"/>
      </w:pPr>
      <w:r>
        <w:t xml:space="preserve">Zastupitelstvo města Krnova na svém zasedání z 25. června 2014 schválilo v usnesení číslo 845/27 v souladu s ustanovením §67 zákona 128/2000 Sb. o obcích počet 27 zastupitelů, </w:t>
      </w:r>
      <w:r>
        <w:lastRenderedPageBreak/>
        <w:t>kteří budou voleni ve volbách do Zastupitelstva města Krnov pro rok 2014-2018.</w:t>
      </w:r>
      <w:r w:rsidR="005F5D31">
        <w:rPr>
          <w:rStyle w:val="Znakapoznpodarou"/>
        </w:rPr>
        <w:footnoteReference w:id="140"/>
      </w:r>
      <w:r w:rsidR="005F5D31">
        <w:t xml:space="preserve"> Do obecních voleb byly podány kandidátní listiny registračnímu úřadu Městského úřadu Krnov od politických stran, hnutí a nezávislých kandidátů</w:t>
      </w:r>
      <w:r w:rsidR="00890268">
        <w:t xml:space="preserve"> do 16:00 hodin 5.8 2014</w:t>
      </w:r>
      <w:r w:rsidR="005F5D31">
        <w:t xml:space="preserve">. </w:t>
      </w:r>
      <w:r w:rsidR="00890268">
        <w:t>Registrovány byly strany KSČM, ČSSD, DSSS – Stop korupci v Krnově, TOP 09, ANO 2011, ODS, KDU-ČSL, NEOS- nezávislé osobnosti pro Krnov.</w:t>
      </w:r>
      <w:r w:rsidR="00890268">
        <w:rPr>
          <w:rStyle w:val="Znakapoznpodarou"/>
        </w:rPr>
        <w:footnoteReference w:id="141"/>
      </w:r>
      <w:r w:rsidR="00672997">
        <w:t>Město bylo rozděleno do 27 okrsků a k nim byl přidělen stejný počet volebních místností</w:t>
      </w:r>
      <w:r w:rsidR="003A442D">
        <w:t xml:space="preserve">, které zahrnují příslušné ulice vymezené starostkou města v oznámení o době a místě konání voleb do zastupitelstev obcí. </w:t>
      </w:r>
      <w:r w:rsidR="00672997">
        <w:rPr>
          <w:rStyle w:val="Znakapoznpodarou"/>
        </w:rPr>
        <w:footnoteReference w:id="142"/>
      </w:r>
      <w:r w:rsidR="005E177E">
        <w:t xml:space="preserve"> Po ukončení hlasování a sečtení všech hlasů ve volb</w:t>
      </w:r>
      <w:r w:rsidR="007A4BF1">
        <w:t>ách do Z</w:t>
      </w:r>
      <w:r w:rsidR="005E177E">
        <w:t>astupitelstva města Krnova v roce 2014 zvítězilo politické hnutí ANO 2011 s výsledkem 20,17% hlasů</w:t>
      </w:r>
      <w:r w:rsidR="002151EC">
        <w:t xml:space="preserve"> se ziskem 6 mandátů</w:t>
      </w:r>
      <w:r w:rsidR="005E177E">
        <w:t>. Na druhém místě</w:t>
      </w:r>
      <w:r w:rsidR="00D45292">
        <w:t xml:space="preserve"> se umístila strana KSČM s 18,83</w:t>
      </w:r>
      <w:r w:rsidR="005E177E">
        <w:t>% hlasů</w:t>
      </w:r>
      <w:r w:rsidR="002151EC">
        <w:t xml:space="preserve"> s 5 mandáty, na třetím místě strana ČSSD s počtem hlasů 17,</w:t>
      </w:r>
      <w:r w:rsidR="00D45292">
        <w:t>14</w:t>
      </w:r>
      <w:r w:rsidR="005E177E">
        <w:t>%</w:t>
      </w:r>
      <w:r w:rsidR="002151EC">
        <w:t xml:space="preserve"> také s 5 mandáty a stejný počet mandátů získala strana NEOS s počtem hlasů 16,66%</w:t>
      </w:r>
      <w:r w:rsidR="005E177E">
        <w:t>.</w:t>
      </w:r>
      <w:r w:rsidR="002151EC">
        <w:t xml:space="preserve"> Stran</w:t>
      </w:r>
      <w:r w:rsidR="00ED093A">
        <w:t>y</w:t>
      </w:r>
      <w:r w:rsidR="002151EC">
        <w:t xml:space="preserve"> ODS a KDU-ČSL získal</w:t>
      </w:r>
      <w:r w:rsidR="00ED093A">
        <w:t>y</w:t>
      </w:r>
      <w:r w:rsidR="002151EC">
        <w:t xml:space="preserve"> po 3 mandátech.</w:t>
      </w:r>
      <w:r w:rsidR="003F5CB1">
        <w:rPr>
          <w:rStyle w:val="Znakapoznpodarou"/>
        </w:rPr>
        <w:footnoteReference w:id="143"/>
      </w:r>
      <w:r w:rsidR="002151EC">
        <w:t xml:space="preserve"> Pokud srovnáme výsledky </w:t>
      </w:r>
      <w:r w:rsidR="00E5094B">
        <w:t>těchto komunálních voleb s výsledky z </w:t>
      </w:r>
      <w:r w:rsidR="00B83EB0">
        <w:t>předchozích</w:t>
      </w:r>
      <w:r w:rsidR="00E5094B">
        <w:t xml:space="preserve"> komunálních voleb z roku 2010, zjistíme značně odlišné výsledky. V roce 2010 patřilo první místo straně ČSSD s výsledkem hlasů 28,99%  a se ziskem 9 mandátů. Je tedy zřejmé, že pro tuto stranu byly komunální volby v roce 2014 poměrně neúspěšné, jelikož s</w:t>
      </w:r>
      <w:r w:rsidR="00457B15">
        <w:t>trana získala o 12</w:t>
      </w:r>
      <w:r w:rsidR="00E5094B">
        <w:t>% méně hlasů a přišla tak o 4 mandáty.</w:t>
      </w:r>
      <w:r w:rsidR="00793AFF">
        <w:t xml:space="preserve"> Do vý</w:t>
      </w:r>
      <w:r w:rsidR="00B83EB0">
        <w:t>sledku se projevil vliv kandidatury</w:t>
      </w:r>
      <w:r w:rsidR="00793AFF">
        <w:t xml:space="preserve"> politického hnutí ANO 2011, kterému se podařilo získat dostatečnou podporu od voličů a porazit tak již zaběhlé a tradiční strany. </w:t>
      </w:r>
      <w:r w:rsidR="00D45292">
        <w:t>Nejhorší</w:t>
      </w:r>
      <w:r w:rsidR="00793AFF">
        <w:t>ho</w:t>
      </w:r>
      <w:r w:rsidR="00D45292">
        <w:t xml:space="preserve"> výsled</w:t>
      </w:r>
      <w:r w:rsidR="00793AFF">
        <w:t>ku</w:t>
      </w:r>
      <w:r w:rsidR="00D45292">
        <w:t xml:space="preserve"> v tomto porovnání </w:t>
      </w:r>
      <w:r w:rsidR="00793AFF">
        <w:t>dosáhla</w:t>
      </w:r>
      <w:r w:rsidR="00D45292">
        <w:t xml:space="preserve"> strana ODS, její</w:t>
      </w:r>
      <w:r w:rsidR="00793AFF">
        <w:t>ž zisk hlasů</w:t>
      </w:r>
      <w:r w:rsidR="00D45292">
        <w:t xml:space="preserve"> byl</w:t>
      </w:r>
      <w:r w:rsidR="00457B15">
        <w:t xml:space="preserve"> skoro o 14% nižší než v předešlých volbách</w:t>
      </w:r>
      <w:r w:rsidR="00793AFF">
        <w:t xml:space="preserve">, kde získala přes 23% </w:t>
      </w:r>
      <w:proofErr w:type="gramStart"/>
      <w:r w:rsidR="00101877">
        <w:t>hlasů</w:t>
      </w:r>
      <w:proofErr w:type="gramEnd"/>
      <w:r w:rsidR="00793AFF">
        <w:t>.</w:t>
      </w:r>
      <w:r w:rsidR="00101877">
        <w:rPr>
          <w:rStyle w:val="Znakapoznpodarou"/>
        </w:rPr>
        <w:footnoteReference w:id="144"/>
      </w:r>
      <w:r w:rsidR="00793AFF">
        <w:t xml:space="preserve"> </w:t>
      </w:r>
      <w:r w:rsidR="00457B15">
        <w:t>V případě této</w:t>
      </w:r>
      <w:r w:rsidR="00793AFF">
        <w:t xml:space="preserve"> politické strany lze takov</w:t>
      </w:r>
      <w:r w:rsidR="00101877">
        <w:t>ého</w:t>
      </w:r>
      <w:r w:rsidR="00793AFF">
        <w:t xml:space="preserve"> značného rozdílu</w:t>
      </w:r>
      <w:r w:rsidR="00457B15">
        <w:t xml:space="preserve"> p</w:t>
      </w:r>
      <w:r w:rsidR="007A309D">
        <w:t>ozorovat i u výsledku voleb do P</w:t>
      </w:r>
      <w:r w:rsidR="00457B15">
        <w:t>oslanecké sněmovny</w:t>
      </w:r>
      <w:r w:rsidR="00793AFF">
        <w:t xml:space="preserve"> z roku 2013.</w:t>
      </w:r>
      <w:r w:rsidR="007A309D">
        <w:t xml:space="preserve"> Podrobnější výsledky komunálních voleb ve městě Krnově zobrazuje následující tabulka spolu s tabulkou pro porovnání s výsledky předešlých komunálních voleb z roku 2010. </w:t>
      </w:r>
    </w:p>
    <w:p w:rsidR="003F5CB1" w:rsidRDefault="007A309D" w:rsidP="002151EC">
      <w:pPr>
        <w:spacing w:line="360" w:lineRule="auto"/>
        <w:jc w:val="both"/>
      </w:pPr>
      <w:r>
        <w:lastRenderedPageBreak/>
        <w:t>V</w:t>
      </w:r>
      <w:r w:rsidR="002151EC">
        <w:t xml:space="preserve">ýsledky </w:t>
      </w:r>
      <w:r w:rsidR="00BE7491">
        <w:t xml:space="preserve">komunálních </w:t>
      </w:r>
      <w:r>
        <w:t>voleb 2014</w:t>
      </w:r>
      <w:r w:rsidR="002151EC">
        <w:rPr>
          <w:rStyle w:val="Znakapoznpodarou"/>
        </w:rPr>
        <w:footnoteReference w:id="145"/>
      </w:r>
    </w:p>
    <w:tbl>
      <w:tblPr>
        <w:tblStyle w:val="Mkatabulky"/>
        <w:tblW w:w="0" w:type="auto"/>
        <w:tblInd w:w="108" w:type="dxa"/>
        <w:tblLook w:val="04A0" w:firstRow="1" w:lastRow="0" w:firstColumn="1" w:lastColumn="0" w:noHBand="0" w:noVBand="1"/>
      </w:tblPr>
      <w:tblGrid>
        <w:gridCol w:w="670"/>
        <w:gridCol w:w="1940"/>
        <w:gridCol w:w="1317"/>
        <w:gridCol w:w="1308"/>
        <w:gridCol w:w="1314"/>
        <w:gridCol w:w="1316"/>
        <w:gridCol w:w="1314"/>
      </w:tblGrid>
      <w:tr w:rsidR="000A0107" w:rsidTr="003F5CB1">
        <w:trPr>
          <w:trHeight w:val="540"/>
        </w:trPr>
        <w:tc>
          <w:tcPr>
            <w:tcW w:w="2523" w:type="dxa"/>
            <w:gridSpan w:val="2"/>
            <w:vAlign w:val="center"/>
          </w:tcPr>
          <w:p w:rsidR="000A0107" w:rsidRDefault="000A0107" w:rsidP="003F5CB1">
            <w:pPr>
              <w:spacing w:line="360" w:lineRule="auto"/>
              <w:jc w:val="center"/>
            </w:pPr>
            <w:r>
              <w:t>Kandidátní listina</w:t>
            </w:r>
          </w:p>
        </w:tc>
        <w:tc>
          <w:tcPr>
            <w:tcW w:w="2636" w:type="dxa"/>
            <w:gridSpan w:val="2"/>
            <w:vAlign w:val="center"/>
          </w:tcPr>
          <w:p w:rsidR="000A0107" w:rsidRDefault="000A0107" w:rsidP="003F5CB1">
            <w:pPr>
              <w:spacing w:line="360" w:lineRule="auto"/>
              <w:jc w:val="center"/>
            </w:pPr>
            <w:r>
              <w:t>Hlasy</w:t>
            </w:r>
          </w:p>
        </w:tc>
        <w:tc>
          <w:tcPr>
            <w:tcW w:w="1316" w:type="dxa"/>
            <w:vMerge w:val="restart"/>
            <w:vAlign w:val="center"/>
          </w:tcPr>
          <w:p w:rsidR="000A0107" w:rsidRDefault="000A0107" w:rsidP="003F5CB1">
            <w:pPr>
              <w:spacing w:line="360" w:lineRule="auto"/>
              <w:jc w:val="center"/>
            </w:pPr>
            <w:r>
              <w:t>Počet kandidátů</w:t>
            </w:r>
          </w:p>
        </w:tc>
        <w:tc>
          <w:tcPr>
            <w:tcW w:w="1316" w:type="dxa"/>
            <w:vMerge w:val="restart"/>
          </w:tcPr>
          <w:p w:rsidR="000A0107" w:rsidRDefault="000A0107" w:rsidP="003F5CB1">
            <w:pPr>
              <w:spacing w:line="360" w:lineRule="auto"/>
              <w:jc w:val="center"/>
            </w:pPr>
            <w:r>
              <w:t xml:space="preserve">Přepočtené </w:t>
            </w:r>
            <w:r w:rsidR="003F5CB1">
              <w:t xml:space="preserve">% </w:t>
            </w:r>
            <w:r>
              <w:t>platných hlasů</w:t>
            </w:r>
          </w:p>
        </w:tc>
        <w:tc>
          <w:tcPr>
            <w:tcW w:w="1316" w:type="dxa"/>
            <w:vMerge w:val="restart"/>
          </w:tcPr>
          <w:p w:rsidR="000A0107" w:rsidRDefault="000A0107" w:rsidP="003F5CB1">
            <w:pPr>
              <w:spacing w:line="360" w:lineRule="auto"/>
              <w:jc w:val="center"/>
            </w:pPr>
            <w:r>
              <w:t>Počet získaných mandátů</w:t>
            </w:r>
          </w:p>
        </w:tc>
      </w:tr>
      <w:tr w:rsidR="000A0107" w:rsidTr="003F5CB1">
        <w:trPr>
          <w:trHeight w:val="705"/>
        </w:trPr>
        <w:tc>
          <w:tcPr>
            <w:tcW w:w="567" w:type="dxa"/>
            <w:vAlign w:val="center"/>
          </w:tcPr>
          <w:p w:rsidR="000A0107" w:rsidRDefault="000A0107" w:rsidP="003F5CB1">
            <w:pPr>
              <w:spacing w:line="360" w:lineRule="auto"/>
              <w:jc w:val="center"/>
            </w:pPr>
            <w:r>
              <w:t>číslo</w:t>
            </w:r>
          </w:p>
        </w:tc>
        <w:tc>
          <w:tcPr>
            <w:tcW w:w="1956" w:type="dxa"/>
            <w:vAlign w:val="center"/>
          </w:tcPr>
          <w:p w:rsidR="000A0107" w:rsidRDefault="000A0107" w:rsidP="003F5CB1">
            <w:pPr>
              <w:spacing w:line="360" w:lineRule="auto"/>
              <w:jc w:val="center"/>
            </w:pPr>
            <w:r>
              <w:t>název</w:t>
            </w:r>
          </w:p>
        </w:tc>
        <w:tc>
          <w:tcPr>
            <w:tcW w:w="1320" w:type="dxa"/>
            <w:vAlign w:val="center"/>
          </w:tcPr>
          <w:p w:rsidR="000A0107" w:rsidRDefault="000A0107" w:rsidP="003F5CB1">
            <w:pPr>
              <w:spacing w:line="360" w:lineRule="auto"/>
              <w:jc w:val="center"/>
            </w:pPr>
            <w:r>
              <w:t>absolutní</w:t>
            </w:r>
          </w:p>
        </w:tc>
        <w:tc>
          <w:tcPr>
            <w:tcW w:w="1316" w:type="dxa"/>
            <w:vAlign w:val="center"/>
          </w:tcPr>
          <w:p w:rsidR="000A0107" w:rsidRDefault="000A0107" w:rsidP="003F5CB1">
            <w:pPr>
              <w:spacing w:line="360" w:lineRule="auto"/>
              <w:jc w:val="center"/>
            </w:pPr>
            <w:r>
              <w:t>V %</w:t>
            </w:r>
          </w:p>
        </w:tc>
        <w:tc>
          <w:tcPr>
            <w:tcW w:w="1316" w:type="dxa"/>
            <w:vMerge/>
          </w:tcPr>
          <w:p w:rsidR="000A0107" w:rsidRDefault="000A0107" w:rsidP="003F5CB1">
            <w:pPr>
              <w:spacing w:line="360" w:lineRule="auto"/>
              <w:jc w:val="both"/>
            </w:pPr>
          </w:p>
        </w:tc>
        <w:tc>
          <w:tcPr>
            <w:tcW w:w="1316" w:type="dxa"/>
            <w:vMerge/>
          </w:tcPr>
          <w:p w:rsidR="000A0107" w:rsidRDefault="000A0107" w:rsidP="003F5CB1">
            <w:pPr>
              <w:spacing w:line="360" w:lineRule="auto"/>
              <w:jc w:val="both"/>
            </w:pPr>
          </w:p>
        </w:tc>
        <w:tc>
          <w:tcPr>
            <w:tcW w:w="1316" w:type="dxa"/>
            <w:vMerge/>
          </w:tcPr>
          <w:p w:rsidR="000A0107" w:rsidRDefault="000A0107" w:rsidP="003F5CB1">
            <w:pPr>
              <w:spacing w:line="360" w:lineRule="auto"/>
              <w:jc w:val="both"/>
            </w:pPr>
          </w:p>
        </w:tc>
      </w:tr>
      <w:tr w:rsidR="001874A0" w:rsidTr="003F5CB1">
        <w:tc>
          <w:tcPr>
            <w:tcW w:w="567" w:type="dxa"/>
            <w:vAlign w:val="center"/>
          </w:tcPr>
          <w:p w:rsidR="001874A0" w:rsidRDefault="000A0107" w:rsidP="003F5CB1">
            <w:pPr>
              <w:spacing w:line="360" w:lineRule="auto"/>
              <w:jc w:val="center"/>
            </w:pPr>
            <w:r>
              <w:t>1</w:t>
            </w:r>
          </w:p>
        </w:tc>
        <w:tc>
          <w:tcPr>
            <w:tcW w:w="1956" w:type="dxa"/>
            <w:vAlign w:val="center"/>
          </w:tcPr>
          <w:p w:rsidR="001874A0" w:rsidRDefault="000A0107" w:rsidP="003F5CB1">
            <w:pPr>
              <w:spacing w:line="360" w:lineRule="auto"/>
              <w:jc w:val="center"/>
            </w:pPr>
            <w:r>
              <w:t>ANO 2011</w:t>
            </w:r>
          </w:p>
        </w:tc>
        <w:tc>
          <w:tcPr>
            <w:tcW w:w="1320" w:type="dxa"/>
            <w:vAlign w:val="center"/>
          </w:tcPr>
          <w:p w:rsidR="001874A0" w:rsidRDefault="000A0107" w:rsidP="003F5CB1">
            <w:pPr>
              <w:spacing w:line="360" w:lineRule="auto"/>
              <w:jc w:val="center"/>
            </w:pPr>
            <w:r>
              <w:t>28 266</w:t>
            </w:r>
          </w:p>
        </w:tc>
        <w:tc>
          <w:tcPr>
            <w:tcW w:w="1316" w:type="dxa"/>
            <w:vAlign w:val="center"/>
          </w:tcPr>
          <w:p w:rsidR="001874A0" w:rsidRDefault="000A0107" w:rsidP="003F5CB1">
            <w:pPr>
              <w:spacing w:line="360" w:lineRule="auto"/>
              <w:jc w:val="center"/>
            </w:pPr>
            <w:r>
              <w:t>20,17</w:t>
            </w:r>
          </w:p>
        </w:tc>
        <w:tc>
          <w:tcPr>
            <w:tcW w:w="1316" w:type="dxa"/>
            <w:vAlign w:val="center"/>
          </w:tcPr>
          <w:p w:rsidR="001874A0" w:rsidRDefault="000A0107" w:rsidP="003F5CB1">
            <w:pPr>
              <w:spacing w:line="360" w:lineRule="auto"/>
              <w:jc w:val="center"/>
            </w:pPr>
            <w:r>
              <w:t>27</w:t>
            </w:r>
          </w:p>
        </w:tc>
        <w:tc>
          <w:tcPr>
            <w:tcW w:w="1316" w:type="dxa"/>
            <w:vAlign w:val="center"/>
          </w:tcPr>
          <w:p w:rsidR="001874A0" w:rsidRDefault="003F5CB1" w:rsidP="003F5CB1">
            <w:pPr>
              <w:spacing w:line="360" w:lineRule="auto"/>
              <w:jc w:val="center"/>
            </w:pPr>
            <w:r>
              <w:t>20,17</w:t>
            </w:r>
          </w:p>
        </w:tc>
        <w:tc>
          <w:tcPr>
            <w:tcW w:w="1316" w:type="dxa"/>
            <w:vAlign w:val="center"/>
          </w:tcPr>
          <w:p w:rsidR="001874A0" w:rsidRDefault="003F5CB1" w:rsidP="003F5CB1">
            <w:pPr>
              <w:spacing w:line="360" w:lineRule="auto"/>
              <w:jc w:val="center"/>
            </w:pPr>
            <w:r>
              <w:t>6</w:t>
            </w:r>
          </w:p>
        </w:tc>
      </w:tr>
      <w:tr w:rsidR="001874A0" w:rsidTr="003F5CB1">
        <w:tc>
          <w:tcPr>
            <w:tcW w:w="567" w:type="dxa"/>
            <w:vAlign w:val="center"/>
          </w:tcPr>
          <w:p w:rsidR="001874A0" w:rsidRDefault="000A0107" w:rsidP="003F5CB1">
            <w:pPr>
              <w:spacing w:line="360" w:lineRule="auto"/>
              <w:jc w:val="center"/>
            </w:pPr>
            <w:r>
              <w:t>2</w:t>
            </w:r>
          </w:p>
        </w:tc>
        <w:tc>
          <w:tcPr>
            <w:tcW w:w="1956" w:type="dxa"/>
            <w:vAlign w:val="center"/>
          </w:tcPr>
          <w:p w:rsidR="001874A0" w:rsidRPr="000A0107" w:rsidRDefault="000A0107" w:rsidP="003F5CB1">
            <w:pPr>
              <w:spacing w:line="360" w:lineRule="auto"/>
              <w:jc w:val="center"/>
              <w:rPr>
                <w:rFonts w:cs="Times New Roman"/>
              </w:rPr>
            </w:pPr>
            <w:r>
              <w:rPr>
                <w:rFonts w:cs="Times New Roman"/>
              </w:rPr>
              <w:t>KSČM</w:t>
            </w:r>
          </w:p>
        </w:tc>
        <w:tc>
          <w:tcPr>
            <w:tcW w:w="1320" w:type="dxa"/>
            <w:vAlign w:val="center"/>
          </w:tcPr>
          <w:p w:rsidR="001874A0" w:rsidRDefault="000A0107" w:rsidP="003F5CB1">
            <w:pPr>
              <w:spacing w:line="360" w:lineRule="auto"/>
              <w:jc w:val="center"/>
            </w:pPr>
            <w:r>
              <w:t>26 399</w:t>
            </w:r>
          </w:p>
        </w:tc>
        <w:tc>
          <w:tcPr>
            <w:tcW w:w="1316" w:type="dxa"/>
            <w:vAlign w:val="center"/>
          </w:tcPr>
          <w:p w:rsidR="001874A0" w:rsidRDefault="000A0107" w:rsidP="003F5CB1">
            <w:pPr>
              <w:spacing w:line="360" w:lineRule="auto"/>
              <w:jc w:val="center"/>
            </w:pPr>
            <w:r>
              <w:t>18,84</w:t>
            </w:r>
          </w:p>
        </w:tc>
        <w:tc>
          <w:tcPr>
            <w:tcW w:w="1316" w:type="dxa"/>
            <w:vAlign w:val="center"/>
          </w:tcPr>
          <w:p w:rsidR="001874A0" w:rsidRDefault="000A0107" w:rsidP="003F5CB1">
            <w:pPr>
              <w:spacing w:line="360" w:lineRule="auto"/>
              <w:jc w:val="center"/>
            </w:pPr>
            <w:r>
              <w:t>27</w:t>
            </w:r>
          </w:p>
        </w:tc>
        <w:tc>
          <w:tcPr>
            <w:tcW w:w="1316" w:type="dxa"/>
            <w:vAlign w:val="center"/>
          </w:tcPr>
          <w:p w:rsidR="001874A0" w:rsidRDefault="003F5CB1" w:rsidP="003F5CB1">
            <w:pPr>
              <w:spacing w:line="360" w:lineRule="auto"/>
              <w:jc w:val="center"/>
            </w:pPr>
            <w:r>
              <w:t>18,83</w:t>
            </w:r>
          </w:p>
        </w:tc>
        <w:tc>
          <w:tcPr>
            <w:tcW w:w="1316" w:type="dxa"/>
            <w:vAlign w:val="center"/>
          </w:tcPr>
          <w:p w:rsidR="001874A0" w:rsidRDefault="003F5CB1" w:rsidP="003F5CB1">
            <w:pPr>
              <w:spacing w:line="360" w:lineRule="auto"/>
              <w:jc w:val="center"/>
            </w:pPr>
            <w:r>
              <w:t>5</w:t>
            </w:r>
          </w:p>
        </w:tc>
      </w:tr>
      <w:tr w:rsidR="001874A0" w:rsidTr="003F5CB1">
        <w:tc>
          <w:tcPr>
            <w:tcW w:w="567" w:type="dxa"/>
            <w:vAlign w:val="center"/>
          </w:tcPr>
          <w:p w:rsidR="001874A0" w:rsidRDefault="000A0107" w:rsidP="003F5CB1">
            <w:pPr>
              <w:spacing w:line="360" w:lineRule="auto"/>
              <w:jc w:val="center"/>
            </w:pPr>
            <w:r>
              <w:t>3</w:t>
            </w:r>
          </w:p>
        </w:tc>
        <w:tc>
          <w:tcPr>
            <w:tcW w:w="1956" w:type="dxa"/>
            <w:vAlign w:val="center"/>
          </w:tcPr>
          <w:p w:rsidR="001874A0" w:rsidRDefault="000A0107" w:rsidP="003F5CB1">
            <w:pPr>
              <w:spacing w:line="360" w:lineRule="auto"/>
              <w:jc w:val="center"/>
            </w:pPr>
            <w:r>
              <w:t>ODS</w:t>
            </w:r>
          </w:p>
        </w:tc>
        <w:tc>
          <w:tcPr>
            <w:tcW w:w="1320" w:type="dxa"/>
            <w:vAlign w:val="center"/>
          </w:tcPr>
          <w:p w:rsidR="001874A0" w:rsidRDefault="000A0107" w:rsidP="003F5CB1">
            <w:pPr>
              <w:spacing w:line="360" w:lineRule="auto"/>
              <w:jc w:val="center"/>
            </w:pPr>
            <w:r>
              <w:t>13 786</w:t>
            </w:r>
          </w:p>
        </w:tc>
        <w:tc>
          <w:tcPr>
            <w:tcW w:w="1316" w:type="dxa"/>
            <w:vAlign w:val="center"/>
          </w:tcPr>
          <w:p w:rsidR="001874A0" w:rsidRDefault="000A0107" w:rsidP="003F5CB1">
            <w:pPr>
              <w:spacing w:line="360" w:lineRule="auto"/>
              <w:jc w:val="center"/>
            </w:pPr>
            <w:r>
              <w:t>9,84</w:t>
            </w:r>
          </w:p>
        </w:tc>
        <w:tc>
          <w:tcPr>
            <w:tcW w:w="1316" w:type="dxa"/>
            <w:vAlign w:val="center"/>
          </w:tcPr>
          <w:p w:rsidR="001874A0" w:rsidRDefault="000A0107" w:rsidP="003F5CB1">
            <w:pPr>
              <w:spacing w:line="360" w:lineRule="auto"/>
              <w:jc w:val="center"/>
            </w:pPr>
            <w:r>
              <w:t>27</w:t>
            </w:r>
          </w:p>
        </w:tc>
        <w:tc>
          <w:tcPr>
            <w:tcW w:w="1316" w:type="dxa"/>
            <w:vAlign w:val="center"/>
          </w:tcPr>
          <w:p w:rsidR="001874A0" w:rsidRDefault="003F5CB1" w:rsidP="003F5CB1">
            <w:pPr>
              <w:spacing w:line="360" w:lineRule="auto"/>
              <w:jc w:val="center"/>
            </w:pPr>
            <w:r>
              <w:t>9,83</w:t>
            </w:r>
          </w:p>
        </w:tc>
        <w:tc>
          <w:tcPr>
            <w:tcW w:w="1316" w:type="dxa"/>
            <w:vAlign w:val="center"/>
          </w:tcPr>
          <w:p w:rsidR="001874A0" w:rsidRDefault="003F5CB1" w:rsidP="003F5CB1">
            <w:pPr>
              <w:spacing w:line="360" w:lineRule="auto"/>
              <w:jc w:val="center"/>
            </w:pPr>
            <w:r>
              <w:t>3</w:t>
            </w:r>
          </w:p>
        </w:tc>
      </w:tr>
      <w:tr w:rsidR="001874A0" w:rsidTr="003F5CB1">
        <w:tc>
          <w:tcPr>
            <w:tcW w:w="567" w:type="dxa"/>
            <w:vAlign w:val="center"/>
          </w:tcPr>
          <w:p w:rsidR="001874A0" w:rsidRDefault="000A0107" w:rsidP="003F5CB1">
            <w:pPr>
              <w:spacing w:line="360" w:lineRule="auto"/>
              <w:jc w:val="center"/>
            </w:pPr>
            <w:r>
              <w:t>4</w:t>
            </w:r>
          </w:p>
        </w:tc>
        <w:tc>
          <w:tcPr>
            <w:tcW w:w="1956" w:type="dxa"/>
            <w:vAlign w:val="center"/>
          </w:tcPr>
          <w:p w:rsidR="001874A0" w:rsidRDefault="000A0107" w:rsidP="003F5CB1">
            <w:pPr>
              <w:spacing w:line="360" w:lineRule="auto"/>
              <w:jc w:val="center"/>
            </w:pPr>
            <w:r>
              <w:t>KDU-ČSL</w:t>
            </w:r>
          </w:p>
        </w:tc>
        <w:tc>
          <w:tcPr>
            <w:tcW w:w="1320" w:type="dxa"/>
            <w:vAlign w:val="center"/>
          </w:tcPr>
          <w:p w:rsidR="001874A0" w:rsidRDefault="000A0107" w:rsidP="003F5CB1">
            <w:pPr>
              <w:spacing w:line="360" w:lineRule="auto"/>
              <w:jc w:val="center"/>
            </w:pPr>
            <w:r>
              <w:t>16 520</w:t>
            </w:r>
          </w:p>
        </w:tc>
        <w:tc>
          <w:tcPr>
            <w:tcW w:w="1316" w:type="dxa"/>
            <w:vAlign w:val="center"/>
          </w:tcPr>
          <w:p w:rsidR="001874A0" w:rsidRDefault="000A0107" w:rsidP="003F5CB1">
            <w:pPr>
              <w:spacing w:line="360" w:lineRule="auto"/>
              <w:jc w:val="center"/>
            </w:pPr>
            <w:r>
              <w:t>11,79</w:t>
            </w:r>
          </w:p>
        </w:tc>
        <w:tc>
          <w:tcPr>
            <w:tcW w:w="1316" w:type="dxa"/>
            <w:vAlign w:val="center"/>
          </w:tcPr>
          <w:p w:rsidR="001874A0" w:rsidRDefault="000A0107" w:rsidP="003F5CB1">
            <w:pPr>
              <w:spacing w:line="360" w:lineRule="auto"/>
              <w:jc w:val="center"/>
            </w:pPr>
            <w:r>
              <w:t>27</w:t>
            </w:r>
          </w:p>
        </w:tc>
        <w:tc>
          <w:tcPr>
            <w:tcW w:w="1316" w:type="dxa"/>
            <w:vAlign w:val="center"/>
          </w:tcPr>
          <w:p w:rsidR="001874A0" w:rsidRDefault="003F5CB1" w:rsidP="003F5CB1">
            <w:pPr>
              <w:spacing w:line="360" w:lineRule="auto"/>
              <w:jc w:val="center"/>
            </w:pPr>
            <w:r>
              <w:t>11,78</w:t>
            </w:r>
          </w:p>
        </w:tc>
        <w:tc>
          <w:tcPr>
            <w:tcW w:w="1316" w:type="dxa"/>
            <w:vAlign w:val="center"/>
          </w:tcPr>
          <w:p w:rsidR="001874A0" w:rsidRDefault="003F5CB1" w:rsidP="003F5CB1">
            <w:pPr>
              <w:spacing w:line="360" w:lineRule="auto"/>
              <w:jc w:val="center"/>
            </w:pPr>
            <w:r>
              <w:t>3</w:t>
            </w:r>
          </w:p>
        </w:tc>
      </w:tr>
      <w:tr w:rsidR="001874A0" w:rsidTr="003F5CB1">
        <w:tc>
          <w:tcPr>
            <w:tcW w:w="567" w:type="dxa"/>
            <w:vAlign w:val="center"/>
          </w:tcPr>
          <w:p w:rsidR="001874A0" w:rsidRDefault="000A0107" w:rsidP="003F5CB1">
            <w:pPr>
              <w:spacing w:line="360" w:lineRule="auto"/>
              <w:jc w:val="center"/>
            </w:pPr>
            <w:r>
              <w:t>5</w:t>
            </w:r>
          </w:p>
        </w:tc>
        <w:tc>
          <w:tcPr>
            <w:tcW w:w="1956" w:type="dxa"/>
            <w:vAlign w:val="center"/>
          </w:tcPr>
          <w:p w:rsidR="001874A0" w:rsidRDefault="000A0107" w:rsidP="003F5CB1">
            <w:pPr>
              <w:spacing w:line="360" w:lineRule="auto"/>
              <w:jc w:val="center"/>
            </w:pPr>
            <w:r>
              <w:t>DSSS</w:t>
            </w:r>
          </w:p>
        </w:tc>
        <w:tc>
          <w:tcPr>
            <w:tcW w:w="1320" w:type="dxa"/>
            <w:vAlign w:val="center"/>
          </w:tcPr>
          <w:p w:rsidR="001874A0" w:rsidRDefault="000A0107" w:rsidP="003F5CB1">
            <w:pPr>
              <w:spacing w:line="360" w:lineRule="auto"/>
              <w:jc w:val="center"/>
            </w:pPr>
            <w:r>
              <w:t>4 381</w:t>
            </w:r>
          </w:p>
        </w:tc>
        <w:tc>
          <w:tcPr>
            <w:tcW w:w="1316" w:type="dxa"/>
            <w:vAlign w:val="center"/>
          </w:tcPr>
          <w:p w:rsidR="001874A0" w:rsidRDefault="000A0107" w:rsidP="003F5CB1">
            <w:pPr>
              <w:spacing w:line="360" w:lineRule="auto"/>
              <w:jc w:val="center"/>
            </w:pPr>
            <w:r>
              <w:t>3,13</w:t>
            </w:r>
          </w:p>
        </w:tc>
        <w:tc>
          <w:tcPr>
            <w:tcW w:w="1316" w:type="dxa"/>
            <w:vAlign w:val="center"/>
          </w:tcPr>
          <w:p w:rsidR="001874A0" w:rsidRDefault="000A0107" w:rsidP="003F5CB1">
            <w:pPr>
              <w:spacing w:line="360" w:lineRule="auto"/>
              <w:jc w:val="center"/>
            </w:pPr>
            <w:r>
              <w:t>27</w:t>
            </w:r>
          </w:p>
        </w:tc>
        <w:tc>
          <w:tcPr>
            <w:tcW w:w="1316" w:type="dxa"/>
            <w:vAlign w:val="center"/>
          </w:tcPr>
          <w:p w:rsidR="001874A0" w:rsidRDefault="003F5CB1" w:rsidP="003F5CB1">
            <w:pPr>
              <w:spacing w:line="360" w:lineRule="auto"/>
              <w:jc w:val="center"/>
            </w:pPr>
            <w:r>
              <w:t>3,12</w:t>
            </w:r>
          </w:p>
        </w:tc>
        <w:tc>
          <w:tcPr>
            <w:tcW w:w="1316" w:type="dxa"/>
            <w:vAlign w:val="center"/>
          </w:tcPr>
          <w:p w:rsidR="001874A0" w:rsidRDefault="003F5CB1" w:rsidP="003F5CB1">
            <w:pPr>
              <w:spacing w:line="360" w:lineRule="auto"/>
              <w:jc w:val="center"/>
            </w:pPr>
            <w:r>
              <w:t>0</w:t>
            </w:r>
          </w:p>
        </w:tc>
      </w:tr>
      <w:tr w:rsidR="001874A0" w:rsidTr="003F5CB1">
        <w:tc>
          <w:tcPr>
            <w:tcW w:w="567" w:type="dxa"/>
            <w:vAlign w:val="center"/>
          </w:tcPr>
          <w:p w:rsidR="001874A0" w:rsidRDefault="000A0107" w:rsidP="003F5CB1">
            <w:pPr>
              <w:spacing w:line="360" w:lineRule="auto"/>
              <w:jc w:val="center"/>
            </w:pPr>
            <w:r>
              <w:t>6</w:t>
            </w:r>
          </w:p>
        </w:tc>
        <w:tc>
          <w:tcPr>
            <w:tcW w:w="1956" w:type="dxa"/>
            <w:vAlign w:val="center"/>
          </w:tcPr>
          <w:p w:rsidR="001874A0" w:rsidRDefault="000A0107" w:rsidP="003F5CB1">
            <w:pPr>
              <w:spacing w:line="360" w:lineRule="auto"/>
              <w:jc w:val="center"/>
            </w:pPr>
            <w:r>
              <w:t>NEOS</w:t>
            </w:r>
          </w:p>
        </w:tc>
        <w:tc>
          <w:tcPr>
            <w:tcW w:w="1320" w:type="dxa"/>
            <w:vAlign w:val="center"/>
          </w:tcPr>
          <w:p w:rsidR="001874A0" w:rsidRDefault="000A0107" w:rsidP="003F5CB1">
            <w:pPr>
              <w:spacing w:line="360" w:lineRule="auto"/>
              <w:jc w:val="center"/>
            </w:pPr>
            <w:r>
              <w:t>23 347</w:t>
            </w:r>
          </w:p>
        </w:tc>
        <w:tc>
          <w:tcPr>
            <w:tcW w:w="1316" w:type="dxa"/>
            <w:vAlign w:val="center"/>
          </w:tcPr>
          <w:p w:rsidR="001874A0" w:rsidRDefault="000A0107" w:rsidP="003F5CB1">
            <w:pPr>
              <w:spacing w:line="360" w:lineRule="auto"/>
              <w:jc w:val="center"/>
            </w:pPr>
            <w:r>
              <w:t>16,66</w:t>
            </w:r>
          </w:p>
        </w:tc>
        <w:tc>
          <w:tcPr>
            <w:tcW w:w="1316" w:type="dxa"/>
            <w:vAlign w:val="center"/>
          </w:tcPr>
          <w:p w:rsidR="001874A0" w:rsidRDefault="000A0107" w:rsidP="003F5CB1">
            <w:pPr>
              <w:spacing w:line="360" w:lineRule="auto"/>
              <w:jc w:val="center"/>
            </w:pPr>
            <w:r>
              <w:t>27</w:t>
            </w:r>
          </w:p>
        </w:tc>
        <w:tc>
          <w:tcPr>
            <w:tcW w:w="1316" w:type="dxa"/>
            <w:vAlign w:val="center"/>
          </w:tcPr>
          <w:p w:rsidR="001874A0" w:rsidRDefault="003F5CB1" w:rsidP="003F5CB1">
            <w:pPr>
              <w:spacing w:line="360" w:lineRule="auto"/>
              <w:jc w:val="center"/>
            </w:pPr>
            <w:r>
              <w:t>16,66</w:t>
            </w:r>
          </w:p>
        </w:tc>
        <w:tc>
          <w:tcPr>
            <w:tcW w:w="1316" w:type="dxa"/>
            <w:vAlign w:val="center"/>
          </w:tcPr>
          <w:p w:rsidR="001874A0" w:rsidRDefault="003F5CB1" w:rsidP="003F5CB1">
            <w:pPr>
              <w:spacing w:line="360" w:lineRule="auto"/>
              <w:jc w:val="center"/>
            </w:pPr>
            <w:r>
              <w:t>5</w:t>
            </w:r>
          </w:p>
        </w:tc>
      </w:tr>
      <w:tr w:rsidR="001874A0" w:rsidTr="003F5CB1">
        <w:tc>
          <w:tcPr>
            <w:tcW w:w="567" w:type="dxa"/>
            <w:vAlign w:val="center"/>
          </w:tcPr>
          <w:p w:rsidR="001874A0" w:rsidRDefault="000A0107" w:rsidP="003F5CB1">
            <w:pPr>
              <w:spacing w:line="360" w:lineRule="auto"/>
              <w:jc w:val="center"/>
            </w:pPr>
            <w:r>
              <w:t>7</w:t>
            </w:r>
          </w:p>
        </w:tc>
        <w:tc>
          <w:tcPr>
            <w:tcW w:w="1956" w:type="dxa"/>
            <w:vAlign w:val="center"/>
          </w:tcPr>
          <w:p w:rsidR="001874A0" w:rsidRDefault="000A0107" w:rsidP="003F5CB1">
            <w:pPr>
              <w:spacing w:line="360" w:lineRule="auto"/>
              <w:jc w:val="center"/>
            </w:pPr>
            <w:r>
              <w:t>TOP 09</w:t>
            </w:r>
          </w:p>
        </w:tc>
        <w:tc>
          <w:tcPr>
            <w:tcW w:w="1320" w:type="dxa"/>
            <w:vAlign w:val="center"/>
          </w:tcPr>
          <w:p w:rsidR="001874A0" w:rsidRDefault="000A0107" w:rsidP="003F5CB1">
            <w:pPr>
              <w:spacing w:line="360" w:lineRule="auto"/>
              <w:jc w:val="center"/>
            </w:pPr>
            <w:r>
              <w:t>3 405</w:t>
            </w:r>
          </w:p>
        </w:tc>
        <w:tc>
          <w:tcPr>
            <w:tcW w:w="1316" w:type="dxa"/>
            <w:vAlign w:val="center"/>
          </w:tcPr>
          <w:p w:rsidR="001874A0" w:rsidRDefault="000A0107" w:rsidP="003F5CB1">
            <w:pPr>
              <w:spacing w:line="360" w:lineRule="auto"/>
              <w:jc w:val="center"/>
            </w:pPr>
            <w:r>
              <w:t>2,43</w:t>
            </w:r>
          </w:p>
        </w:tc>
        <w:tc>
          <w:tcPr>
            <w:tcW w:w="1316" w:type="dxa"/>
            <w:vAlign w:val="center"/>
          </w:tcPr>
          <w:p w:rsidR="001874A0" w:rsidRDefault="000A0107" w:rsidP="003F5CB1">
            <w:pPr>
              <w:spacing w:line="360" w:lineRule="auto"/>
              <w:jc w:val="center"/>
            </w:pPr>
            <w:r>
              <w:t>27</w:t>
            </w:r>
          </w:p>
        </w:tc>
        <w:tc>
          <w:tcPr>
            <w:tcW w:w="1316" w:type="dxa"/>
            <w:vAlign w:val="center"/>
          </w:tcPr>
          <w:p w:rsidR="001874A0" w:rsidRDefault="003F5CB1" w:rsidP="003F5CB1">
            <w:pPr>
              <w:spacing w:line="360" w:lineRule="auto"/>
              <w:jc w:val="center"/>
            </w:pPr>
            <w:r>
              <w:t>4,10</w:t>
            </w:r>
          </w:p>
        </w:tc>
        <w:tc>
          <w:tcPr>
            <w:tcW w:w="1316" w:type="dxa"/>
            <w:vAlign w:val="center"/>
          </w:tcPr>
          <w:p w:rsidR="001874A0" w:rsidRDefault="003F5CB1" w:rsidP="003F5CB1">
            <w:pPr>
              <w:spacing w:line="360" w:lineRule="auto"/>
              <w:jc w:val="center"/>
            </w:pPr>
            <w:r>
              <w:t>0</w:t>
            </w:r>
          </w:p>
        </w:tc>
      </w:tr>
      <w:tr w:rsidR="000A0107" w:rsidTr="003F5CB1">
        <w:tc>
          <w:tcPr>
            <w:tcW w:w="567" w:type="dxa"/>
            <w:vAlign w:val="center"/>
          </w:tcPr>
          <w:p w:rsidR="000A0107" w:rsidRDefault="000A0107" w:rsidP="003F5CB1">
            <w:pPr>
              <w:spacing w:line="360" w:lineRule="auto"/>
              <w:jc w:val="center"/>
            </w:pPr>
            <w:r>
              <w:t>8</w:t>
            </w:r>
          </w:p>
        </w:tc>
        <w:tc>
          <w:tcPr>
            <w:tcW w:w="1956" w:type="dxa"/>
            <w:vAlign w:val="center"/>
          </w:tcPr>
          <w:p w:rsidR="000A0107" w:rsidRDefault="000A0107" w:rsidP="003F5CB1">
            <w:pPr>
              <w:spacing w:line="360" w:lineRule="auto"/>
              <w:jc w:val="center"/>
            </w:pPr>
            <w:r>
              <w:t>ČSSD</w:t>
            </w:r>
          </w:p>
        </w:tc>
        <w:tc>
          <w:tcPr>
            <w:tcW w:w="1320" w:type="dxa"/>
            <w:vAlign w:val="center"/>
          </w:tcPr>
          <w:p w:rsidR="000A0107" w:rsidRDefault="000A0107" w:rsidP="003F5CB1">
            <w:pPr>
              <w:spacing w:line="360" w:lineRule="auto"/>
              <w:jc w:val="center"/>
            </w:pPr>
            <w:r>
              <w:t>24 026</w:t>
            </w:r>
          </w:p>
        </w:tc>
        <w:tc>
          <w:tcPr>
            <w:tcW w:w="1316" w:type="dxa"/>
            <w:vAlign w:val="center"/>
          </w:tcPr>
          <w:p w:rsidR="000A0107" w:rsidRDefault="000A0107" w:rsidP="003F5CB1">
            <w:pPr>
              <w:spacing w:line="360" w:lineRule="auto"/>
              <w:jc w:val="center"/>
            </w:pPr>
            <w:r>
              <w:t>17,15</w:t>
            </w:r>
          </w:p>
        </w:tc>
        <w:tc>
          <w:tcPr>
            <w:tcW w:w="1316" w:type="dxa"/>
            <w:vAlign w:val="center"/>
          </w:tcPr>
          <w:p w:rsidR="000A0107" w:rsidRDefault="000A0107" w:rsidP="003F5CB1">
            <w:pPr>
              <w:spacing w:line="360" w:lineRule="auto"/>
              <w:jc w:val="center"/>
            </w:pPr>
            <w:r>
              <w:t>27</w:t>
            </w:r>
          </w:p>
        </w:tc>
        <w:tc>
          <w:tcPr>
            <w:tcW w:w="1316" w:type="dxa"/>
            <w:vAlign w:val="center"/>
          </w:tcPr>
          <w:p w:rsidR="000A0107" w:rsidRDefault="003F5CB1" w:rsidP="003F5CB1">
            <w:pPr>
              <w:spacing w:line="360" w:lineRule="auto"/>
              <w:jc w:val="center"/>
            </w:pPr>
            <w:r>
              <w:t>17,14</w:t>
            </w:r>
          </w:p>
        </w:tc>
        <w:tc>
          <w:tcPr>
            <w:tcW w:w="1316" w:type="dxa"/>
            <w:vAlign w:val="center"/>
          </w:tcPr>
          <w:p w:rsidR="000A0107" w:rsidRDefault="003F5CB1" w:rsidP="003F5CB1">
            <w:pPr>
              <w:spacing w:line="360" w:lineRule="auto"/>
              <w:jc w:val="center"/>
            </w:pPr>
            <w:r>
              <w:t>5</w:t>
            </w:r>
          </w:p>
        </w:tc>
      </w:tr>
    </w:tbl>
    <w:p w:rsidR="001874A0" w:rsidRPr="004008F9" w:rsidRDefault="001874A0" w:rsidP="001874A0">
      <w:pPr>
        <w:spacing w:line="360" w:lineRule="auto"/>
        <w:jc w:val="both"/>
      </w:pPr>
    </w:p>
    <w:p w:rsidR="004E4651" w:rsidRDefault="007A309D" w:rsidP="001B4CD1">
      <w:pPr>
        <w:spacing w:line="360" w:lineRule="auto"/>
        <w:jc w:val="both"/>
        <w:rPr>
          <w:rFonts w:cs="Times New Roman"/>
          <w:color w:val="000000"/>
          <w:szCs w:val="24"/>
          <w:shd w:val="clear" w:color="auto" w:fill="FFFFFF"/>
        </w:rPr>
      </w:pPr>
      <w:r>
        <w:rPr>
          <w:rFonts w:cs="Times New Roman"/>
          <w:color w:val="000000"/>
          <w:szCs w:val="24"/>
          <w:shd w:val="clear" w:color="auto" w:fill="FFFFFF"/>
        </w:rPr>
        <w:t>V</w:t>
      </w:r>
      <w:r w:rsidR="00BE7491">
        <w:rPr>
          <w:rFonts w:cs="Times New Roman"/>
          <w:color w:val="000000"/>
          <w:szCs w:val="24"/>
          <w:shd w:val="clear" w:color="auto" w:fill="FFFFFF"/>
        </w:rPr>
        <w:t>ýsledky komunálních voleb 2010</w:t>
      </w:r>
      <w:r w:rsidR="00BE7491">
        <w:rPr>
          <w:rStyle w:val="Znakapoznpodarou"/>
          <w:rFonts w:cs="Times New Roman"/>
          <w:color w:val="000000"/>
          <w:szCs w:val="24"/>
          <w:shd w:val="clear" w:color="auto" w:fill="FFFFFF"/>
        </w:rPr>
        <w:footnoteReference w:id="146"/>
      </w:r>
    </w:p>
    <w:tbl>
      <w:tblPr>
        <w:tblStyle w:val="Mkatabulky"/>
        <w:tblW w:w="0" w:type="auto"/>
        <w:tblInd w:w="108" w:type="dxa"/>
        <w:tblLook w:val="04A0" w:firstRow="1" w:lastRow="0" w:firstColumn="1" w:lastColumn="0" w:noHBand="0" w:noVBand="1"/>
      </w:tblPr>
      <w:tblGrid>
        <w:gridCol w:w="670"/>
        <w:gridCol w:w="1951"/>
        <w:gridCol w:w="1315"/>
        <w:gridCol w:w="1303"/>
        <w:gridCol w:w="1312"/>
        <w:gridCol w:w="1315"/>
        <w:gridCol w:w="1313"/>
      </w:tblGrid>
      <w:tr w:rsidR="004E4651" w:rsidTr="000723A6">
        <w:trPr>
          <w:trHeight w:val="540"/>
        </w:trPr>
        <w:tc>
          <w:tcPr>
            <w:tcW w:w="2523" w:type="dxa"/>
            <w:gridSpan w:val="2"/>
            <w:vAlign w:val="center"/>
          </w:tcPr>
          <w:p w:rsidR="004E4651" w:rsidRDefault="004E4651" w:rsidP="000723A6">
            <w:pPr>
              <w:spacing w:line="360" w:lineRule="auto"/>
              <w:jc w:val="center"/>
            </w:pPr>
            <w:r>
              <w:t>Kandidátní listina</w:t>
            </w:r>
          </w:p>
        </w:tc>
        <w:tc>
          <w:tcPr>
            <w:tcW w:w="2636" w:type="dxa"/>
            <w:gridSpan w:val="2"/>
            <w:vAlign w:val="center"/>
          </w:tcPr>
          <w:p w:rsidR="004E4651" w:rsidRDefault="004E4651" w:rsidP="000723A6">
            <w:pPr>
              <w:spacing w:line="360" w:lineRule="auto"/>
              <w:jc w:val="center"/>
            </w:pPr>
            <w:r>
              <w:t>Hlasy</w:t>
            </w:r>
          </w:p>
        </w:tc>
        <w:tc>
          <w:tcPr>
            <w:tcW w:w="1316" w:type="dxa"/>
            <w:vMerge w:val="restart"/>
            <w:vAlign w:val="center"/>
          </w:tcPr>
          <w:p w:rsidR="004E4651" w:rsidRDefault="004E4651" w:rsidP="000723A6">
            <w:pPr>
              <w:spacing w:line="360" w:lineRule="auto"/>
              <w:jc w:val="center"/>
            </w:pPr>
            <w:r>
              <w:t>Počet kandidátů</w:t>
            </w:r>
          </w:p>
        </w:tc>
        <w:tc>
          <w:tcPr>
            <w:tcW w:w="1316" w:type="dxa"/>
            <w:vMerge w:val="restart"/>
          </w:tcPr>
          <w:p w:rsidR="004E4651" w:rsidRDefault="004E4651" w:rsidP="000723A6">
            <w:pPr>
              <w:spacing w:line="360" w:lineRule="auto"/>
              <w:jc w:val="center"/>
            </w:pPr>
            <w:r>
              <w:t>Přepočtené % platných hlasů</w:t>
            </w:r>
          </w:p>
        </w:tc>
        <w:tc>
          <w:tcPr>
            <w:tcW w:w="1316" w:type="dxa"/>
            <w:vMerge w:val="restart"/>
          </w:tcPr>
          <w:p w:rsidR="004E4651" w:rsidRDefault="004E4651" w:rsidP="000723A6">
            <w:pPr>
              <w:spacing w:line="360" w:lineRule="auto"/>
              <w:jc w:val="center"/>
            </w:pPr>
            <w:r>
              <w:t>Počet získaných mandátů</w:t>
            </w:r>
          </w:p>
        </w:tc>
      </w:tr>
      <w:tr w:rsidR="004E4651" w:rsidTr="000723A6">
        <w:trPr>
          <w:trHeight w:val="705"/>
        </w:trPr>
        <w:tc>
          <w:tcPr>
            <w:tcW w:w="567" w:type="dxa"/>
            <w:vAlign w:val="center"/>
          </w:tcPr>
          <w:p w:rsidR="004E4651" w:rsidRDefault="004E4651" w:rsidP="000723A6">
            <w:pPr>
              <w:spacing w:line="360" w:lineRule="auto"/>
              <w:jc w:val="center"/>
            </w:pPr>
            <w:r>
              <w:t>číslo</w:t>
            </w:r>
          </w:p>
        </w:tc>
        <w:tc>
          <w:tcPr>
            <w:tcW w:w="1956" w:type="dxa"/>
            <w:vAlign w:val="center"/>
          </w:tcPr>
          <w:p w:rsidR="004E4651" w:rsidRDefault="004E4651" w:rsidP="000723A6">
            <w:pPr>
              <w:spacing w:line="360" w:lineRule="auto"/>
              <w:jc w:val="center"/>
            </w:pPr>
            <w:r>
              <w:t>název</w:t>
            </w:r>
          </w:p>
        </w:tc>
        <w:tc>
          <w:tcPr>
            <w:tcW w:w="1320" w:type="dxa"/>
            <w:vAlign w:val="center"/>
          </w:tcPr>
          <w:p w:rsidR="004E4651" w:rsidRDefault="004E4651" w:rsidP="000723A6">
            <w:pPr>
              <w:spacing w:line="360" w:lineRule="auto"/>
              <w:jc w:val="center"/>
            </w:pPr>
            <w:r>
              <w:t>absolutní</w:t>
            </w:r>
          </w:p>
        </w:tc>
        <w:tc>
          <w:tcPr>
            <w:tcW w:w="1316" w:type="dxa"/>
            <w:vAlign w:val="center"/>
          </w:tcPr>
          <w:p w:rsidR="004E4651" w:rsidRDefault="004E4651" w:rsidP="000723A6">
            <w:pPr>
              <w:spacing w:line="360" w:lineRule="auto"/>
              <w:jc w:val="center"/>
            </w:pPr>
            <w:r>
              <w:t>V %</w:t>
            </w:r>
          </w:p>
        </w:tc>
        <w:tc>
          <w:tcPr>
            <w:tcW w:w="1316" w:type="dxa"/>
            <w:vMerge/>
          </w:tcPr>
          <w:p w:rsidR="004E4651" w:rsidRDefault="004E4651" w:rsidP="000723A6">
            <w:pPr>
              <w:spacing w:line="360" w:lineRule="auto"/>
              <w:jc w:val="both"/>
            </w:pPr>
          </w:p>
        </w:tc>
        <w:tc>
          <w:tcPr>
            <w:tcW w:w="1316" w:type="dxa"/>
            <w:vMerge/>
          </w:tcPr>
          <w:p w:rsidR="004E4651" w:rsidRDefault="004E4651" w:rsidP="000723A6">
            <w:pPr>
              <w:spacing w:line="360" w:lineRule="auto"/>
              <w:jc w:val="both"/>
            </w:pPr>
          </w:p>
        </w:tc>
        <w:tc>
          <w:tcPr>
            <w:tcW w:w="1316" w:type="dxa"/>
            <w:vMerge/>
          </w:tcPr>
          <w:p w:rsidR="004E4651" w:rsidRDefault="004E4651" w:rsidP="000723A6">
            <w:pPr>
              <w:spacing w:line="360" w:lineRule="auto"/>
              <w:jc w:val="both"/>
            </w:pPr>
          </w:p>
        </w:tc>
      </w:tr>
      <w:tr w:rsidR="004E4651" w:rsidTr="000723A6">
        <w:tc>
          <w:tcPr>
            <w:tcW w:w="567" w:type="dxa"/>
            <w:vAlign w:val="center"/>
          </w:tcPr>
          <w:p w:rsidR="004E4651" w:rsidRDefault="004E4651" w:rsidP="000723A6">
            <w:pPr>
              <w:spacing w:line="360" w:lineRule="auto"/>
              <w:jc w:val="center"/>
            </w:pPr>
            <w:r>
              <w:t>1</w:t>
            </w:r>
          </w:p>
        </w:tc>
        <w:tc>
          <w:tcPr>
            <w:tcW w:w="1956" w:type="dxa"/>
            <w:vAlign w:val="center"/>
          </w:tcPr>
          <w:p w:rsidR="004E4651" w:rsidRDefault="004E4651" w:rsidP="000723A6">
            <w:pPr>
              <w:spacing w:line="360" w:lineRule="auto"/>
              <w:jc w:val="center"/>
            </w:pPr>
            <w:r>
              <w:t>KDU-ČSL</w:t>
            </w:r>
          </w:p>
        </w:tc>
        <w:tc>
          <w:tcPr>
            <w:tcW w:w="1320" w:type="dxa"/>
            <w:vAlign w:val="center"/>
          </w:tcPr>
          <w:p w:rsidR="004E4651" w:rsidRDefault="004E4651" w:rsidP="000723A6">
            <w:pPr>
              <w:spacing w:line="360" w:lineRule="auto"/>
              <w:jc w:val="center"/>
            </w:pPr>
            <w:r>
              <w:t>15 545</w:t>
            </w:r>
          </w:p>
        </w:tc>
        <w:tc>
          <w:tcPr>
            <w:tcW w:w="1316" w:type="dxa"/>
            <w:vAlign w:val="center"/>
          </w:tcPr>
          <w:p w:rsidR="004E4651" w:rsidRDefault="004E4651" w:rsidP="000723A6">
            <w:pPr>
              <w:spacing w:line="360" w:lineRule="auto"/>
              <w:jc w:val="center"/>
            </w:pPr>
            <w:r>
              <w:t>9,12</w:t>
            </w:r>
          </w:p>
        </w:tc>
        <w:tc>
          <w:tcPr>
            <w:tcW w:w="1316" w:type="dxa"/>
            <w:vAlign w:val="center"/>
          </w:tcPr>
          <w:p w:rsidR="004E4651" w:rsidRDefault="004E4651" w:rsidP="000723A6">
            <w:pPr>
              <w:spacing w:line="360" w:lineRule="auto"/>
              <w:jc w:val="center"/>
            </w:pPr>
            <w:r>
              <w:t>27</w:t>
            </w:r>
          </w:p>
        </w:tc>
        <w:tc>
          <w:tcPr>
            <w:tcW w:w="1316" w:type="dxa"/>
            <w:vAlign w:val="center"/>
          </w:tcPr>
          <w:p w:rsidR="004E4651" w:rsidRDefault="004E4651" w:rsidP="000723A6">
            <w:pPr>
              <w:spacing w:line="360" w:lineRule="auto"/>
              <w:jc w:val="center"/>
            </w:pPr>
            <w:r>
              <w:t>9,12</w:t>
            </w:r>
          </w:p>
        </w:tc>
        <w:tc>
          <w:tcPr>
            <w:tcW w:w="1316" w:type="dxa"/>
            <w:vAlign w:val="center"/>
          </w:tcPr>
          <w:p w:rsidR="004E4651" w:rsidRDefault="004E4651" w:rsidP="000723A6">
            <w:pPr>
              <w:spacing w:line="360" w:lineRule="auto"/>
              <w:jc w:val="center"/>
            </w:pPr>
            <w:r>
              <w:t>3</w:t>
            </w:r>
          </w:p>
        </w:tc>
      </w:tr>
      <w:tr w:rsidR="004E4651" w:rsidTr="000723A6">
        <w:tc>
          <w:tcPr>
            <w:tcW w:w="567" w:type="dxa"/>
            <w:vAlign w:val="center"/>
          </w:tcPr>
          <w:p w:rsidR="004E4651" w:rsidRDefault="004E4651" w:rsidP="000723A6">
            <w:pPr>
              <w:spacing w:line="360" w:lineRule="auto"/>
              <w:jc w:val="center"/>
            </w:pPr>
            <w:r>
              <w:t>2</w:t>
            </w:r>
          </w:p>
        </w:tc>
        <w:tc>
          <w:tcPr>
            <w:tcW w:w="1956" w:type="dxa"/>
            <w:vAlign w:val="center"/>
          </w:tcPr>
          <w:p w:rsidR="004E4651" w:rsidRPr="000A0107" w:rsidRDefault="004E4651" w:rsidP="000723A6">
            <w:pPr>
              <w:spacing w:line="360" w:lineRule="auto"/>
              <w:jc w:val="center"/>
              <w:rPr>
                <w:rFonts w:cs="Times New Roman"/>
              </w:rPr>
            </w:pPr>
            <w:r>
              <w:rPr>
                <w:rFonts w:cs="Times New Roman"/>
              </w:rPr>
              <w:t>ČSSD</w:t>
            </w:r>
          </w:p>
        </w:tc>
        <w:tc>
          <w:tcPr>
            <w:tcW w:w="1320" w:type="dxa"/>
            <w:vAlign w:val="center"/>
          </w:tcPr>
          <w:p w:rsidR="004E4651" w:rsidRDefault="004E4651" w:rsidP="000723A6">
            <w:pPr>
              <w:spacing w:line="360" w:lineRule="auto"/>
              <w:jc w:val="center"/>
            </w:pPr>
            <w:r>
              <w:t>49 406</w:t>
            </w:r>
          </w:p>
        </w:tc>
        <w:tc>
          <w:tcPr>
            <w:tcW w:w="1316" w:type="dxa"/>
            <w:vAlign w:val="center"/>
          </w:tcPr>
          <w:p w:rsidR="004E4651" w:rsidRDefault="004E4651" w:rsidP="000723A6">
            <w:pPr>
              <w:spacing w:line="360" w:lineRule="auto"/>
              <w:jc w:val="center"/>
            </w:pPr>
            <w:r>
              <w:t>28,99</w:t>
            </w:r>
          </w:p>
        </w:tc>
        <w:tc>
          <w:tcPr>
            <w:tcW w:w="1316" w:type="dxa"/>
            <w:vAlign w:val="center"/>
          </w:tcPr>
          <w:p w:rsidR="004E4651" w:rsidRDefault="004E4651" w:rsidP="000723A6">
            <w:pPr>
              <w:spacing w:line="360" w:lineRule="auto"/>
              <w:jc w:val="center"/>
            </w:pPr>
            <w:r>
              <w:t>27</w:t>
            </w:r>
          </w:p>
        </w:tc>
        <w:tc>
          <w:tcPr>
            <w:tcW w:w="1316" w:type="dxa"/>
            <w:vAlign w:val="center"/>
          </w:tcPr>
          <w:p w:rsidR="004E4651" w:rsidRDefault="004E4651" w:rsidP="000723A6">
            <w:pPr>
              <w:spacing w:line="360" w:lineRule="auto"/>
              <w:jc w:val="center"/>
            </w:pPr>
            <w:r>
              <w:t>28,99</w:t>
            </w:r>
          </w:p>
        </w:tc>
        <w:tc>
          <w:tcPr>
            <w:tcW w:w="1316" w:type="dxa"/>
            <w:vAlign w:val="center"/>
          </w:tcPr>
          <w:p w:rsidR="004E4651" w:rsidRDefault="004E4651" w:rsidP="000723A6">
            <w:pPr>
              <w:spacing w:line="360" w:lineRule="auto"/>
              <w:jc w:val="center"/>
            </w:pPr>
            <w:r>
              <w:t>9</w:t>
            </w:r>
          </w:p>
        </w:tc>
      </w:tr>
      <w:tr w:rsidR="004E4651" w:rsidTr="000723A6">
        <w:tc>
          <w:tcPr>
            <w:tcW w:w="567" w:type="dxa"/>
            <w:vAlign w:val="center"/>
          </w:tcPr>
          <w:p w:rsidR="004E4651" w:rsidRDefault="004E4651" w:rsidP="000723A6">
            <w:pPr>
              <w:spacing w:line="360" w:lineRule="auto"/>
              <w:jc w:val="center"/>
            </w:pPr>
            <w:r>
              <w:t>3</w:t>
            </w:r>
          </w:p>
        </w:tc>
        <w:tc>
          <w:tcPr>
            <w:tcW w:w="1956" w:type="dxa"/>
            <w:vAlign w:val="center"/>
          </w:tcPr>
          <w:p w:rsidR="004E4651" w:rsidRDefault="004E4651" w:rsidP="000723A6">
            <w:pPr>
              <w:spacing w:line="360" w:lineRule="auto"/>
              <w:jc w:val="center"/>
            </w:pPr>
            <w:r>
              <w:t>TOP 09</w:t>
            </w:r>
          </w:p>
        </w:tc>
        <w:tc>
          <w:tcPr>
            <w:tcW w:w="1320" w:type="dxa"/>
            <w:vAlign w:val="center"/>
          </w:tcPr>
          <w:p w:rsidR="004E4651" w:rsidRDefault="004E4651" w:rsidP="000723A6">
            <w:pPr>
              <w:spacing w:line="360" w:lineRule="auto"/>
              <w:jc w:val="center"/>
            </w:pPr>
            <w:r>
              <w:t>6 311</w:t>
            </w:r>
          </w:p>
        </w:tc>
        <w:tc>
          <w:tcPr>
            <w:tcW w:w="1316" w:type="dxa"/>
            <w:vAlign w:val="center"/>
          </w:tcPr>
          <w:p w:rsidR="004E4651" w:rsidRDefault="004E4651" w:rsidP="000723A6">
            <w:pPr>
              <w:spacing w:line="360" w:lineRule="auto"/>
              <w:jc w:val="center"/>
            </w:pPr>
            <w:r>
              <w:t>3,70</w:t>
            </w:r>
          </w:p>
        </w:tc>
        <w:tc>
          <w:tcPr>
            <w:tcW w:w="1316" w:type="dxa"/>
            <w:vAlign w:val="center"/>
          </w:tcPr>
          <w:p w:rsidR="004E4651" w:rsidRDefault="004E4651" w:rsidP="000723A6">
            <w:pPr>
              <w:spacing w:line="360" w:lineRule="auto"/>
              <w:jc w:val="center"/>
            </w:pPr>
            <w:r>
              <w:t>27</w:t>
            </w:r>
          </w:p>
        </w:tc>
        <w:tc>
          <w:tcPr>
            <w:tcW w:w="1316" w:type="dxa"/>
            <w:vAlign w:val="center"/>
          </w:tcPr>
          <w:p w:rsidR="004E4651" w:rsidRDefault="004E4651" w:rsidP="000723A6">
            <w:pPr>
              <w:spacing w:line="360" w:lineRule="auto"/>
              <w:jc w:val="center"/>
            </w:pPr>
            <w:r>
              <w:t>4,34</w:t>
            </w:r>
          </w:p>
        </w:tc>
        <w:tc>
          <w:tcPr>
            <w:tcW w:w="1316" w:type="dxa"/>
            <w:vAlign w:val="center"/>
          </w:tcPr>
          <w:p w:rsidR="004E4651" w:rsidRDefault="004E4651" w:rsidP="000723A6">
            <w:pPr>
              <w:spacing w:line="360" w:lineRule="auto"/>
              <w:jc w:val="center"/>
            </w:pPr>
            <w:r>
              <w:t>0</w:t>
            </w:r>
          </w:p>
        </w:tc>
      </w:tr>
      <w:tr w:rsidR="004E4651" w:rsidTr="000723A6">
        <w:tc>
          <w:tcPr>
            <w:tcW w:w="567" w:type="dxa"/>
            <w:vAlign w:val="center"/>
          </w:tcPr>
          <w:p w:rsidR="004E4651" w:rsidRDefault="004E4651" w:rsidP="000723A6">
            <w:pPr>
              <w:spacing w:line="360" w:lineRule="auto"/>
              <w:jc w:val="center"/>
            </w:pPr>
            <w:r>
              <w:t>4</w:t>
            </w:r>
          </w:p>
        </w:tc>
        <w:tc>
          <w:tcPr>
            <w:tcW w:w="1956" w:type="dxa"/>
            <w:vAlign w:val="center"/>
          </w:tcPr>
          <w:p w:rsidR="004E4651" w:rsidRDefault="004E4651" w:rsidP="004E4651">
            <w:pPr>
              <w:spacing w:line="360" w:lineRule="auto"/>
            </w:pPr>
            <w:r>
              <w:t xml:space="preserve">          DSSS</w:t>
            </w:r>
          </w:p>
        </w:tc>
        <w:tc>
          <w:tcPr>
            <w:tcW w:w="1320" w:type="dxa"/>
            <w:vAlign w:val="center"/>
          </w:tcPr>
          <w:p w:rsidR="004E4651" w:rsidRDefault="004E4651" w:rsidP="000723A6">
            <w:pPr>
              <w:spacing w:line="360" w:lineRule="auto"/>
              <w:jc w:val="center"/>
            </w:pPr>
            <w:r>
              <w:t>1 640</w:t>
            </w:r>
          </w:p>
        </w:tc>
        <w:tc>
          <w:tcPr>
            <w:tcW w:w="1316" w:type="dxa"/>
            <w:vAlign w:val="center"/>
          </w:tcPr>
          <w:p w:rsidR="004E4651" w:rsidRDefault="004E4651" w:rsidP="000723A6">
            <w:pPr>
              <w:spacing w:line="360" w:lineRule="auto"/>
              <w:jc w:val="center"/>
            </w:pPr>
            <w:r>
              <w:t>0,96</w:t>
            </w:r>
          </w:p>
        </w:tc>
        <w:tc>
          <w:tcPr>
            <w:tcW w:w="1316" w:type="dxa"/>
            <w:vAlign w:val="center"/>
          </w:tcPr>
          <w:p w:rsidR="004E4651" w:rsidRDefault="004E4651" w:rsidP="000723A6">
            <w:pPr>
              <w:spacing w:line="360" w:lineRule="auto"/>
              <w:jc w:val="center"/>
            </w:pPr>
            <w:r>
              <w:t>27</w:t>
            </w:r>
          </w:p>
        </w:tc>
        <w:tc>
          <w:tcPr>
            <w:tcW w:w="1316" w:type="dxa"/>
            <w:vAlign w:val="center"/>
          </w:tcPr>
          <w:p w:rsidR="004E4651" w:rsidRDefault="004E4651" w:rsidP="000723A6">
            <w:pPr>
              <w:spacing w:line="360" w:lineRule="auto"/>
              <w:jc w:val="center"/>
            </w:pPr>
            <w:r>
              <w:t>1,99</w:t>
            </w:r>
          </w:p>
        </w:tc>
        <w:tc>
          <w:tcPr>
            <w:tcW w:w="1316" w:type="dxa"/>
            <w:vAlign w:val="center"/>
          </w:tcPr>
          <w:p w:rsidR="004E4651" w:rsidRDefault="004E4651" w:rsidP="000723A6">
            <w:pPr>
              <w:spacing w:line="360" w:lineRule="auto"/>
              <w:jc w:val="center"/>
            </w:pPr>
            <w:r>
              <w:t>0</w:t>
            </w:r>
          </w:p>
        </w:tc>
      </w:tr>
      <w:tr w:rsidR="004E4651" w:rsidTr="000723A6">
        <w:tc>
          <w:tcPr>
            <w:tcW w:w="567" w:type="dxa"/>
            <w:vAlign w:val="center"/>
          </w:tcPr>
          <w:p w:rsidR="004E4651" w:rsidRDefault="004E4651" w:rsidP="000723A6">
            <w:pPr>
              <w:spacing w:line="360" w:lineRule="auto"/>
              <w:jc w:val="center"/>
            </w:pPr>
            <w:r>
              <w:t>5</w:t>
            </w:r>
          </w:p>
        </w:tc>
        <w:tc>
          <w:tcPr>
            <w:tcW w:w="1956" w:type="dxa"/>
            <w:vAlign w:val="center"/>
          </w:tcPr>
          <w:p w:rsidR="004E4651" w:rsidRDefault="004E4651" w:rsidP="000723A6">
            <w:pPr>
              <w:spacing w:line="360" w:lineRule="auto"/>
              <w:jc w:val="center"/>
            </w:pPr>
            <w:r>
              <w:t>KSČM</w:t>
            </w:r>
          </w:p>
        </w:tc>
        <w:tc>
          <w:tcPr>
            <w:tcW w:w="1320" w:type="dxa"/>
            <w:vAlign w:val="center"/>
          </w:tcPr>
          <w:p w:rsidR="004E4651" w:rsidRDefault="004E4651" w:rsidP="000723A6">
            <w:pPr>
              <w:spacing w:line="360" w:lineRule="auto"/>
              <w:jc w:val="center"/>
            </w:pPr>
            <w:r>
              <w:t>29 378</w:t>
            </w:r>
          </w:p>
        </w:tc>
        <w:tc>
          <w:tcPr>
            <w:tcW w:w="1316" w:type="dxa"/>
            <w:vAlign w:val="center"/>
          </w:tcPr>
          <w:p w:rsidR="004E4651" w:rsidRDefault="004E4651" w:rsidP="000723A6">
            <w:pPr>
              <w:spacing w:line="360" w:lineRule="auto"/>
              <w:jc w:val="center"/>
            </w:pPr>
            <w:r>
              <w:t>17,24</w:t>
            </w:r>
          </w:p>
        </w:tc>
        <w:tc>
          <w:tcPr>
            <w:tcW w:w="1316" w:type="dxa"/>
            <w:vAlign w:val="center"/>
          </w:tcPr>
          <w:p w:rsidR="004E4651" w:rsidRDefault="004E4651" w:rsidP="000723A6">
            <w:pPr>
              <w:spacing w:line="360" w:lineRule="auto"/>
              <w:jc w:val="center"/>
            </w:pPr>
            <w:r>
              <w:t>27</w:t>
            </w:r>
          </w:p>
        </w:tc>
        <w:tc>
          <w:tcPr>
            <w:tcW w:w="1316" w:type="dxa"/>
            <w:vAlign w:val="center"/>
          </w:tcPr>
          <w:p w:rsidR="004E4651" w:rsidRDefault="004E4651" w:rsidP="000723A6">
            <w:pPr>
              <w:spacing w:line="360" w:lineRule="auto"/>
              <w:jc w:val="center"/>
            </w:pPr>
            <w:r>
              <w:t>17,23</w:t>
            </w:r>
          </w:p>
        </w:tc>
        <w:tc>
          <w:tcPr>
            <w:tcW w:w="1316" w:type="dxa"/>
            <w:vAlign w:val="center"/>
          </w:tcPr>
          <w:p w:rsidR="004E4651" w:rsidRDefault="004E4651" w:rsidP="000723A6">
            <w:pPr>
              <w:spacing w:line="360" w:lineRule="auto"/>
              <w:jc w:val="center"/>
            </w:pPr>
            <w:r>
              <w:t>5</w:t>
            </w:r>
          </w:p>
        </w:tc>
      </w:tr>
      <w:tr w:rsidR="004E4651" w:rsidTr="000723A6">
        <w:tc>
          <w:tcPr>
            <w:tcW w:w="567" w:type="dxa"/>
            <w:vAlign w:val="center"/>
          </w:tcPr>
          <w:p w:rsidR="004E4651" w:rsidRDefault="004E4651" w:rsidP="000723A6">
            <w:pPr>
              <w:spacing w:line="360" w:lineRule="auto"/>
              <w:jc w:val="center"/>
            </w:pPr>
            <w:r>
              <w:t>6</w:t>
            </w:r>
          </w:p>
        </w:tc>
        <w:tc>
          <w:tcPr>
            <w:tcW w:w="1956" w:type="dxa"/>
            <w:vAlign w:val="center"/>
          </w:tcPr>
          <w:p w:rsidR="004E4651" w:rsidRDefault="004E4651" w:rsidP="000723A6">
            <w:pPr>
              <w:spacing w:line="360" w:lineRule="auto"/>
              <w:jc w:val="center"/>
            </w:pPr>
            <w:r>
              <w:t>SUVENERITA</w:t>
            </w:r>
          </w:p>
        </w:tc>
        <w:tc>
          <w:tcPr>
            <w:tcW w:w="1320" w:type="dxa"/>
            <w:vAlign w:val="center"/>
          </w:tcPr>
          <w:p w:rsidR="004E4651" w:rsidRDefault="004E4651" w:rsidP="000723A6">
            <w:pPr>
              <w:spacing w:line="360" w:lineRule="auto"/>
              <w:jc w:val="center"/>
            </w:pPr>
            <w:r>
              <w:t>5 831</w:t>
            </w:r>
          </w:p>
        </w:tc>
        <w:tc>
          <w:tcPr>
            <w:tcW w:w="1316" w:type="dxa"/>
            <w:vAlign w:val="center"/>
          </w:tcPr>
          <w:p w:rsidR="004E4651" w:rsidRDefault="004E4651" w:rsidP="000723A6">
            <w:pPr>
              <w:spacing w:line="360" w:lineRule="auto"/>
              <w:jc w:val="center"/>
            </w:pPr>
            <w:r>
              <w:t>3,42</w:t>
            </w:r>
          </w:p>
        </w:tc>
        <w:tc>
          <w:tcPr>
            <w:tcW w:w="1316" w:type="dxa"/>
            <w:vAlign w:val="center"/>
          </w:tcPr>
          <w:p w:rsidR="004E4651" w:rsidRDefault="004E4651" w:rsidP="000723A6">
            <w:pPr>
              <w:spacing w:line="360" w:lineRule="auto"/>
              <w:jc w:val="center"/>
            </w:pPr>
            <w:r>
              <w:t>27</w:t>
            </w:r>
          </w:p>
        </w:tc>
        <w:tc>
          <w:tcPr>
            <w:tcW w:w="1316" w:type="dxa"/>
            <w:vAlign w:val="center"/>
          </w:tcPr>
          <w:p w:rsidR="004E4651" w:rsidRDefault="004E4651" w:rsidP="000723A6">
            <w:pPr>
              <w:spacing w:line="360" w:lineRule="auto"/>
              <w:jc w:val="center"/>
            </w:pPr>
            <w:r>
              <w:t>3,42</w:t>
            </w:r>
          </w:p>
        </w:tc>
        <w:tc>
          <w:tcPr>
            <w:tcW w:w="1316" w:type="dxa"/>
            <w:vAlign w:val="center"/>
          </w:tcPr>
          <w:p w:rsidR="004E4651" w:rsidRDefault="004E4651" w:rsidP="000723A6">
            <w:pPr>
              <w:spacing w:line="360" w:lineRule="auto"/>
              <w:jc w:val="center"/>
            </w:pPr>
            <w:r>
              <w:t>0</w:t>
            </w:r>
          </w:p>
        </w:tc>
      </w:tr>
      <w:tr w:rsidR="004E4651" w:rsidTr="000723A6">
        <w:tc>
          <w:tcPr>
            <w:tcW w:w="567" w:type="dxa"/>
            <w:vAlign w:val="center"/>
          </w:tcPr>
          <w:p w:rsidR="004E4651" w:rsidRDefault="004E4651" w:rsidP="000723A6">
            <w:pPr>
              <w:spacing w:line="360" w:lineRule="auto"/>
              <w:jc w:val="center"/>
            </w:pPr>
            <w:r>
              <w:t>7</w:t>
            </w:r>
          </w:p>
        </w:tc>
        <w:tc>
          <w:tcPr>
            <w:tcW w:w="1956" w:type="dxa"/>
            <w:vAlign w:val="center"/>
          </w:tcPr>
          <w:p w:rsidR="004E4651" w:rsidRDefault="004E4651" w:rsidP="000723A6">
            <w:pPr>
              <w:spacing w:line="360" w:lineRule="auto"/>
              <w:jc w:val="center"/>
            </w:pPr>
            <w:r>
              <w:t>VĚCI VEŘEJNÉ</w:t>
            </w:r>
          </w:p>
        </w:tc>
        <w:tc>
          <w:tcPr>
            <w:tcW w:w="1320" w:type="dxa"/>
            <w:vAlign w:val="center"/>
          </w:tcPr>
          <w:p w:rsidR="004E4651" w:rsidRDefault="004E4651" w:rsidP="000723A6">
            <w:pPr>
              <w:spacing w:line="360" w:lineRule="auto"/>
              <w:jc w:val="center"/>
            </w:pPr>
            <w:r>
              <w:t>7 435</w:t>
            </w:r>
          </w:p>
        </w:tc>
        <w:tc>
          <w:tcPr>
            <w:tcW w:w="1316" w:type="dxa"/>
            <w:vAlign w:val="center"/>
          </w:tcPr>
          <w:p w:rsidR="004E4651" w:rsidRDefault="004E4651" w:rsidP="000723A6">
            <w:pPr>
              <w:spacing w:line="360" w:lineRule="auto"/>
              <w:jc w:val="center"/>
            </w:pPr>
            <w:r>
              <w:t>4,36</w:t>
            </w:r>
          </w:p>
        </w:tc>
        <w:tc>
          <w:tcPr>
            <w:tcW w:w="1316" w:type="dxa"/>
            <w:vAlign w:val="center"/>
          </w:tcPr>
          <w:p w:rsidR="004E4651" w:rsidRDefault="004E4651" w:rsidP="000723A6">
            <w:pPr>
              <w:spacing w:line="360" w:lineRule="auto"/>
              <w:jc w:val="center"/>
            </w:pPr>
            <w:r>
              <w:t>27</w:t>
            </w:r>
          </w:p>
        </w:tc>
        <w:tc>
          <w:tcPr>
            <w:tcW w:w="1316" w:type="dxa"/>
            <w:vAlign w:val="center"/>
          </w:tcPr>
          <w:p w:rsidR="004E4651" w:rsidRDefault="004E4651" w:rsidP="000723A6">
            <w:pPr>
              <w:spacing w:line="360" w:lineRule="auto"/>
              <w:jc w:val="center"/>
            </w:pPr>
            <w:r>
              <w:t>4,36</w:t>
            </w:r>
          </w:p>
        </w:tc>
        <w:tc>
          <w:tcPr>
            <w:tcW w:w="1316" w:type="dxa"/>
            <w:vAlign w:val="center"/>
          </w:tcPr>
          <w:p w:rsidR="004E4651" w:rsidRDefault="004E4651" w:rsidP="000723A6">
            <w:pPr>
              <w:spacing w:line="360" w:lineRule="auto"/>
              <w:jc w:val="center"/>
            </w:pPr>
            <w:r>
              <w:t>0</w:t>
            </w:r>
          </w:p>
        </w:tc>
      </w:tr>
      <w:tr w:rsidR="004E4651" w:rsidTr="000723A6">
        <w:tc>
          <w:tcPr>
            <w:tcW w:w="567" w:type="dxa"/>
            <w:vAlign w:val="center"/>
          </w:tcPr>
          <w:p w:rsidR="004E4651" w:rsidRDefault="004E4651" w:rsidP="000723A6">
            <w:pPr>
              <w:spacing w:line="360" w:lineRule="auto"/>
              <w:jc w:val="center"/>
            </w:pPr>
            <w:r>
              <w:t>8</w:t>
            </w:r>
          </w:p>
        </w:tc>
        <w:tc>
          <w:tcPr>
            <w:tcW w:w="1956" w:type="dxa"/>
            <w:vAlign w:val="center"/>
          </w:tcPr>
          <w:p w:rsidR="004E4651" w:rsidRDefault="004E4651" w:rsidP="000723A6">
            <w:pPr>
              <w:spacing w:line="360" w:lineRule="auto"/>
              <w:jc w:val="center"/>
            </w:pPr>
            <w:r>
              <w:t>NEOS</w:t>
            </w:r>
          </w:p>
        </w:tc>
        <w:tc>
          <w:tcPr>
            <w:tcW w:w="1320" w:type="dxa"/>
            <w:vAlign w:val="center"/>
          </w:tcPr>
          <w:p w:rsidR="004E4651" w:rsidRDefault="004E4651" w:rsidP="000723A6">
            <w:pPr>
              <w:spacing w:line="360" w:lineRule="auto"/>
              <w:jc w:val="center"/>
            </w:pPr>
            <w:r>
              <w:t>14 508</w:t>
            </w:r>
          </w:p>
        </w:tc>
        <w:tc>
          <w:tcPr>
            <w:tcW w:w="1316" w:type="dxa"/>
            <w:vAlign w:val="center"/>
          </w:tcPr>
          <w:p w:rsidR="004E4651" w:rsidRDefault="004E4651" w:rsidP="000723A6">
            <w:pPr>
              <w:spacing w:line="360" w:lineRule="auto"/>
              <w:jc w:val="center"/>
            </w:pPr>
            <w:r>
              <w:t>8,51</w:t>
            </w:r>
          </w:p>
        </w:tc>
        <w:tc>
          <w:tcPr>
            <w:tcW w:w="1316" w:type="dxa"/>
            <w:vAlign w:val="center"/>
          </w:tcPr>
          <w:p w:rsidR="004E4651" w:rsidRDefault="004E4651" w:rsidP="000723A6">
            <w:pPr>
              <w:spacing w:line="360" w:lineRule="auto"/>
              <w:jc w:val="center"/>
            </w:pPr>
            <w:r>
              <w:t>27</w:t>
            </w:r>
          </w:p>
        </w:tc>
        <w:tc>
          <w:tcPr>
            <w:tcW w:w="1316" w:type="dxa"/>
            <w:vAlign w:val="center"/>
          </w:tcPr>
          <w:p w:rsidR="004E4651" w:rsidRDefault="004E4651" w:rsidP="000723A6">
            <w:pPr>
              <w:spacing w:line="360" w:lineRule="auto"/>
              <w:jc w:val="center"/>
            </w:pPr>
            <w:r>
              <w:t>8,51</w:t>
            </w:r>
          </w:p>
        </w:tc>
        <w:tc>
          <w:tcPr>
            <w:tcW w:w="1316" w:type="dxa"/>
            <w:vAlign w:val="center"/>
          </w:tcPr>
          <w:p w:rsidR="004E4651" w:rsidRDefault="004E4651" w:rsidP="000723A6">
            <w:pPr>
              <w:spacing w:line="360" w:lineRule="auto"/>
              <w:jc w:val="center"/>
            </w:pPr>
            <w:r>
              <w:t>2</w:t>
            </w:r>
          </w:p>
        </w:tc>
      </w:tr>
      <w:tr w:rsidR="004E4651" w:rsidTr="000723A6">
        <w:tc>
          <w:tcPr>
            <w:tcW w:w="567" w:type="dxa"/>
            <w:vAlign w:val="center"/>
          </w:tcPr>
          <w:p w:rsidR="004E4651" w:rsidRDefault="004E4651" w:rsidP="000723A6">
            <w:pPr>
              <w:spacing w:line="360" w:lineRule="auto"/>
              <w:jc w:val="center"/>
            </w:pPr>
            <w:r>
              <w:t>9</w:t>
            </w:r>
          </w:p>
        </w:tc>
        <w:tc>
          <w:tcPr>
            <w:tcW w:w="1956" w:type="dxa"/>
            <w:vAlign w:val="center"/>
          </w:tcPr>
          <w:p w:rsidR="004E4651" w:rsidRDefault="004E4651" w:rsidP="000723A6">
            <w:pPr>
              <w:spacing w:line="360" w:lineRule="auto"/>
              <w:jc w:val="center"/>
            </w:pPr>
            <w:r>
              <w:t>ODS</w:t>
            </w:r>
          </w:p>
        </w:tc>
        <w:tc>
          <w:tcPr>
            <w:tcW w:w="1320" w:type="dxa"/>
            <w:vAlign w:val="center"/>
          </w:tcPr>
          <w:p w:rsidR="004E4651" w:rsidRDefault="004E4651" w:rsidP="000723A6">
            <w:pPr>
              <w:spacing w:line="360" w:lineRule="auto"/>
              <w:jc w:val="center"/>
            </w:pPr>
            <w:r>
              <w:t>40 371</w:t>
            </w:r>
          </w:p>
        </w:tc>
        <w:tc>
          <w:tcPr>
            <w:tcW w:w="1316" w:type="dxa"/>
            <w:vAlign w:val="center"/>
          </w:tcPr>
          <w:p w:rsidR="004E4651" w:rsidRDefault="004E4651" w:rsidP="000723A6">
            <w:pPr>
              <w:spacing w:line="360" w:lineRule="auto"/>
              <w:jc w:val="center"/>
            </w:pPr>
            <w:r>
              <w:t>23,69</w:t>
            </w:r>
          </w:p>
        </w:tc>
        <w:tc>
          <w:tcPr>
            <w:tcW w:w="1316" w:type="dxa"/>
            <w:vAlign w:val="center"/>
          </w:tcPr>
          <w:p w:rsidR="004E4651" w:rsidRDefault="004E4651" w:rsidP="000723A6">
            <w:pPr>
              <w:spacing w:line="360" w:lineRule="auto"/>
              <w:jc w:val="center"/>
            </w:pPr>
            <w:r>
              <w:t>27</w:t>
            </w:r>
          </w:p>
        </w:tc>
        <w:tc>
          <w:tcPr>
            <w:tcW w:w="1316" w:type="dxa"/>
            <w:vAlign w:val="center"/>
          </w:tcPr>
          <w:p w:rsidR="004E4651" w:rsidRDefault="004E4651" w:rsidP="000723A6">
            <w:pPr>
              <w:spacing w:line="360" w:lineRule="auto"/>
              <w:jc w:val="center"/>
            </w:pPr>
            <w:r>
              <w:t>23,68</w:t>
            </w:r>
          </w:p>
        </w:tc>
        <w:tc>
          <w:tcPr>
            <w:tcW w:w="1316" w:type="dxa"/>
            <w:vAlign w:val="center"/>
          </w:tcPr>
          <w:p w:rsidR="004E4651" w:rsidRDefault="004E4651" w:rsidP="000723A6">
            <w:pPr>
              <w:spacing w:line="360" w:lineRule="auto"/>
              <w:jc w:val="center"/>
            </w:pPr>
            <w:r>
              <w:t>8</w:t>
            </w:r>
          </w:p>
        </w:tc>
      </w:tr>
    </w:tbl>
    <w:p w:rsidR="004E4651" w:rsidRDefault="004E4651" w:rsidP="001B4CD1">
      <w:pPr>
        <w:spacing w:line="360" w:lineRule="auto"/>
        <w:jc w:val="both"/>
        <w:rPr>
          <w:rFonts w:cs="Times New Roman"/>
          <w:color w:val="000000"/>
          <w:szCs w:val="24"/>
          <w:shd w:val="clear" w:color="auto" w:fill="FFFFFF"/>
        </w:rPr>
      </w:pPr>
    </w:p>
    <w:p w:rsidR="004E4651" w:rsidRDefault="004E4651" w:rsidP="001B4CD1">
      <w:pPr>
        <w:spacing w:line="360" w:lineRule="auto"/>
        <w:jc w:val="both"/>
        <w:rPr>
          <w:rFonts w:cs="Times New Roman"/>
          <w:color w:val="000000"/>
          <w:szCs w:val="24"/>
          <w:shd w:val="clear" w:color="auto" w:fill="FFFFFF"/>
        </w:rPr>
      </w:pPr>
    </w:p>
    <w:p w:rsidR="004E4651" w:rsidRDefault="004E4651" w:rsidP="001B4CD1">
      <w:pPr>
        <w:spacing w:line="360" w:lineRule="auto"/>
        <w:jc w:val="both"/>
        <w:rPr>
          <w:rFonts w:cs="Times New Roman"/>
          <w:color w:val="000000"/>
          <w:szCs w:val="24"/>
          <w:shd w:val="clear" w:color="auto" w:fill="FFFFFF"/>
        </w:rPr>
      </w:pPr>
    </w:p>
    <w:p w:rsidR="004008F9" w:rsidRDefault="00F12F20" w:rsidP="001B4CD1">
      <w:pPr>
        <w:spacing w:line="360" w:lineRule="auto"/>
        <w:jc w:val="both"/>
        <w:rPr>
          <w:rFonts w:cs="Times New Roman"/>
          <w:color w:val="000000"/>
          <w:szCs w:val="24"/>
          <w:shd w:val="clear" w:color="auto" w:fill="FFFFFF"/>
        </w:rPr>
      </w:pPr>
      <w:r>
        <w:rPr>
          <w:rFonts w:cs="Times New Roman"/>
          <w:color w:val="000000"/>
          <w:szCs w:val="24"/>
          <w:shd w:val="clear" w:color="auto" w:fill="FFFFFF"/>
        </w:rPr>
        <w:lastRenderedPageBreak/>
        <w:tab/>
        <w:t>Volební účast v krnovských komunálních volbách pro rok 2014 byla 30</w:t>
      </w:r>
      <w:r w:rsidR="001D1947">
        <w:rPr>
          <w:rFonts w:cs="Times New Roman"/>
          <w:color w:val="000000"/>
          <w:szCs w:val="24"/>
          <w:shd w:val="clear" w:color="auto" w:fill="FFFFFF"/>
        </w:rPr>
        <w:t>,09</w:t>
      </w:r>
      <w:r>
        <w:rPr>
          <w:rFonts w:cs="Times New Roman"/>
          <w:color w:val="000000"/>
          <w:szCs w:val="24"/>
          <w:shd w:val="clear" w:color="auto" w:fill="FFFFFF"/>
        </w:rPr>
        <w:t>% z celkového počtu voličů 20 038 evidovaných v seznamu.</w:t>
      </w:r>
      <w:r w:rsidR="00EC62C7">
        <w:rPr>
          <w:rFonts w:cs="Times New Roman"/>
          <w:color w:val="000000"/>
          <w:szCs w:val="24"/>
          <w:shd w:val="clear" w:color="auto" w:fill="FFFFFF"/>
        </w:rPr>
        <w:t xml:space="preserve"> </w:t>
      </w:r>
      <w:r>
        <w:rPr>
          <w:rFonts w:cs="Times New Roman"/>
          <w:color w:val="000000"/>
          <w:szCs w:val="24"/>
          <w:shd w:val="clear" w:color="auto" w:fill="FFFFFF"/>
        </w:rPr>
        <w:t>Lze z tohoto výsledku vyvodit, že na sestavení nového zastupitelského sboru se podílelo 6026 občanů města Krnov.</w:t>
      </w:r>
      <w:r w:rsidR="00EC62C7">
        <w:rPr>
          <w:rFonts w:cs="Times New Roman"/>
          <w:color w:val="000000"/>
          <w:szCs w:val="24"/>
          <w:shd w:val="clear" w:color="auto" w:fill="FFFFFF"/>
        </w:rPr>
        <w:t xml:space="preserve"> Tato účast je ve městě Krnově dle statistických údajů historicky nejnižší od roku 1994, kdy se konaly první volby do obecních zastupitelstev.</w:t>
      </w:r>
      <w:r>
        <w:rPr>
          <w:rStyle w:val="Znakapoznpodarou"/>
          <w:rFonts w:cs="Times New Roman"/>
          <w:color w:val="000000"/>
          <w:szCs w:val="24"/>
          <w:shd w:val="clear" w:color="auto" w:fill="FFFFFF"/>
        </w:rPr>
        <w:footnoteReference w:id="147"/>
      </w:r>
      <w:r>
        <w:rPr>
          <w:rFonts w:cs="Times New Roman"/>
          <w:color w:val="000000"/>
          <w:szCs w:val="24"/>
          <w:shd w:val="clear" w:color="auto" w:fill="FFFFFF"/>
        </w:rPr>
        <w:t xml:space="preserve"> V porovnání s předešlými volbami přišlo o </w:t>
      </w:r>
      <w:r w:rsidR="00EC62C7">
        <w:rPr>
          <w:rFonts w:cs="Times New Roman"/>
          <w:color w:val="000000"/>
          <w:szCs w:val="24"/>
          <w:shd w:val="clear" w:color="auto" w:fill="FFFFFF"/>
        </w:rPr>
        <w:t>necelých 5,5</w:t>
      </w:r>
      <w:r>
        <w:rPr>
          <w:rFonts w:cs="Times New Roman"/>
          <w:color w:val="000000"/>
          <w:szCs w:val="24"/>
          <w:shd w:val="clear" w:color="auto" w:fill="FFFFFF"/>
        </w:rPr>
        <w:t>% voličů méně než v roce 2010. V tomto roce bylo</w:t>
      </w:r>
      <w:r w:rsidR="001D1947">
        <w:rPr>
          <w:rFonts w:cs="Times New Roman"/>
          <w:color w:val="000000"/>
          <w:szCs w:val="24"/>
          <w:shd w:val="clear" w:color="auto" w:fill="FFFFFF"/>
        </w:rPr>
        <w:t xml:space="preserve"> v seznamu registrováno 20 407 voličů a k volbám jich přišlo z tohoto počtu 35,57% což je 7 240 občanů.</w:t>
      </w:r>
      <w:r w:rsidR="001D1947">
        <w:rPr>
          <w:rStyle w:val="Znakapoznpodarou"/>
          <w:rFonts w:cs="Times New Roman"/>
          <w:color w:val="000000"/>
          <w:szCs w:val="24"/>
          <w:shd w:val="clear" w:color="auto" w:fill="FFFFFF"/>
        </w:rPr>
        <w:footnoteReference w:id="148"/>
      </w:r>
    </w:p>
    <w:p w:rsidR="00A01B53" w:rsidRDefault="00A01B53" w:rsidP="001B4CD1">
      <w:pPr>
        <w:spacing w:line="360" w:lineRule="auto"/>
        <w:jc w:val="both"/>
        <w:rPr>
          <w:rFonts w:cs="Times New Roman"/>
          <w:color w:val="000000"/>
          <w:szCs w:val="24"/>
          <w:shd w:val="clear" w:color="auto" w:fill="FFFFFF"/>
        </w:rPr>
      </w:pPr>
    </w:p>
    <w:p w:rsidR="004008F9" w:rsidRPr="00A01B53" w:rsidRDefault="00A01B53" w:rsidP="001B4CD1">
      <w:pPr>
        <w:spacing w:line="360" w:lineRule="auto"/>
        <w:jc w:val="both"/>
        <w:rPr>
          <w:rFonts w:cs="Times New Roman"/>
          <w:color w:val="000000"/>
          <w:sz w:val="22"/>
          <w:szCs w:val="24"/>
          <w:shd w:val="clear" w:color="auto" w:fill="FFFFFF"/>
        </w:rPr>
      </w:pPr>
      <w:r w:rsidRPr="00A01B53">
        <w:rPr>
          <w:rFonts w:cs="Times New Roman"/>
          <w:color w:val="000000"/>
          <w:sz w:val="22"/>
          <w:szCs w:val="24"/>
          <w:shd w:val="clear" w:color="auto" w:fill="FFFFFF"/>
        </w:rPr>
        <w:t>Porovnání volební účasti ve městě Krnově od roku 1994 do roku 2014</w:t>
      </w:r>
      <w:r>
        <w:rPr>
          <w:rStyle w:val="Znakapoznpodarou"/>
          <w:rFonts w:cs="Times New Roman"/>
          <w:color w:val="000000"/>
          <w:sz w:val="22"/>
          <w:szCs w:val="24"/>
          <w:shd w:val="clear" w:color="auto" w:fill="FFFFFF"/>
        </w:rPr>
        <w:footnoteReference w:id="149"/>
      </w:r>
    </w:p>
    <w:p w:rsidR="004008F9" w:rsidRDefault="00EC62C7" w:rsidP="001B4CD1">
      <w:pPr>
        <w:spacing w:line="360" w:lineRule="auto"/>
        <w:jc w:val="both"/>
        <w:rPr>
          <w:rFonts w:cs="Times New Roman"/>
          <w:color w:val="000000"/>
          <w:szCs w:val="24"/>
          <w:shd w:val="clear" w:color="auto" w:fill="FFFFFF"/>
        </w:rPr>
      </w:pPr>
      <w:r>
        <w:rPr>
          <w:rFonts w:cs="Times New Roman"/>
          <w:noProof/>
          <w:color w:val="000000"/>
          <w:szCs w:val="24"/>
          <w:shd w:val="clear" w:color="auto" w:fill="FFFFFF"/>
          <w:lang w:eastAsia="cs-CZ"/>
        </w:rPr>
        <w:drawing>
          <wp:inline distT="0" distB="0" distL="0" distR="0">
            <wp:extent cx="5580000" cy="3200400"/>
            <wp:effectExtent l="0" t="0" r="20955" b="1905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1D37" w:rsidRDefault="00DB1D37" w:rsidP="00DB1D37">
      <w:pPr>
        <w:pStyle w:val="Nadpis1"/>
        <w:rPr>
          <w:shd w:val="clear" w:color="auto" w:fill="FFFFFF"/>
        </w:rPr>
      </w:pPr>
      <w:bookmarkStart w:id="21" w:name="_Toc446490318"/>
      <w:r>
        <w:rPr>
          <w:shd w:val="clear" w:color="auto" w:fill="FFFFFF"/>
        </w:rPr>
        <w:t>4.3 Soudní přezkum platnosti volby kandidátů</w:t>
      </w:r>
      <w:bookmarkEnd w:id="21"/>
      <w:r>
        <w:rPr>
          <w:shd w:val="clear" w:color="auto" w:fill="FFFFFF"/>
        </w:rPr>
        <w:t xml:space="preserve"> </w:t>
      </w:r>
    </w:p>
    <w:p w:rsidR="00DB1D37" w:rsidRPr="00DB1D37" w:rsidRDefault="00DB1D37" w:rsidP="00DB1D37"/>
    <w:p w:rsidR="00B83EB0" w:rsidRDefault="0005108F" w:rsidP="00A01B53">
      <w:pPr>
        <w:spacing w:line="360" w:lineRule="auto"/>
        <w:ind w:firstLine="708"/>
        <w:jc w:val="both"/>
        <w:rPr>
          <w:rFonts w:cs="Times New Roman"/>
          <w:color w:val="000000"/>
          <w:szCs w:val="24"/>
          <w:shd w:val="clear" w:color="auto" w:fill="FFFFFF"/>
        </w:rPr>
      </w:pPr>
      <w:r>
        <w:rPr>
          <w:rFonts w:cs="Times New Roman"/>
          <w:color w:val="000000"/>
          <w:szCs w:val="24"/>
          <w:shd w:val="clear" w:color="auto" w:fill="FFFFFF"/>
        </w:rPr>
        <w:t xml:space="preserve">Bezprostředně po </w:t>
      </w:r>
      <w:r w:rsidR="002F212A">
        <w:rPr>
          <w:rFonts w:cs="Times New Roman"/>
          <w:color w:val="000000"/>
          <w:szCs w:val="24"/>
          <w:shd w:val="clear" w:color="auto" w:fill="FFFFFF"/>
        </w:rPr>
        <w:t>vyhlášení volebních výsledků se ve městě Krnově začalo pochybovat o výsledcích voleb. Důvodem k pochybnostem byly výsledky z volebního okrsku číslo 21, kde byl výrazně vysoký podíl neplatných hlasů. Nabízelo se dvojí vysvětlení. Buď chybovala v</w:t>
      </w:r>
      <w:r w:rsidR="003B5F40">
        <w:rPr>
          <w:rFonts w:cs="Times New Roman"/>
          <w:color w:val="000000"/>
          <w:szCs w:val="24"/>
          <w:shd w:val="clear" w:color="auto" w:fill="FFFFFF"/>
        </w:rPr>
        <w:t xml:space="preserve">olební komise ve volební místnosti v Krnovských opravnách a strojírnách, </w:t>
      </w:r>
      <w:r w:rsidR="002F212A">
        <w:rPr>
          <w:rFonts w:cs="Times New Roman"/>
          <w:color w:val="000000"/>
          <w:szCs w:val="24"/>
          <w:shd w:val="clear" w:color="auto" w:fill="FFFFFF"/>
        </w:rPr>
        <w:t>nebo chybovala celá třetina voličů, kteří zde přišli volit.</w:t>
      </w:r>
      <w:r w:rsidR="00A01B53">
        <w:rPr>
          <w:rFonts w:cs="Times New Roman"/>
          <w:color w:val="000000"/>
          <w:szCs w:val="24"/>
          <w:shd w:val="clear" w:color="auto" w:fill="FFFFFF"/>
        </w:rPr>
        <w:t xml:space="preserve"> </w:t>
      </w:r>
      <w:r w:rsidR="00903ADD">
        <w:rPr>
          <w:rFonts w:cs="Times New Roman"/>
          <w:color w:val="000000"/>
          <w:szCs w:val="24"/>
          <w:shd w:val="clear" w:color="auto" w:fill="FFFFFF"/>
        </w:rPr>
        <w:t xml:space="preserve">Krajský soud se následně zabýval dvěma </w:t>
      </w:r>
      <w:r w:rsidR="00903ADD">
        <w:rPr>
          <w:rFonts w:cs="Times New Roman"/>
          <w:color w:val="000000"/>
          <w:szCs w:val="24"/>
          <w:shd w:val="clear" w:color="auto" w:fill="FFFFFF"/>
        </w:rPr>
        <w:lastRenderedPageBreak/>
        <w:t xml:space="preserve">návrhy na neplatnost volby kandidátů podaných od </w:t>
      </w:r>
      <w:r w:rsidR="003B5F40">
        <w:rPr>
          <w:rFonts w:cs="Times New Roman"/>
          <w:color w:val="000000"/>
          <w:szCs w:val="24"/>
          <w:shd w:val="clear" w:color="auto" w:fill="FFFFFF"/>
        </w:rPr>
        <w:t>zást</w:t>
      </w:r>
      <w:r w:rsidR="00903ADD">
        <w:rPr>
          <w:rFonts w:cs="Times New Roman"/>
          <w:color w:val="000000"/>
          <w:szCs w:val="24"/>
          <w:shd w:val="clear" w:color="auto" w:fill="FFFFFF"/>
        </w:rPr>
        <w:t xml:space="preserve">upců hnutí ANO 2011 a od soukromé osoby. </w:t>
      </w:r>
      <w:r w:rsidR="003B5F40">
        <w:rPr>
          <w:rFonts w:cs="Times New Roman"/>
          <w:color w:val="000000"/>
          <w:szCs w:val="24"/>
          <w:shd w:val="clear" w:color="auto" w:fill="FFFFFF"/>
        </w:rPr>
        <w:t>Jejich obavou bylo to, aby špatnými postupy komise nebyl zásadně ovlivněn výsledek voleb.</w:t>
      </w:r>
      <w:r w:rsidR="007A4BF1">
        <w:rPr>
          <w:rStyle w:val="Znakapoznpodarou"/>
          <w:rFonts w:cs="Times New Roman"/>
          <w:color w:val="000000"/>
          <w:szCs w:val="24"/>
          <w:shd w:val="clear" w:color="auto" w:fill="FFFFFF"/>
        </w:rPr>
        <w:footnoteReference w:id="150"/>
      </w:r>
      <w:r w:rsidR="003B5F40">
        <w:rPr>
          <w:rFonts w:cs="Times New Roman"/>
          <w:color w:val="000000"/>
          <w:szCs w:val="24"/>
          <w:shd w:val="clear" w:color="auto" w:fill="FFFFFF"/>
        </w:rPr>
        <w:t xml:space="preserve"> </w:t>
      </w:r>
      <w:r w:rsidR="007A4BF1">
        <w:rPr>
          <w:rFonts w:cs="Times New Roman"/>
          <w:color w:val="000000"/>
          <w:szCs w:val="24"/>
          <w:shd w:val="clear" w:color="auto" w:fill="FFFFFF"/>
        </w:rPr>
        <w:t>Navrhovatelé se podanými návrhy domáhali vyslovení neplatnosti volby blíže neurčených kandidátů do Zastupitelstva města Kr</w:t>
      </w:r>
      <w:r w:rsidR="00923402">
        <w:rPr>
          <w:rFonts w:cs="Times New Roman"/>
          <w:color w:val="000000"/>
          <w:szCs w:val="24"/>
          <w:shd w:val="clear" w:color="auto" w:fill="FFFFFF"/>
        </w:rPr>
        <w:t>nov. Společně</w:t>
      </w:r>
      <w:r w:rsidR="00B83EB0">
        <w:rPr>
          <w:rFonts w:cs="Times New Roman"/>
          <w:color w:val="000000"/>
          <w:szCs w:val="24"/>
          <w:shd w:val="clear" w:color="auto" w:fill="FFFFFF"/>
        </w:rPr>
        <w:t xml:space="preserve"> navrhovatelé namítali neplatnost volby ve dvou bodech.</w:t>
      </w:r>
      <w:r w:rsidR="008B46F5">
        <w:rPr>
          <w:rFonts w:cs="Times New Roman"/>
          <w:color w:val="000000"/>
          <w:szCs w:val="24"/>
          <w:shd w:val="clear" w:color="auto" w:fill="FFFFFF"/>
        </w:rPr>
        <w:t xml:space="preserve"> </w:t>
      </w:r>
      <w:r w:rsidR="00B83EB0">
        <w:rPr>
          <w:rFonts w:cs="Times New Roman"/>
          <w:color w:val="000000"/>
          <w:szCs w:val="24"/>
          <w:shd w:val="clear" w:color="auto" w:fill="FFFFFF"/>
        </w:rPr>
        <w:t xml:space="preserve">V prvním bodě namítají, </w:t>
      </w:r>
      <w:r w:rsidR="00923402">
        <w:rPr>
          <w:rFonts w:cs="Times New Roman"/>
          <w:color w:val="000000"/>
          <w:szCs w:val="24"/>
          <w:shd w:val="clear" w:color="auto" w:fill="FFFFFF"/>
        </w:rPr>
        <w:t>že ve volebním okrsku č. 21 došlo k neoprávněnému vyřazení hlasovacích lístků z</w:t>
      </w:r>
      <w:r w:rsidR="00B83EB0">
        <w:rPr>
          <w:rFonts w:cs="Times New Roman"/>
          <w:color w:val="000000"/>
          <w:szCs w:val="24"/>
          <w:shd w:val="clear" w:color="auto" w:fill="FFFFFF"/>
        </w:rPr>
        <w:t xml:space="preserve"> toho </w:t>
      </w:r>
      <w:r w:rsidR="00923402">
        <w:rPr>
          <w:rFonts w:cs="Times New Roman"/>
          <w:color w:val="000000"/>
          <w:szCs w:val="24"/>
          <w:shd w:val="clear" w:color="auto" w:fill="FFFFFF"/>
        </w:rPr>
        <w:t xml:space="preserve">důvodu, že na těchto lístcích byla současně označena jak volební strana, tak i někteří z jiných </w:t>
      </w:r>
      <w:r w:rsidR="008B46F5">
        <w:rPr>
          <w:rFonts w:cs="Times New Roman"/>
          <w:color w:val="000000"/>
          <w:szCs w:val="24"/>
          <w:shd w:val="clear" w:color="auto" w:fill="FFFFFF"/>
        </w:rPr>
        <w:t>kandidátů. Následně ve druhém bodě zmiňují to, že ve volebních okrscích č. 3, 11, 12, 14, 16 a 18 dosahoval průměrný počet platných hlasů podstatně méně, než je průměr ve všech ostatních okrscích. Navrhovatelé jsou proto přesvědčeni, že došlo ke značném</w:t>
      </w:r>
      <w:r w:rsidR="000723A6">
        <w:rPr>
          <w:rFonts w:cs="Times New Roman"/>
          <w:color w:val="000000"/>
          <w:szCs w:val="24"/>
          <w:shd w:val="clear" w:color="auto" w:fill="FFFFFF"/>
        </w:rPr>
        <w:t>u</w:t>
      </w:r>
      <w:r w:rsidR="008B46F5">
        <w:rPr>
          <w:rFonts w:cs="Times New Roman"/>
          <w:color w:val="000000"/>
          <w:szCs w:val="24"/>
          <w:shd w:val="clear" w:color="auto" w:fill="FFFFFF"/>
        </w:rPr>
        <w:t xml:space="preserve"> rozporu se zákonem č. 491/2001 Sb., o volbách do zastupitelstev obcí a tudíž by mohl být výsledek voleb zásadně ovlivněn.</w:t>
      </w:r>
      <w:r w:rsidR="000723A6">
        <w:rPr>
          <w:rStyle w:val="Znakapoznpodarou"/>
          <w:rFonts w:cs="Times New Roman"/>
          <w:color w:val="000000"/>
          <w:szCs w:val="24"/>
          <w:shd w:val="clear" w:color="auto" w:fill="FFFFFF"/>
        </w:rPr>
        <w:footnoteReference w:id="151"/>
      </w:r>
    </w:p>
    <w:p w:rsidR="0005108F" w:rsidRDefault="00B83EB0" w:rsidP="00B83EB0">
      <w:pPr>
        <w:spacing w:line="360" w:lineRule="auto"/>
        <w:jc w:val="both"/>
        <w:rPr>
          <w:rFonts w:cs="Times New Roman"/>
          <w:color w:val="000000"/>
          <w:szCs w:val="24"/>
          <w:shd w:val="clear" w:color="auto" w:fill="FFFFFF"/>
        </w:rPr>
      </w:pPr>
      <w:r>
        <w:rPr>
          <w:rFonts w:cs="Times New Roman"/>
          <w:color w:val="000000"/>
          <w:szCs w:val="24"/>
          <w:shd w:val="clear" w:color="auto" w:fill="FFFFFF"/>
        </w:rPr>
        <w:tab/>
        <w:t xml:space="preserve">Krajský soud předně konstatoval </w:t>
      </w:r>
      <w:r w:rsidR="004C216A">
        <w:rPr>
          <w:rFonts w:cs="Times New Roman"/>
          <w:color w:val="000000"/>
          <w:szCs w:val="24"/>
          <w:shd w:val="clear" w:color="auto" w:fill="FFFFFF"/>
        </w:rPr>
        <w:t xml:space="preserve">nedůvodnost navrhovaného bodu 2, protože navrhovatelé v tomto bodě neuváděli žádnou konkrétní volební vadu, která by měla přivodit jiné rozdělení mandátů. Touto otázkou se zabýval již i Nejvyšší správní soud zejména v rozhodnutí </w:t>
      </w:r>
      <w:proofErr w:type="gramStart"/>
      <w:r w:rsidR="004C216A">
        <w:rPr>
          <w:rFonts w:cs="Times New Roman"/>
          <w:color w:val="000000"/>
          <w:szCs w:val="24"/>
          <w:shd w:val="clear" w:color="auto" w:fill="FFFFFF"/>
        </w:rPr>
        <w:t>č.j.</w:t>
      </w:r>
      <w:proofErr w:type="gramEnd"/>
      <w:r w:rsidR="004C216A">
        <w:rPr>
          <w:rFonts w:cs="Times New Roman"/>
          <w:color w:val="000000"/>
          <w:szCs w:val="24"/>
          <w:shd w:val="clear" w:color="auto" w:fill="FFFFFF"/>
        </w:rPr>
        <w:t xml:space="preserve"> Vol 82/2006-1, kde konstatoval, že samotná skutečnost, že ve volebním okrsku byl vysoký počet odevzdaných lístků označen za neplatný, není možné považovat za relevantní důkaz pro zpochybnění výsledku voleb.</w:t>
      </w:r>
      <w:r>
        <w:rPr>
          <w:rFonts w:cs="Times New Roman"/>
          <w:color w:val="000000"/>
          <w:szCs w:val="24"/>
          <w:shd w:val="clear" w:color="auto" w:fill="FFFFFF"/>
        </w:rPr>
        <w:t xml:space="preserve"> </w:t>
      </w:r>
      <w:r w:rsidR="004C216A">
        <w:rPr>
          <w:rFonts w:cs="Times New Roman"/>
          <w:color w:val="000000"/>
          <w:szCs w:val="24"/>
          <w:shd w:val="clear" w:color="auto" w:fill="FFFFFF"/>
        </w:rPr>
        <w:t xml:space="preserve">Proto soud konstatoval, že aby přistoupil k přepočtu </w:t>
      </w:r>
      <w:r w:rsidR="004C406E">
        <w:rPr>
          <w:rFonts w:cs="Times New Roman"/>
          <w:color w:val="000000"/>
          <w:szCs w:val="24"/>
          <w:shd w:val="clear" w:color="auto" w:fill="FFFFFF"/>
        </w:rPr>
        <w:t>hlasů, muselo by tu být zvláště výrazné vybočení z údajů z ostatních volebních okrsků.</w:t>
      </w:r>
      <w:r w:rsidR="008B46F5">
        <w:rPr>
          <w:rFonts w:cs="Times New Roman"/>
          <w:color w:val="000000"/>
          <w:szCs w:val="24"/>
          <w:shd w:val="clear" w:color="auto" w:fill="FFFFFF"/>
        </w:rPr>
        <w:t xml:space="preserve"> </w:t>
      </w:r>
      <w:r w:rsidR="004C406E">
        <w:rPr>
          <w:rFonts w:cs="Times New Roman"/>
          <w:color w:val="000000"/>
          <w:szCs w:val="24"/>
          <w:shd w:val="clear" w:color="auto" w:fill="FFFFFF"/>
        </w:rPr>
        <w:t>Jelikož průměrný podíl platných hlasů ve všech okrscích činil 86,74% s odchylkou max. 9,07%, nepřesahují hodnoty volebních okrsků č. 3 (82,92%), 11 (83,00%), 12 (84,33%), 14 (84,51%), 16 (85,00%) a 18 (82,62%) maximální odchylku natolik, že by evidentně signalizovala možnost chyby při posouzení odevzdaných hlasů. Kdyby soud přistoupil k této argumentaci navrhovatelů, mohl by být stejným způsobem zpochybněn i výsledek ve volebním okrsku číslo 6</w:t>
      </w:r>
      <w:r w:rsidR="000717DC">
        <w:rPr>
          <w:rFonts w:cs="Times New Roman"/>
          <w:color w:val="000000"/>
          <w:szCs w:val="24"/>
          <w:shd w:val="clear" w:color="auto" w:fill="FFFFFF"/>
        </w:rPr>
        <w:t xml:space="preserve"> ( 93,81%)</w:t>
      </w:r>
      <w:r w:rsidR="004C406E">
        <w:rPr>
          <w:rFonts w:cs="Times New Roman"/>
          <w:color w:val="000000"/>
          <w:szCs w:val="24"/>
          <w:shd w:val="clear" w:color="auto" w:fill="FFFFFF"/>
        </w:rPr>
        <w:t>, kde je podíl platných hlasů proti průměru vysoký</w:t>
      </w:r>
      <w:r w:rsidR="000717DC">
        <w:rPr>
          <w:rFonts w:cs="Times New Roman"/>
          <w:color w:val="000000"/>
          <w:szCs w:val="24"/>
          <w:shd w:val="clear" w:color="auto" w:fill="FFFFFF"/>
        </w:rPr>
        <w:t xml:space="preserve">. Systém hlasování ve volbách do zastupitelstev obcí navíc nenutí voliče odevzdat všechny své hlasy, ale dává voliči na výběr, zda odevzdá všechny své hlasy nebo jen část z nich. Proto uvedené hodnoty mohou být značně determinovány tím, kolik hlasů odevzdal konkrétní volič na svém hlasovacím lístku. Uvedené údaje tak nevzbuzují pochybnost o správnosti posouzení volebních lístků ve zmíněných okrscích a </w:t>
      </w:r>
      <w:r w:rsidR="00CF6F8A">
        <w:rPr>
          <w:rFonts w:cs="Times New Roman"/>
          <w:color w:val="000000"/>
          <w:szCs w:val="24"/>
          <w:shd w:val="clear" w:color="auto" w:fill="FFFFFF"/>
        </w:rPr>
        <w:t>ani uvedené odchylky nejsou natolik markantní, tudíž volební soud shledal bod 2 nedůvodným.</w:t>
      </w:r>
      <w:r w:rsidR="00CF6F8A">
        <w:rPr>
          <w:rStyle w:val="Znakapoznpodarou"/>
          <w:rFonts w:cs="Times New Roman"/>
          <w:color w:val="000000"/>
          <w:szCs w:val="24"/>
          <w:shd w:val="clear" w:color="auto" w:fill="FFFFFF"/>
        </w:rPr>
        <w:footnoteReference w:id="152"/>
      </w:r>
      <w:r w:rsidR="004C406E">
        <w:rPr>
          <w:rFonts w:cs="Times New Roman"/>
          <w:color w:val="000000"/>
          <w:szCs w:val="24"/>
          <w:shd w:val="clear" w:color="auto" w:fill="FFFFFF"/>
        </w:rPr>
        <w:t xml:space="preserve"> </w:t>
      </w:r>
    </w:p>
    <w:p w:rsidR="00080B51" w:rsidRDefault="00CF6F8A" w:rsidP="00B83EB0">
      <w:pPr>
        <w:spacing w:line="360" w:lineRule="auto"/>
        <w:jc w:val="both"/>
        <w:rPr>
          <w:rFonts w:cs="Times New Roman"/>
          <w:color w:val="000000"/>
          <w:szCs w:val="24"/>
          <w:shd w:val="clear" w:color="auto" w:fill="FFFFFF"/>
        </w:rPr>
      </w:pPr>
      <w:r>
        <w:rPr>
          <w:rFonts w:cs="Times New Roman"/>
          <w:color w:val="000000"/>
          <w:szCs w:val="24"/>
          <w:shd w:val="clear" w:color="auto" w:fill="FFFFFF"/>
        </w:rPr>
        <w:lastRenderedPageBreak/>
        <w:tab/>
        <w:t xml:space="preserve">Zcela odlišná situace nastává v navrhovaném bodě 1, kde ve volebním okrsku č. 21 byl podíl neplatných hlasů 29,63%. Zde navíc navrhovatelé uvádějí konkrétní volební vadu podloženou důkazy z výslechu členky okrskové volební komise. </w:t>
      </w:r>
      <w:r w:rsidR="00CA6A91">
        <w:rPr>
          <w:rFonts w:cs="Times New Roman"/>
          <w:color w:val="000000"/>
          <w:szCs w:val="24"/>
          <w:shd w:val="clear" w:color="auto" w:fill="FFFFFF"/>
        </w:rPr>
        <w:t>Soud proto posuzoval, zda nastala uvedená volební vada a jestli mohla ovlivnit rozdělení mandátů v Zastupitelstvu města Krnov. Soud si vyžádal veškerou volební dokumentaci z volebního okrsku č. 21 a následně zjistil, že skutečně došlo k vyřazení volebních lístků, kde volič označil křížkem jak volební stranu, tak i některé z jejich kandidátů. Konkrétně se jednalo o 40 volebních lístků, kde volič označil jen volební stranu a některé její kandidátky</w:t>
      </w:r>
      <w:r w:rsidR="00EB63A8">
        <w:rPr>
          <w:rFonts w:cs="Times New Roman"/>
          <w:color w:val="000000"/>
          <w:szCs w:val="24"/>
          <w:shd w:val="clear" w:color="auto" w:fill="FFFFFF"/>
        </w:rPr>
        <w:t xml:space="preserve"> a 22 volebních lístků, kde byla voličem označena nejen volební strana a někteří její kandidáti, ale též kandidáti jiných volebních stran. Uvedený postup okrskové volební komise představuje flagrantní porušení ustanovení §41 odstavce 3 zákona o volbách do zastupitelstev obcí. Toto ustanovení zákona zcela jasně stanovuje, že takto označené volební lístky jsou platné</w:t>
      </w:r>
      <w:r w:rsidR="007C604F">
        <w:rPr>
          <w:rFonts w:cs="Times New Roman"/>
          <w:color w:val="000000"/>
          <w:szCs w:val="24"/>
          <w:shd w:val="clear" w:color="auto" w:fill="FFFFFF"/>
        </w:rPr>
        <w:t>,</w:t>
      </w:r>
      <w:r w:rsidR="00EB63A8">
        <w:rPr>
          <w:rFonts w:cs="Times New Roman"/>
          <w:color w:val="000000"/>
          <w:szCs w:val="24"/>
          <w:shd w:val="clear" w:color="auto" w:fill="FFFFFF"/>
        </w:rPr>
        <w:t xml:space="preserve"> avšak k těm hlasům (křížkům), které jsou</w:t>
      </w:r>
      <w:r w:rsidR="00476197">
        <w:rPr>
          <w:rFonts w:cs="Times New Roman"/>
          <w:color w:val="000000"/>
          <w:szCs w:val="24"/>
          <w:shd w:val="clear" w:color="auto" w:fill="FFFFFF"/>
        </w:rPr>
        <w:t xml:space="preserve"> </w:t>
      </w:r>
      <w:r w:rsidR="00EB63A8">
        <w:rPr>
          <w:rFonts w:cs="Times New Roman"/>
          <w:color w:val="000000"/>
          <w:szCs w:val="24"/>
          <w:shd w:val="clear" w:color="auto" w:fill="FFFFFF"/>
        </w:rPr>
        <w:t>uvedené u kandidátů v rámci označené strany</w:t>
      </w:r>
      <w:r w:rsidR="007C604F">
        <w:rPr>
          <w:rFonts w:cs="Times New Roman"/>
          <w:color w:val="000000"/>
          <w:szCs w:val="24"/>
          <w:shd w:val="clear" w:color="auto" w:fill="FFFFFF"/>
        </w:rPr>
        <w:t>,</w:t>
      </w:r>
      <w:r w:rsidR="00EB63A8">
        <w:rPr>
          <w:rFonts w:cs="Times New Roman"/>
          <w:color w:val="000000"/>
          <w:szCs w:val="24"/>
          <w:shd w:val="clear" w:color="auto" w:fill="FFFFFF"/>
        </w:rPr>
        <w:t xml:space="preserve"> se nepřihlíží.</w:t>
      </w:r>
      <w:r w:rsidR="00476197">
        <w:rPr>
          <w:rFonts w:cs="Times New Roman"/>
          <w:color w:val="000000"/>
          <w:szCs w:val="24"/>
          <w:shd w:val="clear" w:color="auto" w:fill="FFFFFF"/>
        </w:rPr>
        <w:t xml:space="preserve"> Krajský soud tyto uvedené volební lístky posoudil jako platné a udělené hlasy přičetl k jednotlivým kandidátům. Neplatnými zůstalo jen 5 hlasů z důvodů uvedených v § 41 odst. 2 zákona o volbách do zastupitelstev obcí. Následně bylo zjištěno, že i po korekci volebních výsledků je okruh zvolených zastupitelů ve volbách do Zastupitelstva města Krnov 2014 stejný, jakým byl dle výsledků zveřejněných na základě zápisů okrskových volebních komisí mimo jiné i okrskové volební komise č. 21. Jedinou změnou prošlo pořadí</w:t>
      </w:r>
      <w:r w:rsidR="00080B51">
        <w:rPr>
          <w:rFonts w:cs="Times New Roman"/>
          <w:color w:val="000000"/>
          <w:szCs w:val="24"/>
          <w:shd w:val="clear" w:color="auto" w:fill="FFFFFF"/>
        </w:rPr>
        <w:t xml:space="preserve"> kandidátů Komunistické strany Čech a Moravy, kteří byli zvoleni do Zastupitelstva města Krnova v jiném pořadí, které nic nemění na tom, že zvolenými jsou stále stejní kandidáti. Z toho vyplývá, že i návrhový bod 1 byl soudem shledán nedůvodným.</w:t>
      </w:r>
      <w:r w:rsidR="00080B51">
        <w:rPr>
          <w:rStyle w:val="Znakapoznpodarou"/>
          <w:rFonts w:cs="Times New Roman"/>
          <w:color w:val="000000"/>
          <w:szCs w:val="24"/>
          <w:shd w:val="clear" w:color="auto" w:fill="FFFFFF"/>
        </w:rPr>
        <w:footnoteReference w:id="153"/>
      </w:r>
      <w:r w:rsidR="00080B51">
        <w:rPr>
          <w:rFonts w:cs="Times New Roman"/>
          <w:color w:val="000000"/>
          <w:szCs w:val="24"/>
          <w:shd w:val="clear" w:color="auto" w:fill="FFFFFF"/>
        </w:rPr>
        <w:tab/>
      </w:r>
    </w:p>
    <w:p w:rsidR="00080B51" w:rsidRDefault="00080B51" w:rsidP="00080B51">
      <w:pPr>
        <w:spacing w:line="360" w:lineRule="auto"/>
        <w:ind w:firstLine="708"/>
        <w:jc w:val="both"/>
        <w:rPr>
          <w:rFonts w:cs="Times New Roman"/>
          <w:color w:val="000000"/>
          <w:szCs w:val="24"/>
          <w:shd w:val="clear" w:color="auto" w:fill="FFFFFF"/>
        </w:rPr>
      </w:pPr>
      <w:r>
        <w:rPr>
          <w:rFonts w:cs="Times New Roman"/>
          <w:color w:val="000000"/>
          <w:szCs w:val="24"/>
          <w:shd w:val="clear" w:color="auto" w:fill="FFFFFF"/>
        </w:rPr>
        <w:t>Krajský soud z těchto vyvozených skutečností neshledal žádný z navrhovaných bodů důvodným, tudíž návrh jako nedůvodný zamítl.</w:t>
      </w:r>
      <w:r>
        <w:rPr>
          <w:rStyle w:val="Znakapoznpodarou"/>
          <w:rFonts w:cs="Times New Roman"/>
          <w:color w:val="000000"/>
          <w:szCs w:val="24"/>
          <w:shd w:val="clear" w:color="auto" w:fill="FFFFFF"/>
        </w:rPr>
        <w:footnoteReference w:id="154"/>
      </w:r>
    </w:p>
    <w:p w:rsidR="00CF6F8A" w:rsidRPr="00E74B6F" w:rsidRDefault="00CF6F8A" w:rsidP="00B83EB0">
      <w:pPr>
        <w:spacing w:line="360" w:lineRule="auto"/>
        <w:jc w:val="both"/>
      </w:pPr>
      <w:r>
        <w:rPr>
          <w:rFonts w:cs="Times New Roman"/>
          <w:color w:val="000000"/>
          <w:szCs w:val="24"/>
          <w:shd w:val="clear" w:color="auto" w:fill="FFFFFF"/>
        </w:rPr>
        <w:tab/>
      </w:r>
    </w:p>
    <w:p w:rsidR="00E74B6F" w:rsidRPr="00E74B6F" w:rsidRDefault="00E74B6F" w:rsidP="00E74B6F"/>
    <w:p w:rsidR="00B57388" w:rsidRDefault="00B57388" w:rsidP="00E06079">
      <w:pPr>
        <w:spacing w:line="360" w:lineRule="auto"/>
        <w:ind w:firstLine="708"/>
      </w:pPr>
    </w:p>
    <w:p w:rsidR="00B57388" w:rsidRDefault="00B57388" w:rsidP="00E06079">
      <w:pPr>
        <w:spacing w:line="360" w:lineRule="auto"/>
        <w:ind w:firstLine="708"/>
      </w:pPr>
    </w:p>
    <w:p w:rsidR="00B57388" w:rsidRDefault="00B57388" w:rsidP="00E06079">
      <w:pPr>
        <w:spacing w:line="360" w:lineRule="auto"/>
        <w:ind w:firstLine="708"/>
      </w:pPr>
    </w:p>
    <w:p w:rsidR="00B57388" w:rsidRDefault="00B57388" w:rsidP="00E06079">
      <w:pPr>
        <w:spacing w:line="360" w:lineRule="auto"/>
        <w:ind w:firstLine="708"/>
      </w:pPr>
    </w:p>
    <w:p w:rsidR="00B57388" w:rsidRDefault="00B57388" w:rsidP="00E06079">
      <w:pPr>
        <w:spacing w:line="360" w:lineRule="auto"/>
        <w:ind w:firstLine="708"/>
      </w:pPr>
    </w:p>
    <w:p w:rsidR="00B57388" w:rsidRDefault="00B57388" w:rsidP="00E06079">
      <w:pPr>
        <w:spacing w:line="360" w:lineRule="auto"/>
        <w:ind w:firstLine="708"/>
      </w:pPr>
    </w:p>
    <w:p w:rsidR="00B57388" w:rsidRDefault="00B57388" w:rsidP="00B57388">
      <w:pPr>
        <w:pStyle w:val="Bezmezer"/>
      </w:pPr>
      <w:bookmarkStart w:id="22" w:name="_Toc446490319"/>
      <w:r>
        <w:lastRenderedPageBreak/>
        <w:t>Závěr</w:t>
      </w:r>
      <w:bookmarkEnd w:id="22"/>
    </w:p>
    <w:p w:rsidR="00B57388" w:rsidRDefault="00B57388" w:rsidP="00B57388"/>
    <w:p w:rsidR="00D861DC" w:rsidRDefault="00B57388" w:rsidP="004E25A1">
      <w:pPr>
        <w:spacing w:line="360" w:lineRule="auto"/>
        <w:jc w:val="both"/>
      </w:pPr>
      <w:r>
        <w:tab/>
      </w:r>
      <w:r w:rsidR="004E25A1">
        <w:t>Hlavním cílem této bakalářské práce bylo uceleně popsat problematiku voleb do zastupitelstva obce za využití platných právních předpisů a odborné literatury. V práci jsem se snažil zaměřit na ty nejdůležitě</w:t>
      </w:r>
      <w:r w:rsidR="00ED093A">
        <w:t>jší oblasti této problematiky,</w:t>
      </w:r>
      <w:r w:rsidR="004E25A1">
        <w:t xml:space="preserve"> jelikož se jedná o poměrně obsáhlé téma, jsou některé oblasti </w:t>
      </w:r>
      <w:r w:rsidR="00ED093A">
        <w:t xml:space="preserve">zmíněny </w:t>
      </w:r>
      <w:r w:rsidR="004E25A1">
        <w:t>pouze částečně</w:t>
      </w:r>
      <w:r w:rsidR="00ED093A">
        <w:t>.</w:t>
      </w:r>
      <w:r w:rsidR="004E25A1">
        <w:t xml:space="preserve"> Chtěl jsem především v</w:t>
      </w:r>
      <w:r w:rsidR="00017F48">
        <w:t>ymezit ty záležitosti</w:t>
      </w:r>
      <w:r w:rsidR="004E25A1">
        <w:t>,</w:t>
      </w:r>
      <w:r w:rsidR="00DC6C94">
        <w:t xml:space="preserve"> které se týkají všech</w:t>
      </w:r>
      <w:r w:rsidR="004E25A1">
        <w:t xml:space="preserve"> občanů při volbě svý</w:t>
      </w:r>
      <w:r w:rsidR="00017F48">
        <w:t>ch zástupců do zastupitelstva obce</w:t>
      </w:r>
      <w:r w:rsidR="00214D5A">
        <w:t>. Právě totiž</w:t>
      </w:r>
      <w:r w:rsidR="004E25A1">
        <w:t xml:space="preserve"> rozhodnutí z</w:t>
      </w:r>
      <w:r w:rsidR="00214D5A">
        <w:t>astupitelstva se dotýkají každodenního života občana mnohem víc</w:t>
      </w:r>
      <w:r w:rsidR="00017F48">
        <w:t>,</w:t>
      </w:r>
      <w:r w:rsidR="00214D5A">
        <w:t xml:space="preserve"> než rozhodnutí vrcholných politiků, protože oni neřeší ty konkrétní otázky a problémy, které občan ve své obci má.</w:t>
      </w:r>
    </w:p>
    <w:p w:rsidR="004F7BE9" w:rsidRDefault="0097149E" w:rsidP="004E25A1">
      <w:pPr>
        <w:spacing w:line="360" w:lineRule="auto"/>
        <w:jc w:val="both"/>
      </w:pPr>
      <w:r>
        <w:tab/>
        <w:t>V první polovině</w:t>
      </w:r>
      <w:r w:rsidR="00FF2D7C">
        <w:t xml:space="preserve"> práce jsem se zaměřil</w:t>
      </w:r>
      <w:r>
        <w:t xml:space="preserve"> na vymezení</w:t>
      </w:r>
      <w:r w:rsidR="00FF2D7C">
        <w:t xml:space="preserve"> pojmu samospráva a její právní zakotvení v České republice. V návaznosti na tento pojem jsem se zabýval základní jednotkou územní samosprávy, kterou je obec. Především jsem se zde věnoval hlavnímu orgánu</w:t>
      </w:r>
      <w:r w:rsidR="00164A2C">
        <w:t xml:space="preserve"> obce zastupitelstvu a jeho pravomocem.</w:t>
      </w:r>
      <w:r w:rsidR="00A84B11">
        <w:t xml:space="preserve"> Druhá část práce je věnována samotným</w:t>
      </w:r>
      <w:r w:rsidR="00D5216A">
        <w:t xml:space="preserve"> volbám do zastupitelstva obce, které jsem vymezil nejen z právního hlediska, ale také </w:t>
      </w:r>
      <w:r w:rsidR="00893B78">
        <w:t>z jejich reálného</w:t>
      </w:r>
      <w:r w:rsidR="00D5216A">
        <w:t xml:space="preserve"> průběh</w:t>
      </w:r>
      <w:r w:rsidR="00893B78">
        <w:t>u</w:t>
      </w:r>
      <w:r w:rsidR="0044149D">
        <w:t>. Zaměřil jsem se</w:t>
      </w:r>
      <w:r w:rsidR="00D5216A">
        <w:t xml:space="preserve"> na</w:t>
      </w:r>
      <w:r w:rsidR="0044149D">
        <w:t xml:space="preserve"> volební strany a jejich kandidaturu,</w:t>
      </w:r>
      <w:r w:rsidR="00D5216A">
        <w:t xml:space="preserve"> práva</w:t>
      </w:r>
      <w:r w:rsidR="0044149D">
        <w:t xml:space="preserve"> a povin</w:t>
      </w:r>
      <w:r w:rsidR="00893B78">
        <w:t>nosti občanů obce, které jim z volebního práva vznikají</w:t>
      </w:r>
      <w:r w:rsidR="0044149D">
        <w:t xml:space="preserve">, ale také na orgány, které občanům zajišťují výkon </w:t>
      </w:r>
      <w:r w:rsidR="00564DDE">
        <w:t>tohoto práva</w:t>
      </w:r>
      <w:r w:rsidR="0044149D">
        <w:t>. V souvislosti s tuto problematikou je v práci zpracován konkrétní příklad voleb do obecního zastupitelst</w:t>
      </w:r>
      <w:r w:rsidR="00AB0697">
        <w:t xml:space="preserve">va ve městě Krnově z roku 2014. Zde jsem uvedl celkové výsledky </w:t>
      </w:r>
      <w:r w:rsidR="00893B78">
        <w:t xml:space="preserve">těchto posledních voleb a také </w:t>
      </w:r>
      <w:r w:rsidR="00AB0697">
        <w:t>jsem je porovnal s předešlými volbami z</w:t>
      </w:r>
      <w:r w:rsidR="00893B78">
        <w:t> </w:t>
      </w:r>
      <w:r w:rsidR="00AB0697">
        <w:t>hlediska výsledků pro jednotlivé strany a</w:t>
      </w:r>
      <w:r w:rsidR="00893B78">
        <w:t xml:space="preserve"> z hlediska volební účasti. V tomto </w:t>
      </w:r>
      <w:r w:rsidR="00D02F97">
        <w:t xml:space="preserve">městě došlo při posledních </w:t>
      </w:r>
      <w:r w:rsidR="00893B78">
        <w:t>volbách k pochybnostem ohledně platnosti volb</w:t>
      </w:r>
      <w:r w:rsidR="005F090C">
        <w:t xml:space="preserve">y kandidátů v důsledku nezákonného </w:t>
      </w:r>
      <w:r w:rsidR="00893B78">
        <w:t xml:space="preserve">posouzení </w:t>
      </w:r>
      <w:r w:rsidR="005F090C">
        <w:t>ne</w:t>
      </w:r>
      <w:r w:rsidR="00893B78">
        <w:t>platnosti hlasů okrskovou volební komisí. Z toho důvodu se zde zabývám samotným usnesením Krajského soudu v Ostravě, který tento problém řešil.</w:t>
      </w:r>
      <w:r w:rsidR="005F090C">
        <w:t xml:space="preserve"> Při zkoumání navrženého problému soudem byla namítaná neplatnost volby kandidátů shledána jako nedůvodná, jelikož nedošlo k ovlivnění zvolených kandidátů.</w:t>
      </w:r>
    </w:p>
    <w:p w:rsidR="00214D5A" w:rsidRDefault="00214D5A" w:rsidP="004E25A1">
      <w:pPr>
        <w:spacing w:line="360" w:lineRule="auto"/>
        <w:jc w:val="both"/>
      </w:pPr>
      <w:r>
        <w:tab/>
      </w:r>
      <w:r w:rsidR="00984B98">
        <w:t>Stanoven</w:t>
      </w:r>
      <w:r w:rsidR="005154EB">
        <w:t xml:space="preserve">á témata, </w:t>
      </w:r>
      <w:r w:rsidR="005154EB" w:rsidRPr="005154EB">
        <w:t>kter</w:t>
      </w:r>
      <w:r w:rsidR="005154EB">
        <w:t xml:space="preserve">á </w:t>
      </w:r>
      <w:r w:rsidR="005154EB" w:rsidRPr="005154EB">
        <w:t>jsem</w:t>
      </w:r>
      <w:r w:rsidRPr="005154EB">
        <w:t xml:space="preserve"> v úvodu vytýčil, jsem</w:t>
      </w:r>
      <w:r w:rsidR="005154EB">
        <w:t xml:space="preserve"> zpracoval </w:t>
      </w:r>
      <w:r w:rsidRPr="005154EB">
        <w:t>dle svých představ.</w:t>
      </w:r>
      <w:r>
        <w:t xml:space="preserve"> V práci jsem vycházel především z odborné literatury týkající se správního práva, organizace veřejné správy a samosprávy od autorů jako je pan prof</w:t>
      </w:r>
      <w:r w:rsidR="00CA3776">
        <w:t>esor Sládeček, Průcha, Hendrych, Krejčí nebo docent Koudelka či Balík. Pro popis samotné organizační struktury, zajištění průběhu a orga</w:t>
      </w:r>
      <w:r w:rsidR="0097149E">
        <w:t xml:space="preserve">nizace voleb jsem vycházel </w:t>
      </w:r>
      <w:r w:rsidR="00CA3776">
        <w:t xml:space="preserve">z hlavního zdroje ze zákona o volbách do zastupitelstev obcí, protože tato oblast není příliš v literatuře zpracována. </w:t>
      </w:r>
    </w:p>
    <w:p w:rsidR="00A967F1" w:rsidRDefault="00CA3776" w:rsidP="00A967F1">
      <w:pPr>
        <w:spacing w:line="360" w:lineRule="auto"/>
        <w:jc w:val="both"/>
      </w:pPr>
      <w:r>
        <w:tab/>
        <w:t xml:space="preserve">Dle mého názoru je </w:t>
      </w:r>
      <w:r w:rsidR="00B9212F">
        <w:t>problematika komunálních voleb v České re</w:t>
      </w:r>
      <w:r w:rsidR="00E0630D">
        <w:t xml:space="preserve">publice </w:t>
      </w:r>
      <w:r w:rsidR="00984B98">
        <w:t xml:space="preserve">dostatečně právně upravena </w:t>
      </w:r>
      <w:r w:rsidR="00E0630D">
        <w:t>a umožňuje</w:t>
      </w:r>
      <w:r w:rsidR="00B9212F">
        <w:t xml:space="preserve"> voličům zvolit takové zástupce, kteří budou co nejlépe hájit </w:t>
      </w:r>
      <w:r w:rsidR="00B9212F">
        <w:lastRenderedPageBreak/>
        <w:t>jejich zájmy.</w:t>
      </w:r>
      <w:r w:rsidR="00681794">
        <w:t xml:space="preserve"> Neshledal jsem žádné důvody, které by vedly k tomu, aby bylo nutné rozšířit</w:t>
      </w:r>
      <w:r w:rsidR="006D7FC7">
        <w:t>,</w:t>
      </w:r>
      <w:r w:rsidR="00681794">
        <w:t xml:space="preserve"> či doplnit právní úpravu voleb do zastupitelstev </w:t>
      </w:r>
      <w:r w:rsidR="006D7FC7">
        <w:t>obcí, jejichž</w:t>
      </w:r>
      <w:r w:rsidR="00681794">
        <w:t xml:space="preserve"> rozsah mi přijde dostatečný. </w:t>
      </w:r>
      <w:r w:rsidR="0097149E">
        <w:t>Pozitivně hodnotím možnost</w:t>
      </w:r>
      <w:r w:rsidR="00F83766">
        <w:t>, že volič má vícero způsobů jak zvolit jednotlivé kandidáty při vypl</w:t>
      </w:r>
      <w:r w:rsidR="0097149E">
        <w:t>ňování kandidátní listiny. P</w:t>
      </w:r>
      <w:r w:rsidR="00DD758E">
        <w:t>ředevší</w:t>
      </w:r>
      <w:r w:rsidR="0097149E">
        <w:t>m to, že není vázán jen na jednu kandidující stranu a může vybírat napříč všemi kandidujícími subjekty</w:t>
      </w:r>
      <w:r w:rsidR="00DD758E">
        <w:t>.</w:t>
      </w:r>
      <w:r w:rsidR="0097149E">
        <w:t xml:space="preserve"> </w:t>
      </w:r>
      <w:r w:rsidR="00B9212F">
        <w:t>Nej</w:t>
      </w:r>
      <w:r w:rsidR="00DD758E">
        <w:t>zásadnějším</w:t>
      </w:r>
      <w:r w:rsidR="00073636">
        <w:t xml:space="preserve"> problémem je</w:t>
      </w:r>
      <w:r w:rsidR="00B9212F">
        <w:t xml:space="preserve"> dle mého názoru v</w:t>
      </w:r>
      <w:r w:rsidR="00073636">
        <w:t> komunálních volbách</w:t>
      </w:r>
      <w:r w:rsidR="00B9212F">
        <w:t xml:space="preserve"> </w:t>
      </w:r>
      <w:r w:rsidR="00073636">
        <w:t>kupování hlasů, kdy často kand</w:t>
      </w:r>
      <w:r w:rsidR="00F35CD9">
        <w:t>idáti zneužívají sociálně slabé</w:t>
      </w:r>
      <w:r w:rsidR="00073636">
        <w:t xml:space="preserve"> občany k tomu, aby jim odevzdali svůj hlas</w:t>
      </w:r>
      <w:r w:rsidR="004A0F0E">
        <w:t>,</w:t>
      </w:r>
      <w:r w:rsidR="00073636">
        <w:t xml:space="preserve"> a oni jim za to poskytnou finanční odměnu.</w:t>
      </w:r>
      <w:r w:rsidR="00F35CD9">
        <w:t xml:space="preserve"> V této věci i Ústavní soud uvedl, že smyslem voleb do zastupitelstva obce není dražba funkcí v obecní samosprávě, ale vyjádření nezávislé vůle voličů při výběru kandidáta, která pokud je zkorumpována, není nezávislá.</w:t>
      </w:r>
      <w:r w:rsidR="006D7FC7">
        <w:t xml:space="preserve"> Zde by měly být stanoveny dostatečně razantní sankční postihy, které by odrazovaly od takového jednání. </w:t>
      </w:r>
      <w:r w:rsidR="00F35CD9">
        <w:t xml:space="preserve"> </w:t>
      </w:r>
      <w:r w:rsidR="00F83766">
        <w:t>Proto doufám, že M</w:t>
      </w:r>
      <w:r w:rsidR="00F35CD9">
        <w:t xml:space="preserve">inisterstvo vnitra ve spolupráci s Policií ČR a obecní policií bude </w:t>
      </w:r>
      <w:r w:rsidR="00F83766">
        <w:t xml:space="preserve">tomuto </w:t>
      </w:r>
      <w:r w:rsidR="006D7FC7">
        <w:t xml:space="preserve">problému co nejvíce zabraňovat. </w:t>
      </w:r>
    </w:p>
    <w:p w:rsidR="00A967F1" w:rsidRDefault="00A967F1" w:rsidP="00A967F1">
      <w:pPr>
        <w:spacing w:line="360" w:lineRule="auto"/>
        <w:jc w:val="both"/>
      </w:pPr>
    </w:p>
    <w:p w:rsidR="00A967F1" w:rsidRDefault="00A967F1" w:rsidP="00A967F1">
      <w:pPr>
        <w:spacing w:line="360" w:lineRule="auto"/>
        <w:jc w:val="both"/>
      </w:pPr>
    </w:p>
    <w:p w:rsidR="00A967F1" w:rsidRDefault="00A967F1" w:rsidP="00A967F1">
      <w:pPr>
        <w:spacing w:line="360" w:lineRule="auto"/>
        <w:jc w:val="both"/>
      </w:pPr>
    </w:p>
    <w:p w:rsidR="00A967F1" w:rsidRDefault="00A967F1" w:rsidP="00A967F1">
      <w:pPr>
        <w:spacing w:line="360" w:lineRule="auto"/>
        <w:jc w:val="both"/>
      </w:pPr>
    </w:p>
    <w:p w:rsidR="00A967F1" w:rsidRDefault="00A967F1" w:rsidP="00A967F1">
      <w:pPr>
        <w:spacing w:line="360" w:lineRule="auto"/>
        <w:jc w:val="both"/>
      </w:pPr>
    </w:p>
    <w:p w:rsidR="00A967F1" w:rsidRDefault="00A967F1" w:rsidP="00A967F1">
      <w:pPr>
        <w:spacing w:line="360" w:lineRule="auto"/>
        <w:jc w:val="both"/>
      </w:pPr>
    </w:p>
    <w:p w:rsidR="00A967F1" w:rsidRDefault="00A967F1" w:rsidP="00A967F1">
      <w:pPr>
        <w:spacing w:line="360" w:lineRule="auto"/>
        <w:jc w:val="both"/>
      </w:pPr>
    </w:p>
    <w:p w:rsidR="00A967F1" w:rsidRDefault="00A967F1" w:rsidP="00A967F1">
      <w:pPr>
        <w:spacing w:line="360" w:lineRule="auto"/>
        <w:jc w:val="both"/>
      </w:pPr>
    </w:p>
    <w:p w:rsidR="00A967F1" w:rsidRDefault="00A967F1" w:rsidP="00A967F1">
      <w:pPr>
        <w:spacing w:line="360" w:lineRule="auto"/>
        <w:jc w:val="both"/>
      </w:pPr>
    </w:p>
    <w:p w:rsidR="00A967F1" w:rsidRDefault="00A967F1" w:rsidP="00A967F1">
      <w:pPr>
        <w:spacing w:line="360" w:lineRule="auto"/>
        <w:jc w:val="both"/>
      </w:pPr>
    </w:p>
    <w:p w:rsidR="00A967F1" w:rsidRDefault="00A967F1" w:rsidP="00A967F1">
      <w:pPr>
        <w:spacing w:line="360" w:lineRule="auto"/>
        <w:jc w:val="both"/>
      </w:pPr>
    </w:p>
    <w:p w:rsidR="00A967F1" w:rsidRDefault="00A967F1" w:rsidP="00A967F1">
      <w:pPr>
        <w:spacing w:line="360" w:lineRule="auto"/>
        <w:jc w:val="both"/>
      </w:pPr>
    </w:p>
    <w:p w:rsidR="00A967F1" w:rsidRDefault="00A967F1" w:rsidP="00A967F1">
      <w:pPr>
        <w:spacing w:line="360" w:lineRule="auto"/>
        <w:jc w:val="both"/>
      </w:pPr>
    </w:p>
    <w:p w:rsidR="00A967F1" w:rsidRDefault="00A967F1" w:rsidP="00A967F1">
      <w:pPr>
        <w:spacing w:line="360" w:lineRule="auto"/>
        <w:jc w:val="both"/>
      </w:pPr>
    </w:p>
    <w:p w:rsidR="00A967F1" w:rsidRDefault="00A967F1" w:rsidP="00A967F1">
      <w:pPr>
        <w:spacing w:line="360" w:lineRule="auto"/>
        <w:jc w:val="both"/>
      </w:pPr>
    </w:p>
    <w:p w:rsidR="00A967F1" w:rsidRDefault="00A967F1" w:rsidP="00A967F1">
      <w:pPr>
        <w:spacing w:line="360" w:lineRule="auto"/>
        <w:jc w:val="both"/>
      </w:pPr>
    </w:p>
    <w:p w:rsidR="00A967F1" w:rsidRDefault="00A967F1" w:rsidP="00A967F1">
      <w:pPr>
        <w:spacing w:line="360" w:lineRule="auto"/>
        <w:jc w:val="both"/>
      </w:pPr>
    </w:p>
    <w:p w:rsidR="00A967F1" w:rsidRDefault="00A967F1" w:rsidP="00A967F1">
      <w:pPr>
        <w:spacing w:line="360" w:lineRule="auto"/>
        <w:jc w:val="both"/>
      </w:pPr>
    </w:p>
    <w:p w:rsidR="00A967F1" w:rsidRDefault="00A967F1" w:rsidP="00A967F1">
      <w:pPr>
        <w:spacing w:line="360" w:lineRule="auto"/>
        <w:jc w:val="both"/>
      </w:pPr>
    </w:p>
    <w:p w:rsidR="00A967F1" w:rsidRDefault="00A967F1" w:rsidP="00A967F1">
      <w:pPr>
        <w:spacing w:line="360" w:lineRule="auto"/>
        <w:jc w:val="both"/>
      </w:pPr>
    </w:p>
    <w:p w:rsidR="00A967F1" w:rsidRDefault="00A967F1" w:rsidP="00A967F1">
      <w:pPr>
        <w:spacing w:line="360" w:lineRule="auto"/>
        <w:jc w:val="both"/>
      </w:pPr>
    </w:p>
    <w:p w:rsidR="00815E3A" w:rsidRDefault="00815E3A" w:rsidP="00815E3A">
      <w:pPr>
        <w:pStyle w:val="Bezmezer"/>
      </w:pPr>
      <w:bookmarkStart w:id="23" w:name="_Toc446490320"/>
      <w:r>
        <w:lastRenderedPageBreak/>
        <w:t>Seznam použitých zdrojů</w:t>
      </w:r>
      <w:bookmarkEnd w:id="23"/>
    </w:p>
    <w:p w:rsidR="00815E3A" w:rsidRPr="00815E3A" w:rsidRDefault="00815E3A" w:rsidP="00815E3A"/>
    <w:p w:rsidR="00A967F1" w:rsidRPr="00A967F1" w:rsidRDefault="00A967F1" w:rsidP="00A967F1">
      <w:pPr>
        <w:jc w:val="both"/>
        <w:rPr>
          <w:rFonts w:cs="Times New Roman"/>
          <w:szCs w:val="24"/>
          <w:u w:val="single"/>
        </w:rPr>
      </w:pPr>
      <w:r w:rsidRPr="00A967F1">
        <w:rPr>
          <w:rFonts w:cs="Times New Roman"/>
          <w:szCs w:val="24"/>
          <w:u w:val="single"/>
        </w:rPr>
        <w:t>Literatura:</w:t>
      </w:r>
    </w:p>
    <w:p w:rsidR="00A967F1" w:rsidRDefault="00A967F1" w:rsidP="00A967F1">
      <w:pPr>
        <w:pStyle w:val="Odstavecseseznamem"/>
        <w:numPr>
          <w:ilvl w:val="0"/>
          <w:numId w:val="9"/>
        </w:numPr>
        <w:jc w:val="both"/>
      </w:pPr>
      <w:r>
        <w:t xml:space="preserve">SLÁDEČEK, Vladimír. </w:t>
      </w:r>
      <w:r w:rsidRPr="00A967F1">
        <w:rPr>
          <w:i/>
        </w:rPr>
        <w:t>Obecné správní právo</w:t>
      </w:r>
      <w:r>
        <w:t>. 3. Aktualizované a upravené vydání, Praha: ASP</w:t>
      </w:r>
      <w:r w:rsidR="00AC7E00">
        <w:t xml:space="preserve">I – </w:t>
      </w:r>
      <w:proofErr w:type="spellStart"/>
      <w:r w:rsidR="00AC7E00">
        <w:t>Wolters</w:t>
      </w:r>
      <w:proofErr w:type="spellEnd"/>
      <w:r w:rsidR="00AC7E00">
        <w:t xml:space="preserve"> </w:t>
      </w:r>
      <w:proofErr w:type="spellStart"/>
      <w:r w:rsidR="00AC7E00">
        <w:t>Kluwer</w:t>
      </w:r>
      <w:proofErr w:type="spellEnd"/>
      <w:r w:rsidR="00AC7E00">
        <w:t xml:space="preserve">, 2013, s. 497. ISBN </w:t>
      </w:r>
      <w:r w:rsidR="00AC7E00" w:rsidRPr="00AC7E00">
        <w:rPr>
          <w:rFonts w:cs="Times New Roman"/>
          <w:color w:val="222222"/>
          <w:szCs w:val="24"/>
          <w:shd w:val="clear" w:color="auto" w:fill="FFFFFF"/>
        </w:rPr>
        <w:t>978-80-7478-002-8</w:t>
      </w:r>
    </w:p>
    <w:p w:rsidR="00A967F1" w:rsidRDefault="00A967F1" w:rsidP="00A967F1">
      <w:pPr>
        <w:pStyle w:val="Odstavecseseznamem"/>
        <w:numPr>
          <w:ilvl w:val="0"/>
          <w:numId w:val="9"/>
        </w:numPr>
        <w:jc w:val="both"/>
      </w:pPr>
      <w:r>
        <w:t xml:space="preserve">HENDRYCH, Dušan a kol. </w:t>
      </w:r>
      <w:r w:rsidRPr="00A967F1">
        <w:rPr>
          <w:i/>
        </w:rPr>
        <w:t>Správní právo. Obecná část.</w:t>
      </w:r>
      <w:r>
        <w:t xml:space="preserve"> 8. vydání.</w:t>
      </w:r>
      <w:r w:rsidR="00AC7E00">
        <w:t xml:space="preserve"> Praha: C. H. Beck, 2012, s. 792. ISBN </w:t>
      </w:r>
      <w:r w:rsidR="00AC7E00" w:rsidRPr="00AC7E00">
        <w:rPr>
          <w:rFonts w:cs="Times New Roman"/>
          <w:color w:val="222222"/>
          <w:szCs w:val="24"/>
          <w:shd w:val="clear" w:color="auto" w:fill="FFFFFF"/>
        </w:rPr>
        <w:t>978-80-7179-254-3</w:t>
      </w:r>
    </w:p>
    <w:p w:rsidR="00A967F1" w:rsidRDefault="00A967F1" w:rsidP="00A967F1">
      <w:pPr>
        <w:pStyle w:val="Odstavecseseznamem"/>
        <w:numPr>
          <w:ilvl w:val="0"/>
          <w:numId w:val="9"/>
        </w:numPr>
        <w:jc w:val="both"/>
      </w:pPr>
      <w:r>
        <w:t xml:space="preserve">PRŮCHA, Petr. </w:t>
      </w:r>
      <w:r w:rsidRPr="00A967F1">
        <w:rPr>
          <w:i/>
        </w:rPr>
        <w:t>Správní právo. Obecná část</w:t>
      </w:r>
      <w:r>
        <w:t>. 8. vy</w:t>
      </w:r>
      <w:r w:rsidR="00AC7E00">
        <w:t xml:space="preserve">dání. Brno: Doplněk, 2012. s. 427. ISBN </w:t>
      </w:r>
      <w:r w:rsidR="00AC7E00" w:rsidRPr="00AC7E00">
        <w:rPr>
          <w:rFonts w:cs="Times New Roman"/>
          <w:color w:val="222222"/>
          <w:szCs w:val="24"/>
          <w:shd w:val="clear" w:color="auto" w:fill="FFFFFF"/>
        </w:rPr>
        <w:t>978-80-7239-281-0</w:t>
      </w:r>
    </w:p>
    <w:p w:rsidR="00A967F1" w:rsidRPr="00A967F1" w:rsidRDefault="00A967F1" w:rsidP="00A967F1">
      <w:pPr>
        <w:pStyle w:val="Odstavecseseznamem"/>
        <w:numPr>
          <w:ilvl w:val="0"/>
          <w:numId w:val="9"/>
        </w:numPr>
        <w:jc w:val="both"/>
        <w:rPr>
          <w:rFonts w:cs="Times New Roman"/>
          <w:bCs/>
        </w:rPr>
      </w:pPr>
      <w:r w:rsidRPr="00A967F1">
        <w:rPr>
          <w:rFonts w:cs="Times New Roman"/>
          <w:bCs/>
        </w:rPr>
        <w:t>KOUDELKA, Zdeněk</w:t>
      </w:r>
      <w:r w:rsidRPr="00A967F1">
        <w:rPr>
          <w:rFonts w:cs="Times New Roman"/>
          <w:bCs/>
          <w:i/>
        </w:rPr>
        <w:t>. Samospráva</w:t>
      </w:r>
      <w:r w:rsidRPr="00A967F1">
        <w:rPr>
          <w:rFonts w:cs="Times New Roman"/>
          <w:bCs/>
        </w:rPr>
        <w:t>. 1. vydání</w:t>
      </w:r>
      <w:r w:rsidRPr="00A967F1">
        <w:rPr>
          <w:rFonts w:cs="Times New Roman"/>
          <w:bCs/>
          <w:i/>
        </w:rPr>
        <w:t xml:space="preserve">. </w:t>
      </w:r>
      <w:r w:rsidR="00AC7E00">
        <w:rPr>
          <w:rFonts w:cs="Times New Roman"/>
          <w:bCs/>
        </w:rPr>
        <w:t xml:space="preserve">Praha: Linde, 2007. s. 399. ISBN </w:t>
      </w:r>
      <w:r w:rsidR="00C26633" w:rsidRPr="00C26633">
        <w:rPr>
          <w:rFonts w:cs="Times New Roman"/>
          <w:color w:val="222222"/>
          <w:szCs w:val="24"/>
          <w:shd w:val="clear" w:color="auto" w:fill="FFFFFF"/>
        </w:rPr>
        <w:t>9788072016655</w:t>
      </w:r>
    </w:p>
    <w:p w:rsidR="00A967F1" w:rsidRDefault="00A967F1" w:rsidP="00A967F1">
      <w:pPr>
        <w:pStyle w:val="Odstavecseseznamem"/>
        <w:numPr>
          <w:ilvl w:val="0"/>
          <w:numId w:val="9"/>
        </w:numPr>
        <w:jc w:val="both"/>
      </w:pPr>
      <w:r>
        <w:t xml:space="preserve">WOKOUN, René, MATES, Pavel, KADEŘÁBKOVÁ Jaroslava a kolektiv. </w:t>
      </w:r>
      <w:r w:rsidRPr="00A967F1">
        <w:rPr>
          <w:i/>
        </w:rPr>
        <w:t xml:space="preserve">Základy regionálních věd a veřejné správy. </w:t>
      </w:r>
      <w:r>
        <w:t>Plzeň: vydavatelství a naklada</w:t>
      </w:r>
      <w:r w:rsidR="00C26633">
        <w:t xml:space="preserve">telství Aleš Čeněk, 2011, s. 474. ISBN </w:t>
      </w:r>
      <w:r w:rsidR="00C26633" w:rsidRPr="00C26633">
        <w:rPr>
          <w:rFonts w:cs="Times New Roman"/>
          <w:color w:val="222222"/>
          <w:szCs w:val="24"/>
          <w:shd w:val="clear" w:color="auto" w:fill="FFFFFF"/>
        </w:rPr>
        <w:t>978-80-7380-304-9</w:t>
      </w:r>
    </w:p>
    <w:p w:rsidR="00A967F1" w:rsidRPr="00A967F1" w:rsidRDefault="00A967F1" w:rsidP="00A967F1">
      <w:pPr>
        <w:pStyle w:val="Odstavecseseznamem"/>
        <w:numPr>
          <w:ilvl w:val="0"/>
          <w:numId w:val="9"/>
        </w:numPr>
        <w:jc w:val="both"/>
        <w:rPr>
          <w:rFonts w:cs="Times New Roman"/>
          <w:bCs/>
        </w:rPr>
      </w:pPr>
      <w:r w:rsidRPr="00A967F1">
        <w:rPr>
          <w:rFonts w:cs="Times New Roman"/>
          <w:bCs/>
        </w:rPr>
        <w:t xml:space="preserve">KÁŇA, Pavel. </w:t>
      </w:r>
      <w:r w:rsidRPr="00A967F1">
        <w:rPr>
          <w:rFonts w:cs="Times New Roman"/>
          <w:bCs/>
          <w:i/>
        </w:rPr>
        <w:t>Základy veřejné správy.</w:t>
      </w:r>
      <w:r w:rsidRPr="00A967F1">
        <w:rPr>
          <w:rFonts w:cs="Times New Roman"/>
          <w:bCs/>
        </w:rPr>
        <w:t xml:space="preserve"> 2. doplněné a přepracované vydán</w:t>
      </w:r>
      <w:r w:rsidR="00C26633">
        <w:rPr>
          <w:rFonts w:cs="Times New Roman"/>
          <w:bCs/>
        </w:rPr>
        <w:t xml:space="preserve">í. Ostrava: </w:t>
      </w:r>
      <w:proofErr w:type="spellStart"/>
      <w:r w:rsidR="00C26633">
        <w:rPr>
          <w:rFonts w:cs="Times New Roman"/>
          <w:bCs/>
        </w:rPr>
        <w:t>Montanex</w:t>
      </w:r>
      <w:proofErr w:type="spellEnd"/>
      <w:r w:rsidR="00C26633">
        <w:rPr>
          <w:rFonts w:cs="Times New Roman"/>
          <w:bCs/>
        </w:rPr>
        <w:t xml:space="preserve">, 2007, s. 375. ISBN </w:t>
      </w:r>
      <w:r w:rsidR="00C26633" w:rsidRPr="00C26633">
        <w:rPr>
          <w:rFonts w:cs="Times New Roman"/>
          <w:color w:val="222222"/>
          <w:szCs w:val="24"/>
          <w:shd w:val="clear" w:color="auto" w:fill="FFFFFF"/>
        </w:rPr>
        <w:t>9788072252442</w:t>
      </w:r>
    </w:p>
    <w:p w:rsidR="00A967F1" w:rsidRDefault="00A967F1" w:rsidP="00A967F1">
      <w:pPr>
        <w:pStyle w:val="Odstavecseseznamem"/>
        <w:numPr>
          <w:ilvl w:val="0"/>
          <w:numId w:val="9"/>
        </w:numPr>
        <w:jc w:val="both"/>
      </w:pPr>
      <w:r>
        <w:t xml:space="preserve">KOČÍ, Roman, </w:t>
      </w:r>
      <w:r w:rsidRPr="00A967F1">
        <w:rPr>
          <w:i/>
        </w:rPr>
        <w:t>Obecní samospráva v České republice</w:t>
      </w:r>
      <w:r>
        <w:t>. 1. v</w:t>
      </w:r>
      <w:r w:rsidR="00C26633">
        <w:t xml:space="preserve">ydání.  Praha: Leges, </w:t>
      </w:r>
      <w:proofErr w:type="gramStart"/>
      <w:r w:rsidR="00C26633">
        <w:t>2012,s.</w:t>
      </w:r>
      <w:proofErr w:type="gramEnd"/>
      <w:r w:rsidR="00C26633">
        <w:t xml:space="preserve"> 240. ISBN </w:t>
      </w:r>
      <w:r w:rsidR="00C26633" w:rsidRPr="00C26633">
        <w:rPr>
          <w:rFonts w:cs="Times New Roman"/>
          <w:color w:val="222222"/>
          <w:szCs w:val="24"/>
          <w:shd w:val="clear" w:color="auto" w:fill="FFFFFF"/>
        </w:rPr>
        <w:t>978-80-87576-28-1</w:t>
      </w:r>
      <w:r w:rsidR="00C26633">
        <w:rPr>
          <w:rStyle w:val="apple-converted-space"/>
          <w:rFonts w:ascii="Arial" w:hAnsi="Arial" w:cs="Arial"/>
          <w:color w:val="222222"/>
          <w:sz w:val="19"/>
          <w:szCs w:val="19"/>
          <w:shd w:val="clear" w:color="auto" w:fill="FFFFFF"/>
        </w:rPr>
        <w:t> </w:t>
      </w:r>
    </w:p>
    <w:p w:rsidR="00A967F1" w:rsidRDefault="00A967F1" w:rsidP="00A967F1">
      <w:pPr>
        <w:pStyle w:val="Odstavecseseznamem"/>
        <w:numPr>
          <w:ilvl w:val="0"/>
          <w:numId w:val="9"/>
        </w:numPr>
        <w:jc w:val="both"/>
      </w:pPr>
      <w:r w:rsidRPr="002A1890">
        <w:t xml:space="preserve">KOUDELKA, Zdeněk. </w:t>
      </w:r>
      <w:r w:rsidRPr="00A967F1">
        <w:rPr>
          <w:i/>
        </w:rPr>
        <w:t>Obecní samospráva</w:t>
      </w:r>
      <w:r w:rsidRPr="002A1890">
        <w:t xml:space="preserve">. </w:t>
      </w:r>
      <w:proofErr w:type="gramStart"/>
      <w:r w:rsidRPr="002A1890">
        <w:t>Brno : ve</w:t>
      </w:r>
      <w:proofErr w:type="gramEnd"/>
      <w:r w:rsidRPr="002A1890">
        <w:t xml:space="preserve"> spolupráci s nakl. Doplněk vydalo Ob</w:t>
      </w:r>
      <w:r>
        <w:t xml:space="preserve">čanské sdružení pro region, 2006, </w:t>
      </w:r>
      <w:r w:rsidR="00AC7E00">
        <w:t xml:space="preserve">s. 93. ISBN </w:t>
      </w:r>
      <w:r w:rsidR="00AC7E00" w:rsidRPr="00AC7E00">
        <w:rPr>
          <w:rFonts w:cs="Times New Roman"/>
          <w:color w:val="222222"/>
          <w:szCs w:val="24"/>
          <w:shd w:val="clear" w:color="auto" w:fill="FFFFFF"/>
        </w:rPr>
        <w:t>8072391933</w:t>
      </w:r>
    </w:p>
    <w:p w:rsidR="00A967F1" w:rsidRDefault="00A967F1" w:rsidP="00A967F1">
      <w:pPr>
        <w:pStyle w:val="Odstavecseseznamem"/>
        <w:numPr>
          <w:ilvl w:val="0"/>
          <w:numId w:val="9"/>
        </w:numPr>
        <w:jc w:val="both"/>
      </w:pPr>
      <w:r>
        <w:t xml:space="preserve">BALÍK, Stanislav, </w:t>
      </w:r>
      <w:r w:rsidRPr="00A967F1">
        <w:rPr>
          <w:i/>
        </w:rPr>
        <w:t>Komunální politika: obce, aktéři a cíle místní politiky</w:t>
      </w:r>
      <w:r>
        <w:t xml:space="preserve">. 1 </w:t>
      </w:r>
      <w:r w:rsidR="00C26633">
        <w:t xml:space="preserve">vydání. Praha: </w:t>
      </w:r>
      <w:proofErr w:type="spellStart"/>
      <w:r w:rsidR="00C26633">
        <w:t>Grada</w:t>
      </w:r>
      <w:proofErr w:type="spellEnd"/>
      <w:r w:rsidR="00C26633">
        <w:t xml:space="preserve">, 2009. s. 250. ISBN </w:t>
      </w:r>
      <w:r w:rsidR="00864F74" w:rsidRPr="00864F74">
        <w:rPr>
          <w:rFonts w:cs="Times New Roman"/>
          <w:color w:val="222222"/>
          <w:szCs w:val="24"/>
          <w:shd w:val="clear" w:color="auto" w:fill="FFFFFF"/>
        </w:rPr>
        <w:t>9788024729084</w:t>
      </w:r>
    </w:p>
    <w:p w:rsidR="00A967F1" w:rsidRDefault="00A967F1" w:rsidP="00A967F1">
      <w:pPr>
        <w:pStyle w:val="Odstavecseseznamem"/>
        <w:numPr>
          <w:ilvl w:val="0"/>
          <w:numId w:val="9"/>
        </w:numPr>
        <w:jc w:val="both"/>
      </w:pPr>
      <w:r>
        <w:t xml:space="preserve">ANTOŠ, Marek, </w:t>
      </w:r>
      <w:r w:rsidRPr="00A967F1">
        <w:rPr>
          <w:i/>
        </w:rPr>
        <w:t xml:space="preserve">Principy voleb v České republice. </w:t>
      </w:r>
      <w:r>
        <w:t xml:space="preserve">Praha: Linde Praha </w:t>
      </w:r>
      <w:r w:rsidR="00864F74">
        <w:t xml:space="preserve">akciová společnost, 2008, s. 191. ISBN </w:t>
      </w:r>
      <w:r w:rsidR="00864F74" w:rsidRPr="00864F74">
        <w:rPr>
          <w:rFonts w:cs="Times New Roman"/>
          <w:color w:val="222222"/>
          <w:szCs w:val="24"/>
          <w:shd w:val="clear" w:color="auto" w:fill="FFFFFF"/>
        </w:rPr>
        <w:t>9788072017348</w:t>
      </w:r>
    </w:p>
    <w:p w:rsidR="00A967F1" w:rsidRDefault="00A967F1" w:rsidP="00A967F1">
      <w:pPr>
        <w:pStyle w:val="Odstavecseseznamem"/>
        <w:numPr>
          <w:ilvl w:val="0"/>
          <w:numId w:val="9"/>
        </w:numPr>
        <w:jc w:val="both"/>
      </w:pPr>
      <w:r>
        <w:t xml:space="preserve">ŠARADÍN, Pavel, OUTLÝ, Jan. </w:t>
      </w:r>
      <w:r w:rsidRPr="00A967F1">
        <w:rPr>
          <w:i/>
        </w:rPr>
        <w:t xml:space="preserve">Studie o volbách do zastupitelstev v obcích. </w:t>
      </w:r>
      <w:r>
        <w:t>1. vydání</w:t>
      </w:r>
      <w:r w:rsidRPr="00A967F1">
        <w:rPr>
          <w:i/>
        </w:rPr>
        <w:t xml:space="preserve">. </w:t>
      </w:r>
      <w:r>
        <w:t>Olomouc: Vydavatelství U</w:t>
      </w:r>
      <w:r w:rsidR="00864F74">
        <w:t xml:space="preserve">niverzity Palackého, 2004. s. 232 ISBN </w:t>
      </w:r>
      <w:r w:rsidR="00864F74" w:rsidRPr="00864F74">
        <w:rPr>
          <w:rFonts w:cs="Times New Roman"/>
          <w:color w:val="222222"/>
          <w:szCs w:val="24"/>
          <w:shd w:val="clear" w:color="auto" w:fill="FFFFFF"/>
        </w:rPr>
        <w:t>8024407981</w:t>
      </w:r>
    </w:p>
    <w:p w:rsidR="00A967F1" w:rsidRPr="00A967F1" w:rsidRDefault="00A967F1" w:rsidP="00A967F1">
      <w:pPr>
        <w:pStyle w:val="Odstavecseseznamem"/>
        <w:numPr>
          <w:ilvl w:val="0"/>
          <w:numId w:val="9"/>
        </w:numPr>
        <w:jc w:val="both"/>
        <w:rPr>
          <w:rFonts w:ascii="Open Sans" w:hAnsi="Open Sans"/>
          <w:shd w:val="clear" w:color="auto" w:fill="FFFFFF"/>
        </w:rPr>
      </w:pPr>
      <w:r>
        <w:t>MACH</w:t>
      </w:r>
      <w:r w:rsidRPr="00135DF0">
        <w:t xml:space="preserve">OVÁ, Zuzana, </w:t>
      </w:r>
      <w:r w:rsidRPr="00A967F1">
        <w:rPr>
          <w:i/>
        </w:rPr>
        <w:t xml:space="preserve">Volební právo cizinců v komunálních volbách České republiky a jeho využití. </w:t>
      </w:r>
      <w:r w:rsidRPr="00A967F1">
        <w:rPr>
          <w:rFonts w:ascii="Open Sans" w:hAnsi="Open Sans"/>
          <w:shd w:val="clear" w:color="auto" w:fill="FFFFFF"/>
        </w:rPr>
        <w:t xml:space="preserve">Vyd. </w:t>
      </w:r>
      <w:r w:rsidR="00864F74">
        <w:rPr>
          <w:rFonts w:ascii="Open Sans" w:hAnsi="Open Sans"/>
          <w:shd w:val="clear" w:color="auto" w:fill="FFFFFF"/>
        </w:rPr>
        <w:t xml:space="preserve">1. Praha: Karolinum, 2013. s. 151. </w:t>
      </w:r>
      <w:r w:rsidR="00864F74" w:rsidRPr="00864F74">
        <w:rPr>
          <w:color w:val="000000"/>
          <w:szCs w:val="24"/>
          <w:shd w:val="clear" w:color="auto" w:fill="FFFFFF"/>
        </w:rPr>
        <w:t>ISBN 9788024623689</w:t>
      </w:r>
    </w:p>
    <w:p w:rsidR="00A967F1" w:rsidRDefault="00A967F1" w:rsidP="00A967F1">
      <w:pPr>
        <w:pStyle w:val="Odstavecseseznamem"/>
        <w:numPr>
          <w:ilvl w:val="0"/>
          <w:numId w:val="9"/>
        </w:numPr>
        <w:jc w:val="both"/>
      </w:pPr>
      <w:r>
        <w:t xml:space="preserve">ČMEJREK, Jaroslav, BUBENÍČEK Václav, ČOPÍK Jan, </w:t>
      </w:r>
      <w:r w:rsidRPr="00A967F1">
        <w:rPr>
          <w:i/>
        </w:rPr>
        <w:t xml:space="preserve">Demokracie v lokálním politickém prostoru. </w:t>
      </w:r>
      <w:r w:rsidR="00864F74">
        <w:t xml:space="preserve">Praha: </w:t>
      </w:r>
      <w:proofErr w:type="spellStart"/>
      <w:r w:rsidR="00864F74">
        <w:t>Grada</w:t>
      </w:r>
      <w:proofErr w:type="spellEnd"/>
      <w:r w:rsidR="00864F74">
        <w:t xml:space="preserve">, 2010, s. 224. ISBN </w:t>
      </w:r>
      <w:r w:rsidR="00864F74" w:rsidRPr="00864F74">
        <w:rPr>
          <w:rFonts w:cs="Times New Roman"/>
          <w:szCs w:val="24"/>
        </w:rPr>
        <w:t>9</w:t>
      </w:r>
      <w:r w:rsidR="00864F74" w:rsidRPr="00864F74">
        <w:rPr>
          <w:rFonts w:cs="Times New Roman"/>
          <w:color w:val="222222"/>
          <w:szCs w:val="24"/>
          <w:shd w:val="clear" w:color="auto" w:fill="FFFFFF"/>
        </w:rPr>
        <w:t>78-80-247-3061-5</w:t>
      </w:r>
    </w:p>
    <w:p w:rsidR="00A967F1" w:rsidRPr="00A967F1" w:rsidRDefault="004F7F5A" w:rsidP="00A967F1">
      <w:pPr>
        <w:pStyle w:val="Odstavecseseznamem"/>
        <w:numPr>
          <w:ilvl w:val="0"/>
          <w:numId w:val="9"/>
        </w:numPr>
        <w:jc w:val="both"/>
        <w:rPr>
          <w:rStyle w:val="CittHTML"/>
          <w:rFonts w:cs="Times New Roman"/>
          <w:i w:val="0"/>
          <w:szCs w:val="24"/>
        </w:rPr>
      </w:pPr>
      <w:hyperlink r:id="rId13" w:tooltip="Ladislav Cabada" w:history="1">
        <w:r w:rsidR="00A967F1" w:rsidRPr="00A967F1">
          <w:rPr>
            <w:rFonts w:cs="Times New Roman"/>
            <w:szCs w:val="24"/>
          </w:rPr>
          <w:t xml:space="preserve"> </w:t>
        </w:r>
        <w:r w:rsidR="00A967F1" w:rsidRPr="00A967F1">
          <w:rPr>
            <w:rStyle w:val="Hypertextovodkaz"/>
            <w:rFonts w:cs="Times New Roman"/>
            <w:color w:val="auto"/>
            <w:szCs w:val="24"/>
            <w:u w:val="none"/>
          </w:rPr>
          <w:t>CABADA, Ladislav</w:t>
        </w:r>
      </w:hyperlink>
      <w:r w:rsidR="00A967F1" w:rsidRPr="00A967F1">
        <w:rPr>
          <w:rStyle w:val="CittHTML"/>
          <w:rFonts w:cs="Times New Roman"/>
          <w:i w:val="0"/>
          <w:iCs w:val="0"/>
          <w:szCs w:val="24"/>
        </w:rPr>
        <w:t>;</w:t>
      </w:r>
      <w:r w:rsidR="00A967F1" w:rsidRPr="00A967F1">
        <w:rPr>
          <w:rStyle w:val="apple-converted-space"/>
          <w:rFonts w:cs="Times New Roman"/>
          <w:szCs w:val="24"/>
        </w:rPr>
        <w:t> </w:t>
      </w:r>
      <w:hyperlink r:id="rId14" w:tooltip="Michal Kubát (stránka neexistuje)" w:history="1">
        <w:r w:rsidR="00A967F1" w:rsidRPr="00A967F1">
          <w:rPr>
            <w:rStyle w:val="Hypertextovodkaz"/>
            <w:rFonts w:cs="Times New Roman"/>
            <w:color w:val="auto"/>
            <w:szCs w:val="24"/>
            <w:u w:val="none"/>
          </w:rPr>
          <w:t>KUBÁT, Michal</w:t>
        </w:r>
      </w:hyperlink>
      <w:r w:rsidR="00A967F1" w:rsidRPr="00A967F1">
        <w:rPr>
          <w:rStyle w:val="CittHTML"/>
          <w:rFonts w:cs="Times New Roman"/>
          <w:i w:val="0"/>
          <w:iCs w:val="0"/>
          <w:szCs w:val="24"/>
        </w:rPr>
        <w:t xml:space="preserve">; a </w:t>
      </w:r>
      <w:proofErr w:type="gramStart"/>
      <w:r w:rsidR="00A967F1" w:rsidRPr="00A967F1">
        <w:rPr>
          <w:rStyle w:val="CittHTML"/>
          <w:rFonts w:cs="Times New Roman"/>
          <w:i w:val="0"/>
          <w:iCs w:val="0"/>
          <w:szCs w:val="24"/>
        </w:rPr>
        <w:t>KOL..</w:t>
      </w:r>
      <w:proofErr w:type="gramEnd"/>
      <w:r w:rsidR="00A967F1" w:rsidRPr="00A967F1">
        <w:rPr>
          <w:rStyle w:val="apple-converted-space"/>
          <w:rFonts w:cs="Times New Roman"/>
          <w:szCs w:val="24"/>
        </w:rPr>
        <w:t> </w:t>
      </w:r>
      <w:r w:rsidR="00A967F1" w:rsidRPr="00A967F1">
        <w:rPr>
          <w:rStyle w:val="CittHTML"/>
          <w:rFonts w:cs="Times New Roman"/>
          <w:szCs w:val="24"/>
        </w:rPr>
        <w:t>Úvod do studia politických věd</w:t>
      </w:r>
      <w:r w:rsidR="00A967F1" w:rsidRPr="00A967F1">
        <w:rPr>
          <w:rStyle w:val="CittHTML"/>
          <w:rFonts w:cs="Times New Roman"/>
          <w:i w:val="0"/>
          <w:iCs w:val="0"/>
          <w:szCs w:val="24"/>
        </w:rPr>
        <w:t xml:space="preserve">. </w:t>
      </w:r>
      <w:proofErr w:type="gramStart"/>
      <w:r w:rsidR="00A967F1" w:rsidRPr="00A967F1">
        <w:rPr>
          <w:rStyle w:val="CittHTML"/>
          <w:rFonts w:cs="Times New Roman"/>
          <w:i w:val="0"/>
          <w:iCs w:val="0"/>
          <w:szCs w:val="24"/>
        </w:rPr>
        <w:t xml:space="preserve">Praha : </w:t>
      </w:r>
      <w:proofErr w:type="spellStart"/>
      <w:r w:rsidR="00A967F1" w:rsidRPr="00A967F1">
        <w:rPr>
          <w:rStyle w:val="CittHTML"/>
          <w:rFonts w:cs="Times New Roman"/>
          <w:i w:val="0"/>
          <w:iCs w:val="0"/>
          <w:szCs w:val="24"/>
        </w:rPr>
        <w:t>Eurolex</w:t>
      </w:r>
      <w:proofErr w:type="spellEnd"/>
      <w:proofErr w:type="gramEnd"/>
      <w:r w:rsidR="00A967F1" w:rsidRPr="00A967F1">
        <w:rPr>
          <w:rStyle w:val="CittHTML"/>
          <w:rFonts w:cs="Times New Roman"/>
          <w:i w:val="0"/>
          <w:iCs w:val="0"/>
          <w:szCs w:val="24"/>
        </w:rPr>
        <w:t xml:space="preserve">  Bohe</w:t>
      </w:r>
      <w:r w:rsidR="00864F74">
        <w:rPr>
          <w:rStyle w:val="CittHTML"/>
          <w:rFonts w:cs="Times New Roman"/>
          <w:i w:val="0"/>
          <w:iCs w:val="0"/>
          <w:szCs w:val="24"/>
        </w:rPr>
        <w:t xml:space="preserve">mia s. r. o., 2004. s. 494. ISBN </w:t>
      </w:r>
      <w:r w:rsidR="00864F74" w:rsidRPr="00864F74">
        <w:rPr>
          <w:rFonts w:cs="Times New Roman"/>
          <w:color w:val="222222"/>
          <w:szCs w:val="24"/>
          <w:shd w:val="clear" w:color="auto" w:fill="FFFFFF"/>
        </w:rPr>
        <w:t>8086432637</w:t>
      </w:r>
    </w:p>
    <w:p w:rsidR="00A967F1" w:rsidRDefault="00A967F1" w:rsidP="00A967F1">
      <w:pPr>
        <w:pStyle w:val="Odstavecseseznamem"/>
        <w:numPr>
          <w:ilvl w:val="0"/>
          <w:numId w:val="9"/>
        </w:numPr>
        <w:jc w:val="both"/>
      </w:pPr>
      <w:r>
        <w:t xml:space="preserve">CHYTÍLEK, Roman, </w:t>
      </w:r>
      <w:r w:rsidRPr="00A967F1">
        <w:rPr>
          <w:i/>
        </w:rPr>
        <w:t>Volební systémy</w:t>
      </w:r>
      <w:r w:rsidR="00864F74">
        <w:t xml:space="preserve">. Praha: Portál, 2009, s. 375. ISBN </w:t>
      </w:r>
      <w:r w:rsidR="00073F06" w:rsidRPr="00073F06">
        <w:rPr>
          <w:rFonts w:cs="Times New Roman"/>
          <w:color w:val="222222"/>
          <w:szCs w:val="24"/>
          <w:shd w:val="clear" w:color="auto" w:fill="FFFFFF"/>
        </w:rPr>
        <w:t>978-80-7367-548-6</w:t>
      </w:r>
    </w:p>
    <w:p w:rsidR="00A967F1" w:rsidRDefault="00A967F1" w:rsidP="00A967F1">
      <w:pPr>
        <w:pStyle w:val="Odstavecseseznamem"/>
        <w:numPr>
          <w:ilvl w:val="0"/>
          <w:numId w:val="9"/>
        </w:numPr>
        <w:jc w:val="both"/>
      </w:pPr>
      <w:r w:rsidRPr="00233AA1">
        <w:t xml:space="preserve">BALLA, Jaromír. </w:t>
      </w:r>
      <w:r w:rsidRPr="00A967F1">
        <w:rPr>
          <w:i/>
        </w:rPr>
        <w:t xml:space="preserve">Krnov: v podhůří </w:t>
      </w:r>
      <w:proofErr w:type="gramStart"/>
      <w:r w:rsidRPr="00A967F1">
        <w:rPr>
          <w:i/>
        </w:rPr>
        <w:t>Jeseníků.</w:t>
      </w:r>
      <w:r>
        <w:t>1. vydán</w:t>
      </w:r>
      <w:r w:rsidR="00073F06">
        <w:t>í</w:t>
      </w:r>
      <w:proofErr w:type="gramEnd"/>
      <w:r w:rsidR="00073F06">
        <w:t xml:space="preserve">. Krnov: </w:t>
      </w:r>
      <w:proofErr w:type="spellStart"/>
      <w:r w:rsidR="00073F06">
        <w:t>Advertis</w:t>
      </w:r>
      <w:proofErr w:type="spellEnd"/>
      <w:r w:rsidR="00073F06">
        <w:t xml:space="preserve">, 2008, s. 146. ISBN 978-80-900907-0-5 </w:t>
      </w:r>
    </w:p>
    <w:p w:rsidR="00A967F1" w:rsidRDefault="00A967F1" w:rsidP="00A967F1">
      <w:pPr>
        <w:jc w:val="both"/>
      </w:pPr>
    </w:p>
    <w:p w:rsidR="00A967F1" w:rsidRPr="00A967F1" w:rsidRDefault="00A967F1" w:rsidP="00A967F1">
      <w:pPr>
        <w:jc w:val="both"/>
        <w:rPr>
          <w:u w:val="single"/>
        </w:rPr>
      </w:pPr>
      <w:r w:rsidRPr="00A967F1">
        <w:rPr>
          <w:u w:val="single"/>
        </w:rPr>
        <w:t>Judikatura</w:t>
      </w:r>
      <w:r>
        <w:rPr>
          <w:u w:val="single"/>
        </w:rPr>
        <w:t>:</w:t>
      </w:r>
    </w:p>
    <w:p w:rsidR="00A967F1" w:rsidRPr="00A967F1" w:rsidRDefault="00A967F1" w:rsidP="00A967F1">
      <w:pPr>
        <w:pStyle w:val="Odstavecseseznamem"/>
        <w:numPr>
          <w:ilvl w:val="0"/>
          <w:numId w:val="10"/>
        </w:numPr>
        <w:jc w:val="both"/>
        <w:rPr>
          <w:szCs w:val="24"/>
        </w:rPr>
      </w:pPr>
      <w:r w:rsidRPr="00A967F1">
        <w:rPr>
          <w:szCs w:val="24"/>
        </w:rPr>
        <w:t xml:space="preserve">Nález Ústavního soudu ze dne </w:t>
      </w:r>
      <w:proofErr w:type="gramStart"/>
      <w:r w:rsidRPr="00A967F1">
        <w:rPr>
          <w:szCs w:val="24"/>
        </w:rPr>
        <w:t>19.1. 1994</w:t>
      </w:r>
      <w:proofErr w:type="gramEnd"/>
      <w:r w:rsidRPr="00A967F1">
        <w:rPr>
          <w:szCs w:val="24"/>
        </w:rPr>
        <w:t xml:space="preserve">, </w:t>
      </w:r>
      <w:proofErr w:type="spellStart"/>
      <w:r w:rsidRPr="00A967F1">
        <w:rPr>
          <w:szCs w:val="24"/>
        </w:rPr>
        <w:t>sp</w:t>
      </w:r>
      <w:proofErr w:type="spellEnd"/>
      <w:r w:rsidRPr="00A967F1">
        <w:rPr>
          <w:szCs w:val="24"/>
        </w:rPr>
        <w:t>. zn. PI. ÚS 5/93</w:t>
      </w:r>
    </w:p>
    <w:p w:rsidR="00A967F1" w:rsidRPr="00A967F1" w:rsidRDefault="00A967F1" w:rsidP="00A967F1">
      <w:pPr>
        <w:pStyle w:val="Odstavecseseznamem"/>
        <w:numPr>
          <w:ilvl w:val="0"/>
          <w:numId w:val="10"/>
        </w:numPr>
        <w:jc w:val="both"/>
        <w:rPr>
          <w:szCs w:val="24"/>
        </w:rPr>
      </w:pPr>
      <w:r w:rsidRPr="00A967F1">
        <w:rPr>
          <w:szCs w:val="24"/>
        </w:rPr>
        <w:t xml:space="preserve">Nález Ústavního soudu ze dne 22. 6. 2005, </w:t>
      </w:r>
      <w:proofErr w:type="spellStart"/>
      <w:r w:rsidRPr="00A967F1">
        <w:rPr>
          <w:szCs w:val="24"/>
        </w:rPr>
        <w:t>sp</w:t>
      </w:r>
      <w:proofErr w:type="spellEnd"/>
      <w:r w:rsidRPr="00A967F1">
        <w:rPr>
          <w:szCs w:val="24"/>
        </w:rPr>
        <w:t xml:space="preserve">. zn. </w:t>
      </w:r>
      <w:proofErr w:type="spellStart"/>
      <w:r w:rsidRPr="00A967F1">
        <w:rPr>
          <w:szCs w:val="24"/>
        </w:rPr>
        <w:t>Pl</w:t>
      </w:r>
      <w:proofErr w:type="spellEnd"/>
      <w:r w:rsidRPr="00A967F1">
        <w:rPr>
          <w:szCs w:val="24"/>
        </w:rPr>
        <w:t>. ÚS 13/05.</w:t>
      </w:r>
    </w:p>
    <w:p w:rsidR="00A967F1" w:rsidRPr="00A967F1" w:rsidRDefault="00A967F1" w:rsidP="00A967F1">
      <w:pPr>
        <w:pStyle w:val="Odstavecseseznamem"/>
        <w:numPr>
          <w:ilvl w:val="0"/>
          <w:numId w:val="10"/>
        </w:numPr>
        <w:jc w:val="both"/>
        <w:rPr>
          <w:rFonts w:cs="Times New Roman"/>
          <w:szCs w:val="24"/>
        </w:rPr>
      </w:pPr>
      <w:r w:rsidRPr="00A967F1">
        <w:rPr>
          <w:rFonts w:cs="Times New Roman"/>
          <w:szCs w:val="24"/>
        </w:rPr>
        <w:t>Usnesení Nejvyššího správního soudu ze dne 13. 12. 2004, č. j. Vol 13/2004-91</w:t>
      </w:r>
    </w:p>
    <w:p w:rsidR="00A967F1" w:rsidRPr="00A967F1" w:rsidRDefault="00A967F1" w:rsidP="00A967F1">
      <w:pPr>
        <w:pStyle w:val="Odstavecseseznamem"/>
        <w:numPr>
          <w:ilvl w:val="0"/>
          <w:numId w:val="10"/>
        </w:numPr>
        <w:jc w:val="both"/>
        <w:rPr>
          <w:szCs w:val="24"/>
        </w:rPr>
      </w:pPr>
      <w:r w:rsidRPr="00A967F1">
        <w:rPr>
          <w:szCs w:val="24"/>
        </w:rPr>
        <w:t xml:space="preserve">Usnesení Krajského soudu v Brně ze dne 19.9. 2014, </w:t>
      </w:r>
      <w:proofErr w:type="gramStart"/>
      <w:r w:rsidRPr="00A967F1">
        <w:rPr>
          <w:szCs w:val="24"/>
        </w:rPr>
        <w:t>č.j.</w:t>
      </w:r>
      <w:proofErr w:type="gramEnd"/>
      <w:r w:rsidRPr="00A967F1">
        <w:rPr>
          <w:szCs w:val="24"/>
        </w:rPr>
        <w:t xml:space="preserve"> 64 A 6/2014-20</w:t>
      </w:r>
    </w:p>
    <w:p w:rsidR="00A967F1" w:rsidRPr="00A967F1" w:rsidRDefault="00A967F1" w:rsidP="00A967F1">
      <w:pPr>
        <w:pStyle w:val="Odstavecseseznamem"/>
        <w:numPr>
          <w:ilvl w:val="0"/>
          <w:numId w:val="10"/>
        </w:numPr>
        <w:jc w:val="both"/>
        <w:rPr>
          <w:szCs w:val="24"/>
        </w:rPr>
      </w:pPr>
      <w:r w:rsidRPr="00A967F1">
        <w:rPr>
          <w:szCs w:val="24"/>
        </w:rPr>
        <w:lastRenderedPageBreak/>
        <w:t xml:space="preserve">Nález Ústavního soudu ze dne 12. 7. 2010 </w:t>
      </w:r>
      <w:proofErr w:type="spellStart"/>
      <w:proofErr w:type="gramStart"/>
      <w:r w:rsidRPr="00A967F1">
        <w:rPr>
          <w:szCs w:val="24"/>
        </w:rPr>
        <w:t>sp.zn</w:t>
      </w:r>
      <w:proofErr w:type="spellEnd"/>
      <w:r w:rsidRPr="00A967F1">
        <w:rPr>
          <w:szCs w:val="24"/>
        </w:rPr>
        <w:t>.</w:t>
      </w:r>
      <w:proofErr w:type="gramEnd"/>
      <w:r w:rsidRPr="00A967F1">
        <w:rPr>
          <w:szCs w:val="24"/>
        </w:rPr>
        <w:t xml:space="preserve">  IV. ÚS 3102/08</w:t>
      </w:r>
    </w:p>
    <w:p w:rsidR="00A967F1" w:rsidRPr="00A967F1" w:rsidRDefault="00A967F1" w:rsidP="00A967F1">
      <w:pPr>
        <w:pStyle w:val="Odstavecseseznamem"/>
        <w:numPr>
          <w:ilvl w:val="0"/>
          <w:numId w:val="10"/>
        </w:numPr>
        <w:jc w:val="both"/>
        <w:rPr>
          <w:rFonts w:cs="Times New Roman"/>
          <w:szCs w:val="24"/>
        </w:rPr>
      </w:pPr>
      <w:r w:rsidRPr="00A967F1">
        <w:rPr>
          <w:rFonts w:cs="Times New Roman"/>
          <w:szCs w:val="24"/>
        </w:rPr>
        <w:t xml:space="preserve">Usnesení Ústavního soudu ze dne 12. 4. </w:t>
      </w:r>
      <w:proofErr w:type="gramStart"/>
      <w:r w:rsidRPr="00A967F1">
        <w:rPr>
          <w:rFonts w:cs="Times New Roman"/>
          <w:szCs w:val="24"/>
        </w:rPr>
        <w:t xml:space="preserve">2010 , </w:t>
      </w:r>
      <w:proofErr w:type="spellStart"/>
      <w:r w:rsidRPr="00A967F1">
        <w:rPr>
          <w:rFonts w:cs="Times New Roman"/>
          <w:szCs w:val="24"/>
        </w:rPr>
        <w:t>sp</w:t>
      </w:r>
      <w:proofErr w:type="spellEnd"/>
      <w:r w:rsidRPr="00A967F1">
        <w:rPr>
          <w:rFonts w:cs="Times New Roman"/>
          <w:szCs w:val="24"/>
        </w:rPr>
        <w:t>.</w:t>
      </w:r>
      <w:proofErr w:type="gramEnd"/>
      <w:r w:rsidRPr="00A967F1">
        <w:rPr>
          <w:rFonts w:cs="Times New Roman"/>
          <w:szCs w:val="24"/>
        </w:rPr>
        <w:t xml:space="preserve"> zn. I. ÚS 35/07</w:t>
      </w:r>
    </w:p>
    <w:p w:rsidR="00A967F1" w:rsidRPr="00EF065B" w:rsidRDefault="00A967F1" w:rsidP="00A967F1">
      <w:pPr>
        <w:pStyle w:val="Odstavecseseznamem"/>
        <w:numPr>
          <w:ilvl w:val="0"/>
          <w:numId w:val="10"/>
        </w:numPr>
        <w:jc w:val="both"/>
        <w:rPr>
          <w:rFonts w:cs="Times New Roman"/>
          <w:szCs w:val="24"/>
        </w:rPr>
      </w:pPr>
      <w:r w:rsidRPr="00EF065B">
        <w:rPr>
          <w:szCs w:val="24"/>
        </w:rPr>
        <w:t xml:space="preserve">Usnesení Krajského soudu v Ostravě ze dne 5. 10. 2014, </w:t>
      </w:r>
      <w:proofErr w:type="gramStart"/>
      <w:r w:rsidRPr="00EF065B">
        <w:rPr>
          <w:szCs w:val="24"/>
        </w:rPr>
        <w:t>č.j.</w:t>
      </w:r>
      <w:proofErr w:type="gramEnd"/>
      <w:r w:rsidRPr="00EF065B">
        <w:rPr>
          <w:szCs w:val="24"/>
        </w:rPr>
        <w:t xml:space="preserve"> 22A 121/2014-26</w:t>
      </w:r>
    </w:p>
    <w:p w:rsidR="00EF065B" w:rsidRDefault="00EF065B" w:rsidP="00EF065B">
      <w:pPr>
        <w:pStyle w:val="Textpoznpodarou"/>
        <w:numPr>
          <w:ilvl w:val="0"/>
          <w:numId w:val="10"/>
        </w:numPr>
        <w:rPr>
          <w:sz w:val="24"/>
          <w:szCs w:val="24"/>
        </w:rPr>
      </w:pPr>
      <w:r w:rsidRPr="00EF065B">
        <w:rPr>
          <w:sz w:val="24"/>
          <w:szCs w:val="24"/>
        </w:rPr>
        <w:t xml:space="preserve">Rozsudek Nejvyššího správního soudu ze dne 19. 2. 2013, </w:t>
      </w:r>
      <w:proofErr w:type="gramStart"/>
      <w:r w:rsidRPr="00EF065B">
        <w:rPr>
          <w:sz w:val="24"/>
          <w:szCs w:val="24"/>
        </w:rPr>
        <w:t>č.j.</w:t>
      </w:r>
      <w:proofErr w:type="gramEnd"/>
      <w:r w:rsidRPr="00EF065B">
        <w:rPr>
          <w:sz w:val="24"/>
          <w:szCs w:val="24"/>
        </w:rPr>
        <w:t xml:space="preserve"> 8 </w:t>
      </w:r>
      <w:proofErr w:type="spellStart"/>
      <w:r w:rsidRPr="00EF065B">
        <w:rPr>
          <w:sz w:val="24"/>
          <w:szCs w:val="24"/>
        </w:rPr>
        <w:t>Aps</w:t>
      </w:r>
      <w:proofErr w:type="spellEnd"/>
      <w:r w:rsidRPr="00EF065B">
        <w:rPr>
          <w:sz w:val="24"/>
          <w:szCs w:val="24"/>
        </w:rPr>
        <w:t xml:space="preserve"> 5/2012-47</w:t>
      </w:r>
    </w:p>
    <w:p w:rsidR="000D2F24" w:rsidRDefault="000D2F24" w:rsidP="00EF065B">
      <w:pPr>
        <w:pStyle w:val="Textpoznpodarou"/>
        <w:numPr>
          <w:ilvl w:val="0"/>
          <w:numId w:val="10"/>
        </w:numPr>
        <w:rPr>
          <w:sz w:val="24"/>
          <w:szCs w:val="24"/>
        </w:rPr>
      </w:pPr>
      <w:r w:rsidRPr="000D2F24">
        <w:rPr>
          <w:sz w:val="24"/>
          <w:szCs w:val="24"/>
        </w:rPr>
        <w:t xml:space="preserve">Nález Ústavního soudu ze dne 20. 6. 2012, </w:t>
      </w:r>
      <w:proofErr w:type="spellStart"/>
      <w:r w:rsidRPr="000D2F24">
        <w:rPr>
          <w:sz w:val="24"/>
          <w:szCs w:val="24"/>
        </w:rPr>
        <w:t>sp</w:t>
      </w:r>
      <w:proofErr w:type="spellEnd"/>
      <w:r w:rsidRPr="000D2F24">
        <w:rPr>
          <w:sz w:val="24"/>
          <w:szCs w:val="24"/>
        </w:rPr>
        <w:t>. z. IV. ÚS. 1167/11</w:t>
      </w:r>
    </w:p>
    <w:p w:rsidR="000D2F24" w:rsidRDefault="000D2F24" w:rsidP="000D2F24">
      <w:pPr>
        <w:pStyle w:val="Textpoznpodarou"/>
        <w:rPr>
          <w:sz w:val="24"/>
          <w:szCs w:val="24"/>
        </w:rPr>
      </w:pPr>
    </w:p>
    <w:p w:rsidR="005D7A27" w:rsidRPr="00815E3A" w:rsidRDefault="005D7A27" w:rsidP="005D7A27">
      <w:pPr>
        <w:jc w:val="both"/>
        <w:rPr>
          <w:u w:val="single"/>
        </w:rPr>
      </w:pPr>
      <w:r w:rsidRPr="00815E3A">
        <w:rPr>
          <w:u w:val="single"/>
        </w:rPr>
        <w:t>Zákony:</w:t>
      </w:r>
    </w:p>
    <w:p w:rsidR="005D7A27" w:rsidRPr="00073F06" w:rsidRDefault="005D7A27" w:rsidP="00073F06">
      <w:pPr>
        <w:pStyle w:val="Odstavecseseznamem"/>
        <w:numPr>
          <w:ilvl w:val="0"/>
          <w:numId w:val="11"/>
        </w:numPr>
        <w:jc w:val="both"/>
        <w:rPr>
          <w:rFonts w:cs="Times New Roman"/>
          <w:szCs w:val="24"/>
        </w:rPr>
      </w:pPr>
      <w:r w:rsidRPr="00073F06">
        <w:rPr>
          <w:rFonts w:cs="Times New Roman"/>
          <w:szCs w:val="24"/>
        </w:rPr>
        <w:t>Zákon č. 1/1993 Sb., Ústava České republiky, v platném znění</w:t>
      </w:r>
    </w:p>
    <w:p w:rsidR="005D7A27" w:rsidRPr="00073F06" w:rsidRDefault="005D7A27" w:rsidP="00073F06">
      <w:pPr>
        <w:pStyle w:val="Odstavecseseznamem"/>
        <w:numPr>
          <w:ilvl w:val="0"/>
          <w:numId w:val="11"/>
        </w:numPr>
        <w:jc w:val="both"/>
        <w:rPr>
          <w:rFonts w:cs="Times New Roman"/>
          <w:szCs w:val="24"/>
        </w:rPr>
      </w:pPr>
      <w:r w:rsidRPr="00073F06">
        <w:rPr>
          <w:rFonts w:cs="Times New Roman"/>
          <w:szCs w:val="24"/>
        </w:rPr>
        <w:t>Zákon č. 2/1993., o vyhlášení LISTINY ZÁKLADNÍCH PRÁV A SVOBOD jako součástí ústavního pořádku České republiky, v platném znění</w:t>
      </w:r>
    </w:p>
    <w:p w:rsidR="005D7A27" w:rsidRPr="00073F06" w:rsidRDefault="005D7A27" w:rsidP="00073F06">
      <w:pPr>
        <w:pStyle w:val="Odstavecseseznamem"/>
        <w:numPr>
          <w:ilvl w:val="0"/>
          <w:numId w:val="11"/>
        </w:numPr>
        <w:jc w:val="both"/>
        <w:rPr>
          <w:rFonts w:cs="Times New Roman"/>
          <w:szCs w:val="24"/>
        </w:rPr>
      </w:pPr>
      <w:r w:rsidRPr="00073F06">
        <w:rPr>
          <w:rFonts w:cs="Times New Roman"/>
          <w:szCs w:val="24"/>
        </w:rPr>
        <w:t xml:space="preserve">Zákon č. 128/2000 Sb., </w:t>
      </w:r>
      <w:r w:rsidR="003615A4">
        <w:rPr>
          <w:rFonts w:cs="Times New Roman"/>
          <w:szCs w:val="24"/>
        </w:rPr>
        <w:t xml:space="preserve">o obcích (obecní zřízení), </w:t>
      </w:r>
      <w:r w:rsidR="003615A4" w:rsidRPr="00073F06">
        <w:rPr>
          <w:rFonts w:cs="Times New Roman"/>
          <w:szCs w:val="24"/>
        </w:rPr>
        <w:t>v platném znění</w:t>
      </w:r>
    </w:p>
    <w:p w:rsidR="005D7A27" w:rsidRPr="00073F06" w:rsidRDefault="005D7A27" w:rsidP="00073F06">
      <w:pPr>
        <w:pStyle w:val="Odstavecseseznamem"/>
        <w:numPr>
          <w:ilvl w:val="0"/>
          <w:numId w:val="11"/>
        </w:numPr>
        <w:jc w:val="both"/>
        <w:rPr>
          <w:rFonts w:cs="Times New Roman"/>
          <w:szCs w:val="24"/>
        </w:rPr>
      </w:pPr>
      <w:r w:rsidRPr="00073F06">
        <w:rPr>
          <w:rFonts w:cs="Times New Roman"/>
          <w:szCs w:val="24"/>
        </w:rPr>
        <w:t>Zákon č. 181/1999 Sb., sdělení Ministerstva zahraničních věcí České republiky o přijetí Evropské charty místní samosprávy</w:t>
      </w:r>
    </w:p>
    <w:p w:rsidR="005D7A27" w:rsidRPr="00073F06" w:rsidRDefault="005D7A27" w:rsidP="00073F06">
      <w:pPr>
        <w:pStyle w:val="Odstavecseseznamem"/>
        <w:numPr>
          <w:ilvl w:val="0"/>
          <w:numId w:val="11"/>
        </w:numPr>
        <w:jc w:val="both"/>
        <w:rPr>
          <w:rFonts w:cs="Times New Roman"/>
          <w:szCs w:val="24"/>
        </w:rPr>
      </w:pPr>
      <w:r w:rsidRPr="00073F06">
        <w:rPr>
          <w:rFonts w:cs="Times New Roman"/>
          <w:szCs w:val="24"/>
        </w:rPr>
        <w:t>Zákon č. 424/1991 Sb., o sdružování v politických stranách a v politických hnutích, v platném znění</w:t>
      </w:r>
    </w:p>
    <w:p w:rsidR="005D7A27" w:rsidRPr="00073F06" w:rsidRDefault="005D7A27" w:rsidP="00073F06">
      <w:pPr>
        <w:pStyle w:val="Odstavecseseznamem"/>
        <w:numPr>
          <w:ilvl w:val="0"/>
          <w:numId w:val="11"/>
        </w:numPr>
        <w:jc w:val="both"/>
        <w:rPr>
          <w:rFonts w:cs="Times New Roman"/>
          <w:szCs w:val="24"/>
        </w:rPr>
      </w:pPr>
      <w:r w:rsidRPr="00073F06">
        <w:rPr>
          <w:rFonts w:cs="Times New Roman"/>
          <w:szCs w:val="24"/>
        </w:rPr>
        <w:t>Zákon č. 491/2001 Sb., o volbách do zastupitelstev obcí a o změně některých zákonů</w:t>
      </w:r>
      <w:r w:rsidR="003615A4">
        <w:rPr>
          <w:rFonts w:cs="Times New Roman"/>
          <w:szCs w:val="24"/>
        </w:rPr>
        <w:t xml:space="preserve">, </w:t>
      </w:r>
      <w:r w:rsidR="003615A4" w:rsidRPr="00073F06">
        <w:rPr>
          <w:rFonts w:cs="Times New Roman"/>
          <w:szCs w:val="24"/>
        </w:rPr>
        <w:t>v platném znění</w:t>
      </w:r>
    </w:p>
    <w:p w:rsidR="005D7A27" w:rsidRPr="00073F06" w:rsidRDefault="005D7A27" w:rsidP="00073F06">
      <w:pPr>
        <w:pStyle w:val="Odstavecseseznamem"/>
        <w:numPr>
          <w:ilvl w:val="0"/>
          <w:numId w:val="11"/>
        </w:numPr>
        <w:jc w:val="both"/>
        <w:rPr>
          <w:rFonts w:cs="Times New Roman"/>
          <w:color w:val="000000"/>
          <w:szCs w:val="24"/>
        </w:rPr>
      </w:pPr>
      <w:r w:rsidRPr="00073F06">
        <w:rPr>
          <w:rFonts w:cs="Times New Roman"/>
          <w:szCs w:val="24"/>
        </w:rPr>
        <w:t xml:space="preserve">Rozhodnutí prezidenta republiky č. 112/2014 Sb. </w:t>
      </w:r>
      <w:r w:rsidRPr="00073F06">
        <w:rPr>
          <w:rFonts w:cs="Times New Roman"/>
          <w:color w:val="000000"/>
          <w:szCs w:val="24"/>
        </w:rPr>
        <w:t>o vyhlášení voleb do Senátu Parlamentu České republiky, do zastupitelstev obcí a zastupitelstev městských obvodů a městských částí ve statutárních městech a do zastupitelstva hlavního města Prahy a zastupitelstev jeho městských částí.</w:t>
      </w:r>
    </w:p>
    <w:p w:rsidR="005D7A27" w:rsidRDefault="005D7A27" w:rsidP="005D7A27">
      <w:pPr>
        <w:jc w:val="both"/>
        <w:rPr>
          <w:rFonts w:cs="Times New Roman"/>
          <w:color w:val="000000"/>
          <w:szCs w:val="24"/>
        </w:rPr>
      </w:pPr>
    </w:p>
    <w:p w:rsidR="005D7A27" w:rsidRPr="00815E3A" w:rsidRDefault="005D7A27" w:rsidP="005D7A27">
      <w:pPr>
        <w:jc w:val="both"/>
        <w:rPr>
          <w:rFonts w:cs="Times New Roman"/>
          <w:color w:val="000000"/>
          <w:szCs w:val="24"/>
          <w:u w:val="single"/>
        </w:rPr>
      </w:pPr>
      <w:r w:rsidRPr="00815E3A">
        <w:rPr>
          <w:rFonts w:cs="Times New Roman"/>
          <w:color w:val="000000"/>
          <w:szCs w:val="24"/>
          <w:u w:val="single"/>
        </w:rPr>
        <w:t>Internetové zdroje:</w:t>
      </w:r>
    </w:p>
    <w:p w:rsidR="00815E3A" w:rsidRPr="00073F06" w:rsidRDefault="004F7F5A" w:rsidP="00073F06">
      <w:pPr>
        <w:pStyle w:val="Odstavecseseznamem"/>
        <w:numPr>
          <w:ilvl w:val="0"/>
          <w:numId w:val="12"/>
        </w:numPr>
        <w:jc w:val="both"/>
        <w:rPr>
          <w:szCs w:val="24"/>
        </w:rPr>
      </w:pPr>
      <w:hyperlink r:id="rId15" w:history="1">
        <w:r w:rsidR="00815E3A" w:rsidRPr="00073F06">
          <w:rPr>
            <w:rStyle w:val="Hypertextovodkaz"/>
            <w:szCs w:val="24"/>
          </w:rPr>
          <w:t>http://www.ceskatelevize.cz/ct24/domaci/1302570-po-prvnich-svobodnych-volbach-v-cervnu-si-lide-svobodne-vybrali-i-sva</w:t>
        </w:r>
      </w:hyperlink>
    </w:p>
    <w:p w:rsidR="00815E3A" w:rsidRPr="00073F06" w:rsidRDefault="004F7F5A" w:rsidP="00073F06">
      <w:pPr>
        <w:pStyle w:val="Odstavecseseznamem"/>
        <w:numPr>
          <w:ilvl w:val="0"/>
          <w:numId w:val="12"/>
        </w:numPr>
        <w:jc w:val="both"/>
        <w:rPr>
          <w:szCs w:val="24"/>
        </w:rPr>
      </w:pPr>
      <w:hyperlink r:id="rId16" w:history="1">
        <w:r w:rsidR="00815E3A" w:rsidRPr="00073F06">
          <w:rPr>
            <w:rStyle w:val="Hypertextovodkaz"/>
            <w:szCs w:val="24"/>
          </w:rPr>
          <w:t>http://www.pravniprostor.cz/judikatura/mezinarodni-a-evropske-pravo/cizinci-nepotrebuji-trvaly-pobyt-k-ucasti-na-obecnich-volbach</w:t>
        </w:r>
      </w:hyperlink>
    </w:p>
    <w:p w:rsidR="00815E3A" w:rsidRPr="00073F06" w:rsidRDefault="004F7F5A" w:rsidP="00073F06">
      <w:pPr>
        <w:pStyle w:val="Odstavecseseznamem"/>
        <w:numPr>
          <w:ilvl w:val="0"/>
          <w:numId w:val="12"/>
        </w:numPr>
        <w:jc w:val="both"/>
        <w:rPr>
          <w:szCs w:val="24"/>
        </w:rPr>
      </w:pPr>
      <w:hyperlink r:id="rId17" w:history="1">
        <w:r w:rsidR="00815E3A" w:rsidRPr="00073F06">
          <w:rPr>
            <w:rStyle w:val="Hypertextovodkaz"/>
            <w:szCs w:val="24"/>
          </w:rPr>
          <w:t>https://www.czso.cz/csu/czso/pocet-obyvatel-v-obcich-k-112015</w:t>
        </w:r>
      </w:hyperlink>
    </w:p>
    <w:p w:rsidR="00815E3A" w:rsidRPr="00073F06" w:rsidRDefault="004F7F5A" w:rsidP="00073F06">
      <w:pPr>
        <w:pStyle w:val="Odstavecseseznamem"/>
        <w:numPr>
          <w:ilvl w:val="0"/>
          <w:numId w:val="12"/>
        </w:numPr>
        <w:jc w:val="both"/>
        <w:rPr>
          <w:szCs w:val="24"/>
        </w:rPr>
      </w:pPr>
      <w:hyperlink r:id="rId18" w:history="1">
        <w:r w:rsidR="00815E3A" w:rsidRPr="00073F06">
          <w:rPr>
            <w:rStyle w:val="Hypertextovodkaz"/>
            <w:szCs w:val="24"/>
          </w:rPr>
          <w:t>http://krnov.cz/starostka-mistostarostove/os-1002/p1=1390</w:t>
        </w:r>
      </w:hyperlink>
    </w:p>
    <w:p w:rsidR="00815E3A" w:rsidRPr="00FD5E61" w:rsidRDefault="004F7F5A" w:rsidP="00073F06">
      <w:pPr>
        <w:pStyle w:val="Textpoznpodarou"/>
        <w:numPr>
          <w:ilvl w:val="0"/>
          <w:numId w:val="12"/>
        </w:numPr>
        <w:rPr>
          <w:sz w:val="24"/>
          <w:szCs w:val="24"/>
        </w:rPr>
      </w:pPr>
      <w:hyperlink r:id="rId19" w:history="1">
        <w:r w:rsidR="00815E3A" w:rsidRPr="00FD5E61">
          <w:rPr>
            <w:rStyle w:val="Hypertextovodkaz"/>
            <w:sz w:val="24"/>
            <w:szCs w:val="24"/>
          </w:rPr>
          <w:t>http://krnov.cz/zastupitelstvo-mesta/os-1004/p1=1392</w:t>
        </w:r>
      </w:hyperlink>
    </w:p>
    <w:p w:rsidR="00815E3A" w:rsidRPr="00FD5E61" w:rsidRDefault="004F7F5A" w:rsidP="00073F06">
      <w:pPr>
        <w:pStyle w:val="Textpoznpodarou"/>
        <w:numPr>
          <w:ilvl w:val="0"/>
          <w:numId w:val="12"/>
        </w:numPr>
        <w:rPr>
          <w:sz w:val="24"/>
          <w:szCs w:val="24"/>
        </w:rPr>
      </w:pPr>
      <w:hyperlink r:id="rId20" w:history="1">
        <w:r w:rsidR="00815E3A" w:rsidRPr="00FD5E61">
          <w:rPr>
            <w:rStyle w:val="Hypertextovodkaz"/>
            <w:sz w:val="24"/>
            <w:szCs w:val="24"/>
          </w:rPr>
          <w:t>http://krnov.cz/rada-mesta/os-1003/p1=1391</w:t>
        </w:r>
      </w:hyperlink>
    </w:p>
    <w:p w:rsidR="00815E3A" w:rsidRPr="00FD5E61" w:rsidRDefault="004F7F5A" w:rsidP="00073F06">
      <w:pPr>
        <w:pStyle w:val="Textpoznpodarou"/>
        <w:numPr>
          <w:ilvl w:val="0"/>
          <w:numId w:val="12"/>
        </w:numPr>
        <w:rPr>
          <w:sz w:val="24"/>
          <w:szCs w:val="24"/>
        </w:rPr>
      </w:pPr>
      <w:hyperlink r:id="rId21" w:history="1">
        <w:r w:rsidR="00815E3A" w:rsidRPr="00FD5E61">
          <w:rPr>
            <w:rStyle w:val="Hypertextovodkaz"/>
            <w:sz w:val="24"/>
            <w:szCs w:val="24"/>
          </w:rPr>
          <w:t>http://krnov.cz/pravni-predpisy-mesta/ds-1392/p1=1419</w:t>
        </w:r>
      </w:hyperlink>
    </w:p>
    <w:p w:rsidR="00815E3A" w:rsidRPr="00FD5E61" w:rsidRDefault="004F7F5A" w:rsidP="00073F06">
      <w:pPr>
        <w:pStyle w:val="Textpoznpodarou"/>
        <w:numPr>
          <w:ilvl w:val="0"/>
          <w:numId w:val="12"/>
        </w:numPr>
        <w:rPr>
          <w:sz w:val="24"/>
          <w:szCs w:val="24"/>
        </w:rPr>
      </w:pPr>
      <w:hyperlink r:id="rId22" w:history="1">
        <w:r w:rsidR="00815E3A" w:rsidRPr="00FD5E61">
          <w:rPr>
            <w:rStyle w:val="Hypertextovodkaz"/>
            <w:sz w:val="24"/>
            <w:szCs w:val="24"/>
          </w:rPr>
          <w:t>http://www.volby.cz/pls/kv2014/kv51?xjazyk=CZ&amp;xid=1&amp;xdz=8&amp;xnumnuts=0&amp;xvyber=1</w:t>
        </w:r>
      </w:hyperlink>
    </w:p>
    <w:p w:rsidR="00815E3A" w:rsidRPr="00FD5E61" w:rsidRDefault="004F7F5A" w:rsidP="00073F06">
      <w:pPr>
        <w:pStyle w:val="Textpoznpodarou"/>
        <w:numPr>
          <w:ilvl w:val="0"/>
          <w:numId w:val="12"/>
        </w:numPr>
        <w:rPr>
          <w:sz w:val="24"/>
          <w:szCs w:val="24"/>
        </w:rPr>
      </w:pPr>
      <w:hyperlink r:id="rId23" w:history="1">
        <w:r w:rsidR="00815E3A" w:rsidRPr="00FD5E61">
          <w:rPr>
            <w:rStyle w:val="Hypertextovodkaz"/>
            <w:sz w:val="24"/>
            <w:szCs w:val="24"/>
          </w:rPr>
          <w:t>http://krnov.cz/VismoOnline_ActionScripts/File.ashx?id_org=7455&amp;id_dokumenty=13885</w:t>
        </w:r>
      </w:hyperlink>
    </w:p>
    <w:p w:rsidR="00815E3A" w:rsidRPr="00FD5E61" w:rsidRDefault="004F7F5A" w:rsidP="00073F06">
      <w:pPr>
        <w:pStyle w:val="Textpoznpodarou"/>
        <w:numPr>
          <w:ilvl w:val="0"/>
          <w:numId w:val="12"/>
        </w:numPr>
        <w:rPr>
          <w:sz w:val="24"/>
          <w:szCs w:val="24"/>
        </w:rPr>
      </w:pPr>
      <w:hyperlink r:id="rId24" w:history="1">
        <w:r w:rsidR="00815E3A" w:rsidRPr="00FD5E61">
          <w:rPr>
            <w:rStyle w:val="Hypertextovodkaz"/>
            <w:sz w:val="24"/>
            <w:szCs w:val="24"/>
          </w:rPr>
          <w:t>http://www.krnov.cz/VismoOnline_ActionScripts/File.ashx?id_org=7455&amp;id_dokumenty=14147</w:t>
        </w:r>
      </w:hyperlink>
    </w:p>
    <w:p w:rsidR="00815E3A" w:rsidRPr="00FD5E61" w:rsidRDefault="004F7F5A" w:rsidP="00073F06">
      <w:pPr>
        <w:pStyle w:val="Textpoznpodarou"/>
        <w:numPr>
          <w:ilvl w:val="0"/>
          <w:numId w:val="12"/>
        </w:numPr>
        <w:rPr>
          <w:sz w:val="24"/>
          <w:szCs w:val="24"/>
        </w:rPr>
      </w:pPr>
      <w:hyperlink r:id="rId25" w:history="1">
        <w:r w:rsidR="00815E3A" w:rsidRPr="00FD5E61">
          <w:rPr>
            <w:rStyle w:val="Hypertextovodkaz"/>
            <w:sz w:val="24"/>
            <w:szCs w:val="24"/>
          </w:rPr>
          <w:t>http://www.krnov.cz/VismoOnline_ActionScripts/File.ashx?id_org=7455&amp;id_dokumenty=14470</w:t>
        </w:r>
      </w:hyperlink>
    </w:p>
    <w:p w:rsidR="00815E3A" w:rsidRPr="00FD5E61" w:rsidRDefault="004F7F5A" w:rsidP="00073F06">
      <w:pPr>
        <w:pStyle w:val="Textpoznpodarou"/>
        <w:numPr>
          <w:ilvl w:val="0"/>
          <w:numId w:val="12"/>
        </w:numPr>
        <w:rPr>
          <w:sz w:val="24"/>
          <w:szCs w:val="24"/>
        </w:rPr>
      </w:pPr>
      <w:hyperlink r:id="rId26" w:history="1">
        <w:r w:rsidR="00815E3A" w:rsidRPr="00FD5E61">
          <w:rPr>
            <w:rStyle w:val="Hypertextovodkaz"/>
            <w:sz w:val="24"/>
            <w:szCs w:val="24"/>
          </w:rPr>
          <w:t>http://www.volby.cz/pls/kv2014/kv1111?xjazyk=CZ&amp;xid=1&amp;xdz=2&amp;xnumnuts=8101&amp;xobec=597520&amp;xstat=0&amp;xvyber=0</w:t>
        </w:r>
      </w:hyperlink>
    </w:p>
    <w:p w:rsidR="00815E3A" w:rsidRPr="00FD5E61" w:rsidRDefault="004F7F5A" w:rsidP="00073F06">
      <w:pPr>
        <w:pStyle w:val="Textpoznpodarou"/>
        <w:numPr>
          <w:ilvl w:val="0"/>
          <w:numId w:val="12"/>
        </w:numPr>
        <w:rPr>
          <w:sz w:val="24"/>
          <w:szCs w:val="24"/>
        </w:rPr>
      </w:pPr>
      <w:hyperlink r:id="rId27" w:history="1">
        <w:r w:rsidR="00815E3A" w:rsidRPr="00FD5E61">
          <w:rPr>
            <w:rStyle w:val="Hypertextovodkaz"/>
            <w:sz w:val="24"/>
            <w:szCs w:val="24"/>
          </w:rPr>
          <w:t>http://www.volby.cz/pls/kv2014/kv1111?xjazyk=CZ&amp;xid=1&amp;xdz=2&amp;xnumnuts=8101&amp;xobec=597520&amp;xstat=0&amp;xvyber=0</w:t>
        </w:r>
      </w:hyperlink>
    </w:p>
    <w:p w:rsidR="00815E3A" w:rsidRPr="00FD5E61" w:rsidRDefault="004F7F5A" w:rsidP="00073F06">
      <w:pPr>
        <w:pStyle w:val="Textpoznpodarou"/>
        <w:numPr>
          <w:ilvl w:val="0"/>
          <w:numId w:val="12"/>
        </w:numPr>
        <w:rPr>
          <w:sz w:val="24"/>
          <w:szCs w:val="24"/>
        </w:rPr>
      </w:pPr>
      <w:hyperlink r:id="rId28" w:history="1">
        <w:r w:rsidR="00815E3A" w:rsidRPr="00FD5E61">
          <w:rPr>
            <w:rStyle w:val="Hypertextovodkaz"/>
            <w:sz w:val="24"/>
            <w:szCs w:val="24"/>
          </w:rPr>
          <w:t>http://www.volby.cz/pls/kv2010/kv1111?xjazyk=CZ&amp;xid=1&amp;xdz=2&amp;xnumnuts=8101&amp;xobec=597520&amp;xobecnaz=Krnov&amp;xstat=0&amp;xvyber=0</w:t>
        </w:r>
      </w:hyperlink>
    </w:p>
    <w:p w:rsidR="00815E3A" w:rsidRPr="00FD5E61" w:rsidRDefault="004F7F5A" w:rsidP="00073F06">
      <w:pPr>
        <w:pStyle w:val="Textpoznpodarou"/>
        <w:numPr>
          <w:ilvl w:val="0"/>
          <w:numId w:val="12"/>
        </w:numPr>
        <w:rPr>
          <w:sz w:val="24"/>
          <w:szCs w:val="24"/>
        </w:rPr>
      </w:pPr>
      <w:hyperlink r:id="rId29" w:history="1">
        <w:r w:rsidR="00815E3A" w:rsidRPr="00FD5E61">
          <w:rPr>
            <w:rStyle w:val="Hypertextovodkaz"/>
            <w:sz w:val="24"/>
            <w:szCs w:val="24"/>
          </w:rPr>
          <w:t>http://www.volby.cz/pls/kv2014/kv1111?xjazyk=CZ&amp;xid=1&amp;xdz=2&amp;xnumnuts=8101&amp;xobec=597520&amp;xstat=0&amp;xvyber=0</w:t>
        </w:r>
      </w:hyperlink>
    </w:p>
    <w:p w:rsidR="00815E3A" w:rsidRPr="00FD5E61" w:rsidRDefault="004F7F5A" w:rsidP="00073F06">
      <w:pPr>
        <w:pStyle w:val="Textpoznpodarou"/>
        <w:numPr>
          <w:ilvl w:val="0"/>
          <w:numId w:val="12"/>
        </w:numPr>
        <w:rPr>
          <w:sz w:val="24"/>
          <w:szCs w:val="24"/>
        </w:rPr>
      </w:pPr>
      <w:hyperlink r:id="rId30" w:history="1">
        <w:r w:rsidR="00815E3A" w:rsidRPr="00FD5E61">
          <w:rPr>
            <w:rStyle w:val="Hypertextovodkaz"/>
            <w:sz w:val="24"/>
            <w:szCs w:val="24"/>
          </w:rPr>
          <w:t>http://www.volby.cz/pls/kv2010/kv1111?xjazyk=CZ&amp;xid=1&amp;xdz=2&amp;xnumnuts=8101&amp;xobec=597520&amp;xobecnaz=Krnov&amp;xstat=0&amp;xvyber=0</w:t>
        </w:r>
      </w:hyperlink>
    </w:p>
    <w:p w:rsidR="00815E3A" w:rsidRPr="00FD5E61" w:rsidRDefault="004F7F5A" w:rsidP="00073F06">
      <w:pPr>
        <w:pStyle w:val="Textpoznpodarou"/>
        <w:numPr>
          <w:ilvl w:val="0"/>
          <w:numId w:val="12"/>
        </w:numPr>
        <w:rPr>
          <w:sz w:val="24"/>
          <w:szCs w:val="24"/>
        </w:rPr>
      </w:pPr>
      <w:hyperlink r:id="rId31" w:history="1">
        <w:r w:rsidR="00815E3A" w:rsidRPr="00FD5E61">
          <w:rPr>
            <w:rStyle w:val="Hypertextovodkaz"/>
            <w:sz w:val="24"/>
            <w:szCs w:val="24"/>
          </w:rPr>
          <w:t>http://www.krnov.cz/chyba-pri-scitani-hlasu-vysledek-voleb-neovlivnila/d-15003</w:t>
        </w:r>
      </w:hyperlink>
    </w:p>
    <w:p w:rsidR="000D2F24" w:rsidRPr="000D2F24" w:rsidRDefault="000D2F24" w:rsidP="000D2F24">
      <w:pPr>
        <w:pStyle w:val="Textpoznpodarou"/>
        <w:rPr>
          <w:sz w:val="24"/>
          <w:szCs w:val="24"/>
          <w:u w:val="single"/>
        </w:rPr>
      </w:pPr>
    </w:p>
    <w:p w:rsidR="00B06CE8" w:rsidRDefault="00D8568D" w:rsidP="00B06CE8">
      <w:pPr>
        <w:rPr>
          <w:rFonts w:cs="Times New Roman"/>
          <w:szCs w:val="24"/>
        </w:rPr>
      </w:pPr>
      <w:r w:rsidRPr="00D8568D">
        <w:rPr>
          <w:rFonts w:cs="Times New Roman"/>
          <w:szCs w:val="24"/>
          <w:u w:val="single"/>
        </w:rPr>
        <w:t>Obrázky</w:t>
      </w:r>
      <w:r>
        <w:rPr>
          <w:rFonts w:cs="Times New Roman"/>
          <w:szCs w:val="24"/>
        </w:rPr>
        <w:t>:</w:t>
      </w:r>
    </w:p>
    <w:p w:rsidR="00D8568D" w:rsidRDefault="00D8568D" w:rsidP="00D8568D">
      <w:pPr>
        <w:pStyle w:val="Odstavecseseznamem"/>
        <w:numPr>
          <w:ilvl w:val="0"/>
          <w:numId w:val="13"/>
        </w:numPr>
      </w:pPr>
      <w:r>
        <w:t xml:space="preserve">Obrázek zobrazující volební účast ve volbách do zastupitelstev obcí v roce 2014 dostupný </w:t>
      </w:r>
      <w:proofErr w:type="gramStart"/>
      <w:r>
        <w:t>na</w:t>
      </w:r>
      <w:proofErr w:type="gramEnd"/>
      <w:r>
        <w:t xml:space="preserve">: </w:t>
      </w:r>
      <w:hyperlink r:id="rId32" w:history="1">
        <w:r w:rsidRPr="00476139">
          <w:rPr>
            <w:rStyle w:val="Hypertextovodkaz"/>
          </w:rPr>
          <w:t>https://www.czso.cz/documents/10180/35103182/70.jpg/095c0dee-8c58-413c-a719-4fac624aa191?version=1.1&amp;t=1445851098967</w:t>
        </w:r>
      </w:hyperlink>
      <w:r>
        <w:t xml:space="preserve"> </w:t>
      </w:r>
    </w:p>
    <w:p w:rsidR="00D8568D" w:rsidRDefault="00D8568D" w:rsidP="00D8568D">
      <w:pPr>
        <w:pStyle w:val="Odstavecseseznamem"/>
      </w:pPr>
    </w:p>
    <w:p w:rsidR="00B06CE8" w:rsidRPr="00B06CE8" w:rsidRDefault="00B06CE8" w:rsidP="00B06CE8"/>
    <w:p w:rsidR="00C1069F" w:rsidRDefault="00C1069F" w:rsidP="00852AC1">
      <w:pPr>
        <w:pStyle w:val="Bezmezer"/>
      </w:pPr>
    </w:p>
    <w:p w:rsidR="00C1069F" w:rsidRDefault="00C1069F" w:rsidP="00852AC1">
      <w:pPr>
        <w:pStyle w:val="Bezmezer"/>
      </w:pPr>
    </w:p>
    <w:p w:rsidR="00D8568D" w:rsidRDefault="00D8568D" w:rsidP="00852AC1">
      <w:pPr>
        <w:pStyle w:val="Bezmezer"/>
      </w:pPr>
    </w:p>
    <w:p w:rsidR="00D8568D" w:rsidRDefault="00D8568D" w:rsidP="00852AC1">
      <w:pPr>
        <w:pStyle w:val="Bezmezer"/>
      </w:pPr>
    </w:p>
    <w:p w:rsidR="00D8568D" w:rsidRDefault="00D8568D" w:rsidP="00852AC1">
      <w:pPr>
        <w:pStyle w:val="Bezmezer"/>
      </w:pPr>
    </w:p>
    <w:p w:rsidR="00D8568D" w:rsidRDefault="00D8568D" w:rsidP="00852AC1">
      <w:pPr>
        <w:pStyle w:val="Bezmezer"/>
      </w:pPr>
    </w:p>
    <w:p w:rsidR="00D8568D" w:rsidRDefault="00D8568D" w:rsidP="00852AC1">
      <w:pPr>
        <w:pStyle w:val="Bezmezer"/>
      </w:pPr>
    </w:p>
    <w:p w:rsidR="00D8568D" w:rsidRDefault="00D8568D" w:rsidP="00852AC1">
      <w:pPr>
        <w:pStyle w:val="Bezmezer"/>
      </w:pPr>
    </w:p>
    <w:p w:rsidR="00D8568D" w:rsidRDefault="00D8568D" w:rsidP="00852AC1">
      <w:pPr>
        <w:pStyle w:val="Bezmezer"/>
      </w:pPr>
    </w:p>
    <w:p w:rsidR="00D8568D" w:rsidRDefault="00D8568D" w:rsidP="00852AC1">
      <w:pPr>
        <w:pStyle w:val="Bezmezer"/>
      </w:pPr>
    </w:p>
    <w:p w:rsidR="00D8568D" w:rsidRDefault="00D8568D" w:rsidP="00852AC1">
      <w:pPr>
        <w:pStyle w:val="Bezmezer"/>
      </w:pPr>
    </w:p>
    <w:p w:rsidR="00D8568D" w:rsidRDefault="00D8568D" w:rsidP="00852AC1">
      <w:pPr>
        <w:pStyle w:val="Bezmezer"/>
      </w:pPr>
    </w:p>
    <w:p w:rsidR="00DA7BC2" w:rsidRDefault="00DA7BC2" w:rsidP="00DA7BC2"/>
    <w:p w:rsidR="00D8568D" w:rsidRDefault="00DA7BC2" w:rsidP="001735AE">
      <w:pPr>
        <w:spacing w:line="360" w:lineRule="auto"/>
        <w:jc w:val="both"/>
      </w:pPr>
      <w:r>
        <w:tab/>
      </w:r>
    </w:p>
    <w:p w:rsidR="00D8568D" w:rsidRDefault="00D8568D" w:rsidP="001735AE">
      <w:pPr>
        <w:spacing w:line="360" w:lineRule="auto"/>
        <w:jc w:val="both"/>
      </w:pPr>
    </w:p>
    <w:p w:rsidR="00D8568D" w:rsidRDefault="00D8568D" w:rsidP="001735AE">
      <w:pPr>
        <w:spacing w:line="360" w:lineRule="auto"/>
        <w:jc w:val="both"/>
      </w:pPr>
    </w:p>
    <w:p w:rsidR="00D8568D" w:rsidRDefault="00D8568D" w:rsidP="00D8568D">
      <w:pPr>
        <w:pStyle w:val="Bezmezer"/>
      </w:pPr>
      <w:bookmarkStart w:id="24" w:name="_Toc446490321"/>
      <w:r>
        <w:lastRenderedPageBreak/>
        <w:t>Abstrakt</w:t>
      </w:r>
      <w:bookmarkEnd w:id="24"/>
    </w:p>
    <w:p w:rsidR="00D8568D" w:rsidRPr="00D8568D" w:rsidRDefault="00D8568D" w:rsidP="00D8568D"/>
    <w:p w:rsidR="005B6C88" w:rsidRDefault="00DA7BC2" w:rsidP="00D8568D">
      <w:pPr>
        <w:spacing w:line="360" w:lineRule="auto"/>
        <w:ind w:firstLine="708"/>
        <w:jc w:val="both"/>
      </w:pPr>
      <w:r>
        <w:t>Cílem této bakalářské práce bylo uceleně teoreticky popsat náležitosti a průběh voleb do zastupi</w:t>
      </w:r>
      <w:r w:rsidR="00F464A2">
        <w:t>telstva obce</w:t>
      </w:r>
      <w:r>
        <w:t>, prostřednictvím kterých se mohou občané podílet na místní správě. V práci se nejprve zaměřuji na samotné vymezení pojmu samospráva, její charakteristiku a právní zakotvení. Následně se zabývám institutem obce jako veřejnoprávní korporace</w:t>
      </w:r>
      <w:r w:rsidR="00F464A2">
        <w:t xml:space="preserve"> se zaměřením na pravomoci zastupitelstva jako hlavního samosprávného obecního orgánu. Další část práce je věnována problematice voleb do zastupitelstva obce, kde popisuji pojem voleb a jeho právní zakotvení, právo volit, volební strany, kandidátní listiny a také proces zjiš</w:t>
      </w:r>
      <w:r w:rsidR="001735AE">
        <w:t>ťování výsledků. Poslední část práce se týká průběhu voleb do zastupitelstva města Krnova, kterého jsem občanem. V této části je také řešen soudní přezkum platnosti volby kandidátů, ke kterému došlo při posledních volbách.</w:t>
      </w:r>
    </w:p>
    <w:p w:rsidR="005B6C88" w:rsidRDefault="005B6C88" w:rsidP="001735AE">
      <w:pPr>
        <w:spacing w:line="360" w:lineRule="auto"/>
        <w:jc w:val="both"/>
      </w:pPr>
    </w:p>
    <w:p w:rsidR="00DA7BC2" w:rsidRPr="00B96496" w:rsidRDefault="001735AE" w:rsidP="00B96496">
      <w:pPr>
        <w:rPr>
          <w:b/>
          <w:sz w:val="32"/>
          <w:szCs w:val="32"/>
        </w:rPr>
      </w:pPr>
      <w:r>
        <w:t xml:space="preserve"> </w:t>
      </w:r>
      <w:r w:rsidR="00B96496" w:rsidRPr="00B96496">
        <w:rPr>
          <w:b/>
          <w:sz w:val="32"/>
          <w:szCs w:val="32"/>
        </w:rPr>
        <w:t>The Abstract</w:t>
      </w:r>
    </w:p>
    <w:p w:rsidR="005B6C88" w:rsidRDefault="005B6C88" w:rsidP="005B6C88"/>
    <w:p w:rsidR="005B6C88" w:rsidRDefault="005B6C88" w:rsidP="002B43E1">
      <w:pPr>
        <w:spacing w:line="360" w:lineRule="auto"/>
        <w:jc w:val="both"/>
      </w:pPr>
      <w:r>
        <w:tab/>
        <w:t xml:space="preserve">The </w:t>
      </w:r>
      <w:proofErr w:type="spellStart"/>
      <w:r>
        <w:t>aim</w:t>
      </w:r>
      <w:proofErr w:type="spellEnd"/>
      <w:r>
        <w:t xml:space="preserve"> </w:t>
      </w:r>
      <w:proofErr w:type="spellStart"/>
      <w:r>
        <w:t>of</w:t>
      </w:r>
      <w:proofErr w:type="spellEnd"/>
      <w:r>
        <w:t xml:space="preserve"> </w:t>
      </w:r>
      <w:proofErr w:type="spellStart"/>
      <w:r>
        <w:t>this</w:t>
      </w:r>
      <w:proofErr w:type="spellEnd"/>
      <w:r>
        <w:t xml:space="preserve"> Bachelor’s </w:t>
      </w:r>
      <w:proofErr w:type="spellStart"/>
      <w:r w:rsidR="002B43E1">
        <w:t>Diploma</w:t>
      </w:r>
      <w:proofErr w:type="spellEnd"/>
      <w:r w:rsidR="002B43E1">
        <w:t xml:space="preserve"> Thesis </w:t>
      </w:r>
      <w:proofErr w:type="spellStart"/>
      <w:r>
        <w:t>was</w:t>
      </w:r>
      <w:proofErr w:type="spellEnd"/>
      <w:r>
        <w:t xml:space="preserve"> to </w:t>
      </w:r>
      <w:proofErr w:type="spellStart"/>
      <w:r>
        <w:t>describe</w:t>
      </w:r>
      <w:proofErr w:type="spellEnd"/>
      <w:r>
        <w:t xml:space="preserve"> </w:t>
      </w:r>
      <w:proofErr w:type="spellStart"/>
      <w:r w:rsidR="002E3B89">
        <w:t>comprehensively</w:t>
      </w:r>
      <w:proofErr w:type="spellEnd"/>
      <w:r w:rsidR="002E3B89">
        <w:t xml:space="preserve"> in </w:t>
      </w:r>
      <w:proofErr w:type="spellStart"/>
      <w:r w:rsidR="002E3B89">
        <w:t>theory</w:t>
      </w:r>
      <w:proofErr w:type="spellEnd"/>
      <w:r w:rsidR="000D2D33">
        <w:t xml:space="preserve"> </w:t>
      </w:r>
      <w:proofErr w:type="spellStart"/>
      <w:r w:rsidR="000D2D33">
        <w:t>the</w:t>
      </w:r>
      <w:proofErr w:type="spellEnd"/>
      <w:r w:rsidR="000D2D33">
        <w:t xml:space="preserve"> </w:t>
      </w:r>
      <w:proofErr w:type="spellStart"/>
      <w:r w:rsidR="000D2D33">
        <w:t>process</w:t>
      </w:r>
      <w:proofErr w:type="spellEnd"/>
      <w:r>
        <w:t xml:space="preserve"> </w:t>
      </w:r>
      <w:proofErr w:type="spellStart"/>
      <w:r>
        <w:t>of</w:t>
      </w:r>
      <w:proofErr w:type="spellEnd"/>
      <w:r>
        <w:t xml:space="preserve"> </w:t>
      </w:r>
      <w:proofErr w:type="spellStart"/>
      <w:r>
        <w:t>elections</w:t>
      </w:r>
      <w:proofErr w:type="spellEnd"/>
      <w:r w:rsidR="002B43E1">
        <w:t xml:space="preserve"> to </w:t>
      </w:r>
      <w:proofErr w:type="spellStart"/>
      <w:r w:rsidR="002B43E1">
        <w:t>the</w:t>
      </w:r>
      <w:proofErr w:type="spellEnd"/>
      <w:r w:rsidR="002B43E1">
        <w:t xml:space="preserve"> </w:t>
      </w:r>
      <w:proofErr w:type="spellStart"/>
      <w:r w:rsidR="002B43E1">
        <w:t>municipal</w:t>
      </w:r>
      <w:proofErr w:type="spellEnd"/>
      <w:r w:rsidR="002B43E1">
        <w:t xml:space="preserve"> </w:t>
      </w:r>
      <w:proofErr w:type="spellStart"/>
      <w:r w:rsidR="002B43E1">
        <w:t>council</w:t>
      </w:r>
      <w:proofErr w:type="spellEnd"/>
      <w:r w:rsidR="002B43E1">
        <w:t xml:space="preserve">, </w:t>
      </w:r>
      <w:proofErr w:type="spellStart"/>
      <w:r w:rsidR="002B43E1">
        <w:t>through</w:t>
      </w:r>
      <w:proofErr w:type="spellEnd"/>
      <w:r w:rsidR="002B43E1">
        <w:t xml:space="preserve"> </w:t>
      </w:r>
      <w:proofErr w:type="spellStart"/>
      <w:r w:rsidR="002B43E1">
        <w:t>which</w:t>
      </w:r>
      <w:proofErr w:type="spellEnd"/>
      <w:r w:rsidR="002B43E1">
        <w:t xml:space="preserve"> </w:t>
      </w:r>
      <w:proofErr w:type="spellStart"/>
      <w:r w:rsidR="002B43E1">
        <w:t>citizens</w:t>
      </w:r>
      <w:proofErr w:type="spellEnd"/>
      <w:r w:rsidR="002B43E1">
        <w:t xml:space="preserve"> </w:t>
      </w:r>
      <w:proofErr w:type="spellStart"/>
      <w:r w:rsidR="002B43E1">
        <w:t>can</w:t>
      </w:r>
      <w:proofErr w:type="spellEnd"/>
      <w:r w:rsidR="002B43E1">
        <w:t xml:space="preserve"> </w:t>
      </w:r>
      <w:proofErr w:type="spellStart"/>
      <w:r w:rsidR="002B43E1">
        <w:t>participate</w:t>
      </w:r>
      <w:proofErr w:type="spellEnd"/>
      <w:r w:rsidR="002B43E1">
        <w:t xml:space="preserve"> in </w:t>
      </w:r>
      <w:proofErr w:type="spellStart"/>
      <w:r w:rsidR="002B43E1">
        <w:t>local</w:t>
      </w:r>
      <w:proofErr w:type="spellEnd"/>
      <w:r w:rsidR="002B43E1">
        <w:t xml:space="preserve"> </w:t>
      </w:r>
      <w:proofErr w:type="spellStart"/>
      <w:r w:rsidR="002B43E1">
        <w:t>administration</w:t>
      </w:r>
      <w:proofErr w:type="spellEnd"/>
      <w:r w:rsidR="002B43E1">
        <w:t xml:space="preserve">. The </w:t>
      </w:r>
      <w:proofErr w:type="spellStart"/>
      <w:r w:rsidR="002B43E1">
        <w:t>work</w:t>
      </w:r>
      <w:proofErr w:type="spellEnd"/>
      <w:r w:rsidR="002B43E1">
        <w:t xml:space="preserve"> </w:t>
      </w:r>
      <w:proofErr w:type="spellStart"/>
      <w:r w:rsidR="002B43E1">
        <w:t>will</w:t>
      </w:r>
      <w:proofErr w:type="spellEnd"/>
      <w:r w:rsidR="002B43E1">
        <w:t xml:space="preserve"> </w:t>
      </w:r>
      <w:proofErr w:type="spellStart"/>
      <w:r w:rsidR="002B43E1">
        <w:t>initially</w:t>
      </w:r>
      <w:proofErr w:type="spellEnd"/>
      <w:r w:rsidR="002B43E1">
        <w:t xml:space="preserve"> </w:t>
      </w:r>
      <w:proofErr w:type="spellStart"/>
      <w:r w:rsidR="002B43E1">
        <w:t>focus</w:t>
      </w:r>
      <w:proofErr w:type="spellEnd"/>
      <w:r w:rsidR="002B43E1">
        <w:t xml:space="preserve"> on </w:t>
      </w:r>
      <w:proofErr w:type="spellStart"/>
      <w:r w:rsidR="002B43E1">
        <w:t>the</w:t>
      </w:r>
      <w:proofErr w:type="spellEnd"/>
      <w:r w:rsidR="002B43E1">
        <w:t xml:space="preserve"> </w:t>
      </w:r>
      <w:proofErr w:type="spellStart"/>
      <w:r w:rsidR="002B43E1">
        <w:t>definition</w:t>
      </w:r>
      <w:proofErr w:type="spellEnd"/>
      <w:r w:rsidR="002B43E1">
        <w:t xml:space="preserve"> </w:t>
      </w:r>
      <w:proofErr w:type="spellStart"/>
      <w:r w:rsidR="002B43E1">
        <w:t>of</w:t>
      </w:r>
      <w:proofErr w:type="spellEnd"/>
      <w:r w:rsidR="002B43E1">
        <w:t xml:space="preserve"> </w:t>
      </w:r>
      <w:proofErr w:type="spellStart"/>
      <w:r w:rsidR="002B43E1">
        <w:t>the</w:t>
      </w:r>
      <w:proofErr w:type="spellEnd"/>
      <w:r w:rsidR="002B43E1">
        <w:t xml:space="preserve"> </w:t>
      </w:r>
      <w:proofErr w:type="spellStart"/>
      <w:r w:rsidR="002B43E1">
        <w:t>concept</w:t>
      </w:r>
      <w:proofErr w:type="spellEnd"/>
      <w:r w:rsidR="002B43E1">
        <w:t xml:space="preserve"> </w:t>
      </w:r>
      <w:proofErr w:type="spellStart"/>
      <w:r w:rsidR="002B43E1">
        <w:t>of</w:t>
      </w:r>
      <w:proofErr w:type="spellEnd"/>
      <w:r w:rsidR="002B43E1">
        <w:t xml:space="preserve"> </w:t>
      </w:r>
      <w:proofErr w:type="spellStart"/>
      <w:r w:rsidR="002B43E1">
        <w:t>self-government</w:t>
      </w:r>
      <w:proofErr w:type="spellEnd"/>
      <w:r w:rsidR="002B43E1">
        <w:t xml:space="preserve">, </w:t>
      </w:r>
      <w:proofErr w:type="spellStart"/>
      <w:r w:rsidR="002B43E1">
        <w:t>its</w:t>
      </w:r>
      <w:proofErr w:type="spellEnd"/>
      <w:r w:rsidR="002B43E1">
        <w:t xml:space="preserve"> </w:t>
      </w:r>
      <w:proofErr w:type="spellStart"/>
      <w:r w:rsidR="002B43E1">
        <w:t>chracteristics</w:t>
      </w:r>
      <w:proofErr w:type="spellEnd"/>
      <w:r w:rsidR="002B43E1">
        <w:t xml:space="preserve"> and </w:t>
      </w:r>
      <w:proofErr w:type="spellStart"/>
      <w:r w:rsidR="002B43E1">
        <w:t>legal</w:t>
      </w:r>
      <w:proofErr w:type="spellEnd"/>
      <w:r w:rsidR="002B43E1">
        <w:t xml:space="preserve"> base. </w:t>
      </w:r>
      <w:proofErr w:type="spellStart"/>
      <w:r w:rsidR="002B43E1">
        <w:t>Subsequently</w:t>
      </w:r>
      <w:proofErr w:type="spellEnd"/>
      <w:r w:rsidR="002B43E1">
        <w:t xml:space="preserve">, </w:t>
      </w:r>
      <w:proofErr w:type="spellStart"/>
      <w:r w:rsidR="002B43E1">
        <w:t>with</w:t>
      </w:r>
      <w:proofErr w:type="spellEnd"/>
      <w:r w:rsidR="002B43E1">
        <w:t xml:space="preserve"> institute municipality as a public </w:t>
      </w:r>
      <w:proofErr w:type="spellStart"/>
      <w:r w:rsidR="002B43E1">
        <w:t>corporation</w:t>
      </w:r>
      <w:proofErr w:type="spellEnd"/>
      <w:r w:rsidR="002B43E1">
        <w:t xml:space="preserve"> </w:t>
      </w:r>
      <w:proofErr w:type="spellStart"/>
      <w:r w:rsidR="002B43E1">
        <w:t>whith</w:t>
      </w:r>
      <w:proofErr w:type="spellEnd"/>
      <w:r w:rsidR="002B43E1">
        <w:t xml:space="preserve"> a </w:t>
      </w:r>
      <w:proofErr w:type="spellStart"/>
      <w:r w:rsidR="002B43E1">
        <w:t>focus</w:t>
      </w:r>
      <w:proofErr w:type="spellEnd"/>
      <w:r w:rsidR="002B43E1">
        <w:t xml:space="preserve"> on </w:t>
      </w:r>
      <w:proofErr w:type="spellStart"/>
      <w:r w:rsidR="002B43E1">
        <w:t>the</w:t>
      </w:r>
      <w:proofErr w:type="spellEnd"/>
      <w:r w:rsidR="002B43E1">
        <w:t xml:space="preserve"> </w:t>
      </w:r>
      <w:proofErr w:type="spellStart"/>
      <w:r w:rsidR="002B43E1">
        <w:t>powers</w:t>
      </w:r>
      <w:proofErr w:type="spellEnd"/>
      <w:r w:rsidR="002B43E1">
        <w:t xml:space="preserve"> </w:t>
      </w:r>
      <w:proofErr w:type="spellStart"/>
      <w:r w:rsidR="002B43E1">
        <w:t>of</w:t>
      </w:r>
      <w:proofErr w:type="spellEnd"/>
      <w:r w:rsidR="002B43E1">
        <w:t xml:space="preserve"> </w:t>
      </w:r>
      <w:proofErr w:type="spellStart"/>
      <w:r w:rsidR="002B43E1">
        <w:t>the</w:t>
      </w:r>
      <w:proofErr w:type="spellEnd"/>
      <w:r w:rsidR="002B43E1">
        <w:t xml:space="preserve"> </w:t>
      </w:r>
      <w:proofErr w:type="spellStart"/>
      <w:r w:rsidR="002B43E1">
        <w:t>council</w:t>
      </w:r>
      <w:proofErr w:type="spellEnd"/>
      <w:r w:rsidR="002B43E1">
        <w:t xml:space="preserve"> as </w:t>
      </w:r>
      <w:proofErr w:type="spellStart"/>
      <w:r w:rsidR="002B43E1">
        <w:t>the</w:t>
      </w:r>
      <w:proofErr w:type="spellEnd"/>
      <w:r w:rsidR="002B43E1">
        <w:t xml:space="preserve"> </w:t>
      </w:r>
      <w:proofErr w:type="spellStart"/>
      <w:r w:rsidR="002B43E1">
        <w:t>main</w:t>
      </w:r>
      <w:proofErr w:type="spellEnd"/>
      <w:r w:rsidR="002B43E1">
        <w:t xml:space="preserve"> </w:t>
      </w:r>
      <w:proofErr w:type="spellStart"/>
      <w:r w:rsidR="002B43E1">
        <w:t>self-governin</w:t>
      </w:r>
      <w:r w:rsidR="000D2D33">
        <w:t>g</w:t>
      </w:r>
      <w:proofErr w:type="spellEnd"/>
      <w:r w:rsidR="002B43E1">
        <w:t xml:space="preserve"> </w:t>
      </w:r>
      <w:proofErr w:type="spellStart"/>
      <w:r w:rsidR="002B43E1">
        <w:t>municipal</w:t>
      </w:r>
      <w:proofErr w:type="spellEnd"/>
      <w:r w:rsidR="002B43E1">
        <w:t xml:space="preserve"> </w:t>
      </w:r>
      <w:proofErr w:type="spellStart"/>
      <w:r w:rsidR="002B43E1">
        <w:t>authority</w:t>
      </w:r>
      <w:proofErr w:type="spellEnd"/>
      <w:r w:rsidR="002B43E1">
        <w:t xml:space="preserve">. </w:t>
      </w:r>
      <w:proofErr w:type="spellStart"/>
      <w:r w:rsidR="002B43E1">
        <w:t>Another</w:t>
      </w:r>
      <w:proofErr w:type="spellEnd"/>
      <w:r w:rsidR="002B43E1">
        <w:t xml:space="preserve"> part </w:t>
      </w:r>
      <w:proofErr w:type="spellStart"/>
      <w:r w:rsidR="002B43E1">
        <w:t>is</w:t>
      </w:r>
      <w:proofErr w:type="spellEnd"/>
      <w:r w:rsidR="002B43E1">
        <w:t xml:space="preserve"> </w:t>
      </w:r>
      <w:proofErr w:type="spellStart"/>
      <w:r w:rsidR="002B43E1">
        <w:t>devoted</w:t>
      </w:r>
      <w:proofErr w:type="spellEnd"/>
      <w:r w:rsidR="002B43E1">
        <w:t xml:space="preserve"> to </w:t>
      </w:r>
      <w:proofErr w:type="spellStart"/>
      <w:r w:rsidR="002B43E1">
        <w:t>the</w:t>
      </w:r>
      <w:proofErr w:type="spellEnd"/>
      <w:r w:rsidR="002B43E1">
        <w:t xml:space="preserve"> issue </w:t>
      </w:r>
      <w:proofErr w:type="spellStart"/>
      <w:r w:rsidR="002B43E1">
        <w:t>of</w:t>
      </w:r>
      <w:proofErr w:type="spellEnd"/>
      <w:r w:rsidR="002B43E1">
        <w:t xml:space="preserve"> </w:t>
      </w:r>
      <w:proofErr w:type="spellStart"/>
      <w:r w:rsidR="002B43E1">
        <w:t>elections</w:t>
      </w:r>
      <w:proofErr w:type="spellEnd"/>
      <w:r w:rsidR="002B43E1">
        <w:t xml:space="preserve"> to </w:t>
      </w:r>
      <w:proofErr w:type="spellStart"/>
      <w:r w:rsidR="002B43E1">
        <w:t>the</w:t>
      </w:r>
      <w:proofErr w:type="spellEnd"/>
      <w:r w:rsidR="002B43E1">
        <w:t xml:space="preserve"> </w:t>
      </w:r>
      <w:proofErr w:type="spellStart"/>
      <w:r w:rsidR="002B43E1">
        <w:t>municipal</w:t>
      </w:r>
      <w:proofErr w:type="spellEnd"/>
      <w:r w:rsidR="002B43E1">
        <w:t xml:space="preserve"> </w:t>
      </w:r>
      <w:proofErr w:type="spellStart"/>
      <w:r w:rsidR="002B43E1">
        <w:t>council</w:t>
      </w:r>
      <w:proofErr w:type="spellEnd"/>
      <w:r w:rsidR="002B43E1">
        <w:t xml:space="preserve">, </w:t>
      </w:r>
      <w:proofErr w:type="spellStart"/>
      <w:r w:rsidR="002B43E1">
        <w:t>which</w:t>
      </w:r>
      <w:proofErr w:type="spellEnd"/>
      <w:r w:rsidR="002B43E1">
        <w:t xml:space="preserve"> </w:t>
      </w:r>
      <w:proofErr w:type="spellStart"/>
      <w:r w:rsidR="002B43E1">
        <w:t>describes</w:t>
      </w:r>
      <w:proofErr w:type="spellEnd"/>
      <w:r w:rsidR="002B43E1">
        <w:t xml:space="preserve"> </w:t>
      </w:r>
      <w:proofErr w:type="spellStart"/>
      <w:r w:rsidR="002B43E1">
        <w:t>the</w:t>
      </w:r>
      <w:proofErr w:type="spellEnd"/>
      <w:r w:rsidR="002B43E1">
        <w:t xml:space="preserve"> </w:t>
      </w:r>
      <w:proofErr w:type="spellStart"/>
      <w:r w:rsidR="002B43E1">
        <w:t>concept</w:t>
      </w:r>
      <w:proofErr w:type="spellEnd"/>
      <w:r w:rsidR="002B43E1">
        <w:t xml:space="preserve"> </w:t>
      </w:r>
      <w:proofErr w:type="spellStart"/>
      <w:r w:rsidR="002B43E1">
        <w:t>of</w:t>
      </w:r>
      <w:proofErr w:type="spellEnd"/>
      <w:r w:rsidR="002B43E1">
        <w:t xml:space="preserve"> </w:t>
      </w:r>
      <w:proofErr w:type="spellStart"/>
      <w:r w:rsidR="002B43E1">
        <w:t>elections</w:t>
      </w:r>
      <w:proofErr w:type="spellEnd"/>
      <w:r w:rsidR="002B43E1">
        <w:t xml:space="preserve"> and </w:t>
      </w:r>
      <w:proofErr w:type="spellStart"/>
      <w:r w:rsidR="002B43E1">
        <w:t>its</w:t>
      </w:r>
      <w:proofErr w:type="spellEnd"/>
      <w:r w:rsidR="002B43E1">
        <w:t xml:space="preserve"> </w:t>
      </w:r>
      <w:proofErr w:type="spellStart"/>
      <w:r w:rsidR="002B43E1">
        <w:t>legal</w:t>
      </w:r>
      <w:proofErr w:type="spellEnd"/>
      <w:r w:rsidR="002B43E1">
        <w:t xml:space="preserve"> base, </w:t>
      </w:r>
      <w:proofErr w:type="spellStart"/>
      <w:r w:rsidR="002B43E1">
        <w:t>the</w:t>
      </w:r>
      <w:proofErr w:type="spellEnd"/>
      <w:r w:rsidR="002B43E1">
        <w:t xml:space="preserve"> </w:t>
      </w:r>
      <w:proofErr w:type="spellStart"/>
      <w:r w:rsidR="002B43E1">
        <w:t>right</w:t>
      </w:r>
      <w:proofErr w:type="spellEnd"/>
      <w:r w:rsidR="002B43E1">
        <w:t xml:space="preserve"> to </w:t>
      </w:r>
      <w:proofErr w:type="spellStart"/>
      <w:r w:rsidR="002B43E1">
        <w:t>vote</w:t>
      </w:r>
      <w:proofErr w:type="spellEnd"/>
      <w:r w:rsidR="002B43E1">
        <w:t xml:space="preserve">, </w:t>
      </w:r>
      <w:proofErr w:type="spellStart"/>
      <w:r w:rsidR="002B43E1">
        <w:t>the</w:t>
      </w:r>
      <w:proofErr w:type="spellEnd"/>
      <w:r w:rsidR="002B43E1">
        <w:t xml:space="preserve"> </w:t>
      </w:r>
      <w:proofErr w:type="spellStart"/>
      <w:r w:rsidR="002B43E1">
        <w:t>electoral</w:t>
      </w:r>
      <w:proofErr w:type="spellEnd"/>
      <w:r w:rsidR="002B43E1">
        <w:t xml:space="preserve"> party </w:t>
      </w:r>
      <w:proofErr w:type="spellStart"/>
      <w:r w:rsidR="002B43E1">
        <w:t>lists</w:t>
      </w:r>
      <w:proofErr w:type="spellEnd"/>
      <w:r w:rsidR="002B43E1">
        <w:t xml:space="preserve"> </w:t>
      </w:r>
      <w:proofErr w:type="spellStart"/>
      <w:r w:rsidR="002B43E1">
        <w:t>of</w:t>
      </w:r>
      <w:proofErr w:type="spellEnd"/>
      <w:r w:rsidR="002B43E1">
        <w:t xml:space="preserve"> </w:t>
      </w:r>
      <w:proofErr w:type="spellStart"/>
      <w:r w:rsidR="002B43E1">
        <w:t>cancididates</w:t>
      </w:r>
      <w:proofErr w:type="spellEnd"/>
      <w:r w:rsidR="002B43E1">
        <w:t xml:space="preserve"> and </w:t>
      </w:r>
      <w:proofErr w:type="spellStart"/>
      <w:r w:rsidR="002B43E1">
        <w:t>the</w:t>
      </w:r>
      <w:proofErr w:type="spellEnd"/>
      <w:r w:rsidR="002B43E1">
        <w:t xml:space="preserve"> proces </w:t>
      </w:r>
      <w:proofErr w:type="spellStart"/>
      <w:r w:rsidR="002B43E1">
        <w:t>of</w:t>
      </w:r>
      <w:proofErr w:type="spellEnd"/>
      <w:r w:rsidR="002B43E1">
        <w:t xml:space="preserve"> </w:t>
      </w:r>
      <w:proofErr w:type="spellStart"/>
      <w:r w:rsidR="002B43E1">
        <w:t>determining</w:t>
      </w:r>
      <w:proofErr w:type="spellEnd"/>
      <w:r w:rsidR="002B43E1">
        <w:t xml:space="preserve"> </w:t>
      </w:r>
      <w:proofErr w:type="spellStart"/>
      <w:r w:rsidR="002B43E1">
        <w:t>the</w:t>
      </w:r>
      <w:proofErr w:type="spellEnd"/>
      <w:r w:rsidR="002B43E1">
        <w:t xml:space="preserve"> </w:t>
      </w:r>
      <w:proofErr w:type="spellStart"/>
      <w:r w:rsidR="002B43E1">
        <w:t>results</w:t>
      </w:r>
      <w:proofErr w:type="spellEnd"/>
      <w:r w:rsidR="002B43E1">
        <w:t xml:space="preserve">. The last part </w:t>
      </w:r>
      <w:proofErr w:type="spellStart"/>
      <w:r w:rsidR="000A2CC3">
        <w:t>of</w:t>
      </w:r>
      <w:proofErr w:type="spellEnd"/>
      <w:r w:rsidR="000A2CC3">
        <w:t xml:space="preserve"> </w:t>
      </w:r>
      <w:proofErr w:type="spellStart"/>
      <w:r w:rsidR="000A2CC3">
        <w:t>the</w:t>
      </w:r>
      <w:proofErr w:type="spellEnd"/>
      <w:r w:rsidR="000A2CC3">
        <w:t xml:space="preserve"> </w:t>
      </w:r>
      <w:proofErr w:type="spellStart"/>
      <w:r w:rsidR="000A2CC3">
        <w:t>work</w:t>
      </w:r>
      <w:proofErr w:type="spellEnd"/>
      <w:r w:rsidR="000A2CC3">
        <w:t xml:space="preserve"> </w:t>
      </w:r>
      <w:proofErr w:type="spellStart"/>
      <w:r w:rsidR="000A2CC3">
        <w:t>is</w:t>
      </w:r>
      <w:proofErr w:type="spellEnd"/>
      <w:r w:rsidR="000A2CC3">
        <w:t xml:space="preserve"> </w:t>
      </w:r>
      <w:proofErr w:type="spellStart"/>
      <w:r w:rsidR="000A2CC3">
        <w:t>devoted</w:t>
      </w:r>
      <w:proofErr w:type="spellEnd"/>
      <w:r w:rsidR="000A2CC3">
        <w:t xml:space="preserve"> to </w:t>
      </w:r>
      <w:proofErr w:type="spellStart"/>
      <w:r w:rsidR="000A2CC3">
        <w:t>the</w:t>
      </w:r>
      <w:proofErr w:type="spellEnd"/>
      <w:r w:rsidR="000A2CC3">
        <w:t xml:space="preserve"> </w:t>
      </w:r>
      <w:proofErr w:type="spellStart"/>
      <w:r w:rsidR="000A2CC3">
        <w:t>process</w:t>
      </w:r>
      <w:proofErr w:type="spellEnd"/>
      <w:r w:rsidR="002B43E1" w:rsidRPr="00D57DEA">
        <w:t xml:space="preserve"> </w:t>
      </w:r>
      <w:proofErr w:type="spellStart"/>
      <w:r w:rsidR="002B43E1" w:rsidRPr="00D57DEA">
        <w:t>of</w:t>
      </w:r>
      <w:proofErr w:type="spellEnd"/>
      <w:r w:rsidR="002B43E1" w:rsidRPr="00D57DEA">
        <w:t xml:space="preserve"> </w:t>
      </w:r>
      <w:proofErr w:type="spellStart"/>
      <w:r w:rsidR="002B43E1" w:rsidRPr="00D57DEA">
        <w:t>elec</w:t>
      </w:r>
      <w:r w:rsidR="000A2CC3">
        <w:t>tions</w:t>
      </w:r>
      <w:proofErr w:type="spellEnd"/>
      <w:r w:rsidR="000A2CC3">
        <w:t xml:space="preserve"> to </w:t>
      </w:r>
      <w:proofErr w:type="spellStart"/>
      <w:r w:rsidR="000A2CC3">
        <w:t>the</w:t>
      </w:r>
      <w:proofErr w:type="spellEnd"/>
      <w:r w:rsidR="000A2CC3">
        <w:t xml:space="preserve"> city </w:t>
      </w:r>
      <w:proofErr w:type="spellStart"/>
      <w:r w:rsidR="000A2CC3">
        <w:t>council</w:t>
      </w:r>
      <w:proofErr w:type="spellEnd"/>
      <w:r w:rsidR="000A2CC3">
        <w:t xml:space="preserve"> Krnov</w:t>
      </w:r>
      <w:r w:rsidR="002B43E1" w:rsidRPr="00D57DEA">
        <w:t xml:space="preserve">, </w:t>
      </w:r>
      <w:proofErr w:type="spellStart"/>
      <w:r w:rsidR="002B43E1" w:rsidRPr="00D57DEA">
        <w:t>which</w:t>
      </w:r>
      <w:proofErr w:type="spellEnd"/>
      <w:r w:rsidR="002B43E1" w:rsidRPr="00D57DEA">
        <w:t xml:space="preserve"> I </w:t>
      </w:r>
      <w:proofErr w:type="spellStart"/>
      <w:r w:rsidR="002B43E1" w:rsidRPr="00D57DEA">
        <w:t>am</w:t>
      </w:r>
      <w:proofErr w:type="spellEnd"/>
      <w:r w:rsidR="002B43E1" w:rsidRPr="00D57DEA">
        <w:t xml:space="preserve"> a </w:t>
      </w:r>
      <w:proofErr w:type="spellStart"/>
      <w:r w:rsidR="002B43E1" w:rsidRPr="00D57DEA">
        <w:t>citizen</w:t>
      </w:r>
      <w:proofErr w:type="spellEnd"/>
      <w:r w:rsidR="002B43E1" w:rsidRPr="00D57DEA">
        <w:t xml:space="preserve">. </w:t>
      </w:r>
      <w:proofErr w:type="spellStart"/>
      <w:r w:rsidR="002B43E1" w:rsidRPr="00D57DEA">
        <w:t>This</w:t>
      </w:r>
      <w:proofErr w:type="spellEnd"/>
      <w:r w:rsidR="002B43E1" w:rsidRPr="00D57DEA">
        <w:t xml:space="preserve"> </w:t>
      </w:r>
      <w:proofErr w:type="spellStart"/>
      <w:r w:rsidR="002B43E1" w:rsidRPr="00D57DEA">
        <w:t>section</w:t>
      </w:r>
      <w:proofErr w:type="spellEnd"/>
      <w:r w:rsidR="002B43E1" w:rsidRPr="00D57DEA">
        <w:t xml:space="preserve"> </w:t>
      </w:r>
      <w:proofErr w:type="spellStart"/>
      <w:r w:rsidR="002B43E1" w:rsidRPr="00D57DEA">
        <w:t>also</w:t>
      </w:r>
      <w:proofErr w:type="spellEnd"/>
      <w:r w:rsidR="002B43E1" w:rsidRPr="00D57DEA">
        <w:t xml:space="preserve"> </w:t>
      </w:r>
      <w:proofErr w:type="spellStart"/>
      <w:r w:rsidR="002B43E1" w:rsidRPr="00D57DEA">
        <w:t>dealt</w:t>
      </w:r>
      <w:proofErr w:type="spellEnd"/>
      <w:r w:rsidR="002B43E1" w:rsidRPr="00D57DEA">
        <w:t xml:space="preserve"> </w:t>
      </w:r>
      <w:proofErr w:type="spellStart"/>
      <w:r w:rsidR="002B43E1" w:rsidRPr="00D57DEA">
        <w:t>with</w:t>
      </w:r>
      <w:proofErr w:type="spellEnd"/>
      <w:r w:rsidR="002B43E1" w:rsidRPr="00D57DEA">
        <w:t xml:space="preserve"> </w:t>
      </w:r>
      <w:proofErr w:type="spellStart"/>
      <w:r w:rsidR="002B43E1" w:rsidRPr="00D57DEA">
        <w:t>judicial</w:t>
      </w:r>
      <w:proofErr w:type="spellEnd"/>
      <w:r w:rsidR="002B43E1" w:rsidRPr="00D57DEA">
        <w:t xml:space="preserve"> </w:t>
      </w:r>
      <w:proofErr w:type="spellStart"/>
      <w:r w:rsidR="002B43E1" w:rsidRPr="00D57DEA">
        <w:t>review</w:t>
      </w:r>
      <w:proofErr w:type="spellEnd"/>
      <w:r w:rsidR="002B43E1" w:rsidRPr="00D57DEA">
        <w:t xml:space="preserve"> </w:t>
      </w:r>
      <w:proofErr w:type="spellStart"/>
      <w:r w:rsidR="002B43E1" w:rsidRPr="00D57DEA">
        <w:t>of</w:t>
      </w:r>
      <w:proofErr w:type="spellEnd"/>
      <w:r w:rsidR="002B43E1" w:rsidRPr="00D57DEA">
        <w:t xml:space="preserve"> </w:t>
      </w:r>
      <w:proofErr w:type="spellStart"/>
      <w:r w:rsidR="002B43E1" w:rsidRPr="00D57DEA">
        <w:t>the</w:t>
      </w:r>
      <w:proofErr w:type="spellEnd"/>
      <w:r w:rsidR="002B43E1" w:rsidRPr="00D57DEA">
        <w:t xml:space="preserve"> validity </w:t>
      </w:r>
      <w:proofErr w:type="spellStart"/>
      <w:r w:rsidR="002B43E1" w:rsidRPr="00D57DEA">
        <w:t>of</w:t>
      </w:r>
      <w:proofErr w:type="spellEnd"/>
      <w:r w:rsidR="002B43E1" w:rsidRPr="00D57DEA">
        <w:t xml:space="preserve"> </w:t>
      </w:r>
      <w:proofErr w:type="spellStart"/>
      <w:r w:rsidR="002B43E1" w:rsidRPr="00D57DEA">
        <w:t>the</w:t>
      </w:r>
      <w:proofErr w:type="spellEnd"/>
      <w:r w:rsidR="002B43E1" w:rsidRPr="00D57DEA">
        <w:t xml:space="preserve"> </w:t>
      </w:r>
      <w:proofErr w:type="spellStart"/>
      <w:r w:rsidR="002B43E1" w:rsidRPr="00D57DEA">
        <w:t>election</w:t>
      </w:r>
      <w:proofErr w:type="spellEnd"/>
      <w:r w:rsidR="002B43E1" w:rsidRPr="00D57DEA">
        <w:t xml:space="preserve"> </w:t>
      </w:r>
      <w:proofErr w:type="spellStart"/>
      <w:r w:rsidR="002B43E1" w:rsidRPr="00D57DEA">
        <w:t>candidates</w:t>
      </w:r>
      <w:proofErr w:type="spellEnd"/>
      <w:r w:rsidR="002B43E1" w:rsidRPr="00D57DEA">
        <w:t xml:space="preserve">, </w:t>
      </w:r>
      <w:proofErr w:type="spellStart"/>
      <w:r w:rsidR="002B43E1" w:rsidRPr="00D57DEA">
        <w:t>which</w:t>
      </w:r>
      <w:proofErr w:type="spellEnd"/>
      <w:r w:rsidR="002B43E1" w:rsidRPr="00D57DEA">
        <w:t xml:space="preserve"> </w:t>
      </w:r>
      <w:proofErr w:type="spellStart"/>
      <w:r w:rsidR="002B43E1" w:rsidRPr="00D57DEA">
        <w:t>occurred</w:t>
      </w:r>
      <w:proofErr w:type="spellEnd"/>
      <w:r w:rsidR="002B43E1" w:rsidRPr="00D57DEA">
        <w:t xml:space="preserve"> in </w:t>
      </w:r>
      <w:proofErr w:type="spellStart"/>
      <w:r w:rsidR="002B43E1" w:rsidRPr="00D57DEA">
        <w:t>the</w:t>
      </w:r>
      <w:proofErr w:type="spellEnd"/>
      <w:r w:rsidR="002B43E1" w:rsidRPr="00D57DEA">
        <w:t xml:space="preserve"> last </w:t>
      </w:r>
      <w:proofErr w:type="spellStart"/>
      <w:r w:rsidR="002B43E1" w:rsidRPr="00D57DEA">
        <w:t>elections</w:t>
      </w:r>
      <w:proofErr w:type="spellEnd"/>
      <w:r w:rsidR="002B43E1" w:rsidRPr="00D57DEA">
        <w:t>.</w:t>
      </w:r>
    </w:p>
    <w:p w:rsidR="000A2CC3" w:rsidRDefault="000A2CC3" w:rsidP="002B43E1">
      <w:pPr>
        <w:spacing w:line="360" w:lineRule="auto"/>
        <w:jc w:val="both"/>
      </w:pPr>
    </w:p>
    <w:p w:rsidR="000A2CC3" w:rsidRDefault="000A2CC3" w:rsidP="002B43E1">
      <w:pPr>
        <w:spacing w:line="360" w:lineRule="auto"/>
        <w:jc w:val="both"/>
      </w:pPr>
    </w:p>
    <w:p w:rsidR="000A2CC3" w:rsidRDefault="000A2CC3" w:rsidP="002B43E1">
      <w:pPr>
        <w:spacing w:line="360" w:lineRule="auto"/>
        <w:jc w:val="both"/>
      </w:pPr>
    </w:p>
    <w:p w:rsidR="000A2CC3" w:rsidRDefault="000A2CC3" w:rsidP="002B43E1">
      <w:pPr>
        <w:spacing w:line="360" w:lineRule="auto"/>
        <w:jc w:val="both"/>
      </w:pPr>
    </w:p>
    <w:p w:rsidR="000A2CC3" w:rsidRDefault="000A2CC3" w:rsidP="002B43E1">
      <w:pPr>
        <w:spacing w:line="360" w:lineRule="auto"/>
        <w:jc w:val="both"/>
      </w:pPr>
    </w:p>
    <w:p w:rsidR="000A2CC3" w:rsidRDefault="000A2CC3" w:rsidP="002B43E1">
      <w:pPr>
        <w:spacing w:line="360" w:lineRule="auto"/>
        <w:jc w:val="both"/>
      </w:pPr>
    </w:p>
    <w:p w:rsidR="000A2CC3" w:rsidRDefault="000A2CC3" w:rsidP="002B43E1">
      <w:pPr>
        <w:spacing w:line="360" w:lineRule="auto"/>
        <w:jc w:val="both"/>
      </w:pPr>
    </w:p>
    <w:p w:rsidR="000A2CC3" w:rsidRDefault="000A2CC3" w:rsidP="000A2CC3">
      <w:pPr>
        <w:pStyle w:val="Bezmezer"/>
      </w:pPr>
      <w:bookmarkStart w:id="25" w:name="_Toc446490322"/>
      <w:r>
        <w:lastRenderedPageBreak/>
        <w:t>Klíčová slova</w:t>
      </w:r>
      <w:bookmarkEnd w:id="25"/>
    </w:p>
    <w:p w:rsidR="000A2CC3" w:rsidRDefault="000A2CC3" w:rsidP="000A2CC3"/>
    <w:p w:rsidR="000A2CC3" w:rsidRDefault="000A2CC3" w:rsidP="000A2CC3">
      <w:pPr>
        <w:spacing w:line="360" w:lineRule="auto"/>
      </w:pPr>
      <w:r>
        <w:t xml:space="preserve">Samospráva                                     </w:t>
      </w:r>
      <w:proofErr w:type="spellStart"/>
      <w:r>
        <w:t>Self-government</w:t>
      </w:r>
      <w:proofErr w:type="spellEnd"/>
    </w:p>
    <w:p w:rsidR="000A2CC3" w:rsidRDefault="000A2CC3" w:rsidP="00322C71">
      <w:pPr>
        <w:tabs>
          <w:tab w:val="left" w:pos="3402"/>
        </w:tabs>
        <w:spacing w:line="360" w:lineRule="auto"/>
      </w:pPr>
      <w:proofErr w:type="gramStart"/>
      <w:r>
        <w:t>Stát</w:t>
      </w:r>
      <w:r w:rsidR="00322C71">
        <w:t xml:space="preserve">                                                  </w:t>
      </w:r>
      <w:proofErr w:type="spellStart"/>
      <w:r w:rsidR="00322C71">
        <w:t>State</w:t>
      </w:r>
      <w:proofErr w:type="spellEnd"/>
      <w:proofErr w:type="gramEnd"/>
    </w:p>
    <w:p w:rsidR="000A2CC3" w:rsidRDefault="000A2CC3" w:rsidP="000A2CC3">
      <w:pPr>
        <w:spacing w:line="360" w:lineRule="auto"/>
      </w:pPr>
      <w:r>
        <w:t>Zákon</w:t>
      </w:r>
      <w:r w:rsidR="00322C71">
        <w:t xml:space="preserve">                                              </w:t>
      </w:r>
      <w:proofErr w:type="spellStart"/>
      <w:r w:rsidR="00322C71">
        <w:t>Act</w:t>
      </w:r>
      <w:proofErr w:type="spellEnd"/>
    </w:p>
    <w:p w:rsidR="000A2CC3" w:rsidRDefault="000A2CC3" w:rsidP="000A2CC3">
      <w:pPr>
        <w:spacing w:line="360" w:lineRule="auto"/>
      </w:pPr>
      <w:r>
        <w:t>Ústava</w:t>
      </w:r>
      <w:r w:rsidR="00322C71">
        <w:t xml:space="preserve">                                             </w:t>
      </w:r>
      <w:proofErr w:type="spellStart"/>
      <w:r w:rsidR="00322C71">
        <w:t>Constitution</w:t>
      </w:r>
      <w:proofErr w:type="spellEnd"/>
    </w:p>
    <w:p w:rsidR="000A2CC3" w:rsidRDefault="000A2CC3" w:rsidP="000A2CC3">
      <w:pPr>
        <w:spacing w:line="360" w:lineRule="auto"/>
      </w:pPr>
      <w:r>
        <w:t>Samostatná působnost</w:t>
      </w:r>
      <w:r w:rsidR="00322C71">
        <w:t xml:space="preserve">                     </w:t>
      </w:r>
      <w:proofErr w:type="spellStart"/>
      <w:r w:rsidR="00322C71">
        <w:t>Own</w:t>
      </w:r>
      <w:proofErr w:type="spellEnd"/>
      <w:r w:rsidR="00322C71">
        <w:t xml:space="preserve"> </w:t>
      </w:r>
      <w:proofErr w:type="spellStart"/>
      <w:r w:rsidR="00322C71">
        <w:t>force</w:t>
      </w:r>
      <w:proofErr w:type="spellEnd"/>
    </w:p>
    <w:p w:rsidR="000A2CC3" w:rsidRDefault="000A2CC3" w:rsidP="000A2CC3">
      <w:pPr>
        <w:spacing w:line="360" w:lineRule="auto"/>
      </w:pPr>
      <w:r>
        <w:t>Přenesená působnost</w:t>
      </w:r>
      <w:r w:rsidR="00322C71">
        <w:t xml:space="preserve">                       </w:t>
      </w:r>
      <w:proofErr w:type="spellStart"/>
      <w:r w:rsidR="00322C71">
        <w:t>Delegated</w:t>
      </w:r>
      <w:proofErr w:type="spellEnd"/>
      <w:r w:rsidR="00322C71">
        <w:t xml:space="preserve"> </w:t>
      </w:r>
      <w:proofErr w:type="spellStart"/>
      <w:r w:rsidR="00322C71">
        <w:t>force</w:t>
      </w:r>
      <w:proofErr w:type="spellEnd"/>
    </w:p>
    <w:p w:rsidR="000A2CC3" w:rsidRDefault="000A2CC3" w:rsidP="000A2CC3">
      <w:pPr>
        <w:spacing w:line="360" w:lineRule="auto"/>
      </w:pPr>
      <w:r>
        <w:t>Veřejná správa</w:t>
      </w:r>
      <w:r w:rsidR="00322C71">
        <w:t xml:space="preserve">                                Public </w:t>
      </w:r>
      <w:proofErr w:type="spellStart"/>
      <w:r w:rsidR="00322C71">
        <w:t>administration</w:t>
      </w:r>
      <w:proofErr w:type="spellEnd"/>
    </w:p>
    <w:p w:rsidR="000A2CC3" w:rsidRDefault="000A2CC3" w:rsidP="000A2CC3">
      <w:pPr>
        <w:spacing w:line="360" w:lineRule="auto"/>
      </w:pPr>
      <w:r>
        <w:t>Veřejnoprávní korporace</w:t>
      </w:r>
      <w:r w:rsidR="00322C71">
        <w:t xml:space="preserve">                Public </w:t>
      </w:r>
      <w:proofErr w:type="spellStart"/>
      <w:r w:rsidR="00322C71">
        <w:t>corporation</w:t>
      </w:r>
      <w:proofErr w:type="spellEnd"/>
    </w:p>
    <w:p w:rsidR="000A2CC3" w:rsidRDefault="000A2CC3" w:rsidP="000A2CC3">
      <w:pPr>
        <w:spacing w:line="360" w:lineRule="auto"/>
      </w:pPr>
      <w:proofErr w:type="gramStart"/>
      <w:r>
        <w:t>Obec</w:t>
      </w:r>
      <w:r w:rsidR="00322C71">
        <w:t xml:space="preserve">                                                Municipality</w:t>
      </w:r>
      <w:proofErr w:type="gramEnd"/>
    </w:p>
    <w:p w:rsidR="000A2CC3" w:rsidRDefault="000A2CC3" w:rsidP="000A2CC3">
      <w:pPr>
        <w:spacing w:line="360" w:lineRule="auto"/>
      </w:pPr>
      <w:proofErr w:type="gramStart"/>
      <w:r>
        <w:t>Občan</w:t>
      </w:r>
      <w:r w:rsidR="00322C71">
        <w:t xml:space="preserve">                                              National</w:t>
      </w:r>
      <w:proofErr w:type="gramEnd"/>
    </w:p>
    <w:p w:rsidR="000A2CC3" w:rsidRDefault="000A2CC3" w:rsidP="000A2CC3">
      <w:pPr>
        <w:spacing w:line="360" w:lineRule="auto"/>
      </w:pPr>
      <w:r>
        <w:t>Volby</w:t>
      </w:r>
      <w:r w:rsidR="00322C71">
        <w:t xml:space="preserve">                                               </w:t>
      </w:r>
      <w:proofErr w:type="spellStart"/>
      <w:r w:rsidR="00322C71">
        <w:t>Elections</w:t>
      </w:r>
      <w:proofErr w:type="spellEnd"/>
    </w:p>
    <w:p w:rsidR="000A2CC3" w:rsidRDefault="000A2CC3" w:rsidP="000A2CC3">
      <w:pPr>
        <w:spacing w:line="360" w:lineRule="auto"/>
      </w:pPr>
      <w:r>
        <w:t>Zastupitelstvo</w:t>
      </w:r>
      <w:r w:rsidR="00322C71">
        <w:t xml:space="preserve">                                  </w:t>
      </w:r>
      <w:proofErr w:type="spellStart"/>
      <w:r w:rsidR="00322C71">
        <w:t>Municipal</w:t>
      </w:r>
      <w:proofErr w:type="spellEnd"/>
      <w:r w:rsidR="00322C71">
        <w:t xml:space="preserve"> </w:t>
      </w:r>
      <w:proofErr w:type="spellStart"/>
      <w:r w:rsidR="00322C71">
        <w:t>council</w:t>
      </w:r>
      <w:proofErr w:type="spellEnd"/>
    </w:p>
    <w:p w:rsidR="00CE48D8" w:rsidRDefault="00CE48D8" w:rsidP="000A2CC3">
      <w:pPr>
        <w:spacing w:line="360" w:lineRule="auto"/>
      </w:pPr>
      <w:proofErr w:type="gramStart"/>
      <w:r>
        <w:t>Soud                                                 Court</w:t>
      </w:r>
      <w:proofErr w:type="gramEnd"/>
    </w:p>
    <w:p w:rsidR="000A2CC3" w:rsidRDefault="000A2CC3" w:rsidP="000A2CC3">
      <w:pPr>
        <w:spacing w:line="360" w:lineRule="auto"/>
      </w:pPr>
    </w:p>
    <w:p w:rsidR="000A2CC3" w:rsidRDefault="000A2CC3" w:rsidP="000A2CC3"/>
    <w:p w:rsidR="000A2CC3" w:rsidRDefault="000A2CC3" w:rsidP="000A2CC3"/>
    <w:p w:rsidR="000A2CC3" w:rsidRPr="000A2CC3" w:rsidRDefault="000A2CC3" w:rsidP="000A2CC3"/>
    <w:sectPr w:rsidR="000A2CC3" w:rsidRPr="000A2CC3" w:rsidSect="00A97748">
      <w:footerReference w:type="first" r:id="rId33"/>
      <w:type w:val="continuous"/>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F5A" w:rsidRDefault="004F7F5A" w:rsidP="00643D4F">
      <w:pPr>
        <w:spacing w:line="240" w:lineRule="auto"/>
      </w:pPr>
      <w:r>
        <w:separator/>
      </w:r>
    </w:p>
  </w:endnote>
  <w:endnote w:type="continuationSeparator" w:id="0">
    <w:p w:rsidR="004F7F5A" w:rsidRDefault="004F7F5A" w:rsidP="00643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99945"/>
      <w:docPartObj>
        <w:docPartGallery w:val="Page Numbers (Bottom of Page)"/>
        <w:docPartUnique/>
      </w:docPartObj>
    </w:sdtPr>
    <w:sdtEndPr/>
    <w:sdtContent>
      <w:p w:rsidR="007C604F" w:rsidRDefault="007C604F">
        <w:pPr>
          <w:pStyle w:val="Zpat"/>
          <w:jc w:val="right"/>
        </w:pPr>
        <w:r>
          <w:fldChar w:fldCharType="begin"/>
        </w:r>
        <w:r>
          <w:instrText>PAGE   \* MERGEFORMAT</w:instrText>
        </w:r>
        <w:r>
          <w:fldChar w:fldCharType="separate"/>
        </w:r>
        <w:r w:rsidR="00BE1E26">
          <w:rPr>
            <w:noProof/>
          </w:rPr>
          <w:t>3</w:t>
        </w:r>
        <w:r>
          <w:fldChar w:fldCharType="end"/>
        </w:r>
      </w:p>
    </w:sdtContent>
  </w:sdt>
  <w:p w:rsidR="007C604F" w:rsidRDefault="007C604F">
    <w:pPr>
      <w:pStyle w:val="Zpat"/>
    </w:pPr>
  </w:p>
  <w:p w:rsidR="007C604F" w:rsidRDefault="007C60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524116"/>
      <w:docPartObj>
        <w:docPartGallery w:val="Page Numbers (Bottom of Page)"/>
        <w:docPartUnique/>
      </w:docPartObj>
    </w:sdtPr>
    <w:sdtEndPr/>
    <w:sdtContent>
      <w:p w:rsidR="007C604F" w:rsidRDefault="007C604F">
        <w:pPr>
          <w:pStyle w:val="Zpat"/>
          <w:jc w:val="right"/>
        </w:pPr>
        <w:r>
          <w:fldChar w:fldCharType="begin"/>
        </w:r>
        <w:r>
          <w:instrText>PAGE   \* MERGEFORMAT</w:instrText>
        </w:r>
        <w:r>
          <w:fldChar w:fldCharType="separate"/>
        </w:r>
        <w:r w:rsidR="0079514E">
          <w:rPr>
            <w:noProof/>
          </w:rPr>
          <w:t>30</w:t>
        </w:r>
        <w:r>
          <w:fldChar w:fldCharType="end"/>
        </w:r>
      </w:p>
    </w:sdtContent>
  </w:sdt>
  <w:p w:rsidR="007C604F" w:rsidRDefault="007C60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F5A" w:rsidRDefault="004F7F5A" w:rsidP="00643D4F">
      <w:pPr>
        <w:spacing w:line="240" w:lineRule="auto"/>
      </w:pPr>
      <w:r>
        <w:separator/>
      </w:r>
    </w:p>
  </w:footnote>
  <w:footnote w:type="continuationSeparator" w:id="0">
    <w:p w:rsidR="004F7F5A" w:rsidRDefault="004F7F5A" w:rsidP="00643D4F">
      <w:pPr>
        <w:spacing w:line="240" w:lineRule="auto"/>
      </w:pPr>
      <w:r>
        <w:continuationSeparator/>
      </w:r>
    </w:p>
  </w:footnote>
  <w:footnote w:id="1">
    <w:p w:rsidR="007C604F" w:rsidRDefault="007C604F">
      <w:pPr>
        <w:pStyle w:val="Textpoznpodarou"/>
      </w:pPr>
      <w:r>
        <w:rPr>
          <w:rStyle w:val="Znakapoznpodarou"/>
        </w:rPr>
        <w:footnoteRef/>
      </w:r>
      <w:r>
        <w:t xml:space="preserve"> </w:t>
      </w:r>
      <w:r w:rsidRPr="00E400C7">
        <w:rPr>
          <w:rFonts w:cs="Times New Roman"/>
          <w:bCs/>
        </w:rPr>
        <w:t>KOUDE</w:t>
      </w:r>
      <w:r>
        <w:rPr>
          <w:rFonts w:cs="Times New Roman"/>
          <w:bCs/>
        </w:rPr>
        <w:t>L</w:t>
      </w:r>
      <w:r w:rsidRPr="00E400C7">
        <w:rPr>
          <w:rFonts w:cs="Times New Roman"/>
          <w:bCs/>
        </w:rPr>
        <w:t>KA, Zdeněk</w:t>
      </w:r>
      <w:r w:rsidRPr="00E400C7">
        <w:rPr>
          <w:rFonts w:cs="Times New Roman"/>
          <w:bCs/>
          <w:i/>
        </w:rPr>
        <w:t>. Samospráva</w:t>
      </w:r>
      <w:r>
        <w:rPr>
          <w:rFonts w:cs="Times New Roman"/>
          <w:bCs/>
        </w:rPr>
        <w:t>. 1.</w:t>
      </w:r>
      <w:r w:rsidRPr="00E400C7">
        <w:rPr>
          <w:rFonts w:cs="Times New Roman"/>
          <w:bCs/>
        </w:rPr>
        <w:t xml:space="preserve"> vydání</w:t>
      </w:r>
      <w:r w:rsidRPr="00E400C7">
        <w:rPr>
          <w:rFonts w:cs="Times New Roman"/>
          <w:bCs/>
          <w:i/>
        </w:rPr>
        <w:t xml:space="preserve">. </w:t>
      </w:r>
      <w:r w:rsidRPr="00E400C7">
        <w:rPr>
          <w:rFonts w:cs="Times New Roman"/>
          <w:bCs/>
        </w:rPr>
        <w:t>Praha: Linde, 2007.</w:t>
      </w:r>
      <w:r>
        <w:rPr>
          <w:rFonts w:cs="Times New Roman"/>
          <w:bCs/>
        </w:rPr>
        <w:t xml:space="preserve"> s. 19</w:t>
      </w:r>
    </w:p>
  </w:footnote>
  <w:footnote w:id="2">
    <w:p w:rsidR="007C604F" w:rsidRDefault="007C604F">
      <w:pPr>
        <w:pStyle w:val="Textpoznpodarou"/>
      </w:pPr>
      <w:r>
        <w:rPr>
          <w:rStyle w:val="Znakapoznpodarou"/>
        </w:rPr>
        <w:footnoteRef/>
      </w:r>
      <w:r>
        <w:t xml:space="preserve"> WOKOUN, René, MATES, Pavel, KADEŘÁBKOVÁ Jaroslava a kolektiv. </w:t>
      </w:r>
      <w:r w:rsidRPr="005750A1">
        <w:rPr>
          <w:i/>
        </w:rPr>
        <w:t xml:space="preserve">Základy regionálních věd a veřejné správy. </w:t>
      </w:r>
      <w:r>
        <w:t>Plzeň: vydavatelství a nakladatelství Aleš Čeněk, 2011, s. 323</w:t>
      </w:r>
    </w:p>
  </w:footnote>
  <w:footnote w:id="3">
    <w:p w:rsidR="007C604F" w:rsidRDefault="007C604F" w:rsidP="00871B4D">
      <w:pPr>
        <w:pStyle w:val="Textpoznpodarou"/>
        <w:tabs>
          <w:tab w:val="left" w:pos="5655"/>
        </w:tabs>
      </w:pPr>
      <w:r>
        <w:rPr>
          <w:rStyle w:val="Znakapoznpodarou"/>
        </w:rPr>
        <w:footnoteRef/>
      </w:r>
      <w:r>
        <w:t xml:space="preserve"> Nález Ústavního soudu ze dne </w:t>
      </w:r>
      <w:proofErr w:type="gramStart"/>
      <w:r>
        <w:t>19.1. 1994</w:t>
      </w:r>
      <w:proofErr w:type="gramEnd"/>
      <w:r>
        <w:t xml:space="preserve">, </w:t>
      </w:r>
      <w:proofErr w:type="spellStart"/>
      <w:r>
        <w:t>sp</w:t>
      </w:r>
      <w:proofErr w:type="spellEnd"/>
      <w:r>
        <w:t>. zn. PI. ÚS 5/93</w:t>
      </w:r>
      <w:r>
        <w:tab/>
      </w:r>
    </w:p>
  </w:footnote>
  <w:footnote w:id="4">
    <w:p w:rsidR="007C604F" w:rsidRDefault="007C604F">
      <w:pPr>
        <w:pStyle w:val="Textpoznpodarou"/>
      </w:pPr>
      <w:r>
        <w:rPr>
          <w:rStyle w:val="Znakapoznpodarou"/>
        </w:rPr>
        <w:footnoteRef/>
      </w:r>
      <w:r>
        <w:t xml:space="preserve"> SLÁDEČEK, Vladimír. </w:t>
      </w:r>
      <w:r>
        <w:rPr>
          <w:i/>
        </w:rPr>
        <w:t>Obecné správní právo</w:t>
      </w:r>
      <w:r>
        <w:t xml:space="preserve">. 3. Aktualizované a upravené vydání, Praha: ASPI – </w:t>
      </w:r>
      <w:proofErr w:type="spellStart"/>
      <w:r>
        <w:t>Wolters</w:t>
      </w:r>
      <w:proofErr w:type="spellEnd"/>
      <w:r>
        <w:t xml:space="preserve"> </w:t>
      </w:r>
      <w:proofErr w:type="spellStart"/>
      <w:r>
        <w:t>Kluwer</w:t>
      </w:r>
      <w:proofErr w:type="spellEnd"/>
      <w:r>
        <w:t>, 2013, s. 314</w:t>
      </w:r>
    </w:p>
  </w:footnote>
  <w:footnote w:id="5">
    <w:p w:rsidR="007C604F" w:rsidRDefault="007C604F">
      <w:pPr>
        <w:pStyle w:val="Textpoznpodarou"/>
      </w:pPr>
      <w:r>
        <w:rPr>
          <w:rStyle w:val="Znakapoznpodarou"/>
        </w:rPr>
        <w:footnoteRef/>
      </w:r>
      <w:r>
        <w:t xml:space="preserve"> SLÁDEČEK, Vladimír. </w:t>
      </w:r>
      <w:r>
        <w:rPr>
          <w:i/>
        </w:rPr>
        <w:t>Obecné správní právo</w:t>
      </w:r>
      <w:r>
        <w:t xml:space="preserve">. 3. Aktualizované a upravené vydání, Praha: ASPI – </w:t>
      </w:r>
      <w:proofErr w:type="spellStart"/>
      <w:r>
        <w:t>Wolters</w:t>
      </w:r>
      <w:proofErr w:type="spellEnd"/>
      <w:r>
        <w:t xml:space="preserve"> </w:t>
      </w:r>
      <w:proofErr w:type="spellStart"/>
      <w:r>
        <w:t>Kluwer</w:t>
      </w:r>
      <w:proofErr w:type="spellEnd"/>
      <w:r>
        <w:t>, 2013, s. 315</w:t>
      </w:r>
    </w:p>
  </w:footnote>
  <w:footnote w:id="6">
    <w:p w:rsidR="007C604F" w:rsidRDefault="007C604F">
      <w:pPr>
        <w:pStyle w:val="Textpoznpodarou"/>
      </w:pPr>
      <w:r>
        <w:rPr>
          <w:rStyle w:val="Znakapoznpodarou"/>
        </w:rPr>
        <w:footnoteRef/>
      </w:r>
      <w:r>
        <w:t xml:space="preserve"> PRŮCHA, Petr. </w:t>
      </w:r>
      <w:r>
        <w:rPr>
          <w:i/>
        </w:rPr>
        <w:t>Správní právo. Obecná část</w:t>
      </w:r>
      <w:r>
        <w:t>. 8. vydání. Brno: Doplněk, 2012. s. 60</w:t>
      </w:r>
    </w:p>
  </w:footnote>
  <w:footnote w:id="7">
    <w:p w:rsidR="007C604F" w:rsidRDefault="007C604F">
      <w:pPr>
        <w:pStyle w:val="Textpoznpodarou"/>
      </w:pPr>
      <w:r>
        <w:rPr>
          <w:rStyle w:val="Znakapoznpodarou"/>
        </w:rPr>
        <w:footnoteRef/>
      </w:r>
      <w:r>
        <w:t xml:space="preserve"> HENDRYCH, Dušan a kol. </w:t>
      </w:r>
      <w:r>
        <w:rPr>
          <w:i/>
        </w:rPr>
        <w:t>Správní právo. Obecná část.</w:t>
      </w:r>
      <w:r>
        <w:t xml:space="preserve"> 8. vydání. Praha: C. H. Beck, 2012, s. 100</w:t>
      </w:r>
    </w:p>
  </w:footnote>
  <w:footnote w:id="8">
    <w:p w:rsidR="007C604F" w:rsidRDefault="007C604F">
      <w:pPr>
        <w:pStyle w:val="Textpoznpodarou"/>
      </w:pPr>
      <w:r>
        <w:rPr>
          <w:rStyle w:val="Znakapoznpodarou"/>
        </w:rPr>
        <w:footnoteRef/>
      </w:r>
      <w:r>
        <w:t xml:space="preserve"> PRŮCHA, Petr. </w:t>
      </w:r>
      <w:r>
        <w:rPr>
          <w:i/>
        </w:rPr>
        <w:t>Správní právo. Obecná část</w:t>
      </w:r>
      <w:r>
        <w:t>. 8. vydání. Brno: Doplněk, 2012. s. 65</w:t>
      </w:r>
    </w:p>
  </w:footnote>
  <w:footnote w:id="9">
    <w:p w:rsidR="007C604F" w:rsidRDefault="007C604F" w:rsidP="002E1C79">
      <w:pPr>
        <w:pStyle w:val="Textpoznpodarou"/>
      </w:pPr>
      <w:r>
        <w:rPr>
          <w:rStyle w:val="Znakapoznpodarou"/>
        </w:rPr>
        <w:footnoteRef/>
      </w:r>
      <w:r>
        <w:t xml:space="preserve"> SLÁDEČEK, Vladimír. </w:t>
      </w:r>
      <w:r>
        <w:rPr>
          <w:i/>
        </w:rPr>
        <w:t>Obecné správní právo</w:t>
      </w:r>
      <w:r>
        <w:t xml:space="preserve">. 3. Aktualizované a upravené vydání, Praha: ASPI – </w:t>
      </w:r>
      <w:proofErr w:type="spellStart"/>
      <w:r>
        <w:t>Wolters</w:t>
      </w:r>
      <w:proofErr w:type="spellEnd"/>
      <w:r>
        <w:t xml:space="preserve"> </w:t>
      </w:r>
      <w:proofErr w:type="spellStart"/>
      <w:r>
        <w:t>Kluwer</w:t>
      </w:r>
      <w:proofErr w:type="spellEnd"/>
      <w:r>
        <w:t>, 2013, s. 322</w:t>
      </w:r>
    </w:p>
  </w:footnote>
  <w:footnote w:id="10">
    <w:p w:rsidR="007C604F" w:rsidRDefault="007C604F">
      <w:pPr>
        <w:pStyle w:val="Textpoznpodarou"/>
      </w:pPr>
      <w:r>
        <w:rPr>
          <w:rStyle w:val="Znakapoznpodarou"/>
        </w:rPr>
        <w:footnoteRef/>
      </w:r>
      <w:r>
        <w:t xml:space="preserve"> WOKOUN, René, MATES, Pavel, KADEŘÁBKOVÁ Jaroslava a kolektiv. </w:t>
      </w:r>
      <w:r w:rsidRPr="005750A1">
        <w:rPr>
          <w:i/>
        </w:rPr>
        <w:t>Základy regionálních věd a veřejné správy.</w:t>
      </w:r>
      <w:r>
        <w:t xml:space="preserve"> Plzeň: vydavatelství a nakladatelství Aleš Čeněk, 2011, s. 320</w:t>
      </w:r>
    </w:p>
  </w:footnote>
  <w:footnote w:id="11">
    <w:p w:rsidR="007C604F" w:rsidRDefault="007C604F" w:rsidP="002E1C79">
      <w:pPr>
        <w:pStyle w:val="Textpoznpodarou"/>
      </w:pPr>
      <w:r>
        <w:rPr>
          <w:rStyle w:val="Znakapoznpodarou"/>
        </w:rPr>
        <w:footnoteRef/>
      </w:r>
      <w:r>
        <w:t xml:space="preserve"> </w:t>
      </w:r>
      <w:r w:rsidRPr="00E400C7">
        <w:rPr>
          <w:rFonts w:cs="Times New Roman"/>
          <w:bCs/>
        </w:rPr>
        <w:t>KOUDE</w:t>
      </w:r>
      <w:r>
        <w:rPr>
          <w:rFonts w:cs="Times New Roman"/>
          <w:bCs/>
        </w:rPr>
        <w:t>L</w:t>
      </w:r>
      <w:r w:rsidRPr="00E400C7">
        <w:rPr>
          <w:rFonts w:cs="Times New Roman"/>
          <w:bCs/>
        </w:rPr>
        <w:t>KA, Zdeněk</w:t>
      </w:r>
      <w:r w:rsidRPr="00E400C7">
        <w:rPr>
          <w:rFonts w:cs="Times New Roman"/>
          <w:bCs/>
          <w:i/>
        </w:rPr>
        <w:t>. Samospráva</w:t>
      </w:r>
      <w:r>
        <w:rPr>
          <w:rFonts w:cs="Times New Roman"/>
          <w:bCs/>
        </w:rPr>
        <w:t>. 1.</w:t>
      </w:r>
      <w:r w:rsidRPr="00E400C7">
        <w:rPr>
          <w:rFonts w:cs="Times New Roman"/>
          <w:bCs/>
        </w:rPr>
        <w:t xml:space="preserve"> vydání</w:t>
      </w:r>
      <w:r w:rsidRPr="00E400C7">
        <w:rPr>
          <w:rFonts w:cs="Times New Roman"/>
          <w:bCs/>
          <w:i/>
        </w:rPr>
        <w:t xml:space="preserve">. </w:t>
      </w:r>
      <w:r w:rsidRPr="00E400C7">
        <w:rPr>
          <w:rFonts w:cs="Times New Roman"/>
          <w:bCs/>
        </w:rPr>
        <w:t>Praha: Linde, 2007.</w:t>
      </w:r>
      <w:r>
        <w:rPr>
          <w:rFonts w:cs="Times New Roman"/>
          <w:bCs/>
        </w:rPr>
        <w:t xml:space="preserve"> s. 26</w:t>
      </w:r>
    </w:p>
  </w:footnote>
  <w:footnote w:id="12">
    <w:p w:rsidR="007C604F" w:rsidRDefault="007C604F">
      <w:pPr>
        <w:pStyle w:val="Textpoznpodarou"/>
      </w:pPr>
      <w:r>
        <w:rPr>
          <w:rStyle w:val="Znakapoznpodarou"/>
        </w:rPr>
        <w:footnoteRef/>
      </w:r>
      <w:r>
        <w:t xml:space="preserve"> SLÁDEČEK, Vladimír. </w:t>
      </w:r>
      <w:r>
        <w:rPr>
          <w:i/>
        </w:rPr>
        <w:t>Obecné správní právo</w:t>
      </w:r>
      <w:r>
        <w:t xml:space="preserve">. 2. vydání, Praha: ASPI – </w:t>
      </w:r>
      <w:proofErr w:type="spellStart"/>
      <w:r>
        <w:t>Wolters</w:t>
      </w:r>
      <w:proofErr w:type="spellEnd"/>
      <w:r>
        <w:t xml:space="preserve"> </w:t>
      </w:r>
      <w:proofErr w:type="spellStart"/>
      <w:r>
        <w:t>Kluwer</w:t>
      </w:r>
      <w:proofErr w:type="spellEnd"/>
      <w:r>
        <w:t>, 2009, s. 297</w:t>
      </w:r>
    </w:p>
  </w:footnote>
  <w:footnote w:id="13">
    <w:p w:rsidR="007C604F" w:rsidRDefault="007C604F">
      <w:pPr>
        <w:pStyle w:val="Textpoznpodarou"/>
      </w:pPr>
      <w:r>
        <w:rPr>
          <w:rStyle w:val="Znakapoznpodarou"/>
        </w:rPr>
        <w:footnoteRef/>
      </w:r>
      <w:r>
        <w:t xml:space="preserve"> </w:t>
      </w:r>
      <w:r w:rsidRPr="00E400C7">
        <w:rPr>
          <w:rFonts w:cs="Times New Roman"/>
          <w:bCs/>
        </w:rPr>
        <w:t>KOUDE</w:t>
      </w:r>
      <w:r>
        <w:rPr>
          <w:rFonts w:cs="Times New Roman"/>
          <w:bCs/>
        </w:rPr>
        <w:t>L</w:t>
      </w:r>
      <w:r w:rsidRPr="00E400C7">
        <w:rPr>
          <w:rFonts w:cs="Times New Roman"/>
          <w:bCs/>
        </w:rPr>
        <w:t>KA, Zdeněk</w:t>
      </w:r>
      <w:r w:rsidRPr="00E400C7">
        <w:rPr>
          <w:rFonts w:cs="Times New Roman"/>
          <w:bCs/>
          <w:i/>
        </w:rPr>
        <w:t>. Samospráva</w:t>
      </w:r>
      <w:r>
        <w:rPr>
          <w:rFonts w:cs="Times New Roman"/>
          <w:bCs/>
        </w:rPr>
        <w:t>. 1.</w:t>
      </w:r>
      <w:r w:rsidRPr="00E400C7">
        <w:rPr>
          <w:rFonts w:cs="Times New Roman"/>
          <w:bCs/>
        </w:rPr>
        <w:t xml:space="preserve"> vydání</w:t>
      </w:r>
      <w:r w:rsidRPr="00E400C7">
        <w:rPr>
          <w:rFonts w:cs="Times New Roman"/>
          <w:bCs/>
          <w:i/>
        </w:rPr>
        <w:t xml:space="preserve">. </w:t>
      </w:r>
      <w:r w:rsidRPr="00E400C7">
        <w:rPr>
          <w:rFonts w:cs="Times New Roman"/>
          <w:bCs/>
        </w:rPr>
        <w:t>Praha: Li</w:t>
      </w:r>
      <w:r>
        <w:rPr>
          <w:rFonts w:cs="Times New Roman"/>
          <w:bCs/>
        </w:rPr>
        <w:t>nde, 2007, s. 20</w:t>
      </w:r>
    </w:p>
  </w:footnote>
  <w:footnote w:id="14">
    <w:p w:rsidR="007C604F" w:rsidRPr="004302D1" w:rsidRDefault="007C604F">
      <w:pPr>
        <w:pStyle w:val="Textpoznpodarou"/>
      </w:pPr>
      <w:r>
        <w:rPr>
          <w:rStyle w:val="Znakapoznpodarou"/>
        </w:rPr>
        <w:footnoteRef/>
      </w:r>
      <w:r>
        <w:t xml:space="preserve"> </w:t>
      </w:r>
      <w:r>
        <w:rPr>
          <w:rFonts w:cs="Times New Roman"/>
          <w:bCs/>
        </w:rPr>
        <w:t xml:space="preserve">KÁŇA, Pavel. </w:t>
      </w:r>
      <w:r>
        <w:rPr>
          <w:rFonts w:cs="Times New Roman"/>
          <w:bCs/>
          <w:i/>
        </w:rPr>
        <w:t>Základy veřejné správy.</w:t>
      </w:r>
      <w:r>
        <w:rPr>
          <w:rFonts w:cs="Times New Roman"/>
          <w:bCs/>
        </w:rPr>
        <w:t xml:space="preserve"> 2. doplněné a přepracované vydání. Ostrava: </w:t>
      </w:r>
      <w:proofErr w:type="spellStart"/>
      <w:r>
        <w:rPr>
          <w:rFonts w:cs="Times New Roman"/>
          <w:bCs/>
        </w:rPr>
        <w:t>Montanex</w:t>
      </w:r>
      <w:proofErr w:type="spellEnd"/>
      <w:r>
        <w:rPr>
          <w:rFonts w:cs="Times New Roman"/>
          <w:bCs/>
        </w:rPr>
        <w:t xml:space="preserve">, 2007, </w:t>
      </w:r>
      <w:proofErr w:type="gramStart"/>
      <w:r>
        <w:rPr>
          <w:rFonts w:cs="Times New Roman"/>
          <w:bCs/>
        </w:rPr>
        <w:t>s.47</w:t>
      </w:r>
      <w:proofErr w:type="gramEnd"/>
    </w:p>
  </w:footnote>
  <w:footnote w:id="15">
    <w:p w:rsidR="007C604F" w:rsidRDefault="007C604F">
      <w:pPr>
        <w:pStyle w:val="Textpoznpodarou"/>
      </w:pPr>
      <w:r>
        <w:rPr>
          <w:rStyle w:val="Znakapoznpodarou"/>
        </w:rPr>
        <w:footnoteRef/>
      </w:r>
      <w:r>
        <w:t xml:space="preserve"> KOČÍ, Roman, </w:t>
      </w:r>
      <w:r w:rsidRPr="00D6695A">
        <w:rPr>
          <w:i/>
        </w:rPr>
        <w:t>Obecní samospráva v České republice</w:t>
      </w:r>
      <w:r>
        <w:t xml:space="preserve">. 1. vydání.  Praha: Leges, </w:t>
      </w:r>
      <w:proofErr w:type="gramStart"/>
      <w:r>
        <w:t>2012,s.</w:t>
      </w:r>
      <w:proofErr w:type="gramEnd"/>
      <w:r>
        <w:t xml:space="preserve"> 13</w:t>
      </w:r>
    </w:p>
  </w:footnote>
  <w:footnote w:id="16">
    <w:p w:rsidR="007C604F" w:rsidRDefault="007C604F">
      <w:pPr>
        <w:pStyle w:val="Textpoznpodarou"/>
      </w:pPr>
      <w:r>
        <w:rPr>
          <w:rStyle w:val="Znakapoznpodarou"/>
        </w:rPr>
        <w:footnoteRef/>
      </w:r>
      <w:r>
        <w:t xml:space="preserve"> </w:t>
      </w:r>
      <w:r>
        <w:rPr>
          <w:rFonts w:cs="Times New Roman"/>
        </w:rPr>
        <w:t xml:space="preserve">čl. 8  z. </w:t>
      </w:r>
      <w:proofErr w:type="gramStart"/>
      <w:r>
        <w:rPr>
          <w:rFonts w:cs="Times New Roman"/>
        </w:rPr>
        <w:t>č.</w:t>
      </w:r>
      <w:proofErr w:type="gramEnd"/>
      <w:r>
        <w:rPr>
          <w:rFonts w:cs="Times New Roman"/>
        </w:rPr>
        <w:t xml:space="preserve"> 1/1993 Sb., Ústava České republiky, v platném znění</w:t>
      </w:r>
    </w:p>
  </w:footnote>
  <w:footnote w:id="17">
    <w:p w:rsidR="007C604F" w:rsidRDefault="007C604F">
      <w:pPr>
        <w:pStyle w:val="Textpoznpodarou"/>
      </w:pPr>
      <w:r>
        <w:rPr>
          <w:rStyle w:val="Znakapoznpodarou"/>
        </w:rPr>
        <w:footnoteRef/>
      </w:r>
      <w:r>
        <w:t xml:space="preserve"> </w:t>
      </w:r>
      <w:r>
        <w:rPr>
          <w:rFonts w:cs="Times New Roman"/>
        </w:rPr>
        <w:t xml:space="preserve">čl. 99  z. </w:t>
      </w:r>
      <w:proofErr w:type="gramStart"/>
      <w:r>
        <w:rPr>
          <w:rFonts w:cs="Times New Roman"/>
        </w:rPr>
        <w:t>č.</w:t>
      </w:r>
      <w:proofErr w:type="gramEnd"/>
      <w:r>
        <w:rPr>
          <w:rFonts w:cs="Times New Roman"/>
        </w:rPr>
        <w:t xml:space="preserve"> 1/1993 Sb., Ústava České republiky, v platném znění</w:t>
      </w:r>
    </w:p>
  </w:footnote>
  <w:footnote w:id="18">
    <w:p w:rsidR="007C604F" w:rsidRDefault="007C604F">
      <w:pPr>
        <w:pStyle w:val="Textpoznpodarou"/>
      </w:pPr>
      <w:r>
        <w:rPr>
          <w:rStyle w:val="Znakapoznpodarou"/>
        </w:rPr>
        <w:footnoteRef/>
      </w:r>
      <w:r>
        <w:t xml:space="preserve"> HENDRYCH, Dušan a kol. </w:t>
      </w:r>
      <w:r>
        <w:rPr>
          <w:i/>
        </w:rPr>
        <w:t>Správní právo. Obecná část.</w:t>
      </w:r>
      <w:r>
        <w:t xml:space="preserve"> 8. vydání. Praha: C. H. Beck, 2012, s. 133</w:t>
      </w:r>
    </w:p>
  </w:footnote>
  <w:footnote w:id="19">
    <w:p w:rsidR="007C604F" w:rsidRDefault="007C604F">
      <w:pPr>
        <w:pStyle w:val="Textpoznpodarou"/>
      </w:pPr>
      <w:r>
        <w:rPr>
          <w:rStyle w:val="Znakapoznpodarou"/>
        </w:rPr>
        <w:footnoteRef/>
      </w:r>
      <w:r>
        <w:t xml:space="preserve"> </w:t>
      </w:r>
      <w:r>
        <w:rPr>
          <w:rFonts w:cs="Times New Roman"/>
        </w:rPr>
        <w:t xml:space="preserve">čl. 100  odstavec 1 z. </w:t>
      </w:r>
      <w:proofErr w:type="gramStart"/>
      <w:r>
        <w:rPr>
          <w:rFonts w:cs="Times New Roman"/>
        </w:rPr>
        <w:t>č.</w:t>
      </w:r>
      <w:proofErr w:type="gramEnd"/>
      <w:r>
        <w:rPr>
          <w:rFonts w:cs="Times New Roman"/>
        </w:rPr>
        <w:t xml:space="preserve"> 1/1993 Sb., Ústava České republiky, v platném znění</w:t>
      </w:r>
    </w:p>
  </w:footnote>
  <w:footnote w:id="20">
    <w:p w:rsidR="007C604F" w:rsidRDefault="007C604F">
      <w:pPr>
        <w:pStyle w:val="Textpoznpodarou"/>
      </w:pPr>
      <w:r>
        <w:rPr>
          <w:rStyle w:val="Znakapoznpodarou"/>
        </w:rPr>
        <w:footnoteRef/>
      </w:r>
      <w:r>
        <w:t xml:space="preserve"> </w:t>
      </w:r>
      <w:r>
        <w:rPr>
          <w:rFonts w:cs="Times New Roman"/>
        </w:rPr>
        <w:t xml:space="preserve">čl. 101 odstavec 3 z. </w:t>
      </w:r>
      <w:proofErr w:type="gramStart"/>
      <w:r>
        <w:rPr>
          <w:rFonts w:cs="Times New Roman"/>
        </w:rPr>
        <w:t>č.</w:t>
      </w:r>
      <w:proofErr w:type="gramEnd"/>
      <w:r>
        <w:rPr>
          <w:rFonts w:cs="Times New Roman"/>
        </w:rPr>
        <w:t xml:space="preserve"> 1/1993 Sb., Ústava České republiky, v platném znění</w:t>
      </w:r>
    </w:p>
  </w:footnote>
  <w:footnote w:id="21">
    <w:p w:rsidR="007C604F" w:rsidRDefault="007C604F">
      <w:pPr>
        <w:pStyle w:val="Textpoznpodarou"/>
      </w:pPr>
      <w:r>
        <w:rPr>
          <w:rStyle w:val="Znakapoznpodarou"/>
        </w:rPr>
        <w:footnoteRef/>
      </w:r>
      <w:r>
        <w:t xml:space="preserve"> KOČÍ, Roman, </w:t>
      </w:r>
      <w:r w:rsidRPr="00D6695A">
        <w:rPr>
          <w:i/>
        </w:rPr>
        <w:t>Obecní samospráva v České republice</w:t>
      </w:r>
      <w:r>
        <w:t xml:space="preserve">. 1. vydání.  Praha: Leges, </w:t>
      </w:r>
      <w:proofErr w:type="gramStart"/>
      <w:r>
        <w:t>2012,s.</w:t>
      </w:r>
      <w:proofErr w:type="gramEnd"/>
      <w:r>
        <w:t xml:space="preserve"> 15</w:t>
      </w:r>
    </w:p>
  </w:footnote>
  <w:footnote w:id="22">
    <w:p w:rsidR="007C604F" w:rsidRDefault="007C604F">
      <w:pPr>
        <w:pStyle w:val="Textpoznpodarou"/>
      </w:pPr>
      <w:r>
        <w:rPr>
          <w:rStyle w:val="Znakapoznpodarou"/>
        </w:rPr>
        <w:footnoteRef/>
      </w:r>
      <w:r>
        <w:t xml:space="preserve"> </w:t>
      </w:r>
      <w:r>
        <w:rPr>
          <w:rFonts w:cs="Times New Roman"/>
        </w:rPr>
        <w:t xml:space="preserve">čl. 104 odstavec 3 z. </w:t>
      </w:r>
      <w:proofErr w:type="gramStart"/>
      <w:r>
        <w:rPr>
          <w:rFonts w:cs="Times New Roman"/>
        </w:rPr>
        <w:t>č.</w:t>
      </w:r>
      <w:proofErr w:type="gramEnd"/>
      <w:r>
        <w:rPr>
          <w:rFonts w:cs="Times New Roman"/>
        </w:rPr>
        <w:t xml:space="preserve"> 1/1993 Sb., Ústava České republiky, v platném znění</w:t>
      </w:r>
    </w:p>
  </w:footnote>
  <w:footnote w:id="23">
    <w:p w:rsidR="007C604F" w:rsidRDefault="007C604F">
      <w:pPr>
        <w:pStyle w:val="Textpoznpodarou"/>
      </w:pPr>
      <w:r>
        <w:rPr>
          <w:rStyle w:val="Znakapoznpodarou"/>
        </w:rPr>
        <w:footnoteRef/>
      </w:r>
      <w:r>
        <w:t xml:space="preserve"> KOČÍ, Roman, Obecní samospráva v České republice. 1. vydání.  Praha: Leges, </w:t>
      </w:r>
      <w:proofErr w:type="gramStart"/>
      <w:r>
        <w:t>2012,s.</w:t>
      </w:r>
      <w:proofErr w:type="gramEnd"/>
      <w:r>
        <w:t xml:space="preserve"> 13</w:t>
      </w:r>
    </w:p>
  </w:footnote>
  <w:footnote w:id="24">
    <w:p w:rsidR="007C604F" w:rsidRDefault="007C604F">
      <w:pPr>
        <w:pStyle w:val="Textpoznpodarou"/>
      </w:pPr>
      <w:r>
        <w:rPr>
          <w:rStyle w:val="Znakapoznpodarou"/>
        </w:rPr>
        <w:footnoteRef/>
      </w:r>
      <w:r>
        <w:t xml:space="preserve"> z. </w:t>
      </w:r>
      <w:proofErr w:type="gramStart"/>
      <w:r>
        <w:t>č.</w:t>
      </w:r>
      <w:proofErr w:type="gramEnd"/>
      <w:r>
        <w:t xml:space="preserve"> 181/1999 Sb., sdělení Ministerstva zahraničních věcí České republiky o přijetí Evropské charty místní samosprávy</w:t>
      </w:r>
    </w:p>
  </w:footnote>
  <w:footnote w:id="25">
    <w:p w:rsidR="007C604F" w:rsidRPr="00E82D6B" w:rsidRDefault="007C604F">
      <w:pPr>
        <w:pStyle w:val="Textpoznpodarou"/>
        <w:rPr>
          <w:rFonts w:cs="Times New Roman"/>
        </w:rPr>
      </w:pPr>
      <w:r>
        <w:rPr>
          <w:rStyle w:val="Znakapoznpodarou"/>
        </w:rPr>
        <w:footnoteRef/>
      </w:r>
      <w:r>
        <w:t xml:space="preserve"> KOUDELKA, Zdeněk. </w:t>
      </w:r>
      <w:r w:rsidRPr="008208B1">
        <w:rPr>
          <w:i/>
        </w:rPr>
        <w:t>Obecní samospráva</w:t>
      </w:r>
      <w:r>
        <w:t xml:space="preserve">. </w:t>
      </w:r>
      <w:proofErr w:type="gramStart"/>
      <w:r w:rsidRPr="00E82D6B">
        <w:rPr>
          <w:rFonts w:cs="Times New Roman"/>
          <w:color w:val="222222"/>
          <w:shd w:val="clear" w:color="auto" w:fill="FFFFFF"/>
        </w:rPr>
        <w:t>Brno : ve</w:t>
      </w:r>
      <w:proofErr w:type="gramEnd"/>
      <w:r w:rsidRPr="00E82D6B">
        <w:rPr>
          <w:rFonts w:cs="Times New Roman"/>
          <w:color w:val="222222"/>
          <w:shd w:val="clear" w:color="auto" w:fill="FFFFFF"/>
        </w:rPr>
        <w:t xml:space="preserve"> spolupráci s nakl. Doplněk vydalo Ob</w:t>
      </w:r>
      <w:r>
        <w:rPr>
          <w:rFonts w:cs="Times New Roman"/>
          <w:color w:val="222222"/>
          <w:shd w:val="clear" w:color="auto" w:fill="FFFFFF"/>
        </w:rPr>
        <w:t>čanské sdružení pro region, 2006, s. 7</w:t>
      </w:r>
    </w:p>
  </w:footnote>
  <w:footnote w:id="26">
    <w:p w:rsidR="007C604F" w:rsidRDefault="007C604F">
      <w:pPr>
        <w:pStyle w:val="Textpoznpodarou"/>
      </w:pPr>
      <w:r>
        <w:rPr>
          <w:rStyle w:val="Znakapoznpodarou"/>
        </w:rPr>
        <w:footnoteRef/>
      </w:r>
      <w:r>
        <w:t xml:space="preserve"> </w:t>
      </w:r>
      <w:r>
        <w:rPr>
          <w:rFonts w:cs="Times New Roman"/>
          <w:bCs/>
        </w:rPr>
        <w:t xml:space="preserve">KÁŇA, Pavel. </w:t>
      </w:r>
      <w:r>
        <w:rPr>
          <w:rFonts w:cs="Times New Roman"/>
          <w:bCs/>
          <w:i/>
        </w:rPr>
        <w:t>Základy veřejné správy.</w:t>
      </w:r>
      <w:r>
        <w:rPr>
          <w:rFonts w:cs="Times New Roman"/>
          <w:bCs/>
        </w:rPr>
        <w:t xml:space="preserve"> 2. doplněné a přepracované vydání. Ostrava: </w:t>
      </w:r>
      <w:proofErr w:type="spellStart"/>
      <w:r>
        <w:rPr>
          <w:rFonts w:cs="Times New Roman"/>
          <w:bCs/>
        </w:rPr>
        <w:t>Montanex</w:t>
      </w:r>
      <w:proofErr w:type="spellEnd"/>
      <w:r>
        <w:rPr>
          <w:rFonts w:cs="Times New Roman"/>
          <w:bCs/>
        </w:rPr>
        <w:t xml:space="preserve">, 2007, </w:t>
      </w:r>
      <w:proofErr w:type="gramStart"/>
      <w:r>
        <w:rPr>
          <w:rFonts w:cs="Times New Roman"/>
          <w:bCs/>
        </w:rPr>
        <w:t>s.47</w:t>
      </w:r>
      <w:proofErr w:type="gramEnd"/>
    </w:p>
  </w:footnote>
  <w:footnote w:id="27">
    <w:p w:rsidR="007C604F" w:rsidRDefault="007C604F">
      <w:pPr>
        <w:pStyle w:val="Textpoznpodarou"/>
      </w:pPr>
      <w:r>
        <w:rPr>
          <w:rStyle w:val="Znakapoznpodarou"/>
        </w:rPr>
        <w:footnoteRef/>
      </w:r>
      <w:r>
        <w:t xml:space="preserve"> </w:t>
      </w:r>
      <w:r w:rsidRPr="002A1890">
        <w:t xml:space="preserve">§ 61 odstavec 1 z. </w:t>
      </w:r>
      <w:proofErr w:type="gramStart"/>
      <w:r w:rsidRPr="002A1890">
        <w:t>č.</w:t>
      </w:r>
      <w:proofErr w:type="gramEnd"/>
      <w:r w:rsidRPr="002A1890">
        <w:t xml:space="preserve"> 128/2000 o obcích (obecní zřízení), ve znění pozdějších předpisů</w:t>
      </w:r>
    </w:p>
  </w:footnote>
  <w:footnote w:id="28">
    <w:p w:rsidR="007C604F" w:rsidRDefault="007C604F">
      <w:pPr>
        <w:pStyle w:val="Textpoznpodarou"/>
      </w:pPr>
      <w:r>
        <w:rPr>
          <w:rStyle w:val="Znakapoznpodarou"/>
        </w:rPr>
        <w:footnoteRef/>
      </w:r>
      <w:r>
        <w:t xml:space="preserve"> </w:t>
      </w:r>
      <w:r w:rsidRPr="00E400C7">
        <w:rPr>
          <w:rFonts w:cs="Times New Roman"/>
          <w:bCs/>
        </w:rPr>
        <w:t>KOUDE</w:t>
      </w:r>
      <w:r>
        <w:rPr>
          <w:rFonts w:cs="Times New Roman"/>
          <w:bCs/>
        </w:rPr>
        <w:t>L</w:t>
      </w:r>
      <w:r w:rsidRPr="00E400C7">
        <w:rPr>
          <w:rFonts w:cs="Times New Roman"/>
          <w:bCs/>
        </w:rPr>
        <w:t>KA, Zdeněk</w:t>
      </w:r>
      <w:r w:rsidRPr="00E400C7">
        <w:rPr>
          <w:rFonts w:cs="Times New Roman"/>
          <w:bCs/>
          <w:i/>
        </w:rPr>
        <w:t>. Samospráva</w:t>
      </w:r>
      <w:r>
        <w:rPr>
          <w:rFonts w:cs="Times New Roman"/>
          <w:bCs/>
        </w:rPr>
        <w:t>. 1.</w:t>
      </w:r>
      <w:r w:rsidRPr="00E400C7">
        <w:rPr>
          <w:rFonts w:cs="Times New Roman"/>
          <w:bCs/>
        </w:rPr>
        <w:t xml:space="preserve"> vydání</w:t>
      </w:r>
      <w:r w:rsidRPr="00E400C7">
        <w:rPr>
          <w:rFonts w:cs="Times New Roman"/>
          <w:bCs/>
          <w:i/>
        </w:rPr>
        <w:t xml:space="preserve">. </w:t>
      </w:r>
      <w:r w:rsidRPr="00E400C7">
        <w:rPr>
          <w:rFonts w:cs="Times New Roman"/>
          <w:bCs/>
        </w:rPr>
        <w:t>Praha: Li</w:t>
      </w:r>
      <w:r>
        <w:rPr>
          <w:rFonts w:cs="Times New Roman"/>
          <w:bCs/>
        </w:rPr>
        <w:t>nde, 2007, s. 20</w:t>
      </w:r>
    </w:p>
  </w:footnote>
  <w:footnote w:id="29">
    <w:p w:rsidR="007C604F" w:rsidRDefault="007C604F">
      <w:pPr>
        <w:pStyle w:val="Textpoznpodarou"/>
      </w:pPr>
      <w:r>
        <w:rPr>
          <w:rStyle w:val="Znakapoznpodarou"/>
        </w:rPr>
        <w:footnoteRef/>
      </w:r>
      <w:r>
        <w:t xml:space="preserve"> HENDRYCH, Dušan a kol. </w:t>
      </w:r>
      <w:r>
        <w:rPr>
          <w:i/>
        </w:rPr>
        <w:t>Správní právo. Obecná část.</w:t>
      </w:r>
      <w:r>
        <w:t xml:space="preserve"> 8. vydání. Praha: C. H. Beck, 2012, s. 141</w:t>
      </w:r>
    </w:p>
  </w:footnote>
  <w:footnote w:id="30">
    <w:p w:rsidR="007C604F" w:rsidRDefault="007C604F">
      <w:pPr>
        <w:pStyle w:val="Textpoznpodarou"/>
      </w:pPr>
      <w:r>
        <w:rPr>
          <w:rStyle w:val="Znakapoznpodarou"/>
        </w:rPr>
        <w:footnoteRef/>
      </w:r>
      <w:r>
        <w:t xml:space="preserve"> </w:t>
      </w:r>
      <w:r w:rsidRPr="002A1890">
        <w:t xml:space="preserve">KOUDELKA, Zdeněk. </w:t>
      </w:r>
      <w:r w:rsidRPr="0058129A">
        <w:rPr>
          <w:i/>
        </w:rPr>
        <w:t>Obecní samospráva</w:t>
      </w:r>
      <w:r w:rsidRPr="002A1890">
        <w:t xml:space="preserve">. </w:t>
      </w:r>
      <w:proofErr w:type="gramStart"/>
      <w:r w:rsidRPr="002A1890">
        <w:t>Brno : ve</w:t>
      </w:r>
      <w:proofErr w:type="gramEnd"/>
      <w:r w:rsidRPr="002A1890">
        <w:t xml:space="preserve"> spolupráci s nakl. Doplněk vydalo Ob</w:t>
      </w:r>
      <w:r>
        <w:t xml:space="preserve">čanské sdružení pro region, 2006, </w:t>
      </w:r>
      <w:r w:rsidRPr="002A1890">
        <w:t>s. 7</w:t>
      </w:r>
    </w:p>
  </w:footnote>
  <w:footnote w:id="31">
    <w:p w:rsidR="007C604F" w:rsidRDefault="007C604F">
      <w:pPr>
        <w:pStyle w:val="Textpoznpodarou"/>
      </w:pPr>
      <w:r>
        <w:rPr>
          <w:rStyle w:val="Znakapoznpodarou"/>
        </w:rPr>
        <w:footnoteRef/>
      </w:r>
      <w:r>
        <w:t xml:space="preserve"> čl. 101 odstavec 3 </w:t>
      </w:r>
      <w:r w:rsidRPr="002A1890">
        <w:t xml:space="preserve">z. </w:t>
      </w:r>
      <w:proofErr w:type="gramStart"/>
      <w:r w:rsidRPr="002A1890">
        <w:t>č.</w:t>
      </w:r>
      <w:proofErr w:type="gramEnd"/>
      <w:r w:rsidRPr="002A1890">
        <w:t xml:space="preserve"> 1/1993 Sb., Ústava České republiky, v platném znění</w:t>
      </w:r>
    </w:p>
  </w:footnote>
  <w:footnote w:id="32">
    <w:p w:rsidR="007C604F" w:rsidRDefault="007C604F">
      <w:pPr>
        <w:pStyle w:val="Textpoznpodarou"/>
      </w:pPr>
      <w:r>
        <w:rPr>
          <w:rStyle w:val="Znakapoznpodarou"/>
        </w:rPr>
        <w:footnoteRef/>
      </w:r>
      <w:r>
        <w:t xml:space="preserve"> § 2</w:t>
      </w:r>
      <w:r w:rsidRPr="002A1890">
        <w:t xml:space="preserve"> odstavec 1 z. </w:t>
      </w:r>
      <w:proofErr w:type="gramStart"/>
      <w:r w:rsidRPr="002A1890">
        <w:t>č.</w:t>
      </w:r>
      <w:proofErr w:type="gramEnd"/>
      <w:r w:rsidRPr="002A1890">
        <w:t xml:space="preserve"> 128/2000 o obcích (obecní zřízen</w:t>
      </w:r>
      <w:r>
        <w:t>í), v platném znění</w:t>
      </w:r>
    </w:p>
  </w:footnote>
  <w:footnote w:id="33">
    <w:p w:rsidR="007C604F" w:rsidRDefault="007C604F">
      <w:pPr>
        <w:pStyle w:val="Textpoznpodarou"/>
      </w:pPr>
      <w:r>
        <w:rPr>
          <w:rStyle w:val="Znakapoznpodarou"/>
        </w:rPr>
        <w:footnoteRef/>
      </w:r>
      <w:r>
        <w:t xml:space="preserve"> KOČÍ, Roman, </w:t>
      </w:r>
      <w:r w:rsidRPr="0058129A">
        <w:rPr>
          <w:i/>
        </w:rPr>
        <w:t>Obecní samospráva v České republice</w:t>
      </w:r>
      <w:r>
        <w:t xml:space="preserve">. 1. vydání.  Praha: Leges, </w:t>
      </w:r>
      <w:proofErr w:type="gramStart"/>
      <w:r>
        <w:t>2012,s.</w:t>
      </w:r>
      <w:proofErr w:type="gramEnd"/>
      <w:r>
        <w:t xml:space="preserve"> 15</w:t>
      </w:r>
    </w:p>
  </w:footnote>
  <w:footnote w:id="34">
    <w:p w:rsidR="007C604F" w:rsidRDefault="007C604F">
      <w:pPr>
        <w:pStyle w:val="Textpoznpodarou"/>
      </w:pPr>
      <w:r>
        <w:rPr>
          <w:rStyle w:val="Znakapoznpodarou"/>
        </w:rPr>
        <w:footnoteRef/>
      </w:r>
      <w:r>
        <w:t xml:space="preserve"> PRŮCHA, Petr. </w:t>
      </w:r>
      <w:r>
        <w:rPr>
          <w:i/>
        </w:rPr>
        <w:t>Správní právo. Obecná část</w:t>
      </w:r>
      <w:r>
        <w:t>. 8. vydání. Brno: Doplněk, 2012. s. 213</w:t>
      </w:r>
    </w:p>
  </w:footnote>
  <w:footnote w:id="35">
    <w:p w:rsidR="007C604F" w:rsidRDefault="007C604F">
      <w:pPr>
        <w:pStyle w:val="Textpoznpodarou"/>
      </w:pPr>
      <w:r>
        <w:rPr>
          <w:rStyle w:val="Znakapoznpodarou"/>
        </w:rPr>
        <w:footnoteRef/>
      </w:r>
      <w:r>
        <w:t xml:space="preserve"> § 8 </w:t>
      </w:r>
      <w:r w:rsidRPr="002A1890">
        <w:t xml:space="preserve"> z. </w:t>
      </w:r>
      <w:proofErr w:type="gramStart"/>
      <w:r w:rsidRPr="002A1890">
        <w:t>č.</w:t>
      </w:r>
      <w:proofErr w:type="gramEnd"/>
      <w:r w:rsidRPr="002A1890">
        <w:t xml:space="preserve"> 128/2000 o obcích (obecní zřízen</w:t>
      </w:r>
      <w:r>
        <w:t>í), v platném znění</w:t>
      </w:r>
    </w:p>
  </w:footnote>
  <w:footnote w:id="36">
    <w:p w:rsidR="007C604F" w:rsidRDefault="007C604F">
      <w:pPr>
        <w:pStyle w:val="Textpoznpodarou"/>
      </w:pPr>
      <w:r>
        <w:rPr>
          <w:rStyle w:val="Znakapoznpodarou"/>
        </w:rPr>
        <w:footnoteRef/>
      </w:r>
      <w:r>
        <w:t xml:space="preserve">  HENDRYCH, Dušan a kol. </w:t>
      </w:r>
      <w:r>
        <w:rPr>
          <w:i/>
        </w:rPr>
        <w:t>Správní právo. Obecná část.</w:t>
      </w:r>
      <w:r>
        <w:t xml:space="preserve"> 8. vydání. Praha: C. H. Beck, 2012, s. 147</w:t>
      </w:r>
    </w:p>
  </w:footnote>
  <w:footnote w:id="37">
    <w:p w:rsidR="007C604F" w:rsidRDefault="007C604F">
      <w:pPr>
        <w:pStyle w:val="Textpoznpodarou"/>
      </w:pPr>
      <w:r>
        <w:rPr>
          <w:rStyle w:val="Znakapoznpodarou"/>
        </w:rPr>
        <w:footnoteRef/>
      </w:r>
      <w:r>
        <w:t xml:space="preserve"> PRŮCHA, Petr. </w:t>
      </w:r>
      <w:r>
        <w:rPr>
          <w:i/>
        </w:rPr>
        <w:t>Správní právo. Obecná část</w:t>
      </w:r>
      <w:r>
        <w:t>. 8. vydání. Brno: Doplněk, 2012. s. 162</w:t>
      </w:r>
    </w:p>
  </w:footnote>
  <w:footnote w:id="38">
    <w:p w:rsidR="007C604F" w:rsidRDefault="007C604F">
      <w:pPr>
        <w:pStyle w:val="Textpoznpodarou"/>
      </w:pPr>
      <w:r>
        <w:rPr>
          <w:rStyle w:val="Znakapoznpodarou"/>
        </w:rPr>
        <w:footnoteRef/>
      </w:r>
      <w:r>
        <w:t xml:space="preserve"> WOKOUN, René, MATES, Pavel, KADEŘÁBKOVÁ Jaroslava a kolektiv. </w:t>
      </w:r>
      <w:r w:rsidRPr="005750A1">
        <w:rPr>
          <w:i/>
        </w:rPr>
        <w:t xml:space="preserve">Základy regionálních věd a veřejné správy. </w:t>
      </w:r>
      <w:r>
        <w:t>Plzeň: vydavatelství a nakladatelství Aleš Čeněk, 2011, s. 323</w:t>
      </w:r>
    </w:p>
  </w:footnote>
  <w:footnote w:id="39">
    <w:p w:rsidR="007C604F" w:rsidRDefault="007C604F">
      <w:pPr>
        <w:pStyle w:val="Textpoznpodarou"/>
      </w:pPr>
      <w:r>
        <w:rPr>
          <w:rStyle w:val="Znakapoznpodarou"/>
        </w:rPr>
        <w:footnoteRef/>
      </w:r>
      <w:r>
        <w:t xml:space="preserve"> § 84 </w:t>
      </w:r>
      <w:r w:rsidRPr="002A1890">
        <w:t xml:space="preserve"> z. </w:t>
      </w:r>
      <w:proofErr w:type="gramStart"/>
      <w:r w:rsidRPr="002A1890">
        <w:t>č.</w:t>
      </w:r>
      <w:proofErr w:type="gramEnd"/>
      <w:r w:rsidRPr="002A1890">
        <w:t xml:space="preserve"> 128/2000 o obcích (obecní zřízen</w:t>
      </w:r>
      <w:r>
        <w:t>í), v platném znění</w:t>
      </w:r>
    </w:p>
  </w:footnote>
  <w:footnote w:id="40">
    <w:p w:rsidR="007C604F" w:rsidRDefault="007C604F">
      <w:pPr>
        <w:pStyle w:val="Textpoznpodarou"/>
      </w:pPr>
      <w:r>
        <w:rPr>
          <w:rStyle w:val="Znakapoznpodarou"/>
        </w:rPr>
        <w:footnoteRef/>
      </w:r>
      <w:r>
        <w:t xml:space="preserve"> PRŮCHA, Petr. </w:t>
      </w:r>
      <w:r>
        <w:rPr>
          <w:i/>
        </w:rPr>
        <w:t>Správní právo. Obecná část</w:t>
      </w:r>
      <w:r>
        <w:t>. 8. vydání. Brno: Doplněk, 2012. s. 215</w:t>
      </w:r>
    </w:p>
  </w:footnote>
  <w:footnote w:id="41">
    <w:p w:rsidR="007C604F" w:rsidRDefault="007C604F">
      <w:pPr>
        <w:pStyle w:val="Textpoznpodarou"/>
      </w:pPr>
      <w:r>
        <w:rPr>
          <w:rStyle w:val="Znakapoznpodarou"/>
        </w:rPr>
        <w:footnoteRef/>
      </w:r>
      <w:r>
        <w:t xml:space="preserve"> </w:t>
      </w:r>
      <w:r w:rsidRPr="002A1890">
        <w:t xml:space="preserve">KOUDELKA, Zdeněk. Obecní samospráva. </w:t>
      </w:r>
      <w:proofErr w:type="gramStart"/>
      <w:r w:rsidRPr="002A1890">
        <w:t>Brno : ve</w:t>
      </w:r>
      <w:proofErr w:type="gramEnd"/>
      <w:r w:rsidRPr="002A1890">
        <w:t xml:space="preserve"> spolupráci s nakl. Doplněk vydalo Občanské</w:t>
      </w:r>
      <w:r>
        <w:t xml:space="preserve"> sdružení pro region, 2006. s. 57</w:t>
      </w:r>
    </w:p>
  </w:footnote>
  <w:footnote w:id="42">
    <w:p w:rsidR="007C604F" w:rsidRDefault="007C604F">
      <w:pPr>
        <w:pStyle w:val="Textpoznpodarou"/>
      </w:pPr>
      <w:r>
        <w:rPr>
          <w:rStyle w:val="Znakapoznpodarou"/>
        </w:rPr>
        <w:footnoteRef/>
      </w:r>
      <w:r>
        <w:t xml:space="preserve"> WOKOUN, René, MATES, Pavel, KADEŘÁBKOVÁ Jaroslava a kolektiv. </w:t>
      </w:r>
      <w:r w:rsidRPr="005750A1">
        <w:rPr>
          <w:i/>
        </w:rPr>
        <w:t>Základy regionálních věd a veřejné správy.</w:t>
      </w:r>
      <w:r>
        <w:t xml:space="preserve"> Plzeň: vydavatelství a nakladatelství Aleš Čeněk, 2011, s. 347</w:t>
      </w:r>
    </w:p>
  </w:footnote>
  <w:footnote w:id="43">
    <w:p w:rsidR="007C604F" w:rsidRDefault="007C604F">
      <w:pPr>
        <w:pStyle w:val="Textpoznpodarou"/>
      </w:pPr>
      <w:r>
        <w:rPr>
          <w:rStyle w:val="Znakapoznpodarou"/>
        </w:rPr>
        <w:footnoteRef/>
      </w:r>
      <w:r>
        <w:t xml:space="preserve"> </w:t>
      </w:r>
      <w:r>
        <w:rPr>
          <w:rFonts w:cs="Times New Roman"/>
          <w:bCs/>
        </w:rPr>
        <w:t xml:space="preserve">KÁŇA, Pavel. </w:t>
      </w:r>
      <w:r>
        <w:rPr>
          <w:rFonts w:cs="Times New Roman"/>
          <w:bCs/>
          <w:i/>
        </w:rPr>
        <w:t>Základy veřejné správy.</w:t>
      </w:r>
      <w:r>
        <w:rPr>
          <w:rFonts w:cs="Times New Roman"/>
          <w:bCs/>
        </w:rPr>
        <w:t xml:space="preserve"> 2. doplněné a přepracované vydání. Ostrava: </w:t>
      </w:r>
      <w:proofErr w:type="spellStart"/>
      <w:r>
        <w:rPr>
          <w:rFonts w:cs="Times New Roman"/>
          <w:bCs/>
        </w:rPr>
        <w:t>Montanex</w:t>
      </w:r>
      <w:proofErr w:type="spellEnd"/>
      <w:r>
        <w:rPr>
          <w:rFonts w:cs="Times New Roman"/>
          <w:bCs/>
        </w:rPr>
        <w:t xml:space="preserve">, 2007, </w:t>
      </w:r>
      <w:proofErr w:type="gramStart"/>
      <w:r>
        <w:rPr>
          <w:rFonts w:cs="Times New Roman"/>
          <w:bCs/>
        </w:rPr>
        <w:t>s.52</w:t>
      </w:r>
      <w:proofErr w:type="gramEnd"/>
    </w:p>
  </w:footnote>
  <w:footnote w:id="44">
    <w:p w:rsidR="007C604F" w:rsidRDefault="007C604F">
      <w:pPr>
        <w:pStyle w:val="Textpoznpodarou"/>
      </w:pPr>
      <w:r>
        <w:rPr>
          <w:rStyle w:val="Znakapoznpodarou"/>
        </w:rPr>
        <w:footnoteRef/>
      </w:r>
      <w:r>
        <w:t xml:space="preserve"> § 68 odstavec 2 </w:t>
      </w:r>
      <w:r w:rsidRPr="002A1890">
        <w:t xml:space="preserve"> z. </w:t>
      </w:r>
      <w:proofErr w:type="gramStart"/>
      <w:r w:rsidRPr="002A1890">
        <w:t>č.</w:t>
      </w:r>
      <w:proofErr w:type="gramEnd"/>
      <w:r w:rsidRPr="002A1890">
        <w:t xml:space="preserve"> 128/2000 o obcích (obecní zřízen</w:t>
      </w:r>
      <w:r>
        <w:t>í), v platném znění</w:t>
      </w:r>
    </w:p>
  </w:footnote>
  <w:footnote w:id="45">
    <w:p w:rsidR="007C604F" w:rsidRDefault="007C604F">
      <w:pPr>
        <w:pStyle w:val="Textpoznpodarou"/>
      </w:pPr>
      <w:r>
        <w:rPr>
          <w:rStyle w:val="Znakapoznpodarou"/>
        </w:rPr>
        <w:footnoteRef/>
      </w:r>
      <w:r>
        <w:t xml:space="preserve"> </w:t>
      </w:r>
      <w:r w:rsidRPr="00D861DC">
        <w:t xml:space="preserve">KOUDELKA, Zdeněk. </w:t>
      </w:r>
      <w:r w:rsidRPr="00D5326D">
        <w:rPr>
          <w:i/>
        </w:rPr>
        <w:t>Samospráva</w:t>
      </w:r>
      <w:r w:rsidRPr="00D861DC">
        <w:t>. 1. v</w:t>
      </w:r>
      <w:r>
        <w:t>ydání. Praha: Linde, 2007. s. 171-172</w:t>
      </w:r>
    </w:p>
  </w:footnote>
  <w:footnote w:id="46">
    <w:p w:rsidR="007C604F" w:rsidRDefault="007C604F" w:rsidP="00CB2621">
      <w:pPr>
        <w:pStyle w:val="Textpoznpodarou"/>
      </w:pPr>
      <w:r>
        <w:rPr>
          <w:rStyle w:val="Znakapoznpodarou"/>
        </w:rPr>
        <w:footnoteRef/>
      </w:r>
      <w:r>
        <w:t xml:space="preserve"> WOKOUN, René, MATES, Pavel, KADEŘÁBKOVÁ Jaroslava a kolektiv. </w:t>
      </w:r>
      <w:r w:rsidRPr="005750A1">
        <w:rPr>
          <w:i/>
        </w:rPr>
        <w:t>Základy regionálních věd a veřejné správy.</w:t>
      </w:r>
      <w:r>
        <w:t xml:space="preserve"> Plzeň: vydavatelství a nakladatelství Aleš Čeněk, 2011, s. 347</w:t>
      </w:r>
    </w:p>
  </w:footnote>
  <w:footnote w:id="47">
    <w:p w:rsidR="007C604F" w:rsidRDefault="007C604F">
      <w:pPr>
        <w:pStyle w:val="Textpoznpodarou"/>
      </w:pPr>
      <w:r>
        <w:rPr>
          <w:rStyle w:val="Znakapoznpodarou"/>
        </w:rPr>
        <w:footnoteRef/>
      </w:r>
      <w:r>
        <w:t xml:space="preserve"> Rozsudek Nejvyššího správního soudu ze dne 19. 2. 2013, </w:t>
      </w:r>
      <w:proofErr w:type="gramStart"/>
      <w:r>
        <w:t>č.j.</w:t>
      </w:r>
      <w:proofErr w:type="gramEnd"/>
      <w:r>
        <w:t xml:space="preserve"> 8 </w:t>
      </w:r>
      <w:proofErr w:type="spellStart"/>
      <w:r>
        <w:t>Aps</w:t>
      </w:r>
      <w:proofErr w:type="spellEnd"/>
      <w:r>
        <w:t xml:space="preserve"> 5/2012-47</w:t>
      </w:r>
    </w:p>
  </w:footnote>
  <w:footnote w:id="48">
    <w:p w:rsidR="007C604F" w:rsidRDefault="007C604F" w:rsidP="00CB2621">
      <w:pPr>
        <w:pStyle w:val="Textpoznpodarou"/>
      </w:pPr>
      <w:r>
        <w:rPr>
          <w:rStyle w:val="Znakapoznpodarou"/>
        </w:rPr>
        <w:footnoteRef/>
      </w:r>
      <w:r>
        <w:t xml:space="preserve"> </w:t>
      </w:r>
      <w:r w:rsidRPr="00D861DC">
        <w:t xml:space="preserve">KOUDELKA, Zdeněk. </w:t>
      </w:r>
      <w:r w:rsidRPr="00D5326D">
        <w:rPr>
          <w:i/>
        </w:rPr>
        <w:t>Samospráva</w:t>
      </w:r>
      <w:r w:rsidRPr="00D861DC">
        <w:t>. 1. v</w:t>
      </w:r>
      <w:r>
        <w:t>ydání. Praha: Linde, 2007. s. 179</w:t>
      </w:r>
    </w:p>
  </w:footnote>
  <w:footnote w:id="49">
    <w:p w:rsidR="007C604F" w:rsidRDefault="007C604F" w:rsidP="00610D2E">
      <w:pPr>
        <w:pStyle w:val="Textpoznpodarou"/>
      </w:pPr>
      <w:r>
        <w:rPr>
          <w:rStyle w:val="Znakapoznpodarou"/>
        </w:rPr>
        <w:footnoteRef/>
      </w:r>
      <w:r>
        <w:t xml:space="preserve"> HENDRYCH, Dušan a kol. </w:t>
      </w:r>
      <w:r>
        <w:rPr>
          <w:i/>
        </w:rPr>
        <w:t>Správní právo. Obecná část.</w:t>
      </w:r>
      <w:r>
        <w:t xml:space="preserve"> 8. vydání. Praha: C. H. Beck, 2012, s. 155</w:t>
      </w:r>
    </w:p>
  </w:footnote>
  <w:footnote w:id="50">
    <w:p w:rsidR="007C604F" w:rsidRDefault="007C604F" w:rsidP="00610D2E">
      <w:pPr>
        <w:pStyle w:val="Textpoznpodarou"/>
      </w:pPr>
      <w:r>
        <w:rPr>
          <w:rStyle w:val="Znakapoznpodarou"/>
        </w:rPr>
        <w:footnoteRef/>
      </w:r>
      <w:r>
        <w:t xml:space="preserve"> KOČÍ, Roman, </w:t>
      </w:r>
      <w:r w:rsidRPr="0058129A">
        <w:rPr>
          <w:i/>
        </w:rPr>
        <w:t>Obecní samospráva v České republice</w:t>
      </w:r>
      <w:r>
        <w:t xml:space="preserve">. 1. vydání.  Praha: Leges, </w:t>
      </w:r>
      <w:proofErr w:type="gramStart"/>
      <w:r>
        <w:t>2012,s.</w:t>
      </w:r>
      <w:proofErr w:type="gramEnd"/>
      <w:r>
        <w:t xml:space="preserve"> 93</w:t>
      </w:r>
    </w:p>
  </w:footnote>
  <w:footnote w:id="51">
    <w:p w:rsidR="007C604F" w:rsidRDefault="007C604F">
      <w:pPr>
        <w:pStyle w:val="Textpoznpodarou"/>
      </w:pPr>
      <w:r>
        <w:rPr>
          <w:rStyle w:val="Znakapoznpodarou"/>
        </w:rPr>
        <w:footnoteRef/>
      </w:r>
      <w:r>
        <w:t xml:space="preserve"> § 84 odstavec 2 </w:t>
      </w:r>
      <w:r w:rsidRPr="002A1890">
        <w:t xml:space="preserve"> z. </w:t>
      </w:r>
      <w:proofErr w:type="gramStart"/>
      <w:r w:rsidRPr="002A1890">
        <w:t>č.</w:t>
      </w:r>
      <w:proofErr w:type="gramEnd"/>
      <w:r w:rsidRPr="002A1890">
        <w:t xml:space="preserve"> 128/2000 o obcích (obecní zřízen</w:t>
      </w:r>
      <w:r>
        <w:t>í), v platném znění</w:t>
      </w:r>
    </w:p>
  </w:footnote>
  <w:footnote w:id="52">
    <w:p w:rsidR="007C604F" w:rsidRDefault="007C604F">
      <w:pPr>
        <w:pStyle w:val="Textpoznpodarou"/>
      </w:pPr>
      <w:r>
        <w:rPr>
          <w:rStyle w:val="Znakapoznpodarou"/>
        </w:rPr>
        <w:footnoteRef/>
      </w:r>
      <w:r>
        <w:t xml:space="preserve"> Nález Ústavního soudu ze dne 20. 6. 2012, </w:t>
      </w:r>
      <w:proofErr w:type="spellStart"/>
      <w:r>
        <w:t>sp</w:t>
      </w:r>
      <w:proofErr w:type="spellEnd"/>
      <w:r>
        <w:t>. z. IV. ÚS. 1167/11</w:t>
      </w:r>
    </w:p>
  </w:footnote>
  <w:footnote w:id="53">
    <w:p w:rsidR="007C604F" w:rsidRDefault="007C604F">
      <w:pPr>
        <w:pStyle w:val="Textpoznpodarou"/>
      </w:pPr>
      <w:r>
        <w:rPr>
          <w:rStyle w:val="Znakapoznpodarou"/>
        </w:rPr>
        <w:footnoteRef/>
      </w:r>
      <w:r>
        <w:t xml:space="preserve"> WOKOUN, René, MATES, Pavel, KADEŘÁBKOVÁ Jaroslava a kolektiv. </w:t>
      </w:r>
      <w:r w:rsidRPr="005750A1">
        <w:rPr>
          <w:i/>
        </w:rPr>
        <w:t>Základy regionálních věd a veřejné správy.</w:t>
      </w:r>
      <w:r>
        <w:t xml:space="preserve"> Plzeň: vydavatelství a nakladatelství Aleš Čeněk, 2011, s. 348</w:t>
      </w:r>
    </w:p>
  </w:footnote>
  <w:footnote w:id="54">
    <w:p w:rsidR="007C604F" w:rsidRDefault="007C604F">
      <w:pPr>
        <w:pStyle w:val="Textpoznpodarou"/>
      </w:pPr>
      <w:r>
        <w:rPr>
          <w:rStyle w:val="Znakapoznpodarou"/>
        </w:rPr>
        <w:footnoteRef/>
      </w:r>
      <w:r>
        <w:t xml:space="preserve"> KOČÍ, Roman, </w:t>
      </w:r>
      <w:r w:rsidRPr="0058129A">
        <w:rPr>
          <w:i/>
        </w:rPr>
        <w:t>Obecní samospráva v České republice</w:t>
      </w:r>
      <w:r>
        <w:t xml:space="preserve">. 1. vydání.  Praha: Leges, </w:t>
      </w:r>
      <w:proofErr w:type="gramStart"/>
      <w:r>
        <w:t>2012,s.</w:t>
      </w:r>
      <w:proofErr w:type="gramEnd"/>
      <w:r>
        <w:t xml:space="preserve"> 81</w:t>
      </w:r>
    </w:p>
  </w:footnote>
  <w:footnote w:id="55">
    <w:p w:rsidR="007C604F" w:rsidRDefault="007C604F">
      <w:pPr>
        <w:pStyle w:val="Textpoznpodarou"/>
      </w:pPr>
      <w:r>
        <w:rPr>
          <w:rStyle w:val="Znakapoznpodarou"/>
        </w:rPr>
        <w:footnoteRef/>
      </w:r>
      <w:r>
        <w:t xml:space="preserve"> HENDRYCH, Dušan a kol. </w:t>
      </w:r>
      <w:r>
        <w:rPr>
          <w:i/>
        </w:rPr>
        <w:t>Správní právo. Obecná část.</w:t>
      </w:r>
      <w:r>
        <w:t xml:space="preserve"> 8. vydání. Praha: C. H. Beck, 2012, s. 156</w:t>
      </w:r>
    </w:p>
  </w:footnote>
  <w:footnote w:id="56">
    <w:p w:rsidR="007C604F" w:rsidRDefault="007C604F">
      <w:pPr>
        <w:pStyle w:val="Textpoznpodarou"/>
      </w:pPr>
      <w:r>
        <w:rPr>
          <w:rStyle w:val="Znakapoznpodarou"/>
        </w:rPr>
        <w:footnoteRef/>
      </w:r>
      <w:r>
        <w:t xml:space="preserve"> KOČÍ, Roman, </w:t>
      </w:r>
      <w:r w:rsidRPr="0058129A">
        <w:rPr>
          <w:i/>
        </w:rPr>
        <w:t>Obecní samospráva v České republice</w:t>
      </w:r>
      <w:r>
        <w:t xml:space="preserve">. 1. vydání.  Praha: Leges, </w:t>
      </w:r>
      <w:proofErr w:type="gramStart"/>
      <w:r>
        <w:t>2012,s.</w:t>
      </w:r>
      <w:proofErr w:type="gramEnd"/>
      <w:r>
        <w:t xml:space="preserve"> 81</w:t>
      </w:r>
    </w:p>
  </w:footnote>
  <w:footnote w:id="57">
    <w:p w:rsidR="007C604F" w:rsidRDefault="007C604F">
      <w:pPr>
        <w:pStyle w:val="Textpoznpodarou"/>
      </w:pPr>
      <w:r>
        <w:rPr>
          <w:rStyle w:val="Znakapoznpodarou"/>
        </w:rPr>
        <w:footnoteRef/>
      </w:r>
      <w:r>
        <w:t xml:space="preserve"> PRŮCHA, Petr. </w:t>
      </w:r>
      <w:r>
        <w:rPr>
          <w:i/>
        </w:rPr>
        <w:t>Správní právo. Obecná část</w:t>
      </w:r>
      <w:r>
        <w:t>. 8. vydání. Brno: Doplněk, 2012. s. 217</w:t>
      </w:r>
    </w:p>
  </w:footnote>
  <w:footnote w:id="58">
    <w:p w:rsidR="007C604F" w:rsidRDefault="007C604F">
      <w:pPr>
        <w:pStyle w:val="Textpoznpodarou"/>
      </w:pPr>
      <w:r>
        <w:rPr>
          <w:rStyle w:val="Znakapoznpodarou"/>
        </w:rPr>
        <w:footnoteRef/>
      </w:r>
      <w:r>
        <w:t xml:space="preserve"> </w:t>
      </w:r>
      <w:r w:rsidRPr="00D861DC">
        <w:t xml:space="preserve">KOUDELKA, Zdeněk. </w:t>
      </w:r>
      <w:r w:rsidRPr="00B83892">
        <w:rPr>
          <w:i/>
        </w:rPr>
        <w:t>Samospráva</w:t>
      </w:r>
      <w:r w:rsidRPr="00D861DC">
        <w:t>. 1. v</w:t>
      </w:r>
      <w:r>
        <w:t>ydání. Praha: Linde, 2007. s. 211</w:t>
      </w:r>
    </w:p>
  </w:footnote>
  <w:footnote w:id="59">
    <w:p w:rsidR="007C604F" w:rsidRDefault="007C604F">
      <w:pPr>
        <w:pStyle w:val="Textpoznpodarou"/>
      </w:pPr>
      <w:r>
        <w:rPr>
          <w:rStyle w:val="Znakapoznpodarou"/>
        </w:rPr>
        <w:footnoteRef/>
      </w:r>
      <w:r>
        <w:t xml:space="preserve"> § 117 odstavec 3 </w:t>
      </w:r>
      <w:r w:rsidRPr="002A1890">
        <w:t xml:space="preserve"> z. </w:t>
      </w:r>
      <w:proofErr w:type="gramStart"/>
      <w:r w:rsidRPr="002A1890">
        <w:t>č.</w:t>
      </w:r>
      <w:proofErr w:type="gramEnd"/>
      <w:r w:rsidRPr="002A1890">
        <w:t xml:space="preserve"> 128/2000 o obcích (obecní zřízen</w:t>
      </w:r>
      <w:r>
        <w:t>í), v platném znění</w:t>
      </w:r>
    </w:p>
  </w:footnote>
  <w:footnote w:id="60">
    <w:p w:rsidR="007C604F" w:rsidRDefault="007C604F">
      <w:pPr>
        <w:pStyle w:val="Textpoznpodarou"/>
      </w:pPr>
      <w:r>
        <w:rPr>
          <w:rStyle w:val="Znakapoznpodarou"/>
        </w:rPr>
        <w:footnoteRef/>
      </w:r>
      <w:r>
        <w:t xml:space="preserve"> </w:t>
      </w:r>
      <w:r>
        <w:rPr>
          <w:rFonts w:cs="Times New Roman"/>
        </w:rPr>
        <w:t xml:space="preserve">čl. 102 odstavec 1 z. </w:t>
      </w:r>
      <w:proofErr w:type="gramStart"/>
      <w:r>
        <w:rPr>
          <w:rFonts w:cs="Times New Roman"/>
        </w:rPr>
        <w:t>č.</w:t>
      </w:r>
      <w:proofErr w:type="gramEnd"/>
      <w:r>
        <w:rPr>
          <w:rFonts w:cs="Times New Roman"/>
        </w:rPr>
        <w:t xml:space="preserve"> 1/1993 Sb., Ústava České republiky, v platném znění</w:t>
      </w:r>
    </w:p>
  </w:footnote>
  <w:footnote w:id="61">
    <w:p w:rsidR="007C604F" w:rsidRDefault="007C604F">
      <w:pPr>
        <w:pStyle w:val="Textpoznpodarou"/>
      </w:pPr>
      <w:r>
        <w:rPr>
          <w:rStyle w:val="Znakapoznpodarou"/>
        </w:rPr>
        <w:footnoteRef/>
      </w:r>
      <w:r>
        <w:t xml:space="preserve"> čl. 21 odstavec 1 z. </w:t>
      </w:r>
      <w:proofErr w:type="gramStart"/>
      <w:r>
        <w:t>č.</w:t>
      </w:r>
      <w:proofErr w:type="gramEnd"/>
      <w:r>
        <w:t xml:space="preserve">  2/1993 Sb., o vyhlášení Listiny základních práv a svobod, v platném znění</w:t>
      </w:r>
    </w:p>
  </w:footnote>
  <w:footnote w:id="62">
    <w:p w:rsidR="007C604F" w:rsidRPr="00066D2F" w:rsidRDefault="007C604F">
      <w:pPr>
        <w:pStyle w:val="Textpoznpodarou"/>
      </w:pPr>
      <w:r>
        <w:rPr>
          <w:rStyle w:val="Znakapoznpodarou"/>
        </w:rPr>
        <w:footnoteRef/>
      </w:r>
      <w:r>
        <w:t xml:space="preserve"> ANTOŠ, Marek, </w:t>
      </w:r>
      <w:r w:rsidRPr="00066D2F">
        <w:rPr>
          <w:i/>
        </w:rPr>
        <w:t>Principy voleb v České republice</w:t>
      </w:r>
      <w:r>
        <w:rPr>
          <w:i/>
        </w:rPr>
        <w:t xml:space="preserve">. </w:t>
      </w:r>
      <w:r>
        <w:t>Praha: Linde Praha akciová společnost, 2008, s. 105</w:t>
      </w:r>
    </w:p>
  </w:footnote>
  <w:footnote w:id="63">
    <w:p w:rsidR="007C604F" w:rsidRDefault="007C604F">
      <w:pPr>
        <w:pStyle w:val="Textpoznpodarou"/>
      </w:pPr>
      <w:r>
        <w:rPr>
          <w:rStyle w:val="Znakapoznpodarou"/>
        </w:rPr>
        <w:footnoteRef/>
      </w:r>
      <w:r>
        <w:t xml:space="preserve"> ŠARADÍN, Pavel, OUTLÝ, Jan. </w:t>
      </w:r>
      <w:r>
        <w:rPr>
          <w:i/>
        </w:rPr>
        <w:t xml:space="preserve">Studie o volbách do zastupitelstev v obcích. </w:t>
      </w:r>
      <w:r>
        <w:t>1. vydání</w:t>
      </w:r>
      <w:r>
        <w:rPr>
          <w:i/>
        </w:rPr>
        <w:t xml:space="preserve">. </w:t>
      </w:r>
      <w:r>
        <w:t>Olomouc: Vydavatelství Univerzity Palackého, 2004. s. 12</w:t>
      </w:r>
    </w:p>
  </w:footnote>
  <w:footnote w:id="64">
    <w:p w:rsidR="007C604F" w:rsidRDefault="007C604F" w:rsidP="00F0780D">
      <w:pPr>
        <w:pStyle w:val="01Odstavec"/>
        <w:spacing w:after="0"/>
      </w:pPr>
      <w:r>
        <w:rPr>
          <w:rStyle w:val="Znakapoznpodarou"/>
        </w:rPr>
        <w:footnoteRef/>
      </w:r>
      <w:r>
        <w:t xml:space="preserve"> </w:t>
      </w:r>
      <w:r>
        <w:rPr>
          <w:rFonts w:ascii="Times New Roman" w:hAnsi="Times New Roman"/>
          <w:sz w:val="20"/>
          <w:szCs w:val="20"/>
        </w:rPr>
        <w:t xml:space="preserve">Nález </w:t>
      </w:r>
      <w:r w:rsidRPr="00F0780D">
        <w:rPr>
          <w:rFonts w:ascii="Times New Roman" w:hAnsi="Times New Roman"/>
          <w:sz w:val="20"/>
          <w:szCs w:val="20"/>
        </w:rPr>
        <w:t>Ústavního soudu ze dne 22</w:t>
      </w:r>
      <w:r>
        <w:rPr>
          <w:rFonts w:ascii="Times New Roman" w:hAnsi="Times New Roman"/>
          <w:sz w:val="20"/>
          <w:szCs w:val="20"/>
        </w:rPr>
        <w:t xml:space="preserve">. 6. 2005, </w:t>
      </w:r>
      <w:proofErr w:type="spellStart"/>
      <w:r>
        <w:rPr>
          <w:rFonts w:ascii="Times New Roman" w:hAnsi="Times New Roman"/>
          <w:sz w:val="20"/>
          <w:szCs w:val="20"/>
        </w:rPr>
        <w:t>sp</w:t>
      </w:r>
      <w:proofErr w:type="spellEnd"/>
      <w:r>
        <w:rPr>
          <w:rFonts w:ascii="Times New Roman" w:hAnsi="Times New Roman"/>
          <w:sz w:val="20"/>
          <w:szCs w:val="20"/>
        </w:rPr>
        <w:t xml:space="preserve">. zn. </w:t>
      </w:r>
      <w:proofErr w:type="spellStart"/>
      <w:r>
        <w:rPr>
          <w:rFonts w:ascii="Times New Roman" w:hAnsi="Times New Roman"/>
          <w:sz w:val="20"/>
          <w:szCs w:val="20"/>
        </w:rPr>
        <w:t>Pl</w:t>
      </w:r>
      <w:proofErr w:type="spellEnd"/>
      <w:r>
        <w:rPr>
          <w:rFonts w:ascii="Times New Roman" w:hAnsi="Times New Roman"/>
          <w:sz w:val="20"/>
          <w:szCs w:val="20"/>
        </w:rPr>
        <w:t>. ÚS 13/05</w:t>
      </w:r>
      <w:r w:rsidRPr="00F0780D">
        <w:rPr>
          <w:rFonts w:ascii="Times New Roman" w:hAnsi="Times New Roman"/>
          <w:sz w:val="20"/>
          <w:szCs w:val="20"/>
        </w:rPr>
        <w:t>.</w:t>
      </w:r>
    </w:p>
  </w:footnote>
  <w:footnote w:id="65">
    <w:p w:rsidR="007C604F" w:rsidRDefault="007C604F">
      <w:pPr>
        <w:pStyle w:val="Textpoznpodarou"/>
      </w:pPr>
      <w:r>
        <w:rPr>
          <w:rStyle w:val="Znakapoznpodarou"/>
        </w:rPr>
        <w:footnoteRef/>
      </w:r>
      <w:r>
        <w:t xml:space="preserve"> ŠARADÍN, Pavel, OUTLÝ, Jan. </w:t>
      </w:r>
      <w:r>
        <w:rPr>
          <w:i/>
        </w:rPr>
        <w:t xml:space="preserve">Studie o volbách do zastupitelstev v obcích. </w:t>
      </w:r>
      <w:r>
        <w:t>1. vydání</w:t>
      </w:r>
      <w:r>
        <w:rPr>
          <w:i/>
        </w:rPr>
        <w:t xml:space="preserve">. </w:t>
      </w:r>
      <w:r>
        <w:t>Olomouc: Vydavatelství Univerzity Palackého, 2004. s. 16</w:t>
      </w:r>
    </w:p>
  </w:footnote>
  <w:footnote w:id="66">
    <w:p w:rsidR="007C604F" w:rsidRDefault="007C604F">
      <w:pPr>
        <w:pStyle w:val="Textpoznpodarou"/>
      </w:pPr>
      <w:r>
        <w:rPr>
          <w:rStyle w:val="Znakapoznpodarou"/>
        </w:rPr>
        <w:footnoteRef/>
      </w:r>
      <w:r>
        <w:t xml:space="preserve">Dostupné </w:t>
      </w:r>
      <w:proofErr w:type="gramStart"/>
      <w:r>
        <w:t>na</w:t>
      </w:r>
      <w:proofErr w:type="gramEnd"/>
      <w:r>
        <w:t xml:space="preserve">: </w:t>
      </w:r>
      <w:r w:rsidRPr="00F0780D">
        <w:t>http://www.ceskatelevize.cz/ct24/domaci/1302570-po-prvnich-svobodnych-volbach-v-cervnu-si-lide-svobodne-vybrali-i-sva</w:t>
      </w:r>
    </w:p>
  </w:footnote>
  <w:footnote w:id="67">
    <w:p w:rsidR="007C604F" w:rsidRDefault="007C604F">
      <w:pPr>
        <w:pStyle w:val="Textpoznpodarou"/>
      </w:pPr>
      <w:r>
        <w:rPr>
          <w:rStyle w:val="Znakapoznpodarou"/>
        </w:rPr>
        <w:footnoteRef/>
      </w:r>
      <w:r>
        <w:t xml:space="preserve"> ŠARADÍN, Pavel, OUTLÝ, Jan. </w:t>
      </w:r>
      <w:r>
        <w:rPr>
          <w:i/>
        </w:rPr>
        <w:t xml:space="preserve">Studie o volbách do zastupitelstev v obcích. </w:t>
      </w:r>
      <w:r>
        <w:t>1. vydání</w:t>
      </w:r>
      <w:r>
        <w:rPr>
          <w:i/>
        </w:rPr>
        <w:t xml:space="preserve">. </w:t>
      </w:r>
      <w:r>
        <w:t>Olomouc: Vydavatelství Univerzity Palackého, 2004. s. 17</w:t>
      </w:r>
    </w:p>
  </w:footnote>
  <w:footnote w:id="68">
    <w:p w:rsidR="007C604F" w:rsidRDefault="007C604F">
      <w:pPr>
        <w:pStyle w:val="Textpoznpodarou"/>
      </w:pPr>
      <w:r>
        <w:rPr>
          <w:rStyle w:val="Znakapoznpodarou"/>
        </w:rPr>
        <w:footnoteRef/>
      </w:r>
      <w:r>
        <w:t xml:space="preserve"> §1- §2 </w:t>
      </w:r>
      <w:r w:rsidRPr="002F26A6">
        <w:rPr>
          <w:rFonts w:cs="Times New Roman"/>
        </w:rPr>
        <w:t xml:space="preserve">z. </w:t>
      </w:r>
      <w:proofErr w:type="gramStart"/>
      <w:r w:rsidRPr="002F26A6">
        <w:rPr>
          <w:rFonts w:cs="Times New Roman"/>
        </w:rPr>
        <w:t>č.</w:t>
      </w:r>
      <w:proofErr w:type="gramEnd"/>
      <w:r w:rsidRPr="002F26A6">
        <w:rPr>
          <w:rFonts w:cs="Times New Roman"/>
        </w:rPr>
        <w:t xml:space="preserve"> 491/2001 Sb., o volbách do zastupitelstev obcí</w:t>
      </w:r>
    </w:p>
  </w:footnote>
  <w:footnote w:id="69">
    <w:p w:rsidR="007C604F" w:rsidRDefault="007C604F">
      <w:pPr>
        <w:pStyle w:val="Textpoznpodarou"/>
      </w:pPr>
      <w:r>
        <w:rPr>
          <w:rStyle w:val="Znakapoznpodarou"/>
        </w:rPr>
        <w:footnoteRef/>
      </w:r>
      <w:r>
        <w:t xml:space="preserve"> </w:t>
      </w:r>
      <w:r>
        <w:rPr>
          <w:rFonts w:cs="Times New Roman"/>
        </w:rPr>
        <w:t>Usnesení Nejvyššího správního soudu ze dne 13. 12. 2004, č. j. Vol 13/2004-91</w:t>
      </w:r>
    </w:p>
  </w:footnote>
  <w:footnote w:id="70">
    <w:p w:rsidR="007C604F" w:rsidRDefault="007C604F">
      <w:pPr>
        <w:pStyle w:val="Textpoznpodarou"/>
      </w:pPr>
      <w:r>
        <w:rPr>
          <w:rStyle w:val="Znakapoznpodarou"/>
        </w:rPr>
        <w:footnoteRef/>
      </w:r>
      <w:r>
        <w:t xml:space="preserve"> §3 </w:t>
      </w:r>
      <w:r w:rsidRPr="002F26A6">
        <w:rPr>
          <w:rFonts w:cs="Times New Roman"/>
        </w:rPr>
        <w:t xml:space="preserve">z. </w:t>
      </w:r>
      <w:proofErr w:type="gramStart"/>
      <w:r w:rsidRPr="002F26A6">
        <w:rPr>
          <w:rFonts w:cs="Times New Roman"/>
        </w:rPr>
        <w:t>č.</w:t>
      </w:r>
      <w:proofErr w:type="gramEnd"/>
      <w:r w:rsidRPr="002F26A6">
        <w:rPr>
          <w:rFonts w:cs="Times New Roman"/>
        </w:rPr>
        <w:t xml:space="preserve"> 491/2001 Sb., o volbách do zastupitelstev obcí</w:t>
      </w:r>
      <w:r>
        <w:rPr>
          <w:rFonts w:cs="Times New Roman"/>
        </w:rPr>
        <w:t xml:space="preserve">, </w:t>
      </w:r>
      <w:r>
        <w:t>v platném znění</w:t>
      </w:r>
    </w:p>
  </w:footnote>
  <w:footnote w:id="71">
    <w:p w:rsidR="007C604F" w:rsidRDefault="007C604F">
      <w:pPr>
        <w:pStyle w:val="Textpoznpodarou"/>
      </w:pPr>
      <w:r>
        <w:rPr>
          <w:rStyle w:val="Znakapoznpodarou"/>
        </w:rPr>
        <w:footnoteRef/>
      </w:r>
      <w:r>
        <w:t xml:space="preserve"> §4 odstavec 1 </w:t>
      </w:r>
      <w:r w:rsidRPr="002F26A6">
        <w:rPr>
          <w:rFonts w:cs="Times New Roman"/>
        </w:rPr>
        <w:t xml:space="preserve">z. </w:t>
      </w:r>
      <w:proofErr w:type="gramStart"/>
      <w:r w:rsidRPr="002F26A6">
        <w:rPr>
          <w:rFonts w:cs="Times New Roman"/>
        </w:rPr>
        <w:t>č.</w:t>
      </w:r>
      <w:proofErr w:type="gramEnd"/>
      <w:r w:rsidRPr="002F26A6">
        <w:rPr>
          <w:rFonts w:cs="Times New Roman"/>
        </w:rPr>
        <w:t xml:space="preserve"> 491/2001 Sb., o volbách do zastupitelstev obcí</w:t>
      </w:r>
      <w:r>
        <w:rPr>
          <w:rFonts w:cs="Times New Roman"/>
        </w:rPr>
        <w:t xml:space="preserve">, </w:t>
      </w:r>
      <w:r>
        <w:t>v platném znění</w:t>
      </w:r>
    </w:p>
  </w:footnote>
  <w:footnote w:id="72">
    <w:p w:rsidR="007C604F" w:rsidRDefault="007C604F" w:rsidP="00FA06DE">
      <w:pPr>
        <w:pStyle w:val="Textpoznpodarou"/>
        <w:tabs>
          <w:tab w:val="left" w:pos="7755"/>
        </w:tabs>
      </w:pPr>
      <w:r>
        <w:rPr>
          <w:rStyle w:val="Znakapoznpodarou"/>
        </w:rPr>
        <w:footnoteRef/>
      </w:r>
      <w:r>
        <w:t xml:space="preserve"> Smlouva o založení evropského společenství, čl. 19 odst. 1</w:t>
      </w:r>
      <w:r>
        <w:tab/>
      </w:r>
    </w:p>
  </w:footnote>
  <w:footnote w:id="73">
    <w:p w:rsidR="007C604F" w:rsidRPr="00135DF0" w:rsidRDefault="007C604F">
      <w:pPr>
        <w:pStyle w:val="Textpoznpodarou"/>
      </w:pPr>
      <w:r>
        <w:rPr>
          <w:rStyle w:val="Znakapoznpodarou"/>
        </w:rPr>
        <w:footnoteRef/>
      </w:r>
      <w:r>
        <w:t xml:space="preserve"> MACH</w:t>
      </w:r>
      <w:r w:rsidRPr="00135DF0">
        <w:t xml:space="preserve">OVÁ, Zuzana, </w:t>
      </w:r>
      <w:r w:rsidRPr="00135DF0">
        <w:rPr>
          <w:i/>
        </w:rPr>
        <w:t xml:space="preserve">Volební právo cizinců v komunálních volbách České republiky a jeho využití. </w:t>
      </w:r>
      <w:r w:rsidRPr="00135DF0">
        <w:rPr>
          <w:rFonts w:ascii="Open Sans" w:hAnsi="Open Sans"/>
          <w:shd w:val="clear" w:color="auto" w:fill="FFFFFF"/>
        </w:rPr>
        <w:t xml:space="preserve">Vyd. 1. Praha: Karolinum, 2013. </w:t>
      </w:r>
      <w:r>
        <w:rPr>
          <w:rFonts w:ascii="Open Sans" w:hAnsi="Open Sans"/>
          <w:shd w:val="clear" w:color="auto" w:fill="FFFFFF"/>
        </w:rPr>
        <w:t xml:space="preserve">s. 75 </w:t>
      </w:r>
    </w:p>
  </w:footnote>
  <w:footnote w:id="74">
    <w:p w:rsidR="007C604F" w:rsidRDefault="007C604F">
      <w:pPr>
        <w:pStyle w:val="Textpoznpodarou"/>
      </w:pPr>
      <w:r>
        <w:rPr>
          <w:rStyle w:val="Znakapoznpodarou"/>
        </w:rPr>
        <w:footnoteRef/>
      </w:r>
      <w:r>
        <w:t xml:space="preserve"> Usnesení Krajského soudu v Brně ze dne 19.9. 2014, </w:t>
      </w:r>
      <w:proofErr w:type="gramStart"/>
      <w:r>
        <w:t>č.j.</w:t>
      </w:r>
      <w:proofErr w:type="gramEnd"/>
      <w:r>
        <w:t xml:space="preserve"> 64 A 6/2014-20</w:t>
      </w:r>
    </w:p>
  </w:footnote>
  <w:footnote w:id="75">
    <w:p w:rsidR="007C604F" w:rsidRDefault="007C604F">
      <w:pPr>
        <w:pStyle w:val="Textpoznpodarou"/>
      </w:pPr>
      <w:r>
        <w:rPr>
          <w:rStyle w:val="Znakapoznpodarou"/>
        </w:rPr>
        <w:footnoteRef/>
      </w:r>
      <w:r>
        <w:t xml:space="preserve">Dostupné </w:t>
      </w:r>
      <w:proofErr w:type="gramStart"/>
      <w:r>
        <w:t>na</w:t>
      </w:r>
      <w:proofErr w:type="gramEnd"/>
      <w:r>
        <w:t xml:space="preserve">: </w:t>
      </w:r>
      <w:r w:rsidRPr="00DC396D">
        <w:t>http://www.pravniprostor.cz/judikatura/mezinarodni-a-evropske-pravo/cizinci-nepotrebuji-trvaly-pobyt-k-ucasti-na-obecnich-volbach</w:t>
      </w:r>
    </w:p>
  </w:footnote>
  <w:footnote w:id="76">
    <w:p w:rsidR="007C604F" w:rsidRDefault="007C604F">
      <w:pPr>
        <w:pStyle w:val="Textpoznpodarou"/>
      </w:pPr>
      <w:r>
        <w:rPr>
          <w:rStyle w:val="Znakapoznpodarou"/>
        </w:rPr>
        <w:footnoteRef/>
      </w:r>
      <w:r>
        <w:t xml:space="preserve"> BALÍK, Stanislav, </w:t>
      </w:r>
      <w:r w:rsidRPr="00E84DCC">
        <w:rPr>
          <w:i/>
        </w:rPr>
        <w:t>Komunální politika: obce, aktéři a cíle místní politiky</w:t>
      </w:r>
      <w:r>
        <w:t xml:space="preserve">. 1 vydání. Praha: </w:t>
      </w:r>
      <w:proofErr w:type="spellStart"/>
      <w:r>
        <w:t>Grada</w:t>
      </w:r>
      <w:proofErr w:type="spellEnd"/>
      <w:r>
        <w:t>, 2009. s 85</w:t>
      </w:r>
    </w:p>
  </w:footnote>
  <w:footnote w:id="77">
    <w:p w:rsidR="007C604F" w:rsidRDefault="007C604F">
      <w:pPr>
        <w:pStyle w:val="Textpoznpodarou"/>
      </w:pPr>
      <w:r>
        <w:rPr>
          <w:rStyle w:val="Znakapoznpodarou"/>
        </w:rPr>
        <w:footnoteRef/>
      </w:r>
      <w:r>
        <w:t xml:space="preserve"> Nález Ústavního soudu ze dne 12. 7. 2010 </w:t>
      </w:r>
      <w:proofErr w:type="spellStart"/>
      <w:proofErr w:type="gramStart"/>
      <w:r>
        <w:t>sp.zn</w:t>
      </w:r>
      <w:proofErr w:type="spellEnd"/>
      <w:r>
        <w:t>.</w:t>
      </w:r>
      <w:proofErr w:type="gramEnd"/>
      <w:r>
        <w:t xml:space="preserve">  IV. ÚS 3102/08</w:t>
      </w:r>
    </w:p>
  </w:footnote>
  <w:footnote w:id="78">
    <w:p w:rsidR="007C604F" w:rsidRDefault="007C604F">
      <w:pPr>
        <w:pStyle w:val="Textpoznpodarou"/>
      </w:pPr>
      <w:r>
        <w:rPr>
          <w:rStyle w:val="Znakapoznpodarou"/>
        </w:rPr>
        <w:footnoteRef/>
      </w:r>
      <w:r>
        <w:t xml:space="preserve"> §5 odstavec 1 </w:t>
      </w:r>
      <w:r w:rsidRPr="002F26A6">
        <w:rPr>
          <w:rFonts w:cs="Times New Roman"/>
        </w:rPr>
        <w:t xml:space="preserve">z. </w:t>
      </w:r>
      <w:proofErr w:type="gramStart"/>
      <w:r w:rsidRPr="002F26A6">
        <w:rPr>
          <w:rFonts w:cs="Times New Roman"/>
        </w:rPr>
        <w:t>č.</w:t>
      </w:r>
      <w:proofErr w:type="gramEnd"/>
      <w:r w:rsidRPr="002F26A6">
        <w:rPr>
          <w:rFonts w:cs="Times New Roman"/>
        </w:rPr>
        <w:t xml:space="preserve"> 491/2001 Sb., o volbách do zastupitelstev obcí</w:t>
      </w:r>
      <w:r>
        <w:rPr>
          <w:rFonts w:cs="Times New Roman"/>
        </w:rPr>
        <w:t xml:space="preserve">, </w:t>
      </w:r>
      <w:r>
        <w:t>v platném znění</w:t>
      </w:r>
    </w:p>
  </w:footnote>
  <w:footnote w:id="79">
    <w:p w:rsidR="007C604F" w:rsidRDefault="007C604F">
      <w:pPr>
        <w:pStyle w:val="Textpoznpodarou"/>
      </w:pPr>
      <w:r>
        <w:rPr>
          <w:rStyle w:val="Znakapoznpodarou"/>
        </w:rPr>
        <w:footnoteRef/>
      </w:r>
      <w:r>
        <w:t xml:space="preserve"> </w:t>
      </w:r>
      <w:r>
        <w:rPr>
          <w:rFonts w:cs="Times New Roman"/>
        </w:rPr>
        <w:t xml:space="preserve">Usnesení Ústavního soudu ze dne 12. 4. </w:t>
      </w:r>
      <w:proofErr w:type="gramStart"/>
      <w:r>
        <w:rPr>
          <w:rFonts w:cs="Times New Roman"/>
        </w:rPr>
        <w:t xml:space="preserve">2010 , </w:t>
      </w:r>
      <w:proofErr w:type="spellStart"/>
      <w:r>
        <w:rPr>
          <w:rFonts w:cs="Times New Roman"/>
        </w:rPr>
        <w:t>sp</w:t>
      </w:r>
      <w:proofErr w:type="spellEnd"/>
      <w:r>
        <w:rPr>
          <w:rFonts w:cs="Times New Roman"/>
        </w:rPr>
        <w:t>.</w:t>
      </w:r>
      <w:proofErr w:type="gramEnd"/>
      <w:r>
        <w:rPr>
          <w:rFonts w:cs="Times New Roman"/>
        </w:rPr>
        <w:t xml:space="preserve"> zn. I. ÚS 35/07</w:t>
      </w:r>
    </w:p>
  </w:footnote>
  <w:footnote w:id="80">
    <w:p w:rsidR="007C604F" w:rsidRDefault="007C604F">
      <w:pPr>
        <w:pStyle w:val="Textpoznpodarou"/>
      </w:pPr>
      <w:r>
        <w:rPr>
          <w:rStyle w:val="Znakapoznpodarou"/>
        </w:rPr>
        <w:footnoteRef/>
      </w:r>
      <w:r>
        <w:t xml:space="preserve"> §5 odstavec 2 </w:t>
      </w:r>
      <w:r w:rsidRPr="002F26A6">
        <w:rPr>
          <w:rFonts w:cs="Times New Roman"/>
        </w:rPr>
        <w:t xml:space="preserve">z. </w:t>
      </w:r>
      <w:proofErr w:type="gramStart"/>
      <w:r w:rsidRPr="002F26A6">
        <w:rPr>
          <w:rFonts w:cs="Times New Roman"/>
        </w:rPr>
        <w:t>č.</w:t>
      </w:r>
      <w:proofErr w:type="gramEnd"/>
      <w:r w:rsidRPr="002F26A6">
        <w:rPr>
          <w:rFonts w:cs="Times New Roman"/>
        </w:rPr>
        <w:t xml:space="preserve"> 491/2001 Sb., o volbách do zastupitelstev obcí</w:t>
      </w:r>
      <w:r>
        <w:rPr>
          <w:rFonts w:cs="Times New Roman"/>
        </w:rPr>
        <w:t xml:space="preserve">, </w:t>
      </w:r>
      <w:r>
        <w:t>v platném znění</w:t>
      </w:r>
    </w:p>
  </w:footnote>
  <w:footnote w:id="81">
    <w:p w:rsidR="007C604F" w:rsidRDefault="007C604F">
      <w:pPr>
        <w:pStyle w:val="Textpoznpodarou"/>
      </w:pPr>
      <w:r>
        <w:rPr>
          <w:rStyle w:val="Znakapoznpodarou"/>
        </w:rPr>
        <w:footnoteRef/>
      </w:r>
      <w:r>
        <w:t xml:space="preserve"> §6  </w:t>
      </w:r>
      <w:r w:rsidRPr="002F26A6">
        <w:rPr>
          <w:rFonts w:cs="Times New Roman"/>
        </w:rPr>
        <w:t xml:space="preserve">z. </w:t>
      </w:r>
      <w:proofErr w:type="gramStart"/>
      <w:r w:rsidRPr="002F26A6">
        <w:rPr>
          <w:rFonts w:cs="Times New Roman"/>
        </w:rPr>
        <w:t>č.</w:t>
      </w:r>
      <w:proofErr w:type="gramEnd"/>
      <w:r w:rsidRPr="002F26A6">
        <w:rPr>
          <w:rFonts w:cs="Times New Roman"/>
        </w:rPr>
        <w:t xml:space="preserve"> 491/2001 Sb., o volbách do zastupitelstev obcí</w:t>
      </w:r>
      <w:r>
        <w:rPr>
          <w:rFonts w:cs="Times New Roman"/>
        </w:rPr>
        <w:t xml:space="preserve">, </w:t>
      </w:r>
      <w:r>
        <w:t>v platném znění</w:t>
      </w:r>
    </w:p>
  </w:footnote>
  <w:footnote w:id="82">
    <w:p w:rsidR="007C604F" w:rsidRDefault="007C604F">
      <w:pPr>
        <w:pStyle w:val="Textpoznpodarou"/>
      </w:pPr>
      <w:r>
        <w:rPr>
          <w:rStyle w:val="Znakapoznpodarou"/>
        </w:rPr>
        <w:footnoteRef/>
      </w:r>
      <w:r>
        <w:t xml:space="preserve"> §8 </w:t>
      </w:r>
      <w:r>
        <w:rPr>
          <w:rFonts w:cs="Times New Roman"/>
        </w:rPr>
        <w:t>tamtéž</w:t>
      </w:r>
    </w:p>
  </w:footnote>
  <w:footnote w:id="83">
    <w:p w:rsidR="007C604F" w:rsidRDefault="007C604F">
      <w:pPr>
        <w:pStyle w:val="Textpoznpodarou"/>
      </w:pPr>
      <w:r>
        <w:rPr>
          <w:rStyle w:val="Znakapoznpodarou"/>
        </w:rPr>
        <w:footnoteRef/>
      </w:r>
      <w:r>
        <w:t xml:space="preserve"> §7 </w:t>
      </w:r>
      <w:r>
        <w:rPr>
          <w:rFonts w:cs="Times New Roman"/>
        </w:rPr>
        <w:t>tamtéž</w:t>
      </w:r>
    </w:p>
  </w:footnote>
  <w:footnote w:id="84">
    <w:p w:rsidR="007C604F" w:rsidRDefault="007C604F">
      <w:pPr>
        <w:pStyle w:val="Textpoznpodarou"/>
      </w:pPr>
      <w:r>
        <w:rPr>
          <w:rStyle w:val="Znakapoznpodarou"/>
        </w:rPr>
        <w:footnoteRef/>
      </w:r>
      <w:r>
        <w:t xml:space="preserve"> §9 odstavec 2 </w:t>
      </w:r>
      <w:r>
        <w:rPr>
          <w:rFonts w:cs="Times New Roman"/>
        </w:rPr>
        <w:t>tamtéž</w:t>
      </w:r>
    </w:p>
  </w:footnote>
  <w:footnote w:id="85">
    <w:p w:rsidR="007C604F" w:rsidRDefault="007C604F">
      <w:pPr>
        <w:pStyle w:val="Textpoznpodarou"/>
      </w:pPr>
      <w:r>
        <w:rPr>
          <w:rStyle w:val="Znakapoznpodarou"/>
        </w:rPr>
        <w:footnoteRef/>
      </w:r>
      <w:r>
        <w:t xml:space="preserve"> §9 odstavec 3 </w:t>
      </w:r>
      <w:r>
        <w:rPr>
          <w:rFonts w:cs="Times New Roman"/>
        </w:rPr>
        <w:t>tamtéž</w:t>
      </w:r>
    </w:p>
  </w:footnote>
  <w:footnote w:id="86">
    <w:p w:rsidR="007C604F" w:rsidRDefault="007C604F">
      <w:pPr>
        <w:pStyle w:val="Textpoznpodarou"/>
      </w:pPr>
      <w:r>
        <w:rPr>
          <w:rStyle w:val="Znakapoznpodarou"/>
        </w:rPr>
        <w:footnoteRef/>
      </w:r>
      <w:r>
        <w:t xml:space="preserve"> §10 </w:t>
      </w:r>
      <w:r>
        <w:rPr>
          <w:rFonts w:cs="Times New Roman"/>
        </w:rPr>
        <w:t>tamtéž</w:t>
      </w:r>
    </w:p>
  </w:footnote>
  <w:footnote w:id="87">
    <w:p w:rsidR="007C604F" w:rsidRDefault="007C604F">
      <w:pPr>
        <w:pStyle w:val="Textpoznpodarou"/>
      </w:pPr>
      <w:r>
        <w:rPr>
          <w:rStyle w:val="Znakapoznpodarou"/>
        </w:rPr>
        <w:footnoteRef/>
      </w:r>
      <w:r>
        <w:t xml:space="preserve"> §12 </w:t>
      </w:r>
      <w:r w:rsidRPr="002F26A6">
        <w:rPr>
          <w:rFonts w:cs="Times New Roman"/>
        </w:rPr>
        <w:t xml:space="preserve">z. </w:t>
      </w:r>
      <w:proofErr w:type="gramStart"/>
      <w:r w:rsidRPr="002F26A6">
        <w:rPr>
          <w:rFonts w:cs="Times New Roman"/>
        </w:rPr>
        <w:t>č.</w:t>
      </w:r>
      <w:proofErr w:type="gramEnd"/>
      <w:r w:rsidRPr="002F26A6">
        <w:rPr>
          <w:rFonts w:cs="Times New Roman"/>
        </w:rPr>
        <w:t xml:space="preserve"> 491/2001 Sb., o volbách do zastupitelstev obcí</w:t>
      </w:r>
      <w:r>
        <w:rPr>
          <w:rFonts w:cs="Times New Roman"/>
        </w:rPr>
        <w:t xml:space="preserve">, </w:t>
      </w:r>
      <w:r>
        <w:t>v platném znění</w:t>
      </w:r>
    </w:p>
  </w:footnote>
  <w:footnote w:id="88">
    <w:p w:rsidR="007C604F" w:rsidRDefault="007C604F">
      <w:pPr>
        <w:pStyle w:val="Textpoznpodarou"/>
      </w:pPr>
      <w:r>
        <w:rPr>
          <w:rStyle w:val="Znakapoznpodarou"/>
        </w:rPr>
        <w:footnoteRef/>
      </w:r>
      <w:r>
        <w:t xml:space="preserve"> §13 tamtéž</w:t>
      </w:r>
    </w:p>
  </w:footnote>
  <w:footnote w:id="89">
    <w:p w:rsidR="007C604F" w:rsidRDefault="007C604F">
      <w:pPr>
        <w:pStyle w:val="Textpoznpodarou"/>
      </w:pPr>
      <w:r>
        <w:rPr>
          <w:rStyle w:val="Znakapoznpodarou"/>
        </w:rPr>
        <w:footnoteRef/>
      </w:r>
      <w:r>
        <w:t xml:space="preserve"> §14 a §15 </w:t>
      </w:r>
      <w:r>
        <w:rPr>
          <w:rFonts w:cs="Times New Roman"/>
        </w:rPr>
        <w:t>tamtéž</w:t>
      </w:r>
    </w:p>
  </w:footnote>
  <w:footnote w:id="90">
    <w:p w:rsidR="007C604F" w:rsidRDefault="007C604F">
      <w:pPr>
        <w:pStyle w:val="Textpoznpodarou"/>
      </w:pPr>
      <w:r>
        <w:rPr>
          <w:rStyle w:val="Znakapoznpodarou"/>
        </w:rPr>
        <w:footnoteRef/>
      </w:r>
      <w:r>
        <w:t xml:space="preserve"> §16 až §18 </w:t>
      </w:r>
      <w:r>
        <w:rPr>
          <w:rFonts w:cs="Times New Roman"/>
        </w:rPr>
        <w:t xml:space="preserve">z. </w:t>
      </w:r>
      <w:proofErr w:type="gramStart"/>
      <w:r>
        <w:rPr>
          <w:rFonts w:cs="Times New Roman"/>
        </w:rPr>
        <w:t>č.</w:t>
      </w:r>
      <w:proofErr w:type="gramEnd"/>
      <w:r>
        <w:rPr>
          <w:rFonts w:cs="Times New Roman"/>
        </w:rPr>
        <w:t xml:space="preserve"> 491/2001 Sb., </w:t>
      </w:r>
      <w:r w:rsidRPr="002F26A6">
        <w:rPr>
          <w:rFonts w:cs="Times New Roman"/>
        </w:rPr>
        <w:t>o volbách do zastupitelstev obcí</w:t>
      </w:r>
      <w:r>
        <w:rPr>
          <w:rFonts w:cs="Times New Roman"/>
        </w:rPr>
        <w:t xml:space="preserve">, </w:t>
      </w:r>
      <w:r>
        <w:t>v platném znění</w:t>
      </w:r>
    </w:p>
  </w:footnote>
  <w:footnote w:id="91">
    <w:p w:rsidR="007C604F" w:rsidRDefault="007C604F">
      <w:pPr>
        <w:pStyle w:val="Textpoznpodarou"/>
      </w:pPr>
      <w:r>
        <w:rPr>
          <w:rStyle w:val="Znakapoznpodarou"/>
        </w:rPr>
        <w:footnoteRef/>
      </w:r>
      <w:r>
        <w:t xml:space="preserve"> §1 z. </w:t>
      </w:r>
      <w:proofErr w:type="gramStart"/>
      <w:r>
        <w:t>č.</w:t>
      </w:r>
      <w:proofErr w:type="gramEnd"/>
      <w:r>
        <w:t xml:space="preserve"> 424/1991 Sb., o sdružování v politických stranách a v politických hnutích, v platném znění</w:t>
      </w:r>
    </w:p>
  </w:footnote>
  <w:footnote w:id="92">
    <w:p w:rsidR="007C604F" w:rsidRDefault="007C604F">
      <w:pPr>
        <w:pStyle w:val="Textpoznpodarou"/>
      </w:pPr>
      <w:r>
        <w:rPr>
          <w:rStyle w:val="Znakapoznpodarou"/>
        </w:rPr>
        <w:footnoteRef/>
      </w:r>
      <w:r>
        <w:t xml:space="preserve"> BALÍK, Stanislav, </w:t>
      </w:r>
      <w:r w:rsidRPr="00E84DCC">
        <w:rPr>
          <w:i/>
        </w:rPr>
        <w:t>Komunální politika: obce, aktéři a cíle místní politiky</w:t>
      </w:r>
      <w:r>
        <w:t xml:space="preserve">. 1 vydání. Praha: </w:t>
      </w:r>
      <w:proofErr w:type="spellStart"/>
      <w:r>
        <w:t>Grada</w:t>
      </w:r>
      <w:proofErr w:type="spellEnd"/>
      <w:r>
        <w:t>, 2009. s 85</w:t>
      </w:r>
    </w:p>
  </w:footnote>
  <w:footnote w:id="93">
    <w:p w:rsidR="007C604F" w:rsidRDefault="007C604F">
      <w:pPr>
        <w:pStyle w:val="Textpoznpodarou"/>
      </w:pPr>
      <w:r>
        <w:rPr>
          <w:rStyle w:val="Znakapoznpodarou"/>
        </w:rPr>
        <w:footnoteRef/>
      </w:r>
      <w:r>
        <w:t xml:space="preserve"> ČMEJREK, Jaroslav, BUBENÍČEK Václav, ČOPÍK Jan, </w:t>
      </w:r>
      <w:r>
        <w:rPr>
          <w:i/>
        </w:rPr>
        <w:t xml:space="preserve">Demokracie v lokálním politickém prostoru. </w:t>
      </w:r>
      <w:r>
        <w:t xml:space="preserve">Praha: </w:t>
      </w:r>
      <w:proofErr w:type="spellStart"/>
      <w:r>
        <w:t>Grada</w:t>
      </w:r>
      <w:proofErr w:type="spellEnd"/>
      <w:r>
        <w:t>, 2010, s. 60</w:t>
      </w:r>
    </w:p>
  </w:footnote>
  <w:footnote w:id="94">
    <w:p w:rsidR="007C604F" w:rsidRDefault="007C604F">
      <w:pPr>
        <w:pStyle w:val="Textpoznpodarou"/>
      </w:pPr>
      <w:r>
        <w:rPr>
          <w:rStyle w:val="Znakapoznpodarou"/>
        </w:rPr>
        <w:footnoteRef/>
      </w:r>
      <w:r>
        <w:t xml:space="preserve"> §21 </w:t>
      </w:r>
      <w:r w:rsidRPr="002F26A6">
        <w:rPr>
          <w:rFonts w:cs="Times New Roman"/>
        </w:rPr>
        <w:t xml:space="preserve">z. </w:t>
      </w:r>
      <w:proofErr w:type="gramStart"/>
      <w:r w:rsidRPr="002F26A6">
        <w:rPr>
          <w:rFonts w:cs="Times New Roman"/>
        </w:rPr>
        <w:t>č.</w:t>
      </w:r>
      <w:proofErr w:type="gramEnd"/>
      <w:r w:rsidRPr="002F26A6">
        <w:rPr>
          <w:rFonts w:cs="Times New Roman"/>
        </w:rPr>
        <w:t xml:space="preserve"> 491/2001 Sb., o volbách do zastupitelstev obcí</w:t>
      </w:r>
      <w:r>
        <w:rPr>
          <w:rFonts w:cs="Times New Roman"/>
        </w:rPr>
        <w:t xml:space="preserve">, </w:t>
      </w:r>
      <w:r>
        <w:t>v platném znění</w:t>
      </w:r>
    </w:p>
  </w:footnote>
  <w:footnote w:id="95">
    <w:p w:rsidR="007C604F" w:rsidRDefault="007C604F">
      <w:pPr>
        <w:pStyle w:val="Textpoznpodarou"/>
      </w:pPr>
      <w:r>
        <w:rPr>
          <w:rStyle w:val="Znakapoznpodarou"/>
        </w:rPr>
        <w:footnoteRef/>
      </w:r>
      <w:r>
        <w:t xml:space="preserve"> BALÍK, Stanislav, </w:t>
      </w:r>
      <w:r w:rsidRPr="00E84DCC">
        <w:rPr>
          <w:i/>
        </w:rPr>
        <w:t>Komunální politika: obce, aktéři a cíle místní politiky</w:t>
      </w:r>
      <w:r>
        <w:t xml:space="preserve">. 1 vydání. Praha: </w:t>
      </w:r>
      <w:proofErr w:type="spellStart"/>
      <w:r>
        <w:t>Grada</w:t>
      </w:r>
      <w:proofErr w:type="spellEnd"/>
      <w:r>
        <w:t>, 2009. s 91</w:t>
      </w:r>
    </w:p>
  </w:footnote>
  <w:footnote w:id="96">
    <w:p w:rsidR="007C604F" w:rsidRDefault="007C604F">
      <w:pPr>
        <w:pStyle w:val="Textpoznpodarou"/>
      </w:pPr>
      <w:r>
        <w:rPr>
          <w:rStyle w:val="Znakapoznpodarou"/>
        </w:rPr>
        <w:footnoteRef/>
      </w:r>
      <w:r>
        <w:t xml:space="preserve"> </w:t>
      </w:r>
      <w:r w:rsidRPr="00A91559">
        <w:rPr>
          <w:rFonts w:cs="Times New Roman"/>
          <w:color w:val="000000"/>
          <w:shd w:val="clear" w:color="auto" w:fill="FFFFFF"/>
        </w:rPr>
        <w:t>Příloha k zákonu č. 491/2001 Sb.</w:t>
      </w:r>
      <w:r w:rsidRPr="002F26A6">
        <w:rPr>
          <w:rFonts w:cs="Times New Roman"/>
        </w:rPr>
        <w:t>, o volbách do zastupitelstev obcí</w:t>
      </w:r>
      <w:r>
        <w:rPr>
          <w:rFonts w:cs="Times New Roman"/>
        </w:rPr>
        <w:t xml:space="preserve">, </w:t>
      </w:r>
      <w:r>
        <w:t>v platném znění</w:t>
      </w:r>
    </w:p>
  </w:footnote>
  <w:footnote w:id="97">
    <w:p w:rsidR="007C604F" w:rsidRDefault="007C604F">
      <w:pPr>
        <w:pStyle w:val="Textpoznpodarou"/>
      </w:pPr>
      <w:r>
        <w:rPr>
          <w:rStyle w:val="Znakapoznpodarou"/>
        </w:rPr>
        <w:footnoteRef/>
      </w:r>
      <w:r>
        <w:t xml:space="preserve"> §22 </w:t>
      </w:r>
      <w:r w:rsidRPr="002F26A6">
        <w:rPr>
          <w:rFonts w:cs="Times New Roman"/>
        </w:rPr>
        <w:t xml:space="preserve">z. </w:t>
      </w:r>
      <w:proofErr w:type="gramStart"/>
      <w:r w:rsidRPr="002F26A6">
        <w:rPr>
          <w:rFonts w:cs="Times New Roman"/>
        </w:rPr>
        <w:t>č.</w:t>
      </w:r>
      <w:proofErr w:type="gramEnd"/>
      <w:r w:rsidRPr="002F26A6">
        <w:rPr>
          <w:rFonts w:cs="Times New Roman"/>
        </w:rPr>
        <w:t xml:space="preserve"> 491/2001 Sb., o volbách do zastupitelstev obcí</w:t>
      </w:r>
      <w:r>
        <w:rPr>
          <w:rFonts w:cs="Times New Roman"/>
        </w:rPr>
        <w:t xml:space="preserve">, </w:t>
      </w:r>
      <w:r>
        <w:t>v platném znění</w:t>
      </w:r>
    </w:p>
  </w:footnote>
  <w:footnote w:id="98">
    <w:p w:rsidR="007C604F" w:rsidRDefault="007C604F">
      <w:pPr>
        <w:pStyle w:val="Textpoznpodarou"/>
      </w:pPr>
      <w:r>
        <w:rPr>
          <w:rStyle w:val="Znakapoznpodarou"/>
        </w:rPr>
        <w:footnoteRef/>
      </w:r>
      <w:r>
        <w:t xml:space="preserve"> ČMEJREK, Jaroslav, BUBENÍČEK Václav, ČOPÍK Jan, </w:t>
      </w:r>
      <w:r>
        <w:rPr>
          <w:i/>
        </w:rPr>
        <w:t xml:space="preserve">Demokracie v lokálním politickém prostoru. </w:t>
      </w:r>
      <w:r>
        <w:t xml:space="preserve">Praha: </w:t>
      </w:r>
      <w:proofErr w:type="spellStart"/>
      <w:r>
        <w:t>Grada</w:t>
      </w:r>
      <w:proofErr w:type="spellEnd"/>
      <w:r>
        <w:t>, 2010, s. 61</w:t>
      </w:r>
    </w:p>
  </w:footnote>
  <w:footnote w:id="99">
    <w:p w:rsidR="007C604F" w:rsidRDefault="007C604F">
      <w:pPr>
        <w:pStyle w:val="Textpoznpodarou"/>
      </w:pPr>
      <w:r>
        <w:rPr>
          <w:rStyle w:val="Znakapoznpodarou"/>
        </w:rPr>
        <w:footnoteRef/>
      </w:r>
      <w:r>
        <w:t xml:space="preserve"> §22 </w:t>
      </w:r>
      <w:r w:rsidRPr="002F26A6">
        <w:rPr>
          <w:rFonts w:cs="Times New Roman"/>
        </w:rPr>
        <w:t xml:space="preserve">z. </w:t>
      </w:r>
      <w:proofErr w:type="gramStart"/>
      <w:r w:rsidRPr="002F26A6">
        <w:rPr>
          <w:rFonts w:cs="Times New Roman"/>
        </w:rPr>
        <w:t>č.</w:t>
      </w:r>
      <w:proofErr w:type="gramEnd"/>
      <w:r w:rsidRPr="002F26A6">
        <w:rPr>
          <w:rFonts w:cs="Times New Roman"/>
        </w:rPr>
        <w:t xml:space="preserve"> 491/2001 Sb., o volbách do zastupitelstev obcí</w:t>
      </w:r>
      <w:r>
        <w:rPr>
          <w:rFonts w:cs="Times New Roman"/>
        </w:rPr>
        <w:t xml:space="preserve">, </w:t>
      </w:r>
      <w:r>
        <w:t>v platném znění</w:t>
      </w:r>
    </w:p>
  </w:footnote>
  <w:footnote w:id="100">
    <w:p w:rsidR="007C604F" w:rsidRDefault="007C604F">
      <w:pPr>
        <w:pStyle w:val="Textpoznpodarou"/>
      </w:pPr>
      <w:r>
        <w:rPr>
          <w:rStyle w:val="Znakapoznpodarou"/>
        </w:rPr>
        <w:footnoteRef/>
      </w:r>
      <w:r>
        <w:t xml:space="preserve"> § 68 odstavec 1 </w:t>
      </w:r>
      <w:r w:rsidRPr="002A1890">
        <w:t xml:space="preserve"> z. </w:t>
      </w:r>
      <w:proofErr w:type="gramStart"/>
      <w:r w:rsidRPr="002A1890">
        <w:t>č.</w:t>
      </w:r>
      <w:proofErr w:type="gramEnd"/>
      <w:r w:rsidRPr="002A1890">
        <w:t xml:space="preserve"> 128/2000 o obcích (obec</w:t>
      </w:r>
      <w:r>
        <w:t>ní zřízení), v platném znění</w:t>
      </w:r>
    </w:p>
  </w:footnote>
  <w:footnote w:id="101">
    <w:p w:rsidR="007C604F" w:rsidRDefault="007C604F">
      <w:pPr>
        <w:pStyle w:val="Textpoznpodarou"/>
      </w:pPr>
      <w:r>
        <w:rPr>
          <w:rStyle w:val="Znakapoznpodarou"/>
        </w:rPr>
        <w:footnoteRef/>
      </w:r>
      <w:r>
        <w:t xml:space="preserve"> §23 </w:t>
      </w:r>
      <w:r w:rsidRPr="002F26A6">
        <w:rPr>
          <w:rFonts w:cs="Times New Roman"/>
        </w:rPr>
        <w:t xml:space="preserve">z. </w:t>
      </w:r>
      <w:proofErr w:type="gramStart"/>
      <w:r w:rsidRPr="002F26A6">
        <w:rPr>
          <w:rFonts w:cs="Times New Roman"/>
        </w:rPr>
        <w:t>č.</w:t>
      </w:r>
      <w:proofErr w:type="gramEnd"/>
      <w:r w:rsidRPr="002F26A6">
        <w:rPr>
          <w:rFonts w:cs="Times New Roman"/>
        </w:rPr>
        <w:t xml:space="preserve"> 491/2001 Sb., o volbách do zastupitelstev obcí</w:t>
      </w:r>
      <w:r>
        <w:rPr>
          <w:rFonts w:cs="Times New Roman"/>
        </w:rPr>
        <w:t xml:space="preserve">, </w:t>
      </w:r>
      <w:r>
        <w:t>v platném znění</w:t>
      </w:r>
    </w:p>
  </w:footnote>
  <w:footnote w:id="102">
    <w:p w:rsidR="007C604F" w:rsidRDefault="007C604F">
      <w:pPr>
        <w:pStyle w:val="Textpoznpodarou"/>
      </w:pPr>
      <w:r>
        <w:rPr>
          <w:rStyle w:val="Znakapoznpodarou"/>
        </w:rPr>
        <w:footnoteRef/>
      </w:r>
      <w:r>
        <w:t xml:space="preserve"> §24 </w:t>
      </w:r>
      <w:r>
        <w:rPr>
          <w:rFonts w:cs="Times New Roman"/>
        </w:rPr>
        <w:t>tamtéž</w:t>
      </w:r>
    </w:p>
  </w:footnote>
  <w:footnote w:id="103">
    <w:p w:rsidR="007C604F" w:rsidRDefault="007C604F">
      <w:pPr>
        <w:pStyle w:val="Textpoznpodarou"/>
      </w:pPr>
      <w:r>
        <w:rPr>
          <w:rStyle w:val="Znakapoznpodarou"/>
        </w:rPr>
        <w:footnoteRef/>
      </w:r>
      <w:r>
        <w:t xml:space="preserve"> §25 </w:t>
      </w:r>
      <w:r w:rsidRPr="002F26A6">
        <w:rPr>
          <w:rFonts w:cs="Times New Roman"/>
        </w:rPr>
        <w:t xml:space="preserve">z. </w:t>
      </w:r>
      <w:proofErr w:type="gramStart"/>
      <w:r w:rsidRPr="002F26A6">
        <w:rPr>
          <w:rFonts w:cs="Times New Roman"/>
        </w:rPr>
        <w:t>č.</w:t>
      </w:r>
      <w:proofErr w:type="gramEnd"/>
      <w:r w:rsidRPr="002F26A6">
        <w:rPr>
          <w:rFonts w:cs="Times New Roman"/>
        </w:rPr>
        <w:t xml:space="preserve"> 491/2001 Sb., o volbách do zastupitelstev obcí</w:t>
      </w:r>
      <w:r>
        <w:rPr>
          <w:rFonts w:cs="Times New Roman"/>
        </w:rPr>
        <w:t xml:space="preserve">, </w:t>
      </w:r>
      <w:r>
        <w:t>v platném znění</w:t>
      </w:r>
    </w:p>
  </w:footnote>
  <w:footnote w:id="104">
    <w:p w:rsidR="007C604F" w:rsidRDefault="007C604F">
      <w:pPr>
        <w:pStyle w:val="Textpoznpodarou"/>
      </w:pPr>
      <w:r>
        <w:rPr>
          <w:rStyle w:val="Znakapoznpodarou"/>
        </w:rPr>
        <w:footnoteRef/>
      </w:r>
      <w:r>
        <w:t xml:space="preserve"> §26 </w:t>
      </w:r>
      <w:r>
        <w:rPr>
          <w:rFonts w:cs="Times New Roman"/>
        </w:rPr>
        <w:t>tamtéž</w:t>
      </w:r>
    </w:p>
  </w:footnote>
  <w:footnote w:id="105">
    <w:p w:rsidR="007C604F" w:rsidRDefault="007C604F">
      <w:pPr>
        <w:pStyle w:val="Textpoznpodarou"/>
      </w:pPr>
      <w:r>
        <w:rPr>
          <w:rStyle w:val="Znakapoznpodarou"/>
        </w:rPr>
        <w:footnoteRef/>
      </w:r>
      <w:r>
        <w:t xml:space="preserve"> BALÍK, Stanislav, </w:t>
      </w:r>
      <w:r w:rsidRPr="00E84DCC">
        <w:rPr>
          <w:i/>
        </w:rPr>
        <w:t>Komunální politika: obce, aktéři a cíle místní politiky</w:t>
      </w:r>
      <w:r>
        <w:t xml:space="preserve">. 1 vydání. Praha: </w:t>
      </w:r>
      <w:proofErr w:type="spellStart"/>
      <w:r>
        <w:t>Grada</w:t>
      </w:r>
      <w:proofErr w:type="spellEnd"/>
      <w:r>
        <w:t>, 2009. s 91</w:t>
      </w:r>
    </w:p>
  </w:footnote>
  <w:footnote w:id="106">
    <w:p w:rsidR="007C604F" w:rsidRPr="00BD2DCD" w:rsidRDefault="007C604F" w:rsidP="00BD2DCD">
      <w:pPr>
        <w:spacing w:line="240" w:lineRule="auto"/>
        <w:rPr>
          <w:rFonts w:cs="Times New Roman"/>
          <w:sz w:val="20"/>
          <w:szCs w:val="20"/>
        </w:rPr>
      </w:pPr>
      <w:r w:rsidRPr="00272157">
        <w:rPr>
          <w:rStyle w:val="Znakapoznpodarou"/>
          <w:sz w:val="20"/>
          <w:szCs w:val="20"/>
        </w:rPr>
        <w:footnoteRef/>
      </w:r>
      <w:hyperlink r:id="rId1" w:tooltip="Ladislav Cabada" w:history="1">
        <w:r w:rsidRPr="00B06CE8">
          <w:t xml:space="preserve"> </w:t>
        </w:r>
        <w:r w:rsidRPr="00B06CE8">
          <w:rPr>
            <w:rStyle w:val="Hypertextovodkaz"/>
            <w:rFonts w:cs="Times New Roman"/>
            <w:color w:val="auto"/>
            <w:sz w:val="20"/>
            <w:szCs w:val="20"/>
            <w:u w:val="none"/>
          </w:rPr>
          <w:t>CABADA, Ladislav</w:t>
        </w:r>
      </w:hyperlink>
      <w:r w:rsidRPr="00B06CE8">
        <w:rPr>
          <w:rStyle w:val="CittHTML"/>
          <w:rFonts w:cs="Times New Roman"/>
          <w:i w:val="0"/>
          <w:iCs w:val="0"/>
          <w:sz w:val="20"/>
          <w:szCs w:val="20"/>
        </w:rPr>
        <w:t>;</w:t>
      </w:r>
      <w:r w:rsidRPr="00B06CE8">
        <w:rPr>
          <w:rStyle w:val="apple-converted-space"/>
          <w:rFonts w:cs="Times New Roman"/>
          <w:sz w:val="20"/>
          <w:szCs w:val="20"/>
        </w:rPr>
        <w:t> </w:t>
      </w:r>
      <w:hyperlink r:id="rId2" w:tooltip="Michal Kubát (stránka neexistuje)" w:history="1">
        <w:r w:rsidRPr="00B06CE8">
          <w:rPr>
            <w:rStyle w:val="Hypertextovodkaz"/>
            <w:rFonts w:cs="Times New Roman"/>
            <w:color w:val="auto"/>
            <w:sz w:val="20"/>
            <w:szCs w:val="20"/>
            <w:u w:val="none"/>
          </w:rPr>
          <w:t>KUBÁT, Michal</w:t>
        </w:r>
      </w:hyperlink>
      <w:r w:rsidRPr="00B06CE8">
        <w:rPr>
          <w:rStyle w:val="CittHTML"/>
          <w:rFonts w:cs="Times New Roman"/>
          <w:i w:val="0"/>
          <w:iCs w:val="0"/>
          <w:sz w:val="20"/>
          <w:szCs w:val="20"/>
        </w:rPr>
        <w:t xml:space="preserve">; a </w:t>
      </w:r>
      <w:proofErr w:type="gramStart"/>
      <w:r w:rsidRPr="00B06CE8">
        <w:rPr>
          <w:rStyle w:val="CittHTML"/>
          <w:rFonts w:cs="Times New Roman"/>
          <w:i w:val="0"/>
          <w:iCs w:val="0"/>
          <w:sz w:val="20"/>
          <w:szCs w:val="20"/>
        </w:rPr>
        <w:t>KOL..</w:t>
      </w:r>
      <w:proofErr w:type="gramEnd"/>
      <w:r w:rsidRPr="00B06CE8">
        <w:rPr>
          <w:rStyle w:val="apple-converted-space"/>
          <w:rFonts w:cs="Times New Roman"/>
          <w:sz w:val="20"/>
          <w:szCs w:val="20"/>
        </w:rPr>
        <w:t> </w:t>
      </w:r>
      <w:r w:rsidRPr="00B06CE8">
        <w:rPr>
          <w:rStyle w:val="CittHTML"/>
          <w:rFonts w:cs="Times New Roman"/>
          <w:sz w:val="20"/>
          <w:szCs w:val="20"/>
        </w:rPr>
        <w:t>Úvod do studia politických věd</w:t>
      </w:r>
      <w:r w:rsidRPr="00B06CE8">
        <w:rPr>
          <w:rStyle w:val="CittHTML"/>
          <w:rFonts w:cs="Times New Roman"/>
          <w:i w:val="0"/>
          <w:iCs w:val="0"/>
          <w:sz w:val="20"/>
          <w:szCs w:val="20"/>
        </w:rPr>
        <w:t xml:space="preserve">. </w:t>
      </w:r>
      <w:proofErr w:type="gramStart"/>
      <w:r w:rsidRPr="00B06CE8">
        <w:rPr>
          <w:rStyle w:val="CittHTML"/>
          <w:rFonts w:cs="Times New Roman"/>
          <w:i w:val="0"/>
          <w:iCs w:val="0"/>
          <w:sz w:val="20"/>
          <w:szCs w:val="20"/>
        </w:rPr>
        <w:t xml:space="preserve">Praha : </w:t>
      </w:r>
      <w:proofErr w:type="spellStart"/>
      <w:r w:rsidRPr="00B06CE8">
        <w:rPr>
          <w:rStyle w:val="CittHTML"/>
          <w:rFonts w:cs="Times New Roman"/>
          <w:i w:val="0"/>
          <w:iCs w:val="0"/>
          <w:sz w:val="20"/>
          <w:szCs w:val="20"/>
        </w:rPr>
        <w:t>Eurolex</w:t>
      </w:r>
      <w:proofErr w:type="spellEnd"/>
      <w:proofErr w:type="gramEnd"/>
      <w:r w:rsidRPr="00B06CE8">
        <w:rPr>
          <w:rStyle w:val="CittHTML"/>
          <w:rFonts w:cs="Times New Roman"/>
          <w:i w:val="0"/>
          <w:iCs w:val="0"/>
          <w:sz w:val="20"/>
          <w:szCs w:val="20"/>
        </w:rPr>
        <w:t xml:space="preserve">  Bohemia s. r. o., 2004. s. 286</w:t>
      </w:r>
    </w:p>
  </w:footnote>
  <w:footnote w:id="107">
    <w:p w:rsidR="007C604F" w:rsidRDefault="007C604F">
      <w:pPr>
        <w:pStyle w:val="Textpoznpodarou"/>
      </w:pPr>
      <w:r>
        <w:rPr>
          <w:rStyle w:val="Znakapoznpodarou"/>
        </w:rPr>
        <w:footnoteRef/>
      </w:r>
      <w:r>
        <w:t xml:space="preserve"> ČMEJREK, Jaroslav, BUBENÍČEK Václav, ČOPÍK Jan, </w:t>
      </w:r>
      <w:r>
        <w:rPr>
          <w:i/>
        </w:rPr>
        <w:t xml:space="preserve">Demokracie v lokálním politickém prostoru. </w:t>
      </w:r>
      <w:r>
        <w:t xml:space="preserve">Praha: </w:t>
      </w:r>
      <w:proofErr w:type="spellStart"/>
      <w:r>
        <w:t>Grada</w:t>
      </w:r>
      <w:proofErr w:type="spellEnd"/>
      <w:r>
        <w:t>, 2010, s. 54</w:t>
      </w:r>
    </w:p>
  </w:footnote>
  <w:footnote w:id="108">
    <w:p w:rsidR="007C604F" w:rsidRDefault="007C604F">
      <w:pPr>
        <w:pStyle w:val="Textpoznpodarou"/>
      </w:pPr>
      <w:r>
        <w:rPr>
          <w:rStyle w:val="Znakapoznpodarou"/>
        </w:rPr>
        <w:footnoteRef/>
      </w:r>
      <w:r>
        <w:t xml:space="preserve"> §27 </w:t>
      </w:r>
      <w:r w:rsidRPr="002F26A6">
        <w:rPr>
          <w:rFonts w:cs="Times New Roman"/>
        </w:rPr>
        <w:t xml:space="preserve">z. </w:t>
      </w:r>
      <w:proofErr w:type="gramStart"/>
      <w:r w:rsidRPr="002F26A6">
        <w:rPr>
          <w:rFonts w:cs="Times New Roman"/>
        </w:rPr>
        <w:t>č.</w:t>
      </w:r>
      <w:proofErr w:type="gramEnd"/>
      <w:r w:rsidRPr="002F26A6">
        <w:rPr>
          <w:rFonts w:cs="Times New Roman"/>
        </w:rPr>
        <w:t xml:space="preserve"> 491/2001 Sb., o volbách do zastupitelstev obcí</w:t>
      </w:r>
      <w:r>
        <w:rPr>
          <w:rFonts w:cs="Times New Roman"/>
        </w:rPr>
        <w:t xml:space="preserve">, </w:t>
      </w:r>
      <w:r>
        <w:t>v platném znění</w:t>
      </w:r>
    </w:p>
  </w:footnote>
  <w:footnote w:id="109">
    <w:p w:rsidR="007C604F" w:rsidRDefault="007C604F">
      <w:pPr>
        <w:pStyle w:val="Textpoznpodarou"/>
      </w:pPr>
      <w:r>
        <w:rPr>
          <w:rStyle w:val="Znakapoznpodarou"/>
        </w:rPr>
        <w:footnoteRef/>
      </w:r>
      <w:r>
        <w:t xml:space="preserve"> §29 </w:t>
      </w:r>
      <w:r w:rsidRPr="002F26A6">
        <w:rPr>
          <w:rFonts w:cs="Times New Roman"/>
        </w:rPr>
        <w:t xml:space="preserve">z. </w:t>
      </w:r>
      <w:proofErr w:type="gramStart"/>
      <w:r w:rsidRPr="002F26A6">
        <w:rPr>
          <w:rFonts w:cs="Times New Roman"/>
        </w:rPr>
        <w:t>č.</w:t>
      </w:r>
      <w:proofErr w:type="gramEnd"/>
      <w:r w:rsidRPr="002F26A6">
        <w:rPr>
          <w:rFonts w:cs="Times New Roman"/>
        </w:rPr>
        <w:t xml:space="preserve"> 491/2001 Sb., o volbách do zastupitelstev obcí</w:t>
      </w:r>
      <w:r>
        <w:rPr>
          <w:rFonts w:cs="Times New Roman"/>
        </w:rPr>
        <w:t xml:space="preserve">, </w:t>
      </w:r>
      <w:r>
        <w:t>v platném znění</w:t>
      </w:r>
    </w:p>
  </w:footnote>
  <w:footnote w:id="110">
    <w:p w:rsidR="007C604F" w:rsidRDefault="007C604F">
      <w:pPr>
        <w:pStyle w:val="Textpoznpodarou"/>
      </w:pPr>
      <w:r>
        <w:rPr>
          <w:rStyle w:val="Znakapoznpodarou"/>
        </w:rPr>
        <w:footnoteRef/>
      </w:r>
      <w:r>
        <w:t xml:space="preserve"> §31 </w:t>
      </w:r>
      <w:r>
        <w:rPr>
          <w:rFonts w:cs="Times New Roman"/>
        </w:rPr>
        <w:t>tamtéž</w:t>
      </w:r>
    </w:p>
  </w:footnote>
  <w:footnote w:id="111">
    <w:p w:rsidR="007C604F" w:rsidRDefault="007C604F">
      <w:pPr>
        <w:pStyle w:val="Textpoznpodarou"/>
      </w:pPr>
      <w:r>
        <w:rPr>
          <w:rStyle w:val="Znakapoznpodarou"/>
        </w:rPr>
        <w:footnoteRef/>
      </w:r>
      <w:r>
        <w:t xml:space="preserve"> §32 </w:t>
      </w:r>
      <w:r>
        <w:rPr>
          <w:rFonts w:cs="Times New Roman"/>
        </w:rPr>
        <w:t>tamtéž</w:t>
      </w:r>
    </w:p>
  </w:footnote>
  <w:footnote w:id="112">
    <w:p w:rsidR="007C604F" w:rsidRDefault="007C604F">
      <w:pPr>
        <w:pStyle w:val="Textpoznpodarou"/>
      </w:pPr>
      <w:r>
        <w:rPr>
          <w:rStyle w:val="Znakapoznpodarou"/>
        </w:rPr>
        <w:footnoteRef/>
      </w:r>
      <w:r>
        <w:t xml:space="preserve"> §33 </w:t>
      </w:r>
      <w:r>
        <w:rPr>
          <w:rFonts w:cs="Times New Roman"/>
        </w:rPr>
        <w:t>tamtéž</w:t>
      </w:r>
    </w:p>
  </w:footnote>
  <w:footnote w:id="113">
    <w:p w:rsidR="007C604F" w:rsidRDefault="007C604F">
      <w:pPr>
        <w:pStyle w:val="Textpoznpodarou"/>
      </w:pPr>
      <w:r>
        <w:rPr>
          <w:rStyle w:val="Znakapoznpodarou"/>
        </w:rPr>
        <w:footnoteRef/>
      </w:r>
      <w:r>
        <w:t xml:space="preserve"> BALÍK, </w:t>
      </w:r>
      <w:r w:rsidRPr="00E84DCC">
        <w:rPr>
          <w:i/>
        </w:rPr>
        <w:t>Stanislav, Komunální politika: obce, aktéři a cíle místní politiky</w:t>
      </w:r>
      <w:r>
        <w:t xml:space="preserve">. 1 vydání. Praha: </w:t>
      </w:r>
      <w:proofErr w:type="spellStart"/>
      <w:r>
        <w:t>Grada</w:t>
      </w:r>
      <w:proofErr w:type="spellEnd"/>
      <w:r>
        <w:t>, 2009. s 95</w:t>
      </w:r>
    </w:p>
  </w:footnote>
  <w:footnote w:id="114">
    <w:p w:rsidR="007C604F" w:rsidRDefault="007C604F">
      <w:pPr>
        <w:pStyle w:val="Textpoznpodarou"/>
      </w:pPr>
      <w:r>
        <w:rPr>
          <w:rStyle w:val="Znakapoznpodarou"/>
        </w:rPr>
        <w:footnoteRef/>
      </w:r>
      <w:r>
        <w:t xml:space="preserve"> BALÍK, </w:t>
      </w:r>
      <w:r w:rsidRPr="00E84DCC">
        <w:rPr>
          <w:i/>
        </w:rPr>
        <w:t>Stanislav, Komunální politika: obce, aktéři a cíle místní politiky</w:t>
      </w:r>
      <w:r>
        <w:t xml:space="preserve">. 1 vydání. Praha: </w:t>
      </w:r>
      <w:proofErr w:type="spellStart"/>
      <w:r>
        <w:t>Grada</w:t>
      </w:r>
      <w:proofErr w:type="spellEnd"/>
      <w:r>
        <w:t>, 2009. s 97</w:t>
      </w:r>
    </w:p>
  </w:footnote>
  <w:footnote w:id="115">
    <w:p w:rsidR="007C604F" w:rsidRDefault="007C604F">
      <w:pPr>
        <w:pStyle w:val="Textpoznpodarou"/>
      </w:pPr>
      <w:r>
        <w:rPr>
          <w:rStyle w:val="Znakapoznpodarou"/>
        </w:rPr>
        <w:footnoteRef/>
      </w:r>
      <w:r>
        <w:t xml:space="preserve"> §34 odstavec 6  </w:t>
      </w:r>
      <w:r w:rsidRPr="002F26A6">
        <w:rPr>
          <w:rFonts w:cs="Times New Roman"/>
        </w:rPr>
        <w:t xml:space="preserve">z. </w:t>
      </w:r>
      <w:proofErr w:type="gramStart"/>
      <w:r w:rsidRPr="002F26A6">
        <w:rPr>
          <w:rFonts w:cs="Times New Roman"/>
        </w:rPr>
        <w:t>č.</w:t>
      </w:r>
      <w:proofErr w:type="gramEnd"/>
      <w:r w:rsidRPr="002F26A6">
        <w:rPr>
          <w:rFonts w:cs="Times New Roman"/>
        </w:rPr>
        <w:t xml:space="preserve"> 491/2001 Sb., o volbách do zastupitelstev obcí</w:t>
      </w:r>
      <w:r>
        <w:rPr>
          <w:rFonts w:cs="Times New Roman"/>
        </w:rPr>
        <w:t xml:space="preserve">, </w:t>
      </w:r>
      <w:r>
        <w:t>v platném znění</w:t>
      </w:r>
    </w:p>
  </w:footnote>
  <w:footnote w:id="116">
    <w:p w:rsidR="007C604F" w:rsidRDefault="007C604F">
      <w:pPr>
        <w:pStyle w:val="Textpoznpodarou"/>
      </w:pPr>
      <w:r>
        <w:rPr>
          <w:rStyle w:val="Znakapoznpodarou"/>
        </w:rPr>
        <w:footnoteRef/>
      </w:r>
      <w:r>
        <w:t xml:space="preserve"> §37 odstavec 1 </w:t>
      </w:r>
      <w:r>
        <w:rPr>
          <w:rFonts w:cs="Times New Roman"/>
        </w:rPr>
        <w:t>tamtéž</w:t>
      </w:r>
    </w:p>
  </w:footnote>
  <w:footnote w:id="117">
    <w:p w:rsidR="007C604F" w:rsidRDefault="007C604F">
      <w:pPr>
        <w:pStyle w:val="Textpoznpodarou"/>
      </w:pPr>
      <w:r>
        <w:rPr>
          <w:rStyle w:val="Znakapoznpodarou"/>
        </w:rPr>
        <w:footnoteRef/>
      </w:r>
      <w:r>
        <w:t xml:space="preserve"> §39 odstavec 6 tamtéž</w:t>
      </w:r>
    </w:p>
  </w:footnote>
  <w:footnote w:id="118">
    <w:p w:rsidR="007C604F" w:rsidRDefault="007C604F">
      <w:pPr>
        <w:pStyle w:val="Textpoznpodarou"/>
      </w:pPr>
      <w:r>
        <w:rPr>
          <w:rStyle w:val="Znakapoznpodarou"/>
        </w:rPr>
        <w:footnoteRef/>
      </w:r>
      <w:r>
        <w:t xml:space="preserve"> §</w:t>
      </w:r>
      <w:proofErr w:type="gramStart"/>
      <w:r>
        <w:t xml:space="preserve">40  </w:t>
      </w:r>
      <w:r>
        <w:rPr>
          <w:rFonts w:cs="Times New Roman"/>
        </w:rPr>
        <w:t>tamtéž</w:t>
      </w:r>
      <w:proofErr w:type="gramEnd"/>
    </w:p>
  </w:footnote>
  <w:footnote w:id="119">
    <w:p w:rsidR="007C604F" w:rsidRDefault="007C604F">
      <w:pPr>
        <w:pStyle w:val="Textpoznpodarou"/>
      </w:pPr>
      <w:r>
        <w:rPr>
          <w:rStyle w:val="Znakapoznpodarou"/>
        </w:rPr>
        <w:footnoteRef/>
      </w:r>
      <w:r>
        <w:t xml:space="preserve"> §41 odstavec 6 </w:t>
      </w:r>
      <w:r w:rsidRPr="002F26A6">
        <w:rPr>
          <w:rFonts w:cs="Times New Roman"/>
        </w:rPr>
        <w:t xml:space="preserve">z. </w:t>
      </w:r>
      <w:proofErr w:type="gramStart"/>
      <w:r w:rsidRPr="002F26A6">
        <w:rPr>
          <w:rFonts w:cs="Times New Roman"/>
        </w:rPr>
        <w:t>č.</w:t>
      </w:r>
      <w:proofErr w:type="gramEnd"/>
      <w:r w:rsidRPr="002F26A6">
        <w:rPr>
          <w:rFonts w:cs="Times New Roman"/>
        </w:rPr>
        <w:t xml:space="preserve"> 491/2001 Sb., o volbách do zastupitelstev obcí</w:t>
      </w:r>
      <w:r>
        <w:rPr>
          <w:rFonts w:cs="Times New Roman"/>
        </w:rPr>
        <w:t xml:space="preserve">, </w:t>
      </w:r>
      <w:r>
        <w:t>v platném znění</w:t>
      </w:r>
    </w:p>
  </w:footnote>
  <w:footnote w:id="120">
    <w:p w:rsidR="007C604F" w:rsidRPr="00D61E9A" w:rsidRDefault="007C604F">
      <w:pPr>
        <w:pStyle w:val="Textpoznpodarou"/>
      </w:pPr>
      <w:r>
        <w:rPr>
          <w:rStyle w:val="Znakapoznpodarou"/>
        </w:rPr>
        <w:footnoteRef/>
      </w:r>
      <w:r>
        <w:t xml:space="preserve"> ČMEJREK, Jaroslav, BUBENÍČEK Václav, ČOPÍK Jan, </w:t>
      </w:r>
      <w:r>
        <w:rPr>
          <w:i/>
        </w:rPr>
        <w:t xml:space="preserve">Demokracie v lokálním politickém prostoru. </w:t>
      </w:r>
      <w:r>
        <w:t xml:space="preserve">Praha: </w:t>
      </w:r>
      <w:proofErr w:type="spellStart"/>
      <w:r>
        <w:t>Grada</w:t>
      </w:r>
      <w:proofErr w:type="spellEnd"/>
      <w:r>
        <w:t>, 2010, s. 57</w:t>
      </w:r>
    </w:p>
  </w:footnote>
  <w:footnote w:id="121">
    <w:p w:rsidR="007C604F" w:rsidRDefault="007C604F">
      <w:pPr>
        <w:pStyle w:val="Textpoznpodarou"/>
      </w:pPr>
      <w:r>
        <w:rPr>
          <w:rStyle w:val="Znakapoznpodarou"/>
        </w:rPr>
        <w:footnoteRef/>
      </w:r>
      <w:r>
        <w:t xml:space="preserve"> ANTOŠ, Marek, </w:t>
      </w:r>
      <w:r w:rsidRPr="00066D2F">
        <w:rPr>
          <w:i/>
        </w:rPr>
        <w:t>Principy voleb v České republice</w:t>
      </w:r>
      <w:r>
        <w:rPr>
          <w:i/>
        </w:rPr>
        <w:t xml:space="preserve">. </w:t>
      </w:r>
      <w:r>
        <w:t>Praha: Linde Praha akciová společnost, 2008, s. 88</w:t>
      </w:r>
    </w:p>
  </w:footnote>
  <w:footnote w:id="122">
    <w:p w:rsidR="007C604F" w:rsidRDefault="007C604F">
      <w:pPr>
        <w:pStyle w:val="Textpoznpodarou"/>
      </w:pPr>
      <w:r>
        <w:rPr>
          <w:rStyle w:val="Znakapoznpodarou"/>
        </w:rPr>
        <w:footnoteRef/>
      </w:r>
      <w:r>
        <w:t xml:space="preserve"> BALÍK, Stanislav</w:t>
      </w:r>
      <w:r w:rsidRPr="00E84DCC">
        <w:rPr>
          <w:i/>
        </w:rPr>
        <w:t>, Komunální politika: obce, aktéři a cíle místní politiky</w:t>
      </w:r>
      <w:r>
        <w:t xml:space="preserve">. 1 vydání. Praha: </w:t>
      </w:r>
      <w:proofErr w:type="spellStart"/>
      <w:r>
        <w:t>Grada</w:t>
      </w:r>
      <w:proofErr w:type="spellEnd"/>
      <w:r>
        <w:t>, 2009, s. 98</w:t>
      </w:r>
    </w:p>
  </w:footnote>
  <w:footnote w:id="123">
    <w:p w:rsidR="007C604F" w:rsidRDefault="007C604F">
      <w:pPr>
        <w:pStyle w:val="Textpoznpodarou"/>
      </w:pPr>
      <w:r>
        <w:rPr>
          <w:rStyle w:val="Znakapoznpodarou"/>
        </w:rPr>
        <w:footnoteRef/>
      </w:r>
      <w:r>
        <w:t xml:space="preserve"> ČMEJREK, Jaroslav, BUBENÍČEK Václav, ČOPÍK Jan, </w:t>
      </w:r>
      <w:r>
        <w:rPr>
          <w:i/>
        </w:rPr>
        <w:t xml:space="preserve">Demokracie v lokálním politickém prostoru. </w:t>
      </w:r>
      <w:r>
        <w:t xml:space="preserve">Praha: </w:t>
      </w:r>
      <w:proofErr w:type="spellStart"/>
      <w:r>
        <w:t>Grada</w:t>
      </w:r>
      <w:proofErr w:type="spellEnd"/>
      <w:r>
        <w:t>, 2010, s. 57</w:t>
      </w:r>
    </w:p>
  </w:footnote>
  <w:footnote w:id="124">
    <w:p w:rsidR="007C604F" w:rsidRDefault="007C604F">
      <w:pPr>
        <w:pStyle w:val="Textpoznpodarou"/>
      </w:pPr>
      <w:r>
        <w:rPr>
          <w:rStyle w:val="Znakapoznpodarou"/>
        </w:rPr>
        <w:footnoteRef/>
      </w:r>
      <w:r>
        <w:t xml:space="preserve"> ANTOŠ, Marek, </w:t>
      </w:r>
      <w:r w:rsidRPr="00066D2F">
        <w:rPr>
          <w:i/>
        </w:rPr>
        <w:t>Principy voleb v České republice</w:t>
      </w:r>
      <w:r>
        <w:rPr>
          <w:i/>
        </w:rPr>
        <w:t xml:space="preserve">. </w:t>
      </w:r>
      <w:r>
        <w:t>Praha: Linde Praha akciová společnost, 2008, s. 87</w:t>
      </w:r>
    </w:p>
  </w:footnote>
  <w:footnote w:id="125">
    <w:p w:rsidR="007C604F" w:rsidRDefault="007C604F">
      <w:pPr>
        <w:pStyle w:val="Textpoznpodarou"/>
      </w:pPr>
      <w:r>
        <w:rPr>
          <w:rStyle w:val="Znakapoznpodarou"/>
        </w:rPr>
        <w:footnoteRef/>
      </w:r>
      <w:r>
        <w:t xml:space="preserve"> BALÍK, Stanislav, Komunální politika: obce, aktéři a cíle místní politiky. 1 vydání. Praha: </w:t>
      </w:r>
      <w:proofErr w:type="spellStart"/>
      <w:r>
        <w:t>Grada</w:t>
      </w:r>
      <w:proofErr w:type="spellEnd"/>
      <w:r>
        <w:t xml:space="preserve">, 2009, </w:t>
      </w:r>
      <w:proofErr w:type="gramStart"/>
      <w:r>
        <w:t>s.101</w:t>
      </w:r>
      <w:proofErr w:type="gramEnd"/>
    </w:p>
  </w:footnote>
  <w:footnote w:id="126">
    <w:p w:rsidR="007C604F" w:rsidRDefault="007C604F">
      <w:pPr>
        <w:pStyle w:val="Textpoznpodarou"/>
      </w:pPr>
      <w:r>
        <w:rPr>
          <w:rStyle w:val="Znakapoznpodarou"/>
        </w:rPr>
        <w:footnoteRef/>
      </w:r>
      <w:r>
        <w:t xml:space="preserve"> CHYTÍLEK, Roman, </w:t>
      </w:r>
      <w:r w:rsidRPr="00592D7A">
        <w:rPr>
          <w:i/>
        </w:rPr>
        <w:t>Volební systémy</w:t>
      </w:r>
      <w:r>
        <w:t>. Praha: Portál, 2009, s. 195</w:t>
      </w:r>
    </w:p>
  </w:footnote>
  <w:footnote w:id="127">
    <w:p w:rsidR="007C604F" w:rsidRDefault="007C604F">
      <w:pPr>
        <w:pStyle w:val="Textpoznpodarou"/>
      </w:pPr>
      <w:r>
        <w:rPr>
          <w:rStyle w:val="Znakapoznpodarou"/>
        </w:rPr>
        <w:footnoteRef/>
      </w:r>
      <w:r>
        <w:t xml:space="preserve"> Oficiální stránky Českého statistického úřadu: </w:t>
      </w:r>
      <w:r w:rsidRPr="00720513">
        <w:t>https://www.czso.cz/csu/czso/metody_pro_prepocet_hlasu_na_mandaty</w:t>
      </w:r>
    </w:p>
  </w:footnote>
  <w:footnote w:id="128">
    <w:p w:rsidR="007C604F" w:rsidRDefault="007C604F">
      <w:pPr>
        <w:pStyle w:val="Textpoznpodarou"/>
      </w:pPr>
      <w:r>
        <w:rPr>
          <w:rStyle w:val="Znakapoznpodarou"/>
        </w:rPr>
        <w:footnoteRef/>
      </w:r>
      <w:r>
        <w:t xml:space="preserve"> CHYTÍLEK, Roman, </w:t>
      </w:r>
      <w:r w:rsidRPr="00592D7A">
        <w:rPr>
          <w:i/>
        </w:rPr>
        <w:t>Volební systémy</w:t>
      </w:r>
      <w:r>
        <w:t>. Praha: Portál, 2009, s. 195</w:t>
      </w:r>
    </w:p>
  </w:footnote>
  <w:footnote w:id="129">
    <w:p w:rsidR="007C604F" w:rsidRDefault="007C604F">
      <w:pPr>
        <w:pStyle w:val="Textpoznpodarou"/>
      </w:pPr>
      <w:r>
        <w:rPr>
          <w:rStyle w:val="Znakapoznpodarou"/>
        </w:rPr>
        <w:footnoteRef/>
      </w:r>
      <w:r>
        <w:t xml:space="preserve"> ČMEJREK, Jaroslav, BUBENÍČEK Václav, ČOPÍK Jan, </w:t>
      </w:r>
      <w:r>
        <w:rPr>
          <w:i/>
        </w:rPr>
        <w:t xml:space="preserve">Demokracie v lokálním politickém prostoru. </w:t>
      </w:r>
      <w:r>
        <w:t xml:space="preserve">Praha: </w:t>
      </w:r>
      <w:proofErr w:type="spellStart"/>
      <w:r>
        <w:t>Grada</w:t>
      </w:r>
      <w:proofErr w:type="spellEnd"/>
      <w:r>
        <w:t>, 2010, s. 64</w:t>
      </w:r>
    </w:p>
  </w:footnote>
  <w:footnote w:id="130">
    <w:p w:rsidR="007C604F" w:rsidRPr="00B06CE8" w:rsidRDefault="007C604F" w:rsidP="00B06CE8">
      <w:pPr>
        <w:jc w:val="both"/>
        <w:rPr>
          <w:rFonts w:cs="Times New Roman"/>
          <w:szCs w:val="24"/>
        </w:rPr>
      </w:pPr>
      <w:r>
        <w:rPr>
          <w:rStyle w:val="Znakapoznpodarou"/>
        </w:rPr>
        <w:footnoteRef/>
      </w:r>
      <w:r>
        <w:t xml:space="preserve"> </w:t>
      </w:r>
      <w:r w:rsidRPr="00B06CE8">
        <w:rPr>
          <w:sz w:val="20"/>
          <w:szCs w:val="20"/>
        </w:rPr>
        <w:t xml:space="preserve">BALLA, Jaromír. </w:t>
      </w:r>
      <w:r w:rsidRPr="00B06CE8">
        <w:rPr>
          <w:i/>
          <w:sz w:val="20"/>
          <w:szCs w:val="20"/>
        </w:rPr>
        <w:t>Krnov: v podhůří Jeseníků.</w:t>
      </w:r>
      <w:r w:rsidRPr="00B06CE8">
        <w:rPr>
          <w:sz w:val="20"/>
          <w:szCs w:val="20"/>
        </w:rPr>
        <w:t xml:space="preserve"> 1. vydání</w:t>
      </w:r>
      <w:r>
        <w:rPr>
          <w:sz w:val="20"/>
          <w:szCs w:val="20"/>
        </w:rPr>
        <w:t xml:space="preserve">. Krnov: </w:t>
      </w:r>
      <w:proofErr w:type="spellStart"/>
      <w:r>
        <w:rPr>
          <w:sz w:val="20"/>
          <w:szCs w:val="20"/>
        </w:rPr>
        <w:t>Advertis</w:t>
      </w:r>
      <w:proofErr w:type="spellEnd"/>
      <w:r>
        <w:rPr>
          <w:sz w:val="20"/>
          <w:szCs w:val="20"/>
        </w:rPr>
        <w:t>, 2008, s. 5</w:t>
      </w:r>
    </w:p>
  </w:footnote>
  <w:footnote w:id="131">
    <w:p w:rsidR="007C604F" w:rsidRDefault="007C604F">
      <w:pPr>
        <w:pStyle w:val="Textpoznpodarou"/>
      </w:pPr>
      <w:r>
        <w:rPr>
          <w:rStyle w:val="Znakapoznpodarou"/>
        </w:rPr>
        <w:footnoteRef/>
      </w:r>
      <w:r>
        <w:t xml:space="preserve"> </w:t>
      </w:r>
      <w:r w:rsidRPr="00233AA1">
        <w:t>https://www.czso.cz/csu/czso/pocet-obyvatel-v-obcich-k-112015</w:t>
      </w:r>
    </w:p>
  </w:footnote>
  <w:footnote w:id="132">
    <w:p w:rsidR="007C604F" w:rsidRDefault="007C604F">
      <w:pPr>
        <w:pStyle w:val="Textpoznpodarou"/>
      </w:pPr>
      <w:r>
        <w:rPr>
          <w:rStyle w:val="Znakapoznpodarou"/>
        </w:rPr>
        <w:footnoteRef/>
      </w:r>
      <w:r>
        <w:t xml:space="preserve"> </w:t>
      </w:r>
      <w:r w:rsidRPr="00B06CE8">
        <w:t xml:space="preserve">BALLA, Jaromír. </w:t>
      </w:r>
      <w:r w:rsidRPr="00B06CE8">
        <w:rPr>
          <w:i/>
        </w:rPr>
        <w:t>Krnov: v podhůří Jeseníků.</w:t>
      </w:r>
      <w:r w:rsidRPr="00B06CE8">
        <w:t xml:space="preserve"> 1. vydání</w:t>
      </w:r>
      <w:r>
        <w:t xml:space="preserve">. Krnov: </w:t>
      </w:r>
      <w:proofErr w:type="spellStart"/>
      <w:r>
        <w:t>Advertis</w:t>
      </w:r>
      <w:proofErr w:type="spellEnd"/>
      <w:r>
        <w:t xml:space="preserve">, 2008, s. 7 </w:t>
      </w:r>
    </w:p>
  </w:footnote>
  <w:footnote w:id="133">
    <w:p w:rsidR="007C604F" w:rsidRDefault="007C604F">
      <w:pPr>
        <w:pStyle w:val="Textpoznpodarou"/>
      </w:pPr>
      <w:r>
        <w:rPr>
          <w:rStyle w:val="Znakapoznpodarou"/>
        </w:rPr>
        <w:footnoteRef/>
      </w:r>
      <w:r>
        <w:t xml:space="preserve"> §19 předpis č. 388/2002 Vyhláška ministerstva vnitra o stanovení správních obvodů obcí s pověřeným obecním úřadem a správních obvodů obcí s rozšířenou působností. </w:t>
      </w:r>
    </w:p>
  </w:footnote>
  <w:footnote w:id="134">
    <w:p w:rsidR="007C604F" w:rsidRDefault="007C604F">
      <w:pPr>
        <w:pStyle w:val="Textpoznpodarou"/>
      </w:pPr>
      <w:r>
        <w:rPr>
          <w:rStyle w:val="Znakapoznpodarou"/>
        </w:rPr>
        <w:footnoteRef/>
      </w:r>
      <w:r>
        <w:t xml:space="preserve"> Dostupné </w:t>
      </w:r>
      <w:proofErr w:type="gramStart"/>
      <w:r>
        <w:t>na</w:t>
      </w:r>
      <w:proofErr w:type="gramEnd"/>
      <w:r>
        <w:t xml:space="preserve">: </w:t>
      </w:r>
      <w:r w:rsidRPr="00106AFD">
        <w:t>http://krnov.cz/starostka-mistostarostove/os-1002/p1=1390</w:t>
      </w:r>
    </w:p>
  </w:footnote>
  <w:footnote w:id="135">
    <w:p w:rsidR="007C604F" w:rsidRDefault="007C604F" w:rsidP="00117581">
      <w:pPr>
        <w:pStyle w:val="Textpoznpodarou"/>
      </w:pPr>
      <w:r>
        <w:rPr>
          <w:rStyle w:val="Znakapoznpodarou"/>
        </w:rPr>
        <w:footnoteRef/>
      </w:r>
      <w:r>
        <w:t xml:space="preserve"> Dostupné </w:t>
      </w:r>
      <w:proofErr w:type="gramStart"/>
      <w:r>
        <w:t>na</w:t>
      </w:r>
      <w:proofErr w:type="gramEnd"/>
      <w:r>
        <w:t xml:space="preserve">: </w:t>
      </w:r>
      <w:r w:rsidRPr="00E319DA">
        <w:t>http://krnov.cz/zastupitelstvo-mesta/os-1004/p1=1392</w:t>
      </w:r>
    </w:p>
  </w:footnote>
  <w:footnote w:id="136">
    <w:p w:rsidR="007C604F" w:rsidRDefault="007C604F">
      <w:pPr>
        <w:pStyle w:val="Textpoznpodarou"/>
      </w:pPr>
      <w:r>
        <w:rPr>
          <w:rStyle w:val="Znakapoznpodarou"/>
        </w:rPr>
        <w:footnoteRef/>
      </w:r>
      <w:r>
        <w:t xml:space="preserve"> Dostupné </w:t>
      </w:r>
      <w:proofErr w:type="gramStart"/>
      <w:r>
        <w:t>na</w:t>
      </w:r>
      <w:proofErr w:type="gramEnd"/>
      <w:r>
        <w:t xml:space="preserve">: </w:t>
      </w:r>
      <w:r w:rsidRPr="00CF1634">
        <w:t>http://krnov.cz/rada-mesta/os-1003/p1=1391</w:t>
      </w:r>
    </w:p>
  </w:footnote>
  <w:footnote w:id="137">
    <w:p w:rsidR="007C604F" w:rsidRDefault="007C604F">
      <w:pPr>
        <w:pStyle w:val="Textpoznpodarou"/>
      </w:pPr>
      <w:r>
        <w:rPr>
          <w:rStyle w:val="Znakapoznpodarou"/>
        </w:rPr>
        <w:footnoteRef/>
      </w:r>
      <w:r>
        <w:t xml:space="preserve"> Dostupné </w:t>
      </w:r>
      <w:proofErr w:type="gramStart"/>
      <w:r>
        <w:t>na</w:t>
      </w:r>
      <w:proofErr w:type="gramEnd"/>
      <w:r>
        <w:t xml:space="preserve">: </w:t>
      </w:r>
      <w:r w:rsidRPr="00117581">
        <w:t>http://krnov.cz/pravni-predpisy-mesta/ds-1392/p1=1419</w:t>
      </w:r>
    </w:p>
  </w:footnote>
  <w:footnote w:id="138">
    <w:p w:rsidR="007C604F" w:rsidRPr="0046228D" w:rsidRDefault="007C604F" w:rsidP="0046228D">
      <w:pPr>
        <w:pStyle w:val="cc"/>
        <w:shd w:val="clear" w:color="auto" w:fill="FFFFFF"/>
        <w:spacing w:before="0" w:beforeAutospacing="0" w:after="0" w:afterAutospacing="0"/>
        <w:jc w:val="both"/>
        <w:rPr>
          <w:rFonts w:ascii="Arial" w:hAnsi="Arial" w:cs="Arial"/>
          <w:color w:val="000000"/>
          <w:sz w:val="20"/>
          <w:szCs w:val="20"/>
        </w:rPr>
      </w:pPr>
      <w:r>
        <w:rPr>
          <w:rStyle w:val="Znakapoznpodarou"/>
        </w:rPr>
        <w:footnoteRef/>
      </w:r>
      <w:r w:rsidRPr="0046228D">
        <w:rPr>
          <w:sz w:val="20"/>
          <w:szCs w:val="20"/>
        </w:rPr>
        <w:t xml:space="preserve">Rozhodnutí prezidenta republiky č. 112/2014 </w:t>
      </w:r>
      <w:r>
        <w:rPr>
          <w:sz w:val="20"/>
          <w:szCs w:val="20"/>
        </w:rPr>
        <w:t xml:space="preserve">Sb. </w:t>
      </w:r>
    </w:p>
  </w:footnote>
  <w:footnote w:id="139">
    <w:p w:rsidR="007C604F" w:rsidRDefault="007C604F">
      <w:pPr>
        <w:pStyle w:val="Textpoznpodarou"/>
      </w:pPr>
      <w:r>
        <w:rPr>
          <w:rStyle w:val="Znakapoznpodarou"/>
        </w:rPr>
        <w:footnoteRef/>
      </w:r>
      <w:r>
        <w:t xml:space="preserve"> Dostupné na: </w:t>
      </w:r>
      <w:r w:rsidRPr="00354E91">
        <w:t>http://</w:t>
      </w:r>
      <w:proofErr w:type="gramStart"/>
      <w:r w:rsidRPr="00354E91">
        <w:t>www</w:t>
      </w:r>
      <w:proofErr w:type="gramEnd"/>
      <w:r w:rsidRPr="00354E91">
        <w:t>.</w:t>
      </w:r>
      <w:proofErr w:type="gramStart"/>
      <w:r w:rsidRPr="00354E91">
        <w:t>volby</w:t>
      </w:r>
      <w:proofErr w:type="gramEnd"/>
      <w:r w:rsidRPr="00354E91">
        <w:t>.cz/pls/kv2014/kv51?xjazyk=CZ&amp;xid=1&amp;xdz=8&amp;xnumnuts=0&amp;xvyber=1</w:t>
      </w:r>
    </w:p>
  </w:footnote>
  <w:footnote w:id="140">
    <w:p w:rsidR="007C604F" w:rsidRDefault="007C604F">
      <w:pPr>
        <w:pStyle w:val="Textpoznpodarou"/>
      </w:pPr>
      <w:r>
        <w:rPr>
          <w:rStyle w:val="Znakapoznpodarou"/>
        </w:rPr>
        <w:footnoteRef/>
      </w:r>
      <w:r>
        <w:t xml:space="preserve"> Usnesení dostupné </w:t>
      </w:r>
      <w:proofErr w:type="gramStart"/>
      <w:r>
        <w:t>na</w:t>
      </w:r>
      <w:proofErr w:type="gramEnd"/>
      <w:r>
        <w:t xml:space="preserve">: </w:t>
      </w:r>
      <w:r w:rsidRPr="005F5D31">
        <w:t>http://krnov.cz/VismoOnline_ActionScripts/File.ashx?id_org=7455&amp;id_dokumenty=13885</w:t>
      </w:r>
    </w:p>
  </w:footnote>
  <w:footnote w:id="141">
    <w:p w:rsidR="007C604F" w:rsidRDefault="007C604F">
      <w:pPr>
        <w:pStyle w:val="Textpoznpodarou"/>
      </w:pPr>
      <w:r>
        <w:rPr>
          <w:rStyle w:val="Znakapoznpodarou"/>
        </w:rPr>
        <w:footnoteRef/>
      </w:r>
      <w:r>
        <w:t xml:space="preserve"> Dostupné </w:t>
      </w:r>
      <w:proofErr w:type="gramStart"/>
      <w:r>
        <w:t>na</w:t>
      </w:r>
      <w:proofErr w:type="gramEnd"/>
      <w:r>
        <w:t xml:space="preserve">: </w:t>
      </w:r>
      <w:r w:rsidRPr="00890268">
        <w:t>http://www.krnov.cz/VismoOnline_ActionScripts/File.ashx?id_org=7455&amp;id_dokumenty=14147</w:t>
      </w:r>
    </w:p>
  </w:footnote>
  <w:footnote w:id="142">
    <w:p w:rsidR="007C604F" w:rsidRDefault="007C604F">
      <w:pPr>
        <w:pStyle w:val="Textpoznpodarou"/>
      </w:pPr>
      <w:r>
        <w:rPr>
          <w:rStyle w:val="Znakapoznpodarou"/>
        </w:rPr>
        <w:footnoteRef/>
      </w:r>
      <w:r>
        <w:t xml:space="preserve"> Oznámení dostupné </w:t>
      </w:r>
      <w:proofErr w:type="gramStart"/>
      <w:r>
        <w:t>na</w:t>
      </w:r>
      <w:proofErr w:type="gramEnd"/>
      <w:r>
        <w:t xml:space="preserve">: </w:t>
      </w:r>
      <w:r w:rsidRPr="003A442D">
        <w:t>http://www.krnov.cz/VismoOnline_ActionScripts/File.ashx?id_org=7455&amp;id_dokumenty=14470</w:t>
      </w:r>
    </w:p>
  </w:footnote>
  <w:footnote w:id="143">
    <w:p w:rsidR="007C604F" w:rsidRDefault="007C604F">
      <w:pPr>
        <w:pStyle w:val="Textpoznpodarou"/>
      </w:pPr>
      <w:r>
        <w:rPr>
          <w:rStyle w:val="Znakapoznpodarou"/>
        </w:rPr>
        <w:footnoteRef/>
      </w:r>
      <w:r>
        <w:t xml:space="preserve"> Dostupné na: </w:t>
      </w:r>
      <w:r w:rsidRPr="002151EC">
        <w:t>http://</w:t>
      </w:r>
      <w:proofErr w:type="gramStart"/>
      <w:r w:rsidRPr="002151EC">
        <w:t>www</w:t>
      </w:r>
      <w:proofErr w:type="gramEnd"/>
      <w:r w:rsidRPr="002151EC">
        <w:t>.</w:t>
      </w:r>
      <w:proofErr w:type="gramStart"/>
      <w:r w:rsidRPr="002151EC">
        <w:t>volby</w:t>
      </w:r>
      <w:proofErr w:type="gramEnd"/>
      <w:r w:rsidRPr="002151EC">
        <w:t>.cz/pls/kv2014/kv1111?xjazyk=CZ&amp;xid=1&amp;xdz=2&amp;xnumnuts=8101&amp;xobec=597520&amp;xstat=0&amp;xvyber=0</w:t>
      </w:r>
    </w:p>
  </w:footnote>
  <w:footnote w:id="144">
    <w:p w:rsidR="007C604F" w:rsidRDefault="007C604F">
      <w:pPr>
        <w:pStyle w:val="Textpoznpodarou"/>
      </w:pPr>
      <w:r>
        <w:rPr>
          <w:rStyle w:val="Znakapoznpodarou"/>
        </w:rPr>
        <w:footnoteRef/>
      </w:r>
      <w:r>
        <w:t xml:space="preserve"> Dostupné na: </w:t>
      </w:r>
      <w:r w:rsidRPr="00101877">
        <w:t>http://</w:t>
      </w:r>
      <w:proofErr w:type="gramStart"/>
      <w:r w:rsidRPr="00101877">
        <w:t>www</w:t>
      </w:r>
      <w:proofErr w:type="gramEnd"/>
      <w:r w:rsidRPr="00101877">
        <w:t>.</w:t>
      </w:r>
      <w:proofErr w:type="gramStart"/>
      <w:r w:rsidRPr="00101877">
        <w:t>volby</w:t>
      </w:r>
      <w:proofErr w:type="gramEnd"/>
      <w:r w:rsidRPr="00101877">
        <w:t>.cz/pls/kv2010/kv1111?xjazyk=CZ&amp;xid=1&amp;xdz=2&amp;xnumnuts=8101&amp;xobec=597520&amp;xobecnaz=Krnov&amp;xstat=0&amp;xvyber=0</w:t>
      </w:r>
    </w:p>
  </w:footnote>
  <w:footnote w:id="145">
    <w:p w:rsidR="007C604F" w:rsidRDefault="007C604F">
      <w:pPr>
        <w:pStyle w:val="Textpoznpodarou"/>
      </w:pPr>
      <w:r>
        <w:rPr>
          <w:rStyle w:val="Znakapoznpodarou"/>
        </w:rPr>
        <w:footnoteRef/>
      </w:r>
      <w:r>
        <w:t xml:space="preserve"> Dostupné na: </w:t>
      </w:r>
      <w:r w:rsidRPr="002151EC">
        <w:t>http://</w:t>
      </w:r>
      <w:proofErr w:type="gramStart"/>
      <w:r w:rsidRPr="002151EC">
        <w:t>www</w:t>
      </w:r>
      <w:proofErr w:type="gramEnd"/>
      <w:r w:rsidRPr="002151EC">
        <w:t>.</w:t>
      </w:r>
      <w:proofErr w:type="gramStart"/>
      <w:r w:rsidRPr="002151EC">
        <w:t>volby</w:t>
      </w:r>
      <w:proofErr w:type="gramEnd"/>
      <w:r w:rsidRPr="002151EC">
        <w:t>.cz/pls/kv2014/kv1111?xjazyk=CZ&amp;xid=1&amp;xdz=2&amp;xnumnuts=8101&amp;xobec=597520&amp;xstat=0&amp;xvyber=0</w:t>
      </w:r>
    </w:p>
  </w:footnote>
  <w:footnote w:id="146">
    <w:p w:rsidR="007C604F" w:rsidRDefault="007C604F">
      <w:pPr>
        <w:pStyle w:val="Textpoznpodarou"/>
      </w:pPr>
      <w:r>
        <w:rPr>
          <w:rStyle w:val="Znakapoznpodarou"/>
        </w:rPr>
        <w:footnoteRef/>
      </w:r>
      <w:r>
        <w:t xml:space="preserve"> Dostupné na: </w:t>
      </w:r>
      <w:r w:rsidRPr="00BE7491">
        <w:t>http://</w:t>
      </w:r>
      <w:proofErr w:type="gramStart"/>
      <w:r w:rsidRPr="00BE7491">
        <w:t>www</w:t>
      </w:r>
      <w:proofErr w:type="gramEnd"/>
      <w:r w:rsidRPr="00BE7491">
        <w:t>.</w:t>
      </w:r>
      <w:proofErr w:type="gramStart"/>
      <w:r w:rsidRPr="00BE7491">
        <w:t>volby</w:t>
      </w:r>
      <w:proofErr w:type="gramEnd"/>
      <w:r w:rsidRPr="00BE7491">
        <w:t>.cz/pls/kv2010/kv1111?xjazyk=CZ&amp;xid=1&amp;xdz=2&amp;xnumnuts=8101&amp;xobec=597520&amp;xobecnaz=Krnov&amp;xstat=0&amp;xvyber=0</w:t>
      </w:r>
    </w:p>
  </w:footnote>
  <w:footnote w:id="147">
    <w:p w:rsidR="007C604F" w:rsidRDefault="007C604F">
      <w:pPr>
        <w:pStyle w:val="Textpoznpodarou"/>
      </w:pPr>
      <w:r>
        <w:rPr>
          <w:rStyle w:val="Znakapoznpodarou"/>
        </w:rPr>
        <w:footnoteRef/>
      </w:r>
      <w:r>
        <w:t xml:space="preserve"> Dostupné na: </w:t>
      </w:r>
      <w:r w:rsidRPr="00F12F20">
        <w:t>http://</w:t>
      </w:r>
      <w:proofErr w:type="gramStart"/>
      <w:r w:rsidRPr="00F12F20">
        <w:t>www</w:t>
      </w:r>
      <w:proofErr w:type="gramEnd"/>
      <w:r w:rsidRPr="00F12F20">
        <w:t>.</w:t>
      </w:r>
      <w:proofErr w:type="gramStart"/>
      <w:r w:rsidRPr="00F12F20">
        <w:t>volby</w:t>
      </w:r>
      <w:proofErr w:type="gramEnd"/>
      <w:r w:rsidRPr="00F12F20">
        <w:t>.cz/pls/kv2014/kv1111?xjazyk=CZ&amp;xid=1&amp;xdz=2&amp;xnumnuts=8101&amp;xobec=597520&amp;xstat=0&amp;xvyber=0</w:t>
      </w:r>
    </w:p>
  </w:footnote>
  <w:footnote w:id="148">
    <w:p w:rsidR="007C604F" w:rsidRDefault="007C604F">
      <w:pPr>
        <w:pStyle w:val="Textpoznpodarou"/>
      </w:pPr>
      <w:r>
        <w:rPr>
          <w:rStyle w:val="Znakapoznpodarou"/>
        </w:rPr>
        <w:footnoteRef/>
      </w:r>
      <w:r>
        <w:t xml:space="preserve"> Dostupné na: </w:t>
      </w:r>
      <w:r w:rsidRPr="001D1947">
        <w:t>http://</w:t>
      </w:r>
      <w:proofErr w:type="gramStart"/>
      <w:r w:rsidRPr="001D1947">
        <w:t>www</w:t>
      </w:r>
      <w:proofErr w:type="gramEnd"/>
      <w:r w:rsidRPr="001D1947">
        <w:t>.</w:t>
      </w:r>
      <w:proofErr w:type="gramStart"/>
      <w:r w:rsidRPr="001D1947">
        <w:t>volby</w:t>
      </w:r>
      <w:proofErr w:type="gramEnd"/>
      <w:r w:rsidRPr="001D1947">
        <w:t>.cz/pls/kv2010/kv1111?xjazyk=CZ&amp;xid=1&amp;xdz=2&amp;xnumnuts=8101&amp;xobec=597520&amp;xobecnaz=Krnov&amp;xstat=0&amp;xvyber=0</w:t>
      </w:r>
    </w:p>
  </w:footnote>
  <w:footnote w:id="149">
    <w:p w:rsidR="007C604F" w:rsidRDefault="007C604F">
      <w:pPr>
        <w:pStyle w:val="Textpoznpodarou"/>
      </w:pPr>
      <w:r>
        <w:rPr>
          <w:rStyle w:val="Znakapoznpodarou"/>
        </w:rPr>
        <w:footnoteRef/>
      </w:r>
      <w:r>
        <w:t xml:space="preserve"> </w:t>
      </w:r>
      <w:r w:rsidRPr="00A01B53">
        <w:t>http://</w:t>
      </w:r>
      <w:proofErr w:type="gramStart"/>
      <w:r w:rsidRPr="00A01B53">
        <w:t>www</w:t>
      </w:r>
      <w:proofErr w:type="gramEnd"/>
      <w:r w:rsidRPr="00A01B53">
        <w:t>.</w:t>
      </w:r>
      <w:proofErr w:type="gramStart"/>
      <w:r w:rsidRPr="00A01B53">
        <w:t>volby</w:t>
      </w:r>
      <w:proofErr w:type="gramEnd"/>
      <w:r w:rsidRPr="00A01B53">
        <w:t>.cz</w:t>
      </w:r>
    </w:p>
  </w:footnote>
  <w:footnote w:id="150">
    <w:p w:rsidR="007C604F" w:rsidRDefault="007C604F">
      <w:pPr>
        <w:pStyle w:val="Textpoznpodarou"/>
      </w:pPr>
      <w:r>
        <w:rPr>
          <w:rStyle w:val="Znakapoznpodarou"/>
        </w:rPr>
        <w:footnoteRef/>
      </w:r>
      <w:r w:rsidRPr="007A4BF1">
        <w:t>http://www.krnov.cz/chyba-pri-scitani-hlasu-vysledek-voleb-neovlivnila/d-15003</w:t>
      </w:r>
    </w:p>
  </w:footnote>
  <w:footnote w:id="151">
    <w:p w:rsidR="007C604F" w:rsidRDefault="007C604F">
      <w:pPr>
        <w:pStyle w:val="Textpoznpodarou"/>
      </w:pPr>
      <w:r>
        <w:rPr>
          <w:rStyle w:val="Znakapoznpodarou"/>
        </w:rPr>
        <w:footnoteRef/>
      </w:r>
      <w:r>
        <w:t xml:space="preserve"> Usnesení Krajského soudu v Ostravě ze dne 5. 10. 2014, </w:t>
      </w:r>
      <w:proofErr w:type="gramStart"/>
      <w:r>
        <w:t>č.j.</w:t>
      </w:r>
      <w:proofErr w:type="gramEnd"/>
      <w:r>
        <w:t xml:space="preserve"> 22A 121/2014-26</w:t>
      </w:r>
      <w:r w:rsidR="00475AE9">
        <w:t>, část A</w:t>
      </w:r>
    </w:p>
  </w:footnote>
  <w:footnote w:id="152">
    <w:p w:rsidR="007C604F" w:rsidRDefault="007C604F">
      <w:pPr>
        <w:pStyle w:val="Textpoznpodarou"/>
      </w:pPr>
      <w:r>
        <w:rPr>
          <w:rStyle w:val="Znakapoznpodarou"/>
        </w:rPr>
        <w:footnoteRef/>
      </w:r>
      <w:r>
        <w:t xml:space="preserve"> Usnesení Krajského soudu v Ostravě ze dne 5. 10. 2014, </w:t>
      </w:r>
      <w:proofErr w:type="gramStart"/>
      <w:r>
        <w:t>č.j.</w:t>
      </w:r>
      <w:proofErr w:type="gramEnd"/>
      <w:r>
        <w:t xml:space="preserve"> 22A 121/2014-26,část B </w:t>
      </w:r>
    </w:p>
  </w:footnote>
  <w:footnote w:id="153">
    <w:p w:rsidR="007C604F" w:rsidRDefault="007C604F">
      <w:pPr>
        <w:pStyle w:val="Textpoznpodarou"/>
      </w:pPr>
      <w:r>
        <w:rPr>
          <w:rStyle w:val="Znakapoznpodarou"/>
        </w:rPr>
        <w:footnoteRef/>
      </w:r>
      <w:r>
        <w:t xml:space="preserve"> Usnesení Krajského soudu v Ostravě ze dne 5. 10. 2014, </w:t>
      </w:r>
      <w:proofErr w:type="gramStart"/>
      <w:r>
        <w:t>č.j.</w:t>
      </w:r>
      <w:proofErr w:type="gramEnd"/>
      <w:r>
        <w:t xml:space="preserve"> 22A 121/2014-26,část C </w:t>
      </w:r>
    </w:p>
  </w:footnote>
  <w:footnote w:id="154">
    <w:p w:rsidR="007C604F" w:rsidRDefault="007C604F">
      <w:pPr>
        <w:pStyle w:val="Textpoznpodarou"/>
      </w:pPr>
      <w:r>
        <w:rPr>
          <w:rStyle w:val="Znakapoznpodarou"/>
        </w:rPr>
        <w:footnoteRef/>
      </w:r>
      <w:r>
        <w:t xml:space="preserve"> Usnesení Krajského soudu v Ostravě ze dne 5. 10. 2014, </w:t>
      </w:r>
      <w:proofErr w:type="gramStart"/>
      <w:r>
        <w:t>č.j.</w:t>
      </w:r>
      <w:proofErr w:type="gramEnd"/>
      <w:r>
        <w:t xml:space="preserve"> 22A 121/2014-26, část 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4F22"/>
    <w:multiLevelType w:val="hybridMultilevel"/>
    <w:tmpl w:val="2BB2C8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385732"/>
    <w:multiLevelType w:val="hybridMultilevel"/>
    <w:tmpl w:val="AD869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38150B"/>
    <w:multiLevelType w:val="multilevel"/>
    <w:tmpl w:val="F770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8846B9"/>
    <w:multiLevelType w:val="multilevel"/>
    <w:tmpl w:val="D87E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A32BC3"/>
    <w:multiLevelType w:val="multilevel"/>
    <w:tmpl w:val="029C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D61DB6"/>
    <w:multiLevelType w:val="multilevel"/>
    <w:tmpl w:val="FB80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E8E4B01"/>
    <w:multiLevelType w:val="hybridMultilevel"/>
    <w:tmpl w:val="363E58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1D61D54"/>
    <w:multiLevelType w:val="hybridMultilevel"/>
    <w:tmpl w:val="BF48C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5275BDE"/>
    <w:multiLevelType w:val="multilevel"/>
    <w:tmpl w:val="4FE2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DEC45E8"/>
    <w:multiLevelType w:val="multilevel"/>
    <w:tmpl w:val="1B36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58D6952"/>
    <w:multiLevelType w:val="hybridMultilevel"/>
    <w:tmpl w:val="7B060B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BB644B7"/>
    <w:multiLevelType w:val="multilevel"/>
    <w:tmpl w:val="E184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F675FD0"/>
    <w:multiLevelType w:val="multilevel"/>
    <w:tmpl w:val="D09A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2"/>
  </w:num>
  <w:num w:numId="3">
    <w:abstractNumId w:val="9"/>
  </w:num>
  <w:num w:numId="4">
    <w:abstractNumId w:val="8"/>
  </w:num>
  <w:num w:numId="5">
    <w:abstractNumId w:val="3"/>
  </w:num>
  <w:num w:numId="6">
    <w:abstractNumId w:val="2"/>
  </w:num>
  <w:num w:numId="7">
    <w:abstractNumId w:val="5"/>
  </w:num>
  <w:num w:numId="8">
    <w:abstractNumId w:val="11"/>
  </w:num>
  <w:num w:numId="9">
    <w:abstractNumId w:val="6"/>
  </w:num>
  <w:num w:numId="10">
    <w:abstractNumId w:val="7"/>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2D1"/>
    <w:rsid w:val="000065D0"/>
    <w:rsid w:val="00006977"/>
    <w:rsid w:val="00011FC6"/>
    <w:rsid w:val="00013033"/>
    <w:rsid w:val="00017F48"/>
    <w:rsid w:val="00025A7F"/>
    <w:rsid w:val="00025A92"/>
    <w:rsid w:val="00026A9B"/>
    <w:rsid w:val="00027947"/>
    <w:rsid w:val="00036573"/>
    <w:rsid w:val="000474DF"/>
    <w:rsid w:val="0005108F"/>
    <w:rsid w:val="000513AE"/>
    <w:rsid w:val="00057AA9"/>
    <w:rsid w:val="000617EB"/>
    <w:rsid w:val="00062464"/>
    <w:rsid w:val="00066D2F"/>
    <w:rsid w:val="00070381"/>
    <w:rsid w:val="000717DC"/>
    <w:rsid w:val="000723A6"/>
    <w:rsid w:val="00073636"/>
    <w:rsid w:val="00073F06"/>
    <w:rsid w:val="00077532"/>
    <w:rsid w:val="00077C8B"/>
    <w:rsid w:val="00080B51"/>
    <w:rsid w:val="000873ED"/>
    <w:rsid w:val="000908D5"/>
    <w:rsid w:val="00095F3B"/>
    <w:rsid w:val="00097363"/>
    <w:rsid w:val="000A0107"/>
    <w:rsid w:val="000A2CC3"/>
    <w:rsid w:val="000C7A8C"/>
    <w:rsid w:val="000D2D33"/>
    <w:rsid w:val="000D2F24"/>
    <w:rsid w:val="000D786D"/>
    <w:rsid w:val="000E3621"/>
    <w:rsid w:val="000E70D3"/>
    <w:rsid w:val="000E7476"/>
    <w:rsid w:val="00101877"/>
    <w:rsid w:val="00104366"/>
    <w:rsid w:val="00106AFD"/>
    <w:rsid w:val="00106F14"/>
    <w:rsid w:val="00117581"/>
    <w:rsid w:val="00117630"/>
    <w:rsid w:val="001210AE"/>
    <w:rsid w:val="001221C7"/>
    <w:rsid w:val="00122FB8"/>
    <w:rsid w:val="00126C93"/>
    <w:rsid w:val="00131774"/>
    <w:rsid w:val="001324F3"/>
    <w:rsid w:val="00135DF0"/>
    <w:rsid w:val="001408E2"/>
    <w:rsid w:val="00141F3B"/>
    <w:rsid w:val="00142CA5"/>
    <w:rsid w:val="00144B85"/>
    <w:rsid w:val="001471EE"/>
    <w:rsid w:val="001532C3"/>
    <w:rsid w:val="00153738"/>
    <w:rsid w:val="0015564B"/>
    <w:rsid w:val="0015567F"/>
    <w:rsid w:val="00160C3C"/>
    <w:rsid w:val="00164A2C"/>
    <w:rsid w:val="001735AE"/>
    <w:rsid w:val="001736AA"/>
    <w:rsid w:val="00174C0D"/>
    <w:rsid w:val="00182FF1"/>
    <w:rsid w:val="001874A0"/>
    <w:rsid w:val="00191F0D"/>
    <w:rsid w:val="001A7482"/>
    <w:rsid w:val="001B41B6"/>
    <w:rsid w:val="001B4CD1"/>
    <w:rsid w:val="001B7D4B"/>
    <w:rsid w:val="001C04EA"/>
    <w:rsid w:val="001C21C7"/>
    <w:rsid w:val="001C4040"/>
    <w:rsid w:val="001C5167"/>
    <w:rsid w:val="001C5346"/>
    <w:rsid w:val="001D1947"/>
    <w:rsid w:val="001D4A86"/>
    <w:rsid w:val="001E3975"/>
    <w:rsid w:val="001E7F37"/>
    <w:rsid w:val="001F1A26"/>
    <w:rsid w:val="001F2D53"/>
    <w:rsid w:val="00214D5A"/>
    <w:rsid w:val="002151EC"/>
    <w:rsid w:val="00215256"/>
    <w:rsid w:val="00216994"/>
    <w:rsid w:val="00233AA1"/>
    <w:rsid w:val="00241338"/>
    <w:rsid w:val="00244A0B"/>
    <w:rsid w:val="00245940"/>
    <w:rsid w:val="00253611"/>
    <w:rsid w:val="00272157"/>
    <w:rsid w:val="002813B7"/>
    <w:rsid w:val="00290AB4"/>
    <w:rsid w:val="00296F74"/>
    <w:rsid w:val="002A1890"/>
    <w:rsid w:val="002B0563"/>
    <w:rsid w:val="002B08A4"/>
    <w:rsid w:val="002B245C"/>
    <w:rsid w:val="002B2EB8"/>
    <w:rsid w:val="002B32E6"/>
    <w:rsid w:val="002B43E1"/>
    <w:rsid w:val="002C133A"/>
    <w:rsid w:val="002C2478"/>
    <w:rsid w:val="002C4C1A"/>
    <w:rsid w:val="002D03A0"/>
    <w:rsid w:val="002D220D"/>
    <w:rsid w:val="002D6F9B"/>
    <w:rsid w:val="002E1367"/>
    <w:rsid w:val="002E1C79"/>
    <w:rsid w:val="002E3B89"/>
    <w:rsid w:val="002E6CD0"/>
    <w:rsid w:val="002E75D1"/>
    <w:rsid w:val="002E7D13"/>
    <w:rsid w:val="002F212A"/>
    <w:rsid w:val="0030115A"/>
    <w:rsid w:val="0030141F"/>
    <w:rsid w:val="00301FF0"/>
    <w:rsid w:val="00307075"/>
    <w:rsid w:val="00307087"/>
    <w:rsid w:val="003150CC"/>
    <w:rsid w:val="00315813"/>
    <w:rsid w:val="003164CD"/>
    <w:rsid w:val="0031698B"/>
    <w:rsid w:val="00321453"/>
    <w:rsid w:val="00321AB1"/>
    <w:rsid w:val="00322C71"/>
    <w:rsid w:val="00331CF9"/>
    <w:rsid w:val="00333B45"/>
    <w:rsid w:val="003406D8"/>
    <w:rsid w:val="00340E86"/>
    <w:rsid w:val="00341DE1"/>
    <w:rsid w:val="003438A4"/>
    <w:rsid w:val="00352E61"/>
    <w:rsid w:val="00354E91"/>
    <w:rsid w:val="003615A4"/>
    <w:rsid w:val="00365165"/>
    <w:rsid w:val="00371A20"/>
    <w:rsid w:val="00380DF2"/>
    <w:rsid w:val="003835D0"/>
    <w:rsid w:val="00387462"/>
    <w:rsid w:val="00390A6F"/>
    <w:rsid w:val="00395E04"/>
    <w:rsid w:val="003A2B36"/>
    <w:rsid w:val="003A442D"/>
    <w:rsid w:val="003A5CD6"/>
    <w:rsid w:val="003B347D"/>
    <w:rsid w:val="003B5F40"/>
    <w:rsid w:val="003B714D"/>
    <w:rsid w:val="003C0EEE"/>
    <w:rsid w:val="003C5BE5"/>
    <w:rsid w:val="003C65AD"/>
    <w:rsid w:val="003D68F5"/>
    <w:rsid w:val="003D77EC"/>
    <w:rsid w:val="003D7DE6"/>
    <w:rsid w:val="003F1E3F"/>
    <w:rsid w:val="003F5CB1"/>
    <w:rsid w:val="003F6AB6"/>
    <w:rsid w:val="003F714C"/>
    <w:rsid w:val="004008F9"/>
    <w:rsid w:val="0040694D"/>
    <w:rsid w:val="00411A61"/>
    <w:rsid w:val="00413326"/>
    <w:rsid w:val="004135E5"/>
    <w:rsid w:val="004214B5"/>
    <w:rsid w:val="004223F2"/>
    <w:rsid w:val="004302D1"/>
    <w:rsid w:val="0043317A"/>
    <w:rsid w:val="004333E4"/>
    <w:rsid w:val="00437D80"/>
    <w:rsid w:val="0044149D"/>
    <w:rsid w:val="00442939"/>
    <w:rsid w:val="0044478E"/>
    <w:rsid w:val="00452D52"/>
    <w:rsid w:val="00457243"/>
    <w:rsid w:val="00457B15"/>
    <w:rsid w:val="00460B89"/>
    <w:rsid w:val="0046228D"/>
    <w:rsid w:val="00463927"/>
    <w:rsid w:val="00471FBC"/>
    <w:rsid w:val="00473E58"/>
    <w:rsid w:val="00473FF1"/>
    <w:rsid w:val="00475AE9"/>
    <w:rsid w:val="00476197"/>
    <w:rsid w:val="004A0308"/>
    <w:rsid w:val="004A0F0E"/>
    <w:rsid w:val="004A6A72"/>
    <w:rsid w:val="004C216A"/>
    <w:rsid w:val="004C30F9"/>
    <w:rsid w:val="004C406E"/>
    <w:rsid w:val="004D5C31"/>
    <w:rsid w:val="004E0EA3"/>
    <w:rsid w:val="004E243B"/>
    <w:rsid w:val="004E25A1"/>
    <w:rsid w:val="004E4651"/>
    <w:rsid w:val="004E54CE"/>
    <w:rsid w:val="004E5D3C"/>
    <w:rsid w:val="004E6835"/>
    <w:rsid w:val="004E71E2"/>
    <w:rsid w:val="004F7BE9"/>
    <w:rsid w:val="004F7F5A"/>
    <w:rsid w:val="00512F94"/>
    <w:rsid w:val="00514A8B"/>
    <w:rsid w:val="005154EB"/>
    <w:rsid w:val="0051596C"/>
    <w:rsid w:val="00516787"/>
    <w:rsid w:val="0052601F"/>
    <w:rsid w:val="00530DFD"/>
    <w:rsid w:val="00531F7C"/>
    <w:rsid w:val="00534C46"/>
    <w:rsid w:val="00537F1C"/>
    <w:rsid w:val="005514C6"/>
    <w:rsid w:val="005637A0"/>
    <w:rsid w:val="00564DDE"/>
    <w:rsid w:val="00566E49"/>
    <w:rsid w:val="00571CF0"/>
    <w:rsid w:val="005750A1"/>
    <w:rsid w:val="0058129A"/>
    <w:rsid w:val="00581D2D"/>
    <w:rsid w:val="00586AB2"/>
    <w:rsid w:val="00592D7A"/>
    <w:rsid w:val="005A2DC5"/>
    <w:rsid w:val="005A7205"/>
    <w:rsid w:val="005B0F29"/>
    <w:rsid w:val="005B4748"/>
    <w:rsid w:val="005B6C88"/>
    <w:rsid w:val="005B6CC8"/>
    <w:rsid w:val="005C346F"/>
    <w:rsid w:val="005D7A27"/>
    <w:rsid w:val="005E063C"/>
    <w:rsid w:val="005E177E"/>
    <w:rsid w:val="005E22F8"/>
    <w:rsid w:val="005E561E"/>
    <w:rsid w:val="005F090C"/>
    <w:rsid w:val="005F5D31"/>
    <w:rsid w:val="00600A6C"/>
    <w:rsid w:val="00610D2E"/>
    <w:rsid w:val="00613B02"/>
    <w:rsid w:val="006171D8"/>
    <w:rsid w:val="006206E9"/>
    <w:rsid w:val="00624ECD"/>
    <w:rsid w:val="006313AF"/>
    <w:rsid w:val="00641C60"/>
    <w:rsid w:val="00642AB6"/>
    <w:rsid w:val="00643D4F"/>
    <w:rsid w:val="00645F3F"/>
    <w:rsid w:val="00651567"/>
    <w:rsid w:val="00652051"/>
    <w:rsid w:val="006525CB"/>
    <w:rsid w:val="006542D1"/>
    <w:rsid w:val="00665578"/>
    <w:rsid w:val="00672997"/>
    <w:rsid w:val="00673924"/>
    <w:rsid w:val="00680ABC"/>
    <w:rsid w:val="00680BD2"/>
    <w:rsid w:val="00681794"/>
    <w:rsid w:val="00684C22"/>
    <w:rsid w:val="006861EB"/>
    <w:rsid w:val="00686F3D"/>
    <w:rsid w:val="006A0F69"/>
    <w:rsid w:val="006A64AC"/>
    <w:rsid w:val="006B3EEA"/>
    <w:rsid w:val="006C2AA1"/>
    <w:rsid w:val="006C68B7"/>
    <w:rsid w:val="006D7FC7"/>
    <w:rsid w:val="006E02FC"/>
    <w:rsid w:val="006E3CD7"/>
    <w:rsid w:val="006E666C"/>
    <w:rsid w:val="006F0131"/>
    <w:rsid w:val="006F22C4"/>
    <w:rsid w:val="0070206B"/>
    <w:rsid w:val="00720513"/>
    <w:rsid w:val="00720BB9"/>
    <w:rsid w:val="00721AD1"/>
    <w:rsid w:val="00723B48"/>
    <w:rsid w:val="00725DF0"/>
    <w:rsid w:val="007312C1"/>
    <w:rsid w:val="00736416"/>
    <w:rsid w:val="00743D95"/>
    <w:rsid w:val="00757C4E"/>
    <w:rsid w:val="00761557"/>
    <w:rsid w:val="00762331"/>
    <w:rsid w:val="00766BE4"/>
    <w:rsid w:val="00767C2F"/>
    <w:rsid w:val="007746B3"/>
    <w:rsid w:val="00775043"/>
    <w:rsid w:val="0077555E"/>
    <w:rsid w:val="007848ED"/>
    <w:rsid w:val="007900AA"/>
    <w:rsid w:val="00792532"/>
    <w:rsid w:val="00793AFF"/>
    <w:rsid w:val="0079514E"/>
    <w:rsid w:val="007A309D"/>
    <w:rsid w:val="007A4BF1"/>
    <w:rsid w:val="007B66D6"/>
    <w:rsid w:val="007B7F45"/>
    <w:rsid w:val="007C409F"/>
    <w:rsid w:val="007C604F"/>
    <w:rsid w:val="007C72CB"/>
    <w:rsid w:val="007D33EB"/>
    <w:rsid w:val="007D352E"/>
    <w:rsid w:val="007D4601"/>
    <w:rsid w:val="007D48C8"/>
    <w:rsid w:val="007D5C57"/>
    <w:rsid w:val="007D6405"/>
    <w:rsid w:val="007D78AD"/>
    <w:rsid w:val="007E0103"/>
    <w:rsid w:val="007E6A01"/>
    <w:rsid w:val="00800EEE"/>
    <w:rsid w:val="00815BD4"/>
    <w:rsid w:val="00815E3A"/>
    <w:rsid w:val="00816594"/>
    <w:rsid w:val="008208A6"/>
    <w:rsid w:val="008208B1"/>
    <w:rsid w:val="00821434"/>
    <w:rsid w:val="008263C5"/>
    <w:rsid w:val="008346D2"/>
    <w:rsid w:val="0084342F"/>
    <w:rsid w:val="00852AC1"/>
    <w:rsid w:val="00856076"/>
    <w:rsid w:val="00856D4E"/>
    <w:rsid w:val="008578D2"/>
    <w:rsid w:val="00861848"/>
    <w:rsid w:val="00864F74"/>
    <w:rsid w:val="00871B4D"/>
    <w:rsid w:val="00873B9B"/>
    <w:rsid w:val="00876439"/>
    <w:rsid w:val="00885B5E"/>
    <w:rsid w:val="00887110"/>
    <w:rsid w:val="008876BC"/>
    <w:rsid w:val="00890268"/>
    <w:rsid w:val="00893A19"/>
    <w:rsid w:val="00893B78"/>
    <w:rsid w:val="0089744C"/>
    <w:rsid w:val="008A0A75"/>
    <w:rsid w:val="008B46F5"/>
    <w:rsid w:val="008B647C"/>
    <w:rsid w:val="008B674C"/>
    <w:rsid w:val="008B7AB9"/>
    <w:rsid w:val="008C04F7"/>
    <w:rsid w:val="008C7055"/>
    <w:rsid w:val="008D05DA"/>
    <w:rsid w:val="008D5AAF"/>
    <w:rsid w:val="008D5AC3"/>
    <w:rsid w:val="008D7F88"/>
    <w:rsid w:val="008E2EC8"/>
    <w:rsid w:val="00903ADD"/>
    <w:rsid w:val="0091082C"/>
    <w:rsid w:val="00910CB2"/>
    <w:rsid w:val="00921C3D"/>
    <w:rsid w:val="00923402"/>
    <w:rsid w:val="00923BB8"/>
    <w:rsid w:val="00926B0C"/>
    <w:rsid w:val="00931B23"/>
    <w:rsid w:val="00936090"/>
    <w:rsid w:val="0093767F"/>
    <w:rsid w:val="00941038"/>
    <w:rsid w:val="009471B8"/>
    <w:rsid w:val="00950DDC"/>
    <w:rsid w:val="00953833"/>
    <w:rsid w:val="00956525"/>
    <w:rsid w:val="0096282D"/>
    <w:rsid w:val="00963CB4"/>
    <w:rsid w:val="00965445"/>
    <w:rsid w:val="00965C0F"/>
    <w:rsid w:val="00971196"/>
    <w:rsid w:val="0097149E"/>
    <w:rsid w:val="00984B98"/>
    <w:rsid w:val="00987A06"/>
    <w:rsid w:val="009912CD"/>
    <w:rsid w:val="00997EAF"/>
    <w:rsid w:val="009A3851"/>
    <w:rsid w:val="009C0FF0"/>
    <w:rsid w:val="009C118D"/>
    <w:rsid w:val="009C3513"/>
    <w:rsid w:val="009D15BA"/>
    <w:rsid w:val="009E4B72"/>
    <w:rsid w:val="009E75A2"/>
    <w:rsid w:val="009F7E42"/>
    <w:rsid w:val="00A01B53"/>
    <w:rsid w:val="00A06698"/>
    <w:rsid w:val="00A07010"/>
    <w:rsid w:val="00A14627"/>
    <w:rsid w:val="00A265D4"/>
    <w:rsid w:val="00A273DA"/>
    <w:rsid w:val="00A2745B"/>
    <w:rsid w:val="00A321B3"/>
    <w:rsid w:val="00A333B3"/>
    <w:rsid w:val="00A374F6"/>
    <w:rsid w:val="00A41028"/>
    <w:rsid w:val="00A44AE6"/>
    <w:rsid w:val="00A45010"/>
    <w:rsid w:val="00A50CC1"/>
    <w:rsid w:val="00A54819"/>
    <w:rsid w:val="00A63DB1"/>
    <w:rsid w:val="00A77506"/>
    <w:rsid w:val="00A779EE"/>
    <w:rsid w:val="00A83CFA"/>
    <w:rsid w:val="00A84B11"/>
    <w:rsid w:val="00A91559"/>
    <w:rsid w:val="00A967F1"/>
    <w:rsid w:val="00A97584"/>
    <w:rsid w:val="00A97748"/>
    <w:rsid w:val="00AA2855"/>
    <w:rsid w:val="00AA50A1"/>
    <w:rsid w:val="00AB0697"/>
    <w:rsid w:val="00AB273E"/>
    <w:rsid w:val="00AB5D9C"/>
    <w:rsid w:val="00AC142D"/>
    <w:rsid w:val="00AC5DDE"/>
    <w:rsid w:val="00AC7E00"/>
    <w:rsid w:val="00AD00D8"/>
    <w:rsid w:val="00AD5A0E"/>
    <w:rsid w:val="00AD5AC5"/>
    <w:rsid w:val="00AD7660"/>
    <w:rsid w:val="00AE066B"/>
    <w:rsid w:val="00AF2AAB"/>
    <w:rsid w:val="00AF3836"/>
    <w:rsid w:val="00AF7452"/>
    <w:rsid w:val="00B00E39"/>
    <w:rsid w:val="00B01852"/>
    <w:rsid w:val="00B04508"/>
    <w:rsid w:val="00B051F4"/>
    <w:rsid w:val="00B06CE8"/>
    <w:rsid w:val="00B071BF"/>
    <w:rsid w:val="00B12F4A"/>
    <w:rsid w:val="00B16AEF"/>
    <w:rsid w:val="00B2579F"/>
    <w:rsid w:val="00B27196"/>
    <w:rsid w:val="00B30889"/>
    <w:rsid w:val="00B31005"/>
    <w:rsid w:val="00B34CCF"/>
    <w:rsid w:val="00B374B0"/>
    <w:rsid w:val="00B379DD"/>
    <w:rsid w:val="00B424F7"/>
    <w:rsid w:val="00B43C15"/>
    <w:rsid w:val="00B456E8"/>
    <w:rsid w:val="00B45EE5"/>
    <w:rsid w:val="00B45F1D"/>
    <w:rsid w:val="00B51974"/>
    <w:rsid w:val="00B523E0"/>
    <w:rsid w:val="00B57388"/>
    <w:rsid w:val="00B675D0"/>
    <w:rsid w:val="00B728E6"/>
    <w:rsid w:val="00B72FC9"/>
    <w:rsid w:val="00B73176"/>
    <w:rsid w:val="00B83892"/>
    <w:rsid w:val="00B83EB0"/>
    <w:rsid w:val="00B84A10"/>
    <w:rsid w:val="00B9212F"/>
    <w:rsid w:val="00B934AA"/>
    <w:rsid w:val="00B96496"/>
    <w:rsid w:val="00BA30CA"/>
    <w:rsid w:val="00BA5D07"/>
    <w:rsid w:val="00BB5D69"/>
    <w:rsid w:val="00BB61BC"/>
    <w:rsid w:val="00BB71BC"/>
    <w:rsid w:val="00BC1E04"/>
    <w:rsid w:val="00BC410F"/>
    <w:rsid w:val="00BC6351"/>
    <w:rsid w:val="00BD105B"/>
    <w:rsid w:val="00BD2DCD"/>
    <w:rsid w:val="00BD6F4C"/>
    <w:rsid w:val="00BE1E26"/>
    <w:rsid w:val="00BE7491"/>
    <w:rsid w:val="00BE7C7C"/>
    <w:rsid w:val="00BF2A41"/>
    <w:rsid w:val="00C05867"/>
    <w:rsid w:val="00C068FA"/>
    <w:rsid w:val="00C1069F"/>
    <w:rsid w:val="00C1072F"/>
    <w:rsid w:val="00C10736"/>
    <w:rsid w:val="00C13BC6"/>
    <w:rsid w:val="00C1773E"/>
    <w:rsid w:val="00C212B7"/>
    <w:rsid w:val="00C2227A"/>
    <w:rsid w:val="00C22EB9"/>
    <w:rsid w:val="00C231FC"/>
    <w:rsid w:val="00C235D4"/>
    <w:rsid w:val="00C252A2"/>
    <w:rsid w:val="00C26633"/>
    <w:rsid w:val="00C32469"/>
    <w:rsid w:val="00C44767"/>
    <w:rsid w:val="00C533C6"/>
    <w:rsid w:val="00C5798E"/>
    <w:rsid w:val="00C6009C"/>
    <w:rsid w:val="00C61049"/>
    <w:rsid w:val="00C62D4E"/>
    <w:rsid w:val="00C6365B"/>
    <w:rsid w:val="00C67274"/>
    <w:rsid w:val="00C71FA3"/>
    <w:rsid w:val="00C82436"/>
    <w:rsid w:val="00C82D3C"/>
    <w:rsid w:val="00C86440"/>
    <w:rsid w:val="00C86D4C"/>
    <w:rsid w:val="00C87233"/>
    <w:rsid w:val="00C877C4"/>
    <w:rsid w:val="00C87BB3"/>
    <w:rsid w:val="00C9198A"/>
    <w:rsid w:val="00C92A02"/>
    <w:rsid w:val="00CA3776"/>
    <w:rsid w:val="00CA6A91"/>
    <w:rsid w:val="00CB2621"/>
    <w:rsid w:val="00CB4240"/>
    <w:rsid w:val="00CB6619"/>
    <w:rsid w:val="00CC475C"/>
    <w:rsid w:val="00CC72FD"/>
    <w:rsid w:val="00CE4679"/>
    <w:rsid w:val="00CE48D8"/>
    <w:rsid w:val="00CE7D66"/>
    <w:rsid w:val="00CF1634"/>
    <w:rsid w:val="00CF3B83"/>
    <w:rsid w:val="00CF6F8A"/>
    <w:rsid w:val="00D00421"/>
    <w:rsid w:val="00D02F97"/>
    <w:rsid w:val="00D06FA8"/>
    <w:rsid w:val="00D0722F"/>
    <w:rsid w:val="00D17BC1"/>
    <w:rsid w:val="00D268ED"/>
    <w:rsid w:val="00D31695"/>
    <w:rsid w:val="00D44418"/>
    <w:rsid w:val="00D45292"/>
    <w:rsid w:val="00D46468"/>
    <w:rsid w:val="00D5216A"/>
    <w:rsid w:val="00D52B73"/>
    <w:rsid w:val="00D52FDD"/>
    <w:rsid w:val="00D5326D"/>
    <w:rsid w:val="00D556D2"/>
    <w:rsid w:val="00D60532"/>
    <w:rsid w:val="00D61E9A"/>
    <w:rsid w:val="00D62411"/>
    <w:rsid w:val="00D6276C"/>
    <w:rsid w:val="00D6695A"/>
    <w:rsid w:val="00D70F63"/>
    <w:rsid w:val="00D72844"/>
    <w:rsid w:val="00D72ED3"/>
    <w:rsid w:val="00D808EF"/>
    <w:rsid w:val="00D8568D"/>
    <w:rsid w:val="00D861DC"/>
    <w:rsid w:val="00D90DDB"/>
    <w:rsid w:val="00D92348"/>
    <w:rsid w:val="00D9340F"/>
    <w:rsid w:val="00D9613C"/>
    <w:rsid w:val="00D96BD7"/>
    <w:rsid w:val="00DA66E8"/>
    <w:rsid w:val="00DA7991"/>
    <w:rsid w:val="00DA7BC2"/>
    <w:rsid w:val="00DB1D37"/>
    <w:rsid w:val="00DB3608"/>
    <w:rsid w:val="00DB577E"/>
    <w:rsid w:val="00DB6E9C"/>
    <w:rsid w:val="00DC396D"/>
    <w:rsid w:val="00DC3C27"/>
    <w:rsid w:val="00DC6390"/>
    <w:rsid w:val="00DC6C94"/>
    <w:rsid w:val="00DD14D8"/>
    <w:rsid w:val="00DD2618"/>
    <w:rsid w:val="00DD4F31"/>
    <w:rsid w:val="00DD6D42"/>
    <w:rsid w:val="00DD70CD"/>
    <w:rsid w:val="00DD758E"/>
    <w:rsid w:val="00DE307B"/>
    <w:rsid w:val="00DE4FAA"/>
    <w:rsid w:val="00DE5178"/>
    <w:rsid w:val="00DF049B"/>
    <w:rsid w:val="00DF0CD9"/>
    <w:rsid w:val="00DF0FCF"/>
    <w:rsid w:val="00DF209B"/>
    <w:rsid w:val="00DF3EC2"/>
    <w:rsid w:val="00E037AF"/>
    <w:rsid w:val="00E06079"/>
    <w:rsid w:val="00E0630D"/>
    <w:rsid w:val="00E100DE"/>
    <w:rsid w:val="00E10C15"/>
    <w:rsid w:val="00E26EC7"/>
    <w:rsid w:val="00E319DA"/>
    <w:rsid w:val="00E3516B"/>
    <w:rsid w:val="00E4085B"/>
    <w:rsid w:val="00E4107C"/>
    <w:rsid w:val="00E42927"/>
    <w:rsid w:val="00E44151"/>
    <w:rsid w:val="00E445D2"/>
    <w:rsid w:val="00E5094B"/>
    <w:rsid w:val="00E6028D"/>
    <w:rsid w:val="00E611A3"/>
    <w:rsid w:val="00E6233D"/>
    <w:rsid w:val="00E64AC3"/>
    <w:rsid w:val="00E67AED"/>
    <w:rsid w:val="00E7190C"/>
    <w:rsid w:val="00E72697"/>
    <w:rsid w:val="00E7276E"/>
    <w:rsid w:val="00E74B6F"/>
    <w:rsid w:val="00E82C1E"/>
    <w:rsid w:val="00E82D6B"/>
    <w:rsid w:val="00E83597"/>
    <w:rsid w:val="00E84DCC"/>
    <w:rsid w:val="00E857A3"/>
    <w:rsid w:val="00E962CB"/>
    <w:rsid w:val="00E965F6"/>
    <w:rsid w:val="00EA4DB3"/>
    <w:rsid w:val="00EA7CDD"/>
    <w:rsid w:val="00EB15E6"/>
    <w:rsid w:val="00EB2687"/>
    <w:rsid w:val="00EB285F"/>
    <w:rsid w:val="00EB63A8"/>
    <w:rsid w:val="00EB6A8D"/>
    <w:rsid w:val="00EB6B98"/>
    <w:rsid w:val="00EC3604"/>
    <w:rsid w:val="00EC364E"/>
    <w:rsid w:val="00EC62C7"/>
    <w:rsid w:val="00ED093A"/>
    <w:rsid w:val="00ED2003"/>
    <w:rsid w:val="00ED470C"/>
    <w:rsid w:val="00ED5C9E"/>
    <w:rsid w:val="00ED6BB3"/>
    <w:rsid w:val="00EE5B5F"/>
    <w:rsid w:val="00EE78F2"/>
    <w:rsid w:val="00EF065B"/>
    <w:rsid w:val="00EF16E2"/>
    <w:rsid w:val="00EF3C8A"/>
    <w:rsid w:val="00F04BAA"/>
    <w:rsid w:val="00F0780D"/>
    <w:rsid w:val="00F07CC9"/>
    <w:rsid w:val="00F12F20"/>
    <w:rsid w:val="00F152AC"/>
    <w:rsid w:val="00F2751D"/>
    <w:rsid w:val="00F3016B"/>
    <w:rsid w:val="00F322EE"/>
    <w:rsid w:val="00F35CD9"/>
    <w:rsid w:val="00F464A2"/>
    <w:rsid w:val="00F476F0"/>
    <w:rsid w:val="00F50388"/>
    <w:rsid w:val="00F56C78"/>
    <w:rsid w:val="00F61560"/>
    <w:rsid w:val="00F6239B"/>
    <w:rsid w:val="00F6455E"/>
    <w:rsid w:val="00F72A96"/>
    <w:rsid w:val="00F77417"/>
    <w:rsid w:val="00F83766"/>
    <w:rsid w:val="00F905AD"/>
    <w:rsid w:val="00F9794E"/>
    <w:rsid w:val="00FA06DE"/>
    <w:rsid w:val="00FA0A96"/>
    <w:rsid w:val="00FA4ECE"/>
    <w:rsid w:val="00FA5407"/>
    <w:rsid w:val="00FA5BA1"/>
    <w:rsid w:val="00FA615D"/>
    <w:rsid w:val="00FC2452"/>
    <w:rsid w:val="00FD3270"/>
    <w:rsid w:val="00FE5202"/>
    <w:rsid w:val="00FE6733"/>
    <w:rsid w:val="00FF2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3D4F"/>
    <w:rPr>
      <w:rFonts w:ascii="Times New Roman" w:hAnsi="Times New Roman"/>
      <w:sz w:val="24"/>
    </w:rPr>
  </w:style>
  <w:style w:type="paragraph" w:styleId="Nadpis1">
    <w:name w:val="heading 1"/>
    <w:basedOn w:val="Normln"/>
    <w:next w:val="Normln"/>
    <w:link w:val="Nadpis1Char"/>
    <w:uiPriority w:val="9"/>
    <w:qFormat/>
    <w:rsid w:val="00720513"/>
    <w:pPr>
      <w:keepNext/>
      <w:keepLines/>
      <w:spacing w:before="360"/>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9A38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adpis1"/>
    <w:next w:val="Normln"/>
    <w:uiPriority w:val="1"/>
    <w:qFormat/>
    <w:rsid w:val="008C04F7"/>
    <w:pPr>
      <w:spacing w:line="240" w:lineRule="auto"/>
    </w:pPr>
    <w:rPr>
      <w:sz w:val="32"/>
    </w:rPr>
  </w:style>
  <w:style w:type="paragraph" w:styleId="Zhlav">
    <w:name w:val="header"/>
    <w:basedOn w:val="Normln"/>
    <w:link w:val="ZhlavChar"/>
    <w:uiPriority w:val="99"/>
    <w:unhideWhenUsed/>
    <w:rsid w:val="00643D4F"/>
    <w:pPr>
      <w:tabs>
        <w:tab w:val="center" w:pos="4536"/>
        <w:tab w:val="right" w:pos="9072"/>
      </w:tabs>
      <w:spacing w:line="240" w:lineRule="auto"/>
    </w:pPr>
  </w:style>
  <w:style w:type="character" w:customStyle="1" w:styleId="ZhlavChar">
    <w:name w:val="Záhlaví Char"/>
    <w:basedOn w:val="Standardnpsmoodstavce"/>
    <w:link w:val="Zhlav"/>
    <w:uiPriority w:val="99"/>
    <w:rsid w:val="00643D4F"/>
  </w:style>
  <w:style w:type="paragraph" w:styleId="Zpat">
    <w:name w:val="footer"/>
    <w:basedOn w:val="Normln"/>
    <w:link w:val="ZpatChar"/>
    <w:uiPriority w:val="99"/>
    <w:unhideWhenUsed/>
    <w:rsid w:val="00643D4F"/>
    <w:pPr>
      <w:tabs>
        <w:tab w:val="center" w:pos="4536"/>
        <w:tab w:val="right" w:pos="9072"/>
      </w:tabs>
      <w:spacing w:line="240" w:lineRule="auto"/>
    </w:pPr>
  </w:style>
  <w:style w:type="character" w:customStyle="1" w:styleId="ZpatChar">
    <w:name w:val="Zápatí Char"/>
    <w:basedOn w:val="Standardnpsmoodstavce"/>
    <w:link w:val="Zpat"/>
    <w:uiPriority w:val="99"/>
    <w:rsid w:val="00643D4F"/>
  </w:style>
  <w:style w:type="character" w:customStyle="1" w:styleId="Nadpis1Char">
    <w:name w:val="Nadpis 1 Char"/>
    <w:basedOn w:val="Standardnpsmoodstavce"/>
    <w:link w:val="Nadpis1"/>
    <w:uiPriority w:val="9"/>
    <w:rsid w:val="00720513"/>
    <w:rPr>
      <w:rFonts w:ascii="Times New Roman" w:eastAsiaTheme="majorEastAsia" w:hAnsi="Times New Roman" w:cstheme="majorBidi"/>
      <w:b/>
      <w:bCs/>
      <w:sz w:val="28"/>
      <w:szCs w:val="28"/>
    </w:rPr>
  </w:style>
  <w:style w:type="paragraph" w:styleId="Nadpisobsahu">
    <w:name w:val="TOC Heading"/>
    <w:basedOn w:val="Nadpis1"/>
    <w:next w:val="Normln"/>
    <w:uiPriority w:val="39"/>
    <w:semiHidden/>
    <w:unhideWhenUsed/>
    <w:qFormat/>
    <w:rsid w:val="00643D4F"/>
    <w:pPr>
      <w:outlineLvl w:val="9"/>
    </w:pPr>
    <w:rPr>
      <w:lang w:eastAsia="cs-CZ"/>
    </w:rPr>
  </w:style>
  <w:style w:type="paragraph" w:styleId="Textbubliny">
    <w:name w:val="Balloon Text"/>
    <w:basedOn w:val="Normln"/>
    <w:link w:val="TextbublinyChar"/>
    <w:uiPriority w:val="99"/>
    <w:semiHidden/>
    <w:unhideWhenUsed/>
    <w:rsid w:val="00643D4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3D4F"/>
    <w:rPr>
      <w:rFonts w:ascii="Tahoma" w:hAnsi="Tahoma" w:cs="Tahoma"/>
      <w:sz w:val="16"/>
      <w:szCs w:val="16"/>
    </w:rPr>
  </w:style>
  <w:style w:type="paragraph" w:styleId="Obsah1">
    <w:name w:val="toc 1"/>
    <w:basedOn w:val="Normln"/>
    <w:next w:val="Normln"/>
    <w:autoRedefine/>
    <w:uiPriority w:val="39"/>
    <w:unhideWhenUsed/>
    <w:qFormat/>
    <w:rsid w:val="00643D4F"/>
    <w:pPr>
      <w:spacing w:after="100"/>
    </w:pPr>
  </w:style>
  <w:style w:type="character" w:styleId="Hypertextovodkaz">
    <w:name w:val="Hyperlink"/>
    <w:basedOn w:val="Standardnpsmoodstavce"/>
    <w:uiPriority w:val="99"/>
    <w:unhideWhenUsed/>
    <w:rsid w:val="00643D4F"/>
    <w:rPr>
      <w:color w:val="0000FF" w:themeColor="hyperlink"/>
      <w:u w:val="single"/>
    </w:rPr>
  </w:style>
  <w:style w:type="paragraph" w:styleId="Obsah2">
    <w:name w:val="toc 2"/>
    <w:basedOn w:val="Normln"/>
    <w:next w:val="Normln"/>
    <w:autoRedefine/>
    <w:uiPriority w:val="39"/>
    <w:semiHidden/>
    <w:unhideWhenUsed/>
    <w:qFormat/>
    <w:rsid w:val="008C04F7"/>
    <w:pPr>
      <w:spacing w:after="100"/>
      <w:ind w:left="220"/>
    </w:pPr>
    <w:rPr>
      <w:rFonts w:asciiTheme="minorHAnsi" w:eastAsiaTheme="minorEastAsia" w:hAnsiTheme="minorHAnsi"/>
      <w:sz w:val="22"/>
      <w:lang w:eastAsia="cs-CZ"/>
    </w:rPr>
  </w:style>
  <w:style w:type="paragraph" w:styleId="Obsah3">
    <w:name w:val="toc 3"/>
    <w:basedOn w:val="Normln"/>
    <w:next w:val="Normln"/>
    <w:autoRedefine/>
    <w:uiPriority w:val="39"/>
    <w:semiHidden/>
    <w:unhideWhenUsed/>
    <w:qFormat/>
    <w:rsid w:val="008C04F7"/>
    <w:pPr>
      <w:spacing w:after="100"/>
      <w:ind w:left="440"/>
    </w:pPr>
    <w:rPr>
      <w:rFonts w:asciiTheme="minorHAnsi" w:eastAsiaTheme="minorEastAsia" w:hAnsiTheme="minorHAnsi"/>
      <w:sz w:val="22"/>
      <w:lang w:eastAsia="cs-CZ"/>
    </w:rPr>
  </w:style>
  <w:style w:type="paragraph" w:styleId="Textpoznpodarou">
    <w:name w:val="footnote text"/>
    <w:basedOn w:val="Normln"/>
    <w:link w:val="TextpoznpodarouChar"/>
    <w:uiPriority w:val="99"/>
    <w:unhideWhenUsed/>
    <w:rsid w:val="00411A61"/>
    <w:pPr>
      <w:spacing w:line="240" w:lineRule="auto"/>
    </w:pPr>
    <w:rPr>
      <w:sz w:val="20"/>
      <w:szCs w:val="20"/>
    </w:rPr>
  </w:style>
  <w:style w:type="character" w:customStyle="1" w:styleId="TextpoznpodarouChar">
    <w:name w:val="Text pozn. pod čarou Char"/>
    <w:basedOn w:val="Standardnpsmoodstavce"/>
    <w:link w:val="Textpoznpodarou"/>
    <w:uiPriority w:val="99"/>
    <w:rsid w:val="00411A61"/>
    <w:rPr>
      <w:rFonts w:ascii="Times New Roman" w:hAnsi="Times New Roman"/>
      <w:sz w:val="20"/>
      <w:szCs w:val="20"/>
    </w:rPr>
  </w:style>
  <w:style w:type="character" w:styleId="Znakapoznpodarou">
    <w:name w:val="footnote reference"/>
    <w:basedOn w:val="Standardnpsmoodstavce"/>
    <w:uiPriority w:val="99"/>
    <w:semiHidden/>
    <w:unhideWhenUsed/>
    <w:rsid w:val="00411A61"/>
    <w:rPr>
      <w:vertAlign w:val="superscript"/>
    </w:rPr>
  </w:style>
  <w:style w:type="character" w:customStyle="1" w:styleId="apple-converted-space">
    <w:name w:val="apple-converted-space"/>
    <w:basedOn w:val="Standardnpsmoodstavce"/>
    <w:rsid w:val="00AC5DDE"/>
  </w:style>
  <w:style w:type="character" w:customStyle="1" w:styleId="h1a">
    <w:name w:val="h1a"/>
    <w:rsid w:val="00AC5DDE"/>
  </w:style>
  <w:style w:type="paragraph" w:customStyle="1" w:styleId="01Odstavec">
    <w:name w:val="01_Odstavec"/>
    <w:basedOn w:val="Normln"/>
    <w:rsid w:val="00D62411"/>
    <w:pPr>
      <w:spacing w:after="120" w:line="288" w:lineRule="auto"/>
      <w:jc w:val="both"/>
    </w:pPr>
    <w:rPr>
      <w:rFonts w:ascii="Garamond" w:eastAsia="Times New Roman" w:hAnsi="Garamond" w:cs="Times New Roman"/>
      <w:szCs w:val="24"/>
      <w:lang w:eastAsia="cs-CZ"/>
    </w:rPr>
  </w:style>
  <w:style w:type="table" w:styleId="Mkatabulky">
    <w:name w:val="Table Grid"/>
    <w:basedOn w:val="Normlntabulka"/>
    <w:uiPriority w:val="59"/>
    <w:rsid w:val="00E429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tHTML">
    <w:name w:val="HTML Cite"/>
    <w:uiPriority w:val="99"/>
    <w:semiHidden/>
    <w:unhideWhenUsed/>
    <w:rsid w:val="00272157"/>
    <w:rPr>
      <w:i/>
      <w:iCs/>
    </w:rPr>
  </w:style>
  <w:style w:type="character" w:customStyle="1" w:styleId="Nadpis2Char">
    <w:name w:val="Nadpis 2 Char"/>
    <w:basedOn w:val="Standardnpsmoodstavce"/>
    <w:link w:val="Nadpis2"/>
    <w:uiPriority w:val="9"/>
    <w:semiHidden/>
    <w:rsid w:val="009A3851"/>
    <w:rPr>
      <w:rFonts w:asciiTheme="majorHAnsi" w:eastAsiaTheme="majorEastAsia" w:hAnsiTheme="majorHAnsi" w:cstheme="majorBidi"/>
      <w:b/>
      <w:bCs/>
      <w:color w:val="4F81BD" w:themeColor="accent1"/>
      <w:sz w:val="26"/>
      <w:szCs w:val="26"/>
    </w:rPr>
  </w:style>
  <w:style w:type="paragraph" w:customStyle="1" w:styleId="cc">
    <w:name w:val="cc"/>
    <w:basedOn w:val="Normln"/>
    <w:rsid w:val="0046228D"/>
    <w:pPr>
      <w:spacing w:before="100" w:beforeAutospacing="1" w:after="100" w:afterAutospacing="1" w:line="240" w:lineRule="auto"/>
    </w:pPr>
    <w:rPr>
      <w:rFonts w:eastAsia="Times New Roman" w:cs="Times New Roman"/>
      <w:szCs w:val="24"/>
      <w:lang w:eastAsia="cs-CZ"/>
    </w:rPr>
  </w:style>
  <w:style w:type="paragraph" w:styleId="Odstavecseseznamem">
    <w:name w:val="List Paragraph"/>
    <w:basedOn w:val="Normln"/>
    <w:uiPriority w:val="34"/>
    <w:qFormat/>
    <w:rsid w:val="00A967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3D4F"/>
    <w:rPr>
      <w:rFonts w:ascii="Times New Roman" w:hAnsi="Times New Roman"/>
      <w:sz w:val="24"/>
    </w:rPr>
  </w:style>
  <w:style w:type="paragraph" w:styleId="Nadpis1">
    <w:name w:val="heading 1"/>
    <w:basedOn w:val="Normln"/>
    <w:next w:val="Normln"/>
    <w:link w:val="Nadpis1Char"/>
    <w:uiPriority w:val="9"/>
    <w:qFormat/>
    <w:rsid w:val="00720513"/>
    <w:pPr>
      <w:keepNext/>
      <w:keepLines/>
      <w:spacing w:before="360"/>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9A38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adpis1"/>
    <w:next w:val="Normln"/>
    <w:uiPriority w:val="1"/>
    <w:qFormat/>
    <w:rsid w:val="008C04F7"/>
    <w:pPr>
      <w:spacing w:line="240" w:lineRule="auto"/>
    </w:pPr>
    <w:rPr>
      <w:sz w:val="32"/>
    </w:rPr>
  </w:style>
  <w:style w:type="paragraph" w:styleId="Zhlav">
    <w:name w:val="header"/>
    <w:basedOn w:val="Normln"/>
    <w:link w:val="ZhlavChar"/>
    <w:uiPriority w:val="99"/>
    <w:unhideWhenUsed/>
    <w:rsid w:val="00643D4F"/>
    <w:pPr>
      <w:tabs>
        <w:tab w:val="center" w:pos="4536"/>
        <w:tab w:val="right" w:pos="9072"/>
      </w:tabs>
      <w:spacing w:line="240" w:lineRule="auto"/>
    </w:pPr>
  </w:style>
  <w:style w:type="character" w:customStyle="1" w:styleId="ZhlavChar">
    <w:name w:val="Záhlaví Char"/>
    <w:basedOn w:val="Standardnpsmoodstavce"/>
    <w:link w:val="Zhlav"/>
    <w:uiPriority w:val="99"/>
    <w:rsid w:val="00643D4F"/>
  </w:style>
  <w:style w:type="paragraph" w:styleId="Zpat">
    <w:name w:val="footer"/>
    <w:basedOn w:val="Normln"/>
    <w:link w:val="ZpatChar"/>
    <w:uiPriority w:val="99"/>
    <w:unhideWhenUsed/>
    <w:rsid w:val="00643D4F"/>
    <w:pPr>
      <w:tabs>
        <w:tab w:val="center" w:pos="4536"/>
        <w:tab w:val="right" w:pos="9072"/>
      </w:tabs>
      <w:spacing w:line="240" w:lineRule="auto"/>
    </w:pPr>
  </w:style>
  <w:style w:type="character" w:customStyle="1" w:styleId="ZpatChar">
    <w:name w:val="Zápatí Char"/>
    <w:basedOn w:val="Standardnpsmoodstavce"/>
    <w:link w:val="Zpat"/>
    <w:uiPriority w:val="99"/>
    <w:rsid w:val="00643D4F"/>
  </w:style>
  <w:style w:type="character" w:customStyle="1" w:styleId="Nadpis1Char">
    <w:name w:val="Nadpis 1 Char"/>
    <w:basedOn w:val="Standardnpsmoodstavce"/>
    <w:link w:val="Nadpis1"/>
    <w:uiPriority w:val="9"/>
    <w:rsid w:val="00720513"/>
    <w:rPr>
      <w:rFonts w:ascii="Times New Roman" w:eastAsiaTheme="majorEastAsia" w:hAnsi="Times New Roman" w:cstheme="majorBidi"/>
      <w:b/>
      <w:bCs/>
      <w:sz w:val="28"/>
      <w:szCs w:val="28"/>
    </w:rPr>
  </w:style>
  <w:style w:type="paragraph" w:styleId="Nadpisobsahu">
    <w:name w:val="TOC Heading"/>
    <w:basedOn w:val="Nadpis1"/>
    <w:next w:val="Normln"/>
    <w:uiPriority w:val="39"/>
    <w:semiHidden/>
    <w:unhideWhenUsed/>
    <w:qFormat/>
    <w:rsid w:val="00643D4F"/>
    <w:pPr>
      <w:outlineLvl w:val="9"/>
    </w:pPr>
    <w:rPr>
      <w:lang w:eastAsia="cs-CZ"/>
    </w:rPr>
  </w:style>
  <w:style w:type="paragraph" w:styleId="Textbubliny">
    <w:name w:val="Balloon Text"/>
    <w:basedOn w:val="Normln"/>
    <w:link w:val="TextbublinyChar"/>
    <w:uiPriority w:val="99"/>
    <w:semiHidden/>
    <w:unhideWhenUsed/>
    <w:rsid w:val="00643D4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3D4F"/>
    <w:rPr>
      <w:rFonts w:ascii="Tahoma" w:hAnsi="Tahoma" w:cs="Tahoma"/>
      <w:sz w:val="16"/>
      <w:szCs w:val="16"/>
    </w:rPr>
  </w:style>
  <w:style w:type="paragraph" w:styleId="Obsah1">
    <w:name w:val="toc 1"/>
    <w:basedOn w:val="Normln"/>
    <w:next w:val="Normln"/>
    <w:autoRedefine/>
    <w:uiPriority w:val="39"/>
    <w:unhideWhenUsed/>
    <w:qFormat/>
    <w:rsid w:val="00643D4F"/>
    <w:pPr>
      <w:spacing w:after="100"/>
    </w:pPr>
  </w:style>
  <w:style w:type="character" w:styleId="Hypertextovodkaz">
    <w:name w:val="Hyperlink"/>
    <w:basedOn w:val="Standardnpsmoodstavce"/>
    <w:uiPriority w:val="99"/>
    <w:unhideWhenUsed/>
    <w:rsid w:val="00643D4F"/>
    <w:rPr>
      <w:color w:val="0000FF" w:themeColor="hyperlink"/>
      <w:u w:val="single"/>
    </w:rPr>
  </w:style>
  <w:style w:type="paragraph" w:styleId="Obsah2">
    <w:name w:val="toc 2"/>
    <w:basedOn w:val="Normln"/>
    <w:next w:val="Normln"/>
    <w:autoRedefine/>
    <w:uiPriority w:val="39"/>
    <w:semiHidden/>
    <w:unhideWhenUsed/>
    <w:qFormat/>
    <w:rsid w:val="008C04F7"/>
    <w:pPr>
      <w:spacing w:after="100"/>
      <w:ind w:left="220"/>
    </w:pPr>
    <w:rPr>
      <w:rFonts w:asciiTheme="minorHAnsi" w:eastAsiaTheme="minorEastAsia" w:hAnsiTheme="minorHAnsi"/>
      <w:sz w:val="22"/>
      <w:lang w:eastAsia="cs-CZ"/>
    </w:rPr>
  </w:style>
  <w:style w:type="paragraph" w:styleId="Obsah3">
    <w:name w:val="toc 3"/>
    <w:basedOn w:val="Normln"/>
    <w:next w:val="Normln"/>
    <w:autoRedefine/>
    <w:uiPriority w:val="39"/>
    <w:semiHidden/>
    <w:unhideWhenUsed/>
    <w:qFormat/>
    <w:rsid w:val="008C04F7"/>
    <w:pPr>
      <w:spacing w:after="100"/>
      <w:ind w:left="440"/>
    </w:pPr>
    <w:rPr>
      <w:rFonts w:asciiTheme="minorHAnsi" w:eastAsiaTheme="minorEastAsia" w:hAnsiTheme="minorHAnsi"/>
      <w:sz w:val="22"/>
      <w:lang w:eastAsia="cs-CZ"/>
    </w:rPr>
  </w:style>
  <w:style w:type="paragraph" w:styleId="Textpoznpodarou">
    <w:name w:val="footnote text"/>
    <w:basedOn w:val="Normln"/>
    <w:link w:val="TextpoznpodarouChar"/>
    <w:uiPriority w:val="99"/>
    <w:unhideWhenUsed/>
    <w:rsid w:val="00411A61"/>
    <w:pPr>
      <w:spacing w:line="240" w:lineRule="auto"/>
    </w:pPr>
    <w:rPr>
      <w:sz w:val="20"/>
      <w:szCs w:val="20"/>
    </w:rPr>
  </w:style>
  <w:style w:type="character" w:customStyle="1" w:styleId="TextpoznpodarouChar">
    <w:name w:val="Text pozn. pod čarou Char"/>
    <w:basedOn w:val="Standardnpsmoodstavce"/>
    <w:link w:val="Textpoznpodarou"/>
    <w:uiPriority w:val="99"/>
    <w:rsid w:val="00411A61"/>
    <w:rPr>
      <w:rFonts w:ascii="Times New Roman" w:hAnsi="Times New Roman"/>
      <w:sz w:val="20"/>
      <w:szCs w:val="20"/>
    </w:rPr>
  </w:style>
  <w:style w:type="character" w:styleId="Znakapoznpodarou">
    <w:name w:val="footnote reference"/>
    <w:basedOn w:val="Standardnpsmoodstavce"/>
    <w:uiPriority w:val="99"/>
    <w:semiHidden/>
    <w:unhideWhenUsed/>
    <w:rsid w:val="00411A61"/>
    <w:rPr>
      <w:vertAlign w:val="superscript"/>
    </w:rPr>
  </w:style>
  <w:style w:type="character" w:customStyle="1" w:styleId="apple-converted-space">
    <w:name w:val="apple-converted-space"/>
    <w:basedOn w:val="Standardnpsmoodstavce"/>
    <w:rsid w:val="00AC5DDE"/>
  </w:style>
  <w:style w:type="character" w:customStyle="1" w:styleId="h1a">
    <w:name w:val="h1a"/>
    <w:rsid w:val="00AC5DDE"/>
  </w:style>
  <w:style w:type="paragraph" w:customStyle="1" w:styleId="01Odstavec">
    <w:name w:val="01_Odstavec"/>
    <w:basedOn w:val="Normln"/>
    <w:rsid w:val="00D62411"/>
    <w:pPr>
      <w:spacing w:after="120" w:line="288" w:lineRule="auto"/>
      <w:jc w:val="both"/>
    </w:pPr>
    <w:rPr>
      <w:rFonts w:ascii="Garamond" w:eastAsia="Times New Roman" w:hAnsi="Garamond" w:cs="Times New Roman"/>
      <w:szCs w:val="24"/>
      <w:lang w:eastAsia="cs-CZ"/>
    </w:rPr>
  </w:style>
  <w:style w:type="table" w:styleId="Mkatabulky">
    <w:name w:val="Table Grid"/>
    <w:basedOn w:val="Normlntabulka"/>
    <w:uiPriority w:val="59"/>
    <w:rsid w:val="00E429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tHTML">
    <w:name w:val="HTML Cite"/>
    <w:uiPriority w:val="99"/>
    <w:semiHidden/>
    <w:unhideWhenUsed/>
    <w:rsid w:val="00272157"/>
    <w:rPr>
      <w:i/>
      <w:iCs/>
    </w:rPr>
  </w:style>
  <w:style w:type="character" w:customStyle="1" w:styleId="Nadpis2Char">
    <w:name w:val="Nadpis 2 Char"/>
    <w:basedOn w:val="Standardnpsmoodstavce"/>
    <w:link w:val="Nadpis2"/>
    <w:uiPriority w:val="9"/>
    <w:semiHidden/>
    <w:rsid w:val="009A3851"/>
    <w:rPr>
      <w:rFonts w:asciiTheme="majorHAnsi" w:eastAsiaTheme="majorEastAsia" w:hAnsiTheme="majorHAnsi" w:cstheme="majorBidi"/>
      <w:b/>
      <w:bCs/>
      <w:color w:val="4F81BD" w:themeColor="accent1"/>
      <w:sz w:val="26"/>
      <w:szCs w:val="26"/>
    </w:rPr>
  </w:style>
  <w:style w:type="paragraph" w:customStyle="1" w:styleId="cc">
    <w:name w:val="cc"/>
    <w:basedOn w:val="Normln"/>
    <w:rsid w:val="0046228D"/>
    <w:pPr>
      <w:spacing w:before="100" w:beforeAutospacing="1" w:after="100" w:afterAutospacing="1" w:line="240" w:lineRule="auto"/>
    </w:pPr>
    <w:rPr>
      <w:rFonts w:eastAsia="Times New Roman" w:cs="Times New Roman"/>
      <w:szCs w:val="24"/>
      <w:lang w:eastAsia="cs-CZ"/>
    </w:rPr>
  </w:style>
  <w:style w:type="paragraph" w:styleId="Odstavecseseznamem">
    <w:name w:val="List Paragraph"/>
    <w:basedOn w:val="Normln"/>
    <w:uiPriority w:val="34"/>
    <w:qFormat/>
    <w:rsid w:val="00A96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3959">
      <w:bodyDiv w:val="1"/>
      <w:marLeft w:val="0"/>
      <w:marRight w:val="0"/>
      <w:marTop w:val="0"/>
      <w:marBottom w:val="0"/>
      <w:divBdr>
        <w:top w:val="none" w:sz="0" w:space="0" w:color="auto"/>
        <w:left w:val="none" w:sz="0" w:space="0" w:color="auto"/>
        <w:bottom w:val="none" w:sz="0" w:space="0" w:color="auto"/>
        <w:right w:val="none" w:sz="0" w:space="0" w:color="auto"/>
      </w:divBdr>
    </w:div>
    <w:div w:id="93014177">
      <w:bodyDiv w:val="1"/>
      <w:marLeft w:val="0"/>
      <w:marRight w:val="0"/>
      <w:marTop w:val="0"/>
      <w:marBottom w:val="0"/>
      <w:divBdr>
        <w:top w:val="none" w:sz="0" w:space="0" w:color="auto"/>
        <w:left w:val="none" w:sz="0" w:space="0" w:color="auto"/>
        <w:bottom w:val="none" w:sz="0" w:space="0" w:color="auto"/>
        <w:right w:val="none" w:sz="0" w:space="0" w:color="auto"/>
      </w:divBdr>
    </w:div>
    <w:div w:id="113448866">
      <w:bodyDiv w:val="1"/>
      <w:marLeft w:val="0"/>
      <w:marRight w:val="0"/>
      <w:marTop w:val="0"/>
      <w:marBottom w:val="0"/>
      <w:divBdr>
        <w:top w:val="none" w:sz="0" w:space="0" w:color="auto"/>
        <w:left w:val="none" w:sz="0" w:space="0" w:color="auto"/>
        <w:bottom w:val="none" w:sz="0" w:space="0" w:color="auto"/>
        <w:right w:val="none" w:sz="0" w:space="0" w:color="auto"/>
      </w:divBdr>
    </w:div>
    <w:div w:id="438793991">
      <w:bodyDiv w:val="1"/>
      <w:marLeft w:val="0"/>
      <w:marRight w:val="0"/>
      <w:marTop w:val="0"/>
      <w:marBottom w:val="0"/>
      <w:divBdr>
        <w:top w:val="none" w:sz="0" w:space="0" w:color="auto"/>
        <w:left w:val="none" w:sz="0" w:space="0" w:color="auto"/>
        <w:bottom w:val="none" w:sz="0" w:space="0" w:color="auto"/>
        <w:right w:val="none" w:sz="0" w:space="0" w:color="auto"/>
      </w:divBdr>
    </w:div>
    <w:div w:id="573128903">
      <w:bodyDiv w:val="1"/>
      <w:marLeft w:val="0"/>
      <w:marRight w:val="0"/>
      <w:marTop w:val="0"/>
      <w:marBottom w:val="0"/>
      <w:divBdr>
        <w:top w:val="none" w:sz="0" w:space="0" w:color="auto"/>
        <w:left w:val="none" w:sz="0" w:space="0" w:color="auto"/>
        <w:bottom w:val="none" w:sz="0" w:space="0" w:color="auto"/>
        <w:right w:val="none" w:sz="0" w:space="0" w:color="auto"/>
      </w:divBdr>
    </w:div>
    <w:div w:id="615865916">
      <w:bodyDiv w:val="1"/>
      <w:marLeft w:val="0"/>
      <w:marRight w:val="0"/>
      <w:marTop w:val="0"/>
      <w:marBottom w:val="0"/>
      <w:divBdr>
        <w:top w:val="none" w:sz="0" w:space="0" w:color="auto"/>
        <w:left w:val="none" w:sz="0" w:space="0" w:color="auto"/>
        <w:bottom w:val="none" w:sz="0" w:space="0" w:color="auto"/>
        <w:right w:val="none" w:sz="0" w:space="0" w:color="auto"/>
      </w:divBdr>
    </w:div>
    <w:div w:id="637220067">
      <w:bodyDiv w:val="1"/>
      <w:marLeft w:val="0"/>
      <w:marRight w:val="0"/>
      <w:marTop w:val="0"/>
      <w:marBottom w:val="0"/>
      <w:divBdr>
        <w:top w:val="none" w:sz="0" w:space="0" w:color="auto"/>
        <w:left w:val="none" w:sz="0" w:space="0" w:color="auto"/>
        <w:bottom w:val="none" w:sz="0" w:space="0" w:color="auto"/>
        <w:right w:val="none" w:sz="0" w:space="0" w:color="auto"/>
      </w:divBdr>
    </w:div>
    <w:div w:id="847061663">
      <w:bodyDiv w:val="1"/>
      <w:marLeft w:val="0"/>
      <w:marRight w:val="0"/>
      <w:marTop w:val="0"/>
      <w:marBottom w:val="0"/>
      <w:divBdr>
        <w:top w:val="none" w:sz="0" w:space="0" w:color="auto"/>
        <w:left w:val="none" w:sz="0" w:space="0" w:color="auto"/>
        <w:bottom w:val="none" w:sz="0" w:space="0" w:color="auto"/>
        <w:right w:val="none" w:sz="0" w:space="0" w:color="auto"/>
      </w:divBdr>
    </w:div>
    <w:div w:id="871964552">
      <w:bodyDiv w:val="1"/>
      <w:marLeft w:val="0"/>
      <w:marRight w:val="0"/>
      <w:marTop w:val="0"/>
      <w:marBottom w:val="0"/>
      <w:divBdr>
        <w:top w:val="none" w:sz="0" w:space="0" w:color="auto"/>
        <w:left w:val="none" w:sz="0" w:space="0" w:color="auto"/>
        <w:bottom w:val="none" w:sz="0" w:space="0" w:color="auto"/>
        <w:right w:val="none" w:sz="0" w:space="0" w:color="auto"/>
      </w:divBdr>
    </w:div>
    <w:div w:id="991761652">
      <w:bodyDiv w:val="1"/>
      <w:marLeft w:val="0"/>
      <w:marRight w:val="0"/>
      <w:marTop w:val="0"/>
      <w:marBottom w:val="0"/>
      <w:divBdr>
        <w:top w:val="none" w:sz="0" w:space="0" w:color="auto"/>
        <w:left w:val="none" w:sz="0" w:space="0" w:color="auto"/>
        <w:bottom w:val="none" w:sz="0" w:space="0" w:color="auto"/>
        <w:right w:val="none" w:sz="0" w:space="0" w:color="auto"/>
      </w:divBdr>
    </w:div>
    <w:div w:id="1060638804">
      <w:bodyDiv w:val="1"/>
      <w:marLeft w:val="0"/>
      <w:marRight w:val="0"/>
      <w:marTop w:val="0"/>
      <w:marBottom w:val="0"/>
      <w:divBdr>
        <w:top w:val="none" w:sz="0" w:space="0" w:color="auto"/>
        <w:left w:val="none" w:sz="0" w:space="0" w:color="auto"/>
        <w:bottom w:val="none" w:sz="0" w:space="0" w:color="auto"/>
        <w:right w:val="none" w:sz="0" w:space="0" w:color="auto"/>
      </w:divBdr>
    </w:div>
    <w:div w:id="1196964944">
      <w:bodyDiv w:val="1"/>
      <w:marLeft w:val="0"/>
      <w:marRight w:val="0"/>
      <w:marTop w:val="0"/>
      <w:marBottom w:val="0"/>
      <w:divBdr>
        <w:top w:val="none" w:sz="0" w:space="0" w:color="auto"/>
        <w:left w:val="none" w:sz="0" w:space="0" w:color="auto"/>
        <w:bottom w:val="none" w:sz="0" w:space="0" w:color="auto"/>
        <w:right w:val="none" w:sz="0" w:space="0" w:color="auto"/>
      </w:divBdr>
    </w:div>
    <w:div w:id="1386611298">
      <w:bodyDiv w:val="1"/>
      <w:marLeft w:val="0"/>
      <w:marRight w:val="0"/>
      <w:marTop w:val="0"/>
      <w:marBottom w:val="0"/>
      <w:divBdr>
        <w:top w:val="none" w:sz="0" w:space="0" w:color="auto"/>
        <w:left w:val="none" w:sz="0" w:space="0" w:color="auto"/>
        <w:bottom w:val="none" w:sz="0" w:space="0" w:color="auto"/>
        <w:right w:val="none" w:sz="0" w:space="0" w:color="auto"/>
      </w:divBdr>
    </w:div>
    <w:div w:id="1424960108">
      <w:bodyDiv w:val="1"/>
      <w:marLeft w:val="0"/>
      <w:marRight w:val="0"/>
      <w:marTop w:val="0"/>
      <w:marBottom w:val="0"/>
      <w:divBdr>
        <w:top w:val="none" w:sz="0" w:space="0" w:color="auto"/>
        <w:left w:val="none" w:sz="0" w:space="0" w:color="auto"/>
        <w:bottom w:val="none" w:sz="0" w:space="0" w:color="auto"/>
        <w:right w:val="none" w:sz="0" w:space="0" w:color="auto"/>
      </w:divBdr>
    </w:div>
    <w:div w:id="1709912305">
      <w:bodyDiv w:val="1"/>
      <w:marLeft w:val="0"/>
      <w:marRight w:val="0"/>
      <w:marTop w:val="0"/>
      <w:marBottom w:val="0"/>
      <w:divBdr>
        <w:top w:val="none" w:sz="0" w:space="0" w:color="auto"/>
        <w:left w:val="none" w:sz="0" w:space="0" w:color="auto"/>
        <w:bottom w:val="none" w:sz="0" w:space="0" w:color="auto"/>
        <w:right w:val="none" w:sz="0" w:space="0" w:color="auto"/>
      </w:divBdr>
    </w:div>
    <w:div w:id="1759250109">
      <w:bodyDiv w:val="1"/>
      <w:marLeft w:val="0"/>
      <w:marRight w:val="0"/>
      <w:marTop w:val="0"/>
      <w:marBottom w:val="0"/>
      <w:divBdr>
        <w:top w:val="none" w:sz="0" w:space="0" w:color="auto"/>
        <w:left w:val="none" w:sz="0" w:space="0" w:color="auto"/>
        <w:bottom w:val="none" w:sz="0" w:space="0" w:color="auto"/>
        <w:right w:val="none" w:sz="0" w:space="0" w:color="auto"/>
      </w:divBdr>
    </w:div>
    <w:div w:id="1817258219">
      <w:bodyDiv w:val="1"/>
      <w:marLeft w:val="0"/>
      <w:marRight w:val="0"/>
      <w:marTop w:val="0"/>
      <w:marBottom w:val="0"/>
      <w:divBdr>
        <w:top w:val="none" w:sz="0" w:space="0" w:color="auto"/>
        <w:left w:val="none" w:sz="0" w:space="0" w:color="auto"/>
        <w:bottom w:val="none" w:sz="0" w:space="0" w:color="auto"/>
        <w:right w:val="none" w:sz="0" w:space="0" w:color="auto"/>
      </w:divBdr>
    </w:div>
    <w:div w:id="188698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s.wikipedia.org/wiki/Ladislav_Cabada" TargetMode="External"/><Relationship Id="rId18" Type="http://schemas.openxmlformats.org/officeDocument/2006/relationships/hyperlink" Target="http://krnov.cz/starostka-mistostarostove/os-1002/p1=1390" TargetMode="External"/><Relationship Id="rId26" Type="http://schemas.openxmlformats.org/officeDocument/2006/relationships/hyperlink" Target="http://www.volby.cz/pls/kv2014/kv1111?xjazyk=CZ&amp;xid=1&amp;xdz=2&amp;xnumnuts=8101&amp;xobec=597520&amp;xstat=0&amp;xvyber=0" TargetMode="External"/><Relationship Id="rId3" Type="http://schemas.openxmlformats.org/officeDocument/2006/relationships/styles" Target="styles.xml"/><Relationship Id="rId21" Type="http://schemas.openxmlformats.org/officeDocument/2006/relationships/hyperlink" Target="http://krnov.cz/pravni-predpisy-mesta/ds-1392/p1=1419"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www.czso.cz/csu/czso/pocet-obyvatel-v-obcich-k-112015" TargetMode="External"/><Relationship Id="rId25" Type="http://schemas.openxmlformats.org/officeDocument/2006/relationships/hyperlink" Target="http://www.krnov.cz/VismoOnline_ActionScripts/File.ashx?id_org=7455&amp;id_dokumenty=14470"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ravniprostor.cz/judikatura/mezinarodni-a-evropske-pravo/cizinci-nepotrebuji-trvaly-pobyt-k-ucasti-na-obecnich-volbach" TargetMode="External"/><Relationship Id="rId20" Type="http://schemas.openxmlformats.org/officeDocument/2006/relationships/hyperlink" Target="http://krnov.cz/rada-mesta/os-1003/p1=1391" TargetMode="External"/><Relationship Id="rId29" Type="http://schemas.openxmlformats.org/officeDocument/2006/relationships/hyperlink" Target="http://www.volby.cz/pls/kv2014/kv1111?xjazyk=CZ&amp;xid=1&amp;xdz=2&amp;xnumnuts=8101&amp;xobec=597520&amp;xstat=0&amp;xvyber=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krnov.cz/VismoOnline_ActionScripts/File.ashx?id_org=7455&amp;id_dokumenty=14147" TargetMode="External"/><Relationship Id="rId32" Type="http://schemas.openxmlformats.org/officeDocument/2006/relationships/hyperlink" Target="https://www.czso.cz/documents/10180/35103182/70.jpg/095c0dee-8c58-413c-a719-4fac624aa191?version=1.1&amp;t=1445851098967" TargetMode="External"/><Relationship Id="rId5" Type="http://schemas.openxmlformats.org/officeDocument/2006/relationships/settings" Target="settings.xml"/><Relationship Id="rId15" Type="http://schemas.openxmlformats.org/officeDocument/2006/relationships/hyperlink" Target="http://www.ceskatelevize.cz/ct24/domaci/1302570-po-prvnich-svobodnych-volbach-v-cervnu-si-lide-svobodne-vybrali-i-sva" TargetMode="External"/><Relationship Id="rId23" Type="http://schemas.openxmlformats.org/officeDocument/2006/relationships/hyperlink" Target="http://krnov.cz/VismoOnline_ActionScripts/File.ashx?id_org=7455&amp;id_dokumenty=13885" TargetMode="External"/><Relationship Id="rId28" Type="http://schemas.openxmlformats.org/officeDocument/2006/relationships/hyperlink" Target="http://www.volby.cz/pls/kv2010/kv1111?xjazyk=CZ&amp;xid=1&amp;xdz=2&amp;xnumnuts=8101&amp;xobec=597520&amp;xobecnaz=Krnov&amp;xstat=0&amp;xvyber=0" TargetMode="External"/><Relationship Id="rId10" Type="http://schemas.openxmlformats.org/officeDocument/2006/relationships/hyperlink" Target="http://krnov.cz/phdr-mgr-jana-koukolova-petrova/o-1132" TargetMode="External"/><Relationship Id="rId19" Type="http://schemas.openxmlformats.org/officeDocument/2006/relationships/hyperlink" Target="http://krnov.cz/zastupitelstvo-mesta/os-1004/p1=1392" TargetMode="External"/><Relationship Id="rId31" Type="http://schemas.openxmlformats.org/officeDocument/2006/relationships/hyperlink" Target="http://www.krnov.cz/chyba-pri-scitani-hlasu-vysledek-voleb-neovlivnila/d-15003"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cs.wikipedia.org/w/index.php?title=Michal_Kub%C3%A1t&amp;action=edit&amp;redlink=1" TargetMode="External"/><Relationship Id="rId22" Type="http://schemas.openxmlformats.org/officeDocument/2006/relationships/hyperlink" Target="http://www.volby.cz/pls/kv2014/kv51?xjazyk=CZ&amp;xid=1&amp;xdz=8&amp;xnumnuts=0&amp;xvyber=1" TargetMode="External"/><Relationship Id="rId27" Type="http://schemas.openxmlformats.org/officeDocument/2006/relationships/hyperlink" Target="http://www.volby.cz/pls/kv2014/kv1111?xjazyk=CZ&amp;xid=1&amp;xdz=2&amp;xnumnuts=8101&amp;xobec=597520&amp;xstat=0&amp;xvyber=0" TargetMode="External"/><Relationship Id="rId30" Type="http://schemas.openxmlformats.org/officeDocument/2006/relationships/hyperlink" Target="http://www.volby.cz/pls/kv2010/kv1111?xjazyk=CZ&amp;xid=1&amp;xdz=2&amp;xnumnuts=8101&amp;xobec=597520&amp;xobecnaz=Krnov&amp;xstat=0&amp;xvyber=0"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s.wikipedia.org/w/index.php?title=Michal_Kub%C3%A1t&amp;action=edit&amp;redlink=1" TargetMode="External"/><Relationship Id="rId1" Type="http://schemas.openxmlformats.org/officeDocument/2006/relationships/hyperlink" Target="https://cs.wikipedia.org/wiki/Ladislav_Cabad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Řada 1</c:v>
                </c:pt>
              </c:strCache>
            </c:strRef>
          </c:tx>
          <c:invertIfNegative val="0"/>
          <c:cat>
            <c:strRef>
              <c:f>List1!$A$2:$A$7</c:f>
              <c:strCache>
                <c:ptCount val="6"/>
                <c:pt idx="0">
                  <c:v>Volby 1994</c:v>
                </c:pt>
                <c:pt idx="1">
                  <c:v>Volby 1998</c:v>
                </c:pt>
                <c:pt idx="2">
                  <c:v>Volby 2002</c:v>
                </c:pt>
                <c:pt idx="3">
                  <c:v>Volby 2006</c:v>
                </c:pt>
                <c:pt idx="4">
                  <c:v>Volby 2010</c:v>
                </c:pt>
                <c:pt idx="5">
                  <c:v>Volby 2014</c:v>
                </c:pt>
              </c:strCache>
            </c:strRef>
          </c:cat>
          <c:val>
            <c:numRef>
              <c:f>List1!$B$2:$B$7</c:f>
              <c:numCache>
                <c:formatCode>General</c:formatCode>
                <c:ptCount val="6"/>
                <c:pt idx="0">
                  <c:v>52.12</c:v>
                </c:pt>
                <c:pt idx="1">
                  <c:v>34.729999999999997</c:v>
                </c:pt>
                <c:pt idx="2">
                  <c:v>37.25</c:v>
                </c:pt>
                <c:pt idx="3">
                  <c:v>34.11</c:v>
                </c:pt>
                <c:pt idx="4">
                  <c:v>35.57</c:v>
                </c:pt>
                <c:pt idx="5">
                  <c:v>30.09</c:v>
                </c:pt>
              </c:numCache>
            </c:numRef>
          </c:val>
        </c:ser>
        <c:ser>
          <c:idx val="1"/>
          <c:order val="1"/>
          <c:tx>
            <c:strRef>
              <c:f>List1!$C$1</c:f>
              <c:strCache>
                <c:ptCount val="1"/>
                <c:pt idx="0">
                  <c:v>Řada 2</c:v>
                </c:pt>
              </c:strCache>
            </c:strRef>
          </c:tx>
          <c:invertIfNegative val="0"/>
          <c:cat>
            <c:strRef>
              <c:f>List1!$A$2:$A$7</c:f>
              <c:strCache>
                <c:ptCount val="6"/>
                <c:pt idx="0">
                  <c:v>Volby 1994</c:v>
                </c:pt>
                <c:pt idx="1">
                  <c:v>Volby 1998</c:v>
                </c:pt>
                <c:pt idx="2">
                  <c:v>Volby 2002</c:v>
                </c:pt>
                <c:pt idx="3">
                  <c:v>Volby 2006</c:v>
                </c:pt>
                <c:pt idx="4">
                  <c:v>Volby 2010</c:v>
                </c:pt>
                <c:pt idx="5">
                  <c:v>Volby 2014</c:v>
                </c:pt>
              </c:strCache>
            </c:strRef>
          </c:cat>
          <c:val>
            <c:numRef>
              <c:f>List1!$C$2:$C$7</c:f>
              <c:numCache>
                <c:formatCode>General</c:formatCode>
                <c:ptCount val="6"/>
              </c:numCache>
            </c:numRef>
          </c:val>
        </c:ser>
        <c:ser>
          <c:idx val="2"/>
          <c:order val="2"/>
          <c:tx>
            <c:strRef>
              <c:f>List1!$D$1</c:f>
              <c:strCache>
                <c:ptCount val="1"/>
                <c:pt idx="0">
                  <c:v>Sloupec1</c:v>
                </c:pt>
              </c:strCache>
            </c:strRef>
          </c:tx>
          <c:invertIfNegative val="0"/>
          <c:cat>
            <c:strRef>
              <c:f>List1!$A$2:$A$7</c:f>
              <c:strCache>
                <c:ptCount val="6"/>
                <c:pt idx="0">
                  <c:v>Volby 1994</c:v>
                </c:pt>
                <c:pt idx="1">
                  <c:v>Volby 1998</c:v>
                </c:pt>
                <c:pt idx="2">
                  <c:v>Volby 2002</c:v>
                </c:pt>
                <c:pt idx="3">
                  <c:v>Volby 2006</c:v>
                </c:pt>
                <c:pt idx="4">
                  <c:v>Volby 2010</c:v>
                </c:pt>
                <c:pt idx="5">
                  <c:v>Volby 2014</c:v>
                </c:pt>
              </c:strCache>
            </c:strRef>
          </c:cat>
          <c:val>
            <c:numRef>
              <c:f>List1!$D$2:$D$7</c:f>
              <c:numCache>
                <c:formatCode>General</c:formatCode>
                <c:ptCount val="6"/>
              </c:numCache>
            </c:numRef>
          </c:val>
        </c:ser>
        <c:dLbls>
          <c:dLblPos val="outEnd"/>
          <c:showLegendKey val="0"/>
          <c:showVal val="1"/>
          <c:showCatName val="0"/>
          <c:showSerName val="0"/>
          <c:showPercent val="0"/>
          <c:showBubbleSize val="0"/>
        </c:dLbls>
        <c:gapWidth val="150"/>
        <c:axId val="120082816"/>
        <c:axId val="120084352"/>
      </c:barChart>
      <c:catAx>
        <c:axId val="120082816"/>
        <c:scaling>
          <c:orientation val="minMax"/>
        </c:scaling>
        <c:delete val="0"/>
        <c:axPos val="b"/>
        <c:majorTickMark val="out"/>
        <c:minorTickMark val="none"/>
        <c:tickLblPos val="nextTo"/>
        <c:crossAx val="120084352"/>
        <c:crosses val="autoZero"/>
        <c:auto val="1"/>
        <c:lblAlgn val="ctr"/>
        <c:lblOffset val="100"/>
        <c:noMultiLvlLbl val="0"/>
      </c:catAx>
      <c:valAx>
        <c:axId val="120084352"/>
        <c:scaling>
          <c:orientation val="minMax"/>
        </c:scaling>
        <c:delete val="0"/>
        <c:axPos val="l"/>
        <c:majorGridlines/>
        <c:numFmt formatCode="General" sourceLinked="1"/>
        <c:majorTickMark val="out"/>
        <c:minorTickMark val="none"/>
        <c:tickLblPos val="nextTo"/>
        <c:crossAx val="1200828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6F4FE-5D6B-49A6-A818-3342B63D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16078</TotalTime>
  <Pages>43</Pages>
  <Words>11771</Words>
  <Characters>69454</Characters>
  <Application>Microsoft Office Word</Application>
  <DocSecurity>0</DocSecurity>
  <Lines>578</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Bártek</dc:creator>
  <cp:lastModifiedBy>Jan Bártek</cp:lastModifiedBy>
  <cp:revision>177</cp:revision>
  <dcterms:created xsi:type="dcterms:W3CDTF">2015-12-15T20:34:00Z</dcterms:created>
  <dcterms:modified xsi:type="dcterms:W3CDTF">2016-03-23T09:00:00Z</dcterms:modified>
</cp:coreProperties>
</file>