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DF" w:rsidRPr="008544B5" w:rsidRDefault="006D69DF" w:rsidP="006D69DF">
      <w:pPr>
        <w:keepNext/>
        <w:keepLines/>
        <w:ind w:left="576" w:hanging="576"/>
        <w:jc w:val="center"/>
        <w:outlineLvl w:val="1"/>
        <w:rPr>
          <w:rFonts w:eastAsia="Times New Roman" w:cs="Times New Roman"/>
          <w:b/>
          <w:bCs/>
          <w:color w:val="auto"/>
          <w:sz w:val="32"/>
          <w:szCs w:val="32"/>
          <w:lang w:eastAsia="en-US"/>
        </w:rPr>
      </w:pPr>
      <w:bookmarkStart w:id="0" w:name="_Toc351314780"/>
      <w:bookmarkStart w:id="1" w:name="_Toc351621645"/>
      <w:bookmarkStart w:id="2" w:name="_Toc351927292"/>
      <w:bookmarkStart w:id="3" w:name="_Toc351950122"/>
      <w:bookmarkStart w:id="4" w:name="_Toc359689777"/>
      <w:bookmarkStart w:id="5" w:name="_Toc359786471"/>
      <w:r w:rsidRPr="008544B5">
        <w:rPr>
          <w:rFonts w:eastAsia="Times New Roman" w:cs="Times New Roman"/>
          <w:b/>
          <w:bCs/>
          <w:color w:val="auto"/>
          <w:sz w:val="32"/>
          <w:szCs w:val="32"/>
          <w:lang w:eastAsia="en-US"/>
        </w:rPr>
        <w:t>Univerzita Palackého v Olomouci</w:t>
      </w:r>
      <w:bookmarkEnd w:id="0"/>
      <w:bookmarkEnd w:id="1"/>
      <w:bookmarkEnd w:id="2"/>
      <w:bookmarkEnd w:id="3"/>
      <w:bookmarkEnd w:id="4"/>
      <w:bookmarkEnd w:id="5"/>
    </w:p>
    <w:p w:rsidR="006D69DF" w:rsidRPr="008544B5" w:rsidRDefault="006D69DF" w:rsidP="006D69DF">
      <w:pPr>
        <w:keepNext/>
        <w:keepLines/>
        <w:ind w:left="576" w:hanging="576"/>
        <w:jc w:val="center"/>
        <w:outlineLvl w:val="1"/>
        <w:rPr>
          <w:rFonts w:eastAsia="Times New Roman" w:cs="Times New Roman"/>
          <w:b/>
          <w:bCs/>
          <w:color w:val="auto"/>
          <w:sz w:val="32"/>
          <w:szCs w:val="32"/>
          <w:lang w:eastAsia="en-US"/>
        </w:rPr>
      </w:pPr>
      <w:bookmarkStart w:id="6" w:name="_Toc351314781"/>
      <w:bookmarkStart w:id="7" w:name="_Toc351621646"/>
      <w:bookmarkStart w:id="8" w:name="_Toc351927293"/>
      <w:bookmarkStart w:id="9" w:name="_Toc351950123"/>
      <w:bookmarkStart w:id="10" w:name="_Toc359689778"/>
      <w:bookmarkStart w:id="11" w:name="_Toc359786472"/>
      <w:r w:rsidRPr="008544B5">
        <w:rPr>
          <w:rFonts w:eastAsia="Times New Roman" w:cs="Times New Roman"/>
          <w:b/>
          <w:bCs/>
          <w:color w:val="auto"/>
          <w:sz w:val="32"/>
          <w:szCs w:val="32"/>
          <w:lang w:eastAsia="en-US"/>
        </w:rPr>
        <w:t>Právnická fakulta</w:t>
      </w:r>
      <w:bookmarkEnd w:id="6"/>
      <w:bookmarkEnd w:id="7"/>
      <w:bookmarkEnd w:id="8"/>
      <w:bookmarkEnd w:id="9"/>
      <w:bookmarkEnd w:id="10"/>
      <w:bookmarkEnd w:id="11"/>
    </w:p>
    <w:p w:rsidR="006D69DF" w:rsidRPr="008544B5" w:rsidRDefault="006D69DF" w:rsidP="006D69DF">
      <w:pPr>
        <w:jc w:val="center"/>
        <w:rPr>
          <w:rFonts w:eastAsia="Times New Roman" w:cs="Times New Roman"/>
          <w:color w:val="auto"/>
          <w:lang w:eastAsia="en-US"/>
        </w:rPr>
      </w:pPr>
    </w:p>
    <w:p w:rsidR="006D69DF" w:rsidRPr="008544B5" w:rsidRDefault="006D69DF" w:rsidP="006D69DF">
      <w:pPr>
        <w:jc w:val="center"/>
        <w:rPr>
          <w:rFonts w:eastAsia="Times New Roman" w:cs="Times New Roman"/>
          <w:color w:val="auto"/>
          <w:lang w:eastAsia="en-US"/>
        </w:rPr>
      </w:pPr>
    </w:p>
    <w:p w:rsidR="006D69DF" w:rsidRPr="008544B5" w:rsidRDefault="006D69DF" w:rsidP="006D69DF">
      <w:pPr>
        <w:jc w:val="center"/>
        <w:rPr>
          <w:rFonts w:eastAsia="Times New Roman" w:cs="Times New Roman"/>
          <w:color w:val="auto"/>
          <w:lang w:eastAsia="en-US"/>
        </w:rPr>
      </w:pPr>
    </w:p>
    <w:p w:rsidR="006D69DF" w:rsidRPr="008544B5" w:rsidRDefault="006D69DF" w:rsidP="006D69DF">
      <w:pPr>
        <w:jc w:val="center"/>
        <w:rPr>
          <w:rFonts w:eastAsia="Times New Roman" w:cs="Times New Roman"/>
          <w:color w:val="auto"/>
          <w:lang w:eastAsia="en-US"/>
        </w:rPr>
      </w:pPr>
    </w:p>
    <w:p w:rsidR="006D69DF" w:rsidRPr="008544B5" w:rsidRDefault="006D69DF" w:rsidP="006D69DF">
      <w:pPr>
        <w:jc w:val="center"/>
        <w:rPr>
          <w:rFonts w:eastAsia="Times New Roman" w:cs="Times New Roman"/>
          <w:color w:val="auto"/>
          <w:lang w:eastAsia="en-US"/>
        </w:rPr>
      </w:pPr>
    </w:p>
    <w:p w:rsidR="006D69DF" w:rsidRPr="008544B5" w:rsidRDefault="006D69DF" w:rsidP="006D69DF">
      <w:pPr>
        <w:jc w:val="center"/>
        <w:rPr>
          <w:rFonts w:eastAsia="Times New Roman" w:cs="Times New Roman"/>
          <w:color w:val="auto"/>
          <w:lang w:eastAsia="en-US"/>
        </w:rPr>
      </w:pPr>
    </w:p>
    <w:p w:rsidR="006D69DF" w:rsidRPr="008544B5" w:rsidRDefault="006D69DF" w:rsidP="006D69DF">
      <w:pPr>
        <w:jc w:val="center"/>
        <w:rPr>
          <w:rFonts w:eastAsia="Times New Roman" w:cs="Times New Roman"/>
          <w:color w:val="auto"/>
          <w:lang w:eastAsia="en-US"/>
        </w:rPr>
      </w:pPr>
    </w:p>
    <w:p w:rsidR="006D69DF" w:rsidRPr="008544B5" w:rsidRDefault="006D69DF" w:rsidP="006D69DF">
      <w:pPr>
        <w:jc w:val="center"/>
        <w:rPr>
          <w:rFonts w:eastAsia="Times New Roman" w:cs="Times New Roman"/>
          <w:color w:val="auto"/>
          <w:lang w:eastAsia="en-US"/>
        </w:rPr>
      </w:pPr>
    </w:p>
    <w:p w:rsidR="006D69DF" w:rsidRPr="008544B5" w:rsidRDefault="006D69DF" w:rsidP="006D69DF">
      <w:pPr>
        <w:jc w:val="center"/>
        <w:rPr>
          <w:rFonts w:eastAsia="Times New Roman" w:cs="Times New Roman"/>
          <w:color w:val="auto"/>
          <w:lang w:eastAsia="en-US"/>
        </w:rPr>
      </w:pPr>
    </w:p>
    <w:p w:rsidR="006D69DF" w:rsidRPr="008544B5" w:rsidRDefault="006D69DF" w:rsidP="006D69DF">
      <w:pPr>
        <w:jc w:val="center"/>
        <w:rPr>
          <w:rFonts w:eastAsia="Times New Roman" w:cs="Times New Roman"/>
          <w:b/>
          <w:color w:val="auto"/>
          <w:sz w:val="36"/>
          <w:szCs w:val="36"/>
          <w:lang w:eastAsia="en-US"/>
        </w:rPr>
      </w:pPr>
      <w:r w:rsidRPr="008544B5">
        <w:rPr>
          <w:rFonts w:eastAsia="Times New Roman" w:cs="Times New Roman"/>
          <w:b/>
          <w:color w:val="auto"/>
          <w:sz w:val="36"/>
          <w:szCs w:val="36"/>
          <w:lang w:eastAsia="en-US"/>
        </w:rPr>
        <w:t>Jan Kliment</w:t>
      </w:r>
    </w:p>
    <w:p w:rsidR="006D69DF" w:rsidRPr="008544B5" w:rsidRDefault="006D69DF" w:rsidP="006D69DF">
      <w:pPr>
        <w:jc w:val="center"/>
        <w:rPr>
          <w:rFonts w:eastAsia="Times New Roman" w:cs="Times New Roman"/>
          <w:color w:val="auto"/>
          <w:sz w:val="32"/>
          <w:szCs w:val="32"/>
          <w:lang w:eastAsia="en-US"/>
        </w:rPr>
      </w:pPr>
    </w:p>
    <w:p w:rsidR="006D69DF" w:rsidRPr="008544B5" w:rsidRDefault="006D69DF" w:rsidP="006D69DF">
      <w:pPr>
        <w:jc w:val="center"/>
        <w:rPr>
          <w:rFonts w:eastAsia="Times New Roman" w:cs="Times New Roman"/>
          <w:b/>
          <w:color w:val="auto"/>
          <w:sz w:val="36"/>
          <w:szCs w:val="36"/>
          <w:lang w:eastAsia="en-US"/>
        </w:rPr>
      </w:pPr>
      <w:r w:rsidRPr="008544B5">
        <w:rPr>
          <w:rFonts w:eastAsia="Times New Roman" w:cs="Times New Roman"/>
          <w:b/>
          <w:color w:val="auto"/>
          <w:sz w:val="36"/>
          <w:szCs w:val="36"/>
          <w:lang w:eastAsia="en-US"/>
        </w:rPr>
        <w:t>Agenda dopravně-správní se zaměřením na procesní aspekty vydávání řidičských oprávnění</w:t>
      </w:r>
    </w:p>
    <w:p w:rsidR="006D69DF" w:rsidRPr="008544B5" w:rsidRDefault="006D69DF" w:rsidP="006D69DF">
      <w:pPr>
        <w:jc w:val="center"/>
        <w:rPr>
          <w:rFonts w:eastAsia="Times New Roman" w:cs="Times New Roman"/>
          <w:color w:val="auto"/>
          <w:sz w:val="32"/>
          <w:szCs w:val="32"/>
          <w:lang w:eastAsia="en-US"/>
        </w:rPr>
      </w:pPr>
    </w:p>
    <w:p w:rsidR="006D69DF" w:rsidRPr="008544B5" w:rsidRDefault="006D69DF" w:rsidP="006D69DF">
      <w:pPr>
        <w:keepNext/>
        <w:keepLines/>
        <w:ind w:left="576" w:hanging="576"/>
        <w:jc w:val="center"/>
        <w:outlineLvl w:val="1"/>
        <w:rPr>
          <w:rFonts w:eastAsia="Times New Roman" w:cs="Times New Roman"/>
          <w:b/>
          <w:bCs/>
          <w:color w:val="auto"/>
          <w:sz w:val="32"/>
          <w:szCs w:val="32"/>
          <w:lang w:eastAsia="en-US"/>
        </w:rPr>
      </w:pPr>
      <w:bookmarkStart w:id="12" w:name="_Toc351314782"/>
      <w:bookmarkStart w:id="13" w:name="_Toc351621647"/>
      <w:bookmarkStart w:id="14" w:name="_Toc351927294"/>
      <w:bookmarkStart w:id="15" w:name="_Toc351950124"/>
      <w:bookmarkStart w:id="16" w:name="_Toc359689779"/>
      <w:bookmarkStart w:id="17" w:name="_Toc359786473"/>
      <w:r w:rsidRPr="008544B5">
        <w:rPr>
          <w:rFonts w:eastAsia="Times New Roman" w:cs="Times New Roman"/>
          <w:b/>
          <w:bCs/>
          <w:color w:val="auto"/>
          <w:sz w:val="32"/>
          <w:szCs w:val="32"/>
          <w:lang w:eastAsia="en-US"/>
        </w:rPr>
        <w:t>Diplomová práce</w:t>
      </w:r>
      <w:bookmarkEnd w:id="12"/>
      <w:bookmarkEnd w:id="13"/>
      <w:bookmarkEnd w:id="14"/>
      <w:bookmarkEnd w:id="15"/>
      <w:bookmarkEnd w:id="16"/>
      <w:bookmarkEnd w:id="17"/>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keepNext/>
        <w:keepLines/>
        <w:ind w:left="576" w:hanging="576"/>
        <w:jc w:val="center"/>
        <w:outlineLvl w:val="1"/>
        <w:rPr>
          <w:rFonts w:eastAsia="Times New Roman" w:cs="Times New Roman"/>
          <w:b/>
          <w:bCs/>
          <w:color w:val="auto"/>
          <w:sz w:val="32"/>
          <w:szCs w:val="32"/>
          <w:lang w:eastAsia="en-US"/>
        </w:rPr>
      </w:pPr>
      <w:bookmarkStart w:id="18" w:name="_Toc351314783"/>
      <w:bookmarkStart w:id="19" w:name="_Toc351621648"/>
      <w:bookmarkStart w:id="20" w:name="_Toc351927295"/>
      <w:bookmarkStart w:id="21" w:name="_Toc351950125"/>
      <w:bookmarkStart w:id="22" w:name="_Toc359689780"/>
      <w:bookmarkStart w:id="23" w:name="_Toc359786474"/>
      <w:r w:rsidRPr="008544B5">
        <w:rPr>
          <w:rFonts w:eastAsia="Times New Roman" w:cs="Times New Roman"/>
          <w:b/>
          <w:bCs/>
          <w:color w:val="auto"/>
          <w:sz w:val="32"/>
          <w:szCs w:val="32"/>
          <w:lang w:eastAsia="en-US"/>
        </w:rPr>
        <w:t>Olomouc 201</w:t>
      </w:r>
      <w:bookmarkEnd w:id="18"/>
      <w:r w:rsidRPr="008544B5">
        <w:rPr>
          <w:rFonts w:eastAsia="Times New Roman" w:cs="Times New Roman"/>
          <w:b/>
          <w:bCs/>
          <w:color w:val="auto"/>
          <w:sz w:val="32"/>
          <w:szCs w:val="32"/>
          <w:lang w:eastAsia="en-US"/>
        </w:rPr>
        <w:t>3</w:t>
      </w:r>
      <w:bookmarkEnd w:id="19"/>
      <w:bookmarkEnd w:id="20"/>
      <w:bookmarkEnd w:id="21"/>
      <w:bookmarkEnd w:id="22"/>
      <w:bookmarkEnd w:id="23"/>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1E0ABA" w:rsidRPr="008544B5" w:rsidRDefault="001E0ABA" w:rsidP="006D69DF">
      <w:pPr>
        <w:rPr>
          <w:rFonts w:eastAsia="Times New Roman" w:cs="Times New Roman"/>
          <w:color w:val="auto"/>
          <w:lang w:eastAsia="en-US"/>
        </w:rPr>
      </w:pPr>
    </w:p>
    <w:p w:rsidR="001E0ABA" w:rsidRPr="008544B5" w:rsidRDefault="001E0ABA"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ind w:firstLine="708"/>
        <w:rPr>
          <w:rFonts w:eastAsia="Times New Roman" w:cs="Times New Roman"/>
          <w:color w:val="auto"/>
          <w:lang w:eastAsia="en-US"/>
        </w:rPr>
      </w:pPr>
      <w:r w:rsidRPr="008544B5">
        <w:rPr>
          <w:rFonts w:eastAsia="Times New Roman" w:cs="Times New Roman"/>
          <w:color w:val="auto"/>
          <w:lang w:eastAsia="en-US"/>
        </w:rPr>
        <w:t xml:space="preserve">Prohlašuji, že jsem diplomovou práci na téma </w:t>
      </w:r>
      <w:r w:rsidRPr="008544B5">
        <w:rPr>
          <w:rFonts w:eastAsia="Times New Roman" w:cs="Times New Roman"/>
          <w:i/>
          <w:color w:val="auto"/>
          <w:lang w:eastAsia="en-US"/>
        </w:rPr>
        <w:t>Agenda dopravně-správní se zaměřením na procesní aspekty vydávání řidičských oprávnění</w:t>
      </w:r>
      <w:r w:rsidRPr="008544B5">
        <w:rPr>
          <w:rFonts w:eastAsia="Times New Roman" w:cs="Times New Roman"/>
          <w:color w:val="auto"/>
          <w:lang w:eastAsia="en-US"/>
        </w:rPr>
        <w:t xml:space="preserve"> vypracoval samostatně a citoval jsem všechny použité zdroje.</w:t>
      </w: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r w:rsidRPr="008544B5">
        <w:rPr>
          <w:rFonts w:eastAsia="Times New Roman" w:cs="Times New Roman"/>
          <w:color w:val="auto"/>
          <w:lang w:eastAsia="en-US"/>
        </w:rPr>
        <w:t xml:space="preserve">V Jihlavě dne </w:t>
      </w:r>
      <w:r w:rsidR="00413E58" w:rsidRPr="008544B5">
        <w:rPr>
          <w:rFonts w:eastAsia="Times New Roman" w:cs="Times New Roman"/>
          <w:color w:val="auto"/>
          <w:lang w:eastAsia="en-US"/>
        </w:rPr>
        <w:t>24</w:t>
      </w:r>
      <w:r w:rsidRPr="008544B5">
        <w:rPr>
          <w:rFonts w:eastAsia="Times New Roman" w:cs="Times New Roman"/>
          <w:color w:val="auto"/>
          <w:lang w:eastAsia="en-US"/>
        </w:rPr>
        <w:t>. června 2013</w:t>
      </w:r>
      <w:r w:rsidRPr="008544B5">
        <w:rPr>
          <w:rFonts w:eastAsia="Times New Roman" w:cs="Times New Roman"/>
          <w:color w:val="auto"/>
          <w:lang w:eastAsia="en-US"/>
        </w:rPr>
        <w:tab/>
      </w:r>
      <w:r w:rsidRPr="008544B5">
        <w:rPr>
          <w:rFonts w:eastAsia="Times New Roman" w:cs="Times New Roman"/>
          <w:color w:val="auto"/>
          <w:lang w:eastAsia="en-US"/>
        </w:rPr>
        <w:tab/>
      </w:r>
      <w:r w:rsidRPr="008544B5">
        <w:rPr>
          <w:rFonts w:eastAsia="Times New Roman" w:cs="Times New Roman"/>
          <w:color w:val="auto"/>
          <w:lang w:eastAsia="en-US"/>
        </w:rPr>
        <w:tab/>
      </w:r>
      <w:r w:rsidRPr="008544B5">
        <w:rPr>
          <w:rFonts w:eastAsia="Times New Roman" w:cs="Times New Roman"/>
          <w:color w:val="auto"/>
          <w:lang w:eastAsia="en-US"/>
        </w:rPr>
        <w:tab/>
      </w:r>
      <w:r w:rsidR="00C80883" w:rsidRPr="008544B5">
        <w:rPr>
          <w:rFonts w:eastAsia="Times New Roman" w:cs="Times New Roman"/>
          <w:color w:val="auto"/>
          <w:lang w:eastAsia="en-US"/>
        </w:rPr>
        <w:tab/>
      </w:r>
      <w:r w:rsidRPr="008544B5">
        <w:rPr>
          <w:rFonts w:eastAsia="Times New Roman" w:cs="Times New Roman"/>
          <w:color w:val="auto"/>
          <w:lang w:eastAsia="en-US"/>
        </w:rPr>
        <w:t>………..……………………….</w:t>
      </w:r>
    </w:p>
    <w:p w:rsidR="008F75F7" w:rsidRPr="008544B5" w:rsidRDefault="008F75F7">
      <w:pPr>
        <w:spacing w:after="200" w:line="276" w:lineRule="auto"/>
        <w:jc w:val="left"/>
        <w:rPr>
          <w:rFonts w:eastAsia="Times New Roman" w:cs="Times New Roman"/>
          <w:color w:val="auto"/>
          <w:lang w:eastAsia="en-US"/>
        </w:rPr>
      </w:pPr>
      <w:r w:rsidRPr="008544B5">
        <w:rPr>
          <w:rFonts w:eastAsia="Times New Roman" w:cs="Times New Roman"/>
          <w:color w:val="auto"/>
          <w:lang w:eastAsia="en-US"/>
        </w:rPr>
        <w:br w:type="page"/>
      </w: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6D69DF" w:rsidRPr="008544B5" w:rsidRDefault="006D69DF" w:rsidP="006D69DF">
      <w:pPr>
        <w:rPr>
          <w:rFonts w:eastAsia="Times New Roman" w:cs="Times New Roman"/>
          <w:color w:val="auto"/>
          <w:lang w:eastAsia="en-US"/>
        </w:rPr>
      </w:pPr>
    </w:p>
    <w:p w:rsidR="001E0ABA" w:rsidRPr="008544B5" w:rsidRDefault="001E0ABA" w:rsidP="006D69DF">
      <w:pPr>
        <w:rPr>
          <w:rFonts w:eastAsia="Times New Roman" w:cs="Times New Roman"/>
          <w:b/>
          <w:color w:val="auto"/>
          <w:lang w:eastAsia="en-US"/>
        </w:rPr>
      </w:pPr>
    </w:p>
    <w:p w:rsidR="006D69DF" w:rsidRPr="008544B5" w:rsidRDefault="006D69DF" w:rsidP="006D69DF">
      <w:pPr>
        <w:rPr>
          <w:rFonts w:eastAsia="Times New Roman" w:cs="Times New Roman"/>
          <w:b/>
          <w:color w:val="auto"/>
          <w:lang w:eastAsia="en-US"/>
        </w:rPr>
      </w:pPr>
      <w:r w:rsidRPr="008544B5">
        <w:rPr>
          <w:rFonts w:eastAsia="Times New Roman" w:cs="Times New Roman"/>
          <w:b/>
          <w:color w:val="auto"/>
          <w:lang w:eastAsia="en-US"/>
        </w:rPr>
        <w:t>Poděkování</w:t>
      </w:r>
    </w:p>
    <w:p w:rsidR="006D69DF" w:rsidRPr="008544B5" w:rsidRDefault="006D69DF" w:rsidP="006D69DF">
      <w:pPr>
        <w:ind w:firstLine="708"/>
        <w:rPr>
          <w:rFonts w:eastAsia="Times New Roman" w:cs="Times New Roman"/>
          <w:color w:val="auto"/>
          <w:lang w:eastAsia="en-US"/>
        </w:rPr>
      </w:pPr>
    </w:p>
    <w:p w:rsidR="006D69DF" w:rsidRPr="008544B5" w:rsidRDefault="006D69DF" w:rsidP="006D69DF">
      <w:pPr>
        <w:ind w:firstLine="708"/>
        <w:rPr>
          <w:rFonts w:eastAsia="Times New Roman" w:cs="Times New Roman"/>
          <w:color w:val="auto"/>
          <w:lang w:eastAsia="en-US"/>
        </w:rPr>
      </w:pPr>
      <w:r w:rsidRPr="008544B5">
        <w:rPr>
          <w:rFonts w:eastAsia="Times New Roman" w:cs="Times New Roman"/>
          <w:color w:val="auto"/>
          <w:lang w:eastAsia="en-US"/>
        </w:rPr>
        <w:t xml:space="preserve">Za cenné rady, připomínky a odborné vedení při vypracování práce bych chtěl vyjádřit poděkování vedoucí své diplomové práce JUDr. </w:t>
      </w:r>
      <w:r w:rsidR="001E0ABA" w:rsidRPr="008544B5">
        <w:rPr>
          <w:rFonts w:eastAsia="Times New Roman" w:cs="Times New Roman"/>
          <w:color w:val="auto"/>
          <w:lang w:eastAsia="en-US"/>
        </w:rPr>
        <w:t>Monice Horákové, Ph.D.</w:t>
      </w:r>
    </w:p>
    <w:p w:rsidR="008860F6" w:rsidRPr="008544B5" w:rsidRDefault="006D69DF" w:rsidP="006D69DF">
      <w:pPr>
        <w:pStyle w:val="Nadpis3"/>
        <w:tabs>
          <w:tab w:val="left" w:pos="709"/>
        </w:tabs>
        <w:ind w:firstLine="426"/>
        <w:rPr>
          <w:rFonts w:eastAsia="Times New Roman" w:cs="Times New Roman"/>
          <w:b w:val="0"/>
          <w:bCs w:val="0"/>
          <w:color w:val="auto"/>
          <w:sz w:val="24"/>
          <w:lang w:eastAsia="en-US"/>
        </w:rPr>
      </w:pPr>
      <w:bookmarkStart w:id="24" w:name="_Toc359689781"/>
      <w:bookmarkStart w:id="25" w:name="_Toc359786475"/>
      <w:r w:rsidRPr="008544B5">
        <w:rPr>
          <w:rFonts w:eastAsia="Times New Roman" w:cs="Times New Roman"/>
          <w:b w:val="0"/>
          <w:bCs w:val="0"/>
          <w:color w:val="auto"/>
          <w:sz w:val="24"/>
          <w:lang w:eastAsia="en-US"/>
        </w:rPr>
        <w:t xml:space="preserve">Rovněž děkuji </w:t>
      </w:r>
      <w:r w:rsidR="004F73D7" w:rsidRPr="008544B5">
        <w:rPr>
          <w:rFonts w:eastAsia="Times New Roman" w:cs="Times New Roman"/>
          <w:b w:val="0"/>
          <w:bCs w:val="0"/>
          <w:color w:val="auto"/>
          <w:sz w:val="24"/>
          <w:lang w:eastAsia="en-US"/>
        </w:rPr>
        <w:t xml:space="preserve">zkušebnímu komisaři Jaroslavu Bláhovi za </w:t>
      </w:r>
      <w:r w:rsidR="008860F6" w:rsidRPr="008544B5">
        <w:rPr>
          <w:rFonts w:eastAsia="Times New Roman" w:cs="Times New Roman"/>
          <w:b w:val="0"/>
          <w:bCs w:val="0"/>
          <w:color w:val="auto"/>
          <w:sz w:val="24"/>
          <w:lang w:eastAsia="en-US"/>
        </w:rPr>
        <w:t xml:space="preserve">poskytnuté </w:t>
      </w:r>
      <w:r w:rsidR="004F73D7" w:rsidRPr="008544B5">
        <w:rPr>
          <w:rFonts w:eastAsia="Times New Roman" w:cs="Times New Roman"/>
          <w:b w:val="0"/>
          <w:bCs w:val="0"/>
          <w:color w:val="auto"/>
          <w:sz w:val="24"/>
          <w:lang w:eastAsia="en-US"/>
        </w:rPr>
        <w:t>konzultace</w:t>
      </w:r>
      <w:r w:rsidR="008860F6" w:rsidRPr="008544B5">
        <w:rPr>
          <w:rFonts w:eastAsia="Times New Roman" w:cs="Times New Roman"/>
          <w:b w:val="0"/>
          <w:bCs w:val="0"/>
          <w:color w:val="auto"/>
          <w:sz w:val="24"/>
          <w:lang w:eastAsia="en-US"/>
        </w:rPr>
        <w:t xml:space="preserve"> a praktické poznatky k dané problematice.</w:t>
      </w:r>
      <w:bookmarkEnd w:id="24"/>
      <w:bookmarkEnd w:id="25"/>
      <w:r w:rsidR="004F73D7" w:rsidRPr="008544B5">
        <w:rPr>
          <w:rFonts w:eastAsia="Times New Roman" w:cs="Times New Roman"/>
          <w:b w:val="0"/>
          <w:bCs w:val="0"/>
          <w:color w:val="auto"/>
          <w:sz w:val="24"/>
          <w:lang w:eastAsia="en-US"/>
        </w:rPr>
        <w:t xml:space="preserve"> </w:t>
      </w:r>
    </w:p>
    <w:p w:rsidR="006D69DF" w:rsidRPr="008544B5" w:rsidRDefault="008860F6" w:rsidP="006D69DF">
      <w:pPr>
        <w:pStyle w:val="Nadpis3"/>
        <w:tabs>
          <w:tab w:val="left" w:pos="709"/>
        </w:tabs>
        <w:ind w:firstLine="426"/>
        <w:rPr>
          <w:rFonts w:eastAsia="Times New Roman" w:cs="Times New Roman"/>
          <w:b w:val="0"/>
          <w:bCs w:val="0"/>
          <w:color w:val="auto"/>
          <w:sz w:val="24"/>
          <w:lang w:eastAsia="en-US"/>
        </w:rPr>
      </w:pPr>
      <w:bookmarkStart w:id="26" w:name="_Toc359689782"/>
      <w:bookmarkStart w:id="27" w:name="_Toc359786476"/>
      <w:r w:rsidRPr="008544B5">
        <w:rPr>
          <w:rFonts w:eastAsia="Times New Roman" w:cs="Times New Roman"/>
          <w:b w:val="0"/>
          <w:bCs w:val="0"/>
          <w:color w:val="auto"/>
          <w:sz w:val="24"/>
          <w:lang w:eastAsia="en-US"/>
        </w:rPr>
        <w:t xml:space="preserve">Dále také děkuji za pomoc </w:t>
      </w:r>
      <w:r w:rsidR="00286D43" w:rsidRPr="008544B5">
        <w:rPr>
          <w:rFonts w:eastAsia="Times New Roman" w:cs="Times New Roman"/>
          <w:b w:val="0"/>
          <w:bCs w:val="0"/>
          <w:color w:val="auto"/>
          <w:sz w:val="24"/>
          <w:lang w:eastAsia="en-US"/>
        </w:rPr>
        <w:t xml:space="preserve">Bc. Věře Hanzalové, </w:t>
      </w:r>
      <w:r w:rsidR="00425C5C" w:rsidRPr="008544B5">
        <w:rPr>
          <w:rFonts w:eastAsia="Times New Roman" w:cs="Times New Roman"/>
          <w:b w:val="0"/>
          <w:bCs w:val="0"/>
          <w:color w:val="auto"/>
          <w:sz w:val="24"/>
          <w:lang w:eastAsia="en-US"/>
        </w:rPr>
        <w:t xml:space="preserve">Bc. </w:t>
      </w:r>
      <w:r w:rsidR="00C405D2" w:rsidRPr="008544B5">
        <w:rPr>
          <w:rFonts w:eastAsia="Times New Roman" w:cs="Times New Roman"/>
          <w:b w:val="0"/>
          <w:bCs w:val="0"/>
          <w:color w:val="auto"/>
          <w:sz w:val="24"/>
          <w:lang w:eastAsia="en-US"/>
        </w:rPr>
        <w:t>Petře Malé a</w:t>
      </w:r>
      <w:r w:rsidRPr="008544B5">
        <w:rPr>
          <w:rFonts w:eastAsia="Times New Roman" w:cs="Times New Roman"/>
          <w:b w:val="0"/>
          <w:bCs w:val="0"/>
          <w:color w:val="auto"/>
          <w:sz w:val="24"/>
          <w:lang w:eastAsia="en-US"/>
        </w:rPr>
        <w:t xml:space="preserve"> </w:t>
      </w:r>
      <w:r w:rsidR="001D7809" w:rsidRPr="008544B5">
        <w:rPr>
          <w:rFonts w:eastAsia="Times New Roman" w:cs="Times New Roman"/>
          <w:b w:val="0"/>
          <w:bCs w:val="0"/>
          <w:color w:val="auto"/>
          <w:sz w:val="24"/>
          <w:lang w:eastAsia="en-US"/>
        </w:rPr>
        <w:t>Václavu</w:t>
      </w:r>
      <w:r w:rsidRPr="008544B5">
        <w:rPr>
          <w:rFonts w:eastAsia="Times New Roman" w:cs="Times New Roman"/>
          <w:b w:val="0"/>
          <w:bCs w:val="0"/>
          <w:color w:val="auto"/>
          <w:sz w:val="24"/>
          <w:lang w:eastAsia="en-US"/>
        </w:rPr>
        <w:t xml:space="preserve"> Veg</w:t>
      </w:r>
      <w:r w:rsidR="001D7809" w:rsidRPr="008544B5">
        <w:rPr>
          <w:rFonts w:eastAsia="Times New Roman" w:cs="Times New Roman"/>
          <w:b w:val="0"/>
          <w:bCs w:val="0"/>
          <w:color w:val="auto"/>
          <w:sz w:val="24"/>
          <w:lang w:eastAsia="en-US"/>
        </w:rPr>
        <w:t>r</w:t>
      </w:r>
      <w:r w:rsidRPr="008544B5">
        <w:rPr>
          <w:rFonts w:eastAsia="Times New Roman" w:cs="Times New Roman"/>
          <w:b w:val="0"/>
          <w:bCs w:val="0"/>
          <w:color w:val="auto"/>
          <w:sz w:val="24"/>
          <w:lang w:eastAsia="en-US"/>
        </w:rPr>
        <w:t xml:space="preserve">ichtovi. V neposlední řadě též děkuji </w:t>
      </w:r>
      <w:r w:rsidR="00FD1B7A" w:rsidRPr="008544B5">
        <w:rPr>
          <w:rFonts w:eastAsia="Times New Roman" w:cs="Times New Roman"/>
          <w:b w:val="0"/>
          <w:bCs w:val="0"/>
          <w:color w:val="auto"/>
          <w:sz w:val="24"/>
          <w:lang w:eastAsia="en-US"/>
        </w:rPr>
        <w:t>svým</w:t>
      </w:r>
      <w:r w:rsidRPr="008544B5">
        <w:rPr>
          <w:rFonts w:eastAsia="Times New Roman" w:cs="Times New Roman"/>
          <w:b w:val="0"/>
          <w:bCs w:val="0"/>
          <w:color w:val="auto"/>
          <w:sz w:val="24"/>
          <w:lang w:eastAsia="en-US"/>
        </w:rPr>
        <w:t xml:space="preserve"> rodičům a přítelkyni za všeobecnou podporu</w:t>
      </w:r>
      <w:r w:rsidR="001D7809" w:rsidRPr="008544B5">
        <w:rPr>
          <w:rFonts w:eastAsia="Times New Roman" w:cs="Times New Roman"/>
          <w:b w:val="0"/>
          <w:bCs w:val="0"/>
          <w:color w:val="auto"/>
          <w:sz w:val="24"/>
          <w:lang w:eastAsia="en-US"/>
        </w:rPr>
        <w:t xml:space="preserve"> a</w:t>
      </w:r>
      <w:r w:rsidR="009E4DA0" w:rsidRPr="008544B5">
        <w:rPr>
          <w:rFonts w:eastAsia="Times New Roman" w:cs="Times New Roman"/>
          <w:b w:val="0"/>
          <w:bCs w:val="0"/>
          <w:color w:val="auto"/>
          <w:sz w:val="24"/>
          <w:lang w:eastAsia="en-US"/>
        </w:rPr>
        <w:t xml:space="preserve"> pomoc.</w:t>
      </w:r>
      <w:bookmarkEnd w:id="26"/>
      <w:bookmarkEnd w:id="27"/>
    </w:p>
    <w:p w:rsidR="006D69DF" w:rsidRPr="008544B5" w:rsidRDefault="006D69DF" w:rsidP="006D69DF">
      <w:pPr>
        <w:rPr>
          <w:rFonts w:eastAsia="Times New Roman"/>
          <w:color w:val="auto"/>
          <w:lang w:eastAsia="en-US"/>
        </w:rPr>
      </w:pPr>
      <w:r w:rsidRPr="008544B5">
        <w:rPr>
          <w:rFonts w:eastAsia="Times New Roman"/>
          <w:color w:val="auto"/>
          <w:lang w:eastAsia="en-US"/>
        </w:rPr>
        <w:br w:type="page"/>
      </w:r>
    </w:p>
    <w:p w:rsidR="00633394" w:rsidRPr="008544B5" w:rsidRDefault="00633394" w:rsidP="003C7E3A">
      <w:pPr>
        <w:pStyle w:val="Nadpis3"/>
        <w:tabs>
          <w:tab w:val="left" w:pos="709"/>
        </w:tabs>
        <w:rPr>
          <w:rFonts w:eastAsia="Times New Roman"/>
          <w:color w:val="auto"/>
        </w:rPr>
      </w:pPr>
      <w:bookmarkStart w:id="28" w:name="_Toc359689783"/>
      <w:bookmarkStart w:id="29" w:name="_Toc359786477"/>
      <w:r w:rsidRPr="008544B5">
        <w:rPr>
          <w:rFonts w:eastAsia="Times New Roman"/>
          <w:color w:val="auto"/>
        </w:rPr>
        <w:lastRenderedPageBreak/>
        <w:t>Obsah</w:t>
      </w:r>
      <w:bookmarkEnd w:id="28"/>
      <w:bookmarkEnd w:id="29"/>
    </w:p>
    <w:p w:rsidR="00B55CC5" w:rsidRPr="008544B5" w:rsidRDefault="005217C9" w:rsidP="00B55CC5">
      <w:pPr>
        <w:pStyle w:val="Obsah2"/>
        <w:ind w:left="0"/>
        <w:rPr>
          <w:rFonts w:ascii="Garamond" w:hAnsi="Garamond"/>
          <w:noProof/>
          <w:lang w:eastAsia="cs-CZ"/>
        </w:rPr>
      </w:pPr>
      <w:r w:rsidRPr="005217C9">
        <w:rPr>
          <w:rFonts w:ascii="Garamond" w:eastAsia="Times New Roman" w:hAnsi="Garamond"/>
        </w:rPr>
        <w:fldChar w:fldCharType="begin"/>
      </w:r>
      <w:r w:rsidR="00312DCF" w:rsidRPr="008544B5">
        <w:rPr>
          <w:rFonts w:ascii="Garamond" w:eastAsia="Times New Roman" w:hAnsi="Garamond"/>
        </w:rPr>
        <w:instrText xml:space="preserve"> TOC \o "1-3" \h \z \u </w:instrText>
      </w:r>
      <w:r w:rsidRPr="005217C9">
        <w:rPr>
          <w:rFonts w:ascii="Garamond" w:eastAsia="Times New Roman" w:hAnsi="Garamond"/>
        </w:rPr>
        <w:fldChar w:fldCharType="separate"/>
      </w:r>
      <w:hyperlink w:anchor="_Toc359786478" w:history="1">
        <w:r w:rsidR="00B55CC5" w:rsidRPr="008544B5">
          <w:rPr>
            <w:rStyle w:val="Hypertextovodkaz"/>
            <w:rFonts w:ascii="Garamond" w:hAnsi="Garamond"/>
            <w:noProof/>
            <w:color w:val="auto"/>
          </w:rPr>
          <w:t>Úvod</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_Toc359786478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6</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479" w:history="1">
        <w:r w:rsidR="00B55CC5" w:rsidRPr="008544B5">
          <w:rPr>
            <w:rStyle w:val="Hypertextovodkaz"/>
            <w:rFonts w:ascii="Garamond" w:eastAsia="Times New Roman" w:hAnsi="Garamond"/>
            <w:noProof/>
            <w:color w:val="auto"/>
          </w:rPr>
          <w:t>1 Správní řízení</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_Toc359786479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10</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480" w:history="1">
        <w:r w:rsidR="00B55CC5" w:rsidRPr="008544B5">
          <w:rPr>
            <w:rStyle w:val="Hypertextovodkaz"/>
            <w:rFonts w:ascii="Garamond" w:hAnsi="Garamond"/>
            <w:noProof/>
            <w:color w:val="auto"/>
          </w:rPr>
          <w:t>1.1 Řízení dle silničního zákona</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_Toc359786480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13</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481" w:history="1">
        <w:r w:rsidR="00B55CC5" w:rsidRPr="008544B5">
          <w:rPr>
            <w:rStyle w:val="Hypertextovodkaz"/>
            <w:rFonts w:ascii="Garamond" w:hAnsi="Garamond"/>
            <w:noProof/>
            <w:color w:val="auto"/>
          </w:rPr>
          <w:t>1.2 Řidičský průkaz není řidičské oprávnění</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_Toc359786481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15</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482" w:history="1">
        <w:r w:rsidR="00B55CC5" w:rsidRPr="008544B5">
          <w:rPr>
            <w:rStyle w:val="Hypertextovodkaz"/>
            <w:rFonts w:ascii="Garamond" w:hAnsi="Garamond"/>
            <w:noProof/>
            <w:color w:val="auto"/>
          </w:rPr>
          <w:t>2 Dopravně-správní agenda</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_Toc359786482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16</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483" w:history="1">
        <w:r w:rsidR="00B55CC5" w:rsidRPr="008544B5">
          <w:rPr>
            <w:rStyle w:val="Hypertextovodkaz"/>
            <w:rFonts w:ascii="Garamond" w:hAnsi="Garamond"/>
            <w:noProof/>
            <w:color w:val="auto"/>
          </w:rPr>
          <w:t>3 Právní úprava zkoušek z odborné způsobilosti</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_Toc359786483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18</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484" w:history="1">
        <w:r w:rsidR="00B55CC5" w:rsidRPr="008544B5">
          <w:rPr>
            <w:rStyle w:val="Hypertextovodkaz"/>
            <w:rFonts w:ascii="Garamond" w:hAnsi="Garamond"/>
            <w:noProof/>
            <w:color w:val="auto"/>
          </w:rPr>
          <w:t>3.1 Přihlášení ke zkoušce</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_Toc359786484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18</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485" w:history="1">
        <w:r w:rsidR="00B45D78">
          <w:rPr>
            <w:rStyle w:val="Hypertextovodkaz"/>
            <w:rFonts w:ascii="Garamond" w:hAnsi="Garamond"/>
            <w:noProof/>
            <w:color w:val="auto"/>
          </w:rPr>
          <w:t xml:space="preserve">3.2 </w:t>
        </w:r>
        <w:r w:rsidR="00B55CC5" w:rsidRPr="008544B5">
          <w:rPr>
            <w:rStyle w:val="Hypertextovodkaz"/>
            <w:rFonts w:ascii="Garamond" w:hAnsi="Garamond"/>
            <w:noProof/>
            <w:color w:val="auto"/>
          </w:rPr>
          <w:t>Souhrnná zkouška</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_Toc359786485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19</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486" w:history="1">
        <w:r w:rsidR="00B55CC5" w:rsidRPr="008544B5">
          <w:rPr>
            <w:rStyle w:val="Hypertextovodkaz"/>
            <w:rFonts w:ascii="Garamond" w:hAnsi="Garamond"/>
            <w:noProof/>
            <w:color w:val="auto"/>
          </w:rPr>
          <w:t>3.2.1 Zkouška z předpisů o provozu na pozemních komunikacích a zdravotnické přípravy</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_Toc359786486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20</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487" w:history="1">
        <w:r w:rsidR="00B55CC5" w:rsidRPr="008544B5">
          <w:rPr>
            <w:rStyle w:val="Hypertextovodkaz"/>
            <w:rFonts w:ascii="Garamond" w:hAnsi="Garamond"/>
            <w:noProof/>
            <w:color w:val="auto"/>
          </w:rPr>
          <w:t>3.2.2 Zkouška z praktické jízdy</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_Toc359786487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20</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488" w:history="1">
        <w:r w:rsidR="00B55CC5" w:rsidRPr="008544B5">
          <w:rPr>
            <w:rStyle w:val="Hypertextovodkaz"/>
            <w:rFonts w:ascii="Garamond" w:hAnsi="Garamond"/>
            <w:noProof/>
            <w:color w:val="auto"/>
          </w:rPr>
          <w:t>4 Zkušební komisař</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_Toc359786488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23</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489" w:history="1">
        <w:r w:rsidR="00B55CC5" w:rsidRPr="008544B5">
          <w:rPr>
            <w:rStyle w:val="Hypertextovodkaz"/>
            <w:rFonts w:ascii="Garamond" w:hAnsi="Garamond"/>
            <w:noProof/>
            <w:color w:val="auto"/>
          </w:rPr>
          <w:t>4.1 Odborná způsobilost</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_Toc359786489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23</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490" w:history="1">
        <w:r w:rsidR="00B55CC5" w:rsidRPr="008544B5">
          <w:rPr>
            <w:rStyle w:val="Hypertextovodkaz"/>
            <w:rFonts w:ascii="Garamond" w:hAnsi="Garamond"/>
            <w:noProof/>
            <w:color w:val="auto"/>
          </w:rPr>
          <w:t>4.2 Státní dozor</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_Toc359786490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25</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491" w:history="1">
        <w:r w:rsidR="00B55CC5" w:rsidRPr="008544B5">
          <w:rPr>
            <w:rStyle w:val="Hypertextovodkaz"/>
            <w:rFonts w:ascii="Garamond" w:hAnsi="Garamond"/>
            <w:noProof/>
            <w:color w:val="auto"/>
          </w:rPr>
          <w:t>5 Ovlivňování zkoušky komisařem v jednotlivých částech</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_Toc359786491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27</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492" w:history="1">
        <w:r w:rsidR="00B55CC5" w:rsidRPr="008544B5">
          <w:rPr>
            <w:rStyle w:val="Hypertextovodkaz"/>
            <w:rFonts w:ascii="Garamond" w:hAnsi="Garamond"/>
            <w:noProof/>
            <w:color w:val="auto"/>
          </w:rPr>
          <w:t>5.1 Zkouška z předpisů a zdravotnické přípravy</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_Toc359786492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27</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493" w:history="1">
        <w:r w:rsidR="00B55CC5" w:rsidRPr="008544B5">
          <w:rPr>
            <w:rStyle w:val="Hypertextovodkaz"/>
            <w:rFonts w:ascii="Garamond" w:hAnsi="Garamond"/>
            <w:noProof/>
            <w:color w:val="auto"/>
          </w:rPr>
          <w:t>5.2 Praktická zkouška</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_Toc359786493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28</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494" w:history="1">
        <w:r w:rsidR="00B55CC5" w:rsidRPr="008544B5">
          <w:rPr>
            <w:rStyle w:val="Hypertextovodkaz"/>
            <w:rFonts w:ascii="Garamond" w:hAnsi="Garamond"/>
            <w:noProof/>
            <w:color w:val="auto"/>
          </w:rPr>
          <w:t>6 Hodnocení praktické zkoušky</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_Toc359786494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30</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495" w:history="1">
        <w:r w:rsidR="00B55CC5" w:rsidRPr="008544B5">
          <w:rPr>
            <w:rStyle w:val="Hypertextovodkaz"/>
            <w:rFonts w:ascii="Garamond" w:hAnsi="Garamond"/>
            <w:noProof/>
            <w:color w:val="auto"/>
          </w:rPr>
          <w:t>6.1 Neurčité právní pojmy</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_Toc359786495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31</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496" w:history="1">
        <w:r w:rsidR="00B55CC5" w:rsidRPr="008544B5">
          <w:rPr>
            <w:rStyle w:val="Hypertextovodkaz"/>
            <w:rFonts w:ascii="Garamond" w:hAnsi="Garamond"/>
            <w:noProof/>
            <w:color w:val="auto"/>
          </w:rPr>
          <w:t>6.2 Správní uvážení</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_Toc359786496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32</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497" w:history="1">
        <w:r w:rsidR="00B55CC5" w:rsidRPr="008544B5">
          <w:rPr>
            <w:rStyle w:val="Hypertextovodkaz"/>
            <w:rFonts w:ascii="Garamond" w:hAnsi="Garamond"/>
            <w:noProof/>
            <w:color w:val="auto"/>
          </w:rPr>
          <w:t>6.3 Rozhodování 1. část</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_Toc359786497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33</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498" w:history="1">
        <w:r w:rsidR="00B55CC5" w:rsidRPr="008544B5">
          <w:rPr>
            <w:rStyle w:val="Hypertextovodkaz"/>
            <w:rFonts w:ascii="Garamond" w:hAnsi="Garamond"/>
            <w:noProof/>
            <w:color w:val="auto"/>
          </w:rPr>
          <w:t>6.3.1 Obecně o rozhodnutí</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_Toc359786498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33</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499" w:history="1">
        <w:r w:rsidR="00B55CC5" w:rsidRPr="008544B5">
          <w:rPr>
            <w:rStyle w:val="Hypertextovodkaz"/>
            <w:rFonts w:ascii="Garamond" w:hAnsi="Garamond"/>
            <w:noProof/>
            <w:color w:val="auto"/>
          </w:rPr>
          <w:t>6.3.2 Vymezení neurčitých právních pojmů</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_Toc359786499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34</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500" w:history="1">
        <w:r w:rsidR="00B55CC5" w:rsidRPr="008544B5">
          <w:rPr>
            <w:rStyle w:val="Hypertextovodkaz"/>
            <w:rFonts w:ascii="Garamond" w:hAnsi="Garamond"/>
            <w:noProof/>
            <w:color w:val="auto"/>
          </w:rPr>
          <w:t>6.3.3 Úvaha komisaře</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_Toc359786500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35</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501" w:history="1">
        <w:r w:rsidR="00B55CC5" w:rsidRPr="008544B5">
          <w:rPr>
            <w:rStyle w:val="Hypertextovodkaz"/>
            <w:rFonts w:ascii="Garamond" w:hAnsi="Garamond"/>
            <w:noProof/>
            <w:color w:val="auto"/>
          </w:rPr>
          <w:t>6.3.4 Intuice a zkušenost</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_Toc359786501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37</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502" w:history="1">
        <w:r w:rsidR="00B55CC5" w:rsidRPr="008544B5">
          <w:rPr>
            <w:rStyle w:val="Hypertextovodkaz"/>
            <w:rFonts w:ascii="Garamond" w:hAnsi="Garamond"/>
            <w:noProof/>
            <w:color w:val="auto"/>
          </w:rPr>
          <w:t>6.3.5 Veřejný zájem</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_Toc359786502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38</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503" w:history="1">
        <w:r w:rsidR="00B55CC5" w:rsidRPr="008544B5">
          <w:rPr>
            <w:rStyle w:val="Hypertextovodkaz"/>
            <w:rFonts w:ascii="Garamond" w:hAnsi="Garamond"/>
            <w:noProof/>
            <w:color w:val="auto"/>
          </w:rPr>
          <w:t>6.3.6 Etika</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_Toc359786503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39</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504" w:history="1">
        <w:r w:rsidR="00B55CC5" w:rsidRPr="008544B5">
          <w:rPr>
            <w:rStyle w:val="Hypertextovodkaz"/>
            <w:rFonts w:ascii="Garamond" w:hAnsi="Garamond"/>
            <w:noProof/>
            <w:color w:val="auto"/>
          </w:rPr>
          <w:t>6.4 Rozhodování 2. část</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_Toc359786504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41</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505" w:history="1">
        <w:r w:rsidR="00B55CC5" w:rsidRPr="008544B5">
          <w:rPr>
            <w:rStyle w:val="Hypertextovodkaz"/>
            <w:rFonts w:ascii="Garamond" w:hAnsi="Garamond"/>
            <w:noProof/>
            <w:color w:val="auto"/>
          </w:rPr>
          <w:t>6.4.1. Legitimní očekávání</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_Toc359786505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42</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506" w:history="1">
        <w:r w:rsidR="00B55CC5" w:rsidRPr="008544B5">
          <w:rPr>
            <w:rStyle w:val="Hypertextovodkaz"/>
            <w:rFonts w:ascii="Garamond" w:hAnsi="Garamond"/>
            <w:noProof/>
            <w:color w:val="auto"/>
          </w:rPr>
          <w:t>6.5 Možnosti obrany</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_Toc359786506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44</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507" w:history="1">
        <w:r w:rsidR="00B55CC5" w:rsidRPr="008544B5">
          <w:rPr>
            <w:rStyle w:val="Hypertextovodkaz"/>
            <w:rFonts w:ascii="Garamond" w:hAnsi="Garamond"/>
            <w:noProof/>
            <w:color w:val="auto"/>
          </w:rPr>
          <w:t>6.5.1 Hodnocení komisaře</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_Toc359786507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44</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508" w:history="1">
        <w:r w:rsidR="00B55CC5" w:rsidRPr="008544B5">
          <w:rPr>
            <w:rStyle w:val="Hypertextovodkaz"/>
            <w:rFonts w:ascii="Garamond" w:hAnsi="Garamond"/>
            <w:noProof/>
            <w:color w:val="auto"/>
          </w:rPr>
          <w:t>6.5.2 Neudělení řidičského oprávnění</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_Toc359786508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44</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509" w:history="1">
        <w:r w:rsidR="00B55CC5" w:rsidRPr="008544B5">
          <w:rPr>
            <w:rStyle w:val="Hypertextovodkaz"/>
            <w:rFonts w:ascii="Garamond" w:hAnsi="Garamond"/>
            <w:noProof/>
            <w:color w:val="auto"/>
          </w:rPr>
          <w:t>7 Úvahy de lege ferenda a porovnání s cizí úpravou</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_Toc359786509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45</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510" w:history="1">
        <w:r w:rsidR="000D4D5B" w:rsidRPr="008544B5">
          <w:rPr>
            <w:rStyle w:val="Hypertextovodkaz"/>
            <w:rFonts w:ascii="Garamond" w:hAnsi="Garamond"/>
            <w:noProof/>
            <w:color w:val="auto"/>
          </w:rPr>
          <w:t>7.</w:t>
        </w:r>
        <w:r w:rsidR="00B55CC5" w:rsidRPr="008544B5">
          <w:rPr>
            <w:rStyle w:val="Hypertextovodkaz"/>
            <w:rFonts w:ascii="Garamond" w:hAnsi="Garamond"/>
            <w:noProof/>
            <w:color w:val="auto"/>
          </w:rPr>
          <w:t>1 Laický učitel</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_Toc359786510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45</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511" w:history="1">
        <w:r w:rsidR="00B55CC5" w:rsidRPr="008544B5">
          <w:rPr>
            <w:rStyle w:val="Hypertextovodkaz"/>
            <w:rFonts w:ascii="Garamond" w:hAnsi="Garamond"/>
            <w:noProof/>
            <w:color w:val="auto"/>
          </w:rPr>
          <w:t>7.2 Řidičský průkaz na zkoušku</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_Toc359786511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47</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512" w:history="1">
        <w:r w:rsidR="00B55CC5" w:rsidRPr="008544B5">
          <w:rPr>
            <w:rStyle w:val="Hypertextovodkaz"/>
            <w:rFonts w:ascii="Garamond" w:hAnsi="Garamond"/>
            <w:noProof/>
            <w:color w:val="auto"/>
          </w:rPr>
          <w:t>7.3 Zkušební organizace</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_Toc359786512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48</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513" w:history="1">
        <w:r w:rsidR="00B55CC5" w:rsidRPr="008544B5">
          <w:rPr>
            <w:rStyle w:val="Hypertextovodkaz"/>
            <w:rFonts w:ascii="Garamond" w:hAnsi="Garamond"/>
            <w:noProof/>
            <w:color w:val="auto"/>
          </w:rPr>
          <w:t>7.3.1 Česká představa organizace</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_Toc359786513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48</w:t>
        </w:r>
        <w:r w:rsidRPr="008544B5">
          <w:rPr>
            <w:rFonts w:ascii="Garamond" w:hAnsi="Garamond"/>
            <w:noProof/>
            <w:webHidden/>
          </w:rPr>
          <w:fldChar w:fldCharType="end"/>
        </w:r>
      </w:hyperlink>
    </w:p>
    <w:p w:rsidR="00B55CC5" w:rsidRPr="008544B5" w:rsidRDefault="005217C9" w:rsidP="00B55CC5">
      <w:pPr>
        <w:pStyle w:val="Obsah2"/>
        <w:rPr>
          <w:rFonts w:ascii="Garamond" w:hAnsi="Garamond"/>
          <w:noProof/>
          <w:lang w:eastAsia="cs-CZ"/>
        </w:rPr>
      </w:pPr>
      <w:hyperlink w:anchor="_Toc359786514" w:history="1">
        <w:r w:rsidR="00B55CC5" w:rsidRPr="008544B5">
          <w:rPr>
            <w:rStyle w:val="Hypertextovodkaz"/>
            <w:rFonts w:ascii="Garamond" w:hAnsi="Garamond"/>
            <w:noProof/>
            <w:color w:val="auto"/>
          </w:rPr>
          <w:t>7.4 Další navrhované změny</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_Toc359786514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49</w:t>
        </w:r>
        <w:r w:rsidRPr="008544B5">
          <w:rPr>
            <w:rFonts w:ascii="Garamond" w:hAnsi="Garamond"/>
            <w:noProof/>
            <w:webHidden/>
          </w:rPr>
          <w:fldChar w:fldCharType="end"/>
        </w:r>
      </w:hyperlink>
    </w:p>
    <w:p w:rsidR="00B55CC5" w:rsidRPr="008544B5" w:rsidRDefault="005217C9" w:rsidP="00B55CC5">
      <w:pPr>
        <w:pStyle w:val="Obsah1"/>
        <w:rPr>
          <w:rFonts w:ascii="Garamond" w:hAnsi="Garamond"/>
          <w:noProof/>
          <w:lang w:eastAsia="cs-CZ"/>
        </w:rPr>
      </w:pPr>
      <w:hyperlink w:anchor="_Toc359786515" w:history="1">
        <w:r w:rsidR="00B55CC5" w:rsidRPr="008544B5">
          <w:rPr>
            <w:rStyle w:val="Hypertextovodkaz"/>
            <w:rFonts w:ascii="Garamond" w:hAnsi="Garamond"/>
            <w:noProof/>
            <w:color w:val="auto"/>
          </w:rPr>
          <w:t>7.4.1 Nová koncepce</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_Toc359786515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50</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516" w:history="1">
        <w:r w:rsidR="00B55CC5" w:rsidRPr="008544B5">
          <w:rPr>
            <w:rStyle w:val="Hypertextovodkaz"/>
            <w:rFonts w:ascii="Garamond" w:hAnsi="Garamond"/>
            <w:noProof/>
            <w:color w:val="auto"/>
          </w:rPr>
          <w:t>Závěr</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_Toc359786516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51</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517" w:history="1">
        <w:r w:rsidR="00B55CC5" w:rsidRPr="008544B5">
          <w:rPr>
            <w:rStyle w:val="Hypertextovodkaz"/>
            <w:rFonts w:ascii="Garamond" w:hAnsi="Garamond"/>
            <w:noProof/>
            <w:color w:val="auto"/>
          </w:rPr>
          <w:t>Seznam zkratek</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_Toc359786517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55</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518" w:history="1">
        <w:r w:rsidR="00B55CC5" w:rsidRPr="008544B5">
          <w:rPr>
            <w:rStyle w:val="Hypertextovodkaz"/>
            <w:rFonts w:ascii="Garamond" w:hAnsi="Garamond"/>
            <w:noProof/>
            <w:color w:val="auto"/>
          </w:rPr>
          <w:t>Použitá literatura</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_Toc359786518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56</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525" w:history="1">
        <w:r w:rsidR="00B55CC5" w:rsidRPr="008544B5">
          <w:rPr>
            <w:rStyle w:val="Hypertextovodkaz"/>
            <w:rFonts w:ascii="Garamond" w:hAnsi="Garamond"/>
            <w:noProof/>
            <w:color w:val="auto"/>
          </w:rPr>
          <w:t>Shrnutí</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_Toc359786525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61</w:t>
        </w:r>
        <w:r w:rsidRPr="008544B5">
          <w:rPr>
            <w:rFonts w:ascii="Garamond" w:hAnsi="Garamond"/>
            <w:noProof/>
            <w:webHidden/>
          </w:rPr>
          <w:fldChar w:fldCharType="end"/>
        </w:r>
      </w:hyperlink>
    </w:p>
    <w:p w:rsidR="00B55CC5" w:rsidRPr="008544B5" w:rsidRDefault="005217C9">
      <w:pPr>
        <w:pStyle w:val="Obsah3"/>
        <w:rPr>
          <w:rFonts w:ascii="Garamond" w:hAnsi="Garamond"/>
          <w:noProof/>
          <w:lang w:eastAsia="cs-CZ"/>
        </w:rPr>
      </w:pPr>
      <w:hyperlink w:anchor="_Toc359786527" w:history="1">
        <w:r w:rsidR="00B55CC5" w:rsidRPr="008544B5">
          <w:rPr>
            <w:rStyle w:val="Hypertextovodkaz"/>
            <w:rFonts w:ascii="Garamond" w:hAnsi="Garamond"/>
            <w:noProof/>
            <w:color w:val="auto"/>
          </w:rPr>
          <w:t>Seznam klíčových slov</w:t>
        </w:r>
        <w:r w:rsidR="00B55CC5" w:rsidRPr="008544B5">
          <w:rPr>
            <w:rFonts w:ascii="Garamond" w:hAnsi="Garamond"/>
            <w:noProof/>
            <w:webHidden/>
          </w:rPr>
          <w:tab/>
        </w:r>
        <w:r w:rsidRPr="008544B5">
          <w:rPr>
            <w:rFonts w:ascii="Garamond" w:hAnsi="Garamond"/>
            <w:noProof/>
            <w:webHidden/>
          </w:rPr>
          <w:fldChar w:fldCharType="begin"/>
        </w:r>
        <w:r w:rsidR="00B55CC5" w:rsidRPr="008544B5">
          <w:rPr>
            <w:rFonts w:ascii="Garamond" w:hAnsi="Garamond"/>
            <w:noProof/>
            <w:webHidden/>
          </w:rPr>
          <w:instrText xml:space="preserve"> PAGEREF _Toc359786527 \h </w:instrText>
        </w:r>
        <w:r w:rsidRPr="008544B5">
          <w:rPr>
            <w:rFonts w:ascii="Garamond" w:hAnsi="Garamond"/>
            <w:noProof/>
            <w:webHidden/>
          </w:rPr>
        </w:r>
        <w:r w:rsidRPr="008544B5">
          <w:rPr>
            <w:rFonts w:ascii="Garamond" w:hAnsi="Garamond"/>
            <w:noProof/>
            <w:webHidden/>
          </w:rPr>
          <w:fldChar w:fldCharType="separate"/>
        </w:r>
        <w:r w:rsidR="006642C6">
          <w:rPr>
            <w:rFonts w:ascii="Garamond" w:hAnsi="Garamond"/>
            <w:noProof/>
            <w:webHidden/>
          </w:rPr>
          <w:t>62</w:t>
        </w:r>
        <w:r w:rsidRPr="008544B5">
          <w:rPr>
            <w:rFonts w:ascii="Garamond" w:hAnsi="Garamond"/>
            <w:noProof/>
            <w:webHidden/>
          </w:rPr>
          <w:fldChar w:fldCharType="end"/>
        </w:r>
      </w:hyperlink>
    </w:p>
    <w:p w:rsidR="008F75F7" w:rsidRPr="008544B5" w:rsidRDefault="003C7E3A" w:rsidP="003C7E3A">
      <w:pPr>
        <w:pStyle w:val="Nadpis3"/>
        <w:ind w:left="426"/>
        <w:rPr>
          <w:color w:val="auto"/>
        </w:rPr>
      </w:pPr>
      <w:r>
        <w:rPr>
          <w:rFonts w:eastAsia="Times New Roman"/>
          <w:color w:val="auto"/>
        </w:rPr>
        <w:tab/>
      </w:r>
      <w:r w:rsidR="005217C9" w:rsidRPr="008544B5">
        <w:rPr>
          <w:rFonts w:eastAsia="Times New Roman"/>
          <w:color w:val="auto"/>
        </w:rPr>
        <w:fldChar w:fldCharType="end"/>
      </w:r>
      <w:r w:rsidR="00633394" w:rsidRPr="008544B5">
        <w:rPr>
          <w:rFonts w:eastAsia="Times New Roman"/>
          <w:color w:val="auto"/>
        </w:rPr>
        <w:br w:type="page"/>
      </w:r>
      <w:bookmarkStart w:id="30" w:name="_Toc359786478"/>
      <w:r w:rsidR="008F75F7" w:rsidRPr="008544B5">
        <w:rPr>
          <w:color w:val="auto"/>
        </w:rPr>
        <w:lastRenderedPageBreak/>
        <w:t>Úvod</w:t>
      </w:r>
      <w:bookmarkEnd w:id="30"/>
    </w:p>
    <w:p w:rsidR="004B529B" w:rsidRPr="008544B5" w:rsidRDefault="004B529B" w:rsidP="00047D30">
      <w:pPr>
        <w:ind w:firstLine="426"/>
        <w:rPr>
          <w:color w:val="auto"/>
        </w:rPr>
      </w:pPr>
      <w:r w:rsidRPr="008544B5">
        <w:rPr>
          <w:color w:val="auto"/>
        </w:rPr>
        <w:t>První obětí dopravní nehody se stala před více jak sto lety Angličanka Bridget Driscollová. Auto ji porazilo na tehdejší dobu nezvyklou rychlostí 8 km/hod. Lidé tenkrát hořekovali: „</w:t>
      </w:r>
      <w:r w:rsidRPr="008544B5">
        <w:rPr>
          <w:i/>
          <w:color w:val="auto"/>
        </w:rPr>
        <w:t>Co bude za pár let, až vozy pojedou rychlostí patnáct nebo dokonce třicet kilometrů v hodině? To by mohl automobil zabít denně na světě i tři lidi.</w:t>
      </w:r>
      <w:r w:rsidRPr="008544B5">
        <w:rPr>
          <w:color w:val="auto"/>
        </w:rPr>
        <w:t>“</w:t>
      </w:r>
      <w:r w:rsidRPr="008544B5">
        <w:rPr>
          <w:rStyle w:val="Znakapoznpodarou"/>
          <w:color w:val="auto"/>
        </w:rPr>
        <w:footnoteReference w:id="2"/>
      </w:r>
    </w:p>
    <w:p w:rsidR="00047D30" w:rsidRPr="008544B5" w:rsidRDefault="00047D30" w:rsidP="00047D30">
      <w:pPr>
        <w:ind w:firstLine="426"/>
        <w:rPr>
          <w:color w:val="auto"/>
        </w:rPr>
      </w:pPr>
      <w:r w:rsidRPr="008544B5">
        <w:rPr>
          <w:color w:val="auto"/>
        </w:rPr>
        <w:t>Automobilová doprava je</w:t>
      </w:r>
      <w:r w:rsidR="004B529B" w:rsidRPr="008544B5">
        <w:rPr>
          <w:color w:val="auto"/>
        </w:rPr>
        <w:t xml:space="preserve"> v současnosti</w:t>
      </w:r>
      <w:r w:rsidRPr="008544B5">
        <w:rPr>
          <w:color w:val="auto"/>
        </w:rPr>
        <w:t xml:space="preserve"> jedním nejnebezpečnějších typů dopravy vůbec. Při dopravních nehodách na silnici umírají denně stovky lidí. Nejen proto je nutné, aby osoby, jimž je umožněno tyto dopravní prostředky řídit, byly podřizovány náročnému prověřování jejich schopností, jež má do jisté míry zamezit hrůzným statistikám nehodovosti, které přicházejí z celého světa.</w:t>
      </w:r>
    </w:p>
    <w:p w:rsidR="00047D30" w:rsidRPr="008544B5" w:rsidRDefault="00047D30" w:rsidP="00047D30">
      <w:pPr>
        <w:ind w:firstLine="426"/>
        <w:rPr>
          <w:color w:val="auto"/>
        </w:rPr>
      </w:pPr>
      <w:r w:rsidRPr="008544B5">
        <w:rPr>
          <w:color w:val="auto"/>
        </w:rPr>
        <w:t>Řidičský průkaz se v moderní technicky vyspělé společnosti stal součástí každodenního života. Jen velmi málo osob tímto průkazem nedisponuje. Ovšem na druhou stranu jen velmi málo průkazem disponujících osob tuší, že to, co jim z právního hlediska umožňuje řízení motorového vozidla, není držení řidičského průkazu, ale držení tzv. řidičského oprávnění (dále jen „oprávnění“). Tato skutečnost mě mimo jiné inspirovala ke zpracování diplomové práce věnující se tématu udělování řidičských oprávnění.</w:t>
      </w:r>
    </w:p>
    <w:p w:rsidR="00047D30" w:rsidRPr="008544B5" w:rsidRDefault="00047D30" w:rsidP="00047D30">
      <w:pPr>
        <w:ind w:firstLine="426"/>
        <w:rPr>
          <w:color w:val="auto"/>
        </w:rPr>
      </w:pPr>
      <w:r w:rsidRPr="008544B5">
        <w:rPr>
          <w:color w:val="auto"/>
        </w:rPr>
        <w:t>Stěžejní otázkou a cílem této práce je ozřejmit postavení a působení zkušebního komisaře v rámci procesu udělování řidičského oprávnění, jelikož vycházím z předpokladu, že zkušební komisař má markantní vliv na výsledek závěrečné zkoušky, která vede k udělení oprávnění. Chci se zaměřit na to, jakým způsobem komisař postupuje v rámci hodnocení žadatele o řidičské oprávnění, jaký je jeho vliv na celkový výsledek zkoušky i jejích dílčích částí, co ovlivňuje jeho rozhodovací činnost.</w:t>
      </w:r>
    </w:p>
    <w:p w:rsidR="00047D30" w:rsidRPr="008544B5" w:rsidRDefault="00047D30" w:rsidP="00047D30">
      <w:pPr>
        <w:ind w:firstLine="426"/>
        <w:rPr>
          <w:color w:val="auto"/>
        </w:rPr>
      </w:pPr>
      <w:r w:rsidRPr="008544B5">
        <w:rPr>
          <w:color w:val="auto"/>
        </w:rPr>
        <w:t>Takto nastavený cíl vychází mj. ze skutečnosti, že jeden z mých příbuzných vykonává činnost zkušebního kom</w:t>
      </w:r>
      <w:r w:rsidR="00932C39" w:rsidRPr="008544B5">
        <w:rPr>
          <w:color w:val="auto"/>
        </w:rPr>
        <w:t>isaře. P</w:t>
      </w:r>
      <w:r w:rsidRPr="008544B5">
        <w:rPr>
          <w:color w:val="auto"/>
        </w:rPr>
        <w:t>roto považuji zvolení takovéhoto tématu rovněž za velkou výzvu. Především proto, abych se pokusil o co možná nejobjektivnější hodnocení komisařovi funkce a činnosti a nikoliv např. o subjektivní obranu tohoto povolání.</w:t>
      </w:r>
    </w:p>
    <w:p w:rsidR="00047D30" w:rsidRPr="008544B5" w:rsidRDefault="00047D30" w:rsidP="00047D30">
      <w:pPr>
        <w:ind w:firstLine="426"/>
        <w:rPr>
          <w:color w:val="auto"/>
        </w:rPr>
      </w:pPr>
      <w:r w:rsidRPr="008544B5">
        <w:rPr>
          <w:color w:val="auto"/>
        </w:rPr>
        <w:t xml:space="preserve">Pro svoji diplomovou práci jsem zvolil název </w:t>
      </w:r>
      <w:r w:rsidRPr="008544B5">
        <w:rPr>
          <w:i/>
          <w:color w:val="auto"/>
        </w:rPr>
        <w:t>„Agenda dopravně-správní se zaměřením na procesní aspekty vydávání řidičských oprávnění.“</w:t>
      </w:r>
      <w:r w:rsidRPr="008544B5">
        <w:rPr>
          <w:color w:val="auto"/>
        </w:rPr>
        <w:t xml:space="preserve"> Jak již tento napovídá, budu se v práci převážně specializovat na skutečnosti týkající se </w:t>
      </w:r>
      <w:r w:rsidRPr="008544B5">
        <w:rPr>
          <w:i/>
          <w:color w:val="auto"/>
        </w:rPr>
        <w:t>udělování</w:t>
      </w:r>
      <w:r w:rsidRPr="008544B5">
        <w:rPr>
          <w:color w:val="auto"/>
        </w:rPr>
        <w:t xml:space="preserve"> řidičského oprávnění. Z důvodu úplnosti, však v samostatné kapitole vymezím i jinou část agendy, </w:t>
      </w:r>
      <w:r w:rsidR="00932C39" w:rsidRPr="008544B5">
        <w:rPr>
          <w:color w:val="auto"/>
        </w:rPr>
        <w:t>která</w:t>
      </w:r>
      <w:r w:rsidRPr="008544B5">
        <w:rPr>
          <w:color w:val="auto"/>
        </w:rPr>
        <w:t xml:space="preserve"> je v dané dopravně-správní oblasti vykonávána veřejnou správou.</w:t>
      </w:r>
    </w:p>
    <w:p w:rsidR="00047D30" w:rsidRPr="008544B5" w:rsidRDefault="00047D30" w:rsidP="00047D30">
      <w:pPr>
        <w:ind w:firstLine="426"/>
        <w:rPr>
          <w:color w:val="auto"/>
        </w:rPr>
      </w:pPr>
      <w:r w:rsidRPr="008544B5">
        <w:rPr>
          <w:color w:val="auto"/>
        </w:rPr>
        <w:lastRenderedPageBreak/>
        <w:t>V první fázi zařadím správní řízení, jehož výsledkem je udělení oprávnění, do celkového kontextu v rámci správního práva. Budu se věnovat především zvláštnostem a odlišnostem správního řízení na úseku udělování oprávnění kontra obecné úpravy správního řízení.</w:t>
      </w:r>
    </w:p>
    <w:p w:rsidR="00047D30" w:rsidRPr="008544B5" w:rsidRDefault="00047D30" w:rsidP="00047D30">
      <w:pPr>
        <w:ind w:firstLine="426"/>
        <w:rPr>
          <w:color w:val="auto"/>
        </w:rPr>
      </w:pPr>
      <w:r w:rsidRPr="008544B5">
        <w:rPr>
          <w:color w:val="auto"/>
        </w:rPr>
        <w:t>Na začátku se rovněž zaměřím na odlišení institutů řidičského průkazu a řidičského oprávnění. Domnívám se, že je třeba si uvědomit rozdíl</w:t>
      </w:r>
      <w:r w:rsidR="00932C39" w:rsidRPr="008544B5">
        <w:rPr>
          <w:color w:val="auto"/>
        </w:rPr>
        <w:t xml:space="preserve"> mezi těmito dvěma pojmy, p</w:t>
      </w:r>
      <w:r w:rsidRPr="008544B5">
        <w:rPr>
          <w:color w:val="auto"/>
        </w:rPr>
        <w:t>rotože bez toho není možné komplexní a správné pochopení celé problematiky.</w:t>
      </w:r>
    </w:p>
    <w:p w:rsidR="00047D30" w:rsidRPr="008544B5" w:rsidRDefault="00047D30" w:rsidP="00047D30">
      <w:pPr>
        <w:ind w:firstLine="426"/>
        <w:rPr>
          <w:color w:val="auto"/>
        </w:rPr>
      </w:pPr>
      <w:r w:rsidRPr="008544B5">
        <w:rPr>
          <w:color w:val="auto"/>
        </w:rPr>
        <w:t>Při výzkumu procesu udělování oprávnění je nutné ozřejmit, jakým způsobem a v jakých fázích tento proces probíhá. Nejprve obecně vymezím, z jakých částí se skládá zkouška odborné způsobilosti žadatelů o oprávnění. Následně se pak jednotlivým částem budu věnovat podrobněji s tím, že poukážu na ingerenci zkušebního komisaře v těchto částech. Každé části se není možno věnovat vyčerpávajícím způsobem, proto budu v práci vycházet z premisy, že daná problematika je obecně známá, a je zde alespoň generální povědomí o tom, co se v jednotlivých částech zkoušky činí.</w:t>
      </w:r>
    </w:p>
    <w:p w:rsidR="00047D30" w:rsidRPr="008544B5" w:rsidRDefault="00047D30" w:rsidP="00047D30">
      <w:pPr>
        <w:ind w:firstLine="426"/>
        <w:rPr>
          <w:color w:val="auto"/>
        </w:rPr>
      </w:pPr>
      <w:r w:rsidRPr="008544B5">
        <w:rPr>
          <w:color w:val="auto"/>
        </w:rPr>
        <w:t>Je nutno podotknout, že cílem práce není postihnout absolutním způsobem otázku toho, co všechno musí osoba podstoupit, aby získala oprávnění. Proto se v textu neobjeví např. problematika autoškolství a přípravy žadatele na zkoušky. Svoji pozornost zaměřím především na výzkum praktické podoby závěrečných zkoušek a některé právní otázky, které v souvislosti s tím mohou vznikat.</w:t>
      </w:r>
    </w:p>
    <w:p w:rsidR="00932C39" w:rsidRPr="008544B5" w:rsidRDefault="00047D30" w:rsidP="00047D30">
      <w:pPr>
        <w:ind w:firstLine="426"/>
        <w:rPr>
          <w:color w:val="auto"/>
        </w:rPr>
      </w:pPr>
      <w:r w:rsidRPr="008544B5">
        <w:rPr>
          <w:color w:val="auto"/>
        </w:rPr>
        <w:t>Na základě výše uvedeného bude stěžejní a obsahově nejrozsáhlejší část textu věnována činnostem zkušebního komisaře. Této části však musí zákonitě předcházet vymezení podmínek a předpokladů pro možnost výkonu takovéto veřejné funkce.</w:t>
      </w:r>
    </w:p>
    <w:p w:rsidR="00047D30" w:rsidRPr="008544B5" w:rsidRDefault="00047D30" w:rsidP="00047D30">
      <w:pPr>
        <w:ind w:firstLine="426"/>
        <w:rPr>
          <w:color w:val="auto"/>
        </w:rPr>
      </w:pPr>
      <w:r w:rsidRPr="008544B5">
        <w:rPr>
          <w:color w:val="auto"/>
        </w:rPr>
        <w:t>Dále se budu věnovat otázce, která v posledních letech ovlivňuje českou veřejnost a její vnímání zkušebních komisařů a vnímání legality celého procesu udělování oprávnění. Jedná se o otázku týkající se korupce a korupčního jednání na zkoumaném úseku.</w:t>
      </w:r>
    </w:p>
    <w:p w:rsidR="00047D30" w:rsidRPr="008544B5" w:rsidRDefault="00047D30" w:rsidP="00047D30">
      <w:pPr>
        <w:ind w:firstLine="426"/>
        <w:rPr>
          <w:color w:val="auto"/>
        </w:rPr>
      </w:pPr>
      <w:r w:rsidRPr="008544B5">
        <w:rPr>
          <w:color w:val="auto"/>
        </w:rPr>
        <w:t>Rozsah práce pochopitelně není uzpůsoben tak, aby bylo možno postihnout veškerou problematiku udělování řidičských oprávnění. Existuje značné množství skupin motorových vozidel, jež mají odlišně nastavena pravidla pro udělení oprávnění. Svou pozornost budu směřovat omezeně na udělování řidičského oprávnění skupiny B,</w:t>
      </w:r>
      <w:r w:rsidRPr="008544B5">
        <w:rPr>
          <w:rStyle w:val="Znakapoznpodarou"/>
          <w:color w:val="auto"/>
        </w:rPr>
        <w:footnoteReference w:id="3"/>
      </w:r>
      <w:r w:rsidRPr="008544B5">
        <w:rPr>
          <w:color w:val="auto"/>
        </w:rPr>
        <w:t xml:space="preserve"> které je v České republice nejrozšířenějším. Dále se také v rámci mezinárodních souvislostí objevuje řada institutů, jimž se nebudu v textu věnovat (např. mezinárodní řidičský průkaz).</w:t>
      </w:r>
    </w:p>
    <w:p w:rsidR="00047D30" w:rsidRPr="008544B5" w:rsidRDefault="00047D30" w:rsidP="00047D30">
      <w:pPr>
        <w:ind w:firstLine="426"/>
        <w:rPr>
          <w:rStyle w:val="Siln"/>
          <w:color w:val="auto"/>
        </w:rPr>
      </w:pPr>
      <w:r w:rsidRPr="008544B5">
        <w:rPr>
          <w:color w:val="auto"/>
        </w:rPr>
        <w:t>Problematika řidičských</w:t>
      </w:r>
      <w:r w:rsidRPr="008544B5">
        <w:rPr>
          <w:rStyle w:val="Siln"/>
          <w:color w:val="auto"/>
        </w:rPr>
        <w:t xml:space="preserve"> </w:t>
      </w:r>
      <w:r w:rsidRPr="008544B5">
        <w:rPr>
          <w:color w:val="auto"/>
        </w:rPr>
        <w:t xml:space="preserve">oprávnění je poměrně široká. Já se však zaměřím na proces jejich udělování. Nebudu se věnovat například aspektům omezení oprávnění nebo jeho pozastavení, </w:t>
      </w:r>
      <w:r w:rsidRPr="008544B5">
        <w:rPr>
          <w:color w:val="auto"/>
        </w:rPr>
        <w:lastRenderedPageBreak/>
        <w:t>ačkoliv otázka pozastavení řidičského oprávnění jako nový způsob výkonu rozhodnutí v rámci exekučního řízení v poslední době hýbe českou právní kulturou.</w:t>
      </w:r>
    </w:p>
    <w:p w:rsidR="00047D30" w:rsidRPr="008544B5" w:rsidRDefault="00047D30" w:rsidP="00047D30">
      <w:pPr>
        <w:ind w:firstLine="426"/>
        <w:rPr>
          <w:color w:val="auto"/>
        </w:rPr>
      </w:pPr>
      <w:r w:rsidRPr="008544B5">
        <w:rPr>
          <w:color w:val="auto"/>
        </w:rPr>
        <w:t>V současné době se do legislativního procesu dostala podoba Návrhu věcného záměru zákona o získávání a zdokonalování odborné způsobilosti k řízení motorových vozidel, kterýžto je v dané oblasti stěžejním právním předpisem a jehož komplexní novelizace zcela mění dosavadní způsoby řešení na zkoumaném úseku. Tomuto návrhu se ve své práci budu rovněž věnovat, upozorním na ony koncepční změny a poskytnu obecný přehled o jejich podobě.</w:t>
      </w:r>
    </w:p>
    <w:p w:rsidR="00047D30" w:rsidRPr="008544B5" w:rsidRDefault="00047D30" w:rsidP="00047D30">
      <w:pPr>
        <w:ind w:firstLine="426"/>
        <w:rPr>
          <w:color w:val="auto"/>
        </w:rPr>
      </w:pPr>
      <w:r w:rsidRPr="008544B5">
        <w:rPr>
          <w:color w:val="auto"/>
        </w:rPr>
        <w:t xml:space="preserve">Problematice udělování řidičských oprávnění se odborná literatura prakticky nevěnuje. Světlou výjimkou se jeví publikace s názvem </w:t>
      </w:r>
      <w:r w:rsidRPr="008544B5">
        <w:rPr>
          <w:i/>
          <w:color w:val="auto"/>
        </w:rPr>
        <w:t xml:space="preserve">„Silniční právo,“ </w:t>
      </w:r>
      <w:r w:rsidRPr="008544B5">
        <w:rPr>
          <w:color w:val="auto"/>
        </w:rPr>
        <w:t>kterou naspali autoři R. Kočí a H. Kučerová. Tato publikace se však věnuje silničnímu právu jako celku. Prostor, který je vymezen problematice udělení oprávnění, je dosti omezený a vychází především z dikce právních předpisů, které ve většině případů pouze cituje a nijak dále nerozvádí.</w:t>
      </w:r>
    </w:p>
    <w:p w:rsidR="00047D30" w:rsidRPr="008544B5" w:rsidRDefault="00047D30" w:rsidP="00047D30">
      <w:pPr>
        <w:ind w:firstLine="426"/>
        <w:rPr>
          <w:color w:val="auto"/>
        </w:rPr>
      </w:pPr>
      <w:r w:rsidRPr="008544B5">
        <w:rPr>
          <w:color w:val="auto"/>
        </w:rPr>
        <w:t>Odbornou literaturu a judikaturu využiji především v případech, kdy je nutno pojednat o obecné úpravě správního práva nebo některých jeho institutů. Především jde o publikaci S. Skulové, jež se věnuje institutu správního uvážení. Z dalších odborných textů se jedná o díla V. Sládečka, D. Hendrycha, P. Průchy aj.</w:t>
      </w:r>
    </w:p>
    <w:p w:rsidR="00047D30" w:rsidRPr="008544B5" w:rsidRDefault="00047D30" w:rsidP="00047D30">
      <w:pPr>
        <w:ind w:firstLine="426"/>
        <w:rPr>
          <w:rFonts w:cs="Garamond"/>
          <w:color w:val="auto"/>
          <w:szCs w:val="24"/>
        </w:rPr>
      </w:pPr>
      <w:r w:rsidRPr="008544B5">
        <w:rPr>
          <w:color w:val="auto"/>
        </w:rPr>
        <w:t>Rovněž odborných článků k danému tématu se nevyskytuje mnoho. Na tomto místě je třeba vyzdvihnout článek V. </w:t>
      </w:r>
      <w:r w:rsidRPr="008544B5">
        <w:rPr>
          <w:rFonts w:cs="Garamond"/>
          <w:color w:val="auto"/>
          <w:szCs w:val="24"/>
        </w:rPr>
        <w:t>Gabrišové, jenž byl otištěn v Právních rozhledech v roce 2008 v souvislosti s koncepční změnou postoje Ministerstva dopravy v otázkách vydávání řidičských průkazů.</w:t>
      </w:r>
    </w:p>
    <w:p w:rsidR="00047D30" w:rsidRPr="008544B5" w:rsidRDefault="00047D30" w:rsidP="00047D30">
      <w:pPr>
        <w:ind w:firstLine="426"/>
        <w:rPr>
          <w:color w:val="auto"/>
        </w:rPr>
      </w:pPr>
      <w:r w:rsidRPr="008544B5">
        <w:rPr>
          <w:rFonts w:cs="Garamond"/>
          <w:color w:val="auto"/>
          <w:szCs w:val="24"/>
        </w:rPr>
        <w:t xml:space="preserve">Některé odborné připomínky poskytuje i komentářová literatura. Ta ovšem spíše reaguje na nepřesnosti vyjadřování zákonodárce v textu zákona. </w:t>
      </w:r>
      <w:r w:rsidRPr="008544B5">
        <w:rPr>
          <w:color w:val="auto"/>
        </w:rPr>
        <w:t xml:space="preserve">Komentovaná znění zákonů (silničního zákona a zákona o získávání a zdokonalování odborné způsobilosti k řízení motorových vozidel) obecně nepoukazují na řešení v praxi rozporných otázek. Jde spíše o omezené vysvětlení jednotlivých </w:t>
      </w:r>
      <w:r w:rsidR="00B50585" w:rsidRPr="008544B5">
        <w:rPr>
          <w:color w:val="auto"/>
        </w:rPr>
        <w:t>pojmů</w:t>
      </w:r>
      <w:r w:rsidRPr="008544B5">
        <w:rPr>
          <w:color w:val="auto"/>
        </w:rPr>
        <w:t>.</w:t>
      </w:r>
    </w:p>
    <w:p w:rsidR="00047D30" w:rsidRPr="008544B5" w:rsidRDefault="00047D30" w:rsidP="00047D30">
      <w:pPr>
        <w:ind w:firstLine="426"/>
        <w:rPr>
          <w:color w:val="auto"/>
        </w:rPr>
      </w:pPr>
      <w:r w:rsidRPr="008544B5">
        <w:rPr>
          <w:color w:val="auto"/>
        </w:rPr>
        <w:t>Jako další zdroje údajů slouží stanoviska a sdělení Ministerstva dopravy, která se věnují některým dílčím otázkám, jež v praxi vyvolávají potíže a diskuse.</w:t>
      </w:r>
    </w:p>
    <w:p w:rsidR="00DB669B" w:rsidRPr="008544B5" w:rsidRDefault="00047D30" w:rsidP="00047D30">
      <w:pPr>
        <w:ind w:firstLine="426"/>
        <w:rPr>
          <w:rFonts w:cs="Garamond"/>
          <w:color w:val="auto"/>
          <w:szCs w:val="24"/>
        </w:rPr>
      </w:pPr>
      <w:r w:rsidRPr="008544B5">
        <w:rPr>
          <w:rFonts w:cs="Garamond"/>
          <w:color w:val="auto"/>
          <w:szCs w:val="24"/>
        </w:rPr>
        <w:t>V práci je nutné rovněž věnovat prostor komparaci s jinými právními úpravami. B</w:t>
      </w:r>
      <w:r w:rsidRPr="008544B5">
        <w:rPr>
          <w:color w:val="auto"/>
        </w:rPr>
        <w:t>udu se zabývat především srovnáním s členskými státy Evropské unie, přestože v této problematice existuje jednotná unijní koncepce stanovená směrnicí Evropského Parlamentu a Rady 2006/126/ES, o řidičských průkazech.</w:t>
      </w:r>
      <w:r w:rsidRPr="008544B5">
        <w:rPr>
          <w:rFonts w:cs="Garamond"/>
          <w:color w:val="auto"/>
          <w:szCs w:val="24"/>
        </w:rPr>
        <w:t xml:space="preserve"> V této části bude nejvíce využito odborných studií Studia Twist.</w:t>
      </w:r>
    </w:p>
    <w:p w:rsidR="00DB669B" w:rsidRPr="008544B5" w:rsidRDefault="00047D30" w:rsidP="00047D30">
      <w:pPr>
        <w:ind w:firstLine="426"/>
        <w:rPr>
          <w:rFonts w:cs="Garamond"/>
          <w:color w:val="auto"/>
          <w:szCs w:val="24"/>
        </w:rPr>
      </w:pPr>
      <w:r w:rsidRPr="008544B5">
        <w:rPr>
          <w:rFonts w:cs="Garamond"/>
          <w:color w:val="auto"/>
          <w:szCs w:val="24"/>
        </w:rPr>
        <w:lastRenderedPageBreak/>
        <w:t>Hlavním zdrojem, ze kterého čerpám informace pro svoji práci, je především samotná praxe. Využívám k tomu zkušeností zmíněného zkušebního komisaře a rovněž své vlastní poznatky, získané z odborné praxe na Magistrátu města Olomouce – oddělení přestupků v dopravě.</w:t>
      </w:r>
    </w:p>
    <w:p w:rsidR="00047D30" w:rsidRPr="008544B5" w:rsidRDefault="00DB669B" w:rsidP="00047D30">
      <w:pPr>
        <w:ind w:firstLine="426"/>
        <w:rPr>
          <w:rFonts w:cs="Garamond"/>
          <w:color w:val="auto"/>
          <w:szCs w:val="24"/>
        </w:rPr>
      </w:pPr>
      <w:r w:rsidRPr="008544B5">
        <w:rPr>
          <w:rFonts w:cs="Garamond"/>
          <w:color w:val="auto"/>
          <w:szCs w:val="24"/>
        </w:rPr>
        <w:t xml:space="preserve">Kromě výše zmíněné komparativní metody využiji při </w:t>
      </w:r>
      <w:r w:rsidRPr="008544B5">
        <w:rPr>
          <w:color w:val="auto"/>
        </w:rPr>
        <w:t>zpracování této práce metodu systémovou, srovnávací a popisnou.</w:t>
      </w:r>
    </w:p>
    <w:p w:rsidR="00047D30" w:rsidRPr="008544B5" w:rsidRDefault="00047D30" w:rsidP="00047D30">
      <w:pPr>
        <w:ind w:firstLine="426"/>
        <w:rPr>
          <w:color w:val="auto"/>
        </w:rPr>
      </w:pPr>
      <w:r w:rsidRPr="008544B5">
        <w:rPr>
          <w:color w:val="auto"/>
        </w:rPr>
        <w:t>Mám za to, že celý proces udělování řidičského oprávnění je, ač se to na první pohled nezdá, značně náročný. Udělení takového oprávnění je na jedné straně běžným ale na druhé závažným zásahem do lidské společnosti, protože může potencionálně ovlivňovat zdraví a životy ostatních.</w:t>
      </w:r>
    </w:p>
    <w:p w:rsidR="00047D30" w:rsidRPr="008544B5" w:rsidRDefault="00026BCD" w:rsidP="00047D30">
      <w:pPr>
        <w:ind w:firstLine="426"/>
        <w:rPr>
          <w:color w:val="auto"/>
        </w:rPr>
      </w:pPr>
      <w:r>
        <w:rPr>
          <w:color w:val="auto"/>
        </w:rPr>
        <w:t>Diplomová p</w:t>
      </w:r>
      <w:r w:rsidR="00047D30" w:rsidRPr="008544B5">
        <w:rPr>
          <w:color w:val="auto"/>
        </w:rPr>
        <w:t>ráce je zpracována k</w:t>
      </w:r>
      <w:r w:rsidR="00DB669B" w:rsidRPr="008544B5">
        <w:rPr>
          <w:color w:val="auto"/>
        </w:rPr>
        <w:t>e</w:t>
      </w:r>
      <w:r w:rsidR="00047D30" w:rsidRPr="008544B5">
        <w:rPr>
          <w:color w:val="auto"/>
        </w:rPr>
        <w:t xml:space="preserve"> </w:t>
      </w:r>
      <w:r w:rsidR="00A80EA0">
        <w:rPr>
          <w:color w:val="auto"/>
        </w:rPr>
        <w:t>dni 24</w:t>
      </w:r>
      <w:r w:rsidR="00047D30" w:rsidRPr="008544B5">
        <w:rPr>
          <w:color w:val="auto"/>
        </w:rPr>
        <w:t>. 6. 2013.</w:t>
      </w:r>
    </w:p>
    <w:p w:rsidR="008F75F7" w:rsidRPr="008544B5" w:rsidRDefault="008F75F7">
      <w:pPr>
        <w:spacing w:after="200" w:line="276" w:lineRule="auto"/>
        <w:jc w:val="left"/>
        <w:rPr>
          <w:color w:val="auto"/>
        </w:rPr>
      </w:pPr>
      <w:r w:rsidRPr="008544B5">
        <w:rPr>
          <w:color w:val="auto"/>
        </w:rPr>
        <w:br w:type="page"/>
      </w:r>
    </w:p>
    <w:p w:rsidR="00AE4BA9" w:rsidRPr="008544B5" w:rsidRDefault="00AE4BA9" w:rsidP="006D69DF">
      <w:pPr>
        <w:pStyle w:val="Nadpis3"/>
        <w:tabs>
          <w:tab w:val="left" w:pos="709"/>
        </w:tabs>
        <w:ind w:firstLine="426"/>
        <w:rPr>
          <w:rFonts w:eastAsia="Times New Roman"/>
          <w:color w:val="auto"/>
        </w:rPr>
      </w:pPr>
      <w:bookmarkStart w:id="31" w:name="_Toc359786479"/>
      <w:r w:rsidRPr="008544B5">
        <w:rPr>
          <w:rFonts w:eastAsia="Times New Roman"/>
          <w:color w:val="auto"/>
        </w:rPr>
        <w:lastRenderedPageBreak/>
        <w:t>1 Správní řízení</w:t>
      </w:r>
      <w:bookmarkEnd w:id="31"/>
    </w:p>
    <w:p w:rsidR="00AE4BA9" w:rsidRPr="008544B5" w:rsidRDefault="00AE4BA9" w:rsidP="00214533">
      <w:pPr>
        <w:tabs>
          <w:tab w:val="left" w:pos="709"/>
        </w:tabs>
        <w:ind w:firstLine="426"/>
        <w:rPr>
          <w:color w:val="auto"/>
        </w:rPr>
      </w:pPr>
      <w:r w:rsidRPr="008544B5">
        <w:rPr>
          <w:color w:val="auto"/>
        </w:rPr>
        <w:t>V </w:t>
      </w:r>
      <w:r w:rsidR="008860F6" w:rsidRPr="008544B5">
        <w:rPr>
          <w:color w:val="auto"/>
        </w:rPr>
        <w:t>první</w:t>
      </w:r>
      <w:r w:rsidRPr="008544B5">
        <w:rPr>
          <w:color w:val="auto"/>
        </w:rPr>
        <w:t xml:space="preserve"> kapitole </w:t>
      </w:r>
      <w:r w:rsidR="00727994" w:rsidRPr="008544B5">
        <w:rPr>
          <w:color w:val="auto"/>
        </w:rPr>
        <w:t>se zaměřím na</w:t>
      </w:r>
      <w:r w:rsidRPr="008544B5">
        <w:rPr>
          <w:color w:val="auto"/>
        </w:rPr>
        <w:t xml:space="preserve"> obecný rozbor správního řízení s několika poznámkami podstatnými pro řízení</w:t>
      </w:r>
      <w:r w:rsidR="0044546D" w:rsidRPr="008544B5">
        <w:rPr>
          <w:color w:val="auto"/>
        </w:rPr>
        <w:t xml:space="preserve"> o</w:t>
      </w:r>
      <w:r w:rsidRPr="008544B5">
        <w:rPr>
          <w:color w:val="auto"/>
        </w:rPr>
        <w:t xml:space="preserve"> udě</w:t>
      </w:r>
      <w:r w:rsidR="00727994" w:rsidRPr="008544B5">
        <w:rPr>
          <w:color w:val="auto"/>
        </w:rPr>
        <w:t>lování řidičského oprávnění. N</w:t>
      </w:r>
      <w:r w:rsidRPr="008544B5">
        <w:rPr>
          <w:color w:val="auto"/>
        </w:rPr>
        <w:t>ásledně popíši průběh řízení vedoucího k </w:t>
      </w:r>
      <w:r w:rsidR="0044546D" w:rsidRPr="008544B5">
        <w:rPr>
          <w:color w:val="auto"/>
        </w:rPr>
        <w:t>jeho</w:t>
      </w:r>
      <w:r w:rsidRPr="008544B5">
        <w:rPr>
          <w:color w:val="auto"/>
        </w:rPr>
        <w:t xml:space="preserve"> získání.</w:t>
      </w:r>
    </w:p>
    <w:p w:rsidR="00AE4BA9" w:rsidRPr="008544B5" w:rsidRDefault="00AE4BA9" w:rsidP="00214533">
      <w:pPr>
        <w:tabs>
          <w:tab w:val="left" w:pos="709"/>
        </w:tabs>
        <w:ind w:firstLine="426"/>
        <w:rPr>
          <w:rFonts w:eastAsia="Times New Roman"/>
          <w:color w:val="auto"/>
        </w:rPr>
      </w:pPr>
      <w:r w:rsidRPr="008544B5">
        <w:rPr>
          <w:color w:val="auto"/>
        </w:rPr>
        <w:t>Správní řízení (dále jen „SŘ“) je procesem aplikace správního práva</w:t>
      </w:r>
      <w:r w:rsidR="00727994" w:rsidRPr="008544B5">
        <w:rPr>
          <w:color w:val="auto"/>
        </w:rPr>
        <w:t xml:space="preserve"> hmotného</w:t>
      </w:r>
      <w:r w:rsidRPr="008544B5">
        <w:rPr>
          <w:color w:val="auto"/>
        </w:rPr>
        <w:t>, správním procesem v klasickém slova smyslu. Je to procesními normami upravený postup správních orgánů, jehož cílem je, vždy v konkrétní věci, vydání správního rozhodnutí.</w:t>
      </w:r>
      <w:r w:rsidRPr="008544B5">
        <w:rPr>
          <w:rStyle w:val="Znakapoznpodarou"/>
          <w:color w:val="auto"/>
        </w:rPr>
        <w:footnoteReference w:id="4"/>
      </w:r>
      <w:r w:rsidRPr="008544B5">
        <w:rPr>
          <w:color w:val="auto"/>
        </w:rPr>
        <w:t xml:space="preserve"> </w:t>
      </w:r>
      <w:r w:rsidRPr="008544B5">
        <w:rPr>
          <w:rFonts w:eastAsia="Times New Roman"/>
          <w:color w:val="auto"/>
        </w:rPr>
        <w:t xml:space="preserve">Jedná se </w:t>
      </w:r>
      <w:r w:rsidR="00A8087C" w:rsidRPr="008544B5">
        <w:rPr>
          <w:rFonts w:eastAsia="Times New Roman"/>
          <w:color w:val="auto"/>
        </w:rPr>
        <w:t xml:space="preserve">o </w:t>
      </w:r>
      <w:r w:rsidRPr="008544B5">
        <w:rPr>
          <w:rFonts w:eastAsia="Times New Roman"/>
          <w:i/>
          <w:color w:val="auto"/>
        </w:rPr>
        <w:t>rozhodnutí,</w:t>
      </w:r>
      <w:r w:rsidRPr="008544B5">
        <w:rPr>
          <w:rFonts w:eastAsia="Times New Roman"/>
          <w:color w:val="auto"/>
        </w:rPr>
        <w:t xml:space="preserve"> </w:t>
      </w:r>
      <w:r w:rsidRPr="008544B5">
        <w:rPr>
          <w:rFonts w:eastAsia="Times New Roman"/>
          <w:i/>
          <w:color w:val="auto"/>
        </w:rPr>
        <w:t>jímž se mění nebo ruší práva anebo povinnosti jmenovitě určené osoby nebo jímž se v určité věci prohlašuje, že taková osoba práva nebo povinnosti má anebo nemá</w:t>
      </w:r>
      <w:r w:rsidR="006331A5" w:rsidRPr="008544B5">
        <w:rPr>
          <w:rFonts w:eastAsia="Times New Roman"/>
          <w:color w:val="auto"/>
        </w:rPr>
        <w:t xml:space="preserve"> (§ </w:t>
      </w:r>
      <w:r w:rsidRPr="008544B5">
        <w:rPr>
          <w:rFonts w:eastAsia="Times New Roman"/>
          <w:color w:val="auto"/>
        </w:rPr>
        <w:t>9 správního řádu).</w:t>
      </w:r>
    </w:p>
    <w:p w:rsidR="00C179F9" w:rsidRPr="008544B5" w:rsidRDefault="00727994" w:rsidP="00C179F9">
      <w:pPr>
        <w:tabs>
          <w:tab w:val="left" w:pos="709"/>
        </w:tabs>
        <w:ind w:firstLine="426"/>
        <w:rPr>
          <w:rFonts w:eastAsia="Times New Roman"/>
          <w:color w:val="auto"/>
        </w:rPr>
      </w:pPr>
      <w:r w:rsidRPr="008544B5">
        <w:rPr>
          <w:rFonts w:eastAsia="Times New Roman"/>
          <w:color w:val="auto"/>
        </w:rPr>
        <w:t>V</w:t>
      </w:r>
      <w:r w:rsidR="00C179F9" w:rsidRPr="008544B5">
        <w:rPr>
          <w:rFonts w:eastAsia="Times New Roman"/>
          <w:color w:val="auto"/>
        </w:rPr>
        <w:t xml:space="preserve">zhledem ke zkoumané otázce </w:t>
      </w:r>
      <w:r w:rsidR="005C561F" w:rsidRPr="008544B5">
        <w:rPr>
          <w:rFonts w:eastAsia="Times New Roman"/>
          <w:color w:val="auto"/>
        </w:rPr>
        <w:t>a k vytvoření ucelené představy je nutné</w:t>
      </w:r>
      <w:r w:rsidR="00C179F9" w:rsidRPr="008544B5">
        <w:rPr>
          <w:rFonts w:eastAsia="Times New Roman"/>
          <w:color w:val="auto"/>
        </w:rPr>
        <w:t xml:space="preserve"> alespoň obecně vymezit </w:t>
      </w:r>
      <w:r w:rsidR="00C53A29" w:rsidRPr="008544B5">
        <w:rPr>
          <w:rFonts w:eastAsia="Times New Roman"/>
          <w:color w:val="auto"/>
        </w:rPr>
        <w:t>typologii</w:t>
      </w:r>
      <w:r w:rsidR="005C561F" w:rsidRPr="008544B5">
        <w:rPr>
          <w:rFonts w:eastAsia="Times New Roman"/>
          <w:color w:val="auto"/>
        </w:rPr>
        <w:t xml:space="preserve"> správního řízení. Nejčastěji se</w:t>
      </w:r>
      <w:r w:rsidR="00C179F9" w:rsidRPr="008544B5">
        <w:rPr>
          <w:rFonts w:eastAsia="Times New Roman"/>
          <w:color w:val="auto"/>
        </w:rPr>
        <w:t xml:space="preserve"> SŘ rozděl</w:t>
      </w:r>
      <w:r w:rsidR="005C561F" w:rsidRPr="008544B5">
        <w:rPr>
          <w:rFonts w:eastAsia="Times New Roman"/>
          <w:color w:val="auto"/>
        </w:rPr>
        <w:t>uje</w:t>
      </w:r>
      <w:r w:rsidR="00C179F9" w:rsidRPr="008544B5">
        <w:rPr>
          <w:rFonts w:eastAsia="Times New Roman"/>
          <w:color w:val="auto"/>
        </w:rPr>
        <w:t xml:space="preserve"> na tzv. správní řízení obecné a řízení zvláštní.</w:t>
      </w:r>
    </w:p>
    <w:p w:rsidR="00AE4BA9" w:rsidRPr="008544B5" w:rsidRDefault="00527110" w:rsidP="00214533">
      <w:pPr>
        <w:tabs>
          <w:tab w:val="left" w:pos="709"/>
        </w:tabs>
        <w:ind w:firstLine="426"/>
        <w:rPr>
          <w:rFonts w:eastAsia="Times New Roman"/>
          <w:color w:val="auto"/>
        </w:rPr>
      </w:pPr>
      <w:r w:rsidRPr="008544B5">
        <w:rPr>
          <w:rFonts w:eastAsia="Times New Roman"/>
          <w:color w:val="auto"/>
        </w:rPr>
        <w:t>Úprava o</w:t>
      </w:r>
      <w:r w:rsidR="00AE4BA9" w:rsidRPr="008544B5">
        <w:rPr>
          <w:rFonts w:eastAsia="Times New Roman"/>
          <w:color w:val="auto"/>
        </w:rPr>
        <w:t>becné</w:t>
      </w:r>
      <w:r w:rsidRPr="008544B5">
        <w:rPr>
          <w:rFonts w:eastAsia="Times New Roman"/>
          <w:color w:val="auto"/>
        </w:rPr>
        <w:t>ho</w:t>
      </w:r>
      <w:r w:rsidR="00AE4BA9" w:rsidRPr="008544B5">
        <w:rPr>
          <w:rFonts w:eastAsia="Times New Roman"/>
          <w:color w:val="auto"/>
        </w:rPr>
        <w:t xml:space="preserve"> řízení vychází ze správního řádu (dále jen „Sp</w:t>
      </w:r>
      <w:r w:rsidR="00FD759A" w:rsidRPr="008544B5">
        <w:rPr>
          <w:rFonts w:eastAsia="Times New Roman"/>
          <w:color w:val="auto"/>
        </w:rPr>
        <w:t>Ř</w:t>
      </w:r>
      <w:r w:rsidR="005C561F" w:rsidRPr="008544B5">
        <w:rPr>
          <w:rFonts w:eastAsia="Times New Roman"/>
          <w:color w:val="auto"/>
        </w:rPr>
        <w:t>“), k</w:t>
      </w:r>
      <w:r w:rsidR="00AE4BA9" w:rsidRPr="008544B5">
        <w:rPr>
          <w:rFonts w:eastAsia="Times New Roman"/>
          <w:color w:val="auto"/>
        </w:rPr>
        <w:t xml:space="preserve">onkrétně </w:t>
      </w:r>
      <w:r w:rsidRPr="008544B5">
        <w:rPr>
          <w:rFonts w:eastAsia="Times New Roman"/>
          <w:color w:val="auto"/>
        </w:rPr>
        <w:t>z části II. a </w:t>
      </w:r>
      <w:r w:rsidR="00AE4BA9" w:rsidRPr="008544B5">
        <w:rPr>
          <w:rFonts w:eastAsia="Times New Roman"/>
          <w:color w:val="auto"/>
        </w:rPr>
        <w:t>III.</w:t>
      </w:r>
    </w:p>
    <w:p w:rsidR="00AE4BA9" w:rsidRPr="008544B5" w:rsidRDefault="000317A9" w:rsidP="00214533">
      <w:pPr>
        <w:tabs>
          <w:tab w:val="left" w:pos="709"/>
        </w:tabs>
        <w:ind w:firstLine="426"/>
        <w:rPr>
          <w:rFonts w:eastAsia="Times New Roman"/>
          <w:color w:val="auto"/>
        </w:rPr>
      </w:pPr>
      <w:r w:rsidRPr="008544B5">
        <w:rPr>
          <w:rFonts w:eastAsia="Times New Roman"/>
          <w:color w:val="auto"/>
        </w:rPr>
        <w:t>Pod</w:t>
      </w:r>
      <w:r w:rsidR="00AE4BA9" w:rsidRPr="008544B5">
        <w:rPr>
          <w:rFonts w:eastAsia="Times New Roman"/>
          <w:color w:val="auto"/>
        </w:rPr>
        <w:t xml:space="preserve"> pojmem zvláštní řízení je nutno </w:t>
      </w:r>
      <w:r w:rsidR="00527110" w:rsidRPr="008544B5">
        <w:rPr>
          <w:rFonts w:eastAsia="Times New Roman"/>
          <w:color w:val="auto"/>
        </w:rPr>
        <w:t>rozumět</w:t>
      </w:r>
      <w:r w:rsidR="00AE4BA9" w:rsidRPr="008544B5">
        <w:rPr>
          <w:rFonts w:eastAsia="Times New Roman"/>
          <w:color w:val="auto"/>
        </w:rPr>
        <w:t xml:space="preserve"> kombinaci obecné úpravy správního řízení a odchylek od </w:t>
      </w:r>
      <w:r w:rsidRPr="008544B5">
        <w:rPr>
          <w:rFonts w:eastAsia="Times New Roman"/>
          <w:color w:val="auto"/>
        </w:rPr>
        <w:t>ní</w:t>
      </w:r>
      <w:r w:rsidR="00AE4BA9" w:rsidRPr="008544B5">
        <w:rPr>
          <w:rFonts w:eastAsia="Times New Roman"/>
          <w:color w:val="auto"/>
        </w:rPr>
        <w:t>.</w:t>
      </w:r>
      <w:r w:rsidR="00E26FE0" w:rsidRPr="008544B5">
        <w:rPr>
          <w:rFonts w:eastAsia="Times New Roman"/>
          <w:color w:val="auto"/>
        </w:rPr>
        <w:t xml:space="preserve"> </w:t>
      </w:r>
      <w:r w:rsidR="00AE4BA9" w:rsidRPr="008544B5">
        <w:rPr>
          <w:rFonts w:eastAsia="Times New Roman"/>
          <w:color w:val="auto"/>
        </w:rPr>
        <w:t>Takové odchylky se nejčastěji týkají např.</w:t>
      </w:r>
      <w:r w:rsidRPr="008544B5">
        <w:rPr>
          <w:rFonts w:eastAsia="Times New Roman"/>
          <w:color w:val="auto"/>
        </w:rPr>
        <w:t> </w:t>
      </w:r>
      <w:r w:rsidR="00AE4BA9" w:rsidRPr="008544B5">
        <w:rPr>
          <w:rFonts w:eastAsia="Times New Roman"/>
          <w:color w:val="auto"/>
        </w:rPr>
        <w:t>účastníků, náležitostí návrhu pro zahájení řízení, specifikace obsahu vlastního správního rozhodnutí apod.</w:t>
      </w:r>
      <w:r w:rsidR="00AE4BA9" w:rsidRPr="008544B5">
        <w:rPr>
          <w:rStyle w:val="Znakapoznpodarou"/>
          <w:rFonts w:eastAsia="Times New Roman"/>
          <w:color w:val="auto"/>
        </w:rPr>
        <w:footnoteReference w:id="5"/>
      </w:r>
    </w:p>
    <w:p w:rsidR="00AE4BA9" w:rsidRPr="008544B5" w:rsidRDefault="00AE4BA9" w:rsidP="00214533">
      <w:pPr>
        <w:tabs>
          <w:tab w:val="left" w:pos="709"/>
        </w:tabs>
        <w:ind w:firstLine="426"/>
        <w:rPr>
          <w:color w:val="auto"/>
        </w:rPr>
      </w:pPr>
      <w:r w:rsidRPr="008544B5">
        <w:rPr>
          <w:color w:val="auto"/>
        </w:rPr>
        <w:t xml:space="preserve">Působnost celého SpŘ, tedy procedurálních forem v něm upravených, je nastavena jako podpůrná. </w:t>
      </w:r>
      <w:r w:rsidR="00B062EE" w:rsidRPr="008544B5">
        <w:rPr>
          <w:color w:val="auto"/>
        </w:rPr>
        <w:t>„</w:t>
      </w:r>
      <w:r w:rsidRPr="008544B5">
        <w:rPr>
          <w:i/>
          <w:color w:val="auto"/>
        </w:rPr>
        <w:t>Uvedené nasta</w:t>
      </w:r>
      <w:r w:rsidR="006331A5" w:rsidRPr="008544B5">
        <w:rPr>
          <w:i/>
          <w:color w:val="auto"/>
        </w:rPr>
        <w:t>vení působnosti je založeno v § 1 </w:t>
      </w:r>
      <w:r w:rsidRPr="008544B5">
        <w:rPr>
          <w:i/>
          <w:color w:val="auto"/>
        </w:rPr>
        <w:t>odst.</w:t>
      </w:r>
      <w:r w:rsidR="006331A5" w:rsidRPr="008544B5">
        <w:rPr>
          <w:i/>
          <w:color w:val="auto"/>
        </w:rPr>
        <w:t> </w:t>
      </w:r>
      <w:r w:rsidRPr="008544B5">
        <w:rPr>
          <w:i/>
          <w:color w:val="auto"/>
        </w:rPr>
        <w:t>2, který stanoví, že zákon nebo jeho</w:t>
      </w:r>
      <w:r w:rsidRPr="008544B5">
        <w:rPr>
          <w:rFonts w:eastAsia="Times New Roman"/>
          <w:i/>
          <w:color w:val="auto"/>
        </w:rPr>
        <w:t xml:space="preserve"> jednotlivá ustan. se použijí, nestanoví-li zvl. zákon jiný postup.</w:t>
      </w:r>
      <w:r w:rsidR="00B062EE" w:rsidRPr="008544B5">
        <w:rPr>
          <w:rFonts w:eastAsia="Times New Roman"/>
          <w:color w:val="auto"/>
        </w:rPr>
        <w:t>“</w:t>
      </w:r>
      <w:r w:rsidRPr="008544B5">
        <w:rPr>
          <w:rStyle w:val="Znakapoznpodarou"/>
          <w:rFonts w:eastAsia="Times New Roman"/>
          <w:color w:val="auto"/>
        </w:rPr>
        <w:footnoteReference w:id="6"/>
      </w:r>
      <w:r w:rsidR="00C05723" w:rsidRPr="008544B5">
        <w:rPr>
          <w:rFonts w:eastAsia="Times New Roman"/>
          <w:color w:val="auto"/>
        </w:rPr>
        <w:t xml:space="preserve"> T</w:t>
      </w:r>
      <w:r w:rsidRPr="008544B5">
        <w:rPr>
          <w:rFonts w:eastAsia="Times New Roman"/>
          <w:color w:val="auto"/>
        </w:rPr>
        <w:t xml:space="preserve">akový postup, je poměrně podstatnou skutečností a váže se ke zmiňovaným zvláštním řízením. Normy SpŘ se užijí subsidiárně vždy, jestliže není zvláštním předpisem určeno jinak – SpŘ je všeobecným procesním předpisem veřejné správy (dále jen „VS“), </w:t>
      </w:r>
      <w:r w:rsidR="00A8087C" w:rsidRPr="008544B5">
        <w:rPr>
          <w:rFonts w:eastAsia="Times New Roman"/>
          <w:color w:val="auto"/>
        </w:rPr>
        <w:t>jež</w:t>
      </w:r>
      <w:r w:rsidRPr="008544B5">
        <w:rPr>
          <w:rFonts w:eastAsia="Times New Roman"/>
          <w:color w:val="auto"/>
        </w:rPr>
        <w:t xml:space="preserve"> upravuje obecné postupy správních orgánů. </w:t>
      </w:r>
      <w:r w:rsidR="00AD1258" w:rsidRPr="008544B5">
        <w:rPr>
          <w:rFonts w:eastAsia="Times New Roman"/>
          <w:color w:val="auto"/>
        </w:rPr>
        <w:t xml:space="preserve">Nezřídka </w:t>
      </w:r>
      <w:r w:rsidR="00C179F9" w:rsidRPr="008544B5">
        <w:rPr>
          <w:rFonts w:eastAsia="Times New Roman"/>
          <w:color w:val="auto"/>
        </w:rPr>
        <w:t>kdy však zvláštní zákon upraví odchylku od obecného.</w:t>
      </w:r>
    </w:p>
    <w:p w:rsidR="00AE4BA9" w:rsidRPr="008544B5" w:rsidRDefault="00AE4BA9" w:rsidP="00214533">
      <w:pPr>
        <w:tabs>
          <w:tab w:val="left" w:pos="709"/>
        </w:tabs>
        <w:ind w:firstLine="426"/>
        <w:rPr>
          <w:color w:val="auto"/>
        </w:rPr>
      </w:pPr>
      <w:r w:rsidRPr="008544B5">
        <w:rPr>
          <w:color w:val="auto"/>
        </w:rPr>
        <w:t xml:space="preserve">Přesto zde musí přetrvat koexistence </w:t>
      </w:r>
      <w:r w:rsidR="00B77DDF" w:rsidRPr="008544B5">
        <w:rPr>
          <w:color w:val="auto"/>
        </w:rPr>
        <w:t xml:space="preserve">SpŘ se </w:t>
      </w:r>
      <w:r w:rsidRPr="008544B5">
        <w:rPr>
          <w:color w:val="auto"/>
        </w:rPr>
        <w:t>zvláštní</w:t>
      </w:r>
      <w:r w:rsidR="00B77DDF" w:rsidRPr="008544B5">
        <w:rPr>
          <w:color w:val="auto"/>
        </w:rPr>
        <w:t>m</w:t>
      </w:r>
      <w:r w:rsidRPr="008544B5">
        <w:rPr>
          <w:color w:val="auto"/>
        </w:rPr>
        <w:t xml:space="preserve"> z</w:t>
      </w:r>
      <w:r w:rsidR="00B77DDF" w:rsidRPr="008544B5">
        <w:rPr>
          <w:color w:val="auto"/>
        </w:rPr>
        <w:t>ákonem</w:t>
      </w:r>
      <w:r w:rsidRPr="008544B5">
        <w:rPr>
          <w:color w:val="auto"/>
        </w:rPr>
        <w:t>. Není totiž možné postupovat jen podle procesních odchylek uvedených ve zvláštním právním předpise</w:t>
      </w:r>
      <w:r w:rsidR="000317A9" w:rsidRPr="008544B5">
        <w:rPr>
          <w:color w:val="auto"/>
        </w:rPr>
        <w:t>,</w:t>
      </w:r>
      <w:r w:rsidRPr="008544B5">
        <w:rPr>
          <w:color w:val="auto"/>
        </w:rPr>
        <w:t xml:space="preserve"> ale je nutné vzájemné propojení</w:t>
      </w:r>
      <w:r w:rsidR="00C179F9" w:rsidRPr="008544B5">
        <w:rPr>
          <w:color w:val="auto"/>
        </w:rPr>
        <w:t xml:space="preserve"> všech normativních zdrojů</w:t>
      </w:r>
      <w:r w:rsidR="00BB4C77" w:rsidRPr="008544B5">
        <w:rPr>
          <w:color w:val="auto"/>
        </w:rPr>
        <w:t xml:space="preserve">. </w:t>
      </w:r>
      <w:r w:rsidR="001A79A0" w:rsidRPr="008544B5">
        <w:rPr>
          <w:color w:val="auto"/>
        </w:rPr>
        <w:t>„</w:t>
      </w:r>
      <w:r w:rsidR="00BB4C77" w:rsidRPr="008544B5">
        <w:rPr>
          <w:i/>
          <w:color w:val="auto"/>
        </w:rPr>
        <w:t xml:space="preserve">Rozhodující </w:t>
      </w:r>
      <w:r w:rsidRPr="008544B5">
        <w:rPr>
          <w:i/>
          <w:color w:val="auto"/>
        </w:rPr>
        <w:t>je př</w:t>
      </w:r>
      <w:r w:rsidR="009159B7" w:rsidRPr="008544B5">
        <w:rPr>
          <w:i/>
          <w:color w:val="auto"/>
        </w:rPr>
        <w:t>itom skutečnost, že správní řád</w:t>
      </w:r>
      <w:r w:rsidRPr="008544B5">
        <w:rPr>
          <w:i/>
          <w:color w:val="auto"/>
        </w:rPr>
        <w:t xml:space="preserve"> upravuje SŘ ve všech nezbytných postupových krocích od začátku až do konce, tzn.</w:t>
      </w:r>
      <w:r w:rsidR="00E778C8" w:rsidRPr="008544B5">
        <w:rPr>
          <w:i/>
          <w:color w:val="auto"/>
        </w:rPr>
        <w:t>,</w:t>
      </w:r>
      <w:r w:rsidRPr="008544B5">
        <w:rPr>
          <w:i/>
          <w:color w:val="auto"/>
        </w:rPr>
        <w:t xml:space="preserve"> </w:t>
      </w:r>
      <w:r w:rsidR="00E778C8" w:rsidRPr="008544B5">
        <w:rPr>
          <w:i/>
          <w:color w:val="auto"/>
        </w:rPr>
        <w:t xml:space="preserve">že </w:t>
      </w:r>
      <w:r w:rsidRPr="008544B5">
        <w:rPr>
          <w:i/>
          <w:color w:val="auto"/>
        </w:rPr>
        <w:t xml:space="preserve">představuje úplné schéma jednotlivých procesních institutů včetně jejich posloupnosti. </w:t>
      </w:r>
      <w:r w:rsidR="009159B7" w:rsidRPr="008544B5">
        <w:rPr>
          <w:i/>
          <w:color w:val="auto"/>
        </w:rPr>
        <w:t>Naproti tomu z</w:t>
      </w:r>
      <w:r w:rsidRPr="008544B5">
        <w:rPr>
          <w:i/>
          <w:color w:val="auto"/>
        </w:rPr>
        <w:t>vláštní právní předpisy odchylně upravují pouze to, co je třeba dle názoru zákonodárce řešit odlišně od režimu obsaženého v SpŘ.</w:t>
      </w:r>
      <w:r w:rsidR="001A79A0" w:rsidRPr="008544B5">
        <w:rPr>
          <w:color w:val="auto"/>
        </w:rPr>
        <w:t>“</w:t>
      </w:r>
      <w:r w:rsidRPr="008544B5">
        <w:rPr>
          <w:rStyle w:val="Znakapoznpodarou"/>
          <w:color w:val="auto"/>
        </w:rPr>
        <w:footnoteReference w:id="7"/>
      </w:r>
    </w:p>
    <w:p w:rsidR="00E26FE0" w:rsidRPr="008544B5" w:rsidRDefault="00E26FE0" w:rsidP="00214533">
      <w:pPr>
        <w:tabs>
          <w:tab w:val="left" w:pos="709"/>
        </w:tabs>
        <w:ind w:firstLine="426"/>
        <w:rPr>
          <w:color w:val="auto"/>
        </w:rPr>
      </w:pPr>
      <w:r w:rsidRPr="008544B5">
        <w:rPr>
          <w:rFonts w:eastAsia="Times New Roman"/>
          <w:color w:val="auto"/>
        </w:rPr>
        <w:lastRenderedPageBreak/>
        <w:t xml:space="preserve">Proces udělování řidičského oprávnění je příkladem </w:t>
      </w:r>
      <w:r w:rsidR="000317A9" w:rsidRPr="008544B5">
        <w:rPr>
          <w:rFonts w:eastAsia="Times New Roman"/>
          <w:color w:val="auto"/>
        </w:rPr>
        <w:t xml:space="preserve">takového </w:t>
      </w:r>
      <w:r w:rsidRPr="008544B5">
        <w:rPr>
          <w:rFonts w:eastAsia="Times New Roman"/>
          <w:color w:val="auto"/>
        </w:rPr>
        <w:t>zvláštního správního říze</w:t>
      </w:r>
      <w:r w:rsidR="00EB6A57" w:rsidRPr="008544B5">
        <w:rPr>
          <w:rFonts w:eastAsia="Times New Roman"/>
          <w:color w:val="auto"/>
        </w:rPr>
        <w:t>ní</w:t>
      </w:r>
      <w:r w:rsidR="009159B7" w:rsidRPr="008544B5">
        <w:rPr>
          <w:rFonts w:eastAsia="Times New Roman"/>
          <w:color w:val="auto"/>
        </w:rPr>
        <w:t>,</w:t>
      </w:r>
      <w:r w:rsidR="00EB6A57" w:rsidRPr="008544B5">
        <w:rPr>
          <w:rFonts w:eastAsia="Times New Roman"/>
          <w:color w:val="auto"/>
        </w:rPr>
        <w:t xml:space="preserve"> </w:t>
      </w:r>
      <w:r w:rsidR="009159B7" w:rsidRPr="008544B5">
        <w:rPr>
          <w:rFonts w:eastAsia="Times New Roman"/>
          <w:color w:val="auto"/>
        </w:rPr>
        <w:t>t</w:t>
      </w:r>
      <w:r w:rsidR="00EB6A57" w:rsidRPr="008544B5">
        <w:rPr>
          <w:rFonts w:eastAsia="Times New Roman"/>
          <w:color w:val="auto"/>
        </w:rPr>
        <w:t xml:space="preserve">j. aplikace obecné úpravy </w:t>
      </w:r>
      <w:r w:rsidRPr="008544B5">
        <w:rPr>
          <w:rFonts w:eastAsia="Times New Roman"/>
          <w:color w:val="auto"/>
        </w:rPr>
        <w:t>SpŘ a zvláštního zákona, jímž je na daném úseku zákon</w:t>
      </w:r>
      <w:r w:rsidR="00C179F9" w:rsidRPr="008544B5">
        <w:rPr>
          <w:color w:val="auto"/>
        </w:rPr>
        <w:t> </w:t>
      </w:r>
      <w:r w:rsidRPr="008544B5">
        <w:rPr>
          <w:color w:val="auto"/>
        </w:rPr>
        <w:t>č</w:t>
      </w:r>
      <w:r w:rsidR="00203F6F" w:rsidRPr="008544B5">
        <w:rPr>
          <w:color w:val="auto"/>
        </w:rPr>
        <w:t>. 361/</w:t>
      </w:r>
      <w:r w:rsidRPr="008544B5">
        <w:rPr>
          <w:color w:val="auto"/>
        </w:rPr>
        <w:t xml:space="preserve">00 Sb., o provozu na pozemních komunikacích a o změnách některých zákonů </w:t>
      </w:r>
      <w:r w:rsidR="00A62AF2" w:rsidRPr="008544B5">
        <w:rPr>
          <w:color w:val="auto"/>
        </w:rPr>
        <w:t xml:space="preserve">(silniční zákon); </w:t>
      </w:r>
      <w:r w:rsidRPr="008544B5">
        <w:rPr>
          <w:color w:val="auto"/>
        </w:rPr>
        <w:t>(</w:t>
      </w:r>
      <w:r w:rsidR="00EB6A57" w:rsidRPr="008544B5">
        <w:rPr>
          <w:color w:val="auto"/>
        </w:rPr>
        <w:t>dále jen „ZoSP“</w:t>
      </w:r>
      <w:r w:rsidRPr="008544B5">
        <w:rPr>
          <w:color w:val="auto"/>
        </w:rPr>
        <w:t>).</w:t>
      </w:r>
    </w:p>
    <w:p w:rsidR="00AE4BA9" w:rsidRPr="008544B5" w:rsidRDefault="00AE4BA9" w:rsidP="00214533">
      <w:pPr>
        <w:tabs>
          <w:tab w:val="left" w:pos="709"/>
        </w:tabs>
        <w:ind w:firstLine="426"/>
        <w:rPr>
          <w:color w:val="auto"/>
        </w:rPr>
      </w:pPr>
      <w:r w:rsidRPr="008544B5">
        <w:rPr>
          <w:color w:val="auto"/>
        </w:rPr>
        <w:t xml:space="preserve">SŘ je obecně možno zahájit na základě žádosti, nebo z moci úřední (§ 42 SpŘ). </w:t>
      </w:r>
      <w:r w:rsidR="001A79A0" w:rsidRPr="008544B5">
        <w:rPr>
          <w:color w:val="auto"/>
        </w:rPr>
        <w:t>„</w:t>
      </w:r>
      <w:r w:rsidR="00D271B3" w:rsidRPr="008544B5">
        <w:rPr>
          <w:i/>
          <w:color w:val="auto"/>
        </w:rPr>
        <w:t>Ze zvláštních zákonů vyplývá, z</w:t>
      </w:r>
      <w:r w:rsidRPr="008544B5">
        <w:rPr>
          <w:i/>
          <w:color w:val="auto"/>
        </w:rPr>
        <w:t xml:space="preserve">da </w:t>
      </w:r>
      <w:r w:rsidR="00D271B3" w:rsidRPr="008544B5">
        <w:rPr>
          <w:i/>
          <w:color w:val="auto"/>
        </w:rPr>
        <w:t xml:space="preserve">je </w:t>
      </w:r>
      <w:r w:rsidRPr="008544B5">
        <w:rPr>
          <w:i/>
          <w:color w:val="auto"/>
        </w:rPr>
        <w:t>zahájení určitého řízení v rukou účastníka řízení, vychází-li tedy ze zásady dispoziční, nebo zda je zahajuje správní orgán na základě oficiality.</w:t>
      </w:r>
      <w:r w:rsidR="001A79A0" w:rsidRPr="008544B5">
        <w:rPr>
          <w:color w:val="auto"/>
        </w:rPr>
        <w:t>“</w:t>
      </w:r>
      <w:r w:rsidRPr="008544B5">
        <w:rPr>
          <w:rStyle w:val="Znakapoznpodarou"/>
          <w:color w:val="auto"/>
        </w:rPr>
        <w:footnoteReference w:id="8"/>
      </w:r>
      <w:r w:rsidR="00D271B3" w:rsidRPr="008544B5">
        <w:rPr>
          <w:color w:val="auto"/>
        </w:rPr>
        <w:t xml:space="preserve"> </w:t>
      </w:r>
      <w:r w:rsidRPr="008544B5">
        <w:rPr>
          <w:color w:val="auto"/>
        </w:rPr>
        <w:t>Již z povahy věci plyne, že ohledně udělování řidičského oprávnění se bude je</w:t>
      </w:r>
      <w:r w:rsidR="009159B7" w:rsidRPr="008544B5">
        <w:rPr>
          <w:color w:val="auto"/>
        </w:rPr>
        <w:t>dnat o projev zásady dispoziční </w:t>
      </w:r>
      <w:r w:rsidRPr="008544B5">
        <w:rPr>
          <w:color w:val="auto"/>
        </w:rPr>
        <w:t>–</w:t>
      </w:r>
      <w:r w:rsidR="009159B7" w:rsidRPr="008544B5">
        <w:rPr>
          <w:color w:val="auto"/>
        </w:rPr>
        <w:t> t</w:t>
      </w:r>
      <w:r w:rsidRPr="008544B5">
        <w:rPr>
          <w:color w:val="auto"/>
        </w:rPr>
        <w:t>akov</w:t>
      </w:r>
      <w:r w:rsidR="009159B7" w:rsidRPr="008544B5">
        <w:rPr>
          <w:color w:val="auto"/>
        </w:rPr>
        <w:t>ý</w:t>
      </w:r>
      <w:r w:rsidRPr="008544B5">
        <w:rPr>
          <w:color w:val="auto"/>
        </w:rPr>
        <w:t xml:space="preserve"> postup</w:t>
      </w:r>
      <w:r w:rsidR="009159B7" w:rsidRPr="008544B5">
        <w:rPr>
          <w:color w:val="auto"/>
        </w:rPr>
        <w:t xml:space="preserve"> je zakotven v</w:t>
      </w:r>
      <w:r w:rsidRPr="008544B5">
        <w:rPr>
          <w:color w:val="auto"/>
        </w:rPr>
        <w:t xml:space="preserve"> § 92 odst. 2 </w:t>
      </w:r>
      <w:r w:rsidR="002944E9" w:rsidRPr="008544B5">
        <w:rPr>
          <w:color w:val="auto"/>
        </w:rPr>
        <w:t>ZoSP.</w:t>
      </w:r>
    </w:p>
    <w:p w:rsidR="00AE4BA9" w:rsidRPr="008544B5" w:rsidRDefault="00E778C8" w:rsidP="00214533">
      <w:pPr>
        <w:tabs>
          <w:tab w:val="left" w:pos="709"/>
        </w:tabs>
        <w:ind w:firstLine="426"/>
        <w:rPr>
          <w:color w:val="auto"/>
        </w:rPr>
      </w:pPr>
      <w:r w:rsidRPr="008544B5">
        <w:rPr>
          <w:color w:val="auto"/>
        </w:rPr>
        <w:t>Na tomto místě je třeba upozornit, že ú</w:t>
      </w:r>
      <w:r w:rsidR="00AE4BA9" w:rsidRPr="008544B5">
        <w:rPr>
          <w:color w:val="auto"/>
        </w:rPr>
        <w:t>spěšným absolvováním autoškoly a získáním odborné způsobilosti (</w:t>
      </w:r>
      <w:r w:rsidR="00B456CF" w:rsidRPr="008544B5">
        <w:rPr>
          <w:color w:val="auto"/>
        </w:rPr>
        <w:t xml:space="preserve">o tom </w:t>
      </w:r>
      <w:r w:rsidR="00AE4BA9" w:rsidRPr="008544B5">
        <w:rPr>
          <w:color w:val="auto"/>
        </w:rPr>
        <w:t>dále) se žadatel automaticky nestane držitelem řidičského oprávnění (dále jen „ŘO“)</w:t>
      </w:r>
      <w:r w:rsidRPr="008544B5">
        <w:rPr>
          <w:color w:val="auto"/>
        </w:rPr>
        <w:t>. O</w:t>
      </w:r>
      <w:r w:rsidR="00AE4BA9" w:rsidRPr="008544B5">
        <w:rPr>
          <w:color w:val="auto"/>
        </w:rPr>
        <w:t xml:space="preserve"> jeho udělení musí požádat – podat náležitě vyplněnou žádost na příslušném obecním úřadě s rozšířenou působností.</w:t>
      </w:r>
      <w:r w:rsidR="00AE4BA9" w:rsidRPr="008544B5">
        <w:rPr>
          <w:rStyle w:val="Znakapoznpodarou"/>
          <w:color w:val="auto"/>
        </w:rPr>
        <w:footnoteReference w:id="9"/>
      </w:r>
    </w:p>
    <w:p w:rsidR="00AE4BA9" w:rsidRPr="008544B5" w:rsidRDefault="006331A5" w:rsidP="00214533">
      <w:pPr>
        <w:tabs>
          <w:tab w:val="left" w:pos="709"/>
        </w:tabs>
        <w:ind w:firstLine="426"/>
        <w:rPr>
          <w:rFonts w:eastAsia="Times New Roman"/>
          <w:color w:val="auto"/>
        </w:rPr>
      </w:pPr>
      <w:r w:rsidRPr="008544B5">
        <w:rPr>
          <w:color w:val="auto"/>
        </w:rPr>
        <w:t>Podle § 44 </w:t>
      </w:r>
      <w:r w:rsidR="00AE4BA9" w:rsidRPr="008544B5">
        <w:rPr>
          <w:rFonts w:eastAsia="Times New Roman"/>
          <w:color w:val="auto"/>
        </w:rPr>
        <w:t xml:space="preserve">SpŘ je řízení o žádosti zahájeno dnem, kdy žádost došla správnímu orgánu. </w:t>
      </w:r>
      <w:r w:rsidR="00604225" w:rsidRPr="008544B5">
        <w:rPr>
          <w:color w:val="auto"/>
        </w:rPr>
        <w:t>Žádost o ŘO může být vzhledem k jejím náležitostem (dle § 92 ZoSP) podána až po úspěšném složení zkoušky</w:t>
      </w:r>
      <w:r w:rsidR="00AB2362" w:rsidRPr="008544B5">
        <w:rPr>
          <w:color w:val="auto"/>
        </w:rPr>
        <w:t xml:space="preserve"> (viz dále),</w:t>
      </w:r>
      <w:r w:rsidR="00604225" w:rsidRPr="008544B5">
        <w:rPr>
          <w:color w:val="auto"/>
        </w:rPr>
        <w:t xml:space="preserve"> </w:t>
      </w:r>
      <w:r w:rsidR="00AB2362" w:rsidRPr="008544B5">
        <w:rPr>
          <w:color w:val="auto"/>
        </w:rPr>
        <w:t>a</w:t>
      </w:r>
      <w:r w:rsidR="00604225" w:rsidRPr="008544B5">
        <w:rPr>
          <w:color w:val="auto"/>
        </w:rPr>
        <w:t xml:space="preserve">čkoliv ji žadatel vyplňuje </w:t>
      </w:r>
      <w:r w:rsidR="000756B0" w:rsidRPr="008544B5">
        <w:rPr>
          <w:color w:val="auto"/>
        </w:rPr>
        <w:t>ještě</w:t>
      </w:r>
      <w:r w:rsidR="00604225" w:rsidRPr="008544B5">
        <w:rPr>
          <w:color w:val="auto"/>
        </w:rPr>
        <w:t xml:space="preserve"> před samotným zahájením výuky</w:t>
      </w:r>
      <w:r w:rsidR="00AB2362" w:rsidRPr="008544B5">
        <w:rPr>
          <w:color w:val="auto"/>
        </w:rPr>
        <w:t xml:space="preserve"> v autoškole. </w:t>
      </w:r>
      <w:r w:rsidR="00AB2362" w:rsidRPr="008544B5">
        <w:rPr>
          <w:rFonts w:eastAsia="Times New Roman"/>
          <w:color w:val="auto"/>
        </w:rPr>
        <w:t>P</w:t>
      </w:r>
      <w:r w:rsidR="00AE4BA9" w:rsidRPr="008544B5">
        <w:rPr>
          <w:rFonts w:eastAsia="Times New Roman"/>
          <w:color w:val="auto"/>
        </w:rPr>
        <w:t>ředtištěný formulář žádosti, tak jak je upraven</w:t>
      </w:r>
      <w:r w:rsidR="002944E9" w:rsidRPr="008544B5">
        <w:rPr>
          <w:rFonts w:eastAsia="Times New Roman"/>
          <w:color w:val="auto"/>
        </w:rPr>
        <w:t>á v příloze 1 vyhlášky č. 167/</w:t>
      </w:r>
      <w:r w:rsidR="00AE4BA9" w:rsidRPr="008544B5">
        <w:rPr>
          <w:rFonts w:eastAsia="Times New Roman"/>
          <w:color w:val="auto"/>
        </w:rPr>
        <w:t>02</w:t>
      </w:r>
      <w:r w:rsidR="00AB2362" w:rsidRPr="008544B5">
        <w:rPr>
          <w:rFonts w:eastAsia="Times New Roman"/>
          <w:color w:val="auto"/>
        </w:rPr>
        <w:t> </w:t>
      </w:r>
      <w:r w:rsidR="00AE4BA9" w:rsidRPr="008544B5">
        <w:rPr>
          <w:rFonts w:eastAsia="Times New Roman"/>
          <w:color w:val="auto"/>
        </w:rPr>
        <w:t xml:space="preserve">Sb., je </w:t>
      </w:r>
      <w:r w:rsidR="00AB2362" w:rsidRPr="008544B5">
        <w:rPr>
          <w:rFonts w:eastAsia="Times New Roman"/>
          <w:color w:val="auto"/>
        </w:rPr>
        <w:t xml:space="preserve">totiž </w:t>
      </w:r>
      <w:r w:rsidR="00AE4BA9" w:rsidRPr="008544B5">
        <w:rPr>
          <w:rFonts w:eastAsia="Times New Roman"/>
          <w:color w:val="auto"/>
        </w:rPr>
        <w:t>zároveň</w:t>
      </w:r>
      <w:r w:rsidR="00AB2362" w:rsidRPr="008544B5">
        <w:rPr>
          <w:rFonts w:eastAsia="Times New Roman"/>
          <w:color w:val="auto"/>
        </w:rPr>
        <w:t xml:space="preserve"> </w:t>
      </w:r>
      <w:r w:rsidR="00AE4BA9" w:rsidRPr="008544B5">
        <w:rPr>
          <w:rFonts w:eastAsia="Times New Roman"/>
          <w:color w:val="auto"/>
        </w:rPr>
        <w:t>i žádostí o přijetí do autoškoly.</w:t>
      </w:r>
      <w:r w:rsidR="00AE4BA9" w:rsidRPr="008544B5">
        <w:rPr>
          <w:rStyle w:val="Znakapoznpodarou"/>
          <w:rFonts w:eastAsia="Times New Roman"/>
          <w:color w:val="auto"/>
        </w:rPr>
        <w:footnoteReference w:id="10"/>
      </w:r>
    </w:p>
    <w:p w:rsidR="000756B0" w:rsidRPr="008544B5" w:rsidRDefault="000756B0" w:rsidP="000756B0">
      <w:pPr>
        <w:tabs>
          <w:tab w:val="left" w:pos="709"/>
        </w:tabs>
        <w:ind w:firstLine="426"/>
        <w:rPr>
          <w:color w:val="auto"/>
        </w:rPr>
      </w:pPr>
      <w:r w:rsidRPr="008544B5">
        <w:rPr>
          <w:color w:val="auto"/>
        </w:rPr>
        <w:t>V souvislosti s pojednáním o správním řízení není možno opomenout subjekty SŘ. Těmi jsou správní orgány, které na základě své pravomoci řízení vedou a také účastníci řízení, jejichž práv a povinností se rozhodování týká. Označují se jako „hlavní (základní) subjekty řízení,“ neboť činnost správního orgánu a účastníků má na řízení rozhodující vliv.</w:t>
      </w:r>
      <w:r w:rsidRPr="008544B5">
        <w:rPr>
          <w:rStyle w:val="Znakapoznpodarou"/>
          <w:color w:val="auto"/>
        </w:rPr>
        <w:footnoteReference w:id="11"/>
      </w:r>
    </w:p>
    <w:p w:rsidR="000756B0" w:rsidRPr="008544B5" w:rsidRDefault="000756B0" w:rsidP="000756B0">
      <w:pPr>
        <w:tabs>
          <w:tab w:val="left" w:pos="709"/>
        </w:tabs>
        <w:ind w:firstLine="426"/>
        <w:rPr>
          <w:color w:val="auto"/>
        </w:rPr>
      </w:pPr>
      <w:r w:rsidRPr="008544B5">
        <w:rPr>
          <w:i/>
          <w:color w:val="auto"/>
        </w:rPr>
        <w:t>„Ke správnímu řízení je vždy nutný správní orgán a alespoň jeden účastník.</w:t>
      </w:r>
      <w:r w:rsidRPr="008544B5">
        <w:rPr>
          <w:color w:val="auto"/>
        </w:rPr>
        <w:t>“</w:t>
      </w:r>
      <w:r w:rsidRPr="008544B5">
        <w:rPr>
          <w:rStyle w:val="Znakapoznpodarou"/>
          <w:color w:val="auto"/>
        </w:rPr>
        <w:footnoteReference w:id="12"/>
      </w:r>
      <w:r w:rsidRPr="008544B5">
        <w:rPr>
          <w:color w:val="auto"/>
        </w:rPr>
        <w:t xml:space="preserve"> Tak je tomu i v případě řízení o udělení ŘO. Z logiky věci plyne, že v takovém řízení se vyskytuje v pozici účastníka osoba pouze jedna – těžko si jich představit více.</w:t>
      </w:r>
    </w:p>
    <w:p w:rsidR="00AE4BA9" w:rsidRPr="008544B5" w:rsidRDefault="00AE4BA9" w:rsidP="00214533">
      <w:pPr>
        <w:tabs>
          <w:tab w:val="left" w:pos="709"/>
        </w:tabs>
        <w:ind w:firstLine="426"/>
        <w:rPr>
          <w:rFonts w:cs="Times New Roman"/>
          <w:color w:val="auto"/>
        </w:rPr>
      </w:pPr>
      <w:r w:rsidRPr="008544B5">
        <w:rPr>
          <w:color w:val="auto"/>
        </w:rPr>
        <w:t>Na úseku dané problematiky je příslušným správním orgánem obecní úřad obce s rozšířenou působností určený dle místa trvalého pobytu žadatele.</w:t>
      </w:r>
      <w:r w:rsidRPr="008544B5">
        <w:rPr>
          <w:rStyle w:val="Znakapoznpodarou"/>
          <w:color w:val="auto"/>
        </w:rPr>
        <w:footnoteReference w:id="13"/>
      </w:r>
      <w:r w:rsidRPr="008544B5">
        <w:rPr>
          <w:color w:val="auto"/>
        </w:rPr>
        <w:t xml:space="preserve"> U osob, které nemají na našem území </w:t>
      </w:r>
      <w:r w:rsidR="00604225" w:rsidRPr="008544B5">
        <w:rPr>
          <w:color w:val="auto"/>
        </w:rPr>
        <w:t>trvalý</w:t>
      </w:r>
      <w:r w:rsidRPr="008544B5">
        <w:rPr>
          <w:color w:val="auto"/>
        </w:rPr>
        <w:t xml:space="preserve"> nebo přechodný pobyt trvající alespoň 185</w:t>
      </w:r>
      <w:r w:rsidR="00EC7626" w:rsidRPr="008544B5">
        <w:rPr>
          <w:color w:val="auto"/>
        </w:rPr>
        <w:t> </w:t>
      </w:r>
      <w:r w:rsidRPr="008544B5">
        <w:rPr>
          <w:color w:val="auto"/>
        </w:rPr>
        <w:t>dnů, nebo osob, průkazně se na území ČR připravujících na v</w:t>
      </w:r>
      <w:r w:rsidR="00EC7626" w:rsidRPr="008544B5">
        <w:rPr>
          <w:color w:val="auto"/>
        </w:rPr>
        <w:t>ýkon povolání po dobu nejméně 6 </w:t>
      </w:r>
      <w:r w:rsidRPr="008544B5">
        <w:rPr>
          <w:color w:val="auto"/>
        </w:rPr>
        <w:t xml:space="preserve">měsíců, je příslušným úřadem obecní úřad </w:t>
      </w:r>
      <w:r w:rsidRPr="008544B5">
        <w:rPr>
          <w:color w:val="auto"/>
        </w:rPr>
        <w:lastRenderedPageBreak/>
        <w:t xml:space="preserve">obce s RP, u něhož žadatel složil zkoušku z odborné způsobilosti k řízení motorových </w:t>
      </w:r>
      <w:r w:rsidR="00D234E4" w:rsidRPr="008544B5">
        <w:rPr>
          <w:color w:val="auto"/>
        </w:rPr>
        <w:t>vozidel (dále také „odborná zkouška</w:t>
      </w:r>
      <w:r w:rsidRPr="008544B5">
        <w:rPr>
          <w:color w:val="auto"/>
        </w:rPr>
        <w:t>“),</w:t>
      </w:r>
      <w:r w:rsidRPr="008544B5">
        <w:rPr>
          <w:rStyle w:val="Znakapoznpodarou"/>
          <w:color w:val="auto"/>
        </w:rPr>
        <w:footnoteReference w:id="14"/>
      </w:r>
      <w:r w:rsidRPr="008544B5">
        <w:rPr>
          <w:color w:val="auto"/>
        </w:rPr>
        <w:t xml:space="preserve"> jež je určen dle místa provozovny provozovatele autoškoly.</w:t>
      </w:r>
      <w:r w:rsidRPr="008544B5">
        <w:rPr>
          <w:rStyle w:val="Znakapoznpodarou"/>
          <w:color w:val="auto"/>
        </w:rPr>
        <w:footnoteReference w:id="15"/>
      </w:r>
    </w:p>
    <w:p w:rsidR="00AE4BA9" w:rsidRPr="008544B5" w:rsidRDefault="00AE4BA9" w:rsidP="00214533">
      <w:pPr>
        <w:tabs>
          <w:tab w:val="left" w:pos="709"/>
        </w:tabs>
        <w:ind w:firstLine="426"/>
        <w:rPr>
          <w:color w:val="auto"/>
        </w:rPr>
      </w:pPr>
      <w:r w:rsidRPr="008544B5">
        <w:rPr>
          <w:color w:val="auto"/>
        </w:rPr>
        <w:t xml:space="preserve">SŘ je zpravidla </w:t>
      </w:r>
      <w:r w:rsidR="00EA636E" w:rsidRPr="008544B5">
        <w:rPr>
          <w:color w:val="auto"/>
        </w:rPr>
        <w:t xml:space="preserve">ukončeno </w:t>
      </w:r>
      <w:r w:rsidRPr="008544B5">
        <w:rPr>
          <w:color w:val="auto"/>
        </w:rPr>
        <w:t>vydání</w:t>
      </w:r>
      <w:r w:rsidR="00EA636E" w:rsidRPr="008544B5">
        <w:rPr>
          <w:color w:val="auto"/>
        </w:rPr>
        <w:t>m</w:t>
      </w:r>
      <w:r w:rsidRPr="008544B5">
        <w:rPr>
          <w:color w:val="auto"/>
        </w:rPr>
        <w:t xml:space="preserve"> rozhodnutí</w:t>
      </w:r>
      <w:r w:rsidR="005E1D82" w:rsidRPr="008544B5">
        <w:rPr>
          <w:color w:val="auto"/>
        </w:rPr>
        <w:t xml:space="preserve"> (6.3.1)</w:t>
      </w:r>
      <w:r w:rsidRPr="008544B5">
        <w:rPr>
          <w:color w:val="auto"/>
        </w:rPr>
        <w:t>. Ani v případě sledovaného úseku tomu není jinak. Jedná se však o případ specifický</w:t>
      </w:r>
      <w:r w:rsidR="00EA636E" w:rsidRPr="008544B5">
        <w:rPr>
          <w:color w:val="auto"/>
        </w:rPr>
        <w:t>, protože</w:t>
      </w:r>
      <w:r w:rsidRPr="008544B5">
        <w:rPr>
          <w:color w:val="auto"/>
        </w:rPr>
        <w:t xml:space="preserve"> </w:t>
      </w:r>
      <w:r w:rsidR="00EA636E" w:rsidRPr="008544B5">
        <w:rPr>
          <w:color w:val="auto"/>
        </w:rPr>
        <w:t>v</w:t>
      </w:r>
      <w:r w:rsidRPr="008544B5">
        <w:rPr>
          <w:color w:val="auto"/>
        </w:rPr>
        <w:t>ýsledkem řízení o udělení ŘO je vydání tzv. dokladu (řidičského průkazu), který se vydává místo písemného vyhotovení rozhodnutí</w:t>
      </w:r>
      <w:r w:rsidR="003B2302" w:rsidRPr="008544B5">
        <w:rPr>
          <w:color w:val="auto"/>
        </w:rPr>
        <w:t>.</w:t>
      </w:r>
      <w:r w:rsidR="003B2302" w:rsidRPr="008544B5">
        <w:rPr>
          <w:rStyle w:val="Znakapoznpodarou"/>
          <w:color w:val="auto"/>
        </w:rPr>
        <w:footnoteReference w:id="16"/>
      </w:r>
      <w:r w:rsidR="001C19B4" w:rsidRPr="008544B5">
        <w:rPr>
          <w:color w:val="auto"/>
        </w:rPr>
        <w:t xml:space="preserve"> To, že se rozhodnutí nevyhotovuje v písemné podobě, neznamená, že se žádné nevydává. Doklad totiž nelze ztotožňovat s písemným vyhotovením rozhodnutí. O</w:t>
      </w:r>
      <w:r w:rsidRPr="008544B5">
        <w:rPr>
          <w:color w:val="auto"/>
        </w:rPr>
        <w:t xml:space="preserve">svědčuje existenci práva, které bylo žadateli přiznáno, což se </w:t>
      </w:r>
      <w:r w:rsidR="001C19B4" w:rsidRPr="008544B5">
        <w:rPr>
          <w:color w:val="auto"/>
        </w:rPr>
        <w:t xml:space="preserve">ale </w:t>
      </w:r>
      <w:r w:rsidRPr="008544B5">
        <w:rPr>
          <w:color w:val="auto"/>
        </w:rPr>
        <w:t>mohlo stát jen rozhodnutím.</w:t>
      </w:r>
      <w:r w:rsidR="001C19B4" w:rsidRPr="008544B5">
        <w:rPr>
          <w:rStyle w:val="Znakapoznpodarou"/>
          <w:color w:val="auto"/>
        </w:rPr>
        <w:footnoteReference w:id="17"/>
      </w:r>
    </w:p>
    <w:p w:rsidR="009A084D" w:rsidRPr="008544B5" w:rsidRDefault="00AE4BA9" w:rsidP="00214533">
      <w:pPr>
        <w:tabs>
          <w:tab w:val="left" w:pos="709"/>
        </w:tabs>
        <w:ind w:firstLine="426"/>
        <w:rPr>
          <w:color w:val="auto"/>
        </w:rPr>
      </w:pPr>
      <w:r w:rsidRPr="008544B5">
        <w:rPr>
          <w:color w:val="auto"/>
        </w:rPr>
        <w:t xml:space="preserve">Tento doklad není rozhodnutím o vzniku, změně nebo zániku práva a není tudíž </w:t>
      </w:r>
      <w:r w:rsidR="002955DE" w:rsidRPr="008544B5">
        <w:rPr>
          <w:color w:val="auto"/>
        </w:rPr>
        <w:t>konstitutivním správním aktem. Naopak j</w:t>
      </w:r>
      <w:r w:rsidRPr="008544B5">
        <w:rPr>
          <w:color w:val="auto"/>
        </w:rPr>
        <w:t>e aktem deklaratorním, osvědčujícím existenci daného práva.</w:t>
      </w:r>
      <w:r w:rsidRPr="008544B5">
        <w:rPr>
          <w:rStyle w:val="Znakapoznpodarou"/>
          <w:color w:val="auto"/>
        </w:rPr>
        <w:footnoteReference w:id="18"/>
      </w:r>
      <w:r w:rsidR="003B2302" w:rsidRPr="008544B5">
        <w:rPr>
          <w:color w:val="auto"/>
        </w:rPr>
        <w:t xml:space="preserve"> </w:t>
      </w:r>
      <w:r w:rsidR="00C179F9" w:rsidRPr="008544B5">
        <w:rPr>
          <w:color w:val="auto"/>
        </w:rPr>
        <w:t>Ovšem v</w:t>
      </w:r>
      <w:r w:rsidRPr="008544B5">
        <w:rPr>
          <w:color w:val="auto"/>
        </w:rPr>
        <w:t>yužije se</w:t>
      </w:r>
      <w:r w:rsidR="001709EC" w:rsidRPr="008544B5">
        <w:rPr>
          <w:color w:val="auto"/>
        </w:rPr>
        <w:t xml:space="preserve"> </w:t>
      </w:r>
      <w:r w:rsidRPr="008544B5">
        <w:rPr>
          <w:color w:val="auto"/>
        </w:rPr>
        <w:t>pouze u takových dokladů, které jako veřejné listiny osvědčují vznik a existenci práva přiznaného rozhodnutím, tedy konstitutivním správním aktem, kterým žadateli zakládá nějaké nové oprávnění, jež před jeho vydáním neměl. (Není tomu tak např. v případě občanského průkazu. Vydáním OP se občanovi žádná nová práva, která před jeho vydáním neměl, nezakládají.).</w:t>
      </w:r>
      <w:r w:rsidRPr="008544B5">
        <w:rPr>
          <w:rStyle w:val="Znakapoznpodarou"/>
          <w:color w:val="auto"/>
        </w:rPr>
        <w:footnoteReference w:id="19"/>
      </w:r>
      <w:r w:rsidR="003B2302" w:rsidRPr="008544B5">
        <w:rPr>
          <w:color w:val="auto"/>
        </w:rPr>
        <w:t xml:space="preserve"> </w:t>
      </w:r>
      <w:r w:rsidR="00E302E0" w:rsidRPr="008544B5">
        <w:rPr>
          <w:rStyle w:val="Znakapoznpodarou"/>
          <w:color w:val="auto"/>
        </w:rPr>
        <w:footnoteReference w:id="20"/>
      </w:r>
    </w:p>
    <w:p w:rsidR="00AE4BA9" w:rsidRPr="008544B5" w:rsidRDefault="00AE4BA9" w:rsidP="00214533">
      <w:pPr>
        <w:tabs>
          <w:tab w:val="left" w:pos="709"/>
        </w:tabs>
        <w:ind w:firstLine="426"/>
        <w:rPr>
          <w:color w:val="auto"/>
        </w:rPr>
      </w:pPr>
      <w:r w:rsidRPr="008544B5">
        <w:rPr>
          <w:i/>
          <w:color w:val="auto"/>
        </w:rPr>
        <w:t>Vydat doklad namísto písemného vyhotovení rozhodnutí lze pouze tehdy, jestliže právní předpis výslovně zakotvuje vydání dokladu v případě úspěchu žádosti</w:t>
      </w:r>
      <w:r w:rsidRPr="008544B5">
        <w:rPr>
          <w:color w:val="auto"/>
        </w:rPr>
        <w:t>.</w:t>
      </w:r>
      <w:r w:rsidRPr="008544B5">
        <w:rPr>
          <w:rStyle w:val="Znakapoznpodarou"/>
          <w:color w:val="auto"/>
        </w:rPr>
        <w:footnoteReference w:id="21"/>
      </w:r>
      <w:r w:rsidRPr="008544B5">
        <w:rPr>
          <w:color w:val="auto"/>
        </w:rPr>
        <w:t xml:space="preserve"> Takové zakotvení obsahuje na zkoumaném úseku </w:t>
      </w:r>
      <w:r w:rsidR="00203F6F" w:rsidRPr="008544B5">
        <w:rPr>
          <w:color w:val="auto"/>
        </w:rPr>
        <w:t>ZoSP</w:t>
      </w:r>
      <w:r w:rsidR="00596446" w:rsidRPr="008544B5">
        <w:rPr>
          <w:color w:val="auto"/>
        </w:rPr>
        <w:t xml:space="preserve"> v § 129 odst. 1</w:t>
      </w:r>
      <w:r w:rsidR="00F04644" w:rsidRPr="008544B5">
        <w:rPr>
          <w:color w:val="auto"/>
        </w:rPr>
        <w:t>.</w:t>
      </w:r>
      <w:r w:rsidR="00596446" w:rsidRPr="008544B5">
        <w:rPr>
          <w:color w:val="auto"/>
        </w:rPr>
        <w:t xml:space="preserve"> </w:t>
      </w:r>
      <w:r w:rsidRPr="008544B5">
        <w:rPr>
          <w:color w:val="auto"/>
        </w:rPr>
        <w:t>Nadto text zákona naznačuje, že se žádné rozhodnutí, jehož výrok by zněl „</w:t>
      </w:r>
      <w:r w:rsidRPr="008544B5">
        <w:rPr>
          <w:i/>
          <w:color w:val="auto"/>
        </w:rPr>
        <w:t>žadateli se uděluje řidičské oprávnění</w:t>
      </w:r>
      <w:r w:rsidRPr="008544B5">
        <w:rPr>
          <w:color w:val="auto"/>
        </w:rPr>
        <w:t>,“ nevydá.</w:t>
      </w:r>
      <w:r w:rsidRPr="008544B5">
        <w:rPr>
          <w:rStyle w:val="Znakapoznpodarou"/>
          <w:color w:val="auto"/>
        </w:rPr>
        <w:footnoteReference w:id="22"/>
      </w:r>
    </w:p>
    <w:p w:rsidR="0083275B" w:rsidRPr="008544B5" w:rsidRDefault="0032103C" w:rsidP="0083275B">
      <w:pPr>
        <w:tabs>
          <w:tab w:val="left" w:pos="709"/>
        </w:tabs>
        <w:ind w:firstLine="426"/>
        <w:rPr>
          <w:color w:val="auto"/>
        </w:rPr>
      </w:pPr>
      <w:r w:rsidRPr="008544B5">
        <w:rPr>
          <w:i/>
          <w:color w:val="auto"/>
        </w:rPr>
        <w:t>„</w:t>
      </w:r>
      <w:r w:rsidR="00AE4BA9" w:rsidRPr="008544B5">
        <w:rPr>
          <w:i/>
          <w:color w:val="auto"/>
        </w:rPr>
        <w:t xml:space="preserve">Jsou-li splněny podmínky </w:t>
      </w:r>
      <w:r w:rsidR="00AE4BA9" w:rsidRPr="008544B5">
        <w:rPr>
          <w:color w:val="auto"/>
        </w:rPr>
        <w:t>(o nich dále)</w:t>
      </w:r>
      <w:r w:rsidR="00AE4BA9" w:rsidRPr="008544B5">
        <w:rPr>
          <w:i/>
          <w:color w:val="auto"/>
        </w:rPr>
        <w:t xml:space="preserve"> a správní orgán přistoupí k vydání dokladu, neuplatní se režim § 36 odst. 3 SpŘ. Správní orgán v takovém případě doklad vydá a vyzve žadatele, aby se dostavil k jeho převzetí. Dnem převzetí dokladu nabývá takový doklad příslušné právní účinky.</w:t>
      </w:r>
      <w:r w:rsidRPr="008544B5">
        <w:rPr>
          <w:color w:val="auto"/>
        </w:rPr>
        <w:t>“</w:t>
      </w:r>
      <w:r w:rsidR="00AE4BA9" w:rsidRPr="008544B5">
        <w:rPr>
          <w:rStyle w:val="Znakapoznpodarou"/>
          <w:color w:val="auto"/>
        </w:rPr>
        <w:footnoteReference w:id="23"/>
      </w:r>
      <w:r w:rsidR="00A93CE8" w:rsidRPr="008544B5">
        <w:rPr>
          <w:color w:val="auto"/>
        </w:rPr>
        <w:t xml:space="preserve"> </w:t>
      </w:r>
      <w:r w:rsidR="003C540E" w:rsidRPr="008544B5">
        <w:rPr>
          <w:color w:val="auto"/>
        </w:rPr>
        <w:t xml:space="preserve">V praxi se </w:t>
      </w:r>
      <w:r w:rsidR="00DE5E3E" w:rsidRPr="008544B5">
        <w:rPr>
          <w:color w:val="auto"/>
        </w:rPr>
        <w:t>to projevuje tak, že zpravidla</w:t>
      </w:r>
      <w:r w:rsidR="003C540E" w:rsidRPr="008544B5">
        <w:rPr>
          <w:color w:val="auto"/>
        </w:rPr>
        <w:t xml:space="preserve"> </w:t>
      </w:r>
      <w:r w:rsidR="00DE5E3E" w:rsidRPr="008544B5">
        <w:rPr>
          <w:color w:val="auto"/>
        </w:rPr>
        <w:t xml:space="preserve">je </w:t>
      </w:r>
      <w:r w:rsidR="003C540E" w:rsidRPr="008544B5">
        <w:rPr>
          <w:color w:val="auto"/>
        </w:rPr>
        <w:t xml:space="preserve">formulářová žádost o vydání ŘP vyplněna úředníkem na základě podkladů uvedených v žádosti o vydání ŘO. </w:t>
      </w:r>
      <w:r w:rsidR="0083275B" w:rsidRPr="008544B5">
        <w:rPr>
          <w:color w:val="auto"/>
        </w:rPr>
        <w:t>Okamžik, kdy dojde k vydání ŘP je tak zároveň okamžikem udělení ŘO.</w:t>
      </w:r>
    </w:p>
    <w:p w:rsidR="0083275B" w:rsidRPr="008544B5" w:rsidRDefault="00AE4BA9" w:rsidP="00214533">
      <w:pPr>
        <w:tabs>
          <w:tab w:val="left" w:pos="709"/>
        </w:tabs>
        <w:ind w:firstLine="426"/>
        <w:rPr>
          <w:color w:val="auto"/>
        </w:rPr>
      </w:pPr>
      <w:r w:rsidRPr="008544B5">
        <w:rPr>
          <w:color w:val="auto"/>
        </w:rPr>
        <w:t>Existují však názory, že okamžik</w:t>
      </w:r>
      <w:r w:rsidR="00DE5E3E" w:rsidRPr="008544B5">
        <w:rPr>
          <w:color w:val="auto"/>
        </w:rPr>
        <w:t>y</w:t>
      </w:r>
      <w:r w:rsidRPr="008544B5">
        <w:rPr>
          <w:color w:val="auto"/>
        </w:rPr>
        <w:t xml:space="preserve"> nabytí ŘO a ŘP j</w:t>
      </w:r>
      <w:r w:rsidR="00DE5E3E" w:rsidRPr="008544B5">
        <w:rPr>
          <w:color w:val="auto"/>
        </w:rPr>
        <w:t>sou</w:t>
      </w:r>
      <w:r w:rsidRPr="008544B5">
        <w:rPr>
          <w:color w:val="auto"/>
        </w:rPr>
        <w:t xml:space="preserve"> oddělen</w:t>
      </w:r>
      <w:r w:rsidR="00DE5E3E" w:rsidRPr="008544B5">
        <w:rPr>
          <w:color w:val="auto"/>
        </w:rPr>
        <w:t>y</w:t>
      </w:r>
      <w:r w:rsidRPr="008544B5">
        <w:rPr>
          <w:color w:val="auto"/>
        </w:rPr>
        <w:t>. Tím se vlastně aplikace § 151 SpŘ vylučuje.</w:t>
      </w:r>
      <w:r w:rsidR="0083275B" w:rsidRPr="008544B5">
        <w:rPr>
          <w:rStyle w:val="Znakapoznpodarou"/>
          <w:color w:val="auto"/>
        </w:rPr>
        <w:footnoteReference w:id="24"/>
      </w:r>
      <w:r w:rsidRPr="008544B5">
        <w:rPr>
          <w:color w:val="auto"/>
        </w:rPr>
        <w:t xml:space="preserve"> Jedná se o postup, jímž je vydáno rozhodnutí o udělení ŘO, které se vyhlásí </w:t>
      </w:r>
      <w:r w:rsidRPr="008544B5">
        <w:rPr>
          <w:color w:val="auto"/>
        </w:rPr>
        <w:lastRenderedPageBreak/>
        <w:t>ústně a žadatel dostane potvrzení</w:t>
      </w:r>
      <w:r w:rsidR="00A214C3" w:rsidRPr="008544B5">
        <w:rPr>
          <w:rStyle w:val="Znakapoznpodarou"/>
          <w:color w:val="auto"/>
        </w:rPr>
        <w:footnoteReference w:id="25"/>
      </w:r>
      <w:r w:rsidRPr="008544B5">
        <w:rPr>
          <w:color w:val="auto"/>
        </w:rPr>
        <w:t xml:space="preserve"> dle § 67 odst. 3 SpŘ</w:t>
      </w:r>
      <w:r w:rsidR="0083275B" w:rsidRPr="008544B5">
        <w:rPr>
          <w:color w:val="auto"/>
        </w:rPr>
        <w:t>,</w:t>
      </w:r>
      <w:r w:rsidRPr="008544B5">
        <w:rPr>
          <w:color w:val="auto"/>
        </w:rPr>
        <w:t xml:space="preserve"> a následn</w:t>
      </w:r>
      <w:r w:rsidR="0083275B" w:rsidRPr="008544B5">
        <w:rPr>
          <w:color w:val="auto"/>
        </w:rPr>
        <w:t xml:space="preserve">ě mu je </w:t>
      </w:r>
      <w:r w:rsidRPr="008544B5">
        <w:rPr>
          <w:color w:val="auto"/>
        </w:rPr>
        <w:t xml:space="preserve">na základě </w:t>
      </w:r>
      <w:r w:rsidR="002576DE" w:rsidRPr="008544B5">
        <w:rPr>
          <w:color w:val="auto"/>
        </w:rPr>
        <w:t xml:space="preserve">samostatné </w:t>
      </w:r>
      <w:r w:rsidR="0083275B" w:rsidRPr="008544B5">
        <w:rPr>
          <w:color w:val="auto"/>
        </w:rPr>
        <w:t>žádosti vydán ŘP</w:t>
      </w:r>
      <w:r w:rsidRPr="008544B5">
        <w:rPr>
          <w:color w:val="auto"/>
        </w:rPr>
        <w:t>.</w:t>
      </w:r>
      <w:r w:rsidR="00840FBD" w:rsidRPr="008544B5">
        <w:rPr>
          <w:rStyle w:val="Znakapoznpodarou"/>
          <w:color w:val="auto"/>
        </w:rPr>
        <w:footnoteReference w:id="26"/>
      </w:r>
    </w:p>
    <w:p w:rsidR="00AE4BA9" w:rsidRPr="008544B5" w:rsidRDefault="00BC1E39" w:rsidP="00214533">
      <w:pPr>
        <w:tabs>
          <w:tab w:val="left" w:pos="709"/>
        </w:tabs>
        <w:ind w:firstLine="426"/>
        <w:rPr>
          <w:color w:val="auto"/>
        </w:rPr>
      </w:pPr>
      <w:r w:rsidRPr="008544B5">
        <w:rPr>
          <w:color w:val="auto"/>
        </w:rPr>
        <w:t>Sporná o</w:t>
      </w:r>
      <w:r w:rsidR="00AE4BA9" w:rsidRPr="008544B5">
        <w:rPr>
          <w:color w:val="auto"/>
        </w:rPr>
        <w:t xml:space="preserve">tázka oddělení obou </w:t>
      </w:r>
      <w:r w:rsidR="00CC50CB" w:rsidRPr="008544B5">
        <w:rPr>
          <w:color w:val="auto"/>
        </w:rPr>
        <w:t>momentů</w:t>
      </w:r>
      <w:r w:rsidR="00AE4BA9" w:rsidRPr="008544B5">
        <w:rPr>
          <w:color w:val="auto"/>
        </w:rPr>
        <w:t xml:space="preserve"> se objevila v souvislosti s možností </w:t>
      </w:r>
      <w:r w:rsidRPr="008544B5">
        <w:rPr>
          <w:color w:val="auto"/>
        </w:rPr>
        <w:t>tzv. </w:t>
      </w:r>
      <w:r w:rsidR="00AE4BA9" w:rsidRPr="008544B5">
        <w:rPr>
          <w:color w:val="auto"/>
        </w:rPr>
        <w:t xml:space="preserve">(bezprostředně) navazující výuky, kdy podmínkou pro přijetí do </w:t>
      </w:r>
      <w:r w:rsidR="00DE5E3E" w:rsidRPr="008544B5">
        <w:rPr>
          <w:color w:val="auto"/>
        </w:rPr>
        <w:t>výuky</w:t>
      </w:r>
      <w:r w:rsidR="00AE4BA9" w:rsidRPr="008544B5">
        <w:rPr>
          <w:color w:val="auto"/>
        </w:rPr>
        <w:t xml:space="preserve"> některých skupin Ř</w:t>
      </w:r>
      <w:r w:rsidR="00DE5E3E" w:rsidRPr="008544B5">
        <w:rPr>
          <w:color w:val="auto"/>
        </w:rPr>
        <w:t>O</w:t>
      </w:r>
      <w:r w:rsidR="00AE4BA9" w:rsidRPr="008544B5">
        <w:rPr>
          <w:color w:val="auto"/>
        </w:rPr>
        <w:t xml:space="preserve"> je držení ŘO skupiny jiné (viz § 91 </w:t>
      </w:r>
      <w:r w:rsidR="0036245B" w:rsidRPr="008544B5">
        <w:rPr>
          <w:color w:val="auto"/>
        </w:rPr>
        <w:t>ZoSP</w:t>
      </w:r>
      <w:r w:rsidR="00AE4BA9" w:rsidRPr="008544B5">
        <w:rPr>
          <w:color w:val="auto"/>
        </w:rPr>
        <w:t>).</w:t>
      </w:r>
      <w:r w:rsidR="00AE4BA9" w:rsidRPr="008544B5">
        <w:rPr>
          <w:rStyle w:val="Znakapoznpodarou"/>
          <w:color w:val="auto"/>
        </w:rPr>
        <w:footnoteReference w:id="27"/>
      </w:r>
    </w:p>
    <w:p w:rsidR="00AE4BA9" w:rsidRPr="008544B5" w:rsidRDefault="00AE4BA9" w:rsidP="00214533">
      <w:pPr>
        <w:tabs>
          <w:tab w:val="left" w:pos="709"/>
        </w:tabs>
        <w:ind w:firstLine="426"/>
        <w:rPr>
          <w:color w:val="auto"/>
        </w:rPr>
      </w:pPr>
      <w:r w:rsidRPr="008544B5">
        <w:rPr>
          <w:color w:val="auto"/>
        </w:rPr>
        <w:t>Stanovisko Ministerstva dopravy (dále jen „MD,“ „ministerstvo“), jež je na daném úseku ústředním správním úřadem, k této otázce</w:t>
      </w:r>
      <w:r w:rsidRPr="008544B5">
        <w:rPr>
          <w:rStyle w:val="Znakapoznpodarou"/>
          <w:color w:val="auto"/>
        </w:rPr>
        <w:footnoteReference w:id="28"/>
      </w:r>
      <w:r w:rsidRPr="008544B5">
        <w:rPr>
          <w:color w:val="auto"/>
        </w:rPr>
        <w:t xml:space="preserve"> bylo až do roku 2006 v souladu s užitím § 151. </w:t>
      </w:r>
      <w:r w:rsidR="002C66A3" w:rsidRPr="008544B5">
        <w:rPr>
          <w:color w:val="auto"/>
        </w:rPr>
        <w:t xml:space="preserve">Poté došlo k </w:t>
      </w:r>
      <w:r w:rsidRPr="008544B5">
        <w:rPr>
          <w:color w:val="auto"/>
        </w:rPr>
        <w:t>nabytí účinnosti „nového“ správního řádu</w:t>
      </w:r>
      <w:r w:rsidR="00501402" w:rsidRPr="008544B5">
        <w:rPr>
          <w:color w:val="auto"/>
        </w:rPr>
        <w:t xml:space="preserve"> –</w:t>
      </w:r>
      <w:r w:rsidRPr="008544B5">
        <w:rPr>
          <w:color w:val="auto"/>
        </w:rPr>
        <w:t xml:space="preserve"> úprava vydání dokladu </w:t>
      </w:r>
      <w:r w:rsidR="002C66A3" w:rsidRPr="008544B5">
        <w:rPr>
          <w:color w:val="auto"/>
        </w:rPr>
        <w:t xml:space="preserve">se </w:t>
      </w:r>
      <w:r w:rsidRPr="008544B5">
        <w:rPr>
          <w:color w:val="auto"/>
        </w:rPr>
        <w:t xml:space="preserve">nezměnila, </w:t>
      </w:r>
      <w:r w:rsidR="002C66A3" w:rsidRPr="008544B5">
        <w:rPr>
          <w:color w:val="auto"/>
        </w:rPr>
        <w:t xml:space="preserve">ale přesto </w:t>
      </w:r>
      <w:r w:rsidRPr="008544B5">
        <w:rPr>
          <w:color w:val="auto"/>
        </w:rPr>
        <w:t>došlo ke koncepční změně ohledně výkladu týkajícího se vydávání ŘP.</w:t>
      </w:r>
      <w:r w:rsidRPr="008544B5">
        <w:rPr>
          <w:rStyle w:val="Znakapoznpodarou"/>
          <w:color w:val="auto"/>
        </w:rPr>
        <w:footnoteReference w:id="29"/>
      </w:r>
    </w:p>
    <w:p w:rsidR="00AE4BA9" w:rsidRPr="008544B5" w:rsidRDefault="004B3E08" w:rsidP="00214533">
      <w:pPr>
        <w:tabs>
          <w:tab w:val="left" w:pos="709"/>
        </w:tabs>
        <w:ind w:firstLine="426"/>
        <w:rPr>
          <w:color w:val="auto"/>
        </w:rPr>
      </w:pPr>
      <w:r w:rsidRPr="008544B5">
        <w:rPr>
          <w:color w:val="auto"/>
        </w:rPr>
        <w:t>Nový v</w:t>
      </w:r>
      <w:r w:rsidR="00AE4BA9" w:rsidRPr="008544B5">
        <w:rPr>
          <w:color w:val="auto"/>
        </w:rPr>
        <w:t>ýklad b</w:t>
      </w:r>
      <w:r w:rsidR="009A084D" w:rsidRPr="008544B5">
        <w:rPr>
          <w:color w:val="auto"/>
        </w:rPr>
        <w:t xml:space="preserve">yl </w:t>
      </w:r>
      <w:r w:rsidR="00C4009E" w:rsidRPr="008544B5">
        <w:rPr>
          <w:color w:val="auto"/>
        </w:rPr>
        <w:t xml:space="preserve">mj. </w:t>
      </w:r>
      <w:r w:rsidR="009A084D" w:rsidRPr="008544B5">
        <w:rPr>
          <w:color w:val="auto"/>
        </w:rPr>
        <w:t>po</w:t>
      </w:r>
      <w:r w:rsidR="001709EC" w:rsidRPr="008544B5">
        <w:rPr>
          <w:color w:val="auto"/>
        </w:rPr>
        <w:t>d</w:t>
      </w:r>
      <w:r w:rsidR="009A084D" w:rsidRPr="008544B5">
        <w:rPr>
          <w:color w:val="auto"/>
        </w:rPr>
        <w:t xml:space="preserve">roben zkoumání </w:t>
      </w:r>
      <w:r w:rsidR="00AE4BA9" w:rsidRPr="008544B5">
        <w:rPr>
          <w:color w:val="auto"/>
        </w:rPr>
        <w:t>Veřejným ochráncem práv, který došel k závěru, že takováto změna není namístě (viz cit. člá</w:t>
      </w:r>
      <w:r w:rsidRPr="008544B5">
        <w:rPr>
          <w:color w:val="auto"/>
        </w:rPr>
        <w:t>n</w:t>
      </w:r>
      <w:r w:rsidR="00AE4BA9" w:rsidRPr="008544B5">
        <w:rPr>
          <w:color w:val="auto"/>
        </w:rPr>
        <w:t>ek</w:t>
      </w:r>
      <w:r w:rsidR="0083275B" w:rsidRPr="008544B5">
        <w:rPr>
          <w:color w:val="auto"/>
        </w:rPr>
        <w:t xml:space="preserve"> V. Gabrišové</w:t>
      </w:r>
      <w:r w:rsidR="00AE4BA9" w:rsidRPr="008544B5">
        <w:rPr>
          <w:color w:val="auto"/>
        </w:rPr>
        <w:t>).</w:t>
      </w:r>
    </w:p>
    <w:p w:rsidR="00AE4BA9" w:rsidRPr="008544B5" w:rsidRDefault="00AE4BA9" w:rsidP="00214533">
      <w:pPr>
        <w:tabs>
          <w:tab w:val="left" w:pos="709"/>
        </w:tabs>
        <w:ind w:firstLine="426"/>
        <w:rPr>
          <w:color w:val="auto"/>
        </w:rPr>
      </w:pPr>
      <w:r w:rsidRPr="008544B5">
        <w:rPr>
          <w:color w:val="auto"/>
        </w:rPr>
        <w:t>Já osobně se při</w:t>
      </w:r>
      <w:r w:rsidR="00BA1E24" w:rsidRPr="008544B5">
        <w:rPr>
          <w:color w:val="auto"/>
        </w:rPr>
        <w:t>kláním spíše k variantě užití § 151. Především s ohledem na argumenty</w:t>
      </w:r>
      <w:r w:rsidR="00784B04" w:rsidRPr="008544B5">
        <w:rPr>
          <w:color w:val="auto"/>
        </w:rPr>
        <w:t xml:space="preserve"> VOP, jež jsou v článku </w:t>
      </w:r>
      <w:r w:rsidR="00A5259C" w:rsidRPr="008544B5">
        <w:rPr>
          <w:color w:val="auto"/>
        </w:rPr>
        <w:t>dostatečně jasně vymezeny, o</w:t>
      </w:r>
      <w:r w:rsidR="00BC1E39" w:rsidRPr="008544B5">
        <w:rPr>
          <w:color w:val="auto"/>
        </w:rPr>
        <w:t>všem jejich</w:t>
      </w:r>
      <w:r w:rsidR="00DD304C" w:rsidRPr="008544B5">
        <w:rPr>
          <w:color w:val="auto"/>
        </w:rPr>
        <w:t xml:space="preserve"> </w:t>
      </w:r>
      <w:r w:rsidR="009A084D" w:rsidRPr="008544B5">
        <w:rPr>
          <w:color w:val="auto"/>
        </w:rPr>
        <w:t xml:space="preserve">rozbor by přesahoval rámec </w:t>
      </w:r>
      <w:r w:rsidR="00BC1E39" w:rsidRPr="008544B5">
        <w:rPr>
          <w:color w:val="auto"/>
        </w:rPr>
        <w:t xml:space="preserve">této </w:t>
      </w:r>
      <w:r w:rsidR="009A084D" w:rsidRPr="008544B5">
        <w:rPr>
          <w:color w:val="auto"/>
        </w:rPr>
        <w:t>práce</w:t>
      </w:r>
      <w:r w:rsidRPr="008544B5">
        <w:rPr>
          <w:color w:val="auto"/>
        </w:rPr>
        <w:t xml:space="preserve">. </w:t>
      </w:r>
      <w:r w:rsidR="00B96C92" w:rsidRPr="008544B5">
        <w:rPr>
          <w:color w:val="auto"/>
        </w:rPr>
        <w:t xml:space="preserve">Rovněž </w:t>
      </w:r>
      <w:r w:rsidRPr="008544B5">
        <w:rPr>
          <w:color w:val="auto"/>
        </w:rPr>
        <w:t xml:space="preserve">také z důvodu, že </w:t>
      </w:r>
      <w:r w:rsidR="00BC1E39" w:rsidRPr="008544B5">
        <w:rPr>
          <w:color w:val="auto"/>
        </w:rPr>
        <w:t>praxe s takovouto koncepcí pracuje</w:t>
      </w:r>
      <w:r w:rsidR="00B96C92" w:rsidRPr="008544B5">
        <w:rPr>
          <w:color w:val="auto"/>
        </w:rPr>
        <w:t xml:space="preserve">, </w:t>
      </w:r>
      <w:r w:rsidR="000457BF" w:rsidRPr="008544B5">
        <w:rPr>
          <w:color w:val="auto"/>
        </w:rPr>
        <w:t xml:space="preserve">a </w:t>
      </w:r>
      <w:r w:rsidR="00B96C92" w:rsidRPr="008544B5">
        <w:rPr>
          <w:color w:val="auto"/>
        </w:rPr>
        <w:t xml:space="preserve">i </w:t>
      </w:r>
      <w:r w:rsidRPr="008544B5">
        <w:rPr>
          <w:color w:val="auto"/>
        </w:rPr>
        <w:t xml:space="preserve">ministerstvo se </w:t>
      </w:r>
      <w:r w:rsidR="00BC1E39" w:rsidRPr="008544B5">
        <w:rPr>
          <w:color w:val="auto"/>
        </w:rPr>
        <w:t xml:space="preserve">k dosavadnímu pojetí </w:t>
      </w:r>
      <w:r w:rsidR="00A5259C" w:rsidRPr="008544B5">
        <w:rPr>
          <w:color w:val="auto"/>
        </w:rPr>
        <w:t xml:space="preserve">posléze </w:t>
      </w:r>
      <w:r w:rsidR="00BC1E39" w:rsidRPr="008544B5">
        <w:rPr>
          <w:color w:val="auto"/>
        </w:rPr>
        <w:t>vrátilo</w:t>
      </w:r>
      <w:r w:rsidRPr="008544B5">
        <w:rPr>
          <w:color w:val="auto"/>
        </w:rPr>
        <w:t>.</w:t>
      </w:r>
    </w:p>
    <w:p w:rsidR="00AE4BA9" w:rsidRPr="008544B5" w:rsidRDefault="00C4009E" w:rsidP="00214533">
      <w:pPr>
        <w:tabs>
          <w:tab w:val="left" w:pos="709"/>
        </w:tabs>
        <w:ind w:firstLine="426"/>
        <w:rPr>
          <w:color w:val="auto"/>
        </w:rPr>
      </w:pPr>
      <w:r w:rsidRPr="008544B5">
        <w:rPr>
          <w:color w:val="auto"/>
        </w:rPr>
        <w:t>Na</w:t>
      </w:r>
      <w:r w:rsidR="00AE4BA9" w:rsidRPr="008544B5">
        <w:rPr>
          <w:color w:val="auto"/>
        </w:rPr>
        <w:t xml:space="preserve"> vydávání ŘP </w:t>
      </w:r>
      <w:r w:rsidRPr="008544B5">
        <w:rPr>
          <w:color w:val="auto"/>
        </w:rPr>
        <w:t xml:space="preserve">se </w:t>
      </w:r>
      <w:r w:rsidR="00AE4BA9" w:rsidRPr="008544B5">
        <w:rPr>
          <w:color w:val="auto"/>
        </w:rPr>
        <w:t>vztahuje</w:t>
      </w:r>
      <w:r w:rsidRPr="008544B5">
        <w:rPr>
          <w:color w:val="auto"/>
        </w:rPr>
        <w:t>, jak již bylo řečeno,</w:t>
      </w:r>
      <w:r w:rsidR="00AE4BA9" w:rsidRPr="008544B5">
        <w:rPr>
          <w:color w:val="auto"/>
        </w:rPr>
        <w:t xml:space="preserve"> Sp</w:t>
      </w:r>
      <w:r w:rsidR="00BA1E24" w:rsidRPr="008544B5">
        <w:rPr>
          <w:color w:val="auto"/>
        </w:rPr>
        <w:t xml:space="preserve">Ř, </w:t>
      </w:r>
      <w:r w:rsidRPr="008544B5">
        <w:rPr>
          <w:color w:val="auto"/>
        </w:rPr>
        <w:t>ovšem ZoSP normuje</w:t>
      </w:r>
      <w:r w:rsidR="00BA1E24" w:rsidRPr="008544B5">
        <w:rPr>
          <w:color w:val="auto"/>
        </w:rPr>
        <w:t xml:space="preserve"> k vydání průkazu </w:t>
      </w:r>
      <w:r w:rsidR="000E05DF" w:rsidRPr="008544B5">
        <w:rPr>
          <w:color w:val="auto"/>
        </w:rPr>
        <w:t xml:space="preserve">speciální </w:t>
      </w:r>
      <w:r w:rsidR="00AE4BA9" w:rsidRPr="008544B5">
        <w:rPr>
          <w:color w:val="auto"/>
        </w:rPr>
        <w:t>lhůtu,</w:t>
      </w:r>
      <w:r w:rsidR="009746A4" w:rsidRPr="008544B5">
        <w:rPr>
          <w:rStyle w:val="Znakapoznpodarou"/>
          <w:color w:val="auto"/>
        </w:rPr>
        <w:footnoteReference w:id="30"/>
      </w:r>
      <w:r w:rsidR="00AE4BA9" w:rsidRPr="008544B5">
        <w:rPr>
          <w:color w:val="auto"/>
        </w:rPr>
        <w:t xml:space="preserve"> jež má přednost.</w:t>
      </w:r>
      <w:r w:rsidR="00AE4BA9" w:rsidRPr="008544B5">
        <w:rPr>
          <w:rStyle w:val="Znakapoznpodarou"/>
          <w:color w:val="auto"/>
        </w:rPr>
        <w:footnoteReference w:id="31"/>
      </w:r>
      <w:r w:rsidR="00AE4BA9" w:rsidRPr="008544B5">
        <w:rPr>
          <w:color w:val="auto"/>
        </w:rPr>
        <w:t xml:space="preserve"> Lhůta vychází z podmínek výroby a distribuce v rámci centrální výroby.</w:t>
      </w:r>
      <w:r w:rsidR="00AE4BA9" w:rsidRPr="008544B5">
        <w:rPr>
          <w:rStyle w:val="Znakapoznpodarou"/>
          <w:color w:val="auto"/>
        </w:rPr>
        <w:footnoteReference w:id="32"/>
      </w:r>
    </w:p>
    <w:p w:rsidR="00AE4BA9" w:rsidRPr="008544B5" w:rsidRDefault="00AE4BA9" w:rsidP="00214533">
      <w:pPr>
        <w:pStyle w:val="Nadpis2"/>
        <w:ind w:firstLine="426"/>
        <w:rPr>
          <w:color w:val="auto"/>
        </w:rPr>
      </w:pPr>
      <w:bookmarkStart w:id="32" w:name="_Toc359786480"/>
      <w:r w:rsidRPr="008544B5">
        <w:rPr>
          <w:color w:val="auto"/>
        </w:rPr>
        <w:t>1.1 Řízení dle silničního zákona</w:t>
      </w:r>
      <w:bookmarkEnd w:id="32"/>
    </w:p>
    <w:p w:rsidR="00AE4BA9" w:rsidRPr="008544B5" w:rsidRDefault="00AE4BA9" w:rsidP="00214533">
      <w:pPr>
        <w:ind w:firstLine="426"/>
        <w:rPr>
          <w:color w:val="auto"/>
        </w:rPr>
      </w:pPr>
      <w:r w:rsidRPr="008544B5">
        <w:rPr>
          <w:color w:val="auto"/>
        </w:rPr>
        <w:t xml:space="preserve">Každý má možnost řídit motorové vozidlo, </w:t>
      </w:r>
      <w:r w:rsidR="001709EC" w:rsidRPr="008544B5">
        <w:rPr>
          <w:color w:val="auto"/>
        </w:rPr>
        <w:t>ovšem</w:t>
      </w:r>
      <w:r w:rsidRPr="008544B5">
        <w:rPr>
          <w:color w:val="auto"/>
        </w:rPr>
        <w:t xml:space="preserve"> musí spl</w:t>
      </w:r>
      <w:r w:rsidR="001709EC" w:rsidRPr="008544B5">
        <w:rPr>
          <w:color w:val="auto"/>
        </w:rPr>
        <w:t>ňovat</w:t>
      </w:r>
      <w:r w:rsidRPr="008544B5">
        <w:rPr>
          <w:color w:val="auto"/>
        </w:rPr>
        <w:t xml:space="preserve"> a dodržovat</w:t>
      </w:r>
      <w:r w:rsidR="00163ECC" w:rsidRPr="008544B5">
        <w:rPr>
          <w:color w:val="auto"/>
        </w:rPr>
        <w:t xml:space="preserve"> určité podmínky</w:t>
      </w:r>
      <w:r w:rsidRPr="008544B5">
        <w:rPr>
          <w:color w:val="auto"/>
        </w:rPr>
        <w:t>. Stát vytváří předpoklady pro realizaci této obecné možnosti v dopravě všem subjektům</w:t>
      </w:r>
      <w:r w:rsidR="00F52807" w:rsidRPr="008544B5">
        <w:rPr>
          <w:color w:val="auto"/>
        </w:rPr>
        <w:t>,</w:t>
      </w:r>
      <w:r w:rsidR="00B83CDA" w:rsidRPr="008544B5">
        <w:rPr>
          <w:color w:val="auto"/>
        </w:rPr>
        <w:t xml:space="preserve"> a to prostřednictvím orgánů VS</w:t>
      </w:r>
      <w:r w:rsidR="00B83CDA" w:rsidRPr="008544B5">
        <w:rPr>
          <w:rStyle w:val="Znakapoznpodarou"/>
          <w:color w:val="auto"/>
        </w:rPr>
        <w:footnoteReference w:id="33"/>
      </w:r>
      <w:r w:rsidR="00F52807" w:rsidRPr="008544B5">
        <w:rPr>
          <w:color w:val="auto"/>
        </w:rPr>
        <w:t xml:space="preserve"> a obecně závazných norem</w:t>
      </w:r>
      <w:r w:rsidRPr="008544B5">
        <w:rPr>
          <w:color w:val="auto"/>
        </w:rPr>
        <w:t>.</w:t>
      </w:r>
      <w:r w:rsidRPr="008544B5">
        <w:rPr>
          <w:rStyle w:val="Znakapoznpodarou"/>
          <w:color w:val="auto"/>
        </w:rPr>
        <w:footnoteReference w:id="34"/>
      </w:r>
      <w:r w:rsidR="00F52807" w:rsidRPr="008544B5">
        <w:rPr>
          <w:color w:val="auto"/>
        </w:rPr>
        <w:t xml:space="preserve"> </w:t>
      </w:r>
      <w:r w:rsidR="00BA1E24" w:rsidRPr="008544B5">
        <w:rPr>
          <w:color w:val="auto"/>
        </w:rPr>
        <w:t xml:space="preserve">Děje se tak na základě </w:t>
      </w:r>
      <w:r w:rsidR="00B83CDA" w:rsidRPr="008544B5">
        <w:rPr>
          <w:color w:val="auto"/>
        </w:rPr>
        <w:t xml:space="preserve">silničního </w:t>
      </w:r>
      <w:r w:rsidR="0016223A" w:rsidRPr="008544B5">
        <w:rPr>
          <w:color w:val="auto"/>
        </w:rPr>
        <w:t>zákona</w:t>
      </w:r>
      <w:r w:rsidRPr="008544B5">
        <w:rPr>
          <w:color w:val="auto"/>
        </w:rPr>
        <w:t>.</w:t>
      </w:r>
    </w:p>
    <w:p w:rsidR="00AE4BA9" w:rsidRPr="008544B5" w:rsidRDefault="00CB3CBF" w:rsidP="00214533">
      <w:pPr>
        <w:ind w:firstLine="426"/>
        <w:rPr>
          <w:color w:val="auto"/>
        </w:rPr>
      </w:pPr>
      <w:r w:rsidRPr="008544B5">
        <w:rPr>
          <w:color w:val="auto"/>
        </w:rPr>
        <w:t>Účelem správního řízení</w:t>
      </w:r>
      <w:r w:rsidR="00AE4BA9" w:rsidRPr="008544B5">
        <w:rPr>
          <w:color w:val="auto"/>
        </w:rPr>
        <w:t xml:space="preserve"> dle cit. zák. je mj. udělení řidičského oprávnění </w:t>
      </w:r>
      <w:r w:rsidR="00BA1E24" w:rsidRPr="008544B5">
        <w:rPr>
          <w:color w:val="auto"/>
        </w:rPr>
        <w:t>(hlava III</w:t>
      </w:r>
      <w:r w:rsidR="00AE4BA9" w:rsidRPr="008544B5">
        <w:rPr>
          <w:color w:val="auto"/>
        </w:rPr>
        <w:t xml:space="preserve">), </w:t>
      </w:r>
      <w:r w:rsidR="00B86AE3" w:rsidRPr="008544B5">
        <w:rPr>
          <w:color w:val="auto"/>
        </w:rPr>
        <w:t>což</w:t>
      </w:r>
      <w:r w:rsidR="00AE4BA9" w:rsidRPr="008544B5">
        <w:rPr>
          <w:color w:val="auto"/>
        </w:rPr>
        <w:t xml:space="preserve"> </w:t>
      </w:r>
      <w:r w:rsidR="00897A62" w:rsidRPr="008544B5">
        <w:rPr>
          <w:color w:val="auto"/>
        </w:rPr>
        <w:t>je</w:t>
      </w:r>
      <w:r w:rsidR="00AE4BA9" w:rsidRPr="008544B5">
        <w:rPr>
          <w:color w:val="auto"/>
        </w:rPr>
        <w:t xml:space="preserve"> </w:t>
      </w:r>
      <w:r w:rsidR="00897A62" w:rsidRPr="008544B5">
        <w:rPr>
          <w:color w:val="auto"/>
        </w:rPr>
        <w:t>jedna</w:t>
      </w:r>
      <w:r w:rsidR="0016223A" w:rsidRPr="008544B5">
        <w:rPr>
          <w:color w:val="auto"/>
        </w:rPr>
        <w:t xml:space="preserve"> z podmínek pro řízení vozid</w:t>
      </w:r>
      <w:r w:rsidR="00AE4BA9" w:rsidRPr="008544B5">
        <w:rPr>
          <w:color w:val="auto"/>
        </w:rPr>
        <w:t>l</w:t>
      </w:r>
      <w:r w:rsidR="0016223A" w:rsidRPr="008544B5">
        <w:rPr>
          <w:color w:val="auto"/>
        </w:rPr>
        <w:t>a</w:t>
      </w:r>
      <w:r w:rsidR="00AE4BA9" w:rsidRPr="008544B5">
        <w:rPr>
          <w:color w:val="auto"/>
        </w:rPr>
        <w:t>.</w:t>
      </w:r>
      <w:r w:rsidR="00AE4BA9" w:rsidRPr="008544B5">
        <w:rPr>
          <w:rStyle w:val="Znakapoznpodarou"/>
          <w:color w:val="auto"/>
        </w:rPr>
        <w:footnoteReference w:id="35"/>
      </w:r>
    </w:p>
    <w:p w:rsidR="00AE4BA9" w:rsidRPr="008544B5" w:rsidRDefault="00AE4BA9" w:rsidP="00214533">
      <w:pPr>
        <w:ind w:firstLine="426"/>
        <w:rPr>
          <w:color w:val="auto"/>
        </w:rPr>
      </w:pPr>
      <w:r w:rsidRPr="008544B5">
        <w:rPr>
          <w:color w:val="auto"/>
        </w:rPr>
        <w:lastRenderedPageBreak/>
        <w:t>Podm</w:t>
      </w:r>
      <w:r w:rsidR="00BA1E24" w:rsidRPr="008544B5">
        <w:rPr>
          <w:color w:val="auto"/>
        </w:rPr>
        <w:t>ínky udělení ŘO</w:t>
      </w:r>
      <w:r w:rsidR="00E1605F" w:rsidRPr="008544B5">
        <w:rPr>
          <w:color w:val="auto"/>
        </w:rPr>
        <w:t xml:space="preserve"> jsou </w:t>
      </w:r>
      <w:r w:rsidR="00BA1E24" w:rsidRPr="008544B5">
        <w:rPr>
          <w:color w:val="auto"/>
        </w:rPr>
        <w:t>upraveny § </w:t>
      </w:r>
      <w:r w:rsidRPr="008544B5">
        <w:rPr>
          <w:color w:val="auto"/>
        </w:rPr>
        <w:t>82</w:t>
      </w:r>
      <w:r w:rsidR="00542EC3" w:rsidRPr="008544B5">
        <w:rPr>
          <w:color w:val="auto"/>
        </w:rPr>
        <w:t>:</w:t>
      </w:r>
    </w:p>
    <w:p w:rsidR="00AE4BA9" w:rsidRPr="008544B5" w:rsidRDefault="0084386D" w:rsidP="00AA7FA9">
      <w:pPr>
        <w:pStyle w:val="Odstavecseseznamem"/>
        <w:numPr>
          <w:ilvl w:val="0"/>
          <w:numId w:val="14"/>
        </w:numPr>
        <w:ind w:left="1134" w:hanging="425"/>
        <w:rPr>
          <w:color w:val="auto"/>
        </w:rPr>
      </w:pPr>
      <w:r w:rsidRPr="008544B5">
        <w:rPr>
          <w:color w:val="auto"/>
        </w:rPr>
        <w:t>O</w:t>
      </w:r>
      <w:r w:rsidR="00AE4BA9" w:rsidRPr="008544B5">
        <w:rPr>
          <w:color w:val="auto"/>
        </w:rPr>
        <w:t>soba dosáhla věku stanoveného tímto zákonem</w:t>
      </w:r>
      <w:r w:rsidR="00406936" w:rsidRPr="008544B5">
        <w:rPr>
          <w:color w:val="auto"/>
        </w:rPr>
        <w:t xml:space="preserve"> (</w:t>
      </w:r>
      <w:r w:rsidR="006B2C39" w:rsidRPr="008544B5">
        <w:rPr>
          <w:color w:val="auto"/>
        </w:rPr>
        <w:t>§ </w:t>
      </w:r>
      <w:r w:rsidR="00AE4BA9" w:rsidRPr="008544B5">
        <w:rPr>
          <w:color w:val="auto"/>
        </w:rPr>
        <w:t>83</w:t>
      </w:r>
      <w:r w:rsidR="00406936" w:rsidRPr="008544B5">
        <w:rPr>
          <w:color w:val="auto"/>
        </w:rPr>
        <w:t>)</w:t>
      </w:r>
      <w:r w:rsidR="00F8590D" w:rsidRPr="008544B5">
        <w:rPr>
          <w:color w:val="auto"/>
        </w:rPr>
        <w:t>,</w:t>
      </w:r>
    </w:p>
    <w:p w:rsidR="00AE4BA9" w:rsidRPr="008544B5" w:rsidRDefault="00AE4BA9" w:rsidP="00AA7FA9">
      <w:pPr>
        <w:pStyle w:val="Odstavecseseznamem"/>
        <w:numPr>
          <w:ilvl w:val="0"/>
          <w:numId w:val="14"/>
        </w:numPr>
        <w:ind w:left="1134" w:hanging="425"/>
        <w:rPr>
          <w:color w:val="auto"/>
        </w:rPr>
      </w:pPr>
      <w:r w:rsidRPr="008544B5">
        <w:rPr>
          <w:color w:val="auto"/>
        </w:rPr>
        <w:t>je zdravotně způsobilá k řízení motorových vozidel</w:t>
      </w:r>
      <w:r w:rsidR="00406936" w:rsidRPr="008544B5">
        <w:rPr>
          <w:color w:val="auto"/>
        </w:rPr>
        <w:t xml:space="preserve"> (viz </w:t>
      </w:r>
      <w:r w:rsidR="0036245B" w:rsidRPr="008544B5">
        <w:rPr>
          <w:color w:val="auto"/>
        </w:rPr>
        <w:t>§ 84 a násl. + vyhl. MZ </w:t>
      </w:r>
      <w:r w:rsidR="006B2C39" w:rsidRPr="008544B5">
        <w:rPr>
          <w:color w:val="auto"/>
        </w:rPr>
        <w:t>č. </w:t>
      </w:r>
      <w:r w:rsidR="00913CC0" w:rsidRPr="008544B5">
        <w:rPr>
          <w:color w:val="auto"/>
        </w:rPr>
        <w:t>277/</w:t>
      </w:r>
      <w:r w:rsidR="001F54AE" w:rsidRPr="008544B5">
        <w:rPr>
          <w:color w:val="auto"/>
        </w:rPr>
        <w:t>04 </w:t>
      </w:r>
      <w:r w:rsidRPr="008544B5">
        <w:rPr>
          <w:color w:val="auto"/>
        </w:rPr>
        <w:t>Sb.</w:t>
      </w:r>
      <w:r w:rsidR="00406936" w:rsidRPr="008544B5">
        <w:rPr>
          <w:color w:val="auto"/>
        </w:rPr>
        <w:t>)</w:t>
      </w:r>
      <w:r w:rsidR="00F8590D" w:rsidRPr="008544B5">
        <w:rPr>
          <w:color w:val="auto"/>
        </w:rPr>
        <w:t>,</w:t>
      </w:r>
    </w:p>
    <w:p w:rsidR="00AE4BA9" w:rsidRPr="008544B5" w:rsidRDefault="00AE4BA9" w:rsidP="00AA7FA9">
      <w:pPr>
        <w:pStyle w:val="Odstavecseseznamem"/>
        <w:numPr>
          <w:ilvl w:val="0"/>
          <w:numId w:val="14"/>
        </w:numPr>
        <w:ind w:left="1134" w:hanging="425"/>
        <w:rPr>
          <w:color w:val="auto"/>
        </w:rPr>
      </w:pPr>
      <w:r w:rsidRPr="008544B5">
        <w:rPr>
          <w:color w:val="auto"/>
        </w:rPr>
        <w:t>je odborně způsobilá k řízení motorových vozidel</w:t>
      </w:r>
      <w:r w:rsidR="00F8590D" w:rsidRPr="008544B5">
        <w:rPr>
          <w:color w:val="auto"/>
        </w:rPr>
        <w:t>,</w:t>
      </w:r>
    </w:p>
    <w:p w:rsidR="00AE4BA9" w:rsidRPr="008544B5" w:rsidRDefault="005E10DA" w:rsidP="00AA7FA9">
      <w:pPr>
        <w:pStyle w:val="Odstavecseseznamem"/>
        <w:numPr>
          <w:ilvl w:val="1"/>
          <w:numId w:val="14"/>
        </w:numPr>
        <w:ind w:left="1418" w:hanging="284"/>
        <w:rPr>
          <w:color w:val="auto"/>
        </w:rPr>
      </w:pPr>
      <w:r w:rsidRPr="008544B5">
        <w:rPr>
          <w:color w:val="auto"/>
        </w:rPr>
        <w:t>T</w:t>
      </w:r>
      <w:r w:rsidR="00AE4BA9" w:rsidRPr="008544B5">
        <w:rPr>
          <w:color w:val="auto"/>
        </w:rPr>
        <w:t>ato způsobilost se prokazuje úspěšným složením odborné zkoušky</w:t>
      </w:r>
      <w:r w:rsidR="00006E78" w:rsidRPr="008544B5">
        <w:rPr>
          <w:color w:val="auto"/>
        </w:rPr>
        <w:t>. Povaze a hodnocení zkoušky se budu věnovat v </w:t>
      </w:r>
      <w:r w:rsidR="00006E78" w:rsidRPr="008544B5">
        <w:rPr>
          <w:bCs/>
          <w:color w:val="auto"/>
        </w:rPr>
        <w:t>kap. 3-7,</w:t>
      </w:r>
      <w:r w:rsidR="00AE4BA9" w:rsidRPr="008544B5">
        <w:rPr>
          <w:color w:val="auto"/>
        </w:rPr>
        <w:t xml:space="preserve"> </w:t>
      </w:r>
      <w:r w:rsidR="00006E78" w:rsidRPr="008544B5">
        <w:rPr>
          <w:color w:val="auto"/>
        </w:rPr>
        <w:t>ale</w:t>
      </w:r>
      <w:r w:rsidR="0013356D" w:rsidRPr="008544B5">
        <w:rPr>
          <w:color w:val="auto"/>
        </w:rPr>
        <w:t xml:space="preserve"> </w:t>
      </w:r>
      <w:r w:rsidR="0084386D" w:rsidRPr="008544B5">
        <w:rPr>
          <w:color w:val="auto"/>
        </w:rPr>
        <w:t xml:space="preserve">již </w:t>
      </w:r>
      <w:r w:rsidR="00AE4BA9" w:rsidRPr="008544B5">
        <w:rPr>
          <w:color w:val="auto"/>
        </w:rPr>
        <w:t>na tomto místě je nutno upozornit na několik velice podstatných aspektů formálního hlediska:</w:t>
      </w:r>
    </w:p>
    <w:p w:rsidR="00AE4BA9" w:rsidRPr="008544B5" w:rsidRDefault="00DF6565" w:rsidP="00AA7FA9">
      <w:pPr>
        <w:pStyle w:val="Odstavecseseznamem"/>
        <w:numPr>
          <w:ilvl w:val="2"/>
          <w:numId w:val="14"/>
        </w:numPr>
        <w:ind w:left="1843" w:hanging="567"/>
        <w:rPr>
          <w:color w:val="auto"/>
        </w:rPr>
      </w:pPr>
      <w:r w:rsidRPr="008544B5">
        <w:rPr>
          <w:color w:val="auto"/>
        </w:rPr>
        <w:t>Z</w:t>
      </w:r>
      <w:r w:rsidR="00AE4BA9" w:rsidRPr="008544B5">
        <w:rPr>
          <w:color w:val="auto"/>
        </w:rPr>
        <w:t xml:space="preserve">kouška se provádí </w:t>
      </w:r>
      <w:r w:rsidR="00795859" w:rsidRPr="008544B5">
        <w:rPr>
          <w:color w:val="auto"/>
        </w:rPr>
        <w:t xml:space="preserve">po ukončení výuky a výcviku v autoškole </w:t>
      </w:r>
      <w:r w:rsidR="00AE4BA9" w:rsidRPr="008544B5">
        <w:rPr>
          <w:color w:val="auto"/>
        </w:rPr>
        <w:t xml:space="preserve">postupem stanoveným </w:t>
      </w:r>
      <w:r w:rsidR="00913CC0" w:rsidRPr="008544B5">
        <w:rPr>
          <w:color w:val="auto"/>
        </w:rPr>
        <w:t>zákonem č. 247/00 sb., o získávání a zdokonalování odborné způsobilosti k řízení motorových vozidel (dále jen „ZOdZp“)</w:t>
      </w:r>
      <w:r w:rsidRPr="008544B5">
        <w:rPr>
          <w:color w:val="auto"/>
        </w:rPr>
        <w:t>.</w:t>
      </w:r>
    </w:p>
    <w:p w:rsidR="005E10DA" w:rsidRPr="008544B5" w:rsidRDefault="005E10DA" w:rsidP="00AA7FA9">
      <w:pPr>
        <w:pStyle w:val="Odstavecseseznamem"/>
        <w:numPr>
          <w:ilvl w:val="2"/>
          <w:numId w:val="14"/>
        </w:numPr>
        <w:ind w:left="1843" w:hanging="567"/>
        <w:rPr>
          <w:color w:val="auto"/>
        </w:rPr>
      </w:pPr>
      <w:r w:rsidRPr="008544B5">
        <w:rPr>
          <w:color w:val="auto"/>
        </w:rPr>
        <w:t>P</w:t>
      </w:r>
      <w:r w:rsidR="00AE4BA9" w:rsidRPr="008544B5">
        <w:rPr>
          <w:color w:val="auto"/>
        </w:rPr>
        <w:t xml:space="preserve">rovádí ji </w:t>
      </w:r>
      <w:r w:rsidR="0084386D" w:rsidRPr="008544B5">
        <w:rPr>
          <w:color w:val="auto"/>
        </w:rPr>
        <w:t xml:space="preserve">a rozhodnutí vydává </w:t>
      </w:r>
      <w:r w:rsidR="00AE4BA9" w:rsidRPr="008544B5">
        <w:rPr>
          <w:color w:val="auto"/>
        </w:rPr>
        <w:t xml:space="preserve">zkušební komisař (dále jen „komisař“), </w:t>
      </w:r>
      <w:r w:rsidR="00E1605F" w:rsidRPr="008544B5">
        <w:rPr>
          <w:color w:val="auto"/>
        </w:rPr>
        <w:t>jež</w:t>
      </w:r>
      <w:r w:rsidR="0084386D" w:rsidRPr="008544B5">
        <w:rPr>
          <w:color w:val="auto"/>
        </w:rPr>
        <w:t xml:space="preserve"> je zaměstnancem obce</w:t>
      </w:r>
      <w:r w:rsidRPr="008544B5">
        <w:rPr>
          <w:color w:val="auto"/>
        </w:rPr>
        <w:t>.</w:t>
      </w:r>
      <w:r w:rsidR="00107280" w:rsidRPr="008544B5">
        <w:rPr>
          <w:rStyle w:val="Znakapoznpodarou"/>
          <w:color w:val="auto"/>
        </w:rPr>
        <w:footnoteReference w:id="36"/>
      </w:r>
      <w:r w:rsidRPr="008544B5">
        <w:rPr>
          <w:color w:val="auto"/>
        </w:rPr>
        <w:t xml:space="preserve"> D</w:t>
      </w:r>
      <w:r w:rsidR="00AE4BA9" w:rsidRPr="008544B5">
        <w:rPr>
          <w:color w:val="auto"/>
        </w:rPr>
        <w:t xml:space="preserve">o roku 2000 vykonávali </w:t>
      </w:r>
      <w:r w:rsidR="005863CF" w:rsidRPr="008544B5">
        <w:rPr>
          <w:color w:val="auto"/>
        </w:rPr>
        <w:t>tuto činnost</w:t>
      </w:r>
      <w:r w:rsidR="00AE4BA9" w:rsidRPr="008544B5">
        <w:rPr>
          <w:color w:val="auto"/>
        </w:rPr>
        <w:t xml:space="preserve"> </w:t>
      </w:r>
      <w:r w:rsidR="0084386D" w:rsidRPr="008544B5">
        <w:rPr>
          <w:color w:val="auto"/>
        </w:rPr>
        <w:t xml:space="preserve">na našem území </w:t>
      </w:r>
      <w:r w:rsidR="00AE4BA9" w:rsidRPr="008544B5">
        <w:rPr>
          <w:color w:val="auto"/>
        </w:rPr>
        <w:t>policisté</w:t>
      </w:r>
      <w:r w:rsidRPr="008544B5">
        <w:rPr>
          <w:color w:val="auto"/>
        </w:rPr>
        <w:t>.</w:t>
      </w:r>
      <w:r w:rsidR="00AE4BA9" w:rsidRPr="008544B5">
        <w:rPr>
          <w:rStyle w:val="Znakapoznpodarou"/>
          <w:color w:val="auto"/>
        </w:rPr>
        <w:footnoteReference w:id="37"/>
      </w:r>
    </w:p>
    <w:p w:rsidR="00AE4BA9" w:rsidRPr="008544B5" w:rsidRDefault="00795859" w:rsidP="00AA7FA9">
      <w:pPr>
        <w:pStyle w:val="Odstavecseseznamem"/>
        <w:numPr>
          <w:ilvl w:val="2"/>
          <w:numId w:val="14"/>
        </w:numPr>
        <w:ind w:left="1843" w:hanging="567"/>
        <w:rPr>
          <w:color w:val="auto"/>
        </w:rPr>
      </w:pPr>
      <w:r w:rsidRPr="008544B5">
        <w:rPr>
          <w:color w:val="auto"/>
        </w:rPr>
        <w:t>R</w:t>
      </w:r>
      <w:r w:rsidR="00AE4BA9" w:rsidRPr="008544B5">
        <w:rPr>
          <w:color w:val="auto"/>
        </w:rPr>
        <w:t>ozhodnutí komisaře není rozhodnutím ve formálním slova smyslu. Jedná se pou</w:t>
      </w:r>
      <w:r w:rsidR="00DE3613" w:rsidRPr="008544B5">
        <w:rPr>
          <w:color w:val="auto"/>
        </w:rPr>
        <w:t>ze o jednu z podmínek, jež vede</w:t>
      </w:r>
      <w:r w:rsidR="002F4B05" w:rsidRPr="008544B5">
        <w:rPr>
          <w:color w:val="auto"/>
        </w:rPr>
        <w:t xml:space="preserve"> k vydání konečného výstupu</w:t>
      </w:r>
      <w:r w:rsidR="00AE4BA9" w:rsidRPr="008544B5">
        <w:rPr>
          <w:color w:val="auto"/>
        </w:rPr>
        <w:t xml:space="preserve"> legálně označovaného jako rozhodnutí. Jedná se toliko o rozhodnutí v materiálním smyslu.</w:t>
      </w:r>
      <w:r w:rsidR="00AE4BA9" w:rsidRPr="008544B5">
        <w:rPr>
          <w:rStyle w:val="Znakapoznpodarou"/>
          <w:bCs/>
          <w:color w:val="auto"/>
        </w:rPr>
        <w:footnoteReference w:id="38"/>
      </w:r>
      <w:r w:rsidR="00AE4BA9" w:rsidRPr="008544B5">
        <w:rPr>
          <w:color w:val="auto"/>
        </w:rPr>
        <w:t xml:space="preserve"> </w:t>
      </w:r>
      <w:r w:rsidR="00441532" w:rsidRPr="008544B5">
        <w:rPr>
          <w:color w:val="auto"/>
        </w:rPr>
        <w:t>„</w:t>
      </w:r>
      <w:r w:rsidR="00AE4BA9" w:rsidRPr="008544B5">
        <w:rPr>
          <w:i/>
          <w:color w:val="auto"/>
        </w:rPr>
        <w:t>Rozhodování</w:t>
      </w:r>
      <w:r w:rsidR="00AE4BA9" w:rsidRPr="008544B5">
        <w:rPr>
          <w:color w:val="auto"/>
        </w:rPr>
        <w:t xml:space="preserve"> </w:t>
      </w:r>
      <w:r w:rsidR="00AE4BA9" w:rsidRPr="008544B5">
        <w:rPr>
          <w:i/>
          <w:color w:val="auto"/>
        </w:rPr>
        <w:t>se</w:t>
      </w:r>
      <w:r w:rsidR="00AE4BA9" w:rsidRPr="008544B5">
        <w:rPr>
          <w:color w:val="auto"/>
        </w:rPr>
        <w:t xml:space="preserve"> </w:t>
      </w:r>
      <w:r w:rsidR="00E1605F" w:rsidRPr="008544B5">
        <w:rPr>
          <w:i/>
          <w:color w:val="auto"/>
        </w:rPr>
        <w:t>totiž</w:t>
      </w:r>
      <w:r w:rsidR="00E1605F" w:rsidRPr="008544B5">
        <w:rPr>
          <w:color w:val="auto"/>
        </w:rPr>
        <w:t xml:space="preserve"> </w:t>
      </w:r>
      <w:r w:rsidR="00AE4BA9" w:rsidRPr="008544B5">
        <w:rPr>
          <w:i/>
          <w:color w:val="auto"/>
        </w:rPr>
        <w:t>nerealizuje jedním úkonem a v jednom okamžiku, ale naopak představuje řetězec určitých úkonů řazených za sebou s určitou logickou posloupností</w:t>
      </w:r>
      <w:r w:rsidR="00441532" w:rsidRPr="008544B5">
        <w:rPr>
          <w:color w:val="auto"/>
        </w:rPr>
        <w:t>“</w:t>
      </w:r>
      <w:r w:rsidR="00AE4BA9" w:rsidRPr="008544B5">
        <w:rPr>
          <w:rStyle w:val="Znakapoznpodarou"/>
          <w:color w:val="auto"/>
        </w:rPr>
        <w:footnoteReference w:id="39"/>
      </w:r>
      <w:r w:rsidR="002F4B05" w:rsidRPr="008544B5">
        <w:rPr>
          <w:color w:val="auto"/>
        </w:rPr>
        <w:t xml:space="preserve"> – </w:t>
      </w:r>
      <w:r w:rsidR="00AE4BA9" w:rsidRPr="008544B5">
        <w:rPr>
          <w:color w:val="auto"/>
        </w:rPr>
        <w:t xml:space="preserve">komisař předloží svoje hodnocení zkoušky, a tím v podstatě rozhodne o výsledku celé </w:t>
      </w:r>
      <w:r w:rsidR="0016223A" w:rsidRPr="008544B5">
        <w:rPr>
          <w:color w:val="auto"/>
        </w:rPr>
        <w:t>záležitosti</w:t>
      </w:r>
      <w:r w:rsidR="00AE4BA9" w:rsidRPr="008544B5">
        <w:rPr>
          <w:color w:val="auto"/>
        </w:rPr>
        <w:t xml:space="preserve">, neboť bez jeho kladného hodnocení není možno vydat </w:t>
      </w:r>
      <w:r w:rsidR="00DE3613" w:rsidRPr="008544B5">
        <w:rPr>
          <w:color w:val="auto"/>
        </w:rPr>
        <w:t xml:space="preserve">ani </w:t>
      </w:r>
      <w:r w:rsidR="00AE4BA9" w:rsidRPr="008544B5">
        <w:rPr>
          <w:color w:val="auto"/>
        </w:rPr>
        <w:t>kladné rozhodnutí ve smyslu formálním.</w:t>
      </w:r>
      <w:r w:rsidR="00CB2AD9" w:rsidRPr="008544B5">
        <w:rPr>
          <w:rStyle w:val="Znakapoznpodarou"/>
          <w:bCs/>
          <w:color w:val="auto"/>
        </w:rPr>
        <w:footnoteReference w:id="40"/>
      </w:r>
    </w:p>
    <w:p w:rsidR="00AE4BA9" w:rsidRPr="008544B5" w:rsidRDefault="00AE4BA9" w:rsidP="00AA7FA9">
      <w:pPr>
        <w:pStyle w:val="Odstavecseseznamem"/>
        <w:numPr>
          <w:ilvl w:val="0"/>
          <w:numId w:val="14"/>
        </w:numPr>
        <w:ind w:left="1134" w:hanging="425"/>
        <w:rPr>
          <w:color w:val="auto"/>
        </w:rPr>
      </w:pPr>
      <w:r w:rsidRPr="008544B5">
        <w:rPr>
          <w:color w:val="auto"/>
        </w:rPr>
        <w:t>má na území ČR obvyklé bydliště nebo zde alespoň 6</w:t>
      </w:r>
      <w:r w:rsidR="001F54AE" w:rsidRPr="008544B5">
        <w:rPr>
          <w:color w:val="auto"/>
        </w:rPr>
        <w:t> </w:t>
      </w:r>
      <w:r w:rsidRPr="008544B5">
        <w:rPr>
          <w:color w:val="auto"/>
        </w:rPr>
        <w:t>měsíců studuje</w:t>
      </w:r>
      <w:r w:rsidR="00F8590D" w:rsidRPr="008544B5">
        <w:rPr>
          <w:color w:val="auto"/>
        </w:rPr>
        <w:t>,</w:t>
      </w:r>
    </w:p>
    <w:p w:rsidR="00AE4BA9" w:rsidRPr="008544B5" w:rsidRDefault="00AE4BA9" w:rsidP="00AA7FA9">
      <w:pPr>
        <w:pStyle w:val="Odstavecseseznamem"/>
        <w:numPr>
          <w:ilvl w:val="0"/>
          <w:numId w:val="14"/>
        </w:numPr>
        <w:ind w:left="1134" w:hanging="425"/>
        <w:rPr>
          <w:color w:val="auto"/>
        </w:rPr>
      </w:pPr>
      <w:r w:rsidRPr="008544B5">
        <w:rPr>
          <w:color w:val="auto"/>
        </w:rPr>
        <w:t>splnila další podmínky stanovené zákonem</w:t>
      </w:r>
      <w:r w:rsidR="002F4B05" w:rsidRPr="008544B5">
        <w:rPr>
          <w:color w:val="auto"/>
        </w:rPr>
        <w:t>, např. není ve výkonu sankce nebo trestu zákazu činnos</w:t>
      </w:r>
      <w:r w:rsidR="00425C5C" w:rsidRPr="008544B5">
        <w:rPr>
          <w:color w:val="auto"/>
        </w:rPr>
        <w:t>ti spočívajícím v zákazu řízení</w:t>
      </w:r>
      <w:r w:rsidR="00F8590D" w:rsidRPr="008544B5">
        <w:rPr>
          <w:color w:val="auto"/>
        </w:rPr>
        <w:t>.</w:t>
      </w:r>
    </w:p>
    <w:p w:rsidR="00AE4BA9" w:rsidRPr="008544B5" w:rsidRDefault="00AE4BA9" w:rsidP="00214533">
      <w:pPr>
        <w:tabs>
          <w:tab w:val="left" w:pos="709"/>
        </w:tabs>
        <w:ind w:firstLine="426"/>
        <w:rPr>
          <w:color w:val="auto"/>
        </w:rPr>
      </w:pPr>
      <w:r w:rsidRPr="008544B5">
        <w:rPr>
          <w:color w:val="auto"/>
        </w:rPr>
        <w:t xml:space="preserve">Vzhledem k tomu, že udělení ŘO </w:t>
      </w:r>
      <w:r w:rsidR="002F4B05" w:rsidRPr="008544B5">
        <w:rPr>
          <w:color w:val="auto"/>
        </w:rPr>
        <w:t>je</w:t>
      </w:r>
      <w:r w:rsidRPr="008544B5">
        <w:rPr>
          <w:color w:val="auto"/>
        </w:rPr>
        <w:t xml:space="preserve"> řízení</w:t>
      </w:r>
      <w:r w:rsidR="00864CBD" w:rsidRPr="008544B5">
        <w:rPr>
          <w:color w:val="auto"/>
        </w:rPr>
        <w:t>m</w:t>
      </w:r>
      <w:r w:rsidRPr="008544B5">
        <w:rPr>
          <w:color w:val="auto"/>
        </w:rPr>
        <w:t xml:space="preserve"> </w:t>
      </w:r>
      <w:r w:rsidR="002F4B05" w:rsidRPr="008544B5">
        <w:rPr>
          <w:color w:val="auto"/>
        </w:rPr>
        <w:t>na žádost</w:t>
      </w:r>
      <w:r w:rsidRPr="008544B5">
        <w:rPr>
          <w:color w:val="auto"/>
        </w:rPr>
        <w:t>, správní orgán posuzuje splnění podmínek pro udělení především na základě důkazů předložených žadatelem</w:t>
      </w:r>
      <w:r w:rsidRPr="008544B5">
        <w:rPr>
          <w:rStyle w:val="Znakapoznpodarou"/>
          <w:color w:val="auto"/>
        </w:rPr>
        <w:footnoteReference w:id="41"/>
      </w:r>
      <w:r w:rsidRPr="008544B5">
        <w:rPr>
          <w:color w:val="auto"/>
        </w:rPr>
        <w:t xml:space="preserve"> k žádosti o udělení ŘO.</w:t>
      </w:r>
      <w:r w:rsidRPr="008544B5">
        <w:rPr>
          <w:rStyle w:val="Znakapoznpodarou"/>
          <w:color w:val="auto"/>
        </w:rPr>
        <w:footnoteReference w:id="42"/>
      </w:r>
      <w:r w:rsidRPr="008544B5">
        <w:rPr>
          <w:color w:val="auto"/>
        </w:rPr>
        <w:t xml:space="preserve"> Splňuje-li žadatel všechny podmínky, má na udělení právní nárok.</w:t>
      </w:r>
    </w:p>
    <w:p w:rsidR="00AE4BA9" w:rsidRPr="008544B5" w:rsidRDefault="00AE4BA9" w:rsidP="00214533">
      <w:pPr>
        <w:pStyle w:val="Nadpis2"/>
        <w:ind w:firstLine="426"/>
        <w:rPr>
          <w:color w:val="auto"/>
        </w:rPr>
      </w:pPr>
      <w:bookmarkStart w:id="33" w:name="_Toc359786481"/>
      <w:r w:rsidRPr="008544B5">
        <w:rPr>
          <w:color w:val="auto"/>
        </w:rPr>
        <w:lastRenderedPageBreak/>
        <w:t>1.2 Řidičsk</w:t>
      </w:r>
      <w:r w:rsidR="00DE3613" w:rsidRPr="008544B5">
        <w:rPr>
          <w:color w:val="auto"/>
        </w:rPr>
        <w:t>ý</w:t>
      </w:r>
      <w:r w:rsidRPr="008544B5">
        <w:rPr>
          <w:color w:val="auto"/>
        </w:rPr>
        <w:t xml:space="preserve"> </w:t>
      </w:r>
      <w:r w:rsidR="00DE3613" w:rsidRPr="008544B5">
        <w:rPr>
          <w:color w:val="auto"/>
        </w:rPr>
        <w:t xml:space="preserve">průkaz </w:t>
      </w:r>
      <w:r w:rsidRPr="008544B5">
        <w:rPr>
          <w:color w:val="auto"/>
        </w:rPr>
        <w:t>není řidičsk</w:t>
      </w:r>
      <w:r w:rsidR="00DE3613" w:rsidRPr="008544B5">
        <w:rPr>
          <w:color w:val="auto"/>
        </w:rPr>
        <w:t>é</w:t>
      </w:r>
      <w:r w:rsidRPr="008544B5">
        <w:rPr>
          <w:color w:val="auto"/>
        </w:rPr>
        <w:t xml:space="preserve"> </w:t>
      </w:r>
      <w:r w:rsidR="00DE3613" w:rsidRPr="008544B5">
        <w:rPr>
          <w:color w:val="auto"/>
        </w:rPr>
        <w:t>oprávnění</w:t>
      </w:r>
      <w:bookmarkEnd w:id="33"/>
    </w:p>
    <w:p w:rsidR="00270890" w:rsidRPr="008544B5" w:rsidRDefault="00270890" w:rsidP="00214533">
      <w:pPr>
        <w:tabs>
          <w:tab w:val="left" w:pos="709"/>
        </w:tabs>
        <w:ind w:firstLine="426"/>
        <w:rPr>
          <w:color w:val="auto"/>
        </w:rPr>
      </w:pPr>
      <w:r w:rsidRPr="008544B5">
        <w:rPr>
          <w:color w:val="auto"/>
        </w:rPr>
        <w:t xml:space="preserve">Je třeba zdůraznit, že ŘP </w:t>
      </w:r>
      <w:r w:rsidR="00DE3613" w:rsidRPr="008544B5">
        <w:rPr>
          <w:color w:val="auto"/>
        </w:rPr>
        <w:t xml:space="preserve">není </w:t>
      </w:r>
      <w:r w:rsidRPr="008544B5">
        <w:rPr>
          <w:color w:val="auto"/>
        </w:rPr>
        <w:t xml:space="preserve">ŘO. Zákon jasně vymezuje, že se jedná o dva rozdílné pojmy, když hovoří o tom, že </w:t>
      </w:r>
      <w:r w:rsidRPr="008544B5">
        <w:rPr>
          <w:i/>
          <w:color w:val="auto"/>
        </w:rPr>
        <w:t>řidičský</w:t>
      </w:r>
      <w:r w:rsidRPr="008544B5">
        <w:rPr>
          <w:color w:val="auto"/>
        </w:rPr>
        <w:t xml:space="preserve"> </w:t>
      </w:r>
      <w:r w:rsidRPr="008544B5">
        <w:rPr>
          <w:i/>
          <w:color w:val="auto"/>
        </w:rPr>
        <w:t>průkaz se vydá osobě, které bylo uděleno řidičské oprávnění</w:t>
      </w:r>
      <w:r w:rsidRPr="008544B5">
        <w:rPr>
          <w:color w:val="auto"/>
        </w:rPr>
        <w:t>.</w:t>
      </w:r>
      <w:r w:rsidRPr="008544B5">
        <w:rPr>
          <w:rStyle w:val="Znakapoznpodarou"/>
          <w:color w:val="auto"/>
        </w:rPr>
        <w:footnoteReference w:id="43"/>
      </w:r>
      <w:r w:rsidRPr="008544B5">
        <w:rPr>
          <w:color w:val="auto"/>
        </w:rPr>
        <w:t xml:space="preserve"> Ovšem v běžném životě se tyto pojmy </w:t>
      </w:r>
      <w:r w:rsidR="005C0F52" w:rsidRPr="008544B5">
        <w:rPr>
          <w:color w:val="auto"/>
        </w:rPr>
        <w:t>často</w:t>
      </w:r>
      <w:r w:rsidRPr="008544B5">
        <w:rPr>
          <w:color w:val="auto"/>
        </w:rPr>
        <w:t xml:space="preserve"> zaměňují.</w:t>
      </w:r>
    </w:p>
    <w:p w:rsidR="00736F69" w:rsidRPr="008544B5" w:rsidRDefault="00AE4BA9" w:rsidP="00214533">
      <w:pPr>
        <w:tabs>
          <w:tab w:val="left" w:pos="709"/>
        </w:tabs>
        <w:ind w:firstLine="426"/>
        <w:rPr>
          <w:color w:val="auto"/>
        </w:rPr>
      </w:pPr>
      <w:r w:rsidRPr="008544B5">
        <w:rPr>
          <w:i/>
          <w:color w:val="auto"/>
        </w:rPr>
        <w:t>Řidičské oprávnění opravňuje jeho držitele k řízení motorového vozidla zařazeného do skupiny vozidel, pro kterou mu bylo ŘO uděleno.</w:t>
      </w:r>
      <w:r w:rsidRPr="008544B5">
        <w:rPr>
          <w:rStyle w:val="Znakapoznpodarou"/>
          <w:color w:val="auto"/>
        </w:rPr>
        <w:footnoteReference w:id="44"/>
      </w:r>
      <w:r w:rsidRPr="008544B5">
        <w:rPr>
          <w:color w:val="auto"/>
        </w:rPr>
        <w:t xml:space="preserve"> Jedná se o jakési státní povolení </w:t>
      </w:r>
      <w:r w:rsidR="00FF3B38" w:rsidRPr="008544B5">
        <w:rPr>
          <w:color w:val="auto"/>
        </w:rPr>
        <w:t>k této činnosti</w:t>
      </w:r>
      <w:r w:rsidRPr="008544B5">
        <w:rPr>
          <w:color w:val="auto"/>
        </w:rPr>
        <w:t xml:space="preserve">. </w:t>
      </w:r>
      <w:r w:rsidR="00DE3613" w:rsidRPr="008544B5">
        <w:rPr>
          <w:color w:val="auto"/>
        </w:rPr>
        <w:t>„</w:t>
      </w:r>
      <w:r w:rsidRPr="008544B5">
        <w:rPr>
          <w:i/>
          <w:color w:val="auto"/>
        </w:rPr>
        <w:t>Dělí</w:t>
      </w:r>
      <w:r w:rsidR="001F54AE" w:rsidRPr="008544B5">
        <w:rPr>
          <w:i/>
          <w:color w:val="auto"/>
        </w:rPr>
        <w:t xml:space="preserve"> se</w:t>
      </w:r>
      <w:r w:rsidRPr="008544B5">
        <w:rPr>
          <w:i/>
          <w:color w:val="auto"/>
        </w:rPr>
        <w:t xml:space="preserve"> na skupiny, v návaznosti na vozidlo, k jehož řízení ŘO opravňuje</w:t>
      </w:r>
      <w:r w:rsidRPr="008544B5">
        <w:rPr>
          <w:color w:val="auto"/>
        </w:rPr>
        <w:t>.</w:t>
      </w:r>
      <w:r w:rsidR="00DE3613" w:rsidRPr="008544B5">
        <w:rPr>
          <w:color w:val="auto"/>
        </w:rPr>
        <w:t>“</w:t>
      </w:r>
      <w:r w:rsidRPr="008544B5">
        <w:rPr>
          <w:rStyle w:val="Znakapoznpodarou"/>
          <w:color w:val="auto"/>
        </w:rPr>
        <w:footnoteReference w:id="45"/>
      </w:r>
      <w:r w:rsidR="00232BAF" w:rsidRPr="008544B5">
        <w:rPr>
          <w:color w:val="auto"/>
        </w:rPr>
        <w:t xml:space="preserve"> Bez dispozice s oprávněním není možno vozidlo legálně řídit. </w:t>
      </w:r>
      <w:r w:rsidRPr="008544B5">
        <w:rPr>
          <w:color w:val="auto"/>
        </w:rPr>
        <w:t>Na druhé straně řidičský průkaz je veřejnou listinou, která osvědčuje ŘO držitele a jeho rozsah.</w:t>
      </w:r>
      <w:r w:rsidRPr="008544B5">
        <w:rPr>
          <w:rStyle w:val="Znakapoznpodarou"/>
          <w:color w:val="auto"/>
        </w:rPr>
        <w:footnoteReference w:id="46"/>
      </w:r>
      <w:r w:rsidR="00FF3B38" w:rsidRPr="008544B5">
        <w:rPr>
          <w:color w:val="auto"/>
        </w:rPr>
        <w:t xml:space="preserve"> Na udělení ŘO logicky navazuje vydání ŘP.</w:t>
      </w:r>
      <w:r w:rsidR="00FF3B38" w:rsidRPr="008544B5">
        <w:rPr>
          <w:rStyle w:val="Znakapoznpodarou"/>
          <w:color w:val="auto"/>
        </w:rPr>
        <w:footnoteReference w:id="47"/>
      </w:r>
      <w:r w:rsidR="00736F69" w:rsidRPr="008544B5">
        <w:rPr>
          <w:color w:val="auto"/>
        </w:rPr>
        <w:t xml:space="preserve"> </w:t>
      </w:r>
      <w:r w:rsidRPr="008544B5">
        <w:rPr>
          <w:color w:val="auto"/>
        </w:rPr>
        <w:t xml:space="preserve">Údaje, jež jsou </w:t>
      </w:r>
      <w:r w:rsidR="00E86A20" w:rsidRPr="008544B5">
        <w:rPr>
          <w:color w:val="auto"/>
        </w:rPr>
        <w:t xml:space="preserve">v </w:t>
      </w:r>
      <w:r w:rsidR="00736F69" w:rsidRPr="008544B5">
        <w:rPr>
          <w:color w:val="auto"/>
        </w:rPr>
        <w:t xml:space="preserve">ŘP </w:t>
      </w:r>
      <w:r w:rsidR="00E86A20" w:rsidRPr="008544B5">
        <w:rPr>
          <w:color w:val="auto"/>
        </w:rPr>
        <w:t>uváděny,</w:t>
      </w:r>
      <w:r w:rsidRPr="008544B5">
        <w:rPr>
          <w:color w:val="auto"/>
        </w:rPr>
        <w:t xml:space="preserve"> vyjmenovává § 105</w:t>
      </w:r>
      <w:r w:rsidR="000D517C" w:rsidRPr="008544B5">
        <w:rPr>
          <w:color w:val="auto"/>
        </w:rPr>
        <w:t xml:space="preserve"> ZoSP</w:t>
      </w:r>
      <w:r w:rsidRPr="008544B5">
        <w:rPr>
          <w:color w:val="auto"/>
        </w:rPr>
        <w:t>.</w:t>
      </w:r>
      <w:r w:rsidRPr="008544B5">
        <w:rPr>
          <w:rStyle w:val="Znakapoznpodarou"/>
          <w:color w:val="auto"/>
        </w:rPr>
        <w:footnoteReference w:id="48"/>
      </w:r>
    </w:p>
    <w:p w:rsidR="00AE4BA9" w:rsidRPr="008544B5" w:rsidRDefault="00AE4BA9" w:rsidP="00214533">
      <w:pPr>
        <w:tabs>
          <w:tab w:val="left" w:pos="709"/>
        </w:tabs>
        <w:ind w:firstLine="426"/>
        <w:rPr>
          <w:color w:val="auto"/>
        </w:rPr>
      </w:pPr>
      <w:r w:rsidRPr="008544B5">
        <w:rPr>
          <w:color w:val="auto"/>
        </w:rPr>
        <w:t xml:space="preserve">Obdobně jako OP se jedná o malou plastovou kartičku, která nesmí být ponechána a přijímána jako zástava </w:t>
      </w:r>
      <w:r w:rsidR="00F07C1D" w:rsidRPr="008544B5">
        <w:rPr>
          <w:color w:val="auto"/>
        </w:rPr>
        <w:t>či</w:t>
      </w:r>
      <w:r w:rsidRPr="008544B5">
        <w:rPr>
          <w:color w:val="auto"/>
        </w:rPr>
        <w:t xml:space="preserve"> odebírána při vstupu do objektů nebo na pozemky. Jeho parametry jso</w:t>
      </w:r>
      <w:r w:rsidR="00DE3613" w:rsidRPr="008544B5">
        <w:rPr>
          <w:color w:val="auto"/>
        </w:rPr>
        <w:t>u vymezeny vyhláškou MD č. 31/</w:t>
      </w:r>
      <w:r w:rsidRPr="008544B5">
        <w:rPr>
          <w:color w:val="auto"/>
        </w:rPr>
        <w:t>01 Sb., o řidičských průkazech a o registru řidičů.</w:t>
      </w:r>
      <w:r w:rsidR="00904003" w:rsidRPr="008544B5">
        <w:rPr>
          <w:color w:val="auto"/>
        </w:rPr>
        <w:t xml:space="preserve"> </w:t>
      </w:r>
      <w:r w:rsidRPr="008544B5">
        <w:rPr>
          <w:color w:val="auto"/>
        </w:rPr>
        <w:t>Je vydáván postupem dle části IV. správního řádu, a to na základě žádosti, jejíž vzor je uveden v příloze 7</w:t>
      </w:r>
      <w:r w:rsidR="00DE3613" w:rsidRPr="008544B5">
        <w:rPr>
          <w:color w:val="auto"/>
        </w:rPr>
        <w:t> </w:t>
      </w:r>
      <w:r w:rsidRPr="008544B5">
        <w:rPr>
          <w:color w:val="auto"/>
        </w:rPr>
        <w:t>vyhlášky.</w:t>
      </w:r>
    </w:p>
    <w:p w:rsidR="00AE4BA9" w:rsidRPr="008544B5" w:rsidRDefault="00AE4BA9" w:rsidP="00214533">
      <w:pPr>
        <w:tabs>
          <w:tab w:val="left" w:pos="709"/>
        </w:tabs>
        <w:ind w:firstLine="426"/>
        <w:rPr>
          <w:color w:val="auto"/>
        </w:rPr>
      </w:pPr>
      <w:r w:rsidRPr="008544B5">
        <w:rPr>
          <w:color w:val="auto"/>
        </w:rPr>
        <w:t>Rozdíl obou institutů je také dobře patrný v okamžiku pozbytí ŘO</w:t>
      </w:r>
      <w:r w:rsidR="00736F69" w:rsidRPr="008544B5">
        <w:rPr>
          <w:color w:val="auto"/>
        </w:rPr>
        <w:t xml:space="preserve">, </w:t>
      </w:r>
      <w:r w:rsidR="00BE6BF6" w:rsidRPr="008544B5">
        <w:rPr>
          <w:color w:val="auto"/>
        </w:rPr>
        <w:t>proto předkládám praktický příklad</w:t>
      </w:r>
      <w:r w:rsidR="007F60B4" w:rsidRPr="008544B5">
        <w:rPr>
          <w:color w:val="auto"/>
        </w:rPr>
        <w:t xml:space="preserve"> uvá</w:t>
      </w:r>
      <w:r w:rsidR="00441532" w:rsidRPr="008544B5">
        <w:rPr>
          <w:color w:val="auto"/>
        </w:rPr>
        <w:t>d</w:t>
      </w:r>
      <w:r w:rsidR="007F60B4" w:rsidRPr="008544B5">
        <w:rPr>
          <w:color w:val="auto"/>
        </w:rPr>
        <w:t>ě</w:t>
      </w:r>
      <w:r w:rsidR="00441532" w:rsidRPr="008544B5">
        <w:rPr>
          <w:color w:val="auto"/>
        </w:rPr>
        <w:t>ný H. Kučerovou</w:t>
      </w:r>
      <w:r w:rsidRPr="008544B5">
        <w:rPr>
          <w:color w:val="auto"/>
        </w:rPr>
        <w:t>:</w:t>
      </w:r>
    </w:p>
    <w:p w:rsidR="00AE4BA9" w:rsidRPr="008544B5" w:rsidRDefault="00AE4BA9" w:rsidP="00A10389">
      <w:pPr>
        <w:pStyle w:val="Odstavecseseznamem"/>
        <w:tabs>
          <w:tab w:val="left" w:pos="709"/>
        </w:tabs>
        <w:ind w:left="993"/>
        <w:rPr>
          <w:color w:val="auto"/>
        </w:rPr>
      </w:pPr>
      <w:r w:rsidRPr="008544B5">
        <w:rPr>
          <w:color w:val="auto"/>
        </w:rPr>
        <w:t>Institut pozbytí ŘO je vázán na uložení trestu nebo sankce zákazu či</w:t>
      </w:r>
      <w:r w:rsidR="007E146B" w:rsidRPr="008544B5">
        <w:rPr>
          <w:color w:val="auto"/>
        </w:rPr>
        <w:t>nnosti spočívající v řízení motorových</w:t>
      </w:r>
      <w:r w:rsidRPr="008544B5">
        <w:rPr>
          <w:color w:val="auto"/>
        </w:rPr>
        <w:t xml:space="preserve"> vozidel. Podle § 94a</w:t>
      </w:r>
      <w:r w:rsidR="00FF39FC" w:rsidRPr="008544B5">
        <w:rPr>
          <w:color w:val="auto"/>
        </w:rPr>
        <w:t xml:space="preserve"> ZoSP</w:t>
      </w:r>
      <w:r w:rsidRPr="008544B5">
        <w:rPr>
          <w:color w:val="auto"/>
        </w:rPr>
        <w:t xml:space="preserve"> platí, že držitel </w:t>
      </w:r>
      <w:r w:rsidRPr="008544B5">
        <w:rPr>
          <w:i/>
          <w:color w:val="auto"/>
        </w:rPr>
        <w:t>ŘO toto pozbývá dnem právní moci rozhodnutí</w:t>
      </w:r>
      <w:r w:rsidRPr="008544B5">
        <w:rPr>
          <w:color w:val="auto"/>
        </w:rPr>
        <w:t xml:space="preserve">. </w:t>
      </w:r>
      <w:r w:rsidRPr="008544B5">
        <w:rPr>
          <w:i/>
          <w:color w:val="auto"/>
        </w:rPr>
        <w:t>ŘP</w:t>
      </w:r>
      <w:r w:rsidRPr="008544B5">
        <w:rPr>
          <w:color w:val="auto"/>
        </w:rPr>
        <w:t xml:space="preserve"> je za této situace jeho držitel povinen </w:t>
      </w:r>
      <w:r w:rsidRPr="008544B5">
        <w:rPr>
          <w:i/>
          <w:color w:val="auto"/>
        </w:rPr>
        <w:t xml:space="preserve">odevzdat </w:t>
      </w:r>
      <w:r w:rsidRPr="008544B5">
        <w:rPr>
          <w:color w:val="auto"/>
        </w:rPr>
        <w:t>příslušnému obecnímu úřadu obce s RP do 5 prac</w:t>
      </w:r>
      <w:r w:rsidR="007E146B" w:rsidRPr="008544B5">
        <w:rPr>
          <w:color w:val="auto"/>
        </w:rPr>
        <w:t>ovních</w:t>
      </w:r>
      <w:r w:rsidRPr="008544B5">
        <w:rPr>
          <w:color w:val="auto"/>
        </w:rPr>
        <w:t xml:space="preserve"> dnů. </w:t>
      </w:r>
      <w:r w:rsidRPr="008544B5">
        <w:rPr>
          <w:i/>
          <w:color w:val="auto"/>
        </w:rPr>
        <w:t>Řidičské oprávnění jeho držitel samozřejmě pozbývá i za situace, kdy lhůtu</w:t>
      </w:r>
      <w:r w:rsidR="00DE3613" w:rsidRPr="008544B5">
        <w:rPr>
          <w:i/>
          <w:color w:val="auto"/>
        </w:rPr>
        <w:t xml:space="preserve"> pro odevzdání</w:t>
      </w:r>
      <w:r w:rsidRPr="008544B5">
        <w:rPr>
          <w:i/>
          <w:color w:val="auto"/>
        </w:rPr>
        <w:t xml:space="preserve"> nesplní</w:t>
      </w:r>
      <w:r w:rsidRPr="008544B5">
        <w:rPr>
          <w:color w:val="auto"/>
        </w:rPr>
        <w:t xml:space="preserve">. </w:t>
      </w:r>
      <w:r w:rsidRPr="008544B5">
        <w:rPr>
          <w:i/>
          <w:color w:val="auto"/>
        </w:rPr>
        <w:t>Pokud tedy taková osoba řídí, byť má u sebe ŘP</w:t>
      </w:r>
      <w:r w:rsidRPr="008544B5">
        <w:rPr>
          <w:color w:val="auto"/>
        </w:rPr>
        <w:t xml:space="preserve"> (jež neodevzdala), </w:t>
      </w:r>
      <w:r w:rsidRPr="008544B5">
        <w:rPr>
          <w:i/>
          <w:color w:val="auto"/>
        </w:rPr>
        <w:t>dopouští se protiprávního jednání.</w:t>
      </w:r>
      <w:r w:rsidRPr="008544B5">
        <w:rPr>
          <w:rStyle w:val="Znakapoznpodarou"/>
          <w:color w:val="auto"/>
        </w:rPr>
        <w:footnoteReference w:id="49"/>
      </w:r>
    </w:p>
    <w:p w:rsidR="00FF3B38" w:rsidRPr="008544B5" w:rsidRDefault="00A92BF4" w:rsidP="00FF3B38">
      <w:pPr>
        <w:tabs>
          <w:tab w:val="left" w:pos="709"/>
        </w:tabs>
        <w:ind w:firstLine="426"/>
        <w:rPr>
          <w:color w:val="auto"/>
        </w:rPr>
      </w:pPr>
      <w:r w:rsidRPr="008544B5">
        <w:rPr>
          <w:color w:val="auto"/>
        </w:rPr>
        <w:br w:type="page"/>
      </w:r>
    </w:p>
    <w:p w:rsidR="00AE4BA9" w:rsidRPr="008544B5" w:rsidRDefault="00D50D68" w:rsidP="00D132E0">
      <w:pPr>
        <w:pStyle w:val="Nadpis3"/>
        <w:tabs>
          <w:tab w:val="left" w:pos="709"/>
        </w:tabs>
        <w:ind w:firstLine="426"/>
        <w:rPr>
          <w:color w:val="auto"/>
        </w:rPr>
      </w:pPr>
      <w:bookmarkStart w:id="34" w:name="_Toc359786482"/>
      <w:r w:rsidRPr="008544B5">
        <w:rPr>
          <w:color w:val="auto"/>
        </w:rPr>
        <w:lastRenderedPageBreak/>
        <w:t>2</w:t>
      </w:r>
      <w:r w:rsidR="00AE4BA9" w:rsidRPr="008544B5">
        <w:rPr>
          <w:color w:val="auto"/>
        </w:rPr>
        <w:t xml:space="preserve"> Dopravně-správní agenda</w:t>
      </w:r>
      <w:bookmarkEnd w:id="34"/>
    </w:p>
    <w:p w:rsidR="00BA4B8F" w:rsidRPr="008544B5" w:rsidRDefault="00464C85" w:rsidP="00D132E0">
      <w:pPr>
        <w:ind w:firstLine="480"/>
      </w:pPr>
      <w:r w:rsidRPr="008544B5">
        <w:t>Tato</w:t>
      </w:r>
      <w:r w:rsidR="00AE4BA9" w:rsidRPr="008544B5">
        <w:t xml:space="preserve"> kapitol</w:t>
      </w:r>
      <w:r w:rsidRPr="008544B5">
        <w:t>a</w:t>
      </w:r>
      <w:r w:rsidR="008B52BF" w:rsidRPr="008544B5">
        <w:t xml:space="preserve"> vymezuje dopravně-správní agendu</w:t>
      </w:r>
      <w:r w:rsidR="00AE4BA9" w:rsidRPr="008544B5">
        <w:t xml:space="preserve"> v rámci </w:t>
      </w:r>
      <w:r w:rsidR="00612023" w:rsidRPr="008544B5">
        <w:t xml:space="preserve">VS, </w:t>
      </w:r>
      <w:r w:rsidR="00AE4BA9" w:rsidRPr="008544B5">
        <w:t>obsahuj</w:t>
      </w:r>
      <w:r w:rsidR="008B52BF" w:rsidRPr="008544B5">
        <w:t>e</w:t>
      </w:r>
      <w:r w:rsidR="00AE4BA9" w:rsidRPr="008544B5">
        <w:t xml:space="preserve"> výčet činností</w:t>
      </w:r>
      <w:r w:rsidR="00BA4B8F" w:rsidRPr="008544B5">
        <w:rPr>
          <w:rStyle w:val="Znakapoznpodarou"/>
          <w:color w:val="auto"/>
        </w:rPr>
        <w:footnoteReference w:id="50"/>
      </w:r>
      <w:r w:rsidR="00AE4BA9" w:rsidRPr="008544B5">
        <w:t xml:space="preserve"> odborných oddělení zabývajících se rozebíranou problematikou a odkazy na jejich legislativní zakotvení. </w:t>
      </w:r>
      <w:r w:rsidR="00612023" w:rsidRPr="008544B5">
        <w:t>Klade si za cíl</w:t>
      </w:r>
      <w:r w:rsidR="00AE4BA9" w:rsidRPr="008544B5">
        <w:t xml:space="preserve"> poskytn</w:t>
      </w:r>
      <w:r w:rsidR="00612023" w:rsidRPr="008544B5">
        <w:t>o</w:t>
      </w:r>
      <w:r w:rsidR="00AE4BA9" w:rsidRPr="008544B5">
        <w:t>ut obecný přehled o č</w:t>
      </w:r>
      <w:r w:rsidR="00612023" w:rsidRPr="008544B5">
        <w:t>innosti dopravně-správních agend.</w:t>
      </w:r>
    </w:p>
    <w:p w:rsidR="00FD6DD1" w:rsidRPr="008544B5" w:rsidRDefault="00612023" w:rsidP="00D132E0">
      <w:pPr>
        <w:ind w:firstLine="480"/>
      </w:pPr>
      <w:r w:rsidRPr="008544B5">
        <w:t xml:space="preserve">Jedná se o velice rozsáhlou </w:t>
      </w:r>
      <w:r w:rsidR="00BA4B8F" w:rsidRPr="008544B5">
        <w:t>oblast</w:t>
      </w:r>
      <w:r w:rsidRPr="008544B5">
        <w:t>, kdy je třeba si uvědomit, že se</w:t>
      </w:r>
      <w:r w:rsidR="00776F0E" w:rsidRPr="008544B5">
        <w:t xml:space="preserve"> </w:t>
      </w:r>
      <w:r w:rsidRPr="008544B5">
        <w:t>nezabývá pouze aktivitami zaměřenými</w:t>
      </w:r>
      <w:r w:rsidR="00AE4BA9" w:rsidRPr="008544B5">
        <w:t xml:space="preserve"> </w:t>
      </w:r>
      <w:r w:rsidRPr="008544B5">
        <w:t>na</w:t>
      </w:r>
      <w:r w:rsidR="00BA4B8F" w:rsidRPr="008544B5">
        <w:t xml:space="preserve"> řidičská oprávnění a řidičské průkazy. Proto kapitola zahrnuje především omezený demonstrativní výčet činností, které se více či méně dotýkají udělování ŘO a upravují i vydávání a nakládání s ŘP.</w:t>
      </w:r>
    </w:p>
    <w:p w:rsidR="00AE4BA9" w:rsidRPr="008544B5" w:rsidRDefault="00EF78AD" w:rsidP="00D132E0">
      <w:pPr>
        <w:ind w:firstLine="480"/>
      </w:pPr>
      <w:r w:rsidRPr="008544B5">
        <w:t>O</w:t>
      </w:r>
      <w:r w:rsidR="00AE4BA9" w:rsidRPr="008544B5">
        <w:t>ddělení (odbor)</w:t>
      </w:r>
      <w:r w:rsidR="00784B04" w:rsidRPr="008544B5">
        <w:t xml:space="preserve"> dopravně-správních agend např.</w:t>
      </w:r>
    </w:p>
    <w:p w:rsidR="00913CC0" w:rsidRPr="008544B5" w:rsidRDefault="00913CC0" w:rsidP="008B52BF">
      <w:pPr>
        <w:pStyle w:val="Odstavecseseznamem"/>
        <w:numPr>
          <w:ilvl w:val="0"/>
          <w:numId w:val="7"/>
        </w:numPr>
        <w:tabs>
          <w:tab w:val="left" w:pos="567"/>
        </w:tabs>
        <w:ind w:left="1418" w:hanging="284"/>
        <w:rPr>
          <w:color w:val="auto"/>
        </w:rPr>
      </w:pPr>
      <w:r w:rsidRPr="008544B5">
        <w:rPr>
          <w:color w:val="auto"/>
        </w:rPr>
        <w:t>poskytuje údaje z registru řidičů,</w:t>
      </w:r>
      <w:r w:rsidRPr="008544B5">
        <w:rPr>
          <w:rStyle w:val="Znakapoznpodarou"/>
          <w:color w:val="auto"/>
        </w:rPr>
        <w:footnoteReference w:id="51"/>
      </w:r>
    </w:p>
    <w:p w:rsidR="00913CC0" w:rsidRPr="008544B5" w:rsidRDefault="00913CC0" w:rsidP="00784B04">
      <w:pPr>
        <w:pStyle w:val="Odstavecseseznamem"/>
        <w:numPr>
          <w:ilvl w:val="0"/>
          <w:numId w:val="7"/>
        </w:numPr>
        <w:tabs>
          <w:tab w:val="left" w:pos="567"/>
        </w:tabs>
        <w:ind w:left="1418" w:hanging="284"/>
        <w:rPr>
          <w:color w:val="auto"/>
        </w:rPr>
      </w:pPr>
      <w:r w:rsidRPr="008544B5">
        <w:rPr>
          <w:color w:val="auto"/>
        </w:rPr>
        <w:t>provádí podmínění a omezení ŘO,</w:t>
      </w:r>
      <w:r w:rsidRPr="008544B5">
        <w:rPr>
          <w:rStyle w:val="Znakapoznpodarou"/>
          <w:color w:val="auto"/>
        </w:rPr>
        <w:footnoteReference w:id="52"/>
      </w:r>
    </w:p>
    <w:p w:rsidR="00913CC0" w:rsidRPr="008544B5" w:rsidRDefault="00913CC0" w:rsidP="00784B04">
      <w:pPr>
        <w:pStyle w:val="Odstavecseseznamem"/>
        <w:numPr>
          <w:ilvl w:val="0"/>
          <w:numId w:val="7"/>
        </w:numPr>
        <w:tabs>
          <w:tab w:val="left" w:pos="567"/>
          <w:tab w:val="left" w:pos="851"/>
        </w:tabs>
        <w:ind w:left="1418" w:hanging="284"/>
        <w:rPr>
          <w:color w:val="auto"/>
        </w:rPr>
      </w:pPr>
      <w:r w:rsidRPr="008544B5">
        <w:rPr>
          <w:color w:val="auto"/>
        </w:rPr>
        <w:t>provádí zkoušky odborné způsobilosti žadatelů o ŘO,</w:t>
      </w:r>
      <w:r w:rsidRPr="008544B5">
        <w:rPr>
          <w:rStyle w:val="Znakapoznpodarou"/>
          <w:color w:val="auto"/>
        </w:rPr>
        <w:footnoteReference w:id="53"/>
      </w:r>
    </w:p>
    <w:p w:rsidR="00913CC0" w:rsidRPr="008544B5" w:rsidRDefault="00913CC0" w:rsidP="000E0F0B">
      <w:pPr>
        <w:pStyle w:val="Odstavecseseznamem"/>
        <w:numPr>
          <w:ilvl w:val="0"/>
          <w:numId w:val="7"/>
        </w:numPr>
        <w:tabs>
          <w:tab w:val="left" w:pos="567"/>
        </w:tabs>
        <w:ind w:left="1418" w:hanging="284"/>
        <w:rPr>
          <w:color w:val="auto"/>
        </w:rPr>
      </w:pPr>
      <w:r w:rsidRPr="008544B5">
        <w:rPr>
          <w:color w:val="auto"/>
        </w:rPr>
        <w:t>přijímá a schvaluje žádosti na výcviková vozidla v autoškole a oznámení o změně jejich užívání,</w:t>
      </w:r>
      <w:r w:rsidRPr="008544B5">
        <w:rPr>
          <w:rStyle w:val="Znakapoznpodarou"/>
          <w:color w:val="auto"/>
        </w:rPr>
        <w:footnoteReference w:id="54"/>
      </w:r>
    </w:p>
    <w:p w:rsidR="00913CC0" w:rsidRPr="008544B5" w:rsidRDefault="00913CC0" w:rsidP="000E0F0B">
      <w:pPr>
        <w:pStyle w:val="Odstavecseseznamem"/>
        <w:numPr>
          <w:ilvl w:val="0"/>
          <w:numId w:val="7"/>
        </w:numPr>
        <w:tabs>
          <w:tab w:val="left" w:pos="567"/>
        </w:tabs>
        <w:ind w:left="1418" w:hanging="284"/>
        <w:rPr>
          <w:color w:val="auto"/>
        </w:rPr>
      </w:pPr>
      <w:r w:rsidRPr="008544B5">
        <w:rPr>
          <w:color w:val="auto"/>
        </w:rPr>
        <w:t>přijímá odevzdané ŘP a mezinárodní ŘP,</w:t>
      </w:r>
      <w:r w:rsidRPr="008544B5">
        <w:rPr>
          <w:rStyle w:val="Znakapoznpodarou"/>
          <w:color w:val="auto"/>
        </w:rPr>
        <w:footnoteReference w:id="55"/>
      </w:r>
    </w:p>
    <w:p w:rsidR="00913CC0" w:rsidRPr="008544B5" w:rsidRDefault="00913CC0" w:rsidP="000E0F0B">
      <w:pPr>
        <w:pStyle w:val="Odstavecseseznamem"/>
        <w:numPr>
          <w:ilvl w:val="0"/>
          <w:numId w:val="7"/>
        </w:numPr>
        <w:tabs>
          <w:tab w:val="left" w:pos="567"/>
        </w:tabs>
        <w:ind w:left="1418" w:hanging="284"/>
        <w:rPr>
          <w:color w:val="auto"/>
        </w:rPr>
      </w:pPr>
      <w:r w:rsidRPr="008544B5">
        <w:rPr>
          <w:color w:val="auto"/>
        </w:rPr>
        <w:t>přijímá oznámení o změnách údajů v ŘP,</w:t>
      </w:r>
      <w:r w:rsidRPr="008544B5">
        <w:rPr>
          <w:rStyle w:val="Znakapoznpodarou"/>
          <w:color w:val="auto"/>
        </w:rPr>
        <w:footnoteReference w:id="56"/>
      </w:r>
    </w:p>
    <w:p w:rsidR="00913CC0" w:rsidRPr="008544B5" w:rsidRDefault="00913CC0" w:rsidP="000E0F0B">
      <w:pPr>
        <w:pStyle w:val="Odstavecseseznamem"/>
        <w:numPr>
          <w:ilvl w:val="0"/>
          <w:numId w:val="7"/>
        </w:numPr>
        <w:tabs>
          <w:tab w:val="left" w:pos="567"/>
        </w:tabs>
        <w:ind w:left="1418" w:hanging="284"/>
        <w:rPr>
          <w:color w:val="auto"/>
        </w:rPr>
      </w:pPr>
      <w:r w:rsidRPr="008544B5">
        <w:rPr>
          <w:color w:val="auto"/>
        </w:rPr>
        <w:t>přijímá seznamy účastníků výuky nebo výcviku v rámci zdokonalování odborné způsobilosti řidičů,</w:t>
      </w:r>
      <w:r w:rsidRPr="008544B5">
        <w:rPr>
          <w:rStyle w:val="Znakapoznpodarou"/>
          <w:color w:val="auto"/>
        </w:rPr>
        <w:footnoteReference w:id="57"/>
      </w:r>
    </w:p>
    <w:p w:rsidR="00913CC0" w:rsidRPr="008544B5" w:rsidRDefault="00913CC0" w:rsidP="000E0F0B">
      <w:pPr>
        <w:pStyle w:val="Odstavecseseznamem"/>
        <w:numPr>
          <w:ilvl w:val="0"/>
          <w:numId w:val="7"/>
        </w:numPr>
        <w:tabs>
          <w:tab w:val="left" w:pos="567"/>
        </w:tabs>
        <w:ind w:left="1418" w:hanging="284"/>
        <w:rPr>
          <w:color w:val="auto"/>
        </w:rPr>
      </w:pPr>
      <w:r w:rsidRPr="008544B5">
        <w:rPr>
          <w:color w:val="auto"/>
        </w:rPr>
        <w:t>přijímá žádosti a uděluje příslušné ŘO,</w:t>
      </w:r>
      <w:r w:rsidRPr="008544B5">
        <w:rPr>
          <w:rStyle w:val="Znakapoznpodarou"/>
          <w:color w:val="auto"/>
        </w:rPr>
        <w:footnoteReference w:id="58"/>
      </w:r>
    </w:p>
    <w:p w:rsidR="00913CC0" w:rsidRPr="008544B5" w:rsidRDefault="00913CC0" w:rsidP="00784B04">
      <w:pPr>
        <w:pStyle w:val="Odstavecseseznamem"/>
        <w:numPr>
          <w:ilvl w:val="0"/>
          <w:numId w:val="7"/>
        </w:numPr>
        <w:tabs>
          <w:tab w:val="left" w:pos="567"/>
        </w:tabs>
        <w:ind w:left="1418" w:hanging="284"/>
        <w:rPr>
          <w:color w:val="auto"/>
        </w:rPr>
      </w:pPr>
      <w:r w:rsidRPr="008544B5">
        <w:rPr>
          <w:color w:val="auto"/>
        </w:rPr>
        <w:t>přijímá žádosti o vydání ŘP,</w:t>
      </w:r>
      <w:r w:rsidRPr="008544B5">
        <w:rPr>
          <w:rStyle w:val="Znakapoznpodarou"/>
          <w:color w:val="auto"/>
        </w:rPr>
        <w:footnoteReference w:id="59"/>
      </w:r>
    </w:p>
    <w:p w:rsidR="00913CC0" w:rsidRPr="008544B5" w:rsidRDefault="00913CC0" w:rsidP="00784B04">
      <w:pPr>
        <w:pStyle w:val="Odstavecseseznamem"/>
        <w:numPr>
          <w:ilvl w:val="0"/>
          <w:numId w:val="7"/>
        </w:numPr>
        <w:tabs>
          <w:tab w:val="left" w:pos="567"/>
        </w:tabs>
        <w:ind w:left="1418" w:hanging="284"/>
        <w:rPr>
          <w:color w:val="auto"/>
        </w:rPr>
      </w:pPr>
      <w:r w:rsidRPr="008544B5">
        <w:rPr>
          <w:color w:val="auto"/>
        </w:rPr>
        <w:t>rozhoduje o pozastavení ŘO,</w:t>
      </w:r>
      <w:r w:rsidRPr="008544B5">
        <w:rPr>
          <w:rStyle w:val="Znakapoznpodarou"/>
          <w:color w:val="auto"/>
        </w:rPr>
        <w:footnoteReference w:id="60"/>
      </w:r>
    </w:p>
    <w:p w:rsidR="00913CC0" w:rsidRPr="008544B5" w:rsidRDefault="00913CC0" w:rsidP="00784B04">
      <w:pPr>
        <w:pStyle w:val="Odstavecseseznamem"/>
        <w:numPr>
          <w:ilvl w:val="0"/>
          <w:numId w:val="7"/>
        </w:numPr>
        <w:tabs>
          <w:tab w:val="left" w:pos="567"/>
        </w:tabs>
        <w:ind w:left="1418" w:hanging="284"/>
        <w:rPr>
          <w:color w:val="auto"/>
        </w:rPr>
      </w:pPr>
      <w:r w:rsidRPr="008544B5">
        <w:rPr>
          <w:color w:val="auto"/>
        </w:rPr>
        <w:t>vydává duplikáty ŘP a mezinárodního ŘP,</w:t>
      </w:r>
      <w:r w:rsidRPr="008544B5">
        <w:rPr>
          <w:rStyle w:val="Znakapoznpodarou"/>
          <w:color w:val="auto"/>
        </w:rPr>
        <w:footnoteReference w:id="61"/>
      </w:r>
    </w:p>
    <w:p w:rsidR="00913CC0" w:rsidRPr="008544B5" w:rsidRDefault="00913CC0" w:rsidP="00784B04">
      <w:pPr>
        <w:pStyle w:val="Odstavecseseznamem"/>
        <w:numPr>
          <w:ilvl w:val="0"/>
          <w:numId w:val="7"/>
        </w:numPr>
        <w:tabs>
          <w:tab w:val="left" w:pos="567"/>
        </w:tabs>
        <w:ind w:left="1418" w:hanging="284"/>
        <w:rPr>
          <w:color w:val="auto"/>
        </w:rPr>
      </w:pPr>
      <w:r w:rsidRPr="008544B5">
        <w:rPr>
          <w:color w:val="auto"/>
        </w:rPr>
        <w:t>vydává mezinárodní ŘP,</w:t>
      </w:r>
      <w:r w:rsidRPr="008544B5">
        <w:rPr>
          <w:rStyle w:val="Znakapoznpodarou"/>
          <w:color w:val="auto"/>
        </w:rPr>
        <w:footnoteReference w:id="62"/>
      </w:r>
    </w:p>
    <w:p w:rsidR="00913CC0" w:rsidRPr="008544B5" w:rsidRDefault="00913CC0" w:rsidP="00784B04">
      <w:pPr>
        <w:pStyle w:val="Odstavecseseznamem"/>
        <w:numPr>
          <w:ilvl w:val="0"/>
          <w:numId w:val="7"/>
        </w:numPr>
        <w:tabs>
          <w:tab w:val="left" w:pos="567"/>
        </w:tabs>
        <w:ind w:left="1418" w:hanging="284"/>
        <w:rPr>
          <w:color w:val="auto"/>
        </w:rPr>
      </w:pPr>
      <w:r w:rsidRPr="008544B5">
        <w:rPr>
          <w:color w:val="auto"/>
        </w:rPr>
        <w:t>vydává řidičské průkazy na základě ŘP vydaného cizím státem,</w:t>
      </w:r>
      <w:r w:rsidRPr="008544B5">
        <w:rPr>
          <w:rStyle w:val="Znakapoznpodarou"/>
          <w:color w:val="auto"/>
        </w:rPr>
        <w:footnoteReference w:id="63"/>
      </w:r>
    </w:p>
    <w:p w:rsidR="00913CC0" w:rsidRPr="008544B5" w:rsidRDefault="00913CC0" w:rsidP="00784B04">
      <w:pPr>
        <w:pStyle w:val="Odstavecseseznamem"/>
        <w:numPr>
          <w:ilvl w:val="0"/>
          <w:numId w:val="7"/>
        </w:numPr>
        <w:tabs>
          <w:tab w:val="left" w:pos="567"/>
        </w:tabs>
        <w:ind w:left="1418" w:hanging="284"/>
        <w:rPr>
          <w:color w:val="auto"/>
        </w:rPr>
      </w:pPr>
      <w:r w:rsidRPr="008544B5">
        <w:rPr>
          <w:color w:val="auto"/>
        </w:rPr>
        <w:lastRenderedPageBreak/>
        <w:t>vydává řidičské průkazy,</w:t>
      </w:r>
      <w:r w:rsidRPr="008544B5">
        <w:rPr>
          <w:rStyle w:val="Znakapoznpodarou"/>
          <w:color w:val="auto"/>
        </w:rPr>
        <w:footnoteReference w:id="64"/>
      </w:r>
    </w:p>
    <w:p w:rsidR="00913CC0" w:rsidRPr="008544B5" w:rsidRDefault="00913CC0" w:rsidP="00784B04">
      <w:pPr>
        <w:pStyle w:val="Odstavecseseznamem"/>
        <w:numPr>
          <w:ilvl w:val="0"/>
          <w:numId w:val="7"/>
        </w:numPr>
        <w:tabs>
          <w:tab w:val="left" w:pos="567"/>
        </w:tabs>
        <w:ind w:left="1418" w:hanging="284"/>
        <w:rPr>
          <w:color w:val="auto"/>
        </w:rPr>
      </w:pPr>
      <w:r w:rsidRPr="008544B5">
        <w:rPr>
          <w:color w:val="auto"/>
        </w:rPr>
        <w:t>zařazuje žadatele o ŘO ke zkouškám z odborné způsobilosti,</w:t>
      </w:r>
      <w:r w:rsidRPr="008544B5">
        <w:rPr>
          <w:rStyle w:val="Znakapoznpodarou"/>
          <w:color w:val="auto"/>
        </w:rPr>
        <w:footnoteReference w:id="65"/>
      </w:r>
    </w:p>
    <w:p w:rsidR="00784B04" w:rsidRPr="008544B5" w:rsidRDefault="00784B04" w:rsidP="000E0F0B">
      <w:pPr>
        <w:pStyle w:val="Odstavecseseznamem"/>
        <w:numPr>
          <w:ilvl w:val="0"/>
          <w:numId w:val="7"/>
        </w:numPr>
        <w:tabs>
          <w:tab w:val="left" w:pos="567"/>
        </w:tabs>
        <w:ind w:left="1418" w:hanging="284"/>
        <w:rPr>
          <w:color w:val="auto"/>
        </w:rPr>
      </w:pPr>
      <w:r w:rsidRPr="008544B5">
        <w:rPr>
          <w:color w:val="auto"/>
        </w:rPr>
        <w:t>projednává přestupky proti bezpečnosti a plynulosti silničního provozu,</w:t>
      </w:r>
    </w:p>
    <w:p w:rsidR="00784B04" w:rsidRPr="008544B5" w:rsidRDefault="00784B04" w:rsidP="000E0F0B">
      <w:pPr>
        <w:pStyle w:val="Odstavecseseznamem"/>
        <w:numPr>
          <w:ilvl w:val="0"/>
          <w:numId w:val="7"/>
        </w:numPr>
        <w:tabs>
          <w:tab w:val="left" w:pos="567"/>
        </w:tabs>
        <w:ind w:left="1418" w:hanging="284"/>
        <w:rPr>
          <w:color w:val="auto"/>
        </w:rPr>
      </w:pPr>
      <w:r w:rsidRPr="008544B5">
        <w:rPr>
          <w:color w:val="auto"/>
        </w:rPr>
        <w:t>provádí odnětí ŘO, přijímá žádosti na vzdání se ŘO,</w:t>
      </w:r>
    </w:p>
    <w:p w:rsidR="00784B04" w:rsidRPr="008544B5" w:rsidRDefault="00784B04" w:rsidP="000E0F0B">
      <w:pPr>
        <w:pStyle w:val="Odstavecseseznamem"/>
        <w:numPr>
          <w:ilvl w:val="0"/>
          <w:numId w:val="7"/>
        </w:numPr>
        <w:tabs>
          <w:tab w:val="left" w:pos="567"/>
        </w:tabs>
        <w:ind w:left="1418" w:hanging="284"/>
        <w:rPr>
          <w:color w:val="auto"/>
        </w:rPr>
      </w:pPr>
      <w:r w:rsidRPr="008544B5">
        <w:rPr>
          <w:color w:val="auto"/>
        </w:rPr>
        <w:t>provádí zkoušky z profesní způsobilosti řidičů,</w:t>
      </w:r>
    </w:p>
    <w:p w:rsidR="00784B04" w:rsidRPr="008544B5" w:rsidRDefault="00784B04" w:rsidP="000E0F0B">
      <w:pPr>
        <w:pStyle w:val="Odstavecseseznamem"/>
        <w:numPr>
          <w:ilvl w:val="0"/>
          <w:numId w:val="7"/>
        </w:numPr>
        <w:tabs>
          <w:tab w:val="left" w:pos="567"/>
        </w:tabs>
        <w:ind w:left="1418" w:hanging="284"/>
        <w:rPr>
          <w:color w:val="auto"/>
        </w:rPr>
      </w:pPr>
      <w:r w:rsidRPr="008544B5">
        <w:rPr>
          <w:color w:val="auto"/>
        </w:rPr>
        <w:t>provádí změny údajů v ŘP nebo mezinárodním ŘP,</w:t>
      </w:r>
    </w:p>
    <w:p w:rsidR="00784B04" w:rsidRPr="008544B5" w:rsidRDefault="00784B04" w:rsidP="000E0F0B">
      <w:pPr>
        <w:pStyle w:val="Odstavecseseznamem"/>
        <w:numPr>
          <w:ilvl w:val="0"/>
          <w:numId w:val="7"/>
        </w:numPr>
        <w:tabs>
          <w:tab w:val="left" w:pos="567"/>
        </w:tabs>
        <w:ind w:left="1418" w:hanging="284"/>
        <w:rPr>
          <w:color w:val="auto"/>
        </w:rPr>
      </w:pPr>
      <w:r w:rsidRPr="008544B5">
        <w:rPr>
          <w:color w:val="auto"/>
        </w:rPr>
        <w:t>přijímá žádosti o vydání mezinárodního ŘP,</w:t>
      </w:r>
    </w:p>
    <w:p w:rsidR="00784B04" w:rsidRPr="008544B5" w:rsidRDefault="00784B04" w:rsidP="000E0F0B">
      <w:pPr>
        <w:pStyle w:val="Odstavecseseznamem"/>
        <w:numPr>
          <w:ilvl w:val="0"/>
          <w:numId w:val="7"/>
        </w:numPr>
        <w:tabs>
          <w:tab w:val="left" w:pos="567"/>
        </w:tabs>
        <w:ind w:left="1418" w:hanging="284"/>
        <w:rPr>
          <w:color w:val="auto"/>
        </w:rPr>
      </w:pPr>
      <w:r w:rsidRPr="008544B5">
        <w:rPr>
          <w:color w:val="auto"/>
        </w:rPr>
        <w:t>přijímá žádosti o vydání registrace k provozování autoškoly,</w:t>
      </w:r>
    </w:p>
    <w:p w:rsidR="00784B04" w:rsidRPr="008544B5" w:rsidRDefault="00784B04" w:rsidP="000E0F0B">
      <w:pPr>
        <w:pStyle w:val="Odstavecseseznamem"/>
        <w:numPr>
          <w:ilvl w:val="0"/>
          <w:numId w:val="7"/>
        </w:numPr>
        <w:tabs>
          <w:tab w:val="left" w:pos="567"/>
        </w:tabs>
        <w:ind w:left="1418" w:hanging="284"/>
        <w:rPr>
          <w:color w:val="auto"/>
        </w:rPr>
      </w:pPr>
      <w:r w:rsidRPr="008544B5">
        <w:rPr>
          <w:color w:val="auto"/>
        </w:rPr>
        <w:t>vede registr řidičů, provádí zápisy do registru řidičů,</w:t>
      </w:r>
    </w:p>
    <w:p w:rsidR="00784B04" w:rsidRPr="008544B5" w:rsidRDefault="00784B04" w:rsidP="000E0F0B">
      <w:pPr>
        <w:pStyle w:val="Odstavecseseznamem"/>
        <w:numPr>
          <w:ilvl w:val="0"/>
          <w:numId w:val="7"/>
        </w:numPr>
        <w:tabs>
          <w:tab w:val="left" w:pos="567"/>
        </w:tabs>
        <w:ind w:left="1418" w:hanging="284"/>
        <w:rPr>
          <w:color w:val="auto"/>
        </w:rPr>
      </w:pPr>
      <w:r w:rsidRPr="008544B5">
        <w:rPr>
          <w:color w:val="auto"/>
        </w:rPr>
        <w:t>vrací ŘP a mezinárodní ŘP,</w:t>
      </w:r>
    </w:p>
    <w:p w:rsidR="00784B04" w:rsidRPr="008544B5" w:rsidRDefault="00784B04" w:rsidP="000E0F0B">
      <w:pPr>
        <w:pStyle w:val="Odstavecseseznamem"/>
        <w:numPr>
          <w:ilvl w:val="0"/>
          <w:numId w:val="7"/>
        </w:numPr>
        <w:tabs>
          <w:tab w:val="left" w:pos="567"/>
        </w:tabs>
        <w:ind w:left="1418" w:hanging="284"/>
        <w:rPr>
          <w:color w:val="auto"/>
        </w:rPr>
      </w:pPr>
      <w:r w:rsidRPr="008544B5">
        <w:rPr>
          <w:color w:val="auto"/>
        </w:rPr>
        <w:t>vyměňuje ŘP</w:t>
      </w:r>
      <w:r w:rsidR="00E53811" w:rsidRPr="008544B5">
        <w:rPr>
          <w:color w:val="auto"/>
        </w:rPr>
        <w:t>.</w:t>
      </w:r>
    </w:p>
    <w:p w:rsidR="00AE4BA9" w:rsidRPr="008544B5" w:rsidRDefault="00C156E9" w:rsidP="00D132E0">
      <w:pPr>
        <w:tabs>
          <w:tab w:val="left" w:pos="709"/>
        </w:tabs>
        <w:ind w:firstLine="426"/>
        <w:rPr>
          <w:color w:val="auto"/>
        </w:rPr>
      </w:pPr>
      <w:r w:rsidRPr="008544B5">
        <w:rPr>
          <w:color w:val="auto"/>
        </w:rPr>
        <w:t>O</w:t>
      </w:r>
      <w:r w:rsidR="00AE4BA9" w:rsidRPr="008544B5">
        <w:rPr>
          <w:color w:val="auto"/>
        </w:rPr>
        <w:t>dbor do</w:t>
      </w:r>
      <w:r w:rsidR="008B52BF" w:rsidRPr="008544B5">
        <w:rPr>
          <w:color w:val="auto"/>
        </w:rPr>
        <w:t>pravně-správní</w:t>
      </w:r>
      <w:r w:rsidR="00776F0E" w:rsidRPr="008544B5">
        <w:rPr>
          <w:color w:val="auto"/>
        </w:rPr>
        <w:t>ch</w:t>
      </w:r>
      <w:r w:rsidR="008B52BF" w:rsidRPr="008544B5">
        <w:rPr>
          <w:color w:val="auto"/>
        </w:rPr>
        <w:t xml:space="preserve"> agend </w:t>
      </w:r>
      <w:r w:rsidRPr="008544B5">
        <w:rPr>
          <w:color w:val="auto"/>
        </w:rPr>
        <w:t>dále pak</w:t>
      </w:r>
      <w:r w:rsidR="00E53811" w:rsidRPr="008544B5">
        <w:rPr>
          <w:color w:val="auto"/>
        </w:rPr>
        <w:t xml:space="preserve"> např.</w:t>
      </w:r>
    </w:p>
    <w:p w:rsidR="00784B04" w:rsidRPr="008544B5" w:rsidRDefault="00784B04" w:rsidP="00214533">
      <w:pPr>
        <w:pStyle w:val="Odstavecseseznamem"/>
        <w:numPr>
          <w:ilvl w:val="0"/>
          <w:numId w:val="7"/>
        </w:numPr>
        <w:tabs>
          <w:tab w:val="left" w:pos="709"/>
        </w:tabs>
        <w:ind w:firstLine="426"/>
        <w:rPr>
          <w:rStyle w:val="Siln"/>
          <w:color w:val="auto"/>
        </w:rPr>
      </w:pPr>
      <w:r w:rsidRPr="008544B5">
        <w:rPr>
          <w:rStyle w:val="Siln"/>
          <w:color w:val="auto"/>
        </w:rPr>
        <w:t>přiděluje registrační značku silničnímu vozidlu</w:t>
      </w:r>
      <w:r w:rsidR="00E53811" w:rsidRPr="008544B5">
        <w:rPr>
          <w:rStyle w:val="Siln"/>
          <w:color w:val="auto"/>
        </w:rPr>
        <w:t>,</w:t>
      </w:r>
    </w:p>
    <w:p w:rsidR="00784B04" w:rsidRPr="008544B5" w:rsidRDefault="00784B04" w:rsidP="00214533">
      <w:pPr>
        <w:pStyle w:val="Odstavecseseznamem"/>
        <w:numPr>
          <w:ilvl w:val="0"/>
          <w:numId w:val="7"/>
        </w:numPr>
        <w:tabs>
          <w:tab w:val="left" w:pos="709"/>
        </w:tabs>
        <w:ind w:firstLine="426"/>
        <w:rPr>
          <w:rStyle w:val="Siln"/>
          <w:color w:val="auto"/>
        </w:rPr>
      </w:pPr>
      <w:r w:rsidRPr="008544B5">
        <w:rPr>
          <w:rStyle w:val="Siln"/>
          <w:color w:val="auto"/>
        </w:rPr>
        <w:t>přijímá návrhy na změnu dopravního značení</w:t>
      </w:r>
      <w:r w:rsidR="00E53811" w:rsidRPr="008544B5">
        <w:rPr>
          <w:rStyle w:val="Siln"/>
          <w:color w:val="auto"/>
        </w:rPr>
        <w:t>,</w:t>
      </w:r>
    </w:p>
    <w:p w:rsidR="00784B04" w:rsidRPr="008544B5" w:rsidRDefault="00784B04" w:rsidP="00214533">
      <w:pPr>
        <w:pStyle w:val="Odstavecseseznamem"/>
        <w:numPr>
          <w:ilvl w:val="0"/>
          <w:numId w:val="7"/>
        </w:numPr>
        <w:tabs>
          <w:tab w:val="left" w:pos="709"/>
        </w:tabs>
        <w:ind w:firstLine="426"/>
        <w:rPr>
          <w:color w:val="auto"/>
        </w:rPr>
      </w:pPr>
      <w:r w:rsidRPr="008544B5">
        <w:rPr>
          <w:color w:val="auto"/>
        </w:rPr>
        <w:t>přijímá žádosti a vydává paměťové karty</w:t>
      </w:r>
      <w:r w:rsidR="00E53811" w:rsidRPr="008544B5">
        <w:rPr>
          <w:color w:val="auto"/>
        </w:rPr>
        <w:t>,</w:t>
      </w:r>
    </w:p>
    <w:p w:rsidR="00784B04" w:rsidRPr="008544B5" w:rsidRDefault="00784B04" w:rsidP="00214533">
      <w:pPr>
        <w:pStyle w:val="Odstavecseseznamem"/>
        <w:numPr>
          <w:ilvl w:val="0"/>
          <w:numId w:val="7"/>
        </w:numPr>
        <w:tabs>
          <w:tab w:val="left" w:pos="709"/>
        </w:tabs>
        <w:ind w:firstLine="426"/>
        <w:rPr>
          <w:color w:val="auto"/>
        </w:rPr>
      </w:pPr>
      <w:r w:rsidRPr="008544B5">
        <w:rPr>
          <w:color w:val="auto"/>
        </w:rPr>
        <w:t>rozhoduje o uzavírce pozemní komunikace</w:t>
      </w:r>
      <w:r w:rsidR="00E53811" w:rsidRPr="008544B5">
        <w:rPr>
          <w:color w:val="auto"/>
        </w:rPr>
        <w:t>,</w:t>
      </w:r>
    </w:p>
    <w:p w:rsidR="00784B04" w:rsidRPr="008544B5" w:rsidRDefault="00784B04" w:rsidP="00214533">
      <w:pPr>
        <w:pStyle w:val="Odstavecseseznamem"/>
        <w:numPr>
          <w:ilvl w:val="0"/>
          <w:numId w:val="7"/>
        </w:numPr>
        <w:tabs>
          <w:tab w:val="left" w:pos="709"/>
        </w:tabs>
        <w:ind w:firstLine="426"/>
        <w:rPr>
          <w:color w:val="auto"/>
        </w:rPr>
      </w:pPr>
      <w:r w:rsidRPr="008544B5">
        <w:rPr>
          <w:color w:val="auto"/>
        </w:rPr>
        <w:t>vede registr silničních vozidel</w:t>
      </w:r>
      <w:r w:rsidR="00E53811" w:rsidRPr="008544B5">
        <w:rPr>
          <w:color w:val="auto"/>
        </w:rPr>
        <w:t>,</w:t>
      </w:r>
    </w:p>
    <w:p w:rsidR="00784B04" w:rsidRPr="008544B5" w:rsidRDefault="00784B04" w:rsidP="00214533">
      <w:pPr>
        <w:pStyle w:val="Odstavecseseznamem"/>
        <w:numPr>
          <w:ilvl w:val="0"/>
          <w:numId w:val="7"/>
        </w:numPr>
        <w:tabs>
          <w:tab w:val="left" w:pos="709"/>
        </w:tabs>
        <w:ind w:firstLine="426"/>
        <w:rPr>
          <w:color w:val="auto"/>
        </w:rPr>
      </w:pPr>
      <w:r w:rsidRPr="008544B5">
        <w:rPr>
          <w:color w:val="auto"/>
        </w:rPr>
        <w:t>vydává povolení stavby v silničním ochranném pásmu</w:t>
      </w:r>
      <w:r w:rsidR="00E53811" w:rsidRPr="008544B5">
        <w:rPr>
          <w:color w:val="auto"/>
        </w:rPr>
        <w:t>,</w:t>
      </w:r>
    </w:p>
    <w:p w:rsidR="00784B04" w:rsidRPr="008544B5" w:rsidRDefault="00784B04" w:rsidP="00214533">
      <w:pPr>
        <w:pStyle w:val="Odstavecseseznamem"/>
        <w:numPr>
          <w:ilvl w:val="0"/>
          <w:numId w:val="7"/>
        </w:numPr>
        <w:tabs>
          <w:tab w:val="left" w:pos="709"/>
        </w:tabs>
        <w:ind w:firstLine="426"/>
        <w:rPr>
          <w:color w:val="auto"/>
        </w:rPr>
      </w:pPr>
      <w:r w:rsidRPr="008544B5">
        <w:rPr>
          <w:color w:val="auto"/>
        </w:rPr>
        <w:t>vydává technické průkazy s jeho duplikáty</w:t>
      </w:r>
      <w:r w:rsidR="00E53811" w:rsidRPr="008544B5">
        <w:rPr>
          <w:color w:val="auto"/>
        </w:rPr>
        <w:t>.</w:t>
      </w:r>
    </w:p>
    <w:p w:rsidR="00AE4BA9" w:rsidRPr="008544B5" w:rsidRDefault="00AE4BA9" w:rsidP="00BF5807">
      <w:pPr>
        <w:rPr>
          <w:rStyle w:val="Siln"/>
          <w:color w:val="auto"/>
        </w:rPr>
      </w:pPr>
      <w:r w:rsidRPr="008544B5">
        <w:rPr>
          <w:rStyle w:val="Siln"/>
          <w:color w:val="auto"/>
        </w:rPr>
        <w:br w:type="page"/>
      </w:r>
    </w:p>
    <w:p w:rsidR="00A021E7" w:rsidRPr="008544B5" w:rsidRDefault="00D50D68" w:rsidP="00214533">
      <w:pPr>
        <w:pStyle w:val="Nadpis3"/>
        <w:tabs>
          <w:tab w:val="left" w:pos="709"/>
        </w:tabs>
        <w:spacing w:before="0"/>
        <w:ind w:firstLine="426"/>
        <w:rPr>
          <w:color w:val="auto"/>
        </w:rPr>
      </w:pPr>
      <w:bookmarkStart w:id="35" w:name="_Toc359786483"/>
      <w:r w:rsidRPr="008544B5">
        <w:rPr>
          <w:color w:val="auto"/>
        </w:rPr>
        <w:lastRenderedPageBreak/>
        <w:t>3</w:t>
      </w:r>
      <w:r w:rsidR="00C77BC3" w:rsidRPr="008544B5">
        <w:rPr>
          <w:color w:val="auto"/>
        </w:rPr>
        <w:t xml:space="preserve"> </w:t>
      </w:r>
      <w:r w:rsidR="00FE119E" w:rsidRPr="008544B5">
        <w:rPr>
          <w:color w:val="auto"/>
        </w:rPr>
        <w:t>Právní úprava</w:t>
      </w:r>
      <w:r w:rsidR="00C77BC3" w:rsidRPr="008544B5">
        <w:rPr>
          <w:color w:val="auto"/>
        </w:rPr>
        <w:t xml:space="preserve"> zkoušek z odborné způsobilosti</w:t>
      </w:r>
      <w:bookmarkEnd w:id="35"/>
    </w:p>
    <w:p w:rsidR="00A021E7" w:rsidRPr="008544B5" w:rsidRDefault="00D50D68" w:rsidP="00214533">
      <w:pPr>
        <w:pStyle w:val="Nadpis2"/>
        <w:tabs>
          <w:tab w:val="left" w:pos="709"/>
        </w:tabs>
        <w:spacing w:before="0"/>
        <w:ind w:firstLine="426"/>
        <w:rPr>
          <w:color w:val="auto"/>
        </w:rPr>
      </w:pPr>
      <w:bookmarkStart w:id="36" w:name="_Toc359786484"/>
      <w:r w:rsidRPr="008544B5">
        <w:rPr>
          <w:color w:val="auto"/>
        </w:rPr>
        <w:t>3</w:t>
      </w:r>
      <w:r w:rsidR="00D14470" w:rsidRPr="008544B5">
        <w:rPr>
          <w:color w:val="auto"/>
        </w:rPr>
        <w:t>.1</w:t>
      </w:r>
      <w:r w:rsidR="00CD2A72" w:rsidRPr="008544B5">
        <w:rPr>
          <w:color w:val="auto"/>
        </w:rPr>
        <w:t xml:space="preserve"> Přihlášení</w:t>
      </w:r>
      <w:r w:rsidR="00A021E7" w:rsidRPr="008544B5">
        <w:rPr>
          <w:color w:val="auto"/>
        </w:rPr>
        <w:t xml:space="preserve"> ke zkoušce</w:t>
      </w:r>
      <w:bookmarkEnd w:id="36"/>
    </w:p>
    <w:p w:rsidR="00A45B0C" w:rsidRPr="008544B5" w:rsidRDefault="00A45B0C" w:rsidP="00214533">
      <w:pPr>
        <w:tabs>
          <w:tab w:val="left" w:pos="709"/>
        </w:tabs>
        <w:ind w:firstLine="426"/>
        <w:rPr>
          <w:color w:val="auto"/>
        </w:rPr>
      </w:pPr>
      <w:r w:rsidRPr="008544B5">
        <w:rPr>
          <w:color w:val="auto"/>
        </w:rPr>
        <w:t xml:space="preserve">Po ukončení </w:t>
      </w:r>
      <w:r w:rsidR="00F56BDA" w:rsidRPr="008544B5">
        <w:rPr>
          <w:color w:val="auto"/>
        </w:rPr>
        <w:t>výcviku</w:t>
      </w:r>
      <w:r w:rsidRPr="008544B5">
        <w:rPr>
          <w:color w:val="auto"/>
        </w:rPr>
        <w:t xml:space="preserve"> v autoškole nastává nejdůležitější okamžik celého procesu „honby za řidičským oprávněním,“ který v konečném důsledku rozhodne, zda byla úspěšná</w:t>
      </w:r>
      <w:r w:rsidR="003D3920" w:rsidRPr="008544B5">
        <w:rPr>
          <w:color w:val="auto"/>
        </w:rPr>
        <w:t>,</w:t>
      </w:r>
      <w:r w:rsidRPr="008544B5">
        <w:rPr>
          <w:color w:val="auto"/>
        </w:rPr>
        <w:t xml:space="preserve"> a zda bude oprávnění žadateli uděleno. </w:t>
      </w:r>
      <w:r w:rsidR="00F56BDA" w:rsidRPr="008544B5">
        <w:rPr>
          <w:color w:val="auto"/>
        </w:rPr>
        <w:t>Takový</w:t>
      </w:r>
      <w:r w:rsidR="0009125A" w:rsidRPr="008544B5">
        <w:rPr>
          <w:color w:val="auto"/>
        </w:rPr>
        <w:t xml:space="preserve"> okamžik se ud</w:t>
      </w:r>
      <w:r w:rsidR="003B455B" w:rsidRPr="008544B5">
        <w:rPr>
          <w:color w:val="auto"/>
        </w:rPr>
        <w:t>ěje</w:t>
      </w:r>
      <w:r w:rsidR="0009125A" w:rsidRPr="008544B5">
        <w:rPr>
          <w:color w:val="auto"/>
        </w:rPr>
        <w:t xml:space="preserve"> v podobě </w:t>
      </w:r>
      <w:r w:rsidR="003759BA" w:rsidRPr="008544B5">
        <w:rPr>
          <w:color w:val="auto"/>
        </w:rPr>
        <w:t>zkoušky z odborné způsobilosti.</w:t>
      </w:r>
      <w:r w:rsidR="00FE1F02" w:rsidRPr="008544B5">
        <w:rPr>
          <w:color w:val="auto"/>
        </w:rPr>
        <w:t xml:space="preserve"> </w:t>
      </w:r>
      <w:r w:rsidR="0088765D" w:rsidRPr="008544B5">
        <w:rPr>
          <w:color w:val="auto"/>
        </w:rPr>
        <w:t>Ž</w:t>
      </w:r>
      <w:r w:rsidRPr="008544B5">
        <w:rPr>
          <w:color w:val="auto"/>
        </w:rPr>
        <w:t xml:space="preserve">adatel </w:t>
      </w:r>
      <w:r w:rsidR="0088765D" w:rsidRPr="008544B5">
        <w:rPr>
          <w:color w:val="auto"/>
        </w:rPr>
        <w:t>je povinen</w:t>
      </w:r>
      <w:r w:rsidRPr="008544B5">
        <w:rPr>
          <w:color w:val="auto"/>
        </w:rPr>
        <w:t xml:space="preserve"> podrobit</w:t>
      </w:r>
      <w:r w:rsidR="0088765D" w:rsidRPr="008544B5">
        <w:rPr>
          <w:color w:val="auto"/>
        </w:rPr>
        <w:t xml:space="preserve"> </w:t>
      </w:r>
      <w:r w:rsidR="00F56BDA" w:rsidRPr="008544B5">
        <w:rPr>
          <w:color w:val="auto"/>
        </w:rPr>
        <w:t xml:space="preserve">se </w:t>
      </w:r>
      <w:r w:rsidR="0088765D" w:rsidRPr="008544B5">
        <w:rPr>
          <w:color w:val="auto"/>
        </w:rPr>
        <w:t>této zkoušce</w:t>
      </w:r>
      <w:r w:rsidR="00F56BDA" w:rsidRPr="008544B5">
        <w:rPr>
          <w:color w:val="auto"/>
        </w:rPr>
        <w:t xml:space="preserve"> ex lege</w:t>
      </w:r>
      <w:r w:rsidRPr="008544B5">
        <w:rPr>
          <w:color w:val="auto"/>
        </w:rPr>
        <w:t xml:space="preserve">, </w:t>
      </w:r>
      <w:r w:rsidR="00FE1F02" w:rsidRPr="008544B5">
        <w:rPr>
          <w:color w:val="auto"/>
        </w:rPr>
        <w:t>neboť</w:t>
      </w:r>
      <w:r w:rsidRPr="008544B5">
        <w:rPr>
          <w:color w:val="auto"/>
        </w:rPr>
        <w:t xml:space="preserve"> </w:t>
      </w:r>
      <w:r w:rsidR="003C74F7" w:rsidRPr="008544B5">
        <w:rPr>
          <w:color w:val="auto"/>
        </w:rPr>
        <w:t>jde o</w:t>
      </w:r>
      <w:r w:rsidRPr="008544B5">
        <w:rPr>
          <w:color w:val="auto"/>
        </w:rPr>
        <w:t xml:space="preserve"> jedn</w:t>
      </w:r>
      <w:r w:rsidR="003C74F7" w:rsidRPr="008544B5">
        <w:rPr>
          <w:color w:val="auto"/>
        </w:rPr>
        <w:t>u</w:t>
      </w:r>
      <w:r w:rsidRPr="008544B5">
        <w:rPr>
          <w:color w:val="auto"/>
        </w:rPr>
        <w:t xml:space="preserve"> z podmínek p</w:t>
      </w:r>
      <w:r w:rsidR="0009125A" w:rsidRPr="008544B5">
        <w:rPr>
          <w:color w:val="auto"/>
        </w:rPr>
        <w:t xml:space="preserve">ro udělení </w:t>
      </w:r>
      <w:r w:rsidR="003C74F7" w:rsidRPr="008544B5">
        <w:rPr>
          <w:color w:val="auto"/>
        </w:rPr>
        <w:t>ŘO</w:t>
      </w:r>
      <w:r w:rsidR="00F56BDA" w:rsidRPr="008544B5">
        <w:rPr>
          <w:color w:val="auto"/>
        </w:rPr>
        <w:t xml:space="preserve"> (viz</w:t>
      </w:r>
      <w:r w:rsidR="0088765D" w:rsidRPr="008544B5">
        <w:rPr>
          <w:color w:val="auto"/>
        </w:rPr>
        <w:t xml:space="preserve"> kap</w:t>
      </w:r>
      <w:r w:rsidR="00F56BDA" w:rsidRPr="008544B5">
        <w:rPr>
          <w:color w:val="auto"/>
        </w:rPr>
        <w:t>.</w:t>
      </w:r>
      <w:r w:rsidR="0088765D" w:rsidRPr="008544B5">
        <w:rPr>
          <w:color w:val="auto"/>
        </w:rPr>
        <w:t xml:space="preserve"> 1</w:t>
      </w:r>
      <w:r w:rsidR="00F56BDA" w:rsidRPr="008544B5">
        <w:rPr>
          <w:color w:val="auto"/>
        </w:rPr>
        <w:t>)</w:t>
      </w:r>
      <w:r w:rsidR="0009125A" w:rsidRPr="008544B5">
        <w:rPr>
          <w:color w:val="auto"/>
        </w:rPr>
        <w:t>.</w:t>
      </w:r>
    </w:p>
    <w:p w:rsidR="00A45B0C" w:rsidRPr="008544B5" w:rsidRDefault="00F75ADA" w:rsidP="00214533">
      <w:pPr>
        <w:tabs>
          <w:tab w:val="left" w:pos="709"/>
        </w:tabs>
        <w:ind w:firstLine="426"/>
        <w:rPr>
          <w:color w:val="auto"/>
        </w:rPr>
      </w:pPr>
      <w:r w:rsidRPr="008544B5">
        <w:rPr>
          <w:color w:val="auto"/>
        </w:rPr>
        <w:t xml:space="preserve">ZOdZp </w:t>
      </w:r>
      <w:r w:rsidR="00A45B0C" w:rsidRPr="008544B5">
        <w:rPr>
          <w:color w:val="auto"/>
        </w:rPr>
        <w:t>v §</w:t>
      </w:r>
      <w:r w:rsidR="0009125A" w:rsidRPr="008544B5">
        <w:rPr>
          <w:color w:val="auto"/>
        </w:rPr>
        <w:t> </w:t>
      </w:r>
      <w:r w:rsidR="00A45B0C" w:rsidRPr="008544B5">
        <w:rPr>
          <w:color w:val="auto"/>
        </w:rPr>
        <w:t xml:space="preserve">32 hovoří o </w:t>
      </w:r>
      <w:r w:rsidR="00E86457" w:rsidRPr="008544B5">
        <w:rPr>
          <w:color w:val="auto"/>
        </w:rPr>
        <w:t xml:space="preserve">explicitně vymezené </w:t>
      </w:r>
      <w:r w:rsidR="00A45B0C" w:rsidRPr="008544B5">
        <w:rPr>
          <w:color w:val="auto"/>
        </w:rPr>
        <w:t xml:space="preserve">povinnosti provozovatele autoškoly </w:t>
      </w:r>
      <w:r w:rsidR="00507D03" w:rsidRPr="008544B5">
        <w:rPr>
          <w:color w:val="auto"/>
        </w:rPr>
        <w:t xml:space="preserve">(dále jen „provozovatel“) </w:t>
      </w:r>
      <w:r w:rsidR="00E86457" w:rsidRPr="008544B5">
        <w:rPr>
          <w:color w:val="auto"/>
        </w:rPr>
        <w:t xml:space="preserve">písemně </w:t>
      </w:r>
      <w:r w:rsidR="00A45B0C" w:rsidRPr="008544B5">
        <w:rPr>
          <w:color w:val="auto"/>
        </w:rPr>
        <w:t xml:space="preserve">přihlásit žadatele ke zkoušce do patnácti dnů ode dne ukončení výcviku. </w:t>
      </w:r>
      <w:r w:rsidR="003D3920" w:rsidRPr="008544B5">
        <w:rPr>
          <w:color w:val="auto"/>
        </w:rPr>
        <w:t>Nezbytnost takovéhoto postupu provozovatele</w:t>
      </w:r>
      <w:r w:rsidR="00A45B0C" w:rsidRPr="008544B5">
        <w:rPr>
          <w:color w:val="auto"/>
        </w:rPr>
        <w:t xml:space="preserve"> je </w:t>
      </w:r>
      <w:r w:rsidR="003D3920" w:rsidRPr="008544B5">
        <w:rPr>
          <w:color w:val="auto"/>
        </w:rPr>
        <w:t xml:space="preserve">rovněž </w:t>
      </w:r>
      <w:r w:rsidR="00E86457" w:rsidRPr="008544B5">
        <w:rPr>
          <w:color w:val="auto"/>
        </w:rPr>
        <w:t>dokl</w:t>
      </w:r>
      <w:r w:rsidR="00DD54E4" w:rsidRPr="008544B5">
        <w:rPr>
          <w:color w:val="auto"/>
        </w:rPr>
        <w:t>ád</w:t>
      </w:r>
      <w:r w:rsidR="00E86457" w:rsidRPr="008544B5">
        <w:rPr>
          <w:color w:val="auto"/>
        </w:rPr>
        <w:t>ána</w:t>
      </w:r>
      <w:r w:rsidR="00E21CDC" w:rsidRPr="008544B5">
        <w:rPr>
          <w:color w:val="auto"/>
        </w:rPr>
        <w:t xml:space="preserve"> </w:t>
      </w:r>
      <w:r w:rsidR="0009125A" w:rsidRPr="008544B5">
        <w:rPr>
          <w:color w:val="auto"/>
        </w:rPr>
        <w:t>§ </w:t>
      </w:r>
      <w:r w:rsidR="00A45B0C" w:rsidRPr="008544B5">
        <w:rPr>
          <w:color w:val="auto"/>
        </w:rPr>
        <w:t>56</w:t>
      </w:r>
      <w:r w:rsidR="00D24724" w:rsidRPr="008544B5">
        <w:rPr>
          <w:color w:val="auto"/>
        </w:rPr>
        <w:t>,</w:t>
      </w:r>
      <w:r w:rsidR="00E86457" w:rsidRPr="008544B5">
        <w:rPr>
          <w:color w:val="auto"/>
        </w:rPr>
        <w:t xml:space="preserve"> </w:t>
      </w:r>
      <w:r w:rsidR="00A45B0C" w:rsidRPr="008544B5">
        <w:rPr>
          <w:color w:val="auto"/>
        </w:rPr>
        <w:t>upravujícím pokut</w:t>
      </w:r>
      <w:r w:rsidR="003A7C65" w:rsidRPr="008544B5">
        <w:rPr>
          <w:color w:val="auto"/>
        </w:rPr>
        <w:t>u</w:t>
      </w:r>
      <w:r w:rsidR="00A45B0C" w:rsidRPr="008544B5">
        <w:rPr>
          <w:color w:val="auto"/>
        </w:rPr>
        <w:t>,</w:t>
      </w:r>
      <w:r w:rsidR="003A7C65" w:rsidRPr="008544B5">
        <w:rPr>
          <w:color w:val="auto"/>
        </w:rPr>
        <w:t xml:space="preserve"> kterou</w:t>
      </w:r>
      <w:r w:rsidR="00F56BDA" w:rsidRPr="008544B5">
        <w:rPr>
          <w:color w:val="auto"/>
        </w:rPr>
        <w:t xml:space="preserve"> je možno udělit </w:t>
      </w:r>
      <w:r w:rsidR="00A45B0C" w:rsidRPr="008544B5">
        <w:rPr>
          <w:color w:val="auto"/>
        </w:rPr>
        <w:t>provozovateli</w:t>
      </w:r>
      <w:r w:rsidR="00E86457" w:rsidRPr="008544B5">
        <w:rPr>
          <w:color w:val="auto"/>
        </w:rPr>
        <w:t xml:space="preserve">, pokud </w:t>
      </w:r>
      <w:r w:rsidR="0074343A" w:rsidRPr="008544B5">
        <w:rPr>
          <w:color w:val="auto"/>
        </w:rPr>
        <w:t>tuto</w:t>
      </w:r>
      <w:r w:rsidR="00E86457" w:rsidRPr="008544B5">
        <w:rPr>
          <w:color w:val="auto"/>
        </w:rPr>
        <w:t xml:space="preserve"> povinnost nesplní.</w:t>
      </w:r>
      <w:r w:rsidR="00B967F2" w:rsidRPr="008544B5">
        <w:rPr>
          <w:rStyle w:val="Znakapoznpodarou"/>
          <w:color w:val="auto"/>
        </w:rPr>
        <w:footnoteReference w:id="66"/>
      </w:r>
    </w:p>
    <w:p w:rsidR="0016348B" w:rsidRPr="008544B5" w:rsidRDefault="00F32331" w:rsidP="00214533">
      <w:pPr>
        <w:tabs>
          <w:tab w:val="left" w:pos="709"/>
        </w:tabs>
        <w:ind w:firstLine="426"/>
        <w:rPr>
          <w:color w:val="auto"/>
        </w:rPr>
      </w:pPr>
      <w:r w:rsidRPr="008544B5">
        <w:rPr>
          <w:color w:val="auto"/>
        </w:rPr>
        <w:t>Z kontextu</w:t>
      </w:r>
      <w:r w:rsidR="00B967F2" w:rsidRPr="008544B5">
        <w:rPr>
          <w:color w:val="auto"/>
        </w:rPr>
        <w:t xml:space="preserve"> zákona plyne</w:t>
      </w:r>
      <w:r w:rsidR="003D3920" w:rsidRPr="008544B5">
        <w:rPr>
          <w:color w:val="auto"/>
        </w:rPr>
        <w:t>, že provozovatel má</w:t>
      </w:r>
      <w:r w:rsidR="00A45B0C" w:rsidRPr="008544B5">
        <w:rPr>
          <w:color w:val="auto"/>
        </w:rPr>
        <w:t xml:space="preserve"> </w:t>
      </w:r>
      <w:r w:rsidR="0074343A" w:rsidRPr="008544B5">
        <w:rPr>
          <w:color w:val="auto"/>
        </w:rPr>
        <w:t>tuto povinnost splnit</w:t>
      </w:r>
      <w:r w:rsidR="00A45B0C" w:rsidRPr="008544B5">
        <w:rPr>
          <w:color w:val="auto"/>
        </w:rPr>
        <w:t xml:space="preserve"> bez jakékoliv intervence ze strany žadatele.</w:t>
      </w:r>
      <w:r w:rsidR="003D3920" w:rsidRPr="008544B5">
        <w:rPr>
          <w:color w:val="auto"/>
        </w:rPr>
        <w:t xml:space="preserve"> </w:t>
      </w:r>
      <w:r w:rsidR="0074343A" w:rsidRPr="008544B5">
        <w:rPr>
          <w:color w:val="auto"/>
        </w:rPr>
        <w:t>N</w:t>
      </w:r>
      <w:r w:rsidR="00B967F2" w:rsidRPr="008544B5">
        <w:rPr>
          <w:color w:val="auto"/>
        </w:rPr>
        <w:t xml:space="preserve">ehovoří </w:t>
      </w:r>
      <w:r w:rsidR="0074343A" w:rsidRPr="008544B5">
        <w:rPr>
          <w:color w:val="auto"/>
        </w:rPr>
        <w:t xml:space="preserve">totiž </w:t>
      </w:r>
      <w:r w:rsidR="00B967F2" w:rsidRPr="008544B5">
        <w:rPr>
          <w:color w:val="auto"/>
        </w:rPr>
        <w:t>o žádném</w:t>
      </w:r>
      <w:r w:rsidR="003D3920" w:rsidRPr="008544B5">
        <w:rPr>
          <w:color w:val="auto"/>
        </w:rPr>
        <w:t xml:space="preserve"> typ</w:t>
      </w:r>
      <w:r w:rsidRPr="008544B5">
        <w:rPr>
          <w:color w:val="auto"/>
        </w:rPr>
        <w:t>u</w:t>
      </w:r>
      <w:r w:rsidR="003D3920" w:rsidRPr="008544B5">
        <w:rPr>
          <w:color w:val="auto"/>
        </w:rPr>
        <w:t xml:space="preserve"> </w:t>
      </w:r>
      <w:r w:rsidR="0016348B" w:rsidRPr="008544B5">
        <w:rPr>
          <w:color w:val="auto"/>
        </w:rPr>
        <w:t>návrhu či žádosti</w:t>
      </w:r>
      <w:r w:rsidR="00D3561C" w:rsidRPr="008544B5">
        <w:rPr>
          <w:color w:val="auto"/>
        </w:rPr>
        <w:t>, jež by musel žadatel učinit</w:t>
      </w:r>
      <w:r w:rsidR="0016348B" w:rsidRPr="008544B5">
        <w:rPr>
          <w:color w:val="auto"/>
        </w:rPr>
        <w:t>.</w:t>
      </w:r>
      <w:r w:rsidR="0016348B" w:rsidRPr="008544B5">
        <w:rPr>
          <w:rStyle w:val="Znakapoznpodarou"/>
          <w:color w:val="auto"/>
        </w:rPr>
        <w:footnoteReference w:id="67"/>
      </w:r>
    </w:p>
    <w:p w:rsidR="004C5270" w:rsidRPr="008544B5" w:rsidRDefault="00F56BDA" w:rsidP="00214533">
      <w:pPr>
        <w:tabs>
          <w:tab w:val="left" w:pos="709"/>
        </w:tabs>
        <w:ind w:firstLine="426"/>
        <w:rPr>
          <w:color w:val="auto"/>
        </w:rPr>
      </w:pPr>
      <w:r w:rsidRPr="008544B5">
        <w:rPr>
          <w:color w:val="auto"/>
        </w:rPr>
        <w:t>Ovšem následně</w:t>
      </w:r>
      <w:r w:rsidR="005C5315" w:rsidRPr="008544B5">
        <w:rPr>
          <w:color w:val="auto"/>
        </w:rPr>
        <w:t xml:space="preserve"> může </w:t>
      </w:r>
      <w:r w:rsidR="00A45B0C" w:rsidRPr="008544B5">
        <w:rPr>
          <w:color w:val="auto"/>
        </w:rPr>
        <w:t xml:space="preserve">vyvstat otázka, zda má </w:t>
      </w:r>
      <w:r w:rsidR="005C5315" w:rsidRPr="008544B5">
        <w:rPr>
          <w:color w:val="auto"/>
        </w:rPr>
        <w:t xml:space="preserve">takovou povinnost </w:t>
      </w:r>
      <w:r w:rsidR="00A45B0C" w:rsidRPr="008544B5">
        <w:rPr>
          <w:color w:val="auto"/>
        </w:rPr>
        <w:t xml:space="preserve">rovněž v okamžiku, kdy žadatel, </w:t>
      </w:r>
      <w:r w:rsidR="005C5315" w:rsidRPr="008544B5">
        <w:rPr>
          <w:color w:val="auto"/>
        </w:rPr>
        <w:t>i přes</w:t>
      </w:r>
      <w:r w:rsidR="00A45B0C" w:rsidRPr="008544B5">
        <w:rPr>
          <w:color w:val="auto"/>
        </w:rPr>
        <w:t xml:space="preserve"> splnění všech </w:t>
      </w:r>
      <w:r w:rsidR="005C5315" w:rsidRPr="008544B5">
        <w:rPr>
          <w:color w:val="auto"/>
        </w:rPr>
        <w:t>předpokladů</w:t>
      </w:r>
      <w:r w:rsidR="00A45B0C" w:rsidRPr="008544B5">
        <w:rPr>
          <w:color w:val="auto"/>
        </w:rPr>
        <w:t xml:space="preserve"> (dokončen</w:t>
      </w:r>
      <w:r w:rsidR="005C5315" w:rsidRPr="008544B5">
        <w:rPr>
          <w:color w:val="auto"/>
        </w:rPr>
        <w:t>ého</w:t>
      </w:r>
      <w:r w:rsidR="004C5270" w:rsidRPr="008544B5">
        <w:rPr>
          <w:color w:val="auto"/>
        </w:rPr>
        <w:t xml:space="preserve"> výcviku),</w:t>
      </w:r>
      <w:r w:rsidR="00A45B0C" w:rsidRPr="008544B5">
        <w:rPr>
          <w:color w:val="auto"/>
        </w:rPr>
        <w:t xml:space="preserve"> přestal být žadatelem</w:t>
      </w:r>
      <w:r w:rsidRPr="008544B5">
        <w:rPr>
          <w:color w:val="auto"/>
        </w:rPr>
        <w:t>,</w:t>
      </w:r>
      <w:r w:rsidR="00906C90" w:rsidRPr="008544B5">
        <w:rPr>
          <w:color w:val="auto"/>
        </w:rPr>
        <w:t xml:space="preserve"> např. </w:t>
      </w:r>
      <w:r w:rsidR="005C5315" w:rsidRPr="008544B5">
        <w:rPr>
          <w:color w:val="auto"/>
        </w:rPr>
        <w:t>ukončil spolupráci s</w:t>
      </w:r>
      <w:r w:rsidR="00AC440D" w:rsidRPr="008544B5">
        <w:rPr>
          <w:color w:val="auto"/>
        </w:rPr>
        <w:t> </w:t>
      </w:r>
      <w:r w:rsidR="005C5315" w:rsidRPr="008544B5">
        <w:rPr>
          <w:color w:val="auto"/>
        </w:rPr>
        <w:t>autoškolou</w:t>
      </w:r>
      <w:r w:rsidR="00AC440D" w:rsidRPr="008544B5">
        <w:rPr>
          <w:color w:val="auto"/>
        </w:rPr>
        <w:t xml:space="preserve"> a přešel do školy jiné</w:t>
      </w:r>
      <w:r w:rsidR="00AC440D" w:rsidRPr="008544B5">
        <w:rPr>
          <w:rStyle w:val="Znakapoznpodarou"/>
          <w:color w:val="auto"/>
        </w:rPr>
        <w:footnoteReference w:id="68"/>
      </w:r>
      <w:r w:rsidR="00A45B0C" w:rsidRPr="008544B5">
        <w:rPr>
          <w:color w:val="auto"/>
        </w:rPr>
        <w:t xml:space="preserve"> </w:t>
      </w:r>
      <w:r w:rsidR="00F9205A" w:rsidRPr="008544B5">
        <w:rPr>
          <w:color w:val="auto"/>
        </w:rPr>
        <w:t>či</w:t>
      </w:r>
      <w:r w:rsidR="00B31204" w:rsidRPr="008544B5">
        <w:rPr>
          <w:color w:val="auto"/>
        </w:rPr>
        <w:t xml:space="preserve"> </w:t>
      </w:r>
      <w:r w:rsidR="00A45B0C" w:rsidRPr="008544B5">
        <w:rPr>
          <w:color w:val="auto"/>
        </w:rPr>
        <w:t>požádal provozovatele o odložení termínu zkoušky</w:t>
      </w:r>
      <w:r w:rsidR="00B31204" w:rsidRPr="008544B5">
        <w:rPr>
          <w:color w:val="auto"/>
        </w:rPr>
        <w:t xml:space="preserve">. </w:t>
      </w:r>
      <w:r w:rsidR="004C5270" w:rsidRPr="008544B5">
        <w:rPr>
          <w:color w:val="auto"/>
        </w:rPr>
        <w:t>I t</w:t>
      </w:r>
      <w:r w:rsidR="00B31204" w:rsidRPr="008544B5">
        <w:rPr>
          <w:color w:val="auto"/>
        </w:rPr>
        <w:t>ak</w:t>
      </w:r>
      <w:r w:rsidR="00A45B0C" w:rsidRPr="008544B5">
        <w:rPr>
          <w:color w:val="auto"/>
        </w:rPr>
        <w:t>o</w:t>
      </w:r>
      <w:r w:rsidR="00B31204" w:rsidRPr="008544B5">
        <w:rPr>
          <w:color w:val="auto"/>
        </w:rPr>
        <w:t>vé</w:t>
      </w:r>
      <w:r w:rsidR="00A45B0C" w:rsidRPr="008544B5">
        <w:rPr>
          <w:color w:val="auto"/>
        </w:rPr>
        <w:t xml:space="preserve"> situace</w:t>
      </w:r>
      <w:r w:rsidR="00D3561C" w:rsidRPr="008544B5">
        <w:rPr>
          <w:color w:val="auto"/>
        </w:rPr>
        <w:t xml:space="preserve"> </w:t>
      </w:r>
      <w:r w:rsidR="00750EF4" w:rsidRPr="008544B5">
        <w:rPr>
          <w:color w:val="auto"/>
        </w:rPr>
        <w:t xml:space="preserve">v </w:t>
      </w:r>
      <w:r w:rsidR="00B31204" w:rsidRPr="008544B5">
        <w:rPr>
          <w:color w:val="auto"/>
        </w:rPr>
        <w:t>praxi</w:t>
      </w:r>
      <w:r w:rsidR="00A45B0C" w:rsidRPr="008544B5">
        <w:rPr>
          <w:color w:val="auto"/>
        </w:rPr>
        <w:t> </w:t>
      </w:r>
      <w:r w:rsidR="004C5270" w:rsidRPr="008544B5">
        <w:rPr>
          <w:color w:val="auto"/>
        </w:rPr>
        <w:t>nastávají</w:t>
      </w:r>
      <w:r w:rsidR="00A45B0C" w:rsidRPr="008544B5">
        <w:rPr>
          <w:color w:val="auto"/>
        </w:rPr>
        <w:t>.</w:t>
      </w:r>
    </w:p>
    <w:p w:rsidR="00F0791B" w:rsidRPr="008544B5" w:rsidRDefault="00726EAB" w:rsidP="00214533">
      <w:pPr>
        <w:tabs>
          <w:tab w:val="left" w:pos="709"/>
        </w:tabs>
        <w:ind w:firstLine="426"/>
        <w:rPr>
          <w:color w:val="auto"/>
        </w:rPr>
      </w:pPr>
      <w:r w:rsidRPr="008544B5">
        <w:rPr>
          <w:color w:val="auto"/>
        </w:rPr>
        <w:t>J</w:t>
      </w:r>
      <w:r w:rsidR="0024142D" w:rsidRPr="008544B5">
        <w:rPr>
          <w:color w:val="auto"/>
        </w:rPr>
        <w:t>e nutn</w:t>
      </w:r>
      <w:r w:rsidR="00D03C6C" w:rsidRPr="008544B5">
        <w:rPr>
          <w:color w:val="auto"/>
        </w:rPr>
        <w:t>o</w:t>
      </w:r>
      <w:r w:rsidR="0024142D" w:rsidRPr="008544B5">
        <w:rPr>
          <w:color w:val="auto"/>
        </w:rPr>
        <w:t xml:space="preserve"> </w:t>
      </w:r>
      <w:r w:rsidR="00B8478C" w:rsidRPr="008544B5">
        <w:rPr>
          <w:color w:val="auto"/>
        </w:rPr>
        <w:t>uvést</w:t>
      </w:r>
      <w:r w:rsidR="0024142D" w:rsidRPr="008544B5">
        <w:rPr>
          <w:color w:val="auto"/>
        </w:rPr>
        <w:t>, že z</w:t>
      </w:r>
      <w:r w:rsidR="00F9205A" w:rsidRPr="008544B5">
        <w:rPr>
          <w:color w:val="auto"/>
        </w:rPr>
        <w:t xml:space="preserve">ákon s touto situací nepočítá, </w:t>
      </w:r>
      <w:r w:rsidR="006A758C" w:rsidRPr="008544B5">
        <w:rPr>
          <w:color w:val="auto"/>
        </w:rPr>
        <w:t xml:space="preserve">tím méně </w:t>
      </w:r>
      <w:r w:rsidR="0024142D" w:rsidRPr="008544B5">
        <w:rPr>
          <w:color w:val="auto"/>
        </w:rPr>
        <w:t>řeší stav, kdy žadatel projeví dodatečný zájem účastnit se zkoušky</w:t>
      </w:r>
      <w:r w:rsidR="001157BA" w:rsidRPr="008544B5">
        <w:rPr>
          <w:color w:val="auto"/>
        </w:rPr>
        <w:t xml:space="preserve"> i po </w:t>
      </w:r>
      <w:r w:rsidR="006A758C" w:rsidRPr="008544B5">
        <w:rPr>
          <w:color w:val="auto"/>
        </w:rPr>
        <w:t xml:space="preserve">svém </w:t>
      </w:r>
      <w:r w:rsidR="001157BA" w:rsidRPr="008544B5">
        <w:rPr>
          <w:color w:val="auto"/>
        </w:rPr>
        <w:t>předchozím odmítavém postoji</w:t>
      </w:r>
      <w:r w:rsidR="0024142D" w:rsidRPr="008544B5">
        <w:rPr>
          <w:color w:val="auto"/>
        </w:rPr>
        <w:t>.</w:t>
      </w:r>
      <w:r w:rsidR="001157BA" w:rsidRPr="008544B5">
        <w:rPr>
          <w:rStyle w:val="Znakapoznpodarou"/>
          <w:color w:val="auto"/>
        </w:rPr>
        <w:footnoteReference w:id="69"/>
      </w:r>
      <w:r w:rsidR="0024142D" w:rsidRPr="008544B5">
        <w:rPr>
          <w:color w:val="auto"/>
        </w:rPr>
        <w:t xml:space="preserve"> Dá se však </w:t>
      </w:r>
      <w:r w:rsidR="00666E6A" w:rsidRPr="008544B5">
        <w:rPr>
          <w:color w:val="auto"/>
        </w:rPr>
        <w:t xml:space="preserve">celkem oprávněně </w:t>
      </w:r>
      <w:r w:rsidR="0024142D" w:rsidRPr="008544B5">
        <w:rPr>
          <w:color w:val="auto"/>
        </w:rPr>
        <w:t xml:space="preserve">předpokládat, že </w:t>
      </w:r>
      <w:r w:rsidR="00CD2A72" w:rsidRPr="008544B5">
        <w:rPr>
          <w:color w:val="auto"/>
        </w:rPr>
        <w:t xml:space="preserve">zde </w:t>
      </w:r>
      <w:r w:rsidR="0024142D" w:rsidRPr="008544B5">
        <w:rPr>
          <w:color w:val="auto"/>
        </w:rPr>
        <w:t xml:space="preserve">se bude </w:t>
      </w:r>
      <w:r w:rsidR="00917281" w:rsidRPr="008544B5">
        <w:rPr>
          <w:color w:val="auto"/>
        </w:rPr>
        <w:t>aplikovat</w:t>
      </w:r>
      <w:r w:rsidR="0024142D" w:rsidRPr="008544B5">
        <w:rPr>
          <w:color w:val="auto"/>
        </w:rPr>
        <w:t xml:space="preserve"> obdobný</w:t>
      </w:r>
      <w:r w:rsidR="00917281" w:rsidRPr="008544B5">
        <w:rPr>
          <w:color w:val="auto"/>
        </w:rPr>
        <w:t xml:space="preserve"> postup</w:t>
      </w:r>
      <w:r w:rsidR="00F9205A" w:rsidRPr="008544B5">
        <w:rPr>
          <w:color w:val="auto"/>
        </w:rPr>
        <w:t xml:space="preserve">, jako </w:t>
      </w:r>
      <w:r w:rsidR="0024142D" w:rsidRPr="008544B5">
        <w:rPr>
          <w:color w:val="auto"/>
        </w:rPr>
        <w:t>by se jednalo o tzv. opakovanou zkoušku</w:t>
      </w:r>
      <w:r w:rsidR="00666E6A" w:rsidRPr="008544B5">
        <w:rPr>
          <w:color w:val="auto"/>
        </w:rPr>
        <w:t>.</w:t>
      </w:r>
      <w:r w:rsidR="0024142D" w:rsidRPr="008544B5">
        <w:rPr>
          <w:color w:val="auto"/>
        </w:rPr>
        <w:t xml:space="preserve"> </w:t>
      </w:r>
      <w:r w:rsidR="00666E6A" w:rsidRPr="008544B5">
        <w:rPr>
          <w:color w:val="auto"/>
        </w:rPr>
        <w:t>V</w:t>
      </w:r>
      <w:r w:rsidR="00B8478C" w:rsidRPr="008544B5">
        <w:rPr>
          <w:color w:val="auto"/>
        </w:rPr>
        <w:t> </w:t>
      </w:r>
      <w:r w:rsidRPr="008544B5">
        <w:rPr>
          <w:color w:val="auto"/>
        </w:rPr>
        <w:t>takové</w:t>
      </w:r>
      <w:r w:rsidR="00B8478C" w:rsidRPr="008544B5">
        <w:rPr>
          <w:color w:val="auto"/>
        </w:rPr>
        <w:t xml:space="preserve"> </w:t>
      </w:r>
      <w:r w:rsidR="00CC1D75" w:rsidRPr="008544B5">
        <w:rPr>
          <w:color w:val="auto"/>
        </w:rPr>
        <w:t>situaci</w:t>
      </w:r>
      <w:r w:rsidR="00B8478C" w:rsidRPr="008544B5">
        <w:rPr>
          <w:color w:val="auto"/>
        </w:rPr>
        <w:t xml:space="preserve"> </w:t>
      </w:r>
      <w:r w:rsidR="00666E6A" w:rsidRPr="008544B5">
        <w:rPr>
          <w:color w:val="auto"/>
        </w:rPr>
        <w:t xml:space="preserve">nastane provozovateli povinnost přihlásit žadatele ke zkoušce okamžikem doručení žádosti o přihlášení </w:t>
      </w:r>
      <w:r w:rsidR="00132EAE" w:rsidRPr="008544B5">
        <w:rPr>
          <w:color w:val="auto"/>
        </w:rPr>
        <w:t>k</w:t>
      </w:r>
      <w:r w:rsidR="00906C90" w:rsidRPr="008544B5">
        <w:rPr>
          <w:color w:val="auto"/>
        </w:rPr>
        <w:t xml:space="preserve">e </w:t>
      </w:r>
      <w:r w:rsidR="00666E6A" w:rsidRPr="008544B5">
        <w:rPr>
          <w:color w:val="auto"/>
        </w:rPr>
        <w:t>zkoušce</w:t>
      </w:r>
      <w:r w:rsidRPr="008544B5">
        <w:rPr>
          <w:color w:val="auto"/>
        </w:rPr>
        <w:t>.</w:t>
      </w:r>
      <w:r w:rsidR="00F0791B" w:rsidRPr="008544B5">
        <w:rPr>
          <w:color w:val="auto"/>
        </w:rPr>
        <w:t xml:space="preserve"> </w:t>
      </w:r>
      <w:r w:rsidR="00107BC9" w:rsidRPr="008544B5">
        <w:rPr>
          <w:color w:val="auto"/>
        </w:rPr>
        <w:t>V</w:t>
      </w:r>
      <w:r w:rsidR="00CC1D75" w:rsidRPr="008544B5">
        <w:rPr>
          <w:color w:val="auto"/>
        </w:rPr>
        <w:t xml:space="preserve"> tomto </w:t>
      </w:r>
      <w:r w:rsidR="00107BC9" w:rsidRPr="008544B5">
        <w:rPr>
          <w:color w:val="auto"/>
        </w:rPr>
        <w:t>případě</w:t>
      </w:r>
      <w:r w:rsidR="00CC1D75" w:rsidRPr="008544B5">
        <w:rPr>
          <w:color w:val="auto"/>
        </w:rPr>
        <w:t xml:space="preserve"> lze však </w:t>
      </w:r>
      <w:r w:rsidR="00666E6A" w:rsidRPr="008544B5">
        <w:rPr>
          <w:color w:val="auto"/>
        </w:rPr>
        <w:t xml:space="preserve">provozovateli doporučit, aby si </w:t>
      </w:r>
      <w:r w:rsidR="00107BC9" w:rsidRPr="008544B5">
        <w:rPr>
          <w:color w:val="auto"/>
        </w:rPr>
        <w:t>zmíněné</w:t>
      </w:r>
      <w:r w:rsidR="00666E6A" w:rsidRPr="008544B5">
        <w:rPr>
          <w:color w:val="auto"/>
        </w:rPr>
        <w:t xml:space="preserve"> (nestandardní) odložení termínu nechal žadatelem</w:t>
      </w:r>
      <w:r w:rsidR="002E1D15" w:rsidRPr="008544B5">
        <w:rPr>
          <w:color w:val="auto"/>
        </w:rPr>
        <w:t xml:space="preserve"> </w:t>
      </w:r>
      <w:r w:rsidR="00666E6A" w:rsidRPr="008544B5">
        <w:rPr>
          <w:color w:val="auto"/>
        </w:rPr>
        <w:t>písemně potvrdit.</w:t>
      </w:r>
      <w:r w:rsidR="00F0791B" w:rsidRPr="008544B5">
        <w:rPr>
          <w:rStyle w:val="Znakapoznpodarou"/>
          <w:color w:val="auto"/>
        </w:rPr>
        <w:footnoteReference w:id="70"/>
      </w:r>
    </w:p>
    <w:p w:rsidR="00DC27AF" w:rsidRPr="008544B5" w:rsidRDefault="002E1D15" w:rsidP="00214533">
      <w:pPr>
        <w:tabs>
          <w:tab w:val="left" w:pos="709"/>
        </w:tabs>
        <w:ind w:firstLine="426"/>
        <w:rPr>
          <w:color w:val="auto"/>
        </w:rPr>
      </w:pPr>
      <w:r w:rsidRPr="008544B5">
        <w:rPr>
          <w:color w:val="auto"/>
        </w:rPr>
        <w:t>Nenastane</w:t>
      </w:r>
      <w:r w:rsidR="000B4404" w:rsidRPr="008544B5">
        <w:rPr>
          <w:color w:val="auto"/>
        </w:rPr>
        <w:t xml:space="preserve">-li </w:t>
      </w:r>
      <w:r w:rsidR="004952BA" w:rsidRPr="008544B5">
        <w:rPr>
          <w:color w:val="auto"/>
        </w:rPr>
        <w:t xml:space="preserve">však </w:t>
      </w:r>
      <w:r w:rsidR="002E591B" w:rsidRPr="008544B5">
        <w:rPr>
          <w:color w:val="auto"/>
        </w:rPr>
        <w:t>žádná</w:t>
      </w:r>
      <w:r w:rsidR="000B4404" w:rsidRPr="008544B5">
        <w:rPr>
          <w:color w:val="auto"/>
        </w:rPr>
        <w:t xml:space="preserve"> z popsaných atypických situací</w:t>
      </w:r>
      <w:r w:rsidRPr="008544B5">
        <w:rPr>
          <w:color w:val="auto"/>
        </w:rPr>
        <w:t xml:space="preserve">, </w:t>
      </w:r>
      <w:r w:rsidR="004952BA" w:rsidRPr="008544B5">
        <w:rPr>
          <w:color w:val="auto"/>
        </w:rPr>
        <w:t xml:space="preserve">je </w:t>
      </w:r>
      <w:r w:rsidR="00DC27AF" w:rsidRPr="008544B5">
        <w:rPr>
          <w:color w:val="auto"/>
        </w:rPr>
        <w:t>nutno</w:t>
      </w:r>
      <w:r w:rsidR="004952BA" w:rsidRPr="008544B5">
        <w:rPr>
          <w:color w:val="auto"/>
        </w:rPr>
        <w:t xml:space="preserve"> </w:t>
      </w:r>
      <w:r w:rsidR="00DC27AF" w:rsidRPr="008544B5">
        <w:rPr>
          <w:color w:val="auto"/>
        </w:rPr>
        <w:t xml:space="preserve">žadatele </w:t>
      </w:r>
      <w:r w:rsidR="004952BA" w:rsidRPr="008544B5">
        <w:rPr>
          <w:color w:val="auto"/>
        </w:rPr>
        <w:t>ke zkoušce přihlásit po ukončení výcviku. K tomu</w:t>
      </w:r>
      <w:r w:rsidR="00F32331" w:rsidRPr="008544B5">
        <w:rPr>
          <w:color w:val="auto"/>
        </w:rPr>
        <w:t xml:space="preserve"> dochází za předpokladu, že žadatel o </w:t>
      </w:r>
      <w:r w:rsidR="004952BA" w:rsidRPr="008544B5">
        <w:rPr>
          <w:color w:val="auto"/>
        </w:rPr>
        <w:t>ŘO</w:t>
      </w:r>
      <w:r w:rsidR="00F32331" w:rsidRPr="008544B5">
        <w:rPr>
          <w:color w:val="auto"/>
        </w:rPr>
        <w:t xml:space="preserve"> absolvoval minimální počet hodin výuky a výcviku stanovený učební osnovou.</w:t>
      </w:r>
      <w:r w:rsidR="00F32331" w:rsidRPr="008544B5">
        <w:rPr>
          <w:rStyle w:val="Znakapoznpodarou"/>
          <w:color w:val="auto"/>
        </w:rPr>
        <w:footnoteReference w:id="71"/>
      </w:r>
      <w:r w:rsidR="00F32331" w:rsidRPr="008544B5">
        <w:rPr>
          <w:color w:val="auto"/>
        </w:rPr>
        <w:t xml:space="preserve"> </w:t>
      </w:r>
      <w:r w:rsidR="004407CB" w:rsidRPr="008544B5">
        <w:rPr>
          <w:color w:val="auto"/>
        </w:rPr>
        <w:t>K</w:t>
      </w:r>
      <w:r w:rsidR="00F32331" w:rsidRPr="008544B5">
        <w:rPr>
          <w:color w:val="auto"/>
        </w:rPr>
        <w:t xml:space="preserve"> ukončení výcviku v autoškole </w:t>
      </w:r>
      <w:r w:rsidR="004407CB" w:rsidRPr="008544B5">
        <w:rPr>
          <w:color w:val="auto"/>
        </w:rPr>
        <w:t xml:space="preserve">dochází </w:t>
      </w:r>
      <w:r w:rsidR="00F32331" w:rsidRPr="008544B5">
        <w:rPr>
          <w:color w:val="auto"/>
        </w:rPr>
        <w:t xml:space="preserve">buď ukončením poslední výcvikové jízdy, nebo ukončením poslední </w:t>
      </w:r>
      <w:r w:rsidR="00F32331" w:rsidRPr="008544B5">
        <w:rPr>
          <w:color w:val="auto"/>
        </w:rPr>
        <w:lastRenderedPageBreak/>
        <w:t>výukové hodiny (požadavky musí být splněny kumulativně</w:t>
      </w:r>
      <w:r w:rsidR="00B33126" w:rsidRPr="008544B5">
        <w:rPr>
          <w:color w:val="auto"/>
        </w:rPr>
        <w:t>).</w:t>
      </w:r>
      <w:r w:rsidR="00DC27AF" w:rsidRPr="008544B5">
        <w:rPr>
          <w:color w:val="auto"/>
        </w:rPr>
        <w:t xml:space="preserve"> </w:t>
      </w:r>
      <w:r w:rsidR="00EE7185" w:rsidRPr="008544B5">
        <w:rPr>
          <w:color w:val="auto"/>
        </w:rPr>
        <w:t xml:space="preserve">Provozovatel zasílá přihlášku </w:t>
      </w:r>
      <w:r w:rsidR="00354DAF" w:rsidRPr="008544B5">
        <w:rPr>
          <w:color w:val="auto"/>
        </w:rPr>
        <w:t>příslušnému</w:t>
      </w:r>
      <w:r w:rsidR="00B34F10" w:rsidRPr="008544B5">
        <w:rPr>
          <w:rStyle w:val="Znakapoznpodarou"/>
          <w:color w:val="auto"/>
        </w:rPr>
        <w:footnoteReference w:id="72"/>
      </w:r>
      <w:r w:rsidR="00354DAF" w:rsidRPr="008544B5">
        <w:rPr>
          <w:color w:val="auto"/>
        </w:rPr>
        <w:t xml:space="preserve"> obecnímu úřadu obce s rozšířenou působností, který </w:t>
      </w:r>
      <w:r w:rsidR="00EE7185" w:rsidRPr="008544B5">
        <w:rPr>
          <w:color w:val="auto"/>
        </w:rPr>
        <w:t xml:space="preserve">sám </w:t>
      </w:r>
      <w:r w:rsidR="001519A6" w:rsidRPr="008544B5">
        <w:rPr>
          <w:color w:val="auto"/>
        </w:rPr>
        <w:t xml:space="preserve">tyto </w:t>
      </w:r>
      <w:r w:rsidR="00354DAF" w:rsidRPr="008544B5">
        <w:rPr>
          <w:color w:val="auto"/>
        </w:rPr>
        <w:t>zkoušky provádí.</w:t>
      </w:r>
    </w:p>
    <w:p w:rsidR="00B33126" w:rsidRPr="008544B5" w:rsidRDefault="00DC27AF" w:rsidP="00214533">
      <w:pPr>
        <w:tabs>
          <w:tab w:val="left" w:pos="709"/>
        </w:tabs>
        <w:ind w:firstLine="426"/>
        <w:rPr>
          <w:color w:val="auto"/>
        </w:rPr>
      </w:pPr>
      <w:r w:rsidRPr="008544B5">
        <w:rPr>
          <w:color w:val="auto"/>
        </w:rPr>
        <w:t>Ú</w:t>
      </w:r>
      <w:r w:rsidR="00B34F10" w:rsidRPr="008544B5">
        <w:rPr>
          <w:color w:val="auto"/>
        </w:rPr>
        <w:t xml:space="preserve">řad neprodleně </w:t>
      </w:r>
      <w:r w:rsidR="003C0B49" w:rsidRPr="008544B5">
        <w:rPr>
          <w:color w:val="auto"/>
        </w:rPr>
        <w:t xml:space="preserve">písemně </w:t>
      </w:r>
      <w:r w:rsidR="00B34F10" w:rsidRPr="008544B5">
        <w:rPr>
          <w:color w:val="auto"/>
        </w:rPr>
        <w:t xml:space="preserve">sdělí žadateli prostřednictvím autoškoly místo, datum a čas konání </w:t>
      </w:r>
      <w:r w:rsidR="00ED6588" w:rsidRPr="008544B5">
        <w:rPr>
          <w:color w:val="auto"/>
        </w:rPr>
        <w:t xml:space="preserve">odborné </w:t>
      </w:r>
      <w:r w:rsidR="00B34F10" w:rsidRPr="008544B5">
        <w:rPr>
          <w:color w:val="auto"/>
        </w:rPr>
        <w:t>zkoušky.</w:t>
      </w:r>
      <w:r w:rsidRPr="008544B5">
        <w:rPr>
          <w:color w:val="auto"/>
        </w:rPr>
        <w:t xml:space="preserve"> </w:t>
      </w:r>
      <w:r w:rsidR="003C0B49" w:rsidRPr="008544B5">
        <w:rPr>
          <w:color w:val="auto"/>
        </w:rPr>
        <w:t>„</w:t>
      </w:r>
      <w:r w:rsidR="00B34F10" w:rsidRPr="008544B5">
        <w:rPr>
          <w:i/>
          <w:color w:val="auto"/>
        </w:rPr>
        <w:t>Sdělení m</w:t>
      </w:r>
      <w:r w:rsidR="00D40627" w:rsidRPr="008544B5">
        <w:rPr>
          <w:i/>
          <w:color w:val="auto"/>
        </w:rPr>
        <w:t>usí být učiněno v písemné formě;</w:t>
      </w:r>
      <w:r w:rsidR="00B34F10" w:rsidRPr="008544B5">
        <w:rPr>
          <w:i/>
          <w:color w:val="auto"/>
        </w:rPr>
        <w:t xml:space="preserve"> ústní či telefonické sdělení je nedostačující a neprůkazné.</w:t>
      </w:r>
      <w:r w:rsidR="003C0B49" w:rsidRPr="008544B5">
        <w:rPr>
          <w:color w:val="auto"/>
        </w:rPr>
        <w:t>“</w:t>
      </w:r>
      <w:r w:rsidR="00B34F10" w:rsidRPr="008544B5">
        <w:rPr>
          <w:rStyle w:val="Znakapoznpodarou"/>
          <w:color w:val="auto"/>
        </w:rPr>
        <w:footnoteReference w:id="73"/>
      </w:r>
      <w:r w:rsidR="00F62346" w:rsidRPr="008544B5">
        <w:rPr>
          <w:color w:val="auto"/>
        </w:rPr>
        <w:t xml:space="preserve"> </w:t>
      </w:r>
      <w:r w:rsidR="00764309" w:rsidRPr="008544B5">
        <w:rPr>
          <w:color w:val="auto"/>
        </w:rPr>
        <w:t xml:space="preserve">V praxi se však písemná forma </w:t>
      </w:r>
      <w:r w:rsidR="00E14668" w:rsidRPr="008544B5">
        <w:rPr>
          <w:color w:val="auto"/>
        </w:rPr>
        <w:t>uplatňuje</w:t>
      </w:r>
      <w:r w:rsidR="00F62346" w:rsidRPr="008544B5">
        <w:rPr>
          <w:color w:val="auto"/>
        </w:rPr>
        <w:t xml:space="preserve"> pouze</w:t>
      </w:r>
      <w:r w:rsidR="00E14668" w:rsidRPr="008544B5">
        <w:rPr>
          <w:color w:val="auto"/>
        </w:rPr>
        <w:t xml:space="preserve"> ve vztahu </w:t>
      </w:r>
      <w:r w:rsidR="00F62346" w:rsidRPr="008544B5">
        <w:rPr>
          <w:color w:val="auto"/>
        </w:rPr>
        <w:t xml:space="preserve">k informování provozovatele. Ten od úřadu sice obdrží písemnou zprávu, ale přímo žadateli ji sdělí </w:t>
      </w:r>
      <w:r w:rsidR="001B4BB2" w:rsidRPr="008544B5">
        <w:rPr>
          <w:color w:val="auto"/>
        </w:rPr>
        <w:t xml:space="preserve">zpravidla </w:t>
      </w:r>
      <w:r w:rsidR="00F62346" w:rsidRPr="008544B5">
        <w:rPr>
          <w:color w:val="auto"/>
        </w:rPr>
        <w:t xml:space="preserve">pouze </w:t>
      </w:r>
      <w:r w:rsidR="001B4BB2" w:rsidRPr="008544B5">
        <w:rPr>
          <w:color w:val="auto"/>
        </w:rPr>
        <w:t xml:space="preserve">formou </w:t>
      </w:r>
      <w:r w:rsidR="00F62346" w:rsidRPr="008544B5">
        <w:rPr>
          <w:color w:val="auto"/>
        </w:rPr>
        <w:t>ústní</w:t>
      </w:r>
      <w:r w:rsidR="004819EE" w:rsidRPr="008544B5">
        <w:rPr>
          <w:color w:val="auto"/>
        </w:rPr>
        <w:t>.</w:t>
      </w:r>
      <w:r w:rsidRPr="008544B5">
        <w:rPr>
          <w:color w:val="auto"/>
        </w:rPr>
        <w:t xml:space="preserve"> S</w:t>
      </w:r>
      <w:r w:rsidR="001B4BB2" w:rsidRPr="008544B5">
        <w:rPr>
          <w:color w:val="auto"/>
        </w:rPr>
        <w:t>kutečnost je taková, že příslušný pracovník autoškoly s žadatel</w:t>
      </w:r>
      <w:r w:rsidR="004819EE" w:rsidRPr="008544B5">
        <w:rPr>
          <w:color w:val="auto"/>
        </w:rPr>
        <w:t>em</w:t>
      </w:r>
      <w:r w:rsidR="001B4BB2" w:rsidRPr="008544B5">
        <w:rPr>
          <w:color w:val="auto"/>
        </w:rPr>
        <w:t xml:space="preserve"> prokonzultuje,</w:t>
      </w:r>
      <w:r w:rsidR="004819EE" w:rsidRPr="008544B5">
        <w:rPr>
          <w:color w:val="auto"/>
        </w:rPr>
        <w:t xml:space="preserve"> který den a v kolik hodin může</w:t>
      </w:r>
      <w:r w:rsidR="001B4BB2" w:rsidRPr="008544B5">
        <w:rPr>
          <w:color w:val="auto"/>
        </w:rPr>
        <w:t xml:space="preserve"> zkoušku provést a návrh zašle úřad</w:t>
      </w:r>
      <w:r w:rsidR="00764309" w:rsidRPr="008544B5">
        <w:rPr>
          <w:color w:val="auto"/>
        </w:rPr>
        <w:t>u, který jej potvrdí. T</w:t>
      </w:r>
      <w:r w:rsidR="001B4BB2" w:rsidRPr="008544B5">
        <w:rPr>
          <w:color w:val="auto"/>
        </w:rPr>
        <w:t>ím je vlastně nahrazeno ono zákonem požadované sdělení termínu konání zkoušky.</w:t>
      </w:r>
      <w:r w:rsidR="00B33126" w:rsidRPr="008544B5">
        <w:rPr>
          <w:color w:val="auto"/>
        </w:rPr>
        <w:t xml:space="preserve"> U</w:t>
      </w:r>
      <w:r w:rsidR="004819EE" w:rsidRPr="008544B5">
        <w:rPr>
          <w:color w:val="auto"/>
        </w:rPr>
        <w:t>žitím teleologického výkladu je možno dojít</w:t>
      </w:r>
      <w:r w:rsidR="00B33126" w:rsidRPr="008544B5">
        <w:rPr>
          <w:color w:val="auto"/>
        </w:rPr>
        <w:t xml:space="preserve"> závěru, že požadavek právní úpravy je tímto dodržen.</w:t>
      </w:r>
    </w:p>
    <w:p w:rsidR="00132D5F" w:rsidRPr="008544B5" w:rsidRDefault="001E1FA5" w:rsidP="00132D5F">
      <w:pPr>
        <w:tabs>
          <w:tab w:val="left" w:pos="709"/>
        </w:tabs>
        <w:ind w:firstLine="426"/>
        <w:rPr>
          <w:color w:val="auto"/>
        </w:rPr>
      </w:pPr>
      <w:r w:rsidRPr="008544B5">
        <w:rPr>
          <w:color w:val="auto"/>
        </w:rPr>
        <w:t>Zkoušky jsou prováděny v autoškole, která zaji</w:t>
      </w:r>
      <w:r w:rsidR="00A510F2" w:rsidRPr="008544B5">
        <w:rPr>
          <w:color w:val="auto"/>
        </w:rPr>
        <w:t>šťovala výuku a výcvik žadatele</w:t>
      </w:r>
      <w:r w:rsidRPr="008544B5">
        <w:rPr>
          <w:color w:val="auto"/>
        </w:rPr>
        <w:t>.</w:t>
      </w:r>
      <w:r w:rsidR="00A510F2" w:rsidRPr="008544B5">
        <w:rPr>
          <w:rStyle w:val="Znakapoznpodarou"/>
          <w:color w:val="auto"/>
        </w:rPr>
        <w:footnoteReference w:id="74"/>
      </w:r>
      <w:r w:rsidRPr="008544B5">
        <w:rPr>
          <w:color w:val="auto"/>
        </w:rPr>
        <w:t xml:space="preserve"> Nicméně zákon </w:t>
      </w:r>
      <w:r w:rsidR="00487ECA" w:rsidRPr="008544B5">
        <w:rPr>
          <w:color w:val="auto"/>
        </w:rPr>
        <w:t>umožňuje</w:t>
      </w:r>
      <w:r w:rsidRPr="008544B5">
        <w:rPr>
          <w:color w:val="auto"/>
        </w:rPr>
        <w:t xml:space="preserve"> </w:t>
      </w:r>
      <w:r w:rsidR="00CA09CA" w:rsidRPr="008544B5">
        <w:rPr>
          <w:color w:val="auto"/>
        </w:rPr>
        <w:t>dohod</w:t>
      </w:r>
      <w:r w:rsidR="00487ECA" w:rsidRPr="008544B5">
        <w:rPr>
          <w:color w:val="auto"/>
        </w:rPr>
        <w:t>u</w:t>
      </w:r>
      <w:r w:rsidR="00CA09CA" w:rsidRPr="008544B5">
        <w:rPr>
          <w:color w:val="auto"/>
        </w:rPr>
        <w:t xml:space="preserve"> zkušebního komisaře a </w:t>
      </w:r>
      <w:r w:rsidR="00C309EA" w:rsidRPr="008544B5">
        <w:rPr>
          <w:color w:val="auto"/>
        </w:rPr>
        <w:t xml:space="preserve">provozovatele </w:t>
      </w:r>
      <w:r w:rsidR="00CA09CA" w:rsidRPr="008544B5">
        <w:rPr>
          <w:color w:val="auto"/>
        </w:rPr>
        <w:t xml:space="preserve">o změně </w:t>
      </w:r>
      <w:r w:rsidR="00C058DB" w:rsidRPr="008544B5">
        <w:rPr>
          <w:color w:val="auto"/>
        </w:rPr>
        <w:t>zkušebního</w:t>
      </w:r>
      <w:r w:rsidR="00CA09CA" w:rsidRPr="008544B5">
        <w:rPr>
          <w:color w:val="auto"/>
        </w:rPr>
        <w:t xml:space="preserve"> místa.</w:t>
      </w:r>
      <w:r w:rsidR="005152D1" w:rsidRPr="008544B5">
        <w:rPr>
          <w:color w:val="auto"/>
        </w:rPr>
        <w:t xml:space="preserve"> </w:t>
      </w:r>
      <w:r w:rsidR="00C309EA" w:rsidRPr="008544B5">
        <w:rPr>
          <w:color w:val="auto"/>
        </w:rPr>
        <w:t>To může v některých případech činit značné obtíže</w:t>
      </w:r>
      <w:r w:rsidR="005152D1" w:rsidRPr="008544B5">
        <w:rPr>
          <w:color w:val="auto"/>
        </w:rPr>
        <w:t xml:space="preserve"> (blíže</w:t>
      </w:r>
      <w:r w:rsidR="00F1251D" w:rsidRPr="008544B5">
        <w:rPr>
          <w:color w:val="auto"/>
        </w:rPr>
        <w:t xml:space="preserve"> </w:t>
      </w:r>
      <w:r w:rsidR="00A510F2" w:rsidRPr="008544B5">
        <w:rPr>
          <w:color w:val="auto"/>
        </w:rPr>
        <w:t>3.2.</w:t>
      </w:r>
      <w:r w:rsidR="00DC27AF" w:rsidRPr="008544B5">
        <w:rPr>
          <w:color w:val="auto"/>
        </w:rPr>
        <w:t>2</w:t>
      </w:r>
      <w:r w:rsidR="005152D1" w:rsidRPr="008544B5">
        <w:rPr>
          <w:color w:val="auto"/>
        </w:rPr>
        <w:t>).</w:t>
      </w:r>
    </w:p>
    <w:p w:rsidR="006F7C2C" w:rsidRPr="008544B5" w:rsidRDefault="006F7C2C" w:rsidP="00132D5F">
      <w:pPr>
        <w:tabs>
          <w:tab w:val="left" w:pos="709"/>
        </w:tabs>
        <w:ind w:firstLine="426"/>
        <w:rPr>
          <w:rStyle w:val="Siln"/>
          <w:color w:val="auto"/>
        </w:rPr>
      </w:pPr>
      <w:r w:rsidRPr="008544B5">
        <w:rPr>
          <w:rStyle w:val="Siln"/>
          <w:color w:val="auto"/>
        </w:rPr>
        <w:t>Zákon dále stanoví, že p</w:t>
      </w:r>
      <w:r w:rsidRPr="008544B5">
        <w:rPr>
          <w:rStyle w:val="Siln"/>
          <w:i/>
          <w:color w:val="auto"/>
        </w:rPr>
        <w:t xml:space="preserve">rovozovatel, který zajišťoval přípravu žadatele, poskytne </w:t>
      </w:r>
      <w:r w:rsidR="00D34B3A" w:rsidRPr="008544B5">
        <w:rPr>
          <w:rStyle w:val="Siln"/>
          <w:i/>
          <w:color w:val="auto"/>
        </w:rPr>
        <w:t>příslu</w:t>
      </w:r>
      <w:r w:rsidR="00ED4158" w:rsidRPr="008544B5">
        <w:rPr>
          <w:rStyle w:val="Siln"/>
          <w:i/>
          <w:color w:val="auto"/>
        </w:rPr>
        <w:t>šnému</w:t>
      </w:r>
      <w:r w:rsidRPr="008544B5">
        <w:rPr>
          <w:rStyle w:val="Siln"/>
          <w:i/>
          <w:color w:val="auto"/>
        </w:rPr>
        <w:t xml:space="preserve"> úřadu pro účely zkoušky na náklady žadatele výcvikové vozidlo.</w:t>
      </w:r>
      <w:r w:rsidR="00F810AF" w:rsidRPr="008544B5">
        <w:rPr>
          <w:rStyle w:val="Znakapoznpodarou"/>
          <w:bCs/>
          <w:color w:val="auto"/>
        </w:rPr>
        <w:footnoteReference w:id="75"/>
      </w:r>
      <w:r w:rsidR="001F2409" w:rsidRPr="008544B5">
        <w:rPr>
          <w:rStyle w:val="Siln"/>
          <w:color w:val="auto"/>
        </w:rPr>
        <w:t xml:space="preserve"> To je nutno zmínit</w:t>
      </w:r>
      <w:r w:rsidR="003B0116" w:rsidRPr="008544B5">
        <w:rPr>
          <w:rStyle w:val="Siln"/>
          <w:color w:val="auto"/>
        </w:rPr>
        <w:t xml:space="preserve"> i</w:t>
      </w:r>
      <w:r w:rsidR="001F2409" w:rsidRPr="008544B5">
        <w:rPr>
          <w:rStyle w:val="Siln"/>
          <w:color w:val="auto"/>
        </w:rPr>
        <w:t xml:space="preserve"> s ohledem na</w:t>
      </w:r>
      <w:r w:rsidRPr="008544B5">
        <w:rPr>
          <w:rStyle w:val="Siln"/>
          <w:color w:val="auto"/>
        </w:rPr>
        <w:t xml:space="preserve"> </w:t>
      </w:r>
      <w:r w:rsidR="00EE026B" w:rsidRPr="008544B5">
        <w:rPr>
          <w:rStyle w:val="Siln"/>
          <w:color w:val="auto"/>
        </w:rPr>
        <w:t xml:space="preserve">nově </w:t>
      </w:r>
      <w:r w:rsidRPr="008544B5">
        <w:rPr>
          <w:rStyle w:val="Siln"/>
          <w:color w:val="auto"/>
        </w:rPr>
        <w:t>připravovan</w:t>
      </w:r>
      <w:r w:rsidR="003B0116" w:rsidRPr="008544B5">
        <w:rPr>
          <w:rStyle w:val="Siln"/>
          <w:color w:val="auto"/>
        </w:rPr>
        <w:t xml:space="preserve">ou legislativu </w:t>
      </w:r>
      <w:r w:rsidRPr="008544B5">
        <w:rPr>
          <w:rStyle w:val="Siln"/>
          <w:color w:val="auto"/>
        </w:rPr>
        <w:t>(</w:t>
      </w:r>
      <w:r w:rsidRPr="008544B5">
        <w:rPr>
          <w:color w:val="auto"/>
        </w:rPr>
        <w:t>7</w:t>
      </w:r>
      <w:r w:rsidR="003B0116" w:rsidRPr="008544B5">
        <w:rPr>
          <w:color w:val="auto"/>
        </w:rPr>
        <w:t>.3.1</w:t>
      </w:r>
      <w:r w:rsidRPr="008544B5">
        <w:rPr>
          <w:rStyle w:val="Siln"/>
          <w:color w:val="auto"/>
        </w:rPr>
        <w:t>).</w:t>
      </w:r>
    </w:p>
    <w:p w:rsidR="00655FAD" w:rsidRPr="008544B5" w:rsidRDefault="00C00AF3" w:rsidP="00CD22B9">
      <w:pPr>
        <w:pStyle w:val="Nadpis2"/>
        <w:ind w:firstLine="426"/>
        <w:rPr>
          <w:color w:val="auto"/>
        </w:rPr>
      </w:pPr>
      <w:bookmarkStart w:id="37" w:name="_Toc359786485"/>
      <w:r w:rsidRPr="008544B5">
        <w:rPr>
          <w:color w:val="auto"/>
        </w:rPr>
        <w:t>3</w:t>
      </w:r>
      <w:r w:rsidR="00655FAD" w:rsidRPr="008544B5">
        <w:rPr>
          <w:color w:val="auto"/>
        </w:rPr>
        <w:t>.</w:t>
      </w:r>
      <w:r w:rsidR="00D14470" w:rsidRPr="008544B5">
        <w:rPr>
          <w:color w:val="auto"/>
        </w:rPr>
        <w:t>2</w:t>
      </w:r>
      <w:r w:rsidR="00A021E7" w:rsidRPr="008544B5">
        <w:rPr>
          <w:color w:val="auto"/>
        </w:rPr>
        <w:t xml:space="preserve"> Souhrnná zkouška</w:t>
      </w:r>
      <w:bookmarkEnd w:id="37"/>
    </w:p>
    <w:p w:rsidR="00755E93" w:rsidRPr="008544B5" w:rsidRDefault="00A021E7" w:rsidP="00214533">
      <w:pPr>
        <w:tabs>
          <w:tab w:val="left" w:pos="709"/>
        </w:tabs>
        <w:ind w:firstLine="426"/>
        <w:rPr>
          <w:color w:val="auto"/>
        </w:rPr>
      </w:pPr>
      <w:r w:rsidRPr="008544B5">
        <w:rPr>
          <w:color w:val="auto"/>
        </w:rPr>
        <w:t xml:space="preserve">Žadatel o řidičské oprávnění </w:t>
      </w:r>
      <w:r w:rsidR="00E92C06" w:rsidRPr="008544B5">
        <w:rPr>
          <w:color w:val="auto"/>
        </w:rPr>
        <w:t xml:space="preserve">skupiny B </w:t>
      </w:r>
      <w:r w:rsidRPr="008544B5">
        <w:rPr>
          <w:color w:val="auto"/>
        </w:rPr>
        <w:t>se musí podrobit zkouš</w:t>
      </w:r>
      <w:r w:rsidR="00755E93" w:rsidRPr="008544B5">
        <w:rPr>
          <w:color w:val="auto"/>
        </w:rPr>
        <w:t xml:space="preserve">ce z </w:t>
      </w:r>
      <w:r w:rsidRPr="008544B5">
        <w:rPr>
          <w:color w:val="auto"/>
        </w:rPr>
        <w:t>odborné způsobilosti k řízení motorových vozidel, která se skládá ze zkoušky</w:t>
      </w:r>
    </w:p>
    <w:p w:rsidR="00755E93" w:rsidRPr="008544B5" w:rsidRDefault="00755E93" w:rsidP="00214533">
      <w:pPr>
        <w:pStyle w:val="Odstavecseseznamem"/>
        <w:numPr>
          <w:ilvl w:val="0"/>
          <w:numId w:val="2"/>
        </w:numPr>
        <w:tabs>
          <w:tab w:val="left" w:pos="709"/>
        </w:tabs>
        <w:ind w:firstLine="426"/>
        <w:rPr>
          <w:color w:val="auto"/>
        </w:rPr>
      </w:pPr>
      <w:r w:rsidRPr="008544B5">
        <w:rPr>
          <w:color w:val="auto"/>
        </w:rPr>
        <w:t>z předpisů o provozu na pozemních komuni</w:t>
      </w:r>
      <w:r w:rsidR="00C00AF3" w:rsidRPr="008544B5">
        <w:rPr>
          <w:color w:val="auto"/>
        </w:rPr>
        <w:t>kacích a zdravotnické přípravy</w:t>
      </w:r>
      <w:r w:rsidR="00E92C06" w:rsidRPr="008544B5">
        <w:rPr>
          <w:color w:val="auto"/>
        </w:rPr>
        <w:t xml:space="preserve"> a</w:t>
      </w:r>
    </w:p>
    <w:p w:rsidR="00A021E7" w:rsidRPr="008544B5" w:rsidRDefault="00755E93" w:rsidP="00214533">
      <w:pPr>
        <w:pStyle w:val="Odstavecseseznamem"/>
        <w:numPr>
          <w:ilvl w:val="0"/>
          <w:numId w:val="2"/>
        </w:numPr>
        <w:tabs>
          <w:tab w:val="left" w:pos="709"/>
        </w:tabs>
        <w:ind w:firstLine="426"/>
        <w:rPr>
          <w:color w:val="auto"/>
        </w:rPr>
      </w:pPr>
      <w:r w:rsidRPr="008544B5">
        <w:rPr>
          <w:color w:val="auto"/>
        </w:rPr>
        <w:t>z praktické jízdy s výcvikovým vozidlem</w:t>
      </w:r>
      <w:r w:rsidR="00B54182" w:rsidRPr="008544B5">
        <w:rPr>
          <w:color w:val="auto"/>
        </w:rPr>
        <w:t>.</w:t>
      </w:r>
    </w:p>
    <w:p w:rsidR="00755E93" w:rsidRPr="008544B5" w:rsidRDefault="003F0DAE" w:rsidP="00E92C06">
      <w:pPr>
        <w:tabs>
          <w:tab w:val="left" w:pos="709"/>
        </w:tabs>
        <w:ind w:firstLine="426"/>
        <w:rPr>
          <w:color w:val="auto"/>
        </w:rPr>
      </w:pPr>
      <w:r w:rsidRPr="008544B5">
        <w:rPr>
          <w:color w:val="auto"/>
        </w:rPr>
        <w:t>N</w:t>
      </w:r>
      <w:r w:rsidR="00755E93" w:rsidRPr="008544B5">
        <w:rPr>
          <w:color w:val="auto"/>
        </w:rPr>
        <w:t xml:space="preserve">ovelou </w:t>
      </w:r>
      <w:r w:rsidR="009E30DB" w:rsidRPr="008544B5">
        <w:rPr>
          <w:color w:val="auto"/>
        </w:rPr>
        <w:t>ZOdZp</w:t>
      </w:r>
      <w:r w:rsidR="001E4B81" w:rsidRPr="008544B5">
        <w:rPr>
          <w:color w:val="auto"/>
        </w:rPr>
        <w:t xml:space="preserve">, </w:t>
      </w:r>
      <w:r w:rsidR="00755E93" w:rsidRPr="008544B5">
        <w:rPr>
          <w:color w:val="auto"/>
        </w:rPr>
        <w:t>č.</w:t>
      </w:r>
      <w:r w:rsidR="001E4B81" w:rsidRPr="008544B5">
        <w:rPr>
          <w:color w:val="auto"/>
        </w:rPr>
        <w:t> </w:t>
      </w:r>
      <w:r w:rsidR="00755E93" w:rsidRPr="008544B5">
        <w:rPr>
          <w:color w:val="auto"/>
        </w:rPr>
        <w:t>297/2011</w:t>
      </w:r>
      <w:r w:rsidR="001E4B81" w:rsidRPr="008544B5">
        <w:rPr>
          <w:color w:val="auto"/>
        </w:rPr>
        <w:t> Sb. účinnou od 19. </w:t>
      </w:r>
      <w:r w:rsidR="00755E93" w:rsidRPr="008544B5">
        <w:rPr>
          <w:color w:val="auto"/>
        </w:rPr>
        <w:t>1.</w:t>
      </w:r>
      <w:r w:rsidR="001E4B81" w:rsidRPr="008544B5">
        <w:rPr>
          <w:color w:val="auto"/>
        </w:rPr>
        <w:t> </w:t>
      </w:r>
      <w:r w:rsidR="00755E93" w:rsidRPr="008544B5">
        <w:rPr>
          <w:color w:val="auto"/>
        </w:rPr>
        <w:t>2013,</w:t>
      </w:r>
      <w:r w:rsidR="00662C91" w:rsidRPr="008544B5">
        <w:rPr>
          <w:color w:val="auto"/>
        </w:rPr>
        <w:t xml:space="preserve"> jež je </w:t>
      </w:r>
      <w:r w:rsidR="00B6531E" w:rsidRPr="008544B5">
        <w:rPr>
          <w:color w:val="auto"/>
        </w:rPr>
        <w:t xml:space="preserve">důsledkem </w:t>
      </w:r>
      <w:r w:rsidR="00662C91" w:rsidRPr="008544B5">
        <w:rPr>
          <w:color w:val="auto"/>
        </w:rPr>
        <w:t>transpozic</w:t>
      </w:r>
      <w:r w:rsidR="00B6531E" w:rsidRPr="008544B5">
        <w:rPr>
          <w:color w:val="auto"/>
        </w:rPr>
        <w:t>e</w:t>
      </w:r>
      <w:r w:rsidR="00662C91" w:rsidRPr="008544B5">
        <w:rPr>
          <w:color w:val="auto"/>
        </w:rPr>
        <w:t xml:space="preserve"> evropské směrnice</w:t>
      </w:r>
      <w:r w:rsidR="00BB7979" w:rsidRPr="008544B5">
        <w:rPr>
          <w:color w:val="auto"/>
        </w:rPr>
        <w:t xml:space="preserve"> 2006/126/ES</w:t>
      </w:r>
      <w:r w:rsidR="001E4B81" w:rsidRPr="008544B5">
        <w:rPr>
          <w:color w:val="auto"/>
        </w:rPr>
        <w:t xml:space="preserve"> (dále jen „směrnice“)</w:t>
      </w:r>
      <w:r w:rsidR="00662C91" w:rsidRPr="008544B5">
        <w:rPr>
          <w:color w:val="auto"/>
        </w:rPr>
        <w:t>,</w:t>
      </w:r>
      <w:r w:rsidR="00B6531E" w:rsidRPr="008544B5">
        <w:rPr>
          <w:rStyle w:val="Znakapoznpodarou"/>
          <w:color w:val="auto"/>
        </w:rPr>
        <w:footnoteReference w:id="76"/>
      </w:r>
      <w:r w:rsidR="00E92C06" w:rsidRPr="008544B5">
        <w:rPr>
          <w:color w:val="auto"/>
        </w:rPr>
        <w:t xml:space="preserve"> byla</w:t>
      </w:r>
      <w:r w:rsidR="00755E93" w:rsidRPr="008544B5">
        <w:rPr>
          <w:color w:val="auto"/>
        </w:rPr>
        <w:t xml:space="preserve"> z</w:t>
      </w:r>
      <w:r w:rsidR="0032060A" w:rsidRPr="008544B5">
        <w:rPr>
          <w:color w:val="auto"/>
        </w:rPr>
        <w:t xml:space="preserve">e zákonných </w:t>
      </w:r>
      <w:r w:rsidR="00755E93" w:rsidRPr="008544B5">
        <w:rPr>
          <w:color w:val="auto"/>
        </w:rPr>
        <w:t xml:space="preserve">požadavků pro vykonání </w:t>
      </w:r>
      <w:r w:rsidR="00E92C06" w:rsidRPr="008544B5">
        <w:rPr>
          <w:color w:val="auto"/>
        </w:rPr>
        <w:t>zkoušky k získání oprávnění skupiny B vyřazena zkouška ze znalostí ovládání a údržby vozidla</w:t>
      </w:r>
      <w:r w:rsidR="00755E93" w:rsidRPr="008544B5">
        <w:rPr>
          <w:color w:val="auto"/>
        </w:rPr>
        <w:t>.</w:t>
      </w:r>
      <w:r w:rsidR="00755E93" w:rsidRPr="008544B5">
        <w:rPr>
          <w:rStyle w:val="Znakapoznpodarou"/>
          <w:color w:val="auto"/>
        </w:rPr>
        <w:footnoteReference w:id="77"/>
      </w:r>
      <w:r w:rsidR="00E92C06" w:rsidRPr="008544B5">
        <w:rPr>
          <w:color w:val="auto"/>
        </w:rPr>
        <w:t xml:space="preserve"> V</w:t>
      </w:r>
      <w:r w:rsidR="00755E93" w:rsidRPr="008544B5">
        <w:rPr>
          <w:color w:val="auto"/>
        </w:rPr>
        <w:t xml:space="preserve"> současném právním stavu </w:t>
      </w:r>
      <w:r w:rsidR="00B54182" w:rsidRPr="008544B5">
        <w:rPr>
          <w:color w:val="auto"/>
        </w:rPr>
        <w:t xml:space="preserve">se problematika této </w:t>
      </w:r>
      <w:r w:rsidR="00117A66" w:rsidRPr="008544B5">
        <w:rPr>
          <w:color w:val="auto"/>
        </w:rPr>
        <w:t>zkoušky přesunula do zkoušky praktické.</w:t>
      </w:r>
    </w:p>
    <w:p w:rsidR="00CF7DDC" w:rsidRPr="008544B5" w:rsidRDefault="00CF7DDC" w:rsidP="00214533">
      <w:pPr>
        <w:tabs>
          <w:tab w:val="left" w:pos="709"/>
        </w:tabs>
        <w:ind w:firstLine="426"/>
        <w:rPr>
          <w:color w:val="auto"/>
        </w:rPr>
      </w:pPr>
      <w:r w:rsidRPr="008544B5">
        <w:rPr>
          <w:color w:val="auto"/>
        </w:rPr>
        <w:t>Stejně</w:t>
      </w:r>
      <w:r w:rsidR="006058C3" w:rsidRPr="008544B5">
        <w:rPr>
          <w:color w:val="auto"/>
        </w:rPr>
        <w:t>,</w:t>
      </w:r>
      <w:r w:rsidRPr="008544B5">
        <w:rPr>
          <w:color w:val="auto"/>
        </w:rPr>
        <w:t xml:space="preserve"> jako součástí </w:t>
      </w:r>
      <w:r w:rsidR="006A1475" w:rsidRPr="008544B5">
        <w:rPr>
          <w:color w:val="auto"/>
        </w:rPr>
        <w:t xml:space="preserve">procesu </w:t>
      </w:r>
      <w:r w:rsidRPr="008544B5">
        <w:rPr>
          <w:color w:val="auto"/>
        </w:rPr>
        <w:t>soudního je zaplacení tzv. soudního poplatku, je i součástí procesu udělování řidičského oprávněn</w:t>
      </w:r>
      <w:r w:rsidR="00723664" w:rsidRPr="008544B5">
        <w:rPr>
          <w:color w:val="auto"/>
        </w:rPr>
        <w:t xml:space="preserve">í zaplacení poplatku správního – </w:t>
      </w:r>
      <w:r w:rsidR="004E5A68" w:rsidRPr="008544B5">
        <w:rPr>
          <w:color w:val="auto"/>
        </w:rPr>
        <w:t>poplat</w:t>
      </w:r>
      <w:r w:rsidR="003F0DAE" w:rsidRPr="008544B5">
        <w:rPr>
          <w:color w:val="auto"/>
        </w:rPr>
        <w:t>e</w:t>
      </w:r>
      <w:r w:rsidR="004E5A68" w:rsidRPr="008544B5">
        <w:rPr>
          <w:color w:val="auto"/>
        </w:rPr>
        <w:t xml:space="preserve">k za </w:t>
      </w:r>
      <w:r w:rsidR="00B6531E" w:rsidRPr="008544B5">
        <w:rPr>
          <w:color w:val="auto"/>
        </w:rPr>
        <w:t xml:space="preserve">provedení </w:t>
      </w:r>
      <w:r w:rsidR="00B6531E" w:rsidRPr="008544B5">
        <w:rPr>
          <w:color w:val="auto"/>
        </w:rPr>
        <w:lastRenderedPageBreak/>
        <w:t>zkoušky</w:t>
      </w:r>
      <w:r w:rsidR="004E5A68" w:rsidRPr="008544B5">
        <w:rPr>
          <w:color w:val="auto"/>
        </w:rPr>
        <w:t xml:space="preserve">. </w:t>
      </w:r>
      <w:r w:rsidR="006A1475" w:rsidRPr="008544B5">
        <w:rPr>
          <w:color w:val="auto"/>
        </w:rPr>
        <w:t xml:space="preserve">Ovšem </w:t>
      </w:r>
      <w:r w:rsidR="00827EF8" w:rsidRPr="008544B5">
        <w:rPr>
          <w:color w:val="auto"/>
        </w:rPr>
        <w:t>na</w:t>
      </w:r>
      <w:r w:rsidR="004E5A68" w:rsidRPr="008544B5">
        <w:rPr>
          <w:color w:val="auto"/>
        </w:rPr>
        <w:t xml:space="preserve">stavení tohoto je nejasné. Zákon o správních poplatcích o </w:t>
      </w:r>
      <w:r w:rsidR="006F546A" w:rsidRPr="008544B5">
        <w:rPr>
          <w:color w:val="auto"/>
        </w:rPr>
        <w:t>něm</w:t>
      </w:r>
      <w:r w:rsidR="004E5A68" w:rsidRPr="008544B5">
        <w:rPr>
          <w:color w:val="auto"/>
        </w:rPr>
        <w:t xml:space="preserve"> nehovoří, přesto se na něj jeho pravidla vztahují.</w:t>
      </w:r>
      <w:r w:rsidR="00564318" w:rsidRPr="008544B5">
        <w:rPr>
          <w:color w:val="auto"/>
        </w:rPr>
        <w:t xml:space="preserve"> Komentář </w:t>
      </w:r>
      <w:r w:rsidR="00827EF8" w:rsidRPr="008544B5">
        <w:rPr>
          <w:color w:val="auto"/>
        </w:rPr>
        <w:t>potvrzuje, že ú</w:t>
      </w:r>
      <w:r w:rsidR="004E5A68" w:rsidRPr="008544B5">
        <w:rPr>
          <w:color w:val="auto"/>
        </w:rPr>
        <w:t>hrady za zkoušku mají povahu správního poplatku. Proto by jistě bylo vhodnější, aby byly stejně jako jiné správní poplatky upraveny v zákoně o správních poplatcích. I bez toho se však na jejich správu, zejména jejich vyměřování a vybírání, zákon o správních poplatcích vztahuje.</w:t>
      </w:r>
      <w:r w:rsidR="00BA23DE" w:rsidRPr="008544B5">
        <w:rPr>
          <w:rStyle w:val="Znakapoznpodarou"/>
          <w:color w:val="auto"/>
        </w:rPr>
        <w:footnoteReference w:id="78"/>
      </w:r>
      <w:r w:rsidR="00827EF8" w:rsidRPr="008544B5">
        <w:rPr>
          <w:color w:val="auto"/>
        </w:rPr>
        <w:t xml:space="preserve"> </w:t>
      </w:r>
      <w:r w:rsidR="007178FB" w:rsidRPr="008544B5">
        <w:rPr>
          <w:color w:val="auto"/>
        </w:rPr>
        <w:t>Náklady za z</w:t>
      </w:r>
      <w:r w:rsidR="00723664" w:rsidRPr="008544B5">
        <w:rPr>
          <w:color w:val="auto"/>
        </w:rPr>
        <w:t>koušk</w:t>
      </w:r>
      <w:r w:rsidR="007178FB" w:rsidRPr="008544B5">
        <w:rPr>
          <w:color w:val="auto"/>
        </w:rPr>
        <w:t>u</w:t>
      </w:r>
      <w:r w:rsidR="00E41A3C" w:rsidRPr="008544B5">
        <w:rPr>
          <w:color w:val="auto"/>
        </w:rPr>
        <w:t xml:space="preserve"> se</w:t>
      </w:r>
      <w:r w:rsidR="00C9315D" w:rsidRPr="008544B5">
        <w:rPr>
          <w:color w:val="auto"/>
        </w:rPr>
        <w:t xml:space="preserve"> hradí</w:t>
      </w:r>
      <w:r w:rsidR="00723664" w:rsidRPr="008544B5">
        <w:rPr>
          <w:color w:val="auto"/>
        </w:rPr>
        <w:t xml:space="preserve"> příslušnému úřadu </w:t>
      </w:r>
      <w:r w:rsidR="00E41A3C" w:rsidRPr="008544B5">
        <w:rPr>
          <w:color w:val="auto"/>
        </w:rPr>
        <w:t>v normované částce 700 Kč.</w:t>
      </w:r>
      <w:r w:rsidR="00C47D91" w:rsidRPr="008544B5">
        <w:rPr>
          <w:rStyle w:val="Znakapoznpodarou"/>
          <w:color w:val="auto"/>
        </w:rPr>
        <w:footnoteReference w:id="79"/>
      </w:r>
    </w:p>
    <w:p w:rsidR="00E41A3C" w:rsidRPr="008544B5" w:rsidRDefault="001E4B81" w:rsidP="003C7E3A">
      <w:pPr>
        <w:pStyle w:val="Nadpis1"/>
        <w:ind w:left="426"/>
        <w:rPr>
          <w:color w:val="auto"/>
        </w:rPr>
      </w:pPr>
      <w:bookmarkStart w:id="38" w:name="_Toc359786486"/>
      <w:r w:rsidRPr="008544B5">
        <w:rPr>
          <w:color w:val="auto"/>
        </w:rPr>
        <w:t>3</w:t>
      </w:r>
      <w:r w:rsidR="00D14470" w:rsidRPr="008544B5">
        <w:rPr>
          <w:color w:val="auto"/>
        </w:rPr>
        <w:t>.2.</w:t>
      </w:r>
      <w:r w:rsidR="002E4868" w:rsidRPr="008544B5">
        <w:rPr>
          <w:color w:val="auto"/>
        </w:rPr>
        <w:t>1</w:t>
      </w:r>
      <w:r w:rsidR="00E41A3C" w:rsidRPr="008544B5">
        <w:rPr>
          <w:color w:val="auto"/>
        </w:rPr>
        <w:t xml:space="preserve"> Zkouška z předpisů o provozu na pozemních komunikacích a zdravotnické přípravy</w:t>
      </w:r>
      <w:bookmarkEnd w:id="38"/>
    </w:p>
    <w:p w:rsidR="00E41A3C" w:rsidRPr="008544B5" w:rsidRDefault="00564318" w:rsidP="00214533">
      <w:pPr>
        <w:tabs>
          <w:tab w:val="left" w:pos="709"/>
        </w:tabs>
        <w:ind w:firstLine="426"/>
        <w:rPr>
          <w:color w:val="auto"/>
        </w:rPr>
      </w:pPr>
      <w:r w:rsidRPr="008544B5">
        <w:rPr>
          <w:color w:val="auto"/>
        </w:rPr>
        <w:t>Tato z</w:t>
      </w:r>
      <w:r w:rsidR="00270D7B" w:rsidRPr="008544B5">
        <w:rPr>
          <w:color w:val="auto"/>
        </w:rPr>
        <w:t xml:space="preserve">kouška se </w:t>
      </w:r>
      <w:r w:rsidR="00270D7B" w:rsidRPr="008544B5">
        <w:rPr>
          <w:i/>
          <w:color w:val="auto"/>
        </w:rPr>
        <w:t>provádí</w:t>
      </w:r>
      <w:r w:rsidR="00270D7B" w:rsidRPr="008544B5">
        <w:rPr>
          <w:color w:val="auto"/>
        </w:rPr>
        <w:t xml:space="preserve"> </w:t>
      </w:r>
      <w:r w:rsidR="00270D7B" w:rsidRPr="008544B5">
        <w:rPr>
          <w:i/>
          <w:color w:val="auto"/>
        </w:rPr>
        <w:t>testem písemně nebo pomocí výpočetní techniky</w:t>
      </w:r>
      <w:r w:rsidR="00CA3533" w:rsidRPr="008544B5">
        <w:rPr>
          <w:color w:val="auto"/>
        </w:rPr>
        <w:t>.</w:t>
      </w:r>
      <w:r w:rsidR="00843542" w:rsidRPr="008544B5">
        <w:rPr>
          <w:rStyle w:val="Znakapoznpodarou"/>
          <w:color w:val="auto"/>
        </w:rPr>
        <w:footnoteReference w:id="80"/>
      </w:r>
      <w:r w:rsidR="00CA3533" w:rsidRPr="008544B5">
        <w:rPr>
          <w:color w:val="auto"/>
        </w:rPr>
        <w:t xml:space="preserve"> </w:t>
      </w:r>
      <w:r w:rsidR="00270D7B" w:rsidRPr="008544B5">
        <w:rPr>
          <w:color w:val="auto"/>
        </w:rPr>
        <w:t>V současné do</w:t>
      </w:r>
      <w:r w:rsidR="00DB5B4D" w:rsidRPr="008544B5">
        <w:rPr>
          <w:color w:val="auto"/>
        </w:rPr>
        <w:t>bě se test provádí takřk</w:t>
      </w:r>
      <w:r w:rsidR="00270D7B" w:rsidRPr="008544B5">
        <w:rPr>
          <w:color w:val="auto"/>
        </w:rPr>
        <w:t>a výlučně pomocí výpočetní techniky v elektronické aplikac</w:t>
      </w:r>
      <w:r w:rsidR="00C30EA9" w:rsidRPr="008544B5">
        <w:rPr>
          <w:color w:val="auto"/>
        </w:rPr>
        <w:t>i</w:t>
      </w:r>
      <w:r w:rsidR="00270D7B" w:rsidRPr="008544B5">
        <w:rPr>
          <w:color w:val="auto"/>
        </w:rPr>
        <w:t xml:space="preserve"> „e-testy“ (ve výjimečných případech, např.</w:t>
      </w:r>
      <w:r w:rsidR="00DB5B4D" w:rsidRPr="008544B5">
        <w:rPr>
          <w:color w:val="auto"/>
        </w:rPr>
        <w:t xml:space="preserve"> nefunkčnosti aplikace, žadatel</w:t>
      </w:r>
      <w:r w:rsidR="00270D7B" w:rsidRPr="008544B5">
        <w:rPr>
          <w:color w:val="auto"/>
        </w:rPr>
        <w:t xml:space="preserve"> vyplňuje papírový test).</w:t>
      </w:r>
      <w:r w:rsidR="00827EF8" w:rsidRPr="008544B5">
        <w:rPr>
          <w:color w:val="auto"/>
        </w:rPr>
        <w:t xml:space="preserve"> </w:t>
      </w:r>
      <w:r w:rsidR="00270D7B" w:rsidRPr="008544B5">
        <w:rPr>
          <w:color w:val="auto"/>
        </w:rPr>
        <w:t>Test obsahuje otázky</w:t>
      </w:r>
      <w:r w:rsidRPr="008544B5">
        <w:rPr>
          <w:color w:val="auto"/>
        </w:rPr>
        <w:t xml:space="preserve"> z pravidel a podmínek provozu</w:t>
      </w:r>
      <w:r w:rsidR="00270D7B" w:rsidRPr="008544B5">
        <w:rPr>
          <w:color w:val="auto"/>
        </w:rPr>
        <w:t xml:space="preserve"> </w:t>
      </w:r>
      <w:r w:rsidRPr="008544B5">
        <w:rPr>
          <w:color w:val="auto"/>
        </w:rPr>
        <w:t xml:space="preserve">na </w:t>
      </w:r>
      <w:r w:rsidR="00270D7B" w:rsidRPr="008544B5">
        <w:rPr>
          <w:color w:val="auto"/>
        </w:rPr>
        <w:t>pozem</w:t>
      </w:r>
      <w:r w:rsidRPr="008544B5">
        <w:rPr>
          <w:color w:val="auto"/>
        </w:rPr>
        <w:t>.</w:t>
      </w:r>
      <w:r w:rsidR="00270D7B" w:rsidRPr="008544B5">
        <w:rPr>
          <w:color w:val="auto"/>
        </w:rPr>
        <w:t xml:space="preserve"> komunikacích</w:t>
      </w:r>
      <w:r w:rsidRPr="008544B5">
        <w:rPr>
          <w:color w:val="auto"/>
        </w:rPr>
        <w:t xml:space="preserve">, dále z předpisů souvisejících a </w:t>
      </w:r>
      <w:r w:rsidR="00270D7B" w:rsidRPr="008544B5">
        <w:rPr>
          <w:color w:val="auto"/>
        </w:rPr>
        <w:t xml:space="preserve">ze zdravotnické </w:t>
      </w:r>
      <w:r w:rsidRPr="008544B5">
        <w:rPr>
          <w:color w:val="auto"/>
        </w:rPr>
        <w:t>přípravy</w:t>
      </w:r>
      <w:r w:rsidR="00270D7B" w:rsidRPr="008544B5">
        <w:rPr>
          <w:color w:val="auto"/>
        </w:rPr>
        <w:t>.</w:t>
      </w:r>
      <w:r w:rsidRPr="008544B5">
        <w:rPr>
          <w:color w:val="auto"/>
        </w:rPr>
        <w:t xml:space="preserve"> </w:t>
      </w:r>
      <w:r w:rsidR="00270D7B" w:rsidRPr="008544B5">
        <w:rPr>
          <w:color w:val="auto"/>
        </w:rPr>
        <w:t>Znění otázek vydává ministerstvo ve Věstníku dopravy.</w:t>
      </w:r>
      <w:r w:rsidR="00DB5B4D" w:rsidRPr="008544B5">
        <w:rPr>
          <w:rStyle w:val="Znakapoznpodarou"/>
          <w:color w:val="auto"/>
        </w:rPr>
        <w:footnoteReference w:id="81"/>
      </w:r>
    </w:p>
    <w:p w:rsidR="004D0420" w:rsidRPr="008544B5" w:rsidRDefault="004B462D" w:rsidP="00214533">
      <w:pPr>
        <w:tabs>
          <w:tab w:val="left" w:pos="709"/>
        </w:tabs>
        <w:ind w:firstLine="426"/>
        <w:rPr>
          <w:color w:val="auto"/>
        </w:rPr>
      </w:pPr>
      <w:r w:rsidRPr="008544B5">
        <w:rPr>
          <w:color w:val="auto"/>
        </w:rPr>
        <w:t xml:space="preserve">Pro úspěšné splnění </w:t>
      </w:r>
      <w:r w:rsidR="006D46CC" w:rsidRPr="008544B5">
        <w:rPr>
          <w:color w:val="auto"/>
        </w:rPr>
        <w:t>t</w:t>
      </w:r>
      <w:r w:rsidR="00881261" w:rsidRPr="008544B5">
        <w:rPr>
          <w:color w:val="auto"/>
        </w:rPr>
        <w:t>estu</w:t>
      </w:r>
      <w:r w:rsidR="006D46CC" w:rsidRPr="008544B5">
        <w:rPr>
          <w:color w:val="auto"/>
        </w:rPr>
        <w:t xml:space="preserve"> musí </w:t>
      </w:r>
      <w:r w:rsidRPr="008544B5">
        <w:rPr>
          <w:color w:val="auto"/>
        </w:rPr>
        <w:t>žadatel</w:t>
      </w:r>
      <w:r w:rsidR="008E5C02" w:rsidRPr="008544B5">
        <w:rPr>
          <w:color w:val="auto"/>
        </w:rPr>
        <w:t xml:space="preserve"> </w:t>
      </w:r>
      <w:r w:rsidR="006D46CC" w:rsidRPr="008544B5">
        <w:rPr>
          <w:color w:val="auto"/>
        </w:rPr>
        <w:t>zodpovědět</w:t>
      </w:r>
      <w:r w:rsidR="00B719A3" w:rsidRPr="008544B5">
        <w:rPr>
          <w:color w:val="auto"/>
        </w:rPr>
        <w:t xml:space="preserve"> stanovený počet otázek, resp. získat za tyto otázky potřebný počet bodů</w:t>
      </w:r>
      <w:r w:rsidR="00866D70" w:rsidRPr="008544B5">
        <w:rPr>
          <w:color w:val="auto"/>
        </w:rPr>
        <w:t xml:space="preserve"> (</w:t>
      </w:r>
      <w:r w:rsidR="0078747A" w:rsidRPr="008544B5">
        <w:rPr>
          <w:color w:val="auto"/>
        </w:rPr>
        <w:t>každý typ otázky je odl</w:t>
      </w:r>
      <w:r w:rsidR="00CA3533" w:rsidRPr="008544B5">
        <w:rPr>
          <w:color w:val="auto"/>
        </w:rPr>
        <w:t>išně bodově hodnocen</w:t>
      </w:r>
      <w:r w:rsidR="00866D70" w:rsidRPr="008544B5">
        <w:rPr>
          <w:color w:val="auto"/>
        </w:rPr>
        <w:t>)</w:t>
      </w:r>
      <w:r w:rsidR="00CA3533" w:rsidRPr="008544B5">
        <w:rPr>
          <w:color w:val="auto"/>
        </w:rPr>
        <w:t>. Z dikce § </w:t>
      </w:r>
      <w:r w:rsidR="0078747A" w:rsidRPr="008544B5">
        <w:rPr>
          <w:color w:val="auto"/>
        </w:rPr>
        <w:t>40</w:t>
      </w:r>
      <w:r w:rsidR="000D517C" w:rsidRPr="008544B5">
        <w:rPr>
          <w:color w:val="auto"/>
        </w:rPr>
        <w:t> ZOdZp</w:t>
      </w:r>
      <w:r w:rsidR="0078747A" w:rsidRPr="008544B5">
        <w:rPr>
          <w:color w:val="auto"/>
        </w:rPr>
        <w:t xml:space="preserve"> by se </w:t>
      </w:r>
      <w:r w:rsidR="00866D70" w:rsidRPr="008544B5">
        <w:rPr>
          <w:color w:val="auto"/>
        </w:rPr>
        <w:t xml:space="preserve">mohlo </w:t>
      </w:r>
      <w:r w:rsidR="0078747A" w:rsidRPr="008544B5">
        <w:rPr>
          <w:color w:val="auto"/>
        </w:rPr>
        <w:t>zdá</w:t>
      </w:r>
      <w:r w:rsidR="00866D70" w:rsidRPr="008544B5">
        <w:rPr>
          <w:color w:val="auto"/>
        </w:rPr>
        <w:t>t</w:t>
      </w:r>
      <w:r w:rsidR="0078747A" w:rsidRPr="008544B5">
        <w:rPr>
          <w:color w:val="auto"/>
        </w:rPr>
        <w:t>, že p</w:t>
      </w:r>
      <w:r w:rsidR="00B719A3" w:rsidRPr="008544B5">
        <w:rPr>
          <w:color w:val="auto"/>
        </w:rPr>
        <w:t>očet bodů je pro různé skupiny řidičského oprávnění</w:t>
      </w:r>
      <w:r w:rsidR="0078747A" w:rsidRPr="008544B5">
        <w:rPr>
          <w:color w:val="auto"/>
        </w:rPr>
        <w:t xml:space="preserve"> odlišný.</w:t>
      </w:r>
      <w:r w:rsidR="0078161B" w:rsidRPr="008544B5">
        <w:rPr>
          <w:color w:val="auto"/>
        </w:rPr>
        <w:t xml:space="preserve"> </w:t>
      </w:r>
      <w:r w:rsidR="00866D70" w:rsidRPr="008544B5">
        <w:rPr>
          <w:color w:val="auto"/>
        </w:rPr>
        <w:t>Mj. totiž uvádí</w:t>
      </w:r>
      <w:r w:rsidR="0078747A" w:rsidRPr="008544B5">
        <w:rPr>
          <w:color w:val="auto"/>
        </w:rPr>
        <w:t xml:space="preserve">, že </w:t>
      </w:r>
      <w:r w:rsidR="0078161B" w:rsidRPr="008544B5">
        <w:rPr>
          <w:i/>
          <w:color w:val="auto"/>
        </w:rPr>
        <w:t xml:space="preserve">minimální </w:t>
      </w:r>
      <w:r w:rsidR="0078747A" w:rsidRPr="008544B5">
        <w:rPr>
          <w:i/>
          <w:color w:val="auto"/>
        </w:rPr>
        <w:t>počet bodů nutných pro úspěšné vykonání zkoušky pro jednotlivé skupiny vozidel stanoví prováděcí předpis</w:t>
      </w:r>
      <w:r w:rsidR="00866D70" w:rsidRPr="008544B5">
        <w:rPr>
          <w:color w:val="auto"/>
        </w:rPr>
        <w:t xml:space="preserve"> (vyhláška MD č. 167/02 Sb.)</w:t>
      </w:r>
      <w:r w:rsidR="0078747A" w:rsidRPr="008544B5">
        <w:rPr>
          <w:color w:val="auto"/>
        </w:rPr>
        <w:t xml:space="preserve">. </w:t>
      </w:r>
      <w:r w:rsidR="008E182E" w:rsidRPr="008544B5">
        <w:rPr>
          <w:color w:val="auto"/>
        </w:rPr>
        <w:t>M</w:t>
      </w:r>
      <w:r w:rsidR="00BD4EEA" w:rsidRPr="008544B5">
        <w:rPr>
          <w:color w:val="auto"/>
        </w:rPr>
        <w:t xml:space="preserve">oje pozornost </w:t>
      </w:r>
      <w:r w:rsidR="008E182E" w:rsidRPr="008544B5">
        <w:rPr>
          <w:color w:val="auto"/>
        </w:rPr>
        <w:t xml:space="preserve">se </w:t>
      </w:r>
      <w:r w:rsidR="00D03C6C" w:rsidRPr="008544B5">
        <w:rPr>
          <w:color w:val="auto"/>
        </w:rPr>
        <w:t xml:space="preserve">primárně </w:t>
      </w:r>
      <w:r w:rsidR="00BD4EEA" w:rsidRPr="008544B5">
        <w:rPr>
          <w:color w:val="auto"/>
        </w:rPr>
        <w:t>zaměřuje na oprávnění skupiny B,</w:t>
      </w:r>
      <w:r w:rsidR="00B719A3" w:rsidRPr="008544B5">
        <w:rPr>
          <w:color w:val="auto"/>
        </w:rPr>
        <w:t xml:space="preserve"> </w:t>
      </w:r>
      <w:r w:rsidR="00866D70" w:rsidRPr="008544B5">
        <w:rPr>
          <w:color w:val="auto"/>
        </w:rPr>
        <w:t xml:space="preserve">ale </w:t>
      </w:r>
      <w:r w:rsidR="0078161B" w:rsidRPr="008544B5">
        <w:rPr>
          <w:color w:val="auto"/>
        </w:rPr>
        <w:t xml:space="preserve">pro úplnost je </w:t>
      </w:r>
      <w:r w:rsidR="00D03C6C" w:rsidRPr="008544B5">
        <w:rPr>
          <w:color w:val="auto"/>
        </w:rPr>
        <w:t>nutno</w:t>
      </w:r>
      <w:r w:rsidR="0078161B" w:rsidRPr="008544B5">
        <w:rPr>
          <w:color w:val="auto"/>
        </w:rPr>
        <w:t xml:space="preserve"> říci, že </w:t>
      </w:r>
      <w:r w:rsidR="00BD4EEA" w:rsidRPr="008544B5">
        <w:rPr>
          <w:color w:val="auto"/>
        </w:rPr>
        <w:t xml:space="preserve">zákonodárce možnost upravit </w:t>
      </w:r>
      <w:r w:rsidR="00866D70" w:rsidRPr="008544B5">
        <w:rPr>
          <w:color w:val="auto"/>
        </w:rPr>
        <w:t>vyhláškou</w:t>
      </w:r>
      <w:r w:rsidR="008E182E" w:rsidRPr="008544B5">
        <w:rPr>
          <w:color w:val="auto"/>
        </w:rPr>
        <w:t xml:space="preserve"> </w:t>
      </w:r>
      <w:r w:rsidR="00BD4EEA" w:rsidRPr="008544B5">
        <w:rPr>
          <w:color w:val="auto"/>
        </w:rPr>
        <w:t xml:space="preserve">bodové hranice </w:t>
      </w:r>
      <w:r w:rsidR="008E182E" w:rsidRPr="008544B5">
        <w:rPr>
          <w:color w:val="auto"/>
        </w:rPr>
        <w:t xml:space="preserve">odlišně </w:t>
      </w:r>
      <w:r w:rsidR="00BD4EEA" w:rsidRPr="008544B5">
        <w:rPr>
          <w:color w:val="auto"/>
        </w:rPr>
        <w:t>pro jednotl</w:t>
      </w:r>
      <w:r w:rsidR="008E182E" w:rsidRPr="008544B5">
        <w:rPr>
          <w:color w:val="auto"/>
        </w:rPr>
        <w:t xml:space="preserve">ivé skupiny </w:t>
      </w:r>
      <w:r w:rsidR="006F546A" w:rsidRPr="008544B5">
        <w:rPr>
          <w:color w:val="auto"/>
        </w:rPr>
        <w:t>nevyužil.</w:t>
      </w:r>
      <w:r w:rsidR="00BD4EEA" w:rsidRPr="008544B5">
        <w:rPr>
          <w:color w:val="auto"/>
        </w:rPr>
        <w:t xml:space="preserve"> </w:t>
      </w:r>
      <w:r w:rsidR="006F546A" w:rsidRPr="008544B5">
        <w:rPr>
          <w:color w:val="auto"/>
        </w:rPr>
        <w:t>V</w:t>
      </w:r>
      <w:r w:rsidR="00881852" w:rsidRPr="008544B5">
        <w:rPr>
          <w:color w:val="auto"/>
        </w:rPr>
        <w:t> </w:t>
      </w:r>
      <w:r w:rsidR="00CA3533" w:rsidRPr="008544B5">
        <w:rPr>
          <w:color w:val="auto"/>
        </w:rPr>
        <w:t>§ 17 odst. </w:t>
      </w:r>
      <w:r w:rsidR="0078161B" w:rsidRPr="008544B5">
        <w:rPr>
          <w:color w:val="auto"/>
        </w:rPr>
        <w:t>8 vymezuje</w:t>
      </w:r>
      <w:r w:rsidR="00B719A3" w:rsidRPr="008544B5">
        <w:rPr>
          <w:color w:val="auto"/>
        </w:rPr>
        <w:t xml:space="preserve"> </w:t>
      </w:r>
      <w:r w:rsidR="0078161B" w:rsidRPr="008544B5">
        <w:rPr>
          <w:color w:val="auto"/>
        </w:rPr>
        <w:t xml:space="preserve">jednotnou </w:t>
      </w:r>
      <w:r w:rsidR="00B719A3" w:rsidRPr="008544B5">
        <w:rPr>
          <w:color w:val="auto"/>
        </w:rPr>
        <w:t>h</w:t>
      </w:r>
      <w:r w:rsidR="00BD4EEA" w:rsidRPr="008544B5">
        <w:rPr>
          <w:color w:val="auto"/>
        </w:rPr>
        <w:t xml:space="preserve">ranici pro všechny skupiny ŘO – </w:t>
      </w:r>
      <w:r w:rsidR="00B719A3" w:rsidRPr="008544B5">
        <w:rPr>
          <w:color w:val="auto"/>
        </w:rPr>
        <w:t>4</w:t>
      </w:r>
      <w:r w:rsidR="00CA3533" w:rsidRPr="008544B5">
        <w:rPr>
          <w:color w:val="auto"/>
        </w:rPr>
        <w:t>3 </w:t>
      </w:r>
      <w:r w:rsidR="00BD4EEA" w:rsidRPr="008544B5">
        <w:rPr>
          <w:color w:val="auto"/>
        </w:rPr>
        <w:t xml:space="preserve">bodů z 50 </w:t>
      </w:r>
      <w:r w:rsidR="00B719A3" w:rsidRPr="008544B5">
        <w:rPr>
          <w:color w:val="auto"/>
        </w:rPr>
        <w:t>možných.</w:t>
      </w:r>
      <w:r w:rsidR="00BD4EEA" w:rsidRPr="008544B5">
        <w:rPr>
          <w:color w:val="auto"/>
        </w:rPr>
        <w:t xml:space="preserve"> Odlišnosti </w:t>
      </w:r>
      <w:r w:rsidR="007921CF" w:rsidRPr="008544B5">
        <w:rPr>
          <w:color w:val="auto"/>
        </w:rPr>
        <w:t xml:space="preserve">jednotlivých </w:t>
      </w:r>
      <w:r w:rsidR="00931F71" w:rsidRPr="008544B5">
        <w:rPr>
          <w:color w:val="auto"/>
        </w:rPr>
        <w:t xml:space="preserve">skupin </w:t>
      </w:r>
      <w:r w:rsidR="00866D70" w:rsidRPr="008544B5">
        <w:rPr>
          <w:color w:val="auto"/>
        </w:rPr>
        <w:t xml:space="preserve">však </w:t>
      </w:r>
      <w:r w:rsidR="00BD4EEA" w:rsidRPr="008544B5">
        <w:rPr>
          <w:color w:val="auto"/>
        </w:rPr>
        <w:t>reflektuje obsahem otázek.</w:t>
      </w:r>
      <w:r w:rsidR="00827EF8" w:rsidRPr="008544B5">
        <w:rPr>
          <w:rStyle w:val="Znakapoznpodarou"/>
          <w:color w:val="auto"/>
        </w:rPr>
        <w:footnoteReference w:id="82"/>
      </w:r>
    </w:p>
    <w:p w:rsidR="00A31517" w:rsidRPr="008544B5" w:rsidRDefault="00FC17DE" w:rsidP="00214533">
      <w:pPr>
        <w:pStyle w:val="Nadpis1"/>
        <w:tabs>
          <w:tab w:val="left" w:pos="709"/>
        </w:tabs>
        <w:ind w:firstLine="426"/>
        <w:rPr>
          <w:color w:val="auto"/>
        </w:rPr>
      </w:pPr>
      <w:bookmarkStart w:id="39" w:name="_Toc359786487"/>
      <w:r w:rsidRPr="008544B5">
        <w:rPr>
          <w:color w:val="auto"/>
        </w:rPr>
        <w:t>3</w:t>
      </w:r>
      <w:r w:rsidR="00D14470" w:rsidRPr="008544B5">
        <w:rPr>
          <w:color w:val="auto"/>
        </w:rPr>
        <w:t>.2.</w:t>
      </w:r>
      <w:r w:rsidR="00EC7674" w:rsidRPr="008544B5">
        <w:rPr>
          <w:color w:val="auto"/>
        </w:rPr>
        <w:t>2</w:t>
      </w:r>
      <w:r w:rsidR="00A31517" w:rsidRPr="008544B5">
        <w:rPr>
          <w:color w:val="auto"/>
        </w:rPr>
        <w:t xml:space="preserve"> Zkouška z praktické jízdy</w:t>
      </w:r>
      <w:bookmarkEnd w:id="39"/>
    </w:p>
    <w:p w:rsidR="00EE6383" w:rsidRPr="008544B5" w:rsidRDefault="009842B5" w:rsidP="00214533">
      <w:pPr>
        <w:tabs>
          <w:tab w:val="left" w:pos="709"/>
        </w:tabs>
        <w:ind w:firstLine="426"/>
        <w:rPr>
          <w:color w:val="auto"/>
        </w:rPr>
      </w:pPr>
      <w:r w:rsidRPr="008544B5">
        <w:rPr>
          <w:color w:val="auto"/>
        </w:rPr>
        <w:t>Nejdůležitější částí při přezkoumávání odborné způsobilosti žadatele je zkouška z praktické jízdy (dále jen „praktická jízda</w:t>
      </w:r>
      <w:r w:rsidR="00CF44E3" w:rsidRPr="008544B5">
        <w:rPr>
          <w:color w:val="auto"/>
        </w:rPr>
        <w:t>,</w:t>
      </w:r>
      <w:r w:rsidRPr="008544B5">
        <w:rPr>
          <w:color w:val="auto"/>
        </w:rPr>
        <w:t>“</w:t>
      </w:r>
      <w:r w:rsidR="00CF44E3" w:rsidRPr="008544B5">
        <w:rPr>
          <w:color w:val="auto"/>
        </w:rPr>
        <w:t xml:space="preserve"> „</w:t>
      </w:r>
      <w:r w:rsidR="00AE70EE" w:rsidRPr="008544B5">
        <w:rPr>
          <w:color w:val="auto"/>
        </w:rPr>
        <w:t>PZ</w:t>
      </w:r>
      <w:r w:rsidR="00CF44E3" w:rsidRPr="008544B5">
        <w:rPr>
          <w:color w:val="auto"/>
        </w:rPr>
        <w:t>“</w:t>
      </w:r>
      <w:r w:rsidRPr="008544B5">
        <w:rPr>
          <w:color w:val="auto"/>
        </w:rPr>
        <w:t>)</w:t>
      </w:r>
      <w:r w:rsidR="00CF44E3" w:rsidRPr="008544B5">
        <w:rPr>
          <w:color w:val="auto"/>
        </w:rPr>
        <w:t xml:space="preserve">. Podle vyjádření zákona při ní </w:t>
      </w:r>
      <w:r w:rsidR="00CF44E3" w:rsidRPr="008544B5">
        <w:rPr>
          <w:i/>
          <w:color w:val="auto"/>
        </w:rPr>
        <w:t>musí žadatel</w:t>
      </w:r>
      <w:r w:rsidR="00CF44E3" w:rsidRPr="008544B5">
        <w:rPr>
          <w:color w:val="auto"/>
        </w:rPr>
        <w:t xml:space="preserve"> </w:t>
      </w:r>
      <w:r w:rsidR="00CF44E3" w:rsidRPr="008544B5">
        <w:rPr>
          <w:i/>
          <w:color w:val="auto"/>
        </w:rPr>
        <w:t>prokázat znalosti, dovednosti a chování včetně specifických požadavků pro jednotlivé skupiny</w:t>
      </w:r>
      <w:r w:rsidR="00CF44E3" w:rsidRPr="008544B5">
        <w:rPr>
          <w:color w:val="auto"/>
        </w:rPr>
        <w:t>.</w:t>
      </w:r>
      <w:r w:rsidR="00FC17DE" w:rsidRPr="008544B5">
        <w:rPr>
          <w:rStyle w:val="Znakapoznpodarou"/>
          <w:color w:val="auto"/>
        </w:rPr>
        <w:footnoteReference w:id="83"/>
      </w:r>
      <w:r w:rsidR="00CF44E3" w:rsidRPr="008544B5">
        <w:rPr>
          <w:color w:val="auto"/>
        </w:rPr>
        <w:t xml:space="preserve"> Zkouška z praktické jízdy je rozdělena do dvou částí.</w:t>
      </w:r>
    </w:p>
    <w:p w:rsidR="00BE14E4" w:rsidRPr="008544B5" w:rsidRDefault="00EE6383" w:rsidP="00214533">
      <w:pPr>
        <w:tabs>
          <w:tab w:val="left" w:pos="709"/>
        </w:tabs>
        <w:ind w:firstLine="426"/>
        <w:rPr>
          <w:color w:val="auto"/>
        </w:rPr>
      </w:pPr>
      <w:r w:rsidRPr="008544B5">
        <w:rPr>
          <w:color w:val="auto"/>
        </w:rPr>
        <w:lastRenderedPageBreak/>
        <w:t>V první části zkoušky žadatel o řidičské oprávnění prokazuje zejména základní znalosti a dovednosti úko</w:t>
      </w:r>
      <w:r w:rsidR="00C20901" w:rsidRPr="008544B5">
        <w:rPr>
          <w:color w:val="auto"/>
        </w:rPr>
        <w:t>nů přípravy vozidla před jeho po</w:t>
      </w:r>
      <w:r w:rsidRPr="008544B5">
        <w:rPr>
          <w:color w:val="auto"/>
        </w:rPr>
        <w:t>užitím</w:t>
      </w:r>
      <w:r w:rsidR="00523B82" w:rsidRPr="008544B5">
        <w:rPr>
          <w:rStyle w:val="Znakapoznpodarou"/>
          <w:color w:val="auto"/>
        </w:rPr>
        <w:footnoteReference w:id="84"/>
      </w:r>
      <w:r w:rsidRPr="008544B5">
        <w:rPr>
          <w:color w:val="auto"/>
        </w:rPr>
        <w:t xml:space="preserve"> a prokazuje schopnost řízení vozidla při úkonech, jako je zastavení vozidla, couvání, rozjíždění apod.</w:t>
      </w:r>
    </w:p>
    <w:p w:rsidR="00C20901" w:rsidRPr="008544B5" w:rsidRDefault="00741654" w:rsidP="00214533">
      <w:pPr>
        <w:tabs>
          <w:tab w:val="left" w:pos="709"/>
        </w:tabs>
        <w:ind w:firstLine="426"/>
        <w:rPr>
          <w:color w:val="auto"/>
        </w:rPr>
      </w:pPr>
      <w:r w:rsidRPr="008544B5">
        <w:rPr>
          <w:color w:val="auto"/>
        </w:rPr>
        <w:t xml:space="preserve">Ve druhé části žadatel prokazuje zejména znalosti </w:t>
      </w:r>
      <w:r w:rsidR="00F46794" w:rsidRPr="008544B5">
        <w:rPr>
          <w:color w:val="auto"/>
        </w:rPr>
        <w:t>bezpečné</w:t>
      </w:r>
      <w:r w:rsidR="00E27065" w:rsidRPr="008544B5">
        <w:rPr>
          <w:color w:val="auto"/>
        </w:rPr>
        <w:t>ho</w:t>
      </w:r>
      <w:r w:rsidR="00F46794" w:rsidRPr="008544B5">
        <w:rPr>
          <w:color w:val="auto"/>
        </w:rPr>
        <w:t xml:space="preserve"> řízení vozidla s různou intenzitou provozu na pozemních komunikacích, při průjezdu křižovatkou, ovládání vozidla při vyšší rychlosti, rozhodován</w:t>
      </w:r>
      <w:r w:rsidR="00E27065" w:rsidRPr="008544B5">
        <w:rPr>
          <w:color w:val="auto"/>
        </w:rPr>
        <w:t xml:space="preserve">í se v dopravních situacích </w:t>
      </w:r>
      <w:r w:rsidR="00F46794" w:rsidRPr="008544B5">
        <w:rPr>
          <w:color w:val="auto"/>
        </w:rPr>
        <w:t>apod.</w:t>
      </w:r>
      <w:r w:rsidR="00F46794" w:rsidRPr="008544B5">
        <w:rPr>
          <w:rStyle w:val="Znakapoznpodarou"/>
          <w:color w:val="auto"/>
        </w:rPr>
        <w:footnoteReference w:id="85"/>
      </w:r>
    </w:p>
    <w:p w:rsidR="00BA3C13" w:rsidRPr="008544B5" w:rsidRDefault="00FC17DE" w:rsidP="00214533">
      <w:pPr>
        <w:tabs>
          <w:tab w:val="left" w:pos="709"/>
        </w:tabs>
        <w:ind w:firstLine="426"/>
        <w:rPr>
          <w:color w:val="auto"/>
        </w:rPr>
      </w:pPr>
      <w:r w:rsidRPr="008544B5">
        <w:rPr>
          <w:color w:val="auto"/>
        </w:rPr>
        <w:t>Podle § </w:t>
      </w:r>
      <w:r w:rsidR="00F46794" w:rsidRPr="008544B5">
        <w:rPr>
          <w:color w:val="auto"/>
        </w:rPr>
        <w:t>43</w:t>
      </w:r>
      <w:r w:rsidR="000D517C" w:rsidRPr="008544B5">
        <w:rPr>
          <w:color w:val="auto"/>
        </w:rPr>
        <w:t xml:space="preserve"> ZOdZp</w:t>
      </w:r>
      <w:r w:rsidR="00F46794" w:rsidRPr="008544B5">
        <w:rPr>
          <w:color w:val="auto"/>
        </w:rPr>
        <w:t xml:space="preserve"> m</w:t>
      </w:r>
      <w:r w:rsidRPr="008544B5">
        <w:rPr>
          <w:color w:val="auto"/>
        </w:rPr>
        <w:t xml:space="preserve">usí </w:t>
      </w:r>
      <w:r w:rsidRPr="008544B5">
        <w:rPr>
          <w:i/>
          <w:color w:val="auto"/>
        </w:rPr>
        <w:t>první část trvat nejméně 10 </w:t>
      </w:r>
      <w:r w:rsidR="00F46794" w:rsidRPr="008544B5">
        <w:rPr>
          <w:i/>
          <w:color w:val="auto"/>
        </w:rPr>
        <w:t>minut a druhá nejméně 20</w:t>
      </w:r>
      <w:r w:rsidR="00F46794" w:rsidRPr="008544B5">
        <w:rPr>
          <w:color w:val="auto"/>
        </w:rPr>
        <w:t>.</w:t>
      </w:r>
      <w:r w:rsidR="00132B47" w:rsidRPr="008544B5">
        <w:rPr>
          <w:rStyle w:val="Znakapoznpodarou"/>
          <w:color w:val="auto"/>
        </w:rPr>
        <w:footnoteReference w:id="86"/>
      </w:r>
      <w:r w:rsidR="00F46794" w:rsidRPr="008544B5">
        <w:rPr>
          <w:color w:val="auto"/>
        </w:rPr>
        <w:t xml:space="preserve"> </w:t>
      </w:r>
      <w:r w:rsidR="00C20901" w:rsidRPr="008544B5">
        <w:rPr>
          <w:color w:val="auto"/>
        </w:rPr>
        <w:t>S</w:t>
      </w:r>
      <w:r w:rsidR="00F46794" w:rsidRPr="008544B5">
        <w:rPr>
          <w:color w:val="auto"/>
        </w:rPr>
        <w:t xml:space="preserve">triktní rozlišování jednotlivých částí </w:t>
      </w:r>
      <w:r w:rsidR="00C20901" w:rsidRPr="008544B5">
        <w:rPr>
          <w:color w:val="auto"/>
        </w:rPr>
        <w:t xml:space="preserve">se však </w:t>
      </w:r>
      <w:r w:rsidR="00523B82" w:rsidRPr="008544B5">
        <w:rPr>
          <w:color w:val="auto"/>
        </w:rPr>
        <w:t>neuplatňuje</w:t>
      </w:r>
      <w:r w:rsidR="001947C9" w:rsidRPr="008544B5">
        <w:rPr>
          <w:color w:val="auto"/>
        </w:rPr>
        <w:t xml:space="preserve">. Zkouška probíhá </w:t>
      </w:r>
      <w:r w:rsidR="00C20901" w:rsidRPr="008544B5">
        <w:rPr>
          <w:color w:val="auto"/>
        </w:rPr>
        <w:t xml:space="preserve">prakticky </w:t>
      </w:r>
      <w:r w:rsidR="001947C9" w:rsidRPr="008544B5">
        <w:rPr>
          <w:color w:val="auto"/>
        </w:rPr>
        <w:t xml:space="preserve">v jednom </w:t>
      </w:r>
      <w:r w:rsidR="00AE70EE" w:rsidRPr="008544B5">
        <w:rPr>
          <w:color w:val="auto"/>
        </w:rPr>
        <w:t>bloku</w:t>
      </w:r>
      <w:r w:rsidR="001947C9" w:rsidRPr="008544B5">
        <w:rPr>
          <w:color w:val="auto"/>
        </w:rPr>
        <w:t xml:space="preserve"> a v jejím průběhu se provádí jednotlivé </w:t>
      </w:r>
      <w:r w:rsidR="00AE70EE" w:rsidRPr="008544B5">
        <w:rPr>
          <w:color w:val="auto"/>
        </w:rPr>
        <w:t>úkony</w:t>
      </w:r>
      <w:r w:rsidR="00BA3C13" w:rsidRPr="008544B5">
        <w:rPr>
          <w:color w:val="auto"/>
        </w:rPr>
        <w:t>. N</w:t>
      </w:r>
      <w:r w:rsidR="00AE70EE" w:rsidRPr="008544B5">
        <w:rPr>
          <w:color w:val="auto"/>
        </w:rPr>
        <w:t xml:space="preserve">e však </w:t>
      </w:r>
      <w:r w:rsidR="001947C9" w:rsidRPr="008544B5">
        <w:rPr>
          <w:color w:val="auto"/>
        </w:rPr>
        <w:t>všechny</w:t>
      </w:r>
      <w:r w:rsidR="00BA3C13" w:rsidRPr="008544B5">
        <w:rPr>
          <w:color w:val="auto"/>
        </w:rPr>
        <w:t>.</w:t>
      </w:r>
      <w:r w:rsidR="00AE70EE" w:rsidRPr="008544B5">
        <w:rPr>
          <w:color w:val="auto"/>
        </w:rPr>
        <w:t xml:space="preserve"> </w:t>
      </w:r>
      <w:r w:rsidR="00BA3C13" w:rsidRPr="008544B5">
        <w:rPr>
          <w:color w:val="auto"/>
        </w:rPr>
        <w:t>T</w:t>
      </w:r>
      <w:r w:rsidR="00AE70EE" w:rsidRPr="008544B5">
        <w:rPr>
          <w:color w:val="auto"/>
        </w:rPr>
        <w:t>o není vzhledem k určenému časovému prostoru reálné</w:t>
      </w:r>
      <w:r w:rsidR="001947C9" w:rsidRPr="008544B5">
        <w:rPr>
          <w:color w:val="auto"/>
        </w:rPr>
        <w:t xml:space="preserve">. </w:t>
      </w:r>
      <w:r w:rsidR="00BA3C13" w:rsidRPr="008544B5">
        <w:rPr>
          <w:color w:val="auto"/>
        </w:rPr>
        <w:t>Nicméně, jak tento časový prostor vykládá zákon a stanovisko M</w:t>
      </w:r>
      <w:r w:rsidRPr="008544B5">
        <w:rPr>
          <w:color w:val="auto"/>
        </w:rPr>
        <w:t xml:space="preserve">D </w:t>
      </w:r>
      <w:r w:rsidR="00BA3C13" w:rsidRPr="008544B5">
        <w:rPr>
          <w:color w:val="auto"/>
        </w:rPr>
        <w:t>k provádění dílčí zkoušky z praktické jízdy,</w:t>
      </w:r>
      <w:r w:rsidR="006A5946" w:rsidRPr="008544B5">
        <w:rPr>
          <w:rStyle w:val="Znakapoznpodarou"/>
          <w:color w:val="auto"/>
        </w:rPr>
        <w:footnoteReference w:id="87"/>
      </w:r>
      <w:r w:rsidR="00BA3C13" w:rsidRPr="008544B5">
        <w:rPr>
          <w:color w:val="auto"/>
        </w:rPr>
        <w:t xml:space="preserve"> </w:t>
      </w:r>
      <w:r w:rsidR="00CF7893" w:rsidRPr="008544B5">
        <w:rPr>
          <w:color w:val="auto"/>
        </w:rPr>
        <w:t xml:space="preserve">je patrné, že se jedná o </w:t>
      </w:r>
      <w:r w:rsidR="00A82E5A" w:rsidRPr="008544B5">
        <w:rPr>
          <w:color w:val="auto"/>
        </w:rPr>
        <w:t xml:space="preserve">spodní </w:t>
      </w:r>
      <w:r w:rsidR="00214806" w:rsidRPr="008544B5">
        <w:rPr>
          <w:color w:val="auto"/>
        </w:rPr>
        <w:t xml:space="preserve">časovou </w:t>
      </w:r>
      <w:r w:rsidR="00A82E5A" w:rsidRPr="008544B5">
        <w:rPr>
          <w:color w:val="auto"/>
        </w:rPr>
        <w:t>hranici</w:t>
      </w:r>
      <w:r w:rsidR="00CF7893" w:rsidRPr="008544B5">
        <w:rPr>
          <w:color w:val="auto"/>
        </w:rPr>
        <w:t>: „</w:t>
      </w:r>
      <w:r w:rsidR="00BA3C13" w:rsidRPr="008544B5">
        <w:rPr>
          <w:i/>
          <w:color w:val="auto"/>
        </w:rPr>
        <w:t xml:space="preserve">Časový rozsah </w:t>
      </w:r>
      <w:r w:rsidR="00CF7893" w:rsidRPr="008544B5">
        <w:rPr>
          <w:i/>
          <w:color w:val="auto"/>
        </w:rPr>
        <w:t>je</w:t>
      </w:r>
      <w:r w:rsidR="00BA3C13" w:rsidRPr="008544B5">
        <w:rPr>
          <w:i/>
          <w:color w:val="auto"/>
        </w:rPr>
        <w:t xml:space="preserve"> stanoven pro jednotlivé skupiny řidičských oprávnění jako minimální. Není-li uvedený čas pro prokázání znalostí, dovedností a chování žadatele dostačující, může trvat i dobu delší, dokud nejsou naplněny všechny požadavky předmětného ustanovení a prokázány všechny znalosti, dovednosti a chování žadatele.</w:t>
      </w:r>
      <w:r w:rsidR="00CF7893" w:rsidRPr="008544B5">
        <w:rPr>
          <w:color w:val="auto"/>
        </w:rPr>
        <w:t>“ V praxi ale k takovému prodlužování zkoušky zpravidla nedochází</w:t>
      </w:r>
      <w:r w:rsidR="00B663D3" w:rsidRPr="008544B5">
        <w:rPr>
          <w:color w:val="auto"/>
        </w:rPr>
        <w:t>.</w:t>
      </w:r>
    </w:p>
    <w:p w:rsidR="004B786A" w:rsidRPr="008544B5" w:rsidRDefault="00A02537" w:rsidP="00214533">
      <w:pPr>
        <w:tabs>
          <w:tab w:val="left" w:pos="709"/>
        </w:tabs>
        <w:ind w:firstLine="426"/>
        <w:rPr>
          <w:color w:val="auto"/>
        </w:rPr>
      </w:pPr>
      <w:r w:rsidRPr="008544B5">
        <w:rPr>
          <w:color w:val="auto"/>
        </w:rPr>
        <w:t>Otázka času však nen</w:t>
      </w:r>
      <w:r w:rsidR="00214806" w:rsidRPr="008544B5">
        <w:rPr>
          <w:color w:val="auto"/>
        </w:rPr>
        <w:t>í jedinou překážkou k</w:t>
      </w:r>
      <w:r w:rsidRPr="008544B5">
        <w:rPr>
          <w:color w:val="auto"/>
        </w:rPr>
        <w:t xml:space="preserve"> </w:t>
      </w:r>
      <w:r w:rsidR="00AD1829" w:rsidRPr="008544B5">
        <w:rPr>
          <w:color w:val="auto"/>
        </w:rPr>
        <w:t>posouzení dovedností ve</w:t>
      </w:r>
      <w:r w:rsidRPr="008544B5">
        <w:rPr>
          <w:color w:val="auto"/>
        </w:rPr>
        <w:t xml:space="preserve"> </w:t>
      </w:r>
      <w:r w:rsidR="00AD1829" w:rsidRPr="008544B5">
        <w:rPr>
          <w:color w:val="auto"/>
        </w:rPr>
        <w:t>všech zákonem požadovaných úkonech</w:t>
      </w:r>
      <w:r w:rsidRPr="008544B5">
        <w:rPr>
          <w:color w:val="auto"/>
        </w:rPr>
        <w:t>.</w:t>
      </w:r>
      <w:r w:rsidR="001947C9" w:rsidRPr="008544B5">
        <w:rPr>
          <w:color w:val="auto"/>
        </w:rPr>
        <w:t xml:space="preserve"> </w:t>
      </w:r>
      <w:r w:rsidRPr="008544B5">
        <w:rPr>
          <w:color w:val="auto"/>
        </w:rPr>
        <w:t>Z</w:t>
      </w:r>
      <w:r w:rsidR="001947C9" w:rsidRPr="008544B5">
        <w:rPr>
          <w:color w:val="auto"/>
        </w:rPr>
        <w:t>áleží</w:t>
      </w:r>
      <w:r w:rsidRPr="008544B5">
        <w:rPr>
          <w:color w:val="auto"/>
        </w:rPr>
        <w:t xml:space="preserve"> rovněž</w:t>
      </w:r>
      <w:r w:rsidR="001947C9" w:rsidRPr="008544B5">
        <w:rPr>
          <w:color w:val="auto"/>
        </w:rPr>
        <w:t xml:space="preserve"> na </w:t>
      </w:r>
      <w:r w:rsidR="00AD1829" w:rsidRPr="008544B5">
        <w:rPr>
          <w:color w:val="auto"/>
        </w:rPr>
        <w:t>„potencionalitě</w:t>
      </w:r>
      <w:r w:rsidR="001947C9" w:rsidRPr="008544B5">
        <w:rPr>
          <w:color w:val="auto"/>
        </w:rPr>
        <w:t xml:space="preserve"> přezkušovacího prostoru.</w:t>
      </w:r>
      <w:r w:rsidR="00AD1829" w:rsidRPr="008544B5">
        <w:rPr>
          <w:color w:val="auto"/>
        </w:rPr>
        <w:t>“</w:t>
      </w:r>
      <w:r w:rsidR="00AE70EE" w:rsidRPr="008544B5">
        <w:rPr>
          <w:color w:val="auto"/>
        </w:rPr>
        <w:t xml:space="preserve"> Není například vždy možné dostat </w:t>
      </w:r>
      <w:r w:rsidR="00CF7893" w:rsidRPr="008544B5">
        <w:rPr>
          <w:color w:val="auto"/>
        </w:rPr>
        <w:t xml:space="preserve">se </w:t>
      </w:r>
      <w:r w:rsidR="00D06CA9" w:rsidRPr="008544B5">
        <w:rPr>
          <w:color w:val="auto"/>
        </w:rPr>
        <w:t xml:space="preserve">s vozidlem </w:t>
      </w:r>
      <w:r w:rsidR="00AE70EE" w:rsidRPr="008544B5">
        <w:rPr>
          <w:color w:val="auto"/>
        </w:rPr>
        <w:t xml:space="preserve">na komunikaci, kde by se dala přezkoumávat </w:t>
      </w:r>
      <w:r w:rsidR="00D06CA9" w:rsidRPr="008544B5">
        <w:rPr>
          <w:color w:val="auto"/>
        </w:rPr>
        <w:t xml:space="preserve">žadatelova </w:t>
      </w:r>
      <w:r w:rsidR="00AE70EE" w:rsidRPr="008544B5">
        <w:rPr>
          <w:color w:val="auto"/>
        </w:rPr>
        <w:t>schopnost ovládání</w:t>
      </w:r>
      <w:r w:rsidR="00B663D3" w:rsidRPr="008544B5">
        <w:rPr>
          <w:color w:val="auto"/>
        </w:rPr>
        <w:t xml:space="preserve"> vozidla ve vyšších rychlostech.</w:t>
      </w:r>
      <w:r w:rsidR="00FC17DE" w:rsidRPr="008544B5">
        <w:rPr>
          <w:color w:val="auto"/>
        </w:rPr>
        <w:t xml:space="preserve"> </w:t>
      </w:r>
      <w:r w:rsidR="00BE14E4" w:rsidRPr="008544B5">
        <w:rPr>
          <w:color w:val="auto"/>
        </w:rPr>
        <w:t>Takový nedostatek</w:t>
      </w:r>
      <w:r w:rsidR="00BB106E" w:rsidRPr="008544B5">
        <w:rPr>
          <w:color w:val="auto"/>
        </w:rPr>
        <w:t xml:space="preserve"> je </w:t>
      </w:r>
      <w:r w:rsidR="00FC17DE" w:rsidRPr="008544B5">
        <w:rPr>
          <w:color w:val="auto"/>
        </w:rPr>
        <w:t>možno odstranit prostřednictvím tzv. zkušebních center</w:t>
      </w:r>
      <w:r w:rsidR="007F23BC" w:rsidRPr="008544B5">
        <w:rPr>
          <w:color w:val="auto"/>
        </w:rPr>
        <w:t xml:space="preserve"> (</w:t>
      </w:r>
      <w:r w:rsidR="00BB106E" w:rsidRPr="008544B5">
        <w:rPr>
          <w:color w:val="auto"/>
        </w:rPr>
        <w:t>viz </w:t>
      </w:r>
      <w:r w:rsidR="007F23BC" w:rsidRPr="008544B5">
        <w:rPr>
          <w:color w:val="auto"/>
        </w:rPr>
        <w:t>kap</w:t>
      </w:r>
      <w:r w:rsidR="00EB46F9" w:rsidRPr="008544B5">
        <w:rPr>
          <w:color w:val="auto"/>
        </w:rPr>
        <w:t xml:space="preserve">. </w:t>
      </w:r>
      <w:r w:rsidR="00821938" w:rsidRPr="008544B5">
        <w:rPr>
          <w:color w:val="auto"/>
        </w:rPr>
        <w:t>7</w:t>
      </w:r>
      <w:r w:rsidR="007F23BC" w:rsidRPr="008544B5">
        <w:rPr>
          <w:color w:val="auto"/>
        </w:rPr>
        <w:t>)</w:t>
      </w:r>
      <w:r w:rsidR="00FC17DE" w:rsidRPr="008544B5">
        <w:rPr>
          <w:color w:val="auto"/>
        </w:rPr>
        <w:t xml:space="preserve">, jež jsou umístěny v území, </w:t>
      </w:r>
      <w:r w:rsidR="00A14094" w:rsidRPr="008544B5">
        <w:rPr>
          <w:color w:val="auto"/>
        </w:rPr>
        <w:t>kde se provádí zkoušky a v němž jsou prostorové požadavky splněny</w:t>
      </w:r>
      <w:r w:rsidR="00FC17DE" w:rsidRPr="008544B5">
        <w:rPr>
          <w:color w:val="auto"/>
        </w:rPr>
        <w:t>.</w:t>
      </w:r>
      <w:r w:rsidR="001657D0" w:rsidRPr="008544B5">
        <w:rPr>
          <w:rStyle w:val="Znakapoznpodarou"/>
          <w:color w:val="auto"/>
        </w:rPr>
        <w:footnoteReference w:id="88"/>
      </w:r>
    </w:p>
    <w:p w:rsidR="00813F2E" w:rsidRPr="008544B5" w:rsidRDefault="00A02537" w:rsidP="00214533">
      <w:pPr>
        <w:tabs>
          <w:tab w:val="left" w:pos="709"/>
        </w:tabs>
        <w:ind w:firstLine="426"/>
        <w:rPr>
          <w:color w:val="auto"/>
        </w:rPr>
      </w:pPr>
      <w:r w:rsidRPr="008544B5">
        <w:rPr>
          <w:color w:val="auto"/>
        </w:rPr>
        <w:t>Ještě závažnějším problémem</w:t>
      </w:r>
      <w:r w:rsidR="00B15A64" w:rsidRPr="008544B5">
        <w:rPr>
          <w:color w:val="auto"/>
        </w:rPr>
        <w:t xml:space="preserve"> (nikoliv však fatálním)</w:t>
      </w:r>
      <w:r w:rsidRPr="008544B5">
        <w:rPr>
          <w:color w:val="auto"/>
        </w:rPr>
        <w:t xml:space="preserve"> je </w:t>
      </w:r>
      <w:r w:rsidR="004B786A" w:rsidRPr="008544B5">
        <w:rPr>
          <w:color w:val="auto"/>
        </w:rPr>
        <w:t xml:space="preserve">dle </w:t>
      </w:r>
      <w:r w:rsidR="00BB09A3" w:rsidRPr="008544B5">
        <w:rPr>
          <w:color w:val="auto"/>
        </w:rPr>
        <w:t>mého</w:t>
      </w:r>
      <w:r w:rsidR="004B786A" w:rsidRPr="008544B5">
        <w:rPr>
          <w:color w:val="auto"/>
        </w:rPr>
        <w:t xml:space="preserve"> názoru</w:t>
      </w:r>
      <w:r w:rsidRPr="008544B5">
        <w:rPr>
          <w:color w:val="auto"/>
        </w:rPr>
        <w:t xml:space="preserve"> </w:t>
      </w:r>
      <w:r w:rsidR="00BB09A3" w:rsidRPr="008544B5">
        <w:rPr>
          <w:color w:val="auto"/>
        </w:rPr>
        <w:t>absence</w:t>
      </w:r>
      <w:r w:rsidRPr="008544B5">
        <w:rPr>
          <w:color w:val="auto"/>
        </w:rPr>
        <w:t xml:space="preserve"> </w:t>
      </w:r>
      <w:r w:rsidR="008314F6" w:rsidRPr="008544B5">
        <w:rPr>
          <w:color w:val="auto"/>
        </w:rPr>
        <w:t>křižovatk</w:t>
      </w:r>
      <w:r w:rsidRPr="008544B5">
        <w:rPr>
          <w:color w:val="auto"/>
        </w:rPr>
        <w:t>y, která je řízena světelnou signalizací</w:t>
      </w:r>
      <w:r w:rsidR="00BB09A3" w:rsidRPr="008544B5">
        <w:rPr>
          <w:color w:val="auto"/>
        </w:rPr>
        <w:t>.</w:t>
      </w:r>
      <w:r w:rsidR="00352E61" w:rsidRPr="008544B5">
        <w:rPr>
          <w:rStyle w:val="Znakapoznpodarou"/>
          <w:color w:val="auto"/>
        </w:rPr>
        <w:footnoteReference w:id="89"/>
      </w:r>
      <w:r w:rsidR="00BB09A3" w:rsidRPr="008544B5">
        <w:rPr>
          <w:color w:val="auto"/>
        </w:rPr>
        <w:t xml:space="preserve"> To </w:t>
      </w:r>
      <w:r w:rsidR="002D1E82" w:rsidRPr="008544B5">
        <w:rPr>
          <w:color w:val="auto"/>
        </w:rPr>
        <w:t xml:space="preserve">mimo jiné potvrzuje i </w:t>
      </w:r>
      <w:r w:rsidR="00FD034D" w:rsidRPr="008544B5">
        <w:rPr>
          <w:color w:val="auto"/>
        </w:rPr>
        <w:t>cit.</w:t>
      </w:r>
      <w:r w:rsidR="002D1E82" w:rsidRPr="008544B5">
        <w:rPr>
          <w:color w:val="auto"/>
        </w:rPr>
        <w:t xml:space="preserve"> stanovisko ministerstva.</w:t>
      </w:r>
    </w:p>
    <w:p w:rsidR="00EF65C1" w:rsidRPr="008544B5" w:rsidRDefault="00831FFB" w:rsidP="00214533">
      <w:pPr>
        <w:tabs>
          <w:tab w:val="left" w:pos="709"/>
        </w:tabs>
        <w:ind w:firstLine="426"/>
        <w:rPr>
          <w:color w:val="auto"/>
        </w:rPr>
      </w:pPr>
      <w:r w:rsidRPr="008544B5">
        <w:rPr>
          <w:color w:val="auto"/>
        </w:rPr>
        <w:t>Zákon sice na absenci takové křižovatky</w:t>
      </w:r>
      <w:r w:rsidR="00AD1829" w:rsidRPr="008544B5">
        <w:rPr>
          <w:color w:val="auto"/>
        </w:rPr>
        <w:t xml:space="preserve"> pamatuje, ale </w:t>
      </w:r>
      <w:r w:rsidR="004B786A" w:rsidRPr="008544B5">
        <w:rPr>
          <w:color w:val="auto"/>
        </w:rPr>
        <w:t xml:space="preserve">z faktického pohledu tím objektivnost zkoušky neposiluje, </w:t>
      </w:r>
      <w:r w:rsidR="00BB106E" w:rsidRPr="008544B5">
        <w:rPr>
          <w:color w:val="auto"/>
        </w:rPr>
        <w:t>ba</w:t>
      </w:r>
      <w:r w:rsidR="00EF65C1" w:rsidRPr="008544B5">
        <w:rPr>
          <w:color w:val="auto"/>
        </w:rPr>
        <w:t xml:space="preserve"> </w:t>
      </w:r>
      <w:r w:rsidR="004B786A" w:rsidRPr="008544B5">
        <w:rPr>
          <w:color w:val="auto"/>
        </w:rPr>
        <w:t>právě naopak</w:t>
      </w:r>
      <w:r w:rsidR="009611FA" w:rsidRPr="008544B5">
        <w:rPr>
          <w:color w:val="auto"/>
        </w:rPr>
        <w:t xml:space="preserve">. </w:t>
      </w:r>
      <w:r w:rsidR="00AE5FA6" w:rsidRPr="008544B5">
        <w:rPr>
          <w:color w:val="auto"/>
        </w:rPr>
        <w:t xml:space="preserve">Dikce v tomto uvádí, že </w:t>
      </w:r>
      <w:r w:rsidR="00AE5FA6" w:rsidRPr="008544B5">
        <w:rPr>
          <w:i/>
          <w:color w:val="auto"/>
        </w:rPr>
        <w:t>o</w:t>
      </w:r>
      <w:r w:rsidR="00EF65C1" w:rsidRPr="008544B5">
        <w:rPr>
          <w:i/>
          <w:color w:val="auto"/>
        </w:rPr>
        <w:t>d podmínky řízení vozidla na křižovatce, která je řízena světelnou signalizací, lze upustit v případě, že žadatel absolvoval výcvik v provozovně provozovatele autoškoly</w:t>
      </w:r>
      <w:r w:rsidR="009A75E0" w:rsidRPr="008544B5">
        <w:rPr>
          <w:rStyle w:val="Znakapoznpodarou"/>
          <w:i/>
          <w:color w:val="auto"/>
        </w:rPr>
        <w:footnoteReference w:id="90"/>
      </w:r>
      <w:r w:rsidR="00EF65C1" w:rsidRPr="008544B5">
        <w:rPr>
          <w:i/>
          <w:color w:val="auto"/>
        </w:rPr>
        <w:t xml:space="preserve"> s místem v okrese, kde není křižovatka řízená světelnou signalizací.</w:t>
      </w:r>
      <w:r w:rsidR="00EF65C1" w:rsidRPr="008544B5">
        <w:rPr>
          <w:color w:val="auto"/>
        </w:rPr>
        <w:t xml:space="preserve"> </w:t>
      </w:r>
      <w:r w:rsidR="00AE5FA6" w:rsidRPr="008544B5">
        <w:rPr>
          <w:color w:val="auto"/>
        </w:rPr>
        <w:t xml:space="preserve">Toto znění </w:t>
      </w:r>
      <w:r w:rsidR="004A2056" w:rsidRPr="008544B5">
        <w:rPr>
          <w:color w:val="auto"/>
        </w:rPr>
        <w:lastRenderedPageBreak/>
        <w:t>umožňuje</w:t>
      </w:r>
      <w:r w:rsidR="004B786A" w:rsidRPr="008544B5">
        <w:rPr>
          <w:color w:val="auto"/>
        </w:rPr>
        <w:t xml:space="preserve">, že bude-li </w:t>
      </w:r>
      <w:r w:rsidR="00743B3D" w:rsidRPr="008544B5">
        <w:rPr>
          <w:color w:val="auto"/>
        </w:rPr>
        <w:t>PZ prováděna v místě</w:t>
      </w:r>
      <w:r w:rsidR="00D06CA9" w:rsidRPr="008544B5">
        <w:rPr>
          <w:color w:val="auto"/>
        </w:rPr>
        <w:t xml:space="preserve">, kde absentuje </w:t>
      </w:r>
      <w:r w:rsidR="00743B3D" w:rsidRPr="008544B5">
        <w:rPr>
          <w:color w:val="auto"/>
        </w:rPr>
        <w:t xml:space="preserve">světelná </w:t>
      </w:r>
      <w:r w:rsidR="00D06CA9" w:rsidRPr="008544B5">
        <w:rPr>
          <w:color w:val="auto"/>
        </w:rPr>
        <w:t xml:space="preserve">křižovatka, </w:t>
      </w:r>
      <w:r w:rsidR="00785265" w:rsidRPr="008544B5">
        <w:rPr>
          <w:color w:val="auto"/>
        </w:rPr>
        <w:t>může být</w:t>
      </w:r>
      <w:r w:rsidR="00D06CA9" w:rsidRPr="008544B5">
        <w:rPr>
          <w:color w:val="auto"/>
        </w:rPr>
        <w:t xml:space="preserve"> její složení jednodušší než </w:t>
      </w:r>
      <w:r w:rsidR="00743B3D" w:rsidRPr="008544B5">
        <w:rPr>
          <w:color w:val="auto"/>
        </w:rPr>
        <w:t>v místě</w:t>
      </w:r>
      <w:r w:rsidR="00785265" w:rsidRPr="008544B5">
        <w:rPr>
          <w:color w:val="auto"/>
        </w:rPr>
        <w:t xml:space="preserve">, kde </w:t>
      </w:r>
      <w:r w:rsidRPr="008544B5">
        <w:rPr>
          <w:color w:val="auto"/>
        </w:rPr>
        <w:t>se</w:t>
      </w:r>
      <w:r w:rsidR="00785265" w:rsidRPr="008544B5">
        <w:rPr>
          <w:color w:val="auto"/>
        </w:rPr>
        <w:t xml:space="preserve"> </w:t>
      </w:r>
      <w:r w:rsidR="00743B3D" w:rsidRPr="008544B5">
        <w:rPr>
          <w:color w:val="auto"/>
        </w:rPr>
        <w:t xml:space="preserve">takováto </w:t>
      </w:r>
      <w:r w:rsidR="00785265" w:rsidRPr="008544B5">
        <w:rPr>
          <w:color w:val="auto"/>
        </w:rPr>
        <w:t xml:space="preserve">křižovatka </w:t>
      </w:r>
      <w:r w:rsidRPr="008544B5">
        <w:rPr>
          <w:color w:val="auto"/>
        </w:rPr>
        <w:t>nachází</w:t>
      </w:r>
      <w:r w:rsidR="00785265" w:rsidRPr="008544B5">
        <w:rPr>
          <w:color w:val="auto"/>
        </w:rPr>
        <w:t>.</w:t>
      </w:r>
    </w:p>
    <w:p w:rsidR="00BA1FE3" w:rsidRPr="008544B5" w:rsidRDefault="00EF65C1" w:rsidP="00214533">
      <w:pPr>
        <w:tabs>
          <w:tab w:val="left" w:pos="709"/>
        </w:tabs>
        <w:ind w:firstLine="426"/>
        <w:rPr>
          <w:color w:val="auto"/>
        </w:rPr>
      </w:pPr>
      <w:r w:rsidRPr="008544B5">
        <w:rPr>
          <w:color w:val="auto"/>
        </w:rPr>
        <w:t>Důvodová zpráva k tomuto ustanovení</w:t>
      </w:r>
      <w:r w:rsidR="00970381" w:rsidRPr="008544B5">
        <w:rPr>
          <w:color w:val="auto"/>
        </w:rPr>
        <w:t>,</w:t>
      </w:r>
      <w:r w:rsidRPr="008544B5">
        <w:rPr>
          <w:color w:val="auto"/>
        </w:rPr>
        <w:t xml:space="preserve"> se nezabývá posuzováním otázky objektivnosti a srovnatelnosti </w:t>
      </w:r>
      <w:r w:rsidR="00FD034D" w:rsidRPr="008544B5">
        <w:rPr>
          <w:color w:val="auto"/>
        </w:rPr>
        <w:t>zkoušek</w:t>
      </w:r>
      <w:r w:rsidRPr="008544B5">
        <w:rPr>
          <w:color w:val="auto"/>
        </w:rPr>
        <w:t xml:space="preserve"> v</w:t>
      </w:r>
      <w:r w:rsidR="00970381" w:rsidRPr="008544B5">
        <w:rPr>
          <w:color w:val="auto"/>
        </w:rPr>
        <w:t xml:space="preserve"> různě „dopravně vybavených“ oblastech, ale pouze </w:t>
      </w:r>
      <w:r w:rsidR="00E517C2" w:rsidRPr="008544B5">
        <w:rPr>
          <w:color w:val="auto"/>
        </w:rPr>
        <w:t>konstatuje</w:t>
      </w:r>
      <w:r w:rsidR="00970381" w:rsidRPr="008544B5">
        <w:rPr>
          <w:color w:val="auto"/>
        </w:rPr>
        <w:t xml:space="preserve">, že </w:t>
      </w:r>
      <w:r w:rsidR="00970381" w:rsidRPr="008544B5">
        <w:rPr>
          <w:i/>
          <w:color w:val="auto"/>
        </w:rPr>
        <w:t>z</w:t>
      </w:r>
      <w:r w:rsidRPr="008544B5">
        <w:rPr>
          <w:i/>
          <w:color w:val="auto"/>
        </w:rPr>
        <w:t>ákonem je možné ukládat jen povinnosti reálně splnitelné</w:t>
      </w:r>
      <w:r w:rsidRPr="008544B5">
        <w:rPr>
          <w:color w:val="auto"/>
        </w:rPr>
        <w:t>.</w:t>
      </w:r>
      <w:r w:rsidR="00785265" w:rsidRPr="008544B5">
        <w:rPr>
          <w:color w:val="auto"/>
        </w:rPr>
        <w:t xml:space="preserve"> </w:t>
      </w:r>
      <w:r w:rsidR="003D09AF" w:rsidRPr="008544B5">
        <w:rPr>
          <w:color w:val="auto"/>
        </w:rPr>
        <w:t>S tím</w:t>
      </w:r>
      <w:r w:rsidR="00577312" w:rsidRPr="008544B5">
        <w:rPr>
          <w:color w:val="auto"/>
        </w:rPr>
        <w:t>to</w:t>
      </w:r>
      <w:r w:rsidR="003D09AF" w:rsidRPr="008544B5">
        <w:rPr>
          <w:color w:val="auto"/>
        </w:rPr>
        <w:t xml:space="preserve"> nezbývá než</w:t>
      </w:r>
      <w:r w:rsidR="00E517C2" w:rsidRPr="008544B5">
        <w:rPr>
          <w:color w:val="auto"/>
        </w:rPr>
        <w:t xml:space="preserve"> souhlasit</w:t>
      </w:r>
      <w:r w:rsidR="00521958" w:rsidRPr="008544B5">
        <w:rPr>
          <w:color w:val="auto"/>
        </w:rPr>
        <w:t>.</w:t>
      </w:r>
      <w:r w:rsidR="00831FFB" w:rsidRPr="008544B5">
        <w:rPr>
          <w:color w:val="auto"/>
        </w:rPr>
        <w:t xml:space="preserve"> </w:t>
      </w:r>
      <w:r w:rsidR="00521958" w:rsidRPr="008544B5">
        <w:rPr>
          <w:color w:val="auto"/>
        </w:rPr>
        <w:t>P</w:t>
      </w:r>
      <w:r w:rsidR="00831FFB" w:rsidRPr="008544B5">
        <w:rPr>
          <w:color w:val="auto"/>
        </w:rPr>
        <w:t>roblém</w:t>
      </w:r>
      <w:r w:rsidR="0094662A" w:rsidRPr="008544B5">
        <w:rPr>
          <w:color w:val="auto"/>
        </w:rPr>
        <w:t xml:space="preserve"> objektivnosti</w:t>
      </w:r>
      <w:r w:rsidR="00831FFB" w:rsidRPr="008544B5">
        <w:rPr>
          <w:color w:val="auto"/>
        </w:rPr>
        <w:t xml:space="preserve"> to </w:t>
      </w:r>
      <w:r w:rsidR="00521958" w:rsidRPr="008544B5">
        <w:rPr>
          <w:color w:val="auto"/>
        </w:rPr>
        <w:t xml:space="preserve">však </w:t>
      </w:r>
      <w:r w:rsidR="00831FFB" w:rsidRPr="008544B5">
        <w:rPr>
          <w:color w:val="auto"/>
        </w:rPr>
        <w:t>neřeší.</w:t>
      </w:r>
    </w:p>
    <w:p w:rsidR="00C638F2" w:rsidRPr="008544B5" w:rsidRDefault="004B232E" w:rsidP="00214533">
      <w:pPr>
        <w:tabs>
          <w:tab w:val="left" w:pos="709"/>
        </w:tabs>
        <w:ind w:firstLine="426"/>
        <w:rPr>
          <w:color w:val="auto"/>
        </w:rPr>
      </w:pPr>
      <w:r w:rsidRPr="008544B5">
        <w:rPr>
          <w:color w:val="auto"/>
        </w:rPr>
        <w:t xml:space="preserve">Nicméně je nutné </w:t>
      </w:r>
      <w:r w:rsidR="005E2ACB" w:rsidRPr="008544B5">
        <w:rPr>
          <w:color w:val="auto"/>
        </w:rPr>
        <w:t xml:space="preserve">položit </w:t>
      </w:r>
      <w:r w:rsidRPr="008544B5">
        <w:rPr>
          <w:color w:val="auto"/>
        </w:rPr>
        <w:t>si otázku</w:t>
      </w:r>
      <w:r w:rsidR="008D3D1E" w:rsidRPr="008544B5">
        <w:rPr>
          <w:color w:val="auto"/>
        </w:rPr>
        <w:t>.</w:t>
      </w:r>
      <w:r w:rsidRPr="008544B5">
        <w:rPr>
          <w:color w:val="auto"/>
        </w:rPr>
        <w:t xml:space="preserve"> </w:t>
      </w:r>
      <w:r w:rsidR="008D3D1E" w:rsidRPr="008544B5">
        <w:rPr>
          <w:color w:val="auto"/>
        </w:rPr>
        <w:t>J</w:t>
      </w:r>
      <w:r w:rsidR="00394541" w:rsidRPr="008544B5">
        <w:rPr>
          <w:color w:val="auto"/>
        </w:rPr>
        <w:t>e</w:t>
      </w:r>
      <w:r w:rsidRPr="008544B5">
        <w:rPr>
          <w:color w:val="auto"/>
        </w:rPr>
        <w:t xml:space="preserve"> projetí světelné křižovatky stěžejním ukazatelem odbornosti žadatele</w:t>
      </w:r>
      <w:r w:rsidR="00394541" w:rsidRPr="008544B5">
        <w:rPr>
          <w:color w:val="auto"/>
        </w:rPr>
        <w:t>? Dle mého nikoliv.</w:t>
      </w:r>
      <w:r w:rsidR="00E70948" w:rsidRPr="008544B5">
        <w:rPr>
          <w:color w:val="auto"/>
        </w:rPr>
        <w:t xml:space="preserve"> Stejně dobře </w:t>
      </w:r>
      <w:r w:rsidR="00BF6A02" w:rsidRPr="008544B5">
        <w:rPr>
          <w:color w:val="auto"/>
        </w:rPr>
        <w:t>poslouží</w:t>
      </w:r>
      <w:r w:rsidR="00E70948" w:rsidRPr="008544B5">
        <w:rPr>
          <w:color w:val="auto"/>
        </w:rPr>
        <w:t xml:space="preserve"> k posouzení průjezd křižovatky se značkou „Stůj, dej přednost v</w:t>
      </w:r>
      <w:r w:rsidR="00BF6A02" w:rsidRPr="008544B5">
        <w:rPr>
          <w:color w:val="auto"/>
        </w:rPr>
        <w:t> </w:t>
      </w:r>
      <w:r w:rsidR="00E70948" w:rsidRPr="008544B5">
        <w:rPr>
          <w:color w:val="auto"/>
        </w:rPr>
        <w:t>jízdě</w:t>
      </w:r>
      <w:r w:rsidR="00BF6A02" w:rsidRPr="008544B5">
        <w:rPr>
          <w:color w:val="auto"/>
        </w:rPr>
        <w:t>.</w:t>
      </w:r>
      <w:r w:rsidR="00E70948" w:rsidRPr="008544B5">
        <w:rPr>
          <w:color w:val="auto"/>
        </w:rPr>
        <w:t>“</w:t>
      </w:r>
      <w:r w:rsidR="00BF6A02" w:rsidRPr="008544B5">
        <w:rPr>
          <w:color w:val="auto"/>
        </w:rPr>
        <w:t xml:space="preserve"> Podobnou úvahou byl pravděpodobně veden i zákonodárce</w:t>
      </w:r>
      <w:r w:rsidR="00757C04" w:rsidRPr="008544B5">
        <w:rPr>
          <w:color w:val="auto"/>
        </w:rPr>
        <w:t>.</w:t>
      </w:r>
    </w:p>
    <w:p w:rsidR="005C5719" w:rsidRPr="008544B5" w:rsidRDefault="002D1E82" w:rsidP="00214533">
      <w:pPr>
        <w:tabs>
          <w:tab w:val="left" w:pos="709"/>
        </w:tabs>
        <w:ind w:firstLine="426"/>
        <w:rPr>
          <w:color w:val="auto"/>
        </w:rPr>
      </w:pPr>
      <w:r w:rsidRPr="008544B5">
        <w:rPr>
          <w:color w:val="auto"/>
        </w:rPr>
        <w:t xml:space="preserve">MD </w:t>
      </w:r>
      <w:r w:rsidR="00EF65C1" w:rsidRPr="008544B5">
        <w:rPr>
          <w:color w:val="auto"/>
        </w:rPr>
        <w:t xml:space="preserve">ve </w:t>
      </w:r>
      <w:r w:rsidR="0057029B" w:rsidRPr="008544B5">
        <w:rPr>
          <w:color w:val="auto"/>
        </w:rPr>
        <w:t xml:space="preserve">svém </w:t>
      </w:r>
      <w:r w:rsidR="00EF65C1" w:rsidRPr="008544B5">
        <w:rPr>
          <w:color w:val="auto"/>
        </w:rPr>
        <w:t xml:space="preserve">stanovisku </w:t>
      </w:r>
      <w:r w:rsidRPr="008544B5">
        <w:rPr>
          <w:color w:val="auto"/>
        </w:rPr>
        <w:t xml:space="preserve">pro tuto situaci nabízí </w:t>
      </w:r>
      <w:r w:rsidR="0057029B" w:rsidRPr="008544B5">
        <w:rPr>
          <w:color w:val="auto"/>
        </w:rPr>
        <w:t>3</w:t>
      </w:r>
      <w:r w:rsidR="00EF65C1" w:rsidRPr="008544B5">
        <w:rPr>
          <w:color w:val="auto"/>
        </w:rPr>
        <w:t xml:space="preserve"> řešení. </w:t>
      </w:r>
      <w:r w:rsidR="0057029B" w:rsidRPr="008544B5">
        <w:rPr>
          <w:color w:val="auto"/>
        </w:rPr>
        <w:t>Za prvé</w:t>
      </w:r>
      <w:r w:rsidR="00492B1A" w:rsidRPr="008544B5">
        <w:rPr>
          <w:color w:val="auto"/>
        </w:rPr>
        <w:t xml:space="preserve"> je </w:t>
      </w:r>
      <w:r w:rsidR="00F7601F" w:rsidRPr="008544B5">
        <w:rPr>
          <w:color w:val="auto"/>
        </w:rPr>
        <w:t xml:space="preserve">možno provést PZ </w:t>
      </w:r>
      <w:r w:rsidR="00492B1A" w:rsidRPr="008544B5">
        <w:rPr>
          <w:color w:val="auto"/>
        </w:rPr>
        <w:t>v</w:t>
      </w:r>
      <w:r w:rsidR="00EF65C1" w:rsidRPr="008544B5">
        <w:rPr>
          <w:color w:val="auto"/>
        </w:rPr>
        <w:t> jiné obci, která je tímto zařízením vybavena</w:t>
      </w:r>
      <w:r w:rsidR="0057029B" w:rsidRPr="008544B5">
        <w:rPr>
          <w:color w:val="auto"/>
        </w:rPr>
        <w:t>. Za druhé</w:t>
      </w:r>
      <w:r w:rsidR="00492B1A" w:rsidRPr="008544B5">
        <w:rPr>
          <w:color w:val="auto"/>
        </w:rPr>
        <w:t xml:space="preserve"> </w:t>
      </w:r>
      <w:r w:rsidR="0057029B" w:rsidRPr="008544B5">
        <w:rPr>
          <w:color w:val="auto"/>
        </w:rPr>
        <w:t>provést i v</w:t>
      </w:r>
      <w:r w:rsidR="00EF65C1" w:rsidRPr="008544B5">
        <w:rPr>
          <w:color w:val="auto"/>
        </w:rPr>
        <w:t xml:space="preserve"> jiné bližší</w:t>
      </w:r>
      <w:r w:rsidR="0057029B" w:rsidRPr="008544B5">
        <w:rPr>
          <w:color w:val="auto"/>
        </w:rPr>
        <w:t xml:space="preserve"> obci</w:t>
      </w:r>
      <w:r w:rsidR="00492B1A" w:rsidRPr="008544B5">
        <w:rPr>
          <w:color w:val="auto"/>
        </w:rPr>
        <w:t>,</w:t>
      </w:r>
      <w:r w:rsidR="00EF65C1" w:rsidRPr="008544B5">
        <w:rPr>
          <w:color w:val="auto"/>
        </w:rPr>
        <w:t xml:space="preserve"> přesto</w:t>
      </w:r>
      <w:r w:rsidR="00492B1A" w:rsidRPr="008544B5">
        <w:rPr>
          <w:color w:val="auto"/>
        </w:rPr>
        <w:t>že</w:t>
      </w:r>
      <w:r w:rsidR="00EF65C1" w:rsidRPr="008544B5">
        <w:rPr>
          <w:color w:val="auto"/>
        </w:rPr>
        <w:t xml:space="preserve"> se nachází v sousedním okrese.</w:t>
      </w:r>
      <w:r w:rsidR="0057029B" w:rsidRPr="008544B5">
        <w:rPr>
          <w:color w:val="auto"/>
        </w:rPr>
        <w:t xml:space="preserve"> A za třetí úplně tuto proceduru vypustit podle </w:t>
      </w:r>
      <w:r w:rsidR="0094662A" w:rsidRPr="008544B5">
        <w:rPr>
          <w:color w:val="auto"/>
        </w:rPr>
        <w:t>§ 42</w:t>
      </w:r>
      <w:r w:rsidR="0057029B" w:rsidRPr="008544B5">
        <w:rPr>
          <w:color w:val="auto"/>
        </w:rPr>
        <w:t>. Ovšem k tomu dodává</w:t>
      </w:r>
      <w:r w:rsidR="00EF65C1" w:rsidRPr="008544B5">
        <w:rPr>
          <w:color w:val="auto"/>
        </w:rPr>
        <w:t xml:space="preserve">, že </w:t>
      </w:r>
      <w:r w:rsidR="00EF65C1" w:rsidRPr="008544B5">
        <w:rPr>
          <w:i/>
          <w:color w:val="auto"/>
        </w:rPr>
        <w:t>zkušebnímu komisaři ustanovením</w:t>
      </w:r>
      <w:r w:rsidR="0057029B" w:rsidRPr="008544B5">
        <w:rPr>
          <w:i/>
          <w:color w:val="auto"/>
        </w:rPr>
        <w:t xml:space="preserve"> </w:t>
      </w:r>
      <w:r w:rsidR="00EF65C1" w:rsidRPr="008544B5">
        <w:rPr>
          <w:i/>
          <w:color w:val="auto"/>
        </w:rPr>
        <w:t>nevzniká povinnost od uvedeného zkušebního úkonu upustit</w:t>
      </w:r>
      <w:r w:rsidR="00EF65C1" w:rsidRPr="008544B5">
        <w:rPr>
          <w:color w:val="auto"/>
        </w:rPr>
        <w:t>.</w:t>
      </w:r>
    </w:p>
    <w:p w:rsidR="007F23BC" w:rsidRPr="008544B5" w:rsidRDefault="00B47BDB" w:rsidP="00214533">
      <w:pPr>
        <w:tabs>
          <w:tab w:val="left" w:pos="709"/>
        </w:tabs>
        <w:ind w:firstLine="426"/>
        <w:rPr>
          <w:rStyle w:val="Siln"/>
          <w:color w:val="auto"/>
        </w:rPr>
      </w:pPr>
      <w:r w:rsidRPr="008544B5">
        <w:rPr>
          <w:rStyle w:val="Siln"/>
          <w:color w:val="auto"/>
        </w:rPr>
        <w:t>Tímto u</w:t>
      </w:r>
      <w:r w:rsidR="002662D7" w:rsidRPr="008544B5">
        <w:rPr>
          <w:rStyle w:val="Siln"/>
          <w:color w:val="auto"/>
        </w:rPr>
        <w:t>kládá zákonodárce posouzení dostatečnosti na bedra zkušebního komisaře, který na základě uvážení</w:t>
      </w:r>
      <w:r w:rsidR="005E2ACB" w:rsidRPr="008544B5">
        <w:rPr>
          <w:rStyle w:val="Siln"/>
          <w:color w:val="auto"/>
        </w:rPr>
        <w:t xml:space="preserve"> rozhodne</w:t>
      </w:r>
      <w:r w:rsidR="002662D7" w:rsidRPr="008544B5">
        <w:rPr>
          <w:rStyle w:val="Siln"/>
          <w:color w:val="auto"/>
        </w:rPr>
        <w:t xml:space="preserve">, zda je možné provést </w:t>
      </w:r>
      <w:r w:rsidR="00E9359A" w:rsidRPr="008544B5">
        <w:rPr>
          <w:rStyle w:val="Siln"/>
          <w:color w:val="auto"/>
        </w:rPr>
        <w:t>přez</w:t>
      </w:r>
      <w:r w:rsidR="00577312" w:rsidRPr="008544B5">
        <w:rPr>
          <w:rStyle w:val="Siln"/>
          <w:color w:val="auto"/>
        </w:rPr>
        <w:t>k</w:t>
      </w:r>
      <w:r w:rsidR="00E9359A" w:rsidRPr="008544B5">
        <w:rPr>
          <w:rStyle w:val="Siln"/>
          <w:color w:val="auto"/>
        </w:rPr>
        <w:t>oušení</w:t>
      </w:r>
      <w:r w:rsidR="00E16397" w:rsidRPr="008544B5">
        <w:rPr>
          <w:rStyle w:val="Siln"/>
          <w:color w:val="auto"/>
        </w:rPr>
        <w:t xml:space="preserve"> v požadované lokalitě.</w:t>
      </w:r>
    </w:p>
    <w:p w:rsidR="007F23BC" w:rsidRPr="008544B5" w:rsidRDefault="007F23BC" w:rsidP="00214533">
      <w:pPr>
        <w:ind w:firstLine="426"/>
        <w:rPr>
          <w:rFonts w:eastAsia="Times New Roman"/>
          <w:color w:val="auto"/>
        </w:rPr>
      </w:pPr>
      <w:r w:rsidRPr="008544B5">
        <w:rPr>
          <w:rFonts w:eastAsia="Times New Roman"/>
          <w:color w:val="auto"/>
        </w:rPr>
        <w:t>Zkušenosti prokazují, že existuje nemalé množství žák</w:t>
      </w:r>
      <w:r w:rsidRPr="008544B5">
        <w:rPr>
          <w:rFonts w:eastAsia="Times New Roman" w:cs="Arial"/>
          <w:color w:val="auto"/>
        </w:rPr>
        <w:t xml:space="preserve">ů </w:t>
      </w:r>
      <w:r w:rsidRPr="008544B5">
        <w:rPr>
          <w:rFonts w:eastAsia="Times New Roman"/>
          <w:color w:val="auto"/>
        </w:rPr>
        <w:t>dávajících p</w:t>
      </w:r>
      <w:r w:rsidRPr="008544B5">
        <w:rPr>
          <w:rFonts w:eastAsia="Times New Roman" w:cs="Arial"/>
          <w:color w:val="auto"/>
        </w:rPr>
        <w:t>ř</w:t>
      </w:r>
      <w:r w:rsidRPr="008544B5">
        <w:rPr>
          <w:rFonts w:eastAsia="Times New Roman"/>
          <w:color w:val="auto"/>
        </w:rPr>
        <w:t>ednost provedení záv</w:t>
      </w:r>
      <w:r w:rsidRPr="008544B5">
        <w:rPr>
          <w:rFonts w:eastAsia="Times New Roman" w:cs="Arial"/>
          <w:color w:val="auto"/>
        </w:rPr>
        <w:t>ě</w:t>
      </w:r>
      <w:r w:rsidRPr="008544B5">
        <w:rPr>
          <w:rFonts w:eastAsia="Times New Roman"/>
          <w:color w:val="auto"/>
        </w:rPr>
        <w:t>re</w:t>
      </w:r>
      <w:r w:rsidRPr="008544B5">
        <w:rPr>
          <w:rFonts w:eastAsia="Times New Roman" w:cs="Arial"/>
          <w:color w:val="auto"/>
        </w:rPr>
        <w:t>č</w:t>
      </w:r>
      <w:r w:rsidRPr="008544B5">
        <w:rPr>
          <w:rFonts w:eastAsia="Times New Roman"/>
          <w:color w:val="auto"/>
        </w:rPr>
        <w:t>né zkoušky v mén</w:t>
      </w:r>
      <w:r w:rsidRPr="008544B5">
        <w:rPr>
          <w:rFonts w:eastAsia="Times New Roman" w:cs="Arial"/>
          <w:color w:val="auto"/>
        </w:rPr>
        <w:t xml:space="preserve">ě </w:t>
      </w:r>
      <w:r w:rsidRPr="008544B5">
        <w:rPr>
          <w:rFonts w:eastAsia="Times New Roman"/>
          <w:color w:val="auto"/>
        </w:rPr>
        <w:t>náro</w:t>
      </w:r>
      <w:r w:rsidRPr="008544B5">
        <w:rPr>
          <w:rFonts w:eastAsia="Times New Roman" w:cs="Arial"/>
          <w:color w:val="auto"/>
        </w:rPr>
        <w:t>č</w:t>
      </w:r>
      <w:r w:rsidRPr="008544B5">
        <w:rPr>
          <w:rFonts w:eastAsia="Times New Roman"/>
          <w:color w:val="auto"/>
        </w:rPr>
        <w:t>ném prost</w:t>
      </w:r>
      <w:r w:rsidRPr="008544B5">
        <w:rPr>
          <w:rFonts w:eastAsia="Times New Roman" w:cs="Arial"/>
          <w:color w:val="auto"/>
        </w:rPr>
        <w:t>ř</w:t>
      </w:r>
      <w:r w:rsidRPr="008544B5">
        <w:rPr>
          <w:rFonts w:eastAsia="Times New Roman"/>
          <w:color w:val="auto"/>
        </w:rPr>
        <w:t>edí „venkovského“ zkušebního místa</w:t>
      </w:r>
      <w:r w:rsidR="00972C78" w:rsidRPr="008544B5">
        <w:rPr>
          <w:rFonts w:eastAsia="Times New Roman"/>
          <w:color w:val="auto"/>
        </w:rPr>
        <w:t xml:space="preserve"> </w:t>
      </w:r>
      <w:r w:rsidRPr="008544B5">
        <w:rPr>
          <w:rFonts w:eastAsia="Times New Roman"/>
          <w:color w:val="auto"/>
        </w:rPr>
        <w:t>s tím, že po získání ŘO se sami postupn</w:t>
      </w:r>
      <w:r w:rsidRPr="008544B5">
        <w:rPr>
          <w:rFonts w:eastAsia="Times New Roman" w:cs="Arial"/>
          <w:color w:val="auto"/>
        </w:rPr>
        <w:t xml:space="preserve">ě </w:t>
      </w:r>
      <w:r w:rsidRPr="008544B5">
        <w:rPr>
          <w:rFonts w:eastAsia="Times New Roman"/>
          <w:color w:val="auto"/>
        </w:rPr>
        <w:t>„rozjezdí.“</w:t>
      </w:r>
      <w:r w:rsidR="00D22623" w:rsidRPr="008544B5">
        <w:rPr>
          <w:rStyle w:val="Znakapoznpodarou"/>
          <w:rFonts w:eastAsia="Times New Roman"/>
          <w:color w:val="auto"/>
        </w:rPr>
        <w:footnoteReference w:id="91"/>
      </w:r>
      <w:r w:rsidRPr="008544B5">
        <w:rPr>
          <w:rFonts w:eastAsia="Times New Roman"/>
          <w:color w:val="auto"/>
        </w:rPr>
        <w:t xml:space="preserve"> Což jistě není správné řešení, ale popsaná </w:t>
      </w:r>
      <w:r w:rsidR="001C32F4" w:rsidRPr="008544B5">
        <w:rPr>
          <w:rFonts w:eastAsia="Times New Roman"/>
          <w:i/>
          <w:color w:val="auto"/>
        </w:rPr>
        <w:t>právní</w:t>
      </w:r>
      <w:r w:rsidR="001C32F4" w:rsidRPr="008544B5">
        <w:rPr>
          <w:rFonts w:eastAsia="Times New Roman"/>
          <w:color w:val="auto"/>
        </w:rPr>
        <w:t xml:space="preserve"> </w:t>
      </w:r>
      <w:r w:rsidR="001C32F4" w:rsidRPr="008544B5">
        <w:rPr>
          <w:rFonts w:eastAsia="Times New Roman"/>
          <w:i/>
          <w:color w:val="auto"/>
        </w:rPr>
        <w:t>úprava</w:t>
      </w:r>
      <w:r w:rsidRPr="008544B5">
        <w:rPr>
          <w:rFonts w:eastAsia="Times New Roman"/>
          <w:i/>
          <w:color w:val="auto"/>
        </w:rPr>
        <w:t xml:space="preserve"> tomu nahrává</w:t>
      </w:r>
      <w:r w:rsidRPr="008544B5">
        <w:rPr>
          <w:rFonts w:eastAsia="Times New Roman"/>
          <w:color w:val="auto"/>
        </w:rPr>
        <w:t>.</w:t>
      </w:r>
    </w:p>
    <w:p w:rsidR="00D50D68" w:rsidRPr="008544B5" w:rsidRDefault="000A4A3E" w:rsidP="00214533">
      <w:pPr>
        <w:pStyle w:val="Nadpis3"/>
        <w:tabs>
          <w:tab w:val="left" w:pos="709"/>
        </w:tabs>
        <w:ind w:firstLine="426"/>
        <w:rPr>
          <w:rStyle w:val="Siln"/>
          <w:bCs/>
          <w:color w:val="auto"/>
          <w:sz w:val="32"/>
        </w:rPr>
      </w:pPr>
      <w:r w:rsidRPr="008544B5">
        <w:rPr>
          <w:color w:val="auto"/>
        </w:rPr>
        <w:br w:type="page"/>
      </w:r>
      <w:bookmarkStart w:id="40" w:name="_Toc359786488"/>
      <w:r w:rsidR="00DA6932" w:rsidRPr="008544B5">
        <w:rPr>
          <w:rStyle w:val="Siln"/>
          <w:bCs/>
          <w:color w:val="auto"/>
          <w:sz w:val="32"/>
        </w:rPr>
        <w:lastRenderedPageBreak/>
        <w:t>4</w:t>
      </w:r>
      <w:r w:rsidR="00D50D68" w:rsidRPr="008544B5">
        <w:rPr>
          <w:rStyle w:val="Siln"/>
          <w:bCs/>
          <w:color w:val="auto"/>
          <w:sz w:val="32"/>
        </w:rPr>
        <w:t xml:space="preserve"> Zkušební komisař</w:t>
      </w:r>
      <w:bookmarkEnd w:id="40"/>
    </w:p>
    <w:p w:rsidR="00D50D68" w:rsidRPr="008544B5" w:rsidRDefault="00D50D68" w:rsidP="00E3480C">
      <w:pPr>
        <w:ind w:firstLine="426"/>
        <w:rPr>
          <w:rStyle w:val="Siln"/>
          <w:color w:val="auto"/>
        </w:rPr>
      </w:pPr>
      <w:r w:rsidRPr="008544B5">
        <w:rPr>
          <w:rStyle w:val="Siln"/>
          <w:color w:val="auto"/>
        </w:rPr>
        <w:t>V</w:t>
      </w:r>
      <w:r w:rsidR="00372D08" w:rsidRPr="008544B5">
        <w:rPr>
          <w:rStyle w:val="Siln"/>
          <w:color w:val="auto"/>
        </w:rPr>
        <w:t> </w:t>
      </w:r>
      <w:r w:rsidRPr="008544B5">
        <w:rPr>
          <w:rStyle w:val="Siln"/>
          <w:color w:val="auto"/>
        </w:rPr>
        <w:t>předch</w:t>
      </w:r>
      <w:r w:rsidR="00DA6932" w:rsidRPr="008544B5">
        <w:rPr>
          <w:rStyle w:val="Siln"/>
          <w:color w:val="auto"/>
        </w:rPr>
        <w:t>oz</w:t>
      </w:r>
      <w:r w:rsidRPr="008544B5">
        <w:rPr>
          <w:rStyle w:val="Siln"/>
          <w:color w:val="auto"/>
        </w:rPr>
        <w:t>í</w:t>
      </w:r>
      <w:r w:rsidR="00372D08" w:rsidRPr="008544B5">
        <w:rPr>
          <w:rStyle w:val="Siln"/>
          <w:color w:val="auto"/>
        </w:rPr>
        <w:t>m textu</w:t>
      </w:r>
      <w:r w:rsidR="00DA6932" w:rsidRPr="008544B5">
        <w:rPr>
          <w:rStyle w:val="Siln"/>
          <w:color w:val="auto"/>
        </w:rPr>
        <w:t xml:space="preserve"> </w:t>
      </w:r>
      <w:r w:rsidRPr="008544B5">
        <w:rPr>
          <w:rStyle w:val="Siln"/>
          <w:color w:val="auto"/>
        </w:rPr>
        <w:t xml:space="preserve">jsem </w:t>
      </w:r>
      <w:r w:rsidR="00DA6932" w:rsidRPr="008544B5">
        <w:rPr>
          <w:rStyle w:val="Siln"/>
          <w:color w:val="auto"/>
        </w:rPr>
        <w:t>naznačil</w:t>
      </w:r>
      <w:r w:rsidRPr="008544B5">
        <w:rPr>
          <w:rStyle w:val="Siln"/>
          <w:color w:val="auto"/>
        </w:rPr>
        <w:t xml:space="preserve">, že </w:t>
      </w:r>
      <w:r w:rsidR="00DA6932" w:rsidRPr="008544B5">
        <w:rPr>
          <w:rStyle w:val="Siln"/>
          <w:color w:val="auto"/>
        </w:rPr>
        <w:t xml:space="preserve">odborné </w:t>
      </w:r>
      <w:r w:rsidRPr="008544B5">
        <w:rPr>
          <w:rStyle w:val="Siln"/>
          <w:color w:val="auto"/>
        </w:rPr>
        <w:t>zkoušky provádí obecní úřad</w:t>
      </w:r>
      <w:r w:rsidR="001F2409" w:rsidRPr="008544B5">
        <w:rPr>
          <w:rStyle w:val="Siln"/>
          <w:color w:val="auto"/>
        </w:rPr>
        <w:t xml:space="preserve"> obce </w:t>
      </w:r>
      <w:r w:rsidR="00DA6932" w:rsidRPr="008544B5">
        <w:rPr>
          <w:rStyle w:val="Siln"/>
          <w:color w:val="auto"/>
        </w:rPr>
        <w:t>s RP</w:t>
      </w:r>
      <w:r w:rsidR="001F2409" w:rsidRPr="008544B5">
        <w:rPr>
          <w:rStyle w:val="Znakapoznpodarou"/>
          <w:bCs/>
          <w:color w:val="auto"/>
        </w:rPr>
        <w:footnoteReference w:id="92"/>
      </w:r>
      <w:r w:rsidRPr="008544B5">
        <w:rPr>
          <w:rStyle w:val="Siln"/>
          <w:color w:val="auto"/>
        </w:rPr>
        <w:t xml:space="preserve"> prostřednictvím zkušebního komisaře</w:t>
      </w:r>
      <w:r w:rsidR="00D00739" w:rsidRPr="008544B5">
        <w:rPr>
          <w:rStyle w:val="Siln"/>
          <w:color w:val="auto"/>
        </w:rPr>
        <w:t xml:space="preserve"> </w:t>
      </w:r>
      <w:r w:rsidR="00D00739" w:rsidRPr="008544B5">
        <w:rPr>
          <w:color w:val="auto"/>
        </w:rPr>
        <w:t>(dále také „komisař,“ „ZK“)</w:t>
      </w:r>
      <w:r w:rsidRPr="008544B5">
        <w:rPr>
          <w:rStyle w:val="Siln"/>
          <w:color w:val="auto"/>
        </w:rPr>
        <w:t>.</w:t>
      </w:r>
      <w:r w:rsidR="00815C56" w:rsidRPr="008544B5">
        <w:rPr>
          <w:rStyle w:val="Siln"/>
          <w:color w:val="auto"/>
        </w:rPr>
        <w:t xml:space="preserve"> </w:t>
      </w:r>
      <w:r w:rsidR="00085711" w:rsidRPr="008544B5">
        <w:rPr>
          <w:rStyle w:val="Siln"/>
          <w:color w:val="auto"/>
        </w:rPr>
        <w:t>Cílem</w:t>
      </w:r>
      <w:r w:rsidRPr="008544B5">
        <w:rPr>
          <w:rStyle w:val="Siln"/>
          <w:color w:val="auto"/>
        </w:rPr>
        <w:t xml:space="preserve"> této kapitoly je odpovědět na otázku, </w:t>
      </w:r>
      <w:r w:rsidR="00085711" w:rsidRPr="008544B5">
        <w:rPr>
          <w:rStyle w:val="Siln"/>
          <w:color w:val="auto"/>
        </w:rPr>
        <w:t xml:space="preserve">o koho </w:t>
      </w:r>
      <w:r w:rsidRPr="008544B5">
        <w:rPr>
          <w:rStyle w:val="Siln"/>
          <w:color w:val="auto"/>
        </w:rPr>
        <w:t>vlastně j</w:t>
      </w:r>
      <w:r w:rsidR="00085711" w:rsidRPr="008544B5">
        <w:rPr>
          <w:rStyle w:val="Siln"/>
          <w:color w:val="auto"/>
        </w:rPr>
        <w:t>d</w:t>
      </w:r>
      <w:r w:rsidR="00CF4313" w:rsidRPr="008544B5">
        <w:rPr>
          <w:rStyle w:val="Siln"/>
          <w:color w:val="auto"/>
        </w:rPr>
        <w:t>e, j</w:t>
      </w:r>
      <w:r w:rsidRPr="008544B5">
        <w:rPr>
          <w:rStyle w:val="Siln"/>
          <w:color w:val="auto"/>
        </w:rPr>
        <w:t xml:space="preserve">akým způsobem se dostává do své funkce a jaké jsou </w:t>
      </w:r>
      <w:r w:rsidR="00A0405C" w:rsidRPr="008544B5">
        <w:rPr>
          <w:rStyle w:val="Siln"/>
          <w:color w:val="auto"/>
        </w:rPr>
        <w:t xml:space="preserve">podmínky </w:t>
      </w:r>
      <w:r w:rsidRPr="008544B5">
        <w:rPr>
          <w:rStyle w:val="Siln"/>
          <w:color w:val="auto"/>
        </w:rPr>
        <w:t xml:space="preserve">pro </w:t>
      </w:r>
      <w:r w:rsidR="00A0405C" w:rsidRPr="008544B5">
        <w:rPr>
          <w:rStyle w:val="Siln"/>
          <w:color w:val="auto"/>
        </w:rPr>
        <w:t xml:space="preserve">její </w:t>
      </w:r>
      <w:r w:rsidRPr="008544B5">
        <w:rPr>
          <w:rStyle w:val="Siln"/>
          <w:color w:val="auto"/>
        </w:rPr>
        <w:t>výkon.</w:t>
      </w:r>
      <w:r w:rsidR="0029071E" w:rsidRPr="008544B5">
        <w:rPr>
          <w:rStyle w:val="Siln"/>
          <w:color w:val="auto"/>
        </w:rPr>
        <w:t xml:space="preserve"> </w:t>
      </w:r>
      <w:r w:rsidR="00933DAA" w:rsidRPr="008544B5">
        <w:rPr>
          <w:rStyle w:val="Siln"/>
          <w:color w:val="auto"/>
        </w:rPr>
        <w:t>Analýza</w:t>
      </w:r>
      <w:r w:rsidRPr="008544B5">
        <w:rPr>
          <w:rStyle w:val="Siln"/>
          <w:color w:val="auto"/>
        </w:rPr>
        <w:t xml:space="preserve"> činnost</w:t>
      </w:r>
      <w:r w:rsidR="00D00739" w:rsidRPr="008544B5">
        <w:rPr>
          <w:rStyle w:val="Siln"/>
          <w:color w:val="auto"/>
        </w:rPr>
        <w:t>í, které komisař vykonává</w:t>
      </w:r>
      <w:r w:rsidR="00895DB1" w:rsidRPr="008544B5">
        <w:rPr>
          <w:rStyle w:val="Siln"/>
          <w:color w:val="auto"/>
        </w:rPr>
        <w:t xml:space="preserve"> v rámci </w:t>
      </w:r>
      <w:r w:rsidR="00D00739" w:rsidRPr="008544B5">
        <w:rPr>
          <w:rStyle w:val="Siln"/>
          <w:color w:val="auto"/>
        </w:rPr>
        <w:t xml:space="preserve">své </w:t>
      </w:r>
      <w:r w:rsidR="00895DB1" w:rsidRPr="008544B5">
        <w:rPr>
          <w:rStyle w:val="Siln"/>
          <w:color w:val="auto"/>
        </w:rPr>
        <w:t>funkce</w:t>
      </w:r>
      <w:r w:rsidR="00D00739" w:rsidRPr="008544B5">
        <w:rPr>
          <w:rStyle w:val="Siln"/>
          <w:color w:val="auto"/>
        </w:rPr>
        <w:t>,</w:t>
      </w:r>
      <w:r w:rsidRPr="008544B5">
        <w:rPr>
          <w:rStyle w:val="Siln"/>
          <w:color w:val="auto"/>
        </w:rPr>
        <w:t xml:space="preserve"> bude náplní kapitol dalších.</w:t>
      </w:r>
    </w:p>
    <w:p w:rsidR="00D50D68" w:rsidRPr="008544B5" w:rsidRDefault="00DA6932" w:rsidP="00214533">
      <w:pPr>
        <w:pStyle w:val="Nadpis2"/>
        <w:tabs>
          <w:tab w:val="left" w:pos="709"/>
        </w:tabs>
        <w:ind w:firstLine="426"/>
        <w:rPr>
          <w:rStyle w:val="Siln"/>
          <w:color w:val="auto"/>
        </w:rPr>
      </w:pPr>
      <w:bookmarkStart w:id="41" w:name="_Toc359786489"/>
      <w:r w:rsidRPr="008544B5">
        <w:rPr>
          <w:rStyle w:val="Siln"/>
          <w:color w:val="auto"/>
        </w:rPr>
        <w:t>4</w:t>
      </w:r>
      <w:r w:rsidR="00D50D68" w:rsidRPr="008544B5">
        <w:rPr>
          <w:rStyle w:val="Siln"/>
          <w:color w:val="auto"/>
        </w:rPr>
        <w:t>.</w:t>
      </w:r>
      <w:r w:rsidRPr="008544B5">
        <w:rPr>
          <w:rStyle w:val="Siln"/>
          <w:color w:val="auto"/>
        </w:rPr>
        <w:t>1</w:t>
      </w:r>
      <w:r w:rsidR="00D50D68" w:rsidRPr="008544B5">
        <w:rPr>
          <w:rStyle w:val="Siln"/>
          <w:color w:val="auto"/>
        </w:rPr>
        <w:t xml:space="preserve"> Odborná způsobilost</w:t>
      </w:r>
      <w:bookmarkEnd w:id="41"/>
    </w:p>
    <w:p w:rsidR="00D50D68" w:rsidRPr="008544B5" w:rsidRDefault="00D50D68" w:rsidP="00214533">
      <w:pPr>
        <w:tabs>
          <w:tab w:val="left" w:pos="709"/>
        </w:tabs>
        <w:ind w:firstLine="426"/>
        <w:rPr>
          <w:color w:val="auto"/>
        </w:rPr>
      </w:pPr>
      <w:r w:rsidRPr="008544B5">
        <w:rPr>
          <w:color w:val="auto"/>
        </w:rPr>
        <w:t>Zkušební komisař je osobou nadanou tzv. zvláštní (odbornou) způsobilostí,</w:t>
      </w:r>
      <w:r w:rsidRPr="008544B5">
        <w:rPr>
          <w:rStyle w:val="Znakapoznpodarou"/>
          <w:color w:val="auto"/>
        </w:rPr>
        <w:footnoteReference w:id="93"/>
      </w:r>
      <w:r w:rsidRPr="008544B5">
        <w:rPr>
          <w:color w:val="auto"/>
        </w:rPr>
        <w:t xml:space="preserve"> tzn. osobou, která vykonává svoji funkci na základě nutného složení zkoušky z odborné způsobilosti</w:t>
      </w:r>
      <w:r w:rsidR="00895DB1" w:rsidRPr="008544B5">
        <w:rPr>
          <w:color w:val="auto"/>
        </w:rPr>
        <w:t xml:space="preserve">. </w:t>
      </w:r>
      <w:r w:rsidR="00AE539C" w:rsidRPr="008544B5">
        <w:rPr>
          <w:color w:val="auto"/>
        </w:rPr>
        <w:t>ZOdZp</w:t>
      </w:r>
      <w:r w:rsidRPr="008544B5">
        <w:rPr>
          <w:rStyle w:val="Znakapoznpodarou"/>
          <w:color w:val="auto"/>
        </w:rPr>
        <w:footnoteReference w:id="94"/>
      </w:r>
      <w:r w:rsidRPr="008544B5">
        <w:rPr>
          <w:color w:val="auto"/>
        </w:rPr>
        <w:t xml:space="preserve"> ovšem nevymezuje, kdo je komisařem, </w:t>
      </w:r>
      <w:r w:rsidR="00BA1FE3" w:rsidRPr="008544B5">
        <w:rPr>
          <w:color w:val="auto"/>
        </w:rPr>
        <w:t>ale</w:t>
      </w:r>
      <w:r w:rsidRPr="008544B5">
        <w:rPr>
          <w:color w:val="auto"/>
        </w:rPr>
        <w:t xml:space="preserve"> </w:t>
      </w:r>
      <w:r w:rsidR="00273F0D" w:rsidRPr="008544B5">
        <w:rPr>
          <w:color w:val="auto"/>
        </w:rPr>
        <w:t>určuje</w:t>
      </w:r>
      <w:r w:rsidRPr="008544B5">
        <w:rPr>
          <w:color w:val="auto"/>
        </w:rPr>
        <w:t xml:space="preserve"> podmínky pro možnost získat průkaz zkušebního komisaře,</w:t>
      </w:r>
      <w:r w:rsidR="00273F0D" w:rsidRPr="008544B5">
        <w:rPr>
          <w:rStyle w:val="Znakapoznpodarou"/>
          <w:color w:val="auto"/>
        </w:rPr>
        <w:footnoteReference w:id="95"/>
      </w:r>
      <w:r w:rsidRPr="008544B5">
        <w:rPr>
          <w:color w:val="auto"/>
        </w:rPr>
        <w:t xml:space="preserve"> který k následnému výkonu funkce opravňuje.</w:t>
      </w:r>
    </w:p>
    <w:p w:rsidR="00D50D68" w:rsidRPr="008544B5" w:rsidRDefault="00D50D68" w:rsidP="00214533">
      <w:pPr>
        <w:tabs>
          <w:tab w:val="left" w:pos="709"/>
        </w:tabs>
        <w:ind w:firstLine="426"/>
        <w:rPr>
          <w:color w:val="auto"/>
        </w:rPr>
      </w:pPr>
      <w:r w:rsidRPr="008544B5">
        <w:rPr>
          <w:color w:val="auto"/>
        </w:rPr>
        <w:t>Na tomto místě ovšem považuji</w:t>
      </w:r>
      <w:r w:rsidRPr="008544B5">
        <w:rPr>
          <w:rStyle w:val="Siln"/>
          <w:color w:val="auto"/>
        </w:rPr>
        <w:t xml:space="preserve"> </w:t>
      </w:r>
      <w:r w:rsidRPr="008544B5">
        <w:rPr>
          <w:color w:val="auto"/>
        </w:rPr>
        <w:t xml:space="preserve">za vhodné odhlédnout od zákona a vyjádřit svoji vlastní definici </w:t>
      </w:r>
      <w:r w:rsidR="0055451A" w:rsidRPr="008544B5">
        <w:rPr>
          <w:color w:val="auto"/>
        </w:rPr>
        <w:t>komisaře</w:t>
      </w:r>
      <w:r w:rsidRPr="008544B5">
        <w:rPr>
          <w:color w:val="auto"/>
        </w:rPr>
        <w:t xml:space="preserve"> lapidárním shrnutím. Jde o osobu, která splnila</w:t>
      </w:r>
      <w:r w:rsidR="005B54B7" w:rsidRPr="008544B5">
        <w:rPr>
          <w:color w:val="auto"/>
        </w:rPr>
        <w:t xml:space="preserve"> zákonem požadované podmínky</w:t>
      </w:r>
      <w:r w:rsidRPr="008544B5">
        <w:rPr>
          <w:color w:val="auto"/>
        </w:rPr>
        <w:t xml:space="preserve"> a je oprávněna provádět a vyhodnocovat zkoušky</w:t>
      </w:r>
      <w:r w:rsidR="00BA1FE3" w:rsidRPr="008544B5">
        <w:rPr>
          <w:rStyle w:val="Znakapoznpodarou"/>
          <w:rFonts w:cs="Times New Roman"/>
          <w:color w:val="auto"/>
          <w:szCs w:val="24"/>
        </w:rPr>
        <w:footnoteReference w:id="96"/>
      </w:r>
      <w:r w:rsidRPr="008544B5">
        <w:rPr>
          <w:color w:val="auto"/>
        </w:rPr>
        <w:t xml:space="preserve"> z odborné způsobilosti k řízení motorových vozidel.</w:t>
      </w:r>
    </w:p>
    <w:p w:rsidR="00D50D68" w:rsidRPr="008544B5" w:rsidRDefault="00D50D68" w:rsidP="00214533">
      <w:pPr>
        <w:tabs>
          <w:tab w:val="left" w:pos="709"/>
        </w:tabs>
        <w:ind w:firstLine="426"/>
        <w:rPr>
          <w:color w:val="auto"/>
        </w:rPr>
      </w:pPr>
      <w:r w:rsidRPr="008544B5">
        <w:rPr>
          <w:color w:val="auto"/>
        </w:rPr>
        <w:t xml:space="preserve">K dalšímu jasnému vymezení </w:t>
      </w:r>
      <w:r w:rsidR="00D00739" w:rsidRPr="008544B5">
        <w:rPr>
          <w:color w:val="auto"/>
        </w:rPr>
        <w:t>postavení</w:t>
      </w:r>
      <w:r w:rsidRPr="008544B5">
        <w:rPr>
          <w:color w:val="auto"/>
        </w:rPr>
        <w:t xml:space="preserve"> komisaře může přispět i stanovisko</w:t>
      </w:r>
      <w:r w:rsidRPr="008544B5">
        <w:rPr>
          <w:rStyle w:val="Siln"/>
          <w:color w:val="auto"/>
        </w:rPr>
        <w:t xml:space="preserve"> </w:t>
      </w:r>
      <w:r w:rsidRPr="008544B5">
        <w:rPr>
          <w:color w:val="auto"/>
        </w:rPr>
        <w:t>MD,</w:t>
      </w:r>
      <w:r w:rsidRPr="008544B5">
        <w:rPr>
          <w:rStyle w:val="Znakapoznpodarou"/>
          <w:bCs/>
          <w:color w:val="auto"/>
        </w:rPr>
        <w:footnoteReference w:id="97"/>
      </w:r>
      <w:r w:rsidRPr="008544B5">
        <w:rPr>
          <w:rStyle w:val="Siln"/>
          <w:color w:val="auto"/>
        </w:rPr>
        <w:t xml:space="preserve"> </w:t>
      </w:r>
      <w:r w:rsidRPr="008544B5">
        <w:rPr>
          <w:color w:val="auto"/>
        </w:rPr>
        <w:t xml:space="preserve">jež </w:t>
      </w:r>
      <w:r w:rsidR="0055451A" w:rsidRPr="008544B5">
        <w:rPr>
          <w:color w:val="auto"/>
        </w:rPr>
        <w:t>udává</w:t>
      </w:r>
      <w:r w:rsidRPr="008544B5">
        <w:rPr>
          <w:color w:val="auto"/>
        </w:rPr>
        <w:t xml:space="preserve">, že </w:t>
      </w:r>
      <w:r w:rsidRPr="008544B5">
        <w:rPr>
          <w:i/>
          <w:color w:val="auto"/>
        </w:rPr>
        <w:t>principem činnosti komisaře je zodpovědný výkon zkoušek z odborné způsobilosti žadatelů o řidičská oprávnění se zvláštním zaměřením na zkoušky z praktické jízdy, a to vždy v plném rozsahu a za</w:t>
      </w:r>
      <w:r w:rsidR="00D2146C" w:rsidRPr="008544B5">
        <w:rPr>
          <w:i/>
          <w:color w:val="auto"/>
        </w:rPr>
        <w:t xml:space="preserve"> podmínek stanovených zákonem</w:t>
      </w:r>
      <w:r w:rsidRPr="008544B5">
        <w:rPr>
          <w:i/>
          <w:color w:val="auto"/>
        </w:rPr>
        <w:t>, s cílem zajistit kvalitní výstupy v podobě začínajících řidičů, kteří řádným vykonáním zkoušky prokázali připravenost k účasti v silničním provozu.</w:t>
      </w:r>
    </w:p>
    <w:p w:rsidR="00D50D68" w:rsidRPr="008544B5" w:rsidRDefault="00D50D68" w:rsidP="00214533">
      <w:pPr>
        <w:tabs>
          <w:tab w:val="left" w:pos="709"/>
        </w:tabs>
        <w:ind w:firstLine="426"/>
        <w:rPr>
          <w:color w:val="auto"/>
        </w:rPr>
      </w:pPr>
      <w:r w:rsidRPr="008544B5">
        <w:rPr>
          <w:color w:val="auto"/>
        </w:rPr>
        <w:t xml:space="preserve">O vydání zmiňovaného průkazu </w:t>
      </w:r>
      <w:r w:rsidR="006F5511" w:rsidRPr="008544B5">
        <w:rPr>
          <w:color w:val="auto"/>
        </w:rPr>
        <w:t>komisař</w:t>
      </w:r>
      <w:r w:rsidR="000D28DA" w:rsidRPr="008544B5">
        <w:rPr>
          <w:color w:val="auto"/>
        </w:rPr>
        <w:t>e</w:t>
      </w:r>
      <w:r w:rsidR="00D458B2" w:rsidRPr="008544B5">
        <w:rPr>
          <w:color w:val="auto"/>
        </w:rPr>
        <w:t xml:space="preserve"> rozhodne</w:t>
      </w:r>
      <w:r w:rsidRPr="008544B5">
        <w:rPr>
          <w:color w:val="auto"/>
        </w:rPr>
        <w:t xml:space="preserve"> a zároveň jej vydá minis</w:t>
      </w:r>
      <w:r w:rsidR="00D458B2" w:rsidRPr="008544B5">
        <w:rPr>
          <w:color w:val="auto"/>
        </w:rPr>
        <w:t>terstvo, prokáže-li žadatel, že</w:t>
      </w:r>
    </w:p>
    <w:p w:rsidR="00D50D68" w:rsidRPr="008544B5" w:rsidRDefault="00D50D68" w:rsidP="000D28DA">
      <w:pPr>
        <w:pStyle w:val="Odstavecseseznamem"/>
        <w:numPr>
          <w:ilvl w:val="0"/>
          <w:numId w:val="11"/>
        </w:numPr>
        <w:tabs>
          <w:tab w:val="left" w:pos="851"/>
        </w:tabs>
        <w:ind w:left="851" w:hanging="284"/>
        <w:rPr>
          <w:color w:val="auto"/>
        </w:rPr>
      </w:pPr>
      <w:r w:rsidRPr="008544B5">
        <w:rPr>
          <w:color w:val="auto"/>
        </w:rPr>
        <w:t>je starší 25 let</w:t>
      </w:r>
      <w:r w:rsidR="00D458B2" w:rsidRPr="008544B5">
        <w:rPr>
          <w:color w:val="auto"/>
        </w:rPr>
        <w:t>,</w:t>
      </w:r>
    </w:p>
    <w:p w:rsidR="003F67EF" w:rsidRPr="008544B5" w:rsidRDefault="00D50D68" w:rsidP="000D28DA">
      <w:pPr>
        <w:pStyle w:val="Odstavecseseznamem"/>
        <w:numPr>
          <w:ilvl w:val="1"/>
          <w:numId w:val="11"/>
        </w:numPr>
        <w:tabs>
          <w:tab w:val="left" w:pos="709"/>
          <w:tab w:val="left" w:pos="1276"/>
        </w:tabs>
        <w:ind w:left="1418" w:hanging="284"/>
        <w:rPr>
          <w:color w:val="auto"/>
        </w:rPr>
      </w:pPr>
      <w:r w:rsidRPr="008544B5">
        <w:rPr>
          <w:color w:val="auto"/>
        </w:rPr>
        <w:t>přičemž směrnice 2006/126/ES požaduje ve své příloze IV minimální věk</w:t>
      </w:r>
      <w:r w:rsidR="00246BEF" w:rsidRPr="008544B5">
        <w:rPr>
          <w:color w:val="auto"/>
        </w:rPr>
        <w:t> </w:t>
      </w:r>
      <w:r w:rsidRPr="008544B5">
        <w:rPr>
          <w:color w:val="auto"/>
        </w:rPr>
        <w:t>23 let</w:t>
      </w:r>
      <w:r w:rsidR="00BA1FE3" w:rsidRPr="008544B5">
        <w:rPr>
          <w:color w:val="auto"/>
        </w:rPr>
        <w:t>, česká úprava je tedy přísnější</w:t>
      </w:r>
    </w:p>
    <w:p w:rsidR="00D50D68" w:rsidRPr="008544B5" w:rsidRDefault="003F67EF" w:rsidP="000D28DA">
      <w:pPr>
        <w:pStyle w:val="Odstavecseseznamem"/>
        <w:numPr>
          <w:ilvl w:val="1"/>
          <w:numId w:val="11"/>
        </w:numPr>
        <w:tabs>
          <w:tab w:val="left" w:pos="709"/>
        </w:tabs>
        <w:ind w:left="1418" w:hanging="284"/>
        <w:rPr>
          <w:rStyle w:val="Siln"/>
          <w:bCs w:val="0"/>
          <w:color w:val="auto"/>
        </w:rPr>
      </w:pPr>
      <w:r w:rsidRPr="008544B5">
        <w:rPr>
          <w:rStyle w:val="Siln"/>
          <w:color w:val="auto"/>
        </w:rPr>
        <w:t>naopak např. v Nizozemí je nutný věk 28 let</w:t>
      </w:r>
    </w:p>
    <w:p w:rsidR="00D50D68" w:rsidRPr="008544B5" w:rsidRDefault="00D50D68" w:rsidP="000D28DA">
      <w:pPr>
        <w:pStyle w:val="Odstavecseseznamem"/>
        <w:numPr>
          <w:ilvl w:val="0"/>
          <w:numId w:val="11"/>
        </w:numPr>
        <w:tabs>
          <w:tab w:val="left" w:pos="851"/>
        </w:tabs>
        <w:ind w:left="851" w:hanging="284"/>
        <w:rPr>
          <w:color w:val="auto"/>
        </w:rPr>
      </w:pPr>
      <w:r w:rsidRPr="008544B5">
        <w:rPr>
          <w:color w:val="auto"/>
        </w:rPr>
        <w:t>má ukončeno střední vzdělání zakončené maturitní zkouškou</w:t>
      </w:r>
      <w:r w:rsidR="00D458B2" w:rsidRPr="008544B5">
        <w:rPr>
          <w:color w:val="auto"/>
        </w:rPr>
        <w:t>,</w:t>
      </w:r>
    </w:p>
    <w:p w:rsidR="003F67EF" w:rsidRPr="008544B5" w:rsidRDefault="003F67EF" w:rsidP="000D28DA">
      <w:pPr>
        <w:pStyle w:val="Odstavecseseznamem"/>
        <w:numPr>
          <w:ilvl w:val="1"/>
          <w:numId w:val="11"/>
        </w:numPr>
        <w:tabs>
          <w:tab w:val="left" w:pos="1134"/>
        </w:tabs>
        <w:ind w:left="1418" w:hanging="284"/>
        <w:rPr>
          <w:color w:val="auto"/>
        </w:rPr>
      </w:pPr>
      <w:r w:rsidRPr="008544B5">
        <w:rPr>
          <w:color w:val="auto"/>
        </w:rPr>
        <w:lastRenderedPageBreak/>
        <w:t>v rámci Evropy panují značné rozdíly, a to od absolutoria tzv. nižší střední školy (zpravidla ukončované v 16 letech) po dokončení magisterského stupně VŠ</w:t>
      </w:r>
      <w:r w:rsidRPr="008544B5">
        <w:rPr>
          <w:rStyle w:val="Znakapoznpodarou"/>
          <w:color w:val="auto"/>
        </w:rPr>
        <w:footnoteReference w:id="98"/>
      </w:r>
    </w:p>
    <w:p w:rsidR="00D50D68" w:rsidRPr="008544B5" w:rsidRDefault="00D50D68" w:rsidP="000D28DA">
      <w:pPr>
        <w:pStyle w:val="Odstavecseseznamem"/>
        <w:numPr>
          <w:ilvl w:val="0"/>
          <w:numId w:val="11"/>
        </w:numPr>
        <w:tabs>
          <w:tab w:val="left" w:pos="851"/>
        </w:tabs>
        <w:ind w:left="851" w:hanging="284"/>
        <w:rPr>
          <w:color w:val="auto"/>
        </w:rPr>
      </w:pPr>
      <w:r w:rsidRPr="008544B5">
        <w:rPr>
          <w:color w:val="auto"/>
        </w:rPr>
        <w:t>je nejméně 5 let držitelem řidičského oprávnění pro skupinu vozi</w:t>
      </w:r>
      <w:r w:rsidR="00DE4A4A" w:rsidRPr="008544B5">
        <w:rPr>
          <w:color w:val="auto"/>
        </w:rPr>
        <w:t xml:space="preserve">del, pro kterou bude žadatele </w:t>
      </w:r>
      <w:r w:rsidRPr="008544B5">
        <w:rPr>
          <w:color w:val="auto"/>
        </w:rPr>
        <w:t>zkoušet</w:t>
      </w:r>
      <w:r w:rsidR="00707411" w:rsidRPr="008544B5">
        <w:rPr>
          <w:color w:val="auto"/>
        </w:rPr>
        <w:t>,</w:t>
      </w:r>
    </w:p>
    <w:p w:rsidR="00D50D68" w:rsidRPr="008544B5" w:rsidRDefault="00D50D68" w:rsidP="000D28DA">
      <w:pPr>
        <w:pStyle w:val="Odstavecseseznamem"/>
        <w:numPr>
          <w:ilvl w:val="1"/>
          <w:numId w:val="11"/>
        </w:numPr>
        <w:tabs>
          <w:tab w:val="left" w:pos="709"/>
        </w:tabs>
        <w:ind w:left="1418" w:hanging="284"/>
        <w:rPr>
          <w:color w:val="auto"/>
        </w:rPr>
      </w:pPr>
      <w:r w:rsidRPr="008544B5">
        <w:rPr>
          <w:color w:val="auto"/>
        </w:rPr>
        <w:t>zatímco česká úprava požaduje, aby komisař byl držitelem Ř</w:t>
      </w:r>
      <w:r w:rsidR="00BA1FE3" w:rsidRPr="008544B5">
        <w:rPr>
          <w:color w:val="auto"/>
        </w:rPr>
        <w:t>O</w:t>
      </w:r>
      <w:r w:rsidRPr="008544B5">
        <w:rPr>
          <w:color w:val="auto"/>
        </w:rPr>
        <w:t xml:space="preserve"> nejméně 5 let;</w:t>
      </w:r>
      <w:r w:rsidR="00105D0A" w:rsidRPr="008544B5">
        <w:rPr>
          <w:rStyle w:val="Znakapoznpodarou"/>
          <w:color w:val="auto"/>
        </w:rPr>
        <w:t xml:space="preserve"> </w:t>
      </w:r>
      <w:r w:rsidR="00105D0A" w:rsidRPr="008544B5">
        <w:rPr>
          <w:rStyle w:val="Znakapoznpodarou"/>
          <w:color w:val="auto"/>
        </w:rPr>
        <w:footnoteReference w:id="99"/>
      </w:r>
      <w:r w:rsidR="00105D0A" w:rsidRPr="008544B5">
        <w:rPr>
          <w:color w:val="auto"/>
        </w:rPr>
        <w:t xml:space="preserve"> </w:t>
      </w:r>
      <w:r w:rsidRPr="008544B5">
        <w:rPr>
          <w:color w:val="auto"/>
        </w:rPr>
        <w:t xml:space="preserve"> směrnici stačí, pro oprávnění provádět zkoušky pro skupinu B pouze roky 3</w:t>
      </w:r>
      <w:r w:rsidR="00BF086C" w:rsidRPr="008544B5">
        <w:rPr>
          <w:rStyle w:val="Znakapoznpodarou"/>
          <w:color w:val="auto"/>
        </w:rPr>
        <w:footnoteReference w:id="100"/>
      </w:r>
    </w:p>
    <w:p w:rsidR="00D50D68" w:rsidRPr="008544B5" w:rsidRDefault="00D50D68" w:rsidP="000D28DA">
      <w:pPr>
        <w:pStyle w:val="Odstavecseseznamem"/>
        <w:numPr>
          <w:ilvl w:val="1"/>
          <w:numId w:val="11"/>
        </w:numPr>
        <w:tabs>
          <w:tab w:val="left" w:pos="709"/>
        </w:tabs>
        <w:ind w:left="1418" w:hanging="284"/>
        <w:rPr>
          <w:color w:val="auto"/>
        </w:rPr>
      </w:pPr>
      <w:r w:rsidRPr="008544B5">
        <w:rPr>
          <w:color w:val="auto"/>
        </w:rPr>
        <w:t>nelze ponechat bez povšimnutí, že česká úprava v prvopočátcích obsahovala pouze podmínku, že žadatel musí mít Ř</w:t>
      </w:r>
      <w:r w:rsidR="00105D0A" w:rsidRPr="008544B5">
        <w:rPr>
          <w:color w:val="auto"/>
        </w:rPr>
        <w:t>O</w:t>
      </w:r>
      <w:r w:rsidRPr="008544B5">
        <w:rPr>
          <w:color w:val="auto"/>
        </w:rPr>
        <w:t xml:space="preserve"> –</w:t>
      </w:r>
      <w:r w:rsidR="0014012F" w:rsidRPr="008544B5">
        <w:rPr>
          <w:color w:val="auto"/>
        </w:rPr>
        <w:t xml:space="preserve"> </w:t>
      </w:r>
      <w:r w:rsidRPr="008544B5">
        <w:rPr>
          <w:color w:val="auto"/>
        </w:rPr>
        <w:t>bez ohledu na dobu, po kte</w:t>
      </w:r>
      <w:r w:rsidR="0014012F" w:rsidRPr="008544B5">
        <w:rPr>
          <w:color w:val="auto"/>
        </w:rPr>
        <w:t>rou tomu tak je – což jistě nebyl</w:t>
      </w:r>
      <w:r w:rsidRPr="008544B5">
        <w:rPr>
          <w:color w:val="auto"/>
        </w:rPr>
        <w:t xml:space="preserve"> příliš ideální stav; situaci napravila novela č. 478/01 Sb., která </w:t>
      </w:r>
      <w:r w:rsidR="00105D0A" w:rsidRPr="008544B5">
        <w:rPr>
          <w:color w:val="auto"/>
        </w:rPr>
        <w:t>vymezila</w:t>
      </w:r>
      <w:r w:rsidRPr="008544B5">
        <w:rPr>
          <w:color w:val="auto"/>
        </w:rPr>
        <w:t xml:space="preserve"> </w:t>
      </w:r>
      <w:r w:rsidR="00105D0A" w:rsidRPr="008544B5">
        <w:rPr>
          <w:color w:val="auto"/>
        </w:rPr>
        <w:t xml:space="preserve">současnou podobu </w:t>
      </w:r>
      <w:r w:rsidRPr="008544B5">
        <w:rPr>
          <w:color w:val="auto"/>
        </w:rPr>
        <w:t xml:space="preserve">– </w:t>
      </w:r>
      <w:r w:rsidRPr="008544B5">
        <w:rPr>
          <w:i/>
          <w:color w:val="auto"/>
        </w:rPr>
        <w:t>Není dále žádoucí, aby čerství držitelé řidičských oprávnění bez praxe byli zkušebními komisaři</w:t>
      </w:r>
      <w:r w:rsidRPr="008544B5">
        <w:rPr>
          <w:color w:val="auto"/>
        </w:rPr>
        <w:t>.</w:t>
      </w:r>
      <w:r w:rsidRPr="008544B5">
        <w:rPr>
          <w:rStyle w:val="Znakapoznpodarou"/>
          <w:color w:val="auto"/>
        </w:rPr>
        <w:footnoteReference w:id="101"/>
      </w:r>
    </w:p>
    <w:p w:rsidR="00EF6E80" w:rsidRPr="008544B5" w:rsidRDefault="00EF6E80" w:rsidP="000D28DA">
      <w:pPr>
        <w:pStyle w:val="Odstavecseseznamem"/>
        <w:numPr>
          <w:ilvl w:val="1"/>
          <w:numId w:val="11"/>
        </w:numPr>
        <w:tabs>
          <w:tab w:val="left" w:pos="709"/>
        </w:tabs>
        <w:ind w:left="1418" w:hanging="284"/>
        <w:rPr>
          <w:color w:val="auto"/>
        </w:rPr>
      </w:pPr>
      <w:r w:rsidRPr="008544B5">
        <w:rPr>
          <w:color w:val="auto"/>
        </w:rPr>
        <w:t xml:space="preserve">obecně </w:t>
      </w:r>
      <w:r w:rsidR="00D040D9" w:rsidRPr="008544B5">
        <w:rPr>
          <w:color w:val="auto"/>
        </w:rPr>
        <w:t xml:space="preserve">v Evropě </w:t>
      </w:r>
      <w:r w:rsidRPr="008544B5">
        <w:rPr>
          <w:color w:val="auto"/>
        </w:rPr>
        <w:t xml:space="preserve">musí žadatel vlastnit </w:t>
      </w:r>
      <w:r w:rsidR="006F5511" w:rsidRPr="008544B5">
        <w:rPr>
          <w:color w:val="auto"/>
        </w:rPr>
        <w:t xml:space="preserve">pouze </w:t>
      </w:r>
      <w:r w:rsidRPr="008544B5">
        <w:rPr>
          <w:color w:val="auto"/>
        </w:rPr>
        <w:t>ŘO skupiny B, v některých státech (Norsko, Estonsko, Nizozemí) však musí být držitelem všech skupin</w:t>
      </w:r>
      <w:r w:rsidRPr="008544B5">
        <w:rPr>
          <w:rStyle w:val="Znakapoznpodarou"/>
          <w:color w:val="auto"/>
        </w:rPr>
        <w:footnoteReference w:id="102"/>
      </w:r>
    </w:p>
    <w:p w:rsidR="00D50D68" w:rsidRPr="008544B5" w:rsidRDefault="00D50D68" w:rsidP="000D28DA">
      <w:pPr>
        <w:pStyle w:val="Odstavecseseznamem"/>
        <w:numPr>
          <w:ilvl w:val="0"/>
          <w:numId w:val="11"/>
        </w:numPr>
        <w:tabs>
          <w:tab w:val="left" w:pos="851"/>
        </w:tabs>
        <w:ind w:left="851" w:hanging="284"/>
        <w:rPr>
          <w:color w:val="auto"/>
        </w:rPr>
      </w:pPr>
      <w:r w:rsidRPr="008544B5">
        <w:rPr>
          <w:color w:val="auto"/>
        </w:rPr>
        <w:t>nemá soudem nebo správním orgánem uložen trest zákazu řízení motorových vozidel a nebyl mu v posledních pěti letech uložen</w:t>
      </w:r>
      <w:r w:rsidR="00707411" w:rsidRPr="008544B5">
        <w:rPr>
          <w:color w:val="auto"/>
        </w:rPr>
        <w:t>,</w:t>
      </w:r>
    </w:p>
    <w:p w:rsidR="00D50D68" w:rsidRPr="008544B5" w:rsidRDefault="00D50D68" w:rsidP="000D28DA">
      <w:pPr>
        <w:pStyle w:val="Odstavecseseznamem"/>
        <w:numPr>
          <w:ilvl w:val="0"/>
          <w:numId w:val="11"/>
        </w:numPr>
        <w:tabs>
          <w:tab w:val="left" w:pos="851"/>
        </w:tabs>
        <w:ind w:left="851" w:hanging="284"/>
        <w:rPr>
          <w:color w:val="auto"/>
        </w:rPr>
      </w:pPr>
      <w:r w:rsidRPr="008544B5">
        <w:rPr>
          <w:color w:val="auto"/>
        </w:rPr>
        <w:t>absolvoval základní školení a zkouškou prokázal dovednosti vztahující se k provádění a hodnocení zkoušek odborné způsobilosti</w:t>
      </w:r>
      <w:r w:rsidR="00707411" w:rsidRPr="008544B5">
        <w:rPr>
          <w:color w:val="auto"/>
        </w:rPr>
        <w:t>.</w:t>
      </w:r>
    </w:p>
    <w:p w:rsidR="00D50D68" w:rsidRPr="008544B5" w:rsidRDefault="00D50D68" w:rsidP="00214533">
      <w:pPr>
        <w:tabs>
          <w:tab w:val="left" w:pos="709"/>
        </w:tabs>
        <w:ind w:firstLine="426"/>
        <w:rPr>
          <w:color w:val="auto"/>
        </w:rPr>
      </w:pPr>
      <w:r w:rsidRPr="008544B5">
        <w:rPr>
          <w:color w:val="auto"/>
        </w:rPr>
        <w:t xml:space="preserve">U </w:t>
      </w:r>
      <w:r w:rsidR="00260225" w:rsidRPr="008544B5">
        <w:rPr>
          <w:color w:val="auto"/>
        </w:rPr>
        <w:t xml:space="preserve">posledního </w:t>
      </w:r>
      <w:r w:rsidRPr="008544B5">
        <w:rPr>
          <w:color w:val="auto"/>
        </w:rPr>
        <w:t xml:space="preserve">bodu bych se rád chvilku zastavil. Základní školení a zkoušky provádí ministerstvo. Nicméně může prováděním školení pověřit </w:t>
      </w:r>
      <w:r w:rsidR="00D458B2" w:rsidRPr="008544B5">
        <w:rPr>
          <w:color w:val="auto"/>
        </w:rPr>
        <w:t xml:space="preserve">právnickou osobu </w:t>
      </w:r>
      <w:r w:rsidRPr="008544B5">
        <w:rPr>
          <w:color w:val="auto"/>
        </w:rPr>
        <w:t>– Centrum služeb pro silniční dopravu (dále jen „CSPSD“). Jedná se o státní příspěvkovou organi</w:t>
      </w:r>
      <w:r w:rsidR="00B339B9" w:rsidRPr="008544B5">
        <w:rPr>
          <w:color w:val="auto"/>
        </w:rPr>
        <w:t>zaci, jejímž zřizovatelem je MD.</w:t>
      </w:r>
      <w:r w:rsidRPr="008544B5">
        <w:rPr>
          <w:color w:val="auto"/>
        </w:rPr>
        <w:t xml:space="preserve"> </w:t>
      </w:r>
      <w:r w:rsidR="00B339B9" w:rsidRPr="008544B5">
        <w:rPr>
          <w:color w:val="auto"/>
        </w:rPr>
        <w:t>J</w:t>
      </w:r>
      <w:r w:rsidRPr="008544B5">
        <w:rPr>
          <w:color w:val="auto"/>
        </w:rPr>
        <w:t xml:space="preserve">e napojena na jeho rozpočet závazně stanovenou výší příspěvků. Zajištění základního a dalšího vzdělávání komisařů je jedním </w:t>
      </w:r>
      <w:r w:rsidR="00D040D9" w:rsidRPr="008544B5">
        <w:rPr>
          <w:color w:val="auto"/>
        </w:rPr>
        <w:t xml:space="preserve">z účelů </w:t>
      </w:r>
      <w:r w:rsidRPr="008544B5">
        <w:rPr>
          <w:color w:val="auto"/>
        </w:rPr>
        <w:t xml:space="preserve">její </w:t>
      </w:r>
      <w:r w:rsidR="00260225" w:rsidRPr="008544B5">
        <w:rPr>
          <w:color w:val="auto"/>
        </w:rPr>
        <w:t>činnosti</w:t>
      </w:r>
      <w:r w:rsidRPr="008544B5">
        <w:rPr>
          <w:color w:val="auto"/>
        </w:rPr>
        <w:t>.</w:t>
      </w:r>
      <w:r w:rsidR="00DE4A4A" w:rsidRPr="008544B5">
        <w:rPr>
          <w:rStyle w:val="Znakapoznpodarou"/>
          <w:color w:val="auto"/>
        </w:rPr>
        <w:footnoteReference w:id="103"/>
      </w:r>
    </w:p>
    <w:p w:rsidR="00D50D68" w:rsidRPr="008544B5" w:rsidRDefault="00D50D68" w:rsidP="00214533">
      <w:pPr>
        <w:tabs>
          <w:tab w:val="left" w:pos="709"/>
        </w:tabs>
        <w:ind w:firstLine="426"/>
        <w:rPr>
          <w:rStyle w:val="Siln"/>
          <w:color w:val="auto"/>
        </w:rPr>
      </w:pPr>
      <w:r w:rsidRPr="008544B5">
        <w:rPr>
          <w:color w:val="auto"/>
        </w:rPr>
        <w:t xml:space="preserve">Osnovu školení, způsob provádění a organizování zkoušky </w:t>
      </w:r>
      <w:r w:rsidR="004D144A" w:rsidRPr="008544B5">
        <w:rPr>
          <w:color w:val="auto"/>
        </w:rPr>
        <w:t>stanoví vyhláška č. 167/02 Sb.</w:t>
      </w:r>
      <w:r w:rsidR="004D144A" w:rsidRPr="008544B5">
        <w:rPr>
          <w:rStyle w:val="Znakapoznpodarou"/>
          <w:color w:val="auto"/>
        </w:rPr>
        <w:footnoteReference w:id="104"/>
      </w:r>
      <w:r w:rsidRPr="008544B5">
        <w:rPr>
          <w:color w:val="auto"/>
        </w:rPr>
        <w:t xml:space="preserve"> Jedno ustanovení se věnuje právě zmíněné osnově a druhé náplni závěrečné zkoušky. Tyto se </w:t>
      </w:r>
      <w:r w:rsidR="007F3C16" w:rsidRPr="008544B5">
        <w:rPr>
          <w:color w:val="auto"/>
        </w:rPr>
        <w:t xml:space="preserve">logicky </w:t>
      </w:r>
      <w:r w:rsidRPr="008544B5">
        <w:rPr>
          <w:color w:val="auto"/>
        </w:rPr>
        <w:t>v obecné rovině překrývají</w:t>
      </w:r>
      <w:r w:rsidR="008517A2" w:rsidRPr="008544B5">
        <w:rPr>
          <w:color w:val="auto"/>
        </w:rPr>
        <w:t>.</w:t>
      </w:r>
    </w:p>
    <w:p w:rsidR="00D50D68" w:rsidRPr="008544B5" w:rsidRDefault="00D50D68" w:rsidP="00214533">
      <w:pPr>
        <w:tabs>
          <w:tab w:val="left" w:pos="709"/>
        </w:tabs>
        <w:ind w:firstLine="426"/>
        <w:rPr>
          <w:color w:val="auto"/>
        </w:rPr>
      </w:pPr>
      <w:r w:rsidRPr="008544B5">
        <w:rPr>
          <w:color w:val="auto"/>
        </w:rPr>
        <w:t>Co je ještě nutné vyzdvihnout a co i sama vyhláška explicitně uvádí</w:t>
      </w:r>
      <w:r w:rsidR="00260225" w:rsidRPr="008544B5">
        <w:rPr>
          <w:color w:val="auto"/>
        </w:rPr>
        <w:t>,</w:t>
      </w:r>
      <w:r w:rsidRPr="008544B5">
        <w:rPr>
          <w:color w:val="auto"/>
        </w:rPr>
        <w:t xml:space="preserve"> je otázka splnění teoretické zkoušky z předpisů o provozu na pozemních komunikacích a zdravotnické přípravy komisařem. Jedná se totiž o obsahově shodný test, který provádí žadatel o ŘO, ale ve srovnání </w:t>
      </w:r>
      <w:r w:rsidRPr="008544B5">
        <w:rPr>
          <w:color w:val="auto"/>
        </w:rPr>
        <w:lastRenderedPageBreak/>
        <w:t xml:space="preserve">s ním, musí </w:t>
      </w:r>
      <w:r w:rsidR="00853DA2" w:rsidRPr="008544B5">
        <w:rPr>
          <w:color w:val="auto"/>
        </w:rPr>
        <w:t>ZK</w:t>
      </w:r>
      <w:r w:rsidRPr="008544B5">
        <w:rPr>
          <w:color w:val="auto"/>
        </w:rPr>
        <w:t xml:space="preserve"> dosáhnout plného počtu bodů. Což je sama o sobě poměrně tvrdá podmínka</w:t>
      </w:r>
      <w:r w:rsidR="007F3C16" w:rsidRPr="008544B5">
        <w:rPr>
          <w:color w:val="auto"/>
        </w:rPr>
        <w:t>.</w:t>
      </w:r>
      <w:r w:rsidRPr="008544B5">
        <w:rPr>
          <w:color w:val="auto"/>
        </w:rPr>
        <w:t xml:space="preserve"> </w:t>
      </w:r>
      <w:r w:rsidR="007F3C16" w:rsidRPr="008544B5">
        <w:rPr>
          <w:color w:val="auto"/>
        </w:rPr>
        <w:t>Je však</w:t>
      </w:r>
      <w:r w:rsidRPr="008544B5">
        <w:rPr>
          <w:color w:val="auto"/>
        </w:rPr>
        <w:t xml:space="preserve"> logick</w:t>
      </w:r>
      <w:r w:rsidR="007F3C16" w:rsidRPr="008544B5">
        <w:rPr>
          <w:color w:val="auto"/>
        </w:rPr>
        <w:t>é</w:t>
      </w:r>
      <w:r w:rsidRPr="008544B5">
        <w:rPr>
          <w:color w:val="auto"/>
        </w:rPr>
        <w:t xml:space="preserve">, </w:t>
      </w:r>
      <w:r w:rsidR="007F3C16" w:rsidRPr="008544B5">
        <w:rPr>
          <w:color w:val="auto"/>
        </w:rPr>
        <w:t>aby</w:t>
      </w:r>
      <w:r w:rsidRPr="008544B5">
        <w:rPr>
          <w:color w:val="auto"/>
        </w:rPr>
        <w:t xml:space="preserve"> komisař </w:t>
      </w:r>
      <w:r w:rsidR="00853DA2" w:rsidRPr="008544B5">
        <w:rPr>
          <w:color w:val="auto"/>
        </w:rPr>
        <w:t>b</w:t>
      </w:r>
      <w:r w:rsidR="007F3C16" w:rsidRPr="008544B5">
        <w:rPr>
          <w:color w:val="auto"/>
        </w:rPr>
        <w:t>yl</w:t>
      </w:r>
      <w:r w:rsidR="00853DA2" w:rsidRPr="008544B5">
        <w:rPr>
          <w:color w:val="auto"/>
        </w:rPr>
        <w:t xml:space="preserve"> v dané oblasti </w:t>
      </w:r>
      <w:r w:rsidR="00260225" w:rsidRPr="008544B5">
        <w:rPr>
          <w:color w:val="auto"/>
        </w:rPr>
        <w:t>stoprocentní</w:t>
      </w:r>
      <w:r w:rsidR="00853DA2" w:rsidRPr="008544B5">
        <w:rPr>
          <w:color w:val="auto"/>
        </w:rPr>
        <w:t>.</w:t>
      </w:r>
    </w:p>
    <w:p w:rsidR="00D50D68" w:rsidRPr="008544B5" w:rsidRDefault="00343945" w:rsidP="00214533">
      <w:pPr>
        <w:tabs>
          <w:tab w:val="left" w:pos="709"/>
        </w:tabs>
        <w:ind w:firstLine="426"/>
        <w:rPr>
          <w:rFonts w:eastAsia="Times New Roman"/>
          <w:i/>
          <w:color w:val="auto"/>
        </w:rPr>
      </w:pPr>
      <w:r w:rsidRPr="008544B5">
        <w:rPr>
          <w:color w:val="auto"/>
        </w:rPr>
        <w:t>N</w:t>
      </w:r>
      <w:r w:rsidR="00D50D68" w:rsidRPr="008544B5">
        <w:rPr>
          <w:color w:val="auto"/>
        </w:rPr>
        <w:t xml:space="preserve">a závěr </w:t>
      </w:r>
      <w:r w:rsidRPr="008544B5">
        <w:rPr>
          <w:color w:val="auto"/>
        </w:rPr>
        <w:t xml:space="preserve">je důležité </w:t>
      </w:r>
      <w:r w:rsidR="00AD1C27" w:rsidRPr="008544B5">
        <w:rPr>
          <w:color w:val="auto"/>
        </w:rPr>
        <w:t>shrnout, že součástí komisařovy</w:t>
      </w:r>
      <w:r w:rsidR="00D50D68" w:rsidRPr="008544B5">
        <w:rPr>
          <w:color w:val="auto"/>
        </w:rPr>
        <w:t xml:space="preserve"> zkoušky je jak samotné ověření jeho znalostí a dovedností, tak i jeho schopnost provádět obdobnou zkoušku vůči žadatelům o ŘO. Jedná se např. o zkoušku dle </w:t>
      </w:r>
      <w:r w:rsidR="00D50D68" w:rsidRPr="008544B5">
        <w:rPr>
          <w:rFonts w:eastAsia="Times New Roman"/>
          <w:color w:val="auto"/>
        </w:rPr>
        <w:t>§</w:t>
      </w:r>
      <w:r w:rsidR="00853DA2" w:rsidRPr="008544B5">
        <w:rPr>
          <w:rFonts w:eastAsia="Times New Roman"/>
          <w:color w:val="auto"/>
        </w:rPr>
        <w:t> </w:t>
      </w:r>
      <w:r w:rsidR="00D50D68" w:rsidRPr="008544B5">
        <w:rPr>
          <w:rFonts w:eastAsia="Times New Roman"/>
          <w:color w:val="auto"/>
        </w:rPr>
        <w:t>15</w:t>
      </w:r>
      <w:r w:rsidR="00853DA2" w:rsidRPr="008544B5">
        <w:rPr>
          <w:rFonts w:eastAsia="Times New Roman"/>
          <w:color w:val="auto"/>
        </w:rPr>
        <w:t> odst. 2 </w:t>
      </w:r>
      <w:r w:rsidR="00D50D68" w:rsidRPr="008544B5">
        <w:rPr>
          <w:rFonts w:eastAsia="Times New Roman"/>
          <w:color w:val="auto"/>
        </w:rPr>
        <w:t>písm.</w:t>
      </w:r>
      <w:r w:rsidR="00853DA2" w:rsidRPr="008544B5">
        <w:rPr>
          <w:rFonts w:eastAsia="Times New Roman"/>
          <w:color w:val="auto"/>
        </w:rPr>
        <w:t> </w:t>
      </w:r>
      <w:r w:rsidR="00D50D68" w:rsidRPr="008544B5">
        <w:rPr>
          <w:rFonts w:eastAsia="Times New Roman"/>
          <w:color w:val="auto"/>
        </w:rPr>
        <w:t xml:space="preserve">c) vyhlášky. Ministerstvo k tomuto případu uvádí, že </w:t>
      </w:r>
      <w:r w:rsidR="00D50D68" w:rsidRPr="008544B5">
        <w:rPr>
          <w:rFonts w:eastAsia="Times New Roman"/>
          <w:i/>
          <w:color w:val="auto"/>
        </w:rPr>
        <w:t>při této zkoušce komisař prokazuje schopnost komplexně zhodnotit zkoušku žadatele v oblasti</w:t>
      </w:r>
      <w:r w:rsidR="00A16C05" w:rsidRPr="008544B5">
        <w:rPr>
          <w:rFonts w:eastAsia="Times New Roman"/>
          <w:i/>
          <w:color w:val="auto"/>
        </w:rPr>
        <w:t xml:space="preserve"> předpisů o provozu na pozem.</w:t>
      </w:r>
      <w:r w:rsidR="00D50D68" w:rsidRPr="008544B5">
        <w:rPr>
          <w:rFonts w:eastAsia="Times New Roman"/>
          <w:i/>
          <w:color w:val="auto"/>
        </w:rPr>
        <w:t xml:space="preserve"> komunikacích a předpisů souvisejících. Tuto zkoušku nemůže zhodnotit jinak, </w:t>
      </w:r>
      <w:r w:rsidR="00D50D68" w:rsidRPr="008544B5">
        <w:rPr>
          <w:i/>
          <w:color w:val="auto"/>
        </w:rPr>
        <w:t xml:space="preserve">než </w:t>
      </w:r>
      <w:r w:rsidR="00D50D68" w:rsidRPr="008544B5">
        <w:rPr>
          <w:color w:val="auto"/>
        </w:rPr>
        <w:t>(svou vlastní)</w:t>
      </w:r>
      <w:r w:rsidR="00D50D68" w:rsidRPr="008544B5">
        <w:rPr>
          <w:rFonts w:eastAsia="Times New Roman"/>
          <w:i/>
          <w:color w:val="auto"/>
        </w:rPr>
        <w:t xml:space="preserve"> znalostí konkrétních předpisů.</w:t>
      </w:r>
      <w:r w:rsidR="00CF77B9" w:rsidRPr="008544B5">
        <w:rPr>
          <w:rFonts w:eastAsia="Times New Roman"/>
          <w:color w:val="auto"/>
        </w:rPr>
        <w:t xml:space="preserve"> </w:t>
      </w:r>
      <w:r w:rsidR="00D50D68" w:rsidRPr="008544B5">
        <w:rPr>
          <w:rFonts w:eastAsia="Times New Roman"/>
          <w:i/>
          <w:color w:val="auto"/>
        </w:rPr>
        <w:t>Je tedy evidentní, že se jedná o dvě zkoušky z jednoho předmětu.</w:t>
      </w:r>
    </w:p>
    <w:p w:rsidR="008517A2" w:rsidRPr="008544B5" w:rsidRDefault="008517A2" w:rsidP="00214533">
      <w:pPr>
        <w:tabs>
          <w:tab w:val="left" w:pos="709"/>
        </w:tabs>
        <w:ind w:firstLine="426"/>
        <w:rPr>
          <w:rStyle w:val="Siln"/>
          <w:color w:val="auto"/>
        </w:rPr>
      </w:pPr>
      <w:r w:rsidRPr="008544B5">
        <w:rPr>
          <w:rFonts w:eastAsia="Times New Roman"/>
          <w:color w:val="auto"/>
        </w:rPr>
        <w:t xml:space="preserve">S ohledem na zkušenosti z jiných zemí </w:t>
      </w:r>
      <w:r w:rsidR="00DE3345" w:rsidRPr="008544B5">
        <w:rPr>
          <w:rFonts w:eastAsia="Times New Roman"/>
          <w:color w:val="auto"/>
        </w:rPr>
        <w:t>EU</w:t>
      </w:r>
      <w:r w:rsidRPr="008544B5">
        <w:rPr>
          <w:rFonts w:eastAsia="Times New Roman"/>
          <w:color w:val="auto"/>
        </w:rPr>
        <w:t xml:space="preserve"> lze dovodit potřebn</w:t>
      </w:r>
      <w:r w:rsidR="004B182D" w:rsidRPr="008544B5">
        <w:rPr>
          <w:rFonts w:eastAsia="Times New Roman"/>
          <w:color w:val="auto"/>
        </w:rPr>
        <w:t>ý</w:t>
      </w:r>
      <w:r w:rsidRPr="008544B5">
        <w:rPr>
          <w:rFonts w:eastAsia="Times New Roman"/>
          <w:color w:val="auto"/>
        </w:rPr>
        <w:t xml:space="preserve"> poč</w:t>
      </w:r>
      <w:r w:rsidR="004B182D" w:rsidRPr="008544B5">
        <w:rPr>
          <w:rFonts w:eastAsia="Times New Roman"/>
          <w:color w:val="auto"/>
        </w:rPr>
        <w:t>e</w:t>
      </w:r>
      <w:r w:rsidRPr="008544B5">
        <w:rPr>
          <w:rFonts w:eastAsia="Times New Roman"/>
          <w:color w:val="auto"/>
        </w:rPr>
        <w:t>t komisařů.</w:t>
      </w:r>
      <w:r w:rsidR="004B182D" w:rsidRPr="008544B5">
        <w:rPr>
          <w:rFonts w:eastAsia="Times New Roman"/>
          <w:color w:val="auto"/>
        </w:rPr>
        <w:t xml:space="preserve"> V zemích,</w:t>
      </w:r>
      <w:r w:rsidRPr="008544B5">
        <w:rPr>
          <w:rFonts w:eastAsia="Times New Roman"/>
          <w:color w:val="auto"/>
        </w:rPr>
        <w:t xml:space="preserve"> </w:t>
      </w:r>
      <w:r w:rsidR="004B182D" w:rsidRPr="008544B5">
        <w:rPr>
          <w:rFonts w:eastAsia="Times New Roman"/>
          <w:color w:val="auto"/>
        </w:rPr>
        <w:t>kde</w:t>
      </w:r>
      <w:r w:rsidRPr="008544B5">
        <w:rPr>
          <w:rFonts w:eastAsia="Times New Roman"/>
          <w:color w:val="auto"/>
        </w:rPr>
        <w:t xml:space="preserve"> se </w:t>
      </w:r>
      <w:r w:rsidR="004B182D" w:rsidRPr="008544B5">
        <w:rPr>
          <w:rFonts w:eastAsia="Times New Roman"/>
          <w:color w:val="auto"/>
        </w:rPr>
        <w:t xml:space="preserve">ZK </w:t>
      </w:r>
      <w:r w:rsidR="00D975E5" w:rsidRPr="008544B5">
        <w:rPr>
          <w:rFonts w:eastAsia="Times New Roman"/>
          <w:color w:val="auto"/>
        </w:rPr>
        <w:t xml:space="preserve">věnuje </w:t>
      </w:r>
      <w:r w:rsidRPr="008544B5">
        <w:rPr>
          <w:rFonts w:eastAsia="Times New Roman"/>
          <w:color w:val="auto"/>
        </w:rPr>
        <w:t>kromě provádění</w:t>
      </w:r>
      <w:r w:rsidR="004B182D" w:rsidRPr="008544B5">
        <w:rPr>
          <w:rFonts w:eastAsia="Times New Roman"/>
          <w:color w:val="auto"/>
        </w:rPr>
        <w:t xml:space="preserve"> zkoušek i dalším činnostem – zastáv</w:t>
      </w:r>
      <w:r w:rsidR="00D975E5" w:rsidRPr="008544B5">
        <w:rPr>
          <w:rFonts w:eastAsia="Times New Roman"/>
          <w:color w:val="auto"/>
        </w:rPr>
        <w:t>á</w:t>
      </w:r>
      <w:r w:rsidR="004B182D" w:rsidRPr="008544B5">
        <w:rPr>
          <w:rFonts w:eastAsia="Times New Roman"/>
          <w:color w:val="auto"/>
        </w:rPr>
        <w:t xml:space="preserve"> kumulovanou funkci,</w:t>
      </w:r>
      <w:r w:rsidR="004B182D" w:rsidRPr="008544B5">
        <w:rPr>
          <w:rStyle w:val="Znakapoznpodarou"/>
          <w:rFonts w:eastAsia="Times New Roman"/>
          <w:color w:val="auto"/>
        </w:rPr>
        <w:footnoteReference w:id="105"/>
      </w:r>
      <w:r w:rsidR="004B182D" w:rsidRPr="008544B5">
        <w:rPr>
          <w:rFonts w:eastAsia="Times New Roman"/>
          <w:color w:val="auto"/>
        </w:rPr>
        <w:t xml:space="preserve"> musí být zajištěn jeden komisař na 20 000 obyvatel. Postačí tak přibližně jedna polovina </w:t>
      </w:r>
      <w:r w:rsidR="000D7B3F" w:rsidRPr="008544B5">
        <w:rPr>
          <w:rFonts w:eastAsia="Times New Roman"/>
          <w:color w:val="auto"/>
        </w:rPr>
        <w:t xml:space="preserve">jejich </w:t>
      </w:r>
      <w:r w:rsidR="004B182D" w:rsidRPr="008544B5">
        <w:rPr>
          <w:rFonts w:eastAsia="Times New Roman"/>
          <w:color w:val="auto"/>
        </w:rPr>
        <w:t>současného počtu, tedy přibližně 260.</w:t>
      </w:r>
      <w:r w:rsidR="004B182D" w:rsidRPr="008544B5">
        <w:rPr>
          <w:rStyle w:val="Znakapoznpodarou"/>
          <w:rFonts w:eastAsia="Times New Roman"/>
          <w:color w:val="auto"/>
        </w:rPr>
        <w:footnoteReference w:id="106"/>
      </w:r>
    </w:p>
    <w:p w:rsidR="00D50D68" w:rsidRPr="008544B5" w:rsidRDefault="00FF78B8" w:rsidP="00214533">
      <w:pPr>
        <w:pStyle w:val="Nadpis2"/>
        <w:tabs>
          <w:tab w:val="left" w:pos="709"/>
        </w:tabs>
        <w:ind w:firstLine="426"/>
        <w:rPr>
          <w:color w:val="auto"/>
        </w:rPr>
      </w:pPr>
      <w:bookmarkStart w:id="42" w:name="_Toc359786490"/>
      <w:r w:rsidRPr="008544B5">
        <w:rPr>
          <w:color w:val="auto"/>
        </w:rPr>
        <w:t>4</w:t>
      </w:r>
      <w:r w:rsidR="00D50D68" w:rsidRPr="008544B5">
        <w:rPr>
          <w:color w:val="auto"/>
        </w:rPr>
        <w:t>.</w:t>
      </w:r>
      <w:r w:rsidRPr="008544B5">
        <w:rPr>
          <w:color w:val="auto"/>
        </w:rPr>
        <w:t>2</w:t>
      </w:r>
      <w:r w:rsidR="00D50D68" w:rsidRPr="008544B5">
        <w:rPr>
          <w:color w:val="auto"/>
        </w:rPr>
        <w:t xml:space="preserve"> Státní dozor</w:t>
      </w:r>
      <w:bookmarkEnd w:id="42"/>
    </w:p>
    <w:p w:rsidR="00D975E5" w:rsidRPr="008544B5" w:rsidRDefault="00D50D68" w:rsidP="00214533">
      <w:pPr>
        <w:tabs>
          <w:tab w:val="left" w:pos="709"/>
        </w:tabs>
        <w:ind w:firstLine="426"/>
        <w:rPr>
          <w:color w:val="auto"/>
        </w:rPr>
      </w:pPr>
      <w:r w:rsidRPr="008544B5">
        <w:rPr>
          <w:color w:val="auto"/>
        </w:rPr>
        <w:t xml:space="preserve">Směrnice v příloze IV hovoří v bodě 4.1.5 o tom, že </w:t>
      </w:r>
      <w:r w:rsidRPr="008544B5">
        <w:rPr>
          <w:i/>
          <w:color w:val="auto"/>
        </w:rPr>
        <w:t>práci zkoušejícího musí sledovat a dozorovat orgán pověřený členským státem, aby bylo zajištěno správné a důsledné provádění hodnocení.</w:t>
      </w:r>
      <w:r w:rsidR="00870A6D" w:rsidRPr="008544B5">
        <w:rPr>
          <w:color w:val="auto"/>
        </w:rPr>
        <w:t xml:space="preserve"> </w:t>
      </w:r>
      <w:r w:rsidRPr="008544B5">
        <w:rPr>
          <w:color w:val="auto"/>
        </w:rPr>
        <w:t xml:space="preserve">Tímto orgánem je v ČR Ministerstvo dopravy, což </w:t>
      </w:r>
      <w:r w:rsidR="00D975E5" w:rsidRPr="008544B5">
        <w:rPr>
          <w:color w:val="auto"/>
        </w:rPr>
        <w:t>rovněž</w:t>
      </w:r>
      <w:r w:rsidRPr="008544B5">
        <w:rPr>
          <w:color w:val="auto"/>
        </w:rPr>
        <w:t xml:space="preserve"> plyne </w:t>
      </w:r>
      <w:r w:rsidR="00D975E5" w:rsidRPr="008544B5">
        <w:rPr>
          <w:color w:val="auto"/>
        </w:rPr>
        <w:t>i</w:t>
      </w:r>
      <w:r w:rsidRPr="008544B5">
        <w:rPr>
          <w:color w:val="auto"/>
        </w:rPr>
        <w:t xml:space="preserve"> z §</w:t>
      </w:r>
      <w:r w:rsidR="00E03E78" w:rsidRPr="008544B5">
        <w:rPr>
          <w:color w:val="auto"/>
        </w:rPr>
        <w:t> </w:t>
      </w:r>
      <w:r w:rsidRPr="008544B5">
        <w:rPr>
          <w:color w:val="auto"/>
        </w:rPr>
        <w:t>54</w:t>
      </w:r>
      <w:r w:rsidR="00AE539C" w:rsidRPr="008544B5">
        <w:rPr>
          <w:color w:val="auto"/>
        </w:rPr>
        <w:t xml:space="preserve"> ZOdZp</w:t>
      </w:r>
      <w:r w:rsidR="00D975E5" w:rsidRPr="008544B5">
        <w:rPr>
          <w:color w:val="auto"/>
        </w:rPr>
        <w:t>.</w:t>
      </w:r>
      <w:r w:rsidRPr="008544B5">
        <w:rPr>
          <w:rStyle w:val="Znakapoznpodarou"/>
          <w:color w:val="auto"/>
        </w:rPr>
        <w:footnoteReference w:id="107"/>
      </w:r>
    </w:p>
    <w:p w:rsidR="00946EB1" w:rsidRPr="008544B5" w:rsidRDefault="00D50D68" w:rsidP="00214533">
      <w:pPr>
        <w:tabs>
          <w:tab w:val="left" w:pos="709"/>
        </w:tabs>
        <w:ind w:firstLine="426"/>
        <w:rPr>
          <w:rFonts w:eastAsia="Times New Roman" w:cs="Times New Roman"/>
          <w:color w:val="auto"/>
          <w:sz w:val="22"/>
        </w:rPr>
      </w:pPr>
      <w:r w:rsidRPr="008544B5">
        <w:rPr>
          <w:color w:val="auto"/>
        </w:rPr>
        <w:t xml:space="preserve">Ministerstvo ve svém stanovisku z 2. 11. 2010 k tomu uvádí, že </w:t>
      </w:r>
      <w:r w:rsidRPr="008544B5">
        <w:rPr>
          <w:i/>
          <w:color w:val="auto"/>
        </w:rPr>
        <w:t>komisař</w:t>
      </w:r>
      <w:r w:rsidRPr="008544B5">
        <w:rPr>
          <w:rFonts w:eastAsia="Times New Roman"/>
          <w:i/>
          <w:color w:val="auto"/>
        </w:rPr>
        <w:t xml:space="preserve"> se z výkonu své činnosti zodpovídá MD. V případě, že pracovníci krajů nebo obcí, nebo pracovníci pověření výkonem státního odborného dozoru zjistí nedostatky a pochybení zkušebního komisaře, nechť o těchto skutečnostech neprodleně uvědomí MD. Nikdo z přímých nadřízených ani představitelů obce nemá</w:t>
      </w:r>
      <w:r w:rsidRPr="008544B5">
        <w:rPr>
          <w:rFonts w:eastAsia="Times New Roman"/>
          <w:b/>
          <w:i/>
          <w:color w:val="auto"/>
        </w:rPr>
        <w:t xml:space="preserve"> </w:t>
      </w:r>
      <w:r w:rsidRPr="008544B5">
        <w:rPr>
          <w:rFonts w:eastAsia="Times New Roman"/>
          <w:i/>
          <w:color w:val="auto"/>
        </w:rPr>
        <w:t>právo ve vztahu k činnosti zkušebního komisaře jakkoliv zasahovat nebo jiným způsobem ovlivňovat posuzování žadatelů o ŘO a hodnocení výsledků zkoušky.</w:t>
      </w:r>
    </w:p>
    <w:p w:rsidR="0064459F" w:rsidRPr="008544B5" w:rsidRDefault="00D22D5D" w:rsidP="00214533">
      <w:pPr>
        <w:tabs>
          <w:tab w:val="left" w:pos="709"/>
        </w:tabs>
        <w:ind w:firstLine="426"/>
        <w:rPr>
          <w:rFonts w:eastAsia="Times New Roman"/>
          <w:color w:val="auto"/>
        </w:rPr>
      </w:pPr>
      <w:r w:rsidRPr="008544B5">
        <w:rPr>
          <w:rFonts w:eastAsia="Times New Roman"/>
          <w:i/>
          <w:color w:val="auto"/>
        </w:rPr>
        <w:t>„</w:t>
      </w:r>
      <w:r w:rsidR="00946EB1" w:rsidRPr="008544B5">
        <w:rPr>
          <w:rFonts w:eastAsia="Times New Roman"/>
          <w:i/>
          <w:color w:val="auto"/>
        </w:rPr>
        <w:t>Kvalita práce ZK bývá ve vyspělých státech kontrolována zkušenými pracovníky zkušební organizace, zpravidla ve formě supervizí. Zaměřuje se na zhodnocení kvality techniky práce, komentuje případné nedostatky a současně navrhuje řešení, jak je odstranit.</w:t>
      </w:r>
      <w:r w:rsidRPr="008544B5">
        <w:rPr>
          <w:rFonts w:eastAsia="Times New Roman"/>
          <w:color w:val="auto"/>
        </w:rPr>
        <w:t>“</w:t>
      </w:r>
      <w:r w:rsidR="007B74F5" w:rsidRPr="008544B5">
        <w:rPr>
          <w:rStyle w:val="Znakapoznpodarou"/>
          <w:rFonts w:eastAsia="Times New Roman"/>
          <w:color w:val="auto"/>
        </w:rPr>
        <w:footnoteReference w:id="108"/>
      </w:r>
    </w:p>
    <w:p w:rsidR="00EF6E80" w:rsidRPr="008544B5" w:rsidRDefault="00EF6E80" w:rsidP="00214533">
      <w:pPr>
        <w:tabs>
          <w:tab w:val="left" w:pos="709"/>
        </w:tabs>
        <w:ind w:firstLine="426"/>
        <w:rPr>
          <w:rFonts w:eastAsia="Times New Roman"/>
          <w:color w:val="auto"/>
        </w:rPr>
      </w:pPr>
      <w:r w:rsidRPr="008544B5">
        <w:rPr>
          <w:rFonts w:eastAsia="Times New Roman"/>
          <w:color w:val="auto"/>
        </w:rPr>
        <w:t>V Rakousku se na ní podílejí i autoškoly.</w:t>
      </w:r>
    </w:p>
    <w:p w:rsidR="00EF6E80" w:rsidRPr="008544B5" w:rsidRDefault="00EF6E80" w:rsidP="00214533">
      <w:pPr>
        <w:tabs>
          <w:tab w:val="left" w:pos="709"/>
        </w:tabs>
        <w:ind w:firstLine="426"/>
        <w:rPr>
          <w:rFonts w:eastAsia="Times New Roman"/>
          <w:color w:val="auto"/>
        </w:rPr>
      </w:pPr>
      <w:r w:rsidRPr="008544B5">
        <w:rPr>
          <w:rFonts w:eastAsia="Times New Roman"/>
          <w:color w:val="auto"/>
        </w:rPr>
        <w:t>V Belgii jsou kontroly prováděny zejména vyhodnocováním výsledků zkoušek.</w:t>
      </w:r>
    </w:p>
    <w:p w:rsidR="00EF6E80" w:rsidRPr="008544B5" w:rsidRDefault="00EF6E80" w:rsidP="00214533">
      <w:pPr>
        <w:tabs>
          <w:tab w:val="left" w:pos="709"/>
        </w:tabs>
        <w:ind w:firstLine="426"/>
        <w:rPr>
          <w:rFonts w:eastAsia="Times New Roman"/>
          <w:color w:val="auto"/>
        </w:rPr>
      </w:pPr>
      <w:r w:rsidRPr="008544B5">
        <w:rPr>
          <w:rFonts w:eastAsia="Times New Roman"/>
          <w:color w:val="auto"/>
        </w:rPr>
        <w:t>Ve Francii probíhá ve dvou rovinách – ze strany přímého nadř</w:t>
      </w:r>
      <w:r w:rsidR="00870A6D" w:rsidRPr="008544B5">
        <w:rPr>
          <w:rFonts w:eastAsia="Times New Roman"/>
          <w:color w:val="auto"/>
        </w:rPr>
        <w:t>ízeného a na celostátní úrovni.</w:t>
      </w:r>
      <w:r w:rsidR="00EB2936" w:rsidRPr="008544B5">
        <w:rPr>
          <w:rFonts w:eastAsia="Times New Roman"/>
          <w:color w:val="auto"/>
        </w:rPr>
        <w:t xml:space="preserve"> Komisař bývá kontrolován jednou za rok.</w:t>
      </w:r>
    </w:p>
    <w:p w:rsidR="00EF6E80" w:rsidRPr="008544B5" w:rsidRDefault="00EF6E80" w:rsidP="00214533">
      <w:pPr>
        <w:tabs>
          <w:tab w:val="left" w:pos="709"/>
        </w:tabs>
        <w:ind w:firstLine="426"/>
        <w:rPr>
          <w:rFonts w:eastAsia="Times New Roman"/>
          <w:color w:val="auto"/>
        </w:rPr>
      </w:pPr>
      <w:r w:rsidRPr="008544B5">
        <w:rPr>
          <w:rFonts w:eastAsia="Times New Roman"/>
          <w:color w:val="auto"/>
        </w:rPr>
        <w:lastRenderedPageBreak/>
        <w:t>V Německu je prováděna trojím způsobem, a to porovnáním výsledků zkoušek komisaře s vý</w:t>
      </w:r>
      <w:r w:rsidR="00676098" w:rsidRPr="008544B5">
        <w:rPr>
          <w:rFonts w:eastAsia="Times New Roman"/>
          <w:color w:val="auto"/>
        </w:rPr>
        <w:t>sledky jeho regionálních kolegů;</w:t>
      </w:r>
      <w:r w:rsidRPr="008544B5">
        <w:rPr>
          <w:rFonts w:eastAsia="Times New Roman"/>
          <w:color w:val="auto"/>
        </w:rPr>
        <w:t xml:space="preserve"> </w:t>
      </w:r>
      <w:r w:rsidR="00676098" w:rsidRPr="008544B5">
        <w:rPr>
          <w:rFonts w:eastAsia="Times New Roman"/>
          <w:color w:val="auto"/>
        </w:rPr>
        <w:t>supervizorem během provádění PZ;</w:t>
      </w:r>
      <w:r w:rsidR="00C87DA4" w:rsidRPr="008544B5">
        <w:rPr>
          <w:rFonts w:eastAsia="Times New Roman"/>
          <w:color w:val="auto"/>
        </w:rPr>
        <w:t xml:space="preserve"> </w:t>
      </w:r>
      <w:r w:rsidRPr="008544B5">
        <w:rPr>
          <w:rFonts w:eastAsia="Times New Roman"/>
          <w:color w:val="auto"/>
        </w:rPr>
        <w:t>simulací průběhu zkoušky prováděnou během školení.</w:t>
      </w:r>
    </w:p>
    <w:p w:rsidR="00EF6E80" w:rsidRPr="008544B5" w:rsidRDefault="00EF6E80" w:rsidP="00214533">
      <w:pPr>
        <w:tabs>
          <w:tab w:val="left" w:pos="709"/>
        </w:tabs>
        <w:ind w:firstLine="426"/>
        <w:rPr>
          <w:rFonts w:eastAsia="Times New Roman"/>
          <w:color w:val="auto"/>
        </w:rPr>
      </w:pPr>
      <w:r w:rsidRPr="008544B5">
        <w:rPr>
          <w:rFonts w:eastAsia="Times New Roman"/>
          <w:color w:val="auto"/>
        </w:rPr>
        <w:t>Ve Velké Británii je kontrola prováděna statistickým vyhodnocováním výsledků zkoušek s místními kolegy.</w:t>
      </w:r>
    </w:p>
    <w:p w:rsidR="00EF6E80" w:rsidRPr="008544B5" w:rsidRDefault="00EF6E80" w:rsidP="00214533">
      <w:pPr>
        <w:tabs>
          <w:tab w:val="left" w:pos="709"/>
        </w:tabs>
        <w:ind w:firstLine="426"/>
        <w:rPr>
          <w:rFonts w:eastAsia="Times New Roman"/>
          <w:color w:val="auto"/>
        </w:rPr>
      </w:pPr>
      <w:r w:rsidRPr="008544B5">
        <w:rPr>
          <w:rFonts w:eastAsia="Times New Roman"/>
          <w:color w:val="auto"/>
        </w:rPr>
        <w:t>V Maďarsku se u každého komisaře zúčastní supervizor 2-3 PZ.</w:t>
      </w:r>
    </w:p>
    <w:p w:rsidR="00EF6E80" w:rsidRPr="008544B5" w:rsidRDefault="00EF6E80" w:rsidP="00214533">
      <w:pPr>
        <w:tabs>
          <w:tab w:val="left" w:pos="709"/>
        </w:tabs>
        <w:ind w:firstLine="426"/>
        <w:rPr>
          <w:rFonts w:eastAsia="Times New Roman"/>
          <w:color w:val="auto"/>
        </w:rPr>
      </w:pPr>
      <w:r w:rsidRPr="008544B5">
        <w:rPr>
          <w:rFonts w:eastAsia="Times New Roman"/>
          <w:color w:val="auto"/>
        </w:rPr>
        <w:t>V Nizozemí každý komisař provede 12-16 PZ pod dohledem supervizora.</w:t>
      </w:r>
    </w:p>
    <w:p w:rsidR="00EF6E80" w:rsidRPr="008544B5" w:rsidRDefault="00EF6E80" w:rsidP="00214533">
      <w:pPr>
        <w:tabs>
          <w:tab w:val="left" w:pos="709"/>
        </w:tabs>
        <w:ind w:firstLine="426"/>
        <w:rPr>
          <w:rFonts w:eastAsia="Times New Roman"/>
          <w:color w:val="auto"/>
        </w:rPr>
      </w:pPr>
      <w:r w:rsidRPr="008544B5">
        <w:rPr>
          <w:rFonts w:eastAsia="Times New Roman"/>
          <w:color w:val="auto"/>
        </w:rPr>
        <w:t>V Norsku se kontrola provádí permanentním porovnáváním a dále pak je komisař 2-3 dny ročně sledován supervizorem.</w:t>
      </w:r>
    </w:p>
    <w:p w:rsidR="00EF6E80" w:rsidRPr="008544B5" w:rsidRDefault="00EF6E80" w:rsidP="00214533">
      <w:pPr>
        <w:tabs>
          <w:tab w:val="left" w:pos="709"/>
        </w:tabs>
        <w:ind w:firstLine="426"/>
        <w:rPr>
          <w:rFonts w:eastAsia="Times New Roman"/>
          <w:color w:val="auto"/>
        </w:rPr>
      </w:pPr>
      <w:r w:rsidRPr="008544B5">
        <w:rPr>
          <w:rFonts w:eastAsia="Times New Roman"/>
          <w:color w:val="auto"/>
        </w:rPr>
        <w:t xml:space="preserve">Ve Španělsku se supervize konají jen </w:t>
      </w:r>
      <w:r w:rsidR="00C87DA4" w:rsidRPr="008544B5">
        <w:rPr>
          <w:rFonts w:eastAsia="Times New Roman"/>
          <w:color w:val="auto"/>
        </w:rPr>
        <w:t>na přímý podnět (např. stížnost</w:t>
      </w:r>
      <w:r w:rsidRPr="008544B5">
        <w:rPr>
          <w:rFonts w:eastAsia="Times New Roman"/>
          <w:color w:val="auto"/>
        </w:rPr>
        <w:t>).</w:t>
      </w:r>
      <w:r w:rsidRPr="008544B5">
        <w:rPr>
          <w:rStyle w:val="Znakapoznpodarou"/>
          <w:rFonts w:eastAsia="Times New Roman"/>
          <w:color w:val="auto"/>
        </w:rPr>
        <w:footnoteReference w:id="109"/>
      </w:r>
    </w:p>
    <w:p w:rsidR="00D50D68" w:rsidRPr="008544B5" w:rsidRDefault="00E03E78" w:rsidP="00214533">
      <w:pPr>
        <w:tabs>
          <w:tab w:val="left" w:pos="709"/>
        </w:tabs>
        <w:ind w:firstLine="426"/>
        <w:rPr>
          <w:rFonts w:eastAsia="Times New Roman"/>
          <w:color w:val="auto"/>
        </w:rPr>
      </w:pPr>
      <w:r w:rsidRPr="008544B5">
        <w:rPr>
          <w:rFonts w:eastAsia="Times New Roman"/>
          <w:color w:val="auto"/>
        </w:rPr>
        <w:br w:type="page"/>
      </w:r>
    </w:p>
    <w:p w:rsidR="00420ADE" w:rsidRPr="008544B5" w:rsidRDefault="00FF78B8" w:rsidP="00214533">
      <w:pPr>
        <w:pStyle w:val="Nadpis3"/>
        <w:ind w:firstLine="426"/>
        <w:rPr>
          <w:color w:val="auto"/>
        </w:rPr>
      </w:pPr>
      <w:bookmarkStart w:id="43" w:name="_Toc359786491"/>
      <w:r w:rsidRPr="008544B5">
        <w:rPr>
          <w:color w:val="auto"/>
        </w:rPr>
        <w:lastRenderedPageBreak/>
        <w:t>5</w:t>
      </w:r>
      <w:r w:rsidR="00420ADE" w:rsidRPr="008544B5">
        <w:rPr>
          <w:color w:val="auto"/>
        </w:rPr>
        <w:t xml:space="preserve"> </w:t>
      </w:r>
      <w:r w:rsidR="00600C47" w:rsidRPr="008544B5">
        <w:rPr>
          <w:color w:val="auto"/>
        </w:rPr>
        <w:t>Ovlivňování</w:t>
      </w:r>
      <w:r w:rsidR="005225D0" w:rsidRPr="008544B5">
        <w:rPr>
          <w:color w:val="auto"/>
        </w:rPr>
        <w:t xml:space="preserve"> </w:t>
      </w:r>
      <w:r w:rsidR="00600C47" w:rsidRPr="008544B5">
        <w:rPr>
          <w:color w:val="auto"/>
        </w:rPr>
        <w:t xml:space="preserve">zkoušky </w:t>
      </w:r>
      <w:r w:rsidR="005225D0" w:rsidRPr="008544B5">
        <w:rPr>
          <w:color w:val="auto"/>
        </w:rPr>
        <w:t>komisaře</w:t>
      </w:r>
      <w:r w:rsidR="00600C47" w:rsidRPr="008544B5">
        <w:rPr>
          <w:color w:val="auto"/>
        </w:rPr>
        <w:t>m</w:t>
      </w:r>
      <w:r w:rsidR="005225D0" w:rsidRPr="008544B5">
        <w:rPr>
          <w:color w:val="auto"/>
        </w:rPr>
        <w:t xml:space="preserve"> v</w:t>
      </w:r>
      <w:r w:rsidR="00600C47" w:rsidRPr="008544B5">
        <w:rPr>
          <w:color w:val="auto"/>
        </w:rPr>
        <w:t xml:space="preserve"> </w:t>
      </w:r>
      <w:r w:rsidR="005225D0" w:rsidRPr="008544B5">
        <w:rPr>
          <w:color w:val="auto"/>
        </w:rPr>
        <w:t>jednotlivých částech</w:t>
      </w:r>
      <w:bookmarkEnd w:id="43"/>
    </w:p>
    <w:p w:rsidR="004F2D20" w:rsidRPr="008544B5" w:rsidRDefault="00DA6932" w:rsidP="00214533">
      <w:pPr>
        <w:tabs>
          <w:tab w:val="left" w:pos="709"/>
        </w:tabs>
        <w:ind w:firstLine="426"/>
        <w:rPr>
          <w:color w:val="auto"/>
        </w:rPr>
      </w:pPr>
      <w:r w:rsidRPr="008544B5">
        <w:rPr>
          <w:color w:val="auto"/>
        </w:rPr>
        <w:t xml:space="preserve">Výše jsem se </w:t>
      </w:r>
      <w:r w:rsidR="00650AB1" w:rsidRPr="008544B5">
        <w:rPr>
          <w:color w:val="auto"/>
        </w:rPr>
        <w:t>věnov</w:t>
      </w:r>
      <w:r w:rsidRPr="008544B5">
        <w:rPr>
          <w:color w:val="auto"/>
        </w:rPr>
        <w:t>al</w:t>
      </w:r>
      <w:r w:rsidR="00650AB1" w:rsidRPr="008544B5">
        <w:rPr>
          <w:color w:val="auto"/>
        </w:rPr>
        <w:t xml:space="preserve"> </w:t>
      </w:r>
      <w:r w:rsidR="000924AC" w:rsidRPr="008544B5">
        <w:rPr>
          <w:color w:val="auto"/>
        </w:rPr>
        <w:t>legislativní</w:t>
      </w:r>
      <w:r w:rsidR="00650AB1" w:rsidRPr="008544B5">
        <w:rPr>
          <w:color w:val="auto"/>
        </w:rPr>
        <w:t>m</w:t>
      </w:r>
      <w:r w:rsidR="000924AC" w:rsidRPr="008544B5">
        <w:rPr>
          <w:color w:val="auto"/>
        </w:rPr>
        <w:t xml:space="preserve"> podmínká</w:t>
      </w:r>
      <w:r w:rsidR="00650AB1" w:rsidRPr="008544B5">
        <w:rPr>
          <w:color w:val="auto"/>
        </w:rPr>
        <w:t>m</w:t>
      </w:r>
      <w:r w:rsidR="000924AC" w:rsidRPr="008544B5">
        <w:rPr>
          <w:color w:val="auto"/>
        </w:rPr>
        <w:t xml:space="preserve"> </w:t>
      </w:r>
      <w:r w:rsidR="006B5EBD" w:rsidRPr="008544B5">
        <w:rPr>
          <w:color w:val="auto"/>
        </w:rPr>
        <w:t>provádění</w:t>
      </w:r>
      <w:r w:rsidR="00B90CAF" w:rsidRPr="008544B5">
        <w:rPr>
          <w:color w:val="auto"/>
        </w:rPr>
        <w:t xml:space="preserve"> zkoušky </w:t>
      </w:r>
      <w:r w:rsidR="000924AC" w:rsidRPr="008544B5">
        <w:rPr>
          <w:color w:val="auto"/>
        </w:rPr>
        <w:t>a</w:t>
      </w:r>
      <w:r w:rsidR="00600C47" w:rsidRPr="008544B5">
        <w:rPr>
          <w:color w:val="auto"/>
        </w:rPr>
        <w:t xml:space="preserve"> jiným </w:t>
      </w:r>
      <w:r w:rsidR="000924AC" w:rsidRPr="008544B5">
        <w:rPr>
          <w:color w:val="auto"/>
        </w:rPr>
        <w:t xml:space="preserve">skutečnostem s nimi </w:t>
      </w:r>
      <w:r w:rsidR="00B90CAF" w:rsidRPr="008544B5">
        <w:rPr>
          <w:color w:val="auto"/>
        </w:rPr>
        <w:t>souvisejícími.</w:t>
      </w:r>
      <w:r w:rsidR="00420ADE" w:rsidRPr="008544B5">
        <w:rPr>
          <w:color w:val="auto"/>
        </w:rPr>
        <w:t xml:space="preserve"> </w:t>
      </w:r>
      <w:r w:rsidR="0024043D" w:rsidRPr="008544B5">
        <w:rPr>
          <w:color w:val="auto"/>
        </w:rPr>
        <w:t xml:space="preserve">Nyní </w:t>
      </w:r>
      <w:r w:rsidR="00650AB1" w:rsidRPr="008544B5">
        <w:rPr>
          <w:color w:val="auto"/>
        </w:rPr>
        <w:t>se zaměřím</w:t>
      </w:r>
      <w:r w:rsidR="004F2D20" w:rsidRPr="008544B5">
        <w:rPr>
          <w:color w:val="auto"/>
        </w:rPr>
        <w:t xml:space="preserve"> </w:t>
      </w:r>
      <w:r w:rsidR="0024043D" w:rsidRPr="008544B5">
        <w:rPr>
          <w:color w:val="auto"/>
        </w:rPr>
        <w:t xml:space="preserve">na samotný průběh </w:t>
      </w:r>
      <w:r w:rsidR="00613C94" w:rsidRPr="008544B5">
        <w:rPr>
          <w:color w:val="auto"/>
        </w:rPr>
        <w:t>dílčích</w:t>
      </w:r>
      <w:r w:rsidR="00650AB1" w:rsidRPr="008544B5">
        <w:rPr>
          <w:color w:val="auto"/>
        </w:rPr>
        <w:t xml:space="preserve"> částí, a</w:t>
      </w:r>
      <w:r w:rsidR="0024043D" w:rsidRPr="008544B5">
        <w:rPr>
          <w:color w:val="auto"/>
        </w:rPr>
        <w:t xml:space="preserve"> to především </w:t>
      </w:r>
      <w:r w:rsidR="00B22621" w:rsidRPr="008544B5">
        <w:rPr>
          <w:color w:val="auto"/>
        </w:rPr>
        <w:t>stran</w:t>
      </w:r>
      <w:r w:rsidR="0024043D" w:rsidRPr="008544B5">
        <w:rPr>
          <w:color w:val="auto"/>
        </w:rPr>
        <w:t xml:space="preserve"> možnost</w:t>
      </w:r>
      <w:r w:rsidR="00650AB1" w:rsidRPr="008544B5">
        <w:rPr>
          <w:color w:val="auto"/>
        </w:rPr>
        <w:t>i</w:t>
      </w:r>
      <w:r w:rsidR="0024043D" w:rsidRPr="008544B5">
        <w:rPr>
          <w:color w:val="auto"/>
        </w:rPr>
        <w:t xml:space="preserve"> ovlivnění je</w:t>
      </w:r>
      <w:r w:rsidR="00613C94" w:rsidRPr="008544B5">
        <w:rPr>
          <w:color w:val="auto"/>
        </w:rPr>
        <w:t>jich</w:t>
      </w:r>
      <w:r w:rsidR="0024043D" w:rsidRPr="008544B5">
        <w:rPr>
          <w:color w:val="auto"/>
        </w:rPr>
        <w:t xml:space="preserve"> </w:t>
      </w:r>
      <w:r w:rsidR="00650AB1" w:rsidRPr="008544B5">
        <w:rPr>
          <w:color w:val="auto"/>
        </w:rPr>
        <w:t>průběhu</w:t>
      </w:r>
      <w:r w:rsidR="0024043D" w:rsidRPr="008544B5">
        <w:rPr>
          <w:color w:val="auto"/>
        </w:rPr>
        <w:t xml:space="preserve"> komisařem</w:t>
      </w:r>
      <w:r w:rsidR="00B22621" w:rsidRPr="008544B5">
        <w:rPr>
          <w:color w:val="auto"/>
        </w:rPr>
        <w:t xml:space="preserve">. </w:t>
      </w:r>
      <w:r w:rsidR="00650AB1" w:rsidRPr="008544B5">
        <w:rPr>
          <w:color w:val="auto"/>
        </w:rPr>
        <w:t xml:space="preserve">V jednotlivých </w:t>
      </w:r>
      <w:r w:rsidR="00B22621" w:rsidRPr="008544B5">
        <w:rPr>
          <w:color w:val="auto"/>
        </w:rPr>
        <w:t>částech</w:t>
      </w:r>
      <w:r w:rsidR="0024043D" w:rsidRPr="008544B5">
        <w:rPr>
          <w:color w:val="auto"/>
        </w:rPr>
        <w:t xml:space="preserve"> </w:t>
      </w:r>
      <w:r w:rsidR="00947AB3" w:rsidRPr="008544B5">
        <w:rPr>
          <w:color w:val="auto"/>
        </w:rPr>
        <w:t xml:space="preserve">uvedu </w:t>
      </w:r>
      <w:r w:rsidR="004F2D20" w:rsidRPr="008544B5">
        <w:rPr>
          <w:color w:val="auto"/>
        </w:rPr>
        <w:t>příkladmo</w:t>
      </w:r>
      <w:r w:rsidR="0024043D" w:rsidRPr="008544B5">
        <w:rPr>
          <w:color w:val="auto"/>
        </w:rPr>
        <w:t>, jak</w:t>
      </w:r>
      <w:r w:rsidR="00B22621" w:rsidRPr="008544B5">
        <w:rPr>
          <w:color w:val="auto"/>
        </w:rPr>
        <w:t>ými</w:t>
      </w:r>
      <w:r w:rsidR="0024043D" w:rsidRPr="008544B5">
        <w:rPr>
          <w:color w:val="auto"/>
        </w:rPr>
        <w:t xml:space="preserve"> dostupn</w:t>
      </w:r>
      <w:r w:rsidR="00B22621" w:rsidRPr="008544B5">
        <w:rPr>
          <w:color w:val="auto"/>
        </w:rPr>
        <w:t>ými</w:t>
      </w:r>
      <w:r w:rsidR="0024043D" w:rsidRPr="008544B5">
        <w:rPr>
          <w:color w:val="auto"/>
        </w:rPr>
        <w:t xml:space="preserve"> prostředky </w:t>
      </w:r>
      <w:r w:rsidR="004F2D20" w:rsidRPr="008544B5">
        <w:rPr>
          <w:color w:val="auto"/>
        </w:rPr>
        <w:t xml:space="preserve">může </w:t>
      </w:r>
      <w:r w:rsidR="0024043D" w:rsidRPr="008544B5">
        <w:rPr>
          <w:color w:val="auto"/>
        </w:rPr>
        <w:t>komisař</w:t>
      </w:r>
      <w:r w:rsidR="004F2D20" w:rsidRPr="008544B5">
        <w:rPr>
          <w:color w:val="auto"/>
        </w:rPr>
        <w:t xml:space="preserve"> </w:t>
      </w:r>
      <w:r w:rsidR="00B22621" w:rsidRPr="008544B5">
        <w:rPr>
          <w:color w:val="auto"/>
        </w:rPr>
        <w:t>ovlivňovat</w:t>
      </w:r>
      <w:r w:rsidR="0024043D" w:rsidRPr="008544B5">
        <w:rPr>
          <w:color w:val="auto"/>
        </w:rPr>
        <w:t xml:space="preserve"> tu kterou část zkoušky.</w:t>
      </w:r>
    </w:p>
    <w:p w:rsidR="00DC6795" w:rsidRPr="008544B5" w:rsidRDefault="004F2D20" w:rsidP="00214533">
      <w:pPr>
        <w:tabs>
          <w:tab w:val="left" w:pos="709"/>
        </w:tabs>
        <w:ind w:firstLine="426"/>
        <w:rPr>
          <w:color w:val="auto"/>
        </w:rPr>
      </w:pPr>
      <w:r w:rsidRPr="008544B5">
        <w:rPr>
          <w:color w:val="auto"/>
        </w:rPr>
        <w:t xml:space="preserve">V této kapitole svoji pozornost </w:t>
      </w:r>
      <w:r w:rsidR="00613C94" w:rsidRPr="008544B5">
        <w:rPr>
          <w:color w:val="auto"/>
        </w:rPr>
        <w:t xml:space="preserve">zaměřím </w:t>
      </w:r>
      <w:r w:rsidR="0039344E" w:rsidRPr="008544B5">
        <w:rPr>
          <w:color w:val="auto"/>
        </w:rPr>
        <w:t xml:space="preserve">vyčerpávajícím způsobem </w:t>
      </w:r>
      <w:r w:rsidR="00DC6795" w:rsidRPr="008544B5">
        <w:rPr>
          <w:color w:val="auto"/>
        </w:rPr>
        <w:t>na první část zkoušky, kter</w:t>
      </w:r>
      <w:r w:rsidR="00FC7739" w:rsidRPr="008544B5">
        <w:rPr>
          <w:color w:val="auto"/>
        </w:rPr>
        <w:t>á</w:t>
      </w:r>
      <w:r w:rsidR="00DC6795" w:rsidRPr="008544B5">
        <w:rPr>
          <w:color w:val="auto"/>
        </w:rPr>
        <w:t xml:space="preserve"> ne</w:t>
      </w:r>
      <w:r w:rsidR="00FC7739" w:rsidRPr="008544B5">
        <w:rPr>
          <w:color w:val="auto"/>
        </w:rPr>
        <w:t>ní činností komisaře dotčena</w:t>
      </w:r>
      <w:r w:rsidR="00DC6795" w:rsidRPr="008544B5">
        <w:rPr>
          <w:color w:val="auto"/>
        </w:rPr>
        <w:t xml:space="preserve"> v takovém rozsahu. Na </w:t>
      </w:r>
      <w:r w:rsidR="00FC7739" w:rsidRPr="008544B5">
        <w:rPr>
          <w:color w:val="auto"/>
        </w:rPr>
        <w:t>druhou</w:t>
      </w:r>
      <w:r w:rsidR="00DC6795" w:rsidRPr="008544B5">
        <w:rPr>
          <w:color w:val="auto"/>
        </w:rPr>
        <w:t xml:space="preserve"> část</w:t>
      </w:r>
      <w:r w:rsidR="00FC7739" w:rsidRPr="008544B5">
        <w:rPr>
          <w:color w:val="auto"/>
        </w:rPr>
        <w:t xml:space="preserve"> – </w:t>
      </w:r>
      <w:r w:rsidR="00DC6795" w:rsidRPr="008544B5">
        <w:rPr>
          <w:color w:val="auto"/>
        </w:rPr>
        <w:t xml:space="preserve">praktickou jízdu, </w:t>
      </w:r>
      <w:r w:rsidR="005B7611" w:rsidRPr="008544B5">
        <w:rPr>
          <w:color w:val="auto"/>
        </w:rPr>
        <w:t xml:space="preserve">se </w:t>
      </w:r>
      <w:r w:rsidR="001C4E38" w:rsidRPr="008544B5">
        <w:rPr>
          <w:color w:val="auto"/>
        </w:rPr>
        <w:t>budu</w:t>
      </w:r>
      <w:r w:rsidR="001555A3" w:rsidRPr="008544B5">
        <w:rPr>
          <w:color w:val="auto"/>
        </w:rPr>
        <w:t xml:space="preserve"> více</w:t>
      </w:r>
      <w:r w:rsidR="00DC6795" w:rsidRPr="008544B5">
        <w:rPr>
          <w:color w:val="auto"/>
        </w:rPr>
        <w:t xml:space="preserve"> specializovat až</w:t>
      </w:r>
      <w:r w:rsidR="005B7611" w:rsidRPr="008544B5">
        <w:rPr>
          <w:color w:val="auto"/>
        </w:rPr>
        <w:t xml:space="preserve"> </w:t>
      </w:r>
      <w:r w:rsidR="00DC6795" w:rsidRPr="008544B5">
        <w:rPr>
          <w:color w:val="auto"/>
        </w:rPr>
        <w:t>v</w:t>
      </w:r>
      <w:r w:rsidR="00B22621" w:rsidRPr="008544B5">
        <w:rPr>
          <w:color w:val="auto"/>
        </w:rPr>
        <w:t> </w:t>
      </w:r>
      <w:r w:rsidR="00B473C7" w:rsidRPr="008544B5">
        <w:rPr>
          <w:color w:val="auto"/>
        </w:rPr>
        <w:t xml:space="preserve">kapitole </w:t>
      </w:r>
      <w:r w:rsidR="00B22621" w:rsidRPr="008544B5">
        <w:rPr>
          <w:color w:val="auto"/>
        </w:rPr>
        <w:t>6.</w:t>
      </w:r>
    </w:p>
    <w:p w:rsidR="0036708E" w:rsidRPr="008544B5" w:rsidRDefault="00172066" w:rsidP="00214533">
      <w:pPr>
        <w:pStyle w:val="Nadpis2"/>
        <w:tabs>
          <w:tab w:val="left" w:pos="709"/>
        </w:tabs>
        <w:ind w:firstLine="426"/>
        <w:rPr>
          <w:color w:val="auto"/>
        </w:rPr>
      </w:pPr>
      <w:bookmarkStart w:id="44" w:name="_Toc359786492"/>
      <w:r w:rsidRPr="008544B5">
        <w:rPr>
          <w:color w:val="auto"/>
        </w:rPr>
        <w:t>5</w:t>
      </w:r>
      <w:r w:rsidR="005225D0" w:rsidRPr="008544B5">
        <w:rPr>
          <w:color w:val="auto"/>
        </w:rPr>
        <w:t>.</w:t>
      </w:r>
      <w:r w:rsidR="00595DDC" w:rsidRPr="008544B5">
        <w:rPr>
          <w:color w:val="auto"/>
        </w:rPr>
        <w:t>1</w:t>
      </w:r>
      <w:r w:rsidR="00CD0E16" w:rsidRPr="008544B5">
        <w:rPr>
          <w:color w:val="auto"/>
        </w:rPr>
        <w:t xml:space="preserve"> Zkouška z předpisů a zdravotnické přípravy</w:t>
      </w:r>
      <w:bookmarkEnd w:id="44"/>
    </w:p>
    <w:p w:rsidR="00A4758C" w:rsidRPr="008544B5" w:rsidRDefault="00DC6795" w:rsidP="00214533">
      <w:pPr>
        <w:tabs>
          <w:tab w:val="left" w:pos="709"/>
        </w:tabs>
        <w:ind w:firstLine="426"/>
        <w:rPr>
          <w:color w:val="auto"/>
        </w:rPr>
      </w:pPr>
      <w:r w:rsidRPr="008544B5">
        <w:rPr>
          <w:color w:val="auto"/>
        </w:rPr>
        <w:t xml:space="preserve">Jak </w:t>
      </w:r>
      <w:r w:rsidR="00B22621" w:rsidRPr="008544B5">
        <w:rPr>
          <w:color w:val="auto"/>
        </w:rPr>
        <w:t>bylo uvedeno</w:t>
      </w:r>
      <w:r w:rsidR="002955DF" w:rsidRPr="008544B5">
        <w:rPr>
          <w:color w:val="auto"/>
        </w:rPr>
        <w:t xml:space="preserve"> </w:t>
      </w:r>
      <w:r w:rsidR="00B22621" w:rsidRPr="008544B5">
        <w:rPr>
          <w:color w:val="auto"/>
        </w:rPr>
        <w:t>výše</w:t>
      </w:r>
      <w:r w:rsidR="00420ADE" w:rsidRPr="008544B5">
        <w:rPr>
          <w:color w:val="auto"/>
        </w:rPr>
        <w:t>, první část zkoušky se prov</w:t>
      </w:r>
      <w:r w:rsidR="00B22621" w:rsidRPr="008544B5">
        <w:rPr>
          <w:color w:val="auto"/>
        </w:rPr>
        <w:t>ádí pomocí technického zařízení.</w:t>
      </w:r>
      <w:r w:rsidR="00420ADE" w:rsidRPr="008544B5">
        <w:rPr>
          <w:color w:val="auto"/>
        </w:rPr>
        <w:t xml:space="preserve"> </w:t>
      </w:r>
      <w:r w:rsidR="00CD0E16" w:rsidRPr="008544B5">
        <w:rPr>
          <w:color w:val="auto"/>
        </w:rPr>
        <w:t>Nicméně</w:t>
      </w:r>
      <w:r w:rsidR="00420ADE" w:rsidRPr="008544B5">
        <w:rPr>
          <w:color w:val="auto"/>
        </w:rPr>
        <w:t xml:space="preserve"> zákon dává </w:t>
      </w:r>
      <w:r w:rsidR="00A323D3" w:rsidRPr="008544B5">
        <w:rPr>
          <w:color w:val="auto"/>
        </w:rPr>
        <w:t xml:space="preserve">explicitně </w:t>
      </w:r>
      <w:r w:rsidR="00420ADE" w:rsidRPr="008544B5">
        <w:rPr>
          <w:color w:val="auto"/>
        </w:rPr>
        <w:t>možnost</w:t>
      </w:r>
      <w:r w:rsidR="00D32396" w:rsidRPr="008544B5">
        <w:rPr>
          <w:color w:val="auto"/>
        </w:rPr>
        <w:t xml:space="preserve"> p</w:t>
      </w:r>
      <w:r w:rsidR="00420ADE" w:rsidRPr="008544B5">
        <w:rPr>
          <w:color w:val="auto"/>
        </w:rPr>
        <w:t>rovádět ověřování znalostí z provozu a zdravotnické přípravy písemnou</w:t>
      </w:r>
      <w:r w:rsidR="00CD0E16" w:rsidRPr="008544B5">
        <w:rPr>
          <w:color w:val="auto"/>
        </w:rPr>
        <w:t xml:space="preserve"> </w:t>
      </w:r>
      <w:r w:rsidR="00420ADE" w:rsidRPr="008544B5">
        <w:rPr>
          <w:color w:val="auto"/>
        </w:rPr>
        <w:t xml:space="preserve">formou. </w:t>
      </w:r>
      <w:r w:rsidR="00A323D3" w:rsidRPr="008544B5">
        <w:rPr>
          <w:color w:val="auto"/>
        </w:rPr>
        <w:t>Z hlediska praktického však bude</w:t>
      </w:r>
      <w:r w:rsidR="00D32396" w:rsidRPr="008544B5">
        <w:rPr>
          <w:color w:val="auto"/>
        </w:rPr>
        <w:t xml:space="preserve"> t</w:t>
      </w:r>
      <w:r w:rsidR="00A323D3" w:rsidRPr="008544B5">
        <w:rPr>
          <w:color w:val="auto"/>
        </w:rPr>
        <w:t>a</w:t>
      </w:r>
      <w:r w:rsidR="00D32396" w:rsidRPr="008544B5">
        <w:rPr>
          <w:color w:val="auto"/>
        </w:rPr>
        <w:t>to variant</w:t>
      </w:r>
      <w:r w:rsidR="00A323D3" w:rsidRPr="008544B5">
        <w:rPr>
          <w:color w:val="auto"/>
        </w:rPr>
        <w:t>a</w:t>
      </w:r>
      <w:r w:rsidR="00D32396" w:rsidRPr="008544B5">
        <w:rPr>
          <w:color w:val="auto"/>
        </w:rPr>
        <w:t xml:space="preserve"> užit</w:t>
      </w:r>
      <w:r w:rsidR="00A323D3" w:rsidRPr="008544B5">
        <w:rPr>
          <w:color w:val="auto"/>
        </w:rPr>
        <w:t>a</w:t>
      </w:r>
      <w:r w:rsidR="00D32396" w:rsidRPr="008544B5">
        <w:rPr>
          <w:color w:val="auto"/>
        </w:rPr>
        <w:t xml:space="preserve"> pouze v</w:t>
      </w:r>
      <w:r w:rsidR="002F3F61" w:rsidRPr="008544B5">
        <w:rPr>
          <w:color w:val="auto"/>
        </w:rPr>
        <w:t>e výjimečných</w:t>
      </w:r>
      <w:r w:rsidR="00D32396" w:rsidRPr="008544B5">
        <w:rPr>
          <w:color w:val="auto"/>
        </w:rPr>
        <w:t> případech</w:t>
      </w:r>
      <w:r w:rsidR="002F3F61" w:rsidRPr="008544B5">
        <w:rPr>
          <w:color w:val="auto"/>
        </w:rPr>
        <w:t>.</w:t>
      </w:r>
    </w:p>
    <w:p w:rsidR="00CF79B4" w:rsidRPr="008544B5" w:rsidRDefault="00420ADE" w:rsidP="00214533">
      <w:pPr>
        <w:tabs>
          <w:tab w:val="left" w:pos="709"/>
        </w:tabs>
        <w:ind w:firstLine="426"/>
        <w:rPr>
          <w:color w:val="auto"/>
        </w:rPr>
      </w:pPr>
      <w:r w:rsidRPr="008544B5">
        <w:rPr>
          <w:color w:val="auto"/>
        </w:rPr>
        <w:t xml:space="preserve">U </w:t>
      </w:r>
      <w:r w:rsidR="00507D1B" w:rsidRPr="008544B5">
        <w:rPr>
          <w:color w:val="auto"/>
        </w:rPr>
        <w:t>elektronické</w:t>
      </w:r>
      <w:r w:rsidRPr="008544B5">
        <w:rPr>
          <w:color w:val="auto"/>
        </w:rPr>
        <w:t xml:space="preserve"> formy </w:t>
      </w:r>
      <w:r w:rsidR="005720FB" w:rsidRPr="008544B5">
        <w:rPr>
          <w:color w:val="auto"/>
        </w:rPr>
        <w:t>j</w:t>
      </w:r>
      <w:r w:rsidR="00B90CAF" w:rsidRPr="008544B5">
        <w:rPr>
          <w:color w:val="auto"/>
        </w:rPr>
        <w:t>sou</w:t>
      </w:r>
      <w:r w:rsidRPr="008544B5">
        <w:rPr>
          <w:color w:val="auto"/>
        </w:rPr>
        <w:t xml:space="preserve"> </w:t>
      </w:r>
      <w:r w:rsidR="00A4758C" w:rsidRPr="008544B5">
        <w:rPr>
          <w:color w:val="auto"/>
        </w:rPr>
        <w:t>kombinace a složení</w:t>
      </w:r>
      <w:r w:rsidRPr="008544B5">
        <w:rPr>
          <w:color w:val="auto"/>
        </w:rPr>
        <w:t xml:space="preserve"> jednotlivých otázek </w:t>
      </w:r>
      <w:r w:rsidR="005720FB" w:rsidRPr="008544B5">
        <w:rPr>
          <w:color w:val="auto"/>
        </w:rPr>
        <w:t>náhodné</w:t>
      </w:r>
      <w:r w:rsidR="003D7362" w:rsidRPr="008544B5">
        <w:rPr>
          <w:color w:val="auto"/>
        </w:rPr>
        <w:t xml:space="preserve"> – určuje je počítač</w:t>
      </w:r>
      <w:r w:rsidRPr="008544B5">
        <w:rPr>
          <w:color w:val="auto"/>
        </w:rPr>
        <w:t>.</w:t>
      </w:r>
      <w:r w:rsidR="003D7362" w:rsidRPr="008544B5">
        <w:rPr>
          <w:color w:val="auto"/>
        </w:rPr>
        <w:t xml:space="preserve"> </w:t>
      </w:r>
      <w:r w:rsidR="005720FB" w:rsidRPr="008544B5">
        <w:rPr>
          <w:color w:val="auto"/>
        </w:rPr>
        <w:t>Následné vyhodnocení</w:t>
      </w:r>
      <w:r w:rsidR="00CF79B4" w:rsidRPr="008544B5">
        <w:rPr>
          <w:color w:val="auto"/>
        </w:rPr>
        <w:t xml:space="preserve"> odpovědí </w:t>
      </w:r>
      <w:r w:rsidR="005720FB" w:rsidRPr="008544B5">
        <w:rPr>
          <w:color w:val="auto"/>
        </w:rPr>
        <w:t>probíh</w:t>
      </w:r>
      <w:r w:rsidR="007858B6" w:rsidRPr="008544B5">
        <w:rPr>
          <w:color w:val="auto"/>
        </w:rPr>
        <w:t>á</w:t>
      </w:r>
      <w:r w:rsidR="005720FB" w:rsidRPr="008544B5">
        <w:rPr>
          <w:color w:val="auto"/>
        </w:rPr>
        <w:t xml:space="preserve"> </w:t>
      </w:r>
      <w:r w:rsidR="003D7362" w:rsidRPr="008544B5">
        <w:rPr>
          <w:color w:val="auto"/>
        </w:rPr>
        <w:t xml:space="preserve">rovněž </w:t>
      </w:r>
      <w:r w:rsidR="005720FB" w:rsidRPr="008544B5">
        <w:rPr>
          <w:color w:val="auto"/>
        </w:rPr>
        <w:t>prostřednictvím počítačového systému.</w:t>
      </w:r>
      <w:r w:rsidR="00CF79B4" w:rsidRPr="008544B5">
        <w:rPr>
          <w:color w:val="auto"/>
        </w:rPr>
        <w:t xml:space="preserve"> Při této variantě se komisař pouze podílí na </w:t>
      </w:r>
      <w:r w:rsidR="00B90CAF" w:rsidRPr="008544B5">
        <w:rPr>
          <w:color w:val="auto"/>
        </w:rPr>
        <w:t>čistě „policejným</w:t>
      </w:r>
      <w:r w:rsidR="00CF79B4" w:rsidRPr="008544B5">
        <w:rPr>
          <w:color w:val="auto"/>
        </w:rPr>
        <w:t xml:space="preserve"> dohledu</w:t>
      </w:r>
      <w:r w:rsidR="00B90CAF" w:rsidRPr="008544B5">
        <w:rPr>
          <w:color w:val="auto"/>
        </w:rPr>
        <w:t>“</w:t>
      </w:r>
      <w:r w:rsidR="00870A6D" w:rsidRPr="008544B5">
        <w:rPr>
          <w:color w:val="auto"/>
        </w:rPr>
        <w:t xml:space="preserve"> nad žadateli. J</w:t>
      </w:r>
      <w:r w:rsidR="00CF79B4" w:rsidRPr="008544B5">
        <w:rPr>
          <w:color w:val="auto"/>
        </w:rPr>
        <w:t>inými slovy hlídá, aby nepodváděli.</w:t>
      </w:r>
      <w:r w:rsidR="00B22621" w:rsidRPr="008544B5">
        <w:rPr>
          <w:color w:val="auto"/>
        </w:rPr>
        <w:t xml:space="preserve"> Jeho zásah do průběhu zkoušky je tak takřka vyloučen.</w:t>
      </w:r>
    </w:p>
    <w:p w:rsidR="00A7733D" w:rsidRPr="008544B5" w:rsidRDefault="006C3216" w:rsidP="00214533">
      <w:pPr>
        <w:tabs>
          <w:tab w:val="left" w:pos="709"/>
        </w:tabs>
        <w:ind w:firstLine="426"/>
        <w:rPr>
          <w:color w:val="auto"/>
        </w:rPr>
      </w:pPr>
      <w:r w:rsidRPr="008544B5">
        <w:rPr>
          <w:color w:val="auto"/>
        </w:rPr>
        <w:t>J</w:t>
      </w:r>
      <w:r w:rsidR="00A4758C" w:rsidRPr="008544B5">
        <w:rPr>
          <w:color w:val="auto"/>
        </w:rPr>
        <w:t>edná-li se</w:t>
      </w:r>
      <w:r w:rsidRPr="008544B5">
        <w:rPr>
          <w:color w:val="auto"/>
        </w:rPr>
        <w:t xml:space="preserve"> </w:t>
      </w:r>
      <w:r w:rsidR="00A4758C" w:rsidRPr="008544B5">
        <w:rPr>
          <w:color w:val="auto"/>
        </w:rPr>
        <w:t xml:space="preserve">o formu písemnou, </w:t>
      </w:r>
      <w:r w:rsidRPr="008544B5">
        <w:rPr>
          <w:color w:val="auto"/>
        </w:rPr>
        <w:t xml:space="preserve">což nastane jen velice </w:t>
      </w:r>
      <w:r w:rsidR="00B90CAF" w:rsidRPr="008544B5">
        <w:rPr>
          <w:color w:val="auto"/>
        </w:rPr>
        <w:t>zřídka</w:t>
      </w:r>
      <w:r w:rsidR="000F39E7" w:rsidRPr="008544B5">
        <w:rPr>
          <w:color w:val="auto"/>
        </w:rPr>
        <w:t xml:space="preserve"> (např. u osoby, která tvrdí, že není schopna pracovat s </w:t>
      </w:r>
      <w:r w:rsidR="00807C2E" w:rsidRPr="008544B5">
        <w:rPr>
          <w:color w:val="auto"/>
        </w:rPr>
        <w:t>počítačem</w:t>
      </w:r>
      <w:r w:rsidR="000F39E7" w:rsidRPr="008544B5">
        <w:rPr>
          <w:color w:val="auto"/>
        </w:rPr>
        <w:t>)</w:t>
      </w:r>
      <w:r w:rsidRPr="008544B5">
        <w:rPr>
          <w:color w:val="auto"/>
        </w:rPr>
        <w:t xml:space="preserve">, </w:t>
      </w:r>
      <w:r w:rsidR="00A4758C" w:rsidRPr="008544B5">
        <w:rPr>
          <w:color w:val="auto"/>
        </w:rPr>
        <w:t>j</w:t>
      </w:r>
      <w:r w:rsidR="000F39E7" w:rsidRPr="008544B5">
        <w:rPr>
          <w:color w:val="auto"/>
        </w:rPr>
        <w:t xml:space="preserve">e nutné, aby </w:t>
      </w:r>
      <w:r w:rsidR="00420ADE" w:rsidRPr="008544B5">
        <w:rPr>
          <w:color w:val="auto"/>
        </w:rPr>
        <w:t>složení</w:t>
      </w:r>
      <w:r w:rsidR="00B90CAF" w:rsidRPr="008544B5">
        <w:rPr>
          <w:color w:val="auto"/>
        </w:rPr>
        <w:t xml:space="preserve"> otázek</w:t>
      </w:r>
      <w:r w:rsidR="00420ADE" w:rsidRPr="008544B5">
        <w:rPr>
          <w:color w:val="auto"/>
        </w:rPr>
        <w:t xml:space="preserve"> </w:t>
      </w:r>
      <w:r w:rsidR="000F39E7" w:rsidRPr="008544B5">
        <w:rPr>
          <w:color w:val="auto"/>
        </w:rPr>
        <w:t>bylo</w:t>
      </w:r>
      <w:r w:rsidR="00420ADE" w:rsidRPr="008544B5">
        <w:rPr>
          <w:color w:val="auto"/>
        </w:rPr>
        <w:t xml:space="preserve"> </w:t>
      </w:r>
      <w:r w:rsidR="000F39E7" w:rsidRPr="008544B5">
        <w:rPr>
          <w:color w:val="auto"/>
        </w:rPr>
        <w:t>rovněž náhodné.</w:t>
      </w:r>
    </w:p>
    <w:p w:rsidR="00420ADE" w:rsidRPr="008544B5" w:rsidRDefault="00172066" w:rsidP="00214533">
      <w:pPr>
        <w:tabs>
          <w:tab w:val="left" w:pos="709"/>
        </w:tabs>
        <w:ind w:firstLine="426"/>
        <w:rPr>
          <w:color w:val="auto"/>
        </w:rPr>
      </w:pPr>
      <w:r w:rsidRPr="008544B5">
        <w:rPr>
          <w:color w:val="auto"/>
        </w:rPr>
        <w:t>Jak takové ná</w:t>
      </w:r>
      <w:r w:rsidR="000F39E7" w:rsidRPr="008544B5">
        <w:rPr>
          <w:color w:val="auto"/>
        </w:rPr>
        <w:t>hod</w:t>
      </w:r>
      <w:r w:rsidRPr="008544B5">
        <w:rPr>
          <w:color w:val="auto"/>
        </w:rPr>
        <w:t>n</w:t>
      </w:r>
      <w:r w:rsidR="000F39E7" w:rsidRPr="008544B5">
        <w:rPr>
          <w:color w:val="auto"/>
        </w:rPr>
        <w:t xml:space="preserve">osti docílit? Jde to pouze jediným způsobem. A to sice opět prostřednictvím </w:t>
      </w:r>
      <w:r w:rsidR="003D7362" w:rsidRPr="008544B5">
        <w:rPr>
          <w:color w:val="auto"/>
        </w:rPr>
        <w:t>techniky (</w:t>
      </w:r>
      <w:r w:rsidR="000F39E7" w:rsidRPr="008544B5">
        <w:rPr>
          <w:color w:val="auto"/>
        </w:rPr>
        <w:t>e-testy</w:t>
      </w:r>
      <w:r w:rsidR="003D7362" w:rsidRPr="008544B5">
        <w:rPr>
          <w:color w:val="auto"/>
        </w:rPr>
        <w:t>)</w:t>
      </w:r>
      <w:r w:rsidR="000F39E7" w:rsidRPr="008544B5">
        <w:rPr>
          <w:color w:val="auto"/>
        </w:rPr>
        <w:t>, která otázky ke zkoušce vygeneruje</w:t>
      </w:r>
      <w:r w:rsidR="003D7362" w:rsidRPr="008544B5">
        <w:rPr>
          <w:color w:val="auto"/>
        </w:rPr>
        <w:t>.</w:t>
      </w:r>
      <w:r w:rsidR="000F39E7" w:rsidRPr="008544B5">
        <w:rPr>
          <w:color w:val="auto"/>
        </w:rPr>
        <w:t xml:space="preserve"> </w:t>
      </w:r>
      <w:r w:rsidR="003D7362" w:rsidRPr="008544B5">
        <w:rPr>
          <w:color w:val="auto"/>
        </w:rPr>
        <w:t>Následně</w:t>
      </w:r>
      <w:r w:rsidR="000F39E7" w:rsidRPr="008544B5">
        <w:rPr>
          <w:color w:val="auto"/>
        </w:rPr>
        <w:t xml:space="preserve"> </w:t>
      </w:r>
      <w:r w:rsidR="00287CB6" w:rsidRPr="008544B5">
        <w:rPr>
          <w:color w:val="auto"/>
        </w:rPr>
        <w:t xml:space="preserve">dojde </w:t>
      </w:r>
      <w:r w:rsidR="000F39E7" w:rsidRPr="008544B5">
        <w:rPr>
          <w:color w:val="auto"/>
        </w:rPr>
        <w:t>k</w:t>
      </w:r>
      <w:r w:rsidR="003D7362" w:rsidRPr="008544B5">
        <w:rPr>
          <w:color w:val="auto"/>
        </w:rPr>
        <w:t> </w:t>
      </w:r>
      <w:r w:rsidR="000F39E7" w:rsidRPr="008544B5">
        <w:rPr>
          <w:color w:val="auto"/>
        </w:rPr>
        <w:t>vytištění</w:t>
      </w:r>
      <w:r w:rsidR="003D7362" w:rsidRPr="008544B5">
        <w:rPr>
          <w:color w:val="auto"/>
        </w:rPr>
        <w:t xml:space="preserve"> testu</w:t>
      </w:r>
      <w:r w:rsidR="000F39E7" w:rsidRPr="008544B5">
        <w:rPr>
          <w:color w:val="auto"/>
        </w:rPr>
        <w:t xml:space="preserve"> a předání žadateli k vyplnění.</w:t>
      </w:r>
      <w:r w:rsidR="00287CB6" w:rsidRPr="008544B5">
        <w:rPr>
          <w:color w:val="auto"/>
        </w:rPr>
        <w:t xml:space="preserve"> </w:t>
      </w:r>
      <w:r w:rsidR="00F75068" w:rsidRPr="008544B5">
        <w:rPr>
          <w:color w:val="auto"/>
        </w:rPr>
        <w:t>Rozdílem oproti elektronické podobě testu</w:t>
      </w:r>
      <w:r w:rsidR="00F75068" w:rsidRPr="008544B5">
        <w:rPr>
          <w:rStyle w:val="Siln"/>
          <w:color w:val="auto"/>
        </w:rPr>
        <w:t xml:space="preserve"> </w:t>
      </w:r>
      <w:r w:rsidR="00F75068" w:rsidRPr="008544B5">
        <w:rPr>
          <w:color w:val="auto"/>
        </w:rPr>
        <w:t xml:space="preserve">však je, že následné </w:t>
      </w:r>
      <w:r w:rsidR="00807C2E" w:rsidRPr="008544B5">
        <w:rPr>
          <w:color w:val="auto"/>
        </w:rPr>
        <w:t>vy</w:t>
      </w:r>
      <w:r w:rsidR="006C3216" w:rsidRPr="008544B5">
        <w:rPr>
          <w:color w:val="auto"/>
        </w:rPr>
        <w:t>hodnocení</w:t>
      </w:r>
      <w:r w:rsidR="000F39E7" w:rsidRPr="008544B5">
        <w:rPr>
          <w:color w:val="auto"/>
        </w:rPr>
        <w:t xml:space="preserve"> </w:t>
      </w:r>
      <w:r w:rsidR="00B449BC" w:rsidRPr="008544B5">
        <w:rPr>
          <w:color w:val="auto"/>
        </w:rPr>
        <w:t>odpovědí</w:t>
      </w:r>
      <w:r w:rsidR="00F75068" w:rsidRPr="008544B5">
        <w:rPr>
          <w:color w:val="auto"/>
        </w:rPr>
        <w:t xml:space="preserve"> musí provést komisař</w:t>
      </w:r>
      <w:r w:rsidR="006C3216" w:rsidRPr="008544B5">
        <w:rPr>
          <w:color w:val="auto"/>
        </w:rPr>
        <w:t>.</w:t>
      </w:r>
    </w:p>
    <w:p w:rsidR="00E13A16" w:rsidRPr="008544B5" w:rsidRDefault="00C83C82" w:rsidP="00214533">
      <w:pPr>
        <w:tabs>
          <w:tab w:val="left" w:pos="709"/>
        </w:tabs>
        <w:ind w:firstLine="426"/>
        <w:rPr>
          <w:color w:val="auto"/>
        </w:rPr>
      </w:pPr>
      <w:r w:rsidRPr="008544B5">
        <w:rPr>
          <w:color w:val="auto"/>
        </w:rPr>
        <w:t>Na tomto místě je nutné upozornit na drobnou nepřesnost, resp. vyjádřit nesouhlas s odbornou literaturou, která dle mého názoru neodpovídá</w:t>
      </w:r>
      <w:r w:rsidR="00A7733D" w:rsidRPr="008544B5">
        <w:rPr>
          <w:color w:val="auto"/>
        </w:rPr>
        <w:t xml:space="preserve"> praxi. Týká se to výše uvedeného vyjádření H. Kučerové </w:t>
      </w:r>
      <w:r w:rsidR="00781566" w:rsidRPr="008544B5">
        <w:rPr>
          <w:color w:val="auto"/>
        </w:rPr>
        <w:t>(</w:t>
      </w:r>
      <w:r w:rsidRPr="008544B5">
        <w:rPr>
          <w:color w:val="auto"/>
        </w:rPr>
        <w:t>p</w:t>
      </w:r>
      <w:r w:rsidR="00324B9D" w:rsidRPr="008544B5">
        <w:rPr>
          <w:color w:val="auto"/>
        </w:rPr>
        <w:t xml:space="preserve">ozn. </w:t>
      </w:r>
      <w:r w:rsidR="00FC7739" w:rsidRPr="008544B5">
        <w:rPr>
          <w:color w:val="auto"/>
        </w:rPr>
        <w:t>8</w:t>
      </w:r>
      <w:r w:rsidR="00521958" w:rsidRPr="008544B5">
        <w:rPr>
          <w:color w:val="auto"/>
        </w:rPr>
        <w:t>0</w:t>
      </w:r>
      <w:r w:rsidR="00781566" w:rsidRPr="008544B5">
        <w:rPr>
          <w:color w:val="auto"/>
        </w:rPr>
        <w:t>)</w:t>
      </w:r>
      <w:r w:rsidRPr="008544B5">
        <w:rPr>
          <w:color w:val="auto"/>
        </w:rPr>
        <w:t>, která hovoří o papírové formě testu</w:t>
      </w:r>
      <w:r w:rsidR="00E13A16" w:rsidRPr="008544B5">
        <w:rPr>
          <w:color w:val="auto"/>
        </w:rPr>
        <w:t>. Jako příklad důvodu, který vede k tomu, že se test vyplňuje písemnou formou, je v</w:t>
      </w:r>
      <w:r w:rsidR="00A7733D" w:rsidRPr="008544B5">
        <w:rPr>
          <w:color w:val="auto"/>
        </w:rPr>
        <w:t xml:space="preserve"> tomto vyjádření </w:t>
      </w:r>
      <w:r w:rsidR="00E13A16" w:rsidRPr="008544B5">
        <w:rPr>
          <w:color w:val="auto"/>
        </w:rPr>
        <w:t>uvedena n</w:t>
      </w:r>
      <w:r w:rsidR="00A7733D" w:rsidRPr="008544B5">
        <w:rPr>
          <w:color w:val="auto"/>
        </w:rPr>
        <w:t>efunkčnost aplikace e-testy. To</w:t>
      </w:r>
      <w:r w:rsidR="00E13A16" w:rsidRPr="008544B5">
        <w:rPr>
          <w:color w:val="auto"/>
        </w:rPr>
        <w:t xml:space="preserve"> je dle </w:t>
      </w:r>
      <w:r w:rsidR="00A7733D" w:rsidRPr="008544B5">
        <w:rPr>
          <w:color w:val="auto"/>
        </w:rPr>
        <w:t>mého</w:t>
      </w:r>
      <w:r w:rsidR="00E13A16" w:rsidRPr="008544B5">
        <w:rPr>
          <w:color w:val="auto"/>
        </w:rPr>
        <w:t xml:space="preserve"> naprosto vyloučeno. Jak jsem uvedl výše, pokud bude forma testu prováděna písemně, tak pouze za předpokladu, že složení otázek bude vygenerováno prostřednictvím této aplikace. Bude-li nefunkční, není možné </w:t>
      </w:r>
      <w:r w:rsidR="003B2BE6" w:rsidRPr="008544B5">
        <w:rPr>
          <w:color w:val="auto"/>
        </w:rPr>
        <w:t xml:space="preserve">vygenerovat otázky, a </w:t>
      </w:r>
      <w:r w:rsidR="00E13A16" w:rsidRPr="008544B5">
        <w:rPr>
          <w:color w:val="auto"/>
        </w:rPr>
        <w:t>zkoušku</w:t>
      </w:r>
      <w:r w:rsidR="003B2BE6" w:rsidRPr="008544B5">
        <w:rPr>
          <w:color w:val="auto"/>
        </w:rPr>
        <w:t xml:space="preserve"> tak</w:t>
      </w:r>
      <w:r w:rsidR="00E13A16" w:rsidRPr="008544B5">
        <w:rPr>
          <w:color w:val="auto"/>
        </w:rPr>
        <w:t xml:space="preserve"> vykonat.</w:t>
      </w:r>
      <w:r w:rsidR="00287CB6" w:rsidRPr="008544B5">
        <w:rPr>
          <w:color w:val="auto"/>
        </w:rPr>
        <w:t xml:space="preserve"> </w:t>
      </w:r>
      <w:r w:rsidR="00E13A16" w:rsidRPr="008544B5">
        <w:rPr>
          <w:color w:val="auto"/>
        </w:rPr>
        <w:t>Dle mého se totiž nedá přiklonit k domněnce, že by otázky vybral</w:t>
      </w:r>
      <w:r w:rsidR="00807C2E" w:rsidRPr="008544B5">
        <w:rPr>
          <w:color w:val="auto"/>
        </w:rPr>
        <w:t>a</w:t>
      </w:r>
      <w:r w:rsidR="00E13A16" w:rsidRPr="008544B5">
        <w:rPr>
          <w:color w:val="auto"/>
        </w:rPr>
        <w:t xml:space="preserve"> fyzick</w:t>
      </w:r>
      <w:r w:rsidR="00807C2E" w:rsidRPr="008544B5">
        <w:rPr>
          <w:color w:val="auto"/>
        </w:rPr>
        <w:t>á</w:t>
      </w:r>
      <w:r w:rsidR="00E13A16" w:rsidRPr="008544B5">
        <w:rPr>
          <w:color w:val="auto"/>
        </w:rPr>
        <w:t xml:space="preserve"> osob</w:t>
      </w:r>
      <w:r w:rsidR="00807C2E" w:rsidRPr="008544B5">
        <w:rPr>
          <w:color w:val="auto"/>
        </w:rPr>
        <w:t>a</w:t>
      </w:r>
      <w:r w:rsidR="003B2BE6" w:rsidRPr="008544B5">
        <w:rPr>
          <w:color w:val="auto"/>
        </w:rPr>
        <w:t xml:space="preserve">, </w:t>
      </w:r>
      <w:r w:rsidR="00807C2E" w:rsidRPr="008544B5">
        <w:rPr>
          <w:color w:val="auto"/>
        </w:rPr>
        <w:t>a</w:t>
      </w:r>
      <w:r w:rsidR="003B2BE6" w:rsidRPr="008544B5">
        <w:rPr>
          <w:color w:val="auto"/>
        </w:rPr>
        <w:t>niž</w:t>
      </w:r>
      <w:r w:rsidR="00807C2E" w:rsidRPr="008544B5">
        <w:rPr>
          <w:color w:val="auto"/>
        </w:rPr>
        <w:t xml:space="preserve"> </w:t>
      </w:r>
      <w:r w:rsidR="003B2BE6" w:rsidRPr="008544B5">
        <w:rPr>
          <w:color w:val="auto"/>
        </w:rPr>
        <w:t xml:space="preserve">by </w:t>
      </w:r>
      <w:r w:rsidR="00D24542" w:rsidRPr="008544B5">
        <w:rPr>
          <w:color w:val="auto"/>
        </w:rPr>
        <w:t>ne</w:t>
      </w:r>
      <w:r w:rsidR="00807C2E" w:rsidRPr="008544B5">
        <w:rPr>
          <w:color w:val="auto"/>
        </w:rPr>
        <w:t>vznik</w:t>
      </w:r>
      <w:r w:rsidR="003B2BE6" w:rsidRPr="008544B5">
        <w:rPr>
          <w:color w:val="auto"/>
        </w:rPr>
        <w:t>la</w:t>
      </w:r>
      <w:r w:rsidR="00807C2E" w:rsidRPr="008544B5">
        <w:rPr>
          <w:color w:val="auto"/>
        </w:rPr>
        <w:t xml:space="preserve"> </w:t>
      </w:r>
      <w:r w:rsidR="00E13A16" w:rsidRPr="008544B5">
        <w:rPr>
          <w:color w:val="auto"/>
        </w:rPr>
        <w:t>pochybnost, že takový výběr byl někomu ušit na míru</w:t>
      </w:r>
      <w:r w:rsidR="00807C2E" w:rsidRPr="008544B5">
        <w:rPr>
          <w:color w:val="auto"/>
        </w:rPr>
        <w:t xml:space="preserve">. </w:t>
      </w:r>
      <w:r w:rsidR="00D24542" w:rsidRPr="008544B5">
        <w:rPr>
          <w:color w:val="auto"/>
        </w:rPr>
        <w:t>O</w:t>
      </w:r>
      <w:r w:rsidR="00807C2E" w:rsidRPr="008544B5">
        <w:rPr>
          <w:color w:val="auto"/>
        </w:rPr>
        <w:t>bjektivn</w:t>
      </w:r>
      <w:r w:rsidR="00D24542" w:rsidRPr="008544B5">
        <w:rPr>
          <w:color w:val="auto"/>
        </w:rPr>
        <w:t>ím řešením situace</w:t>
      </w:r>
      <w:r w:rsidR="00807C2E" w:rsidRPr="008544B5">
        <w:rPr>
          <w:color w:val="auto"/>
        </w:rPr>
        <w:t xml:space="preserve"> je</w:t>
      </w:r>
      <w:r w:rsidR="00D24542" w:rsidRPr="008544B5">
        <w:rPr>
          <w:color w:val="auto"/>
        </w:rPr>
        <w:t xml:space="preserve"> tak</w:t>
      </w:r>
      <w:r w:rsidR="00807C2E" w:rsidRPr="008544B5">
        <w:rPr>
          <w:color w:val="auto"/>
        </w:rPr>
        <w:t xml:space="preserve"> </w:t>
      </w:r>
      <w:r w:rsidR="00D24542" w:rsidRPr="008544B5">
        <w:rPr>
          <w:color w:val="auto"/>
        </w:rPr>
        <w:t>jedině přesun</w:t>
      </w:r>
      <w:r w:rsidR="00807C2E" w:rsidRPr="008544B5">
        <w:rPr>
          <w:color w:val="auto"/>
        </w:rPr>
        <w:t xml:space="preserve"> </w:t>
      </w:r>
      <w:r w:rsidR="00D24542" w:rsidRPr="008544B5">
        <w:rPr>
          <w:color w:val="auto"/>
        </w:rPr>
        <w:t xml:space="preserve">zkoušky </w:t>
      </w:r>
      <w:r w:rsidR="00807C2E" w:rsidRPr="008544B5">
        <w:rPr>
          <w:color w:val="auto"/>
        </w:rPr>
        <w:t>na jiný termín.</w:t>
      </w:r>
    </w:p>
    <w:p w:rsidR="006C3216" w:rsidRPr="008544B5" w:rsidRDefault="006C3216" w:rsidP="00214533">
      <w:pPr>
        <w:tabs>
          <w:tab w:val="left" w:pos="709"/>
        </w:tabs>
        <w:ind w:firstLine="426"/>
        <w:rPr>
          <w:color w:val="auto"/>
        </w:rPr>
      </w:pPr>
      <w:r w:rsidRPr="008544B5">
        <w:rPr>
          <w:color w:val="auto"/>
        </w:rPr>
        <w:lastRenderedPageBreak/>
        <w:t xml:space="preserve">Jak </w:t>
      </w:r>
      <w:r w:rsidR="00EB4027" w:rsidRPr="008544B5">
        <w:rPr>
          <w:color w:val="auto"/>
        </w:rPr>
        <w:t xml:space="preserve">je </w:t>
      </w:r>
      <w:r w:rsidR="00D24542" w:rsidRPr="008544B5">
        <w:rPr>
          <w:color w:val="auto"/>
        </w:rPr>
        <w:t>z výše uvedeného</w:t>
      </w:r>
      <w:r w:rsidR="00EB4027" w:rsidRPr="008544B5">
        <w:rPr>
          <w:color w:val="auto"/>
        </w:rPr>
        <w:t xml:space="preserve"> </w:t>
      </w:r>
      <w:r w:rsidR="00B90CAF" w:rsidRPr="008544B5">
        <w:rPr>
          <w:color w:val="auto"/>
        </w:rPr>
        <w:t>patrn</w:t>
      </w:r>
      <w:r w:rsidR="007C622F" w:rsidRPr="008544B5">
        <w:rPr>
          <w:color w:val="auto"/>
        </w:rPr>
        <w:t>o</w:t>
      </w:r>
      <w:r w:rsidR="00B90CAF" w:rsidRPr="008544B5">
        <w:rPr>
          <w:color w:val="auto"/>
        </w:rPr>
        <w:t>,</w:t>
      </w:r>
      <w:r w:rsidR="00EB4027" w:rsidRPr="008544B5">
        <w:rPr>
          <w:color w:val="auto"/>
        </w:rPr>
        <w:t xml:space="preserve"> možnost ovlivnění t</w:t>
      </w:r>
      <w:r w:rsidR="007C622F" w:rsidRPr="008544B5">
        <w:rPr>
          <w:color w:val="auto"/>
        </w:rPr>
        <w:t xml:space="preserve">éto části </w:t>
      </w:r>
      <w:r w:rsidR="00EB4027" w:rsidRPr="008544B5">
        <w:rPr>
          <w:color w:val="auto"/>
        </w:rPr>
        <w:t>zkoušky ze strany komisaře není příliš velk</w:t>
      </w:r>
      <w:r w:rsidR="00C86A8C" w:rsidRPr="008544B5">
        <w:rPr>
          <w:color w:val="auto"/>
        </w:rPr>
        <w:t>á</w:t>
      </w:r>
      <w:r w:rsidR="00D32396" w:rsidRPr="008544B5">
        <w:rPr>
          <w:color w:val="auto"/>
        </w:rPr>
        <w:t>.</w:t>
      </w:r>
      <w:r w:rsidRPr="008544B5">
        <w:rPr>
          <w:color w:val="auto"/>
        </w:rPr>
        <w:t xml:space="preserve"> </w:t>
      </w:r>
      <w:r w:rsidR="007858B6" w:rsidRPr="008544B5">
        <w:rPr>
          <w:color w:val="auto"/>
        </w:rPr>
        <w:t xml:space="preserve">A pokud </w:t>
      </w:r>
      <w:r w:rsidR="00F75068" w:rsidRPr="008544B5">
        <w:rPr>
          <w:color w:val="auto"/>
        </w:rPr>
        <w:t>nedojde k mimořádné situaci</w:t>
      </w:r>
      <w:r w:rsidR="007858B6" w:rsidRPr="008544B5">
        <w:rPr>
          <w:color w:val="auto"/>
        </w:rPr>
        <w:t xml:space="preserve">, tak v podstatě </w:t>
      </w:r>
      <w:r w:rsidR="007C622F" w:rsidRPr="008544B5">
        <w:rPr>
          <w:color w:val="auto"/>
        </w:rPr>
        <w:t>an</w:t>
      </w:r>
      <w:r w:rsidR="007858B6" w:rsidRPr="008544B5">
        <w:rPr>
          <w:color w:val="auto"/>
        </w:rPr>
        <w:t xml:space="preserve">i možná. Ovšem je </w:t>
      </w:r>
      <w:r w:rsidR="00A81CDB" w:rsidRPr="008544B5">
        <w:rPr>
          <w:color w:val="auto"/>
        </w:rPr>
        <w:t>nutno zdůrazni</w:t>
      </w:r>
      <w:r w:rsidR="007858B6" w:rsidRPr="008544B5">
        <w:rPr>
          <w:color w:val="auto"/>
        </w:rPr>
        <w:t xml:space="preserve">t, že hovořím o </w:t>
      </w:r>
      <w:r w:rsidR="00A81CDB" w:rsidRPr="008544B5">
        <w:rPr>
          <w:color w:val="auto"/>
        </w:rPr>
        <w:t>legálním průběhu zkoušky. Exces</w:t>
      </w:r>
      <w:r w:rsidR="007858B6" w:rsidRPr="008544B5">
        <w:rPr>
          <w:color w:val="auto"/>
        </w:rPr>
        <w:t xml:space="preserve"> v podobě </w:t>
      </w:r>
      <w:r w:rsidR="00F75068" w:rsidRPr="008544B5">
        <w:rPr>
          <w:color w:val="auto"/>
        </w:rPr>
        <w:t>nezákonného</w:t>
      </w:r>
      <w:r w:rsidR="007858B6" w:rsidRPr="008544B5">
        <w:rPr>
          <w:color w:val="auto"/>
        </w:rPr>
        <w:t xml:space="preserve"> jednání </w:t>
      </w:r>
      <w:r w:rsidR="00A81CDB" w:rsidRPr="008544B5">
        <w:rPr>
          <w:color w:val="auto"/>
        </w:rPr>
        <w:t>není</w:t>
      </w:r>
      <w:r w:rsidR="00324B9D" w:rsidRPr="008544B5">
        <w:rPr>
          <w:color w:val="auto"/>
        </w:rPr>
        <w:t xml:space="preserve"> </w:t>
      </w:r>
      <w:r w:rsidR="000A308B" w:rsidRPr="008544B5">
        <w:rPr>
          <w:color w:val="auto"/>
        </w:rPr>
        <w:t xml:space="preserve">v poslední době </w:t>
      </w:r>
      <w:r w:rsidR="00324B9D" w:rsidRPr="008544B5">
        <w:rPr>
          <w:color w:val="auto"/>
        </w:rPr>
        <w:t>tak ojediněl</w:t>
      </w:r>
      <w:r w:rsidR="00A81CDB" w:rsidRPr="008544B5">
        <w:rPr>
          <w:color w:val="auto"/>
        </w:rPr>
        <w:t>ý</w:t>
      </w:r>
      <w:r w:rsidR="00287CB6" w:rsidRPr="008544B5">
        <w:rPr>
          <w:color w:val="auto"/>
        </w:rPr>
        <w:t xml:space="preserve"> </w:t>
      </w:r>
      <w:r w:rsidR="007858B6" w:rsidRPr="008544B5">
        <w:rPr>
          <w:color w:val="auto"/>
        </w:rPr>
        <w:t>a týk</w:t>
      </w:r>
      <w:r w:rsidR="00A81CDB" w:rsidRPr="008544B5">
        <w:rPr>
          <w:color w:val="auto"/>
        </w:rPr>
        <w:t>á</w:t>
      </w:r>
      <w:r w:rsidR="007858B6" w:rsidRPr="008544B5">
        <w:rPr>
          <w:color w:val="auto"/>
        </w:rPr>
        <w:t xml:space="preserve"> se i této části zkoušky.</w:t>
      </w:r>
    </w:p>
    <w:p w:rsidR="00EB3BE1" w:rsidRPr="008544B5" w:rsidRDefault="00517633" w:rsidP="00214533">
      <w:pPr>
        <w:pStyle w:val="Nadpis2"/>
        <w:tabs>
          <w:tab w:val="left" w:pos="709"/>
        </w:tabs>
        <w:ind w:firstLine="426"/>
        <w:rPr>
          <w:color w:val="auto"/>
        </w:rPr>
      </w:pPr>
      <w:bookmarkStart w:id="45" w:name="_Toc359786493"/>
      <w:r w:rsidRPr="008544B5">
        <w:rPr>
          <w:color w:val="auto"/>
        </w:rPr>
        <w:t>5</w:t>
      </w:r>
      <w:r w:rsidR="005225D0" w:rsidRPr="008544B5">
        <w:rPr>
          <w:color w:val="auto"/>
        </w:rPr>
        <w:t>.</w:t>
      </w:r>
      <w:r w:rsidR="000D046A" w:rsidRPr="008544B5">
        <w:rPr>
          <w:color w:val="auto"/>
        </w:rPr>
        <w:t>2</w:t>
      </w:r>
      <w:r w:rsidR="00EB3BE1" w:rsidRPr="008544B5">
        <w:rPr>
          <w:color w:val="auto"/>
        </w:rPr>
        <w:t xml:space="preserve"> Praktická zkouška</w:t>
      </w:r>
      <w:bookmarkEnd w:id="45"/>
    </w:p>
    <w:p w:rsidR="0019373E" w:rsidRPr="008544B5" w:rsidRDefault="00AC22C0" w:rsidP="00214533">
      <w:pPr>
        <w:tabs>
          <w:tab w:val="left" w:pos="709"/>
        </w:tabs>
        <w:ind w:firstLine="426"/>
        <w:rPr>
          <w:color w:val="auto"/>
        </w:rPr>
      </w:pPr>
      <w:r w:rsidRPr="008544B5">
        <w:rPr>
          <w:color w:val="auto"/>
        </w:rPr>
        <w:t>Nyní</w:t>
      </w:r>
      <w:r w:rsidRPr="008544B5">
        <w:rPr>
          <w:rStyle w:val="Siln"/>
          <w:color w:val="auto"/>
        </w:rPr>
        <w:t xml:space="preserve"> </w:t>
      </w:r>
      <w:r w:rsidR="00F63B84" w:rsidRPr="008544B5">
        <w:rPr>
          <w:color w:val="auto"/>
        </w:rPr>
        <w:t>vypočtu</w:t>
      </w:r>
      <w:r w:rsidR="0019373E" w:rsidRPr="008544B5">
        <w:rPr>
          <w:color w:val="auto"/>
        </w:rPr>
        <w:t xml:space="preserve"> </w:t>
      </w:r>
      <w:r w:rsidR="00707411" w:rsidRPr="008544B5">
        <w:rPr>
          <w:color w:val="auto"/>
        </w:rPr>
        <w:t xml:space="preserve">některé </w:t>
      </w:r>
      <w:r w:rsidR="0019373E" w:rsidRPr="008544B5">
        <w:rPr>
          <w:color w:val="auto"/>
        </w:rPr>
        <w:t xml:space="preserve">možnosti, kterými </w:t>
      </w:r>
      <w:r w:rsidR="004A0889" w:rsidRPr="008544B5">
        <w:rPr>
          <w:color w:val="auto"/>
        </w:rPr>
        <w:t xml:space="preserve">může </w:t>
      </w:r>
      <w:r w:rsidR="0019373E" w:rsidRPr="008544B5">
        <w:rPr>
          <w:color w:val="auto"/>
        </w:rPr>
        <w:t xml:space="preserve">komisař ovlivňovat </w:t>
      </w:r>
      <w:r w:rsidR="00AE697A" w:rsidRPr="008544B5">
        <w:rPr>
          <w:color w:val="auto"/>
        </w:rPr>
        <w:t>praktickou</w:t>
      </w:r>
      <w:r w:rsidR="0019373E" w:rsidRPr="008544B5">
        <w:rPr>
          <w:color w:val="auto"/>
        </w:rPr>
        <w:t xml:space="preserve"> fázi</w:t>
      </w:r>
      <w:r w:rsidR="00517633" w:rsidRPr="008544B5">
        <w:rPr>
          <w:color w:val="auto"/>
        </w:rPr>
        <w:t xml:space="preserve"> zkoušky</w:t>
      </w:r>
      <w:r w:rsidR="00DD7013" w:rsidRPr="008544B5">
        <w:rPr>
          <w:color w:val="auto"/>
        </w:rPr>
        <w:t>.</w:t>
      </w:r>
    </w:p>
    <w:p w:rsidR="0019373E" w:rsidRPr="008544B5" w:rsidRDefault="0019373E" w:rsidP="00214533">
      <w:pPr>
        <w:tabs>
          <w:tab w:val="left" w:pos="709"/>
        </w:tabs>
        <w:ind w:firstLine="426"/>
        <w:rPr>
          <w:rFonts w:cs="Times New Roman"/>
          <w:color w:val="auto"/>
          <w:szCs w:val="24"/>
        </w:rPr>
      </w:pPr>
      <w:r w:rsidRPr="008544B5">
        <w:rPr>
          <w:rFonts w:cs="Times New Roman"/>
          <w:color w:val="auto"/>
          <w:szCs w:val="24"/>
        </w:rPr>
        <w:t>Primárně je to výběr zkušební trasy.</w:t>
      </w:r>
      <w:r w:rsidR="00374C9D" w:rsidRPr="008544B5">
        <w:rPr>
          <w:rFonts w:cs="Times New Roman"/>
          <w:color w:val="auto"/>
          <w:szCs w:val="24"/>
        </w:rPr>
        <w:t xml:space="preserve"> </w:t>
      </w:r>
      <w:r w:rsidRPr="008544B5">
        <w:rPr>
          <w:rFonts w:cs="Times New Roman"/>
          <w:color w:val="auto"/>
          <w:szCs w:val="24"/>
        </w:rPr>
        <w:t xml:space="preserve">Každý zkušební komisař </w:t>
      </w:r>
      <w:r w:rsidR="00657AE7" w:rsidRPr="008544B5">
        <w:rPr>
          <w:rFonts w:cs="Times New Roman"/>
          <w:color w:val="auto"/>
          <w:szCs w:val="24"/>
        </w:rPr>
        <w:t xml:space="preserve">nosí </w:t>
      </w:r>
      <w:r w:rsidR="00705F3E" w:rsidRPr="008544B5">
        <w:rPr>
          <w:rFonts w:cs="Times New Roman"/>
          <w:color w:val="auto"/>
          <w:szCs w:val="24"/>
        </w:rPr>
        <w:t xml:space="preserve">v hlavě </w:t>
      </w:r>
      <w:r w:rsidR="00657AE7" w:rsidRPr="008544B5">
        <w:rPr>
          <w:rFonts w:cs="Times New Roman"/>
          <w:color w:val="auto"/>
          <w:szCs w:val="24"/>
        </w:rPr>
        <w:t xml:space="preserve">zpravidla </w:t>
      </w:r>
      <w:r w:rsidR="00705F3E" w:rsidRPr="008544B5">
        <w:rPr>
          <w:rFonts w:cs="Times New Roman"/>
          <w:color w:val="auto"/>
          <w:szCs w:val="24"/>
        </w:rPr>
        <w:t xml:space="preserve">několik </w:t>
      </w:r>
      <w:r w:rsidR="00C47EDB" w:rsidRPr="008544B5">
        <w:rPr>
          <w:rFonts w:cs="Times New Roman"/>
          <w:color w:val="auto"/>
          <w:szCs w:val="24"/>
        </w:rPr>
        <w:t>cest</w:t>
      </w:r>
      <w:r w:rsidR="00705F3E" w:rsidRPr="008544B5">
        <w:rPr>
          <w:rFonts w:cs="Times New Roman"/>
          <w:color w:val="auto"/>
          <w:szCs w:val="24"/>
        </w:rPr>
        <w:t xml:space="preserve">, které jsou vhodné k přezkoumání </w:t>
      </w:r>
      <w:r w:rsidR="00657AE7" w:rsidRPr="008544B5">
        <w:rPr>
          <w:rFonts w:cs="Times New Roman"/>
          <w:color w:val="auto"/>
          <w:szCs w:val="24"/>
        </w:rPr>
        <w:t>dovedností</w:t>
      </w:r>
      <w:r w:rsidR="000D046A" w:rsidRPr="008544B5">
        <w:rPr>
          <w:rFonts w:cs="Times New Roman"/>
          <w:color w:val="auto"/>
          <w:szCs w:val="24"/>
        </w:rPr>
        <w:t xml:space="preserve"> </w:t>
      </w:r>
      <w:r w:rsidR="00657AE7" w:rsidRPr="008544B5">
        <w:rPr>
          <w:rFonts w:cs="Times New Roman"/>
          <w:color w:val="auto"/>
          <w:szCs w:val="24"/>
        </w:rPr>
        <w:t xml:space="preserve">zkoušeného. Často je </w:t>
      </w:r>
      <w:r w:rsidR="00705F3E" w:rsidRPr="008544B5">
        <w:rPr>
          <w:rFonts w:cs="Times New Roman"/>
          <w:color w:val="auto"/>
          <w:szCs w:val="24"/>
        </w:rPr>
        <w:t xml:space="preserve">během zkoušek </w:t>
      </w:r>
      <w:r w:rsidR="000D046A" w:rsidRPr="008544B5">
        <w:rPr>
          <w:rFonts w:cs="Times New Roman"/>
          <w:color w:val="auto"/>
          <w:szCs w:val="24"/>
        </w:rPr>
        <w:t xml:space="preserve">s jednotlivými žadateli </w:t>
      </w:r>
      <w:r w:rsidR="00657AE7" w:rsidRPr="008544B5">
        <w:rPr>
          <w:rFonts w:cs="Times New Roman"/>
          <w:color w:val="auto"/>
          <w:szCs w:val="24"/>
        </w:rPr>
        <w:t xml:space="preserve">také </w:t>
      </w:r>
      <w:r w:rsidR="00705F3E" w:rsidRPr="008544B5">
        <w:rPr>
          <w:rFonts w:cs="Times New Roman"/>
          <w:color w:val="auto"/>
          <w:szCs w:val="24"/>
        </w:rPr>
        <w:t>využívá</w:t>
      </w:r>
      <w:r w:rsidR="000D046A" w:rsidRPr="008544B5">
        <w:rPr>
          <w:rFonts w:cs="Times New Roman"/>
          <w:color w:val="auto"/>
          <w:szCs w:val="24"/>
        </w:rPr>
        <w:t>. Nejde</w:t>
      </w:r>
      <w:r w:rsidR="00705F3E" w:rsidRPr="008544B5">
        <w:rPr>
          <w:rFonts w:cs="Times New Roman"/>
          <w:color w:val="auto"/>
          <w:szCs w:val="24"/>
        </w:rPr>
        <w:t xml:space="preserve"> však </w:t>
      </w:r>
      <w:r w:rsidR="000D046A" w:rsidRPr="008544B5">
        <w:rPr>
          <w:rFonts w:cs="Times New Roman"/>
          <w:color w:val="auto"/>
          <w:szCs w:val="24"/>
        </w:rPr>
        <w:t xml:space="preserve">o </w:t>
      </w:r>
      <w:r w:rsidR="00705F3E" w:rsidRPr="008544B5">
        <w:rPr>
          <w:rFonts w:cs="Times New Roman"/>
          <w:color w:val="auto"/>
          <w:szCs w:val="24"/>
        </w:rPr>
        <w:t>pohodlnost komisaře</w:t>
      </w:r>
      <w:r w:rsidR="000F4AB4" w:rsidRPr="008544B5">
        <w:rPr>
          <w:rFonts w:cs="Times New Roman"/>
          <w:color w:val="auto"/>
          <w:szCs w:val="24"/>
        </w:rPr>
        <w:t>,</w:t>
      </w:r>
      <w:r w:rsidR="00705F3E" w:rsidRPr="008544B5">
        <w:rPr>
          <w:rFonts w:cs="Times New Roman"/>
          <w:color w:val="auto"/>
          <w:szCs w:val="24"/>
        </w:rPr>
        <w:t xml:space="preserve"> ale</w:t>
      </w:r>
      <w:r w:rsidR="000F4AB4" w:rsidRPr="008544B5">
        <w:rPr>
          <w:rFonts w:cs="Times New Roman"/>
          <w:color w:val="auto"/>
          <w:szCs w:val="24"/>
        </w:rPr>
        <w:t xml:space="preserve"> častokrát</w:t>
      </w:r>
      <w:r w:rsidR="00652121" w:rsidRPr="008544B5">
        <w:rPr>
          <w:rFonts w:cs="Times New Roman"/>
          <w:color w:val="auto"/>
          <w:szCs w:val="24"/>
        </w:rPr>
        <w:t xml:space="preserve"> </w:t>
      </w:r>
      <w:r w:rsidR="000D046A" w:rsidRPr="008544B5">
        <w:rPr>
          <w:rFonts w:cs="Times New Roman"/>
          <w:color w:val="auto"/>
          <w:szCs w:val="24"/>
        </w:rPr>
        <w:t>o</w:t>
      </w:r>
      <w:r w:rsidR="00652121" w:rsidRPr="008544B5">
        <w:rPr>
          <w:rFonts w:cs="Times New Roman"/>
          <w:color w:val="auto"/>
          <w:szCs w:val="24"/>
        </w:rPr>
        <w:t xml:space="preserve"> čistý pragmatismus.</w:t>
      </w:r>
      <w:r w:rsidR="000D046A" w:rsidRPr="008544B5">
        <w:rPr>
          <w:rFonts w:cs="Times New Roman"/>
          <w:color w:val="auto"/>
          <w:szCs w:val="24"/>
        </w:rPr>
        <w:t xml:space="preserve"> </w:t>
      </w:r>
      <w:r w:rsidR="00705F3E" w:rsidRPr="008544B5">
        <w:rPr>
          <w:rFonts w:cs="Times New Roman"/>
          <w:color w:val="auto"/>
          <w:szCs w:val="24"/>
        </w:rPr>
        <w:t>Komisař se totiž při hodnocení výsledku zkoušky musí především rozhodovat podle svých zkušeností</w:t>
      </w:r>
      <w:r w:rsidR="00F631F7" w:rsidRPr="008544B5">
        <w:rPr>
          <w:rFonts w:cs="Times New Roman"/>
          <w:color w:val="auto"/>
          <w:szCs w:val="24"/>
        </w:rPr>
        <w:t xml:space="preserve"> (</w:t>
      </w:r>
      <w:r w:rsidR="00657AE7" w:rsidRPr="008544B5">
        <w:rPr>
          <w:rFonts w:cs="Times New Roman"/>
          <w:color w:val="auto"/>
          <w:szCs w:val="24"/>
        </w:rPr>
        <w:t xml:space="preserve">viz </w:t>
      </w:r>
      <w:r w:rsidR="00652121" w:rsidRPr="008544B5">
        <w:rPr>
          <w:color w:val="auto"/>
        </w:rPr>
        <w:t>kap</w:t>
      </w:r>
      <w:r w:rsidR="00EB46F9" w:rsidRPr="008544B5">
        <w:rPr>
          <w:color w:val="auto"/>
        </w:rPr>
        <w:t>.</w:t>
      </w:r>
      <w:r w:rsidR="00652121" w:rsidRPr="008544B5">
        <w:rPr>
          <w:color w:val="auto"/>
        </w:rPr>
        <w:t xml:space="preserve"> 6</w:t>
      </w:r>
      <w:r w:rsidR="00F631F7" w:rsidRPr="008544B5">
        <w:rPr>
          <w:rFonts w:cs="Times New Roman"/>
          <w:color w:val="auto"/>
          <w:szCs w:val="24"/>
        </w:rPr>
        <w:t>)</w:t>
      </w:r>
      <w:r w:rsidR="00705F3E" w:rsidRPr="008544B5">
        <w:rPr>
          <w:rFonts w:cs="Times New Roman"/>
          <w:color w:val="auto"/>
          <w:szCs w:val="24"/>
        </w:rPr>
        <w:t>, které nabyl v průběhu svého</w:t>
      </w:r>
      <w:r w:rsidR="000F4AB4" w:rsidRPr="008544B5">
        <w:rPr>
          <w:rFonts w:cs="Times New Roman"/>
          <w:color w:val="auto"/>
          <w:szCs w:val="24"/>
        </w:rPr>
        <w:t xml:space="preserve"> vlastního</w:t>
      </w:r>
      <w:r w:rsidR="000D046A" w:rsidRPr="008544B5">
        <w:rPr>
          <w:rFonts w:cs="Times New Roman"/>
          <w:color w:val="auto"/>
          <w:szCs w:val="24"/>
        </w:rPr>
        <w:t xml:space="preserve"> řidičského života a</w:t>
      </w:r>
      <w:r w:rsidR="00705F3E" w:rsidRPr="008544B5">
        <w:rPr>
          <w:rFonts w:cs="Times New Roman"/>
          <w:color w:val="auto"/>
          <w:szCs w:val="24"/>
        </w:rPr>
        <w:t xml:space="preserve"> </w:t>
      </w:r>
      <w:r w:rsidR="005961A5" w:rsidRPr="008544B5">
        <w:rPr>
          <w:rFonts w:cs="Times New Roman"/>
          <w:color w:val="auto"/>
          <w:szCs w:val="24"/>
        </w:rPr>
        <w:t xml:space="preserve">při </w:t>
      </w:r>
      <w:r w:rsidR="00705F3E" w:rsidRPr="008544B5">
        <w:rPr>
          <w:rFonts w:cs="Times New Roman"/>
          <w:color w:val="auto"/>
          <w:szCs w:val="24"/>
        </w:rPr>
        <w:t xml:space="preserve">výkonu funkce. Tzn., že pokud bude komisař provádět zkoušky na menším počtu uzavřených okruhů (míněno tras), tak bude mít mnohem </w:t>
      </w:r>
      <w:r w:rsidR="000F4AB4" w:rsidRPr="008544B5">
        <w:rPr>
          <w:rFonts w:cs="Times New Roman"/>
          <w:color w:val="auto"/>
          <w:szCs w:val="24"/>
        </w:rPr>
        <w:t>nosnější</w:t>
      </w:r>
      <w:r w:rsidR="00705F3E" w:rsidRPr="008544B5">
        <w:rPr>
          <w:rFonts w:cs="Times New Roman"/>
          <w:color w:val="auto"/>
          <w:szCs w:val="24"/>
        </w:rPr>
        <w:t xml:space="preserve"> </w:t>
      </w:r>
      <w:r w:rsidR="000F4AB4" w:rsidRPr="008544B5">
        <w:rPr>
          <w:rFonts w:cs="Times New Roman"/>
          <w:color w:val="auto"/>
          <w:szCs w:val="24"/>
        </w:rPr>
        <w:t>po</w:t>
      </w:r>
      <w:r w:rsidR="00705F3E" w:rsidRPr="008544B5">
        <w:rPr>
          <w:rFonts w:cs="Times New Roman"/>
          <w:color w:val="auto"/>
          <w:szCs w:val="24"/>
        </w:rPr>
        <w:t>rovnávací materiál,</w:t>
      </w:r>
      <w:r w:rsidR="000F4AB4" w:rsidRPr="008544B5">
        <w:rPr>
          <w:rStyle w:val="Znakapoznpodarou"/>
          <w:rFonts w:cs="Times New Roman"/>
          <w:color w:val="auto"/>
          <w:szCs w:val="24"/>
        </w:rPr>
        <w:footnoteReference w:id="110"/>
      </w:r>
      <w:r w:rsidR="00705F3E" w:rsidRPr="008544B5">
        <w:rPr>
          <w:rFonts w:cs="Times New Roman"/>
          <w:color w:val="auto"/>
          <w:szCs w:val="24"/>
        </w:rPr>
        <w:t xml:space="preserve"> který mu umožní v konkrétních případech</w:t>
      </w:r>
      <w:r w:rsidR="00F631F7" w:rsidRPr="008544B5">
        <w:rPr>
          <w:rFonts w:cs="Times New Roman"/>
          <w:color w:val="auto"/>
          <w:szCs w:val="24"/>
        </w:rPr>
        <w:t xml:space="preserve"> lépe </w:t>
      </w:r>
      <w:r w:rsidR="00705F3E" w:rsidRPr="008544B5">
        <w:rPr>
          <w:rFonts w:cs="Times New Roman"/>
          <w:color w:val="auto"/>
          <w:szCs w:val="24"/>
        </w:rPr>
        <w:t xml:space="preserve">rozhodnout o výsledku </w:t>
      </w:r>
      <w:r w:rsidR="00781566" w:rsidRPr="008544B5">
        <w:rPr>
          <w:rFonts w:cs="Times New Roman"/>
          <w:color w:val="auto"/>
          <w:szCs w:val="24"/>
        </w:rPr>
        <w:t>PZ</w:t>
      </w:r>
      <w:r w:rsidR="00705F3E" w:rsidRPr="008544B5">
        <w:rPr>
          <w:rFonts w:cs="Times New Roman"/>
          <w:color w:val="auto"/>
          <w:szCs w:val="24"/>
        </w:rPr>
        <w:t>.</w:t>
      </w:r>
    </w:p>
    <w:p w:rsidR="00F631F7" w:rsidRPr="008544B5" w:rsidRDefault="00F631F7" w:rsidP="00214533">
      <w:pPr>
        <w:tabs>
          <w:tab w:val="left" w:pos="709"/>
        </w:tabs>
        <w:ind w:firstLine="426"/>
        <w:rPr>
          <w:rStyle w:val="Siln"/>
          <w:color w:val="auto"/>
        </w:rPr>
      </w:pPr>
      <w:r w:rsidRPr="008544B5">
        <w:rPr>
          <w:rFonts w:cs="Times New Roman"/>
          <w:color w:val="auto"/>
          <w:szCs w:val="24"/>
        </w:rPr>
        <w:t>Pro užití „teorie uzavřeného počtu tras“</w:t>
      </w:r>
      <w:r w:rsidR="008708CB" w:rsidRPr="008544B5">
        <w:rPr>
          <w:rStyle w:val="Znakapoznpodarou"/>
          <w:rFonts w:cs="Times New Roman"/>
          <w:color w:val="auto"/>
          <w:szCs w:val="24"/>
        </w:rPr>
        <w:footnoteReference w:id="111"/>
      </w:r>
      <w:r w:rsidRPr="008544B5">
        <w:rPr>
          <w:rFonts w:cs="Times New Roman"/>
          <w:color w:val="auto"/>
          <w:szCs w:val="24"/>
        </w:rPr>
        <w:t xml:space="preserve"> nehovoří pouze zmíněná existence porovnávacího materiálu, ale také vhodné dopravní prostředí. Pokud komisař </w:t>
      </w:r>
      <w:r w:rsidR="00A266D1" w:rsidRPr="008544B5">
        <w:rPr>
          <w:rFonts w:cs="Times New Roman"/>
          <w:color w:val="auto"/>
          <w:szCs w:val="24"/>
        </w:rPr>
        <w:t>má vědomost o tom</w:t>
      </w:r>
      <w:r w:rsidRPr="008544B5">
        <w:rPr>
          <w:rFonts w:cs="Times New Roman"/>
          <w:color w:val="auto"/>
          <w:szCs w:val="24"/>
        </w:rPr>
        <w:t xml:space="preserve">, kde </w:t>
      </w:r>
      <w:r w:rsidR="00A266D1" w:rsidRPr="008544B5">
        <w:rPr>
          <w:rFonts w:cs="Times New Roman"/>
          <w:color w:val="auto"/>
          <w:szCs w:val="24"/>
        </w:rPr>
        <w:t>se</w:t>
      </w:r>
      <w:r w:rsidRPr="008544B5">
        <w:rPr>
          <w:rFonts w:cs="Times New Roman"/>
          <w:color w:val="auto"/>
          <w:szCs w:val="24"/>
        </w:rPr>
        <w:t xml:space="preserve"> </w:t>
      </w:r>
      <w:r w:rsidR="00A266D1" w:rsidRPr="008544B5">
        <w:rPr>
          <w:rFonts w:cs="Times New Roman"/>
          <w:color w:val="auto"/>
          <w:szCs w:val="24"/>
        </w:rPr>
        <w:t xml:space="preserve">nachází </w:t>
      </w:r>
      <w:r w:rsidRPr="008544B5">
        <w:rPr>
          <w:rFonts w:cs="Times New Roman"/>
          <w:color w:val="auto"/>
          <w:szCs w:val="24"/>
        </w:rPr>
        <w:t>určitá specifika dopravního značení, intenzita provozu</w:t>
      </w:r>
      <w:r w:rsidR="00A266D1" w:rsidRPr="008544B5">
        <w:rPr>
          <w:rFonts w:cs="Times New Roman"/>
          <w:color w:val="auto"/>
          <w:szCs w:val="24"/>
        </w:rPr>
        <w:t xml:space="preserve"> a</w:t>
      </w:r>
      <w:r w:rsidRPr="008544B5">
        <w:rPr>
          <w:rFonts w:cs="Times New Roman"/>
          <w:color w:val="auto"/>
          <w:szCs w:val="24"/>
        </w:rPr>
        <w:t xml:space="preserve"> jiné okolnosti, které dostatečně poslouží k prokázání žadatelových schopností, není zde důvod poch</w:t>
      </w:r>
      <w:r w:rsidR="00153656" w:rsidRPr="008544B5">
        <w:rPr>
          <w:rFonts w:cs="Times New Roman"/>
          <w:color w:val="auto"/>
          <w:szCs w:val="24"/>
        </w:rPr>
        <w:t xml:space="preserve">ybovat, že by takové prostory </w:t>
      </w:r>
      <w:r w:rsidRPr="008544B5">
        <w:rPr>
          <w:rFonts w:cs="Times New Roman"/>
          <w:color w:val="auto"/>
          <w:szCs w:val="24"/>
        </w:rPr>
        <w:t xml:space="preserve">měl </w:t>
      </w:r>
      <w:r w:rsidRPr="008544B5">
        <w:rPr>
          <w:color w:val="auto"/>
        </w:rPr>
        <w:t>využít.</w:t>
      </w:r>
      <w:r w:rsidR="00A266D1" w:rsidRPr="008544B5">
        <w:rPr>
          <w:color w:val="auto"/>
        </w:rPr>
        <w:t xml:space="preserve"> </w:t>
      </w:r>
      <w:r w:rsidR="00520835" w:rsidRPr="008544B5">
        <w:rPr>
          <w:color w:val="auto"/>
        </w:rPr>
        <w:t xml:space="preserve">Opačný postoj </w:t>
      </w:r>
      <w:r w:rsidR="00A266D1" w:rsidRPr="008544B5">
        <w:rPr>
          <w:color w:val="auto"/>
        </w:rPr>
        <w:t>by byl dle mého naprosto chybným</w:t>
      </w:r>
      <w:r w:rsidR="00374C9D" w:rsidRPr="008544B5">
        <w:rPr>
          <w:color w:val="auto"/>
        </w:rPr>
        <w:t>. Š</w:t>
      </w:r>
      <w:r w:rsidR="00A266D1" w:rsidRPr="008544B5">
        <w:rPr>
          <w:color w:val="auto"/>
        </w:rPr>
        <w:t>el by totiž přímo proti smyslu a účelu zkoušky.</w:t>
      </w:r>
    </w:p>
    <w:p w:rsidR="00B71428" w:rsidRPr="008544B5" w:rsidRDefault="00B71428" w:rsidP="00214533">
      <w:pPr>
        <w:tabs>
          <w:tab w:val="left" w:pos="709"/>
        </w:tabs>
        <w:ind w:firstLine="426"/>
        <w:rPr>
          <w:rFonts w:cs="Times New Roman"/>
          <w:color w:val="auto"/>
          <w:szCs w:val="24"/>
        </w:rPr>
      </w:pPr>
      <w:r w:rsidRPr="008544B5">
        <w:rPr>
          <w:rFonts w:cs="Times New Roman"/>
          <w:color w:val="auto"/>
          <w:szCs w:val="24"/>
        </w:rPr>
        <w:t>Další možností, jak může komisař ovlivnit zkoušku, jsou úkony</w:t>
      </w:r>
      <w:r w:rsidR="00C5746A" w:rsidRPr="008544B5">
        <w:rPr>
          <w:rFonts w:cs="Times New Roman"/>
          <w:color w:val="auto"/>
          <w:szCs w:val="24"/>
        </w:rPr>
        <w:t xml:space="preserve"> (3.2.2)</w:t>
      </w:r>
      <w:r w:rsidRPr="008544B5">
        <w:rPr>
          <w:rFonts w:cs="Times New Roman"/>
          <w:color w:val="auto"/>
          <w:szCs w:val="24"/>
        </w:rPr>
        <w:t>, které bud</w:t>
      </w:r>
      <w:r w:rsidR="00F470A2" w:rsidRPr="008544B5">
        <w:rPr>
          <w:rFonts w:cs="Times New Roman"/>
          <w:color w:val="auto"/>
          <w:szCs w:val="24"/>
        </w:rPr>
        <w:t xml:space="preserve">e po zkoušeném požadovat. Nebudu </w:t>
      </w:r>
      <w:r w:rsidRPr="008544B5">
        <w:rPr>
          <w:rFonts w:cs="Times New Roman"/>
          <w:color w:val="auto"/>
          <w:szCs w:val="24"/>
        </w:rPr>
        <w:t xml:space="preserve">na tomto místě porovnávat obtížnost jednotlivých úkonů. Bylo by to nadbytečné a navíc se jedná o otázku čistě subjektivní. Nelze </w:t>
      </w:r>
      <w:r w:rsidR="00F470A2" w:rsidRPr="008544B5">
        <w:rPr>
          <w:rFonts w:cs="Times New Roman"/>
          <w:color w:val="auto"/>
          <w:szCs w:val="24"/>
        </w:rPr>
        <w:t>ale</w:t>
      </w:r>
      <w:r w:rsidRPr="008544B5">
        <w:rPr>
          <w:rFonts w:cs="Times New Roman"/>
          <w:color w:val="auto"/>
          <w:szCs w:val="24"/>
        </w:rPr>
        <w:t xml:space="preserve"> rozporovat, že obtížnost jednotlivých úkonů </w:t>
      </w:r>
      <w:r w:rsidR="002A5C45" w:rsidRPr="008544B5">
        <w:rPr>
          <w:rFonts w:cs="Times New Roman"/>
          <w:color w:val="auto"/>
          <w:szCs w:val="24"/>
        </w:rPr>
        <w:t>je</w:t>
      </w:r>
      <w:r w:rsidRPr="008544B5">
        <w:rPr>
          <w:rFonts w:cs="Times New Roman"/>
          <w:color w:val="auto"/>
          <w:szCs w:val="24"/>
        </w:rPr>
        <w:t xml:space="preserve"> pro konkrétní žadatele rozdílná</w:t>
      </w:r>
      <w:r w:rsidR="002A5C45" w:rsidRPr="008544B5">
        <w:rPr>
          <w:rFonts w:cs="Times New Roman"/>
          <w:color w:val="auto"/>
          <w:szCs w:val="24"/>
        </w:rPr>
        <w:t>.</w:t>
      </w:r>
      <w:r w:rsidR="00D97DFF" w:rsidRPr="008544B5">
        <w:rPr>
          <w:rFonts w:cs="Times New Roman"/>
          <w:color w:val="auto"/>
          <w:szCs w:val="24"/>
        </w:rPr>
        <w:t xml:space="preserve"> </w:t>
      </w:r>
      <w:r w:rsidR="002A5C45" w:rsidRPr="008544B5">
        <w:rPr>
          <w:rFonts w:cs="Times New Roman"/>
          <w:color w:val="auto"/>
          <w:szCs w:val="24"/>
        </w:rPr>
        <w:t>V</w:t>
      </w:r>
      <w:r w:rsidRPr="008544B5">
        <w:rPr>
          <w:rFonts w:cs="Times New Roman"/>
          <w:color w:val="auto"/>
          <w:szCs w:val="24"/>
        </w:rPr>
        <w:t>ýběr</w:t>
      </w:r>
      <w:r w:rsidR="002A5C45" w:rsidRPr="008544B5">
        <w:rPr>
          <w:rFonts w:cs="Times New Roman"/>
          <w:color w:val="auto"/>
          <w:szCs w:val="24"/>
        </w:rPr>
        <w:t xml:space="preserve"> </w:t>
      </w:r>
      <w:r w:rsidRPr="008544B5">
        <w:rPr>
          <w:rFonts w:cs="Times New Roman"/>
          <w:color w:val="auto"/>
          <w:szCs w:val="24"/>
        </w:rPr>
        <w:t xml:space="preserve">může v každém </w:t>
      </w:r>
      <w:r w:rsidR="00600CAD" w:rsidRPr="008544B5">
        <w:rPr>
          <w:rFonts w:cs="Times New Roman"/>
          <w:color w:val="auto"/>
          <w:szCs w:val="24"/>
        </w:rPr>
        <w:t>individuálním</w:t>
      </w:r>
      <w:r w:rsidRPr="008544B5">
        <w:rPr>
          <w:rFonts w:cs="Times New Roman"/>
          <w:color w:val="auto"/>
          <w:szCs w:val="24"/>
        </w:rPr>
        <w:t xml:space="preserve"> případě rezultovat v</w:t>
      </w:r>
      <w:r w:rsidR="007A4B35" w:rsidRPr="008544B5">
        <w:rPr>
          <w:rFonts w:cs="Times New Roman"/>
          <w:color w:val="auto"/>
          <w:szCs w:val="24"/>
        </w:rPr>
        <w:t> </w:t>
      </w:r>
      <w:r w:rsidR="000579DF" w:rsidRPr="008544B5">
        <w:rPr>
          <w:rFonts w:cs="Times New Roman"/>
          <w:color w:val="auto"/>
          <w:szCs w:val="24"/>
        </w:rPr>
        <w:t>odlišný</w:t>
      </w:r>
      <w:r w:rsidR="007A4B35" w:rsidRPr="008544B5">
        <w:rPr>
          <w:rFonts w:cs="Times New Roman"/>
          <w:color w:val="auto"/>
          <w:szCs w:val="24"/>
        </w:rPr>
        <w:t xml:space="preserve"> </w:t>
      </w:r>
      <w:r w:rsidR="00B2238C" w:rsidRPr="008544B5">
        <w:rPr>
          <w:rFonts w:cs="Times New Roman"/>
          <w:color w:val="auto"/>
          <w:szCs w:val="24"/>
        </w:rPr>
        <w:t>výsledek.</w:t>
      </w:r>
    </w:p>
    <w:p w:rsidR="006572B0" w:rsidRPr="008544B5" w:rsidRDefault="000579DF" w:rsidP="00214533">
      <w:pPr>
        <w:tabs>
          <w:tab w:val="left" w:pos="709"/>
        </w:tabs>
        <w:ind w:firstLine="426"/>
        <w:rPr>
          <w:rFonts w:cs="Times New Roman"/>
          <w:color w:val="auto"/>
          <w:szCs w:val="24"/>
        </w:rPr>
      </w:pPr>
      <w:r w:rsidRPr="008544B5">
        <w:rPr>
          <w:rFonts w:cs="Times New Roman"/>
          <w:color w:val="auto"/>
          <w:szCs w:val="24"/>
        </w:rPr>
        <w:t>S výběr</w:t>
      </w:r>
      <w:r w:rsidR="006572B0" w:rsidRPr="008544B5">
        <w:rPr>
          <w:rFonts w:cs="Times New Roman"/>
          <w:color w:val="auto"/>
          <w:szCs w:val="24"/>
        </w:rPr>
        <w:t>em</w:t>
      </w:r>
      <w:r w:rsidRPr="008544B5">
        <w:rPr>
          <w:rFonts w:cs="Times New Roman"/>
          <w:color w:val="auto"/>
          <w:szCs w:val="24"/>
        </w:rPr>
        <w:t xml:space="preserve"> úkonů souvisí i jejich koncentrace a rovněž čas. Jak js</w:t>
      </w:r>
      <w:r w:rsidR="002A5C45" w:rsidRPr="008544B5">
        <w:rPr>
          <w:rFonts w:cs="Times New Roman"/>
          <w:color w:val="auto"/>
          <w:szCs w:val="24"/>
        </w:rPr>
        <w:t>em</w:t>
      </w:r>
      <w:r w:rsidRPr="008544B5">
        <w:rPr>
          <w:rFonts w:cs="Times New Roman"/>
          <w:color w:val="auto"/>
          <w:szCs w:val="24"/>
        </w:rPr>
        <w:t xml:space="preserve"> dovodil výše, zákon stanovuje pouze minimální časovou hranici pro </w:t>
      </w:r>
      <w:r w:rsidR="006572B0" w:rsidRPr="008544B5">
        <w:rPr>
          <w:rFonts w:cs="Times New Roman"/>
          <w:color w:val="auto"/>
          <w:szCs w:val="24"/>
        </w:rPr>
        <w:t>trvání</w:t>
      </w:r>
      <w:r w:rsidR="00A7733D" w:rsidRPr="008544B5">
        <w:rPr>
          <w:rFonts w:cs="Times New Roman"/>
          <w:color w:val="auto"/>
          <w:szCs w:val="24"/>
        </w:rPr>
        <w:t xml:space="preserve"> PZ, j</w:t>
      </w:r>
      <w:r w:rsidRPr="008544B5">
        <w:rPr>
          <w:rFonts w:cs="Times New Roman"/>
          <w:color w:val="auto"/>
          <w:szCs w:val="24"/>
        </w:rPr>
        <w:t>e tedy zcela v rukách komisaře, jak dlouho bude přezkušování probíhat</w:t>
      </w:r>
      <w:r w:rsidR="006572B0" w:rsidRPr="008544B5">
        <w:rPr>
          <w:rFonts w:cs="Times New Roman"/>
          <w:color w:val="auto"/>
          <w:szCs w:val="24"/>
        </w:rPr>
        <w:t xml:space="preserve"> a jakým množstvím dopravních úkonů bude chtít ověřit schopnosti žadatele.</w:t>
      </w:r>
    </w:p>
    <w:p w:rsidR="005F7345" w:rsidRPr="008544B5" w:rsidRDefault="006249CD" w:rsidP="00A2604C">
      <w:pPr>
        <w:tabs>
          <w:tab w:val="left" w:pos="709"/>
        </w:tabs>
        <w:ind w:firstLine="426"/>
        <w:rPr>
          <w:rStyle w:val="Siln"/>
          <w:rFonts w:cs="Times New Roman"/>
          <w:bCs w:val="0"/>
          <w:color w:val="auto"/>
          <w:szCs w:val="24"/>
        </w:rPr>
      </w:pPr>
      <w:r w:rsidRPr="008544B5">
        <w:rPr>
          <w:rFonts w:cs="Times New Roman"/>
          <w:color w:val="auto"/>
          <w:szCs w:val="24"/>
        </w:rPr>
        <w:t>V</w:t>
      </w:r>
      <w:r w:rsidR="007A0791" w:rsidRPr="008544B5">
        <w:rPr>
          <w:rFonts w:cs="Times New Roman"/>
          <w:color w:val="auto"/>
          <w:szCs w:val="24"/>
        </w:rPr>
        <w:t xml:space="preserve"> souladu s argumentační zásadou </w:t>
      </w:r>
      <w:r w:rsidR="007A0791" w:rsidRPr="008544B5">
        <w:rPr>
          <w:rFonts w:cs="Times New Roman"/>
          <w:i/>
          <w:color w:val="auto"/>
          <w:szCs w:val="24"/>
        </w:rPr>
        <w:t>a minori ad maius</w:t>
      </w:r>
      <w:r w:rsidR="007A0791" w:rsidRPr="008544B5">
        <w:rPr>
          <w:rFonts w:cs="Times New Roman"/>
          <w:color w:val="auto"/>
          <w:szCs w:val="24"/>
        </w:rPr>
        <w:t xml:space="preserve"> </w:t>
      </w:r>
      <w:r w:rsidR="00FB1945" w:rsidRPr="008544B5">
        <w:rPr>
          <w:rFonts w:cs="Times New Roman"/>
          <w:color w:val="auto"/>
          <w:szCs w:val="24"/>
        </w:rPr>
        <w:t>se konečně dostávám k</w:t>
      </w:r>
      <w:r w:rsidR="00194C6E" w:rsidRPr="008544B5">
        <w:rPr>
          <w:rFonts w:cs="Times New Roman"/>
          <w:color w:val="auto"/>
          <w:szCs w:val="24"/>
        </w:rPr>
        <w:t xml:space="preserve"> nejdůležitějšímu </w:t>
      </w:r>
      <w:r w:rsidR="005F7345" w:rsidRPr="008544B5">
        <w:rPr>
          <w:rFonts w:cs="Times New Roman"/>
          <w:color w:val="auto"/>
          <w:szCs w:val="24"/>
        </w:rPr>
        <w:t>druhu</w:t>
      </w:r>
      <w:r w:rsidR="007A0791" w:rsidRPr="008544B5">
        <w:rPr>
          <w:rFonts w:cs="Times New Roman"/>
          <w:color w:val="auto"/>
          <w:szCs w:val="24"/>
        </w:rPr>
        <w:t xml:space="preserve"> činnosti, </w:t>
      </w:r>
      <w:r w:rsidR="00194C6E" w:rsidRPr="008544B5">
        <w:rPr>
          <w:color w:val="auto"/>
        </w:rPr>
        <w:t>j</w:t>
      </w:r>
      <w:r w:rsidR="00FB1945" w:rsidRPr="008544B5">
        <w:rPr>
          <w:color w:val="auto"/>
        </w:rPr>
        <w:t>í</w:t>
      </w:r>
      <w:r w:rsidR="00081BD9" w:rsidRPr="008544B5">
        <w:rPr>
          <w:color w:val="auto"/>
        </w:rPr>
        <w:t>ž</w:t>
      </w:r>
      <w:r w:rsidR="007A0791" w:rsidRPr="008544B5">
        <w:rPr>
          <w:rFonts w:cs="Times New Roman"/>
          <w:color w:val="auto"/>
          <w:szCs w:val="24"/>
        </w:rPr>
        <w:t xml:space="preserve"> může z</w:t>
      </w:r>
      <w:r w:rsidRPr="008544B5">
        <w:rPr>
          <w:rFonts w:cs="Times New Roman"/>
          <w:color w:val="auto"/>
          <w:szCs w:val="24"/>
        </w:rPr>
        <w:t xml:space="preserve">kušební komisař </w:t>
      </w:r>
      <w:r w:rsidR="007A0791" w:rsidRPr="008544B5">
        <w:rPr>
          <w:rFonts w:cs="Times New Roman"/>
          <w:color w:val="auto"/>
          <w:szCs w:val="24"/>
        </w:rPr>
        <w:t xml:space="preserve">ovlivnit zkoušku. </w:t>
      </w:r>
      <w:r w:rsidR="00194C6E" w:rsidRPr="008544B5">
        <w:rPr>
          <w:rFonts w:cs="Times New Roman"/>
          <w:color w:val="auto"/>
          <w:szCs w:val="24"/>
        </w:rPr>
        <w:t>A to sice k</w:t>
      </w:r>
      <w:r w:rsidR="00FB1945" w:rsidRPr="008544B5">
        <w:rPr>
          <w:rFonts w:cs="Times New Roman"/>
          <w:color w:val="auto"/>
          <w:szCs w:val="24"/>
        </w:rPr>
        <w:t xml:space="preserve"> jejímu</w:t>
      </w:r>
      <w:r w:rsidR="00A2604C" w:rsidRPr="008544B5">
        <w:rPr>
          <w:rFonts w:cs="Times New Roman"/>
          <w:color w:val="auto"/>
          <w:szCs w:val="24"/>
        </w:rPr>
        <w:t xml:space="preserve"> konečnému </w:t>
      </w:r>
      <w:r w:rsidR="00B2238C" w:rsidRPr="008544B5">
        <w:rPr>
          <w:rFonts w:cs="Times New Roman"/>
          <w:color w:val="auto"/>
          <w:szCs w:val="24"/>
        </w:rPr>
        <w:lastRenderedPageBreak/>
        <w:t>hodnocení.</w:t>
      </w:r>
      <w:r w:rsidR="00A2604C" w:rsidRPr="008544B5">
        <w:rPr>
          <w:rFonts w:cs="Times New Roman"/>
          <w:color w:val="auto"/>
          <w:szCs w:val="24"/>
        </w:rPr>
        <w:t xml:space="preserve"> </w:t>
      </w:r>
      <w:r w:rsidR="007A0791" w:rsidRPr="008544B5">
        <w:rPr>
          <w:rStyle w:val="Siln"/>
          <w:color w:val="auto"/>
        </w:rPr>
        <w:t xml:space="preserve">Výsledek </w:t>
      </w:r>
      <w:r w:rsidR="00FB1945" w:rsidRPr="008544B5">
        <w:rPr>
          <w:rStyle w:val="Siln"/>
          <w:color w:val="auto"/>
        </w:rPr>
        <w:t>jednotlivých</w:t>
      </w:r>
      <w:r w:rsidR="00194C6E" w:rsidRPr="008544B5">
        <w:rPr>
          <w:rStyle w:val="Siln"/>
          <w:color w:val="auto"/>
        </w:rPr>
        <w:t xml:space="preserve"> </w:t>
      </w:r>
      <w:r w:rsidR="007A0791" w:rsidRPr="008544B5">
        <w:rPr>
          <w:rStyle w:val="Siln"/>
          <w:color w:val="auto"/>
        </w:rPr>
        <w:t>zkouš</w:t>
      </w:r>
      <w:r w:rsidR="00194C6E" w:rsidRPr="008544B5">
        <w:rPr>
          <w:rStyle w:val="Siln"/>
          <w:color w:val="auto"/>
        </w:rPr>
        <w:t>e</w:t>
      </w:r>
      <w:r w:rsidR="007A0791" w:rsidRPr="008544B5">
        <w:rPr>
          <w:rStyle w:val="Siln"/>
          <w:color w:val="auto"/>
        </w:rPr>
        <w:t>k</w:t>
      </w:r>
      <w:r w:rsidR="005F7345" w:rsidRPr="008544B5">
        <w:rPr>
          <w:rStyle w:val="Siln"/>
          <w:color w:val="auto"/>
        </w:rPr>
        <w:t>, které jsou na sobě nezávislé, ale přesto</w:t>
      </w:r>
      <w:r w:rsidR="00A067A9" w:rsidRPr="008544B5">
        <w:rPr>
          <w:rStyle w:val="Siln"/>
          <w:color w:val="auto"/>
        </w:rPr>
        <w:t xml:space="preserve"> materiálně</w:t>
      </w:r>
      <w:r w:rsidR="005F7345" w:rsidRPr="008544B5">
        <w:rPr>
          <w:rStyle w:val="Siln"/>
          <w:color w:val="auto"/>
        </w:rPr>
        <w:t xml:space="preserve"> tvoří jeden</w:t>
      </w:r>
      <w:r w:rsidR="007A0791" w:rsidRPr="008544B5">
        <w:rPr>
          <w:rStyle w:val="Siln"/>
          <w:color w:val="auto"/>
        </w:rPr>
        <w:t xml:space="preserve"> </w:t>
      </w:r>
      <w:r w:rsidR="005F7345" w:rsidRPr="008544B5">
        <w:rPr>
          <w:rStyle w:val="Siln"/>
          <w:color w:val="auto"/>
        </w:rPr>
        <w:t xml:space="preserve">celek, </w:t>
      </w:r>
      <w:r w:rsidR="007A0791" w:rsidRPr="008544B5">
        <w:rPr>
          <w:rStyle w:val="Siln"/>
          <w:color w:val="auto"/>
        </w:rPr>
        <w:t>se hodnotí stu</w:t>
      </w:r>
      <w:r w:rsidR="00705AF3" w:rsidRPr="008544B5">
        <w:rPr>
          <w:rStyle w:val="Siln"/>
          <w:color w:val="auto"/>
        </w:rPr>
        <w:t>pněm „prospěl“ nebo „neprospěl.“</w:t>
      </w:r>
      <w:r w:rsidR="00194C6E" w:rsidRPr="008544B5">
        <w:rPr>
          <w:rStyle w:val="Siln"/>
          <w:color w:val="auto"/>
        </w:rPr>
        <w:t xml:space="preserve"> </w:t>
      </w:r>
      <w:r w:rsidR="00A2604C" w:rsidRPr="008544B5">
        <w:rPr>
          <w:rStyle w:val="Siln"/>
          <w:color w:val="auto"/>
        </w:rPr>
        <w:t>N</w:t>
      </w:r>
      <w:r w:rsidR="005F7345" w:rsidRPr="008544B5">
        <w:rPr>
          <w:rStyle w:val="Siln"/>
          <w:color w:val="auto"/>
        </w:rPr>
        <w:t>a hodnocení</w:t>
      </w:r>
      <w:r w:rsidR="00A2604C" w:rsidRPr="008544B5">
        <w:rPr>
          <w:rStyle w:val="Siln"/>
          <w:color w:val="auto"/>
        </w:rPr>
        <w:t xml:space="preserve"> praktické zkoušky</w:t>
      </w:r>
      <w:r w:rsidR="005F7345" w:rsidRPr="008544B5">
        <w:rPr>
          <w:rStyle w:val="Siln"/>
          <w:color w:val="auto"/>
        </w:rPr>
        <w:t xml:space="preserve"> se </w:t>
      </w:r>
      <w:r w:rsidR="00A2604C" w:rsidRPr="008544B5">
        <w:rPr>
          <w:rStyle w:val="Siln"/>
          <w:color w:val="auto"/>
        </w:rPr>
        <w:t xml:space="preserve">zaměřím </w:t>
      </w:r>
      <w:r w:rsidR="005F7345" w:rsidRPr="008544B5">
        <w:rPr>
          <w:rStyle w:val="Siln"/>
          <w:color w:val="auto"/>
        </w:rPr>
        <w:t>v následující kapitole.</w:t>
      </w:r>
    </w:p>
    <w:p w:rsidR="005F7345" w:rsidRPr="008544B5" w:rsidRDefault="005F7345" w:rsidP="00214533">
      <w:pPr>
        <w:tabs>
          <w:tab w:val="left" w:pos="709"/>
        </w:tabs>
        <w:spacing w:after="200" w:line="276" w:lineRule="auto"/>
        <w:ind w:firstLine="426"/>
        <w:jc w:val="left"/>
        <w:rPr>
          <w:rFonts w:eastAsiaTheme="majorEastAsia" w:cstheme="majorBidi"/>
          <w:b/>
          <w:bCs/>
          <w:color w:val="auto"/>
          <w:sz w:val="32"/>
        </w:rPr>
      </w:pPr>
      <w:r w:rsidRPr="008544B5">
        <w:rPr>
          <w:color w:val="auto"/>
        </w:rPr>
        <w:br w:type="page"/>
      </w:r>
    </w:p>
    <w:p w:rsidR="00194C6E" w:rsidRPr="008544B5" w:rsidRDefault="00414243" w:rsidP="00214533">
      <w:pPr>
        <w:pStyle w:val="Nadpis3"/>
        <w:tabs>
          <w:tab w:val="left" w:pos="709"/>
        </w:tabs>
        <w:ind w:firstLine="426"/>
        <w:rPr>
          <w:color w:val="auto"/>
        </w:rPr>
      </w:pPr>
      <w:bookmarkStart w:id="46" w:name="_Toc359786494"/>
      <w:r w:rsidRPr="008544B5">
        <w:rPr>
          <w:color w:val="auto"/>
        </w:rPr>
        <w:lastRenderedPageBreak/>
        <w:t>6</w:t>
      </w:r>
      <w:r w:rsidR="00194C6E" w:rsidRPr="008544B5">
        <w:rPr>
          <w:color w:val="auto"/>
        </w:rPr>
        <w:t xml:space="preserve"> Hodnocení </w:t>
      </w:r>
      <w:r w:rsidR="006B73E6" w:rsidRPr="008544B5">
        <w:rPr>
          <w:color w:val="auto"/>
        </w:rPr>
        <w:t xml:space="preserve">praktické </w:t>
      </w:r>
      <w:r w:rsidR="00194C6E" w:rsidRPr="008544B5">
        <w:rPr>
          <w:color w:val="auto"/>
        </w:rPr>
        <w:t>zkoušky</w:t>
      </w:r>
      <w:bookmarkEnd w:id="46"/>
    </w:p>
    <w:p w:rsidR="00903F56" w:rsidRPr="008544B5" w:rsidRDefault="00600C47" w:rsidP="00214533">
      <w:pPr>
        <w:tabs>
          <w:tab w:val="left" w:pos="709"/>
        </w:tabs>
        <w:ind w:firstLine="426"/>
        <w:rPr>
          <w:color w:val="auto"/>
        </w:rPr>
      </w:pPr>
      <w:r w:rsidRPr="008544B5">
        <w:rPr>
          <w:color w:val="auto"/>
        </w:rPr>
        <w:t>Jak komisař rozhoduje? Co ho vede k </w:t>
      </w:r>
      <w:r w:rsidR="00412D16" w:rsidRPr="008544B5">
        <w:rPr>
          <w:color w:val="auto"/>
        </w:rPr>
        <w:t>rozhodnutí</w:t>
      </w:r>
      <w:r w:rsidRPr="008544B5">
        <w:rPr>
          <w:color w:val="auto"/>
        </w:rPr>
        <w:t xml:space="preserve">, </w:t>
      </w:r>
      <w:r w:rsidR="00412D16" w:rsidRPr="008544B5">
        <w:rPr>
          <w:color w:val="auto"/>
        </w:rPr>
        <w:t>jímž</w:t>
      </w:r>
      <w:r w:rsidRPr="008544B5">
        <w:rPr>
          <w:color w:val="auto"/>
        </w:rPr>
        <w:t xml:space="preserve"> </w:t>
      </w:r>
      <w:r w:rsidR="00715D47" w:rsidRPr="008544B5">
        <w:rPr>
          <w:color w:val="auto"/>
        </w:rPr>
        <w:t>žadateli o řidičské oprávnění</w:t>
      </w:r>
      <w:r w:rsidRPr="008544B5">
        <w:rPr>
          <w:color w:val="auto"/>
        </w:rPr>
        <w:t xml:space="preserve"> toto udělí? </w:t>
      </w:r>
      <w:r w:rsidR="00D97DFF" w:rsidRPr="008544B5">
        <w:rPr>
          <w:color w:val="auto"/>
        </w:rPr>
        <w:t>C</w:t>
      </w:r>
      <w:r w:rsidRPr="008544B5">
        <w:rPr>
          <w:color w:val="auto"/>
        </w:rPr>
        <w:t xml:space="preserve">o musí člověk udělat pro to, aby zkoušku úspěšně složil? To jsou nejčastěji kladené </w:t>
      </w:r>
      <w:r w:rsidR="00D41255" w:rsidRPr="008544B5">
        <w:rPr>
          <w:color w:val="auto"/>
        </w:rPr>
        <w:t>dotazy</w:t>
      </w:r>
      <w:r w:rsidRPr="008544B5">
        <w:rPr>
          <w:color w:val="auto"/>
        </w:rPr>
        <w:t xml:space="preserve"> v souvislosti s prováděním, průběhem a konečným výsledkem posuzované zkoušky.</w:t>
      </w:r>
    </w:p>
    <w:p w:rsidR="0005344B" w:rsidRPr="008544B5" w:rsidRDefault="00856E8E" w:rsidP="00214533">
      <w:pPr>
        <w:tabs>
          <w:tab w:val="left" w:pos="709"/>
        </w:tabs>
        <w:ind w:firstLine="426"/>
        <w:rPr>
          <w:color w:val="auto"/>
        </w:rPr>
      </w:pPr>
      <w:r w:rsidRPr="008544B5">
        <w:rPr>
          <w:color w:val="auto"/>
        </w:rPr>
        <w:t>V kapitole</w:t>
      </w:r>
      <w:r w:rsidRPr="008544B5">
        <w:rPr>
          <w:rStyle w:val="Siln"/>
          <w:color w:val="auto"/>
        </w:rPr>
        <w:t xml:space="preserve"> </w:t>
      </w:r>
      <w:r w:rsidR="00414243" w:rsidRPr="008544B5">
        <w:rPr>
          <w:color w:val="auto"/>
        </w:rPr>
        <w:t>4</w:t>
      </w:r>
      <w:r w:rsidR="00903F56" w:rsidRPr="008544B5">
        <w:rPr>
          <w:color w:val="auto"/>
        </w:rPr>
        <w:t>.</w:t>
      </w:r>
      <w:r w:rsidRPr="008544B5">
        <w:rPr>
          <w:color w:val="auto"/>
        </w:rPr>
        <w:t xml:space="preserve"> js</w:t>
      </w:r>
      <w:r w:rsidR="00170EC4" w:rsidRPr="008544B5">
        <w:rPr>
          <w:color w:val="auto"/>
        </w:rPr>
        <w:t>em</w:t>
      </w:r>
      <w:r w:rsidRPr="008544B5">
        <w:rPr>
          <w:color w:val="auto"/>
        </w:rPr>
        <w:t xml:space="preserve"> se věnoval </w:t>
      </w:r>
      <w:r w:rsidR="00B84B05" w:rsidRPr="008544B5">
        <w:rPr>
          <w:color w:val="auto"/>
        </w:rPr>
        <w:t>z</w:t>
      </w:r>
      <w:r w:rsidRPr="008544B5">
        <w:rPr>
          <w:color w:val="auto"/>
        </w:rPr>
        <w:t>působ</w:t>
      </w:r>
      <w:r w:rsidR="00B84B05" w:rsidRPr="008544B5">
        <w:rPr>
          <w:color w:val="auto"/>
        </w:rPr>
        <w:t>u</w:t>
      </w:r>
      <w:r w:rsidR="0005344B" w:rsidRPr="008544B5">
        <w:rPr>
          <w:color w:val="auto"/>
        </w:rPr>
        <w:t xml:space="preserve"> </w:t>
      </w:r>
      <w:r w:rsidRPr="008544B5">
        <w:rPr>
          <w:color w:val="auto"/>
        </w:rPr>
        <w:t>ust</w:t>
      </w:r>
      <w:r w:rsidR="00B84B05" w:rsidRPr="008544B5">
        <w:rPr>
          <w:color w:val="auto"/>
        </w:rPr>
        <w:t>a</w:t>
      </w:r>
      <w:r w:rsidR="0005344B" w:rsidRPr="008544B5">
        <w:rPr>
          <w:color w:val="auto"/>
        </w:rPr>
        <w:t>no</w:t>
      </w:r>
      <w:r w:rsidRPr="008544B5">
        <w:rPr>
          <w:color w:val="auto"/>
        </w:rPr>
        <w:t>vování</w:t>
      </w:r>
      <w:r w:rsidR="0005344B" w:rsidRPr="008544B5">
        <w:rPr>
          <w:color w:val="auto"/>
        </w:rPr>
        <w:t xml:space="preserve"> zkušebního komisaře do veřejné funkce</w:t>
      </w:r>
      <w:r w:rsidRPr="008544B5">
        <w:rPr>
          <w:color w:val="auto"/>
        </w:rPr>
        <w:t xml:space="preserve">. Nyní se ale zaměřím na jádro jeho funkční činnosti. Tedy na jeho </w:t>
      </w:r>
      <w:r w:rsidR="0005344B" w:rsidRPr="008544B5">
        <w:rPr>
          <w:color w:val="auto"/>
        </w:rPr>
        <w:t xml:space="preserve">činnost </w:t>
      </w:r>
      <w:r w:rsidR="00414243" w:rsidRPr="008544B5">
        <w:rPr>
          <w:color w:val="auto"/>
        </w:rPr>
        <w:t>rozhodovací.</w:t>
      </w:r>
    </w:p>
    <w:p w:rsidR="00412D16" w:rsidRPr="008544B5" w:rsidRDefault="0005344B" w:rsidP="00214533">
      <w:pPr>
        <w:tabs>
          <w:tab w:val="left" w:pos="709"/>
        </w:tabs>
        <w:ind w:firstLine="426"/>
        <w:rPr>
          <w:color w:val="auto"/>
        </w:rPr>
      </w:pPr>
      <w:r w:rsidRPr="008544B5">
        <w:rPr>
          <w:color w:val="auto"/>
        </w:rPr>
        <w:t>J</w:t>
      </w:r>
      <w:r w:rsidR="00C235B6" w:rsidRPr="008544B5">
        <w:rPr>
          <w:color w:val="auto"/>
        </w:rPr>
        <w:t>iž bylo ozřejmeno</w:t>
      </w:r>
      <w:r w:rsidR="002955DF" w:rsidRPr="008544B5">
        <w:rPr>
          <w:color w:val="auto"/>
        </w:rPr>
        <w:t>,</w:t>
      </w:r>
      <w:r w:rsidR="00C235B6" w:rsidRPr="008544B5">
        <w:rPr>
          <w:color w:val="auto"/>
        </w:rPr>
        <w:t xml:space="preserve"> </w:t>
      </w:r>
      <w:r w:rsidRPr="008544B5">
        <w:rPr>
          <w:color w:val="auto"/>
        </w:rPr>
        <w:t>že vyhodnocení žadatelova počínání během zkoušky má zcela ve svých ruk</w:t>
      </w:r>
      <w:r w:rsidR="00520835" w:rsidRPr="008544B5">
        <w:rPr>
          <w:color w:val="auto"/>
        </w:rPr>
        <w:t>ách</w:t>
      </w:r>
      <w:r w:rsidRPr="008544B5">
        <w:rPr>
          <w:color w:val="auto"/>
        </w:rPr>
        <w:t xml:space="preserve"> komisař, </w:t>
      </w:r>
      <w:r w:rsidR="006B73E6" w:rsidRPr="008544B5">
        <w:rPr>
          <w:color w:val="auto"/>
        </w:rPr>
        <w:t xml:space="preserve">pověřený </w:t>
      </w:r>
      <w:r w:rsidRPr="008544B5">
        <w:rPr>
          <w:color w:val="auto"/>
        </w:rPr>
        <w:t xml:space="preserve">k takové činnosti příslušným </w:t>
      </w:r>
      <w:r w:rsidR="00414243" w:rsidRPr="008544B5">
        <w:rPr>
          <w:color w:val="auto"/>
        </w:rPr>
        <w:t>úřadem na základě dikce § 33</w:t>
      </w:r>
      <w:r w:rsidR="004B5415" w:rsidRPr="008544B5">
        <w:rPr>
          <w:color w:val="auto"/>
        </w:rPr>
        <w:t> </w:t>
      </w:r>
      <w:r w:rsidR="00D6496A" w:rsidRPr="008544B5">
        <w:rPr>
          <w:color w:val="auto"/>
        </w:rPr>
        <w:t>ZOdZp</w:t>
      </w:r>
      <w:r w:rsidRPr="008544B5">
        <w:rPr>
          <w:color w:val="auto"/>
        </w:rPr>
        <w:t xml:space="preserve">. </w:t>
      </w:r>
      <w:r w:rsidR="00412D16" w:rsidRPr="008544B5">
        <w:rPr>
          <w:color w:val="auto"/>
        </w:rPr>
        <w:t xml:space="preserve">Co ale </w:t>
      </w:r>
      <w:r w:rsidRPr="008544B5">
        <w:rPr>
          <w:color w:val="auto"/>
        </w:rPr>
        <w:t xml:space="preserve">v konečném důsledku </w:t>
      </w:r>
      <w:r w:rsidR="00412D16" w:rsidRPr="008544B5">
        <w:rPr>
          <w:color w:val="auto"/>
        </w:rPr>
        <w:t xml:space="preserve">ovlivňuje </w:t>
      </w:r>
      <w:r w:rsidR="00BC7264" w:rsidRPr="008544B5">
        <w:rPr>
          <w:color w:val="auto"/>
        </w:rPr>
        <w:t xml:space="preserve">jeho </w:t>
      </w:r>
      <w:r w:rsidRPr="008544B5">
        <w:rPr>
          <w:color w:val="auto"/>
        </w:rPr>
        <w:t>finální rozhodnutí</w:t>
      </w:r>
      <w:r w:rsidR="00414243" w:rsidRPr="008544B5">
        <w:rPr>
          <w:color w:val="auto"/>
        </w:rPr>
        <w:t>?</w:t>
      </w:r>
    </w:p>
    <w:p w:rsidR="00CD35D5" w:rsidRPr="008544B5" w:rsidRDefault="00412D16" w:rsidP="00214533">
      <w:pPr>
        <w:tabs>
          <w:tab w:val="left" w:pos="709"/>
        </w:tabs>
        <w:ind w:firstLine="426"/>
        <w:rPr>
          <w:rFonts w:cs="Times New Roman"/>
          <w:color w:val="auto"/>
          <w:szCs w:val="24"/>
        </w:rPr>
      </w:pPr>
      <w:r w:rsidRPr="008544B5">
        <w:rPr>
          <w:rFonts w:cs="Times New Roman"/>
          <w:color w:val="auto"/>
          <w:szCs w:val="24"/>
        </w:rPr>
        <w:t xml:space="preserve">Zatímco v případě </w:t>
      </w:r>
      <w:r w:rsidR="005F7EC4" w:rsidRPr="008544B5">
        <w:rPr>
          <w:rFonts w:cs="Times New Roman"/>
          <w:color w:val="auto"/>
          <w:szCs w:val="24"/>
        </w:rPr>
        <w:t>zkoušk</w:t>
      </w:r>
      <w:r w:rsidRPr="008544B5">
        <w:rPr>
          <w:rFonts w:cs="Times New Roman"/>
          <w:color w:val="auto"/>
          <w:szCs w:val="24"/>
        </w:rPr>
        <w:t>y</w:t>
      </w:r>
      <w:r w:rsidR="005F7EC4" w:rsidRPr="008544B5">
        <w:rPr>
          <w:rFonts w:cs="Times New Roman"/>
          <w:color w:val="auto"/>
          <w:szCs w:val="24"/>
        </w:rPr>
        <w:t xml:space="preserve"> z</w:t>
      </w:r>
      <w:r w:rsidR="00B94E44" w:rsidRPr="008544B5">
        <w:rPr>
          <w:rFonts w:cs="Times New Roman"/>
          <w:color w:val="auto"/>
          <w:szCs w:val="24"/>
        </w:rPr>
        <w:t xml:space="preserve"> předpisů o provozu na pozem.</w:t>
      </w:r>
      <w:r w:rsidR="005F7EC4" w:rsidRPr="008544B5">
        <w:rPr>
          <w:rFonts w:cs="Times New Roman"/>
          <w:color w:val="auto"/>
          <w:szCs w:val="24"/>
        </w:rPr>
        <w:t xml:space="preserve"> komuni</w:t>
      </w:r>
      <w:r w:rsidRPr="008544B5">
        <w:rPr>
          <w:rFonts w:cs="Times New Roman"/>
          <w:color w:val="auto"/>
          <w:szCs w:val="24"/>
        </w:rPr>
        <w:t xml:space="preserve">kacích </w:t>
      </w:r>
      <w:r w:rsidR="009D2235" w:rsidRPr="008544B5">
        <w:rPr>
          <w:rFonts w:cs="Times New Roman"/>
          <w:color w:val="auto"/>
          <w:szCs w:val="24"/>
        </w:rPr>
        <w:t>a zdravotnické přípravy</w:t>
      </w:r>
      <w:r w:rsidR="005F7EC4" w:rsidRPr="008544B5">
        <w:rPr>
          <w:rFonts w:cs="Times New Roman"/>
          <w:color w:val="auto"/>
          <w:szCs w:val="24"/>
        </w:rPr>
        <w:t xml:space="preserve"> </w:t>
      </w:r>
      <w:r w:rsidR="00E804F2" w:rsidRPr="008544B5">
        <w:rPr>
          <w:rFonts w:cs="Times New Roman"/>
          <w:color w:val="auto"/>
          <w:szCs w:val="24"/>
        </w:rPr>
        <w:t>ZK</w:t>
      </w:r>
      <w:r w:rsidR="00FE36C9" w:rsidRPr="008544B5">
        <w:rPr>
          <w:rFonts w:cs="Times New Roman"/>
          <w:color w:val="auto"/>
          <w:szCs w:val="24"/>
        </w:rPr>
        <w:t xml:space="preserve"> </w:t>
      </w:r>
      <w:r w:rsidR="00FE36C9" w:rsidRPr="008544B5">
        <w:rPr>
          <w:color w:val="auto"/>
        </w:rPr>
        <w:t>nemá</w:t>
      </w:r>
      <w:r w:rsidR="005F7EC4" w:rsidRPr="008544B5">
        <w:rPr>
          <w:rFonts w:cs="Times New Roman"/>
          <w:color w:val="auto"/>
          <w:szCs w:val="24"/>
        </w:rPr>
        <w:t xml:space="preserve"> téměř </w:t>
      </w:r>
      <w:r w:rsidR="00FE36C9" w:rsidRPr="008544B5">
        <w:rPr>
          <w:rFonts w:cs="Times New Roman"/>
          <w:color w:val="auto"/>
          <w:szCs w:val="24"/>
        </w:rPr>
        <w:t>žádný</w:t>
      </w:r>
      <w:r w:rsidR="005F7EC4" w:rsidRPr="008544B5">
        <w:rPr>
          <w:rFonts w:cs="Times New Roman"/>
          <w:color w:val="auto"/>
          <w:szCs w:val="24"/>
        </w:rPr>
        <w:t xml:space="preserve"> </w:t>
      </w:r>
      <w:r w:rsidR="00FE36C9" w:rsidRPr="008544B5">
        <w:rPr>
          <w:rFonts w:cs="Times New Roman"/>
          <w:color w:val="auto"/>
          <w:szCs w:val="24"/>
        </w:rPr>
        <w:t xml:space="preserve">manévrovací prostor pro </w:t>
      </w:r>
      <w:r w:rsidR="00B37DE0" w:rsidRPr="008544B5">
        <w:rPr>
          <w:rFonts w:cs="Times New Roman"/>
          <w:color w:val="auto"/>
          <w:szCs w:val="24"/>
        </w:rPr>
        <w:t xml:space="preserve">vlastní </w:t>
      </w:r>
      <w:r w:rsidR="00FE36C9" w:rsidRPr="008544B5">
        <w:rPr>
          <w:rFonts w:cs="Times New Roman"/>
          <w:color w:val="auto"/>
          <w:szCs w:val="24"/>
        </w:rPr>
        <w:t>hodn</w:t>
      </w:r>
      <w:r w:rsidR="00B37DE0" w:rsidRPr="008544B5">
        <w:rPr>
          <w:rFonts w:cs="Times New Roman"/>
          <w:color w:val="auto"/>
          <w:szCs w:val="24"/>
        </w:rPr>
        <w:t>ocení,</w:t>
      </w:r>
      <w:r w:rsidR="009D2235" w:rsidRPr="008544B5">
        <w:rPr>
          <w:rFonts w:cs="Times New Roman"/>
          <w:color w:val="auto"/>
          <w:szCs w:val="24"/>
        </w:rPr>
        <w:t xml:space="preserve"> </w:t>
      </w:r>
      <w:r w:rsidR="00FE36C9" w:rsidRPr="008544B5">
        <w:rPr>
          <w:rFonts w:cs="Times New Roman"/>
          <w:color w:val="auto"/>
          <w:szCs w:val="24"/>
        </w:rPr>
        <w:t>v</w:t>
      </w:r>
      <w:r w:rsidR="005F7EC4" w:rsidRPr="008544B5">
        <w:rPr>
          <w:rFonts w:cs="Times New Roman"/>
          <w:color w:val="auto"/>
          <w:szCs w:val="24"/>
        </w:rPr>
        <w:t>e zbývající</w:t>
      </w:r>
      <w:r w:rsidR="009D2235" w:rsidRPr="008544B5">
        <w:rPr>
          <w:rFonts w:cs="Times New Roman"/>
          <w:color w:val="auto"/>
          <w:szCs w:val="24"/>
        </w:rPr>
        <w:t xml:space="preserve"> </w:t>
      </w:r>
      <w:r w:rsidR="005F7EC4" w:rsidRPr="008544B5">
        <w:rPr>
          <w:color w:val="auto"/>
        </w:rPr>
        <w:t>praktick</w:t>
      </w:r>
      <w:r w:rsidR="009D2235" w:rsidRPr="008544B5">
        <w:rPr>
          <w:color w:val="auto"/>
        </w:rPr>
        <w:t>é</w:t>
      </w:r>
      <w:r w:rsidR="009D2235" w:rsidRPr="008544B5">
        <w:rPr>
          <w:rFonts w:cs="Times New Roman"/>
          <w:color w:val="auto"/>
          <w:szCs w:val="24"/>
        </w:rPr>
        <w:t xml:space="preserve"> </w:t>
      </w:r>
      <w:r w:rsidR="005F7EC4" w:rsidRPr="008544B5">
        <w:rPr>
          <w:rFonts w:cs="Times New Roman"/>
          <w:color w:val="auto"/>
          <w:szCs w:val="24"/>
        </w:rPr>
        <w:t>č</w:t>
      </w:r>
      <w:r w:rsidR="00FE36C9" w:rsidRPr="008544B5">
        <w:rPr>
          <w:rFonts w:cs="Times New Roman"/>
          <w:color w:val="auto"/>
          <w:szCs w:val="24"/>
        </w:rPr>
        <w:t>ást</w:t>
      </w:r>
      <w:r w:rsidR="009D2235" w:rsidRPr="008544B5">
        <w:rPr>
          <w:rFonts w:cs="Times New Roman"/>
          <w:color w:val="auto"/>
          <w:szCs w:val="24"/>
        </w:rPr>
        <w:t>i</w:t>
      </w:r>
      <w:r w:rsidR="00903F56" w:rsidRPr="008544B5">
        <w:rPr>
          <w:rFonts w:cs="Times New Roman"/>
          <w:color w:val="auto"/>
          <w:szCs w:val="24"/>
        </w:rPr>
        <w:t xml:space="preserve"> je rezultát zkoušky </w:t>
      </w:r>
      <w:r w:rsidR="00FE36C9" w:rsidRPr="008544B5">
        <w:rPr>
          <w:rFonts w:cs="Times New Roman"/>
          <w:color w:val="auto"/>
          <w:szCs w:val="24"/>
        </w:rPr>
        <w:t>naprosto</w:t>
      </w:r>
      <w:r w:rsidR="005F7EC4" w:rsidRPr="008544B5">
        <w:rPr>
          <w:rFonts w:cs="Times New Roman"/>
          <w:color w:val="auto"/>
          <w:szCs w:val="24"/>
        </w:rPr>
        <w:t xml:space="preserve"> v jeho režii</w:t>
      </w:r>
      <w:r w:rsidR="004B5415" w:rsidRPr="008544B5">
        <w:rPr>
          <w:rFonts w:cs="Times New Roman"/>
          <w:color w:val="auto"/>
          <w:szCs w:val="24"/>
        </w:rPr>
        <w:t>.</w:t>
      </w:r>
    </w:p>
    <w:p w:rsidR="005F7EC4" w:rsidRPr="008544B5" w:rsidRDefault="00135937" w:rsidP="00214533">
      <w:pPr>
        <w:tabs>
          <w:tab w:val="left" w:pos="709"/>
        </w:tabs>
        <w:ind w:firstLine="426"/>
        <w:rPr>
          <w:color w:val="auto"/>
        </w:rPr>
      </w:pPr>
      <w:r w:rsidRPr="008544B5">
        <w:rPr>
          <w:color w:val="auto"/>
        </w:rPr>
        <w:t xml:space="preserve">Může se zdát, že oproti první části zkoušky, si v této fázi může </w:t>
      </w:r>
      <w:r w:rsidR="00414243" w:rsidRPr="008544B5">
        <w:rPr>
          <w:color w:val="auto"/>
        </w:rPr>
        <w:t>ZK</w:t>
      </w:r>
      <w:r w:rsidRPr="008544B5">
        <w:rPr>
          <w:color w:val="auto"/>
        </w:rPr>
        <w:t xml:space="preserve"> prakticky dělat</w:t>
      </w:r>
      <w:r w:rsidR="00AA4DAE" w:rsidRPr="008544B5">
        <w:rPr>
          <w:color w:val="auto"/>
        </w:rPr>
        <w:t>,</w:t>
      </w:r>
      <w:r w:rsidRPr="008544B5">
        <w:rPr>
          <w:color w:val="auto"/>
        </w:rPr>
        <w:t xml:space="preserve"> co chce</w:t>
      </w:r>
      <w:r w:rsidR="002B3A8F" w:rsidRPr="008544B5">
        <w:rPr>
          <w:color w:val="auto"/>
        </w:rPr>
        <w:t>. N</w:t>
      </w:r>
      <w:r w:rsidR="00B6586A" w:rsidRPr="008544B5">
        <w:rPr>
          <w:color w:val="auto"/>
        </w:rPr>
        <w:t>ení to</w:t>
      </w:r>
      <w:r w:rsidRPr="008544B5">
        <w:rPr>
          <w:color w:val="auto"/>
        </w:rPr>
        <w:t xml:space="preserve"> </w:t>
      </w:r>
      <w:r w:rsidR="00765FF5" w:rsidRPr="008544B5">
        <w:rPr>
          <w:color w:val="auto"/>
        </w:rPr>
        <w:t xml:space="preserve">však </w:t>
      </w:r>
      <w:r w:rsidRPr="008544B5">
        <w:rPr>
          <w:color w:val="auto"/>
        </w:rPr>
        <w:t xml:space="preserve">pravda. V posuzování zkoušky z praktické jízdy má komisař pouze </w:t>
      </w:r>
      <w:r w:rsidR="00765FF5" w:rsidRPr="008544B5">
        <w:rPr>
          <w:color w:val="auto"/>
        </w:rPr>
        <w:t>značně širší</w:t>
      </w:r>
      <w:r w:rsidRPr="008544B5">
        <w:rPr>
          <w:color w:val="auto"/>
        </w:rPr>
        <w:t xml:space="preserve"> míru vlastní diskrece</w:t>
      </w:r>
      <w:r w:rsidR="000C5962" w:rsidRPr="008544B5">
        <w:rPr>
          <w:color w:val="auto"/>
        </w:rPr>
        <w:t>,</w:t>
      </w:r>
      <w:r w:rsidR="009E5ECE" w:rsidRPr="008544B5">
        <w:rPr>
          <w:color w:val="auto"/>
        </w:rPr>
        <w:t xml:space="preserve"> </w:t>
      </w:r>
      <w:r w:rsidRPr="008544B5">
        <w:rPr>
          <w:color w:val="auto"/>
        </w:rPr>
        <w:t xml:space="preserve">nikoliv však naprostou a ničím neohraničenou </w:t>
      </w:r>
      <w:r w:rsidR="00765FF5" w:rsidRPr="008544B5">
        <w:rPr>
          <w:color w:val="auto"/>
        </w:rPr>
        <w:t>volnost</w:t>
      </w:r>
      <w:r w:rsidRPr="008544B5">
        <w:rPr>
          <w:color w:val="auto"/>
        </w:rPr>
        <w:t>.</w:t>
      </w:r>
      <w:r w:rsidR="00CD35D5" w:rsidRPr="008544B5">
        <w:rPr>
          <w:color w:val="auto"/>
        </w:rPr>
        <w:t xml:space="preserve"> Přestože výsledek PZ je „poplatný vůli“ zkušebního komisaře, musí se i v tomto případě tato odborně způsobilá osoba pohybovat pouze v kolejích vytyčených jí zákonem.</w:t>
      </w:r>
    </w:p>
    <w:p w:rsidR="00797D4E" w:rsidRPr="008544B5" w:rsidRDefault="00C70C23" w:rsidP="00214533">
      <w:pPr>
        <w:tabs>
          <w:tab w:val="left" w:pos="709"/>
        </w:tabs>
        <w:ind w:firstLine="426"/>
        <w:rPr>
          <w:color w:val="auto"/>
        </w:rPr>
      </w:pPr>
      <w:r w:rsidRPr="008544B5">
        <w:rPr>
          <w:color w:val="auto"/>
        </w:rPr>
        <w:t>K p</w:t>
      </w:r>
      <w:r w:rsidR="00797D4E" w:rsidRPr="008544B5">
        <w:rPr>
          <w:color w:val="auto"/>
        </w:rPr>
        <w:t>orozum</w:t>
      </w:r>
      <w:r w:rsidRPr="008544B5">
        <w:rPr>
          <w:color w:val="auto"/>
        </w:rPr>
        <w:t>ění týkajícímu se problematiky</w:t>
      </w:r>
      <w:r w:rsidR="00797D4E" w:rsidRPr="008544B5">
        <w:rPr>
          <w:color w:val="auto"/>
        </w:rPr>
        <w:t xml:space="preserve"> rozhodování </w:t>
      </w:r>
      <w:r w:rsidRPr="008544B5">
        <w:rPr>
          <w:color w:val="auto"/>
        </w:rPr>
        <w:t>komisaře</w:t>
      </w:r>
      <w:r w:rsidR="00797D4E" w:rsidRPr="008544B5">
        <w:rPr>
          <w:color w:val="auto"/>
        </w:rPr>
        <w:t xml:space="preserve"> při posuzování PZ </w:t>
      </w:r>
      <w:r w:rsidRPr="008544B5">
        <w:rPr>
          <w:color w:val="auto"/>
        </w:rPr>
        <w:t>znač</w:t>
      </w:r>
      <w:r w:rsidR="00E2605B" w:rsidRPr="008544B5">
        <w:rPr>
          <w:color w:val="auto"/>
        </w:rPr>
        <w:t xml:space="preserve">nou měrou </w:t>
      </w:r>
      <w:r w:rsidRPr="008544B5">
        <w:rPr>
          <w:color w:val="auto"/>
        </w:rPr>
        <w:t xml:space="preserve">pomůže </w:t>
      </w:r>
      <w:r w:rsidR="00520835" w:rsidRPr="008544B5">
        <w:rPr>
          <w:color w:val="auto"/>
        </w:rPr>
        <w:t xml:space="preserve">mj. </w:t>
      </w:r>
      <w:r w:rsidRPr="008544B5">
        <w:rPr>
          <w:color w:val="auto"/>
        </w:rPr>
        <w:t xml:space="preserve">i podrobný </w:t>
      </w:r>
      <w:r w:rsidR="00797D4E" w:rsidRPr="008544B5">
        <w:rPr>
          <w:color w:val="auto"/>
        </w:rPr>
        <w:t>rozb</w:t>
      </w:r>
      <w:r w:rsidRPr="008544B5">
        <w:rPr>
          <w:color w:val="auto"/>
        </w:rPr>
        <w:t>or</w:t>
      </w:r>
      <w:r w:rsidR="00797D4E" w:rsidRPr="008544B5">
        <w:rPr>
          <w:color w:val="auto"/>
        </w:rPr>
        <w:t xml:space="preserve"> relevantní</w:t>
      </w:r>
      <w:r w:rsidRPr="008544B5">
        <w:rPr>
          <w:color w:val="auto"/>
        </w:rPr>
        <w:t>ch</w:t>
      </w:r>
      <w:r w:rsidR="00797D4E" w:rsidRPr="008544B5">
        <w:rPr>
          <w:color w:val="auto"/>
        </w:rPr>
        <w:t xml:space="preserve"> ustanovení zákona, která </w:t>
      </w:r>
      <w:r w:rsidRPr="008544B5">
        <w:rPr>
          <w:color w:val="auto"/>
        </w:rPr>
        <w:t>vymezují,</w:t>
      </w:r>
      <w:r w:rsidR="00797D4E" w:rsidRPr="008544B5">
        <w:rPr>
          <w:color w:val="auto"/>
        </w:rPr>
        <w:t xml:space="preserve"> v jakých dimenzích se </w:t>
      </w:r>
      <w:r w:rsidRPr="008544B5">
        <w:rPr>
          <w:color w:val="auto"/>
        </w:rPr>
        <w:t>zkoušející pohybuje a jaké jsou mu v těchto ohledech na</w:t>
      </w:r>
      <w:r w:rsidR="00797D4E" w:rsidRPr="008544B5">
        <w:rPr>
          <w:color w:val="auto"/>
        </w:rPr>
        <w:t>staveny mantinely.</w:t>
      </w:r>
    </w:p>
    <w:p w:rsidR="000654EA" w:rsidRPr="008544B5" w:rsidRDefault="00414243" w:rsidP="00214533">
      <w:pPr>
        <w:tabs>
          <w:tab w:val="left" w:pos="709"/>
        </w:tabs>
        <w:ind w:firstLine="426"/>
        <w:rPr>
          <w:color w:val="auto"/>
        </w:rPr>
      </w:pPr>
      <w:r w:rsidRPr="008544B5">
        <w:rPr>
          <w:color w:val="auto"/>
        </w:rPr>
        <w:t>Prvním ustanovením je odst. </w:t>
      </w:r>
      <w:r w:rsidR="00C70C23" w:rsidRPr="008544B5">
        <w:rPr>
          <w:color w:val="auto"/>
        </w:rPr>
        <w:t>2</w:t>
      </w:r>
      <w:r w:rsidRPr="008544B5">
        <w:rPr>
          <w:color w:val="auto"/>
        </w:rPr>
        <w:t> </w:t>
      </w:r>
      <w:r w:rsidR="00C70C23" w:rsidRPr="008544B5">
        <w:rPr>
          <w:color w:val="auto"/>
        </w:rPr>
        <w:t>§</w:t>
      </w:r>
      <w:r w:rsidRPr="008544B5">
        <w:rPr>
          <w:color w:val="auto"/>
        </w:rPr>
        <w:t> </w:t>
      </w:r>
      <w:r w:rsidR="00C70C23" w:rsidRPr="008544B5">
        <w:rPr>
          <w:color w:val="auto"/>
        </w:rPr>
        <w:t xml:space="preserve">43 </w:t>
      </w:r>
      <w:r w:rsidR="00D6496A" w:rsidRPr="008544B5">
        <w:rPr>
          <w:color w:val="auto"/>
        </w:rPr>
        <w:t>ZOdZp</w:t>
      </w:r>
      <w:r w:rsidR="008B03D3" w:rsidRPr="008544B5">
        <w:rPr>
          <w:color w:val="auto"/>
        </w:rPr>
        <w:t xml:space="preserve">, kterýžto říká, že </w:t>
      </w:r>
      <w:r w:rsidR="008B03D3" w:rsidRPr="008544B5">
        <w:rPr>
          <w:i/>
          <w:color w:val="auto"/>
        </w:rPr>
        <w:t>při každé dopravní situaci v rámci zkoušky musí žadatel o řidičské oprávnění prokázat bezpečné ovládání vozidla. Chyby v řízení nebo nebezpečné vedení bezprostředně snižující bezpečnost výcvikového vozidla, jeho osádky nebo jiných účastníků provozu vozidel na pozemních komunikacích se hodnotí stupněm „neprospěl“ bez ohledu na to, zda zkušební komisař nebo učitel výcviku zasáhnou (verbálně nebo přímo) do ovládacích prvků vozidla</w:t>
      </w:r>
      <w:r w:rsidR="008B03D3" w:rsidRPr="008544B5">
        <w:rPr>
          <w:color w:val="auto"/>
        </w:rPr>
        <w:t>.</w:t>
      </w:r>
    </w:p>
    <w:p w:rsidR="00412D16" w:rsidRPr="008544B5" w:rsidRDefault="007F4917" w:rsidP="00214533">
      <w:pPr>
        <w:tabs>
          <w:tab w:val="left" w:pos="709"/>
        </w:tabs>
        <w:ind w:firstLine="426"/>
        <w:rPr>
          <w:color w:val="auto"/>
        </w:rPr>
      </w:pPr>
      <w:r w:rsidRPr="008544B5">
        <w:rPr>
          <w:color w:val="auto"/>
        </w:rPr>
        <w:t>Druhým je znění odst. 3 § </w:t>
      </w:r>
      <w:r w:rsidR="00337618" w:rsidRPr="008544B5">
        <w:rPr>
          <w:color w:val="auto"/>
        </w:rPr>
        <w:t>43</w:t>
      </w:r>
      <w:r w:rsidR="00681CF2" w:rsidRPr="008544B5">
        <w:rPr>
          <w:color w:val="auto"/>
        </w:rPr>
        <w:t xml:space="preserve">: </w:t>
      </w:r>
      <w:r w:rsidR="00681CF2" w:rsidRPr="008544B5">
        <w:rPr>
          <w:i/>
          <w:color w:val="auto"/>
        </w:rPr>
        <w:t>Dojde-li při zkoušce k takovému porušení pravidel provozu na pozemních komunikacích, které ohrozilo nebo může ohrozit vážným způsobem</w:t>
      </w:r>
      <w:r w:rsidR="0056567F" w:rsidRPr="008544B5">
        <w:rPr>
          <w:i/>
          <w:color w:val="auto"/>
        </w:rPr>
        <w:t xml:space="preserve"> bezpečnost provozu na pozem.</w:t>
      </w:r>
      <w:r w:rsidR="00681CF2" w:rsidRPr="008544B5">
        <w:rPr>
          <w:i/>
          <w:color w:val="auto"/>
        </w:rPr>
        <w:t xml:space="preserve"> komunikacích, anebo k situaci, kdy musel do řízení motorového vozidla zasáhnout učitel, zkouška se okamžitě ukončí a žadatel je hodnocen stupněm „neprospěl.“</w:t>
      </w:r>
    </w:p>
    <w:p w:rsidR="00F33BEB" w:rsidRPr="008544B5" w:rsidRDefault="00F33BEB" w:rsidP="00214533">
      <w:pPr>
        <w:tabs>
          <w:tab w:val="left" w:pos="709"/>
        </w:tabs>
        <w:ind w:firstLine="426"/>
        <w:rPr>
          <w:color w:val="auto"/>
        </w:rPr>
      </w:pPr>
      <w:r w:rsidRPr="008544B5">
        <w:rPr>
          <w:color w:val="auto"/>
        </w:rPr>
        <w:t xml:space="preserve">Již na první pohled </w:t>
      </w:r>
      <w:r w:rsidR="000C5962" w:rsidRPr="008544B5">
        <w:rPr>
          <w:color w:val="auto"/>
        </w:rPr>
        <w:t>je z </w:t>
      </w:r>
      <w:r w:rsidRPr="008544B5">
        <w:rPr>
          <w:color w:val="auto"/>
        </w:rPr>
        <w:t>ustan</w:t>
      </w:r>
      <w:r w:rsidR="000C5962" w:rsidRPr="008544B5">
        <w:rPr>
          <w:color w:val="auto"/>
        </w:rPr>
        <w:t>ovení</w:t>
      </w:r>
      <w:r w:rsidRPr="008544B5">
        <w:rPr>
          <w:color w:val="auto"/>
        </w:rPr>
        <w:t xml:space="preserve"> patrné, že obsahují specifick</w:t>
      </w:r>
      <w:r w:rsidR="000C5962" w:rsidRPr="008544B5">
        <w:rPr>
          <w:color w:val="auto"/>
        </w:rPr>
        <w:t>ý institut</w:t>
      </w:r>
      <w:r w:rsidRPr="008544B5">
        <w:rPr>
          <w:color w:val="auto"/>
        </w:rPr>
        <w:t xml:space="preserve"> správního práva. Jedná</w:t>
      </w:r>
      <w:r w:rsidR="000C5962" w:rsidRPr="008544B5">
        <w:rPr>
          <w:color w:val="auto"/>
        </w:rPr>
        <w:t xml:space="preserve"> se o tzv. neurčit</w:t>
      </w:r>
      <w:r w:rsidR="003C0E9F" w:rsidRPr="008544B5">
        <w:rPr>
          <w:color w:val="auto"/>
        </w:rPr>
        <w:t>é</w:t>
      </w:r>
      <w:r w:rsidR="000C5962" w:rsidRPr="008544B5">
        <w:rPr>
          <w:color w:val="auto"/>
        </w:rPr>
        <w:t xml:space="preserve"> právní pojm</w:t>
      </w:r>
      <w:r w:rsidR="003C0E9F" w:rsidRPr="008544B5">
        <w:rPr>
          <w:color w:val="auto"/>
        </w:rPr>
        <w:t>y</w:t>
      </w:r>
      <w:r w:rsidR="00FB3735" w:rsidRPr="008544B5">
        <w:rPr>
          <w:color w:val="auto"/>
        </w:rPr>
        <w:t xml:space="preserve"> (dále </w:t>
      </w:r>
      <w:r w:rsidR="007F4917" w:rsidRPr="008544B5">
        <w:rPr>
          <w:color w:val="auto"/>
        </w:rPr>
        <w:t>jen</w:t>
      </w:r>
      <w:r w:rsidR="00FB3735" w:rsidRPr="008544B5">
        <w:rPr>
          <w:color w:val="auto"/>
        </w:rPr>
        <w:t xml:space="preserve"> „NPP“)</w:t>
      </w:r>
      <w:r w:rsidR="007F4917" w:rsidRPr="008544B5">
        <w:rPr>
          <w:color w:val="auto"/>
        </w:rPr>
        <w:t>.</w:t>
      </w:r>
      <w:r w:rsidR="00F86D2E" w:rsidRPr="008544B5">
        <w:rPr>
          <w:color w:val="auto"/>
        </w:rPr>
        <w:t xml:space="preserve"> </w:t>
      </w:r>
      <w:r w:rsidRPr="008544B5">
        <w:rPr>
          <w:color w:val="auto"/>
        </w:rPr>
        <w:t>Jeli</w:t>
      </w:r>
      <w:r w:rsidR="000C5962" w:rsidRPr="008544B5">
        <w:rPr>
          <w:color w:val="auto"/>
        </w:rPr>
        <w:t xml:space="preserve">kož bez základních znalostí </w:t>
      </w:r>
      <w:r w:rsidRPr="008544B5">
        <w:rPr>
          <w:color w:val="auto"/>
        </w:rPr>
        <w:t>institut</w:t>
      </w:r>
      <w:r w:rsidR="000C5962" w:rsidRPr="008544B5">
        <w:rPr>
          <w:color w:val="auto"/>
        </w:rPr>
        <w:t>u</w:t>
      </w:r>
      <w:r w:rsidRPr="008544B5">
        <w:rPr>
          <w:color w:val="auto"/>
        </w:rPr>
        <w:t xml:space="preserve"> </w:t>
      </w:r>
      <w:r w:rsidR="003C0E9F" w:rsidRPr="008544B5">
        <w:rPr>
          <w:color w:val="auto"/>
        </w:rPr>
        <w:t xml:space="preserve">NPP </w:t>
      </w:r>
      <w:r w:rsidRPr="008544B5">
        <w:rPr>
          <w:color w:val="auto"/>
        </w:rPr>
        <w:t>není možné plnohodnotně vysvětlit postupy při rozhodování komisaře, tak alespoň částečně přiblížím je</w:t>
      </w:r>
      <w:r w:rsidR="000C5962" w:rsidRPr="008544B5">
        <w:rPr>
          <w:color w:val="auto"/>
        </w:rPr>
        <w:t>ho</w:t>
      </w:r>
      <w:r w:rsidRPr="008544B5">
        <w:rPr>
          <w:color w:val="auto"/>
        </w:rPr>
        <w:t xml:space="preserve"> podstatu</w:t>
      </w:r>
      <w:r w:rsidR="00117F48" w:rsidRPr="008544B5">
        <w:rPr>
          <w:color w:val="auto"/>
        </w:rPr>
        <w:t xml:space="preserve"> a znaky </w:t>
      </w:r>
      <w:r w:rsidR="000C5962" w:rsidRPr="008544B5">
        <w:rPr>
          <w:color w:val="auto"/>
        </w:rPr>
        <w:t xml:space="preserve">prostřednictvím </w:t>
      </w:r>
      <w:r w:rsidR="00117F48" w:rsidRPr="008544B5">
        <w:rPr>
          <w:color w:val="auto"/>
        </w:rPr>
        <w:t>drobn</w:t>
      </w:r>
      <w:r w:rsidR="000C5962" w:rsidRPr="008544B5">
        <w:rPr>
          <w:color w:val="auto"/>
        </w:rPr>
        <w:t>ého</w:t>
      </w:r>
      <w:r w:rsidR="00117F48" w:rsidRPr="008544B5">
        <w:rPr>
          <w:color w:val="auto"/>
        </w:rPr>
        <w:t xml:space="preserve"> exkurz</w:t>
      </w:r>
      <w:r w:rsidR="000C5962" w:rsidRPr="008544B5">
        <w:rPr>
          <w:color w:val="auto"/>
        </w:rPr>
        <w:t>u</w:t>
      </w:r>
      <w:r w:rsidRPr="008544B5">
        <w:rPr>
          <w:color w:val="auto"/>
        </w:rPr>
        <w:t>.</w:t>
      </w:r>
      <w:r w:rsidR="00117F48" w:rsidRPr="008544B5">
        <w:rPr>
          <w:color w:val="auto"/>
        </w:rPr>
        <w:t xml:space="preserve"> Až následně se bud</w:t>
      </w:r>
      <w:r w:rsidR="000C5962" w:rsidRPr="008544B5">
        <w:rPr>
          <w:color w:val="auto"/>
        </w:rPr>
        <w:t>u</w:t>
      </w:r>
      <w:r w:rsidR="00117F48" w:rsidRPr="008544B5">
        <w:rPr>
          <w:color w:val="auto"/>
        </w:rPr>
        <w:t xml:space="preserve"> věnovat rozboru zmíněných ustanovení</w:t>
      </w:r>
      <w:r w:rsidR="003C0E9F" w:rsidRPr="008544B5">
        <w:rPr>
          <w:color w:val="auto"/>
        </w:rPr>
        <w:t xml:space="preserve"> (</w:t>
      </w:r>
      <w:r w:rsidR="00792033" w:rsidRPr="008544B5">
        <w:rPr>
          <w:color w:val="auto"/>
        </w:rPr>
        <w:t xml:space="preserve">viz </w:t>
      </w:r>
      <w:r w:rsidR="003C0E9F" w:rsidRPr="008544B5">
        <w:rPr>
          <w:color w:val="auto"/>
        </w:rPr>
        <w:t>6.3.2</w:t>
      </w:r>
      <w:r w:rsidR="00792033" w:rsidRPr="008544B5">
        <w:rPr>
          <w:color w:val="auto"/>
        </w:rPr>
        <w:t xml:space="preserve"> a 6.4</w:t>
      </w:r>
      <w:r w:rsidR="003C0E9F" w:rsidRPr="008544B5">
        <w:rPr>
          <w:color w:val="auto"/>
        </w:rPr>
        <w:t>)</w:t>
      </w:r>
      <w:r w:rsidR="0036245B" w:rsidRPr="008544B5">
        <w:rPr>
          <w:color w:val="auto"/>
        </w:rPr>
        <w:t>.</w:t>
      </w:r>
    </w:p>
    <w:p w:rsidR="00117F48" w:rsidRPr="008544B5" w:rsidRDefault="007F4917" w:rsidP="00214533">
      <w:pPr>
        <w:pStyle w:val="Nadpis2"/>
        <w:tabs>
          <w:tab w:val="left" w:pos="709"/>
        </w:tabs>
        <w:ind w:firstLine="426"/>
        <w:rPr>
          <w:color w:val="auto"/>
        </w:rPr>
      </w:pPr>
      <w:bookmarkStart w:id="47" w:name="_Toc359786495"/>
      <w:r w:rsidRPr="008544B5">
        <w:rPr>
          <w:color w:val="auto"/>
        </w:rPr>
        <w:lastRenderedPageBreak/>
        <w:t>6</w:t>
      </w:r>
      <w:r w:rsidR="001C7A1F" w:rsidRPr="008544B5">
        <w:rPr>
          <w:color w:val="auto"/>
        </w:rPr>
        <w:t>.1</w:t>
      </w:r>
      <w:r w:rsidRPr="008544B5">
        <w:rPr>
          <w:color w:val="auto"/>
        </w:rPr>
        <w:t xml:space="preserve"> Neurčité právní pojmy</w:t>
      </w:r>
      <w:bookmarkEnd w:id="47"/>
    </w:p>
    <w:p w:rsidR="00853233" w:rsidRPr="008544B5" w:rsidRDefault="00F847E0" w:rsidP="00214533">
      <w:pPr>
        <w:tabs>
          <w:tab w:val="left" w:pos="709"/>
        </w:tabs>
        <w:ind w:firstLine="426"/>
        <w:rPr>
          <w:color w:val="auto"/>
        </w:rPr>
      </w:pPr>
      <w:r w:rsidRPr="008544B5">
        <w:rPr>
          <w:color w:val="auto"/>
        </w:rPr>
        <w:t>N</w:t>
      </w:r>
      <w:r w:rsidR="00FB3735" w:rsidRPr="008544B5">
        <w:rPr>
          <w:color w:val="auto"/>
        </w:rPr>
        <w:t>utn</w:t>
      </w:r>
      <w:r w:rsidRPr="008544B5">
        <w:rPr>
          <w:color w:val="auto"/>
        </w:rPr>
        <w:t>o</w:t>
      </w:r>
      <w:r w:rsidR="00FB3735" w:rsidRPr="008544B5">
        <w:rPr>
          <w:color w:val="auto"/>
        </w:rPr>
        <w:t xml:space="preserve"> zdůraznit, že právní řád nenabízí žádnou legální definici </w:t>
      </w:r>
      <w:r w:rsidR="00DB2FB8" w:rsidRPr="008544B5">
        <w:rPr>
          <w:color w:val="auto"/>
        </w:rPr>
        <w:t>rozebíraného</w:t>
      </w:r>
      <w:r w:rsidR="00FB3735" w:rsidRPr="008544B5">
        <w:rPr>
          <w:color w:val="auto"/>
        </w:rPr>
        <w:t xml:space="preserve"> pojmu. </w:t>
      </w:r>
      <w:r w:rsidR="00500877" w:rsidRPr="008544B5">
        <w:rPr>
          <w:color w:val="auto"/>
        </w:rPr>
        <w:t>Je otázkou teoretickou, co se přesně pod t</w:t>
      </w:r>
      <w:r w:rsidR="00337618" w:rsidRPr="008544B5">
        <w:rPr>
          <w:color w:val="auto"/>
        </w:rPr>
        <w:t>ím</w:t>
      </w:r>
      <w:r w:rsidR="00500877" w:rsidRPr="008544B5">
        <w:rPr>
          <w:color w:val="auto"/>
        </w:rPr>
        <w:t xml:space="preserve">to </w:t>
      </w:r>
      <w:r w:rsidR="00337618" w:rsidRPr="008544B5">
        <w:rPr>
          <w:color w:val="auto"/>
        </w:rPr>
        <w:t>pojmoslovím</w:t>
      </w:r>
      <w:r w:rsidR="00500877" w:rsidRPr="008544B5">
        <w:rPr>
          <w:color w:val="auto"/>
        </w:rPr>
        <w:t xml:space="preserve"> skrývá. Většina</w:t>
      </w:r>
      <w:r w:rsidR="005C60B8" w:rsidRPr="008544B5">
        <w:rPr>
          <w:color w:val="auto"/>
        </w:rPr>
        <w:t xml:space="preserve"> teoretiků</w:t>
      </w:r>
      <w:r w:rsidR="00BF15F5" w:rsidRPr="008544B5">
        <w:rPr>
          <w:color w:val="auto"/>
        </w:rPr>
        <w:t xml:space="preserve"> se shoduje na tom,</w:t>
      </w:r>
      <w:r w:rsidR="00500877" w:rsidRPr="008544B5">
        <w:rPr>
          <w:color w:val="auto"/>
        </w:rPr>
        <w:t xml:space="preserve"> že se jedná o slovní výrazy užívané v právních normách, které nelze přesně vymezit</w:t>
      </w:r>
      <w:r w:rsidR="00773968" w:rsidRPr="008544B5">
        <w:rPr>
          <w:color w:val="auto"/>
        </w:rPr>
        <w:t xml:space="preserve"> a dostatečně právně definovat.</w:t>
      </w:r>
    </w:p>
    <w:p w:rsidR="00C444DC" w:rsidRPr="008544B5" w:rsidRDefault="00853233" w:rsidP="00214533">
      <w:pPr>
        <w:tabs>
          <w:tab w:val="left" w:pos="709"/>
        </w:tabs>
        <w:ind w:firstLine="426"/>
        <w:rPr>
          <w:color w:val="auto"/>
        </w:rPr>
      </w:pPr>
      <w:r w:rsidRPr="008544B5">
        <w:rPr>
          <w:color w:val="auto"/>
        </w:rPr>
        <w:t>Důvod</w:t>
      </w:r>
      <w:r w:rsidR="00FA6458" w:rsidRPr="008544B5">
        <w:rPr>
          <w:color w:val="auto"/>
        </w:rPr>
        <w:t>ů</w:t>
      </w:r>
      <w:r w:rsidRPr="008544B5">
        <w:rPr>
          <w:color w:val="auto"/>
        </w:rPr>
        <w:t>, proč t</w:t>
      </w:r>
      <w:r w:rsidR="00500877" w:rsidRPr="008544B5">
        <w:rPr>
          <w:color w:val="auto"/>
        </w:rPr>
        <w:t xml:space="preserve">yto výrazy není možno </w:t>
      </w:r>
      <w:r w:rsidR="005C60B8" w:rsidRPr="008544B5">
        <w:rPr>
          <w:color w:val="auto"/>
        </w:rPr>
        <w:t xml:space="preserve">a zároveň záhodno </w:t>
      </w:r>
      <w:r w:rsidR="00500877" w:rsidRPr="008544B5">
        <w:rPr>
          <w:color w:val="auto"/>
        </w:rPr>
        <w:t>definovat</w:t>
      </w:r>
      <w:r w:rsidRPr="008544B5">
        <w:rPr>
          <w:color w:val="auto"/>
        </w:rPr>
        <w:t xml:space="preserve">, je hned několik. </w:t>
      </w:r>
      <w:r w:rsidR="0011503B" w:rsidRPr="008544B5">
        <w:rPr>
          <w:color w:val="auto"/>
        </w:rPr>
        <w:t>Dle mého názoru se tím nejdůležitějším</w:t>
      </w:r>
      <w:r w:rsidRPr="008544B5">
        <w:rPr>
          <w:color w:val="auto"/>
        </w:rPr>
        <w:t xml:space="preserve"> jeví </w:t>
      </w:r>
      <w:r w:rsidR="00FA6458" w:rsidRPr="008544B5">
        <w:rPr>
          <w:color w:val="auto"/>
        </w:rPr>
        <w:t>operativnost</w:t>
      </w:r>
      <w:r w:rsidRPr="008544B5">
        <w:rPr>
          <w:color w:val="auto"/>
        </w:rPr>
        <w:t xml:space="preserve"> rozhodování orgánů </w:t>
      </w:r>
      <w:r w:rsidR="00520835" w:rsidRPr="008544B5">
        <w:rPr>
          <w:color w:val="auto"/>
        </w:rPr>
        <w:t>VS</w:t>
      </w:r>
      <w:r w:rsidR="005C60B8" w:rsidRPr="008544B5">
        <w:rPr>
          <w:color w:val="auto"/>
        </w:rPr>
        <w:t>, a to</w:t>
      </w:r>
      <w:r w:rsidR="00FA6458" w:rsidRPr="008544B5">
        <w:rPr>
          <w:color w:val="auto"/>
        </w:rPr>
        <w:t xml:space="preserve"> </w:t>
      </w:r>
      <w:r w:rsidR="00C444DC" w:rsidRPr="008544B5">
        <w:rPr>
          <w:color w:val="auto"/>
        </w:rPr>
        <w:t>s ohledem na</w:t>
      </w:r>
      <w:r w:rsidR="00FA6458" w:rsidRPr="008544B5">
        <w:rPr>
          <w:color w:val="auto"/>
        </w:rPr>
        <w:t> rozmanitost životních situací</w:t>
      </w:r>
      <w:r w:rsidR="00C444DC" w:rsidRPr="008544B5">
        <w:rPr>
          <w:color w:val="auto"/>
        </w:rPr>
        <w:t>, které na ni dopadají.</w:t>
      </w:r>
      <w:r w:rsidRPr="008544B5">
        <w:rPr>
          <w:color w:val="auto"/>
        </w:rPr>
        <w:t xml:space="preserve"> Z hlediska praxe se </w:t>
      </w:r>
      <w:r w:rsidR="00FA6458" w:rsidRPr="008544B5">
        <w:rPr>
          <w:color w:val="auto"/>
        </w:rPr>
        <w:t xml:space="preserve">tyto </w:t>
      </w:r>
      <w:r w:rsidRPr="008544B5">
        <w:rPr>
          <w:color w:val="auto"/>
        </w:rPr>
        <w:t>situace</w:t>
      </w:r>
      <w:r w:rsidR="00302F9D" w:rsidRPr="008544B5">
        <w:rPr>
          <w:color w:val="auto"/>
        </w:rPr>
        <w:t>,</w:t>
      </w:r>
      <w:r w:rsidR="00FA6458" w:rsidRPr="008544B5">
        <w:rPr>
          <w:color w:val="auto"/>
        </w:rPr>
        <w:t xml:space="preserve"> právě pro jejich rozmanitost</w:t>
      </w:r>
      <w:r w:rsidR="00302F9D" w:rsidRPr="008544B5">
        <w:rPr>
          <w:color w:val="auto"/>
        </w:rPr>
        <w:t>,</w:t>
      </w:r>
      <w:r w:rsidRPr="008544B5">
        <w:rPr>
          <w:color w:val="auto"/>
        </w:rPr>
        <w:t xml:space="preserve"> nedají </w:t>
      </w:r>
      <w:r w:rsidR="005C60B8" w:rsidRPr="008544B5">
        <w:rPr>
          <w:color w:val="auto"/>
        </w:rPr>
        <w:t xml:space="preserve">s požadavkem </w:t>
      </w:r>
      <w:r w:rsidR="00C444DC" w:rsidRPr="008544B5">
        <w:rPr>
          <w:color w:val="auto"/>
        </w:rPr>
        <w:t>absolutnosti</w:t>
      </w:r>
      <w:r w:rsidR="005C60B8" w:rsidRPr="008544B5">
        <w:rPr>
          <w:color w:val="auto"/>
        </w:rPr>
        <w:t xml:space="preserve"> </w:t>
      </w:r>
      <w:r w:rsidRPr="008544B5">
        <w:rPr>
          <w:color w:val="auto"/>
        </w:rPr>
        <w:t xml:space="preserve">podřadit pod konkrétně a přesně legálně vymezené znaky, </w:t>
      </w:r>
      <w:r w:rsidR="00773968" w:rsidRPr="008544B5">
        <w:rPr>
          <w:color w:val="auto"/>
        </w:rPr>
        <w:t>jež</w:t>
      </w:r>
      <w:r w:rsidRPr="008544B5">
        <w:rPr>
          <w:color w:val="auto"/>
        </w:rPr>
        <w:t xml:space="preserve"> </w:t>
      </w:r>
      <w:r w:rsidR="005C60B8" w:rsidRPr="008544B5">
        <w:rPr>
          <w:color w:val="auto"/>
        </w:rPr>
        <w:t xml:space="preserve">by </w:t>
      </w:r>
      <w:r w:rsidR="009D5448" w:rsidRPr="008544B5">
        <w:rPr>
          <w:color w:val="auto"/>
        </w:rPr>
        <w:t>na</w:t>
      </w:r>
      <w:r w:rsidR="005C60B8" w:rsidRPr="008544B5">
        <w:rPr>
          <w:color w:val="auto"/>
        </w:rPr>
        <w:t>plňovaly</w:t>
      </w:r>
      <w:r w:rsidRPr="008544B5">
        <w:rPr>
          <w:color w:val="auto"/>
        </w:rPr>
        <w:t xml:space="preserve">. Proto je nutné ponechat řešení některých otázek bez </w:t>
      </w:r>
      <w:r w:rsidR="00FA6458" w:rsidRPr="008544B5">
        <w:rPr>
          <w:color w:val="auto"/>
        </w:rPr>
        <w:t>„</w:t>
      </w:r>
      <w:r w:rsidRPr="008544B5">
        <w:rPr>
          <w:color w:val="auto"/>
        </w:rPr>
        <w:t xml:space="preserve">konkrétního </w:t>
      </w:r>
      <w:r w:rsidR="00337618" w:rsidRPr="008544B5">
        <w:rPr>
          <w:color w:val="auto"/>
        </w:rPr>
        <w:t>legálního</w:t>
      </w:r>
      <w:r w:rsidR="00FA6458" w:rsidRPr="008544B5">
        <w:rPr>
          <w:color w:val="auto"/>
        </w:rPr>
        <w:t xml:space="preserve"> </w:t>
      </w:r>
      <w:r w:rsidR="00705AF3" w:rsidRPr="008544B5">
        <w:rPr>
          <w:color w:val="auto"/>
        </w:rPr>
        <w:t>návodu.“</w:t>
      </w:r>
      <w:r w:rsidR="00204B72" w:rsidRPr="008544B5">
        <w:rPr>
          <w:color w:val="auto"/>
        </w:rPr>
        <w:t xml:space="preserve"> O</w:t>
      </w:r>
      <w:r w:rsidR="00FA6458" w:rsidRPr="008544B5">
        <w:rPr>
          <w:color w:val="auto"/>
        </w:rPr>
        <w:t xml:space="preserve">rgán VS sám vyhodnotí situaci a podle svého zvážení NPP v patřičné míře </w:t>
      </w:r>
      <w:r w:rsidR="00F87902" w:rsidRPr="008544B5">
        <w:rPr>
          <w:color w:val="auto"/>
        </w:rPr>
        <w:t>interpretuje</w:t>
      </w:r>
      <w:r w:rsidR="00773968" w:rsidRPr="008544B5">
        <w:rPr>
          <w:color w:val="auto"/>
        </w:rPr>
        <w:t>.</w:t>
      </w:r>
    </w:p>
    <w:p w:rsidR="005C60B8" w:rsidRPr="008544B5" w:rsidRDefault="005C60B8" w:rsidP="00214533">
      <w:pPr>
        <w:tabs>
          <w:tab w:val="left" w:pos="709"/>
        </w:tabs>
        <w:ind w:firstLine="426"/>
        <w:rPr>
          <w:color w:val="auto"/>
        </w:rPr>
      </w:pPr>
      <w:r w:rsidRPr="008544B5">
        <w:rPr>
          <w:color w:val="auto"/>
        </w:rPr>
        <w:t>S. Skulová tento</w:t>
      </w:r>
      <w:r w:rsidR="00204B72" w:rsidRPr="008544B5">
        <w:rPr>
          <w:color w:val="auto"/>
        </w:rPr>
        <w:t>, mo</w:t>
      </w:r>
      <w:r w:rsidR="00D3020F" w:rsidRPr="008544B5">
        <w:rPr>
          <w:color w:val="auto"/>
        </w:rPr>
        <w:t>ž</w:t>
      </w:r>
      <w:r w:rsidR="00204B72" w:rsidRPr="008544B5">
        <w:rPr>
          <w:color w:val="auto"/>
        </w:rPr>
        <w:t>no</w:t>
      </w:r>
      <w:r w:rsidR="00D3020F" w:rsidRPr="008544B5">
        <w:rPr>
          <w:color w:val="auto"/>
        </w:rPr>
        <w:t xml:space="preserve"> říci základní,</w:t>
      </w:r>
      <w:r w:rsidRPr="008544B5">
        <w:rPr>
          <w:color w:val="auto"/>
        </w:rPr>
        <w:t xml:space="preserve"> znak vymezuje jako specifický vztah </w:t>
      </w:r>
      <w:r w:rsidR="00D3020F" w:rsidRPr="008544B5">
        <w:rPr>
          <w:color w:val="auto"/>
        </w:rPr>
        <w:t xml:space="preserve">(institutu) </w:t>
      </w:r>
      <w:r w:rsidRPr="008544B5">
        <w:rPr>
          <w:color w:val="auto"/>
        </w:rPr>
        <w:t>k právní normě, kterou činí do větší či menší míry otevřenou směrem k realitě a poskytující prostor aplikujícímu orgánu pro uplatnění vlastních úvah a přístupů (nikoliv ovšem neomezeně).</w:t>
      </w:r>
      <w:r w:rsidR="00D3020F" w:rsidRPr="008544B5">
        <w:rPr>
          <w:rStyle w:val="Znakapoznpodarou"/>
          <w:color w:val="auto"/>
        </w:rPr>
        <w:footnoteReference w:id="112"/>
      </w:r>
    </w:p>
    <w:p w:rsidR="00204B72" w:rsidRPr="008544B5" w:rsidRDefault="00FA6458" w:rsidP="00214533">
      <w:pPr>
        <w:tabs>
          <w:tab w:val="left" w:pos="709"/>
        </w:tabs>
        <w:ind w:firstLine="426"/>
        <w:rPr>
          <w:color w:val="auto"/>
        </w:rPr>
      </w:pPr>
      <w:r w:rsidRPr="008544B5">
        <w:rPr>
          <w:color w:val="auto"/>
        </w:rPr>
        <w:t>Dalším neméně významným důvodem je fakt, že některé pojmy</w:t>
      </w:r>
      <w:r w:rsidR="0077782B" w:rsidRPr="008544B5">
        <w:rPr>
          <w:color w:val="auto"/>
        </w:rPr>
        <w:t xml:space="preserve"> </w:t>
      </w:r>
      <w:r w:rsidRPr="008544B5">
        <w:rPr>
          <w:color w:val="auto"/>
        </w:rPr>
        <w:t>z</w:t>
      </w:r>
      <w:r w:rsidR="0077782B" w:rsidRPr="008544B5">
        <w:rPr>
          <w:color w:val="auto"/>
        </w:rPr>
        <w:t> hlediska čistě gramatického nelze uspo</w:t>
      </w:r>
      <w:r w:rsidR="00F90EE2" w:rsidRPr="008544B5">
        <w:rPr>
          <w:color w:val="auto"/>
        </w:rPr>
        <w:t>kojivě pojmenovat a vymezit. U</w:t>
      </w:r>
      <w:r w:rsidR="00DF291F" w:rsidRPr="008544B5">
        <w:rPr>
          <w:color w:val="auto"/>
        </w:rPr>
        <w:t>čebnicový</w:t>
      </w:r>
      <w:r w:rsidR="00F90EE2" w:rsidRPr="008544B5">
        <w:rPr>
          <w:color w:val="auto"/>
        </w:rPr>
        <w:t>m</w:t>
      </w:r>
      <w:r w:rsidR="008E4A5A" w:rsidRPr="008544B5">
        <w:rPr>
          <w:color w:val="auto"/>
        </w:rPr>
        <w:t xml:space="preserve"> příklad</w:t>
      </w:r>
      <w:r w:rsidR="00F90EE2" w:rsidRPr="008544B5">
        <w:rPr>
          <w:color w:val="auto"/>
        </w:rPr>
        <w:t>em</w:t>
      </w:r>
      <w:r w:rsidR="0077782B" w:rsidRPr="008544B5">
        <w:rPr>
          <w:color w:val="auto"/>
        </w:rPr>
        <w:t xml:space="preserve"> </w:t>
      </w:r>
      <w:r w:rsidR="00F90EE2" w:rsidRPr="008544B5">
        <w:rPr>
          <w:color w:val="auto"/>
        </w:rPr>
        <w:t>je pojem</w:t>
      </w:r>
      <w:r w:rsidR="0077782B" w:rsidRPr="008544B5">
        <w:rPr>
          <w:color w:val="auto"/>
        </w:rPr>
        <w:t xml:space="preserve"> veřejný pořádek.</w:t>
      </w:r>
      <w:r w:rsidR="00F86D2E" w:rsidRPr="008544B5">
        <w:rPr>
          <w:color w:val="auto"/>
        </w:rPr>
        <w:t xml:space="preserve"> </w:t>
      </w:r>
      <w:r w:rsidR="0077782B" w:rsidRPr="008544B5">
        <w:rPr>
          <w:color w:val="auto"/>
        </w:rPr>
        <w:t xml:space="preserve">Každý člověk se již s tímto </w:t>
      </w:r>
      <w:r w:rsidR="00773968" w:rsidRPr="008544B5">
        <w:rPr>
          <w:color w:val="auto"/>
        </w:rPr>
        <w:t>souslovím</w:t>
      </w:r>
      <w:r w:rsidR="0077782B" w:rsidRPr="008544B5">
        <w:rPr>
          <w:color w:val="auto"/>
        </w:rPr>
        <w:t xml:space="preserve"> setkal</w:t>
      </w:r>
      <w:r w:rsidR="00773968" w:rsidRPr="008544B5">
        <w:rPr>
          <w:color w:val="auto"/>
        </w:rPr>
        <w:t>;</w:t>
      </w:r>
      <w:r w:rsidR="0077782B" w:rsidRPr="008544B5">
        <w:rPr>
          <w:color w:val="auto"/>
        </w:rPr>
        <w:t xml:space="preserve"> každý obecně tuší, co skrývá. Nicméně </w:t>
      </w:r>
      <w:r w:rsidR="00477A5D" w:rsidRPr="008544B5">
        <w:rPr>
          <w:color w:val="auto"/>
        </w:rPr>
        <w:t>absolutní</w:t>
      </w:r>
      <w:r w:rsidR="0077782B" w:rsidRPr="008544B5">
        <w:rPr>
          <w:color w:val="auto"/>
        </w:rPr>
        <w:t xml:space="preserve"> vymezení z hlediska gramatického možné není</w:t>
      </w:r>
      <w:r w:rsidR="00477A5D" w:rsidRPr="008544B5">
        <w:rPr>
          <w:color w:val="auto"/>
        </w:rPr>
        <w:t xml:space="preserve">. Je </w:t>
      </w:r>
      <w:r w:rsidR="00772E68" w:rsidRPr="008544B5">
        <w:rPr>
          <w:color w:val="auto"/>
        </w:rPr>
        <w:t>přípustná</w:t>
      </w:r>
      <w:r w:rsidR="00477A5D" w:rsidRPr="008544B5">
        <w:rPr>
          <w:color w:val="auto"/>
        </w:rPr>
        <w:t xml:space="preserve"> pouze obecná charakteristika, která musí být v konkrétních situacích specifikována. Pokud definování tohoto pojmu není v absolutní míře možné v běžném životě, nemůže se </w:t>
      </w:r>
      <w:r w:rsidR="005F7AA8" w:rsidRPr="008544B5">
        <w:rPr>
          <w:color w:val="auto"/>
        </w:rPr>
        <w:t xml:space="preserve">spokojit </w:t>
      </w:r>
      <w:r w:rsidR="00477A5D" w:rsidRPr="008544B5">
        <w:rPr>
          <w:color w:val="auto"/>
        </w:rPr>
        <w:t xml:space="preserve">s jakýmkoliv </w:t>
      </w:r>
      <w:r w:rsidR="00772E68" w:rsidRPr="008544B5">
        <w:rPr>
          <w:color w:val="auto"/>
        </w:rPr>
        <w:t>ne</w:t>
      </w:r>
      <w:r w:rsidR="00477A5D" w:rsidRPr="008544B5">
        <w:rPr>
          <w:color w:val="auto"/>
        </w:rPr>
        <w:t xml:space="preserve">uzavřeným </w:t>
      </w:r>
      <w:r w:rsidR="00801A16" w:rsidRPr="008544B5">
        <w:rPr>
          <w:color w:val="auto"/>
        </w:rPr>
        <w:t>vymezením ani</w:t>
      </w:r>
      <w:r w:rsidR="0077782B" w:rsidRPr="008544B5">
        <w:rPr>
          <w:color w:val="auto"/>
        </w:rPr>
        <w:t xml:space="preserve"> </w:t>
      </w:r>
      <w:r w:rsidR="00477A5D" w:rsidRPr="008544B5">
        <w:rPr>
          <w:color w:val="auto"/>
        </w:rPr>
        <w:t xml:space="preserve">věda </w:t>
      </w:r>
      <w:r w:rsidR="0077782B" w:rsidRPr="008544B5">
        <w:rPr>
          <w:color w:val="auto"/>
        </w:rPr>
        <w:t>právní</w:t>
      </w:r>
      <w:r w:rsidR="005F7AA8" w:rsidRPr="008544B5">
        <w:rPr>
          <w:color w:val="auto"/>
        </w:rPr>
        <w:t>.</w:t>
      </w:r>
      <w:r w:rsidR="005532D4" w:rsidRPr="008544B5">
        <w:rPr>
          <w:color w:val="auto"/>
        </w:rPr>
        <w:t xml:space="preserve"> </w:t>
      </w:r>
      <w:r w:rsidR="00477A5D" w:rsidRPr="008544B5">
        <w:rPr>
          <w:color w:val="auto"/>
        </w:rPr>
        <w:t xml:space="preserve">Proto je nutné na takovéto </w:t>
      </w:r>
      <w:r w:rsidR="000F0F6A" w:rsidRPr="008544B5">
        <w:rPr>
          <w:color w:val="auto"/>
        </w:rPr>
        <w:t>z </w:t>
      </w:r>
      <w:r w:rsidR="001E156D" w:rsidRPr="008544B5">
        <w:rPr>
          <w:color w:val="auto"/>
        </w:rPr>
        <w:t>objektivn</w:t>
      </w:r>
      <w:r w:rsidR="000F0F6A" w:rsidRPr="008544B5">
        <w:rPr>
          <w:color w:val="auto"/>
        </w:rPr>
        <w:t>ího hlediska</w:t>
      </w:r>
      <w:r w:rsidR="001E156D" w:rsidRPr="008544B5">
        <w:rPr>
          <w:color w:val="auto"/>
        </w:rPr>
        <w:t xml:space="preserve"> </w:t>
      </w:r>
      <w:r w:rsidR="00477A5D" w:rsidRPr="008544B5">
        <w:rPr>
          <w:color w:val="auto"/>
        </w:rPr>
        <w:t>nedefinovatelné pojmy</w:t>
      </w:r>
      <w:r w:rsidR="00055778" w:rsidRPr="008544B5">
        <w:rPr>
          <w:color w:val="auto"/>
        </w:rPr>
        <w:t xml:space="preserve"> </w:t>
      </w:r>
      <w:r w:rsidR="00477A5D" w:rsidRPr="008544B5">
        <w:rPr>
          <w:color w:val="auto"/>
        </w:rPr>
        <w:t xml:space="preserve">aplikovat institut neurčitého </w:t>
      </w:r>
      <w:r w:rsidR="00772E68" w:rsidRPr="008544B5">
        <w:rPr>
          <w:color w:val="auto"/>
        </w:rPr>
        <w:t xml:space="preserve">právního </w:t>
      </w:r>
      <w:r w:rsidR="00477A5D" w:rsidRPr="008544B5">
        <w:rPr>
          <w:color w:val="auto"/>
        </w:rPr>
        <w:t>pojmu</w:t>
      </w:r>
      <w:r w:rsidR="00772E68" w:rsidRPr="008544B5">
        <w:rPr>
          <w:color w:val="auto"/>
        </w:rPr>
        <w:t xml:space="preserve"> a</w:t>
      </w:r>
      <w:r w:rsidR="00477A5D" w:rsidRPr="008544B5">
        <w:rPr>
          <w:color w:val="auto"/>
        </w:rPr>
        <w:t xml:space="preserve"> </w:t>
      </w:r>
      <w:r w:rsidR="00772E68" w:rsidRPr="008544B5">
        <w:rPr>
          <w:color w:val="auto"/>
        </w:rPr>
        <w:t>dojít k absolutnímu vymezení až v každém jednotlivém případě.</w:t>
      </w:r>
      <w:r w:rsidR="000F0F6A" w:rsidRPr="008544B5">
        <w:rPr>
          <w:color w:val="auto"/>
        </w:rPr>
        <w:t xml:space="preserve"> A to způsobem, který nejlépe odpovídá skutečnosti.</w:t>
      </w:r>
    </w:p>
    <w:p w:rsidR="002A10C0" w:rsidRPr="008544B5" w:rsidRDefault="00F44897" w:rsidP="00214533">
      <w:pPr>
        <w:tabs>
          <w:tab w:val="left" w:pos="709"/>
        </w:tabs>
        <w:ind w:firstLine="426"/>
        <w:rPr>
          <w:color w:val="auto"/>
        </w:rPr>
      </w:pPr>
      <w:r w:rsidRPr="008544B5">
        <w:rPr>
          <w:color w:val="auto"/>
        </w:rPr>
        <w:t xml:space="preserve">Obecně se zdá, že zákonodárce si vtělením určité skutkové podstaty do NPP podstatně ulehčuje práci a přenáší tak starosti na hlavu někoho jiného. Nicméně dle mého nelze na problematiku nahlížet takto jednostranně. Legislativci existence institutu jistě ulehčuje jeho pozici, ale nedá se hovořit o tom, že by ji svévolně zneužíval. Naopak </w:t>
      </w:r>
      <w:r w:rsidR="004043B6" w:rsidRPr="008544B5">
        <w:rPr>
          <w:color w:val="auto"/>
        </w:rPr>
        <w:t xml:space="preserve">se </w:t>
      </w:r>
      <w:r w:rsidR="00055778" w:rsidRPr="008544B5">
        <w:rPr>
          <w:color w:val="auto"/>
        </w:rPr>
        <w:t xml:space="preserve">v rámci možností </w:t>
      </w:r>
      <w:r w:rsidRPr="008544B5">
        <w:rPr>
          <w:color w:val="auto"/>
        </w:rPr>
        <w:t>snaží</w:t>
      </w:r>
      <w:r w:rsidR="00055778" w:rsidRPr="008544B5">
        <w:rPr>
          <w:color w:val="auto"/>
        </w:rPr>
        <w:t xml:space="preserve"> </w:t>
      </w:r>
      <w:r w:rsidRPr="008544B5">
        <w:rPr>
          <w:color w:val="auto"/>
        </w:rPr>
        <w:t xml:space="preserve">kompetentním orgánům při </w:t>
      </w:r>
      <w:r w:rsidR="004043B6" w:rsidRPr="008544B5">
        <w:rPr>
          <w:color w:val="auto"/>
        </w:rPr>
        <w:t>posuzování</w:t>
      </w:r>
      <w:r w:rsidRPr="008544B5">
        <w:rPr>
          <w:color w:val="auto"/>
        </w:rPr>
        <w:t xml:space="preserve"> NPP poskytovat vodítka k</w:t>
      </w:r>
      <w:r w:rsidR="00CA6024" w:rsidRPr="008544B5">
        <w:rPr>
          <w:color w:val="auto"/>
        </w:rPr>
        <w:t> </w:t>
      </w:r>
      <w:r w:rsidR="000A2298" w:rsidRPr="008544B5">
        <w:rPr>
          <w:color w:val="auto"/>
        </w:rPr>
        <w:t>hledání obsahu pojmů</w:t>
      </w:r>
      <w:r w:rsidRPr="008544B5">
        <w:rPr>
          <w:color w:val="auto"/>
        </w:rPr>
        <w:t>.</w:t>
      </w:r>
      <w:r w:rsidR="004043B6" w:rsidRPr="008544B5">
        <w:rPr>
          <w:color w:val="auto"/>
        </w:rPr>
        <w:t xml:space="preserve"> Tuto skutečnost potvrzují ve svých textech nap</w:t>
      </w:r>
      <w:r w:rsidR="005F7AA8" w:rsidRPr="008544B5">
        <w:rPr>
          <w:color w:val="auto"/>
        </w:rPr>
        <w:t>ř.</w:t>
      </w:r>
      <w:r w:rsidR="004043B6" w:rsidRPr="008544B5">
        <w:rPr>
          <w:color w:val="auto"/>
        </w:rPr>
        <w:t xml:space="preserve"> V. Sládeček, D. Hendrych, Z. Bažil</w:t>
      </w:r>
      <w:r w:rsidR="00C80883" w:rsidRPr="008544B5">
        <w:rPr>
          <w:color w:val="auto"/>
        </w:rPr>
        <w:t>,</w:t>
      </w:r>
      <w:r w:rsidR="004043B6" w:rsidRPr="008544B5">
        <w:rPr>
          <w:color w:val="auto"/>
        </w:rPr>
        <w:t xml:space="preserve"> konečně i S.</w:t>
      </w:r>
      <w:r w:rsidR="005F7AA8" w:rsidRPr="008544B5">
        <w:rPr>
          <w:color w:val="auto"/>
        </w:rPr>
        <w:t> </w:t>
      </w:r>
      <w:r w:rsidR="004043B6" w:rsidRPr="008544B5">
        <w:rPr>
          <w:color w:val="auto"/>
        </w:rPr>
        <w:t>Skulová</w:t>
      </w:r>
      <w:r w:rsidR="005F7AA8" w:rsidRPr="008544B5">
        <w:rPr>
          <w:color w:val="auto"/>
        </w:rPr>
        <w:t>:</w:t>
      </w:r>
      <w:r w:rsidR="004043B6" w:rsidRPr="008544B5">
        <w:rPr>
          <w:color w:val="auto"/>
        </w:rPr>
        <w:t xml:space="preserve"> </w:t>
      </w:r>
      <w:r w:rsidR="00815C56" w:rsidRPr="008544B5">
        <w:rPr>
          <w:color w:val="auto"/>
        </w:rPr>
        <w:t>„</w:t>
      </w:r>
      <w:r w:rsidR="004043B6" w:rsidRPr="008544B5">
        <w:rPr>
          <w:i/>
          <w:color w:val="auto"/>
        </w:rPr>
        <w:t xml:space="preserve">Při interpretaci některých </w:t>
      </w:r>
      <w:r w:rsidR="0015789E" w:rsidRPr="008544B5">
        <w:rPr>
          <w:i/>
          <w:color w:val="auto"/>
        </w:rPr>
        <w:t xml:space="preserve">zdánlivě </w:t>
      </w:r>
      <w:r w:rsidR="004043B6" w:rsidRPr="008544B5">
        <w:rPr>
          <w:i/>
          <w:color w:val="auto"/>
        </w:rPr>
        <w:t xml:space="preserve">neurčitých právních pojmů je třeba pečlivě sledovat, zda zákon </w:t>
      </w:r>
      <w:r w:rsidR="004043B6" w:rsidRPr="008544B5">
        <w:rPr>
          <w:i/>
          <w:color w:val="auto"/>
        </w:rPr>
        <w:lastRenderedPageBreak/>
        <w:t>neobsahuje legální definice (těchto pojmů), zpravidla v úvodu nebo v závěru zákona.</w:t>
      </w:r>
      <w:r w:rsidR="00815C56" w:rsidRPr="008544B5">
        <w:rPr>
          <w:color w:val="auto"/>
        </w:rPr>
        <w:t>“</w:t>
      </w:r>
      <w:r w:rsidR="004043B6" w:rsidRPr="008544B5">
        <w:rPr>
          <w:rStyle w:val="Znakapoznpodarou"/>
          <w:color w:val="auto"/>
        </w:rPr>
        <w:footnoteReference w:id="113"/>
      </w:r>
      <w:r w:rsidR="00AE5EA9" w:rsidRPr="008544B5">
        <w:rPr>
          <w:color w:val="auto"/>
        </w:rPr>
        <w:t xml:space="preserve"> </w:t>
      </w:r>
      <w:r w:rsidR="00CA6024" w:rsidRPr="008544B5">
        <w:rPr>
          <w:color w:val="auto"/>
        </w:rPr>
        <w:t xml:space="preserve">D. Hendrych uvádí, že </w:t>
      </w:r>
      <w:r w:rsidR="00815C56" w:rsidRPr="008544B5">
        <w:rPr>
          <w:color w:val="auto"/>
        </w:rPr>
        <w:t>„</w:t>
      </w:r>
      <w:r w:rsidR="00CA6024" w:rsidRPr="008544B5">
        <w:rPr>
          <w:i/>
          <w:color w:val="auto"/>
        </w:rPr>
        <w:t xml:space="preserve">zákonodárce dbá na to, aby v zákonech byly </w:t>
      </w:r>
      <w:r w:rsidR="000A2298" w:rsidRPr="008544B5">
        <w:rPr>
          <w:i/>
          <w:color w:val="auto"/>
        </w:rPr>
        <w:t xml:space="preserve">současně </w:t>
      </w:r>
      <w:r w:rsidR="00CA6024" w:rsidRPr="008544B5">
        <w:rPr>
          <w:i/>
          <w:color w:val="auto"/>
        </w:rPr>
        <w:t>alespoň uvedeny některé charakteristické znaky neurčitého pojmu, popř. umožňuje tak učinit v prováděcím předpise.</w:t>
      </w:r>
      <w:r w:rsidR="00815C56" w:rsidRPr="008544B5">
        <w:rPr>
          <w:color w:val="auto"/>
        </w:rPr>
        <w:t>“</w:t>
      </w:r>
      <w:r w:rsidR="00CA6024" w:rsidRPr="008544B5">
        <w:rPr>
          <w:rStyle w:val="Znakapoznpodarou"/>
          <w:color w:val="auto"/>
        </w:rPr>
        <w:footnoteReference w:id="114"/>
      </w:r>
      <w:r w:rsidR="00F86D2E" w:rsidRPr="008544B5">
        <w:rPr>
          <w:color w:val="auto"/>
        </w:rPr>
        <w:t xml:space="preserve"> </w:t>
      </w:r>
      <w:r w:rsidR="0015789E" w:rsidRPr="008544B5">
        <w:rPr>
          <w:color w:val="auto"/>
        </w:rPr>
        <w:t xml:space="preserve">Nicméně, jak bude uvedeno dále, může být takováto pomoc zákonodárce </w:t>
      </w:r>
      <w:r w:rsidR="00A05F80" w:rsidRPr="008544B5">
        <w:rPr>
          <w:color w:val="auto"/>
        </w:rPr>
        <w:t xml:space="preserve">značně </w:t>
      </w:r>
      <w:r w:rsidR="0015789E" w:rsidRPr="008544B5">
        <w:rPr>
          <w:color w:val="auto"/>
        </w:rPr>
        <w:t>problematická. Například v již citované vyhlášce č.</w:t>
      </w:r>
      <w:r w:rsidR="00894AC9" w:rsidRPr="008544B5">
        <w:rPr>
          <w:color w:val="auto"/>
        </w:rPr>
        <w:t> </w:t>
      </w:r>
      <w:r w:rsidR="00EC3B82" w:rsidRPr="008544B5">
        <w:rPr>
          <w:color w:val="auto"/>
        </w:rPr>
        <w:t>167/</w:t>
      </w:r>
      <w:r w:rsidR="0015789E" w:rsidRPr="008544B5">
        <w:rPr>
          <w:color w:val="auto"/>
        </w:rPr>
        <w:t>02</w:t>
      </w:r>
      <w:r w:rsidR="00894AC9" w:rsidRPr="008544B5">
        <w:rPr>
          <w:color w:val="auto"/>
        </w:rPr>
        <w:t> </w:t>
      </w:r>
      <w:r w:rsidR="0015789E" w:rsidRPr="008544B5">
        <w:rPr>
          <w:color w:val="auto"/>
        </w:rPr>
        <w:t>Sb., která má pomoci vysvětlit některé NPP, jsou tyto upřesněny opět neurčitými pojmy.</w:t>
      </w:r>
    </w:p>
    <w:p w:rsidR="00A05F80" w:rsidRPr="008544B5" w:rsidRDefault="00480888" w:rsidP="00214533">
      <w:pPr>
        <w:tabs>
          <w:tab w:val="left" w:pos="709"/>
        </w:tabs>
        <w:ind w:firstLine="426"/>
        <w:rPr>
          <w:color w:val="auto"/>
        </w:rPr>
      </w:pPr>
      <w:r w:rsidRPr="008544B5">
        <w:rPr>
          <w:color w:val="auto"/>
        </w:rPr>
        <w:t>Lze shrnout, že aplikaci</w:t>
      </w:r>
      <w:r w:rsidR="00A05F80" w:rsidRPr="008544B5">
        <w:rPr>
          <w:color w:val="auto"/>
        </w:rPr>
        <w:t xml:space="preserve"> neurčitých právních pojmů</w:t>
      </w:r>
      <w:r w:rsidRPr="008544B5">
        <w:rPr>
          <w:color w:val="auto"/>
        </w:rPr>
        <w:t xml:space="preserve"> není </w:t>
      </w:r>
      <w:r w:rsidR="00FC70CF" w:rsidRPr="008544B5">
        <w:rPr>
          <w:color w:val="auto"/>
        </w:rPr>
        <w:t xml:space="preserve">možné se </w:t>
      </w:r>
      <w:r w:rsidRPr="008544B5">
        <w:rPr>
          <w:color w:val="auto"/>
        </w:rPr>
        <w:t xml:space="preserve">v současné době </w:t>
      </w:r>
      <w:r w:rsidR="00FC70CF" w:rsidRPr="008544B5">
        <w:rPr>
          <w:color w:val="auto"/>
        </w:rPr>
        <w:t>vyhnout, má-li být dodrže</w:t>
      </w:r>
      <w:r w:rsidR="00A05F80" w:rsidRPr="008544B5">
        <w:rPr>
          <w:color w:val="auto"/>
        </w:rPr>
        <w:t>n</w:t>
      </w:r>
      <w:r w:rsidR="00FC70CF" w:rsidRPr="008544B5">
        <w:rPr>
          <w:color w:val="auto"/>
        </w:rPr>
        <w:t>a</w:t>
      </w:r>
      <w:r w:rsidR="00A05F80" w:rsidRPr="008544B5">
        <w:rPr>
          <w:color w:val="auto"/>
        </w:rPr>
        <w:t xml:space="preserve"> </w:t>
      </w:r>
      <w:r w:rsidR="00FC70CF" w:rsidRPr="008544B5">
        <w:rPr>
          <w:color w:val="auto"/>
        </w:rPr>
        <w:t>komplexnost. A</w:t>
      </w:r>
      <w:r w:rsidRPr="008544B5">
        <w:rPr>
          <w:color w:val="auto"/>
        </w:rPr>
        <w:t>čkoliv je</w:t>
      </w:r>
      <w:r w:rsidR="00A05F80" w:rsidRPr="008544B5">
        <w:rPr>
          <w:color w:val="auto"/>
        </w:rPr>
        <w:t xml:space="preserve"> </w:t>
      </w:r>
      <w:r w:rsidR="00FC70CF" w:rsidRPr="008544B5">
        <w:rPr>
          <w:color w:val="auto"/>
        </w:rPr>
        <w:t xml:space="preserve">tedy </w:t>
      </w:r>
      <w:r w:rsidR="00A05F80" w:rsidRPr="008544B5">
        <w:rPr>
          <w:color w:val="auto"/>
        </w:rPr>
        <w:t xml:space="preserve">jejich užití problematické, přispívá k lepší mobilitě rozhodování </w:t>
      </w:r>
      <w:r w:rsidR="000A2298" w:rsidRPr="008544B5">
        <w:rPr>
          <w:color w:val="auto"/>
        </w:rPr>
        <w:t>VS</w:t>
      </w:r>
      <w:r w:rsidR="00A05F80" w:rsidRPr="008544B5">
        <w:rPr>
          <w:color w:val="auto"/>
        </w:rPr>
        <w:t>.</w:t>
      </w:r>
      <w:r w:rsidR="00B349E1" w:rsidRPr="008544B5">
        <w:rPr>
          <w:color w:val="auto"/>
        </w:rPr>
        <w:t xml:space="preserve"> </w:t>
      </w:r>
      <w:r w:rsidR="007A22AA" w:rsidRPr="008544B5">
        <w:rPr>
          <w:i/>
          <w:color w:val="auto"/>
        </w:rPr>
        <w:t xml:space="preserve">Míra aplikace je </w:t>
      </w:r>
      <w:r w:rsidR="00722B03" w:rsidRPr="008544B5">
        <w:rPr>
          <w:i/>
          <w:color w:val="auto"/>
        </w:rPr>
        <w:t>vždy závislá na konkrétní situaci a nelze ji proto dopředu předvídat a ani ji striktně limitovat teoretickým výkladem</w:t>
      </w:r>
      <w:r w:rsidR="00722B03" w:rsidRPr="008544B5">
        <w:rPr>
          <w:color w:val="auto"/>
        </w:rPr>
        <w:t>.</w:t>
      </w:r>
      <w:r w:rsidR="00C47203" w:rsidRPr="008544B5">
        <w:rPr>
          <w:rStyle w:val="Znakapoznpodarou"/>
          <w:color w:val="auto"/>
        </w:rPr>
        <w:footnoteReference w:id="115"/>
      </w:r>
    </w:p>
    <w:p w:rsidR="00DB2FB8" w:rsidRPr="008544B5" w:rsidRDefault="00A05F80" w:rsidP="00214533">
      <w:pPr>
        <w:tabs>
          <w:tab w:val="left" w:pos="709"/>
        </w:tabs>
        <w:ind w:firstLine="426"/>
        <w:rPr>
          <w:color w:val="auto"/>
        </w:rPr>
      </w:pPr>
      <w:r w:rsidRPr="008544B5">
        <w:rPr>
          <w:color w:val="auto"/>
        </w:rPr>
        <w:t>D</w:t>
      </w:r>
      <w:r w:rsidR="00FB3735" w:rsidRPr="008544B5">
        <w:rPr>
          <w:color w:val="auto"/>
        </w:rPr>
        <w:t xml:space="preserve">le mého názoru </w:t>
      </w:r>
      <w:r w:rsidR="002848D5" w:rsidRPr="008544B5">
        <w:rPr>
          <w:color w:val="auto"/>
        </w:rPr>
        <w:t>je nutné souhlasit s</w:t>
      </w:r>
      <w:r w:rsidR="00463683" w:rsidRPr="008544B5">
        <w:rPr>
          <w:color w:val="auto"/>
        </w:rPr>
        <w:t>e</w:t>
      </w:r>
      <w:r w:rsidR="002848D5" w:rsidRPr="008544B5">
        <w:rPr>
          <w:color w:val="auto"/>
        </w:rPr>
        <w:t xml:space="preserve"> S. Skulovou, která </w:t>
      </w:r>
      <w:r w:rsidR="00DB2FB8" w:rsidRPr="008544B5">
        <w:rPr>
          <w:color w:val="auto"/>
        </w:rPr>
        <w:t>podstatu</w:t>
      </w:r>
      <w:r w:rsidR="00FB3735" w:rsidRPr="008544B5">
        <w:rPr>
          <w:color w:val="auto"/>
        </w:rPr>
        <w:t xml:space="preserve"> NPP pregnantně </w:t>
      </w:r>
      <w:r w:rsidRPr="008544B5">
        <w:rPr>
          <w:color w:val="auto"/>
        </w:rPr>
        <w:t>vyjádřila</w:t>
      </w:r>
      <w:r w:rsidR="00055778" w:rsidRPr="008544B5">
        <w:rPr>
          <w:color w:val="auto"/>
        </w:rPr>
        <w:t>,</w:t>
      </w:r>
      <w:r w:rsidR="00FB3735" w:rsidRPr="008544B5">
        <w:rPr>
          <w:color w:val="auto"/>
        </w:rPr>
        <w:t xml:space="preserve"> </w:t>
      </w:r>
      <w:r w:rsidR="002848D5" w:rsidRPr="008544B5">
        <w:rPr>
          <w:color w:val="auto"/>
        </w:rPr>
        <w:t>pokud</w:t>
      </w:r>
      <w:r w:rsidR="00FB3735" w:rsidRPr="008544B5">
        <w:rPr>
          <w:color w:val="auto"/>
        </w:rPr>
        <w:t xml:space="preserve"> uvádí, že </w:t>
      </w:r>
      <w:r w:rsidR="007A22AA" w:rsidRPr="008544B5">
        <w:rPr>
          <w:color w:val="auto"/>
        </w:rPr>
        <w:t>„</w:t>
      </w:r>
      <w:r w:rsidR="00FB3735" w:rsidRPr="008544B5">
        <w:rPr>
          <w:i/>
          <w:color w:val="auto"/>
        </w:rPr>
        <w:t>se</w:t>
      </w:r>
      <w:r w:rsidR="00FB3735" w:rsidRPr="008544B5">
        <w:rPr>
          <w:color w:val="auto"/>
        </w:rPr>
        <w:t xml:space="preserve"> </w:t>
      </w:r>
      <w:r w:rsidR="00FB3735" w:rsidRPr="008544B5">
        <w:rPr>
          <w:i/>
          <w:color w:val="auto"/>
        </w:rPr>
        <w:t>jedná o poměrně oblíbený prostředek zákonodárce, jak umožnit veřejné správě reagovat, při vy</w:t>
      </w:r>
      <w:r w:rsidR="00463683" w:rsidRPr="008544B5">
        <w:rPr>
          <w:i/>
          <w:color w:val="auto"/>
        </w:rPr>
        <w:t>u</w:t>
      </w:r>
      <w:r w:rsidR="00FB3735" w:rsidRPr="008544B5">
        <w:rPr>
          <w:i/>
          <w:color w:val="auto"/>
        </w:rPr>
        <w:t>žití její odbornosti a zkušenosti, na</w:t>
      </w:r>
      <w:r w:rsidR="0074695C" w:rsidRPr="008544B5">
        <w:rPr>
          <w:i/>
          <w:color w:val="auto"/>
        </w:rPr>
        <w:t xml:space="preserve"> </w:t>
      </w:r>
      <w:r w:rsidR="00FB3735" w:rsidRPr="008544B5">
        <w:rPr>
          <w:i/>
          <w:color w:val="auto"/>
        </w:rPr>
        <w:t>měnící se podmínky a rozmanité situace.</w:t>
      </w:r>
      <w:r w:rsidR="007A22AA" w:rsidRPr="008544B5">
        <w:rPr>
          <w:color w:val="auto"/>
        </w:rPr>
        <w:t>“</w:t>
      </w:r>
      <w:r w:rsidR="00055318" w:rsidRPr="008544B5">
        <w:rPr>
          <w:rStyle w:val="Znakapoznpodarou"/>
          <w:color w:val="auto"/>
        </w:rPr>
        <w:footnoteReference w:id="116"/>
      </w:r>
    </w:p>
    <w:p w:rsidR="00117F48" w:rsidRPr="008544B5" w:rsidRDefault="00894AC9" w:rsidP="00214533">
      <w:pPr>
        <w:pStyle w:val="Nadpis2"/>
        <w:tabs>
          <w:tab w:val="left" w:pos="709"/>
        </w:tabs>
        <w:ind w:firstLine="426"/>
        <w:rPr>
          <w:color w:val="auto"/>
        </w:rPr>
      </w:pPr>
      <w:bookmarkStart w:id="48" w:name="_Toc359786496"/>
      <w:r w:rsidRPr="008544B5">
        <w:rPr>
          <w:color w:val="auto"/>
        </w:rPr>
        <w:t>6</w:t>
      </w:r>
      <w:r w:rsidR="001C7A1F" w:rsidRPr="008544B5">
        <w:rPr>
          <w:color w:val="auto"/>
        </w:rPr>
        <w:t>.2</w:t>
      </w:r>
      <w:r w:rsidR="00117F48" w:rsidRPr="008544B5">
        <w:rPr>
          <w:color w:val="auto"/>
        </w:rPr>
        <w:t xml:space="preserve"> Správní uvážení</w:t>
      </w:r>
      <w:bookmarkEnd w:id="48"/>
    </w:p>
    <w:p w:rsidR="00B349E1" w:rsidRPr="008544B5" w:rsidRDefault="003F2C80" w:rsidP="00B349E1">
      <w:pPr>
        <w:tabs>
          <w:tab w:val="left" w:pos="709"/>
        </w:tabs>
        <w:ind w:firstLine="426"/>
        <w:rPr>
          <w:color w:val="auto"/>
        </w:rPr>
      </w:pPr>
      <w:r w:rsidRPr="008544B5">
        <w:rPr>
          <w:color w:val="auto"/>
        </w:rPr>
        <w:t>S in</w:t>
      </w:r>
      <w:r w:rsidR="00BE2BE5" w:rsidRPr="008544B5">
        <w:rPr>
          <w:color w:val="auto"/>
        </w:rPr>
        <w:t>stit</w:t>
      </w:r>
      <w:r w:rsidRPr="008544B5">
        <w:rPr>
          <w:color w:val="auto"/>
        </w:rPr>
        <w:t>utem neurčitého prá</w:t>
      </w:r>
      <w:r w:rsidR="000A2298" w:rsidRPr="008544B5">
        <w:rPr>
          <w:color w:val="auto"/>
        </w:rPr>
        <w:t>vního pojmu velmi úzce souvisí</w:t>
      </w:r>
      <w:r w:rsidRPr="008544B5">
        <w:rPr>
          <w:color w:val="auto"/>
        </w:rPr>
        <w:t xml:space="preserve"> </w:t>
      </w:r>
      <w:r w:rsidR="00BE2BE5" w:rsidRPr="008544B5">
        <w:rPr>
          <w:color w:val="auto"/>
        </w:rPr>
        <w:t>pojem</w:t>
      </w:r>
      <w:r w:rsidRPr="008544B5">
        <w:rPr>
          <w:color w:val="auto"/>
        </w:rPr>
        <w:t xml:space="preserve"> </w:t>
      </w:r>
      <w:r w:rsidR="00021BF9" w:rsidRPr="008544B5">
        <w:rPr>
          <w:color w:val="auto"/>
        </w:rPr>
        <w:t xml:space="preserve">správního uvážení (dále </w:t>
      </w:r>
      <w:r w:rsidR="00894AC9" w:rsidRPr="008544B5">
        <w:rPr>
          <w:color w:val="auto"/>
        </w:rPr>
        <w:t>jen</w:t>
      </w:r>
      <w:r w:rsidR="00021BF9" w:rsidRPr="008544B5">
        <w:rPr>
          <w:color w:val="auto"/>
        </w:rPr>
        <w:t xml:space="preserve"> „SU</w:t>
      </w:r>
      <w:r w:rsidRPr="008544B5">
        <w:rPr>
          <w:color w:val="auto"/>
        </w:rPr>
        <w:t>“)</w:t>
      </w:r>
      <w:r w:rsidR="00BE2BE5" w:rsidRPr="008544B5">
        <w:rPr>
          <w:color w:val="auto"/>
        </w:rPr>
        <w:t xml:space="preserve">. </w:t>
      </w:r>
      <w:r w:rsidR="00D16CB2" w:rsidRPr="008544B5">
        <w:rPr>
          <w:color w:val="auto"/>
        </w:rPr>
        <w:t>„</w:t>
      </w:r>
      <w:r w:rsidR="00B349E1" w:rsidRPr="008544B5">
        <w:rPr>
          <w:i/>
          <w:color w:val="auto"/>
        </w:rPr>
        <w:t>Obdobně jako pro NPP neexistuje pro správní uvážení jednotná legální definice. Ale právní teorie se shoduje na jeho obecné charakteristice</w:t>
      </w:r>
      <w:r w:rsidR="00B349E1" w:rsidRPr="008544B5">
        <w:rPr>
          <w:color w:val="auto"/>
        </w:rPr>
        <w:t>.</w:t>
      </w:r>
      <w:r w:rsidR="00D16CB2" w:rsidRPr="008544B5">
        <w:rPr>
          <w:color w:val="auto"/>
        </w:rPr>
        <w:t>“</w:t>
      </w:r>
      <w:r w:rsidR="00B349E1" w:rsidRPr="008544B5">
        <w:rPr>
          <w:rStyle w:val="Znakapoznpodarou"/>
          <w:color w:val="auto"/>
        </w:rPr>
        <w:footnoteReference w:id="117"/>
      </w:r>
    </w:p>
    <w:p w:rsidR="00B349E1" w:rsidRPr="008544B5" w:rsidRDefault="00B349E1" w:rsidP="00B349E1">
      <w:pPr>
        <w:tabs>
          <w:tab w:val="left" w:pos="709"/>
        </w:tabs>
        <w:ind w:firstLine="426"/>
        <w:rPr>
          <w:color w:val="auto"/>
        </w:rPr>
      </w:pPr>
      <w:r w:rsidRPr="008544B5">
        <w:rPr>
          <w:color w:val="auto"/>
        </w:rPr>
        <w:t>Správní uvážení přichází v úvahu tehdy, jestliže s existencí určitého skutkového stavu není v příslušné právní normě jednoznačně spojen jediný nutný právní následek.</w:t>
      </w:r>
      <w:r w:rsidRPr="008544B5">
        <w:rPr>
          <w:rStyle w:val="Znakapoznpodarou"/>
          <w:color w:val="auto"/>
        </w:rPr>
        <w:footnoteReference w:id="118"/>
      </w:r>
      <w:r w:rsidRPr="008544B5">
        <w:rPr>
          <w:color w:val="auto"/>
        </w:rPr>
        <w:t xml:space="preserve"> </w:t>
      </w:r>
      <w:r w:rsidR="007A22AA" w:rsidRPr="008544B5">
        <w:rPr>
          <w:color w:val="auto"/>
        </w:rPr>
        <w:t>„</w:t>
      </w:r>
      <w:r w:rsidRPr="008544B5">
        <w:rPr>
          <w:i/>
          <w:color w:val="auto"/>
        </w:rPr>
        <w:t xml:space="preserve">Je to zákonem umožněný postup, kdy vykonavatel </w:t>
      </w:r>
      <w:r w:rsidR="000A2298" w:rsidRPr="008544B5">
        <w:rPr>
          <w:i/>
          <w:color w:val="auto"/>
        </w:rPr>
        <w:t>VS</w:t>
      </w:r>
      <w:r w:rsidRPr="008544B5">
        <w:rPr>
          <w:i/>
          <w:color w:val="auto"/>
        </w:rPr>
        <w:t xml:space="preserve"> samostatně na základě zhodnocení skutkového a právního stavu věci vybírá jednu ze dvou či více alternativ rozhodnutí.</w:t>
      </w:r>
      <w:r w:rsidR="007A22AA" w:rsidRPr="008544B5">
        <w:rPr>
          <w:color w:val="auto"/>
        </w:rPr>
        <w:t>“</w:t>
      </w:r>
      <w:r w:rsidRPr="008544B5">
        <w:rPr>
          <w:rStyle w:val="Znakapoznpodarou"/>
          <w:color w:val="auto"/>
        </w:rPr>
        <w:footnoteReference w:id="119"/>
      </w:r>
    </w:p>
    <w:p w:rsidR="00222822" w:rsidRPr="008544B5" w:rsidRDefault="00B349E1" w:rsidP="00214533">
      <w:pPr>
        <w:tabs>
          <w:tab w:val="left" w:pos="709"/>
        </w:tabs>
        <w:ind w:firstLine="426"/>
        <w:rPr>
          <w:color w:val="auto"/>
        </w:rPr>
      </w:pPr>
      <w:r w:rsidRPr="008544B5">
        <w:rPr>
          <w:color w:val="auto"/>
        </w:rPr>
        <w:t xml:space="preserve">NPP a </w:t>
      </w:r>
      <w:r w:rsidR="00016053" w:rsidRPr="008544B5">
        <w:rPr>
          <w:color w:val="auto"/>
        </w:rPr>
        <w:t>SU</w:t>
      </w:r>
      <w:r w:rsidR="007116CF" w:rsidRPr="008544B5">
        <w:rPr>
          <w:color w:val="auto"/>
        </w:rPr>
        <w:t xml:space="preserve"> se </w:t>
      </w:r>
      <w:r w:rsidR="00222822" w:rsidRPr="008544B5">
        <w:rPr>
          <w:color w:val="auto"/>
        </w:rPr>
        <w:t xml:space="preserve">v důsledku </w:t>
      </w:r>
      <w:r w:rsidRPr="008544B5">
        <w:rPr>
          <w:color w:val="auto"/>
        </w:rPr>
        <w:t>vzájemné podobnosti</w:t>
      </w:r>
      <w:r w:rsidR="00222822" w:rsidRPr="008544B5">
        <w:rPr>
          <w:color w:val="auto"/>
        </w:rPr>
        <w:t xml:space="preserve"> </w:t>
      </w:r>
      <w:r w:rsidR="007116CF" w:rsidRPr="008544B5">
        <w:rPr>
          <w:color w:val="auto"/>
        </w:rPr>
        <w:t xml:space="preserve">někdy chybně směšují. </w:t>
      </w:r>
      <w:r w:rsidR="0004268B" w:rsidRPr="008544B5">
        <w:rPr>
          <w:color w:val="auto"/>
        </w:rPr>
        <w:t>Pro oba je sice společná určitá míra volnosti a potřeba specifické rozumové analytické činnosti</w:t>
      </w:r>
      <w:r w:rsidR="00C4531A" w:rsidRPr="008544B5">
        <w:rPr>
          <w:color w:val="auto"/>
        </w:rPr>
        <w:t>,</w:t>
      </w:r>
      <w:r w:rsidR="00C4531A" w:rsidRPr="008544B5">
        <w:rPr>
          <w:rStyle w:val="Znakapoznpodarou"/>
          <w:color w:val="auto"/>
        </w:rPr>
        <w:footnoteReference w:id="120"/>
      </w:r>
      <w:r w:rsidR="004B24C4" w:rsidRPr="008544B5">
        <w:rPr>
          <w:color w:val="auto"/>
        </w:rPr>
        <w:t xml:space="preserve"> ale ve své podstatě se </w:t>
      </w:r>
      <w:r w:rsidR="00C4531A" w:rsidRPr="008544B5">
        <w:rPr>
          <w:color w:val="auto"/>
        </w:rPr>
        <w:t>odlišují.</w:t>
      </w:r>
      <w:r w:rsidR="00C602CF" w:rsidRPr="008544B5">
        <w:rPr>
          <w:color w:val="auto"/>
        </w:rPr>
        <w:t xml:space="preserve"> Vzájemnými odlišnostmi se zabýval i Ústavní soud.</w:t>
      </w:r>
      <w:r w:rsidR="000A2298" w:rsidRPr="008544B5">
        <w:rPr>
          <w:rStyle w:val="Znakapoznpodarou"/>
          <w:color w:val="auto"/>
        </w:rPr>
        <w:footnoteReference w:id="121"/>
      </w:r>
      <w:r w:rsidR="00C602CF" w:rsidRPr="008544B5">
        <w:rPr>
          <w:color w:val="auto"/>
        </w:rPr>
        <w:t xml:space="preserve"> </w:t>
      </w:r>
      <w:r w:rsidR="00222822" w:rsidRPr="008544B5">
        <w:rPr>
          <w:color w:val="auto"/>
        </w:rPr>
        <w:t xml:space="preserve">Na tento </w:t>
      </w:r>
      <w:r w:rsidR="004B24C4" w:rsidRPr="008544B5">
        <w:rPr>
          <w:color w:val="auto"/>
        </w:rPr>
        <w:t xml:space="preserve">vzájemný </w:t>
      </w:r>
      <w:r w:rsidR="00222822" w:rsidRPr="008544B5">
        <w:rPr>
          <w:color w:val="auto"/>
        </w:rPr>
        <w:t xml:space="preserve">rozdíl je nutné </w:t>
      </w:r>
      <w:r w:rsidR="002875A4" w:rsidRPr="008544B5">
        <w:rPr>
          <w:color w:val="auto"/>
        </w:rPr>
        <w:t xml:space="preserve">upozornit </w:t>
      </w:r>
      <w:r w:rsidR="00222822" w:rsidRPr="008544B5">
        <w:rPr>
          <w:color w:val="auto"/>
        </w:rPr>
        <w:t>vzhledem k obsahu diplomové prác</w:t>
      </w:r>
      <w:r w:rsidR="00894AC9" w:rsidRPr="008544B5">
        <w:rPr>
          <w:color w:val="auto"/>
        </w:rPr>
        <w:t>e</w:t>
      </w:r>
      <w:r w:rsidR="00222822" w:rsidRPr="008544B5">
        <w:rPr>
          <w:color w:val="auto"/>
        </w:rPr>
        <w:t>.</w:t>
      </w:r>
    </w:p>
    <w:p w:rsidR="00166A4A" w:rsidRPr="008544B5" w:rsidRDefault="007A22AA" w:rsidP="00214533">
      <w:pPr>
        <w:tabs>
          <w:tab w:val="left" w:pos="709"/>
        </w:tabs>
        <w:ind w:firstLine="426"/>
        <w:rPr>
          <w:color w:val="auto"/>
        </w:rPr>
      </w:pPr>
      <w:r w:rsidRPr="008544B5">
        <w:rPr>
          <w:color w:val="auto"/>
        </w:rPr>
        <w:t>„</w:t>
      </w:r>
      <w:r w:rsidR="00166A4A" w:rsidRPr="008544B5">
        <w:rPr>
          <w:i/>
          <w:color w:val="auto"/>
        </w:rPr>
        <w:t xml:space="preserve">Ve vztahu k rozhodovacímu procesu by bylo možno dovodit, že </w:t>
      </w:r>
      <w:r w:rsidR="00EC3B82" w:rsidRPr="008544B5">
        <w:rPr>
          <w:i/>
          <w:color w:val="auto"/>
        </w:rPr>
        <w:t>NPP</w:t>
      </w:r>
      <w:r w:rsidR="00166A4A" w:rsidRPr="008544B5">
        <w:rPr>
          <w:i/>
          <w:color w:val="auto"/>
        </w:rPr>
        <w:t xml:space="preserve"> se obvykle objevuje ve stádiích předcházejících vydání rozhodnutí, zejména v určení rozhodovací situace (zda nastala, neboli</w:t>
      </w:r>
      <w:r w:rsidR="000A2298" w:rsidRPr="008544B5">
        <w:rPr>
          <w:i/>
          <w:color w:val="auto"/>
        </w:rPr>
        <w:t xml:space="preserve"> zda jsou splněny </w:t>
      </w:r>
      <w:r w:rsidR="000A2298" w:rsidRPr="008544B5">
        <w:rPr>
          <w:i/>
          <w:color w:val="auto"/>
        </w:rPr>
        <w:lastRenderedPageBreak/>
        <w:t>podmínky</w:t>
      </w:r>
      <w:r w:rsidR="00166A4A" w:rsidRPr="008544B5">
        <w:rPr>
          <w:i/>
          <w:color w:val="auto"/>
        </w:rPr>
        <w:t>, aby rozhodnutí mohlo či mělo být vydáno) a při kladném výsledku vyhodnocení situace v její subsumpci pod příslušnou právní normu, zatímco volné uvážení se uplatňuje až ve vztahu k vlastnímu rozhodnutí, tedy tzv. rozhodovací</w:t>
      </w:r>
      <w:r w:rsidR="000A2298" w:rsidRPr="008544B5">
        <w:rPr>
          <w:i/>
          <w:color w:val="auto"/>
        </w:rPr>
        <w:t>mu</w:t>
      </w:r>
      <w:r w:rsidR="00166A4A" w:rsidRPr="008544B5">
        <w:rPr>
          <w:i/>
          <w:color w:val="auto"/>
        </w:rPr>
        <w:t xml:space="preserve"> stádiu, jehož základ tvoří a jehož prostor vymezuje.</w:t>
      </w:r>
      <w:r w:rsidRPr="008544B5">
        <w:rPr>
          <w:color w:val="auto"/>
        </w:rPr>
        <w:t>“</w:t>
      </w:r>
      <w:r w:rsidR="00E17FDD" w:rsidRPr="008544B5">
        <w:rPr>
          <w:rStyle w:val="Znakapoznpodarou"/>
          <w:color w:val="auto"/>
        </w:rPr>
        <w:footnoteReference w:id="122"/>
      </w:r>
    </w:p>
    <w:p w:rsidR="003F5596" w:rsidRPr="008544B5" w:rsidRDefault="00894AC9" w:rsidP="00214533">
      <w:pPr>
        <w:pStyle w:val="Nadpis2"/>
        <w:tabs>
          <w:tab w:val="left" w:pos="709"/>
        </w:tabs>
        <w:ind w:firstLine="426"/>
        <w:rPr>
          <w:color w:val="auto"/>
        </w:rPr>
      </w:pPr>
      <w:bookmarkStart w:id="49" w:name="_Toc359786497"/>
      <w:r w:rsidRPr="008544B5">
        <w:rPr>
          <w:color w:val="auto"/>
        </w:rPr>
        <w:t>6</w:t>
      </w:r>
      <w:r w:rsidR="001C7A1F" w:rsidRPr="008544B5">
        <w:rPr>
          <w:color w:val="auto"/>
        </w:rPr>
        <w:t>.3</w:t>
      </w:r>
      <w:r w:rsidR="003F5596" w:rsidRPr="008544B5">
        <w:rPr>
          <w:color w:val="auto"/>
        </w:rPr>
        <w:t xml:space="preserve"> </w:t>
      </w:r>
      <w:r w:rsidR="00A20409" w:rsidRPr="008544B5">
        <w:rPr>
          <w:color w:val="auto"/>
        </w:rPr>
        <w:t>Rozhodování</w:t>
      </w:r>
      <w:r w:rsidR="00D078C0" w:rsidRPr="008544B5">
        <w:rPr>
          <w:color w:val="auto"/>
        </w:rPr>
        <w:t xml:space="preserve"> 1. část</w:t>
      </w:r>
      <w:bookmarkEnd w:id="49"/>
    </w:p>
    <w:p w:rsidR="006A3BB8" w:rsidRPr="008544B5" w:rsidRDefault="004C38BD" w:rsidP="00214533">
      <w:pPr>
        <w:tabs>
          <w:tab w:val="left" w:pos="709"/>
        </w:tabs>
        <w:ind w:firstLine="426"/>
        <w:rPr>
          <w:color w:val="auto"/>
        </w:rPr>
      </w:pPr>
      <w:r w:rsidRPr="008544B5">
        <w:rPr>
          <w:color w:val="auto"/>
        </w:rPr>
        <w:t xml:space="preserve">Již v kapitole </w:t>
      </w:r>
      <w:r w:rsidR="00894AC9" w:rsidRPr="008544B5">
        <w:rPr>
          <w:color w:val="auto"/>
        </w:rPr>
        <w:t>1</w:t>
      </w:r>
      <w:r w:rsidR="00117277" w:rsidRPr="008544B5">
        <w:rPr>
          <w:color w:val="auto"/>
        </w:rPr>
        <w:t>.</w:t>
      </w:r>
      <w:r w:rsidRPr="008544B5">
        <w:rPr>
          <w:color w:val="auto"/>
        </w:rPr>
        <w:t xml:space="preserve"> bylo uvedeno, že vydání správního rozhodnutí </w:t>
      </w:r>
      <w:r w:rsidR="004E1D3A" w:rsidRPr="008544B5">
        <w:rPr>
          <w:color w:val="auto"/>
        </w:rPr>
        <w:t xml:space="preserve">(dále jen „SR“) </w:t>
      </w:r>
      <w:r w:rsidRPr="008544B5">
        <w:rPr>
          <w:color w:val="auto"/>
        </w:rPr>
        <w:t>je účelem správního řízení. Rovněž jsem pojednal o tom, že místo písemného vyhotovení rozhodnutí lze vydat pouze zákonem stanovený doklad, jehož existence osvědčuje přiznání práva.</w:t>
      </w:r>
      <w:r w:rsidR="003D2FEE" w:rsidRPr="008544B5">
        <w:rPr>
          <w:color w:val="auto"/>
        </w:rPr>
        <w:t xml:space="preserve"> Proto</w:t>
      </w:r>
      <w:r w:rsidR="00A5079A" w:rsidRPr="008544B5">
        <w:rPr>
          <w:color w:val="auto"/>
        </w:rPr>
        <w:t xml:space="preserve"> nyní</w:t>
      </w:r>
      <w:r w:rsidR="00D22AB4" w:rsidRPr="008544B5">
        <w:rPr>
          <w:color w:val="auto"/>
        </w:rPr>
        <w:t xml:space="preserve">, </w:t>
      </w:r>
      <w:r w:rsidR="004E1D3A" w:rsidRPr="008544B5">
        <w:rPr>
          <w:color w:val="auto"/>
        </w:rPr>
        <w:t xml:space="preserve">pouze </w:t>
      </w:r>
      <w:r w:rsidR="00D22AB4" w:rsidRPr="008544B5">
        <w:rPr>
          <w:color w:val="auto"/>
        </w:rPr>
        <w:t xml:space="preserve">po krátkém obecném </w:t>
      </w:r>
      <w:r w:rsidR="003D2FEE" w:rsidRPr="008544B5">
        <w:rPr>
          <w:color w:val="auto"/>
        </w:rPr>
        <w:t>vymezení</w:t>
      </w:r>
      <w:r w:rsidR="003D45CB" w:rsidRPr="008544B5">
        <w:rPr>
          <w:color w:val="auto"/>
        </w:rPr>
        <w:t xml:space="preserve"> SR</w:t>
      </w:r>
      <w:r w:rsidR="004E1D3A" w:rsidRPr="008544B5">
        <w:rPr>
          <w:color w:val="auto"/>
        </w:rPr>
        <w:t>,</w:t>
      </w:r>
      <w:r w:rsidR="00DD5512" w:rsidRPr="008544B5">
        <w:rPr>
          <w:color w:val="auto"/>
        </w:rPr>
        <w:t xml:space="preserve"> </w:t>
      </w:r>
      <w:r w:rsidR="00EE2093" w:rsidRPr="008544B5">
        <w:rPr>
          <w:color w:val="auto"/>
        </w:rPr>
        <w:t>zaměřím svou</w:t>
      </w:r>
      <w:r w:rsidR="002A6147" w:rsidRPr="008544B5">
        <w:rPr>
          <w:color w:val="auto"/>
        </w:rPr>
        <w:t xml:space="preserve"> pozornost na konkrétní otázky vztahující se ke specifickému druhu rozhodnutí komisaře.</w:t>
      </w:r>
      <w:r w:rsidR="00016053" w:rsidRPr="008544B5">
        <w:rPr>
          <w:rStyle w:val="Znakapoznpodarou"/>
          <w:color w:val="auto"/>
        </w:rPr>
        <w:footnoteReference w:id="123"/>
      </w:r>
    </w:p>
    <w:p w:rsidR="00547011" w:rsidRPr="008544B5" w:rsidRDefault="00547011" w:rsidP="00214533">
      <w:pPr>
        <w:pStyle w:val="Nadpis1"/>
        <w:ind w:firstLine="426"/>
        <w:rPr>
          <w:color w:val="auto"/>
        </w:rPr>
      </w:pPr>
      <w:bookmarkStart w:id="50" w:name="_Toc359786498"/>
      <w:r w:rsidRPr="008544B5">
        <w:rPr>
          <w:color w:val="auto"/>
        </w:rPr>
        <w:t>6.3.1 Obecně o rozhodnutí</w:t>
      </w:r>
      <w:bookmarkEnd w:id="50"/>
    </w:p>
    <w:p w:rsidR="00B939BA" w:rsidRPr="008544B5" w:rsidRDefault="007A22AA" w:rsidP="00214533">
      <w:pPr>
        <w:tabs>
          <w:tab w:val="left" w:pos="709"/>
        </w:tabs>
        <w:ind w:firstLine="426"/>
        <w:rPr>
          <w:color w:val="auto"/>
        </w:rPr>
      </w:pPr>
      <w:r w:rsidRPr="008544B5">
        <w:rPr>
          <w:color w:val="auto"/>
        </w:rPr>
        <w:t>„</w:t>
      </w:r>
      <w:r w:rsidR="006A3BB8" w:rsidRPr="008544B5">
        <w:rPr>
          <w:i/>
          <w:color w:val="auto"/>
        </w:rPr>
        <w:t>P</w:t>
      </w:r>
      <w:r w:rsidR="00D22AB4" w:rsidRPr="008544B5">
        <w:rPr>
          <w:i/>
          <w:color w:val="auto"/>
        </w:rPr>
        <w:t xml:space="preserve">od pojmem správního rozhodnutí </w:t>
      </w:r>
      <w:r w:rsidR="006A3BB8" w:rsidRPr="008544B5">
        <w:rPr>
          <w:i/>
          <w:color w:val="auto"/>
        </w:rPr>
        <w:t xml:space="preserve">se </w:t>
      </w:r>
      <w:r w:rsidR="00D22AB4" w:rsidRPr="008544B5">
        <w:rPr>
          <w:i/>
          <w:color w:val="auto"/>
        </w:rPr>
        <w:t>rozumí</w:t>
      </w:r>
      <w:r w:rsidR="006A3BB8" w:rsidRPr="008544B5">
        <w:rPr>
          <w:i/>
          <w:color w:val="auto"/>
        </w:rPr>
        <w:t xml:space="preserve"> správní akt, někdy také označovaný jako individuální správní akt, či konkrétní akt. Většinou se vymezuje jako jednostranný správní úkon, ve kterém orgán </w:t>
      </w:r>
      <w:r w:rsidR="00A5079A" w:rsidRPr="008544B5">
        <w:rPr>
          <w:i/>
          <w:color w:val="auto"/>
        </w:rPr>
        <w:t>VS</w:t>
      </w:r>
      <w:r w:rsidR="006A3BB8" w:rsidRPr="008544B5">
        <w:rPr>
          <w:i/>
          <w:color w:val="auto"/>
        </w:rPr>
        <w:t xml:space="preserve"> v jednotlivém případě autoritativně řeší právní poměry určitých adresátů</w:t>
      </w:r>
      <w:r w:rsidR="003112AB" w:rsidRPr="008544B5">
        <w:rPr>
          <w:i/>
          <w:color w:val="auto"/>
        </w:rPr>
        <w:t>.</w:t>
      </w:r>
      <w:r w:rsidRPr="008544B5">
        <w:rPr>
          <w:color w:val="auto"/>
        </w:rPr>
        <w:t>“</w:t>
      </w:r>
      <w:r w:rsidR="006A3BB8" w:rsidRPr="008544B5">
        <w:rPr>
          <w:rStyle w:val="Znakapoznpodarou"/>
          <w:color w:val="auto"/>
        </w:rPr>
        <w:footnoteReference w:id="124"/>
      </w:r>
      <w:r w:rsidR="00556AF1" w:rsidRPr="008544B5">
        <w:rPr>
          <w:color w:val="auto"/>
        </w:rPr>
        <w:t xml:space="preserve"> </w:t>
      </w:r>
      <w:r w:rsidR="00B939BA" w:rsidRPr="008544B5">
        <w:rPr>
          <w:color w:val="auto"/>
        </w:rPr>
        <w:t xml:space="preserve">Jak vidno, charakteristika </w:t>
      </w:r>
      <w:r w:rsidR="003112AB" w:rsidRPr="008544B5">
        <w:rPr>
          <w:color w:val="auto"/>
        </w:rPr>
        <w:t>SR se skládá z několika znaků</w:t>
      </w:r>
      <w:r w:rsidR="00EF5124" w:rsidRPr="008544B5">
        <w:rPr>
          <w:color w:val="auto"/>
        </w:rPr>
        <w:t>, teorií obecně uznávaných</w:t>
      </w:r>
      <w:r w:rsidR="001A07CC" w:rsidRPr="008544B5">
        <w:rPr>
          <w:color w:val="auto"/>
        </w:rPr>
        <w:t>.</w:t>
      </w:r>
      <w:r w:rsidR="003112AB" w:rsidRPr="008544B5">
        <w:rPr>
          <w:color w:val="auto"/>
        </w:rPr>
        <w:t xml:space="preserve"> </w:t>
      </w:r>
      <w:r w:rsidR="002045EA" w:rsidRPr="008544B5">
        <w:rPr>
          <w:color w:val="auto"/>
        </w:rPr>
        <w:t>Na tomto místě b</w:t>
      </w:r>
      <w:r w:rsidR="003112AB" w:rsidRPr="008544B5">
        <w:rPr>
          <w:color w:val="auto"/>
        </w:rPr>
        <w:t xml:space="preserve">líže rozeberu </w:t>
      </w:r>
      <w:r w:rsidR="002045EA" w:rsidRPr="008544B5">
        <w:rPr>
          <w:color w:val="auto"/>
        </w:rPr>
        <w:t>jen ty</w:t>
      </w:r>
      <w:r w:rsidR="003112AB" w:rsidRPr="008544B5">
        <w:rPr>
          <w:color w:val="auto"/>
        </w:rPr>
        <w:t xml:space="preserve"> z nich, které považuji pro svoji práci za podstatné</w:t>
      </w:r>
      <w:r w:rsidR="003D45CB" w:rsidRPr="008544B5">
        <w:rPr>
          <w:color w:val="auto"/>
        </w:rPr>
        <w:t>.</w:t>
      </w:r>
    </w:p>
    <w:p w:rsidR="003112AB" w:rsidRPr="008544B5" w:rsidRDefault="003112AB" w:rsidP="00214533">
      <w:pPr>
        <w:tabs>
          <w:tab w:val="left" w:pos="709"/>
        </w:tabs>
        <w:ind w:firstLine="426"/>
        <w:rPr>
          <w:color w:val="auto"/>
        </w:rPr>
      </w:pPr>
      <w:r w:rsidRPr="008544B5">
        <w:rPr>
          <w:color w:val="auto"/>
        </w:rPr>
        <w:t>Prvním znakem, ač se v </w:t>
      </w:r>
      <w:r w:rsidR="00A5079A" w:rsidRPr="008544B5">
        <w:rPr>
          <w:color w:val="auto"/>
        </w:rPr>
        <w:t>uvedené</w:t>
      </w:r>
      <w:r w:rsidRPr="008544B5">
        <w:rPr>
          <w:color w:val="auto"/>
        </w:rPr>
        <w:t xml:space="preserve"> definici explicitně nevyskytuje, ale je m</w:t>
      </w:r>
      <w:r w:rsidR="002045EA" w:rsidRPr="008544B5">
        <w:rPr>
          <w:color w:val="auto"/>
        </w:rPr>
        <w:t xml:space="preserve">ožno jej odvodit z povahy věci a </w:t>
      </w:r>
      <w:r w:rsidRPr="008544B5">
        <w:rPr>
          <w:color w:val="auto"/>
        </w:rPr>
        <w:t>je</w:t>
      </w:r>
      <w:r w:rsidR="002045EA" w:rsidRPr="008544B5">
        <w:rPr>
          <w:color w:val="auto"/>
        </w:rPr>
        <w:t xml:space="preserve"> obsahovou náležitostí SR</w:t>
      </w:r>
      <w:r w:rsidRPr="008544B5">
        <w:rPr>
          <w:color w:val="auto"/>
        </w:rPr>
        <w:t>,</w:t>
      </w:r>
      <w:r w:rsidR="002045EA" w:rsidRPr="008544B5">
        <w:rPr>
          <w:color w:val="auto"/>
        </w:rPr>
        <w:t xml:space="preserve"> je,</w:t>
      </w:r>
      <w:r w:rsidRPr="008544B5">
        <w:rPr>
          <w:color w:val="auto"/>
        </w:rPr>
        <w:t xml:space="preserve"> že se jedná o akt vydaný na základě zákona</w:t>
      </w:r>
      <w:r w:rsidR="002045EA" w:rsidRPr="008544B5">
        <w:rPr>
          <w:color w:val="auto"/>
        </w:rPr>
        <w:t xml:space="preserve"> a v souladu s ním</w:t>
      </w:r>
      <w:r w:rsidRPr="008544B5">
        <w:rPr>
          <w:color w:val="auto"/>
        </w:rPr>
        <w:t>.</w:t>
      </w:r>
      <w:r w:rsidR="00C00A1B" w:rsidRPr="008544B5">
        <w:rPr>
          <w:color w:val="auto"/>
        </w:rPr>
        <w:t xml:space="preserve"> </w:t>
      </w:r>
      <w:r w:rsidR="00A754C4" w:rsidRPr="008544B5">
        <w:rPr>
          <w:color w:val="auto"/>
        </w:rPr>
        <w:t>„</w:t>
      </w:r>
      <w:r w:rsidRPr="008544B5">
        <w:rPr>
          <w:i/>
          <w:color w:val="auto"/>
        </w:rPr>
        <w:t>Veřejná moc v demokratickém právním státě slouží všem občanům a lze ji uplatňovat jen v případech, v mezích a způsoby, které stanoví zákon. Proto i SR lze vydávat toliko na základě výslovného zákonného zmocnění a toliko způsobem stanoveným zákonem</w:t>
      </w:r>
      <w:r w:rsidR="005B72E1" w:rsidRPr="008544B5">
        <w:rPr>
          <w:i/>
          <w:color w:val="auto"/>
        </w:rPr>
        <w:t>.</w:t>
      </w:r>
      <w:r w:rsidR="00A754C4" w:rsidRPr="008544B5">
        <w:rPr>
          <w:color w:val="auto"/>
        </w:rPr>
        <w:t>“</w:t>
      </w:r>
      <w:r w:rsidR="005B72E1" w:rsidRPr="008544B5">
        <w:rPr>
          <w:rStyle w:val="Znakapoznpodarou"/>
          <w:color w:val="auto"/>
        </w:rPr>
        <w:footnoteReference w:id="125"/>
      </w:r>
    </w:p>
    <w:p w:rsidR="004C38BD" w:rsidRPr="008544B5" w:rsidRDefault="00666CD1" w:rsidP="00214533">
      <w:pPr>
        <w:tabs>
          <w:tab w:val="left" w:pos="709"/>
        </w:tabs>
        <w:ind w:firstLine="426"/>
        <w:rPr>
          <w:color w:val="auto"/>
        </w:rPr>
      </w:pPr>
      <w:r w:rsidRPr="008544B5">
        <w:rPr>
          <w:color w:val="auto"/>
        </w:rPr>
        <w:t xml:space="preserve">Druhým znakem, kterému </w:t>
      </w:r>
      <w:r w:rsidR="00235057" w:rsidRPr="008544B5">
        <w:rPr>
          <w:color w:val="auto"/>
        </w:rPr>
        <w:t>věnuji</w:t>
      </w:r>
      <w:r w:rsidRPr="008544B5">
        <w:rPr>
          <w:color w:val="auto"/>
        </w:rPr>
        <w:t xml:space="preserve"> pozornost</w:t>
      </w:r>
      <w:r w:rsidR="00D839F2" w:rsidRPr="008544B5">
        <w:rPr>
          <w:color w:val="auto"/>
        </w:rPr>
        <w:t>,</w:t>
      </w:r>
      <w:r w:rsidRPr="008544B5">
        <w:rPr>
          <w:color w:val="auto"/>
        </w:rPr>
        <w:t xml:space="preserve"> je autoritativnost. </w:t>
      </w:r>
      <w:r w:rsidR="00A754C4" w:rsidRPr="008544B5">
        <w:rPr>
          <w:color w:val="auto"/>
        </w:rPr>
        <w:t>„</w:t>
      </w:r>
      <w:r w:rsidRPr="008544B5">
        <w:rPr>
          <w:i/>
          <w:color w:val="auto"/>
        </w:rPr>
        <w:t>Adresáti VS, o jejichž právech nebo povinnostech správní orgán rozhoduje, nejsou v rovnoprávném postavení s tímto orgánem a obsah správního rozhodnutí tohoto orgánu víceméně nezávisí na vůli jeho adresáta.</w:t>
      </w:r>
      <w:r w:rsidR="00A754C4" w:rsidRPr="008544B5">
        <w:rPr>
          <w:color w:val="auto"/>
        </w:rPr>
        <w:t>“</w:t>
      </w:r>
      <w:r w:rsidRPr="008544B5">
        <w:rPr>
          <w:rStyle w:val="Znakapoznpodarou"/>
          <w:color w:val="auto"/>
        </w:rPr>
        <w:footnoteReference w:id="126"/>
      </w:r>
    </w:p>
    <w:p w:rsidR="00C25B39" w:rsidRPr="008544B5" w:rsidRDefault="001A07CC" w:rsidP="00214533">
      <w:pPr>
        <w:tabs>
          <w:tab w:val="left" w:pos="709"/>
        </w:tabs>
        <w:ind w:firstLine="426"/>
        <w:rPr>
          <w:color w:val="auto"/>
        </w:rPr>
      </w:pPr>
      <w:r w:rsidRPr="008544B5">
        <w:rPr>
          <w:color w:val="auto"/>
        </w:rPr>
        <w:t>Poslední charakteristickou vlastností SR, o které se zmíním, je externost (</w:t>
      </w:r>
      <w:r w:rsidR="00C25B39" w:rsidRPr="008544B5">
        <w:rPr>
          <w:color w:val="auto"/>
        </w:rPr>
        <w:t>směřování</w:t>
      </w:r>
      <w:r w:rsidRPr="008544B5">
        <w:rPr>
          <w:color w:val="auto"/>
        </w:rPr>
        <w:t xml:space="preserve"> vůči nepodřízeným subjektům).</w:t>
      </w:r>
      <w:r w:rsidR="002045EA" w:rsidRPr="008544B5">
        <w:rPr>
          <w:color w:val="auto"/>
        </w:rPr>
        <w:t xml:space="preserve"> </w:t>
      </w:r>
      <w:r w:rsidR="00B37FD6" w:rsidRPr="008544B5">
        <w:rPr>
          <w:color w:val="auto"/>
        </w:rPr>
        <w:t>Jedná se o a</w:t>
      </w:r>
      <w:r w:rsidR="00C25B39" w:rsidRPr="008544B5">
        <w:rPr>
          <w:color w:val="auto"/>
        </w:rPr>
        <w:t>kty, jež</w:t>
      </w:r>
      <w:r w:rsidR="00BF0D58" w:rsidRPr="008544B5">
        <w:rPr>
          <w:color w:val="auto"/>
        </w:rPr>
        <w:t xml:space="preserve"> jsou </w:t>
      </w:r>
      <w:r w:rsidR="00C25B39" w:rsidRPr="008544B5">
        <w:rPr>
          <w:color w:val="auto"/>
        </w:rPr>
        <w:t xml:space="preserve">závazné bez ohledu na vztah adresáta k vykonavateli </w:t>
      </w:r>
      <w:r w:rsidR="00B37FD6" w:rsidRPr="008544B5">
        <w:rPr>
          <w:color w:val="auto"/>
        </w:rPr>
        <w:t>VS</w:t>
      </w:r>
      <w:r w:rsidR="00C25B39" w:rsidRPr="008544B5">
        <w:rPr>
          <w:color w:val="auto"/>
        </w:rPr>
        <w:t>.</w:t>
      </w:r>
      <w:r w:rsidR="005E1D82" w:rsidRPr="008544B5">
        <w:rPr>
          <w:color w:val="auto"/>
        </w:rPr>
        <w:t xml:space="preserve"> </w:t>
      </w:r>
      <w:r w:rsidR="00B37FD6" w:rsidRPr="008544B5">
        <w:rPr>
          <w:color w:val="auto"/>
        </w:rPr>
        <w:t xml:space="preserve">Vyvolávají právně závazné důsledky pro </w:t>
      </w:r>
      <w:r w:rsidR="00D458B2" w:rsidRPr="008544B5">
        <w:rPr>
          <w:color w:val="auto"/>
        </w:rPr>
        <w:t>fyzické</w:t>
      </w:r>
      <w:r w:rsidR="00D6496A" w:rsidRPr="008544B5">
        <w:rPr>
          <w:color w:val="auto"/>
        </w:rPr>
        <w:t xml:space="preserve"> a </w:t>
      </w:r>
      <w:r w:rsidR="00D458B2" w:rsidRPr="008544B5">
        <w:rPr>
          <w:color w:val="auto"/>
        </w:rPr>
        <w:t>právnické osoby</w:t>
      </w:r>
      <w:r w:rsidR="00B37FD6" w:rsidRPr="008544B5">
        <w:rPr>
          <w:color w:val="auto"/>
        </w:rPr>
        <w:t xml:space="preserve"> mimo vztahy podřízenosti a nadřízenosti.</w:t>
      </w:r>
      <w:r w:rsidR="00C25B39" w:rsidRPr="008544B5">
        <w:rPr>
          <w:rStyle w:val="Znakapoznpodarou"/>
          <w:color w:val="auto"/>
        </w:rPr>
        <w:footnoteReference w:id="127"/>
      </w:r>
      <w:r w:rsidR="00C25B39" w:rsidRPr="008544B5">
        <w:rPr>
          <w:color w:val="auto"/>
        </w:rPr>
        <w:t xml:space="preserve"> </w:t>
      </w:r>
      <w:r w:rsidR="00A86F9A" w:rsidRPr="008544B5">
        <w:rPr>
          <w:color w:val="auto"/>
        </w:rPr>
        <w:t>Tato vlastnost však neplatí o SR obecně a zcela bez výjimky.</w:t>
      </w:r>
      <w:r w:rsidR="00556AF1" w:rsidRPr="008544B5">
        <w:rPr>
          <w:rStyle w:val="Znakapoznpodarou"/>
          <w:color w:val="auto"/>
        </w:rPr>
        <w:t xml:space="preserve"> </w:t>
      </w:r>
      <w:r w:rsidR="00556AF1" w:rsidRPr="008544B5">
        <w:rPr>
          <w:rStyle w:val="Znakapoznpodarou"/>
          <w:color w:val="auto"/>
        </w:rPr>
        <w:footnoteReference w:id="128"/>
      </w:r>
    </w:p>
    <w:p w:rsidR="004C38BD" w:rsidRPr="008544B5" w:rsidRDefault="00547011" w:rsidP="00214533">
      <w:pPr>
        <w:pStyle w:val="Nadpis1"/>
        <w:ind w:firstLine="426"/>
        <w:rPr>
          <w:color w:val="auto"/>
        </w:rPr>
      </w:pPr>
      <w:bookmarkStart w:id="51" w:name="_Toc359786499"/>
      <w:r w:rsidRPr="008544B5">
        <w:rPr>
          <w:color w:val="auto"/>
        </w:rPr>
        <w:lastRenderedPageBreak/>
        <w:t xml:space="preserve">6.3.2 </w:t>
      </w:r>
      <w:r w:rsidR="00C46CC6" w:rsidRPr="008544B5">
        <w:rPr>
          <w:color w:val="auto"/>
        </w:rPr>
        <w:t xml:space="preserve">Vymezení </w:t>
      </w:r>
      <w:r w:rsidR="000D24E4" w:rsidRPr="008544B5">
        <w:rPr>
          <w:color w:val="auto"/>
        </w:rPr>
        <w:t>neurčitých právních pojmů</w:t>
      </w:r>
      <w:bookmarkEnd w:id="51"/>
    </w:p>
    <w:p w:rsidR="00E12B3C" w:rsidRPr="008544B5" w:rsidRDefault="00C40373" w:rsidP="00214533">
      <w:pPr>
        <w:tabs>
          <w:tab w:val="left" w:pos="709"/>
        </w:tabs>
        <w:ind w:firstLine="426"/>
        <w:rPr>
          <w:color w:val="auto"/>
        </w:rPr>
      </w:pPr>
      <w:r w:rsidRPr="008544B5">
        <w:rPr>
          <w:color w:val="auto"/>
        </w:rPr>
        <w:t>C</w:t>
      </w:r>
      <w:r w:rsidR="00A16D0D" w:rsidRPr="008544B5">
        <w:rPr>
          <w:color w:val="auto"/>
        </w:rPr>
        <w:t>elý proces udělování ŘO se sestává z několika dílčích kroků. Nejdůležitějším krokem je složení odborné zkoušky.</w:t>
      </w:r>
      <w:r w:rsidR="0072568D" w:rsidRPr="008544B5">
        <w:rPr>
          <w:color w:val="auto"/>
        </w:rPr>
        <w:t xml:space="preserve"> Ta se sama osobě </w:t>
      </w:r>
      <w:r w:rsidR="006A6AD1" w:rsidRPr="008544B5">
        <w:rPr>
          <w:color w:val="auto"/>
        </w:rPr>
        <w:t xml:space="preserve">sestává ze dvou </w:t>
      </w:r>
      <w:r w:rsidR="00044EEF" w:rsidRPr="008544B5">
        <w:rPr>
          <w:color w:val="auto"/>
        </w:rPr>
        <w:t xml:space="preserve">dílčích </w:t>
      </w:r>
      <w:r w:rsidR="00235057" w:rsidRPr="008544B5">
        <w:rPr>
          <w:color w:val="auto"/>
        </w:rPr>
        <w:t>částí</w:t>
      </w:r>
      <w:r w:rsidR="00044EEF" w:rsidRPr="008544B5">
        <w:rPr>
          <w:color w:val="auto"/>
        </w:rPr>
        <w:t>. Posouzení</w:t>
      </w:r>
      <w:r w:rsidR="002065CF" w:rsidRPr="008544B5">
        <w:rPr>
          <w:color w:val="auto"/>
        </w:rPr>
        <w:t xml:space="preserve"> realizace</w:t>
      </w:r>
      <w:r w:rsidR="00044EEF" w:rsidRPr="008544B5">
        <w:rPr>
          <w:color w:val="auto"/>
        </w:rPr>
        <w:t xml:space="preserve"> těchto </w:t>
      </w:r>
      <w:r w:rsidR="00235057" w:rsidRPr="008544B5">
        <w:rPr>
          <w:color w:val="auto"/>
        </w:rPr>
        <w:t>částí</w:t>
      </w:r>
      <w:r w:rsidR="00044EEF" w:rsidRPr="008544B5">
        <w:rPr>
          <w:color w:val="auto"/>
        </w:rPr>
        <w:t xml:space="preserve"> provádí zkušební komisař. </w:t>
      </w:r>
      <w:r w:rsidR="006D1DFD" w:rsidRPr="008544B5">
        <w:rPr>
          <w:color w:val="auto"/>
        </w:rPr>
        <w:t xml:space="preserve">Výsledek každé zkoušky </w:t>
      </w:r>
      <w:r w:rsidR="00044EEF" w:rsidRPr="008544B5">
        <w:rPr>
          <w:color w:val="auto"/>
        </w:rPr>
        <w:t>hodnotí stupněm „prospěl“ nebo „neprospěl.“</w:t>
      </w:r>
      <w:r w:rsidR="00C00A1B" w:rsidRPr="008544B5">
        <w:rPr>
          <w:color w:val="auto"/>
        </w:rPr>
        <w:t xml:space="preserve"> </w:t>
      </w:r>
      <w:r w:rsidR="00E12B3C" w:rsidRPr="008544B5">
        <w:rPr>
          <w:color w:val="auto"/>
        </w:rPr>
        <w:t>Při tomto hodnocení vychází</w:t>
      </w:r>
      <w:r w:rsidR="00235057" w:rsidRPr="008544B5">
        <w:rPr>
          <w:color w:val="auto"/>
        </w:rPr>
        <w:t>, jak již bylo mnohokráte zmíněno,</w:t>
      </w:r>
      <w:r w:rsidR="00E12B3C" w:rsidRPr="008544B5">
        <w:rPr>
          <w:color w:val="auto"/>
        </w:rPr>
        <w:t xml:space="preserve"> z podmínek stanovených</w:t>
      </w:r>
      <w:r w:rsidR="00C00A1B" w:rsidRPr="008544B5">
        <w:rPr>
          <w:rStyle w:val="Siln"/>
          <w:color w:val="auto"/>
        </w:rPr>
        <w:t xml:space="preserve"> </w:t>
      </w:r>
      <w:r w:rsidR="00FF6AD4" w:rsidRPr="008544B5">
        <w:rPr>
          <w:color w:val="auto"/>
        </w:rPr>
        <w:t>dikcí</w:t>
      </w:r>
      <w:r w:rsidR="00E12B3C" w:rsidRPr="008544B5">
        <w:rPr>
          <w:color w:val="auto"/>
        </w:rPr>
        <w:t xml:space="preserve"> </w:t>
      </w:r>
      <w:r w:rsidR="00D6496A" w:rsidRPr="008544B5">
        <w:rPr>
          <w:color w:val="auto"/>
        </w:rPr>
        <w:t xml:space="preserve">ZOdZp </w:t>
      </w:r>
      <w:r w:rsidR="00E12B3C" w:rsidRPr="008544B5">
        <w:rPr>
          <w:color w:val="auto"/>
        </w:rPr>
        <w:t xml:space="preserve">a </w:t>
      </w:r>
      <w:r w:rsidR="00235057" w:rsidRPr="008544B5">
        <w:rPr>
          <w:color w:val="auto"/>
        </w:rPr>
        <w:t xml:space="preserve">prováděcí </w:t>
      </w:r>
      <w:r w:rsidR="00E12B3C" w:rsidRPr="008544B5">
        <w:rPr>
          <w:color w:val="auto"/>
        </w:rPr>
        <w:t>vyhlášk</w:t>
      </w:r>
      <w:r w:rsidR="00FF6AD4" w:rsidRPr="008544B5">
        <w:rPr>
          <w:color w:val="auto"/>
        </w:rPr>
        <w:t>y</w:t>
      </w:r>
      <w:r w:rsidR="005E1D82" w:rsidRPr="008544B5">
        <w:rPr>
          <w:color w:val="auto"/>
        </w:rPr>
        <w:t xml:space="preserve"> MD č. 167/</w:t>
      </w:r>
      <w:r w:rsidR="0072568D" w:rsidRPr="008544B5">
        <w:rPr>
          <w:color w:val="auto"/>
        </w:rPr>
        <w:t>02 </w:t>
      </w:r>
      <w:r w:rsidR="00E12B3C" w:rsidRPr="008544B5">
        <w:rPr>
          <w:color w:val="auto"/>
        </w:rPr>
        <w:t>S</w:t>
      </w:r>
      <w:r w:rsidR="002065CF" w:rsidRPr="008544B5">
        <w:rPr>
          <w:color w:val="auto"/>
        </w:rPr>
        <w:t>b.</w:t>
      </w:r>
    </w:p>
    <w:p w:rsidR="004A01B4" w:rsidRPr="008544B5" w:rsidRDefault="004A01B4" w:rsidP="00214533">
      <w:pPr>
        <w:tabs>
          <w:tab w:val="left" w:pos="709"/>
        </w:tabs>
        <w:ind w:firstLine="426"/>
        <w:rPr>
          <w:color w:val="auto"/>
        </w:rPr>
      </w:pPr>
      <w:r w:rsidRPr="008544B5">
        <w:rPr>
          <w:color w:val="auto"/>
        </w:rPr>
        <w:t xml:space="preserve">Poté, co byl v základních rysech objasněn institut neurčitého právního pojmu </w:t>
      </w:r>
      <w:r w:rsidR="00792033" w:rsidRPr="008544B5">
        <w:rPr>
          <w:color w:val="auto"/>
        </w:rPr>
        <w:t>(</w:t>
      </w:r>
      <w:r w:rsidR="00640DCC" w:rsidRPr="008544B5">
        <w:rPr>
          <w:color w:val="auto"/>
        </w:rPr>
        <w:t>6.1</w:t>
      </w:r>
      <w:r w:rsidR="00792033" w:rsidRPr="008544B5">
        <w:rPr>
          <w:color w:val="auto"/>
        </w:rPr>
        <w:t>)</w:t>
      </w:r>
      <w:r w:rsidRPr="008544B5">
        <w:rPr>
          <w:color w:val="auto"/>
        </w:rPr>
        <w:t xml:space="preserve">, </w:t>
      </w:r>
      <w:r w:rsidR="00C40373" w:rsidRPr="008544B5">
        <w:rPr>
          <w:color w:val="auto"/>
        </w:rPr>
        <w:t>je možno</w:t>
      </w:r>
      <w:r w:rsidRPr="008544B5">
        <w:rPr>
          <w:color w:val="auto"/>
        </w:rPr>
        <w:t xml:space="preserve"> roz</w:t>
      </w:r>
      <w:r w:rsidR="00C40373" w:rsidRPr="008544B5">
        <w:rPr>
          <w:color w:val="auto"/>
        </w:rPr>
        <w:t>e</w:t>
      </w:r>
      <w:r w:rsidRPr="008544B5">
        <w:rPr>
          <w:color w:val="auto"/>
        </w:rPr>
        <w:t>br</w:t>
      </w:r>
      <w:r w:rsidR="00C40373" w:rsidRPr="008544B5">
        <w:rPr>
          <w:color w:val="auto"/>
        </w:rPr>
        <w:t>at</w:t>
      </w:r>
      <w:r w:rsidRPr="008544B5">
        <w:rPr>
          <w:color w:val="auto"/>
        </w:rPr>
        <w:t xml:space="preserve"> </w:t>
      </w:r>
      <w:r w:rsidR="00C40373" w:rsidRPr="008544B5">
        <w:rPr>
          <w:color w:val="auto"/>
        </w:rPr>
        <w:t>v úvodu zmíněná</w:t>
      </w:r>
      <w:r w:rsidRPr="008544B5">
        <w:rPr>
          <w:color w:val="auto"/>
        </w:rPr>
        <w:t xml:space="preserve"> ustanovení.</w:t>
      </w:r>
      <w:r w:rsidR="006A6AD1" w:rsidRPr="008544B5">
        <w:rPr>
          <w:color w:val="auto"/>
        </w:rPr>
        <w:t xml:space="preserve"> </w:t>
      </w:r>
      <w:r w:rsidR="00D528A0" w:rsidRPr="008544B5">
        <w:rPr>
          <w:color w:val="auto"/>
        </w:rPr>
        <w:t>Jak</w:t>
      </w:r>
      <w:r w:rsidR="00482B32" w:rsidRPr="008544B5">
        <w:rPr>
          <w:color w:val="auto"/>
        </w:rPr>
        <w:t xml:space="preserve"> jsem již </w:t>
      </w:r>
      <w:r w:rsidR="00602161" w:rsidRPr="008544B5">
        <w:rPr>
          <w:color w:val="auto"/>
        </w:rPr>
        <w:t>uvedl</w:t>
      </w:r>
      <w:r w:rsidR="00482B32" w:rsidRPr="008544B5">
        <w:rPr>
          <w:color w:val="auto"/>
        </w:rPr>
        <w:t>, obsahují ty</w:t>
      </w:r>
      <w:r w:rsidR="00D528A0" w:rsidRPr="008544B5">
        <w:rPr>
          <w:color w:val="auto"/>
        </w:rPr>
        <w:t>to</w:t>
      </w:r>
      <w:r w:rsidR="00482B32" w:rsidRPr="008544B5">
        <w:rPr>
          <w:color w:val="auto"/>
        </w:rPr>
        <w:t xml:space="preserve"> normy značný počet </w:t>
      </w:r>
      <w:r w:rsidR="006A6AD1" w:rsidRPr="008544B5">
        <w:rPr>
          <w:color w:val="auto"/>
        </w:rPr>
        <w:t>NPP</w:t>
      </w:r>
      <w:r w:rsidR="00482B32" w:rsidRPr="008544B5">
        <w:rPr>
          <w:color w:val="auto"/>
        </w:rPr>
        <w:t xml:space="preserve">, které tvoří </w:t>
      </w:r>
      <w:r w:rsidR="006A6AD1" w:rsidRPr="008544B5">
        <w:rPr>
          <w:color w:val="auto"/>
        </w:rPr>
        <w:t xml:space="preserve">jejich </w:t>
      </w:r>
      <w:r w:rsidR="00482B32" w:rsidRPr="008544B5">
        <w:rPr>
          <w:color w:val="auto"/>
        </w:rPr>
        <w:t>kostr</w:t>
      </w:r>
      <w:r w:rsidR="006A6AD1" w:rsidRPr="008544B5">
        <w:rPr>
          <w:color w:val="auto"/>
        </w:rPr>
        <w:t>y</w:t>
      </w:r>
      <w:r w:rsidR="00482B32" w:rsidRPr="008544B5">
        <w:rPr>
          <w:color w:val="auto"/>
        </w:rPr>
        <w:t>.</w:t>
      </w:r>
      <w:r w:rsidR="00D528A0" w:rsidRPr="008544B5">
        <w:rPr>
          <w:color w:val="auto"/>
        </w:rPr>
        <w:t xml:space="preserve"> </w:t>
      </w:r>
      <w:r w:rsidRPr="008544B5">
        <w:rPr>
          <w:color w:val="auto"/>
        </w:rPr>
        <w:t xml:space="preserve">V prvním </w:t>
      </w:r>
      <w:r w:rsidR="00482B32" w:rsidRPr="008544B5">
        <w:rPr>
          <w:color w:val="auto"/>
        </w:rPr>
        <w:t xml:space="preserve">výše </w:t>
      </w:r>
      <w:r w:rsidR="00602161" w:rsidRPr="008544B5">
        <w:rPr>
          <w:color w:val="auto"/>
        </w:rPr>
        <w:t>citovaném</w:t>
      </w:r>
      <w:r w:rsidRPr="008544B5">
        <w:rPr>
          <w:color w:val="auto"/>
        </w:rPr>
        <w:t xml:space="preserve"> ustanovení</w:t>
      </w:r>
      <w:r w:rsidR="00D15D7A" w:rsidRPr="008544B5">
        <w:rPr>
          <w:color w:val="auto"/>
        </w:rPr>
        <w:t xml:space="preserve"> (druhému se budu věnovat v 6.4)</w:t>
      </w:r>
      <w:r w:rsidRPr="008544B5">
        <w:rPr>
          <w:color w:val="auto"/>
        </w:rPr>
        <w:t xml:space="preserve"> se </w:t>
      </w:r>
      <w:r w:rsidR="00482B32" w:rsidRPr="008544B5">
        <w:rPr>
          <w:color w:val="auto"/>
        </w:rPr>
        <w:t xml:space="preserve">konkrétně </w:t>
      </w:r>
      <w:r w:rsidRPr="008544B5">
        <w:rPr>
          <w:color w:val="auto"/>
        </w:rPr>
        <w:t xml:space="preserve">jedná o </w:t>
      </w:r>
      <w:r w:rsidR="006A6AD1" w:rsidRPr="008544B5">
        <w:rPr>
          <w:color w:val="auto"/>
        </w:rPr>
        <w:t>tyto</w:t>
      </w:r>
      <w:r w:rsidRPr="008544B5">
        <w:rPr>
          <w:color w:val="auto"/>
        </w:rPr>
        <w:t>:</w:t>
      </w:r>
    </w:p>
    <w:p w:rsidR="004A01B4" w:rsidRPr="008544B5" w:rsidRDefault="0074695C" w:rsidP="00214533">
      <w:pPr>
        <w:pStyle w:val="Odstavecseseznamem"/>
        <w:numPr>
          <w:ilvl w:val="0"/>
          <w:numId w:val="5"/>
        </w:numPr>
        <w:tabs>
          <w:tab w:val="left" w:pos="709"/>
        </w:tabs>
        <w:ind w:firstLine="426"/>
        <w:rPr>
          <w:color w:val="auto"/>
        </w:rPr>
      </w:pPr>
      <w:r w:rsidRPr="008544B5">
        <w:rPr>
          <w:color w:val="auto"/>
        </w:rPr>
        <w:t>„bezpečné ovládání vozidla,“</w:t>
      </w:r>
    </w:p>
    <w:p w:rsidR="004A01B4" w:rsidRPr="008544B5" w:rsidRDefault="004A01B4" w:rsidP="00214533">
      <w:pPr>
        <w:pStyle w:val="Odstavecseseznamem"/>
        <w:numPr>
          <w:ilvl w:val="0"/>
          <w:numId w:val="5"/>
        </w:numPr>
        <w:tabs>
          <w:tab w:val="left" w:pos="709"/>
        </w:tabs>
        <w:ind w:firstLine="426"/>
        <w:rPr>
          <w:color w:val="auto"/>
        </w:rPr>
      </w:pPr>
      <w:r w:rsidRPr="008544B5">
        <w:rPr>
          <w:color w:val="auto"/>
        </w:rPr>
        <w:t>„chyby v řízení“ a</w:t>
      </w:r>
    </w:p>
    <w:p w:rsidR="004A01B4" w:rsidRPr="008544B5" w:rsidRDefault="004A01B4" w:rsidP="006642C6">
      <w:pPr>
        <w:pStyle w:val="Odstavecseseznamem"/>
        <w:numPr>
          <w:ilvl w:val="0"/>
          <w:numId w:val="5"/>
        </w:numPr>
        <w:tabs>
          <w:tab w:val="left" w:pos="709"/>
        </w:tabs>
        <w:ind w:left="1418" w:hanging="284"/>
        <w:rPr>
          <w:color w:val="auto"/>
        </w:rPr>
      </w:pPr>
      <w:r w:rsidRPr="008544B5">
        <w:rPr>
          <w:color w:val="auto"/>
        </w:rPr>
        <w:t>„nebezpečné vedení bezprostředně snižující bezpečnost výcvikového vozidla, jeho osádky nebo jiných účastníků provozu vozidel na pozemních komunikacích“ (dále jen „nebezpečné vedení“).</w:t>
      </w:r>
    </w:p>
    <w:p w:rsidR="00D40453" w:rsidRPr="008544B5" w:rsidRDefault="009222E2" w:rsidP="00214533">
      <w:pPr>
        <w:tabs>
          <w:tab w:val="left" w:pos="709"/>
        </w:tabs>
        <w:ind w:firstLine="426"/>
        <w:rPr>
          <w:color w:val="auto"/>
        </w:rPr>
      </w:pPr>
      <w:r w:rsidRPr="008544B5">
        <w:rPr>
          <w:color w:val="auto"/>
        </w:rPr>
        <w:t xml:space="preserve">Jak </w:t>
      </w:r>
      <w:r w:rsidR="00FB07ED" w:rsidRPr="008544B5">
        <w:rPr>
          <w:color w:val="auto"/>
        </w:rPr>
        <w:t>pl</w:t>
      </w:r>
      <w:r w:rsidRPr="008544B5">
        <w:rPr>
          <w:color w:val="auto"/>
        </w:rPr>
        <w:t>yne</w:t>
      </w:r>
      <w:r w:rsidR="00FB07ED" w:rsidRPr="008544B5">
        <w:rPr>
          <w:color w:val="auto"/>
        </w:rPr>
        <w:t xml:space="preserve"> ze samotné podstaty řešení NPP, je na praxi, aby tyto pojmy definovala nebo se o to alespoň pokoušela</w:t>
      </w:r>
      <w:r w:rsidR="00FB7B8A" w:rsidRPr="008544B5">
        <w:rPr>
          <w:color w:val="auto"/>
        </w:rPr>
        <w:t xml:space="preserve">. Přestože se jedná o úkol obtížný, pokusím se </w:t>
      </w:r>
      <w:r w:rsidR="00971D42" w:rsidRPr="008544B5">
        <w:rPr>
          <w:color w:val="auto"/>
        </w:rPr>
        <w:t>možné chápání těchto</w:t>
      </w:r>
      <w:r w:rsidR="00FB7B8A" w:rsidRPr="008544B5">
        <w:rPr>
          <w:color w:val="auto"/>
        </w:rPr>
        <w:t xml:space="preserve"> pojm</w:t>
      </w:r>
      <w:r w:rsidR="00971D42" w:rsidRPr="008544B5">
        <w:rPr>
          <w:color w:val="auto"/>
        </w:rPr>
        <w:t>ů</w:t>
      </w:r>
      <w:r w:rsidR="00965544" w:rsidRPr="008544B5">
        <w:rPr>
          <w:color w:val="auto"/>
        </w:rPr>
        <w:t xml:space="preserve">, </w:t>
      </w:r>
      <w:r w:rsidR="00FB7B8A" w:rsidRPr="008544B5">
        <w:rPr>
          <w:color w:val="auto"/>
        </w:rPr>
        <w:t xml:space="preserve">alespoň obecně </w:t>
      </w:r>
      <w:r w:rsidR="00971D42" w:rsidRPr="008544B5">
        <w:rPr>
          <w:color w:val="auto"/>
        </w:rPr>
        <w:t>vyložit</w:t>
      </w:r>
      <w:r w:rsidR="00FB7B8A" w:rsidRPr="008544B5">
        <w:rPr>
          <w:color w:val="auto"/>
        </w:rPr>
        <w:t>.</w:t>
      </w:r>
      <w:r w:rsidR="00D40453" w:rsidRPr="008544B5">
        <w:rPr>
          <w:color w:val="auto"/>
        </w:rPr>
        <w:t xml:space="preserve"> Nutno však</w:t>
      </w:r>
      <w:r w:rsidR="00971D42" w:rsidRPr="008544B5">
        <w:rPr>
          <w:color w:val="auto"/>
        </w:rPr>
        <w:t xml:space="preserve"> zdůraznit, že se jedná o </w:t>
      </w:r>
      <w:r w:rsidR="00971D42" w:rsidRPr="008544B5">
        <w:rPr>
          <w:i/>
          <w:color w:val="auto"/>
        </w:rPr>
        <w:t>možnou</w:t>
      </w:r>
      <w:r w:rsidR="00971D42" w:rsidRPr="008544B5">
        <w:rPr>
          <w:color w:val="auto"/>
        </w:rPr>
        <w:t xml:space="preserve"> variantu chápání, neboť nelze s určitostí tvrdit, že význam některých slov není možno vymezit odlišně.</w:t>
      </w:r>
    </w:p>
    <w:p w:rsidR="00487961" w:rsidRPr="008544B5" w:rsidRDefault="00971D42" w:rsidP="00214533">
      <w:pPr>
        <w:tabs>
          <w:tab w:val="left" w:pos="709"/>
        </w:tabs>
        <w:ind w:firstLine="426"/>
        <w:rPr>
          <w:rStyle w:val="Siln"/>
          <w:color w:val="auto"/>
        </w:rPr>
      </w:pPr>
      <w:r w:rsidRPr="008544B5">
        <w:rPr>
          <w:color w:val="auto"/>
        </w:rPr>
        <w:t>„Bezpečným ovládáním vozidla“</w:t>
      </w:r>
      <w:r w:rsidRPr="008544B5">
        <w:rPr>
          <w:b/>
          <w:color w:val="auto"/>
        </w:rPr>
        <w:t xml:space="preserve"> </w:t>
      </w:r>
      <w:r w:rsidRPr="008544B5">
        <w:rPr>
          <w:color w:val="auto"/>
        </w:rPr>
        <w:t>se rozumí souhrn dovedností žadatele o ŘO</w:t>
      </w:r>
      <w:r w:rsidR="00121C9C" w:rsidRPr="008544B5">
        <w:rPr>
          <w:color w:val="auto"/>
        </w:rPr>
        <w:t>, který</w:t>
      </w:r>
      <w:r w:rsidRPr="008544B5">
        <w:rPr>
          <w:color w:val="auto"/>
        </w:rPr>
        <w:t xml:space="preserve"> souvisí s řízením vozidla, jeho ovládáním za různých podmínek, v různé hustotě provozu</w:t>
      </w:r>
      <w:r w:rsidR="00121C9C" w:rsidRPr="008544B5">
        <w:rPr>
          <w:color w:val="auto"/>
        </w:rPr>
        <w:t>,</w:t>
      </w:r>
      <w:r w:rsidRPr="008544B5">
        <w:rPr>
          <w:color w:val="auto"/>
        </w:rPr>
        <w:t xml:space="preserve"> s</w:t>
      </w:r>
      <w:r w:rsidR="00121C9C" w:rsidRPr="008544B5">
        <w:rPr>
          <w:color w:val="auto"/>
        </w:rPr>
        <w:t> užitím prvků</w:t>
      </w:r>
      <w:r w:rsidRPr="008544B5">
        <w:rPr>
          <w:color w:val="auto"/>
        </w:rPr>
        <w:t xml:space="preserve"> zásad bezpečné jízdy, </w:t>
      </w:r>
      <w:r w:rsidR="00121C9C" w:rsidRPr="008544B5">
        <w:rPr>
          <w:color w:val="auto"/>
        </w:rPr>
        <w:t>jež</w:t>
      </w:r>
      <w:r w:rsidRPr="008544B5">
        <w:rPr>
          <w:color w:val="auto"/>
        </w:rPr>
        <w:t xml:space="preserve"> během </w:t>
      </w:r>
      <w:r w:rsidR="00121C9C" w:rsidRPr="008544B5">
        <w:rPr>
          <w:color w:val="auto"/>
        </w:rPr>
        <w:t>PZ</w:t>
      </w:r>
      <w:r w:rsidRPr="008544B5">
        <w:rPr>
          <w:color w:val="auto"/>
        </w:rPr>
        <w:t xml:space="preserve"> prokazuje. </w:t>
      </w:r>
      <w:r w:rsidR="00121C9C" w:rsidRPr="008544B5">
        <w:rPr>
          <w:color w:val="auto"/>
        </w:rPr>
        <w:t>Je</w:t>
      </w:r>
      <w:r w:rsidRPr="008544B5">
        <w:rPr>
          <w:color w:val="auto"/>
        </w:rPr>
        <w:t xml:space="preserve"> tedy</w:t>
      </w:r>
      <w:r w:rsidR="00121C9C" w:rsidRPr="008544B5">
        <w:rPr>
          <w:color w:val="auto"/>
        </w:rPr>
        <w:t xml:space="preserve"> možno shrnout, že pod tento pojem</w:t>
      </w:r>
      <w:r w:rsidRPr="008544B5">
        <w:rPr>
          <w:color w:val="auto"/>
        </w:rPr>
        <w:t>, vyjma povinností vyplívajících z ustanovení</w:t>
      </w:r>
      <w:r w:rsidR="00547011" w:rsidRPr="008544B5">
        <w:rPr>
          <w:color w:val="auto"/>
        </w:rPr>
        <w:t xml:space="preserve"> </w:t>
      </w:r>
      <w:r w:rsidR="00D6496A" w:rsidRPr="008544B5">
        <w:rPr>
          <w:color w:val="auto"/>
        </w:rPr>
        <w:t>ZoSP,</w:t>
      </w:r>
      <w:r w:rsidRPr="008544B5">
        <w:rPr>
          <w:color w:val="auto"/>
        </w:rPr>
        <w:t xml:space="preserve"> řadíme</w:t>
      </w:r>
      <w:r w:rsidR="00121C9C" w:rsidRPr="008544B5">
        <w:rPr>
          <w:color w:val="auto"/>
        </w:rPr>
        <w:t xml:space="preserve"> téměř úplně vše; </w:t>
      </w:r>
      <w:r w:rsidRPr="008544B5">
        <w:rPr>
          <w:color w:val="auto"/>
        </w:rPr>
        <w:t>např</w:t>
      </w:r>
      <w:r w:rsidR="00121C9C" w:rsidRPr="008544B5">
        <w:rPr>
          <w:color w:val="auto"/>
        </w:rPr>
        <w:t>. se jedná o</w:t>
      </w:r>
      <w:r w:rsidRPr="008544B5">
        <w:rPr>
          <w:color w:val="auto"/>
        </w:rPr>
        <w:t xml:space="preserve"> plynulý rozjezd dopředu bez </w:t>
      </w:r>
      <w:r w:rsidR="00121C9C" w:rsidRPr="008544B5">
        <w:rPr>
          <w:color w:val="auto"/>
        </w:rPr>
        <w:t>„</w:t>
      </w:r>
      <w:r w:rsidRPr="008544B5">
        <w:rPr>
          <w:color w:val="auto"/>
        </w:rPr>
        <w:t>couvnutí</w:t>
      </w:r>
      <w:r w:rsidR="00121C9C" w:rsidRPr="008544B5">
        <w:rPr>
          <w:color w:val="auto"/>
        </w:rPr>
        <w:t>“</w:t>
      </w:r>
      <w:r w:rsidRPr="008544B5">
        <w:rPr>
          <w:color w:val="auto"/>
        </w:rPr>
        <w:t xml:space="preserve"> za použití parkovací brzdy i brzdy provozní</w:t>
      </w:r>
      <w:r w:rsidR="00121C9C" w:rsidRPr="008544B5">
        <w:rPr>
          <w:color w:val="auto"/>
        </w:rPr>
        <w:t>;</w:t>
      </w:r>
      <w:r w:rsidRPr="008544B5">
        <w:rPr>
          <w:color w:val="auto"/>
        </w:rPr>
        <w:t xml:space="preserve"> řazení rychlostních stupňů</w:t>
      </w:r>
      <w:r w:rsidR="00121C9C" w:rsidRPr="008544B5">
        <w:rPr>
          <w:color w:val="auto"/>
        </w:rPr>
        <w:t xml:space="preserve"> bez pohledu na řadi</w:t>
      </w:r>
      <w:r w:rsidRPr="008544B5">
        <w:rPr>
          <w:color w:val="auto"/>
        </w:rPr>
        <w:t xml:space="preserve">cí páku </w:t>
      </w:r>
      <w:r w:rsidR="00121C9C" w:rsidRPr="008544B5">
        <w:rPr>
          <w:color w:val="auto"/>
        </w:rPr>
        <w:t xml:space="preserve">– v opačném případě totiž může </w:t>
      </w:r>
      <w:r w:rsidRPr="008544B5">
        <w:rPr>
          <w:color w:val="auto"/>
        </w:rPr>
        <w:t>do</w:t>
      </w:r>
      <w:r w:rsidR="00121C9C" w:rsidRPr="008544B5">
        <w:rPr>
          <w:color w:val="auto"/>
        </w:rPr>
        <w:t>jít</w:t>
      </w:r>
      <w:r w:rsidRPr="008544B5">
        <w:rPr>
          <w:color w:val="auto"/>
        </w:rPr>
        <w:t xml:space="preserve"> ke ztrátě kontroly nad vozidlem</w:t>
      </w:r>
      <w:r w:rsidR="00D74773" w:rsidRPr="008544B5">
        <w:rPr>
          <w:color w:val="auto"/>
        </w:rPr>
        <w:t>;</w:t>
      </w:r>
      <w:r w:rsidR="00040807" w:rsidRPr="008544B5">
        <w:rPr>
          <w:rStyle w:val="Znakapoznpodarou"/>
          <w:color w:val="auto"/>
        </w:rPr>
        <w:footnoteReference w:id="129"/>
      </w:r>
      <w:r w:rsidRPr="008544B5">
        <w:rPr>
          <w:color w:val="auto"/>
        </w:rPr>
        <w:t xml:space="preserve"> </w:t>
      </w:r>
      <w:r w:rsidR="00487961" w:rsidRPr="008544B5">
        <w:rPr>
          <w:color w:val="auto"/>
        </w:rPr>
        <w:t xml:space="preserve">vedení vozidla v přímém směru; </w:t>
      </w:r>
      <w:r w:rsidRPr="008544B5">
        <w:rPr>
          <w:color w:val="auto"/>
        </w:rPr>
        <w:t xml:space="preserve">plynulé zpomalování vozidla </w:t>
      </w:r>
      <w:r w:rsidR="00487961" w:rsidRPr="008544B5">
        <w:rPr>
          <w:color w:val="auto"/>
        </w:rPr>
        <w:t>nebo</w:t>
      </w:r>
      <w:r w:rsidRPr="008544B5">
        <w:rPr>
          <w:color w:val="auto"/>
        </w:rPr>
        <w:t xml:space="preserve"> naopak rychlé zpomalení vozidla vyžadují-li to okolnosti</w:t>
      </w:r>
      <w:r w:rsidR="00487961" w:rsidRPr="008544B5">
        <w:rPr>
          <w:color w:val="auto"/>
        </w:rPr>
        <w:t>;</w:t>
      </w:r>
      <w:r w:rsidRPr="008544B5">
        <w:rPr>
          <w:color w:val="auto"/>
        </w:rPr>
        <w:t xml:space="preserve"> plynulé zrychlování vozidla a naopak svižné zrychlení</w:t>
      </w:r>
      <w:r w:rsidR="00487961" w:rsidRPr="008544B5">
        <w:rPr>
          <w:color w:val="auto"/>
        </w:rPr>
        <w:t>;</w:t>
      </w:r>
      <w:r w:rsidRPr="008544B5">
        <w:rPr>
          <w:color w:val="auto"/>
        </w:rPr>
        <w:t xml:space="preserve"> plynulé zastavování vozidla</w:t>
      </w:r>
      <w:r w:rsidR="00121C9C" w:rsidRPr="008544B5">
        <w:rPr>
          <w:color w:val="auto"/>
        </w:rPr>
        <w:t>;</w:t>
      </w:r>
      <w:r w:rsidRPr="008544B5">
        <w:rPr>
          <w:color w:val="auto"/>
        </w:rPr>
        <w:t xml:space="preserve"> </w:t>
      </w:r>
      <w:r w:rsidR="00487961" w:rsidRPr="008544B5">
        <w:rPr>
          <w:color w:val="auto"/>
        </w:rPr>
        <w:t xml:space="preserve">správné </w:t>
      </w:r>
      <w:r w:rsidRPr="008544B5">
        <w:rPr>
          <w:color w:val="auto"/>
        </w:rPr>
        <w:t>držení volantu a manipulování s</w:t>
      </w:r>
      <w:r w:rsidR="00487961" w:rsidRPr="008544B5">
        <w:rPr>
          <w:color w:val="auto"/>
        </w:rPr>
        <w:t> </w:t>
      </w:r>
      <w:r w:rsidRPr="008544B5">
        <w:rPr>
          <w:color w:val="auto"/>
        </w:rPr>
        <w:t>ním</w:t>
      </w:r>
      <w:r w:rsidR="00487961" w:rsidRPr="008544B5">
        <w:rPr>
          <w:color w:val="auto"/>
        </w:rPr>
        <w:t>;</w:t>
      </w:r>
      <w:r w:rsidRPr="008544B5">
        <w:rPr>
          <w:color w:val="auto"/>
        </w:rPr>
        <w:t xml:space="preserve"> plynulé projíždění zatáček o různých poloměrech</w:t>
      </w:r>
      <w:r w:rsidR="00EF5124" w:rsidRPr="008544B5">
        <w:rPr>
          <w:color w:val="auto"/>
        </w:rPr>
        <w:t xml:space="preserve"> </w:t>
      </w:r>
      <w:r w:rsidRPr="008544B5">
        <w:rPr>
          <w:color w:val="auto"/>
        </w:rPr>
        <w:t>a to vše s využitím ovladačů ve vozidle</w:t>
      </w:r>
      <w:r w:rsidR="00547011" w:rsidRPr="008544B5">
        <w:rPr>
          <w:color w:val="auto"/>
        </w:rPr>
        <w:t>.</w:t>
      </w:r>
    </w:p>
    <w:p w:rsidR="00971D42" w:rsidRPr="008544B5" w:rsidRDefault="00487961" w:rsidP="00214533">
      <w:pPr>
        <w:tabs>
          <w:tab w:val="left" w:pos="709"/>
        </w:tabs>
        <w:ind w:firstLine="426"/>
        <w:rPr>
          <w:color w:val="auto"/>
        </w:rPr>
      </w:pPr>
      <w:r w:rsidRPr="008544B5">
        <w:rPr>
          <w:color w:val="auto"/>
        </w:rPr>
        <w:t>U ž</w:t>
      </w:r>
      <w:r w:rsidR="00971D42" w:rsidRPr="008544B5">
        <w:rPr>
          <w:color w:val="auto"/>
        </w:rPr>
        <w:t>adatel</w:t>
      </w:r>
      <w:r w:rsidRPr="008544B5">
        <w:rPr>
          <w:color w:val="auto"/>
        </w:rPr>
        <w:t>e</w:t>
      </w:r>
      <w:r w:rsidR="00971D42" w:rsidRPr="008544B5">
        <w:rPr>
          <w:color w:val="auto"/>
        </w:rPr>
        <w:t xml:space="preserve">, </w:t>
      </w:r>
      <w:r w:rsidRPr="008544B5">
        <w:rPr>
          <w:color w:val="auto"/>
        </w:rPr>
        <w:t>z jehož vedení vozidla je patrné, že</w:t>
      </w:r>
      <w:r w:rsidR="00971D42" w:rsidRPr="008544B5">
        <w:rPr>
          <w:color w:val="auto"/>
        </w:rPr>
        <w:t xml:space="preserve"> v dostatečné míře tyto dovednosti neovládá, se</w:t>
      </w:r>
      <w:r w:rsidRPr="008544B5">
        <w:rPr>
          <w:color w:val="auto"/>
        </w:rPr>
        <w:t xml:space="preserve"> jedná</w:t>
      </w:r>
      <w:r w:rsidR="00971D42" w:rsidRPr="008544B5">
        <w:rPr>
          <w:color w:val="auto"/>
        </w:rPr>
        <w:t xml:space="preserve"> o </w:t>
      </w:r>
      <w:r w:rsidRPr="008544B5">
        <w:rPr>
          <w:color w:val="auto"/>
        </w:rPr>
        <w:t xml:space="preserve">„chyby </w:t>
      </w:r>
      <w:r w:rsidR="00971D42" w:rsidRPr="008544B5">
        <w:rPr>
          <w:color w:val="auto"/>
        </w:rPr>
        <w:t>v řízení.</w:t>
      </w:r>
      <w:r w:rsidRPr="008544B5">
        <w:rPr>
          <w:color w:val="auto"/>
        </w:rPr>
        <w:t>“</w:t>
      </w:r>
      <w:r w:rsidR="00971D42" w:rsidRPr="008544B5">
        <w:rPr>
          <w:color w:val="auto"/>
        </w:rPr>
        <w:t xml:space="preserve"> Pokud ho </w:t>
      </w:r>
      <w:r w:rsidRPr="008544B5">
        <w:rPr>
          <w:color w:val="auto"/>
        </w:rPr>
        <w:t>tyto „</w:t>
      </w:r>
      <w:r w:rsidR="00971D42" w:rsidRPr="008544B5">
        <w:rPr>
          <w:color w:val="auto"/>
        </w:rPr>
        <w:t>nedovednosti</w:t>
      </w:r>
      <w:r w:rsidRPr="008544B5">
        <w:rPr>
          <w:color w:val="auto"/>
        </w:rPr>
        <w:t>“</w:t>
      </w:r>
      <w:r w:rsidR="00971D42" w:rsidRPr="008544B5">
        <w:rPr>
          <w:color w:val="auto"/>
        </w:rPr>
        <w:t xml:space="preserve"> limitují natolik, že svým chováním vytváří nebezpečné situace, které by následně mohly vést</w:t>
      </w:r>
      <w:r w:rsidRPr="008544B5">
        <w:rPr>
          <w:color w:val="auto"/>
        </w:rPr>
        <w:t>,</w:t>
      </w:r>
      <w:r w:rsidR="00971D42" w:rsidRPr="008544B5">
        <w:rPr>
          <w:color w:val="auto"/>
        </w:rPr>
        <w:t xml:space="preserve"> nebo</w:t>
      </w:r>
      <w:r w:rsidRPr="008544B5">
        <w:rPr>
          <w:color w:val="auto"/>
        </w:rPr>
        <w:t xml:space="preserve"> dokonce</w:t>
      </w:r>
      <w:r w:rsidR="00971D42" w:rsidRPr="008544B5">
        <w:rPr>
          <w:color w:val="auto"/>
        </w:rPr>
        <w:t xml:space="preserve"> vedou k dopravní </w:t>
      </w:r>
      <w:r w:rsidR="00971D42" w:rsidRPr="008544B5">
        <w:rPr>
          <w:color w:val="auto"/>
        </w:rPr>
        <w:lastRenderedPageBreak/>
        <w:t xml:space="preserve">nehodě, nebo k ohrožení ostatních účastníků provozu, </w:t>
      </w:r>
      <w:r w:rsidRPr="008544B5">
        <w:rPr>
          <w:color w:val="auto"/>
        </w:rPr>
        <w:t>je možno toto kvalifikovat, jako</w:t>
      </w:r>
      <w:r w:rsidR="00971D42" w:rsidRPr="008544B5">
        <w:rPr>
          <w:color w:val="auto"/>
        </w:rPr>
        <w:t xml:space="preserve"> </w:t>
      </w:r>
      <w:r w:rsidRPr="008544B5">
        <w:rPr>
          <w:color w:val="auto"/>
        </w:rPr>
        <w:t>„</w:t>
      </w:r>
      <w:r w:rsidR="00971D42" w:rsidRPr="008544B5">
        <w:rPr>
          <w:color w:val="auto"/>
        </w:rPr>
        <w:t>nebezpečné vedení</w:t>
      </w:r>
      <w:r w:rsidRPr="008544B5">
        <w:rPr>
          <w:color w:val="auto"/>
        </w:rPr>
        <w:t>.“ Jde např. o</w:t>
      </w:r>
      <w:r w:rsidR="00971D42" w:rsidRPr="008544B5">
        <w:rPr>
          <w:color w:val="auto"/>
        </w:rPr>
        <w:t xml:space="preserve"> </w:t>
      </w:r>
      <w:r w:rsidRPr="008544B5">
        <w:rPr>
          <w:color w:val="auto"/>
        </w:rPr>
        <w:t>vy</w:t>
      </w:r>
      <w:r w:rsidR="00971D42" w:rsidRPr="008544B5">
        <w:rPr>
          <w:color w:val="auto"/>
        </w:rPr>
        <w:t>jetí do protisměru, vyjetí mimo komunikaci, zhasínání motoru v místech kde tvoří překážku atd.</w:t>
      </w:r>
    </w:p>
    <w:p w:rsidR="00F22BE1" w:rsidRPr="008544B5" w:rsidRDefault="00F22BE1" w:rsidP="00214533">
      <w:pPr>
        <w:pStyle w:val="Nadpis1"/>
        <w:ind w:firstLine="426"/>
        <w:rPr>
          <w:color w:val="auto"/>
        </w:rPr>
      </w:pPr>
      <w:bookmarkStart w:id="52" w:name="_Toc359786500"/>
      <w:r w:rsidRPr="008544B5">
        <w:rPr>
          <w:color w:val="auto"/>
        </w:rPr>
        <w:t>6.3.3</w:t>
      </w:r>
      <w:r w:rsidR="00C46CC6" w:rsidRPr="008544B5">
        <w:rPr>
          <w:color w:val="auto"/>
        </w:rPr>
        <w:t xml:space="preserve"> Úvaha komisaře</w:t>
      </w:r>
      <w:bookmarkEnd w:id="52"/>
    </w:p>
    <w:p w:rsidR="00C03E1A" w:rsidRPr="008544B5" w:rsidRDefault="00CB65F0" w:rsidP="00214533">
      <w:pPr>
        <w:tabs>
          <w:tab w:val="left" w:pos="709"/>
        </w:tabs>
        <w:ind w:firstLine="426"/>
        <w:rPr>
          <w:color w:val="auto"/>
        </w:rPr>
      </w:pPr>
      <w:r w:rsidRPr="008544B5">
        <w:rPr>
          <w:color w:val="auto"/>
        </w:rPr>
        <w:t>Ke správnému hodnocení</w:t>
      </w:r>
      <w:r w:rsidR="008E7E38" w:rsidRPr="008544B5">
        <w:rPr>
          <w:color w:val="auto"/>
        </w:rPr>
        <w:t xml:space="preserve"> zkoušky a</w:t>
      </w:r>
      <w:r w:rsidRPr="008544B5">
        <w:rPr>
          <w:color w:val="auto"/>
        </w:rPr>
        <w:t xml:space="preserve"> </w:t>
      </w:r>
      <w:r w:rsidR="00C40373" w:rsidRPr="008544B5">
        <w:rPr>
          <w:color w:val="auto"/>
        </w:rPr>
        <w:t xml:space="preserve">NPP </w:t>
      </w:r>
      <w:r w:rsidRPr="008544B5">
        <w:rPr>
          <w:color w:val="auto"/>
        </w:rPr>
        <w:t>má komisaři</w:t>
      </w:r>
      <w:r w:rsidR="00C40373" w:rsidRPr="008544B5">
        <w:rPr>
          <w:color w:val="auto"/>
        </w:rPr>
        <w:t xml:space="preserve"> </w:t>
      </w:r>
      <w:r w:rsidRPr="008544B5">
        <w:rPr>
          <w:color w:val="auto"/>
        </w:rPr>
        <w:t>pomoci i dikce vyhlášky ministerstva</w:t>
      </w:r>
      <w:r w:rsidR="00DF2F21" w:rsidRPr="008544B5">
        <w:rPr>
          <w:color w:val="auto"/>
        </w:rPr>
        <w:t> č. 167/02 Sb</w:t>
      </w:r>
      <w:r w:rsidRPr="008544B5">
        <w:rPr>
          <w:color w:val="auto"/>
        </w:rPr>
        <w:t xml:space="preserve">. Problém však </w:t>
      </w:r>
      <w:r w:rsidR="00C40373" w:rsidRPr="008544B5">
        <w:rPr>
          <w:color w:val="auto"/>
        </w:rPr>
        <w:t>spočívá v tom</w:t>
      </w:r>
      <w:r w:rsidRPr="008544B5">
        <w:rPr>
          <w:color w:val="auto"/>
        </w:rPr>
        <w:t>,</w:t>
      </w:r>
      <w:r w:rsidR="00C40373" w:rsidRPr="008544B5">
        <w:rPr>
          <w:color w:val="auto"/>
        </w:rPr>
        <w:t xml:space="preserve"> že</w:t>
      </w:r>
      <w:r w:rsidRPr="008544B5">
        <w:rPr>
          <w:color w:val="auto"/>
        </w:rPr>
        <w:t xml:space="preserve"> </w:t>
      </w:r>
      <w:r w:rsidR="008E7E38" w:rsidRPr="008544B5">
        <w:rPr>
          <w:color w:val="auto"/>
        </w:rPr>
        <w:t>ta</w:t>
      </w:r>
      <w:r w:rsidR="00DF2F21" w:rsidRPr="008544B5">
        <w:rPr>
          <w:color w:val="auto"/>
        </w:rPr>
        <w:t>to</w:t>
      </w:r>
      <w:r w:rsidR="008E7E38" w:rsidRPr="008544B5">
        <w:rPr>
          <w:color w:val="auto"/>
        </w:rPr>
        <w:t xml:space="preserve"> </w:t>
      </w:r>
      <w:r w:rsidRPr="008544B5">
        <w:rPr>
          <w:color w:val="auto"/>
        </w:rPr>
        <w:t>výkladová pomoc NPP</w:t>
      </w:r>
      <w:r w:rsidR="008D07B3" w:rsidRPr="008544B5">
        <w:rPr>
          <w:color w:val="auto"/>
        </w:rPr>
        <w:t>,</w:t>
      </w:r>
      <w:r w:rsidRPr="008544B5">
        <w:rPr>
          <w:color w:val="auto"/>
        </w:rPr>
        <w:t xml:space="preserve"> se sestává rovněž z NPP.</w:t>
      </w:r>
      <w:r w:rsidR="00E83184" w:rsidRPr="008544B5">
        <w:rPr>
          <w:rStyle w:val="Znakapoznpodarou"/>
          <w:color w:val="auto"/>
        </w:rPr>
        <w:footnoteReference w:id="130"/>
      </w:r>
      <w:r w:rsidR="001772F4" w:rsidRPr="008544B5">
        <w:rPr>
          <w:color w:val="auto"/>
        </w:rPr>
        <w:t xml:space="preserve"> J</w:t>
      </w:r>
      <w:r w:rsidR="008D42B4" w:rsidRPr="008544B5">
        <w:rPr>
          <w:color w:val="auto"/>
        </w:rPr>
        <w:t>e</w:t>
      </w:r>
      <w:r w:rsidR="001772F4" w:rsidRPr="008544B5">
        <w:rPr>
          <w:color w:val="auto"/>
        </w:rPr>
        <w:t xml:space="preserve"> tak </w:t>
      </w:r>
      <w:r w:rsidR="008D42B4" w:rsidRPr="008544B5">
        <w:rPr>
          <w:color w:val="auto"/>
        </w:rPr>
        <w:t>zřejmé, že rozhodujícím prostřed</w:t>
      </w:r>
      <w:r w:rsidR="004A5C82" w:rsidRPr="008544B5">
        <w:rPr>
          <w:color w:val="auto"/>
        </w:rPr>
        <w:t>k</w:t>
      </w:r>
      <w:r w:rsidR="008D42B4" w:rsidRPr="008544B5">
        <w:rPr>
          <w:color w:val="auto"/>
        </w:rPr>
        <w:t xml:space="preserve">em hodnocení, který komisař </w:t>
      </w:r>
      <w:r w:rsidR="00D9193E" w:rsidRPr="008544B5">
        <w:rPr>
          <w:color w:val="auto"/>
        </w:rPr>
        <w:t xml:space="preserve">musí </w:t>
      </w:r>
      <w:r w:rsidR="00864002" w:rsidRPr="008544B5">
        <w:rPr>
          <w:color w:val="auto"/>
        </w:rPr>
        <w:t>v této situaci</w:t>
      </w:r>
      <w:r w:rsidR="00667281" w:rsidRPr="008544B5">
        <w:rPr>
          <w:color w:val="auto"/>
        </w:rPr>
        <w:t xml:space="preserve"> </w:t>
      </w:r>
      <w:r w:rsidR="00D9193E" w:rsidRPr="008544B5">
        <w:rPr>
          <w:color w:val="auto"/>
        </w:rPr>
        <w:t>užít</w:t>
      </w:r>
      <w:r w:rsidR="008D42B4" w:rsidRPr="008544B5">
        <w:rPr>
          <w:color w:val="auto"/>
        </w:rPr>
        <w:t>, jsou jeho vlastní zkušenosti a dovednosti.</w:t>
      </w:r>
    </w:p>
    <w:p w:rsidR="008D42B4" w:rsidRPr="008544B5" w:rsidRDefault="003822DB" w:rsidP="00214533">
      <w:pPr>
        <w:tabs>
          <w:tab w:val="left" w:pos="709"/>
        </w:tabs>
        <w:ind w:firstLine="426"/>
        <w:rPr>
          <w:color w:val="auto"/>
        </w:rPr>
      </w:pPr>
      <w:r w:rsidRPr="008544B5">
        <w:rPr>
          <w:color w:val="auto"/>
        </w:rPr>
        <w:t xml:space="preserve">Je </w:t>
      </w:r>
      <w:r w:rsidR="00C03E1A" w:rsidRPr="008544B5">
        <w:rPr>
          <w:color w:val="auto"/>
        </w:rPr>
        <w:t>patrné</w:t>
      </w:r>
      <w:r w:rsidR="00DD52B8" w:rsidRPr="008544B5">
        <w:rPr>
          <w:color w:val="auto"/>
        </w:rPr>
        <w:t>,</w:t>
      </w:r>
      <w:r w:rsidRPr="008544B5">
        <w:rPr>
          <w:color w:val="auto"/>
        </w:rPr>
        <w:t xml:space="preserve"> </w:t>
      </w:r>
      <w:r w:rsidR="00DD52B8" w:rsidRPr="008544B5">
        <w:rPr>
          <w:color w:val="auto"/>
        </w:rPr>
        <w:t>že celkové hodnocení odborné</w:t>
      </w:r>
      <w:r w:rsidR="00ED6588" w:rsidRPr="008544B5">
        <w:rPr>
          <w:color w:val="auto"/>
        </w:rPr>
        <w:t xml:space="preserve"> zkoušky</w:t>
      </w:r>
      <w:r w:rsidR="00DD52B8" w:rsidRPr="008544B5">
        <w:rPr>
          <w:color w:val="auto"/>
        </w:rPr>
        <w:t xml:space="preserve"> je </w:t>
      </w:r>
      <w:r w:rsidR="00EC60EB" w:rsidRPr="008544B5">
        <w:rPr>
          <w:color w:val="auto"/>
        </w:rPr>
        <w:t xml:space="preserve">vloženo do rukou </w:t>
      </w:r>
      <w:r w:rsidR="001D3AEA" w:rsidRPr="008544B5">
        <w:rPr>
          <w:color w:val="auto"/>
        </w:rPr>
        <w:t>ZK</w:t>
      </w:r>
      <w:r w:rsidR="00EC60EB" w:rsidRPr="008544B5">
        <w:rPr>
          <w:color w:val="auto"/>
        </w:rPr>
        <w:t xml:space="preserve"> a častokráte odkázáno (dle tvrzení především neúspěšných žadatelů</w:t>
      </w:r>
      <w:r w:rsidR="00204789" w:rsidRPr="008544B5">
        <w:rPr>
          <w:color w:val="auto"/>
        </w:rPr>
        <w:t>)</w:t>
      </w:r>
      <w:r w:rsidR="00EC60EB" w:rsidRPr="008544B5">
        <w:rPr>
          <w:color w:val="auto"/>
        </w:rPr>
        <w:t xml:space="preserve"> pouze na jeho subjektivní </w:t>
      </w:r>
      <w:r w:rsidR="005A765E" w:rsidRPr="008544B5">
        <w:rPr>
          <w:color w:val="auto"/>
        </w:rPr>
        <w:t>pocit</w:t>
      </w:r>
      <w:r w:rsidR="00667281" w:rsidRPr="008544B5">
        <w:rPr>
          <w:color w:val="auto"/>
        </w:rPr>
        <w:t xml:space="preserve"> a domněnky</w:t>
      </w:r>
      <w:r w:rsidR="00EC60EB" w:rsidRPr="008544B5">
        <w:rPr>
          <w:color w:val="auto"/>
        </w:rPr>
        <w:t>.</w:t>
      </w:r>
      <w:r w:rsidR="005E0F89" w:rsidRPr="008544B5">
        <w:rPr>
          <w:color w:val="auto"/>
        </w:rPr>
        <w:t xml:space="preserve"> Jedná se o největší problém, v jehož důsledku dochází ke vzniku značných nerovností, nejistot a často je jablkem sváru.</w:t>
      </w:r>
    </w:p>
    <w:p w:rsidR="00AB536B" w:rsidRPr="008544B5" w:rsidRDefault="00EC60EB" w:rsidP="00214533">
      <w:pPr>
        <w:tabs>
          <w:tab w:val="left" w:pos="709"/>
        </w:tabs>
        <w:ind w:firstLine="426"/>
        <w:rPr>
          <w:color w:val="auto"/>
        </w:rPr>
      </w:pPr>
      <w:r w:rsidRPr="008544B5">
        <w:rPr>
          <w:color w:val="auto"/>
        </w:rPr>
        <w:t>Není pochyb o tom, že komisař hodnotí situaci subjektivně</w:t>
      </w:r>
      <w:r w:rsidR="00B1745A" w:rsidRPr="008544B5">
        <w:rPr>
          <w:color w:val="auto"/>
        </w:rPr>
        <w:t xml:space="preserve"> – </w:t>
      </w:r>
      <w:r w:rsidR="00BE6252" w:rsidRPr="008544B5">
        <w:rPr>
          <w:color w:val="auto"/>
        </w:rPr>
        <w:t>jak by také mohl jinak</w:t>
      </w:r>
      <w:r w:rsidR="00463683" w:rsidRPr="008544B5">
        <w:rPr>
          <w:color w:val="auto"/>
        </w:rPr>
        <w:t>,</w:t>
      </w:r>
      <w:r w:rsidR="00BE6252" w:rsidRPr="008544B5">
        <w:rPr>
          <w:color w:val="auto"/>
        </w:rPr>
        <w:t xml:space="preserve"> při absenci přesně stanoveného postupu</w:t>
      </w:r>
      <w:r w:rsidRPr="008544B5">
        <w:rPr>
          <w:color w:val="auto"/>
        </w:rPr>
        <w:t>.</w:t>
      </w:r>
      <w:r w:rsidR="00204789" w:rsidRPr="008544B5">
        <w:rPr>
          <w:color w:val="auto"/>
        </w:rPr>
        <w:t xml:space="preserve"> S tímto </w:t>
      </w:r>
      <w:r w:rsidR="00C419AF" w:rsidRPr="008544B5">
        <w:rPr>
          <w:color w:val="auto"/>
        </w:rPr>
        <w:t xml:space="preserve">názorem </w:t>
      </w:r>
      <w:r w:rsidR="00204789" w:rsidRPr="008544B5">
        <w:rPr>
          <w:color w:val="auto"/>
        </w:rPr>
        <w:t>naprosto souhlasím</w:t>
      </w:r>
      <w:r w:rsidR="008D07B3" w:rsidRPr="008544B5">
        <w:rPr>
          <w:color w:val="auto"/>
        </w:rPr>
        <w:t>.</w:t>
      </w:r>
      <w:r w:rsidRPr="008544B5">
        <w:rPr>
          <w:color w:val="auto"/>
        </w:rPr>
        <w:t xml:space="preserve"> </w:t>
      </w:r>
      <w:r w:rsidR="00C419AF" w:rsidRPr="008544B5">
        <w:rPr>
          <w:color w:val="auto"/>
        </w:rPr>
        <w:t>Je</w:t>
      </w:r>
      <w:r w:rsidR="00E936AA" w:rsidRPr="008544B5">
        <w:rPr>
          <w:color w:val="auto"/>
        </w:rPr>
        <w:t xml:space="preserve"> ale</w:t>
      </w:r>
      <w:r w:rsidR="00C419AF" w:rsidRPr="008544B5">
        <w:rPr>
          <w:color w:val="auto"/>
        </w:rPr>
        <w:t xml:space="preserve"> nutné </w:t>
      </w:r>
      <w:r w:rsidR="00667281" w:rsidRPr="008544B5">
        <w:rPr>
          <w:color w:val="auto"/>
        </w:rPr>
        <w:t xml:space="preserve">odmítnout </w:t>
      </w:r>
      <w:r w:rsidR="000715ED" w:rsidRPr="008544B5">
        <w:rPr>
          <w:color w:val="auto"/>
        </w:rPr>
        <w:t>skutečnost</w:t>
      </w:r>
      <w:r w:rsidR="00C419AF" w:rsidRPr="008544B5">
        <w:rPr>
          <w:color w:val="auto"/>
        </w:rPr>
        <w:t>, že</w:t>
      </w:r>
      <w:r w:rsidRPr="008544B5">
        <w:rPr>
          <w:color w:val="auto"/>
        </w:rPr>
        <w:t xml:space="preserve"> </w:t>
      </w:r>
      <w:r w:rsidR="00AB536B" w:rsidRPr="008544B5">
        <w:rPr>
          <w:color w:val="auto"/>
        </w:rPr>
        <w:t xml:space="preserve">by </w:t>
      </w:r>
      <w:r w:rsidRPr="008544B5">
        <w:rPr>
          <w:color w:val="auto"/>
        </w:rPr>
        <w:t xml:space="preserve">tuto problematiku </w:t>
      </w:r>
      <w:r w:rsidR="00AB536B" w:rsidRPr="008544B5">
        <w:rPr>
          <w:color w:val="auto"/>
        </w:rPr>
        <w:t>bylo</w:t>
      </w:r>
      <w:r w:rsidR="008D07B3" w:rsidRPr="008544B5">
        <w:rPr>
          <w:color w:val="auto"/>
        </w:rPr>
        <w:t xml:space="preserve"> možno směšovat</w:t>
      </w:r>
      <w:r w:rsidR="00E936AA" w:rsidRPr="008544B5">
        <w:rPr>
          <w:color w:val="auto"/>
        </w:rPr>
        <w:t xml:space="preserve"> </w:t>
      </w:r>
      <w:r w:rsidRPr="008544B5">
        <w:rPr>
          <w:color w:val="auto"/>
        </w:rPr>
        <w:t>s</w:t>
      </w:r>
      <w:r w:rsidR="00243876" w:rsidRPr="008544B5">
        <w:rPr>
          <w:color w:val="auto"/>
        </w:rPr>
        <w:t> </w:t>
      </w:r>
      <w:r w:rsidRPr="008544B5">
        <w:rPr>
          <w:color w:val="auto"/>
        </w:rPr>
        <w:t>pojmem</w:t>
      </w:r>
      <w:r w:rsidR="00243876" w:rsidRPr="008544B5">
        <w:rPr>
          <w:color w:val="auto"/>
        </w:rPr>
        <w:t xml:space="preserve"> libovůle</w:t>
      </w:r>
      <w:r w:rsidRPr="008544B5">
        <w:rPr>
          <w:color w:val="auto"/>
        </w:rPr>
        <w:t xml:space="preserve">, nebo dokonce </w:t>
      </w:r>
      <w:r w:rsidR="00243876" w:rsidRPr="008544B5">
        <w:rPr>
          <w:color w:val="auto"/>
        </w:rPr>
        <w:t>zvůle</w:t>
      </w:r>
      <w:r w:rsidRPr="008544B5">
        <w:rPr>
          <w:color w:val="auto"/>
        </w:rPr>
        <w:t>.</w:t>
      </w:r>
      <w:r w:rsidR="00243876" w:rsidRPr="008544B5">
        <w:rPr>
          <w:rStyle w:val="Znakapoznpodarou"/>
          <w:color w:val="auto"/>
        </w:rPr>
        <w:footnoteReference w:id="131"/>
      </w:r>
    </w:p>
    <w:p w:rsidR="004A5C82" w:rsidRPr="008544B5" w:rsidRDefault="009577F0" w:rsidP="00214533">
      <w:pPr>
        <w:tabs>
          <w:tab w:val="left" w:pos="709"/>
        </w:tabs>
        <w:ind w:firstLine="426"/>
        <w:rPr>
          <w:color w:val="auto"/>
        </w:rPr>
      </w:pPr>
      <w:r w:rsidRPr="008544B5">
        <w:rPr>
          <w:color w:val="auto"/>
        </w:rPr>
        <w:t xml:space="preserve">V konečné fázi je </w:t>
      </w:r>
      <w:r w:rsidR="00E936AA" w:rsidRPr="008544B5">
        <w:rPr>
          <w:color w:val="auto"/>
        </w:rPr>
        <w:t xml:space="preserve">vskutku </w:t>
      </w:r>
      <w:r w:rsidRPr="008544B5">
        <w:rPr>
          <w:color w:val="auto"/>
        </w:rPr>
        <w:t>na</w:t>
      </w:r>
      <w:r w:rsidR="00E936AA" w:rsidRPr="008544B5">
        <w:rPr>
          <w:color w:val="auto"/>
        </w:rPr>
        <w:t xml:space="preserve"> </w:t>
      </w:r>
      <w:r w:rsidRPr="008544B5">
        <w:rPr>
          <w:color w:val="auto"/>
        </w:rPr>
        <w:t>komisaři</w:t>
      </w:r>
      <w:r w:rsidR="00D66DD0" w:rsidRPr="008544B5">
        <w:rPr>
          <w:color w:val="auto"/>
        </w:rPr>
        <w:t>, jak se ro</w:t>
      </w:r>
      <w:r w:rsidR="00BE6252" w:rsidRPr="008544B5">
        <w:rPr>
          <w:color w:val="auto"/>
        </w:rPr>
        <w:t>zhodne.</w:t>
      </w:r>
      <w:r w:rsidR="00D66DD0" w:rsidRPr="008544B5">
        <w:rPr>
          <w:color w:val="auto"/>
        </w:rPr>
        <w:t xml:space="preserve"> </w:t>
      </w:r>
      <w:r w:rsidR="00BE6252" w:rsidRPr="008544B5">
        <w:rPr>
          <w:color w:val="auto"/>
        </w:rPr>
        <w:t>A</w:t>
      </w:r>
      <w:r w:rsidR="00D66DD0" w:rsidRPr="008544B5">
        <w:rPr>
          <w:color w:val="auto"/>
        </w:rPr>
        <w:t>le rozhodně se nejedná o svobodu</w:t>
      </w:r>
      <w:r w:rsidR="00BE6252" w:rsidRPr="008544B5">
        <w:rPr>
          <w:color w:val="auto"/>
        </w:rPr>
        <w:t xml:space="preserve"> absolutní – h</w:t>
      </w:r>
      <w:r w:rsidR="00D66DD0" w:rsidRPr="008544B5">
        <w:rPr>
          <w:color w:val="auto"/>
        </w:rPr>
        <w:t xml:space="preserve">odnocení je sice subjektivní, </w:t>
      </w:r>
      <w:r w:rsidR="00BE6252" w:rsidRPr="008544B5">
        <w:rPr>
          <w:color w:val="auto"/>
        </w:rPr>
        <w:t>nicméně</w:t>
      </w:r>
      <w:r w:rsidR="00D66DD0" w:rsidRPr="008544B5">
        <w:rPr>
          <w:color w:val="auto"/>
        </w:rPr>
        <w:t xml:space="preserve"> po zvážení veškerých objektivních komponent</w:t>
      </w:r>
      <w:r w:rsidR="00BE6252" w:rsidRPr="008544B5">
        <w:rPr>
          <w:color w:val="auto"/>
        </w:rPr>
        <w:t xml:space="preserve"> a na základě objektivně stanovených možností</w:t>
      </w:r>
      <w:r w:rsidR="00D66DD0" w:rsidRPr="008544B5">
        <w:rPr>
          <w:color w:val="auto"/>
        </w:rPr>
        <w:t>.</w:t>
      </w:r>
      <w:r w:rsidR="00776F76" w:rsidRPr="008544B5">
        <w:rPr>
          <w:color w:val="auto"/>
        </w:rPr>
        <w:t xml:space="preserve"> </w:t>
      </w:r>
      <w:r w:rsidR="007E3894" w:rsidRPr="008544B5">
        <w:rPr>
          <w:color w:val="auto"/>
        </w:rPr>
        <w:t>„</w:t>
      </w:r>
      <w:r w:rsidR="00D66DD0" w:rsidRPr="008544B5">
        <w:rPr>
          <w:i/>
          <w:color w:val="auto"/>
        </w:rPr>
        <w:t>Subjekt rozhodování provádí v konkrétní situaci nenáhodný výběr z nejméně dvou možných variant další činnosti</w:t>
      </w:r>
      <w:r w:rsidR="00BE6252" w:rsidRPr="008544B5">
        <w:rPr>
          <w:color w:val="auto"/>
        </w:rPr>
        <w:t>,</w:t>
      </w:r>
      <w:r w:rsidR="007E3894" w:rsidRPr="008544B5">
        <w:rPr>
          <w:color w:val="auto"/>
        </w:rPr>
        <w:t>“</w:t>
      </w:r>
      <w:r w:rsidR="00D66DD0" w:rsidRPr="008544B5">
        <w:rPr>
          <w:rStyle w:val="Znakapoznpodarou"/>
          <w:color w:val="auto"/>
        </w:rPr>
        <w:footnoteReference w:id="132"/>
      </w:r>
      <w:r w:rsidR="00BE6252" w:rsidRPr="008544B5">
        <w:rPr>
          <w:color w:val="auto"/>
        </w:rPr>
        <w:t xml:space="preserve"> </w:t>
      </w:r>
      <w:r w:rsidR="0012702B" w:rsidRPr="008544B5">
        <w:rPr>
          <w:color w:val="auto"/>
        </w:rPr>
        <w:t>jež</w:t>
      </w:r>
      <w:r w:rsidR="00BE6252" w:rsidRPr="008544B5">
        <w:rPr>
          <w:color w:val="auto"/>
        </w:rPr>
        <w:t xml:space="preserve"> mu zákon umožňuje.</w:t>
      </w:r>
    </w:p>
    <w:p w:rsidR="001C220A" w:rsidRPr="008544B5" w:rsidRDefault="00B64A04" w:rsidP="00214533">
      <w:pPr>
        <w:tabs>
          <w:tab w:val="left" w:pos="709"/>
        </w:tabs>
        <w:ind w:firstLine="426"/>
        <w:rPr>
          <w:color w:val="auto"/>
        </w:rPr>
      </w:pPr>
      <w:r w:rsidRPr="008544B5">
        <w:rPr>
          <w:color w:val="auto"/>
        </w:rPr>
        <w:t xml:space="preserve">Nejdůležitějším slovem, které zcela přesně popisuje problematiku, </w:t>
      </w:r>
      <w:r w:rsidR="009D1688" w:rsidRPr="008544B5">
        <w:rPr>
          <w:color w:val="auto"/>
        </w:rPr>
        <w:t>jíž</w:t>
      </w:r>
      <w:r w:rsidRPr="008544B5">
        <w:rPr>
          <w:color w:val="auto"/>
        </w:rPr>
        <w:t xml:space="preserve"> se nyní zabývám, je slovo </w:t>
      </w:r>
      <w:r w:rsidRPr="008544B5">
        <w:rPr>
          <w:i/>
          <w:color w:val="auto"/>
        </w:rPr>
        <w:t>nenáhodný</w:t>
      </w:r>
      <w:r w:rsidRPr="008544B5">
        <w:rPr>
          <w:color w:val="auto"/>
        </w:rPr>
        <w:t>.</w:t>
      </w:r>
      <w:r w:rsidR="000715ED" w:rsidRPr="008544B5">
        <w:rPr>
          <w:color w:val="auto"/>
        </w:rPr>
        <w:t xml:space="preserve"> </w:t>
      </w:r>
      <w:r w:rsidR="00345666" w:rsidRPr="008544B5">
        <w:rPr>
          <w:color w:val="auto"/>
        </w:rPr>
        <w:t xml:space="preserve">Již mnohokrát jsem upozorňoval na to, že </w:t>
      </w:r>
      <w:r w:rsidR="00DA234F" w:rsidRPr="008544B5">
        <w:rPr>
          <w:color w:val="auto"/>
        </w:rPr>
        <w:t>ZK</w:t>
      </w:r>
      <w:r w:rsidR="00776F76" w:rsidRPr="008544B5">
        <w:rPr>
          <w:color w:val="auto"/>
        </w:rPr>
        <w:t xml:space="preserve"> je vázán zákonem</w:t>
      </w:r>
      <w:r w:rsidR="00345666" w:rsidRPr="008544B5">
        <w:rPr>
          <w:color w:val="auto"/>
        </w:rPr>
        <w:t>.</w:t>
      </w:r>
      <w:r w:rsidR="002B2857" w:rsidRPr="008544B5">
        <w:rPr>
          <w:color w:val="auto"/>
        </w:rPr>
        <w:t xml:space="preserve"> </w:t>
      </w:r>
      <w:r w:rsidR="008F672B" w:rsidRPr="008544B5">
        <w:rPr>
          <w:color w:val="auto"/>
        </w:rPr>
        <w:t>Raději to však na tomto místě</w:t>
      </w:r>
      <w:r w:rsidR="00345666" w:rsidRPr="008544B5">
        <w:rPr>
          <w:color w:val="auto"/>
        </w:rPr>
        <w:t xml:space="preserve"> ještě zdůrazňuji. Komisař </w:t>
      </w:r>
      <w:r w:rsidR="00345666" w:rsidRPr="008544B5">
        <w:rPr>
          <w:i/>
          <w:color w:val="auto"/>
        </w:rPr>
        <w:t>nenáhodně</w:t>
      </w:r>
      <w:r w:rsidR="00345666" w:rsidRPr="008544B5">
        <w:rPr>
          <w:color w:val="auto"/>
        </w:rPr>
        <w:t xml:space="preserve"> vybírá jednu z jemu předem připravených a předložených možností a tu pak sám aplikuje na skutkový stav, který během zkoušky vyplyne</w:t>
      </w:r>
      <w:r w:rsidR="00726BAB" w:rsidRPr="008544B5">
        <w:rPr>
          <w:color w:val="auto"/>
        </w:rPr>
        <w:t>.</w:t>
      </w:r>
      <w:r w:rsidR="00E936AA" w:rsidRPr="008544B5">
        <w:rPr>
          <w:color w:val="auto"/>
        </w:rPr>
        <w:t xml:space="preserve"> Nedá se </w:t>
      </w:r>
      <w:r w:rsidR="00970E2B" w:rsidRPr="008544B5">
        <w:rPr>
          <w:color w:val="auto"/>
        </w:rPr>
        <w:t xml:space="preserve">tak </w:t>
      </w:r>
      <w:r w:rsidR="00E936AA" w:rsidRPr="008544B5">
        <w:rPr>
          <w:color w:val="auto"/>
        </w:rPr>
        <w:t>hovořit o nepodmíněné volbě</w:t>
      </w:r>
      <w:r w:rsidR="0008077D" w:rsidRPr="008544B5">
        <w:rPr>
          <w:color w:val="auto"/>
        </w:rPr>
        <w:t>.</w:t>
      </w:r>
    </w:p>
    <w:p w:rsidR="00A20409" w:rsidRPr="008544B5" w:rsidRDefault="00E936AA" w:rsidP="00214533">
      <w:pPr>
        <w:tabs>
          <w:tab w:val="left" w:pos="709"/>
        </w:tabs>
        <w:ind w:firstLine="426"/>
        <w:rPr>
          <w:color w:val="auto"/>
        </w:rPr>
      </w:pPr>
      <w:r w:rsidRPr="008544B5">
        <w:rPr>
          <w:color w:val="auto"/>
        </w:rPr>
        <w:t xml:space="preserve">Technicky se nedá </w:t>
      </w:r>
      <w:r w:rsidR="00DE16C3" w:rsidRPr="008544B5">
        <w:rPr>
          <w:color w:val="auto"/>
        </w:rPr>
        <w:t xml:space="preserve">dokonce </w:t>
      </w:r>
      <w:r w:rsidR="0031309F" w:rsidRPr="008544B5">
        <w:rPr>
          <w:color w:val="auto"/>
        </w:rPr>
        <w:t xml:space="preserve">ani </w:t>
      </w:r>
      <w:r w:rsidRPr="008544B5">
        <w:rPr>
          <w:color w:val="auto"/>
        </w:rPr>
        <w:t xml:space="preserve">hovořit o </w:t>
      </w:r>
      <w:r w:rsidRPr="008544B5">
        <w:rPr>
          <w:i/>
          <w:color w:val="auto"/>
        </w:rPr>
        <w:t>volbě</w:t>
      </w:r>
      <w:r w:rsidRPr="008544B5">
        <w:rPr>
          <w:color w:val="auto"/>
        </w:rPr>
        <w:t xml:space="preserve">. Při tomto rozhodování komisaře není užití pojmu volba </w:t>
      </w:r>
      <w:r w:rsidR="002B2857" w:rsidRPr="008544B5">
        <w:rPr>
          <w:color w:val="auto"/>
        </w:rPr>
        <w:t>terminologicky zcela správné</w:t>
      </w:r>
      <w:r w:rsidRPr="008544B5">
        <w:rPr>
          <w:color w:val="auto"/>
        </w:rPr>
        <w:t xml:space="preserve">. </w:t>
      </w:r>
      <w:r w:rsidR="001C220A" w:rsidRPr="008544B5">
        <w:rPr>
          <w:color w:val="auto"/>
        </w:rPr>
        <w:t>ZK</w:t>
      </w:r>
      <w:r w:rsidRPr="008544B5">
        <w:rPr>
          <w:color w:val="auto"/>
        </w:rPr>
        <w:t xml:space="preserve"> neprovádí volbu</w:t>
      </w:r>
      <w:r w:rsidR="00B1745A" w:rsidRPr="008544B5">
        <w:rPr>
          <w:color w:val="auto"/>
        </w:rPr>
        <w:t xml:space="preserve"> – </w:t>
      </w:r>
      <w:r w:rsidR="00DE16C3" w:rsidRPr="008544B5">
        <w:rPr>
          <w:color w:val="auto"/>
        </w:rPr>
        <w:t>n</w:t>
      </w:r>
      <w:r w:rsidR="002B2857" w:rsidRPr="008544B5">
        <w:rPr>
          <w:color w:val="auto"/>
        </w:rPr>
        <w:t xml:space="preserve">evybírá si, zda oprávnění udělí, či nikoliv – není to jeho volba. Správné </w:t>
      </w:r>
      <w:r w:rsidR="00DE16C3" w:rsidRPr="008544B5">
        <w:rPr>
          <w:color w:val="auto"/>
        </w:rPr>
        <w:t>a</w:t>
      </w:r>
      <w:r w:rsidR="008B073E" w:rsidRPr="008544B5">
        <w:rPr>
          <w:color w:val="auto"/>
        </w:rPr>
        <w:t xml:space="preserve"> s</w:t>
      </w:r>
      <w:r w:rsidR="00DE16C3" w:rsidRPr="008544B5">
        <w:rPr>
          <w:color w:val="auto"/>
        </w:rPr>
        <w:t xml:space="preserve"> terminologi</w:t>
      </w:r>
      <w:r w:rsidR="008B073E" w:rsidRPr="008544B5">
        <w:rPr>
          <w:color w:val="auto"/>
        </w:rPr>
        <w:t>í</w:t>
      </w:r>
      <w:r w:rsidR="00DE16C3" w:rsidRPr="008544B5">
        <w:rPr>
          <w:color w:val="auto"/>
        </w:rPr>
        <w:t xml:space="preserve"> konformní </w:t>
      </w:r>
      <w:r w:rsidR="002B2857" w:rsidRPr="008544B5">
        <w:rPr>
          <w:color w:val="auto"/>
        </w:rPr>
        <w:t xml:space="preserve">označení jeho činnosti v tomto </w:t>
      </w:r>
      <w:r w:rsidR="00A20409" w:rsidRPr="008544B5">
        <w:rPr>
          <w:color w:val="auto"/>
        </w:rPr>
        <w:t>procesu</w:t>
      </w:r>
      <w:r w:rsidR="002B2857" w:rsidRPr="008544B5">
        <w:rPr>
          <w:color w:val="auto"/>
        </w:rPr>
        <w:t xml:space="preserve"> j</w:t>
      </w:r>
      <w:r w:rsidR="001C220A" w:rsidRPr="008544B5">
        <w:rPr>
          <w:color w:val="auto"/>
        </w:rPr>
        <w:t xml:space="preserve">e </w:t>
      </w:r>
      <w:r w:rsidR="001C220A" w:rsidRPr="008544B5">
        <w:rPr>
          <w:i/>
          <w:color w:val="auto"/>
        </w:rPr>
        <w:t>úvaha</w:t>
      </w:r>
      <w:r w:rsidR="001C220A" w:rsidRPr="008544B5">
        <w:rPr>
          <w:color w:val="auto"/>
        </w:rPr>
        <w:t>.</w:t>
      </w:r>
    </w:p>
    <w:p w:rsidR="00E936AA" w:rsidRPr="008544B5" w:rsidRDefault="00AB536B" w:rsidP="00214533">
      <w:pPr>
        <w:tabs>
          <w:tab w:val="left" w:pos="709"/>
        </w:tabs>
        <w:ind w:firstLine="426"/>
        <w:rPr>
          <w:color w:val="auto"/>
        </w:rPr>
      </w:pPr>
      <w:r w:rsidRPr="008544B5">
        <w:rPr>
          <w:color w:val="auto"/>
        </w:rPr>
        <w:t>Komisař p</w:t>
      </w:r>
      <w:r w:rsidR="0031309F" w:rsidRPr="008544B5">
        <w:rPr>
          <w:color w:val="auto"/>
        </w:rPr>
        <w:t>rovádí úvahu, zda jednání nebo nejednání žadatele je možno podřadit pod skutečnost</w:t>
      </w:r>
      <w:r w:rsidR="00FD63B0" w:rsidRPr="008544B5">
        <w:rPr>
          <w:color w:val="auto"/>
        </w:rPr>
        <w:t xml:space="preserve"> vymezenou právním předpisem</w:t>
      </w:r>
      <w:r w:rsidR="0031309F" w:rsidRPr="008544B5">
        <w:rPr>
          <w:color w:val="auto"/>
        </w:rPr>
        <w:t xml:space="preserve">. Pakliže na základě své úvahy dojde k názoru, že tomu </w:t>
      </w:r>
      <w:r w:rsidR="0031309F" w:rsidRPr="008544B5">
        <w:rPr>
          <w:color w:val="auto"/>
        </w:rPr>
        <w:lastRenderedPageBreak/>
        <w:t>tak je</w:t>
      </w:r>
      <w:r w:rsidR="00970E2B" w:rsidRPr="008544B5">
        <w:rPr>
          <w:color w:val="auto"/>
        </w:rPr>
        <w:t xml:space="preserve"> (</w:t>
      </w:r>
      <w:r w:rsidR="00A20409" w:rsidRPr="008544B5">
        <w:rPr>
          <w:color w:val="auto"/>
        </w:rPr>
        <w:t>analogicky, že tomu tak není)</w:t>
      </w:r>
      <w:r w:rsidR="0031309F" w:rsidRPr="008544B5">
        <w:rPr>
          <w:color w:val="auto"/>
        </w:rPr>
        <w:t xml:space="preserve">, nemá žádnou jinou možnost, než zachovat se tak, jak mu v tom kterém případě </w:t>
      </w:r>
      <w:r w:rsidR="00A20409" w:rsidRPr="008544B5">
        <w:rPr>
          <w:color w:val="auto"/>
        </w:rPr>
        <w:t>zákon přikazuje</w:t>
      </w:r>
      <w:r w:rsidR="001C220A" w:rsidRPr="008544B5">
        <w:rPr>
          <w:color w:val="auto"/>
        </w:rPr>
        <w:t>.</w:t>
      </w:r>
      <w:r w:rsidR="00D0034E" w:rsidRPr="008544B5">
        <w:rPr>
          <w:rStyle w:val="Znakapoznpodarou"/>
          <w:color w:val="auto"/>
        </w:rPr>
        <w:footnoteReference w:id="133"/>
      </w:r>
    </w:p>
    <w:p w:rsidR="006D15DD" w:rsidRPr="008544B5" w:rsidRDefault="00AB536B" w:rsidP="00214533">
      <w:pPr>
        <w:tabs>
          <w:tab w:val="left" w:pos="709"/>
        </w:tabs>
        <w:ind w:firstLine="426"/>
        <w:rPr>
          <w:color w:val="auto"/>
        </w:rPr>
      </w:pPr>
      <w:r w:rsidRPr="008544B5">
        <w:rPr>
          <w:color w:val="auto"/>
        </w:rPr>
        <w:t xml:space="preserve">V průběhu psaní </w:t>
      </w:r>
      <w:r w:rsidR="001C220A" w:rsidRPr="008544B5">
        <w:rPr>
          <w:color w:val="auto"/>
        </w:rPr>
        <w:t>vyvstala</w:t>
      </w:r>
      <w:r w:rsidR="0008077D" w:rsidRPr="008544B5">
        <w:rPr>
          <w:color w:val="auto"/>
        </w:rPr>
        <w:t xml:space="preserve"> </w:t>
      </w:r>
      <w:r w:rsidR="001C220A" w:rsidRPr="008544B5">
        <w:rPr>
          <w:color w:val="auto"/>
        </w:rPr>
        <w:t>otázka</w:t>
      </w:r>
      <w:r w:rsidR="006D15DD" w:rsidRPr="008544B5">
        <w:rPr>
          <w:color w:val="auto"/>
        </w:rPr>
        <w:t>, zda</w:t>
      </w:r>
      <w:r w:rsidR="006D15DD" w:rsidRPr="008544B5">
        <w:rPr>
          <w:rStyle w:val="Siln"/>
          <w:color w:val="auto"/>
        </w:rPr>
        <w:t xml:space="preserve"> </w:t>
      </w:r>
      <w:r w:rsidR="006D15DD" w:rsidRPr="008544B5">
        <w:rPr>
          <w:color w:val="auto"/>
        </w:rPr>
        <w:t xml:space="preserve">se </w:t>
      </w:r>
      <w:r w:rsidR="001A72F4" w:rsidRPr="008544B5">
        <w:rPr>
          <w:color w:val="auto"/>
        </w:rPr>
        <w:t>při užití oné úvahy</w:t>
      </w:r>
      <w:r w:rsidR="0008077D" w:rsidRPr="008544B5">
        <w:rPr>
          <w:color w:val="auto"/>
        </w:rPr>
        <w:t xml:space="preserve"> </w:t>
      </w:r>
      <w:r w:rsidR="006D15DD" w:rsidRPr="008544B5">
        <w:rPr>
          <w:color w:val="auto"/>
        </w:rPr>
        <w:t>nejedná o správní uvážení</w:t>
      </w:r>
      <w:r w:rsidR="00D92C72" w:rsidRPr="008544B5">
        <w:rPr>
          <w:color w:val="auto"/>
        </w:rPr>
        <w:t>.</w:t>
      </w:r>
      <w:r w:rsidR="006D15DD" w:rsidRPr="008544B5">
        <w:rPr>
          <w:color w:val="auto"/>
        </w:rPr>
        <w:t xml:space="preserve"> </w:t>
      </w:r>
      <w:r w:rsidR="00D92C72" w:rsidRPr="008544B5">
        <w:rPr>
          <w:color w:val="auto"/>
        </w:rPr>
        <w:t>N</w:t>
      </w:r>
      <w:r w:rsidR="006D15DD" w:rsidRPr="008544B5">
        <w:rPr>
          <w:color w:val="auto"/>
        </w:rPr>
        <w:t xml:space="preserve">akonec jsem </w:t>
      </w:r>
      <w:r w:rsidR="00D92C72" w:rsidRPr="008544B5">
        <w:rPr>
          <w:color w:val="auto"/>
        </w:rPr>
        <w:t xml:space="preserve">ale </w:t>
      </w:r>
      <w:r w:rsidR="006D15DD" w:rsidRPr="008544B5">
        <w:rPr>
          <w:color w:val="auto"/>
        </w:rPr>
        <w:t xml:space="preserve">aplikaci tohoto institutu </w:t>
      </w:r>
      <w:r w:rsidR="0008077D" w:rsidRPr="008544B5">
        <w:rPr>
          <w:color w:val="auto"/>
        </w:rPr>
        <w:t>odmítl</w:t>
      </w:r>
      <w:r w:rsidR="006D15DD" w:rsidRPr="008544B5">
        <w:rPr>
          <w:color w:val="auto"/>
        </w:rPr>
        <w:t xml:space="preserve">. Tuto tezi potvrdil </w:t>
      </w:r>
      <w:r w:rsidR="0008077D" w:rsidRPr="008544B5">
        <w:rPr>
          <w:color w:val="auto"/>
        </w:rPr>
        <w:t xml:space="preserve">i </w:t>
      </w:r>
      <w:r w:rsidR="006D15DD" w:rsidRPr="008544B5">
        <w:rPr>
          <w:color w:val="auto"/>
        </w:rPr>
        <w:t xml:space="preserve">jeden z výkladů správního </w:t>
      </w:r>
      <w:r w:rsidR="00112A68" w:rsidRPr="008544B5">
        <w:rPr>
          <w:color w:val="auto"/>
        </w:rPr>
        <w:t xml:space="preserve">uvážení </w:t>
      </w:r>
      <w:r w:rsidR="004C6639" w:rsidRPr="008544B5">
        <w:rPr>
          <w:color w:val="auto"/>
        </w:rPr>
        <w:t>od P. Průchy.</w:t>
      </w:r>
      <w:r w:rsidR="006D15DD" w:rsidRPr="008544B5">
        <w:rPr>
          <w:color w:val="auto"/>
        </w:rPr>
        <w:t xml:space="preserve"> </w:t>
      </w:r>
      <w:r w:rsidR="004C6639" w:rsidRPr="008544B5">
        <w:rPr>
          <w:color w:val="auto"/>
        </w:rPr>
        <w:t>T</w:t>
      </w:r>
      <w:r w:rsidR="006D15DD" w:rsidRPr="008544B5">
        <w:rPr>
          <w:color w:val="auto"/>
        </w:rPr>
        <w:t xml:space="preserve">en tvrdí, že </w:t>
      </w:r>
      <w:r w:rsidR="007E3894" w:rsidRPr="008544B5">
        <w:rPr>
          <w:color w:val="auto"/>
        </w:rPr>
        <w:t>„</w:t>
      </w:r>
      <w:r w:rsidR="006D15DD" w:rsidRPr="008544B5">
        <w:rPr>
          <w:i/>
          <w:color w:val="auto"/>
        </w:rPr>
        <w:t>správní uvážení je z povahy věci vyloučeno tam, kde norma správního práva váže na určité skutkové stavy jen jediné možné právní řešení. Tehdy správní orgán, jsou-li splněny příslušné podmínky, s nimiž norma správního práva dané řešení spojuje, nemá na výběr a musí uplatnit předmětné jednovariantní řešení</w:t>
      </w:r>
      <w:r w:rsidR="006D15DD" w:rsidRPr="008544B5">
        <w:rPr>
          <w:color w:val="auto"/>
        </w:rPr>
        <w:t>.</w:t>
      </w:r>
      <w:r w:rsidR="007E3894" w:rsidRPr="008544B5">
        <w:rPr>
          <w:color w:val="auto"/>
        </w:rPr>
        <w:t>“</w:t>
      </w:r>
      <w:r w:rsidR="006D15DD" w:rsidRPr="008544B5">
        <w:rPr>
          <w:rStyle w:val="Znakapoznpodarou"/>
          <w:color w:val="auto"/>
        </w:rPr>
        <w:footnoteReference w:id="134"/>
      </w:r>
    </w:p>
    <w:p w:rsidR="009B569F" w:rsidRPr="008544B5" w:rsidRDefault="00112A68" w:rsidP="00214533">
      <w:pPr>
        <w:tabs>
          <w:tab w:val="left" w:pos="709"/>
        </w:tabs>
        <w:ind w:firstLine="426"/>
        <w:rPr>
          <w:color w:val="auto"/>
        </w:rPr>
      </w:pPr>
      <w:r w:rsidRPr="008544B5">
        <w:rPr>
          <w:color w:val="auto"/>
        </w:rPr>
        <w:t>Z</w:t>
      </w:r>
      <w:r w:rsidR="00484B35" w:rsidRPr="008544B5">
        <w:rPr>
          <w:color w:val="auto"/>
        </w:rPr>
        <w:t xml:space="preserve">miňoval </w:t>
      </w:r>
      <w:r w:rsidRPr="008544B5">
        <w:rPr>
          <w:color w:val="auto"/>
        </w:rPr>
        <w:t xml:space="preserve">jsem se </w:t>
      </w:r>
      <w:r w:rsidR="00484B35" w:rsidRPr="008544B5">
        <w:rPr>
          <w:color w:val="auto"/>
        </w:rPr>
        <w:t>o tom, jak je komisař v celém procesu hodnocení důležitý a jaké významné p</w:t>
      </w:r>
      <w:r w:rsidR="006D15DD" w:rsidRPr="008544B5">
        <w:rPr>
          <w:color w:val="auto"/>
        </w:rPr>
        <w:t xml:space="preserve">ostavení v něm zaujímá. A nyní </w:t>
      </w:r>
      <w:r w:rsidR="00970E2B" w:rsidRPr="008544B5">
        <w:rPr>
          <w:color w:val="auto"/>
        </w:rPr>
        <w:t>de facto</w:t>
      </w:r>
      <w:r w:rsidR="00484B35" w:rsidRPr="008544B5">
        <w:rPr>
          <w:color w:val="auto"/>
        </w:rPr>
        <w:t xml:space="preserve"> uvádím, že nemá možnost volby a pouze činí to, co mu zákon přikazuje. Nicméně, k</w:t>
      </w:r>
      <w:r w:rsidR="008B073E" w:rsidRPr="008544B5">
        <w:rPr>
          <w:color w:val="auto"/>
        </w:rPr>
        <w:t xml:space="preserve">de se objevuje samotná ingerence komisaře v hodnotícím procesu, je vzhledem k výše uvedenému ujasnění terminologie zcela </w:t>
      </w:r>
      <w:r w:rsidR="00C41E96" w:rsidRPr="008544B5">
        <w:rPr>
          <w:color w:val="auto"/>
        </w:rPr>
        <w:t>jasné. Je to právě v oné úvaze.</w:t>
      </w:r>
      <w:r w:rsidR="009B569F" w:rsidRPr="008544B5">
        <w:rPr>
          <w:color w:val="auto"/>
        </w:rPr>
        <w:t xml:space="preserve"> Jsou to vykonavatelé VS, kdo stanovuje, které situace do působnosti normy spadají, a které nikoliv.</w:t>
      </w:r>
      <w:r w:rsidR="009B569F" w:rsidRPr="008544B5">
        <w:rPr>
          <w:rStyle w:val="Znakapoznpodarou"/>
          <w:color w:val="auto"/>
        </w:rPr>
        <w:footnoteReference w:id="135"/>
      </w:r>
    </w:p>
    <w:p w:rsidR="0054489C" w:rsidRPr="008544B5" w:rsidRDefault="008B073E" w:rsidP="00214533">
      <w:pPr>
        <w:tabs>
          <w:tab w:val="left" w:pos="709"/>
        </w:tabs>
        <w:ind w:firstLine="426"/>
        <w:rPr>
          <w:color w:val="auto"/>
        </w:rPr>
      </w:pPr>
      <w:r w:rsidRPr="008544B5">
        <w:rPr>
          <w:color w:val="auto"/>
        </w:rPr>
        <w:t>Tak jako například státní zástupce podřazuje určit</w:t>
      </w:r>
      <w:r w:rsidR="004C7467" w:rsidRPr="008544B5">
        <w:rPr>
          <w:color w:val="auto"/>
        </w:rPr>
        <w:t>é</w:t>
      </w:r>
      <w:r w:rsidRPr="008544B5">
        <w:rPr>
          <w:color w:val="auto"/>
        </w:rPr>
        <w:t xml:space="preserve"> jednání pod konkrétní skutkov</w:t>
      </w:r>
      <w:r w:rsidR="004C7467" w:rsidRPr="008544B5">
        <w:rPr>
          <w:color w:val="auto"/>
        </w:rPr>
        <w:t>ou</w:t>
      </w:r>
      <w:r w:rsidRPr="008544B5">
        <w:rPr>
          <w:color w:val="auto"/>
        </w:rPr>
        <w:t xml:space="preserve"> podstat</w:t>
      </w:r>
      <w:r w:rsidR="004C7467" w:rsidRPr="008544B5">
        <w:rPr>
          <w:color w:val="auto"/>
        </w:rPr>
        <w:t>u trestného</w:t>
      </w:r>
      <w:r w:rsidRPr="008544B5">
        <w:rPr>
          <w:color w:val="auto"/>
        </w:rPr>
        <w:t xml:space="preserve"> čin</w:t>
      </w:r>
      <w:r w:rsidR="004C7467" w:rsidRPr="008544B5">
        <w:rPr>
          <w:color w:val="auto"/>
        </w:rPr>
        <w:t>u</w:t>
      </w:r>
      <w:r w:rsidRPr="008544B5">
        <w:rPr>
          <w:color w:val="auto"/>
        </w:rPr>
        <w:t xml:space="preserve">, tak </w:t>
      </w:r>
      <w:r w:rsidR="004C7467" w:rsidRPr="008544B5">
        <w:rPr>
          <w:color w:val="auto"/>
        </w:rPr>
        <w:t xml:space="preserve">provádí </w:t>
      </w:r>
      <w:r w:rsidRPr="008544B5">
        <w:rPr>
          <w:color w:val="auto"/>
        </w:rPr>
        <w:t>takovéto podřazování i komisař.</w:t>
      </w:r>
      <w:r w:rsidR="004C7467" w:rsidRPr="008544B5">
        <w:rPr>
          <w:color w:val="auto"/>
        </w:rPr>
        <w:t xml:space="preserve"> </w:t>
      </w:r>
      <w:r w:rsidR="008F672B" w:rsidRPr="008544B5">
        <w:rPr>
          <w:color w:val="auto"/>
        </w:rPr>
        <w:t>R</w:t>
      </w:r>
      <w:r w:rsidR="00484B35" w:rsidRPr="008544B5">
        <w:rPr>
          <w:color w:val="auto"/>
        </w:rPr>
        <w:t xml:space="preserve">ozhodně se </w:t>
      </w:r>
      <w:r w:rsidR="008F672B" w:rsidRPr="008544B5">
        <w:rPr>
          <w:color w:val="auto"/>
        </w:rPr>
        <w:t xml:space="preserve">však </w:t>
      </w:r>
      <w:r w:rsidR="00484B35" w:rsidRPr="008544B5">
        <w:rPr>
          <w:color w:val="auto"/>
        </w:rPr>
        <w:t xml:space="preserve">nedá hovořit o tom, že by státní zástupce byl pouze vykonavatelem zákona bez vlastní aktivity. </w:t>
      </w:r>
      <w:r w:rsidR="0074695C" w:rsidRPr="008544B5">
        <w:rPr>
          <w:color w:val="auto"/>
        </w:rPr>
        <w:t>A</w:t>
      </w:r>
      <w:r w:rsidR="00484B35" w:rsidRPr="008544B5">
        <w:rPr>
          <w:color w:val="auto"/>
        </w:rPr>
        <w:t xml:space="preserve">čkoliv jsem si vědom, že srovnávat funkci komisaře a státního zástupce je </w:t>
      </w:r>
      <w:r w:rsidR="00863BA7" w:rsidRPr="008544B5">
        <w:rPr>
          <w:color w:val="auto"/>
        </w:rPr>
        <w:t xml:space="preserve">do jisté míry </w:t>
      </w:r>
      <w:r w:rsidR="00484B35" w:rsidRPr="008544B5">
        <w:rPr>
          <w:color w:val="auto"/>
        </w:rPr>
        <w:t>neobvyklé, v tomto ohledu</w:t>
      </w:r>
      <w:r w:rsidR="008F672B" w:rsidRPr="008544B5">
        <w:rPr>
          <w:color w:val="auto"/>
        </w:rPr>
        <w:t xml:space="preserve"> je takováto komparace namístě a</w:t>
      </w:r>
      <w:r w:rsidR="00863BA7" w:rsidRPr="008544B5">
        <w:rPr>
          <w:color w:val="auto"/>
        </w:rPr>
        <w:t xml:space="preserve"> k funkčnímu vystižení komisařovi </w:t>
      </w:r>
      <w:r w:rsidR="00761FE8" w:rsidRPr="008544B5">
        <w:rPr>
          <w:color w:val="auto"/>
        </w:rPr>
        <w:t>úlohy vhodná</w:t>
      </w:r>
      <w:r w:rsidR="00863BA7" w:rsidRPr="008544B5">
        <w:rPr>
          <w:color w:val="auto"/>
        </w:rPr>
        <w:t>.</w:t>
      </w:r>
      <w:r w:rsidR="009B569F" w:rsidRPr="008544B5">
        <w:rPr>
          <w:color w:val="auto"/>
        </w:rPr>
        <w:t xml:space="preserve"> V této souvislosti je nutno</w:t>
      </w:r>
      <w:r w:rsidR="006E03FA" w:rsidRPr="008544B5">
        <w:rPr>
          <w:color w:val="auto"/>
        </w:rPr>
        <w:t xml:space="preserve"> dojít k závěru</w:t>
      </w:r>
      <w:r w:rsidR="00EE7F20" w:rsidRPr="008544B5">
        <w:rPr>
          <w:color w:val="auto"/>
        </w:rPr>
        <w:t xml:space="preserve">, že </w:t>
      </w:r>
      <w:r w:rsidR="00761FE8" w:rsidRPr="008544B5">
        <w:rPr>
          <w:color w:val="auto"/>
        </w:rPr>
        <w:t xml:space="preserve">subjektivní pohled </w:t>
      </w:r>
      <w:r w:rsidR="00EE7F20" w:rsidRPr="008544B5">
        <w:rPr>
          <w:color w:val="auto"/>
        </w:rPr>
        <w:t>na</w:t>
      </w:r>
      <w:r w:rsidR="00761FE8" w:rsidRPr="008544B5">
        <w:rPr>
          <w:color w:val="auto"/>
        </w:rPr>
        <w:t xml:space="preserve"> věc </w:t>
      </w:r>
      <w:r w:rsidR="00EE7F20" w:rsidRPr="008544B5">
        <w:rPr>
          <w:color w:val="auto"/>
        </w:rPr>
        <w:t xml:space="preserve">je v případě komisaře </w:t>
      </w:r>
      <w:r w:rsidR="002B4E29" w:rsidRPr="008544B5">
        <w:rPr>
          <w:color w:val="auto"/>
        </w:rPr>
        <w:t>oproti</w:t>
      </w:r>
      <w:r w:rsidR="007E0A95" w:rsidRPr="008544B5">
        <w:rPr>
          <w:color w:val="auto"/>
        </w:rPr>
        <w:t xml:space="preserve"> státnímu zástupci </w:t>
      </w:r>
      <w:r w:rsidR="006E03FA" w:rsidRPr="008544B5">
        <w:rPr>
          <w:color w:val="auto"/>
        </w:rPr>
        <w:t xml:space="preserve">ještě </w:t>
      </w:r>
      <w:r w:rsidR="00EE7F20" w:rsidRPr="008544B5">
        <w:rPr>
          <w:color w:val="auto"/>
        </w:rPr>
        <w:t>mnohem markantnější</w:t>
      </w:r>
      <w:r w:rsidR="00761FE8" w:rsidRPr="008544B5">
        <w:rPr>
          <w:color w:val="auto"/>
        </w:rPr>
        <w:t>. Musí si totiž</w:t>
      </w:r>
      <w:r w:rsidR="00E2257A" w:rsidRPr="008544B5">
        <w:rPr>
          <w:color w:val="auto"/>
        </w:rPr>
        <w:t>, na rozdíl od zástupce,</w:t>
      </w:r>
      <w:r w:rsidR="00761FE8" w:rsidRPr="008544B5">
        <w:rPr>
          <w:color w:val="auto"/>
        </w:rPr>
        <w:t xml:space="preserve"> sám utvořit on</w:t>
      </w:r>
      <w:r w:rsidR="00E2257A" w:rsidRPr="008544B5">
        <w:rPr>
          <w:color w:val="auto"/>
        </w:rPr>
        <w:t>u</w:t>
      </w:r>
      <w:r w:rsidR="00761FE8" w:rsidRPr="008544B5">
        <w:rPr>
          <w:color w:val="auto"/>
        </w:rPr>
        <w:t xml:space="preserve"> „skutkov</w:t>
      </w:r>
      <w:r w:rsidR="00E2257A" w:rsidRPr="008544B5">
        <w:rPr>
          <w:color w:val="auto"/>
        </w:rPr>
        <w:t>ou</w:t>
      </w:r>
      <w:r w:rsidR="00761FE8" w:rsidRPr="008544B5">
        <w:rPr>
          <w:color w:val="auto"/>
        </w:rPr>
        <w:t xml:space="preserve"> podstat</w:t>
      </w:r>
      <w:r w:rsidR="00E2257A" w:rsidRPr="008544B5">
        <w:rPr>
          <w:color w:val="auto"/>
        </w:rPr>
        <w:t>u</w:t>
      </w:r>
      <w:r w:rsidR="00761FE8" w:rsidRPr="008544B5">
        <w:rPr>
          <w:color w:val="auto"/>
        </w:rPr>
        <w:t>“ jednání, kterou zákon si</w:t>
      </w:r>
      <w:r w:rsidR="00AB536B" w:rsidRPr="008544B5">
        <w:rPr>
          <w:color w:val="auto"/>
        </w:rPr>
        <w:t>ce u</w:t>
      </w:r>
      <w:r w:rsidR="00112A68" w:rsidRPr="008544B5">
        <w:rPr>
          <w:color w:val="auto"/>
        </w:rPr>
        <w:t>rčuje, ale nikoliv vymezuje.</w:t>
      </w:r>
    </w:p>
    <w:p w:rsidR="0054489C" w:rsidRPr="008544B5" w:rsidRDefault="0054489C" w:rsidP="00214533">
      <w:pPr>
        <w:tabs>
          <w:tab w:val="left" w:pos="709"/>
        </w:tabs>
        <w:ind w:firstLine="426"/>
        <w:rPr>
          <w:color w:val="auto"/>
        </w:rPr>
      </w:pPr>
      <w:r w:rsidRPr="008544B5">
        <w:rPr>
          <w:color w:val="auto"/>
        </w:rPr>
        <w:t>Celo</w:t>
      </w:r>
      <w:r w:rsidR="001E489D" w:rsidRPr="008544B5">
        <w:rPr>
          <w:color w:val="auto"/>
        </w:rPr>
        <w:t xml:space="preserve">u </w:t>
      </w:r>
      <w:r w:rsidRPr="008544B5">
        <w:rPr>
          <w:color w:val="auto"/>
        </w:rPr>
        <w:t>situaci je možné připodobnit k</w:t>
      </w:r>
      <w:r w:rsidR="001957CB" w:rsidRPr="008544B5">
        <w:rPr>
          <w:color w:val="auto"/>
        </w:rPr>
        <w:t xml:space="preserve"> vlastnoruční </w:t>
      </w:r>
      <w:r w:rsidRPr="008544B5">
        <w:rPr>
          <w:color w:val="auto"/>
        </w:rPr>
        <w:t xml:space="preserve">výrobě a užívání věšáku na šaty. Věšák v tomto případě reprezentuje onu nosnou konstrukci podmínek, které je nutné </w:t>
      </w:r>
      <w:r w:rsidR="001957CB" w:rsidRPr="008544B5">
        <w:rPr>
          <w:color w:val="auto"/>
        </w:rPr>
        <w:t>vymezit pro</w:t>
      </w:r>
      <w:r w:rsidRPr="008544B5">
        <w:rPr>
          <w:color w:val="auto"/>
        </w:rPr>
        <w:t xml:space="preserve"> NPP (např. nebezpečné vedení vozidla). Šaty v tomto příkladu zastupují jednán</w:t>
      </w:r>
      <w:r w:rsidR="00750B93" w:rsidRPr="008544B5">
        <w:rPr>
          <w:color w:val="auto"/>
        </w:rPr>
        <w:t>í žadatele během zkoušky (</w:t>
      </w:r>
      <w:r w:rsidRPr="008544B5">
        <w:rPr>
          <w:color w:val="auto"/>
        </w:rPr>
        <w:t>náhlé zvýšení rychlosti).</w:t>
      </w:r>
    </w:p>
    <w:p w:rsidR="0054489C" w:rsidRPr="008544B5" w:rsidRDefault="0054489C" w:rsidP="00214533">
      <w:pPr>
        <w:tabs>
          <w:tab w:val="left" w:pos="709"/>
        </w:tabs>
        <w:ind w:firstLine="426"/>
        <w:rPr>
          <w:color w:val="auto"/>
        </w:rPr>
      </w:pPr>
      <w:r w:rsidRPr="008544B5">
        <w:rPr>
          <w:color w:val="auto"/>
        </w:rPr>
        <w:t>Komisař</w:t>
      </w:r>
      <w:r w:rsidRPr="008544B5">
        <w:rPr>
          <w:rStyle w:val="Siln"/>
          <w:color w:val="auto"/>
        </w:rPr>
        <w:t xml:space="preserve"> </w:t>
      </w:r>
      <w:r w:rsidRPr="008544B5">
        <w:rPr>
          <w:color w:val="auto"/>
        </w:rPr>
        <w:t>si vyrobí takovýto věšák. Tento je vytvořen způsobem, aby vydržel příval svršků na něj odkládaných</w:t>
      </w:r>
      <w:r w:rsidR="00D4649A" w:rsidRPr="008544B5">
        <w:rPr>
          <w:color w:val="auto"/>
        </w:rPr>
        <w:t>.</w:t>
      </w:r>
      <w:r w:rsidRPr="008544B5">
        <w:rPr>
          <w:color w:val="auto"/>
        </w:rPr>
        <w:t xml:space="preserve"> </w:t>
      </w:r>
      <w:r w:rsidR="00D4649A" w:rsidRPr="008544B5">
        <w:rPr>
          <w:color w:val="auto"/>
        </w:rPr>
        <w:t>O</w:t>
      </w:r>
      <w:r w:rsidRPr="008544B5">
        <w:rPr>
          <w:color w:val="auto"/>
        </w:rPr>
        <w:t>všem z pochopitelných důvodů má toto odkládání své hranice.</w:t>
      </w:r>
      <w:r w:rsidR="001957CB" w:rsidRPr="008544B5">
        <w:rPr>
          <w:color w:val="auto"/>
        </w:rPr>
        <w:t xml:space="preserve"> Překročí-li odložen</w:t>
      </w:r>
      <w:r w:rsidR="009E1E87" w:rsidRPr="008544B5">
        <w:rPr>
          <w:color w:val="auto"/>
        </w:rPr>
        <w:t>é předměty</w:t>
      </w:r>
      <w:r w:rsidR="001957CB" w:rsidRPr="008544B5">
        <w:rPr>
          <w:color w:val="auto"/>
        </w:rPr>
        <w:t xml:space="preserve"> hmotnostní mez, věšák tento nápor nevydrží a hroutí se k</w:t>
      </w:r>
      <w:r w:rsidR="007E0A95" w:rsidRPr="008544B5">
        <w:rPr>
          <w:color w:val="auto"/>
        </w:rPr>
        <w:t> </w:t>
      </w:r>
      <w:r w:rsidR="001957CB" w:rsidRPr="008544B5">
        <w:rPr>
          <w:color w:val="auto"/>
        </w:rPr>
        <w:t>zemi</w:t>
      </w:r>
      <w:r w:rsidR="007E0A95" w:rsidRPr="008544B5">
        <w:rPr>
          <w:color w:val="auto"/>
        </w:rPr>
        <w:t> </w:t>
      </w:r>
      <w:r w:rsidR="001957CB" w:rsidRPr="008544B5">
        <w:rPr>
          <w:color w:val="auto"/>
        </w:rPr>
        <w:t>– v lepším případě bez újmy na zdraví osob, které se pohybují v jeho blízkosti.</w:t>
      </w:r>
    </w:p>
    <w:p w:rsidR="0054489C" w:rsidRPr="008544B5" w:rsidRDefault="0054489C" w:rsidP="00214533">
      <w:pPr>
        <w:tabs>
          <w:tab w:val="left" w:pos="709"/>
        </w:tabs>
        <w:ind w:firstLine="426"/>
        <w:rPr>
          <w:color w:val="auto"/>
        </w:rPr>
      </w:pPr>
      <w:r w:rsidRPr="008544B5">
        <w:rPr>
          <w:color w:val="auto"/>
        </w:rPr>
        <w:t>Obdobně</w:t>
      </w:r>
      <w:r w:rsidR="001E489D" w:rsidRPr="008544B5">
        <w:rPr>
          <w:rStyle w:val="Siln"/>
          <w:color w:val="auto"/>
        </w:rPr>
        <w:t xml:space="preserve"> </w:t>
      </w:r>
      <w:r w:rsidRPr="008544B5">
        <w:rPr>
          <w:color w:val="auto"/>
        </w:rPr>
        <w:t>je komisařova představa o NPP vytvořena tak, aby byla</w:t>
      </w:r>
      <w:r w:rsidR="001957CB" w:rsidRPr="008544B5">
        <w:rPr>
          <w:color w:val="auto"/>
        </w:rPr>
        <w:t xml:space="preserve"> pokud možno</w:t>
      </w:r>
      <w:r w:rsidRPr="008544B5">
        <w:rPr>
          <w:color w:val="auto"/>
        </w:rPr>
        <w:t xml:space="preserve"> </w:t>
      </w:r>
      <w:r w:rsidR="001957CB" w:rsidRPr="008544B5">
        <w:rPr>
          <w:color w:val="auto"/>
        </w:rPr>
        <w:t>slučitelná s teoretickými podmínkami, jež mohou v provozu nastat</w:t>
      </w:r>
      <w:r w:rsidRPr="008544B5">
        <w:rPr>
          <w:color w:val="auto"/>
        </w:rPr>
        <w:t xml:space="preserve">. Nicméně nakupí-li se </w:t>
      </w:r>
      <w:r w:rsidR="00691A1B" w:rsidRPr="008544B5">
        <w:rPr>
          <w:color w:val="auto"/>
        </w:rPr>
        <w:t xml:space="preserve">více </w:t>
      </w:r>
      <w:r w:rsidR="001957CB" w:rsidRPr="008544B5">
        <w:rPr>
          <w:color w:val="auto"/>
        </w:rPr>
        <w:t>jednání</w:t>
      </w:r>
      <w:r w:rsidR="00405AF7" w:rsidRPr="008544B5">
        <w:rPr>
          <w:color w:val="auto"/>
        </w:rPr>
        <w:t xml:space="preserve"> (ve </w:t>
      </w:r>
      <w:r w:rsidR="00405AF7" w:rsidRPr="008544B5">
        <w:rPr>
          <w:color w:val="auto"/>
        </w:rPr>
        <w:lastRenderedPageBreak/>
        <w:t>většině případů negativních)</w:t>
      </w:r>
      <w:r w:rsidRPr="008544B5">
        <w:rPr>
          <w:color w:val="auto"/>
        </w:rPr>
        <w:t xml:space="preserve">, konstrukce NPP </w:t>
      </w:r>
      <w:r w:rsidR="001957CB" w:rsidRPr="008544B5">
        <w:rPr>
          <w:color w:val="auto"/>
        </w:rPr>
        <w:t>stejně jako</w:t>
      </w:r>
      <w:r w:rsidRPr="008544B5">
        <w:rPr>
          <w:color w:val="auto"/>
        </w:rPr>
        <w:t xml:space="preserve"> věšák nevydrží a je nutné k</w:t>
      </w:r>
      <w:r w:rsidR="00691A1B" w:rsidRPr="008544B5">
        <w:rPr>
          <w:color w:val="auto"/>
        </w:rPr>
        <w:t>onstatovat, že žadatel u PZ ne</w:t>
      </w:r>
      <w:r w:rsidRPr="008544B5">
        <w:rPr>
          <w:color w:val="auto"/>
        </w:rPr>
        <w:t>p</w:t>
      </w:r>
      <w:r w:rsidR="00691A1B" w:rsidRPr="008544B5">
        <w:rPr>
          <w:color w:val="auto"/>
        </w:rPr>
        <w:t>rosp</w:t>
      </w:r>
      <w:r w:rsidRPr="008544B5">
        <w:rPr>
          <w:color w:val="auto"/>
        </w:rPr>
        <w:t>ěl.</w:t>
      </w:r>
    </w:p>
    <w:p w:rsidR="00126768" w:rsidRPr="008544B5" w:rsidRDefault="0046489A" w:rsidP="00214533">
      <w:pPr>
        <w:tabs>
          <w:tab w:val="left" w:pos="709"/>
        </w:tabs>
        <w:ind w:firstLine="426"/>
        <w:rPr>
          <w:color w:val="auto"/>
        </w:rPr>
      </w:pPr>
      <w:r w:rsidRPr="008544B5">
        <w:rPr>
          <w:color w:val="auto"/>
        </w:rPr>
        <w:t xml:space="preserve">K tvorbě takové nosné konstrukce a úvahám, zda se dají jednotlivá jednání </w:t>
      </w:r>
      <w:r w:rsidR="006E03FA" w:rsidRPr="008544B5">
        <w:rPr>
          <w:color w:val="auto"/>
        </w:rPr>
        <w:t>na ni zavěsit</w:t>
      </w:r>
      <w:r w:rsidRPr="008544B5">
        <w:rPr>
          <w:color w:val="auto"/>
        </w:rPr>
        <w:t xml:space="preserve">, musí komisař využít všeho, co má k dispozici. Kromě </w:t>
      </w:r>
      <w:r w:rsidR="00A53335" w:rsidRPr="008544B5">
        <w:rPr>
          <w:color w:val="auto"/>
        </w:rPr>
        <w:t>činností</w:t>
      </w:r>
      <w:r w:rsidR="00F35F60" w:rsidRPr="008544B5">
        <w:rPr>
          <w:color w:val="auto"/>
        </w:rPr>
        <w:t>, které jsou pro</w:t>
      </w:r>
      <w:r w:rsidR="00C80883" w:rsidRPr="008544B5">
        <w:rPr>
          <w:color w:val="auto"/>
        </w:rPr>
        <w:t> </w:t>
      </w:r>
      <w:r w:rsidR="00606796" w:rsidRPr="008544B5">
        <w:rPr>
          <w:color w:val="auto"/>
        </w:rPr>
        <w:t>povolání běžné, jako jsou</w:t>
      </w:r>
      <w:r w:rsidRPr="008544B5">
        <w:rPr>
          <w:color w:val="auto"/>
        </w:rPr>
        <w:t xml:space="preserve"> např. školení, sebevzdělávání a obdobné činnosti</w:t>
      </w:r>
      <w:r w:rsidR="00606796" w:rsidRPr="008544B5">
        <w:rPr>
          <w:color w:val="auto"/>
        </w:rPr>
        <w:t xml:space="preserve">, jsou jeho „osobními normotvůrci“ vlastní zkušenosti a </w:t>
      </w:r>
      <w:r w:rsidR="00126768" w:rsidRPr="008544B5">
        <w:rPr>
          <w:color w:val="auto"/>
        </w:rPr>
        <w:t xml:space="preserve">především </w:t>
      </w:r>
      <w:r w:rsidR="00606796" w:rsidRPr="008544B5">
        <w:rPr>
          <w:color w:val="auto"/>
        </w:rPr>
        <w:t>intuice.</w:t>
      </w:r>
    </w:p>
    <w:p w:rsidR="001C7A1F" w:rsidRPr="008544B5" w:rsidRDefault="00C46CC6" w:rsidP="00214533">
      <w:pPr>
        <w:pStyle w:val="Nadpis1"/>
        <w:tabs>
          <w:tab w:val="left" w:pos="709"/>
        </w:tabs>
        <w:ind w:firstLine="426"/>
        <w:rPr>
          <w:color w:val="auto"/>
        </w:rPr>
      </w:pPr>
      <w:bookmarkStart w:id="53" w:name="_Toc359786501"/>
      <w:r w:rsidRPr="008544B5">
        <w:rPr>
          <w:color w:val="auto"/>
        </w:rPr>
        <w:t>6</w:t>
      </w:r>
      <w:r w:rsidR="001C7A1F" w:rsidRPr="008544B5">
        <w:rPr>
          <w:color w:val="auto"/>
        </w:rPr>
        <w:t>.3.</w:t>
      </w:r>
      <w:r w:rsidRPr="008544B5">
        <w:rPr>
          <w:color w:val="auto"/>
        </w:rPr>
        <w:t>4</w:t>
      </w:r>
      <w:r w:rsidR="001C7A1F" w:rsidRPr="008544B5">
        <w:rPr>
          <w:color w:val="auto"/>
        </w:rPr>
        <w:t xml:space="preserve"> Intuice a zkušenost</w:t>
      </w:r>
      <w:bookmarkEnd w:id="53"/>
    </w:p>
    <w:p w:rsidR="003D62F0" w:rsidRPr="008544B5" w:rsidRDefault="00906333" w:rsidP="00214533">
      <w:pPr>
        <w:tabs>
          <w:tab w:val="left" w:pos="709"/>
        </w:tabs>
        <w:ind w:firstLine="426"/>
        <w:rPr>
          <w:color w:val="auto"/>
        </w:rPr>
      </w:pPr>
      <w:r w:rsidRPr="008544B5">
        <w:rPr>
          <w:color w:val="auto"/>
        </w:rPr>
        <w:t>Jedná se o pojmy abstraktní.</w:t>
      </w:r>
      <w:r w:rsidR="001D4FF3" w:rsidRPr="008544B5">
        <w:rPr>
          <w:color w:val="auto"/>
        </w:rPr>
        <w:t xml:space="preserve"> </w:t>
      </w:r>
      <w:r w:rsidRPr="008544B5">
        <w:rPr>
          <w:color w:val="auto"/>
        </w:rPr>
        <w:t>Rozhoduje-li se člověk intuitivně</w:t>
      </w:r>
      <w:r w:rsidR="00FD04AC" w:rsidRPr="008544B5">
        <w:rPr>
          <w:color w:val="auto"/>
        </w:rPr>
        <w:t xml:space="preserve">, znamená to, že vytváří resumé, jež </w:t>
      </w:r>
      <w:r w:rsidRPr="008544B5">
        <w:rPr>
          <w:color w:val="auto"/>
        </w:rPr>
        <w:t>bývá</w:t>
      </w:r>
      <w:r w:rsidR="00FD04AC" w:rsidRPr="008544B5">
        <w:rPr>
          <w:color w:val="auto"/>
        </w:rPr>
        <w:t xml:space="preserve"> častokrát</w:t>
      </w:r>
      <w:r w:rsidRPr="008544B5">
        <w:rPr>
          <w:color w:val="auto"/>
        </w:rPr>
        <w:t xml:space="preserve"> </w:t>
      </w:r>
      <w:r w:rsidR="00FD04AC" w:rsidRPr="008544B5">
        <w:rPr>
          <w:color w:val="auto"/>
        </w:rPr>
        <w:t>sice podloženo</w:t>
      </w:r>
      <w:r w:rsidRPr="008544B5">
        <w:rPr>
          <w:color w:val="auto"/>
        </w:rPr>
        <w:t xml:space="preserve"> </w:t>
      </w:r>
      <w:r w:rsidR="0024464B" w:rsidRPr="008544B5">
        <w:rPr>
          <w:color w:val="auto"/>
        </w:rPr>
        <w:t>dojmem</w:t>
      </w:r>
      <w:r w:rsidRPr="008544B5">
        <w:rPr>
          <w:color w:val="auto"/>
        </w:rPr>
        <w:t xml:space="preserve"> jasnosti a </w:t>
      </w:r>
      <w:r w:rsidR="00FD04AC" w:rsidRPr="008544B5">
        <w:rPr>
          <w:color w:val="auto"/>
        </w:rPr>
        <w:t>zaručenosti</w:t>
      </w:r>
      <w:r w:rsidRPr="008544B5">
        <w:rPr>
          <w:color w:val="auto"/>
        </w:rPr>
        <w:t>, není</w:t>
      </w:r>
      <w:r w:rsidR="001C7A1F" w:rsidRPr="008544B5">
        <w:rPr>
          <w:color w:val="auto"/>
        </w:rPr>
        <w:t xml:space="preserve"> však </w:t>
      </w:r>
      <w:r w:rsidR="00FD04AC" w:rsidRPr="008544B5">
        <w:rPr>
          <w:color w:val="auto"/>
        </w:rPr>
        <w:t>podepřeno</w:t>
      </w:r>
      <w:r w:rsidRPr="008544B5">
        <w:rPr>
          <w:color w:val="auto"/>
        </w:rPr>
        <w:t xml:space="preserve"> žádnými </w:t>
      </w:r>
      <w:r w:rsidR="001C7A1F" w:rsidRPr="008544B5">
        <w:rPr>
          <w:color w:val="auto"/>
        </w:rPr>
        <w:t xml:space="preserve">hmatatelnými </w:t>
      </w:r>
      <w:r w:rsidRPr="008544B5">
        <w:rPr>
          <w:color w:val="auto"/>
        </w:rPr>
        <w:t>důvody.</w:t>
      </w:r>
      <w:r w:rsidR="001C7A1F" w:rsidRPr="008544B5">
        <w:rPr>
          <w:color w:val="auto"/>
        </w:rPr>
        <w:t xml:space="preserve"> </w:t>
      </w:r>
      <w:r w:rsidR="0024464B" w:rsidRPr="008544B5">
        <w:rPr>
          <w:color w:val="auto"/>
        </w:rPr>
        <w:t xml:space="preserve">Jedná se vlastně o pocit. </w:t>
      </w:r>
      <w:r w:rsidR="00B30084" w:rsidRPr="008544B5">
        <w:rPr>
          <w:color w:val="auto"/>
        </w:rPr>
        <w:t>P</w:t>
      </w:r>
      <w:r w:rsidR="0024464B" w:rsidRPr="008544B5">
        <w:rPr>
          <w:color w:val="auto"/>
        </w:rPr>
        <w:t>ocit jako takový není možno spolehlivě odůvodnit, natož na jeho základě vydat legálně konformní a ospravedlnitelné rozhodnutí</w:t>
      </w:r>
      <w:r w:rsidR="003D62F0" w:rsidRPr="008544B5">
        <w:rPr>
          <w:color w:val="auto"/>
        </w:rPr>
        <w:t>.</w:t>
      </w:r>
      <w:r w:rsidR="003D62F0" w:rsidRPr="008544B5">
        <w:rPr>
          <w:rStyle w:val="Znakapoznpodarou"/>
          <w:color w:val="auto"/>
        </w:rPr>
        <w:footnoteReference w:id="136"/>
      </w:r>
    </w:p>
    <w:p w:rsidR="00AC2F2F" w:rsidRPr="008544B5" w:rsidRDefault="00AC2F2F" w:rsidP="00214533">
      <w:pPr>
        <w:tabs>
          <w:tab w:val="left" w:pos="709"/>
        </w:tabs>
        <w:ind w:firstLine="426"/>
        <w:rPr>
          <w:color w:val="auto"/>
        </w:rPr>
      </w:pPr>
      <w:r w:rsidRPr="008544B5">
        <w:rPr>
          <w:color w:val="auto"/>
        </w:rPr>
        <w:t>Z</w:t>
      </w:r>
      <w:r w:rsidR="00405AF7" w:rsidRPr="008544B5">
        <w:rPr>
          <w:color w:val="auto"/>
        </w:rPr>
        <w:t> </w:t>
      </w:r>
      <w:r w:rsidR="00EF5807" w:rsidRPr="008544B5">
        <w:rPr>
          <w:color w:val="auto"/>
        </w:rPr>
        <w:t>uvedeného</w:t>
      </w:r>
      <w:r w:rsidR="00405AF7" w:rsidRPr="008544B5">
        <w:rPr>
          <w:color w:val="auto"/>
        </w:rPr>
        <w:t>,</w:t>
      </w:r>
      <w:r w:rsidR="00EF5807" w:rsidRPr="008544B5">
        <w:rPr>
          <w:color w:val="auto"/>
        </w:rPr>
        <w:t xml:space="preserve"> se</w:t>
      </w:r>
      <w:r w:rsidRPr="008544B5">
        <w:rPr>
          <w:color w:val="auto"/>
        </w:rPr>
        <w:t xml:space="preserve"> spojení </w:t>
      </w:r>
      <w:r w:rsidR="00EF5807" w:rsidRPr="008544B5">
        <w:rPr>
          <w:color w:val="auto"/>
        </w:rPr>
        <w:t xml:space="preserve">intuice </w:t>
      </w:r>
      <w:r w:rsidRPr="008544B5">
        <w:rPr>
          <w:color w:val="auto"/>
        </w:rPr>
        <w:t xml:space="preserve">s právem </w:t>
      </w:r>
      <w:r w:rsidR="00EF5807" w:rsidRPr="008544B5">
        <w:rPr>
          <w:color w:val="auto"/>
        </w:rPr>
        <w:t xml:space="preserve">jeví jako </w:t>
      </w:r>
      <w:r w:rsidR="00F636D2" w:rsidRPr="008544B5">
        <w:rPr>
          <w:color w:val="auto"/>
        </w:rPr>
        <w:t>nonsens</w:t>
      </w:r>
      <w:r w:rsidRPr="008544B5">
        <w:rPr>
          <w:color w:val="auto"/>
        </w:rPr>
        <w:t xml:space="preserve">, přesto se častokrát na základě </w:t>
      </w:r>
      <w:r w:rsidR="002834A8" w:rsidRPr="008544B5">
        <w:rPr>
          <w:color w:val="auto"/>
        </w:rPr>
        <w:t xml:space="preserve">tohoto </w:t>
      </w:r>
      <w:r w:rsidRPr="008544B5">
        <w:rPr>
          <w:color w:val="auto"/>
        </w:rPr>
        <w:t xml:space="preserve">vydává i </w:t>
      </w:r>
      <w:r w:rsidR="009F303E" w:rsidRPr="008544B5">
        <w:rPr>
          <w:color w:val="auto"/>
        </w:rPr>
        <w:t>SR</w:t>
      </w:r>
      <w:r w:rsidR="00EF5807" w:rsidRPr="008544B5">
        <w:rPr>
          <w:color w:val="auto"/>
        </w:rPr>
        <w:t>, a dokonce je považováno za jeden z možných přístupů k</w:t>
      </w:r>
      <w:r w:rsidR="004B69AA" w:rsidRPr="008544B5">
        <w:rPr>
          <w:color w:val="auto"/>
        </w:rPr>
        <w:t xml:space="preserve"> rozhodování, </w:t>
      </w:r>
      <w:r w:rsidR="00EF5807" w:rsidRPr="008544B5">
        <w:rPr>
          <w:color w:val="auto"/>
        </w:rPr>
        <w:t xml:space="preserve">jak to zmiňuje </w:t>
      </w:r>
      <w:r w:rsidR="002834A8" w:rsidRPr="008544B5">
        <w:rPr>
          <w:color w:val="auto"/>
        </w:rPr>
        <w:t xml:space="preserve">např. </w:t>
      </w:r>
      <w:r w:rsidR="005528C8" w:rsidRPr="008544B5">
        <w:rPr>
          <w:color w:val="auto"/>
        </w:rPr>
        <w:t>R. Pomahač</w:t>
      </w:r>
      <w:r w:rsidR="00EF5807" w:rsidRPr="008544B5">
        <w:rPr>
          <w:color w:val="auto"/>
        </w:rPr>
        <w:t>.</w:t>
      </w:r>
      <w:r w:rsidR="00EF5807" w:rsidRPr="008544B5">
        <w:rPr>
          <w:rStyle w:val="Znakapoznpodarou"/>
          <w:color w:val="auto"/>
        </w:rPr>
        <w:footnoteReference w:id="137"/>
      </w:r>
    </w:p>
    <w:p w:rsidR="009D3AD2" w:rsidRPr="008544B5" w:rsidRDefault="00F42B77" w:rsidP="00214533">
      <w:pPr>
        <w:tabs>
          <w:tab w:val="left" w:pos="709"/>
        </w:tabs>
        <w:ind w:firstLine="426"/>
        <w:rPr>
          <w:color w:val="auto"/>
        </w:rPr>
      </w:pPr>
      <w:r w:rsidRPr="008544B5">
        <w:rPr>
          <w:color w:val="auto"/>
        </w:rPr>
        <w:t xml:space="preserve">Ačkoliv </w:t>
      </w:r>
      <w:r w:rsidR="00637518" w:rsidRPr="008544B5">
        <w:rPr>
          <w:color w:val="auto"/>
        </w:rPr>
        <w:t>se jedná o pocit, není tento pouze náhlým výplodem komisařovi mysli. Takov</w:t>
      </w:r>
      <w:r w:rsidR="00A53335" w:rsidRPr="008544B5">
        <w:rPr>
          <w:color w:val="auto"/>
        </w:rPr>
        <w:t xml:space="preserve">ýto pocit </w:t>
      </w:r>
      <w:r w:rsidR="00637518" w:rsidRPr="008544B5">
        <w:rPr>
          <w:color w:val="auto"/>
        </w:rPr>
        <w:t xml:space="preserve">vychází ze zkušeností, jež </w:t>
      </w:r>
      <w:r w:rsidR="00AF0190" w:rsidRPr="008544B5">
        <w:rPr>
          <w:color w:val="auto"/>
        </w:rPr>
        <w:t xml:space="preserve">nabyl v průběhu </w:t>
      </w:r>
      <w:r w:rsidR="00637518" w:rsidRPr="008544B5">
        <w:rPr>
          <w:color w:val="auto"/>
        </w:rPr>
        <w:t xml:space="preserve">profesního života. Obdobně jako pocit není </w:t>
      </w:r>
      <w:r w:rsidR="00AF0190" w:rsidRPr="008544B5">
        <w:rPr>
          <w:color w:val="auto"/>
        </w:rPr>
        <w:t xml:space="preserve">ani </w:t>
      </w:r>
      <w:r w:rsidR="00637518" w:rsidRPr="008544B5">
        <w:rPr>
          <w:color w:val="auto"/>
        </w:rPr>
        <w:t>zkušenost měřitelná a není ani možno ji spolehlivě zaznamenat.</w:t>
      </w:r>
      <w:r w:rsidR="00C41A98" w:rsidRPr="008544B5">
        <w:rPr>
          <w:color w:val="auto"/>
        </w:rPr>
        <w:t xml:space="preserve"> </w:t>
      </w:r>
      <w:r w:rsidRPr="008544B5">
        <w:rPr>
          <w:color w:val="auto"/>
        </w:rPr>
        <w:t xml:space="preserve">Přesto v přímé kolizi s intuicí je její hmatatelná podstata patrnější. Srovnáním těchto pojmů je totiž nutné dojít k závěru, že </w:t>
      </w:r>
      <w:r w:rsidR="008840EE" w:rsidRPr="008544B5">
        <w:rPr>
          <w:color w:val="auto"/>
        </w:rPr>
        <w:t>rozhodnout na základě intuice</w:t>
      </w:r>
      <w:r w:rsidRPr="008544B5">
        <w:rPr>
          <w:color w:val="auto"/>
        </w:rPr>
        <w:t xml:space="preserve"> může i člověk, který se v dané oblasti nepohybuje. Na druh</w:t>
      </w:r>
      <w:r w:rsidR="008840EE" w:rsidRPr="008544B5">
        <w:rPr>
          <w:color w:val="auto"/>
        </w:rPr>
        <w:t>ou</w:t>
      </w:r>
      <w:r w:rsidRPr="008544B5">
        <w:rPr>
          <w:color w:val="auto"/>
        </w:rPr>
        <w:t xml:space="preserve"> stran</w:t>
      </w:r>
      <w:r w:rsidR="008840EE" w:rsidRPr="008544B5">
        <w:rPr>
          <w:color w:val="auto"/>
        </w:rPr>
        <w:t>u</w:t>
      </w:r>
      <w:r w:rsidRPr="008544B5">
        <w:rPr>
          <w:color w:val="auto"/>
        </w:rPr>
        <w:t>, zkušen</w:t>
      </w:r>
      <w:r w:rsidR="00914C28" w:rsidRPr="008544B5">
        <w:rPr>
          <w:color w:val="auto"/>
        </w:rPr>
        <w:t>ost je výsledkem dlouhodobější</w:t>
      </w:r>
      <w:r w:rsidRPr="008544B5">
        <w:rPr>
          <w:color w:val="auto"/>
        </w:rPr>
        <w:t xml:space="preserve"> </w:t>
      </w:r>
      <w:r w:rsidR="00914C28" w:rsidRPr="008544B5">
        <w:rPr>
          <w:color w:val="auto"/>
        </w:rPr>
        <w:t>specializace osoby v dané sféře</w:t>
      </w:r>
      <w:r w:rsidR="00D8019B" w:rsidRPr="008544B5">
        <w:rPr>
          <w:color w:val="auto"/>
        </w:rPr>
        <w:t>, a</w:t>
      </w:r>
      <w:r w:rsidR="008840EE" w:rsidRPr="008544B5">
        <w:rPr>
          <w:color w:val="auto"/>
        </w:rPr>
        <w:t xml:space="preserve"> rozhodnutí</w:t>
      </w:r>
      <w:r w:rsidR="00D8019B" w:rsidRPr="008544B5">
        <w:rPr>
          <w:color w:val="auto"/>
        </w:rPr>
        <w:t xml:space="preserve"> je tak </w:t>
      </w:r>
      <w:r w:rsidR="008840EE" w:rsidRPr="008544B5">
        <w:rPr>
          <w:color w:val="auto"/>
        </w:rPr>
        <w:t>více podložené</w:t>
      </w:r>
      <w:r w:rsidR="00914C28" w:rsidRPr="008544B5">
        <w:rPr>
          <w:color w:val="auto"/>
        </w:rPr>
        <w:t>.</w:t>
      </w:r>
      <w:r w:rsidR="001D4FF3" w:rsidRPr="008544B5">
        <w:rPr>
          <w:color w:val="auto"/>
        </w:rPr>
        <w:t xml:space="preserve"> </w:t>
      </w:r>
      <w:r w:rsidR="00AF0190" w:rsidRPr="008544B5">
        <w:rPr>
          <w:color w:val="auto"/>
        </w:rPr>
        <w:t xml:space="preserve">Stupeň </w:t>
      </w:r>
      <w:r w:rsidR="00D8019B" w:rsidRPr="008544B5">
        <w:rPr>
          <w:color w:val="auto"/>
        </w:rPr>
        <w:t>fakticky správného intuitivního hodnocení je častokrát v přímé úměře s kvantem zkušeností</w:t>
      </w:r>
      <w:r w:rsidR="009F7FD1" w:rsidRPr="008544B5">
        <w:rPr>
          <w:color w:val="auto"/>
        </w:rPr>
        <w:t>.</w:t>
      </w:r>
    </w:p>
    <w:p w:rsidR="00823BE4" w:rsidRPr="008544B5" w:rsidRDefault="0053703C" w:rsidP="00214533">
      <w:pPr>
        <w:tabs>
          <w:tab w:val="left" w:pos="709"/>
        </w:tabs>
        <w:ind w:firstLine="426"/>
        <w:rPr>
          <w:color w:val="auto"/>
        </w:rPr>
      </w:pPr>
      <w:r w:rsidRPr="008544B5">
        <w:rPr>
          <w:color w:val="auto"/>
        </w:rPr>
        <w:t>T</w:t>
      </w:r>
      <w:r w:rsidR="00F67439" w:rsidRPr="008544B5">
        <w:rPr>
          <w:color w:val="auto"/>
        </w:rPr>
        <w:t>yto</w:t>
      </w:r>
      <w:r w:rsidRPr="008544B5">
        <w:rPr>
          <w:color w:val="auto"/>
        </w:rPr>
        <w:t xml:space="preserve"> zdroje pro hodnocení zkoušky</w:t>
      </w:r>
      <w:r w:rsidR="00FD2BCF" w:rsidRPr="008544B5">
        <w:rPr>
          <w:color w:val="auto"/>
        </w:rPr>
        <w:t xml:space="preserve"> zapříčiňuj</w:t>
      </w:r>
      <w:r w:rsidRPr="008544B5">
        <w:rPr>
          <w:color w:val="auto"/>
        </w:rPr>
        <w:t xml:space="preserve">í další potíže, které </w:t>
      </w:r>
      <w:r w:rsidR="00F67439" w:rsidRPr="008544B5">
        <w:rPr>
          <w:color w:val="auto"/>
        </w:rPr>
        <w:t xml:space="preserve">toto </w:t>
      </w:r>
      <w:r w:rsidRPr="008544B5">
        <w:rPr>
          <w:color w:val="auto"/>
        </w:rPr>
        <w:t>hodnocení</w:t>
      </w:r>
      <w:r w:rsidR="00FD2BCF" w:rsidRPr="008544B5">
        <w:rPr>
          <w:color w:val="auto"/>
        </w:rPr>
        <w:t xml:space="preserve"> přináší. Konkrétně hovořím o skutečnosti, </w:t>
      </w:r>
      <w:r w:rsidR="00F67439" w:rsidRPr="008544B5">
        <w:rPr>
          <w:color w:val="auto"/>
        </w:rPr>
        <w:t>kdy</w:t>
      </w:r>
      <w:r w:rsidR="00FD2BCF" w:rsidRPr="008544B5">
        <w:rPr>
          <w:color w:val="auto"/>
        </w:rPr>
        <w:t xml:space="preserve"> neúspěšný žadatel má </w:t>
      </w:r>
      <w:r w:rsidR="00F749CE" w:rsidRPr="008544B5">
        <w:rPr>
          <w:color w:val="auto"/>
        </w:rPr>
        <w:t xml:space="preserve">častokrát </w:t>
      </w:r>
      <w:r w:rsidR="00FD2BCF" w:rsidRPr="008544B5">
        <w:rPr>
          <w:color w:val="auto"/>
        </w:rPr>
        <w:t xml:space="preserve">za to (v souladu se </w:t>
      </w:r>
      <w:r w:rsidR="00FD2BCF" w:rsidRPr="008544B5">
        <w:rPr>
          <w:i/>
          <w:color w:val="auto"/>
        </w:rPr>
        <w:t>svojí</w:t>
      </w:r>
      <w:r w:rsidR="00FD2BCF" w:rsidRPr="008544B5">
        <w:rPr>
          <w:color w:val="auto"/>
        </w:rPr>
        <w:t xml:space="preserve"> intuicí), že při PZ </w:t>
      </w:r>
      <w:r w:rsidR="00F67439" w:rsidRPr="008544B5">
        <w:rPr>
          <w:color w:val="auto"/>
        </w:rPr>
        <w:t xml:space="preserve">podstatnou </w:t>
      </w:r>
      <w:r w:rsidR="00FD2BCF" w:rsidRPr="008544B5">
        <w:rPr>
          <w:color w:val="auto"/>
        </w:rPr>
        <w:t xml:space="preserve">chybu neudělal a že v budoucnu se </w:t>
      </w:r>
      <w:r w:rsidR="00E9777F" w:rsidRPr="008544B5">
        <w:rPr>
          <w:color w:val="auto"/>
        </w:rPr>
        <w:t xml:space="preserve">u něho </w:t>
      </w:r>
      <w:r w:rsidR="00F749CE" w:rsidRPr="008544B5">
        <w:rPr>
          <w:color w:val="auto"/>
        </w:rPr>
        <w:t xml:space="preserve">žádné problémy </w:t>
      </w:r>
      <w:r w:rsidR="00E9777F" w:rsidRPr="008544B5">
        <w:rPr>
          <w:color w:val="auto"/>
        </w:rPr>
        <w:t xml:space="preserve">s řízením </w:t>
      </w:r>
      <w:r w:rsidR="00F749CE" w:rsidRPr="008544B5">
        <w:rPr>
          <w:color w:val="auto"/>
        </w:rPr>
        <w:t xml:space="preserve">neobjeví. Nicméně zkušenosti komisaře </w:t>
      </w:r>
      <w:r w:rsidR="00E9777F" w:rsidRPr="008544B5">
        <w:rPr>
          <w:color w:val="auto"/>
        </w:rPr>
        <w:t>mohou</w:t>
      </w:r>
      <w:r w:rsidR="00F749CE" w:rsidRPr="008544B5">
        <w:rPr>
          <w:color w:val="auto"/>
        </w:rPr>
        <w:t xml:space="preserve"> </w:t>
      </w:r>
      <w:r w:rsidR="00E9777F" w:rsidRPr="008544B5">
        <w:rPr>
          <w:color w:val="auto"/>
        </w:rPr>
        <w:t xml:space="preserve">říkat </w:t>
      </w:r>
      <w:r w:rsidR="00F749CE" w:rsidRPr="008544B5">
        <w:rPr>
          <w:color w:val="auto"/>
        </w:rPr>
        <w:t>něco jiného.</w:t>
      </w:r>
      <w:r w:rsidR="00E9777F" w:rsidRPr="008544B5">
        <w:rPr>
          <w:color w:val="auto"/>
        </w:rPr>
        <w:t xml:space="preserve"> </w:t>
      </w:r>
      <w:r w:rsidR="00AF0190" w:rsidRPr="008544B5">
        <w:rPr>
          <w:color w:val="auto"/>
        </w:rPr>
        <w:t>D</w:t>
      </w:r>
      <w:r w:rsidR="00140878" w:rsidRPr="008544B5">
        <w:rPr>
          <w:color w:val="auto"/>
        </w:rPr>
        <w:t xml:space="preserve">á se celkem s jistotou dovodit, že osoba, která se prakticky každý den pohybuje v silničním provozu a má v této problematice expertní způsobilost, bude mít názor na věc přece jen </w:t>
      </w:r>
      <w:r w:rsidR="00AF0190" w:rsidRPr="008544B5">
        <w:rPr>
          <w:color w:val="auto"/>
        </w:rPr>
        <w:t xml:space="preserve">odbornější </w:t>
      </w:r>
      <w:r w:rsidR="00140878" w:rsidRPr="008544B5">
        <w:rPr>
          <w:color w:val="auto"/>
        </w:rPr>
        <w:t xml:space="preserve">a </w:t>
      </w:r>
      <w:r w:rsidR="00AF0190" w:rsidRPr="008544B5">
        <w:rPr>
          <w:color w:val="auto"/>
        </w:rPr>
        <w:t>objektivnější</w:t>
      </w:r>
      <w:r w:rsidR="00140878" w:rsidRPr="008544B5">
        <w:rPr>
          <w:color w:val="auto"/>
        </w:rPr>
        <w:t>.</w:t>
      </w:r>
      <w:r w:rsidR="00390456" w:rsidRPr="008544B5">
        <w:rPr>
          <w:color w:val="auto"/>
        </w:rPr>
        <w:t xml:space="preserve"> Především však dokáže v</w:t>
      </w:r>
      <w:r w:rsidR="00E76C86" w:rsidRPr="008544B5">
        <w:rPr>
          <w:color w:val="auto"/>
        </w:rPr>
        <w:t xml:space="preserve"> jisté</w:t>
      </w:r>
      <w:r w:rsidR="00390456" w:rsidRPr="008544B5">
        <w:rPr>
          <w:color w:val="auto"/>
        </w:rPr>
        <w:t xml:space="preserve"> </w:t>
      </w:r>
      <w:r w:rsidR="00E76C86" w:rsidRPr="008544B5">
        <w:rPr>
          <w:color w:val="auto"/>
        </w:rPr>
        <w:t>omezené</w:t>
      </w:r>
      <w:r w:rsidR="00390456" w:rsidRPr="008544B5">
        <w:rPr>
          <w:color w:val="auto"/>
        </w:rPr>
        <w:t xml:space="preserve"> míře odhadnout, jak se žadatel bude chovat v reálném </w:t>
      </w:r>
      <w:r w:rsidR="00E76C86" w:rsidRPr="008544B5">
        <w:rPr>
          <w:color w:val="auto"/>
        </w:rPr>
        <w:t xml:space="preserve">silničním </w:t>
      </w:r>
      <w:r w:rsidR="00390456" w:rsidRPr="008544B5">
        <w:rPr>
          <w:color w:val="auto"/>
        </w:rPr>
        <w:t>provozu.</w:t>
      </w:r>
      <w:r w:rsidR="00F70AE5" w:rsidRPr="008544B5">
        <w:rPr>
          <w:rStyle w:val="Znakapoznpodarou"/>
          <w:color w:val="auto"/>
        </w:rPr>
        <w:footnoteReference w:id="138"/>
      </w:r>
      <w:r w:rsidR="00B35F01" w:rsidRPr="008544B5">
        <w:rPr>
          <w:color w:val="auto"/>
        </w:rPr>
        <w:t xml:space="preserve"> </w:t>
      </w:r>
      <w:r w:rsidR="00140878" w:rsidRPr="008544B5">
        <w:rPr>
          <w:color w:val="auto"/>
        </w:rPr>
        <w:t xml:space="preserve">Nicméně z toho, co již bylo uvedeno </w:t>
      </w:r>
      <w:r w:rsidR="00B077DF" w:rsidRPr="008544B5">
        <w:rPr>
          <w:color w:val="auto"/>
        </w:rPr>
        <w:t xml:space="preserve">výše </w:t>
      </w:r>
      <w:r w:rsidR="00140878" w:rsidRPr="008544B5">
        <w:rPr>
          <w:color w:val="auto"/>
        </w:rPr>
        <w:t>a váže se k rozhodnutí (např. absence přesných pravidel rozhodování, NPP) plyne,</w:t>
      </w:r>
      <w:r w:rsidR="00E9777F" w:rsidRPr="008544B5">
        <w:rPr>
          <w:color w:val="auto"/>
        </w:rPr>
        <w:t xml:space="preserve"> </w:t>
      </w:r>
      <w:r w:rsidR="00140878" w:rsidRPr="008544B5">
        <w:rPr>
          <w:color w:val="auto"/>
        </w:rPr>
        <w:t xml:space="preserve">že </w:t>
      </w:r>
      <w:r w:rsidR="00E9777F" w:rsidRPr="008544B5">
        <w:rPr>
          <w:color w:val="auto"/>
        </w:rPr>
        <w:t>často vzniká nejen nespokojenost</w:t>
      </w:r>
      <w:r w:rsidR="00BA4041" w:rsidRPr="008544B5">
        <w:rPr>
          <w:color w:val="auto"/>
        </w:rPr>
        <w:t xml:space="preserve">, </w:t>
      </w:r>
      <w:r w:rsidR="00BA4041" w:rsidRPr="008544B5">
        <w:rPr>
          <w:color w:val="auto"/>
        </w:rPr>
        <w:lastRenderedPageBreak/>
        <w:t xml:space="preserve">ale i </w:t>
      </w:r>
      <w:r w:rsidR="007E3894" w:rsidRPr="008544B5">
        <w:rPr>
          <w:color w:val="auto"/>
        </w:rPr>
        <w:t xml:space="preserve">(názorové) </w:t>
      </w:r>
      <w:r w:rsidR="00405AF7" w:rsidRPr="008544B5">
        <w:rPr>
          <w:color w:val="auto"/>
        </w:rPr>
        <w:t xml:space="preserve">neporozumění </w:t>
      </w:r>
      <w:r w:rsidR="00B077DF" w:rsidRPr="008544B5">
        <w:rPr>
          <w:color w:val="auto"/>
        </w:rPr>
        <w:t>vyhodnocení žadatele</w:t>
      </w:r>
      <w:r w:rsidR="00405AF7" w:rsidRPr="008544B5">
        <w:rPr>
          <w:color w:val="auto"/>
        </w:rPr>
        <w:t>.</w:t>
      </w:r>
      <w:r w:rsidR="00B35F01" w:rsidRPr="008544B5">
        <w:rPr>
          <w:color w:val="auto"/>
        </w:rPr>
        <w:t xml:space="preserve"> </w:t>
      </w:r>
      <w:r w:rsidR="00823BE4" w:rsidRPr="008544B5">
        <w:rPr>
          <w:color w:val="auto"/>
        </w:rPr>
        <w:t>Toto nepochopení vzniká, přestože komisař musí při hodnocení závěrečné zkoušky u každého žadatele jasně a stručně formulovat chyby, kterých se žadatel dopustil a provést vyčerpávající zhodnocení jeho výkonu.</w:t>
      </w:r>
      <w:r w:rsidR="00823BE4" w:rsidRPr="008544B5">
        <w:rPr>
          <w:rStyle w:val="Znakapoznpodarou"/>
          <w:color w:val="auto"/>
        </w:rPr>
        <w:footnoteReference w:id="139"/>
      </w:r>
    </w:p>
    <w:p w:rsidR="0083147A" w:rsidRPr="008544B5" w:rsidRDefault="00B077DF" w:rsidP="00214533">
      <w:pPr>
        <w:tabs>
          <w:tab w:val="left" w:pos="709"/>
        </w:tabs>
        <w:ind w:firstLine="426"/>
        <w:rPr>
          <w:color w:val="auto"/>
        </w:rPr>
      </w:pPr>
      <w:r w:rsidRPr="008544B5">
        <w:rPr>
          <w:color w:val="auto"/>
        </w:rPr>
        <w:t xml:space="preserve">V důsledku toho </w:t>
      </w:r>
      <w:r w:rsidR="00FE0EF3" w:rsidRPr="008544B5">
        <w:rPr>
          <w:color w:val="auto"/>
        </w:rPr>
        <w:t xml:space="preserve">někdy </w:t>
      </w:r>
      <w:r w:rsidRPr="008544B5">
        <w:rPr>
          <w:color w:val="auto"/>
        </w:rPr>
        <w:t>vzniká</w:t>
      </w:r>
      <w:r w:rsidR="00E9777F" w:rsidRPr="008544B5">
        <w:rPr>
          <w:color w:val="auto"/>
        </w:rPr>
        <w:t xml:space="preserve"> i vyložená nevraživost v</w:t>
      </w:r>
      <w:r w:rsidRPr="008544B5">
        <w:rPr>
          <w:color w:val="auto"/>
        </w:rPr>
        <w:t>ůči komisaři a jeho rozhodnutí</w:t>
      </w:r>
      <w:r w:rsidR="00E31C59" w:rsidRPr="008544B5">
        <w:rPr>
          <w:color w:val="auto"/>
        </w:rPr>
        <w:t xml:space="preserve">. </w:t>
      </w:r>
      <w:r w:rsidR="00A86DB6" w:rsidRPr="008544B5">
        <w:rPr>
          <w:color w:val="auto"/>
        </w:rPr>
        <w:t>V</w:t>
      </w:r>
      <w:r w:rsidR="00E31C59" w:rsidRPr="008544B5">
        <w:rPr>
          <w:color w:val="auto"/>
        </w:rPr>
        <w:t xml:space="preserve">ýsledek hodnocení </w:t>
      </w:r>
      <w:r w:rsidR="00A86DB6" w:rsidRPr="008544B5">
        <w:rPr>
          <w:color w:val="auto"/>
        </w:rPr>
        <w:t xml:space="preserve">tak </w:t>
      </w:r>
      <w:r w:rsidRPr="008544B5">
        <w:rPr>
          <w:color w:val="auto"/>
        </w:rPr>
        <w:t xml:space="preserve">bývá mnohými označován jako projev </w:t>
      </w:r>
      <w:r w:rsidR="00CD24B9" w:rsidRPr="008544B5">
        <w:rPr>
          <w:color w:val="auto"/>
        </w:rPr>
        <w:t xml:space="preserve">komisařovi </w:t>
      </w:r>
      <w:r w:rsidRPr="008544B5">
        <w:rPr>
          <w:color w:val="auto"/>
        </w:rPr>
        <w:t xml:space="preserve">zvůle, </w:t>
      </w:r>
      <w:r w:rsidR="006029B7" w:rsidRPr="008544B5">
        <w:rPr>
          <w:color w:val="auto"/>
        </w:rPr>
        <w:t xml:space="preserve">šikana uchazečů </w:t>
      </w:r>
      <w:r w:rsidRPr="008544B5">
        <w:rPr>
          <w:color w:val="auto"/>
        </w:rPr>
        <w:t xml:space="preserve">nebo dokonce </w:t>
      </w:r>
      <w:r w:rsidR="00A53335" w:rsidRPr="008544B5">
        <w:rPr>
          <w:color w:val="auto"/>
        </w:rPr>
        <w:t>jako</w:t>
      </w:r>
      <w:r w:rsidR="006029B7" w:rsidRPr="008544B5">
        <w:rPr>
          <w:color w:val="auto"/>
        </w:rPr>
        <w:t xml:space="preserve"> snaha </w:t>
      </w:r>
      <w:r w:rsidR="009E178E" w:rsidRPr="008544B5">
        <w:rPr>
          <w:color w:val="auto"/>
        </w:rPr>
        <w:t xml:space="preserve">o </w:t>
      </w:r>
      <w:r w:rsidR="006029B7" w:rsidRPr="008544B5">
        <w:rPr>
          <w:color w:val="auto"/>
        </w:rPr>
        <w:t>docílení zisku (</w:t>
      </w:r>
      <w:r w:rsidR="00A86DB6" w:rsidRPr="008544B5">
        <w:rPr>
          <w:color w:val="auto"/>
        </w:rPr>
        <w:t xml:space="preserve">viz </w:t>
      </w:r>
      <w:r w:rsidR="00304E6A" w:rsidRPr="008544B5">
        <w:rPr>
          <w:color w:val="auto"/>
        </w:rPr>
        <w:t>7.3</w:t>
      </w:r>
      <w:r w:rsidR="006029B7" w:rsidRPr="008544B5">
        <w:rPr>
          <w:color w:val="auto"/>
        </w:rPr>
        <w:t>.1)</w:t>
      </w:r>
      <w:r w:rsidR="00EF13DD" w:rsidRPr="008544B5">
        <w:rPr>
          <w:color w:val="auto"/>
        </w:rPr>
        <w:t>.</w:t>
      </w:r>
      <w:r w:rsidR="00B35F01" w:rsidRPr="008544B5">
        <w:rPr>
          <w:color w:val="auto"/>
        </w:rPr>
        <w:t xml:space="preserve"> </w:t>
      </w:r>
      <w:r w:rsidR="009E178E" w:rsidRPr="008544B5">
        <w:rPr>
          <w:color w:val="auto"/>
        </w:rPr>
        <w:t xml:space="preserve">To </w:t>
      </w:r>
      <w:r w:rsidR="0083147A" w:rsidRPr="008544B5">
        <w:rPr>
          <w:color w:val="auto"/>
        </w:rPr>
        <w:t xml:space="preserve">vše </w:t>
      </w:r>
      <w:r w:rsidR="009E178E" w:rsidRPr="008544B5">
        <w:rPr>
          <w:color w:val="auto"/>
        </w:rPr>
        <w:t>je však nutné odmítnout.</w:t>
      </w:r>
      <w:r w:rsidR="0083147A" w:rsidRPr="008544B5">
        <w:rPr>
          <w:color w:val="auto"/>
        </w:rPr>
        <w:t xml:space="preserve"> V případě „nepříznivého“ verdiktu se nejedná o snahu žadatele poškodit, ale naopak preventivně a důrazně upozornit, že je v jeho zájmu podrobit se důkladnější průpravě.</w:t>
      </w:r>
      <w:r w:rsidR="0083147A" w:rsidRPr="008544B5">
        <w:rPr>
          <w:rStyle w:val="Znakapoznpodarou"/>
          <w:color w:val="auto"/>
        </w:rPr>
        <w:footnoteReference w:id="140"/>
      </w:r>
    </w:p>
    <w:p w:rsidR="00182F42" w:rsidRPr="008544B5" w:rsidRDefault="00970651" w:rsidP="00214533">
      <w:pPr>
        <w:tabs>
          <w:tab w:val="left" w:pos="709"/>
        </w:tabs>
        <w:ind w:firstLine="426"/>
        <w:rPr>
          <w:color w:val="auto"/>
        </w:rPr>
      </w:pPr>
      <w:r w:rsidRPr="008544B5">
        <w:rPr>
          <w:color w:val="auto"/>
        </w:rPr>
        <w:t>Dle mého názoru je h</w:t>
      </w:r>
      <w:r w:rsidR="00CD24B9" w:rsidRPr="008544B5">
        <w:rPr>
          <w:color w:val="auto"/>
        </w:rPr>
        <w:t xml:space="preserve">odnocení </w:t>
      </w:r>
      <w:r w:rsidR="00C06E94" w:rsidRPr="008544B5">
        <w:rPr>
          <w:color w:val="auto"/>
        </w:rPr>
        <w:t>takového</w:t>
      </w:r>
      <w:r w:rsidR="00CD24B9" w:rsidRPr="008544B5">
        <w:rPr>
          <w:color w:val="auto"/>
        </w:rPr>
        <w:t xml:space="preserve"> druhu </w:t>
      </w:r>
      <w:r w:rsidRPr="008544B5">
        <w:rPr>
          <w:color w:val="auto"/>
        </w:rPr>
        <w:t>ve své podstatě</w:t>
      </w:r>
      <w:r w:rsidR="00CD24B9" w:rsidRPr="008544B5">
        <w:rPr>
          <w:color w:val="auto"/>
        </w:rPr>
        <w:t xml:space="preserve"> velice obtížné a ne každý </w:t>
      </w:r>
      <w:r w:rsidRPr="008544B5">
        <w:rPr>
          <w:color w:val="auto"/>
        </w:rPr>
        <w:t xml:space="preserve">může </w:t>
      </w:r>
      <w:r w:rsidR="00C06E94" w:rsidRPr="008544B5">
        <w:rPr>
          <w:color w:val="auto"/>
        </w:rPr>
        <w:t>být</w:t>
      </w:r>
      <w:r w:rsidR="00B35F01" w:rsidRPr="008544B5">
        <w:rPr>
          <w:color w:val="auto"/>
        </w:rPr>
        <w:t xml:space="preserve"> s výsledkem spokojen. </w:t>
      </w:r>
      <w:r w:rsidR="009E178E" w:rsidRPr="008544B5">
        <w:rPr>
          <w:color w:val="auto"/>
        </w:rPr>
        <w:t>Způsobem</w:t>
      </w:r>
      <w:r w:rsidR="00B35F01" w:rsidRPr="008544B5">
        <w:rPr>
          <w:color w:val="auto"/>
        </w:rPr>
        <w:t xml:space="preserve"> jak</w:t>
      </w:r>
      <w:r w:rsidR="009E178E" w:rsidRPr="008544B5">
        <w:rPr>
          <w:color w:val="auto"/>
        </w:rPr>
        <w:t>ým</w:t>
      </w:r>
      <w:r w:rsidR="00B35F01" w:rsidRPr="008544B5">
        <w:rPr>
          <w:color w:val="auto"/>
        </w:rPr>
        <w:t xml:space="preserve"> se vyhnout případným výrokům uchazečů balancujícím na hraně slušnosti, je rovněž nutná objektivní sebereflexe jich samotných.</w:t>
      </w:r>
      <w:r w:rsidR="00D30305" w:rsidRPr="008544B5">
        <w:rPr>
          <w:rStyle w:val="Znakapoznpodarou"/>
          <w:color w:val="auto"/>
        </w:rPr>
        <w:footnoteReference w:id="141"/>
      </w:r>
    </w:p>
    <w:p w:rsidR="00B01540" w:rsidRPr="008544B5" w:rsidRDefault="00B01540" w:rsidP="00214533">
      <w:pPr>
        <w:tabs>
          <w:tab w:val="left" w:pos="709"/>
        </w:tabs>
        <w:ind w:firstLine="426"/>
        <w:rPr>
          <w:color w:val="auto"/>
        </w:rPr>
      </w:pPr>
      <w:r w:rsidRPr="008544B5">
        <w:rPr>
          <w:color w:val="auto"/>
        </w:rPr>
        <w:t>Práce ZK se dá srovnat s prací policisty. Každý chápe, že jeho činnost je nutná a stěžuje si, že ji není nikde vidět. Když se však její výkon začne dotýkat konkrét</w:t>
      </w:r>
      <w:r w:rsidR="006D7958" w:rsidRPr="008544B5">
        <w:rPr>
          <w:color w:val="auto"/>
        </w:rPr>
        <w:t>ní osoby, nejde tato pro nadávky</w:t>
      </w:r>
      <w:r w:rsidRPr="008544B5">
        <w:rPr>
          <w:color w:val="auto"/>
        </w:rPr>
        <w:t xml:space="preserve"> a stížnosti daleko.</w:t>
      </w:r>
    </w:p>
    <w:p w:rsidR="00140878" w:rsidRPr="008544B5" w:rsidRDefault="00E176A8" w:rsidP="00214533">
      <w:pPr>
        <w:tabs>
          <w:tab w:val="left" w:pos="709"/>
        </w:tabs>
        <w:ind w:firstLine="426"/>
        <w:rPr>
          <w:color w:val="auto"/>
        </w:rPr>
      </w:pPr>
      <w:r w:rsidRPr="008544B5">
        <w:rPr>
          <w:color w:val="auto"/>
        </w:rPr>
        <w:t>P</w:t>
      </w:r>
      <w:r w:rsidR="00E22EAA" w:rsidRPr="008544B5">
        <w:rPr>
          <w:color w:val="auto"/>
        </w:rPr>
        <w:t>roblematice</w:t>
      </w:r>
      <w:r w:rsidR="00B01540" w:rsidRPr="008544B5">
        <w:rPr>
          <w:color w:val="auto"/>
        </w:rPr>
        <w:t xml:space="preserve"> </w:t>
      </w:r>
      <w:r w:rsidRPr="008544B5">
        <w:rPr>
          <w:color w:val="auto"/>
        </w:rPr>
        <w:t xml:space="preserve">hodnocení je </w:t>
      </w:r>
      <w:r w:rsidR="00E22EAA" w:rsidRPr="008544B5">
        <w:rPr>
          <w:color w:val="auto"/>
        </w:rPr>
        <w:t>věnována značná pozornost</w:t>
      </w:r>
      <w:r w:rsidRPr="008544B5">
        <w:rPr>
          <w:color w:val="auto"/>
        </w:rPr>
        <w:t>,</w:t>
      </w:r>
      <w:r w:rsidR="00E22EAA" w:rsidRPr="008544B5">
        <w:rPr>
          <w:color w:val="auto"/>
        </w:rPr>
        <w:t xml:space="preserve"> svědčí</w:t>
      </w:r>
      <w:r w:rsidRPr="008544B5">
        <w:rPr>
          <w:color w:val="auto"/>
        </w:rPr>
        <w:t xml:space="preserve"> o tom</w:t>
      </w:r>
      <w:r w:rsidR="00E22EAA" w:rsidRPr="008544B5">
        <w:rPr>
          <w:color w:val="auto"/>
        </w:rPr>
        <w:t xml:space="preserve"> i počet studijních hodin, které musí budoucí </w:t>
      </w:r>
      <w:r w:rsidR="00304E6A" w:rsidRPr="008544B5">
        <w:rPr>
          <w:color w:val="auto"/>
        </w:rPr>
        <w:t>ZK</w:t>
      </w:r>
      <w:r w:rsidR="00E22EAA" w:rsidRPr="008544B5">
        <w:rPr>
          <w:color w:val="auto"/>
        </w:rPr>
        <w:t xml:space="preserve"> absolvovat ve školicím středisku. Jedná se o 50 hodin věnovaných hodnocení zkouš</w:t>
      </w:r>
      <w:r w:rsidRPr="008544B5">
        <w:rPr>
          <w:color w:val="auto"/>
        </w:rPr>
        <w:t>ek žadatelů</w:t>
      </w:r>
      <w:r w:rsidR="00E22EAA" w:rsidRPr="008544B5">
        <w:rPr>
          <w:color w:val="auto"/>
        </w:rPr>
        <w:t>. V praxi probíhají tak, že jeden z komisařů řídí vozidlo a druhý, pod dohledem lektora, hodnotí jeho jízdu</w:t>
      </w:r>
      <w:r w:rsidR="00B01540" w:rsidRPr="008544B5">
        <w:rPr>
          <w:color w:val="auto"/>
        </w:rPr>
        <w:t>.</w:t>
      </w:r>
    </w:p>
    <w:p w:rsidR="00140878" w:rsidRPr="008544B5" w:rsidRDefault="00755981" w:rsidP="00214533">
      <w:pPr>
        <w:pStyle w:val="Nadpis1"/>
        <w:tabs>
          <w:tab w:val="left" w:pos="709"/>
        </w:tabs>
        <w:ind w:firstLine="426"/>
        <w:rPr>
          <w:color w:val="auto"/>
        </w:rPr>
      </w:pPr>
      <w:bookmarkStart w:id="54" w:name="_Toc359786502"/>
      <w:r w:rsidRPr="008544B5">
        <w:rPr>
          <w:color w:val="auto"/>
        </w:rPr>
        <w:t>6</w:t>
      </w:r>
      <w:r w:rsidR="00BA4041" w:rsidRPr="008544B5">
        <w:rPr>
          <w:color w:val="auto"/>
        </w:rPr>
        <w:t>.3.</w:t>
      </w:r>
      <w:r w:rsidRPr="008544B5">
        <w:rPr>
          <w:color w:val="auto"/>
        </w:rPr>
        <w:t>5</w:t>
      </w:r>
      <w:r w:rsidR="00BA4041" w:rsidRPr="008544B5">
        <w:rPr>
          <w:color w:val="auto"/>
        </w:rPr>
        <w:t xml:space="preserve"> Veřejný zájem</w:t>
      </w:r>
      <w:bookmarkEnd w:id="54"/>
    </w:p>
    <w:p w:rsidR="00C853F8" w:rsidRPr="008544B5" w:rsidRDefault="00D50799" w:rsidP="00214533">
      <w:pPr>
        <w:tabs>
          <w:tab w:val="left" w:pos="709"/>
        </w:tabs>
        <w:ind w:firstLine="426"/>
        <w:rPr>
          <w:color w:val="auto"/>
        </w:rPr>
      </w:pPr>
      <w:r w:rsidRPr="008544B5">
        <w:rPr>
          <w:color w:val="auto"/>
        </w:rPr>
        <w:t>Na k</w:t>
      </w:r>
      <w:r w:rsidR="00C853F8" w:rsidRPr="008544B5">
        <w:rPr>
          <w:color w:val="auto"/>
        </w:rPr>
        <w:t>omisař</w:t>
      </w:r>
      <w:r w:rsidRPr="008544B5">
        <w:rPr>
          <w:color w:val="auto"/>
        </w:rPr>
        <w:t>ovo hodnocení</w:t>
      </w:r>
      <w:r w:rsidR="00C853F8" w:rsidRPr="008544B5">
        <w:rPr>
          <w:color w:val="auto"/>
        </w:rPr>
        <w:t xml:space="preserve"> </w:t>
      </w:r>
      <w:r w:rsidRPr="008544B5">
        <w:rPr>
          <w:color w:val="auto"/>
        </w:rPr>
        <w:t xml:space="preserve">má vliv i </w:t>
      </w:r>
      <w:r w:rsidR="00C853F8" w:rsidRPr="008544B5">
        <w:rPr>
          <w:color w:val="auto"/>
        </w:rPr>
        <w:t xml:space="preserve">požadavek </w:t>
      </w:r>
      <w:r w:rsidR="00755981" w:rsidRPr="008544B5">
        <w:rPr>
          <w:color w:val="auto"/>
        </w:rPr>
        <w:t>SpŘ</w:t>
      </w:r>
      <w:r w:rsidR="00C853F8" w:rsidRPr="008544B5">
        <w:rPr>
          <w:color w:val="auto"/>
        </w:rPr>
        <w:t>, který v §</w:t>
      </w:r>
      <w:r w:rsidR="00755981" w:rsidRPr="008544B5">
        <w:rPr>
          <w:color w:val="auto"/>
        </w:rPr>
        <w:t> </w:t>
      </w:r>
      <w:r w:rsidRPr="008544B5">
        <w:rPr>
          <w:color w:val="auto"/>
        </w:rPr>
        <w:t>2</w:t>
      </w:r>
      <w:r w:rsidR="00755981" w:rsidRPr="008544B5">
        <w:rPr>
          <w:color w:val="auto"/>
        </w:rPr>
        <w:t> odst. </w:t>
      </w:r>
      <w:r w:rsidRPr="008544B5">
        <w:rPr>
          <w:color w:val="auto"/>
        </w:rPr>
        <w:t xml:space="preserve">4 </w:t>
      </w:r>
      <w:r w:rsidR="003E6191" w:rsidRPr="008544B5">
        <w:rPr>
          <w:color w:val="auto"/>
        </w:rPr>
        <w:t>žádá</w:t>
      </w:r>
      <w:r w:rsidRPr="008544B5">
        <w:rPr>
          <w:color w:val="auto"/>
        </w:rPr>
        <w:t>, aby správní orgán dbal</w:t>
      </w:r>
      <w:r w:rsidR="00C853F8" w:rsidRPr="008544B5">
        <w:rPr>
          <w:color w:val="auto"/>
        </w:rPr>
        <w:t>, aby přijaté řešení bylo v souladu s veřejným zájmem</w:t>
      </w:r>
      <w:r w:rsidR="008859FB" w:rsidRPr="008544B5">
        <w:rPr>
          <w:color w:val="auto"/>
        </w:rPr>
        <w:t xml:space="preserve"> (dále „VZ“)</w:t>
      </w:r>
      <w:r w:rsidRPr="008544B5">
        <w:rPr>
          <w:color w:val="auto"/>
        </w:rPr>
        <w:t>.</w:t>
      </w:r>
      <w:r w:rsidR="003E6191" w:rsidRPr="008544B5">
        <w:rPr>
          <w:color w:val="auto"/>
        </w:rPr>
        <w:t xml:space="preserve"> </w:t>
      </w:r>
      <w:r w:rsidR="00837D21" w:rsidRPr="008544B5">
        <w:rPr>
          <w:color w:val="auto"/>
        </w:rPr>
        <w:t>O</w:t>
      </w:r>
      <w:r w:rsidR="003E6191" w:rsidRPr="008544B5">
        <w:rPr>
          <w:color w:val="auto"/>
        </w:rPr>
        <w:t xml:space="preserve">dborná literatura k této problematice obecně </w:t>
      </w:r>
      <w:r w:rsidR="008859FB" w:rsidRPr="008544B5">
        <w:rPr>
          <w:color w:val="auto"/>
        </w:rPr>
        <w:t>shrnuje</w:t>
      </w:r>
      <w:r w:rsidR="003E6191" w:rsidRPr="008544B5">
        <w:rPr>
          <w:color w:val="auto"/>
        </w:rPr>
        <w:t>, že se</w:t>
      </w:r>
      <w:r w:rsidR="007F0EE7" w:rsidRPr="008544B5">
        <w:rPr>
          <w:color w:val="auto"/>
        </w:rPr>
        <w:t xml:space="preserve"> </w:t>
      </w:r>
      <w:r w:rsidR="003E6191" w:rsidRPr="008544B5">
        <w:rPr>
          <w:color w:val="auto"/>
        </w:rPr>
        <w:t>nejedná o jeden univerzální veřejný zájem</w:t>
      </w:r>
      <w:r w:rsidR="007F0EE7" w:rsidRPr="008544B5">
        <w:rPr>
          <w:color w:val="auto"/>
        </w:rPr>
        <w:t>, ale tento pojem</w:t>
      </w:r>
      <w:r w:rsidR="003E6191" w:rsidRPr="008544B5">
        <w:rPr>
          <w:color w:val="auto"/>
        </w:rPr>
        <w:t xml:space="preserve"> je nutné chápat jako mnohost veřejných zájmů. </w:t>
      </w:r>
      <w:r w:rsidR="009633B8" w:rsidRPr="008544B5">
        <w:rPr>
          <w:color w:val="auto"/>
        </w:rPr>
        <w:t>„</w:t>
      </w:r>
      <w:r w:rsidR="00E50770" w:rsidRPr="008544B5">
        <w:rPr>
          <w:i/>
          <w:color w:val="auto"/>
        </w:rPr>
        <w:t>V důsledku toho č</w:t>
      </w:r>
      <w:r w:rsidR="008859FB" w:rsidRPr="008544B5">
        <w:rPr>
          <w:i/>
          <w:color w:val="auto"/>
        </w:rPr>
        <w:t>astokrát dochází ke střetu</w:t>
      </w:r>
      <w:r w:rsidR="003E6191" w:rsidRPr="008544B5">
        <w:rPr>
          <w:i/>
          <w:color w:val="auto"/>
        </w:rPr>
        <w:t xml:space="preserve"> </w:t>
      </w:r>
      <w:r w:rsidR="008859FB" w:rsidRPr="008544B5">
        <w:rPr>
          <w:i/>
          <w:color w:val="auto"/>
        </w:rPr>
        <w:t xml:space="preserve">a poměřování </w:t>
      </w:r>
      <w:r w:rsidR="003E6191" w:rsidRPr="008544B5">
        <w:rPr>
          <w:i/>
          <w:color w:val="auto"/>
        </w:rPr>
        <w:t>jednotlivých zájmů</w:t>
      </w:r>
      <w:r w:rsidR="008859FB" w:rsidRPr="008544B5">
        <w:rPr>
          <w:i/>
          <w:color w:val="auto"/>
        </w:rPr>
        <w:t>.</w:t>
      </w:r>
      <w:r w:rsidR="00704834" w:rsidRPr="008544B5">
        <w:rPr>
          <w:i/>
          <w:color w:val="auto"/>
        </w:rPr>
        <w:t xml:space="preserve"> Měla by </w:t>
      </w:r>
      <w:r w:rsidR="00E50770" w:rsidRPr="008544B5">
        <w:rPr>
          <w:i/>
          <w:color w:val="auto"/>
        </w:rPr>
        <w:t xml:space="preserve">však vždy </w:t>
      </w:r>
      <w:r w:rsidR="00704834" w:rsidRPr="008544B5">
        <w:rPr>
          <w:i/>
          <w:color w:val="auto"/>
        </w:rPr>
        <w:t>být zvolena ta z variant, která lépe slouží</w:t>
      </w:r>
      <w:r w:rsidR="0090521B" w:rsidRPr="008544B5">
        <w:rPr>
          <w:i/>
          <w:color w:val="auto"/>
        </w:rPr>
        <w:t xml:space="preserve"> relevantnímu VZ a naplňuje jej.</w:t>
      </w:r>
      <w:r w:rsidR="009633B8" w:rsidRPr="008544B5">
        <w:rPr>
          <w:color w:val="auto"/>
        </w:rPr>
        <w:t>“</w:t>
      </w:r>
      <w:r w:rsidR="0090521B" w:rsidRPr="008544B5">
        <w:rPr>
          <w:rStyle w:val="Znakapoznpodarou"/>
          <w:color w:val="auto"/>
        </w:rPr>
        <w:footnoteReference w:id="142"/>
      </w:r>
    </w:p>
    <w:p w:rsidR="008859FB" w:rsidRPr="008544B5" w:rsidRDefault="008859FB" w:rsidP="00214533">
      <w:pPr>
        <w:tabs>
          <w:tab w:val="left" w:pos="709"/>
        </w:tabs>
        <w:ind w:firstLine="426"/>
        <w:rPr>
          <w:color w:val="auto"/>
        </w:rPr>
      </w:pPr>
      <w:r w:rsidRPr="008544B5">
        <w:rPr>
          <w:color w:val="auto"/>
        </w:rPr>
        <w:t xml:space="preserve">Není pochyb o tom, že </w:t>
      </w:r>
      <w:r w:rsidR="00F32354" w:rsidRPr="008544B5">
        <w:rPr>
          <w:color w:val="auto"/>
        </w:rPr>
        <w:t>v této oblasti</w:t>
      </w:r>
      <w:r w:rsidRPr="008544B5">
        <w:rPr>
          <w:color w:val="auto"/>
        </w:rPr>
        <w:t xml:space="preserve"> existuje minimálně jeden veřejný zájem</w:t>
      </w:r>
      <w:r w:rsidR="00C02D00" w:rsidRPr="008544B5">
        <w:rPr>
          <w:color w:val="auto"/>
        </w:rPr>
        <w:t xml:space="preserve">. Je jím </w:t>
      </w:r>
      <w:r w:rsidRPr="008544B5">
        <w:rPr>
          <w:color w:val="auto"/>
        </w:rPr>
        <w:t>bezpečn</w:t>
      </w:r>
      <w:r w:rsidR="00C02D00" w:rsidRPr="008544B5">
        <w:rPr>
          <w:color w:val="auto"/>
        </w:rPr>
        <w:t>ý</w:t>
      </w:r>
      <w:r w:rsidRPr="008544B5">
        <w:rPr>
          <w:color w:val="auto"/>
        </w:rPr>
        <w:t xml:space="preserve"> </w:t>
      </w:r>
      <w:r w:rsidR="00E50770" w:rsidRPr="008544B5">
        <w:rPr>
          <w:color w:val="auto"/>
        </w:rPr>
        <w:t xml:space="preserve">silniční provoz na pozem. </w:t>
      </w:r>
      <w:r w:rsidR="00C02D00" w:rsidRPr="008544B5">
        <w:rPr>
          <w:color w:val="auto"/>
        </w:rPr>
        <w:t>komunikacích.</w:t>
      </w:r>
      <w:r w:rsidRPr="008544B5">
        <w:rPr>
          <w:color w:val="auto"/>
        </w:rPr>
        <w:t xml:space="preserve"> </w:t>
      </w:r>
      <w:r w:rsidR="0058456C" w:rsidRPr="008544B5">
        <w:rPr>
          <w:color w:val="auto"/>
        </w:rPr>
        <w:t>Kvůli tomuto VZ celý proces kolem udělování oprávnění existuje.</w:t>
      </w:r>
      <w:r w:rsidR="00E50770" w:rsidRPr="008544B5">
        <w:rPr>
          <w:color w:val="auto"/>
        </w:rPr>
        <w:t xml:space="preserve"> </w:t>
      </w:r>
      <w:r w:rsidR="000648AF" w:rsidRPr="008544B5">
        <w:rPr>
          <w:color w:val="auto"/>
        </w:rPr>
        <w:t xml:space="preserve">Nazná-li komisař, že připravenost </w:t>
      </w:r>
      <w:r w:rsidR="00E50770" w:rsidRPr="008544B5">
        <w:rPr>
          <w:color w:val="auto"/>
        </w:rPr>
        <w:t xml:space="preserve">žadatele k řízení vozidla </w:t>
      </w:r>
      <w:r w:rsidR="000648AF" w:rsidRPr="008544B5">
        <w:rPr>
          <w:color w:val="auto"/>
        </w:rPr>
        <w:t>není dostatečná</w:t>
      </w:r>
      <w:r w:rsidR="00F32354" w:rsidRPr="008544B5">
        <w:rPr>
          <w:color w:val="auto"/>
        </w:rPr>
        <w:t>, v souladu s </w:t>
      </w:r>
      <w:r w:rsidR="00E50770" w:rsidRPr="008544B5">
        <w:rPr>
          <w:color w:val="auto"/>
        </w:rPr>
        <w:t>VZ</w:t>
      </w:r>
      <w:r w:rsidR="00F32354" w:rsidRPr="008544B5">
        <w:rPr>
          <w:color w:val="auto"/>
        </w:rPr>
        <w:t xml:space="preserve"> ochrany silničního provozu</w:t>
      </w:r>
      <w:r w:rsidR="000648AF" w:rsidRPr="008544B5">
        <w:rPr>
          <w:color w:val="auto"/>
        </w:rPr>
        <w:t xml:space="preserve">, nevyhodnotí </w:t>
      </w:r>
      <w:r w:rsidR="00E50770" w:rsidRPr="008544B5">
        <w:rPr>
          <w:color w:val="auto"/>
        </w:rPr>
        <w:t>zkoušku</w:t>
      </w:r>
      <w:r w:rsidR="000648AF" w:rsidRPr="008544B5">
        <w:rPr>
          <w:color w:val="auto"/>
        </w:rPr>
        <w:t xml:space="preserve"> pozitivně a žadatel bude </w:t>
      </w:r>
      <w:r w:rsidR="00E50770" w:rsidRPr="008544B5">
        <w:rPr>
          <w:color w:val="auto"/>
        </w:rPr>
        <w:t xml:space="preserve">nucen </w:t>
      </w:r>
      <w:r w:rsidR="000648AF" w:rsidRPr="008544B5">
        <w:rPr>
          <w:color w:val="auto"/>
        </w:rPr>
        <w:t>své schopnosti ještě zdokonalovat.</w:t>
      </w:r>
    </w:p>
    <w:p w:rsidR="000C2AC1" w:rsidRPr="008544B5" w:rsidRDefault="000C2AC1" w:rsidP="00214533">
      <w:pPr>
        <w:tabs>
          <w:tab w:val="left" w:pos="709"/>
        </w:tabs>
        <w:ind w:firstLine="426"/>
        <w:rPr>
          <w:color w:val="auto"/>
        </w:rPr>
      </w:pPr>
      <w:r w:rsidRPr="008544B5">
        <w:rPr>
          <w:color w:val="auto"/>
        </w:rPr>
        <w:lastRenderedPageBreak/>
        <w:t xml:space="preserve">V praxi se spíše řeší </w:t>
      </w:r>
      <w:r w:rsidR="00465338" w:rsidRPr="008544B5">
        <w:rPr>
          <w:color w:val="auto"/>
        </w:rPr>
        <w:t>otázka</w:t>
      </w:r>
      <w:r w:rsidRPr="008544B5">
        <w:rPr>
          <w:color w:val="auto"/>
        </w:rPr>
        <w:t>, zda drobný nedostatek</w:t>
      </w:r>
      <w:r w:rsidR="005335AF" w:rsidRPr="008544B5">
        <w:rPr>
          <w:color w:val="auto"/>
        </w:rPr>
        <w:t xml:space="preserve"> v</w:t>
      </w:r>
      <w:r w:rsidR="00B15D68" w:rsidRPr="008544B5">
        <w:rPr>
          <w:color w:val="auto"/>
        </w:rPr>
        <w:t> </w:t>
      </w:r>
      <w:r w:rsidR="005335AF" w:rsidRPr="008544B5">
        <w:rPr>
          <w:color w:val="auto"/>
        </w:rPr>
        <w:t>jízdě</w:t>
      </w:r>
      <w:r w:rsidR="00F32354" w:rsidRPr="008544B5">
        <w:rPr>
          <w:color w:val="auto"/>
        </w:rPr>
        <w:t xml:space="preserve"> </w:t>
      </w:r>
      <w:r w:rsidRPr="008544B5">
        <w:rPr>
          <w:color w:val="auto"/>
        </w:rPr>
        <w:t xml:space="preserve">je natolik </w:t>
      </w:r>
      <w:r w:rsidR="00465338" w:rsidRPr="008544B5">
        <w:rPr>
          <w:color w:val="auto"/>
        </w:rPr>
        <w:t>závažný</w:t>
      </w:r>
      <w:r w:rsidRPr="008544B5">
        <w:rPr>
          <w:color w:val="auto"/>
        </w:rPr>
        <w:t xml:space="preserve">, </w:t>
      </w:r>
      <w:r w:rsidR="003E0705" w:rsidRPr="008544B5">
        <w:rPr>
          <w:color w:val="auto"/>
        </w:rPr>
        <w:t>že by případné</w:t>
      </w:r>
      <w:r w:rsidRPr="008544B5">
        <w:rPr>
          <w:color w:val="auto"/>
        </w:rPr>
        <w:t xml:space="preserve"> </w:t>
      </w:r>
      <w:r w:rsidR="00465338" w:rsidRPr="008544B5">
        <w:rPr>
          <w:color w:val="auto"/>
        </w:rPr>
        <w:t xml:space="preserve">udělení </w:t>
      </w:r>
      <w:r w:rsidR="003E0705" w:rsidRPr="008544B5">
        <w:rPr>
          <w:color w:val="auto"/>
        </w:rPr>
        <w:t>ŘO</w:t>
      </w:r>
      <w:r w:rsidRPr="008544B5">
        <w:rPr>
          <w:color w:val="auto"/>
        </w:rPr>
        <w:t xml:space="preserve"> </w:t>
      </w:r>
      <w:r w:rsidR="00465338" w:rsidRPr="008544B5">
        <w:rPr>
          <w:color w:val="auto"/>
        </w:rPr>
        <w:t>mohlo</w:t>
      </w:r>
      <w:r w:rsidRPr="008544B5">
        <w:rPr>
          <w:color w:val="auto"/>
        </w:rPr>
        <w:t xml:space="preserve"> </w:t>
      </w:r>
      <w:r w:rsidR="00465338" w:rsidRPr="008544B5">
        <w:rPr>
          <w:color w:val="auto"/>
        </w:rPr>
        <w:t xml:space="preserve">vést </w:t>
      </w:r>
      <w:r w:rsidR="003E0705" w:rsidRPr="008544B5">
        <w:rPr>
          <w:color w:val="auto"/>
        </w:rPr>
        <w:t xml:space="preserve">v budoucnu </w:t>
      </w:r>
      <w:r w:rsidR="00465338" w:rsidRPr="008544B5">
        <w:rPr>
          <w:color w:val="auto"/>
        </w:rPr>
        <w:t xml:space="preserve">k </w:t>
      </w:r>
      <w:r w:rsidRPr="008544B5">
        <w:rPr>
          <w:color w:val="auto"/>
        </w:rPr>
        <w:t>fatální</w:t>
      </w:r>
      <w:r w:rsidR="00465338" w:rsidRPr="008544B5">
        <w:rPr>
          <w:color w:val="auto"/>
        </w:rPr>
        <w:t>mu násled</w:t>
      </w:r>
      <w:r w:rsidRPr="008544B5">
        <w:rPr>
          <w:color w:val="auto"/>
        </w:rPr>
        <w:t>k</w:t>
      </w:r>
      <w:r w:rsidR="00465338" w:rsidRPr="008544B5">
        <w:rPr>
          <w:color w:val="auto"/>
        </w:rPr>
        <w:t>u</w:t>
      </w:r>
      <w:r w:rsidRPr="008544B5">
        <w:rPr>
          <w:color w:val="auto"/>
        </w:rPr>
        <w:t xml:space="preserve"> </w:t>
      </w:r>
      <w:r w:rsidR="000E0B72" w:rsidRPr="008544B5">
        <w:rPr>
          <w:color w:val="auto"/>
        </w:rPr>
        <w:t>a ohrozit tak VZ bezpečnosti provozu</w:t>
      </w:r>
      <w:r w:rsidR="00C71B7F" w:rsidRPr="008544B5">
        <w:rPr>
          <w:color w:val="auto"/>
        </w:rPr>
        <w:t>,</w:t>
      </w:r>
      <w:r w:rsidR="000E0B72" w:rsidRPr="008544B5">
        <w:rPr>
          <w:color w:val="auto"/>
        </w:rPr>
        <w:t xml:space="preserve"> </w:t>
      </w:r>
      <w:r w:rsidRPr="008544B5">
        <w:rPr>
          <w:color w:val="auto"/>
        </w:rPr>
        <w:t xml:space="preserve">nebo zda </w:t>
      </w:r>
      <w:r w:rsidR="00EA549B" w:rsidRPr="008544B5">
        <w:rPr>
          <w:color w:val="auto"/>
        </w:rPr>
        <w:t xml:space="preserve">např. </w:t>
      </w:r>
      <w:r w:rsidR="008F715D" w:rsidRPr="008544B5">
        <w:rPr>
          <w:color w:val="auto"/>
        </w:rPr>
        <w:t>ne</w:t>
      </w:r>
      <w:r w:rsidRPr="008544B5">
        <w:rPr>
          <w:color w:val="auto"/>
        </w:rPr>
        <w:t>pochází pouze z nervozity žadatele</w:t>
      </w:r>
      <w:r w:rsidR="00B15D68" w:rsidRPr="008544B5">
        <w:rPr>
          <w:color w:val="auto"/>
        </w:rPr>
        <w:t xml:space="preserve">. </w:t>
      </w:r>
      <w:r w:rsidR="001B6D55" w:rsidRPr="008544B5">
        <w:rPr>
          <w:color w:val="auto"/>
        </w:rPr>
        <w:t>Každé rozhodnutí je vlastně</w:t>
      </w:r>
      <w:r w:rsidR="008B7212" w:rsidRPr="008544B5">
        <w:rPr>
          <w:color w:val="auto"/>
        </w:rPr>
        <w:t xml:space="preserve"> kompromisem.</w:t>
      </w:r>
      <w:r w:rsidR="001B6D55" w:rsidRPr="008544B5">
        <w:rPr>
          <w:color w:val="auto"/>
        </w:rPr>
        <w:t xml:space="preserve"> </w:t>
      </w:r>
      <w:r w:rsidR="008B7212" w:rsidRPr="008544B5">
        <w:rPr>
          <w:color w:val="auto"/>
        </w:rPr>
        <w:t>V</w:t>
      </w:r>
      <w:r w:rsidRPr="008544B5">
        <w:rPr>
          <w:color w:val="auto"/>
        </w:rPr>
        <w:t xml:space="preserve"> rozhodování je </w:t>
      </w:r>
      <w:r w:rsidR="00187CA8" w:rsidRPr="008544B5">
        <w:rPr>
          <w:color w:val="auto"/>
        </w:rPr>
        <w:t xml:space="preserve">totiž </w:t>
      </w:r>
      <w:r w:rsidRPr="008544B5">
        <w:rPr>
          <w:color w:val="auto"/>
        </w:rPr>
        <w:t>obsažen prvek relativity</w:t>
      </w:r>
      <w:r w:rsidR="008B7212" w:rsidRPr="008544B5">
        <w:rPr>
          <w:color w:val="auto"/>
        </w:rPr>
        <w:t>.</w:t>
      </w:r>
      <w:r w:rsidR="001B6D55" w:rsidRPr="008544B5">
        <w:rPr>
          <w:color w:val="auto"/>
        </w:rPr>
        <w:t xml:space="preserve"> </w:t>
      </w:r>
      <w:r w:rsidR="008B7212" w:rsidRPr="008544B5">
        <w:rPr>
          <w:color w:val="auto"/>
        </w:rPr>
        <w:t>J</w:t>
      </w:r>
      <w:r w:rsidRPr="008544B5">
        <w:rPr>
          <w:color w:val="auto"/>
        </w:rPr>
        <w:t>de o nejlepší dosažitelné řešení za daných okolností.</w:t>
      </w:r>
      <w:r w:rsidR="002B6386" w:rsidRPr="008544B5">
        <w:rPr>
          <w:rStyle w:val="Znakapoznpodarou"/>
          <w:color w:val="auto"/>
        </w:rPr>
        <w:footnoteReference w:id="143"/>
      </w:r>
    </w:p>
    <w:p w:rsidR="00C16BD7" w:rsidRPr="008544B5" w:rsidRDefault="00AA538D" w:rsidP="00800119">
      <w:pPr>
        <w:pStyle w:val="Nadpis1"/>
        <w:ind w:firstLine="426"/>
        <w:rPr>
          <w:color w:val="auto"/>
        </w:rPr>
      </w:pPr>
      <w:bookmarkStart w:id="55" w:name="_Toc359786503"/>
      <w:r w:rsidRPr="008544B5">
        <w:rPr>
          <w:color w:val="auto"/>
        </w:rPr>
        <w:t>6</w:t>
      </w:r>
      <w:r w:rsidR="0012702B" w:rsidRPr="008544B5">
        <w:rPr>
          <w:color w:val="auto"/>
        </w:rPr>
        <w:t>.</w:t>
      </w:r>
      <w:r w:rsidRPr="008544B5">
        <w:rPr>
          <w:color w:val="auto"/>
        </w:rPr>
        <w:t>3.6</w:t>
      </w:r>
      <w:r w:rsidR="00CD6FD6" w:rsidRPr="008544B5">
        <w:rPr>
          <w:color w:val="auto"/>
        </w:rPr>
        <w:t xml:space="preserve"> Etika</w:t>
      </w:r>
      <w:bookmarkEnd w:id="55"/>
    </w:p>
    <w:p w:rsidR="0097564A" w:rsidRPr="008544B5" w:rsidRDefault="0097564A" w:rsidP="0097564A">
      <w:pPr>
        <w:tabs>
          <w:tab w:val="left" w:pos="709"/>
        </w:tabs>
        <w:ind w:firstLine="426"/>
        <w:rPr>
          <w:color w:val="auto"/>
        </w:rPr>
      </w:pPr>
      <w:r w:rsidRPr="008544B5">
        <w:rPr>
          <w:color w:val="auto"/>
        </w:rPr>
        <w:t>Udělování ŘO je součástí veřejné správy a ta jako taková vychází ze zásady, že se jedná o službu veřejnosti. Bez dodržování jisté míry etických hodnot nemůže fungovat.</w:t>
      </w:r>
      <w:r w:rsidRPr="008544B5">
        <w:rPr>
          <w:rStyle w:val="Znakapoznpodarou"/>
          <w:color w:val="auto"/>
        </w:rPr>
        <w:footnoteReference w:id="144"/>
      </w:r>
      <w:r w:rsidRPr="008544B5">
        <w:rPr>
          <w:color w:val="auto"/>
        </w:rPr>
        <w:t xml:space="preserve"> Etickým jednáním nemám na mysli pouze zdvořilé a vstřícné vystupování komisaře,</w:t>
      </w:r>
      <w:r w:rsidRPr="008544B5">
        <w:rPr>
          <w:rStyle w:val="Siln"/>
          <w:color w:val="auto"/>
        </w:rPr>
        <w:t xml:space="preserve"> </w:t>
      </w:r>
      <w:r w:rsidRPr="008544B5">
        <w:rPr>
          <w:color w:val="auto"/>
        </w:rPr>
        <w:t>ale také jeho etický (morální) pohled na rovnost (rovné hodnocení). Kromě zmiňovaných zkušeností, má totiž na hodnocení zkoušky vliv i jistý morální kredit ZK.</w:t>
      </w:r>
    </w:p>
    <w:p w:rsidR="00004298" w:rsidRPr="008544B5" w:rsidRDefault="00E6675D" w:rsidP="00214533">
      <w:pPr>
        <w:tabs>
          <w:tab w:val="left" w:pos="709"/>
        </w:tabs>
        <w:ind w:firstLine="426"/>
        <w:rPr>
          <w:color w:val="auto"/>
        </w:rPr>
      </w:pPr>
      <w:r w:rsidRPr="008544B5">
        <w:rPr>
          <w:color w:val="auto"/>
        </w:rPr>
        <w:t>V souvislosti s faktem, že proc</w:t>
      </w:r>
      <w:r w:rsidR="009123D3" w:rsidRPr="008544B5">
        <w:rPr>
          <w:color w:val="auto"/>
        </w:rPr>
        <w:t xml:space="preserve">es hodnocení odborných zkoušek řidičské způsobilosti není nastaven </w:t>
      </w:r>
      <w:r w:rsidR="006F73D1" w:rsidRPr="008544B5">
        <w:rPr>
          <w:color w:val="auto"/>
        </w:rPr>
        <w:t>zcela</w:t>
      </w:r>
      <w:r w:rsidR="009123D3" w:rsidRPr="008544B5">
        <w:rPr>
          <w:color w:val="auto"/>
        </w:rPr>
        <w:t xml:space="preserve"> absolutně, stává se tento do jisté míry neprůhledným. </w:t>
      </w:r>
      <w:r w:rsidR="0072505E" w:rsidRPr="008544B5">
        <w:rPr>
          <w:color w:val="auto"/>
        </w:rPr>
        <w:t>I v</w:t>
      </w:r>
      <w:r w:rsidR="009123D3" w:rsidRPr="008544B5">
        <w:rPr>
          <w:color w:val="auto"/>
        </w:rPr>
        <w:t> důsledk</w:t>
      </w:r>
      <w:r w:rsidR="0072505E" w:rsidRPr="008544B5">
        <w:rPr>
          <w:color w:val="auto"/>
        </w:rPr>
        <w:t xml:space="preserve">u této neprůhlednosti se vytváří prostor, v němž se </w:t>
      </w:r>
      <w:r w:rsidR="009123D3" w:rsidRPr="008544B5">
        <w:rPr>
          <w:color w:val="auto"/>
        </w:rPr>
        <w:t>subjekty uchylují k praktikám odpovídají</w:t>
      </w:r>
      <w:r w:rsidR="0072505E" w:rsidRPr="008544B5">
        <w:rPr>
          <w:color w:val="auto"/>
        </w:rPr>
        <w:t>cím</w:t>
      </w:r>
      <w:r w:rsidR="009123D3" w:rsidRPr="008544B5">
        <w:rPr>
          <w:color w:val="auto"/>
        </w:rPr>
        <w:t xml:space="preserve"> svojí povahou jednání contra legem.</w:t>
      </w:r>
      <w:r w:rsidR="0072505E" w:rsidRPr="008544B5">
        <w:rPr>
          <w:color w:val="auto"/>
        </w:rPr>
        <w:t xml:space="preserve"> </w:t>
      </w:r>
      <w:r w:rsidR="009123D3" w:rsidRPr="008544B5">
        <w:rPr>
          <w:color w:val="auto"/>
        </w:rPr>
        <w:t xml:space="preserve">V poslední době se </w:t>
      </w:r>
      <w:r w:rsidR="006F73D1" w:rsidRPr="008544B5">
        <w:rPr>
          <w:color w:val="auto"/>
        </w:rPr>
        <w:t>objevilo</w:t>
      </w:r>
      <w:r w:rsidR="009123D3" w:rsidRPr="008544B5">
        <w:rPr>
          <w:color w:val="auto"/>
        </w:rPr>
        <w:t xml:space="preserve"> mnoho kauz</w:t>
      </w:r>
      <w:r w:rsidR="006F73D1" w:rsidRPr="008544B5">
        <w:rPr>
          <w:color w:val="auto"/>
        </w:rPr>
        <w:t xml:space="preserve"> ohledně řidičských oprávnění, které jsou potřísněny skvrnou korupce.</w:t>
      </w:r>
      <w:r w:rsidR="006F73D1" w:rsidRPr="008544B5">
        <w:rPr>
          <w:rStyle w:val="Znakapoznpodarou"/>
          <w:color w:val="auto"/>
        </w:rPr>
        <w:footnoteReference w:id="145"/>
      </w:r>
      <w:r w:rsidR="006F73D1" w:rsidRPr="008544B5">
        <w:rPr>
          <w:color w:val="auto"/>
        </w:rPr>
        <w:t xml:space="preserve"> </w:t>
      </w:r>
      <w:r w:rsidR="008B2C1E" w:rsidRPr="008544B5">
        <w:rPr>
          <w:color w:val="auto"/>
        </w:rPr>
        <w:t>Všechny kauzy</w:t>
      </w:r>
      <w:r w:rsidR="00294E7E" w:rsidRPr="008544B5">
        <w:rPr>
          <w:color w:val="auto"/>
        </w:rPr>
        <w:t xml:space="preserve"> mají společné</w:t>
      </w:r>
      <w:r w:rsidR="008B2C1E" w:rsidRPr="008544B5">
        <w:rPr>
          <w:color w:val="auto"/>
        </w:rPr>
        <w:t>, že při nich došlo k </w:t>
      </w:r>
      <w:r w:rsidR="00BB4C62" w:rsidRPr="008544B5">
        <w:rPr>
          <w:color w:val="auto"/>
        </w:rPr>
        <w:t>zneužívání</w:t>
      </w:r>
      <w:r w:rsidR="008B2C1E" w:rsidRPr="008544B5">
        <w:rPr>
          <w:color w:val="auto"/>
        </w:rPr>
        <w:t xml:space="preserve"> pravomoci úřední osob</w:t>
      </w:r>
      <w:r w:rsidR="0072505E" w:rsidRPr="008544B5">
        <w:rPr>
          <w:color w:val="auto"/>
        </w:rPr>
        <w:t>ou –</w:t>
      </w:r>
      <w:r w:rsidR="00BB4C62" w:rsidRPr="008544B5">
        <w:rPr>
          <w:color w:val="auto"/>
        </w:rPr>
        <w:t xml:space="preserve"> </w:t>
      </w:r>
      <w:r w:rsidR="008B2C1E" w:rsidRPr="008544B5">
        <w:rPr>
          <w:color w:val="auto"/>
        </w:rPr>
        <w:t>komisař</w:t>
      </w:r>
      <w:r w:rsidR="00294E7E" w:rsidRPr="008544B5">
        <w:rPr>
          <w:color w:val="auto"/>
        </w:rPr>
        <w:t>em</w:t>
      </w:r>
      <w:r w:rsidR="008B2C1E" w:rsidRPr="008544B5">
        <w:rPr>
          <w:color w:val="auto"/>
        </w:rPr>
        <w:t>.</w:t>
      </w:r>
      <w:r w:rsidR="008B2C1E" w:rsidRPr="008544B5">
        <w:rPr>
          <w:rStyle w:val="Znakapoznpodarou"/>
          <w:color w:val="auto"/>
        </w:rPr>
        <w:footnoteReference w:id="146"/>
      </w:r>
      <w:r w:rsidR="009A0F26" w:rsidRPr="008544B5">
        <w:rPr>
          <w:color w:val="auto"/>
        </w:rPr>
        <w:t xml:space="preserve"> Takové zneuži</w:t>
      </w:r>
      <w:r w:rsidR="00BB4C62" w:rsidRPr="008544B5">
        <w:rPr>
          <w:color w:val="auto"/>
        </w:rPr>
        <w:t xml:space="preserve">tí spočívalo v tom, že komisař za úplatu hodnotil </w:t>
      </w:r>
      <w:r w:rsidR="00AA538D" w:rsidRPr="008544B5">
        <w:rPr>
          <w:color w:val="auto"/>
        </w:rPr>
        <w:t>zkoušku</w:t>
      </w:r>
      <w:r w:rsidR="00A334EB" w:rsidRPr="008544B5">
        <w:rPr>
          <w:color w:val="auto"/>
        </w:rPr>
        <w:t xml:space="preserve"> </w:t>
      </w:r>
      <w:r w:rsidR="009A0F26" w:rsidRPr="008544B5">
        <w:rPr>
          <w:color w:val="auto"/>
        </w:rPr>
        <w:t xml:space="preserve">vždy </w:t>
      </w:r>
      <w:r w:rsidR="00BB4C62" w:rsidRPr="008544B5">
        <w:rPr>
          <w:color w:val="auto"/>
        </w:rPr>
        <w:t xml:space="preserve">kladně, </w:t>
      </w:r>
      <w:r w:rsidR="009A0F26" w:rsidRPr="008544B5">
        <w:rPr>
          <w:color w:val="auto"/>
        </w:rPr>
        <w:t xml:space="preserve">a to i </w:t>
      </w:r>
      <w:r w:rsidR="00BB4C62" w:rsidRPr="008544B5">
        <w:rPr>
          <w:color w:val="auto"/>
        </w:rPr>
        <w:t>přesto</w:t>
      </w:r>
      <w:r w:rsidR="00A334EB" w:rsidRPr="008544B5">
        <w:rPr>
          <w:color w:val="auto"/>
        </w:rPr>
        <w:t xml:space="preserve">, </w:t>
      </w:r>
      <w:r w:rsidR="00BB4C62" w:rsidRPr="008544B5">
        <w:rPr>
          <w:color w:val="auto"/>
        </w:rPr>
        <w:t>že v mnohých pří</w:t>
      </w:r>
      <w:r w:rsidR="009A0F26" w:rsidRPr="008544B5">
        <w:rPr>
          <w:color w:val="auto"/>
        </w:rPr>
        <w:t xml:space="preserve">padech ani </w:t>
      </w:r>
      <w:r w:rsidR="0072505E" w:rsidRPr="008544B5">
        <w:rPr>
          <w:color w:val="auto"/>
        </w:rPr>
        <w:t>neproběhla</w:t>
      </w:r>
      <w:r w:rsidR="009A0F26" w:rsidRPr="008544B5">
        <w:rPr>
          <w:color w:val="auto"/>
        </w:rPr>
        <w:t>.</w:t>
      </w:r>
      <w:r w:rsidR="00C7143C" w:rsidRPr="008544B5">
        <w:rPr>
          <w:rStyle w:val="Znakapoznpodarou"/>
          <w:color w:val="auto"/>
        </w:rPr>
        <w:footnoteReference w:id="147"/>
      </w:r>
    </w:p>
    <w:p w:rsidR="00B70147" w:rsidRPr="008544B5" w:rsidRDefault="0097564A" w:rsidP="00214533">
      <w:pPr>
        <w:tabs>
          <w:tab w:val="left" w:pos="709"/>
        </w:tabs>
        <w:ind w:firstLine="426"/>
        <w:rPr>
          <w:color w:val="auto"/>
        </w:rPr>
      </w:pPr>
      <w:r w:rsidRPr="008544B5">
        <w:rPr>
          <w:color w:val="auto"/>
        </w:rPr>
        <w:t>Za některých situací</w:t>
      </w:r>
      <w:r w:rsidR="0082495D" w:rsidRPr="008544B5">
        <w:rPr>
          <w:color w:val="auto"/>
        </w:rPr>
        <w:t xml:space="preserve"> </w:t>
      </w:r>
      <w:r w:rsidR="00D41A96" w:rsidRPr="008544B5">
        <w:rPr>
          <w:color w:val="auto"/>
        </w:rPr>
        <w:t xml:space="preserve">je </w:t>
      </w:r>
      <w:r w:rsidR="00BC2CFC" w:rsidRPr="008544B5">
        <w:rPr>
          <w:color w:val="auto"/>
        </w:rPr>
        <w:t>neetické jednání zároveň rozporné</w:t>
      </w:r>
      <w:r w:rsidR="0082495D" w:rsidRPr="008544B5">
        <w:rPr>
          <w:color w:val="auto"/>
        </w:rPr>
        <w:t xml:space="preserve"> se zákonem. </w:t>
      </w:r>
      <w:r w:rsidR="00AA538D" w:rsidRPr="008544B5">
        <w:rPr>
          <w:color w:val="auto"/>
        </w:rPr>
        <w:t>Např. v</w:t>
      </w:r>
      <w:r w:rsidR="00BC2CFC" w:rsidRPr="008544B5">
        <w:rPr>
          <w:color w:val="auto"/>
        </w:rPr>
        <w:t xml:space="preserve"> otázce podjatosti.</w:t>
      </w:r>
      <w:r w:rsidR="000E211D" w:rsidRPr="008544B5">
        <w:rPr>
          <w:rStyle w:val="Znakapoznpodarou"/>
          <w:color w:val="auto"/>
        </w:rPr>
        <w:footnoteReference w:id="148"/>
      </w:r>
      <w:r w:rsidR="000E211D" w:rsidRPr="008544B5">
        <w:rPr>
          <w:color w:val="auto"/>
        </w:rPr>
        <w:t xml:space="preserve"> </w:t>
      </w:r>
      <w:r w:rsidR="00DB2173" w:rsidRPr="008544B5">
        <w:rPr>
          <w:color w:val="auto"/>
        </w:rPr>
        <w:t>V souvislosti s podjatostí jsem si položil otázku</w:t>
      </w:r>
      <w:r w:rsidR="00320548" w:rsidRPr="008544B5">
        <w:rPr>
          <w:color w:val="auto"/>
        </w:rPr>
        <w:t>, jak</w:t>
      </w:r>
      <w:r w:rsidR="00DF4FD4" w:rsidRPr="008544B5">
        <w:rPr>
          <w:color w:val="auto"/>
        </w:rPr>
        <w:t xml:space="preserve"> </w:t>
      </w:r>
      <w:r w:rsidR="00DB2173" w:rsidRPr="008544B5">
        <w:rPr>
          <w:color w:val="auto"/>
        </w:rPr>
        <w:t>bude tato problematika řešena</w:t>
      </w:r>
      <w:r w:rsidR="00320548" w:rsidRPr="008544B5">
        <w:rPr>
          <w:color w:val="auto"/>
        </w:rPr>
        <w:t xml:space="preserve"> v rozebírané agendě. Jelikož úprava podjatosti v </w:t>
      </w:r>
      <w:r w:rsidR="00D6496A" w:rsidRPr="008544B5">
        <w:rPr>
          <w:color w:val="auto"/>
        </w:rPr>
        <w:t>ZOdZp</w:t>
      </w:r>
      <w:r w:rsidR="0097446C" w:rsidRPr="008544B5">
        <w:rPr>
          <w:color w:val="auto"/>
        </w:rPr>
        <w:t xml:space="preserve"> chybí, bude se</w:t>
      </w:r>
      <w:r w:rsidR="006679BE" w:rsidRPr="008544B5">
        <w:rPr>
          <w:color w:val="auto"/>
        </w:rPr>
        <w:t xml:space="preserve"> (</w:t>
      </w:r>
      <w:r w:rsidR="0097446C" w:rsidRPr="008544B5">
        <w:rPr>
          <w:color w:val="auto"/>
        </w:rPr>
        <w:t>i na základě</w:t>
      </w:r>
      <w:r w:rsidR="001A431D" w:rsidRPr="008544B5">
        <w:rPr>
          <w:color w:val="auto"/>
        </w:rPr>
        <w:t> </w:t>
      </w:r>
      <w:r w:rsidR="0097446C" w:rsidRPr="008544B5">
        <w:rPr>
          <w:color w:val="auto"/>
        </w:rPr>
        <w:t>§ </w:t>
      </w:r>
      <w:r w:rsidR="006679BE" w:rsidRPr="008544B5">
        <w:rPr>
          <w:color w:val="auto"/>
        </w:rPr>
        <w:t xml:space="preserve">59) </w:t>
      </w:r>
      <w:r w:rsidR="00320548" w:rsidRPr="008544B5">
        <w:rPr>
          <w:color w:val="auto"/>
        </w:rPr>
        <w:t xml:space="preserve">aplikovat dikce správního řádu. </w:t>
      </w:r>
      <w:r w:rsidR="00D41A96" w:rsidRPr="008544B5">
        <w:rPr>
          <w:color w:val="auto"/>
        </w:rPr>
        <w:t xml:space="preserve">Jak ale </w:t>
      </w:r>
      <w:r w:rsidR="001C5388" w:rsidRPr="008544B5">
        <w:rPr>
          <w:color w:val="auto"/>
        </w:rPr>
        <w:t>funguje</w:t>
      </w:r>
      <w:r w:rsidR="00D41A96" w:rsidRPr="008544B5">
        <w:rPr>
          <w:color w:val="auto"/>
        </w:rPr>
        <w:t> prax</w:t>
      </w:r>
      <w:r w:rsidR="001C5388" w:rsidRPr="008544B5">
        <w:rPr>
          <w:color w:val="auto"/>
        </w:rPr>
        <w:t>e</w:t>
      </w:r>
      <w:r w:rsidR="00D41A96" w:rsidRPr="008544B5">
        <w:rPr>
          <w:color w:val="auto"/>
        </w:rPr>
        <w:t>?</w:t>
      </w:r>
    </w:p>
    <w:p w:rsidR="00090D4C" w:rsidRPr="008544B5" w:rsidRDefault="00C92890" w:rsidP="00214533">
      <w:pPr>
        <w:tabs>
          <w:tab w:val="left" w:pos="709"/>
        </w:tabs>
        <w:ind w:firstLine="426"/>
        <w:rPr>
          <w:color w:val="auto"/>
        </w:rPr>
      </w:pPr>
      <w:r w:rsidRPr="008544B5">
        <w:rPr>
          <w:color w:val="auto"/>
        </w:rPr>
        <w:t xml:space="preserve">Zabýval jsem se otázkou, co když žadatel nastoupí do </w:t>
      </w:r>
      <w:r w:rsidR="00697860" w:rsidRPr="008544B5">
        <w:rPr>
          <w:color w:val="auto"/>
        </w:rPr>
        <w:t>zkušebního</w:t>
      </w:r>
      <w:r w:rsidRPr="008544B5">
        <w:rPr>
          <w:color w:val="auto"/>
        </w:rPr>
        <w:t xml:space="preserve"> vozidla a najednou</w:t>
      </w:r>
      <w:r w:rsidR="00697860" w:rsidRPr="008544B5">
        <w:rPr>
          <w:rStyle w:val="Znakapoznpodarou"/>
          <w:color w:val="auto"/>
        </w:rPr>
        <w:footnoteReference w:id="149"/>
      </w:r>
      <w:r w:rsidRPr="008544B5">
        <w:rPr>
          <w:color w:val="auto"/>
        </w:rPr>
        <w:t xml:space="preserve"> spa</w:t>
      </w:r>
      <w:r w:rsidR="00601B89" w:rsidRPr="008544B5">
        <w:rPr>
          <w:color w:val="auto"/>
        </w:rPr>
        <w:t xml:space="preserve">tří na místě komisaře osobu, s níž </w:t>
      </w:r>
      <w:r w:rsidRPr="008544B5">
        <w:rPr>
          <w:color w:val="auto"/>
        </w:rPr>
        <w:t>má dlouhodobě velmi špatné vztahy.</w:t>
      </w:r>
      <w:r w:rsidR="005B56D3" w:rsidRPr="008544B5">
        <w:rPr>
          <w:color w:val="auto"/>
        </w:rPr>
        <w:t xml:space="preserve"> </w:t>
      </w:r>
      <w:r w:rsidRPr="008544B5">
        <w:rPr>
          <w:color w:val="auto"/>
        </w:rPr>
        <w:t xml:space="preserve">Podle </w:t>
      </w:r>
      <w:r w:rsidR="00C31F4D" w:rsidRPr="008544B5">
        <w:rPr>
          <w:color w:val="auto"/>
        </w:rPr>
        <w:t xml:space="preserve">SpŘ </w:t>
      </w:r>
      <w:r w:rsidRPr="008544B5">
        <w:rPr>
          <w:color w:val="auto"/>
        </w:rPr>
        <w:t>může účastník namítat podjatost, jakmile se o ní dozv</w:t>
      </w:r>
      <w:r w:rsidR="005B56D3" w:rsidRPr="008544B5">
        <w:rPr>
          <w:color w:val="auto"/>
        </w:rPr>
        <w:t>í</w:t>
      </w:r>
      <w:r w:rsidR="00C30F52" w:rsidRPr="008544B5">
        <w:rPr>
          <w:color w:val="auto"/>
        </w:rPr>
        <w:t>.</w:t>
      </w:r>
      <w:r w:rsidR="00601B89" w:rsidRPr="008544B5">
        <w:rPr>
          <w:rStyle w:val="Znakapoznpodarou"/>
          <w:color w:val="auto"/>
        </w:rPr>
        <w:footnoteReference w:id="150"/>
      </w:r>
      <w:r w:rsidR="00C30F52" w:rsidRPr="008544B5">
        <w:rPr>
          <w:color w:val="auto"/>
        </w:rPr>
        <w:t xml:space="preserve"> </w:t>
      </w:r>
      <w:r w:rsidR="005B56D3" w:rsidRPr="008544B5">
        <w:rPr>
          <w:color w:val="auto"/>
        </w:rPr>
        <w:t xml:space="preserve">Problém, </w:t>
      </w:r>
      <w:r w:rsidR="00E91F9D" w:rsidRPr="008544B5">
        <w:rPr>
          <w:color w:val="auto"/>
        </w:rPr>
        <w:t>který</w:t>
      </w:r>
      <w:r w:rsidR="005B56D3" w:rsidRPr="008544B5">
        <w:rPr>
          <w:color w:val="auto"/>
        </w:rPr>
        <w:t xml:space="preserve"> v této otázce </w:t>
      </w:r>
      <w:r w:rsidR="00C30F52" w:rsidRPr="008544B5">
        <w:rPr>
          <w:color w:val="auto"/>
        </w:rPr>
        <w:t>spatřuji</w:t>
      </w:r>
      <w:r w:rsidR="00E91F9D" w:rsidRPr="008544B5">
        <w:rPr>
          <w:color w:val="auto"/>
        </w:rPr>
        <w:t>,</w:t>
      </w:r>
      <w:r w:rsidR="005B56D3" w:rsidRPr="008544B5">
        <w:rPr>
          <w:color w:val="auto"/>
        </w:rPr>
        <w:t xml:space="preserve"> </w:t>
      </w:r>
      <w:r w:rsidR="00E91F9D" w:rsidRPr="008544B5">
        <w:rPr>
          <w:color w:val="auto"/>
        </w:rPr>
        <w:t xml:space="preserve">je </w:t>
      </w:r>
      <w:r w:rsidR="00E91F9D" w:rsidRPr="008544B5">
        <w:rPr>
          <w:color w:val="auto"/>
        </w:rPr>
        <w:lastRenderedPageBreak/>
        <w:t>obsažen</w:t>
      </w:r>
      <w:r w:rsidR="005B56D3" w:rsidRPr="008544B5">
        <w:rPr>
          <w:color w:val="auto"/>
        </w:rPr>
        <w:t xml:space="preserve"> v druhé části odst.</w:t>
      </w:r>
      <w:r w:rsidR="0097446C" w:rsidRPr="008544B5">
        <w:rPr>
          <w:color w:val="auto"/>
        </w:rPr>
        <w:t> </w:t>
      </w:r>
      <w:r w:rsidR="005B56D3" w:rsidRPr="008544B5">
        <w:rPr>
          <w:color w:val="auto"/>
        </w:rPr>
        <w:t>3</w:t>
      </w:r>
      <w:r w:rsidR="0097446C" w:rsidRPr="008544B5">
        <w:rPr>
          <w:color w:val="auto"/>
        </w:rPr>
        <w:t xml:space="preserve">: </w:t>
      </w:r>
      <w:r w:rsidR="00E91F9D" w:rsidRPr="008544B5">
        <w:rPr>
          <w:i/>
          <w:color w:val="auto"/>
        </w:rPr>
        <w:t>d</w:t>
      </w:r>
      <w:r w:rsidR="005B56D3" w:rsidRPr="008544B5">
        <w:rPr>
          <w:i/>
          <w:color w:val="auto"/>
        </w:rPr>
        <w:t>o doby, než představený posoudí, zda je úřední osoba vyloučena</w:t>
      </w:r>
      <w:r w:rsidR="00E91F9D" w:rsidRPr="008544B5">
        <w:rPr>
          <w:i/>
          <w:color w:val="auto"/>
        </w:rPr>
        <w:t>…</w:t>
      </w:r>
      <w:r w:rsidR="002975BC" w:rsidRPr="008544B5">
        <w:rPr>
          <w:i/>
          <w:color w:val="auto"/>
        </w:rPr>
        <w:t>,</w:t>
      </w:r>
      <w:r w:rsidR="005B56D3" w:rsidRPr="008544B5">
        <w:rPr>
          <w:i/>
          <w:color w:val="auto"/>
        </w:rPr>
        <w:t xml:space="preserve"> může tato provádět jen úkony, které nesnesou odkladu</w:t>
      </w:r>
      <w:r w:rsidR="00601B89" w:rsidRPr="008544B5">
        <w:rPr>
          <w:color w:val="auto"/>
        </w:rPr>
        <w:t xml:space="preserve"> – a spočívá v obsahu pojmu </w:t>
      </w:r>
      <w:r w:rsidR="00E91F9D" w:rsidRPr="008544B5">
        <w:rPr>
          <w:i/>
          <w:color w:val="auto"/>
        </w:rPr>
        <w:t>úkony, které nesnesou odkladu.</w:t>
      </w:r>
      <w:r w:rsidR="00E91F9D" w:rsidRPr="008544B5">
        <w:rPr>
          <w:color w:val="auto"/>
        </w:rPr>
        <w:t xml:space="preserve"> Jaké úkony v tomto případě nesnesou odkladu? Jediným úkonem, který probíhá v této fázi je samotná zkouška – tedy celá podstata, </w:t>
      </w:r>
      <w:r w:rsidR="0097446C" w:rsidRPr="008544B5">
        <w:rPr>
          <w:color w:val="auto"/>
        </w:rPr>
        <w:t>jež</w:t>
      </w:r>
      <w:r w:rsidR="00E91F9D" w:rsidRPr="008544B5">
        <w:rPr>
          <w:color w:val="auto"/>
        </w:rPr>
        <w:t xml:space="preserve"> je předmětem podjatosti. I komentářová literatura </w:t>
      </w:r>
      <w:r w:rsidR="0097564A" w:rsidRPr="008544B5">
        <w:rPr>
          <w:color w:val="auto"/>
        </w:rPr>
        <w:t>potvrzuje</w:t>
      </w:r>
      <w:r w:rsidR="00E91F9D" w:rsidRPr="008544B5">
        <w:rPr>
          <w:color w:val="auto"/>
        </w:rPr>
        <w:t>, že se nem</w:t>
      </w:r>
      <w:r w:rsidR="0097564A" w:rsidRPr="008544B5">
        <w:rPr>
          <w:color w:val="auto"/>
        </w:rPr>
        <w:t>á</w:t>
      </w:r>
      <w:r w:rsidR="00E91F9D" w:rsidRPr="008544B5">
        <w:rPr>
          <w:color w:val="auto"/>
        </w:rPr>
        <w:t xml:space="preserve"> jednat o úkony, které by mohly řízení určitým způsobem ovlivnit.</w:t>
      </w:r>
      <w:r w:rsidR="00060F60" w:rsidRPr="008544B5">
        <w:rPr>
          <w:rStyle w:val="Znakapoznpodarou"/>
          <w:color w:val="auto"/>
        </w:rPr>
        <w:footnoteReference w:id="151"/>
      </w:r>
      <w:r w:rsidR="00991979" w:rsidRPr="008544B5">
        <w:rPr>
          <w:color w:val="auto"/>
        </w:rPr>
        <w:t xml:space="preserve"> </w:t>
      </w:r>
      <w:r w:rsidR="00C50934" w:rsidRPr="008544B5">
        <w:rPr>
          <w:color w:val="auto"/>
        </w:rPr>
        <w:t>V tomto případě je však ovlivnění zcela patrné</w:t>
      </w:r>
      <w:r w:rsidR="0097446C" w:rsidRPr="008544B5">
        <w:rPr>
          <w:color w:val="auto"/>
        </w:rPr>
        <w:t>.</w:t>
      </w:r>
    </w:p>
    <w:p w:rsidR="003629EE" w:rsidRPr="008544B5" w:rsidRDefault="00F7395A" w:rsidP="00214533">
      <w:pPr>
        <w:tabs>
          <w:tab w:val="left" w:pos="709"/>
        </w:tabs>
        <w:ind w:firstLine="426"/>
        <w:rPr>
          <w:color w:val="auto"/>
        </w:rPr>
      </w:pPr>
      <w:r w:rsidRPr="008544B5">
        <w:rPr>
          <w:color w:val="auto"/>
        </w:rPr>
        <w:t>K takové podjatosti však v praxi</w:t>
      </w:r>
      <w:r w:rsidR="00F42AA4" w:rsidRPr="008544B5">
        <w:rPr>
          <w:color w:val="auto"/>
        </w:rPr>
        <w:t xml:space="preserve"> často </w:t>
      </w:r>
      <w:r w:rsidR="00E03819" w:rsidRPr="008544B5">
        <w:rPr>
          <w:color w:val="auto"/>
        </w:rPr>
        <w:t>ne</w:t>
      </w:r>
      <w:r w:rsidR="00F42AA4" w:rsidRPr="008544B5">
        <w:rPr>
          <w:color w:val="auto"/>
        </w:rPr>
        <w:t>d</w:t>
      </w:r>
      <w:r w:rsidR="00E03819" w:rsidRPr="008544B5">
        <w:rPr>
          <w:color w:val="auto"/>
        </w:rPr>
        <w:t>ochází</w:t>
      </w:r>
      <w:r w:rsidR="00F42AA4" w:rsidRPr="008544B5">
        <w:rPr>
          <w:color w:val="auto"/>
        </w:rPr>
        <w:t>. Komisaři totiž vědí, kterou osobu budou zkoušet</w:t>
      </w:r>
      <w:r w:rsidR="002975BC" w:rsidRPr="008544B5">
        <w:rPr>
          <w:color w:val="auto"/>
        </w:rPr>
        <w:t>,</w:t>
      </w:r>
      <w:r w:rsidR="00F42AA4" w:rsidRPr="008544B5">
        <w:rPr>
          <w:color w:val="auto"/>
        </w:rPr>
        <w:t xml:space="preserve"> a tak mnohokráte </w:t>
      </w:r>
      <w:r w:rsidRPr="008544B5">
        <w:rPr>
          <w:color w:val="auto"/>
        </w:rPr>
        <w:t>provádí</w:t>
      </w:r>
      <w:r w:rsidR="00F42AA4" w:rsidRPr="008544B5">
        <w:rPr>
          <w:color w:val="auto"/>
        </w:rPr>
        <w:t> </w:t>
      </w:r>
      <w:r w:rsidR="002975BC" w:rsidRPr="008544B5">
        <w:rPr>
          <w:color w:val="auto"/>
        </w:rPr>
        <w:t>selekci</w:t>
      </w:r>
      <w:r w:rsidR="00F42AA4" w:rsidRPr="008544B5">
        <w:rPr>
          <w:color w:val="auto"/>
        </w:rPr>
        <w:t xml:space="preserve"> takovýchto nepřípustných uchaze</w:t>
      </w:r>
      <w:r w:rsidR="00090D4C" w:rsidRPr="008544B5">
        <w:rPr>
          <w:color w:val="auto"/>
        </w:rPr>
        <w:t>čů, aby nevznikaly zbytečné problémy.</w:t>
      </w:r>
    </w:p>
    <w:p w:rsidR="00C30F52" w:rsidRPr="008544B5" w:rsidRDefault="008122AD" w:rsidP="00214533">
      <w:pPr>
        <w:tabs>
          <w:tab w:val="left" w:pos="709"/>
        </w:tabs>
        <w:ind w:firstLine="426"/>
        <w:rPr>
          <w:rStyle w:val="Siln"/>
          <w:color w:val="auto"/>
        </w:rPr>
      </w:pPr>
      <w:r w:rsidRPr="008544B5">
        <w:rPr>
          <w:rStyle w:val="Siln"/>
          <w:color w:val="auto"/>
        </w:rPr>
        <w:t>Nutné je rovněž zmínit, že je to žadatel, který má v této věci poslední slovo. Pokud není možno nahradit komisaře jiným, tak zkrátka nemusí zkoušku vůbec absolvovat</w:t>
      </w:r>
      <w:r w:rsidR="003105C3" w:rsidRPr="008544B5">
        <w:rPr>
          <w:rStyle w:val="Siln"/>
          <w:color w:val="auto"/>
        </w:rPr>
        <w:t>.</w:t>
      </w:r>
      <w:r w:rsidRPr="008544B5">
        <w:rPr>
          <w:rStyle w:val="Siln"/>
          <w:color w:val="auto"/>
        </w:rPr>
        <w:t xml:space="preserve"> </w:t>
      </w:r>
      <w:r w:rsidR="003105C3" w:rsidRPr="008544B5">
        <w:rPr>
          <w:rStyle w:val="Siln"/>
          <w:color w:val="auto"/>
        </w:rPr>
        <w:t>N</w:t>
      </w:r>
      <w:r w:rsidRPr="008544B5">
        <w:rPr>
          <w:rStyle w:val="Siln"/>
          <w:color w:val="auto"/>
        </w:rPr>
        <w:t>edojde-li</w:t>
      </w:r>
      <w:r w:rsidR="00E03507" w:rsidRPr="008544B5">
        <w:rPr>
          <w:rStyle w:val="Siln"/>
          <w:color w:val="auto"/>
        </w:rPr>
        <w:t xml:space="preserve"> </w:t>
      </w:r>
      <w:r w:rsidRPr="008544B5">
        <w:rPr>
          <w:rStyle w:val="Siln"/>
          <w:color w:val="auto"/>
        </w:rPr>
        <w:t>k jejímu zahájení</w:t>
      </w:r>
      <w:r w:rsidR="00E03507" w:rsidRPr="008544B5">
        <w:rPr>
          <w:rStyle w:val="Siln"/>
          <w:color w:val="auto"/>
        </w:rPr>
        <w:t>,</w:t>
      </w:r>
      <w:r w:rsidRPr="008544B5">
        <w:rPr>
          <w:rStyle w:val="Siln"/>
          <w:color w:val="auto"/>
        </w:rPr>
        <w:t xml:space="preserve"> tak ne</w:t>
      </w:r>
      <w:r w:rsidR="00854BC9" w:rsidRPr="008544B5">
        <w:rPr>
          <w:rStyle w:val="Siln"/>
          <w:color w:val="auto"/>
        </w:rPr>
        <w:t>na</w:t>
      </w:r>
      <w:r w:rsidR="00C30F52" w:rsidRPr="008544B5">
        <w:rPr>
          <w:rStyle w:val="Siln"/>
          <w:color w:val="auto"/>
        </w:rPr>
        <w:t xml:space="preserve">stává </w:t>
      </w:r>
      <w:r w:rsidR="00A16C05" w:rsidRPr="008544B5">
        <w:rPr>
          <w:rStyle w:val="Siln"/>
          <w:color w:val="auto"/>
        </w:rPr>
        <w:t xml:space="preserve">ani </w:t>
      </w:r>
      <w:r w:rsidR="00C30F52" w:rsidRPr="008544B5">
        <w:rPr>
          <w:rStyle w:val="Siln"/>
          <w:color w:val="auto"/>
        </w:rPr>
        <w:t>žádná sankce</w:t>
      </w:r>
      <w:r w:rsidRPr="008544B5">
        <w:rPr>
          <w:rStyle w:val="Siln"/>
          <w:color w:val="auto"/>
        </w:rPr>
        <w:t>.</w:t>
      </w:r>
    </w:p>
    <w:p w:rsidR="00013E97" w:rsidRPr="008544B5" w:rsidRDefault="00013E97" w:rsidP="00214533">
      <w:pPr>
        <w:tabs>
          <w:tab w:val="left" w:pos="709"/>
        </w:tabs>
        <w:ind w:firstLine="426"/>
        <w:rPr>
          <w:rStyle w:val="Siln"/>
          <w:color w:val="auto"/>
        </w:rPr>
      </w:pPr>
      <w:r w:rsidRPr="008544B5">
        <w:rPr>
          <w:color w:val="auto"/>
        </w:rPr>
        <w:t>Důležité</w:t>
      </w:r>
      <w:r w:rsidRPr="008544B5">
        <w:rPr>
          <w:rStyle w:val="Siln"/>
          <w:color w:val="auto"/>
        </w:rPr>
        <w:t xml:space="preserve"> </w:t>
      </w:r>
      <w:r w:rsidRPr="008544B5">
        <w:rPr>
          <w:color w:val="auto"/>
        </w:rPr>
        <w:t>je ještě doplnit, že námitka ze strany účastní</w:t>
      </w:r>
      <w:r w:rsidR="0045421C" w:rsidRPr="008544B5">
        <w:rPr>
          <w:color w:val="auto"/>
        </w:rPr>
        <w:t>ka musí být učiněna bezodkladně;</w:t>
      </w:r>
      <w:r w:rsidR="00610359" w:rsidRPr="008544B5">
        <w:rPr>
          <w:color w:val="auto"/>
        </w:rPr>
        <w:t xml:space="preserve"> k dodatečnému tvrzení (v průběhu </w:t>
      </w:r>
      <w:r w:rsidRPr="008544B5">
        <w:rPr>
          <w:color w:val="auto"/>
        </w:rPr>
        <w:t>zkoušky), že byl žadatel tímto zkrácen na svých právech</w:t>
      </w:r>
      <w:r w:rsidR="00E83184" w:rsidRPr="008544B5">
        <w:rPr>
          <w:color w:val="auto"/>
        </w:rPr>
        <w:t>,</w:t>
      </w:r>
      <w:r w:rsidRPr="008544B5">
        <w:rPr>
          <w:color w:val="auto"/>
        </w:rPr>
        <w:t xml:space="preserve"> se nebude přihlížet.</w:t>
      </w:r>
    </w:p>
    <w:p w:rsidR="003629EE" w:rsidRPr="008544B5" w:rsidRDefault="00EA2E3D" w:rsidP="00214533">
      <w:pPr>
        <w:tabs>
          <w:tab w:val="left" w:pos="709"/>
        </w:tabs>
        <w:ind w:firstLine="426"/>
        <w:rPr>
          <w:color w:val="auto"/>
        </w:rPr>
      </w:pPr>
      <w:r w:rsidRPr="008544B5">
        <w:rPr>
          <w:color w:val="auto"/>
        </w:rPr>
        <w:t>N</w:t>
      </w:r>
      <w:r w:rsidR="00F533DE" w:rsidRPr="008544B5">
        <w:rPr>
          <w:color w:val="auto"/>
        </w:rPr>
        <w:t xml:space="preserve">esmí se zapomínat </w:t>
      </w:r>
      <w:r w:rsidR="003629EE" w:rsidRPr="008544B5">
        <w:rPr>
          <w:color w:val="auto"/>
        </w:rPr>
        <w:t xml:space="preserve">ani </w:t>
      </w:r>
      <w:r w:rsidR="00F533DE" w:rsidRPr="008544B5">
        <w:rPr>
          <w:color w:val="auto"/>
        </w:rPr>
        <w:t>na to, že musí být uveden důvod, kvůli kterému je n</w:t>
      </w:r>
      <w:r w:rsidR="0097446C" w:rsidRPr="008544B5">
        <w:rPr>
          <w:color w:val="auto"/>
        </w:rPr>
        <w:t xml:space="preserve">ámitka činěna. Jak totiž uvádí </w:t>
      </w:r>
      <w:r w:rsidR="00A62F41" w:rsidRPr="008544B5">
        <w:rPr>
          <w:color w:val="auto"/>
        </w:rPr>
        <w:t xml:space="preserve">H. Kučerová, námitka podjatosti správního orgánu bývá velmi často uplatňována zcela všeobecně, aniž stěžovatel uvádí a osvědčuje konkrétní důvody. </w:t>
      </w:r>
      <w:r w:rsidR="003105C3" w:rsidRPr="008544B5">
        <w:rPr>
          <w:color w:val="auto"/>
        </w:rPr>
        <w:t>Jako řešení dále</w:t>
      </w:r>
      <w:r w:rsidR="00A62F41" w:rsidRPr="008544B5">
        <w:rPr>
          <w:color w:val="auto"/>
        </w:rPr>
        <w:t xml:space="preserve"> </w:t>
      </w:r>
      <w:r w:rsidR="00520F62" w:rsidRPr="008544B5">
        <w:rPr>
          <w:color w:val="auto"/>
        </w:rPr>
        <w:t>navrhuje</w:t>
      </w:r>
      <w:r w:rsidR="00A62F41" w:rsidRPr="008544B5">
        <w:rPr>
          <w:color w:val="auto"/>
        </w:rPr>
        <w:t>, že je v těchto případech namístě postup dle ustan. §</w:t>
      </w:r>
      <w:r w:rsidR="00027A4E" w:rsidRPr="008544B5">
        <w:rPr>
          <w:color w:val="auto"/>
        </w:rPr>
        <w:t> 37 </w:t>
      </w:r>
      <w:r w:rsidR="00A62F41" w:rsidRPr="008544B5">
        <w:rPr>
          <w:color w:val="auto"/>
        </w:rPr>
        <w:t>odst.</w:t>
      </w:r>
      <w:r w:rsidR="00027A4E" w:rsidRPr="008544B5">
        <w:rPr>
          <w:color w:val="auto"/>
        </w:rPr>
        <w:t> </w:t>
      </w:r>
      <w:r w:rsidR="00A62F41" w:rsidRPr="008544B5">
        <w:rPr>
          <w:color w:val="auto"/>
        </w:rPr>
        <w:t>3</w:t>
      </w:r>
      <w:r w:rsidR="00027A4E" w:rsidRPr="008544B5">
        <w:rPr>
          <w:color w:val="auto"/>
        </w:rPr>
        <w:t> SpŘ.</w:t>
      </w:r>
      <w:r w:rsidR="006304D5" w:rsidRPr="008544B5">
        <w:rPr>
          <w:rStyle w:val="Znakapoznpodarou"/>
          <w:color w:val="auto"/>
        </w:rPr>
        <w:footnoteReference w:id="152"/>
      </w:r>
      <w:r w:rsidR="0001632A" w:rsidRPr="008544B5">
        <w:rPr>
          <w:color w:val="auto"/>
        </w:rPr>
        <w:t xml:space="preserve"> </w:t>
      </w:r>
      <w:r w:rsidR="003629EE" w:rsidRPr="008544B5">
        <w:rPr>
          <w:color w:val="auto"/>
        </w:rPr>
        <w:t xml:space="preserve">Na druhé straně však existence podjatosti nemusí být prokázána; </w:t>
      </w:r>
      <w:r w:rsidR="003629EE" w:rsidRPr="008544B5">
        <w:rPr>
          <w:i/>
          <w:color w:val="auto"/>
        </w:rPr>
        <w:t>postačí pouhé pochybnosti, že by řízení mohly ovlivnit subjektivní vlivy.</w:t>
      </w:r>
      <w:r w:rsidR="003629EE" w:rsidRPr="008544B5">
        <w:rPr>
          <w:rStyle w:val="Znakapoznpodarou"/>
          <w:color w:val="auto"/>
        </w:rPr>
        <w:footnoteReference w:id="153"/>
      </w:r>
    </w:p>
    <w:p w:rsidR="00F533DE" w:rsidRPr="008544B5" w:rsidRDefault="00F533DE" w:rsidP="00214533">
      <w:pPr>
        <w:tabs>
          <w:tab w:val="left" w:pos="709"/>
        </w:tabs>
        <w:ind w:firstLine="426"/>
        <w:rPr>
          <w:color w:val="auto"/>
        </w:rPr>
      </w:pPr>
      <w:r w:rsidRPr="008544B5">
        <w:rPr>
          <w:color w:val="auto"/>
        </w:rPr>
        <w:t xml:space="preserve">Z hlediska praxe je </w:t>
      </w:r>
      <w:r w:rsidR="003105C3" w:rsidRPr="008544B5">
        <w:rPr>
          <w:color w:val="auto"/>
        </w:rPr>
        <w:t>dále</w:t>
      </w:r>
      <w:r w:rsidRPr="008544B5">
        <w:rPr>
          <w:color w:val="auto"/>
        </w:rPr>
        <w:t xml:space="preserve"> dobré</w:t>
      </w:r>
      <w:r w:rsidR="00EF62B7" w:rsidRPr="008544B5">
        <w:rPr>
          <w:color w:val="auto"/>
        </w:rPr>
        <w:t xml:space="preserve"> zmínit, že například v Jihlavě</w:t>
      </w:r>
      <w:r w:rsidRPr="008544B5">
        <w:rPr>
          <w:color w:val="auto"/>
        </w:rPr>
        <w:t xml:space="preserve"> je možno podat pís</w:t>
      </w:r>
      <w:r w:rsidR="00EF62B7" w:rsidRPr="008544B5">
        <w:rPr>
          <w:color w:val="auto"/>
        </w:rPr>
        <w:t>emnou žádost</w:t>
      </w:r>
      <w:r w:rsidRPr="008544B5">
        <w:rPr>
          <w:color w:val="auto"/>
        </w:rPr>
        <w:t xml:space="preserve"> v případě, že žadatel odjel vícekrát PZ s </w:t>
      </w:r>
      <w:r w:rsidRPr="008544B5">
        <w:rPr>
          <w:i/>
          <w:color w:val="auto"/>
        </w:rPr>
        <w:t>jedním</w:t>
      </w:r>
      <w:r w:rsidRPr="008544B5">
        <w:rPr>
          <w:color w:val="auto"/>
        </w:rPr>
        <w:t xml:space="preserve"> komisařem, který ho pokaždé hodnotil negativně</w:t>
      </w:r>
      <w:r w:rsidR="00520F62" w:rsidRPr="008544B5">
        <w:rPr>
          <w:color w:val="auto"/>
        </w:rPr>
        <w:t>.</w:t>
      </w:r>
      <w:r w:rsidR="001B6D55" w:rsidRPr="008544B5">
        <w:rPr>
          <w:color w:val="auto"/>
        </w:rPr>
        <w:t xml:space="preserve"> </w:t>
      </w:r>
      <w:r w:rsidR="00520F62" w:rsidRPr="008544B5">
        <w:rPr>
          <w:color w:val="auto"/>
        </w:rPr>
        <w:t>V</w:t>
      </w:r>
      <w:r w:rsidRPr="008544B5">
        <w:rPr>
          <w:color w:val="auto"/>
        </w:rPr>
        <w:t xml:space="preserve"> rámci zásady vstřícnosti správního orgánu mu bude poskytnuta možnost </w:t>
      </w:r>
      <w:r w:rsidR="002A5F03" w:rsidRPr="008544B5">
        <w:rPr>
          <w:color w:val="auto"/>
        </w:rPr>
        <w:t xml:space="preserve">absolvovat PZ s komisařem </w:t>
      </w:r>
      <w:r w:rsidR="002A5F03" w:rsidRPr="008544B5">
        <w:rPr>
          <w:i/>
          <w:color w:val="auto"/>
        </w:rPr>
        <w:t>jiným</w:t>
      </w:r>
      <w:r w:rsidR="0001632A" w:rsidRPr="008544B5">
        <w:rPr>
          <w:color w:val="auto"/>
        </w:rPr>
        <w:t>.</w:t>
      </w:r>
      <w:r w:rsidR="0001632A" w:rsidRPr="008544B5">
        <w:rPr>
          <w:rStyle w:val="Znakapoznpodarou"/>
          <w:color w:val="auto"/>
        </w:rPr>
        <w:footnoteReference w:id="154"/>
      </w:r>
    </w:p>
    <w:p w:rsidR="001C5388" w:rsidRPr="008544B5" w:rsidRDefault="00B70147" w:rsidP="00214533">
      <w:pPr>
        <w:tabs>
          <w:tab w:val="left" w:pos="709"/>
        </w:tabs>
        <w:ind w:firstLine="426"/>
        <w:rPr>
          <w:color w:val="auto"/>
        </w:rPr>
      </w:pPr>
      <w:r w:rsidRPr="008544B5">
        <w:rPr>
          <w:color w:val="auto"/>
        </w:rPr>
        <w:t>Pro úplnost je třeba v oblasti etiky ve V</w:t>
      </w:r>
      <w:r w:rsidR="00363155" w:rsidRPr="008544B5">
        <w:rPr>
          <w:color w:val="auto"/>
        </w:rPr>
        <w:t>S co se vynutitelnosti týká</w:t>
      </w:r>
      <w:r w:rsidRPr="008544B5">
        <w:rPr>
          <w:color w:val="auto"/>
        </w:rPr>
        <w:t xml:space="preserve"> poznamenat, že </w:t>
      </w:r>
      <w:r w:rsidR="001C5388" w:rsidRPr="008544B5">
        <w:rPr>
          <w:color w:val="auto"/>
        </w:rPr>
        <w:t>„</w:t>
      </w:r>
      <w:r w:rsidRPr="008544B5">
        <w:rPr>
          <w:i/>
          <w:color w:val="auto"/>
        </w:rPr>
        <w:t>v</w:t>
      </w:r>
      <w:r w:rsidR="00AA0E2D" w:rsidRPr="008544B5">
        <w:rPr>
          <w:i/>
          <w:color w:val="auto"/>
        </w:rPr>
        <w:t> České republice byl učiněn velký pokrok na počátku tohoto století. Byly přijaty dva významné zákony upravující postavení úředníků ve VS, a to služební zákon a zákon o úřednících</w:t>
      </w:r>
      <w:r w:rsidR="00D078C0" w:rsidRPr="008544B5">
        <w:rPr>
          <w:i/>
          <w:color w:val="auto"/>
        </w:rPr>
        <w:t xml:space="preserve"> </w:t>
      </w:r>
      <w:r w:rsidR="00D078C0" w:rsidRPr="008544B5">
        <w:rPr>
          <w:i/>
          <w:color w:val="auto"/>
          <w:szCs w:val="24"/>
        </w:rPr>
        <w:t>územních samosprávných celků</w:t>
      </w:r>
      <w:r w:rsidR="00AA0E2D" w:rsidRPr="008544B5">
        <w:rPr>
          <w:i/>
          <w:color w:val="auto"/>
        </w:rPr>
        <w:t xml:space="preserve">. Oba zákony jsou budovány na určitých základních hodnotách a standardech </w:t>
      </w:r>
      <w:r w:rsidR="001B6D55" w:rsidRPr="008544B5">
        <w:rPr>
          <w:i/>
          <w:color w:val="auto"/>
        </w:rPr>
        <w:t xml:space="preserve">chování úředníků. </w:t>
      </w:r>
      <w:r w:rsidR="00AA0E2D" w:rsidRPr="008544B5">
        <w:rPr>
          <w:i/>
          <w:color w:val="auto"/>
        </w:rPr>
        <w:t xml:space="preserve">Služební předpisy jsou </w:t>
      </w:r>
      <w:r w:rsidR="00AA0E2D" w:rsidRPr="008544B5">
        <w:rPr>
          <w:i/>
          <w:color w:val="auto"/>
        </w:rPr>
        <w:lastRenderedPageBreak/>
        <w:t>pr</w:t>
      </w:r>
      <w:r w:rsidR="00027A4E" w:rsidRPr="008544B5">
        <w:rPr>
          <w:i/>
          <w:color w:val="auto"/>
        </w:rPr>
        <w:t xml:space="preserve">o státní zaměstnance závazné </w:t>
      </w:r>
      <w:r w:rsidR="00AA0E2D" w:rsidRPr="008544B5">
        <w:rPr>
          <w:i/>
          <w:color w:val="auto"/>
        </w:rPr>
        <w:t>a porušení povinnost</w:t>
      </w:r>
      <w:r w:rsidR="00854BC9" w:rsidRPr="008544B5">
        <w:rPr>
          <w:i/>
          <w:color w:val="auto"/>
        </w:rPr>
        <w:t>í</w:t>
      </w:r>
      <w:r w:rsidR="00AA0E2D" w:rsidRPr="008544B5">
        <w:rPr>
          <w:i/>
          <w:color w:val="auto"/>
        </w:rPr>
        <w:t xml:space="preserve"> v nich stanovených znamená porušení kázně, </w:t>
      </w:r>
      <w:r w:rsidR="001B6D55" w:rsidRPr="008544B5">
        <w:rPr>
          <w:i/>
          <w:color w:val="auto"/>
        </w:rPr>
        <w:t>jež</w:t>
      </w:r>
      <w:r w:rsidR="00AA0E2D" w:rsidRPr="008544B5">
        <w:rPr>
          <w:i/>
          <w:color w:val="auto"/>
        </w:rPr>
        <w:t xml:space="preserve"> zakládá kárnou odpovědnost příslušného státního zaměstnance.</w:t>
      </w:r>
      <w:r w:rsidR="001C5388" w:rsidRPr="008544B5">
        <w:rPr>
          <w:color w:val="auto"/>
        </w:rPr>
        <w:t>“</w:t>
      </w:r>
      <w:r w:rsidR="000949FE" w:rsidRPr="008544B5">
        <w:rPr>
          <w:rStyle w:val="Znakapoznpodarou"/>
          <w:color w:val="auto"/>
        </w:rPr>
        <w:footnoteReference w:id="155"/>
      </w:r>
    </w:p>
    <w:p w:rsidR="00B957AF" w:rsidRPr="008544B5" w:rsidRDefault="00B957AF" w:rsidP="00214533">
      <w:pPr>
        <w:tabs>
          <w:tab w:val="left" w:pos="709"/>
        </w:tabs>
        <w:ind w:firstLine="426"/>
        <w:rPr>
          <w:color w:val="auto"/>
        </w:rPr>
      </w:pPr>
      <w:r w:rsidRPr="008544B5">
        <w:rPr>
          <w:color w:val="auto"/>
        </w:rPr>
        <w:t>Komisař se při výkonu své funkce dostává</w:t>
      </w:r>
      <w:r w:rsidR="00FD4189" w:rsidRPr="008544B5">
        <w:rPr>
          <w:color w:val="auto"/>
        </w:rPr>
        <w:t xml:space="preserve"> i</w:t>
      </w:r>
      <w:r w:rsidRPr="008544B5">
        <w:rPr>
          <w:color w:val="auto"/>
        </w:rPr>
        <w:t xml:space="preserve"> do role vychovatele, byť v pozici kontroly,</w:t>
      </w:r>
      <w:r w:rsidRPr="008544B5">
        <w:rPr>
          <w:rStyle w:val="Znakapoznpodarou"/>
          <w:color w:val="auto"/>
        </w:rPr>
        <w:footnoteReference w:id="156"/>
      </w:r>
      <w:r w:rsidRPr="008544B5">
        <w:rPr>
          <w:color w:val="auto"/>
        </w:rPr>
        <w:t xml:space="preserve"> a proto by už jen z takového hlediska měl provádět tuto v souladu s etikou, neboť nejen učitel v autoškole vychovává žadate</w:t>
      </w:r>
      <w:r w:rsidR="00027A4E" w:rsidRPr="008544B5">
        <w:rPr>
          <w:color w:val="auto"/>
        </w:rPr>
        <w:t>le, ale činí tak i sám ZK.</w:t>
      </w:r>
    </w:p>
    <w:p w:rsidR="0075552D" w:rsidRPr="008544B5" w:rsidRDefault="003A46F3" w:rsidP="00214533">
      <w:pPr>
        <w:pStyle w:val="Nadpis2"/>
        <w:tabs>
          <w:tab w:val="left" w:pos="709"/>
        </w:tabs>
        <w:ind w:firstLine="426"/>
        <w:rPr>
          <w:color w:val="auto"/>
        </w:rPr>
      </w:pPr>
      <w:bookmarkStart w:id="56" w:name="_Toc359786504"/>
      <w:r w:rsidRPr="008544B5">
        <w:rPr>
          <w:color w:val="auto"/>
        </w:rPr>
        <w:t>6</w:t>
      </w:r>
      <w:r w:rsidR="0075552D" w:rsidRPr="008544B5">
        <w:rPr>
          <w:color w:val="auto"/>
        </w:rPr>
        <w:t>.</w:t>
      </w:r>
      <w:r w:rsidRPr="008544B5">
        <w:rPr>
          <w:color w:val="auto"/>
        </w:rPr>
        <w:t>4</w:t>
      </w:r>
      <w:r w:rsidR="0075552D" w:rsidRPr="008544B5">
        <w:rPr>
          <w:color w:val="auto"/>
        </w:rPr>
        <w:t xml:space="preserve"> Rozhodování </w:t>
      </w:r>
      <w:r w:rsidR="00D078C0" w:rsidRPr="008544B5">
        <w:rPr>
          <w:color w:val="auto"/>
        </w:rPr>
        <w:t>2. část</w:t>
      </w:r>
      <w:bookmarkEnd w:id="56"/>
    </w:p>
    <w:p w:rsidR="0075552D" w:rsidRPr="008544B5" w:rsidRDefault="0075552D" w:rsidP="00214533">
      <w:pPr>
        <w:tabs>
          <w:tab w:val="left" w:pos="709"/>
        </w:tabs>
        <w:ind w:firstLine="426"/>
        <w:rPr>
          <w:color w:val="auto"/>
        </w:rPr>
      </w:pPr>
      <w:r w:rsidRPr="008544B5">
        <w:rPr>
          <w:color w:val="auto"/>
        </w:rPr>
        <w:t>Př</w:t>
      </w:r>
      <w:r w:rsidR="003A46F3" w:rsidRPr="008544B5">
        <w:rPr>
          <w:color w:val="auto"/>
        </w:rPr>
        <w:t xml:space="preserve">i </w:t>
      </w:r>
      <w:r w:rsidR="001B6D55" w:rsidRPr="008544B5">
        <w:rPr>
          <w:color w:val="auto"/>
        </w:rPr>
        <w:t>užití</w:t>
      </w:r>
      <w:r w:rsidR="003A46F3" w:rsidRPr="008544B5">
        <w:rPr>
          <w:color w:val="auto"/>
        </w:rPr>
        <w:t xml:space="preserve"> druhého ustanovení</w:t>
      </w:r>
      <w:r w:rsidR="00445304" w:rsidRPr="008544B5">
        <w:rPr>
          <w:color w:val="auto"/>
        </w:rPr>
        <w:t xml:space="preserve">, uvedeného </w:t>
      </w:r>
      <w:r w:rsidR="006E03E4" w:rsidRPr="008544B5">
        <w:rPr>
          <w:color w:val="auto"/>
        </w:rPr>
        <w:t>v úvodu (§ 43 odst. 3</w:t>
      </w:r>
      <w:r w:rsidR="006E6447" w:rsidRPr="008544B5">
        <w:rPr>
          <w:color w:val="auto"/>
        </w:rPr>
        <w:t xml:space="preserve"> ZOdZp</w:t>
      </w:r>
      <w:r w:rsidR="006E03E4" w:rsidRPr="008544B5">
        <w:rPr>
          <w:color w:val="auto"/>
        </w:rPr>
        <w:t>)</w:t>
      </w:r>
      <w:r w:rsidR="00445304" w:rsidRPr="008544B5">
        <w:rPr>
          <w:color w:val="auto"/>
        </w:rPr>
        <w:t>,</w:t>
      </w:r>
      <w:r w:rsidRPr="008544B5">
        <w:rPr>
          <w:color w:val="auto"/>
        </w:rPr>
        <w:t xml:space="preserve"> </w:t>
      </w:r>
      <w:r w:rsidR="006E03E4" w:rsidRPr="008544B5">
        <w:rPr>
          <w:color w:val="auto"/>
        </w:rPr>
        <w:t>je práce komisaře</w:t>
      </w:r>
      <w:r w:rsidRPr="008544B5">
        <w:rPr>
          <w:color w:val="auto"/>
        </w:rPr>
        <w:t xml:space="preserve"> jednoduš</w:t>
      </w:r>
      <w:r w:rsidR="001B6D55" w:rsidRPr="008544B5">
        <w:rPr>
          <w:color w:val="auto"/>
        </w:rPr>
        <w:t>ší</w:t>
      </w:r>
      <w:r w:rsidR="006E03E4" w:rsidRPr="008544B5">
        <w:rPr>
          <w:color w:val="auto"/>
        </w:rPr>
        <w:t xml:space="preserve"> (a</w:t>
      </w:r>
      <w:r w:rsidR="003A46F3" w:rsidRPr="008544B5">
        <w:rPr>
          <w:color w:val="auto"/>
        </w:rPr>
        <w:t>lespoň ve srovnání s dikcí § </w:t>
      </w:r>
      <w:r w:rsidRPr="008544B5">
        <w:rPr>
          <w:color w:val="auto"/>
        </w:rPr>
        <w:t>43</w:t>
      </w:r>
      <w:r w:rsidR="003A46F3" w:rsidRPr="008544B5">
        <w:rPr>
          <w:color w:val="auto"/>
        </w:rPr>
        <w:t> </w:t>
      </w:r>
      <w:r w:rsidRPr="008544B5">
        <w:rPr>
          <w:color w:val="auto"/>
        </w:rPr>
        <w:t>odst.</w:t>
      </w:r>
      <w:r w:rsidR="003A46F3" w:rsidRPr="008544B5">
        <w:rPr>
          <w:color w:val="auto"/>
        </w:rPr>
        <w:t> </w:t>
      </w:r>
      <w:r w:rsidRPr="008544B5">
        <w:rPr>
          <w:color w:val="auto"/>
        </w:rPr>
        <w:t>2</w:t>
      </w:r>
      <w:r w:rsidR="006E03E4" w:rsidRPr="008544B5">
        <w:rPr>
          <w:color w:val="auto"/>
        </w:rPr>
        <w:t>)</w:t>
      </w:r>
      <w:r w:rsidRPr="008544B5">
        <w:rPr>
          <w:color w:val="auto"/>
        </w:rPr>
        <w:t>.</w:t>
      </w:r>
      <w:r w:rsidR="00FD4189" w:rsidRPr="008544B5">
        <w:rPr>
          <w:color w:val="auto"/>
        </w:rPr>
        <w:t xml:space="preserve"> </w:t>
      </w:r>
      <w:r w:rsidRPr="008544B5">
        <w:rPr>
          <w:color w:val="auto"/>
        </w:rPr>
        <w:t>V odstavci třetím se totiž, za prvé hovoří o porušení pravidel provozu na pozemních komunikacích (dále jen „porušení PP“), které ohrozilo nebo může ohrozit vážným způsobem bezpečnost provozu na pozem</w:t>
      </w:r>
      <w:r w:rsidR="001B6D55" w:rsidRPr="008544B5">
        <w:rPr>
          <w:color w:val="auto"/>
        </w:rPr>
        <w:t>.</w:t>
      </w:r>
      <w:r w:rsidRPr="008544B5">
        <w:rPr>
          <w:color w:val="auto"/>
        </w:rPr>
        <w:t xml:space="preserve"> komunikacích.</w:t>
      </w:r>
      <w:r w:rsidR="00FD4189" w:rsidRPr="008544B5">
        <w:rPr>
          <w:color w:val="auto"/>
        </w:rPr>
        <w:t xml:space="preserve"> </w:t>
      </w:r>
      <w:r w:rsidRPr="008544B5">
        <w:rPr>
          <w:color w:val="auto"/>
        </w:rPr>
        <w:t>Z takového znění je patrno, že se jedná o jistou objektivizaci subjektivního posouzení situace. Pokud již totiž dojde k porušení PP, které má za následek ohrožení bezpečnosti provozu vážným způsobem, je tato skutečnost zpravidla objekti</w:t>
      </w:r>
      <w:r w:rsidR="00BB6581" w:rsidRPr="008544B5">
        <w:rPr>
          <w:color w:val="auto"/>
        </w:rPr>
        <w:t>vní</w:t>
      </w:r>
      <w:r w:rsidRPr="008544B5">
        <w:rPr>
          <w:color w:val="auto"/>
        </w:rPr>
        <w:t xml:space="preserve">. A není na místě </w:t>
      </w:r>
      <w:r w:rsidR="005C7621" w:rsidRPr="008544B5">
        <w:rPr>
          <w:color w:val="auto"/>
        </w:rPr>
        <w:t>zvažovat</w:t>
      </w:r>
      <w:r w:rsidRPr="008544B5">
        <w:rPr>
          <w:color w:val="auto"/>
        </w:rPr>
        <w:t>, zda zkouška má být hodnocena negativně.</w:t>
      </w:r>
    </w:p>
    <w:p w:rsidR="0075552D" w:rsidRPr="008544B5" w:rsidRDefault="00CA21A5" w:rsidP="00214533">
      <w:pPr>
        <w:tabs>
          <w:tab w:val="left" w:pos="709"/>
        </w:tabs>
        <w:ind w:firstLine="426"/>
        <w:rPr>
          <w:color w:val="auto"/>
        </w:rPr>
      </w:pPr>
      <w:r w:rsidRPr="008544B5">
        <w:rPr>
          <w:color w:val="auto"/>
        </w:rPr>
        <w:t>V</w:t>
      </w:r>
      <w:r w:rsidR="0075552D" w:rsidRPr="008544B5">
        <w:rPr>
          <w:color w:val="auto"/>
        </w:rPr>
        <w:t> </w:t>
      </w:r>
      <w:r w:rsidRPr="008544B5">
        <w:rPr>
          <w:color w:val="auto"/>
        </w:rPr>
        <w:t>silničním</w:t>
      </w:r>
      <w:r w:rsidR="0075552D" w:rsidRPr="008544B5">
        <w:rPr>
          <w:color w:val="auto"/>
        </w:rPr>
        <w:t xml:space="preserve"> provozu mohou </w:t>
      </w:r>
      <w:r w:rsidRPr="008544B5">
        <w:rPr>
          <w:color w:val="auto"/>
        </w:rPr>
        <w:t xml:space="preserve">pochopitelně </w:t>
      </w:r>
      <w:r w:rsidR="0075552D" w:rsidRPr="008544B5">
        <w:rPr>
          <w:color w:val="auto"/>
        </w:rPr>
        <w:t xml:space="preserve">nastat situace, jejichž </w:t>
      </w:r>
      <w:r w:rsidR="00A95A6A" w:rsidRPr="008544B5">
        <w:rPr>
          <w:color w:val="auto"/>
        </w:rPr>
        <w:t>subsumpce</w:t>
      </w:r>
      <w:r w:rsidR="00D846CD" w:rsidRPr="008544B5">
        <w:rPr>
          <w:color w:val="auto"/>
        </w:rPr>
        <w:t xml:space="preserve"> p</w:t>
      </w:r>
      <w:r w:rsidR="0075552D" w:rsidRPr="008544B5">
        <w:rPr>
          <w:color w:val="auto"/>
        </w:rPr>
        <w:t>o</w:t>
      </w:r>
      <w:r w:rsidR="00D846CD" w:rsidRPr="008544B5">
        <w:rPr>
          <w:color w:val="auto"/>
        </w:rPr>
        <w:t>d</w:t>
      </w:r>
      <w:r w:rsidR="0075552D" w:rsidRPr="008544B5">
        <w:rPr>
          <w:color w:val="auto"/>
        </w:rPr>
        <w:t xml:space="preserve"> kategori</w:t>
      </w:r>
      <w:r w:rsidR="00D846CD" w:rsidRPr="008544B5">
        <w:rPr>
          <w:color w:val="auto"/>
        </w:rPr>
        <w:t>i</w:t>
      </w:r>
      <w:r w:rsidR="0075552D" w:rsidRPr="008544B5">
        <w:rPr>
          <w:color w:val="auto"/>
        </w:rPr>
        <w:t xml:space="preserve"> vážného ohrožení </w:t>
      </w:r>
      <w:r w:rsidRPr="008544B5">
        <w:rPr>
          <w:color w:val="auto"/>
        </w:rPr>
        <w:t>bezpečnosti je sporn</w:t>
      </w:r>
      <w:r w:rsidR="00A95A6A" w:rsidRPr="008544B5">
        <w:rPr>
          <w:color w:val="auto"/>
        </w:rPr>
        <w:t>á</w:t>
      </w:r>
      <w:r w:rsidR="00D846CD" w:rsidRPr="008544B5">
        <w:rPr>
          <w:color w:val="auto"/>
        </w:rPr>
        <w:t>. N</w:t>
      </w:r>
      <w:r w:rsidR="0016508A" w:rsidRPr="008544B5">
        <w:rPr>
          <w:color w:val="auto"/>
        </w:rPr>
        <w:t>a pořad</w:t>
      </w:r>
      <w:r w:rsidR="00D846CD" w:rsidRPr="008544B5">
        <w:rPr>
          <w:color w:val="auto"/>
        </w:rPr>
        <w:t xml:space="preserve"> se tak</w:t>
      </w:r>
      <w:r w:rsidR="0075552D" w:rsidRPr="008544B5">
        <w:rPr>
          <w:color w:val="auto"/>
        </w:rPr>
        <w:t xml:space="preserve"> dostává opět </w:t>
      </w:r>
      <w:r w:rsidR="0016508A" w:rsidRPr="008544B5">
        <w:rPr>
          <w:color w:val="auto"/>
        </w:rPr>
        <w:t>subjektivní posouzení. M</w:t>
      </w:r>
      <w:r w:rsidR="0075552D" w:rsidRPr="008544B5">
        <w:rPr>
          <w:color w:val="auto"/>
        </w:rPr>
        <w:t xml:space="preserve">íra </w:t>
      </w:r>
      <w:r w:rsidR="00D846CD" w:rsidRPr="008544B5">
        <w:rPr>
          <w:color w:val="auto"/>
        </w:rPr>
        <w:t>úvahy</w:t>
      </w:r>
      <w:r w:rsidR="0075552D" w:rsidRPr="008544B5">
        <w:rPr>
          <w:color w:val="auto"/>
        </w:rPr>
        <w:t xml:space="preserve"> </w:t>
      </w:r>
      <w:r w:rsidR="0016508A" w:rsidRPr="008544B5">
        <w:rPr>
          <w:color w:val="auto"/>
        </w:rPr>
        <w:t xml:space="preserve">je ale </w:t>
      </w:r>
      <w:r w:rsidR="00A95A6A" w:rsidRPr="008544B5">
        <w:rPr>
          <w:color w:val="auto"/>
        </w:rPr>
        <w:t xml:space="preserve">v takovém </w:t>
      </w:r>
      <w:r w:rsidR="0075552D" w:rsidRPr="008544B5">
        <w:rPr>
          <w:color w:val="auto"/>
        </w:rPr>
        <w:t>případě do značné míry omezena. K tomuto tvrzení přispívá i fakt, že podmínky provozu na komunikacích jsou přesně a z velké části komplexně vymezeny zákonem</w:t>
      </w:r>
      <w:r w:rsidR="0016508A" w:rsidRPr="008544B5">
        <w:rPr>
          <w:color w:val="auto"/>
        </w:rPr>
        <w:t>.</w:t>
      </w:r>
      <w:r w:rsidR="0075552D" w:rsidRPr="008544B5">
        <w:rPr>
          <w:color w:val="auto"/>
        </w:rPr>
        <w:t xml:space="preserve"> </w:t>
      </w:r>
      <w:r w:rsidR="0016508A" w:rsidRPr="008544B5">
        <w:rPr>
          <w:color w:val="auto"/>
        </w:rPr>
        <w:t>V</w:t>
      </w:r>
      <w:r w:rsidR="0075552D" w:rsidRPr="008544B5">
        <w:rPr>
          <w:color w:val="auto"/>
        </w:rPr>
        <w:t xml:space="preserve"> souladu s principem </w:t>
      </w:r>
      <w:r w:rsidR="0075552D" w:rsidRPr="008544B5">
        <w:rPr>
          <w:i/>
          <w:color w:val="auto"/>
        </w:rPr>
        <w:t>littera scripta manet</w:t>
      </w:r>
      <w:r w:rsidR="0075552D" w:rsidRPr="008544B5">
        <w:rPr>
          <w:color w:val="auto"/>
        </w:rPr>
        <w:t xml:space="preserve">, tak </w:t>
      </w:r>
      <w:r w:rsidR="00A95A6A" w:rsidRPr="008544B5">
        <w:rPr>
          <w:color w:val="auto"/>
        </w:rPr>
        <w:t>mají</w:t>
      </w:r>
      <w:r w:rsidR="0075552D" w:rsidRPr="008544B5">
        <w:rPr>
          <w:color w:val="auto"/>
        </w:rPr>
        <w:t xml:space="preserve"> objektivní </w:t>
      </w:r>
      <w:r w:rsidR="008D3B93" w:rsidRPr="008544B5">
        <w:rPr>
          <w:color w:val="auto"/>
        </w:rPr>
        <w:t>charakter</w:t>
      </w:r>
      <w:r w:rsidR="0075552D" w:rsidRPr="008544B5">
        <w:rPr>
          <w:color w:val="auto"/>
        </w:rPr>
        <w:t>.</w:t>
      </w:r>
    </w:p>
    <w:p w:rsidR="0075552D" w:rsidRPr="008544B5" w:rsidRDefault="00C2293B" w:rsidP="00214533">
      <w:pPr>
        <w:tabs>
          <w:tab w:val="left" w:pos="709"/>
        </w:tabs>
        <w:ind w:firstLine="426"/>
        <w:rPr>
          <w:color w:val="auto"/>
        </w:rPr>
      </w:pPr>
      <w:r w:rsidRPr="008544B5">
        <w:rPr>
          <w:color w:val="auto"/>
        </w:rPr>
        <w:t xml:space="preserve">ZOdZp konstatuje, že k negativnímu výsledku zkoušky nemusí dojít až samotným ohrožením bezpečnosti, ale </w:t>
      </w:r>
      <w:r w:rsidR="0097727C" w:rsidRPr="008544B5">
        <w:rPr>
          <w:color w:val="auto"/>
        </w:rPr>
        <w:t xml:space="preserve">potencionálním </w:t>
      </w:r>
      <w:r w:rsidRPr="008544B5">
        <w:rPr>
          <w:color w:val="auto"/>
        </w:rPr>
        <w:t xml:space="preserve">vznikem takové možnosti. To je vyjádřeno užitím spojení </w:t>
      </w:r>
      <w:r w:rsidRPr="008544B5">
        <w:rPr>
          <w:i/>
          <w:color w:val="auto"/>
        </w:rPr>
        <w:t>může ohrozit.</w:t>
      </w:r>
      <w:r w:rsidRPr="008544B5">
        <w:rPr>
          <w:color w:val="auto"/>
        </w:rPr>
        <w:t xml:space="preserve"> </w:t>
      </w:r>
      <w:r w:rsidR="0075552D" w:rsidRPr="008544B5">
        <w:rPr>
          <w:color w:val="auto"/>
        </w:rPr>
        <w:t xml:space="preserve">Jedná se o zpřísnění </w:t>
      </w:r>
      <w:r w:rsidRPr="008544B5">
        <w:rPr>
          <w:color w:val="auto"/>
        </w:rPr>
        <w:t xml:space="preserve">důsledku </w:t>
      </w:r>
      <w:r w:rsidR="0075552D" w:rsidRPr="008544B5">
        <w:rPr>
          <w:color w:val="auto"/>
        </w:rPr>
        <w:t>jednání žadatele a umožňuje tak komisaři širší záběr při posuzování a efekt</w:t>
      </w:r>
      <w:r w:rsidR="009A113A" w:rsidRPr="008544B5">
        <w:rPr>
          <w:color w:val="auto"/>
        </w:rPr>
        <w:t>ivnější ochranu VZ bezpečnosti.</w:t>
      </w:r>
    </w:p>
    <w:p w:rsidR="0075552D" w:rsidRPr="008544B5" w:rsidRDefault="0075552D" w:rsidP="00214533">
      <w:pPr>
        <w:tabs>
          <w:tab w:val="left" w:pos="709"/>
        </w:tabs>
        <w:ind w:firstLine="426"/>
        <w:rPr>
          <w:color w:val="auto"/>
        </w:rPr>
      </w:pPr>
      <w:r w:rsidRPr="008544B5">
        <w:rPr>
          <w:color w:val="auto"/>
        </w:rPr>
        <w:t>Za druhé se hovoří o situaci, kdy do řízení vozidla musel zasáhnout učitel.</w:t>
      </w:r>
      <w:r w:rsidR="0031317A" w:rsidRPr="008544B5">
        <w:rPr>
          <w:rStyle w:val="Siln"/>
          <w:color w:val="auto"/>
        </w:rPr>
        <w:t xml:space="preserve"> </w:t>
      </w:r>
      <w:r w:rsidRPr="008544B5">
        <w:rPr>
          <w:color w:val="auto"/>
        </w:rPr>
        <w:t>Taková nastane například, když se žadatel blíží k přechodu pro chodce (kde je povinen snížit rychlost jízdy nebo zastavit vozidlo před přechodem) příliš rychle nebo vzniká-li opodstatněné riziko, že nedá přednost přecházejícím chodcům a může tak ohrozit jejich zdraví</w:t>
      </w:r>
      <w:r w:rsidR="0097727C" w:rsidRPr="008544B5">
        <w:rPr>
          <w:color w:val="auto"/>
        </w:rPr>
        <w:t>. Dá</w:t>
      </w:r>
      <w:r w:rsidRPr="008544B5">
        <w:rPr>
          <w:color w:val="auto"/>
        </w:rPr>
        <w:t>l</w:t>
      </w:r>
      <w:r w:rsidR="0097727C" w:rsidRPr="008544B5">
        <w:rPr>
          <w:color w:val="auto"/>
        </w:rPr>
        <w:t xml:space="preserve">e </w:t>
      </w:r>
      <w:r w:rsidRPr="008544B5">
        <w:rPr>
          <w:color w:val="auto"/>
        </w:rPr>
        <w:t>by mělo</w:t>
      </w:r>
      <w:r w:rsidR="0097727C" w:rsidRPr="008544B5">
        <w:rPr>
          <w:color w:val="auto"/>
        </w:rPr>
        <w:t xml:space="preserve"> následovat</w:t>
      </w:r>
      <w:r w:rsidRPr="008544B5">
        <w:rPr>
          <w:color w:val="auto"/>
        </w:rPr>
        <w:t xml:space="preserve"> ukončení zkoušky s hodnocením „neprospěl</w:t>
      </w:r>
      <w:r w:rsidR="004A721D" w:rsidRPr="008544B5">
        <w:rPr>
          <w:color w:val="auto"/>
        </w:rPr>
        <w:t xml:space="preserve"> a předání řízení vyučujícímu</w:t>
      </w:r>
      <w:r w:rsidRPr="008544B5">
        <w:rPr>
          <w:color w:val="auto"/>
        </w:rPr>
        <w:t>.“</w:t>
      </w:r>
    </w:p>
    <w:p w:rsidR="0031317A" w:rsidRPr="008544B5" w:rsidRDefault="0075552D" w:rsidP="00214533">
      <w:pPr>
        <w:tabs>
          <w:tab w:val="left" w:pos="709"/>
        </w:tabs>
        <w:ind w:firstLine="426"/>
        <w:rPr>
          <w:rStyle w:val="Siln"/>
          <w:color w:val="auto"/>
        </w:rPr>
      </w:pPr>
      <w:r w:rsidRPr="008544B5">
        <w:rPr>
          <w:rStyle w:val="Siln"/>
          <w:color w:val="auto"/>
        </w:rPr>
        <w:t>Na tomto místě je nutné poukázat na nedostatek důvodové zprávy</w:t>
      </w:r>
      <w:r w:rsidR="0031317A" w:rsidRPr="008544B5">
        <w:rPr>
          <w:rStyle w:val="Siln"/>
          <w:color w:val="auto"/>
        </w:rPr>
        <w:t>, věnující se tomuto ustan</w:t>
      </w:r>
      <w:r w:rsidR="00E56566" w:rsidRPr="008544B5">
        <w:rPr>
          <w:rStyle w:val="Siln"/>
          <w:color w:val="auto"/>
        </w:rPr>
        <w:t>ovení.</w:t>
      </w:r>
      <w:r w:rsidRPr="008544B5">
        <w:rPr>
          <w:rStyle w:val="Siln"/>
          <w:color w:val="auto"/>
        </w:rPr>
        <w:t xml:space="preserve"> DZ dle mého názoru zcela chybně a neúplně uvádí, </w:t>
      </w:r>
      <w:r w:rsidRPr="008544B5">
        <w:rPr>
          <w:rStyle w:val="Siln"/>
          <w:i/>
          <w:color w:val="auto"/>
        </w:rPr>
        <w:t xml:space="preserve">„že z praktického hlediska nelze </w:t>
      </w:r>
      <w:r w:rsidRPr="008544B5">
        <w:rPr>
          <w:rStyle w:val="Siln"/>
          <w:i/>
          <w:color w:val="auto"/>
        </w:rPr>
        <w:lastRenderedPageBreak/>
        <w:t>požadovat na žadateli dokončení časového limitu, pokud dojde k popsané situaci.“</w:t>
      </w:r>
      <w:r w:rsidRPr="008544B5">
        <w:rPr>
          <w:rStyle w:val="Siln"/>
          <w:color w:val="auto"/>
        </w:rPr>
        <w:t xml:space="preserve"> Dle mého tak </w:t>
      </w:r>
      <w:r w:rsidR="00E56566" w:rsidRPr="008544B5">
        <w:rPr>
          <w:rStyle w:val="Siln"/>
          <w:color w:val="auto"/>
        </w:rPr>
        <w:t xml:space="preserve">není vystižen skutečný </w:t>
      </w:r>
      <w:r w:rsidRPr="008544B5">
        <w:rPr>
          <w:rStyle w:val="Siln"/>
          <w:color w:val="auto"/>
        </w:rPr>
        <w:t>smysl tohoto ustanovení. A omezuje se toliko na jeho jednu čá</w:t>
      </w:r>
      <w:r w:rsidR="009A113A" w:rsidRPr="008544B5">
        <w:rPr>
          <w:rStyle w:val="Siln"/>
          <w:color w:val="auto"/>
        </w:rPr>
        <w:t>st</w:t>
      </w:r>
      <w:r w:rsidR="0031317A" w:rsidRPr="008544B5">
        <w:rPr>
          <w:rStyle w:val="Siln"/>
          <w:color w:val="auto"/>
        </w:rPr>
        <w:t>.</w:t>
      </w:r>
      <w:r w:rsidR="0031317A" w:rsidRPr="008544B5">
        <w:rPr>
          <w:rStyle w:val="Znakapoznpodarou"/>
          <w:bCs/>
          <w:color w:val="auto"/>
        </w:rPr>
        <w:footnoteReference w:id="157"/>
      </w:r>
    </w:p>
    <w:p w:rsidR="0075552D" w:rsidRPr="008544B5" w:rsidRDefault="0075552D" w:rsidP="00214533">
      <w:pPr>
        <w:tabs>
          <w:tab w:val="left" w:pos="709"/>
        </w:tabs>
        <w:ind w:firstLine="426"/>
        <w:rPr>
          <w:rStyle w:val="Siln"/>
          <w:color w:val="auto"/>
        </w:rPr>
      </w:pPr>
      <w:r w:rsidRPr="008544B5">
        <w:rPr>
          <w:rStyle w:val="Siln"/>
          <w:color w:val="auto"/>
        </w:rPr>
        <w:t>DZ</w:t>
      </w:r>
      <w:r w:rsidR="00E56566" w:rsidRPr="008544B5">
        <w:rPr>
          <w:rStyle w:val="Siln"/>
          <w:color w:val="auto"/>
        </w:rPr>
        <w:t xml:space="preserve"> lze tedy vyložit tak</w:t>
      </w:r>
      <w:r w:rsidR="00C80883" w:rsidRPr="008544B5">
        <w:rPr>
          <w:rStyle w:val="Siln"/>
          <w:color w:val="auto"/>
        </w:rPr>
        <w:t>, že pakliže dojde k </w:t>
      </w:r>
      <w:r w:rsidRPr="008544B5">
        <w:rPr>
          <w:rStyle w:val="Siln"/>
          <w:color w:val="auto"/>
        </w:rPr>
        <w:t xml:space="preserve">závažné chybě, následkem </w:t>
      </w:r>
      <w:r w:rsidR="00E56566" w:rsidRPr="008544B5">
        <w:rPr>
          <w:rStyle w:val="Siln"/>
          <w:color w:val="auto"/>
        </w:rPr>
        <w:t xml:space="preserve">jíž </w:t>
      </w:r>
      <w:r w:rsidRPr="008544B5">
        <w:rPr>
          <w:rStyle w:val="Siln"/>
          <w:color w:val="auto"/>
        </w:rPr>
        <w:t>nemůže přijít pozitivní hodnocení PZ, nemá smysl pokračovat v testování schopností, výsledek má být sdělen a žadatel může trávit svůj čas jinak.</w:t>
      </w:r>
      <w:r w:rsidR="0031317A" w:rsidRPr="008544B5">
        <w:rPr>
          <w:rStyle w:val="Siln"/>
          <w:color w:val="auto"/>
        </w:rPr>
        <w:t xml:space="preserve"> </w:t>
      </w:r>
      <w:r w:rsidRPr="008544B5">
        <w:rPr>
          <w:rStyle w:val="Siln"/>
          <w:color w:val="auto"/>
        </w:rPr>
        <w:t>Zastávám však názor, že podstatou takovéto úpravy je především zabránění dalším potencionálně</w:t>
      </w:r>
      <w:r w:rsidR="00385CCC" w:rsidRPr="008544B5">
        <w:rPr>
          <w:rStyle w:val="Siln"/>
          <w:color w:val="auto"/>
        </w:rPr>
        <w:t xml:space="preserve"> hrozícím negativním důsledkům plynoucím z č</w:t>
      </w:r>
      <w:r w:rsidRPr="008544B5">
        <w:rPr>
          <w:rStyle w:val="Siln"/>
          <w:color w:val="auto"/>
        </w:rPr>
        <w:t xml:space="preserve">innosti žadatele. Další jeho </w:t>
      </w:r>
      <w:r w:rsidR="00E56566" w:rsidRPr="008544B5">
        <w:rPr>
          <w:rStyle w:val="Siln"/>
          <w:color w:val="auto"/>
        </w:rPr>
        <w:t>řízení</w:t>
      </w:r>
      <w:r w:rsidRPr="008544B5">
        <w:rPr>
          <w:rStyle w:val="Siln"/>
          <w:color w:val="auto"/>
        </w:rPr>
        <w:t xml:space="preserve"> by totiž mohlo ohrozit majetkové hodnoty, zdraví, nebo dokonce životy ostatních účastníků provozu. Což jsou zájmy, jež jsou právním řádem a obecně společnost</w:t>
      </w:r>
      <w:r w:rsidR="00E56566" w:rsidRPr="008544B5">
        <w:rPr>
          <w:rStyle w:val="Siln"/>
          <w:color w:val="auto"/>
        </w:rPr>
        <w:t>í</w:t>
      </w:r>
      <w:r w:rsidRPr="008544B5">
        <w:rPr>
          <w:rStyle w:val="Siln"/>
          <w:color w:val="auto"/>
        </w:rPr>
        <w:t xml:space="preserve"> vysoce ceněny a jejich</w:t>
      </w:r>
      <w:r w:rsidR="003A72BD" w:rsidRPr="008544B5">
        <w:rPr>
          <w:rStyle w:val="Siln"/>
          <w:color w:val="auto"/>
        </w:rPr>
        <w:t>ž</w:t>
      </w:r>
      <w:r w:rsidRPr="008544B5">
        <w:rPr>
          <w:rStyle w:val="Siln"/>
          <w:color w:val="auto"/>
        </w:rPr>
        <w:t xml:space="preserve"> ochrana by měla být primární</w:t>
      </w:r>
      <w:r w:rsidR="009A113A" w:rsidRPr="008544B5">
        <w:rPr>
          <w:rStyle w:val="Siln"/>
          <w:color w:val="auto"/>
        </w:rPr>
        <w:t xml:space="preserve">. </w:t>
      </w:r>
      <w:r w:rsidRPr="008544B5">
        <w:rPr>
          <w:rStyle w:val="Siln"/>
          <w:color w:val="auto"/>
        </w:rPr>
        <w:t>Proto by se odůvodnění tohoto ustanovení nemělo spokojit pouze s ochranou času žadatele.</w:t>
      </w:r>
    </w:p>
    <w:p w:rsidR="0075552D" w:rsidRPr="008544B5" w:rsidRDefault="0075552D" w:rsidP="00214533">
      <w:pPr>
        <w:tabs>
          <w:tab w:val="left" w:pos="709"/>
        </w:tabs>
        <w:ind w:firstLine="426"/>
        <w:rPr>
          <w:rStyle w:val="Siln"/>
          <w:color w:val="auto"/>
        </w:rPr>
      </w:pPr>
      <w:r w:rsidRPr="008544B5">
        <w:rPr>
          <w:rStyle w:val="Siln"/>
          <w:color w:val="auto"/>
        </w:rPr>
        <w:t>Je otázkou, zda ke zmíněnému opomenutí došlo pouze v důsledku nedostatečné pozornosti předkladatele návrhu. Nebo smysl ustanovení pokládal za evidentní, a nepovažoval za nutné se mu více věnovat.</w:t>
      </w:r>
    </w:p>
    <w:p w:rsidR="0075552D" w:rsidRPr="008544B5" w:rsidRDefault="0075552D" w:rsidP="00214533">
      <w:pPr>
        <w:tabs>
          <w:tab w:val="left" w:pos="709"/>
        </w:tabs>
        <w:ind w:firstLine="426"/>
        <w:rPr>
          <w:color w:val="auto"/>
        </w:rPr>
      </w:pPr>
      <w:r w:rsidRPr="008544B5">
        <w:rPr>
          <w:color w:val="auto"/>
        </w:rPr>
        <w:t>Přestože v </w:t>
      </w:r>
      <w:r w:rsidR="00D65F05" w:rsidRPr="008544B5">
        <w:rPr>
          <w:color w:val="auto"/>
        </w:rPr>
        <w:t>popsaném</w:t>
      </w:r>
      <w:r w:rsidRPr="008544B5">
        <w:rPr>
          <w:color w:val="auto"/>
        </w:rPr>
        <w:t xml:space="preserve"> případě o výsledku de facto rozhodne učitel autoškoly svým zásahem</w:t>
      </w:r>
      <w:r w:rsidR="00B511EF" w:rsidRPr="008544B5">
        <w:rPr>
          <w:color w:val="auto"/>
        </w:rPr>
        <w:t>,</w:t>
      </w:r>
      <w:r w:rsidRPr="008544B5">
        <w:rPr>
          <w:color w:val="auto"/>
        </w:rPr>
        <w:t xml:space="preserve"> </w:t>
      </w:r>
      <w:r w:rsidR="00B511EF" w:rsidRPr="008544B5">
        <w:rPr>
          <w:color w:val="auto"/>
        </w:rPr>
        <w:t>n</w:t>
      </w:r>
      <w:r w:rsidRPr="008544B5">
        <w:rPr>
          <w:color w:val="auto"/>
        </w:rPr>
        <w:t xml:space="preserve">edá se s premisou, že pokud by tak neučinil, nedošlo by k ukončení zkoušky, absolutně souhlasit. Jednotlivá ustanovení musíme totiž posuzovat v rámci obsahu a smyslu celého zákona. Účelem komisařova rozhodnutí je určit, zda je žadatel dostatečně připraven stát </w:t>
      </w:r>
      <w:r w:rsidR="009A113A" w:rsidRPr="008544B5">
        <w:rPr>
          <w:color w:val="auto"/>
        </w:rPr>
        <w:t>se „řádným účastníkem sil.</w:t>
      </w:r>
      <w:r w:rsidRPr="008544B5">
        <w:rPr>
          <w:color w:val="auto"/>
        </w:rPr>
        <w:t xml:space="preserve"> provozu.“ Tzn., že pokud bude mít komisař pocit, že tomu tak není, a že další počínání žadatele by mohlo ohrozit </w:t>
      </w:r>
      <w:r w:rsidR="00F36F34" w:rsidRPr="008544B5">
        <w:rPr>
          <w:color w:val="auto"/>
        </w:rPr>
        <w:t>výše</w:t>
      </w:r>
      <w:r w:rsidRPr="008544B5">
        <w:rPr>
          <w:color w:val="auto"/>
        </w:rPr>
        <w:t xml:space="preserve"> zmiňované hodnoty, </w:t>
      </w:r>
      <w:r w:rsidRPr="008544B5">
        <w:rPr>
          <w:i/>
          <w:color w:val="auto"/>
        </w:rPr>
        <w:t>může</w:t>
      </w:r>
      <w:r w:rsidRPr="008544B5">
        <w:rPr>
          <w:color w:val="auto"/>
        </w:rPr>
        <w:t xml:space="preserve"> z povahy věci zkoušku ukončit i bez zřejmého zásahu učitele.</w:t>
      </w:r>
    </w:p>
    <w:p w:rsidR="0075552D" w:rsidRPr="008544B5" w:rsidRDefault="00B511EF" w:rsidP="00214533">
      <w:pPr>
        <w:tabs>
          <w:tab w:val="left" w:pos="709"/>
        </w:tabs>
        <w:ind w:firstLine="426"/>
        <w:rPr>
          <w:color w:val="auto"/>
        </w:rPr>
      </w:pPr>
      <w:r w:rsidRPr="008544B5">
        <w:rPr>
          <w:color w:val="auto"/>
        </w:rPr>
        <w:t>K</w:t>
      </w:r>
      <w:r w:rsidR="0075552D" w:rsidRPr="008544B5">
        <w:rPr>
          <w:color w:val="auto"/>
        </w:rPr>
        <w:t>dyž učitel nezasáhne a zkouška není předčasně ukončena, neznamená to</w:t>
      </w:r>
      <w:r w:rsidRPr="008544B5">
        <w:rPr>
          <w:color w:val="auto"/>
        </w:rPr>
        <w:t xml:space="preserve">, </w:t>
      </w:r>
      <w:r w:rsidR="0075552D" w:rsidRPr="008544B5">
        <w:rPr>
          <w:color w:val="auto"/>
        </w:rPr>
        <w:t xml:space="preserve">že žadatel uspěl. I po provedení celé PZ, může být hodnocen negativně. Jak ostatně </w:t>
      </w:r>
      <w:r w:rsidRPr="008544B5">
        <w:rPr>
          <w:i/>
          <w:color w:val="auto"/>
        </w:rPr>
        <w:t>také</w:t>
      </w:r>
      <w:r w:rsidRPr="008544B5">
        <w:rPr>
          <w:color w:val="auto"/>
        </w:rPr>
        <w:t xml:space="preserve"> </w:t>
      </w:r>
      <w:r w:rsidR="0075552D" w:rsidRPr="008544B5">
        <w:rPr>
          <w:color w:val="auto"/>
        </w:rPr>
        <w:t xml:space="preserve">dokazuje </w:t>
      </w:r>
      <w:r w:rsidRPr="008544B5">
        <w:rPr>
          <w:color w:val="auto"/>
        </w:rPr>
        <w:t>výklad § </w:t>
      </w:r>
      <w:r w:rsidR="00D5156E" w:rsidRPr="008544B5">
        <w:rPr>
          <w:color w:val="auto"/>
        </w:rPr>
        <w:t>43</w:t>
      </w:r>
      <w:r w:rsidRPr="008544B5">
        <w:rPr>
          <w:color w:val="auto"/>
        </w:rPr>
        <w:t> </w:t>
      </w:r>
      <w:r w:rsidR="00D5156E" w:rsidRPr="008544B5">
        <w:rPr>
          <w:color w:val="auto"/>
        </w:rPr>
        <w:t>odst.</w:t>
      </w:r>
      <w:r w:rsidR="00D65F05" w:rsidRPr="008544B5">
        <w:rPr>
          <w:color w:val="auto"/>
        </w:rPr>
        <w:t> 2.</w:t>
      </w:r>
      <w:r w:rsidRPr="008544B5">
        <w:rPr>
          <w:color w:val="auto"/>
        </w:rPr>
        <w:t xml:space="preserve"> </w:t>
      </w:r>
      <w:r w:rsidR="00D65F05" w:rsidRPr="008544B5">
        <w:rPr>
          <w:color w:val="auto"/>
        </w:rPr>
        <w:t>Ř</w:t>
      </w:r>
      <w:r w:rsidRPr="008544B5">
        <w:rPr>
          <w:color w:val="auto"/>
        </w:rPr>
        <w:t xml:space="preserve">íká </w:t>
      </w:r>
      <w:r w:rsidR="0075552D" w:rsidRPr="008544B5">
        <w:rPr>
          <w:color w:val="auto"/>
        </w:rPr>
        <w:t xml:space="preserve">totiž, že </w:t>
      </w:r>
      <w:r w:rsidR="0075552D" w:rsidRPr="008544B5">
        <w:rPr>
          <w:i/>
          <w:color w:val="auto"/>
        </w:rPr>
        <w:t>zkouška se hodnotí stupněm „neprospěl“ bez ohledu na to, zda zkušební komisař nebo učitel výcviku zasáhnou (verbálně</w:t>
      </w:r>
      <w:r w:rsidR="00757C5A" w:rsidRPr="008544B5">
        <w:rPr>
          <w:rStyle w:val="Znakapoznpodarou"/>
          <w:color w:val="auto"/>
        </w:rPr>
        <w:footnoteReference w:id="158"/>
      </w:r>
      <w:r w:rsidR="0075552D" w:rsidRPr="008544B5">
        <w:rPr>
          <w:color w:val="auto"/>
        </w:rPr>
        <w:t xml:space="preserve"> </w:t>
      </w:r>
      <w:r w:rsidR="0075552D" w:rsidRPr="008544B5">
        <w:rPr>
          <w:i/>
          <w:color w:val="auto"/>
        </w:rPr>
        <w:t>nebo přímo) do ovládacích prvků vozidla.</w:t>
      </w:r>
    </w:p>
    <w:p w:rsidR="009C6403" w:rsidRPr="008544B5" w:rsidRDefault="004777BD" w:rsidP="00214533">
      <w:pPr>
        <w:pStyle w:val="Nadpis1"/>
        <w:tabs>
          <w:tab w:val="left" w:pos="709"/>
        </w:tabs>
        <w:ind w:firstLine="426"/>
        <w:rPr>
          <w:color w:val="auto"/>
        </w:rPr>
      </w:pPr>
      <w:bookmarkStart w:id="57" w:name="_Toc359786505"/>
      <w:r w:rsidRPr="008544B5">
        <w:rPr>
          <w:color w:val="auto"/>
        </w:rPr>
        <w:t>6</w:t>
      </w:r>
      <w:r w:rsidR="009C6403" w:rsidRPr="008544B5">
        <w:rPr>
          <w:color w:val="auto"/>
        </w:rPr>
        <w:t>.</w:t>
      </w:r>
      <w:r w:rsidRPr="008544B5">
        <w:rPr>
          <w:color w:val="auto"/>
        </w:rPr>
        <w:t>4</w:t>
      </w:r>
      <w:r w:rsidR="009C6403" w:rsidRPr="008544B5">
        <w:rPr>
          <w:color w:val="auto"/>
        </w:rPr>
        <w:t>.1. Legitimní očekávání</w:t>
      </w:r>
      <w:bookmarkEnd w:id="57"/>
    </w:p>
    <w:p w:rsidR="00932497" w:rsidRPr="008544B5" w:rsidRDefault="009C6403" w:rsidP="00214533">
      <w:pPr>
        <w:tabs>
          <w:tab w:val="left" w:pos="709"/>
        </w:tabs>
        <w:ind w:firstLine="426"/>
        <w:rPr>
          <w:color w:val="auto"/>
        </w:rPr>
      </w:pPr>
      <w:r w:rsidRPr="008544B5">
        <w:rPr>
          <w:color w:val="auto"/>
        </w:rPr>
        <w:t>Další základní zásadou činnosti orgánů, které je třeba věnovat pozornost, je zásada legitimního očekávání</w:t>
      </w:r>
      <w:r w:rsidR="00E57BCD" w:rsidRPr="008544B5">
        <w:rPr>
          <w:color w:val="auto"/>
        </w:rPr>
        <w:t xml:space="preserve"> (dále jen „LO“)</w:t>
      </w:r>
      <w:r w:rsidR="0047793A" w:rsidRPr="008544B5">
        <w:rPr>
          <w:color w:val="auto"/>
        </w:rPr>
        <w:t xml:space="preserve">. </w:t>
      </w:r>
      <w:r w:rsidR="00C31F4D" w:rsidRPr="008544B5">
        <w:rPr>
          <w:color w:val="auto"/>
        </w:rPr>
        <w:t xml:space="preserve">SpŘ </w:t>
      </w:r>
      <w:r w:rsidRPr="008544B5">
        <w:rPr>
          <w:color w:val="auto"/>
        </w:rPr>
        <w:t>vymezuje, že správní orgán má jednat tak, aby při rozhodování skutkově shodných nebo podobných případů nevznikaly nedůvodné rozdíly.</w:t>
      </w:r>
      <w:r w:rsidR="00E57BCD" w:rsidRPr="008544B5">
        <w:rPr>
          <w:color w:val="auto"/>
        </w:rPr>
        <w:t xml:space="preserve"> </w:t>
      </w:r>
      <w:r w:rsidR="007E4821" w:rsidRPr="008544B5">
        <w:rPr>
          <w:color w:val="auto"/>
        </w:rPr>
        <w:t>Rozdíly mohou mít více příčin – k</w:t>
      </w:r>
      <w:r w:rsidR="00813F79" w:rsidRPr="008544B5">
        <w:rPr>
          <w:color w:val="auto"/>
        </w:rPr>
        <w:t>aždý případ je jedinečný skutkem, osobami, časem, místem.</w:t>
      </w:r>
      <w:r w:rsidR="00813F79" w:rsidRPr="008544B5">
        <w:rPr>
          <w:rStyle w:val="Znakapoznpodarou"/>
          <w:color w:val="auto"/>
        </w:rPr>
        <w:footnoteReference w:id="159"/>
      </w:r>
    </w:p>
    <w:p w:rsidR="007351CE" w:rsidRPr="008544B5" w:rsidRDefault="00E57BCD" w:rsidP="00214533">
      <w:pPr>
        <w:tabs>
          <w:tab w:val="left" w:pos="709"/>
        </w:tabs>
        <w:ind w:firstLine="426"/>
        <w:rPr>
          <w:color w:val="auto"/>
        </w:rPr>
      </w:pPr>
      <w:r w:rsidRPr="008544B5">
        <w:rPr>
          <w:color w:val="auto"/>
        </w:rPr>
        <w:lastRenderedPageBreak/>
        <w:t>Osobně považuji zásadu LO za jednu z</w:t>
      </w:r>
      <w:r w:rsidR="00046395" w:rsidRPr="008544B5">
        <w:rPr>
          <w:color w:val="auto"/>
        </w:rPr>
        <w:t> </w:t>
      </w:r>
      <w:r w:rsidRPr="008544B5">
        <w:rPr>
          <w:color w:val="auto"/>
        </w:rPr>
        <w:t>nejdůležitějších</w:t>
      </w:r>
      <w:r w:rsidR="00046395" w:rsidRPr="008544B5">
        <w:rPr>
          <w:color w:val="auto"/>
        </w:rPr>
        <w:t>.</w:t>
      </w:r>
      <w:r w:rsidR="003E35DB" w:rsidRPr="008544B5">
        <w:rPr>
          <w:rStyle w:val="Znakapoznpodarou"/>
          <w:color w:val="auto"/>
        </w:rPr>
        <w:footnoteReference w:id="160"/>
      </w:r>
      <w:r w:rsidR="00046395" w:rsidRPr="008544B5">
        <w:rPr>
          <w:color w:val="auto"/>
        </w:rPr>
        <w:t xml:space="preserve"> O</w:t>
      </w:r>
      <w:r w:rsidRPr="008544B5">
        <w:rPr>
          <w:color w:val="auto"/>
        </w:rPr>
        <w:t>všem výše popsaný proces hodnocení dává tušit, že s</w:t>
      </w:r>
      <w:r w:rsidR="00315410" w:rsidRPr="008544B5">
        <w:rPr>
          <w:color w:val="auto"/>
        </w:rPr>
        <w:t xml:space="preserve"> jejím </w:t>
      </w:r>
      <w:r w:rsidR="00932497" w:rsidRPr="008544B5">
        <w:rPr>
          <w:color w:val="auto"/>
        </w:rPr>
        <w:t xml:space="preserve">dodržováním mohou </w:t>
      </w:r>
      <w:r w:rsidRPr="008544B5">
        <w:rPr>
          <w:color w:val="auto"/>
        </w:rPr>
        <w:t>vznikat obtíže.</w:t>
      </w:r>
      <w:r w:rsidR="00F1464A" w:rsidRPr="008544B5">
        <w:rPr>
          <w:color w:val="auto"/>
        </w:rPr>
        <w:t xml:space="preserve"> </w:t>
      </w:r>
      <w:r w:rsidR="00046395" w:rsidRPr="008544B5">
        <w:rPr>
          <w:color w:val="auto"/>
        </w:rPr>
        <w:t>„</w:t>
      </w:r>
      <w:r w:rsidR="00046395" w:rsidRPr="008544B5">
        <w:rPr>
          <w:i/>
          <w:color w:val="auto"/>
        </w:rPr>
        <w:t>Oblast provádění zkoušek totiž není řízena shora, naopak ZK vykonávají závěrečné zkoušky v rámci obecních úřadů. Nelze pak předpokládat kontinuální a odborné řízení celého systému.</w:t>
      </w:r>
      <w:r w:rsidR="00046395" w:rsidRPr="008544B5">
        <w:rPr>
          <w:color w:val="auto"/>
        </w:rPr>
        <w:t>“</w:t>
      </w:r>
      <w:r w:rsidR="007E79C2" w:rsidRPr="008544B5">
        <w:rPr>
          <w:rStyle w:val="Znakapoznpodarou"/>
          <w:color w:val="auto"/>
        </w:rPr>
        <w:footnoteReference w:id="161"/>
      </w:r>
    </w:p>
    <w:p w:rsidR="00672520" w:rsidRPr="008544B5" w:rsidRDefault="00E57BCD" w:rsidP="00214533">
      <w:pPr>
        <w:tabs>
          <w:tab w:val="left" w:pos="709"/>
        </w:tabs>
        <w:ind w:firstLine="426"/>
        <w:rPr>
          <w:color w:val="auto"/>
        </w:rPr>
      </w:pPr>
      <w:r w:rsidRPr="008544B5">
        <w:rPr>
          <w:color w:val="auto"/>
        </w:rPr>
        <w:t xml:space="preserve">Budu </w:t>
      </w:r>
      <w:r w:rsidR="007E79C2" w:rsidRPr="008544B5">
        <w:rPr>
          <w:color w:val="auto"/>
        </w:rPr>
        <w:t>dané</w:t>
      </w:r>
      <w:r w:rsidRPr="008544B5">
        <w:rPr>
          <w:color w:val="auto"/>
        </w:rPr>
        <w:t xml:space="preserve"> </w:t>
      </w:r>
      <w:r w:rsidR="00E40E3B" w:rsidRPr="008544B5">
        <w:rPr>
          <w:color w:val="auto"/>
        </w:rPr>
        <w:t>ny</w:t>
      </w:r>
      <w:r w:rsidR="00813F79" w:rsidRPr="008544B5">
        <w:rPr>
          <w:color w:val="auto"/>
        </w:rPr>
        <w:t>n</w:t>
      </w:r>
      <w:r w:rsidR="00E40E3B" w:rsidRPr="008544B5">
        <w:rPr>
          <w:color w:val="auto"/>
        </w:rPr>
        <w:t xml:space="preserve">í </w:t>
      </w:r>
      <w:r w:rsidRPr="008544B5">
        <w:rPr>
          <w:color w:val="auto"/>
        </w:rPr>
        <w:t>rozebírat ve třech rovinách.</w:t>
      </w:r>
      <w:r w:rsidR="007351CE" w:rsidRPr="008544B5">
        <w:rPr>
          <w:color w:val="auto"/>
        </w:rPr>
        <w:t xml:space="preserve"> </w:t>
      </w:r>
      <w:r w:rsidRPr="008544B5">
        <w:rPr>
          <w:color w:val="auto"/>
        </w:rPr>
        <w:t>Za prvé</w:t>
      </w:r>
      <w:r w:rsidR="00672520" w:rsidRPr="008544B5">
        <w:rPr>
          <w:color w:val="auto"/>
        </w:rPr>
        <w:t xml:space="preserve"> bude referenčním prostorem celá republika. S ohledem na skutečnost, že kodifikace přesných pravidel na tomto úseku absentuje, panují v rámci různých koutů ČR různé podmínky pro hodnocení. Je to pochopitelné, protože ona volnost hodnocení dává pro odlišno</w:t>
      </w:r>
      <w:r w:rsidR="00315410" w:rsidRPr="008544B5">
        <w:rPr>
          <w:color w:val="auto"/>
        </w:rPr>
        <w:t>sti</w:t>
      </w:r>
      <w:r w:rsidR="00672520" w:rsidRPr="008544B5">
        <w:rPr>
          <w:color w:val="auto"/>
        </w:rPr>
        <w:t xml:space="preserve"> </w:t>
      </w:r>
      <w:r w:rsidR="00315410" w:rsidRPr="008544B5">
        <w:rPr>
          <w:color w:val="auto"/>
        </w:rPr>
        <w:t>prostor</w:t>
      </w:r>
      <w:r w:rsidR="00672520" w:rsidRPr="008544B5">
        <w:rPr>
          <w:color w:val="auto"/>
        </w:rPr>
        <w:t>.</w:t>
      </w:r>
    </w:p>
    <w:p w:rsidR="004E384E" w:rsidRPr="008544B5" w:rsidRDefault="004E384E" w:rsidP="00214533">
      <w:pPr>
        <w:ind w:firstLine="426"/>
        <w:rPr>
          <w:color w:val="auto"/>
        </w:rPr>
      </w:pPr>
      <w:r w:rsidRPr="008544B5">
        <w:rPr>
          <w:color w:val="auto"/>
        </w:rPr>
        <w:t xml:space="preserve">Ačkoliv je </w:t>
      </w:r>
      <w:r w:rsidR="00674D99" w:rsidRPr="008544B5">
        <w:rPr>
          <w:color w:val="auto"/>
        </w:rPr>
        <w:t>jasné</w:t>
      </w:r>
      <w:r w:rsidRPr="008544B5">
        <w:rPr>
          <w:color w:val="auto"/>
        </w:rPr>
        <w:t>, že ve všech případech je snaha o absolutní shodu, nedá se tato očekávat. Z hlediska informací z praxe je možné v</w:t>
      </w:r>
      <w:r w:rsidR="00E40E3B" w:rsidRPr="008544B5">
        <w:rPr>
          <w:color w:val="auto"/>
        </w:rPr>
        <w:t> rámci republiky</w:t>
      </w:r>
      <w:r w:rsidRPr="008544B5">
        <w:rPr>
          <w:color w:val="auto"/>
        </w:rPr>
        <w:t xml:space="preserve"> stanovit hodnotu shodného rozhodování zhruba na </w:t>
      </w:r>
      <w:r w:rsidR="00674D99" w:rsidRPr="008544B5">
        <w:rPr>
          <w:color w:val="auto"/>
        </w:rPr>
        <w:t>80</w:t>
      </w:r>
      <w:r w:rsidRPr="008544B5">
        <w:rPr>
          <w:color w:val="auto"/>
        </w:rPr>
        <w:t xml:space="preserve"> %</w:t>
      </w:r>
      <w:r w:rsidR="001E3E0B" w:rsidRPr="008544B5">
        <w:rPr>
          <w:color w:val="auto"/>
        </w:rPr>
        <w:t>.</w:t>
      </w:r>
      <w:r w:rsidR="00E40E3B" w:rsidRPr="008544B5">
        <w:rPr>
          <w:rStyle w:val="Znakapoznpodarou"/>
          <w:color w:val="auto"/>
        </w:rPr>
        <w:footnoteReference w:id="162"/>
      </w:r>
    </w:p>
    <w:p w:rsidR="00E57BCD" w:rsidRPr="008544B5" w:rsidRDefault="00BC4E35" w:rsidP="00214533">
      <w:pPr>
        <w:tabs>
          <w:tab w:val="left" w:pos="709"/>
        </w:tabs>
        <w:ind w:firstLine="426"/>
        <w:rPr>
          <w:color w:val="auto"/>
        </w:rPr>
      </w:pPr>
      <w:r w:rsidRPr="008544B5">
        <w:rPr>
          <w:color w:val="auto"/>
        </w:rPr>
        <w:t xml:space="preserve">Za druhé LO </w:t>
      </w:r>
      <w:r w:rsidR="008C4EA3" w:rsidRPr="008544B5">
        <w:rPr>
          <w:color w:val="auto"/>
        </w:rPr>
        <w:t>v rámci</w:t>
      </w:r>
      <w:r w:rsidR="00D4712B" w:rsidRPr="008544B5">
        <w:rPr>
          <w:color w:val="auto"/>
        </w:rPr>
        <w:t xml:space="preserve"> jednoho </w:t>
      </w:r>
      <w:r w:rsidR="008C4EA3" w:rsidRPr="008544B5">
        <w:rPr>
          <w:color w:val="auto"/>
        </w:rPr>
        <w:t xml:space="preserve">obecního </w:t>
      </w:r>
      <w:r w:rsidR="00D4712B" w:rsidRPr="008544B5">
        <w:rPr>
          <w:color w:val="auto"/>
        </w:rPr>
        <w:t xml:space="preserve">úřadu. Oproti celorepublikové shodě je </w:t>
      </w:r>
      <w:r w:rsidR="008C4EA3" w:rsidRPr="008544B5">
        <w:rPr>
          <w:color w:val="auto"/>
        </w:rPr>
        <w:t xml:space="preserve">uvnitř </w:t>
      </w:r>
      <w:r w:rsidR="00D4712B" w:rsidRPr="008544B5">
        <w:rPr>
          <w:color w:val="auto"/>
        </w:rPr>
        <w:t>jednoho úřadu možnost kongruence mnohem reálnější</w:t>
      </w:r>
      <w:r w:rsidR="004E384E" w:rsidRPr="008544B5">
        <w:rPr>
          <w:color w:val="auto"/>
        </w:rPr>
        <w:t>. Přesto se nedá spolehnout na skutečn</w:t>
      </w:r>
      <w:r w:rsidR="00262DBE" w:rsidRPr="008544B5">
        <w:rPr>
          <w:color w:val="auto"/>
        </w:rPr>
        <w:t>ost, že pokud žadateli komisař X</w:t>
      </w:r>
      <w:r w:rsidR="004E384E" w:rsidRPr="008544B5">
        <w:rPr>
          <w:color w:val="auto"/>
        </w:rPr>
        <w:t xml:space="preserve"> vyhoví, za stejné situace </w:t>
      </w:r>
      <w:r w:rsidR="00AB214C" w:rsidRPr="008544B5">
        <w:rPr>
          <w:color w:val="auto"/>
        </w:rPr>
        <w:t xml:space="preserve">by mu </w:t>
      </w:r>
      <w:r w:rsidR="00262DBE" w:rsidRPr="008544B5">
        <w:rPr>
          <w:color w:val="auto"/>
        </w:rPr>
        <w:t>vyhověl i komisař Y.</w:t>
      </w:r>
      <w:r w:rsidR="00466A7A" w:rsidRPr="008544B5">
        <w:rPr>
          <w:color w:val="auto"/>
        </w:rPr>
        <w:t xml:space="preserve"> Vyjádřeno číslem, tak</w:t>
      </w:r>
      <w:r w:rsidR="009F4FF8" w:rsidRPr="008544B5">
        <w:rPr>
          <w:color w:val="auto"/>
        </w:rPr>
        <w:t xml:space="preserve"> v rámci jednoho úřadu předpokládám shodu</w:t>
      </w:r>
      <w:r w:rsidR="00466A7A" w:rsidRPr="008544B5">
        <w:rPr>
          <w:color w:val="auto"/>
        </w:rPr>
        <w:t xml:space="preserve"> kolem 9</w:t>
      </w:r>
      <w:r w:rsidR="00674D99" w:rsidRPr="008544B5">
        <w:rPr>
          <w:color w:val="auto"/>
        </w:rPr>
        <w:t>5</w:t>
      </w:r>
      <w:r w:rsidR="00466A7A" w:rsidRPr="008544B5">
        <w:rPr>
          <w:color w:val="auto"/>
        </w:rPr>
        <w:t xml:space="preserve"> %.</w:t>
      </w:r>
    </w:p>
    <w:p w:rsidR="008034F3" w:rsidRPr="008544B5" w:rsidRDefault="00466A7A" w:rsidP="00214533">
      <w:pPr>
        <w:tabs>
          <w:tab w:val="left" w:pos="709"/>
        </w:tabs>
        <w:ind w:firstLine="426"/>
        <w:rPr>
          <w:color w:val="auto"/>
        </w:rPr>
      </w:pPr>
      <w:r w:rsidRPr="008544B5">
        <w:rPr>
          <w:color w:val="auto"/>
        </w:rPr>
        <w:t>Nejpravděpodobnější eventualit</w:t>
      </w:r>
      <w:r w:rsidR="009F4FF8" w:rsidRPr="008544B5">
        <w:rPr>
          <w:color w:val="auto"/>
        </w:rPr>
        <w:t>y</w:t>
      </w:r>
      <w:r w:rsidRPr="008544B5">
        <w:rPr>
          <w:color w:val="auto"/>
        </w:rPr>
        <w:t xml:space="preserve"> dosažení shodného hodnocení je možno </w:t>
      </w:r>
      <w:r w:rsidR="009F4FF8" w:rsidRPr="008544B5">
        <w:rPr>
          <w:color w:val="auto"/>
        </w:rPr>
        <w:t>domoci se</w:t>
      </w:r>
      <w:r w:rsidRPr="008544B5">
        <w:rPr>
          <w:color w:val="auto"/>
        </w:rPr>
        <w:t xml:space="preserve"> pouze u osoby komisaře jednoho. Bohužel ani v tomto případě se však nedá hovořit o</w:t>
      </w:r>
      <w:r w:rsidR="00F76765" w:rsidRPr="008544B5">
        <w:rPr>
          <w:color w:val="auto"/>
        </w:rPr>
        <w:t xml:space="preserve"> dokonalé</w:t>
      </w:r>
      <w:r w:rsidR="0089518C" w:rsidRPr="008544B5">
        <w:rPr>
          <w:color w:val="auto"/>
        </w:rPr>
        <w:t xml:space="preserve"> shodě</w:t>
      </w:r>
      <w:r w:rsidR="00F76765" w:rsidRPr="008544B5">
        <w:rPr>
          <w:color w:val="auto"/>
        </w:rPr>
        <w:t>.</w:t>
      </w:r>
      <w:r w:rsidR="00C82B46" w:rsidRPr="008544B5">
        <w:rPr>
          <w:color w:val="auto"/>
        </w:rPr>
        <w:t xml:space="preserve"> </w:t>
      </w:r>
      <w:r w:rsidRPr="008544B5">
        <w:rPr>
          <w:color w:val="auto"/>
        </w:rPr>
        <w:t>Je to dáno</w:t>
      </w:r>
      <w:r w:rsidR="009F4FF8" w:rsidRPr="008544B5">
        <w:rPr>
          <w:color w:val="auto"/>
        </w:rPr>
        <w:t xml:space="preserve"> </w:t>
      </w:r>
      <w:r w:rsidR="0071271F" w:rsidRPr="008544B5">
        <w:rPr>
          <w:color w:val="auto"/>
        </w:rPr>
        <w:t>mj.</w:t>
      </w:r>
      <w:r w:rsidRPr="008544B5">
        <w:rPr>
          <w:color w:val="auto"/>
        </w:rPr>
        <w:t xml:space="preserve"> tím, že </w:t>
      </w:r>
      <w:r w:rsidR="00A97D71" w:rsidRPr="008544B5">
        <w:rPr>
          <w:color w:val="auto"/>
        </w:rPr>
        <w:t>ZK</w:t>
      </w:r>
      <w:r w:rsidRPr="008544B5">
        <w:rPr>
          <w:color w:val="auto"/>
        </w:rPr>
        <w:t xml:space="preserve"> pracuje v</w:t>
      </w:r>
      <w:r w:rsidR="00F71E61" w:rsidRPr="008544B5">
        <w:rPr>
          <w:color w:val="auto"/>
        </w:rPr>
        <w:t> </w:t>
      </w:r>
      <w:r w:rsidRPr="008544B5">
        <w:rPr>
          <w:color w:val="auto"/>
        </w:rPr>
        <w:t>terénu</w:t>
      </w:r>
      <w:r w:rsidR="00F71E61" w:rsidRPr="008544B5">
        <w:rPr>
          <w:color w:val="auto"/>
        </w:rPr>
        <w:t>.</w:t>
      </w:r>
      <w:r w:rsidRPr="008544B5">
        <w:rPr>
          <w:color w:val="auto"/>
        </w:rPr>
        <w:t xml:space="preserve"> Během zkušební jízdy nemá příliš času na p</w:t>
      </w:r>
      <w:r w:rsidR="00AB214C" w:rsidRPr="008544B5">
        <w:rPr>
          <w:color w:val="auto"/>
        </w:rPr>
        <w:t xml:space="preserve">osuzování veškerých pro a proti – </w:t>
      </w:r>
      <w:r w:rsidRPr="008544B5">
        <w:rPr>
          <w:color w:val="auto"/>
        </w:rPr>
        <w:t>musí se rozhodnout téměř okamžitě.</w:t>
      </w:r>
      <w:r w:rsidR="009F4FF8" w:rsidRPr="008544B5">
        <w:rPr>
          <w:color w:val="auto"/>
        </w:rPr>
        <w:t xml:space="preserve"> </w:t>
      </w:r>
      <w:r w:rsidR="00F71E61" w:rsidRPr="008544B5">
        <w:rPr>
          <w:color w:val="auto"/>
        </w:rPr>
        <w:t>Přestože může využívat výše zmíněný institut uzavřeného počtu tras, n</w:t>
      </w:r>
      <w:r w:rsidR="009F4FF8" w:rsidRPr="008544B5">
        <w:rPr>
          <w:color w:val="auto"/>
        </w:rPr>
        <w:t xml:space="preserve">emá možnost jako jiný úředník, či soudce dát si načas a celkově zhodnotit situaci. </w:t>
      </w:r>
      <w:r w:rsidR="00A97D71" w:rsidRPr="008544B5">
        <w:rPr>
          <w:color w:val="auto"/>
        </w:rPr>
        <w:t>K</w:t>
      </w:r>
      <w:r w:rsidR="009F4FF8" w:rsidRPr="008544B5">
        <w:rPr>
          <w:color w:val="auto"/>
        </w:rPr>
        <w:t xml:space="preserve">omplexní </w:t>
      </w:r>
      <w:r w:rsidR="008C4EA3" w:rsidRPr="008544B5">
        <w:rPr>
          <w:color w:val="auto"/>
        </w:rPr>
        <w:t>a pokud možno přesné hodnocení</w:t>
      </w:r>
      <w:r w:rsidR="0071271F" w:rsidRPr="008544B5">
        <w:rPr>
          <w:color w:val="auto"/>
        </w:rPr>
        <w:t xml:space="preserve"> se </w:t>
      </w:r>
      <w:r w:rsidR="00A97D71" w:rsidRPr="008544B5">
        <w:rPr>
          <w:color w:val="auto"/>
        </w:rPr>
        <w:t>na</w:t>
      </w:r>
      <w:r w:rsidR="0071271F" w:rsidRPr="008544B5">
        <w:rPr>
          <w:color w:val="auto"/>
        </w:rPr>
        <w:t xml:space="preserve"> něm </w:t>
      </w:r>
      <w:r w:rsidR="00A97D71" w:rsidRPr="008544B5">
        <w:rPr>
          <w:color w:val="auto"/>
        </w:rPr>
        <w:t xml:space="preserve">přesto </w:t>
      </w:r>
      <w:r w:rsidR="0071271F" w:rsidRPr="008544B5">
        <w:rPr>
          <w:color w:val="auto"/>
        </w:rPr>
        <w:t>vyžaduje</w:t>
      </w:r>
      <w:r w:rsidR="008C4EA3" w:rsidRPr="008544B5">
        <w:rPr>
          <w:color w:val="auto"/>
        </w:rPr>
        <w:t>.</w:t>
      </w:r>
      <w:r w:rsidR="00C82B46" w:rsidRPr="008544B5">
        <w:rPr>
          <w:rStyle w:val="Znakapoznpodarou"/>
          <w:color w:val="auto"/>
        </w:rPr>
        <w:footnoteReference w:id="163"/>
      </w:r>
      <w:r w:rsidR="00720BC5" w:rsidRPr="008544B5">
        <w:rPr>
          <w:color w:val="auto"/>
        </w:rPr>
        <w:t xml:space="preserve"> </w:t>
      </w:r>
      <w:r w:rsidR="009F4FF8" w:rsidRPr="008544B5">
        <w:rPr>
          <w:color w:val="auto"/>
        </w:rPr>
        <w:t xml:space="preserve">Z hlediska číselného se </w:t>
      </w:r>
      <w:r w:rsidR="008C4EA3" w:rsidRPr="008544B5">
        <w:rPr>
          <w:color w:val="auto"/>
        </w:rPr>
        <w:t>tak shoda v rozhodování</w:t>
      </w:r>
      <w:r w:rsidR="009F4FF8" w:rsidRPr="008544B5">
        <w:rPr>
          <w:color w:val="auto"/>
        </w:rPr>
        <w:t xml:space="preserve"> u jednoho komisaře pohybuje kolem</w:t>
      </w:r>
      <w:r w:rsidR="00131D9D" w:rsidRPr="008544B5">
        <w:rPr>
          <w:color w:val="auto"/>
        </w:rPr>
        <w:t> </w:t>
      </w:r>
      <w:r w:rsidR="009F4FF8" w:rsidRPr="008544B5">
        <w:rPr>
          <w:color w:val="auto"/>
        </w:rPr>
        <w:t>9</w:t>
      </w:r>
      <w:r w:rsidR="00674D99" w:rsidRPr="008544B5">
        <w:rPr>
          <w:color w:val="auto"/>
        </w:rPr>
        <w:t>9</w:t>
      </w:r>
      <w:r w:rsidR="009F4FF8" w:rsidRPr="008544B5">
        <w:rPr>
          <w:color w:val="auto"/>
        </w:rPr>
        <w:t xml:space="preserve"> %.</w:t>
      </w:r>
    </w:p>
    <w:p w:rsidR="00BB2C91" w:rsidRPr="008544B5" w:rsidRDefault="0071271F" w:rsidP="007E04E4">
      <w:pPr>
        <w:ind w:firstLine="426"/>
        <w:rPr>
          <w:rStyle w:val="Siln"/>
          <w:color w:val="auto"/>
        </w:rPr>
      </w:pPr>
      <w:r w:rsidRPr="008544B5">
        <w:rPr>
          <w:color w:val="auto"/>
        </w:rPr>
        <w:t>Vyššího s</w:t>
      </w:r>
      <w:r w:rsidR="00F10FBE" w:rsidRPr="008544B5">
        <w:rPr>
          <w:color w:val="auto"/>
        </w:rPr>
        <w:t xml:space="preserve">tupně </w:t>
      </w:r>
      <w:r w:rsidR="00A97D71" w:rsidRPr="008544B5">
        <w:rPr>
          <w:color w:val="auto"/>
        </w:rPr>
        <w:t xml:space="preserve">shodného hodnocení </w:t>
      </w:r>
      <w:r w:rsidR="00F10FBE" w:rsidRPr="008544B5">
        <w:rPr>
          <w:color w:val="auto"/>
        </w:rPr>
        <w:t xml:space="preserve">je </w:t>
      </w:r>
      <w:r w:rsidR="00BC4E35" w:rsidRPr="008544B5">
        <w:rPr>
          <w:color w:val="auto"/>
        </w:rPr>
        <w:t>obecně</w:t>
      </w:r>
      <w:r w:rsidR="00F10FBE" w:rsidRPr="008544B5">
        <w:rPr>
          <w:color w:val="auto"/>
        </w:rPr>
        <w:t xml:space="preserve"> možno dosáhnout </w:t>
      </w:r>
      <w:r w:rsidR="00BC4E35" w:rsidRPr="008544B5">
        <w:rPr>
          <w:color w:val="auto"/>
        </w:rPr>
        <w:t>uplatňováním</w:t>
      </w:r>
      <w:r w:rsidR="00F10FBE" w:rsidRPr="008544B5">
        <w:rPr>
          <w:color w:val="auto"/>
        </w:rPr>
        <w:t xml:space="preserve"> tzv. vnitřních předpisů. </w:t>
      </w:r>
      <w:r w:rsidR="00283C54" w:rsidRPr="008544B5">
        <w:rPr>
          <w:color w:val="auto"/>
        </w:rPr>
        <w:t>Jejich o</w:t>
      </w:r>
      <w:r w:rsidR="00F10FBE" w:rsidRPr="008544B5">
        <w:rPr>
          <w:color w:val="auto"/>
        </w:rPr>
        <w:t>bsahem jsou hlavně závazné pracovní postupy, konkrétní instrukce podřízeným pracovníkům nebo úřadům a zařízením.</w:t>
      </w:r>
      <w:r w:rsidR="005226D6" w:rsidRPr="008544B5">
        <w:rPr>
          <w:rStyle w:val="Znakapoznpodarou"/>
          <w:bCs/>
          <w:color w:val="auto"/>
        </w:rPr>
        <w:footnoteReference w:id="164"/>
      </w:r>
      <w:r w:rsidR="00283C54" w:rsidRPr="008544B5">
        <w:rPr>
          <w:rStyle w:val="Siln"/>
          <w:color w:val="auto"/>
        </w:rPr>
        <w:t xml:space="preserve"> </w:t>
      </w:r>
      <w:r w:rsidR="001E3E0B" w:rsidRPr="008544B5">
        <w:rPr>
          <w:color w:val="auto"/>
        </w:rPr>
        <w:t>„</w:t>
      </w:r>
      <w:r w:rsidR="00B4791C" w:rsidRPr="008544B5">
        <w:rPr>
          <w:color w:val="auto"/>
        </w:rPr>
        <w:t>S</w:t>
      </w:r>
      <w:r w:rsidR="00B4791C" w:rsidRPr="008544B5">
        <w:rPr>
          <w:i/>
          <w:color w:val="auto"/>
        </w:rPr>
        <w:t>louží k řízení těchto pracovníků a orgánů, které jsou v příslušném organizačním systému daným správním orgánem řízeny a jemu podřízeny.</w:t>
      </w:r>
      <w:r w:rsidR="001E3E0B" w:rsidRPr="008544B5">
        <w:rPr>
          <w:color w:val="auto"/>
        </w:rPr>
        <w:t>“</w:t>
      </w:r>
      <w:r w:rsidR="00B4791C" w:rsidRPr="008544B5">
        <w:rPr>
          <w:rStyle w:val="Znakapoznpodarou"/>
          <w:bCs/>
          <w:color w:val="auto"/>
        </w:rPr>
        <w:footnoteReference w:id="165"/>
      </w:r>
      <w:r w:rsidR="00B4791C" w:rsidRPr="008544B5">
        <w:rPr>
          <w:rStyle w:val="Siln"/>
          <w:color w:val="auto"/>
        </w:rPr>
        <w:t xml:space="preserve"> </w:t>
      </w:r>
      <w:r w:rsidR="00283C54" w:rsidRPr="008544B5">
        <w:rPr>
          <w:color w:val="auto"/>
        </w:rPr>
        <w:t>Ovšem na tomto úseku VS se takové předpisy nevyskytují.</w:t>
      </w:r>
      <w:r w:rsidR="00BC4E35" w:rsidRPr="008544B5">
        <w:rPr>
          <w:color w:val="auto"/>
        </w:rPr>
        <w:t xml:space="preserve"> Je to </w:t>
      </w:r>
      <w:r w:rsidR="00E40E3B" w:rsidRPr="008544B5">
        <w:rPr>
          <w:color w:val="auto"/>
        </w:rPr>
        <w:t xml:space="preserve">mj. z toho důvodu, že komisaři pravidelně absolvují </w:t>
      </w:r>
      <w:r w:rsidR="00956544" w:rsidRPr="008544B5">
        <w:rPr>
          <w:color w:val="auto"/>
        </w:rPr>
        <w:t xml:space="preserve">odborná školení, kde </w:t>
      </w:r>
      <w:r w:rsidR="00B4791C" w:rsidRPr="008544B5">
        <w:rPr>
          <w:color w:val="auto"/>
        </w:rPr>
        <w:t>se</w:t>
      </w:r>
      <w:r w:rsidR="00956544" w:rsidRPr="008544B5">
        <w:rPr>
          <w:color w:val="auto"/>
        </w:rPr>
        <w:t xml:space="preserve"> snaha o sjednocení hodnotících procesů</w:t>
      </w:r>
      <w:r w:rsidR="00B4791C" w:rsidRPr="008544B5">
        <w:rPr>
          <w:color w:val="auto"/>
        </w:rPr>
        <w:t xml:space="preserve"> uskutečňuje</w:t>
      </w:r>
      <w:r w:rsidR="00956544" w:rsidRPr="008544B5">
        <w:rPr>
          <w:color w:val="auto"/>
        </w:rPr>
        <w:t>.</w:t>
      </w:r>
      <w:r w:rsidR="00BB2C91" w:rsidRPr="008544B5">
        <w:rPr>
          <w:rStyle w:val="Znakapoznpodarou"/>
          <w:bCs/>
          <w:color w:val="auto"/>
        </w:rPr>
        <w:footnoteReference w:id="166"/>
      </w:r>
    </w:p>
    <w:p w:rsidR="00BC4E35" w:rsidRPr="008544B5" w:rsidRDefault="00BC4E35" w:rsidP="007E04E4">
      <w:pPr>
        <w:ind w:firstLine="426"/>
        <w:rPr>
          <w:rStyle w:val="Siln"/>
          <w:color w:val="auto"/>
        </w:rPr>
      </w:pPr>
      <w:r w:rsidRPr="008544B5">
        <w:rPr>
          <w:rStyle w:val="Siln"/>
          <w:color w:val="auto"/>
        </w:rPr>
        <w:lastRenderedPageBreak/>
        <w:t xml:space="preserve">V dané problematice se </w:t>
      </w:r>
      <w:r w:rsidR="007E79C2" w:rsidRPr="008544B5">
        <w:rPr>
          <w:rStyle w:val="Siln"/>
          <w:color w:val="auto"/>
        </w:rPr>
        <w:t xml:space="preserve">však </w:t>
      </w:r>
      <w:r w:rsidRPr="008544B5">
        <w:rPr>
          <w:rStyle w:val="Siln"/>
          <w:color w:val="auto"/>
        </w:rPr>
        <w:t xml:space="preserve">situace bude </w:t>
      </w:r>
      <w:r w:rsidR="007E79C2" w:rsidRPr="008544B5">
        <w:rPr>
          <w:rStyle w:val="Siln"/>
          <w:color w:val="auto"/>
        </w:rPr>
        <w:t xml:space="preserve">zřejmě </w:t>
      </w:r>
      <w:r w:rsidRPr="008544B5">
        <w:rPr>
          <w:rStyle w:val="Siln"/>
          <w:color w:val="auto"/>
        </w:rPr>
        <w:t xml:space="preserve">radikálně měnit. V návrhu věcného záměru </w:t>
      </w:r>
      <w:r w:rsidR="007E79C2" w:rsidRPr="008544B5">
        <w:rPr>
          <w:rStyle w:val="Siln"/>
          <w:color w:val="auto"/>
        </w:rPr>
        <w:t>nového zákona řešícího problematiku odborných zkoušek se totiž počítá se zřízením tzv. zkušební organizace (</w:t>
      </w:r>
      <w:r w:rsidR="007E79C2" w:rsidRPr="008544B5">
        <w:rPr>
          <w:color w:val="auto"/>
        </w:rPr>
        <w:t>viz kap</w:t>
      </w:r>
      <w:r w:rsidR="00EB46F9" w:rsidRPr="008544B5">
        <w:rPr>
          <w:color w:val="auto"/>
        </w:rPr>
        <w:t>.</w:t>
      </w:r>
      <w:r w:rsidR="007E79C2" w:rsidRPr="008544B5">
        <w:rPr>
          <w:color w:val="auto"/>
        </w:rPr>
        <w:t xml:space="preserve"> </w:t>
      </w:r>
      <w:r w:rsidR="004E092D" w:rsidRPr="008544B5">
        <w:rPr>
          <w:color w:val="auto"/>
        </w:rPr>
        <w:t>7</w:t>
      </w:r>
      <w:r w:rsidR="007E79C2" w:rsidRPr="008544B5">
        <w:rPr>
          <w:rStyle w:val="Siln"/>
          <w:color w:val="auto"/>
        </w:rPr>
        <w:t xml:space="preserve">), </w:t>
      </w:r>
      <w:r w:rsidR="004E092D" w:rsidRPr="008544B5">
        <w:rPr>
          <w:rStyle w:val="Siln"/>
          <w:color w:val="auto"/>
        </w:rPr>
        <w:t>jež</w:t>
      </w:r>
      <w:r w:rsidR="007E79C2" w:rsidRPr="008544B5">
        <w:rPr>
          <w:rStyle w:val="Siln"/>
          <w:color w:val="auto"/>
        </w:rPr>
        <w:t xml:space="preserve"> přinese do procesu jednotnou metodiku prováděn</w:t>
      </w:r>
      <w:r w:rsidR="004E092D" w:rsidRPr="008544B5">
        <w:rPr>
          <w:rStyle w:val="Siln"/>
          <w:color w:val="auto"/>
        </w:rPr>
        <w:t>í zkoušek na celém území státu.</w:t>
      </w:r>
    </w:p>
    <w:p w:rsidR="00A234A0" w:rsidRPr="008544B5" w:rsidRDefault="00F50E42" w:rsidP="00214533">
      <w:pPr>
        <w:pStyle w:val="Nadpis2"/>
        <w:ind w:firstLine="426"/>
        <w:rPr>
          <w:color w:val="auto"/>
        </w:rPr>
      </w:pPr>
      <w:bookmarkStart w:id="58" w:name="_Toc359786506"/>
      <w:r w:rsidRPr="008544B5">
        <w:rPr>
          <w:color w:val="auto"/>
        </w:rPr>
        <w:t xml:space="preserve">6.5 </w:t>
      </w:r>
      <w:r w:rsidR="00B00944" w:rsidRPr="008544B5">
        <w:rPr>
          <w:color w:val="auto"/>
        </w:rPr>
        <w:t>Možnosti obrany</w:t>
      </w:r>
      <w:bookmarkEnd w:id="58"/>
    </w:p>
    <w:p w:rsidR="00B03930" w:rsidRPr="008544B5" w:rsidRDefault="001E025D" w:rsidP="00214533">
      <w:pPr>
        <w:tabs>
          <w:tab w:val="left" w:pos="709"/>
        </w:tabs>
        <w:ind w:firstLine="426"/>
        <w:rPr>
          <w:color w:val="auto"/>
        </w:rPr>
      </w:pPr>
      <w:r w:rsidRPr="008544B5">
        <w:rPr>
          <w:color w:val="auto"/>
        </w:rPr>
        <w:t xml:space="preserve">Může se neúspěšný žadatel proti rozhodnutí bránit? </w:t>
      </w:r>
      <w:r w:rsidR="00B03930" w:rsidRPr="008544B5">
        <w:rPr>
          <w:color w:val="auto"/>
        </w:rPr>
        <w:t xml:space="preserve">V této souvislosti je nutno </w:t>
      </w:r>
      <w:r w:rsidR="00B00944" w:rsidRPr="008544B5">
        <w:rPr>
          <w:color w:val="auto"/>
        </w:rPr>
        <w:t>sledovat problematiku ve dvou zá</w:t>
      </w:r>
      <w:r w:rsidR="00B03930" w:rsidRPr="008544B5">
        <w:rPr>
          <w:color w:val="auto"/>
        </w:rPr>
        <w:t>kladní</w:t>
      </w:r>
      <w:r w:rsidR="00B00944" w:rsidRPr="008544B5">
        <w:rPr>
          <w:color w:val="auto"/>
        </w:rPr>
        <w:t>ch</w:t>
      </w:r>
      <w:r w:rsidR="00B03930" w:rsidRPr="008544B5">
        <w:rPr>
          <w:color w:val="auto"/>
        </w:rPr>
        <w:t xml:space="preserve"> rovin</w:t>
      </w:r>
      <w:r w:rsidR="00B00944" w:rsidRPr="008544B5">
        <w:rPr>
          <w:color w:val="auto"/>
        </w:rPr>
        <w:t xml:space="preserve">ách. Za </w:t>
      </w:r>
      <w:r w:rsidR="00B03930" w:rsidRPr="008544B5">
        <w:rPr>
          <w:color w:val="auto"/>
        </w:rPr>
        <w:t>prvé</w:t>
      </w:r>
      <w:r w:rsidR="00EA23F0" w:rsidRPr="008544B5">
        <w:rPr>
          <w:color w:val="auto"/>
        </w:rPr>
        <w:t xml:space="preserve"> jako</w:t>
      </w:r>
      <w:r w:rsidR="00B03930" w:rsidRPr="008544B5">
        <w:rPr>
          <w:color w:val="auto"/>
        </w:rPr>
        <w:t xml:space="preserve"> </w:t>
      </w:r>
      <w:r w:rsidR="00B00944" w:rsidRPr="008544B5">
        <w:rPr>
          <w:color w:val="auto"/>
        </w:rPr>
        <w:t>obran</w:t>
      </w:r>
      <w:r w:rsidR="00EA23F0" w:rsidRPr="008544B5">
        <w:rPr>
          <w:color w:val="auto"/>
        </w:rPr>
        <w:t>u</w:t>
      </w:r>
      <w:r w:rsidR="00B00944" w:rsidRPr="008544B5">
        <w:rPr>
          <w:color w:val="auto"/>
        </w:rPr>
        <w:t xml:space="preserve"> proti </w:t>
      </w:r>
      <w:r w:rsidR="00B03930" w:rsidRPr="008544B5">
        <w:rPr>
          <w:color w:val="auto"/>
        </w:rPr>
        <w:t>hodnocení zkoušky komisařem a za druhé</w:t>
      </w:r>
      <w:r w:rsidR="00B00944" w:rsidRPr="008544B5">
        <w:rPr>
          <w:color w:val="auto"/>
        </w:rPr>
        <w:t xml:space="preserve"> </w:t>
      </w:r>
      <w:r w:rsidR="004863F2" w:rsidRPr="008544B5">
        <w:rPr>
          <w:color w:val="auto"/>
        </w:rPr>
        <w:t xml:space="preserve">jako </w:t>
      </w:r>
      <w:r w:rsidR="00B00944" w:rsidRPr="008544B5">
        <w:rPr>
          <w:color w:val="auto"/>
        </w:rPr>
        <w:t>obran</w:t>
      </w:r>
      <w:r w:rsidR="004863F2" w:rsidRPr="008544B5">
        <w:rPr>
          <w:color w:val="auto"/>
        </w:rPr>
        <w:t>u</w:t>
      </w:r>
      <w:r w:rsidR="00B00944" w:rsidRPr="008544B5">
        <w:rPr>
          <w:color w:val="auto"/>
        </w:rPr>
        <w:t xml:space="preserve"> proti </w:t>
      </w:r>
      <w:r w:rsidR="00EA23F0" w:rsidRPr="008544B5">
        <w:rPr>
          <w:color w:val="auto"/>
        </w:rPr>
        <w:t xml:space="preserve">rozhodnutí o </w:t>
      </w:r>
      <w:r w:rsidR="00B00944" w:rsidRPr="008544B5">
        <w:rPr>
          <w:color w:val="auto"/>
        </w:rPr>
        <w:t xml:space="preserve">neudělení </w:t>
      </w:r>
      <w:r w:rsidR="004863F2" w:rsidRPr="008544B5">
        <w:rPr>
          <w:color w:val="auto"/>
        </w:rPr>
        <w:t>oprávnění</w:t>
      </w:r>
      <w:r w:rsidRPr="008544B5">
        <w:rPr>
          <w:color w:val="auto"/>
        </w:rPr>
        <w:t xml:space="preserve"> ve smyslu formálním</w:t>
      </w:r>
      <w:r w:rsidR="00B00944" w:rsidRPr="008544B5">
        <w:rPr>
          <w:color w:val="auto"/>
        </w:rPr>
        <w:t>.</w:t>
      </w:r>
    </w:p>
    <w:p w:rsidR="00B00944" w:rsidRPr="008544B5" w:rsidRDefault="00B00944" w:rsidP="00214533">
      <w:pPr>
        <w:pStyle w:val="Nadpis1"/>
        <w:ind w:firstLine="426"/>
        <w:rPr>
          <w:color w:val="auto"/>
        </w:rPr>
      </w:pPr>
      <w:bookmarkStart w:id="59" w:name="_Toc359786507"/>
      <w:r w:rsidRPr="008544B5">
        <w:rPr>
          <w:color w:val="auto"/>
        </w:rPr>
        <w:t>6.5.1 Hodnocení komisaře</w:t>
      </w:r>
      <w:bookmarkEnd w:id="59"/>
    </w:p>
    <w:p w:rsidR="00993AF8" w:rsidRPr="008544B5" w:rsidRDefault="00B00944" w:rsidP="00214533">
      <w:pPr>
        <w:ind w:firstLine="426"/>
        <w:rPr>
          <w:color w:val="auto"/>
        </w:rPr>
      </w:pPr>
      <w:r w:rsidRPr="008544B5">
        <w:rPr>
          <w:color w:val="auto"/>
        </w:rPr>
        <w:t xml:space="preserve">V případě hodnocení </w:t>
      </w:r>
      <w:r w:rsidR="004863F2" w:rsidRPr="008544B5">
        <w:rPr>
          <w:color w:val="auto"/>
        </w:rPr>
        <w:t xml:space="preserve">zkoušky </w:t>
      </w:r>
      <w:r w:rsidRPr="008544B5">
        <w:rPr>
          <w:color w:val="auto"/>
        </w:rPr>
        <w:t>komisaře</w:t>
      </w:r>
      <w:r w:rsidR="004863F2" w:rsidRPr="008544B5">
        <w:rPr>
          <w:color w:val="auto"/>
        </w:rPr>
        <w:t>m</w:t>
      </w:r>
      <w:r w:rsidRPr="008544B5">
        <w:rPr>
          <w:color w:val="auto"/>
        </w:rPr>
        <w:t xml:space="preserve"> se jedná o tzv. přezkoušení</w:t>
      </w:r>
      <w:r w:rsidR="004863F2" w:rsidRPr="008544B5">
        <w:rPr>
          <w:color w:val="auto"/>
        </w:rPr>
        <w:t xml:space="preserve"> – </w:t>
      </w:r>
      <w:r w:rsidR="004863F2" w:rsidRPr="008544B5">
        <w:rPr>
          <w:i/>
          <w:color w:val="auto"/>
        </w:rPr>
        <w:t>o</w:t>
      </w:r>
      <w:r w:rsidRPr="008544B5">
        <w:rPr>
          <w:i/>
          <w:color w:val="auto"/>
        </w:rPr>
        <w:t>věření dovedností žadatele</w:t>
      </w:r>
      <w:r w:rsidR="00EA23F0" w:rsidRPr="008544B5">
        <w:rPr>
          <w:i/>
          <w:color w:val="auto"/>
        </w:rPr>
        <w:t xml:space="preserve"> zkouškou, jejíž obsah je </w:t>
      </w:r>
      <w:r w:rsidR="004863F2" w:rsidRPr="008544B5">
        <w:rPr>
          <w:i/>
          <w:color w:val="auto"/>
        </w:rPr>
        <w:t>jako takový obecně</w:t>
      </w:r>
      <w:r w:rsidR="00EA23F0" w:rsidRPr="008544B5">
        <w:rPr>
          <w:i/>
          <w:color w:val="auto"/>
        </w:rPr>
        <w:t xml:space="preserve"> nepřezkoumatelný</w:t>
      </w:r>
      <w:r w:rsidR="00993AF8" w:rsidRPr="008544B5">
        <w:rPr>
          <w:color w:val="auto"/>
        </w:rPr>
        <w:t>.</w:t>
      </w:r>
      <w:r w:rsidR="0086613B" w:rsidRPr="008544B5">
        <w:rPr>
          <w:rStyle w:val="Znakapoznpodarou"/>
          <w:color w:val="auto"/>
        </w:rPr>
        <w:footnoteReference w:id="167"/>
      </w:r>
      <w:r w:rsidR="007100CF" w:rsidRPr="008544B5">
        <w:rPr>
          <w:color w:val="auto"/>
        </w:rPr>
        <w:t xml:space="preserve"> </w:t>
      </w:r>
      <w:r w:rsidR="00993AF8" w:rsidRPr="008544B5">
        <w:rPr>
          <w:color w:val="auto"/>
        </w:rPr>
        <w:t>Tato skutečnost dává tušit, že proti rozhodnutí komisaře není opravný prostředek přípustný, není jej tak možno změnit.</w:t>
      </w:r>
    </w:p>
    <w:p w:rsidR="00AE4BA9" w:rsidRPr="008544B5" w:rsidRDefault="0086613B" w:rsidP="007100CF">
      <w:pPr>
        <w:ind w:firstLine="426"/>
        <w:rPr>
          <w:color w:val="auto"/>
        </w:rPr>
      </w:pPr>
      <w:r w:rsidRPr="008544B5">
        <w:rPr>
          <w:i/>
          <w:color w:val="auto"/>
        </w:rPr>
        <w:t xml:space="preserve">Jedinou obranou proti rozhodnutí komisaře se tak jeví pouze možnost podání stížnosti </w:t>
      </w:r>
      <w:r w:rsidR="00E2610D" w:rsidRPr="008544B5">
        <w:rPr>
          <w:i/>
          <w:color w:val="auto"/>
        </w:rPr>
        <w:t>po</w:t>
      </w:r>
      <w:r w:rsidRPr="008544B5">
        <w:rPr>
          <w:i/>
          <w:color w:val="auto"/>
        </w:rPr>
        <w:t xml:space="preserve">dle </w:t>
      </w:r>
      <w:r w:rsidR="00E2610D" w:rsidRPr="008544B5">
        <w:rPr>
          <w:i/>
          <w:color w:val="auto"/>
        </w:rPr>
        <w:t>SpŘ</w:t>
      </w:r>
      <w:r w:rsidRPr="008544B5">
        <w:rPr>
          <w:color w:val="auto"/>
        </w:rPr>
        <w:t>.</w:t>
      </w:r>
      <w:r w:rsidR="0027224F" w:rsidRPr="008544B5">
        <w:rPr>
          <w:rStyle w:val="Znakapoznpodarou"/>
          <w:color w:val="auto"/>
        </w:rPr>
        <w:footnoteReference w:id="168"/>
      </w:r>
      <w:r w:rsidRPr="008544B5">
        <w:rPr>
          <w:color w:val="auto"/>
        </w:rPr>
        <w:t xml:space="preserve"> Její prošetření</w:t>
      </w:r>
      <w:r w:rsidR="00E2610D" w:rsidRPr="008544B5">
        <w:rPr>
          <w:color w:val="auto"/>
        </w:rPr>
        <w:t xml:space="preserve"> </w:t>
      </w:r>
      <w:r w:rsidRPr="008544B5">
        <w:rPr>
          <w:color w:val="auto"/>
        </w:rPr>
        <w:t>však nemá vliv na samotný výsledek zkoušky a může vést pouze ke kázeňskému postihu komisaře.</w:t>
      </w:r>
      <w:r w:rsidR="007100CF" w:rsidRPr="008544B5">
        <w:rPr>
          <w:color w:val="auto"/>
        </w:rPr>
        <w:t xml:space="preserve"> </w:t>
      </w:r>
      <w:r w:rsidR="00E2610D" w:rsidRPr="008544B5">
        <w:rPr>
          <w:color w:val="auto"/>
        </w:rPr>
        <w:t>Tato praxe však může být reformována koncepční změnou právní úpravy (7</w:t>
      </w:r>
      <w:r w:rsidR="005B63BF" w:rsidRPr="008544B5">
        <w:rPr>
          <w:color w:val="auto"/>
        </w:rPr>
        <w:t>.4.1</w:t>
      </w:r>
      <w:r w:rsidR="00E2610D" w:rsidRPr="008544B5">
        <w:rPr>
          <w:color w:val="auto"/>
        </w:rPr>
        <w:t>).</w:t>
      </w:r>
    </w:p>
    <w:p w:rsidR="000D67C2" w:rsidRPr="008544B5" w:rsidRDefault="005D3B81" w:rsidP="00214533">
      <w:pPr>
        <w:pStyle w:val="Nadpis1"/>
        <w:ind w:firstLine="426"/>
        <w:rPr>
          <w:color w:val="auto"/>
        </w:rPr>
      </w:pPr>
      <w:bookmarkStart w:id="60" w:name="_Toc359786508"/>
      <w:r w:rsidRPr="008544B5">
        <w:rPr>
          <w:color w:val="auto"/>
        </w:rPr>
        <w:t xml:space="preserve">6.5.2 Neudělení </w:t>
      </w:r>
      <w:r w:rsidR="00E82812" w:rsidRPr="008544B5">
        <w:rPr>
          <w:color w:val="auto"/>
        </w:rPr>
        <w:t>řidičského oprávnění</w:t>
      </w:r>
      <w:bookmarkEnd w:id="60"/>
    </w:p>
    <w:p w:rsidR="00CB2A90" w:rsidRPr="008544B5" w:rsidRDefault="00CB2A90" w:rsidP="00214533">
      <w:pPr>
        <w:tabs>
          <w:tab w:val="left" w:pos="709"/>
        </w:tabs>
        <w:ind w:firstLine="426"/>
        <w:rPr>
          <w:color w:val="auto"/>
        </w:rPr>
      </w:pPr>
      <w:r w:rsidRPr="008544B5">
        <w:rPr>
          <w:color w:val="auto"/>
        </w:rPr>
        <w:t>V případě kladného rozhodnutí se místo jeho písemného vyhotovení vydává ŘP. V případě záporného se vydá rozhodnutí. Žadatel má možnost proti takovému podat odvolání.</w:t>
      </w:r>
      <w:r w:rsidR="007100CF" w:rsidRPr="008544B5">
        <w:rPr>
          <w:color w:val="auto"/>
        </w:rPr>
        <w:t xml:space="preserve"> </w:t>
      </w:r>
      <w:r w:rsidRPr="008544B5">
        <w:rPr>
          <w:color w:val="auto"/>
        </w:rPr>
        <w:t xml:space="preserve">Je nutno </w:t>
      </w:r>
      <w:r w:rsidR="004A6E79" w:rsidRPr="008544B5">
        <w:rPr>
          <w:color w:val="auto"/>
        </w:rPr>
        <w:t>ovšem</w:t>
      </w:r>
      <w:r w:rsidR="00323FA0" w:rsidRPr="008544B5">
        <w:rPr>
          <w:color w:val="auto"/>
        </w:rPr>
        <w:t xml:space="preserve"> rozl</w:t>
      </w:r>
      <w:r w:rsidRPr="008544B5">
        <w:rPr>
          <w:color w:val="auto"/>
        </w:rPr>
        <w:t xml:space="preserve">išovat situace, kdy bylo v předchozím průběhu </w:t>
      </w:r>
      <w:r w:rsidR="00323FA0" w:rsidRPr="008544B5">
        <w:rPr>
          <w:color w:val="auto"/>
        </w:rPr>
        <w:t>hodnoceno</w:t>
      </w:r>
      <w:r w:rsidRPr="008544B5">
        <w:rPr>
          <w:color w:val="auto"/>
        </w:rPr>
        <w:t xml:space="preserve"> komisařem kladně nebo záporně.</w:t>
      </w:r>
    </w:p>
    <w:p w:rsidR="00CB2A90" w:rsidRPr="008544B5" w:rsidRDefault="00CB2A90" w:rsidP="00214533">
      <w:pPr>
        <w:tabs>
          <w:tab w:val="left" w:pos="709"/>
        </w:tabs>
        <w:ind w:firstLine="426"/>
        <w:rPr>
          <w:color w:val="auto"/>
        </w:rPr>
      </w:pPr>
      <w:r w:rsidRPr="008544B5">
        <w:rPr>
          <w:color w:val="auto"/>
        </w:rPr>
        <w:t xml:space="preserve">Bylo-li </w:t>
      </w:r>
      <w:r w:rsidR="001E025D" w:rsidRPr="008544B5">
        <w:rPr>
          <w:color w:val="auto"/>
        </w:rPr>
        <w:t>hodnoceno</w:t>
      </w:r>
      <w:r w:rsidRPr="008544B5">
        <w:rPr>
          <w:color w:val="auto"/>
        </w:rPr>
        <w:t xml:space="preserve"> záporně a v návaznosti na to nebylo uděleno ŘO</w:t>
      </w:r>
      <w:r w:rsidR="00323FA0" w:rsidRPr="008544B5">
        <w:rPr>
          <w:color w:val="auto"/>
        </w:rPr>
        <w:t>, nedá se zde o odvolání hovořit – ne</w:t>
      </w:r>
      <w:r w:rsidR="007100CF" w:rsidRPr="008544B5">
        <w:rPr>
          <w:color w:val="auto"/>
        </w:rPr>
        <w:t>ní</w:t>
      </w:r>
      <w:r w:rsidR="00323FA0" w:rsidRPr="008544B5">
        <w:rPr>
          <w:color w:val="auto"/>
        </w:rPr>
        <w:t xml:space="preserve"> totiž splněna legální podmínka</w:t>
      </w:r>
      <w:r w:rsidR="00875DC9" w:rsidRPr="008544B5">
        <w:rPr>
          <w:color w:val="auto"/>
        </w:rPr>
        <w:t xml:space="preserve"> pro</w:t>
      </w:r>
      <w:r w:rsidR="00323FA0" w:rsidRPr="008544B5">
        <w:rPr>
          <w:color w:val="auto"/>
        </w:rPr>
        <w:t xml:space="preserve"> udělení</w:t>
      </w:r>
      <w:r w:rsidR="007100CF" w:rsidRPr="008544B5">
        <w:rPr>
          <w:color w:val="auto"/>
        </w:rPr>
        <w:t xml:space="preserve"> oprávnění</w:t>
      </w:r>
      <w:r w:rsidR="00323FA0" w:rsidRPr="008544B5">
        <w:rPr>
          <w:color w:val="auto"/>
        </w:rPr>
        <w:t>.</w:t>
      </w:r>
    </w:p>
    <w:p w:rsidR="00B03930" w:rsidRPr="008544B5" w:rsidRDefault="00323FA0" w:rsidP="00875DC9">
      <w:pPr>
        <w:tabs>
          <w:tab w:val="left" w:pos="709"/>
        </w:tabs>
        <w:ind w:firstLine="426"/>
        <w:rPr>
          <w:color w:val="auto"/>
        </w:rPr>
      </w:pPr>
      <w:r w:rsidRPr="008544B5">
        <w:rPr>
          <w:color w:val="auto"/>
        </w:rPr>
        <w:t xml:space="preserve">Ovšem hodnotil-li komisař zkoušku kladně a </w:t>
      </w:r>
      <w:r w:rsidR="001E025D" w:rsidRPr="008544B5">
        <w:rPr>
          <w:color w:val="auto"/>
        </w:rPr>
        <w:t xml:space="preserve">úřad </w:t>
      </w:r>
      <w:r w:rsidRPr="008544B5">
        <w:rPr>
          <w:color w:val="auto"/>
        </w:rPr>
        <w:t xml:space="preserve">ŘO přesto </w:t>
      </w:r>
      <w:r w:rsidR="001E025D" w:rsidRPr="008544B5">
        <w:rPr>
          <w:color w:val="auto"/>
        </w:rPr>
        <w:t>neu</w:t>
      </w:r>
      <w:r w:rsidRPr="008544B5">
        <w:rPr>
          <w:color w:val="auto"/>
        </w:rPr>
        <w:t>děl</w:t>
      </w:r>
      <w:r w:rsidR="001E025D" w:rsidRPr="008544B5">
        <w:rPr>
          <w:color w:val="auto"/>
        </w:rPr>
        <w:t>il</w:t>
      </w:r>
      <w:r w:rsidRPr="008544B5">
        <w:rPr>
          <w:color w:val="auto"/>
        </w:rPr>
        <w:t>,</w:t>
      </w:r>
      <w:r w:rsidR="00D1585D" w:rsidRPr="008544B5">
        <w:rPr>
          <w:rStyle w:val="Znakapoznpodarou"/>
          <w:color w:val="auto"/>
        </w:rPr>
        <w:footnoteReference w:id="169"/>
      </w:r>
      <w:r w:rsidRPr="008544B5">
        <w:rPr>
          <w:color w:val="auto"/>
        </w:rPr>
        <w:t xml:space="preserve"> nastává dle mého prostor pro podání odvolání</w:t>
      </w:r>
      <w:r w:rsidR="00CB7A82" w:rsidRPr="008544B5">
        <w:rPr>
          <w:color w:val="auto"/>
        </w:rPr>
        <w:t xml:space="preserve"> ke krajskému úřadu</w:t>
      </w:r>
      <w:r w:rsidRPr="008544B5">
        <w:rPr>
          <w:color w:val="auto"/>
        </w:rPr>
        <w:t>.</w:t>
      </w:r>
      <w:r w:rsidR="00940040" w:rsidRPr="008544B5">
        <w:rPr>
          <w:color w:val="auto"/>
        </w:rPr>
        <w:t xml:space="preserve"> L</w:t>
      </w:r>
      <w:r w:rsidR="00236748" w:rsidRPr="008544B5">
        <w:rPr>
          <w:color w:val="auto"/>
        </w:rPr>
        <w:t>ogick</w:t>
      </w:r>
      <w:r w:rsidR="001A5807" w:rsidRPr="008544B5">
        <w:rPr>
          <w:color w:val="auto"/>
        </w:rPr>
        <w:t>y</w:t>
      </w:r>
      <w:r w:rsidR="00236748" w:rsidRPr="008544B5">
        <w:rPr>
          <w:color w:val="auto"/>
        </w:rPr>
        <w:t xml:space="preserve"> </w:t>
      </w:r>
      <w:r w:rsidR="001A5807" w:rsidRPr="008544B5">
        <w:rPr>
          <w:color w:val="auto"/>
        </w:rPr>
        <w:t xml:space="preserve">bez </w:t>
      </w:r>
      <w:r w:rsidR="00236748" w:rsidRPr="008544B5">
        <w:rPr>
          <w:color w:val="auto"/>
        </w:rPr>
        <w:t>suspenzivní</w:t>
      </w:r>
      <w:r w:rsidR="001A5807" w:rsidRPr="008544B5">
        <w:rPr>
          <w:color w:val="auto"/>
        </w:rPr>
        <w:t>ho účin</w:t>
      </w:r>
      <w:r w:rsidR="00236748" w:rsidRPr="008544B5">
        <w:rPr>
          <w:color w:val="auto"/>
        </w:rPr>
        <w:t>k</w:t>
      </w:r>
      <w:r w:rsidR="001A5807" w:rsidRPr="008544B5">
        <w:rPr>
          <w:color w:val="auto"/>
        </w:rPr>
        <w:t>u</w:t>
      </w:r>
      <w:r w:rsidR="00236748" w:rsidRPr="008544B5">
        <w:rPr>
          <w:color w:val="auto"/>
        </w:rPr>
        <w:t xml:space="preserve"> odvolání.</w:t>
      </w:r>
      <w:r w:rsidR="0090254B" w:rsidRPr="008544B5">
        <w:rPr>
          <w:color w:val="auto"/>
        </w:rPr>
        <w:t xml:space="preserve"> </w:t>
      </w:r>
      <w:r w:rsidR="00CB7A82" w:rsidRPr="008544B5">
        <w:rPr>
          <w:color w:val="auto"/>
        </w:rPr>
        <w:t xml:space="preserve">Nevyhoví-li ani tento odvolateli, je možno podat žalobu proti rozhodnutí správního orgánu ke krajskému soudu dle SŘS. Ovšem </w:t>
      </w:r>
      <w:r w:rsidR="00D02059" w:rsidRPr="008544B5">
        <w:rPr>
          <w:color w:val="auto"/>
        </w:rPr>
        <w:t xml:space="preserve">takové by se </w:t>
      </w:r>
      <w:r w:rsidR="00CB7A82" w:rsidRPr="008544B5">
        <w:rPr>
          <w:color w:val="auto"/>
        </w:rPr>
        <w:t>n</w:t>
      </w:r>
      <w:r w:rsidR="00892584" w:rsidRPr="008544B5">
        <w:rPr>
          <w:color w:val="auto"/>
        </w:rPr>
        <w:t xml:space="preserve">ezkoumalo věcně, ale </w:t>
      </w:r>
      <w:r w:rsidR="00FA1AEB" w:rsidRPr="008544B5">
        <w:rPr>
          <w:color w:val="auto"/>
        </w:rPr>
        <w:t xml:space="preserve">pouze </w:t>
      </w:r>
      <w:r w:rsidR="00CB7A82" w:rsidRPr="008544B5">
        <w:rPr>
          <w:color w:val="auto"/>
        </w:rPr>
        <w:t xml:space="preserve">soulad </w:t>
      </w:r>
      <w:r w:rsidR="00892584" w:rsidRPr="008544B5">
        <w:rPr>
          <w:color w:val="auto"/>
        </w:rPr>
        <w:t xml:space="preserve">postupu orgánu </w:t>
      </w:r>
      <w:r w:rsidR="00651C0C" w:rsidRPr="008544B5">
        <w:rPr>
          <w:color w:val="auto"/>
        </w:rPr>
        <w:t>se zákonem, spočívající</w:t>
      </w:r>
      <w:r w:rsidR="00CB7A82" w:rsidRPr="008544B5">
        <w:rPr>
          <w:color w:val="auto"/>
        </w:rPr>
        <w:t xml:space="preserve"> ve správním uvážení.</w:t>
      </w:r>
      <w:r w:rsidR="00FB27EE" w:rsidRPr="008544B5">
        <w:rPr>
          <w:color w:val="auto"/>
        </w:rPr>
        <w:t xml:space="preserve"> </w:t>
      </w:r>
      <w:r w:rsidR="00CB7A82" w:rsidRPr="008544B5">
        <w:rPr>
          <w:color w:val="auto"/>
        </w:rPr>
        <w:t>Následně by mohlo dojít ke kasační stížnosti, případně stížnosti ústavní.</w:t>
      </w:r>
      <w:r w:rsidR="00131D9D" w:rsidRPr="008544B5">
        <w:rPr>
          <w:color w:val="auto"/>
        </w:rPr>
        <w:t xml:space="preserve"> </w:t>
      </w:r>
      <w:r w:rsidR="00270AFF" w:rsidRPr="008544B5">
        <w:rPr>
          <w:color w:val="auto"/>
        </w:rPr>
        <w:t xml:space="preserve">Pro úplnost je třeba doplnit, že na </w:t>
      </w:r>
      <w:r w:rsidR="00276EFA" w:rsidRPr="008544B5">
        <w:rPr>
          <w:color w:val="auto"/>
        </w:rPr>
        <w:t>činnost</w:t>
      </w:r>
      <w:r w:rsidR="00270AFF" w:rsidRPr="008544B5">
        <w:rPr>
          <w:color w:val="auto"/>
        </w:rPr>
        <w:t xml:space="preserve"> správního orgánu</w:t>
      </w:r>
      <w:r w:rsidR="006435DB" w:rsidRPr="008544B5">
        <w:rPr>
          <w:color w:val="auto"/>
        </w:rPr>
        <w:t>, resp. nečinnost,</w:t>
      </w:r>
      <w:r w:rsidR="00270AFF" w:rsidRPr="008544B5">
        <w:rPr>
          <w:color w:val="auto"/>
        </w:rPr>
        <w:t xml:space="preserve"> by bylo možno aplikovat prostředky ochrany proti nečinnosti</w:t>
      </w:r>
      <w:r w:rsidR="00A66741" w:rsidRPr="008544B5">
        <w:rPr>
          <w:color w:val="auto"/>
        </w:rPr>
        <w:t xml:space="preserve"> dle SpŘ</w:t>
      </w:r>
      <w:r w:rsidR="00270AFF" w:rsidRPr="008544B5">
        <w:rPr>
          <w:color w:val="auto"/>
        </w:rPr>
        <w:t>.</w:t>
      </w:r>
      <w:r w:rsidR="00B03930" w:rsidRPr="008544B5">
        <w:rPr>
          <w:color w:val="auto"/>
        </w:rPr>
        <w:br w:type="page"/>
      </w:r>
    </w:p>
    <w:p w:rsidR="007F0EDC" w:rsidRPr="008544B5" w:rsidRDefault="00E01E9C" w:rsidP="00214533">
      <w:pPr>
        <w:pStyle w:val="Nadpis3"/>
        <w:ind w:firstLine="426"/>
        <w:rPr>
          <w:color w:val="auto"/>
        </w:rPr>
      </w:pPr>
      <w:bookmarkStart w:id="61" w:name="_Toc359786509"/>
      <w:r w:rsidRPr="008544B5">
        <w:rPr>
          <w:color w:val="auto"/>
        </w:rPr>
        <w:lastRenderedPageBreak/>
        <w:t>7 Úvahy de lege ferenda a porovnání s cizí úpravou</w:t>
      </w:r>
      <w:bookmarkEnd w:id="61"/>
    </w:p>
    <w:p w:rsidR="00E01E9C" w:rsidRPr="008544B5" w:rsidRDefault="00FF5D0D" w:rsidP="00214533">
      <w:pPr>
        <w:tabs>
          <w:tab w:val="left" w:pos="709"/>
        </w:tabs>
        <w:ind w:firstLine="426"/>
        <w:rPr>
          <w:color w:val="auto"/>
        </w:rPr>
      </w:pPr>
      <w:r w:rsidRPr="008544B5">
        <w:rPr>
          <w:color w:val="auto"/>
        </w:rPr>
        <w:t>Cílem</w:t>
      </w:r>
      <w:r w:rsidR="00E01E9C" w:rsidRPr="008544B5">
        <w:rPr>
          <w:color w:val="auto"/>
        </w:rPr>
        <w:t xml:space="preserve"> této kapitoly </w:t>
      </w:r>
      <w:r w:rsidRPr="008544B5">
        <w:rPr>
          <w:color w:val="auto"/>
        </w:rPr>
        <w:t>je</w:t>
      </w:r>
      <w:r w:rsidR="00E01E9C" w:rsidRPr="008544B5">
        <w:rPr>
          <w:color w:val="auto"/>
        </w:rPr>
        <w:t xml:space="preserve"> primárně rozbor Návrhu věcného záměru zákona o získávání a zdokonalování odborné způsobilosti k řízení motorových vozidel</w:t>
      </w:r>
      <w:r w:rsidR="00E01E9C" w:rsidRPr="008544B5">
        <w:rPr>
          <w:rStyle w:val="Znakapoznpodarou"/>
          <w:color w:val="auto"/>
        </w:rPr>
        <w:footnoteReference w:id="170"/>
      </w:r>
      <w:r w:rsidR="009263EF" w:rsidRPr="008544B5">
        <w:rPr>
          <w:color w:val="auto"/>
        </w:rPr>
        <w:t xml:space="preserve"> (dále jen „návrh“) </w:t>
      </w:r>
      <w:r w:rsidR="00E01E9C" w:rsidRPr="008544B5">
        <w:rPr>
          <w:color w:val="auto"/>
        </w:rPr>
        <w:t>publikované</w:t>
      </w:r>
      <w:r w:rsidRPr="008544B5">
        <w:rPr>
          <w:color w:val="auto"/>
        </w:rPr>
        <w:t>ho</w:t>
      </w:r>
      <w:r w:rsidR="0051666E" w:rsidRPr="008544B5">
        <w:rPr>
          <w:color w:val="auto"/>
        </w:rPr>
        <w:t xml:space="preserve"> 29. 10. 2012, resp. stěžejních </w:t>
      </w:r>
      <w:r w:rsidR="00E01E9C" w:rsidRPr="008544B5">
        <w:rPr>
          <w:color w:val="auto"/>
        </w:rPr>
        <w:t>změn v koncepci dosavadní právní úpravy, které nastiňuje.</w:t>
      </w:r>
    </w:p>
    <w:p w:rsidR="00E01E9C" w:rsidRPr="008544B5" w:rsidRDefault="00E01E9C" w:rsidP="00214533">
      <w:pPr>
        <w:tabs>
          <w:tab w:val="left" w:pos="709"/>
        </w:tabs>
        <w:ind w:firstLine="426"/>
        <w:rPr>
          <w:color w:val="auto"/>
        </w:rPr>
      </w:pPr>
      <w:r w:rsidRPr="008544B5">
        <w:rPr>
          <w:color w:val="auto"/>
        </w:rPr>
        <w:t xml:space="preserve">Jelikož se však </w:t>
      </w:r>
      <w:r w:rsidR="00F965B1" w:rsidRPr="008544B5">
        <w:rPr>
          <w:color w:val="auto"/>
        </w:rPr>
        <w:t xml:space="preserve">nechal </w:t>
      </w:r>
      <w:r w:rsidRPr="008544B5">
        <w:rPr>
          <w:color w:val="auto"/>
        </w:rPr>
        <w:t xml:space="preserve">návrh inspirovat z větší části </w:t>
      </w:r>
      <w:r w:rsidR="00F965B1" w:rsidRPr="008544B5">
        <w:rPr>
          <w:color w:val="auto"/>
        </w:rPr>
        <w:t xml:space="preserve">zahraničními úpravami, rozhodl jsem </w:t>
      </w:r>
      <w:r w:rsidR="00255816" w:rsidRPr="008544B5">
        <w:rPr>
          <w:color w:val="auto"/>
        </w:rPr>
        <w:t xml:space="preserve">se </w:t>
      </w:r>
      <w:r w:rsidR="00F965B1" w:rsidRPr="008544B5">
        <w:rPr>
          <w:color w:val="auto"/>
        </w:rPr>
        <w:t>dané problematiky propojit, neboť takový postup považuji za účelný.</w:t>
      </w:r>
      <w:r w:rsidR="00B360DB" w:rsidRPr="008544B5">
        <w:rPr>
          <w:color w:val="auto"/>
        </w:rPr>
        <w:t xml:space="preserve"> </w:t>
      </w:r>
      <w:r w:rsidR="00F965B1" w:rsidRPr="008544B5">
        <w:rPr>
          <w:color w:val="auto"/>
        </w:rPr>
        <w:t>K porovnávání s cizími úpravami docházelo již během textu, aby byly některé dílčí odlišnosti lépe patrny. Ovšem některé skutečnosti vyskytují</w:t>
      </w:r>
      <w:r w:rsidR="009263EF" w:rsidRPr="008544B5">
        <w:rPr>
          <w:color w:val="auto"/>
        </w:rPr>
        <w:t>cí se</w:t>
      </w:r>
      <w:r w:rsidR="00F965B1" w:rsidRPr="008544B5">
        <w:rPr>
          <w:color w:val="auto"/>
        </w:rPr>
        <w:t xml:space="preserve"> v cizině, jsou </w:t>
      </w:r>
      <w:r w:rsidR="00FF5D0D" w:rsidRPr="008544B5">
        <w:rPr>
          <w:color w:val="auto"/>
        </w:rPr>
        <w:t>pro</w:t>
      </w:r>
      <w:r w:rsidR="00F965B1" w:rsidRPr="008544B5">
        <w:rPr>
          <w:color w:val="auto"/>
        </w:rPr>
        <w:t xml:space="preserve"> česk</w:t>
      </w:r>
      <w:r w:rsidR="00FF5D0D" w:rsidRPr="008544B5">
        <w:rPr>
          <w:color w:val="auto"/>
        </w:rPr>
        <w:t>ou</w:t>
      </w:r>
      <w:r w:rsidR="00F965B1" w:rsidRPr="008544B5">
        <w:rPr>
          <w:color w:val="auto"/>
        </w:rPr>
        <w:t xml:space="preserve"> úprav</w:t>
      </w:r>
      <w:r w:rsidR="00FF5D0D" w:rsidRPr="008544B5">
        <w:rPr>
          <w:color w:val="auto"/>
        </w:rPr>
        <w:t>u</w:t>
      </w:r>
      <w:r w:rsidR="00F965B1" w:rsidRPr="008544B5">
        <w:rPr>
          <w:color w:val="auto"/>
        </w:rPr>
        <w:t xml:space="preserve"> </w:t>
      </w:r>
      <w:r w:rsidR="00FF5D0D" w:rsidRPr="008544B5">
        <w:rPr>
          <w:color w:val="auto"/>
        </w:rPr>
        <w:t>neznámé</w:t>
      </w:r>
      <w:r w:rsidR="00F965B1" w:rsidRPr="008544B5">
        <w:rPr>
          <w:color w:val="auto"/>
        </w:rPr>
        <w:t>, proto jim bude věnována pozornost zde.</w:t>
      </w:r>
    </w:p>
    <w:p w:rsidR="00C13BAF" w:rsidRPr="008544B5" w:rsidRDefault="00F716B3" w:rsidP="00214533">
      <w:pPr>
        <w:tabs>
          <w:tab w:val="left" w:pos="709"/>
        </w:tabs>
        <w:ind w:firstLine="426"/>
        <w:rPr>
          <w:color w:val="auto"/>
        </w:rPr>
      </w:pPr>
      <w:r w:rsidRPr="008544B5">
        <w:rPr>
          <w:color w:val="auto"/>
        </w:rPr>
        <w:t xml:space="preserve">Procesy udělování ŘO a vydávání ŘP jsou v podstatě ve všech zemích stejné. Jde o </w:t>
      </w:r>
      <w:r w:rsidR="00037CBB" w:rsidRPr="008544B5">
        <w:rPr>
          <w:color w:val="auto"/>
        </w:rPr>
        <w:t>nějakou</w:t>
      </w:r>
      <w:r w:rsidRPr="008544B5">
        <w:rPr>
          <w:color w:val="auto"/>
        </w:rPr>
        <w:t xml:space="preserve"> f</w:t>
      </w:r>
      <w:r w:rsidR="009F77D5" w:rsidRPr="008544B5">
        <w:rPr>
          <w:color w:val="auto"/>
        </w:rPr>
        <w:t>ormu výcviku a následné zkoušky</w:t>
      </w:r>
      <w:r w:rsidRPr="008544B5">
        <w:rPr>
          <w:color w:val="auto"/>
        </w:rPr>
        <w:t xml:space="preserve"> </w:t>
      </w:r>
      <w:r w:rsidR="00037CBB" w:rsidRPr="008544B5">
        <w:rPr>
          <w:color w:val="auto"/>
        </w:rPr>
        <w:t>hodnocené</w:t>
      </w:r>
      <w:r w:rsidRPr="008544B5">
        <w:rPr>
          <w:color w:val="auto"/>
        </w:rPr>
        <w:t xml:space="preserve"> odborně způsobilou osobou,</w:t>
      </w:r>
      <w:r w:rsidR="00406B73" w:rsidRPr="008544B5">
        <w:rPr>
          <w:rStyle w:val="Znakapoznpodarou"/>
          <w:color w:val="auto"/>
        </w:rPr>
        <w:footnoteReference w:id="171"/>
      </w:r>
      <w:r w:rsidRPr="008544B5">
        <w:rPr>
          <w:color w:val="auto"/>
        </w:rPr>
        <w:t xml:space="preserve"> s násled</w:t>
      </w:r>
      <w:r w:rsidR="006303EB" w:rsidRPr="008544B5">
        <w:rPr>
          <w:color w:val="auto"/>
        </w:rPr>
        <w:t>ným vydáním řidičského průkazu.</w:t>
      </w:r>
      <w:r w:rsidR="00C13BAF" w:rsidRPr="008544B5">
        <w:rPr>
          <w:rStyle w:val="Znakapoznpodarou"/>
          <w:color w:val="auto"/>
        </w:rPr>
        <w:footnoteReference w:id="172"/>
      </w:r>
    </w:p>
    <w:p w:rsidR="00F965B1" w:rsidRPr="008544B5" w:rsidRDefault="001E3E0B" w:rsidP="00214533">
      <w:pPr>
        <w:tabs>
          <w:tab w:val="left" w:pos="709"/>
        </w:tabs>
        <w:ind w:firstLine="426"/>
        <w:rPr>
          <w:color w:val="auto"/>
        </w:rPr>
      </w:pPr>
      <w:r w:rsidRPr="008544B5">
        <w:rPr>
          <w:color w:val="auto"/>
        </w:rPr>
        <w:t>„</w:t>
      </w:r>
      <w:r w:rsidR="00F716B3" w:rsidRPr="008544B5">
        <w:rPr>
          <w:i/>
          <w:color w:val="auto"/>
        </w:rPr>
        <w:t>Cíl přípravy budoucích řidičů je ve všech evropských a hospodářsky vyspělých státech v zásadě shodný, totiž předat školeným osobám takové znalosti a vytvořit u nich takové dovednosti a hodnoty, jež je uchrání před účastí v dopravní nehodě.</w:t>
      </w:r>
      <w:r w:rsidRPr="008544B5">
        <w:rPr>
          <w:color w:val="auto"/>
        </w:rPr>
        <w:t>“</w:t>
      </w:r>
      <w:r w:rsidR="006636FC" w:rsidRPr="008544B5">
        <w:rPr>
          <w:rStyle w:val="Znakapoznpodarou"/>
          <w:color w:val="auto"/>
        </w:rPr>
        <w:footnoteReference w:id="173"/>
      </w:r>
      <w:r w:rsidR="00B360DB" w:rsidRPr="008544B5">
        <w:rPr>
          <w:color w:val="auto"/>
        </w:rPr>
        <w:t xml:space="preserve"> </w:t>
      </w:r>
      <w:r w:rsidR="00E5172C" w:rsidRPr="008544B5">
        <w:rPr>
          <w:color w:val="auto"/>
        </w:rPr>
        <w:t>Rozdíly v úpravách evropských, alespoň co se závěrečné zkoušky týče, jsou minimální. Je tomu tak mj. díky</w:t>
      </w:r>
      <w:r w:rsidR="0051666E" w:rsidRPr="008544B5">
        <w:rPr>
          <w:color w:val="auto"/>
        </w:rPr>
        <w:t xml:space="preserve"> existenci směrnice</w:t>
      </w:r>
      <w:r w:rsidR="00E5172C" w:rsidRPr="008544B5">
        <w:rPr>
          <w:color w:val="auto"/>
        </w:rPr>
        <w:t xml:space="preserve"> 2006/126/ES.</w:t>
      </w:r>
      <w:r w:rsidR="00B360DB" w:rsidRPr="008544B5">
        <w:rPr>
          <w:color w:val="auto"/>
        </w:rPr>
        <w:t xml:space="preserve"> </w:t>
      </w:r>
      <w:r w:rsidR="00E5172C" w:rsidRPr="008544B5">
        <w:rPr>
          <w:color w:val="auto"/>
        </w:rPr>
        <w:t xml:space="preserve">Odlišnosti dotýkající se jednotlivých úprav, jež jsou skutečně markantního charakteru, je však možno </w:t>
      </w:r>
      <w:r w:rsidR="00C13BAF" w:rsidRPr="008544B5">
        <w:rPr>
          <w:color w:val="auto"/>
        </w:rPr>
        <w:t>pozorovat</w:t>
      </w:r>
      <w:r w:rsidR="00E5172C" w:rsidRPr="008544B5">
        <w:rPr>
          <w:color w:val="auto"/>
        </w:rPr>
        <w:t xml:space="preserve"> v otázkách odborné přípravy žadatelů.</w:t>
      </w:r>
      <w:r w:rsidR="00B360DB" w:rsidRPr="008544B5">
        <w:rPr>
          <w:color w:val="auto"/>
        </w:rPr>
        <w:t xml:space="preserve"> </w:t>
      </w:r>
      <w:r w:rsidR="00406B73" w:rsidRPr="008544B5">
        <w:rPr>
          <w:color w:val="auto"/>
        </w:rPr>
        <w:t>V první řadě se</w:t>
      </w:r>
      <w:r w:rsidR="0000280A" w:rsidRPr="008544B5">
        <w:rPr>
          <w:color w:val="auto"/>
        </w:rPr>
        <w:t xml:space="preserve"> jedná o institut </w:t>
      </w:r>
      <w:r w:rsidR="006303EB" w:rsidRPr="008544B5">
        <w:rPr>
          <w:color w:val="auto"/>
        </w:rPr>
        <w:t xml:space="preserve">tzv. </w:t>
      </w:r>
      <w:r w:rsidR="0000280A" w:rsidRPr="008544B5">
        <w:rPr>
          <w:color w:val="auto"/>
        </w:rPr>
        <w:t>laického (neprofesionálního) učitele.</w:t>
      </w:r>
    </w:p>
    <w:p w:rsidR="00A72221" w:rsidRPr="008544B5" w:rsidRDefault="000D4D5B" w:rsidP="00214533">
      <w:pPr>
        <w:pStyle w:val="Nadpis2"/>
        <w:ind w:firstLine="426"/>
        <w:rPr>
          <w:color w:val="auto"/>
        </w:rPr>
      </w:pPr>
      <w:bookmarkStart w:id="62" w:name="_Toc359786510"/>
      <w:r w:rsidRPr="008544B5">
        <w:rPr>
          <w:color w:val="auto"/>
        </w:rPr>
        <w:t>7.</w:t>
      </w:r>
      <w:r w:rsidR="00A72221" w:rsidRPr="008544B5">
        <w:rPr>
          <w:color w:val="auto"/>
        </w:rPr>
        <w:t>1 Laický učitel</w:t>
      </w:r>
      <w:bookmarkEnd w:id="62"/>
    </w:p>
    <w:p w:rsidR="006303EB" w:rsidRPr="008544B5" w:rsidRDefault="006303EB" w:rsidP="00214533">
      <w:pPr>
        <w:tabs>
          <w:tab w:val="left" w:pos="709"/>
        </w:tabs>
        <w:ind w:firstLine="426"/>
        <w:rPr>
          <w:color w:val="auto"/>
        </w:rPr>
      </w:pPr>
      <w:r w:rsidRPr="008544B5">
        <w:rPr>
          <w:color w:val="auto"/>
        </w:rPr>
        <w:t>Tento pojem je v ČR neznámý. Jedná se de facto o osobu, která je blízká žadateli a podílí se na jeho výcviku v řízení motorového vozidla</w:t>
      </w:r>
      <w:r w:rsidR="004A0BE1" w:rsidRPr="008544B5">
        <w:rPr>
          <w:color w:val="auto"/>
        </w:rPr>
        <w:t xml:space="preserve"> (namísto nebo doplňkově s učitelem autoškoly)</w:t>
      </w:r>
      <w:r w:rsidRPr="008544B5">
        <w:rPr>
          <w:color w:val="auto"/>
        </w:rPr>
        <w:t>.</w:t>
      </w:r>
      <w:r w:rsidR="004A0BE1" w:rsidRPr="008544B5">
        <w:rPr>
          <w:color w:val="auto"/>
        </w:rPr>
        <w:t xml:space="preserve"> </w:t>
      </w:r>
      <w:r w:rsidR="00C336B7" w:rsidRPr="008544B5">
        <w:rPr>
          <w:color w:val="auto"/>
        </w:rPr>
        <w:t>Tato praxe je poměrně dobře známa z USA.</w:t>
      </w:r>
    </w:p>
    <w:p w:rsidR="006303EB" w:rsidRPr="008544B5" w:rsidRDefault="00C336B7" w:rsidP="00214533">
      <w:pPr>
        <w:tabs>
          <w:tab w:val="left" w:pos="709"/>
        </w:tabs>
        <w:ind w:firstLine="426"/>
        <w:rPr>
          <w:color w:val="auto"/>
        </w:rPr>
      </w:pPr>
      <w:r w:rsidRPr="008544B5">
        <w:rPr>
          <w:color w:val="auto"/>
        </w:rPr>
        <w:t xml:space="preserve">Na základě jednoduchého vstupního testu silničních předpisů dostane žadatel o řidičský průkaz tzv. </w:t>
      </w:r>
      <w:r w:rsidRPr="008544B5">
        <w:rPr>
          <w:i/>
          <w:color w:val="auto"/>
        </w:rPr>
        <w:t>learner´s permit,</w:t>
      </w:r>
      <w:r w:rsidRPr="008544B5">
        <w:rPr>
          <w:color w:val="auto"/>
        </w:rPr>
        <w:t xml:space="preserve"> tj. povo</w:t>
      </w:r>
      <w:r w:rsidR="00280A7D" w:rsidRPr="008544B5">
        <w:rPr>
          <w:color w:val="auto"/>
        </w:rPr>
        <w:t xml:space="preserve">lení k řízení v doprovodu osoby </w:t>
      </w:r>
      <w:r w:rsidRPr="008544B5">
        <w:rPr>
          <w:color w:val="auto"/>
        </w:rPr>
        <w:t>s</w:t>
      </w:r>
      <w:r w:rsidR="003F7F8D" w:rsidRPr="008544B5">
        <w:rPr>
          <w:color w:val="auto"/>
        </w:rPr>
        <w:t> </w:t>
      </w:r>
      <w:r w:rsidRPr="008544B5">
        <w:rPr>
          <w:color w:val="auto"/>
        </w:rPr>
        <w:t>ŘP</w:t>
      </w:r>
      <w:r w:rsidR="00862D68" w:rsidRPr="008544B5">
        <w:rPr>
          <w:color w:val="auto"/>
        </w:rPr>
        <w:t xml:space="preserve"> (rodič, kamarád</w:t>
      </w:r>
      <w:r w:rsidR="003F7F8D" w:rsidRPr="008544B5">
        <w:rPr>
          <w:color w:val="auto"/>
        </w:rPr>
        <w:t>)</w:t>
      </w:r>
      <w:r w:rsidRPr="008544B5">
        <w:rPr>
          <w:color w:val="auto"/>
        </w:rPr>
        <w:t>. Následně tento absolvuje cvičné jízdy zpravidla pod dohledem rodičů (laických učitelů), přičemž záleží jen na nich, jakou péči a přípravu výcviku svých dětí věnují. Řidičský průkaz pak obdrží žadatel po slože</w:t>
      </w:r>
      <w:r w:rsidR="00C13BAF" w:rsidRPr="008544B5">
        <w:rPr>
          <w:color w:val="auto"/>
        </w:rPr>
        <w:t>ní odborné zkoušky</w:t>
      </w:r>
      <w:r w:rsidRPr="008544B5">
        <w:rPr>
          <w:color w:val="auto"/>
        </w:rPr>
        <w:t xml:space="preserve">. Tu provádí buď úředník </w:t>
      </w:r>
      <w:r w:rsidR="00A24706" w:rsidRPr="008544B5">
        <w:rPr>
          <w:color w:val="auto"/>
        </w:rPr>
        <w:t>obecního</w:t>
      </w:r>
      <w:r w:rsidRPr="008544B5">
        <w:rPr>
          <w:color w:val="auto"/>
        </w:rPr>
        <w:t xml:space="preserve"> úřadu, nebo vyškolený </w:t>
      </w:r>
      <w:r w:rsidRPr="008544B5">
        <w:rPr>
          <w:color w:val="auto"/>
        </w:rPr>
        <w:lastRenderedPageBreak/>
        <w:t>učitel střední školy, pokud se jedná o jejího studenta.</w:t>
      </w:r>
      <w:r w:rsidR="00B360DB" w:rsidRPr="008544B5">
        <w:rPr>
          <w:rStyle w:val="Znakapoznpodarou"/>
          <w:color w:val="auto"/>
        </w:rPr>
        <w:footnoteReference w:id="174"/>
      </w:r>
      <w:r w:rsidR="00B360DB" w:rsidRPr="008544B5">
        <w:rPr>
          <w:color w:val="auto"/>
        </w:rPr>
        <w:t xml:space="preserve"> </w:t>
      </w:r>
      <w:r w:rsidR="00A24706" w:rsidRPr="008544B5">
        <w:rPr>
          <w:color w:val="auto"/>
        </w:rPr>
        <w:t>P</w:t>
      </w:r>
      <w:r w:rsidRPr="008544B5">
        <w:rPr>
          <w:color w:val="auto"/>
        </w:rPr>
        <w:t>odobný postup úspěšně funguje i v Evropě. Např. ve Švédsku, Finsku, Francii, Norsku, Irsku, Itálii aj.</w:t>
      </w:r>
      <w:r w:rsidR="00B11624" w:rsidRPr="008544B5">
        <w:rPr>
          <w:rStyle w:val="Znakapoznpodarou"/>
          <w:color w:val="auto"/>
        </w:rPr>
        <w:footnoteReference w:id="175"/>
      </w:r>
    </w:p>
    <w:p w:rsidR="00FA678C" w:rsidRPr="008544B5" w:rsidRDefault="00862D68" w:rsidP="00214533">
      <w:pPr>
        <w:tabs>
          <w:tab w:val="left" w:pos="709"/>
        </w:tabs>
        <w:ind w:firstLine="426"/>
        <w:rPr>
          <w:color w:val="auto"/>
        </w:rPr>
      </w:pPr>
      <w:r w:rsidRPr="008544B5">
        <w:rPr>
          <w:color w:val="auto"/>
        </w:rPr>
        <w:t xml:space="preserve">Některé </w:t>
      </w:r>
      <w:r w:rsidR="00427495" w:rsidRPr="008544B5">
        <w:rPr>
          <w:color w:val="auto"/>
        </w:rPr>
        <w:t>státy</w:t>
      </w:r>
      <w:r w:rsidRPr="008544B5">
        <w:rPr>
          <w:color w:val="auto"/>
        </w:rPr>
        <w:t xml:space="preserve"> odlišně upravují podmínky pro </w:t>
      </w:r>
      <w:r w:rsidR="00A24706" w:rsidRPr="008544B5">
        <w:rPr>
          <w:color w:val="auto"/>
        </w:rPr>
        <w:t>laického</w:t>
      </w:r>
      <w:r w:rsidRPr="008544B5">
        <w:rPr>
          <w:color w:val="auto"/>
        </w:rPr>
        <w:t xml:space="preserve"> učitele. Jedná se například o otázku věku.</w:t>
      </w:r>
      <w:r w:rsidR="00427495" w:rsidRPr="008544B5">
        <w:rPr>
          <w:color w:val="auto"/>
        </w:rPr>
        <w:t xml:space="preserve"> Zatímco v USA může být takovým učitelem osoba starší 18 let, ve Francii jí musí být 28</w:t>
      </w:r>
      <w:r w:rsidR="00A72221" w:rsidRPr="008544B5">
        <w:rPr>
          <w:color w:val="auto"/>
        </w:rPr>
        <w:t>,</w:t>
      </w:r>
      <w:r w:rsidR="00427495" w:rsidRPr="008544B5">
        <w:rPr>
          <w:color w:val="auto"/>
        </w:rPr>
        <w:t xml:space="preserve"> </w:t>
      </w:r>
      <w:r w:rsidR="00A72221" w:rsidRPr="008544B5">
        <w:rPr>
          <w:color w:val="auto"/>
        </w:rPr>
        <w:t>v</w:t>
      </w:r>
      <w:r w:rsidR="00427495" w:rsidRPr="008544B5">
        <w:rPr>
          <w:color w:val="auto"/>
        </w:rPr>
        <w:t>e Finsku 21 a ve Švédsku 24</w:t>
      </w:r>
      <w:r w:rsidR="00A24706" w:rsidRPr="008544B5">
        <w:rPr>
          <w:color w:val="auto"/>
        </w:rPr>
        <w:t xml:space="preserve"> let</w:t>
      </w:r>
      <w:r w:rsidR="00427495" w:rsidRPr="008544B5">
        <w:rPr>
          <w:color w:val="auto"/>
        </w:rPr>
        <w:t>.</w:t>
      </w:r>
    </w:p>
    <w:p w:rsidR="00427495" w:rsidRPr="008544B5" w:rsidRDefault="00D42593" w:rsidP="00214533">
      <w:pPr>
        <w:tabs>
          <w:tab w:val="left" w:pos="709"/>
        </w:tabs>
        <w:ind w:firstLine="426"/>
        <w:rPr>
          <w:color w:val="auto"/>
        </w:rPr>
      </w:pPr>
      <w:r w:rsidRPr="008544B5">
        <w:rPr>
          <w:color w:val="auto"/>
        </w:rPr>
        <w:t>Někde je</w:t>
      </w:r>
      <w:r w:rsidR="00427495" w:rsidRPr="008544B5">
        <w:rPr>
          <w:color w:val="auto"/>
        </w:rPr>
        <w:t xml:space="preserve"> rovněž předepsána doba držení ŘP (Norsko – 5 let).</w:t>
      </w:r>
    </w:p>
    <w:p w:rsidR="00427495" w:rsidRPr="008544B5" w:rsidRDefault="00427495" w:rsidP="00214533">
      <w:pPr>
        <w:tabs>
          <w:tab w:val="left" w:pos="709"/>
        </w:tabs>
        <w:ind w:firstLine="426"/>
        <w:rPr>
          <w:color w:val="auto"/>
        </w:rPr>
      </w:pPr>
      <w:r w:rsidRPr="008544B5">
        <w:rPr>
          <w:color w:val="auto"/>
        </w:rPr>
        <w:t>V některých státech je požadováno, aby učitel prošel školením.</w:t>
      </w:r>
    </w:p>
    <w:p w:rsidR="00427495" w:rsidRPr="008544B5" w:rsidRDefault="00427495" w:rsidP="00214533">
      <w:pPr>
        <w:tabs>
          <w:tab w:val="left" w:pos="709"/>
        </w:tabs>
        <w:ind w:firstLine="426"/>
        <w:rPr>
          <w:color w:val="auto"/>
        </w:rPr>
      </w:pPr>
      <w:r w:rsidRPr="008544B5">
        <w:rPr>
          <w:color w:val="auto"/>
        </w:rPr>
        <w:t>Jiné země (Finsko, Francie) vyžadují k takovému výcviku speciálně vybavené vozidlo – podobně jako v autoškole.</w:t>
      </w:r>
    </w:p>
    <w:p w:rsidR="00427495" w:rsidRPr="008544B5" w:rsidRDefault="00427495" w:rsidP="00214533">
      <w:pPr>
        <w:tabs>
          <w:tab w:val="left" w:pos="709"/>
        </w:tabs>
        <w:ind w:firstLine="426"/>
        <w:rPr>
          <w:color w:val="auto"/>
        </w:rPr>
      </w:pPr>
      <w:r w:rsidRPr="008544B5">
        <w:rPr>
          <w:color w:val="auto"/>
        </w:rPr>
        <w:t>Ve Francii je pro žadatele při výcviku snížena možná maximální rychlost.</w:t>
      </w:r>
    </w:p>
    <w:p w:rsidR="00427495" w:rsidRPr="008544B5" w:rsidRDefault="00255816" w:rsidP="00214533">
      <w:pPr>
        <w:tabs>
          <w:tab w:val="left" w:pos="709"/>
        </w:tabs>
        <w:ind w:firstLine="426"/>
        <w:rPr>
          <w:color w:val="auto"/>
        </w:rPr>
      </w:pPr>
      <w:r w:rsidRPr="008544B5">
        <w:rPr>
          <w:color w:val="auto"/>
        </w:rPr>
        <w:t>V</w:t>
      </w:r>
      <w:r w:rsidR="00427495" w:rsidRPr="008544B5">
        <w:rPr>
          <w:color w:val="auto"/>
        </w:rPr>
        <w:t> Lucembursku je dokonce podmínkou, aby učitel byl blízký příbuzný žadatele.</w:t>
      </w:r>
    </w:p>
    <w:p w:rsidR="00FA678C" w:rsidRPr="008544B5" w:rsidRDefault="009F77D5" w:rsidP="00214533">
      <w:pPr>
        <w:tabs>
          <w:tab w:val="left" w:pos="709"/>
        </w:tabs>
        <w:ind w:firstLine="426"/>
        <w:rPr>
          <w:color w:val="auto"/>
        </w:rPr>
      </w:pPr>
      <w:r w:rsidRPr="008544B5">
        <w:rPr>
          <w:color w:val="auto"/>
        </w:rPr>
        <w:t>„</w:t>
      </w:r>
      <w:r w:rsidR="00A72221" w:rsidRPr="008544B5">
        <w:rPr>
          <w:i/>
          <w:color w:val="auto"/>
        </w:rPr>
        <w:t>Studie naznačují</w:t>
      </w:r>
      <w:r w:rsidR="003F7F8D" w:rsidRPr="008544B5">
        <w:rPr>
          <w:i/>
          <w:color w:val="auto"/>
        </w:rPr>
        <w:t>, že je třeba najezdit s laickým učitelem alespoň 5</w:t>
      </w:r>
      <w:r w:rsidR="00FA678C" w:rsidRPr="008544B5">
        <w:rPr>
          <w:i/>
          <w:color w:val="auto"/>
        </w:rPr>
        <w:t> </w:t>
      </w:r>
      <w:r w:rsidR="003F7F8D" w:rsidRPr="008544B5">
        <w:rPr>
          <w:i/>
          <w:color w:val="auto"/>
        </w:rPr>
        <w:t>000</w:t>
      </w:r>
      <w:r w:rsidR="00FA678C" w:rsidRPr="008544B5">
        <w:rPr>
          <w:i/>
          <w:color w:val="auto"/>
        </w:rPr>
        <w:t>–</w:t>
      </w:r>
      <w:r w:rsidR="003F7F8D" w:rsidRPr="008544B5">
        <w:rPr>
          <w:i/>
          <w:color w:val="auto"/>
        </w:rPr>
        <w:t>7 000 km, aby bylo dosaženo snížení nehodovosti nových řidičů.</w:t>
      </w:r>
      <w:r w:rsidRPr="008544B5">
        <w:rPr>
          <w:color w:val="auto"/>
        </w:rPr>
        <w:t>“</w:t>
      </w:r>
      <w:r w:rsidR="003F7F8D" w:rsidRPr="008544B5">
        <w:rPr>
          <w:rStyle w:val="Znakapoznpodarou"/>
          <w:color w:val="auto"/>
        </w:rPr>
        <w:footnoteReference w:id="176"/>
      </w:r>
      <w:r w:rsidR="00B360DB" w:rsidRPr="008544B5">
        <w:rPr>
          <w:color w:val="auto"/>
        </w:rPr>
        <w:t xml:space="preserve"> </w:t>
      </w:r>
      <w:r w:rsidR="00FA678C" w:rsidRPr="008544B5">
        <w:rPr>
          <w:color w:val="auto"/>
        </w:rPr>
        <w:t>Statistiky ukazují, že například ve Švédsku jízdy s laickým učitelem využívá 90 – 95 % žadatelů.</w:t>
      </w:r>
      <w:r w:rsidR="00A72221" w:rsidRPr="008544B5">
        <w:rPr>
          <w:rStyle w:val="Znakapoznpodarou"/>
          <w:color w:val="auto"/>
        </w:rPr>
        <w:footnoteReference w:id="177"/>
      </w:r>
    </w:p>
    <w:p w:rsidR="00F965B1" w:rsidRPr="008544B5" w:rsidRDefault="00FA678C" w:rsidP="00214533">
      <w:pPr>
        <w:tabs>
          <w:tab w:val="left" w:pos="709"/>
        </w:tabs>
        <w:ind w:firstLine="426"/>
        <w:rPr>
          <w:color w:val="auto"/>
        </w:rPr>
      </w:pPr>
      <w:r w:rsidRPr="008544B5">
        <w:rPr>
          <w:color w:val="auto"/>
        </w:rPr>
        <w:t xml:space="preserve">Prvek laického učitele je součástí tzv. </w:t>
      </w:r>
      <w:r w:rsidRPr="008544B5">
        <w:rPr>
          <w:i/>
          <w:color w:val="auto"/>
        </w:rPr>
        <w:t>kombinovaného systému</w:t>
      </w:r>
      <w:r w:rsidRPr="008544B5">
        <w:rPr>
          <w:color w:val="auto"/>
        </w:rPr>
        <w:t>. Žadatel získá základní potřebné znalosti a dovednosti v akreditované autoškole, ty pak rozvíjí pod dohledem laického učitele. Dané řešení významně napomáhá vybudovat potřebné automatismy, seznámit se s nejrůznějšími provozními podmínkami (jízda v noci, v zimě, ve vzdálených lokalitách aj.).</w:t>
      </w:r>
      <w:r w:rsidR="00280A7D" w:rsidRPr="008544B5">
        <w:rPr>
          <w:rStyle w:val="Znakapoznpodarou"/>
          <w:color w:val="auto"/>
        </w:rPr>
        <w:footnoteReference w:id="178"/>
      </w:r>
    </w:p>
    <w:p w:rsidR="00187224" w:rsidRPr="008544B5" w:rsidRDefault="00FA678C" w:rsidP="00214533">
      <w:pPr>
        <w:tabs>
          <w:tab w:val="left" w:pos="709"/>
        </w:tabs>
        <w:ind w:firstLine="426"/>
        <w:rPr>
          <w:color w:val="auto"/>
        </w:rPr>
      </w:pPr>
      <w:r w:rsidRPr="008544B5">
        <w:rPr>
          <w:color w:val="auto"/>
        </w:rPr>
        <w:t xml:space="preserve">Druhým typem je tzv. </w:t>
      </w:r>
      <w:r w:rsidRPr="008544B5">
        <w:rPr>
          <w:i/>
          <w:color w:val="auto"/>
        </w:rPr>
        <w:t>tradiční model</w:t>
      </w:r>
      <w:r w:rsidRPr="008544B5">
        <w:rPr>
          <w:color w:val="auto"/>
        </w:rPr>
        <w:t xml:space="preserve">. Staví na osvojení si základních teoretických a praktických znalostí směřujících k úspěšnému složení zkoušky, na kterou je </w:t>
      </w:r>
      <w:r w:rsidR="00187224" w:rsidRPr="008544B5">
        <w:rPr>
          <w:color w:val="auto"/>
        </w:rPr>
        <w:t xml:space="preserve">příprava orientována. Budoucí řidič následně </w:t>
      </w:r>
      <w:r w:rsidR="001B618C" w:rsidRPr="008544B5">
        <w:rPr>
          <w:color w:val="auto"/>
        </w:rPr>
        <w:t xml:space="preserve">nabývá </w:t>
      </w:r>
      <w:r w:rsidR="00187224" w:rsidRPr="008544B5">
        <w:rPr>
          <w:color w:val="auto"/>
        </w:rPr>
        <w:t>znalosti a dovednosti samostatnou pra</w:t>
      </w:r>
      <w:r w:rsidR="00A54DF8" w:rsidRPr="008544B5">
        <w:rPr>
          <w:color w:val="auto"/>
        </w:rPr>
        <w:t>x</w:t>
      </w:r>
      <w:r w:rsidR="00187224" w:rsidRPr="008544B5">
        <w:rPr>
          <w:color w:val="auto"/>
        </w:rPr>
        <w:t xml:space="preserve">í a </w:t>
      </w:r>
      <w:r w:rsidR="001B618C" w:rsidRPr="008544B5">
        <w:rPr>
          <w:color w:val="auto"/>
        </w:rPr>
        <w:t xml:space="preserve">teprve </w:t>
      </w:r>
      <w:r w:rsidR="00187224" w:rsidRPr="008544B5">
        <w:rPr>
          <w:color w:val="auto"/>
        </w:rPr>
        <w:t xml:space="preserve">tehdy </w:t>
      </w:r>
      <w:r w:rsidR="001B618C" w:rsidRPr="008544B5">
        <w:rPr>
          <w:color w:val="auto"/>
        </w:rPr>
        <w:t>získává</w:t>
      </w:r>
      <w:r w:rsidR="00187224" w:rsidRPr="008544B5">
        <w:rPr>
          <w:color w:val="auto"/>
        </w:rPr>
        <w:t xml:space="preserve"> automatismy.</w:t>
      </w:r>
      <w:r w:rsidR="00187224" w:rsidRPr="008544B5">
        <w:rPr>
          <w:rStyle w:val="Znakapoznpodarou"/>
          <w:color w:val="auto"/>
        </w:rPr>
        <w:footnoteReference w:id="179"/>
      </w:r>
      <w:r w:rsidR="00B71253" w:rsidRPr="008544B5">
        <w:rPr>
          <w:color w:val="auto"/>
        </w:rPr>
        <w:t xml:space="preserve"> </w:t>
      </w:r>
      <w:r w:rsidR="00065E74" w:rsidRPr="008544B5">
        <w:rPr>
          <w:color w:val="auto"/>
        </w:rPr>
        <w:t>C</w:t>
      </w:r>
      <w:r w:rsidR="00B71253" w:rsidRPr="008544B5">
        <w:rPr>
          <w:color w:val="auto"/>
        </w:rPr>
        <w:t xml:space="preserve">elá příprava </w:t>
      </w:r>
      <w:r w:rsidR="00D70975" w:rsidRPr="008544B5">
        <w:rPr>
          <w:color w:val="auto"/>
        </w:rPr>
        <w:t>je t</w:t>
      </w:r>
      <w:r w:rsidR="00065E74" w:rsidRPr="008544B5">
        <w:rPr>
          <w:color w:val="auto"/>
        </w:rPr>
        <w:t xml:space="preserve">ak </w:t>
      </w:r>
      <w:r w:rsidR="00B71253" w:rsidRPr="008544B5">
        <w:rPr>
          <w:color w:val="auto"/>
        </w:rPr>
        <w:t>zaměřena jen na memorování testových otázek a správných odpovědí, což v konečném důsledku vede k neschopnosti n</w:t>
      </w:r>
      <w:r w:rsidR="00065E74" w:rsidRPr="008544B5">
        <w:rPr>
          <w:color w:val="auto"/>
        </w:rPr>
        <w:t>o</w:t>
      </w:r>
      <w:r w:rsidR="00B71253" w:rsidRPr="008544B5">
        <w:rPr>
          <w:color w:val="auto"/>
        </w:rPr>
        <w:t>v</w:t>
      </w:r>
      <w:r w:rsidR="00065E74" w:rsidRPr="008544B5">
        <w:rPr>
          <w:color w:val="auto"/>
        </w:rPr>
        <w:t>ý</w:t>
      </w:r>
      <w:r w:rsidR="00B71253" w:rsidRPr="008544B5">
        <w:rPr>
          <w:color w:val="auto"/>
        </w:rPr>
        <w:t xml:space="preserve">ch řidičů poradit si </w:t>
      </w:r>
      <w:r w:rsidR="00065E74" w:rsidRPr="008544B5">
        <w:rPr>
          <w:color w:val="auto"/>
        </w:rPr>
        <w:t>s běžnými úkony v praxi.</w:t>
      </w:r>
      <w:r w:rsidR="00065E74" w:rsidRPr="008544B5">
        <w:rPr>
          <w:rStyle w:val="Znakapoznpodarou"/>
          <w:color w:val="auto"/>
        </w:rPr>
        <w:footnoteReference w:id="180"/>
      </w:r>
      <w:r w:rsidR="00D70975" w:rsidRPr="008544B5">
        <w:rPr>
          <w:color w:val="auto"/>
        </w:rPr>
        <w:t xml:space="preserve"> </w:t>
      </w:r>
      <w:r w:rsidR="00037CBB" w:rsidRPr="008544B5">
        <w:rPr>
          <w:color w:val="auto"/>
        </w:rPr>
        <w:t>V</w:t>
      </w:r>
      <w:r w:rsidR="00187224" w:rsidRPr="008544B5">
        <w:rPr>
          <w:color w:val="auto"/>
        </w:rPr>
        <w:t> ČR</w:t>
      </w:r>
      <w:r w:rsidR="00037CBB" w:rsidRPr="008544B5">
        <w:rPr>
          <w:color w:val="auto"/>
        </w:rPr>
        <w:t xml:space="preserve"> je praktikován systém druhý</w:t>
      </w:r>
      <w:r w:rsidR="00187224" w:rsidRPr="008544B5">
        <w:rPr>
          <w:color w:val="auto"/>
        </w:rPr>
        <w:t>.</w:t>
      </w:r>
    </w:p>
    <w:p w:rsidR="00E01E9C" w:rsidRPr="008544B5" w:rsidRDefault="00A54DF8" w:rsidP="00214533">
      <w:pPr>
        <w:tabs>
          <w:tab w:val="left" w:pos="709"/>
        </w:tabs>
        <w:ind w:firstLine="426"/>
        <w:rPr>
          <w:color w:val="auto"/>
        </w:rPr>
      </w:pPr>
      <w:r w:rsidRPr="008544B5">
        <w:rPr>
          <w:color w:val="auto"/>
        </w:rPr>
        <w:t>Do návrhu záměru se institut</w:t>
      </w:r>
      <w:r w:rsidR="009B6C97" w:rsidRPr="008544B5">
        <w:rPr>
          <w:color w:val="auto"/>
        </w:rPr>
        <w:t xml:space="preserve"> laického učitele</w:t>
      </w:r>
      <w:r w:rsidRPr="008544B5">
        <w:rPr>
          <w:color w:val="auto"/>
        </w:rPr>
        <w:t xml:space="preserve"> nedostal, přestože ho expertní komise, jež vytvářela podklady pro změnu, doporučovala. Osobně se domnívám, že tento prvek je přínosný, ale </w:t>
      </w:r>
      <w:r w:rsidR="003A4066" w:rsidRPr="008544B5">
        <w:rPr>
          <w:color w:val="auto"/>
        </w:rPr>
        <w:t>jeho</w:t>
      </w:r>
      <w:r w:rsidRPr="008544B5">
        <w:rPr>
          <w:color w:val="auto"/>
        </w:rPr>
        <w:t xml:space="preserve"> zařazení do českého systému v</w:t>
      </w:r>
      <w:r w:rsidR="003A4066" w:rsidRPr="008544B5">
        <w:rPr>
          <w:color w:val="auto"/>
        </w:rPr>
        <w:t> </w:t>
      </w:r>
      <w:r w:rsidRPr="008544B5">
        <w:rPr>
          <w:color w:val="auto"/>
        </w:rPr>
        <w:t>současn</w:t>
      </w:r>
      <w:r w:rsidR="003A4066" w:rsidRPr="008544B5">
        <w:rPr>
          <w:color w:val="auto"/>
        </w:rPr>
        <w:t>é době</w:t>
      </w:r>
      <w:r w:rsidRPr="008544B5">
        <w:rPr>
          <w:color w:val="auto"/>
        </w:rPr>
        <w:t xml:space="preserve"> </w:t>
      </w:r>
      <w:r w:rsidR="00576A19" w:rsidRPr="008544B5">
        <w:rPr>
          <w:color w:val="auto"/>
        </w:rPr>
        <w:t>nevidím jako reálné</w:t>
      </w:r>
      <w:r w:rsidRPr="008544B5">
        <w:rPr>
          <w:color w:val="auto"/>
        </w:rPr>
        <w:t xml:space="preserve">. </w:t>
      </w:r>
      <w:r w:rsidR="00576A19" w:rsidRPr="008544B5">
        <w:rPr>
          <w:color w:val="auto"/>
        </w:rPr>
        <w:t>Mám za to</w:t>
      </w:r>
      <w:r w:rsidRPr="008544B5">
        <w:rPr>
          <w:color w:val="auto"/>
        </w:rPr>
        <w:t xml:space="preserve">, že čeští řidiči, jakožto laičtí učitelé, by zmíněnou roli neplnili </w:t>
      </w:r>
      <w:r w:rsidR="008C69EA" w:rsidRPr="008544B5">
        <w:rPr>
          <w:color w:val="auto"/>
        </w:rPr>
        <w:t>ku prospěchu</w:t>
      </w:r>
      <w:r w:rsidR="003A4066" w:rsidRPr="008544B5">
        <w:rPr>
          <w:color w:val="auto"/>
        </w:rPr>
        <w:t xml:space="preserve"> účelu</w:t>
      </w:r>
      <w:r w:rsidRPr="008544B5">
        <w:rPr>
          <w:color w:val="auto"/>
        </w:rPr>
        <w:t>.</w:t>
      </w:r>
      <w:r w:rsidR="00D70975" w:rsidRPr="008544B5">
        <w:rPr>
          <w:color w:val="auto"/>
        </w:rPr>
        <w:t xml:space="preserve"> </w:t>
      </w:r>
      <w:r w:rsidRPr="008544B5">
        <w:rPr>
          <w:color w:val="auto"/>
        </w:rPr>
        <w:t xml:space="preserve">Institut zařazen do systému být může, </w:t>
      </w:r>
      <w:r w:rsidR="00BB603A" w:rsidRPr="008544B5">
        <w:rPr>
          <w:color w:val="auto"/>
        </w:rPr>
        <w:t>ovšem</w:t>
      </w:r>
      <w:r w:rsidRPr="008544B5">
        <w:rPr>
          <w:color w:val="auto"/>
        </w:rPr>
        <w:t xml:space="preserve"> až po přirozené obměně řidičů, </w:t>
      </w:r>
      <w:r w:rsidR="00D42593" w:rsidRPr="008544B5">
        <w:rPr>
          <w:color w:val="auto"/>
        </w:rPr>
        <w:t>jež</w:t>
      </w:r>
      <w:r w:rsidRPr="008544B5">
        <w:rPr>
          <w:color w:val="auto"/>
        </w:rPr>
        <w:t xml:space="preserve"> vzejdou </w:t>
      </w:r>
      <w:r w:rsidR="00BB603A" w:rsidRPr="008544B5">
        <w:rPr>
          <w:color w:val="auto"/>
        </w:rPr>
        <w:t>z nové vzdělávací koncepce uvádě</w:t>
      </w:r>
      <w:r w:rsidRPr="008544B5">
        <w:rPr>
          <w:color w:val="auto"/>
        </w:rPr>
        <w:t>né v</w:t>
      </w:r>
      <w:r w:rsidR="00D42593" w:rsidRPr="008544B5">
        <w:rPr>
          <w:color w:val="auto"/>
        </w:rPr>
        <w:t> </w:t>
      </w:r>
      <w:r w:rsidRPr="008544B5">
        <w:rPr>
          <w:color w:val="auto"/>
        </w:rPr>
        <w:t>návrhu</w:t>
      </w:r>
      <w:r w:rsidR="00065E74" w:rsidRPr="008544B5">
        <w:rPr>
          <w:color w:val="auto"/>
        </w:rPr>
        <w:t>.</w:t>
      </w:r>
    </w:p>
    <w:p w:rsidR="00EC570E" w:rsidRPr="008544B5" w:rsidRDefault="00EC570E" w:rsidP="00214533">
      <w:pPr>
        <w:tabs>
          <w:tab w:val="left" w:pos="709"/>
        </w:tabs>
        <w:ind w:firstLine="426"/>
        <w:rPr>
          <w:color w:val="auto"/>
        </w:rPr>
      </w:pPr>
      <w:r w:rsidRPr="008544B5">
        <w:rPr>
          <w:color w:val="auto"/>
        </w:rPr>
        <w:lastRenderedPageBreak/>
        <w:t>Dalším zvláštním institutem je tzv. pozkoušková příprava. Spočívá v tom, že řidič získ</w:t>
      </w:r>
      <w:r w:rsidR="001B618C" w:rsidRPr="008544B5">
        <w:rPr>
          <w:color w:val="auto"/>
        </w:rPr>
        <w:t xml:space="preserve">á ŘO před dovršením plnoletosti. </w:t>
      </w:r>
      <w:r w:rsidR="00D30F7B" w:rsidRPr="008544B5">
        <w:rPr>
          <w:color w:val="auto"/>
        </w:rPr>
        <w:t>„</w:t>
      </w:r>
      <w:r w:rsidR="001B618C" w:rsidRPr="008544B5">
        <w:rPr>
          <w:i/>
          <w:color w:val="auto"/>
        </w:rPr>
        <w:t>D</w:t>
      </w:r>
      <w:r w:rsidRPr="008544B5">
        <w:rPr>
          <w:i/>
          <w:color w:val="auto"/>
        </w:rPr>
        <w:t xml:space="preserve">o dosažení 18 let je </w:t>
      </w:r>
      <w:r w:rsidR="00D70975" w:rsidRPr="008544B5">
        <w:rPr>
          <w:i/>
          <w:color w:val="auto"/>
        </w:rPr>
        <w:t xml:space="preserve">však </w:t>
      </w:r>
      <w:r w:rsidRPr="008544B5">
        <w:rPr>
          <w:i/>
          <w:color w:val="auto"/>
        </w:rPr>
        <w:t>jeho řidičská praxe podmíněna přítomností další osoby v automobilu splňující předepsaná kritéria</w:t>
      </w:r>
      <w:r w:rsidRPr="008544B5">
        <w:rPr>
          <w:color w:val="auto"/>
        </w:rPr>
        <w:t>.</w:t>
      </w:r>
      <w:r w:rsidR="00D30F7B" w:rsidRPr="008544B5">
        <w:rPr>
          <w:color w:val="auto"/>
        </w:rPr>
        <w:t>“</w:t>
      </w:r>
      <w:r w:rsidR="002328C9" w:rsidRPr="008544B5">
        <w:rPr>
          <w:rStyle w:val="Znakapoznpodarou"/>
          <w:color w:val="auto"/>
        </w:rPr>
        <w:footnoteReference w:id="181"/>
      </w:r>
      <w:r w:rsidR="00D70975" w:rsidRPr="008544B5">
        <w:rPr>
          <w:color w:val="auto"/>
        </w:rPr>
        <w:t xml:space="preserve"> </w:t>
      </w:r>
      <w:r w:rsidRPr="008544B5">
        <w:rPr>
          <w:color w:val="auto"/>
        </w:rPr>
        <w:t xml:space="preserve">Jedná se o obdobný systém jako u laického učitele, s tím rozdílem, že zde </w:t>
      </w:r>
      <w:r w:rsidR="002328C9" w:rsidRPr="008544B5">
        <w:rPr>
          <w:color w:val="auto"/>
        </w:rPr>
        <w:t>jde o</w:t>
      </w:r>
      <w:r w:rsidRPr="008544B5">
        <w:rPr>
          <w:color w:val="auto"/>
        </w:rPr>
        <w:t xml:space="preserve"> dohled až po získání ŘO. </w:t>
      </w:r>
      <w:r w:rsidR="00491F8F" w:rsidRPr="008544B5">
        <w:rPr>
          <w:color w:val="auto"/>
        </w:rPr>
        <w:t>Přestože se institut uplatňuje v sousedním Rakousku a Německu, e</w:t>
      </w:r>
      <w:r w:rsidRPr="008544B5">
        <w:rPr>
          <w:color w:val="auto"/>
        </w:rPr>
        <w:t>xpertní komise tento nedoporuč</w:t>
      </w:r>
      <w:r w:rsidR="00AD2C95" w:rsidRPr="008544B5">
        <w:rPr>
          <w:color w:val="auto"/>
        </w:rPr>
        <w:t>ila, i když se o něm rovněž uvažovalo.</w:t>
      </w:r>
      <w:r w:rsidR="00AD2C95" w:rsidRPr="008544B5">
        <w:rPr>
          <w:rStyle w:val="Znakapoznpodarou"/>
          <w:color w:val="auto"/>
        </w:rPr>
        <w:footnoteReference w:id="182"/>
      </w:r>
    </w:p>
    <w:p w:rsidR="00E01E9C" w:rsidRPr="008544B5" w:rsidRDefault="00EC570E" w:rsidP="00214533">
      <w:pPr>
        <w:tabs>
          <w:tab w:val="left" w:pos="709"/>
        </w:tabs>
        <w:ind w:firstLine="426"/>
        <w:rPr>
          <w:color w:val="auto"/>
        </w:rPr>
      </w:pPr>
      <w:r w:rsidRPr="008544B5">
        <w:rPr>
          <w:color w:val="auto"/>
        </w:rPr>
        <w:t>Třetí</w:t>
      </w:r>
      <w:r w:rsidR="00D42593" w:rsidRPr="008544B5">
        <w:rPr>
          <w:color w:val="auto"/>
        </w:rPr>
        <w:t xml:space="preserve"> zvláštností, která se v ČR neobjevuje, je tzv. průběžné hodnocení, jež se využívá v Nizozemí.</w:t>
      </w:r>
      <w:r w:rsidR="00D70975" w:rsidRPr="008544B5">
        <w:rPr>
          <w:color w:val="auto"/>
        </w:rPr>
        <w:t xml:space="preserve"> </w:t>
      </w:r>
      <w:r w:rsidR="00BD07B1" w:rsidRPr="008544B5">
        <w:rPr>
          <w:color w:val="auto"/>
        </w:rPr>
        <w:t>Spočívá v tom, že</w:t>
      </w:r>
      <w:r w:rsidR="00BD07B1" w:rsidRPr="008544B5">
        <w:rPr>
          <w:i/>
          <w:color w:val="auto"/>
        </w:rPr>
        <w:t xml:space="preserve"> </w:t>
      </w:r>
      <w:r w:rsidR="00B427C2" w:rsidRPr="008544B5">
        <w:rPr>
          <w:color w:val="auto"/>
        </w:rPr>
        <w:t>„</w:t>
      </w:r>
      <w:r w:rsidR="00BD07B1" w:rsidRPr="008544B5">
        <w:rPr>
          <w:i/>
          <w:color w:val="auto"/>
        </w:rPr>
        <w:t>v</w:t>
      </w:r>
      <w:r w:rsidR="00D42593" w:rsidRPr="008544B5">
        <w:rPr>
          <w:i/>
          <w:color w:val="auto"/>
        </w:rPr>
        <w:t> poslední třetině praktického výcviku hodnotí žadatele učitel autoškoly; nikoliv pouze prospěl/neprospěl, ale hodnotí jeho schopnosti a dovednosti, na základě kterých jej doporučí do poslední fáze výcviku</w:t>
      </w:r>
      <w:r w:rsidR="00D42593" w:rsidRPr="008544B5">
        <w:rPr>
          <w:color w:val="auto"/>
        </w:rPr>
        <w:t>.</w:t>
      </w:r>
      <w:r w:rsidR="00B427C2" w:rsidRPr="008544B5">
        <w:rPr>
          <w:color w:val="auto"/>
        </w:rPr>
        <w:t>“</w:t>
      </w:r>
      <w:r w:rsidR="00B07DE6" w:rsidRPr="008544B5">
        <w:rPr>
          <w:rStyle w:val="Znakapoznpodarou"/>
          <w:color w:val="auto"/>
        </w:rPr>
        <w:footnoteReference w:id="183"/>
      </w:r>
    </w:p>
    <w:p w:rsidR="0008115B" w:rsidRPr="008544B5" w:rsidRDefault="0008115B" w:rsidP="00214533">
      <w:pPr>
        <w:pStyle w:val="Nadpis2"/>
        <w:ind w:firstLine="426"/>
        <w:rPr>
          <w:color w:val="auto"/>
        </w:rPr>
      </w:pPr>
      <w:bookmarkStart w:id="63" w:name="_Toc359786511"/>
      <w:r w:rsidRPr="008544B5">
        <w:rPr>
          <w:color w:val="auto"/>
        </w:rPr>
        <w:t xml:space="preserve">7.2 </w:t>
      </w:r>
      <w:r w:rsidR="005A341D" w:rsidRPr="008544B5">
        <w:rPr>
          <w:color w:val="auto"/>
        </w:rPr>
        <w:t>Řidičský průkaz</w:t>
      </w:r>
      <w:r w:rsidRPr="008544B5">
        <w:rPr>
          <w:color w:val="auto"/>
        </w:rPr>
        <w:t xml:space="preserve"> na zkoušku</w:t>
      </w:r>
      <w:bookmarkEnd w:id="63"/>
    </w:p>
    <w:p w:rsidR="007E4CB6" w:rsidRPr="008544B5" w:rsidRDefault="0008115B" w:rsidP="00214533">
      <w:pPr>
        <w:tabs>
          <w:tab w:val="left" w:pos="709"/>
        </w:tabs>
        <w:ind w:firstLine="426"/>
        <w:rPr>
          <w:color w:val="auto"/>
        </w:rPr>
      </w:pPr>
      <w:r w:rsidRPr="008544B5">
        <w:rPr>
          <w:color w:val="auto"/>
        </w:rPr>
        <w:t>Pro ČR zcela nový institut</w:t>
      </w:r>
      <w:r w:rsidR="005663B9" w:rsidRPr="008544B5">
        <w:rPr>
          <w:rStyle w:val="Znakapoznpodarou"/>
          <w:color w:val="auto"/>
        </w:rPr>
        <w:footnoteReference w:id="184"/>
      </w:r>
      <w:r w:rsidR="00CC4C66" w:rsidRPr="008544B5">
        <w:rPr>
          <w:color w:val="auto"/>
        </w:rPr>
        <w:t xml:space="preserve"> běžně však </w:t>
      </w:r>
      <w:r w:rsidRPr="008544B5">
        <w:rPr>
          <w:color w:val="auto"/>
        </w:rPr>
        <w:t>užívaný v</w:t>
      </w:r>
      <w:r w:rsidR="007E4CB6" w:rsidRPr="008544B5">
        <w:rPr>
          <w:color w:val="auto"/>
        </w:rPr>
        <w:t> Norsku,</w:t>
      </w:r>
      <w:r w:rsidRPr="008544B5">
        <w:rPr>
          <w:color w:val="auto"/>
        </w:rPr>
        <w:t xml:space="preserve"> Německ</w:t>
      </w:r>
      <w:r w:rsidR="007E4CB6" w:rsidRPr="008544B5">
        <w:rPr>
          <w:color w:val="auto"/>
        </w:rPr>
        <w:t>u,</w:t>
      </w:r>
      <w:r w:rsidR="00FA09D0" w:rsidRPr="008544B5">
        <w:rPr>
          <w:color w:val="auto"/>
        </w:rPr>
        <w:t xml:space="preserve"> Finsku, Maďarsku, Rakousku aj.</w:t>
      </w:r>
    </w:p>
    <w:p w:rsidR="0008115B" w:rsidRPr="008544B5" w:rsidRDefault="00A24706" w:rsidP="00214533">
      <w:pPr>
        <w:tabs>
          <w:tab w:val="left" w:pos="709"/>
        </w:tabs>
        <w:ind w:firstLine="426"/>
        <w:rPr>
          <w:color w:val="auto"/>
        </w:rPr>
      </w:pPr>
      <w:r w:rsidRPr="008544B5">
        <w:rPr>
          <w:color w:val="auto"/>
        </w:rPr>
        <w:t>Např. v</w:t>
      </w:r>
      <w:r w:rsidR="007E4CB6" w:rsidRPr="008544B5">
        <w:rPr>
          <w:color w:val="auto"/>
        </w:rPr>
        <w:t xml:space="preserve"> Rakousku upravuje tuto problematiku </w:t>
      </w:r>
      <w:r w:rsidR="00EC2268" w:rsidRPr="008544B5">
        <w:rPr>
          <w:color w:val="auto"/>
        </w:rPr>
        <w:t>§ </w:t>
      </w:r>
      <w:r w:rsidR="007E4CB6" w:rsidRPr="008544B5">
        <w:rPr>
          <w:color w:val="auto"/>
        </w:rPr>
        <w:t xml:space="preserve">4 zákona o </w:t>
      </w:r>
      <w:r w:rsidR="005663B9" w:rsidRPr="008544B5">
        <w:rPr>
          <w:color w:val="auto"/>
        </w:rPr>
        <w:t>ŘP</w:t>
      </w:r>
      <w:r w:rsidR="007E4CB6" w:rsidRPr="008544B5">
        <w:rPr>
          <w:color w:val="auto"/>
        </w:rPr>
        <w:t xml:space="preserve"> (F</w:t>
      </w:r>
      <w:r w:rsidR="001B618C" w:rsidRPr="008544B5">
        <w:rPr>
          <w:color w:val="auto"/>
        </w:rPr>
        <w:t>ü</w:t>
      </w:r>
      <w:r w:rsidR="007E4CB6" w:rsidRPr="008544B5">
        <w:rPr>
          <w:color w:val="auto"/>
        </w:rPr>
        <w:t>hrerscheingesetz)</w:t>
      </w:r>
      <w:r w:rsidR="00EC2268" w:rsidRPr="008544B5">
        <w:rPr>
          <w:color w:val="auto"/>
        </w:rPr>
        <w:t xml:space="preserve">. </w:t>
      </w:r>
      <w:r w:rsidR="007E4CB6" w:rsidRPr="008544B5">
        <w:rPr>
          <w:color w:val="auto"/>
        </w:rPr>
        <w:t>Řidič</w:t>
      </w:r>
      <w:r w:rsidR="00EC2268" w:rsidRPr="008544B5">
        <w:rPr>
          <w:color w:val="auto"/>
        </w:rPr>
        <w:t> </w:t>
      </w:r>
      <w:r w:rsidR="007E4CB6" w:rsidRPr="008544B5">
        <w:rPr>
          <w:color w:val="auto"/>
        </w:rPr>
        <w:t>začátečník se musí podrobit doplňujícímu školení, jestliže se v dvouleté zkušební době</w:t>
      </w:r>
      <w:r w:rsidRPr="008544B5">
        <w:rPr>
          <w:color w:val="auto"/>
        </w:rPr>
        <w:t xml:space="preserve"> od obdržení ŘO</w:t>
      </w:r>
      <w:r w:rsidR="007E4CB6" w:rsidRPr="008544B5">
        <w:rPr>
          <w:color w:val="auto"/>
        </w:rPr>
        <w:t xml:space="preserve"> dopustí určitého protiprávního jednání </w:t>
      </w:r>
      <w:r w:rsidR="002D7063" w:rsidRPr="008544B5">
        <w:rPr>
          <w:color w:val="auto"/>
        </w:rPr>
        <w:t>(např. útěk po dopravní nehodě, nebezpečné předjíždění, nedání přednosti v jízdě, usmrcení z nedbalosti).</w:t>
      </w:r>
      <w:r w:rsidR="00403621" w:rsidRPr="008544B5">
        <w:rPr>
          <w:rStyle w:val="Znakapoznpodarou"/>
          <w:color w:val="auto"/>
        </w:rPr>
        <w:footnoteReference w:id="185"/>
      </w:r>
      <w:r w:rsidR="00AF6D0E" w:rsidRPr="008544B5">
        <w:rPr>
          <w:color w:val="auto"/>
        </w:rPr>
        <w:t xml:space="preserve"> </w:t>
      </w:r>
      <w:r w:rsidR="002D7063" w:rsidRPr="008544B5">
        <w:rPr>
          <w:color w:val="auto"/>
        </w:rPr>
        <w:t>Uložením doplňujícího školení se dvouletá zkušební doba prodlužuje o jeden rok. Dopustí-li se řidič během třetího prodloužení doby některého protiprávního jednání, je mu ŘP odňat.</w:t>
      </w:r>
      <w:r w:rsidR="002D7063" w:rsidRPr="008544B5">
        <w:rPr>
          <w:rStyle w:val="Znakapoznpodarou"/>
          <w:color w:val="auto"/>
        </w:rPr>
        <w:footnoteReference w:id="186"/>
      </w:r>
    </w:p>
    <w:p w:rsidR="00EC570E" w:rsidRPr="008544B5" w:rsidRDefault="00851067" w:rsidP="00214533">
      <w:pPr>
        <w:tabs>
          <w:tab w:val="left" w:pos="709"/>
        </w:tabs>
        <w:ind w:firstLine="426"/>
        <w:rPr>
          <w:color w:val="auto"/>
        </w:rPr>
      </w:pPr>
      <w:r w:rsidRPr="008544B5">
        <w:rPr>
          <w:color w:val="auto"/>
        </w:rPr>
        <w:t>K alternativě uplatňování takového institutu dospívá i rozebíraný návrh</w:t>
      </w:r>
      <w:r w:rsidR="00A30305" w:rsidRPr="008544B5">
        <w:rPr>
          <w:color w:val="auto"/>
        </w:rPr>
        <w:t>.</w:t>
      </w:r>
      <w:r w:rsidR="00006039" w:rsidRPr="008544B5">
        <w:rPr>
          <w:rStyle w:val="Znakapoznpodarou"/>
          <w:color w:val="auto"/>
        </w:rPr>
        <w:footnoteReference w:id="187"/>
      </w:r>
      <w:r w:rsidRPr="008544B5">
        <w:rPr>
          <w:color w:val="auto"/>
        </w:rPr>
        <w:t xml:space="preserve"> </w:t>
      </w:r>
      <w:r w:rsidR="00A30305" w:rsidRPr="008544B5">
        <w:rPr>
          <w:color w:val="auto"/>
        </w:rPr>
        <w:t>O</w:t>
      </w:r>
      <w:r w:rsidRPr="008544B5">
        <w:rPr>
          <w:color w:val="auto"/>
        </w:rPr>
        <w:t xml:space="preserve">všem </w:t>
      </w:r>
      <w:r w:rsidR="00FA09D0" w:rsidRPr="008544B5">
        <w:rPr>
          <w:color w:val="auto"/>
        </w:rPr>
        <w:t>oproti úpravě Rakouské</w:t>
      </w:r>
      <w:r w:rsidR="00A30305" w:rsidRPr="008544B5">
        <w:rPr>
          <w:color w:val="auto"/>
        </w:rPr>
        <w:t xml:space="preserve"> počítá se z</w:t>
      </w:r>
      <w:r w:rsidRPr="008544B5">
        <w:rPr>
          <w:color w:val="auto"/>
        </w:rPr>
        <w:t>kušební dob</w:t>
      </w:r>
      <w:r w:rsidR="00A30305" w:rsidRPr="008544B5">
        <w:rPr>
          <w:color w:val="auto"/>
        </w:rPr>
        <w:t>ou</w:t>
      </w:r>
      <w:r w:rsidR="007613A0" w:rsidRPr="008544B5">
        <w:rPr>
          <w:color w:val="auto"/>
        </w:rPr>
        <w:t xml:space="preserve"> jednoho roku</w:t>
      </w:r>
      <w:r w:rsidRPr="008544B5">
        <w:rPr>
          <w:color w:val="auto"/>
        </w:rPr>
        <w:t xml:space="preserve"> se sníženým počtem dosažitelných bodů v systému bodového hodnocení. V případě dosažení osmi bodů,</w:t>
      </w:r>
      <w:r w:rsidRPr="008544B5">
        <w:rPr>
          <w:rStyle w:val="Znakapoznpodarou"/>
          <w:color w:val="auto"/>
        </w:rPr>
        <w:footnoteReference w:id="188"/>
      </w:r>
      <w:r w:rsidRPr="008544B5">
        <w:rPr>
          <w:color w:val="auto"/>
        </w:rPr>
        <w:t xml:space="preserve"> řidič pozbude </w:t>
      </w:r>
      <w:r w:rsidR="007613A0" w:rsidRPr="008544B5">
        <w:rPr>
          <w:color w:val="auto"/>
        </w:rPr>
        <w:t>ŘO</w:t>
      </w:r>
      <w:r w:rsidRPr="008544B5">
        <w:rPr>
          <w:color w:val="auto"/>
        </w:rPr>
        <w:t xml:space="preserve"> na dobu jednoho roku. Po splnění podmínek pro vrácení oprávnění bude tento řidič opětovně zařazen do režimu ŘP na zkoušk</w:t>
      </w:r>
      <w:r w:rsidR="00EC570E" w:rsidRPr="008544B5">
        <w:rPr>
          <w:color w:val="auto"/>
        </w:rPr>
        <w:t>u, a to na jeden rok. D</w:t>
      </w:r>
      <w:r w:rsidRPr="008544B5">
        <w:rPr>
          <w:color w:val="auto"/>
        </w:rPr>
        <w:t xml:space="preserve">obu bude možné prodloužit 2x. Pokud se řidič neosvědčí ve 2x prodloužené </w:t>
      </w:r>
      <w:r w:rsidR="00006039" w:rsidRPr="008544B5">
        <w:rPr>
          <w:color w:val="auto"/>
        </w:rPr>
        <w:t>době</w:t>
      </w:r>
      <w:r w:rsidRPr="008544B5">
        <w:rPr>
          <w:color w:val="auto"/>
        </w:rPr>
        <w:t>, bude povinen podrobit se</w:t>
      </w:r>
      <w:r w:rsidR="00EC570E" w:rsidRPr="008544B5">
        <w:rPr>
          <w:color w:val="auto"/>
        </w:rPr>
        <w:t xml:space="preserve"> </w:t>
      </w:r>
      <w:r w:rsidRPr="008544B5">
        <w:rPr>
          <w:color w:val="auto"/>
        </w:rPr>
        <w:t>dopravně psychologickému vyšetření.</w:t>
      </w:r>
    </w:p>
    <w:p w:rsidR="00E01E9C" w:rsidRPr="008544B5" w:rsidRDefault="00BB603A" w:rsidP="00214533">
      <w:pPr>
        <w:pStyle w:val="Nadpis2"/>
        <w:ind w:firstLine="426"/>
        <w:rPr>
          <w:color w:val="auto"/>
        </w:rPr>
      </w:pPr>
      <w:bookmarkStart w:id="64" w:name="_Toc359786512"/>
      <w:r w:rsidRPr="008544B5">
        <w:rPr>
          <w:color w:val="auto"/>
        </w:rPr>
        <w:lastRenderedPageBreak/>
        <w:t>7.3</w:t>
      </w:r>
      <w:r w:rsidR="00B71253" w:rsidRPr="008544B5">
        <w:rPr>
          <w:color w:val="auto"/>
        </w:rPr>
        <w:t xml:space="preserve"> Zkušební organizace</w:t>
      </w:r>
      <w:bookmarkEnd w:id="64"/>
    </w:p>
    <w:p w:rsidR="00006039" w:rsidRPr="008544B5" w:rsidRDefault="0070632E" w:rsidP="00214533">
      <w:pPr>
        <w:ind w:firstLine="426"/>
        <w:rPr>
          <w:color w:val="auto"/>
        </w:rPr>
      </w:pPr>
      <w:r w:rsidRPr="008544B5">
        <w:rPr>
          <w:color w:val="auto"/>
        </w:rPr>
        <w:t xml:space="preserve">Jedná se o subjekt provádějící zkoušky uchazečů o získání ŘO. Zatímco v ČR se provádí odborné zkoušky u jednotlivých obecních úřadů obcí s RP, ve značné části Evropy se žadatelé hodnotí </w:t>
      </w:r>
      <w:r w:rsidR="00F27117" w:rsidRPr="008544B5">
        <w:rPr>
          <w:color w:val="auto"/>
        </w:rPr>
        <w:t xml:space="preserve">prostřednictvím </w:t>
      </w:r>
      <w:r w:rsidRPr="008544B5">
        <w:rPr>
          <w:color w:val="auto"/>
        </w:rPr>
        <w:t>jednotn</w:t>
      </w:r>
      <w:r w:rsidR="00F27117" w:rsidRPr="008544B5">
        <w:rPr>
          <w:color w:val="auto"/>
        </w:rPr>
        <w:t>é</w:t>
      </w:r>
      <w:r w:rsidRPr="008544B5">
        <w:rPr>
          <w:color w:val="auto"/>
        </w:rPr>
        <w:t xml:space="preserve"> centrálně řízen</w:t>
      </w:r>
      <w:r w:rsidR="00F27117" w:rsidRPr="008544B5">
        <w:rPr>
          <w:color w:val="auto"/>
        </w:rPr>
        <w:t>é</w:t>
      </w:r>
      <w:r w:rsidRPr="008544B5">
        <w:rPr>
          <w:color w:val="auto"/>
        </w:rPr>
        <w:t xml:space="preserve"> organizac</w:t>
      </w:r>
      <w:r w:rsidR="00F27117" w:rsidRPr="008544B5">
        <w:rPr>
          <w:color w:val="auto"/>
        </w:rPr>
        <w:t>e</w:t>
      </w:r>
      <w:r w:rsidR="00FA09D0" w:rsidRPr="008544B5">
        <w:rPr>
          <w:color w:val="auto"/>
        </w:rPr>
        <w:t>.</w:t>
      </w:r>
      <w:r w:rsidR="00006039" w:rsidRPr="008544B5">
        <w:rPr>
          <w:color w:val="auto"/>
        </w:rPr>
        <w:t xml:space="preserve"> </w:t>
      </w:r>
      <w:r w:rsidR="00C80883" w:rsidRPr="008544B5">
        <w:rPr>
          <w:color w:val="auto"/>
        </w:rPr>
        <w:t>S </w:t>
      </w:r>
      <w:r w:rsidR="00F27117" w:rsidRPr="008544B5">
        <w:rPr>
          <w:color w:val="auto"/>
        </w:rPr>
        <w:t>příklady se můžeme setkat ve Švédsku, Norsku, Fins</w:t>
      </w:r>
      <w:r w:rsidR="00006039" w:rsidRPr="008544B5">
        <w:rPr>
          <w:color w:val="auto"/>
        </w:rPr>
        <w:t>ku, Německu, Francii, Litvě aj.</w:t>
      </w:r>
    </w:p>
    <w:p w:rsidR="00D1512F" w:rsidRPr="008544B5" w:rsidRDefault="00F27117" w:rsidP="00214533">
      <w:pPr>
        <w:ind w:firstLine="426"/>
        <w:rPr>
          <w:color w:val="auto"/>
        </w:rPr>
      </w:pPr>
      <w:r w:rsidRPr="008544B5">
        <w:rPr>
          <w:color w:val="auto"/>
        </w:rPr>
        <w:t>Vyznačují se především j</w:t>
      </w:r>
      <w:r w:rsidR="0070632E" w:rsidRPr="008544B5">
        <w:rPr>
          <w:color w:val="auto"/>
        </w:rPr>
        <w:t xml:space="preserve">ednotnou metodikou </w:t>
      </w:r>
      <w:r w:rsidRPr="008544B5">
        <w:rPr>
          <w:color w:val="auto"/>
        </w:rPr>
        <w:t xml:space="preserve">rozhodování. Což, jak bylo uvedeno výše, je v ČR poměrně stěžejní problém. </w:t>
      </w:r>
      <w:r w:rsidR="0051261A" w:rsidRPr="008544B5">
        <w:rPr>
          <w:color w:val="auto"/>
        </w:rPr>
        <w:t>Rovněž j</w:t>
      </w:r>
      <w:r w:rsidRPr="008544B5">
        <w:rPr>
          <w:color w:val="auto"/>
        </w:rPr>
        <w:t>sou umístěny v patřičném dopravním prostředí, takže mohou</w:t>
      </w:r>
      <w:r w:rsidR="00FA09D0" w:rsidRPr="008544B5">
        <w:rPr>
          <w:color w:val="auto"/>
        </w:rPr>
        <w:t xml:space="preserve"> plnohodnotně provádět zkoušky.</w:t>
      </w:r>
    </w:p>
    <w:p w:rsidR="0070632E" w:rsidRPr="008544B5" w:rsidRDefault="003B0116" w:rsidP="00214533">
      <w:pPr>
        <w:pStyle w:val="Nadpis1"/>
        <w:ind w:firstLine="426"/>
        <w:rPr>
          <w:color w:val="auto"/>
        </w:rPr>
      </w:pPr>
      <w:bookmarkStart w:id="65" w:name="_Toc359786513"/>
      <w:r w:rsidRPr="008544B5">
        <w:rPr>
          <w:color w:val="auto"/>
        </w:rPr>
        <w:t>7.</w:t>
      </w:r>
      <w:r w:rsidR="00BB603A" w:rsidRPr="008544B5">
        <w:rPr>
          <w:color w:val="auto"/>
        </w:rPr>
        <w:t>3</w:t>
      </w:r>
      <w:r w:rsidR="00D1512F" w:rsidRPr="008544B5">
        <w:rPr>
          <w:color w:val="auto"/>
        </w:rPr>
        <w:t>.1 Česká představa organizace</w:t>
      </w:r>
      <w:r w:rsidR="00D1512F" w:rsidRPr="008544B5">
        <w:rPr>
          <w:rStyle w:val="Znakapoznpodarou"/>
          <w:b w:val="0"/>
          <w:color w:val="auto"/>
        </w:rPr>
        <w:footnoteReference w:id="189"/>
      </w:r>
      <w:bookmarkEnd w:id="65"/>
    </w:p>
    <w:p w:rsidR="0070632E" w:rsidRPr="008544B5" w:rsidRDefault="00D1512F" w:rsidP="00214533">
      <w:pPr>
        <w:ind w:firstLine="426"/>
        <w:rPr>
          <w:color w:val="auto"/>
        </w:rPr>
      </w:pPr>
      <w:r w:rsidRPr="008544B5">
        <w:rPr>
          <w:color w:val="auto"/>
        </w:rPr>
        <w:t xml:space="preserve">Jedná se o </w:t>
      </w:r>
      <w:r w:rsidR="00D458B2" w:rsidRPr="008544B5">
        <w:rPr>
          <w:color w:val="auto"/>
        </w:rPr>
        <w:t xml:space="preserve">právnickou osobu </w:t>
      </w:r>
      <w:r w:rsidR="0051261A" w:rsidRPr="008544B5">
        <w:rPr>
          <w:color w:val="auto"/>
        </w:rPr>
        <w:t>s celostátní působností</w:t>
      </w:r>
      <w:r w:rsidRPr="008544B5">
        <w:rPr>
          <w:color w:val="auto"/>
        </w:rPr>
        <w:t>, jejímž hlavním cílem není generování zisku jako takového, al</w:t>
      </w:r>
      <w:r w:rsidR="0051261A" w:rsidRPr="008544B5">
        <w:rPr>
          <w:color w:val="auto"/>
        </w:rPr>
        <w:t xml:space="preserve">e poskytování služeb veřejnosti. Organizace </w:t>
      </w:r>
      <w:r w:rsidRPr="008544B5">
        <w:rPr>
          <w:color w:val="auto"/>
        </w:rPr>
        <w:t>bude pravděpodobně zřízena ministerstvem nebo touto činností bude p</w:t>
      </w:r>
      <w:r w:rsidR="000F3015" w:rsidRPr="008544B5">
        <w:rPr>
          <w:color w:val="auto"/>
        </w:rPr>
        <w:t xml:space="preserve">ověřena některá ze stávajících </w:t>
      </w:r>
      <w:r w:rsidRPr="008544B5">
        <w:rPr>
          <w:color w:val="auto"/>
        </w:rPr>
        <w:t>s tím, že bude podřízena přímo MD.</w:t>
      </w:r>
    </w:p>
    <w:p w:rsidR="00D1512F" w:rsidRPr="008544B5" w:rsidRDefault="00D1512F" w:rsidP="00214533">
      <w:pPr>
        <w:ind w:firstLine="426"/>
        <w:rPr>
          <w:color w:val="auto"/>
        </w:rPr>
      </w:pPr>
      <w:r w:rsidRPr="008544B5">
        <w:rPr>
          <w:color w:val="auto"/>
        </w:rPr>
        <w:t>Základními funkčními jednotkami budou okresní zkušební místa s vhodným dopravním prostředím pro zkoušky a zajištění potřebné náročnosti PZ</w:t>
      </w:r>
      <w:r w:rsidR="001853F3" w:rsidRPr="008544B5">
        <w:rPr>
          <w:color w:val="auto"/>
        </w:rPr>
        <w:t>,</w:t>
      </w:r>
      <w:r w:rsidRPr="008544B5">
        <w:rPr>
          <w:color w:val="auto"/>
        </w:rPr>
        <w:t xml:space="preserve"> krajská zkušební místa sloužící jako koordinačně administrativní pracoviště a centrála organizace jako zastřešující a metodický orgán.</w:t>
      </w:r>
    </w:p>
    <w:p w:rsidR="006946CC" w:rsidRPr="008544B5" w:rsidRDefault="006946CC" w:rsidP="00214533">
      <w:pPr>
        <w:ind w:firstLine="426"/>
        <w:rPr>
          <w:color w:val="auto"/>
        </w:rPr>
      </w:pPr>
      <w:r w:rsidRPr="008544B5">
        <w:rPr>
          <w:color w:val="auto"/>
        </w:rPr>
        <w:t>Počítá se s vybudováním (okresních) zkušebních míst v celkem 45 městech.</w:t>
      </w:r>
      <w:r w:rsidR="00490F63" w:rsidRPr="008544B5">
        <w:rPr>
          <w:color w:val="auto"/>
        </w:rPr>
        <w:t xml:space="preserve"> Dané řešení zajistí cca třicetikilometrovou dojezdovou vzdálenost pro každého zákazníka.</w:t>
      </w:r>
      <w:r w:rsidR="00490F63" w:rsidRPr="008544B5">
        <w:rPr>
          <w:rStyle w:val="Znakapoznpodarou"/>
          <w:color w:val="auto"/>
        </w:rPr>
        <w:footnoteReference w:id="190"/>
      </w:r>
    </w:p>
    <w:p w:rsidR="00261679" w:rsidRPr="008544B5" w:rsidRDefault="00261679" w:rsidP="00214533">
      <w:pPr>
        <w:ind w:firstLine="426"/>
        <w:rPr>
          <w:color w:val="auto"/>
        </w:rPr>
      </w:pPr>
      <w:r w:rsidRPr="008544B5">
        <w:rPr>
          <w:color w:val="auto"/>
        </w:rPr>
        <w:t>V ČR jsou (nyní) zkoušky prováděny zkušebními komisaři – zaměstnanci příslušných obecních úřadů. Obecní úřady za provedení zkoušky inkasují peníze, jež považují za vítané doplnění obecního rozpočtu. Dochází tak paradoxně ke vzájemnému konkurování si zkušebních míst.</w:t>
      </w:r>
      <w:r w:rsidRPr="008544B5">
        <w:rPr>
          <w:rStyle w:val="Znakapoznpodarou"/>
          <w:color w:val="auto"/>
        </w:rPr>
        <w:footnoteReference w:id="191"/>
      </w:r>
    </w:p>
    <w:p w:rsidR="00261679" w:rsidRPr="008544B5" w:rsidRDefault="00B40BF5" w:rsidP="00214533">
      <w:pPr>
        <w:ind w:firstLine="426"/>
        <w:rPr>
          <w:color w:val="auto"/>
        </w:rPr>
      </w:pPr>
      <w:r w:rsidRPr="008544B5">
        <w:rPr>
          <w:color w:val="auto"/>
        </w:rPr>
        <w:t>„</w:t>
      </w:r>
      <w:r w:rsidR="00261679" w:rsidRPr="008544B5">
        <w:rPr>
          <w:i/>
          <w:color w:val="auto"/>
        </w:rPr>
        <w:t>Nikdo nesleduje ziskovost či prodělkovo</w:t>
      </w:r>
      <w:r w:rsidR="00A94BB3" w:rsidRPr="008544B5">
        <w:rPr>
          <w:i/>
          <w:color w:val="auto"/>
        </w:rPr>
        <w:t>st</w:t>
      </w:r>
      <w:r w:rsidR="00261679" w:rsidRPr="008544B5">
        <w:rPr>
          <w:i/>
          <w:color w:val="auto"/>
        </w:rPr>
        <w:t xml:space="preserve"> prováděných činností, nicméně letmý propočet opravňuje k závěru, že provádění zkoušek řidičů je činností generující zisk, který je rozpouštěn v obecním rozpočtu. Zkoušení jedinci tak v konečném důsledku dotují obecní rozpočty.</w:t>
      </w:r>
      <w:r w:rsidRPr="008544B5">
        <w:rPr>
          <w:color w:val="auto"/>
        </w:rPr>
        <w:t>“</w:t>
      </w:r>
      <w:r w:rsidR="00261679" w:rsidRPr="008544B5">
        <w:rPr>
          <w:rStyle w:val="Znakapoznpodarou"/>
          <w:color w:val="auto"/>
        </w:rPr>
        <w:footnoteReference w:id="192"/>
      </w:r>
      <w:r w:rsidR="00793515" w:rsidRPr="008544B5">
        <w:rPr>
          <w:color w:val="auto"/>
        </w:rPr>
        <w:t xml:space="preserve"> </w:t>
      </w:r>
      <w:r w:rsidR="004E29B3" w:rsidRPr="008544B5">
        <w:rPr>
          <w:rStyle w:val="Znakapoznpodarou"/>
          <w:color w:val="auto"/>
        </w:rPr>
        <w:footnoteReference w:id="193"/>
      </w:r>
    </w:p>
    <w:p w:rsidR="00490F63" w:rsidRPr="008544B5" w:rsidRDefault="00384E09" w:rsidP="00214533">
      <w:pPr>
        <w:ind w:firstLine="426"/>
        <w:rPr>
          <w:color w:val="auto"/>
        </w:rPr>
      </w:pPr>
      <w:r w:rsidRPr="008544B5">
        <w:rPr>
          <w:color w:val="auto"/>
        </w:rPr>
        <w:t xml:space="preserve">Komisaři budou </w:t>
      </w:r>
      <w:r w:rsidR="0051261A" w:rsidRPr="008544B5">
        <w:rPr>
          <w:color w:val="auto"/>
        </w:rPr>
        <w:t xml:space="preserve">nově </w:t>
      </w:r>
      <w:r w:rsidRPr="008544B5">
        <w:rPr>
          <w:color w:val="auto"/>
        </w:rPr>
        <w:t>zaměstnanci jedné zkušební</w:t>
      </w:r>
      <w:r w:rsidR="00527458" w:rsidRPr="008544B5">
        <w:rPr>
          <w:color w:val="auto"/>
        </w:rPr>
        <w:t xml:space="preserve"> </w:t>
      </w:r>
      <w:r w:rsidRPr="008544B5">
        <w:rPr>
          <w:color w:val="auto"/>
        </w:rPr>
        <w:t xml:space="preserve">organizace. To kromě značného sjednocení </w:t>
      </w:r>
      <w:r w:rsidR="00CC4C66" w:rsidRPr="008544B5">
        <w:rPr>
          <w:color w:val="auto"/>
        </w:rPr>
        <w:t>rozhodování</w:t>
      </w:r>
      <w:r w:rsidRPr="008544B5">
        <w:rPr>
          <w:color w:val="auto"/>
        </w:rPr>
        <w:t xml:space="preserve"> přinese i kvalitnější služby pro uchazeče (zákazníky) a to ve smyslu tom, že odpadne ona </w:t>
      </w:r>
      <w:r w:rsidR="00527458" w:rsidRPr="008544B5">
        <w:rPr>
          <w:color w:val="auto"/>
        </w:rPr>
        <w:t>„</w:t>
      </w:r>
      <w:r w:rsidRPr="008544B5">
        <w:rPr>
          <w:color w:val="auto"/>
        </w:rPr>
        <w:t xml:space="preserve">konkurence mezi zkušebními orgány,“ a proto se bude možno od začátku soustředit na </w:t>
      </w:r>
      <w:r w:rsidR="0051261A" w:rsidRPr="008544B5">
        <w:rPr>
          <w:color w:val="auto"/>
        </w:rPr>
        <w:t>kvalitu</w:t>
      </w:r>
      <w:r w:rsidRPr="008544B5">
        <w:rPr>
          <w:color w:val="auto"/>
        </w:rPr>
        <w:t xml:space="preserve"> a nikoliv na konkurenční boj. </w:t>
      </w:r>
      <w:r w:rsidR="00527458" w:rsidRPr="008544B5">
        <w:rPr>
          <w:color w:val="auto"/>
        </w:rPr>
        <w:t xml:space="preserve">Tím se naplní i předpokládaný smysl existence organizace, totiž, že jejím účelem není maximalizace zisku, ale naopak poskytování společenské </w:t>
      </w:r>
      <w:r w:rsidR="00527458" w:rsidRPr="008544B5">
        <w:rPr>
          <w:color w:val="auto"/>
        </w:rPr>
        <w:lastRenderedPageBreak/>
        <w:t>služby.</w:t>
      </w:r>
      <w:r w:rsidR="00527458" w:rsidRPr="008544B5">
        <w:rPr>
          <w:rStyle w:val="Znakapoznpodarou"/>
          <w:color w:val="auto"/>
        </w:rPr>
        <w:footnoteReference w:id="194"/>
      </w:r>
      <w:r w:rsidR="00EF1181" w:rsidRPr="008544B5">
        <w:rPr>
          <w:color w:val="auto"/>
        </w:rPr>
        <w:t xml:space="preserve"> </w:t>
      </w:r>
      <w:r w:rsidR="00072AF8" w:rsidRPr="008544B5">
        <w:rPr>
          <w:color w:val="auto"/>
        </w:rPr>
        <w:t xml:space="preserve">Tím, že komisaři budou zaměstnanci organizace, bude umožněna </w:t>
      </w:r>
      <w:r w:rsidR="0051261A" w:rsidRPr="008544B5">
        <w:rPr>
          <w:color w:val="auto"/>
        </w:rPr>
        <w:t xml:space="preserve">také </w:t>
      </w:r>
      <w:r w:rsidR="00072AF8" w:rsidRPr="008544B5">
        <w:rPr>
          <w:color w:val="auto"/>
        </w:rPr>
        <w:t>jejich pružná dislokace dle aktuálních potřeb jednotlivých regionů.</w:t>
      </w:r>
    </w:p>
    <w:p w:rsidR="0007100A" w:rsidRPr="008544B5" w:rsidRDefault="0051261A" w:rsidP="00214533">
      <w:pPr>
        <w:ind w:firstLine="426"/>
        <w:rPr>
          <w:color w:val="auto"/>
        </w:rPr>
      </w:pPr>
      <w:r w:rsidRPr="008544B5">
        <w:rPr>
          <w:color w:val="auto"/>
        </w:rPr>
        <w:t xml:space="preserve">Otázkou </w:t>
      </w:r>
      <w:r w:rsidR="00EF1181" w:rsidRPr="008544B5">
        <w:rPr>
          <w:color w:val="auto"/>
        </w:rPr>
        <w:t>bylo</w:t>
      </w:r>
      <w:r w:rsidRPr="008544B5">
        <w:rPr>
          <w:color w:val="auto"/>
        </w:rPr>
        <w:t xml:space="preserve">, jak </w:t>
      </w:r>
      <w:r w:rsidR="0007100A" w:rsidRPr="008544B5">
        <w:rPr>
          <w:color w:val="auto"/>
        </w:rPr>
        <w:t xml:space="preserve">řešit vozový park organizace. Například v Litvě PZ probíhá na vozidle, které přistaví </w:t>
      </w:r>
      <w:r w:rsidR="008F1912" w:rsidRPr="008544B5">
        <w:rPr>
          <w:color w:val="auto"/>
        </w:rPr>
        <w:t>organizace</w:t>
      </w:r>
      <w:r w:rsidR="0007100A" w:rsidRPr="008544B5">
        <w:rPr>
          <w:color w:val="auto"/>
        </w:rPr>
        <w:t xml:space="preserve">. </w:t>
      </w:r>
      <w:r w:rsidR="00C50D02" w:rsidRPr="008544B5">
        <w:rPr>
          <w:color w:val="auto"/>
        </w:rPr>
        <w:t>„</w:t>
      </w:r>
      <w:r w:rsidR="0007100A" w:rsidRPr="008544B5">
        <w:rPr>
          <w:i/>
          <w:color w:val="auto"/>
        </w:rPr>
        <w:t>Je tedy nutné, aby každé zkušební centrum mělo k dispozici vozidla vhodná pro zkoušky žadatelů všech skupin.</w:t>
      </w:r>
      <w:r w:rsidR="00C50D02" w:rsidRPr="008544B5">
        <w:rPr>
          <w:color w:val="auto"/>
        </w:rPr>
        <w:t>“</w:t>
      </w:r>
      <w:r w:rsidR="0007100A" w:rsidRPr="008544B5">
        <w:rPr>
          <w:rStyle w:val="Znakapoznpodarou"/>
          <w:color w:val="auto"/>
        </w:rPr>
        <w:footnoteReference w:id="195"/>
      </w:r>
      <w:r w:rsidR="00D62DA1" w:rsidRPr="008544B5">
        <w:rPr>
          <w:color w:val="auto"/>
        </w:rPr>
        <w:t xml:space="preserve"> Od toho však návrh z důvodů neúnosných </w:t>
      </w:r>
      <w:r w:rsidR="0007100A" w:rsidRPr="008544B5">
        <w:rPr>
          <w:color w:val="auto"/>
        </w:rPr>
        <w:t>náklad</w:t>
      </w:r>
      <w:r w:rsidR="00D62DA1" w:rsidRPr="008544B5">
        <w:rPr>
          <w:color w:val="auto"/>
        </w:rPr>
        <w:t>ů</w:t>
      </w:r>
      <w:r w:rsidR="0083223F" w:rsidRPr="008544B5">
        <w:rPr>
          <w:color w:val="auto"/>
        </w:rPr>
        <w:t xml:space="preserve"> upustil</w:t>
      </w:r>
      <w:r w:rsidR="0007100A" w:rsidRPr="008544B5">
        <w:rPr>
          <w:color w:val="auto"/>
        </w:rPr>
        <w:t xml:space="preserve">. </w:t>
      </w:r>
      <w:r w:rsidR="0007100A" w:rsidRPr="008544B5">
        <w:rPr>
          <w:i/>
          <w:color w:val="auto"/>
        </w:rPr>
        <w:t>Žadatel si pro potřeby vykonání PZ zajistí příslušné vozidlo vyhovující podmínkám daným zákonem.</w:t>
      </w:r>
      <w:r w:rsidR="008F1912" w:rsidRPr="008544B5">
        <w:rPr>
          <w:rStyle w:val="Znakapoznpodarou"/>
          <w:i/>
          <w:color w:val="auto"/>
        </w:rPr>
        <w:footnoteReference w:id="196"/>
      </w:r>
    </w:p>
    <w:p w:rsidR="005663B9" w:rsidRPr="008544B5" w:rsidRDefault="00CB3246" w:rsidP="00214533">
      <w:pPr>
        <w:ind w:firstLine="426"/>
        <w:rPr>
          <w:color w:val="auto"/>
        </w:rPr>
      </w:pPr>
      <w:r w:rsidRPr="008544B5">
        <w:rPr>
          <w:color w:val="auto"/>
        </w:rPr>
        <w:t>Přestože</w:t>
      </w:r>
      <w:r w:rsidR="008F1912" w:rsidRPr="008544B5">
        <w:rPr>
          <w:color w:val="auto"/>
        </w:rPr>
        <w:t xml:space="preserve"> </w:t>
      </w:r>
      <w:r w:rsidR="006F7C2C" w:rsidRPr="008544B5">
        <w:rPr>
          <w:color w:val="auto"/>
        </w:rPr>
        <w:t xml:space="preserve">zřízení takové instituce </w:t>
      </w:r>
      <w:r w:rsidR="008F1912" w:rsidRPr="008544B5">
        <w:rPr>
          <w:color w:val="auto"/>
        </w:rPr>
        <w:t xml:space="preserve">bude </w:t>
      </w:r>
      <w:r w:rsidR="00D62DA1" w:rsidRPr="008544B5">
        <w:rPr>
          <w:color w:val="auto"/>
        </w:rPr>
        <w:t xml:space="preserve">i tak </w:t>
      </w:r>
      <w:r w:rsidR="008F1912" w:rsidRPr="008544B5">
        <w:rPr>
          <w:color w:val="auto"/>
        </w:rPr>
        <w:t>vyžadovat jisté</w:t>
      </w:r>
      <w:r w:rsidR="00490F63" w:rsidRPr="008544B5">
        <w:rPr>
          <w:color w:val="auto"/>
        </w:rPr>
        <w:t xml:space="preserve"> investiční náklady</w:t>
      </w:r>
      <w:r w:rsidRPr="008544B5">
        <w:rPr>
          <w:color w:val="auto"/>
        </w:rPr>
        <w:t>, j</w:t>
      </w:r>
      <w:r w:rsidR="008F1912" w:rsidRPr="008544B5">
        <w:rPr>
          <w:color w:val="auto"/>
        </w:rPr>
        <w:t xml:space="preserve">ednoznačně </w:t>
      </w:r>
      <w:r w:rsidR="003D515B" w:rsidRPr="008544B5">
        <w:rPr>
          <w:color w:val="auto"/>
        </w:rPr>
        <w:t xml:space="preserve">ho </w:t>
      </w:r>
      <w:r w:rsidR="008F1912" w:rsidRPr="008544B5">
        <w:rPr>
          <w:color w:val="auto"/>
        </w:rPr>
        <w:t xml:space="preserve">považuji za krok </w:t>
      </w:r>
      <w:r w:rsidR="006B3681" w:rsidRPr="008544B5">
        <w:rPr>
          <w:color w:val="auto"/>
        </w:rPr>
        <w:t>v</w:t>
      </w:r>
      <w:r w:rsidR="008F1912" w:rsidRPr="008544B5">
        <w:rPr>
          <w:color w:val="auto"/>
        </w:rPr>
        <w:t>řed.</w:t>
      </w:r>
    </w:p>
    <w:p w:rsidR="006B3681" w:rsidRPr="008544B5" w:rsidRDefault="006B3681" w:rsidP="00214533">
      <w:pPr>
        <w:pStyle w:val="Nadpis2"/>
        <w:ind w:firstLine="426"/>
        <w:rPr>
          <w:color w:val="auto"/>
        </w:rPr>
      </w:pPr>
      <w:bookmarkStart w:id="66" w:name="_Toc359786514"/>
      <w:r w:rsidRPr="008544B5">
        <w:rPr>
          <w:color w:val="auto"/>
        </w:rPr>
        <w:t>7.</w:t>
      </w:r>
      <w:r w:rsidR="00BB603A" w:rsidRPr="008544B5">
        <w:rPr>
          <w:color w:val="auto"/>
        </w:rPr>
        <w:t>4</w:t>
      </w:r>
      <w:r w:rsidRPr="008544B5">
        <w:rPr>
          <w:color w:val="auto"/>
        </w:rPr>
        <w:t xml:space="preserve"> Další navrhované změny</w:t>
      </w:r>
      <w:r w:rsidR="002B7470" w:rsidRPr="008544B5">
        <w:rPr>
          <w:rStyle w:val="Znakapoznpodarou"/>
          <w:b w:val="0"/>
          <w:color w:val="auto"/>
          <w:sz w:val="24"/>
        </w:rPr>
        <w:footnoteReference w:id="197"/>
      </w:r>
      <w:bookmarkEnd w:id="66"/>
    </w:p>
    <w:p w:rsidR="002B7470" w:rsidRPr="008544B5" w:rsidRDefault="002B7470" w:rsidP="00214533">
      <w:pPr>
        <w:ind w:firstLine="426"/>
        <w:rPr>
          <w:bCs/>
          <w:color w:val="auto"/>
        </w:rPr>
      </w:pPr>
      <w:r w:rsidRPr="008544B5">
        <w:rPr>
          <w:bCs/>
          <w:color w:val="auto"/>
        </w:rPr>
        <w:t>Mj. ze zpráv zahraničních výzkumných projektů zaměřených na studium vlivu lidského faktoru na bezpečnost silničního provozu, lze dojít k závěru, že nejefektivnější způsob přípravy řidičů má základ v náročné závěrečné zkoušce. A právě takovým směrem se orientuje i návrh.</w:t>
      </w:r>
    </w:p>
    <w:p w:rsidR="008E1620" w:rsidRPr="008544B5" w:rsidRDefault="008E1620" w:rsidP="00214533">
      <w:pPr>
        <w:ind w:firstLine="426"/>
        <w:rPr>
          <w:bCs/>
          <w:color w:val="auto"/>
        </w:rPr>
      </w:pPr>
      <w:r w:rsidRPr="008544B5">
        <w:rPr>
          <w:bCs/>
          <w:color w:val="auto"/>
        </w:rPr>
        <w:t>Obecně se prosazuje snaha o zkvalitnění výcviku a odborných zkoušek. Dle expertní komise je toho možno dosáhnout i postupem, jež se odklání od formálního pojetí povinného počtu výcvikových hodin</w:t>
      </w:r>
      <w:r w:rsidR="00F11B4D" w:rsidRPr="008544B5">
        <w:rPr>
          <w:bCs/>
          <w:color w:val="auto"/>
        </w:rPr>
        <w:t xml:space="preserve"> v autoškole</w:t>
      </w:r>
      <w:r w:rsidRPr="008544B5">
        <w:rPr>
          <w:bCs/>
          <w:color w:val="auto"/>
        </w:rPr>
        <w:t>.</w:t>
      </w:r>
      <w:r w:rsidRPr="008544B5">
        <w:rPr>
          <w:rStyle w:val="Znakapoznpodarou"/>
          <w:bCs/>
          <w:color w:val="auto"/>
        </w:rPr>
        <w:footnoteReference w:id="198"/>
      </w:r>
      <w:r w:rsidRPr="008544B5">
        <w:rPr>
          <w:bCs/>
          <w:color w:val="auto"/>
        </w:rPr>
        <w:t xml:space="preserve"> Vychází např. z dat z Nizozemí. Tam není stanoven pevný počet hodin. Je na žadateli, kdy se rozhodne jít ke zkoušce.</w:t>
      </w:r>
      <w:r w:rsidR="002C5DE8" w:rsidRPr="008544B5">
        <w:rPr>
          <w:bCs/>
          <w:color w:val="auto"/>
        </w:rPr>
        <w:t xml:space="preserve"> </w:t>
      </w:r>
      <w:r w:rsidRPr="008544B5">
        <w:rPr>
          <w:bCs/>
          <w:color w:val="auto"/>
        </w:rPr>
        <w:t xml:space="preserve">Přesto však </w:t>
      </w:r>
      <w:r w:rsidR="002C5DE8" w:rsidRPr="008544B5">
        <w:rPr>
          <w:bCs/>
          <w:color w:val="auto"/>
        </w:rPr>
        <w:t xml:space="preserve">v průměru </w:t>
      </w:r>
      <w:r w:rsidRPr="008544B5">
        <w:rPr>
          <w:bCs/>
          <w:color w:val="auto"/>
        </w:rPr>
        <w:t xml:space="preserve">nizozemští </w:t>
      </w:r>
      <w:r w:rsidR="002C5DE8" w:rsidRPr="008544B5">
        <w:rPr>
          <w:bCs/>
          <w:color w:val="auto"/>
        </w:rPr>
        <w:t>uchazeči</w:t>
      </w:r>
      <w:r w:rsidRPr="008544B5">
        <w:rPr>
          <w:bCs/>
          <w:color w:val="auto"/>
        </w:rPr>
        <w:t xml:space="preserve"> absolvují o 1/3</w:t>
      </w:r>
      <w:r w:rsidR="0051261A" w:rsidRPr="008544B5">
        <w:rPr>
          <w:bCs/>
          <w:color w:val="auto"/>
        </w:rPr>
        <w:t xml:space="preserve"> více hodin než ti čeští.</w:t>
      </w:r>
      <w:r w:rsidR="00AF173F" w:rsidRPr="008544B5">
        <w:rPr>
          <w:rStyle w:val="Znakapoznpodarou"/>
          <w:bCs/>
          <w:color w:val="auto"/>
        </w:rPr>
        <w:footnoteReference w:id="199"/>
      </w:r>
      <w:r w:rsidR="000B4EC3" w:rsidRPr="008544B5">
        <w:rPr>
          <w:bCs/>
          <w:color w:val="auto"/>
        </w:rPr>
        <w:t xml:space="preserve"> </w:t>
      </w:r>
      <w:r w:rsidR="00AF173F" w:rsidRPr="008544B5">
        <w:rPr>
          <w:bCs/>
          <w:color w:val="auto"/>
        </w:rPr>
        <w:t>„</w:t>
      </w:r>
      <w:r w:rsidR="002C5DE8" w:rsidRPr="008544B5">
        <w:rPr>
          <w:bCs/>
          <w:i/>
          <w:color w:val="auto"/>
        </w:rPr>
        <w:t>Zdánlivě paradoxně mají nejlepší ukazatele dopravní nehodovosti právě státy s nepovinnou či jen částečně povinnou účastí ve výcviku</w:t>
      </w:r>
      <w:r w:rsidR="002C5DE8" w:rsidRPr="008544B5">
        <w:rPr>
          <w:bCs/>
          <w:color w:val="auto"/>
        </w:rPr>
        <w:t>.</w:t>
      </w:r>
      <w:r w:rsidR="00AF173F" w:rsidRPr="008544B5">
        <w:rPr>
          <w:bCs/>
          <w:color w:val="auto"/>
        </w:rPr>
        <w:t>“</w:t>
      </w:r>
      <w:r w:rsidR="002C5DE8" w:rsidRPr="008544B5">
        <w:rPr>
          <w:rStyle w:val="Znakapoznpodarou"/>
          <w:bCs/>
          <w:color w:val="auto"/>
        </w:rPr>
        <w:footnoteReference w:id="200"/>
      </w:r>
    </w:p>
    <w:p w:rsidR="00432865" w:rsidRPr="008544B5" w:rsidRDefault="00432865" w:rsidP="00214533">
      <w:pPr>
        <w:ind w:firstLine="426"/>
        <w:rPr>
          <w:color w:val="auto"/>
        </w:rPr>
      </w:pPr>
      <w:r w:rsidRPr="008544B5">
        <w:rPr>
          <w:bCs/>
          <w:color w:val="auto"/>
        </w:rPr>
        <w:t xml:space="preserve">V návrhu se objevuje k problematice pouze zmínka o tom, že </w:t>
      </w:r>
      <w:r w:rsidRPr="008544B5">
        <w:rPr>
          <w:bCs/>
          <w:i/>
          <w:color w:val="auto"/>
        </w:rPr>
        <w:t>minimální povinnou hodinovou dotaci stanoví prováděcí předpis</w:t>
      </w:r>
      <w:r w:rsidRPr="008544B5">
        <w:rPr>
          <w:bCs/>
          <w:color w:val="auto"/>
        </w:rPr>
        <w:t>.</w:t>
      </w:r>
      <w:r w:rsidR="00467416" w:rsidRPr="008544B5">
        <w:rPr>
          <w:bCs/>
          <w:color w:val="auto"/>
        </w:rPr>
        <w:t xml:space="preserve"> </w:t>
      </w:r>
      <w:r w:rsidR="00984728" w:rsidRPr="008544B5">
        <w:rPr>
          <w:bCs/>
          <w:color w:val="auto"/>
        </w:rPr>
        <w:t>Lze tedy</w:t>
      </w:r>
      <w:r w:rsidR="00467416" w:rsidRPr="008544B5">
        <w:rPr>
          <w:bCs/>
          <w:color w:val="auto"/>
        </w:rPr>
        <w:t xml:space="preserve"> předpokládat, že </w:t>
      </w:r>
      <w:r w:rsidR="00984728" w:rsidRPr="008544B5">
        <w:rPr>
          <w:bCs/>
          <w:color w:val="auto"/>
        </w:rPr>
        <w:t xml:space="preserve">i </w:t>
      </w:r>
      <w:r w:rsidR="00467416" w:rsidRPr="008544B5">
        <w:rPr>
          <w:bCs/>
          <w:color w:val="auto"/>
        </w:rPr>
        <w:t xml:space="preserve">v tomto ohledu dojde </w:t>
      </w:r>
      <w:r w:rsidR="0051261A" w:rsidRPr="008544B5">
        <w:rPr>
          <w:bCs/>
          <w:color w:val="auto"/>
        </w:rPr>
        <w:t xml:space="preserve">v ČR </w:t>
      </w:r>
      <w:r w:rsidR="00467416" w:rsidRPr="008544B5">
        <w:rPr>
          <w:bCs/>
          <w:color w:val="auto"/>
        </w:rPr>
        <w:t>ke změně.</w:t>
      </w:r>
    </w:p>
    <w:p w:rsidR="006B3681" w:rsidRPr="008544B5" w:rsidRDefault="002C5DE8" w:rsidP="00214533">
      <w:pPr>
        <w:ind w:firstLine="426"/>
        <w:rPr>
          <w:color w:val="auto"/>
        </w:rPr>
      </w:pPr>
      <w:r w:rsidRPr="008544B5">
        <w:rPr>
          <w:color w:val="auto"/>
        </w:rPr>
        <w:t>Ke zkvalitnění přípravy má rovněž dojít v oblasti zdravovědy. Na problematiku přípravy v oblasti poskytování první pomoci bude pohlíženo mnohem komplexněji než doposud.</w:t>
      </w:r>
      <w:r w:rsidRPr="008544B5">
        <w:rPr>
          <w:rStyle w:val="Znakapoznpodarou"/>
          <w:color w:val="auto"/>
        </w:rPr>
        <w:footnoteReference w:id="201"/>
      </w:r>
      <w:r w:rsidR="00F11B4D" w:rsidRPr="008544B5">
        <w:rPr>
          <w:color w:val="auto"/>
        </w:rPr>
        <w:t xml:space="preserve"> Po skončení školení obdrží každý účastník potvrzení o účasti, jeho kopie bude zaslána krajskému místu zkušební organizace. Má se tak mj. zamezit pouze formálnímu provedení této přípravy.</w:t>
      </w:r>
      <w:r w:rsidR="00F11B4D" w:rsidRPr="008544B5">
        <w:rPr>
          <w:rStyle w:val="Znakapoznpodarou"/>
          <w:color w:val="auto"/>
        </w:rPr>
        <w:footnoteReference w:id="202"/>
      </w:r>
    </w:p>
    <w:p w:rsidR="006B3681" w:rsidRPr="008544B5" w:rsidRDefault="00BB603A" w:rsidP="00214533">
      <w:pPr>
        <w:pStyle w:val="Nadpis1"/>
        <w:ind w:firstLine="426"/>
        <w:rPr>
          <w:color w:val="auto"/>
        </w:rPr>
      </w:pPr>
      <w:bookmarkStart w:id="67" w:name="_Toc359786515"/>
      <w:r w:rsidRPr="008544B5">
        <w:rPr>
          <w:color w:val="auto"/>
        </w:rPr>
        <w:lastRenderedPageBreak/>
        <w:t>7.4</w:t>
      </w:r>
      <w:r w:rsidR="00467416" w:rsidRPr="008544B5">
        <w:rPr>
          <w:color w:val="auto"/>
        </w:rPr>
        <w:t>.1 Nová koncepce</w:t>
      </w:r>
      <w:r w:rsidR="00EB46F9" w:rsidRPr="008544B5">
        <w:rPr>
          <w:rStyle w:val="Znakapoznpodarou"/>
          <w:b w:val="0"/>
          <w:color w:val="auto"/>
        </w:rPr>
        <w:footnoteReference w:id="203"/>
      </w:r>
      <w:bookmarkEnd w:id="67"/>
    </w:p>
    <w:p w:rsidR="006B3681" w:rsidRPr="008544B5" w:rsidRDefault="00FB40AA" w:rsidP="00214533">
      <w:pPr>
        <w:ind w:firstLine="426"/>
        <w:rPr>
          <w:color w:val="auto"/>
        </w:rPr>
      </w:pPr>
      <w:r w:rsidRPr="008544B5">
        <w:rPr>
          <w:color w:val="auto"/>
        </w:rPr>
        <w:t>Proces získání ŘO se změní od počátku do konce.</w:t>
      </w:r>
      <w:r w:rsidR="00202222" w:rsidRPr="008544B5">
        <w:rPr>
          <w:color w:val="auto"/>
        </w:rPr>
        <w:t xml:space="preserve"> </w:t>
      </w:r>
      <w:r w:rsidR="003960DA" w:rsidRPr="008544B5">
        <w:rPr>
          <w:color w:val="auto"/>
        </w:rPr>
        <w:t>Jde</w:t>
      </w:r>
      <w:r w:rsidR="00202222" w:rsidRPr="008544B5">
        <w:rPr>
          <w:color w:val="auto"/>
        </w:rPr>
        <w:t xml:space="preserve"> o proces postupných kroků ve smyslu </w:t>
      </w:r>
      <w:r w:rsidR="00202222" w:rsidRPr="008544B5">
        <w:rPr>
          <w:i/>
          <w:color w:val="auto"/>
        </w:rPr>
        <w:t>conditio sine qua non</w:t>
      </w:r>
      <w:r w:rsidR="00202222" w:rsidRPr="008544B5">
        <w:rPr>
          <w:color w:val="auto"/>
        </w:rPr>
        <w:t>, v současnosti fungující např. v Maďarsku.</w:t>
      </w:r>
      <w:r w:rsidR="003960DA" w:rsidRPr="008544B5">
        <w:rPr>
          <w:color w:val="auto"/>
        </w:rPr>
        <w:t xml:space="preserve"> </w:t>
      </w:r>
      <w:r w:rsidRPr="008544B5">
        <w:rPr>
          <w:color w:val="auto"/>
        </w:rPr>
        <w:t>Odborná zkouška se rozdělí do dvou částí. Podmínko</w:t>
      </w:r>
      <w:r w:rsidR="00AB2EAA" w:rsidRPr="008544B5">
        <w:rPr>
          <w:color w:val="auto"/>
        </w:rPr>
        <w:t>u účasti na teoretické zkoušce</w:t>
      </w:r>
      <w:r w:rsidR="00AB2EAA" w:rsidRPr="008544B5">
        <w:rPr>
          <w:rStyle w:val="Znakapoznpodarou"/>
          <w:color w:val="auto"/>
        </w:rPr>
        <w:footnoteReference w:id="204"/>
      </w:r>
      <w:r w:rsidR="00AB2EAA" w:rsidRPr="008544B5">
        <w:rPr>
          <w:color w:val="auto"/>
        </w:rPr>
        <w:t xml:space="preserve"> </w:t>
      </w:r>
      <w:r w:rsidRPr="008544B5">
        <w:rPr>
          <w:color w:val="auto"/>
        </w:rPr>
        <w:t>bude prokázání absolutoria teoretické výuky a výcviku (tj. výuka pravidel sil. provozu</w:t>
      </w:r>
      <w:r w:rsidR="000B4EC3" w:rsidRPr="008544B5">
        <w:rPr>
          <w:color w:val="auto"/>
        </w:rPr>
        <w:t>;</w:t>
      </w:r>
      <w:r w:rsidRPr="008544B5">
        <w:rPr>
          <w:color w:val="auto"/>
        </w:rPr>
        <w:t xml:space="preserve"> teorie jízdy a nauky o konstrukci a údržbě</w:t>
      </w:r>
      <w:r w:rsidR="000B4EC3" w:rsidRPr="008544B5">
        <w:rPr>
          <w:color w:val="auto"/>
        </w:rPr>
        <w:t>;</w:t>
      </w:r>
      <w:r w:rsidRPr="008544B5">
        <w:rPr>
          <w:color w:val="auto"/>
        </w:rPr>
        <w:t xml:space="preserve"> prak</w:t>
      </w:r>
      <w:r w:rsidR="00FA09D0" w:rsidRPr="008544B5">
        <w:rPr>
          <w:color w:val="auto"/>
        </w:rPr>
        <w:t>tický výcvik ovládání vozidla).</w:t>
      </w:r>
      <w:r w:rsidR="00AB2EAA" w:rsidRPr="008544B5">
        <w:rPr>
          <w:color w:val="auto"/>
        </w:rPr>
        <w:t xml:space="preserve"> </w:t>
      </w:r>
      <w:r w:rsidRPr="008544B5">
        <w:rPr>
          <w:color w:val="auto"/>
        </w:rPr>
        <w:t>T</w:t>
      </w:r>
      <w:r w:rsidR="00AB2EAA" w:rsidRPr="008544B5">
        <w:rPr>
          <w:color w:val="auto"/>
        </w:rPr>
        <w:t>ato</w:t>
      </w:r>
      <w:r w:rsidRPr="008544B5">
        <w:rPr>
          <w:color w:val="auto"/>
        </w:rPr>
        <w:t xml:space="preserve"> zkouška</w:t>
      </w:r>
      <w:r w:rsidR="00AB2EAA" w:rsidRPr="008544B5">
        <w:rPr>
          <w:color w:val="auto"/>
        </w:rPr>
        <w:t xml:space="preserve"> spočívá v</w:t>
      </w:r>
      <w:r w:rsidRPr="008544B5">
        <w:rPr>
          <w:color w:val="auto"/>
        </w:rPr>
        <w:t>e složení testu z pravid</w:t>
      </w:r>
      <w:r w:rsidR="000F3015" w:rsidRPr="008544B5">
        <w:rPr>
          <w:color w:val="auto"/>
        </w:rPr>
        <w:t>el sil. provozu</w:t>
      </w:r>
      <w:r w:rsidRPr="008544B5">
        <w:rPr>
          <w:color w:val="auto"/>
        </w:rPr>
        <w:t xml:space="preserve"> a zdravotnické přípravy</w:t>
      </w:r>
      <w:r w:rsidR="008C4D31" w:rsidRPr="008544B5">
        <w:rPr>
          <w:color w:val="auto"/>
        </w:rPr>
        <w:t xml:space="preserve">, </w:t>
      </w:r>
      <w:r w:rsidRPr="008544B5">
        <w:rPr>
          <w:color w:val="auto"/>
        </w:rPr>
        <w:t xml:space="preserve">prokázání základních řidičských dovedností na </w:t>
      </w:r>
      <w:r w:rsidR="00AE7D50" w:rsidRPr="008544B5">
        <w:rPr>
          <w:color w:val="auto"/>
        </w:rPr>
        <w:t xml:space="preserve">uzavřené </w:t>
      </w:r>
      <w:r w:rsidRPr="008544B5">
        <w:rPr>
          <w:color w:val="auto"/>
        </w:rPr>
        <w:t xml:space="preserve">cvičné ploše, jež je součástí zkušebního místa </w:t>
      </w:r>
      <w:r w:rsidR="00AE7D50" w:rsidRPr="008544B5">
        <w:rPr>
          <w:color w:val="auto"/>
        </w:rPr>
        <w:t xml:space="preserve">zkuš. </w:t>
      </w:r>
      <w:r w:rsidRPr="008544B5">
        <w:rPr>
          <w:color w:val="auto"/>
        </w:rPr>
        <w:t>organizace.</w:t>
      </w:r>
    </w:p>
    <w:p w:rsidR="00AE7D50" w:rsidRPr="008544B5" w:rsidRDefault="00AE7D50" w:rsidP="00214533">
      <w:pPr>
        <w:ind w:firstLine="426"/>
        <w:rPr>
          <w:color w:val="auto"/>
        </w:rPr>
      </w:pPr>
      <w:r w:rsidRPr="008544B5">
        <w:rPr>
          <w:color w:val="auto"/>
        </w:rPr>
        <w:t>Po úspěšném složení první části zkoušky následuje pokračování výcviku v </w:t>
      </w:r>
      <w:r w:rsidR="004511B9" w:rsidRPr="008544B5">
        <w:rPr>
          <w:color w:val="auto"/>
        </w:rPr>
        <w:t>reálném</w:t>
      </w:r>
      <w:r w:rsidRPr="008544B5">
        <w:rPr>
          <w:color w:val="auto"/>
        </w:rPr>
        <w:t xml:space="preserve"> provozu (až v tuto chvíli, kdy jsou ověřeny žadatelovi teoretické schopnosti, se dostává na silnici).</w:t>
      </w:r>
      <w:r w:rsidR="00AB2EAA" w:rsidRPr="008544B5">
        <w:rPr>
          <w:color w:val="auto"/>
        </w:rPr>
        <w:t xml:space="preserve"> </w:t>
      </w:r>
      <w:r w:rsidR="000F3015" w:rsidRPr="008544B5">
        <w:rPr>
          <w:color w:val="auto"/>
        </w:rPr>
        <w:t>J</w:t>
      </w:r>
      <w:r w:rsidRPr="008544B5">
        <w:rPr>
          <w:color w:val="auto"/>
        </w:rPr>
        <w:t xml:space="preserve">ako ověření dovedností </w:t>
      </w:r>
      <w:r w:rsidR="00AB2EAA" w:rsidRPr="008544B5">
        <w:rPr>
          <w:color w:val="auto"/>
        </w:rPr>
        <w:t xml:space="preserve">takto </w:t>
      </w:r>
      <w:r w:rsidRPr="008544B5">
        <w:rPr>
          <w:color w:val="auto"/>
        </w:rPr>
        <w:t>získa</w:t>
      </w:r>
      <w:r w:rsidR="00AB2EAA" w:rsidRPr="008544B5">
        <w:rPr>
          <w:color w:val="auto"/>
        </w:rPr>
        <w:t xml:space="preserve">ných </w:t>
      </w:r>
      <w:r w:rsidR="000F3015" w:rsidRPr="008544B5">
        <w:rPr>
          <w:color w:val="auto"/>
        </w:rPr>
        <w:t xml:space="preserve">pak </w:t>
      </w:r>
      <w:r w:rsidRPr="008544B5">
        <w:rPr>
          <w:color w:val="auto"/>
        </w:rPr>
        <w:t>slouží druhá část zkoušky, která se materiálně překrývá se současnou PZ.</w:t>
      </w:r>
    </w:p>
    <w:p w:rsidR="006B3681" w:rsidRPr="008544B5" w:rsidRDefault="00AE7D50" w:rsidP="00214533">
      <w:pPr>
        <w:ind w:firstLine="426"/>
        <w:rPr>
          <w:color w:val="auto"/>
        </w:rPr>
      </w:pPr>
      <w:r w:rsidRPr="008544B5">
        <w:rPr>
          <w:color w:val="auto"/>
        </w:rPr>
        <w:t xml:space="preserve">Koncepčně se rovněž změní kontrola </w:t>
      </w:r>
      <w:r w:rsidR="00E2610D" w:rsidRPr="008544B5">
        <w:rPr>
          <w:color w:val="auto"/>
        </w:rPr>
        <w:t>hodnocení</w:t>
      </w:r>
      <w:r w:rsidR="00EB46F9" w:rsidRPr="008544B5">
        <w:rPr>
          <w:color w:val="auto"/>
        </w:rPr>
        <w:t xml:space="preserve"> zkoušek zkušebními komisaři co do rozsahu a obsahu. Za tímto účelem budou využívána zařízení automaticky zaznamenávající čas, polohu a rychlost</w:t>
      </w:r>
      <w:r w:rsidR="000A308B" w:rsidRPr="008544B5">
        <w:rPr>
          <w:color w:val="auto"/>
        </w:rPr>
        <w:t xml:space="preserve"> vozidla při zkoušce. Rovněž </w:t>
      </w:r>
      <w:r w:rsidR="00EB46F9" w:rsidRPr="008544B5">
        <w:rPr>
          <w:color w:val="auto"/>
        </w:rPr>
        <w:t xml:space="preserve">může být </w:t>
      </w:r>
      <w:r w:rsidR="000A308B" w:rsidRPr="008544B5">
        <w:rPr>
          <w:color w:val="auto"/>
        </w:rPr>
        <w:t xml:space="preserve">její </w:t>
      </w:r>
      <w:r w:rsidR="00EB46F9" w:rsidRPr="008544B5">
        <w:rPr>
          <w:color w:val="auto"/>
        </w:rPr>
        <w:t>průběh zaznamenáván optickým a zvukovým zázn</w:t>
      </w:r>
      <w:r w:rsidR="00FA09D0" w:rsidRPr="008544B5">
        <w:rPr>
          <w:color w:val="auto"/>
        </w:rPr>
        <w:t>amovým zařízením.</w:t>
      </w:r>
      <w:r w:rsidR="00DB599A" w:rsidRPr="008544B5">
        <w:rPr>
          <w:color w:val="auto"/>
        </w:rPr>
        <w:t xml:space="preserve"> Nelze však tuto variantu hodnotit kladně bez dalšího. Bude-li uchazeč během zkoušky natáčen, jistě mu to na klidu nepřidá, </w:t>
      </w:r>
      <w:r w:rsidR="00984728" w:rsidRPr="008544B5">
        <w:rPr>
          <w:color w:val="auto"/>
        </w:rPr>
        <w:t xml:space="preserve">což </w:t>
      </w:r>
      <w:r w:rsidR="00DB599A" w:rsidRPr="008544B5">
        <w:rPr>
          <w:color w:val="auto"/>
        </w:rPr>
        <w:t>může negativně ovlivnit výsledek zkoušky</w:t>
      </w:r>
      <w:r w:rsidR="000A308B" w:rsidRPr="008544B5">
        <w:rPr>
          <w:color w:val="auto"/>
        </w:rPr>
        <w:t>.</w:t>
      </w:r>
      <w:r w:rsidR="00DB599A" w:rsidRPr="008544B5">
        <w:rPr>
          <w:color w:val="auto"/>
        </w:rPr>
        <w:t xml:space="preserve"> </w:t>
      </w:r>
      <w:r w:rsidR="000A308B" w:rsidRPr="008544B5">
        <w:rPr>
          <w:color w:val="auto"/>
        </w:rPr>
        <w:t>Největším faktorem, který má vliv na žadatelovu činnost během zkoušky, je totiž jeho nervozita a nejistota.</w:t>
      </w:r>
      <w:r w:rsidR="000A308B" w:rsidRPr="008544B5">
        <w:rPr>
          <w:rStyle w:val="Siln"/>
          <w:color w:val="auto"/>
        </w:rPr>
        <w:t xml:space="preserve"> </w:t>
      </w:r>
      <w:r w:rsidR="00AB2EAA" w:rsidRPr="008544B5">
        <w:rPr>
          <w:color w:val="auto"/>
        </w:rPr>
        <w:t>Nicméně v celkovém kontextu</w:t>
      </w:r>
      <w:r w:rsidR="00202222" w:rsidRPr="008544B5">
        <w:rPr>
          <w:color w:val="auto"/>
        </w:rPr>
        <w:t xml:space="preserve"> je t</w:t>
      </w:r>
      <w:r w:rsidR="00FD308B" w:rsidRPr="008544B5">
        <w:rPr>
          <w:color w:val="auto"/>
        </w:rPr>
        <w:t>akováto změna zřejmě nezbytná. M</w:t>
      </w:r>
      <w:r w:rsidR="00202222" w:rsidRPr="008544B5">
        <w:rPr>
          <w:color w:val="auto"/>
        </w:rPr>
        <w:t>ůže totiž vést ke zkvalitnění provádění zkoušek a především lepší kontrole zkušebních komisařů.</w:t>
      </w:r>
    </w:p>
    <w:p w:rsidR="00DB599A" w:rsidRPr="008544B5" w:rsidRDefault="00984728" w:rsidP="00DB599A">
      <w:pPr>
        <w:ind w:firstLine="426"/>
        <w:rPr>
          <w:color w:val="auto"/>
        </w:rPr>
      </w:pPr>
      <w:r w:rsidRPr="008544B5">
        <w:rPr>
          <w:color w:val="auto"/>
        </w:rPr>
        <w:t xml:space="preserve">Změní se i možnost žadatelovi obrany proti rozhodnutí o neudělení ŘO. </w:t>
      </w:r>
      <w:r w:rsidR="00E2610D" w:rsidRPr="008544B5">
        <w:rPr>
          <w:color w:val="auto"/>
        </w:rPr>
        <w:t>Vzhledem k navrhovanému modelu zkuš. organizace bude možné</w:t>
      </w:r>
      <w:r w:rsidR="00070343" w:rsidRPr="008544B5">
        <w:rPr>
          <w:color w:val="auto"/>
        </w:rPr>
        <w:t xml:space="preserve"> </w:t>
      </w:r>
      <w:r w:rsidR="00E2610D" w:rsidRPr="008544B5">
        <w:rPr>
          <w:color w:val="auto"/>
        </w:rPr>
        <w:t xml:space="preserve">podat vůči průběhu a výsledku </w:t>
      </w:r>
      <w:r w:rsidRPr="008544B5">
        <w:rPr>
          <w:color w:val="auto"/>
        </w:rPr>
        <w:t xml:space="preserve">teoretické i praktické </w:t>
      </w:r>
      <w:r w:rsidR="00E2610D" w:rsidRPr="008544B5">
        <w:rPr>
          <w:color w:val="auto"/>
        </w:rPr>
        <w:t xml:space="preserve">zkoušky odvolání </w:t>
      </w:r>
      <w:r w:rsidR="00C63727" w:rsidRPr="008544B5">
        <w:rPr>
          <w:color w:val="auto"/>
        </w:rPr>
        <w:t>směřující k vyššímu stupni organizační struktury.</w:t>
      </w:r>
      <w:r w:rsidR="008C4D31" w:rsidRPr="008544B5">
        <w:rPr>
          <w:color w:val="auto"/>
        </w:rPr>
        <w:t xml:space="preserve"> </w:t>
      </w:r>
      <w:r w:rsidR="00C63727" w:rsidRPr="008544B5">
        <w:rPr>
          <w:color w:val="auto"/>
        </w:rPr>
        <w:t>Odvolání bude moci v zásadě vyústit ve změnu rozhodnutí ve smyslu prospěl/neprospěl (a to v případě nezpochybnitelného doložení</w:t>
      </w:r>
      <w:r w:rsidRPr="008544B5">
        <w:rPr>
          <w:rStyle w:val="Znakapoznpodarou"/>
          <w:color w:val="auto"/>
        </w:rPr>
        <w:footnoteReference w:id="205"/>
      </w:r>
      <w:r w:rsidR="00C63727" w:rsidRPr="008544B5">
        <w:rPr>
          <w:color w:val="auto"/>
        </w:rPr>
        <w:t xml:space="preserve"> pochybení komisaře v hodnocení), nebo v povolení konání nového termínu zkoušky bez poplatku.</w:t>
      </w:r>
      <w:r w:rsidR="00C63727" w:rsidRPr="008544B5">
        <w:rPr>
          <w:rStyle w:val="Znakapoznpodarou"/>
          <w:color w:val="auto"/>
        </w:rPr>
        <w:footnoteReference w:id="206"/>
      </w:r>
    </w:p>
    <w:p w:rsidR="00E22356" w:rsidRPr="008544B5" w:rsidRDefault="00E22356">
      <w:pPr>
        <w:spacing w:after="200" w:line="276" w:lineRule="auto"/>
        <w:jc w:val="left"/>
        <w:rPr>
          <w:color w:val="auto"/>
        </w:rPr>
      </w:pPr>
      <w:r w:rsidRPr="008544B5">
        <w:rPr>
          <w:color w:val="auto"/>
        </w:rPr>
        <w:br w:type="page"/>
      </w:r>
    </w:p>
    <w:p w:rsidR="00FE0AF9" w:rsidRPr="008544B5" w:rsidRDefault="00FE0AF9" w:rsidP="00FB338B">
      <w:pPr>
        <w:pStyle w:val="Nadpis3"/>
        <w:ind w:firstLine="426"/>
        <w:rPr>
          <w:color w:val="auto"/>
        </w:rPr>
      </w:pPr>
      <w:bookmarkStart w:id="68" w:name="_Toc359786516"/>
      <w:r w:rsidRPr="008544B5">
        <w:rPr>
          <w:color w:val="auto"/>
        </w:rPr>
        <w:lastRenderedPageBreak/>
        <w:t>Závěr</w:t>
      </w:r>
      <w:bookmarkEnd w:id="68"/>
    </w:p>
    <w:p w:rsidR="00FE0AF9" w:rsidRPr="008544B5" w:rsidRDefault="00FE0AF9" w:rsidP="00FE0AF9">
      <w:pPr>
        <w:ind w:firstLine="426"/>
        <w:rPr>
          <w:color w:val="auto"/>
        </w:rPr>
      </w:pPr>
      <w:r w:rsidRPr="008544B5">
        <w:rPr>
          <w:color w:val="auto"/>
        </w:rPr>
        <w:t xml:space="preserve">Záměrem diplomové práce </w:t>
      </w:r>
      <w:r w:rsidR="005A341D" w:rsidRPr="008544B5">
        <w:rPr>
          <w:color w:val="auto"/>
        </w:rPr>
        <w:t xml:space="preserve">s názvem </w:t>
      </w:r>
      <w:r w:rsidR="005A341D" w:rsidRPr="008544B5">
        <w:rPr>
          <w:i/>
          <w:color w:val="auto"/>
        </w:rPr>
        <w:t>„Agenda dopravně-správní se zaměřením na procesní aspekty vydávání řidičských oprávnění.“</w:t>
      </w:r>
      <w:r w:rsidR="005A341D" w:rsidRPr="008544B5">
        <w:rPr>
          <w:color w:val="auto"/>
        </w:rPr>
        <w:t xml:space="preserve"> </w:t>
      </w:r>
      <w:r w:rsidRPr="008544B5">
        <w:rPr>
          <w:color w:val="auto"/>
        </w:rPr>
        <w:t xml:space="preserve">bylo ozřejmit, jakým způsobem z  </w:t>
      </w:r>
      <w:r w:rsidR="001F35D2" w:rsidRPr="008544B5">
        <w:rPr>
          <w:color w:val="auto"/>
        </w:rPr>
        <w:t xml:space="preserve">právního </w:t>
      </w:r>
      <w:r w:rsidRPr="008544B5">
        <w:rPr>
          <w:color w:val="auto"/>
        </w:rPr>
        <w:t xml:space="preserve">a </w:t>
      </w:r>
      <w:r w:rsidR="001F35D2" w:rsidRPr="008544B5">
        <w:rPr>
          <w:color w:val="auto"/>
        </w:rPr>
        <w:t xml:space="preserve">praktického </w:t>
      </w:r>
      <w:r w:rsidRPr="008544B5">
        <w:rPr>
          <w:color w:val="auto"/>
        </w:rPr>
        <w:t xml:space="preserve">hlediska funguje problematika udělování </w:t>
      </w:r>
      <w:r w:rsidR="00B35538" w:rsidRPr="008544B5">
        <w:rPr>
          <w:color w:val="auto"/>
        </w:rPr>
        <w:t xml:space="preserve">řidičského oprávnění, jako </w:t>
      </w:r>
      <w:r w:rsidRPr="008544B5">
        <w:rPr>
          <w:color w:val="auto"/>
        </w:rPr>
        <w:t>obligatorní náležitosti k </w:t>
      </w:r>
      <w:r w:rsidR="00B35538" w:rsidRPr="008544B5">
        <w:rPr>
          <w:color w:val="auto"/>
        </w:rPr>
        <w:t>řízení motorového vozidla</w:t>
      </w:r>
      <w:r w:rsidR="001F35D2" w:rsidRPr="008544B5">
        <w:rPr>
          <w:color w:val="auto"/>
        </w:rPr>
        <w:t>, j</w:t>
      </w:r>
      <w:r w:rsidRPr="008544B5">
        <w:rPr>
          <w:color w:val="auto"/>
        </w:rPr>
        <w:t>aké podmínky musí být ze strany žadatele o oprávnění splněny, aby mu mohlo být uděleno.</w:t>
      </w:r>
    </w:p>
    <w:p w:rsidR="004B529B" w:rsidRPr="008544B5" w:rsidRDefault="00630B29" w:rsidP="00FE0AF9">
      <w:pPr>
        <w:ind w:firstLine="426"/>
        <w:rPr>
          <w:color w:val="auto"/>
        </w:rPr>
      </w:pPr>
      <w:r w:rsidRPr="008544B5">
        <w:rPr>
          <w:color w:val="auto"/>
        </w:rPr>
        <w:t>Jedním z cílů</w:t>
      </w:r>
      <w:r w:rsidR="00FE0AF9" w:rsidRPr="008544B5">
        <w:rPr>
          <w:color w:val="auto"/>
        </w:rPr>
        <w:t xml:space="preserve"> práce bylo upozornit na fakt, že řidičský průkaz není totožným institutem jako řidičské oprávnění a především rozklíčovat, jaký je v </w:t>
      </w:r>
      <w:r w:rsidRPr="008544B5">
        <w:rPr>
          <w:color w:val="auto"/>
        </w:rPr>
        <w:t>nich</w:t>
      </w:r>
      <w:r w:rsidR="00FE0AF9" w:rsidRPr="008544B5">
        <w:rPr>
          <w:color w:val="auto"/>
        </w:rPr>
        <w:t xml:space="preserve"> rozdíl</w:t>
      </w:r>
      <w:r w:rsidR="00FA52CA" w:rsidRPr="008544B5">
        <w:rPr>
          <w:color w:val="auto"/>
        </w:rPr>
        <w:t xml:space="preserve">. </w:t>
      </w:r>
      <w:r w:rsidR="00FE0AF9" w:rsidRPr="008544B5">
        <w:rPr>
          <w:color w:val="auto"/>
        </w:rPr>
        <w:t>Řidičské oprávnění opravňuje jeho držitele k řízení motorového vozidla zařazeného do skupiny vozidel, pro kterou mu bylo oprávn</w:t>
      </w:r>
      <w:r w:rsidRPr="008544B5">
        <w:rPr>
          <w:color w:val="auto"/>
        </w:rPr>
        <w:t>ění uděleno. Na rozdíl od toho</w:t>
      </w:r>
      <w:r w:rsidR="00FE0AF9" w:rsidRPr="008544B5">
        <w:rPr>
          <w:color w:val="auto"/>
        </w:rPr>
        <w:t xml:space="preserve"> je řidičský průkaz veřejnou listinou, jež osvědčuje existenci oprávnění a slouží tak pouze jako prostředek jejího prokázání. Jedná se o tzv. doklad</w:t>
      </w:r>
      <w:r w:rsidR="004B529B" w:rsidRPr="008544B5">
        <w:rPr>
          <w:color w:val="auto"/>
        </w:rPr>
        <w:t>.</w:t>
      </w:r>
    </w:p>
    <w:p w:rsidR="00FE0AF9" w:rsidRPr="008544B5" w:rsidRDefault="00FE0AF9" w:rsidP="00286D43">
      <w:pPr>
        <w:ind w:firstLine="426"/>
        <w:rPr>
          <w:color w:val="auto"/>
        </w:rPr>
      </w:pPr>
      <w:r w:rsidRPr="008544B5">
        <w:rPr>
          <w:color w:val="auto"/>
        </w:rPr>
        <w:t>Vymezení pojmu doklad byl v práci věnován značný prostor. Zaměřil jsem se na osvětlení</w:t>
      </w:r>
      <w:r w:rsidR="00286D43" w:rsidRPr="008544B5">
        <w:rPr>
          <w:color w:val="auto"/>
        </w:rPr>
        <w:t xml:space="preserve"> jeho obecné povahy </w:t>
      </w:r>
      <w:r w:rsidRPr="008544B5">
        <w:rPr>
          <w:color w:val="auto"/>
        </w:rPr>
        <w:t>dle SpŘ a jeho specifik na zkoumaném úseku.</w:t>
      </w:r>
      <w:r w:rsidR="0014038D" w:rsidRPr="008544B5">
        <w:rPr>
          <w:color w:val="auto"/>
        </w:rPr>
        <w:t xml:space="preserve"> </w:t>
      </w:r>
      <w:r w:rsidR="00286D43" w:rsidRPr="008544B5">
        <w:rPr>
          <w:color w:val="auto"/>
        </w:rPr>
        <w:t xml:space="preserve">Včetně koncepční změny postoje Ministerstva dopravy k okamžiku jeho vydání, která </w:t>
      </w:r>
      <w:r w:rsidRPr="008544B5">
        <w:rPr>
          <w:color w:val="auto"/>
        </w:rPr>
        <w:t>ovšem neměla v právní úpravě žádný relevantní základ a nebyla opodstatněná.</w:t>
      </w:r>
    </w:p>
    <w:p w:rsidR="00FE0AF9" w:rsidRPr="008544B5" w:rsidRDefault="00FE0AF9" w:rsidP="00FE0AF9">
      <w:pPr>
        <w:ind w:firstLine="426"/>
        <w:rPr>
          <w:color w:val="auto"/>
        </w:rPr>
      </w:pPr>
      <w:r w:rsidRPr="008544B5">
        <w:rPr>
          <w:color w:val="auto"/>
        </w:rPr>
        <w:t>Správní řízení dle SpŘ je upravený postup, který se v agendě správního práva používá obecně a do jehož uspořádání promlouvají speciální úpravy jednotlivých specifických úseků. Vymezil jsem obecné správní řízení a jeho insti</w:t>
      </w:r>
      <w:r w:rsidR="00DA6C61" w:rsidRPr="008544B5">
        <w:rPr>
          <w:color w:val="auto"/>
        </w:rPr>
        <w:t>tuty aplikoval na oblast</w:t>
      </w:r>
      <w:r w:rsidRPr="008544B5">
        <w:rPr>
          <w:color w:val="auto"/>
        </w:rPr>
        <w:t xml:space="preserve"> </w:t>
      </w:r>
      <w:r w:rsidR="00DA6C61" w:rsidRPr="008544B5">
        <w:rPr>
          <w:color w:val="auto"/>
        </w:rPr>
        <w:t>udělování oprávnění.</w:t>
      </w:r>
      <w:r w:rsidRPr="008544B5">
        <w:rPr>
          <w:color w:val="auto"/>
        </w:rPr>
        <w:t xml:space="preserve"> </w:t>
      </w:r>
      <w:r w:rsidR="00DA6C61" w:rsidRPr="008544B5">
        <w:rPr>
          <w:color w:val="auto"/>
        </w:rPr>
        <w:t>Specifiky řízení o udělení oprávnění jsou n</w:t>
      </w:r>
      <w:r w:rsidRPr="008544B5">
        <w:rPr>
          <w:color w:val="auto"/>
        </w:rPr>
        <w:t xml:space="preserve">apříklad </w:t>
      </w:r>
      <w:r w:rsidR="00DA6C61" w:rsidRPr="008544B5">
        <w:rPr>
          <w:color w:val="auto"/>
        </w:rPr>
        <w:t>zahájení</w:t>
      </w:r>
      <w:r w:rsidRPr="008544B5">
        <w:rPr>
          <w:color w:val="auto"/>
        </w:rPr>
        <w:t xml:space="preserve"> </w:t>
      </w:r>
      <w:r w:rsidR="00092EF6" w:rsidRPr="008544B5">
        <w:rPr>
          <w:color w:val="auto"/>
        </w:rPr>
        <w:t xml:space="preserve">řízení výhradně na návrh </w:t>
      </w:r>
      <w:r w:rsidRPr="008544B5">
        <w:rPr>
          <w:color w:val="auto"/>
        </w:rPr>
        <w:t xml:space="preserve">nebo </w:t>
      </w:r>
      <w:r w:rsidR="00092EF6" w:rsidRPr="008544B5">
        <w:rPr>
          <w:color w:val="auto"/>
        </w:rPr>
        <w:t>pouze jedna osoba jako jeho účastník</w:t>
      </w:r>
      <w:r w:rsidRPr="008544B5">
        <w:rPr>
          <w:color w:val="auto"/>
        </w:rPr>
        <w:t>.</w:t>
      </w:r>
    </w:p>
    <w:p w:rsidR="00FE0AF9" w:rsidRPr="008544B5" w:rsidRDefault="00FE0AF9" w:rsidP="00FE0AF9">
      <w:pPr>
        <w:ind w:firstLine="426"/>
        <w:rPr>
          <w:color w:val="auto"/>
        </w:rPr>
      </w:pPr>
      <w:r w:rsidRPr="008544B5">
        <w:rPr>
          <w:color w:val="auto"/>
        </w:rPr>
        <w:t>Dalším cílem práce bylo vymezení obecné dopravně-správní agendy. Příslušná kapitola je koncipována jako výčtová. Tomu odpovídá i její rozsah, který se mi v souladu s touto koncepcí podařilo udržet v přijatelných mezích. Výčet činností dopravně-správních agend je poměrně široký, extrahoval jsem tak jen některé z</w:t>
      </w:r>
      <w:r w:rsidR="00630B29" w:rsidRPr="008544B5">
        <w:rPr>
          <w:color w:val="auto"/>
        </w:rPr>
        <w:t> </w:t>
      </w:r>
      <w:r w:rsidRPr="008544B5">
        <w:rPr>
          <w:color w:val="auto"/>
        </w:rPr>
        <w:t>nich</w:t>
      </w:r>
      <w:r w:rsidR="00630B29" w:rsidRPr="008544B5">
        <w:rPr>
          <w:color w:val="auto"/>
        </w:rPr>
        <w:t xml:space="preserve">, které se více či méně dotýkají udělování </w:t>
      </w:r>
      <w:r w:rsidR="00DA6C61" w:rsidRPr="008544B5">
        <w:rPr>
          <w:color w:val="auto"/>
        </w:rPr>
        <w:t>řidičského oprávnění</w:t>
      </w:r>
      <w:r w:rsidR="00630B29" w:rsidRPr="008544B5">
        <w:rPr>
          <w:color w:val="auto"/>
        </w:rPr>
        <w:t xml:space="preserve"> a upravují i vydávání a nakládání s</w:t>
      </w:r>
      <w:r w:rsidR="00DA6C61" w:rsidRPr="008544B5">
        <w:rPr>
          <w:color w:val="auto"/>
        </w:rPr>
        <w:t> řidičským průkazem</w:t>
      </w:r>
      <w:r w:rsidRPr="008544B5">
        <w:rPr>
          <w:color w:val="auto"/>
        </w:rPr>
        <w:t>. K</w:t>
      </w:r>
      <w:r w:rsidR="00FC34CA" w:rsidRPr="008544B5">
        <w:rPr>
          <w:color w:val="auto"/>
        </w:rPr>
        <w:t>apitola slouží</w:t>
      </w:r>
      <w:r w:rsidRPr="008544B5">
        <w:rPr>
          <w:color w:val="auto"/>
        </w:rPr>
        <w:t xml:space="preserve"> </w:t>
      </w:r>
      <w:r w:rsidR="00EA1994" w:rsidRPr="008544B5">
        <w:rPr>
          <w:color w:val="auto"/>
        </w:rPr>
        <w:t>k vymezení</w:t>
      </w:r>
      <w:r w:rsidRPr="008544B5">
        <w:rPr>
          <w:color w:val="auto"/>
        </w:rPr>
        <w:t xml:space="preserve"> obecn</w:t>
      </w:r>
      <w:r w:rsidR="00EA1994" w:rsidRPr="008544B5">
        <w:rPr>
          <w:color w:val="auto"/>
        </w:rPr>
        <w:t>ého</w:t>
      </w:r>
      <w:r w:rsidRPr="008544B5">
        <w:rPr>
          <w:color w:val="auto"/>
        </w:rPr>
        <w:t xml:space="preserve"> přehled</w:t>
      </w:r>
      <w:r w:rsidR="00EA1994" w:rsidRPr="008544B5">
        <w:rPr>
          <w:color w:val="auto"/>
        </w:rPr>
        <w:t>u</w:t>
      </w:r>
      <w:r w:rsidRPr="008544B5">
        <w:rPr>
          <w:color w:val="auto"/>
        </w:rPr>
        <w:t xml:space="preserve"> o těchto činnostech. K vybraným aktivitám jsou rovněž uvedeny odkazy na právní úpravu, aby </w:t>
      </w:r>
      <w:r w:rsidR="00644E98" w:rsidRPr="008544B5">
        <w:rPr>
          <w:color w:val="auto"/>
        </w:rPr>
        <w:t xml:space="preserve">je </w:t>
      </w:r>
      <w:r w:rsidRPr="008544B5">
        <w:rPr>
          <w:color w:val="auto"/>
        </w:rPr>
        <w:t>bylo možno dohledat.</w:t>
      </w:r>
    </w:p>
    <w:p w:rsidR="00FE0AF9" w:rsidRPr="008544B5" w:rsidRDefault="00A7095A" w:rsidP="00FE0AF9">
      <w:pPr>
        <w:ind w:firstLine="426"/>
        <w:rPr>
          <w:color w:val="auto"/>
        </w:rPr>
      </w:pPr>
      <w:r w:rsidRPr="008544B5">
        <w:rPr>
          <w:color w:val="auto"/>
        </w:rPr>
        <w:t>Zásadní</w:t>
      </w:r>
      <w:r w:rsidR="003B5B68" w:rsidRPr="008544B5">
        <w:rPr>
          <w:color w:val="auto"/>
        </w:rPr>
        <w:t xml:space="preserve"> problematik</w:t>
      </w:r>
      <w:r w:rsidRPr="008544B5">
        <w:rPr>
          <w:color w:val="auto"/>
        </w:rPr>
        <w:t>o</w:t>
      </w:r>
      <w:r w:rsidR="00FE0AF9" w:rsidRPr="008544B5">
        <w:rPr>
          <w:color w:val="auto"/>
        </w:rPr>
        <w:t>u, kterou jsem v diplomové práci zkoumal, byla otázka provádění a průběhu závěrečných zkoušek odborné způsobilosti žadatelů o řidičské oprávnění.</w:t>
      </w:r>
    </w:p>
    <w:p w:rsidR="00FE0AF9" w:rsidRPr="008544B5" w:rsidRDefault="00FE0AF9" w:rsidP="00FE0AF9">
      <w:pPr>
        <w:ind w:firstLine="426"/>
        <w:rPr>
          <w:color w:val="auto"/>
        </w:rPr>
      </w:pPr>
      <w:r w:rsidRPr="008544B5">
        <w:rPr>
          <w:color w:val="auto"/>
        </w:rPr>
        <w:t xml:space="preserve">V první fázi jsem se zaměřil na </w:t>
      </w:r>
      <w:r w:rsidR="00AD247B" w:rsidRPr="008544B5">
        <w:rPr>
          <w:color w:val="auto"/>
        </w:rPr>
        <w:t>problematiku</w:t>
      </w:r>
      <w:r w:rsidRPr="008544B5">
        <w:rPr>
          <w:color w:val="auto"/>
        </w:rPr>
        <w:t xml:space="preserve"> přihlášení žadatele k závěrečné zkoušce, kterou zákon nevymezuje absolutním způsobem. V důsledku toho vznikají některé teoreticky problematické otázky, na které jsem se snažil najít odpovědi. Vzhledem k tomu, že provozovateli autoškoly, který nepřihlásí svého žáka k závěrečným zkouškám, hrozí až sto tisícová pokuta, je jistě záhodno takové otázky řešit.</w:t>
      </w:r>
    </w:p>
    <w:p w:rsidR="00FE0AF9" w:rsidRPr="008544B5" w:rsidRDefault="00FE0AF9" w:rsidP="00FE0AF9">
      <w:pPr>
        <w:ind w:firstLine="426"/>
        <w:rPr>
          <w:color w:val="auto"/>
        </w:rPr>
      </w:pPr>
      <w:r w:rsidRPr="008544B5">
        <w:rPr>
          <w:color w:val="auto"/>
        </w:rPr>
        <w:lastRenderedPageBreak/>
        <w:t>Rozvedl jsem také skutečnost, že v zákoně o správních poplatcích se nevyskytuje úprava poplatku za provádění zkoušek</w:t>
      </w:r>
      <w:r w:rsidR="00630B29" w:rsidRPr="008544B5">
        <w:rPr>
          <w:color w:val="auto"/>
        </w:rPr>
        <w:t>.</w:t>
      </w:r>
      <w:r w:rsidRPr="008544B5">
        <w:rPr>
          <w:color w:val="auto"/>
        </w:rPr>
        <w:t xml:space="preserve"> Přestože úprava není ve zmíněném předpise obsažena, vztahují se i na ni jeho pravidla.</w:t>
      </w:r>
    </w:p>
    <w:p w:rsidR="003B5B68" w:rsidRPr="008544B5" w:rsidRDefault="00630B29" w:rsidP="00FE0AF9">
      <w:pPr>
        <w:ind w:firstLine="426"/>
        <w:rPr>
          <w:color w:val="auto"/>
        </w:rPr>
      </w:pPr>
      <w:r w:rsidRPr="008544B5">
        <w:rPr>
          <w:color w:val="auto"/>
        </w:rPr>
        <w:t>Již</w:t>
      </w:r>
      <w:r w:rsidR="00FE0AF9" w:rsidRPr="008544B5">
        <w:rPr>
          <w:color w:val="auto"/>
        </w:rPr>
        <w:t xml:space="preserve"> jsem nastínil, že zkouška je složena z více částí. Jednotlivým částem jsem se věnoval především z hlediska jejich právního zakotvení a podmínek, které je nutno </w:t>
      </w:r>
      <w:r w:rsidR="00AD247B" w:rsidRPr="008544B5">
        <w:rPr>
          <w:color w:val="auto"/>
        </w:rPr>
        <w:t xml:space="preserve">při nich </w:t>
      </w:r>
      <w:r w:rsidR="00FE0AF9" w:rsidRPr="008544B5">
        <w:rPr>
          <w:color w:val="auto"/>
        </w:rPr>
        <w:t>splnit. Největší pozornost jsem zaměřil na část</w:t>
      </w:r>
      <w:r w:rsidRPr="008544B5">
        <w:rPr>
          <w:color w:val="auto"/>
        </w:rPr>
        <w:t xml:space="preserve"> podle mne</w:t>
      </w:r>
      <w:r w:rsidR="00FE0AF9" w:rsidRPr="008544B5">
        <w:rPr>
          <w:color w:val="auto"/>
        </w:rPr>
        <w:t xml:space="preserve"> nejdůležitější – zkoušku z praktické jízdy.</w:t>
      </w:r>
    </w:p>
    <w:p w:rsidR="00630B29" w:rsidRPr="008544B5" w:rsidRDefault="00FE0AF9" w:rsidP="00FE0AF9">
      <w:pPr>
        <w:ind w:firstLine="426"/>
        <w:rPr>
          <w:color w:val="auto"/>
        </w:rPr>
      </w:pPr>
      <w:r w:rsidRPr="008544B5">
        <w:rPr>
          <w:color w:val="auto"/>
        </w:rPr>
        <w:t>Stěžejním cílem této práce byla snaha o osvětlení postavení a působení zkušebního komisaře v rámci procesu udělování řidičského oprávnění. Vycházel jsem z </w:t>
      </w:r>
      <w:r w:rsidR="004F751B" w:rsidRPr="008544B5">
        <w:rPr>
          <w:color w:val="auto"/>
        </w:rPr>
        <w:t>předpokladu</w:t>
      </w:r>
      <w:r w:rsidRPr="008544B5">
        <w:rPr>
          <w:color w:val="auto"/>
        </w:rPr>
        <w:t>, že zkušební komisař má na výsledek závěrečné zkoušky nejpodstatnější vliv. T</w:t>
      </w:r>
      <w:r w:rsidR="004F751B" w:rsidRPr="008544B5">
        <w:rPr>
          <w:color w:val="auto"/>
        </w:rPr>
        <w:t>ento předpoklad</w:t>
      </w:r>
      <w:r w:rsidR="00447006" w:rsidRPr="008544B5">
        <w:rPr>
          <w:color w:val="auto"/>
        </w:rPr>
        <w:t xml:space="preserve"> se mi plně potvrdil</w:t>
      </w:r>
      <w:r w:rsidRPr="008544B5">
        <w:rPr>
          <w:color w:val="auto"/>
        </w:rPr>
        <w:t xml:space="preserve">. V souvislosti s tím jsem posuzoval vliv zkušebního komisaře v jednotlivých částech zkoušky. Předpokládal jsem, že nejznatelnější zapojení zkušebního komisaře do procesu udělování oprávnění spočívá v praktické zkoušce. Tato domněnka byla </w:t>
      </w:r>
      <w:r w:rsidR="00447006" w:rsidRPr="008544B5">
        <w:rPr>
          <w:color w:val="auto"/>
        </w:rPr>
        <w:t xml:space="preserve">rovněž </w:t>
      </w:r>
      <w:r w:rsidRPr="008544B5">
        <w:rPr>
          <w:color w:val="auto"/>
        </w:rPr>
        <w:t>potvrzena</w:t>
      </w:r>
      <w:r w:rsidR="00447006" w:rsidRPr="008544B5">
        <w:rPr>
          <w:color w:val="auto"/>
        </w:rPr>
        <w:t>.</w:t>
      </w:r>
    </w:p>
    <w:p w:rsidR="003005F1" w:rsidRPr="008544B5" w:rsidRDefault="00FE0AF9" w:rsidP="003005F1">
      <w:pPr>
        <w:ind w:firstLine="426"/>
        <w:rPr>
          <w:color w:val="auto"/>
        </w:rPr>
      </w:pPr>
      <w:r w:rsidRPr="008544B5">
        <w:rPr>
          <w:color w:val="auto"/>
        </w:rPr>
        <w:t>Domnívám se, že jsem dostatečně ozřejmil, že pozice komisaře stran posuzování zkoušky není nikterak jednoduchá. Vycházel jsem především z</w:t>
      </w:r>
      <w:r w:rsidR="003005F1" w:rsidRPr="008544B5">
        <w:rPr>
          <w:color w:val="auto"/>
        </w:rPr>
        <w:t> relevantních ustanovení zákona </w:t>
      </w:r>
      <w:r w:rsidRPr="008544B5">
        <w:rPr>
          <w:color w:val="auto"/>
        </w:rPr>
        <w:t xml:space="preserve">č. 247/00 Sb., </w:t>
      </w:r>
      <w:r w:rsidR="003005F1" w:rsidRPr="008544B5">
        <w:rPr>
          <w:color w:val="auto"/>
        </w:rPr>
        <w:t>o získávání a zdokonalování odborné způsobilosti k řízení motorových vozidel (ZOdZp).</w:t>
      </w:r>
    </w:p>
    <w:p w:rsidR="00FE0AF9" w:rsidRPr="008544B5" w:rsidRDefault="003005F1" w:rsidP="00FE0AF9">
      <w:pPr>
        <w:ind w:firstLine="426"/>
        <w:rPr>
          <w:color w:val="auto"/>
        </w:rPr>
      </w:pPr>
      <w:r w:rsidRPr="008544B5">
        <w:rPr>
          <w:color w:val="auto"/>
        </w:rPr>
        <w:t xml:space="preserve"> </w:t>
      </w:r>
      <w:r w:rsidR="00FE0AF9" w:rsidRPr="008544B5">
        <w:rPr>
          <w:color w:val="auto"/>
        </w:rPr>
        <w:t>Při rozboru těchto ustanovení jsem provedl exkurzy do teorie správního práva s tím, že jsem obecnou formou vymezil instituty neurčitého právního pojmu a správního uvážení. Získané poznatky jsem pak aplikoval na problematiku daného úseku. Posuzoval</w:t>
      </w:r>
      <w:r w:rsidR="00CC0243" w:rsidRPr="008544B5">
        <w:rPr>
          <w:color w:val="auto"/>
        </w:rPr>
        <w:t xml:space="preserve"> jsem</w:t>
      </w:r>
      <w:r w:rsidR="00FE0AF9" w:rsidRPr="008544B5">
        <w:rPr>
          <w:color w:val="auto"/>
        </w:rPr>
        <w:t>, jak s instituty zkušební komisař prac</w:t>
      </w:r>
      <w:r w:rsidR="007D5EC5" w:rsidRPr="008544B5">
        <w:rPr>
          <w:color w:val="auto"/>
        </w:rPr>
        <w:t>uje</w:t>
      </w:r>
      <w:r w:rsidR="00FE0AF9" w:rsidRPr="008544B5">
        <w:rPr>
          <w:color w:val="auto"/>
        </w:rPr>
        <w:t xml:space="preserve"> a jaké další prostředky při rozhodování užívá. </w:t>
      </w:r>
      <w:r w:rsidR="00CD1D30" w:rsidRPr="008544B5">
        <w:rPr>
          <w:color w:val="auto"/>
        </w:rPr>
        <w:t>Myslím si</w:t>
      </w:r>
      <w:r w:rsidR="00FE0AF9" w:rsidRPr="008544B5">
        <w:rPr>
          <w:color w:val="auto"/>
        </w:rPr>
        <w:t xml:space="preserve">, že komisař musí při svém hodnocení vycházet především ze svých vlastních zkušeností a </w:t>
      </w:r>
      <w:r w:rsidR="00CD1D30" w:rsidRPr="008544B5">
        <w:rPr>
          <w:color w:val="auto"/>
        </w:rPr>
        <w:t>intuitivního a etického jednání, což jsem v práci několikrát zdůraznil.</w:t>
      </w:r>
    </w:p>
    <w:p w:rsidR="00CC0243" w:rsidRPr="008544B5" w:rsidRDefault="00FE0AF9" w:rsidP="00FE0AF9">
      <w:pPr>
        <w:ind w:firstLine="426"/>
        <w:rPr>
          <w:color w:val="auto"/>
        </w:rPr>
      </w:pPr>
      <w:r w:rsidRPr="008544B5">
        <w:rPr>
          <w:color w:val="auto"/>
        </w:rPr>
        <w:t xml:space="preserve">Předpoklady pro výkon funkce komisaře stanovuje ZOdZp. </w:t>
      </w:r>
      <w:r w:rsidR="00CC0243" w:rsidRPr="008544B5">
        <w:rPr>
          <w:color w:val="auto"/>
        </w:rPr>
        <w:t>U</w:t>
      </w:r>
      <w:r w:rsidRPr="008544B5">
        <w:rPr>
          <w:color w:val="auto"/>
        </w:rPr>
        <w:t xml:space="preserve">pozornil </w:t>
      </w:r>
      <w:r w:rsidR="00092EF6" w:rsidRPr="008544B5">
        <w:rPr>
          <w:color w:val="auto"/>
        </w:rPr>
        <w:t xml:space="preserve">jsem </w:t>
      </w:r>
      <w:r w:rsidRPr="008544B5">
        <w:rPr>
          <w:color w:val="auto"/>
        </w:rPr>
        <w:t xml:space="preserve">na skutečnost, že taktéž komisař musí složit odbornou zkoušku. </w:t>
      </w:r>
      <w:r w:rsidR="00A4449A" w:rsidRPr="008544B5">
        <w:rPr>
          <w:color w:val="auto"/>
        </w:rPr>
        <w:t xml:space="preserve">Ta je v </w:t>
      </w:r>
      <w:r w:rsidRPr="008544B5">
        <w:rPr>
          <w:color w:val="auto"/>
        </w:rPr>
        <w:t>určitých ohledech obdobná zkoušce, jež skládá žadatel o oprávnění – ovšem s přísnějšími požadavky na její úspěšné složení.</w:t>
      </w:r>
      <w:r w:rsidRPr="008544B5">
        <w:rPr>
          <w:rStyle w:val="Siln"/>
          <w:color w:val="auto"/>
        </w:rPr>
        <w:t xml:space="preserve"> </w:t>
      </w:r>
      <w:r w:rsidR="00A4449A" w:rsidRPr="008544B5">
        <w:rPr>
          <w:color w:val="auto"/>
        </w:rPr>
        <w:t>V souvislosti s tím</w:t>
      </w:r>
      <w:r w:rsidRPr="008544B5">
        <w:rPr>
          <w:color w:val="auto"/>
        </w:rPr>
        <w:t xml:space="preserve"> jsem se </w:t>
      </w:r>
      <w:r w:rsidR="00CC0243" w:rsidRPr="008544B5">
        <w:rPr>
          <w:color w:val="auto"/>
        </w:rPr>
        <w:t xml:space="preserve">krátce </w:t>
      </w:r>
      <w:r w:rsidRPr="008544B5">
        <w:rPr>
          <w:color w:val="auto"/>
        </w:rPr>
        <w:t>zaměřil na vzdělávání komisařů, které ve spolupráci s CSPSD provádí ministerstvo.</w:t>
      </w:r>
    </w:p>
    <w:p w:rsidR="00FE0AF9" w:rsidRPr="008544B5" w:rsidRDefault="00FE0AF9" w:rsidP="00FE0AF9">
      <w:pPr>
        <w:ind w:firstLine="426"/>
        <w:rPr>
          <w:color w:val="auto"/>
        </w:rPr>
      </w:pPr>
      <w:r w:rsidRPr="008544B5">
        <w:rPr>
          <w:color w:val="auto"/>
        </w:rPr>
        <w:t>V důsledku zamítavého rozhodnutí o uděl</w:t>
      </w:r>
      <w:r w:rsidR="00A4449A" w:rsidRPr="008544B5">
        <w:rPr>
          <w:color w:val="auto"/>
        </w:rPr>
        <w:t>ení řidičského oprávnění vyvstává otázka, jakým způsobem je možné</w:t>
      </w:r>
      <w:r w:rsidRPr="008544B5">
        <w:rPr>
          <w:color w:val="auto"/>
        </w:rPr>
        <w:t xml:space="preserve"> se v takové situaci bránit. </w:t>
      </w:r>
      <w:r w:rsidR="003005F1" w:rsidRPr="008544B5">
        <w:rPr>
          <w:color w:val="auto"/>
        </w:rPr>
        <w:t>D</w:t>
      </w:r>
      <w:r w:rsidRPr="008544B5">
        <w:rPr>
          <w:color w:val="auto"/>
        </w:rPr>
        <w:t xml:space="preserve">le mého </w:t>
      </w:r>
      <w:r w:rsidR="00CC0243" w:rsidRPr="008544B5">
        <w:rPr>
          <w:color w:val="auto"/>
        </w:rPr>
        <w:t xml:space="preserve">názoru </w:t>
      </w:r>
      <w:r w:rsidR="003005F1" w:rsidRPr="008544B5">
        <w:rPr>
          <w:color w:val="auto"/>
        </w:rPr>
        <w:t xml:space="preserve">je obrana </w:t>
      </w:r>
      <w:r w:rsidRPr="008544B5">
        <w:rPr>
          <w:color w:val="auto"/>
        </w:rPr>
        <w:t>nedostatečná, resp. prakticky žádná. Neúspěšný žadatel se může bránit jen v omezených případech a za konstelace určitých podmínek. Jedná se totiž o tzv. přezkoušení, jehož obsah je obecně nepřezkoumatelný. Nicméně nová právní úprava situaci změní. Při zkouškách by měl být využíván mj. kamerový systém, který přezkum zkoušky umožní.</w:t>
      </w:r>
    </w:p>
    <w:p w:rsidR="00FE0AF9" w:rsidRPr="008544B5" w:rsidRDefault="00FE0AF9" w:rsidP="00FE0AF9">
      <w:pPr>
        <w:ind w:firstLine="426"/>
        <w:rPr>
          <w:color w:val="auto"/>
        </w:rPr>
      </w:pPr>
      <w:r w:rsidRPr="008544B5">
        <w:rPr>
          <w:color w:val="auto"/>
        </w:rPr>
        <w:lastRenderedPageBreak/>
        <w:t>V současné době probíhají práce na rozsáhlé novele autoškolství a udělování řidičského oprávnění. Přestože legislativní práce jsou zatím ve stádiu návrhu věcného záměru zákona, jsou navrhované změny více než patrné a dá se konstatovat, že podstata nové koncepce je diametrálně odlišná od současného legislativního stavu. Objevují se instituty, které česká právní úprava dosud neznala. Jde např. o tzv. řidičský průkaz na zkoušku, jež je zacílen na čerstvé řidiče a jejich zpřísněnou kontrolu. Návrh rovněž počítá se zapojením tzv. zkušební organizace, jejíž existence má přispět k objektivnější kontrole nejen uchazečů, ale i komisařů.</w:t>
      </w:r>
    </w:p>
    <w:p w:rsidR="00FE0AF9" w:rsidRPr="008544B5" w:rsidRDefault="00FE0AF9" w:rsidP="00256A66">
      <w:pPr>
        <w:ind w:firstLine="426"/>
        <w:rPr>
          <w:color w:val="auto"/>
        </w:rPr>
      </w:pPr>
      <w:r w:rsidRPr="008544B5">
        <w:rPr>
          <w:color w:val="auto"/>
        </w:rPr>
        <w:t xml:space="preserve">Kromě toho návrh mění </w:t>
      </w:r>
      <w:r w:rsidR="00256A66" w:rsidRPr="008544B5">
        <w:rPr>
          <w:i/>
          <w:color w:val="auto"/>
        </w:rPr>
        <w:t>ab ovo usque an mala</w:t>
      </w:r>
      <w:r w:rsidR="00256A66" w:rsidRPr="008544B5">
        <w:rPr>
          <w:color w:val="auto"/>
        </w:rPr>
        <w:t xml:space="preserve"> </w:t>
      </w:r>
      <w:r w:rsidRPr="008544B5">
        <w:rPr>
          <w:color w:val="auto"/>
        </w:rPr>
        <w:t xml:space="preserve">způsob a průběh celé </w:t>
      </w:r>
      <w:r w:rsidRPr="008544B5">
        <w:rPr>
          <w:rFonts w:cs="Times New Roman"/>
          <w:color w:val="auto"/>
        </w:rPr>
        <w:t>„</w:t>
      </w:r>
      <w:r w:rsidRPr="008544B5">
        <w:rPr>
          <w:color w:val="auto"/>
        </w:rPr>
        <w:t>cesty k řidičskému oprávnění.“ Výuka a výcvik v autoškole by měly být nově koncipovány do jednotlivých částí, jež budou odděleny dílčími zkouškami. Jinak řečeno, po teoretické přípravě žadatel absolvuje test. Potvrdí-li potřebné schopnosti a dovednosti v této oblasti, může se začít učit řídit pod dohledem lektora v </w:t>
      </w:r>
      <w:r w:rsidR="00B376A4" w:rsidRPr="008544B5">
        <w:rPr>
          <w:color w:val="auto"/>
        </w:rPr>
        <w:t>reálném</w:t>
      </w:r>
      <w:r w:rsidRPr="008544B5">
        <w:rPr>
          <w:color w:val="auto"/>
        </w:rPr>
        <w:t xml:space="preserve"> provozu.</w:t>
      </w:r>
    </w:p>
    <w:p w:rsidR="00FE0AF9" w:rsidRPr="008544B5" w:rsidRDefault="00FE0AF9" w:rsidP="00FE0AF9">
      <w:pPr>
        <w:ind w:firstLine="426"/>
        <w:rPr>
          <w:color w:val="auto"/>
        </w:rPr>
      </w:pPr>
      <w:r w:rsidRPr="008544B5">
        <w:rPr>
          <w:color w:val="auto"/>
        </w:rPr>
        <w:t xml:space="preserve"> V závěru práce jsem provedl komparaci s jinými právními úpravami. </w:t>
      </w:r>
      <w:r w:rsidR="00A4449A" w:rsidRPr="008544B5">
        <w:rPr>
          <w:color w:val="auto"/>
        </w:rPr>
        <w:t xml:space="preserve">Zaměřil </w:t>
      </w:r>
      <w:r w:rsidRPr="008544B5">
        <w:rPr>
          <w:color w:val="auto"/>
        </w:rPr>
        <w:t>jsem svoji pozornost především</w:t>
      </w:r>
      <w:r w:rsidR="00A4449A" w:rsidRPr="008544B5">
        <w:rPr>
          <w:color w:val="auto"/>
        </w:rPr>
        <w:t xml:space="preserve"> na členské státy Evropské unie.</w:t>
      </w:r>
      <w:r w:rsidRPr="008544B5">
        <w:rPr>
          <w:color w:val="auto"/>
        </w:rPr>
        <w:t xml:space="preserve"> </w:t>
      </w:r>
      <w:r w:rsidR="00A4449A" w:rsidRPr="008544B5">
        <w:rPr>
          <w:color w:val="auto"/>
        </w:rPr>
        <w:t>Ačkoliv</w:t>
      </w:r>
      <w:r w:rsidRPr="008544B5">
        <w:rPr>
          <w:color w:val="auto"/>
        </w:rPr>
        <w:t xml:space="preserve"> je </w:t>
      </w:r>
      <w:r w:rsidR="00A4449A" w:rsidRPr="008544B5">
        <w:rPr>
          <w:color w:val="auto"/>
        </w:rPr>
        <w:t xml:space="preserve">zde </w:t>
      </w:r>
      <w:r w:rsidRPr="008544B5">
        <w:rPr>
          <w:color w:val="auto"/>
        </w:rPr>
        <w:t>daná problematika upravena směrnicí Evropského Parlamentu a Rady 2006/126/ES, byl jsem překvapen, jaké rozdíly v jednotlivých úpravách existují. Je ovšem nutno říci, že ony rozdíly vznikají především v odlišném přístupu ke vzdělávání žadatelů.</w:t>
      </w:r>
    </w:p>
    <w:p w:rsidR="00DA6EB1" w:rsidRPr="008544B5" w:rsidRDefault="00FE0AF9" w:rsidP="00FE0AF9">
      <w:pPr>
        <w:ind w:firstLine="426"/>
        <w:rPr>
          <w:rStyle w:val="Siln"/>
          <w:color w:val="auto"/>
        </w:rPr>
      </w:pPr>
      <w:r w:rsidRPr="008544B5">
        <w:rPr>
          <w:color w:val="auto"/>
        </w:rPr>
        <w:t>Z cizozemských úprav vychází i zmiňovaný návrh věcného záměru</w:t>
      </w:r>
      <w:r w:rsidR="00280A7D" w:rsidRPr="008544B5">
        <w:rPr>
          <w:color w:val="auto"/>
        </w:rPr>
        <w:t xml:space="preserve"> zákona</w:t>
      </w:r>
      <w:r w:rsidRPr="008544B5">
        <w:rPr>
          <w:color w:val="auto"/>
        </w:rPr>
        <w:t>. Mnoho specifických prvků se tak dostane i do tuzemské právní úpravy. Příklady může zákonodárce hledat třeba ve Francii, Německu, severských státech a především v Nizozemí, jehož úprava se mi jeví jako dosti komplexní a nastavená správným směrem.</w:t>
      </w:r>
    </w:p>
    <w:p w:rsidR="00966CED" w:rsidRPr="008544B5" w:rsidRDefault="00FE0AF9" w:rsidP="00966CED">
      <w:pPr>
        <w:ind w:firstLine="426"/>
        <w:rPr>
          <w:rStyle w:val="Siln"/>
          <w:color w:val="auto"/>
        </w:rPr>
      </w:pPr>
      <w:r w:rsidRPr="008544B5">
        <w:rPr>
          <w:color w:val="auto"/>
        </w:rPr>
        <w:t xml:space="preserve">Upozorňoval jsem </w:t>
      </w:r>
      <w:r w:rsidR="00A4449A" w:rsidRPr="008544B5">
        <w:rPr>
          <w:color w:val="auto"/>
        </w:rPr>
        <w:t>na skutečnost, že jedním ze</w:t>
      </w:r>
      <w:r w:rsidRPr="008544B5">
        <w:rPr>
          <w:color w:val="auto"/>
        </w:rPr>
        <w:t xml:space="preserve"> zkušebních komisařů, jejichž činnosti jsem se v práci věnoval, je i jeden můj příbuzný. Mým cílem tak bylo, aby práce nesklouzávala k obhajobě tohoto veřejného povolání a byla spíše objektivním pohledem na danou oblast. </w:t>
      </w:r>
      <w:r w:rsidR="009B7D5D" w:rsidRPr="008544B5">
        <w:rPr>
          <w:color w:val="auto"/>
        </w:rPr>
        <w:t>Doufám, že</w:t>
      </w:r>
      <w:r w:rsidRPr="008544B5">
        <w:rPr>
          <w:color w:val="auto"/>
        </w:rPr>
        <w:t xml:space="preserve"> jsem tomuto cíli dostál. Připouštím však, že některé pasáže mohou působit jako striktní obhajoba činnosti komisaře. Ovšem i při pohledu objektivní optikou se domnívám, že funkce komisaře je skutečně obtížná</w:t>
      </w:r>
      <w:r w:rsidR="007D1BDC" w:rsidRPr="008544B5">
        <w:rPr>
          <w:color w:val="auto"/>
        </w:rPr>
        <w:t>.</w:t>
      </w:r>
    </w:p>
    <w:p w:rsidR="00FE0AF9" w:rsidRPr="008544B5" w:rsidRDefault="00FE0AF9" w:rsidP="00FE0AF9">
      <w:pPr>
        <w:ind w:firstLine="426"/>
        <w:rPr>
          <w:rStyle w:val="Siln"/>
          <w:color w:val="auto"/>
        </w:rPr>
      </w:pPr>
      <w:r w:rsidRPr="008544B5">
        <w:rPr>
          <w:rStyle w:val="Siln"/>
          <w:color w:val="auto"/>
        </w:rPr>
        <w:t>Většina cílů</w:t>
      </w:r>
      <w:r w:rsidR="00C2098A" w:rsidRPr="008544B5">
        <w:rPr>
          <w:rStyle w:val="Siln"/>
          <w:color w:val="auto"/>
        </w:rPr>
        <w:t xml:space="preserve"> a domněnek</w:t>
      </w:r>
      <w:r w:rsidRPr="008544B5">
        <w:rPr>
          <w:rStyle w:val="Siln"/>
          <w:color w:val="auto"/>
        </w:rPr>
        <w:t>, jež jsem si před</w:t>
      </w:r>
      <w:r w:rsidR="0067635A" w:rsidRPr="008544B5">
        <w:rPr>
          <w:rStyle w:val="Siln"/>
          <w:color w:val="auto"/>
        </w:rPr>
        <w:t>sevzal, se potvrdila nebo byla nap</w:t>
      </w:r>
      <w:r w:rsidRPr="008544B5">
        <w:rPr>
          <w:rStyle w:val="Siln"/>
          <w:color w:val="auto"/>
        </w:rPr>
        <w:t xml:space="preserve">lněna. Nicméně jeden cíl, se mi do konce dotáhnout nepodařilo. V průběhu zpracovávání se ukázalo, že v diplomové práci tohoto rozsahu se není možno </w:t>
      </w:r>
      <w:r w:rsidR="00797165" w:rsidRPr="008544B5">
        <w:rPr>
          <w:rStyle w:val="Siln"/>
          <w:color w:val="auto"/>
        </w:rPr>
        <w:t xml:space="preserve">dostatečně </w:t>
      </w:r>
      <w:r w:rsidRPr="008544B5">
        <w:rPr>
          <w:rStyle w:val="Siln"/>
          <w:color w:val="auto"/>
        </w:rPr>
        <w:t>věno</w:t>
      </w:r>
      <w:r w:rsidR="00797165" w:rsidRPr="008544B5">
        <w:rPr>
          <w:rStyle w:val="Siln"/>
          <w:color w:val="auto"/>
        </w:rPr>
        <w:t>vat problematice korupčních kauz</w:t>
      </w:r>
      <w:r w:rsidRPr="008544B5">
        <w:rPr>
          <w:rStyle w:val="Siln"/>
          <w:color w:val="auto"/>
        </w:rPr>
        <w:t>. V samotném textu jsem tak alespoň čá</w:t>
      </w:r>
      <w:r w:rsidR="00A4449A" w:rsidRPr="008544B5">
        <w:rPr>
          <w:rStyle w:val="Siln"/>
          <w:color w:val="auto"/>
        </w:rPr>
        <w:t>stečně na tyto skutečnosti pouká</w:t>
      </w:r>
      <w:r w:rsidRPr="008544B5">
        <w:rPr>
          <w:rStyle w:val="Siln"/>
          <w:color w:val="auto"/>
        </w:rPr>
        <w:t xml:space="preserve">zal, aby </w:t>
      </w:r>
      <w:r w:rsidR="00614425" w:rsidRPr="008544B5">
        <w:rPr>
          <w:rStyle w:val="Siln"/>
          <w:color w:val="auto"/>
        </w:rPr>
        <w:t>bylo z</w:t>
      </w:r>
      <w:r w:rsidR="00797165" w:rsidRPr="008544B5">
        <w:rPr>
          <w:rStyle w:val="Siln"/>
          <w:color w:val="auto"/>
        </w:rPr>
        <w:t>řejm</w:t>
      </w:r>
      <w:r w:rsidR="00614425" w:rsidRPr="008544B5">
        <w:rPr>
          <w:rStyle w:val="Siln"/>
          <w:color w:val="auto"/>
        </w:rPr>
        <w:t>é</w:t>
      </w:r>
      <w:r w:rsidRPr="008544B5">
        <w:rPr>
          <w:rStyle w:val="Siln"/>
          <w:color w:val="auto"/>
        </w:rPr>
        <w:t>, že takové jednání je uskutečnitelné, a dokonce v současnosti nijak neobvyklé.</w:t>
      </w:r>
    </w:p>
    <w:p w:rsidR="00FE0AF9" w:rsidRPr="008544B5" w:rsidRDefault="00FE0AF9" w:rsidP="00FE0AF9">
      <w:pPr>
        <w:ind w:firstLine="426"/>
        <w:rPr>
          <w:color w:val="auto"/>
        </w:rPr>
      </w:pPr>
      <w:r w:rsidRPr="008544B5">
        <w:rPr>
          <w:color w:val="auto"/>
        </w:rPr>
        <w:t>Domnívám se, že se mi podařilo prokázat, že proces udělování řidičského oprávnění</w:t>
      </w:r>
      <w:r w:rsidR="00A4449A" w:rsidRPr="008544B5">
        <w:rPr>
          <w:color w:val="auto"/>
        </w:rPr>
        <w:t xml:space="preserve"> není jednoduchou záležitostí, ž</w:t>
      </w:r>
      <w:r w:rsidRPr="008544B5">
        <w:rPr>
          <w:color w:val="auto"/>
        </w:rPr>
        <w:t xml:space="preserve">e v sobě obsahuje značné množství požadavků, které je nutné během </w:t>
      </w:r>
      <w:r w:rsidRPr="008544B5">
        <w:rPr>
          <w:color w:val="auto"/>
        </w:rPr>
        <w:lastRenderedPageBreak/>
        <w:t xml:space="preserve">této procedury ověřit a že konečný výsledek (tj. udělení oprávnění) může podstatným způsobem ovlivnit </w:t>
      </w:r>
      <w:r w:rsidR="00A4449A" w:rsidRPr="008544B5">
        <w:rPr>
          <w:color w:val="auto"/>
        </w:rPr>
        <w:t xml:space="preserve">a potencionálně ohrozit </w:t>
      </w:r>
      <w:r w:rsidRPr="008544B5">
        <w:rPr>
          <w:color w:val="auto"/>
        </w:rPr>
        <w:t xml:space="preserve">takřka celou společnost. Jistou obranu proti takovému ohrožení, plní závěrečná zkouška uchazečů. </w:t>
      </w:r>
      <w:r w:rsidR="00514C92" w:rsidRPr="008544B5">
        <w:rPr>
          <w:color w:val="auto"/>
        </w:rPr>
        <w:t>„</w:t>
      </w:r>
      <w:r w:rsidRPr="008544B5">
        <w:rPr>
          <w:i/>
          <w:color w:val="auto"/>
        </w:rPr>
        <w:t>Je důležitým filtrem, který má znemožnit řízení motorových vozidel osobám s nedostatečnými znalostmi a dovednostmi.</w:t>
      </w:r>
      <w:r w:rsidR="00514C92" w:rsidRPr="008544B5">
        <w:rPr>
          <w:color w:val="auto"/>
        </w:rPr>
        <w:t>“</w:t>
      </w:r>
      <w:r w:rsidRPr="008544B5">
        <w:rPr>
          <w:rStyle w:val="Znakapoznpodarou"/>
          <w:color w:val="auto"/>
        </w:rPr>
        <w:footnoteReference w:id="207"/>
      </w:r>
    </w:p>
    <w:p w:rsidR="00FE0AF9" w:rsidRPr="008544B5" w:rsidRDefault="00FE0AF9" w:rsidP="00FE0AF9">
      <w:pPr>
        <w:ind w:firstLine="426"/>
        <w:rPr>
          <w:color w:val="auto"/>
        </w:rPr>
      </w:pPr>
      <w:r w:rsidRPr="008544B5">
        <w:rPr>
          <w:color w:val="auto"/>
        </w:rPr>
        <w:t xml:space="preserve">Práci jsem se snažil koncipovat jako spojení praxe a právního pohledu na věc. A to i </w:t>
      </w:r>
      <w:r w:rsidR="00A4449A" w:rsidRPr="008544B5">
        <w:rPr>
          <w:color w:val="auto"/>
        </w:rPr>
        <w:t>přesto</w:t>
      </w:r>
      <w:r w:rsidRPr="008544B5">
        <w:rPr>
          <w:color w:val="auto"/>
        </w:rPr>
        <w:t xml:space="preserve">, že </w:t>
      </w:r>
      <w:r w:rsidR="00A4449A" w:rsidRPr="008544B5">
        <w:rPr>
          <w:color w:val="auto"/>
        </w:rPr>
        <w:t xml:space="preserve">se většina osob (i přímo zainteresovaných) </w:t>
      </w:r>
      <w:r w:rsidRPr="008544B5">
        <w:rPr>
          <w:color w:val="auto"/>
        </w:rPr>
        <w:t xml:space="preserve">právním pohledem na danou problematiku </w:t>
      </w:r>
      <w:r w:rsidR="00A4449A" w:rsidRPr="008544B5">
        <w:rPr>
          <w:color w:val="auto"/>
        </w:rPr>
        <w:t>nedívá</w:t>
      </w:r>
      <w:r w:rsidRPr="008544B5">
        <w:rPr>
          <w:color w:val="auto"/>
        </w:rPr>
        <w:t>. Ovšem obecně doprava patří do práva, a proto je nutno ji poznat i z tohoto úhlu.</w:t>
      </w:r>
    </w:p>
    <w:p w:rsidR="00092EF6" w:rsidRPr="008544B5" w:rsidRDefault="002F4C55" w:rsidP="00092EF6">
      <w:pPr>
        <w:pStyle w:val="Nadpis3"/>
        <w:ind w:firstLine="426"/>
        <w:rPr>
          <w:color w:val="auto"/>
        </w:rPr>
      </w:pPr>
      <w:r w:rsidRPr="008544B5">
        <w:rPr>
          <w:color w:val="auto"/>
        </w:rPr>
        <w:br w:type="page"/>
      </w:r>
      <w:bookmarkStart w:id="69" w:name="_Toc359786517"/>
      <w:r w:rsidR="00092EF6" w:rsidRPr="008544B5">
        <w:rPr>
          <w:color w:val="auto"/>
        </w:rPr>
        <w:lastRenderedPageBreak/>
        <w:t>Seznam zkratek</w:t>
      </w:r>
      <w:bookmarkEnd w:id="69"/>
    </w:p>
    <w:p w:rsidR="00092EF6" w:rsidRPr="008544B5" w:rsidRDefault="00092EF6" w:rsidP="00092EF6">
      <w:pPr>
        <w:pStyle w:val="Odstavecseseznamem"/>
        <w:tabs>
          <w:tab w:val="left" w:pos="2127"/>
        </w:tabs>
        <w:ind w:left="360"/>
        <w:rPr>
          <w:color w:val="auto"/>
        </w:rPr>
      </w:pPr>
    </w:p>
    <w:p w:rsidR="00092EF6" w:rsidRPr="008544B5" w:rsidRDefault="00092EF6" w:rsidP="00092EF6">
      <w:pPr>
        <w:tabs>
          <w:tab w:val="left" w:pos="2127"/>
        </w:tabs>
        <w:ind w:left="2127" w:hanging="2127"/>
        <w:rPr>
          <w:color w:val="auto"/>
        </w:rPr>
      </w:pPr>
      <w:r w:rsidRPr="008544B5">
        <w:rPr>
          <w:b/>
          <w:color w:val="auto"/>
        </w:rPr>
        <w:t>CSPSD</w:t>
      </w:r>
      <w:r w:rsidRPr="008544B5">
        <w:rPr>
          <w:color w:val="auto"/>
        </w:rPr>
        <w:tab/>
        <w:t>Centrum služeb pro silniční dopravu</w:t>
      </w:r>
    </w:p>
    <w:p w:rsidR="00092EF6" w:rsidRPr="008544B5" w:rsidRDefault="00092EF6" w:rsidP="00092EF6">
      <w:pPr>
        <w:tabs>
          <w:tab w:val="left" w:pos="2127"/>
        </w:tabs>
        <w:ind w:left="2127" w:hanging="2127"/>
        <w:rPr>
          <w:color w:val="auto"/>
        </w:rPr>
      </w:pPr>
      <w:r w:rsidRPr="008544B5">
        <w:rPr>
          <w:b/>
          <w:color w:val="auto"/>
        </w:rPr>
        <w:t>LO</w:t>
      </w:r>
      <w:r w:rsidRPr="008544B5">
        <w:rPr>
          <w:color w:val="auto"/>
        </w:rPr>
        <w:tab/>
        <w:t>legitimní očekávání</w:t>
      </w:r>
    </w:p>
    <w:p w:rsidR="00092EF6" w:rsidRPr="008544B5" w:rsidRDefault="00092EF6" w:rsidP="00092EF6">
      <w:pPr>
        <w:tabs>
          <w:tab w:val="left" w:pos="2127"/>
        </w:tabs>
        <w:ind w:left="2127" w:hanging="2127"/>
        <w:rPr>
          <w:color w:val="auto"/>
        </w:rPr>
      </w:pPr>
      <w:r w:rsidRPr="008544B5">
        <w:rPr>
          <w:b/>
          <w:color w:val="auto"/>
        </w:rPr>
        <w:t>MD</w:t>
      </w:r>
      <w:r w:rsidRPr="008544B5">
        <w:rPr>
          <w:color w:val="auto"/>
        </w:rPr>
        <w:tab/>
        <w:t>Ministerstvo dopravy</w:t>
      </w:r>
    </w:p>
    <w:p w:rsidR="00092EF6" w:rsidRPr="008544B5" w:rsidRDefault="00092EF6" w:rsidP="00092EF6">
      <w:pPr>
        <w:tabs>
          <w:tab w:val="left" w:pos="2127"/>
        </w:tabs>
        <w:ind w:left="2127" w:hanging="2127"/>
        <w:rPr>
          <w:color w:val="auto"/>
        </w:rPr>
      </w:pPr>
      <w:r w:rsidRPr="008544B5">
        <w:rPr>
          <w:b/>
          <w:color w:val="auto"/>
        </w:rPr>
        <w:t>návrh</w:t>
      </w:r>
      <w:r w:rsidRPr="008544B5">
        <w:rPr>
          <w:color w:val="auto"/>
        </w:rPr>
        <w:tab/>
        <w:t>Návrh věcného záměru zákona o získávání a zdokonalování odborné způsobilosti k řízení motorových vozidel</w:t>
      </w:r>
    </w:p>
    <w:p w:rsidR="00092EF6" w:rsidRPr="008544B5" w:rsidRDefault="00092EF6" w:rsidP="00092EF6">
      <w:pPr>
        <w:tabs>
          <w:tab w:val="left" w:pos="2127"/>
        </w:tabs>
        <w:ind w:left="2127" w:hanging="2127"/>
        <w:rPr>
          <w:color w:val="auto"/>
        </w:rPr>
      </w:pPr>
      <w:r w:rsidRPr="008544B5">
        <w:rPr>
          <w:b/>
          <w:color w:val="auto"/>
        </w:rPr>
        <w:t>NPP</w:t>
      </w:r>
      <w:r w:rsidRPr="008544B5">
        <w:rPr>
          <w:color w:val="auto"/>
        </w:rPr>
        <w:tab/>
        <w:t>neurčitý právní pojem</w:t>
      </w:r>
    </w:p>
    <w:p w:rsidR="00092EF6" w:rsidRPr="008544B5" w:rsidRDefault="00092EF6" w:rsidP="00092EF6">
      <w:pPr>
        <w:tabs>
          <w:tab w:val="left" w:pos="2127"/>
        </w:tabs>
        <w:ind w:left="2127" w:hanging="2127"/>
        <w:rPr>
          <w:color w:val="auto"/>
        </w:rPr>
      </w:pPr>
      <w:r w:rsidRPr="008544B5">
        <w:rPr>
          <w:b/>
          <w:color w:val="auto"/>
        </w:rPr>
        <w:t>OP</w:t>
      </w:r>
      <w:r w:rsidRPr="008544B5">
        <w:rPr>
          <w:color w:val="auto"/>
        </w:rPr>
        <w:tab/>
        <w:t>občanský průkaz</w:t>
      </w:r>
    </w:p>
    <w:p w:rsidR="00092EF6" w:rsidRPr="008544B5" w:rsidRDefault="00092EF6" w:rsidP="00092EF6">
      <w:pPr>
        <w:tabs>
          <w:tab w:val="left" w:pos="2127"/>
        </w:tabs>
        <w:ind w:left="2127" w:hanging="2127"/>
        <w:rPr>
          <w:color w:val="auto"/>
        </w:rPr>
      </w:pPr>
      <w:r w:rsidRPr="008544B5">
        <w:rPr>
          <w:b/>
          <w:color w:val="auto"/>
        </w:rPr>
        <w:t>porušení PP</w:t>
      </w:r>
      <w:r w:rsidRPr="008544B5">
        <w:rPr>
          <w:color w:val="auto"/>
        </w:rPr>
        <w:tab/>
        <w:t>porušení pravidel provozu na pozemních komunikacích</w:t>
      </w:r>
    </w:p>
    <w:p w:rsidR="00D37C6C" w:rsidRPr="008544B5" w:rsidRDefault="00D37C6C" w:rsidP="00092EF6">
      <w:pPr>
        <w:tabs>
          <w:tab w:val="left" w:pos="2127"/>
        </w:tabs>
        <w:ind w:left="2127" w:hanging="2127"/>
        <w:rPr>
          <w:color w:val="auto"/>
        </w:rPr>
      </w:pPr>
      <w:r w:rsidRPr="008544B5">
        <w:rPr>
          <w:b/>
          <w:color w:val="auto"/>
        </w:rPr>
        <w:t>PZ</w:t>
      </w:r>
      <w:r w:rsidRPr="008544B5">
        <w:rPr>
          <w:color w:val="auto"/>
        </w:rPr>
        <w:tab/>
        <w:t>zkouška z praktické jízdy</w:t>
      </w:r>
    </w:p>
    <w:p w:rsidR="00D37C6C" w:rsidRPr="008544B5" w:rsidRDefault="00D37C6C" w:rsidP="00092EF6">
      <w:pPr>
        <w:tabs>
          <w:tab w:val="left" w:pos="2127"/>
        </w:tabs>
        <w:ind w:left="2127" w:hanging="2127"/>
        <w:rPr>
          <w:color w:val="auto"/>
        </w:rPr>
      </w:pPr>
      <w:r w:rsidRPr="008544B5">
        <w:rPr>
          <w:b/>
          <w:color w:val="auto"/>
        </w:rPr>
        <w:t>RP</w:t>
      </w:r>
      <w:r w:rsidRPr="008544B5">
        <w:rPr>
          <w:b/>
          <w:color w:val="auto"/>
        </w:rPr>
        <w:tab/>
      </w:r>
      <w:r w:rsidRPr="008544B5">
        <w:rPr>
          <w:color w:val="auto"/>
        </w:rPr>
        <w:t>rozšířená působnost</w:t>
      </w:r>
    </w:p>
    <w:p w:rsidR="00D37C6C" w:rsidRPr="008544B5" w:rsidRDefault="00D37C6C" w:rsidP="00092EF6">
      <w:pPr>
        <w:tabs>
          <w:tab w:val="left" w:pos="2127"/>
        </w:tabs>
        <w:ind w:left="2127" w:hanging="2127"/>
        <w:rPr>
          <w:color w:val="auto"/>
        </w:rPr>
      </w:pPr>
      <w:r w:rsidRPr="008544B5">
        <w:rPr>
          <w:b/>
          <w:color w:val="auto"/>
        </w:rPr>
        <w:t>ŘO</w:t>
      </w:r>
      <w:r w:rsidRPr="008544B5">
        <w:rPr>
          <w:color w:val="auto"/>
        </w:rPr>
        <w:tab/>
        <w:t>řidičské oprávnění</w:t>
      </w:r>
    </w:p>
    <w:p w:rsidR="00D37C6C" w:rsidRPr="008544B5" w:rsidRDefault="00D37C6C" w:rsidP="00092EF6">
      <w:pPr>
        <w:tabs>
          <w:tab w:val="left" w:pos="2127"/>
        </w:tabs>
        <w:ind w:left="2127" w:hanging="2127"/>
        <w:rPr>
          <w:color w:val="auto"/>
        </w:rPr>
      </w:pPr>
      <w:r w:rsidRPr="008544B5">
        <w:rPr>
          <w:b/>
          <w:color w:val="auto"/>
        </w:rPr>
        <w:t>ŘP</w:t>
      </w:r>
      <w:r w:rsidRPr="008544B5">
        <w:rPr>
          <w:color w:val="auto"/>
        </w:rPr>
        <w:tab/>
        <w:t>řidičský průkaz</w:t>
      </w:r>
    </w:p>
    <w:p w:rsidR="00092EF6" w:rsidRPr="008544B5" w:rsidRDefault="00092EF6" w:rsidP="00092EF6">
      <w:pPr>
        <w:tabs>
          <w:tab w:val="left" w:pos="2127"/>
        </w:tabs>
        <w:ind w:left="2127" w:hanging="2127"/>
        <w:rPr>
          <w:color w:val="auto"/>
        </w:rPr>
      </w:pPr>
      <w:r w:rsidRPr="008544B5">
        <w:rPr>
          <w:b/>
          <w:color w:val="auto"/>
        </w:rPr>
        <w:t>směrnice</w:t>
      </w:r>
      <w:r w:rsidRPr="008544B5">
        <w:rPr>
          <w:color w:val="auto"/>
        </w:rPr>
        <w:tab/>
        <w:t>směrnice Evropského Parlamentu a Rady 2006/126/ES, o řidičských průkazech</w:t>
      </w:r>
    </w:p>
    <w:p w:rsidR="00092EF6" w:rsidRPr="008544B5" w:rsidRDefault="00092EF6" w:rsidP="00092EF6">
      <w:pPr>
        <w:tabs>
          <w:tab w:val="left" w:pos="2127"/>
        </w:tabs>
        <w:ind w:left="2127" w:hanging="2127"/>
        <w:rPr>
          <w:color w:val="auto"/>
        </w:rPr>
      </w:pPr>
      <w:r w:rsidRPr="008544B5">
        <w:rPr>
          <w:b/>
          <w:color w:val="auto"/>
        </w:rPr>
        <w:t>SpŘ</w:t>
      </w:r>
      <w:r w:rsidRPr="008544B5">
        <w:rPr>
          <w:color w:val="auto"/>
        </w:rPr>
        <w:tab/>
        <w:t>zákon č. 500/2004 Sb., správní řád, ve znění pozdějších předpisů</w:t>
      </w:r>
    </w:p>
    <w:p w:rsidR="00092EF6" w:rsidRPr="008544B5" w:rsidRDefault="00092EF6" w:rsidP="00092EF6">
      <w:pPr>
        <w:tabs>
          <w:tab w:val="left" w:pos="2127"/>
        </w:tabs>
        <w:ind w:left="2127" w:hanging="2127"/>
        <w:rPr>
          <w:color w:val="auto"/>
        </w:rPr>
      </w:pPr>
      <w:r w:rsidRPr="008544B5">
        <w:rPr>
          <w:b/>
          <w:color w:val="auto"/>
        </w:rPr>
        <w:t>SR</w:t>
      </w:r>
      <w:r w:rsidRPr="008544B5">
        <w:rPr>
          <w:color w:val="auto"/>
        </w:rPr>
        <w:tab/>
        <w:t>správní rozhodnutí</w:t>
      </w:r>
    </w:p>
    <w:p w:rsidR="00092EF6" w:rsidRPr="008544B5" w:rsidRDefault="00092EF6" w:rsidP="00092EF6">
      <w:pPr>
        <w:tabs>
          <w:tab w:val="left" w:pos="2127"/>
        </w:tabs>
        <w:ind w:left="2127" w:hanging="2127"/>
        <w:rPr>
          <w:color w:val="auto"/>
        </w:rPr>
      </w:pPr>
      <w:r w:rsidRPr="008544B5">
        <w:rPr>
          <w:b/>
          <w:color w:val="auto"/>
        </w:rPr>
        <w:t>SŘ</w:t>
      </w:r>
      <w:r w:rsidRPr="008544B5">
        <w:rPr>
          <w:color w:val="auto"/>
        </w:rPr>
        <w:tab/>
        <w:t>správní řízení</w:t>
      </w:r>
    </w:p>
    <w:p w:rsidR="00092EF6" w:rsidRPr="008544B5" w:rsidRDefault="00092EF6" w:rsidP="00092EF6">
      <w:pPr>
        <w:tabs>
          <w:tab w:val="left" w:pos="2127"/>
        </w:tabs>
        <w:ind w:left="2127" w:hanging="2127"/>
        <w:rPr>
          <w:color w:val="auto"/>
        </w:rPr>
      </w:pPr>
      <w:r w:rsidRPr="008544B5">
        <w:rPr>
          <w:b/>
          <w:color w:val="auto"/>
        </w:rPr>
        <w:t>SŘS</w:t>
      </w:r>
      <w:r w:rsidRPr="008544B5">
        <w:rPr>
          <w:color w:val="auto"/>
        </w:rPr>
        <w:tab/>
        <w:t>zákon č. 150/2002 Sb., soudní řád správní, ve znění pozdějších předpisů</w:t>
      </w:r>
    </w:p>
    <w:p w:rsidR="00092EF6" w:rsidRPr="008544B5" w:rsidRDefault="00092EF6" w:rsidP="00092EF6">
      <w:pPr>
        <w:tabs>
          <w:tab w:val="left" w:pos="2127"/>
        </w:tabs>
        <w:ind w:left="2127" w:hanging="2127"/>
        <w:rPr>
          <w:color w:val="auto"/>
        </w:rPr>
      </w:pPr>
      <w:r w:rsidRPr="008544B5">
        <w:rPr>
          <w:b/>
          <w:color w:val="auto"/>
        </w:rPr>
        <w:t>SU</w:t>
      </w:r>
      <w:r w:rsidRPr="008544B5">
        <w:rPr>
          <w:color w:val="auto"/>
        </w:rPr>
        <w:tab/>
        <w:t>správní uvážení</w:t>
      </w:r>
    </w:p>
    <w:p w:rsidR="00092EF6" w:rsidRPr="008544B5" w:rsidRDefault="00092EF6" w:rsidP="00092EF6">
      <w:pPr>
        <w:tabs>
          <w:tab w:val="left" w:pos="2127"/>
        </w:tabs>
        <w:ind w:left="2127" w:hanging="2127"/>
        <w:rPr>
          <w:color w:val="auto"/>
        </w:rPr>
      </w:pPr>
      <w:r w:rsidRPr="008544B5">
        <w:rPr>
          <w:b/>
          <w:color w:val="auto"/>
        </w:rPr>
        <w:t>SZ</w:t>
      </w:r>
      <w:r w:rsidRPr="008544B5">
        <w:rPr>
          <w:color w:val="auto"/>
        </w:rPr>
        <w:tab/>
        <w:t>státní zástupce</w:t>
      </w:r>
    </w:p>
    <w:p w:rsidR="00092EF6" w:rsidRPr="008544B5" w:rsidRDefault="00092EF6" w:rsidP="00092EF6">
      <w:pPr>
        <w:tabs>
          <w:tab w:val="left" w:pos="2127"/>
        </w:tabs>
        <w:ind w:left="2127" w:hanging="2127"/>
        <w:rPr>
          <w:color w:val="auto"/>
        </w:rPr>
      </w:pPr>
      <w:r w:rsidRPr="008544B5">
        <w:rPr>
          <w:b/>
          <w:color w:val="auto"/>
        </w:rPr>
        <w:t>VOP</w:t>
      </w:r>
      <w:r w:rsidRPr="008544B5">
        <w:rPr>
          <w:color w:val="auto"/>
        </w:rPr>
        <w:tab/>
        <w:t>veřejný ochránce práv</w:t>
      </w:r>
    </w:p>
    <w:p w:rsidR="00092EF6" w:rsidRPr="008544B5" w:rsidRDefault="00092EF6" w:rsidP="00092EF6">
      <w:pPr>
        <w:tabs>
          <w:tab w:val="left" w:pos="2127"/>
        </w:tabs>
        <w:ind w:left="2127" w:hanging="2127"/>
        <w:rPr>
          <w:color w:val="auto"/>
        </w:rPr>
      </w:pPr>
      <w:r w:rsidRPr="008544B5">
        <w:rPr>
          <w:b/>
          <w:color w:val="auto"/>
        </w:rPr>
        <w:t>VS</w:t>
      </w:r>
      <w:r w:rsidRPr="008544B5">
        <w:rPr>
          <w:color w:val="auto"/>
        </w:rPr>
        <w:tab/>
        <w:t>veřejná správa</w:t>
      </w:r>
    </w:p>
    <w:p w:rsidR="00092EF6" w:rsidRPr="008544B5" w:rsidRDefault="00092EF6" w:rsidP="00092EF6">
      <w:pPr>
        <w:tabs>
          <w:tab w:val="left" w:pos="2127"/>
        </w:tabs>
        <w:ind w:left="2127" w:hanging="2127"/>
        <w:rPr>
          <w:color w:val="auto"/>
        </w:rPr>
      </w:pPr>
      <w:r w:rsidRPr="008544B5">
        <w:rPr>
          <w:b/>
          <w:color w:val="auto"/>
        </w:rPr>
        <w:t>VZ</w:t>
      </w:r>
      <w:r w:rsidRPr="008544B5">
        <w:rPr>
          <w:color w:val="auto"/>
        </w:rPr>
        <w:tab/>
        <w:t>veřejný zájem</w:t>
      </w:r>
    </w:p>
    <w:p w:rsidR="00092EF6" w:rsidRPr="008544B5" w:rsidRDefault="00092EF6" w:rsidP="00092EF6">
      <w:pPr>
        <w:tabs>
          <w:tab w:val="left" w:pos="2127"/>
        </w:tabs>
        <w:ind w:left="2127" w:hanging="2127"/>
        <w:rPr>
          <w:color w:val="auto"/>
        </w:rPr>
      </w:pPr>
      <w:r w:rsidRPr="008544B5">
        <w:rPr>
          <w:b/>
          <w:color w:val="auto"/>
        </w:rPr>
        <w:t>ZK</w:t>
      </w:r>
      <w:r w:rsidRPr="008544B5">
        <w:rPr>
          <w:color w:val="auto"/>
        </w:rPr>
        <w:tab/>
        <w:t>zkušební komisař</w:t>
      </w:r>
    </w:p>
    <w:p w:rsidR="00092EF6" w:rsidRPr="008544B5" w:rsidRDefault="00092EF6" w:rsidP="00092EF6">
      <w:pPr>
        <w:tabs>
          <w:tab w:val="left" w:pos="2127"/>
        </w:tabs>
        <w:ind w:left="2127" w:hanging="2127"/>
        <w:rPr>
          <w:color w:val="auto"/>
        </w:rPr>
      </w:pPr>
      <w:r w:rsidRPr="008544B5">
        <w:rPr>
          <w:b/>
          <w:color w:val="auto"/>
        </w:rPr>
        <w:t>ZOdZp</w:t>
      </w:r>
      <w:r w:rsidRPr="008544B5">
        <w:rPr>
          <w:color w:val="auto"/>
        </w:rPr>
        <w:tab/>
        <w:t>zákon č. 247/2000 Sb., o získávání a zdokonalování odborné způsobilosti k řízení motorových vozidel a o změnách některých zákonů, ve znění pozdějších předpisů</w:t>
      </w:r>
    </w:p>
    <w:p w:rsidR="00092EF6" w:rsidRPr="008544B5" w:rsidRDefault="00092EF6" w:rsidP="00092EF6">
      <w:pPr>
        <w:tabs>
          <w:tab w:val="left" w:pos="2127"/>
        </w:tabs>
        <w:ind w:left="2127" w:hanging="2127"/>
        <w:rPr>
          <w:color w:val="auto"/>
        </w:rPr>
      </w:pPr>
      <w:r w:rsidRPr="008544B5">
        <w:rPr>
          <w:b/>
          <w:color w:val="auto"/>
        </w:rPr>
        <w:t>ZoSP</w:t>
      </w:r>
      <w:r w:rsidRPr="008544B5">
        <w:rPr>
          <w:color w:val="auto"/>
        </w:rPr>
        <w:tab/>
        <w:t>zákon č. 361/2000 Sb., o provozu na pozemních komunikacích a o změnách některých zákonů, ve znění pozdějších předpisů (silniční zákon)</w:t>
      </w:r>
    </w:p>
    <w:p w:rsidR="00092EF6" w:rsidRPr="008544B5" w:rsidRDefault="00092EF6" w:rsidP="00092EF6">
      <w:pPr>
        <w:spacing w:after="200" w:line="276" w:lineRule="auto"/>
        <w:jc w:val="left"/>
        <w:rPr>
          <w:color w:val="auto"/>
        </w:rPr>
      </w:pPr>
      <w:r w:rsidRPr="008544B5">
        <w:rPr>
          <w:color w:val="auto"/>
        </w:rPr>
        <w:br w:type="page"/>
      </w:r>
    </w:p>
    <w:p w:rsidR="00B80E74" w:rsidRPr="008544B5" w:rsidRDefault="002F4C55" w:rsidP="00FB338B">
      <w:pPr>
        <w:pStyle w:val="Nadpis3"/>
        <w:ind w:firstLine="426"/>
        <w:rPr>
          <w:color w:val="auto"/>
        </w:rPr>
      </w:pPr>
      <w:bookmarkStart w:id="70" w:name="_Toc359786518"/>
      <w:r w:rsidRPr="008544B5">
        <w:rPr>
          <w:color w:val="auto"/>
        </w:rPr>
        <w:lastRenderedPageBreak/>
        <w:t>Použitá literatura</w:t>
      </w:r>
      <w:bookmarkEnd w:id="70"/>
    </w:p>
    <w:p w:rsidR="002F4C55" w:rsidRPr="008544B5" w:rsidRDefault="002F4C55" w:rsidP="00FB338B">
      <w:pPr>
        <w:pStyle w:val="Nadpis2"/>
        <w:ind w:firstLine="426"/>
        <w:rPr>
          <w:color w:val="auto"/>
        </w:rPr>
      </w:pPr>
      <w:bookmarkStart w:id="71" w:name="_Toc359689825"/>
      <w:bookmarkStart w:id="72" w:name="_Toc359786519"/>
      <w:r w:rsidRPr="008544B5">
        <w:rPr>
          <w:color w:val="auto"/>
        </w:rPr>
        <w:t>Monografie, učebnice, komentované zákony</w:t>
      </w:r>
      <w:bookmarkEnd w:id="71"/>
      <w:bookmarkEnd w:id="72"/>
    </w:p>
    <w:p w:rsidR="003B40C3" w:rsidRPr="008544B5" w:rsidRDefault="003B40C3" w:rsidP="00C2624B">
      <w:pPr>
        <w:pStyle w:val="Odstavecseseznamem"/>
        <w:numPr>
          <w:ilvl w:val="0"/>
          <w:numId w:val="26"/>
        </w:numPr>
        <w:spacing w:after="200"/>
        <w:rPr>
          <w:rFonts w:eastAsiaTheme="minorHAnsi"/>
          <w:color w:val="auto"/>
          <w:szCs w:val="24"/>
          <w:lang w:eastAsia="en-US"/>
        </w:rPr>
      </w:pPr>
      <w:r w:rsidRPr="008544B5">
        <w:rPr>
          <w:rFonts w:eastAsiaTheme="minorHAnsi" w:cs="Garamond"/>
          <w:color w:val="auto"/>
          <w:szCs w:val="24"/>
          <w:lang w:eastAsia="en-US"/>
        </w:rPr>
        <w:t xml:space="preserve">BUŠTA, Pavel, KNĚŽÍNEK, Jan. </w:t>
      </w:r>
      <w:r w:rsidRPr="008544B5">
        <w:rPr>
          <w:rFonts w:eastAsiaTheme="minorHAnsi"/>
          <w:i/>
          <w:iCs/>
          <w:color w:val="auto"/>
          <w:szCs w:val="24"/>
          <w:lang w:eastAsia="en-US"/>
        </w:rPr>
        <w:t>Zákon o získávání a zdokonalování odborné způsobilosti k řízení motorových vozidel s komentářem a souvisejícími předpisy</w:t>
      </w:r>
      <w:r w:rsidRPr="008544B5">
        <w:rPr>
          <w:rFonts w:eastAsiaTheme="minorHAnsi"/>
          <w:color w:val="auto"/>
          <w:szCs w:val="24"/>
          <w:lang w:eastAsia="en-US"/>
        </w:rPr>
        <w:t>. Praha: VENICE MUSIC PRODUCTION, 2010. s. 188.</w:t>
      </w:r>
    </w:p>
    <w:p w:rsidR="003B40C3" w:rsidRPr="008544B5" w:rsidRDefault="003B40C3" w:rsidP="00C2624B">
      <w:pPr>
        <w:pStyle w:val="Odstavecseseznamem"/>
        <w:numPr>
          <w:ilvl w:val="0"/>
          <w:numId w:val="26"/>
        </w:numPr>
        <w:spacing w:after="200"/>
        <w:rPr>
          <w:rFonts w:eastAsiaTheme="minorHAnsi" w:cs="Garamond"/>
          <w:color w:val="auto"/>
          <w:szCs w:val="24"/>
          <w:lang w:eastAsia="en-US"/>
        </w:rPr>
      </w:pPr>
      <w:r w:rsidRPr="008544B5">
        <w:rPr>
          <w:rFonts w:eastAsiaTheme="minorHAnsi"/>
          <w:color w:val="auto"/>
          <w:szCs w:val="24"/>
          <w:lang w:eastAsia="en-US"/>
        </w:rPr>
        <w:t xml:space="preserve">ČIŽINSKÝ, Pavel a kol. </w:t>
      </w:r>
      <w:r w:rsidRPr="008544B5">
        <w:rPr>
          <w:rFonts w:eastAsiaTheme="minorHAnsi"/>
          <w:i/>
          <w:iCs/>
          <w:color w:val="auto"/>
          <w:szCs w:val="24"/>
          <w:lang w:eastAsia="en-US"/>
        </w:rPr>
        <w:t>Cizinecké právo</w:t>
      </w:r>
      <w:r w:rsidRPr="008544B5">
        <w:rPr>
          <w:rFonts w:eastAsiaTheme="minorHAnsi"/>
          <w:color w:val="auto"/>
          <w:szCs w:val="24"/>
          <w:lang w:eastAsia="en-US"/>
        </w:rPr>
        <w:t>. Praha: Linde Praha, a.s., 2012. s. </w:t>
      </w:r>
      <w:r w:rsidR="009E7868" w:rsidRPr="008544B5">
        <w:rPr>
          <w:rFonts w:eastAsiaTheme="minorHAnsi"/>
          <w:color w:val="auto"/>
          <w:szCs w:val="24"/>
          <w:lang w:eastAsia="en-US"/>
        </w:rPr>
        <w:t>376</w:t>
      </w:r>
      <w:r w:rsidRPr="008544B5">
        <w:rPr>
          <w:rFonts w:eastAsiaTheme="minorHAnsi"/>
          <w:color w:val="auto"/>
          <w:szCs w:val="24"/>
          <w:lang w:eastAsia="en-US"/>
        </w:rPr>
        <w:t>.</w:t>
      </w:r>
    </w:p>
    <w:p w:rsidR="003B40C3" w:rsidRPr="008544B5" w:rsidRDefault="003B40C3"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FRUMAROVÁ. Kateřina. </w:t>
      </w:r>
      <w:r w:rsidRPr="008544B5">
        <w:rPr>
          <w:rFonts w:eastAsiaTheme="minorHAnsi"/>
          <w:i/>
          <w:color w:val="auto"/>
          <w:szCs w:val="24"/>
          <w:lang w:eastAsia="en-US"/>
        </w:rPr>
        <w:t xml:space="preserve">Ochrana před nečinností veřejné správy. </w:t>
      </w:r>
      <w:r w:rsidRPr="008544B5">
        <w:rPr>
          <w:rFonts w:eastAsiaTheme="minorHAnsi"/>
          <w:color w:val="auto"/>
          <w:szCs w:val="24"/>
          <w:lang w:eastAsia="en-US"/>
        </w:rPr>
        <w:t>Praha: Linde Praha, a.s., 2004. s. 248.</w:t>
      </w:r>
    </w:p>
    <w:p w:rsidR="006934A5" w:rsidRPr="008544B5" w:rsidRDefault="006934A5" w:rsidP="006934A5">
      <w:pPr>
        <w:pStyle w:val="Odstavecseseznamem"/>
        <w:numPr>
          <w:ilvl w:val="0"/>
          <w:numId w:val="26"/>
        </w:numPr>
        <w:spacing w:after="200"/>
        <w:rPr>
          <w:color w:val="auto"/>
        </w:rPr>
      </w:pPr>
      <w:r w:rsidRPr="008544B5">
        <w:rPr>
          <w:color w:val="auto"/>
        </w:rPr>
        <w:t xml:space="preserve">HENDRYCH, Dušan a kol. </w:t>
      </w:r>
      <w:r w:rsidRPr="008544B5">
        <w:rPr>
          <w:i/>
          <w:iCs/>
          <w:color w:val="auto"/>
        </w:rPr>
        <w:t>Správní právo – obecná část</w:t>
      </w:r>
      <w:r w:rsidRPr="008544B5">
        <w:rPr>
          <w:color w:val="auto"/>
        </w:rPr>
        <w:t>. 8. vydání. Praha: C. H. Beck, 2012. s. 826.</w:t>
      </w:r>
    </w:p>
    <w:p w:rsidR="006934A5" w:rsidRPr="008544B5" w:rsidRDefault="006934A5" w:rsidP="006934A5">
      <w:pPr>
        <w:pStyle w:val="Odstavecseseznamem"/>
        <w:numPr>
          <w:ilvl w:val="0"/>
          <w:numId w:val="26"/>
        </w:numPr>
        <w:spacing w:after="200"/>
        <w:rPr>
          <w:color w:val="auto"/>
        </w:rPr>
      </w:pPr>
      <w:r w:rsidRPr="008544B5">
        <w:rPr>
          <w:rFonts w:eastAsiaTheme="minorHAnsi"/>
          <w:color w:val="auto"/>
          <w:szCs w:val="24"/>
          <w:lang w:eastAsia="en-US"/>
        </w:rPr>
        <w:t xml:space="preserve">HENDRYCH, Dušan. </w:t>
      </w:r>
      <w:r w:rsidRPr="008544B5">
        <w:rPr>
          <w:rFonts w:eastAsiaTheme="minorHAnsi"/>
          <w:i/>
          <w:color w:val="auto"/>
          <w:szCs w:val="24"/>
          <w:lang w:eastAsia="en-US"/>
        </w:rPr>
        <w:t>Správní věda: teorie veřejné správy</w:t>
      </w:r>
      <w:r w:rsidRPr="008544B5">
        <w:rPr>
          <w:rFonts w:eastAsiaTheme="minorHAnsi"/>
          <w:color w:val="auto"/>
          <w:szCs w:val="24"/>
          <w:lang w:eastAsia="en-US"/>
        </w:rPr>
        <w:t>. Praha: Wolters Kluwer, 2009. s. 231.</w:t>
      </w:r>
    </w:p>
    <w:p w:rsidR="006934A5" w:rsidRPr="008544B5" w:rsidRDefault="006934A5" w:rsidP="006934A5">
      <w:pPr>
        <w:pStyle w:val="Odstavecseseznamem"/>
        <w:numPr>
          <w:ilvl w:val="0"/>
          <w:numId w:val="26"/>
        </w:numPr>
        <w:spacing w:after="200"/>
        <w:rPr>
          <w:rFonts w:eastAsiaTheme="minorHAnsi" w:cs="Garamond"/>
          <w:color w:val="auto"/>
          <w:szCs w:val="24"/>
          <w:lang w:eastAsia="en-US"/>
        </w:rPr>
      </w:pPr>
      <w:r w:rsidRPr="008544B5">
        <w:rPr>
          <w:rFonts w:eastAsiaTheme="minorHAnsi" w:cs="Garamond"/>
          <w:color w:val="auto"/>
          <w:szCs w:val="24"/>
          <w:lang w:eastAsia="en-US"/>
        </w:rPr>
        <w:t xml:space="preserve">JEMELKA, Luboš, PONDĚLÍČKOVÁ, Klára, BOHADLO, David. </w:t>
      </w:r>
      <w:r w:rsidRPr="008544B5">
        <w:rPr>
          <w:rFonts w:eastAsiaTheme="minorHAnsi" w:cs="Garamond"/>
          <w:i/>
          <w:color w:val="auto"/>
          <w:szCs w:val="24"/>
          <w:lang w:eastAsia="en-US"/>
        </w:rPr>
        <w:t>Správní řád. Komentář</w:t>
      </w:r>
      <w:r w:rsidRPr="008544B5">
        <w:rPr>
          <w:rFonts w:eastAsiaTheme="minorHAnsi" w:cs="Garamond"/>
          <w:color w:val="auto"/>
          <w:szCs w:val="24"/>
          <w:lang w:eastAsia="en-US"/>
        </w:rPr>
        <w:t>. 3. vydání. Praha: C.H.Beck , 2011, s. 716.</w:t>
      </w:r>
    </w:p>
    <w:p w:rsidR="006934A5" w:rsidRPr="008544B5" w:rsidRDefault="006934A5" w:rsidP="006934A5">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JURNÍKOVÁ, Jana, SKULOVÁ, Soňa, PRŮCHA, Petr. </w:t>
      </w:r>
      <w:r w:rsidRPr="008544B5">
        <w:rPr>
          <w:rFonts w:eastAsiaTheme="minorHAnsi"/>
          <w:i/>
          <w:iCs/>
          <w:color w:val="auto"/>
          <w:szCs w:val="24"/>
          <w:lang w:eastAsia="en-US"/>
        </w:rPr>
        <w:t>Správní právo, zvláštní část</w:t>
      </w:r>
      <w:r w:rsidRPr="008544B5">
        <w:rPr>
          <w:rFonts w:eastAsiaTheme="minorHAnsi"/>
          <w:color w:val="auto"/>
          <w:szCs w:val="24"/>
          <w:lang w:eastAsia="en-US"/>
        </w:rPr>
        <w:t>. Brno: MU Brno, 2004. s. 399.</w:t>
      </w:r>
    </w:p>
    <w:p w:rsidR="006934A5" w:rsidRPr="008544B5" w:rsidRDefault="006934A5" w:rsidP="006934A5">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KOČÍ, Roman, KUČEROVÁ, Helena. </w:t>
      </w:r>
      <w:r w:rsidRPr="008544B5">
        <w:rPr>
          <w:rFonts w:eastAsiaTheme="minorHAnsi"/>
          <w:i/>
          <w:iCs/>
          <w:color w:val="auto"/>
          <w:szCs w:val="24"/>
          <w:lang w:eastAsia="en-US"/>
        </w:rPr>
        <w:t>Silniční právo</w:t>
      </w:r>
      <w:r w:rsidRPr="008544B5">
        <w:rPr>
          <w:rFonts w:eastAsiaTheme="minorHAnsi"/>
          <w:color w:val="auto"/>
          <w:szCs w:val="24"/>
          <w:lang w:eastAsia="en-US"/>
        </w:rPr>
        <w:t>. Praha: Leges, 2009. s. 416.</w:t>
      </w:r>
    </w:p>
    <w:p w:rsidR="006934A5" w:rsidRPr="008544B5" w:rsidRDefault="006934A5" w:rsidP="006934A5">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KUČEROVÁ, Helena. </w:t>
      </w:r>
      <w:r w:rsidRPr="008544B5">
        <w:rPr>
          <w:rFonts w:eastAsiaTheme="minorHAnsi"/>
          <w:i/>
          <w:color w:val="auto"/>
          <w:szCs w:val="24"/>
          <w:lang w:eastAsia="en-US"/>
        </w:rPr>
        <w:t>Dopravní přestupky v praxi</w:t>
      </w:r>
      <w:r w:rsidRPr="008544B5">
        <w:rPr>
          <w:rFonts w:eastAsiaTheme="minorHAnsi"/>
          <w:color w:val="auto"/>
          <w:szCs w:val="24"/>
          <w:lang w:eastAsia="en-US"/>
        </w:rPr>
        <w:t>. Praha: Linde Praha, a.s., 2006. s. 431.</w:t>
      </w:r>
    </w:p>
    <w:p w:rsidR="006934A5" w:rsidRPr="008544B5" w:rsidRDefault="006934A5" w:rsidP="006934A5">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KUČEROVÁ, Helena. </w:t>
      </w:r>
      <w:r w:rsidRPr="008544B5">
        <w:rPr>
          <w:rFonts w:eastAsiaTheme="minorHAnsi"/>
          <w:i/>
          <w:color w:val="auto"/>
          <w:szCs w:val="24"/>
          <w:lang w:eastAsia="en-US"/>
        </w:rPr>
        <w:t>Zákon o silničním provozu s komentářem a judikaturou</w:t>
      </w:r>
      <w:r w:rsidRPr="008544B5">
        <w:rPr>
          <w:rFonts w:eastAsiaTheme="minorHAnsi"/>
          <w:color w:val="auto"/>
          <w:szCs w:val="24"/>
          <w:lang w:eastAsia="en-US"/>
        </w:rPr>
        <w:t>. 2. vydání. Praha: Leges, 2011. s. 720.</w:t>
      </w:r>
    </w:p>
    <w:p w:rsidR="002F4C55" w:rsidRPr="008544B5" w:rsidRDefault="002F4C55" w:rsidP="00C2624B">
      <w:pPr>
        <w:pStyle w:val="Odstavecseseznamem"/>
        <w:numPr>
          <w:ilvl w:val="0"/>
          <w:numId w:val="26"/>
        </w:numPr>
        <w:spacing w:after="200"/>
        <w:rPr>
          <w:rFonts w:eastAsiaTheme="minorHAnsi" w:cs="Garamond"/>
          <w:color w:val="auto"/>
          <w:szCs w:val="24"/>
          <w:lang w:eastAsia="en-US"/>
        </w:rPr>
      </w:pPr>
      <w:r w:rsidRPr="008544B5">
        <w:rPr>
          <w:rFonts w:eastAsiaTheme="minorHAnsi"/>
          <w:color w:val="auto"/>
          <w:szCs w:val="24"/>
          <w:lang w:eastAsia="en-US"/>
        </w:rPr>
        <w:t xml:space="preserve">LEITNER, Milan, VRANÁ, Jana, </w:t>
      </w:r>
      <w:r w:rsidRPr="008544B5">
        <w:rPr>
          <w:rFonts w:eastAsiaTheme="minorHAnsi"/>
          <w:i/>
          <w:color w:val="auto"/>
          <w:szCs w:val="24"/>
          <w:lang w:eastAsia="en-US"/>
        </w:rPr>
        <w:t>Zákon o provozu na pozemních komunikacích s komentářem.</w:t>
      </w:r>
      <w:r w:rsidRPr="008544B5">
        <w:rPr>
          <w:rFonts w:eastAsiaTheme="minorHAnsi"/>
          <w:color w:val="auto"/>
          <w:szCs w:val="24"/>
          <w:lang w:eastAsia="en-US"/>
        </w:rPr>
        <w:t xml:space="preserve"> 4. vydání. Praha: Linde Praha, a.s., 2012, s. 348.</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ONDRUŠ, Radek. </w:t>
      </w:r>
      <w:r w:rsidRPr="008544B5">
        <w:rPr>
          <w:rFonts w:eastAsiaTheme="minorHAnsi"/>
          <w:i/>
          <w:color w:val="auto"/>
          <w:szCs w:val="24"/>
          <w:lang w:eastAsia="en-US"/>
        </w:rPr>
        <w:t>Správní řád – nový zákon s důvodovou zprávou a poznámkami</w:t>
      </w:r>
      <w:r w:rsidRPr="008544B5">
        <w:rPr>
          <w:rFonts w:eastAsiaTheme="minorHAnsi"/>
          <w:color w:val="auto"/>
          <w:szCs w:val="24"/>
          <w:lang w:eastAsia="en-US"/>
        </w:rPr>
        <w:t>. Praha: Linde Praha, a.s., 2005, s. 515.</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POLIÁN, Milan. </w:t>
      </w:r>
      <w:r w:rsidRPr="008544B5">
        <w:rPr>
          <w:rFonts w:eastAsiaTheme="minorHAnsi"/>
          <w:i/>
          <w:iCs/>
          <w:color w:val="auto"/>
          <w:szCs w:val="24"/>
          <w:lang w:eastAsia="en-US"/>
        </w:rPr>
        <w:t>Organizace a činnost veřejné správy</w:t>
      </w:r>
      <w:r w:rsidRPr="008544B5">
        <w:rPr>
          <w:rFonts w:eastAsiaTheme="minorHAnsi"/>
          <w:color w:val="auto"/>
          <w:szCs w:val="24"/>
          <w:lang w:eastAsia="en-US"/>
        </w:rPr>
        <w:t>. Prah</w:t>
      </w:r>
      <w:r w:rsidR="00FE52FA" w:rsidRPr="008544B5">
        <w:rPr>
          <w:rFonts w:eastAsiaTheme="minorHAnsi"/>
          <w:color w:val="auto"/>
          <w:szCs w:val="24"/>
          <w:lang w:eastAsia="en-US"/>
        </w:rPr>
        <w:t>a: PROSPEKTRUM, S.R.O, 2001. s. </w:t>
      </w:r>
      <w:r w:rsidRPr="008544B5">
        <w:rPr>
          <w:rFonts w:eastAsiaTheme="minorHAnsi"/>
          <w:color w:val="auto"/>
          <w:szCs w:val="24"/>
          <w:lang w:eastAsia="en-US"/>
        </w:rPr>
        <w:t>342.</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POMAHAČ, Richard, VIDLÁKOVÁ, Olga. </w:t>
      </w:r>
      <w:r w:rsidRPr="008544B5">
        <w:rPr>
          <w:rFonts w:eastAsiaTheme="minorHAnsi"/>
          <w:i/>
          <w:color w:val="auto"/>
          <w:szCs w:val="24"/>
          <w:lang w:eastAsia="en-US"/>
        </w:rPr>
        <w:t xml:space="preserve">Veřejná správa. </w:t>
      </w:r>
      <w:r w:rsidRPr="008544B5">
        <w:rPr>
          <w:rFonts w:eastAsiaTheme="minorHAnsi"/>
          <w:color w:val="auto"/>
          <w:szCs w:val="24"/>
          <w:lang w:eastAsia="en-US"/>
        </w:rPr>
        <w:t>Praha: C.H.Beck, 2002. s.</w:t>
      </w:r>
      <w:r w:rsidR="00FE52FA" w:rsidRPr="008544B5">
        <w:rPr>
          <w:rFonts w:eastAsiaTheme="minorHAnsi"/>
          <w:color w:val="auto"/>
          <w:szCs w:val="24"/>
          <w:lang w:eastAsia="en-US"/>
        </w:rPr>
        <w:t> </w:t>
      </w:r>
      <w:r w:rsidRPr="008544B5">
        <w:rPr>
          <w:rFonts w:eastAsiaTheme="minorHAnsi"/>
          <w:color w:val="auto"/>
          <w:szCs w:val="24"/>
          <w:lang w:eastAsia="en-US"/>
        </w:rPr>
        <w:t>290.</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PRŮCHA, Petr, POMAHAČ, Richard. </w:t>
      </w:r>
      <w:r w:rsidRPr="008544B5">
        <w:rPr>
          <w:rFonts w:eastAsiaTheme="minorHAnsi"/>
          <w:i/>
          <w:color w:val="auto"/>
          <w:szCs w:val="24"/>
          <w:lang w:eastAsia="en-US"/>
        </w:rPr>
        <w:t xml:space="preserve">Lexikon – správní právo. </w:t>
      </w:r>
      <w:r w:rsidR="00FE52FA" w:rsidRPr="008544B5">
        <w:rPr>
          <w:rFonts w:eastAsiaTheme="minorHAnsi"/>
          <w:color w:val="auto"/>
          <w:szCs w:val="24"/>
          <w:lang w:eastAsia="en-US"/>
        </w:rPr>
        <w:t>Ostrava: Sagit, 2002. s. </w:t>
      </w:r>
      <w:r w:rsidRPr="008544B5">
        <w:rPr>
          <w:rFonts w:eastAsiaTheme="minorHAnsi"/>
          <w:color w:val="auto"/>
          <w:szCs w:val="24"/>
          <w:lang w:eastAsia="en-US"/>
        </w:rPr>
        <w:t>683.</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PRŮCHA, Petr. </w:t>
      </w:r>
      <w:r w:rsidRPr="008544B5">
        <w:rPr>
          <w:rFonts w:eastAsiaTheme="minorHAnsi"/>
          <w:i/>
          <w:color w:val="auto"/>
          <w:szCs w:val="24"/>
          <w:lang w:eastAsia="en-US"/>
        </w:rPr>
        <w:t>Správní právo</w:t>
      </w:r>
      <w:r w:rsidRPr="008544B5">
        <w:rPr>
          <w:rFonts w:eastAsiaTheme="minorHAnsi"/>
          <w:color w:val="auto"/>
          <w:szCs w:val="24"/>
          <w:lang w:eastAsia="en-US"/>
        </w:rPr>
        <w:t>. 8. vydání. Plzeň: Aleš Čeněk, 2012. s. 427.</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PRŮCHA, Petr. </w:t>
      </w:r>
      <w:r w:rsidR="00F8590D" w:rsidRPr="008544B5">
        <w:rPr>
          <w:rFonts w:eastAsiaTheme="minorHAnsi"/>
          <w:i/>
          <w:color w:val="auto"/>
          <w:szCs w:val="24"/>
          <w:lang w:eastAsia="en-US"/>
        </w:rPr>
        <w:t>Správní řád s poznámkami</w:t>
      </w:r>
      <w:r w:rsidRPr="008544B5">
        <w:rPr>
          <w:rFonts w:eastAsiaTheme="minorHAnsi"/>
          <w:i/>
          <w:color w:val="auto"/>
          <w:szCs w:val="24"/>
          <w:lang w:eastAsia="en-US"/>
        </w:rPr>
        <w:t xml:space="preserve"> a judikaturou. </w:t>
      </w:r>
      <w:r w:rsidRPr="008544B5">
        <w:rPr>
          <w:rFonts w:eastAsiaTheme="minorHAnsi"/>
          <w:color w:val="auto"/>
          <w:szCs w:val="24"/>
          <w:lang w:eastAsia="en-US"/>
        </w:rPr>
        <w:t>Praha: Leges, 2012, s. 464.</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SKULOVÁ, Soňa a kol. </w:t>
      </w:r>
      <w:r w:rsidRPr="008544B5">
        <w:rPr>
          <w:rFonts w:eastAsiaTheme="minorHAnsi"/>
          <w:i/>
          <w:iCs/>
          <w:color w:val="auto"/>
          <w:szCs w:val="24"/>
          <w:lang w:eastAsia="en-US"/>
        </w:rPr>
        <w:t>Správní právo procesní</w:t>
      </w:r>
      <w:r w:rsidRPr="008544B5">
        <w:rPr>
          <w:rFonts w:eastAsiaTheme="minorHAnsi"/>
          <w:color w:val="auto"/>
          <w:szCs w:val="24"/>
          <w:lang w:eastAsia="en-US"/>
        </w:rPr>
        <w:t>. 2. vydání. Plzeň: Aleš Čeněk, 2012. s. 386.</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lastRenderedPageBreak/>
        <w:t xml:space="preserve">SKULOVÁ, Soňa a kol. </w:t>
      </w:r>
      <w:r w:rsidRPr="008544B5">
        <w:rPr>
          <w:rFonts w:eastAsiaTheme="minorHAnsi"/>
          <w:i/>
          <w:iCs/>
          <w:color w:val="auto"/>
          <w:szCs w:val="24"/>
          <w:lang w:eastAsia="en-US"/>
        </w:rPr>
        <w:t>Správní právo procesní</w:t>
      </w:r>
      <w:r w:rsidRPr="008544B5">
        <w:rPr>
          <w:rFonts w:eastAsiaTheme="minorHAnsi"/>
          <w:color w:val="auto"/>
          <w:szCs w:val="24"/>
          <w:lang w:eastAsia="en-US"/>
        </w:rPr>
        <w:t>. Plzeň: Aleš Čeněk, 2008. s. 428.</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SKULOVÁ, Soňa, a kol. </w:t>
      </w:r>
      <w:r w:rsidRPr="008544B5">
        <w:rPr>
          <w:rFonts w:eastAsiaTheme="minorHAnsi"/>
          <w:i/>
          <w:iCs/>
          <w:color w:val="auto"/>
          <w:szCs w:val="24"/>
          <w:lang w:eastAsia="en-US"/>
        </w:rPr>
        <w:t>Základy správní vědy</w:t>
      </w:r>
      <w:r w:rsidRPr="008544B5">
        <w:rPr>
          <w:rFonts w:eastAsiaTheme="minorHAnsi"/>
          <w:color w:val="auto"/>
          <w:szCs w:val="24"/>
          <w:lang w:eastAsia="en-US"/>
        </w:rPr>
        <w:t>. Brno: MU Brno, 1998. s. 234.</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SKULOVÁ, Soňa. </w:t>
      </w:r>
      <w:r w:rsidRPr="008544B5">
        <w:rPr>
          <w:rFonts w:eastAsiaTheme="minorHAnsi"/>
          <w:i/>
          <w:iCs/>
          <w:color w:val="auto"/>
          <w:szCs w:val="24"/>
          <w:lang w:eastAsia="en-US"/>
        </w:rPr>
        <w:t>Správní uvážení</w:t>
      </w:r>
      <w:r w:rsidRPr="008544B5">
        <w:rPr>
          <w:rFonts w:eastAsiaTheme="minorHAnsi"/>
          <w:color w:val="auto"/>
          <w:szCs w:val="24"/>
          <w:lang w:eastAsia="en-US"/>
        </w:rPr>
        <w:t>. Brno: MU Brno, 2004. s. 241.</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SLÁDEČEK, Vladimír, POUPEROVÁ, Olga a kol. </w:t>
      </w:r>
      <w:r w:rsidRPr="008544B5">
        <w:rPr>
          <w:rFonts w:eastAsiaTheme="minorHAnsi"/>
          <w:i/>
          <w:color w:val="auto"/>
          <w:szCs w:val="24"/>
          <w:lang w:eastAsia="en-US"/>
        </w:rPr>
        <w:t>Správní právo – zvláštní část.</w:t>
      </w:r>
      <w:r w:rsidR="00871C0C" w:rsidRPr="008544B5">
        <w:rPr>
          <w:rFonts w:eastAsiaTheme="minorHAnsi"/>
          <w:color w:val="auto"/>
          <w:szCs w:val="24"/>
          <w:lang w:eastAsia="en-US"/>
        </w:rPr>
        <w:t xml:space="preserve"> Praha: Leges, 2011. s. 416</w:t>
      </w:r>
      <w:r w:rsidRPr="008544B5">
        <w:rPr>
          <w:rFonts w:eastAsiaTheme="minorHAnsi"/>
          <w:color w:val="auto"/>
          <w:szCs w:val="24"/>
          <w:lang w:eastAsia="en-US"/>
        </w:rPr>
        <w:t>.</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SLÁDEČEK, Vladimír. </w:t>
      </w:r>
      <w:r w:rsidRPr="008544B5">
        <w:rPr>
          <w:rFonts w:eastAsiaTheme="minorHAnsi"/>
          <w:i/>
          <w:iCs/>
          <w:color w:val="auto"/>
          <w:szCs w:val="24"/>
          <w:lang w:eastAsia="en-US"/>
        </w:rPr>
        <w:t>Obecné správní právo</w:t>
      </w:r>
      <w:r w:rsidRPr="008544B5">
        <w:rPr>
          <w:rFonts w:eastAsiaTheme="minorHAnsi"/>
          <w:color w:val="auto"/>
          <w:szCs w:val="24"/>
          <w:lang w:eastAsia="en-US"/>
        </w:rPr>
        <w:t xml:space="preserve">. 2. vydání. </w:t>
      </w:r>
      <w:r w:rsidR="00FE52FA" w:rsidRPr="008544B5">
        <w:rPr>
          <w:rFonts w:eastAsiaTheme="minorHAnsi"/>
          <w:color w:val="auto"/>
          <w:szCs w:val="24"/>
          <w:lang w:eastAsia="en-US"/>
        </w:rPr>
        <w:t>Praha: Wolters Kluwer, 2009. s. </w:t>
      </w:r>
      <w:r w:rsidRPr="008544B5">
        <w:rPr>
          <w:rFonts w:eastAsiaTheme="minorHAnsi"/>
          <w:color w:val="auto"/>
          <w:szCs w:val="24"/>
          <w:lang w:eastAsia="en-US"/>
        </w:rPr>
        <w:t>464.</w:t>
      </w:r>
    </w:p>
    <w:p w:rsidR="002F4C55" w:rsidRPr="008544B5" w:rsidRDefault="002F4C55" w:rsidP="00C2624B">
      <w:pPr>
        <w:pStyle w:val="Odstavecseseznamem"/>
        <w:numPr>
          <w:ilvl w:val="0"/>
          <w:numId w:val="26"/>
        </w:numPr>
        <w:spacing w:after="200"/>
        <w:rPr>
          <w:rFonts w:eastAsiaTheme="minorHAnsi"/>
          <w:color w:val="auto"/>
          <w:szCs w:val="24"/>
          <w:lang w:eastAsia="en-US"/>
        </w:rPr>
      </w:pPr>
      <w:r w:rsidRPr="008544B5">
        <w:rPr>
          <w:rFonts w:eastAsiaTheme="minorHAnsi"/>
          <w:color w:val="auto"/>
          <w:szCs w:val="24"/>
          <w:lang w:eastAsia="en-US"/>
        </w:rPr>
        <w:t xml:space="preserve">VEDRAL, Josef. </w:t>
      </w:r>
      <w:r w:rsidRPr="008544B5">
        <w:rPr>
          <w:rFonts w:eastAsiaTheme="minorHAnsi"/>
          <w:i/>
          <w:color w:val="auto"/>
          <w:szCs w:val="24"/>
          <w:lang w:eastAsia="en-US"/>
        </w:rPr>
        <w:t>Správní řád – komentář</w:t>
      </w:r>
      <w:r w:rsidRPr="008544B5">
        <w:rPr>
          <w:rFonts w:eastAsiaTheme="minorHAnsi"/>
          <w:color w:val="auto"/>
          <w:szCs w:val="24"/>
          <w:lang w:eastAsia="en-US"/>
        </w:rPr>
        <w:t>. 2. vydání. Praha: Polygon, 2012. s. 1448.</w:t>
      </w:r>
    </w:p>
    <w:p w:rsidR="00360114" w:rsidRPr="008544B5" w:rsidRDefault="00360114" w:rsidP="00FB338B">
      <w:pPr>
        <w:pStyle w:val="Nadpis2"/>
        <w:ind w:firstLine="426"/>
        <w:rPr>
          <w:rFonts w:eastAsiaTheme="minorHAnsi"/>
          <w:color w:val="auto"/>
          <w:lang w:eastAsia="en-US"/>
        </w:rPr>
      </w:pPr>
      <w:bookmarkStart w:id="73" w:name="_Toc359689826"/>
      <w:bookmarkStart w:id="74" w:name="_Toc359786520"/>
      <w:r w:rsidRPr="008544B5">
        <w:rPr>
          <w:rFonts w:eastAsiaTheme="minorHAnsi"/>
          <w:color w:val="auto"/>
          <w:lang w:eastAsia="en-US"/>
        </w:rPr>
        <w:t>Odborné články</w:t>
      </w:r>
      <w:bookmarkEnd w:id="73"/>
      <w:bookmarkEnd w:id="74"/>
    </w:p>
    <w:p w:rsidR="00360114" w:rsidRPr="008544B5" w:rsidRDefault="00360114" w:rsidP="00C2624B">
      <w:pPr>
        <w:pStyle w:val="Odstavecseseznamem"/>
        <w:numPr>
          <w:ilvl w:val="0"/>
          <w:numId w:val="27"/>
        </w:numPr>
        <w:spacing w:after="200"/>
        <w:rPr>
          <w:rFonts w:eastAsiaTheme="minorHAnsi" w:cs="Garamond"/>
          <w:color w:val="auto"/>
          <w:szCs w:val="24"/>
          <w:lang w:eastAsia="en-US"/>
        </w:rPr>
      </w:pPr>
      <w:r w:rsidRPr="008544B5">
        <w:rPr>
          <w:rFonts w:eastAsiaTheme="minorHAnsi" w:cs="Garamond"/>
          <w:color w:val="auto"/>
          <w:szCs w:val="24"/>
          <w:lang w:eastAsia="en-US"/>
        </w:rPr>
        <w:t xml:space="preserve">GABRIŠOVÁ, Veronika. Je </w:t>
      </w:r>
      <w:r w:rsidRPr="008544B5">
        <w:rPr>
          <w:rFonts w:eastAsia="Times New Roman" w:cs="Times New Roman"/>
          <w:color w:val="auto"/>
          <w:szCs w:val="24"/>
        </w:rPr>
        <w:t>nutné měnit praxi při vydávání řidičských průkazů?</w:t>
      </w:r>
      <w:r w:rsidRPr="008544B5">
        <w:rPr>
          <w:rFonts w:eastAsiaTheme="minorHAnsi" w:cs="Garamond"/>
          <w:color w:val="auto"/>
          <w:szCs w:val="24"/>
          <w:lang w:eastAsia="en-US"/>
        </w:rPr>
        <w:t xml:space="preserve">. </w:t>
      </w:r>
      <w:r w:rsidRPr="008544B5">
        <w:rPr>
          <w:rFonts w:eastAsiaTheme="minorHAnsi" w:cs="Garamond"/>
          <w:i/>
          <w:color w:val="auto"/>
          <w:szCs w:val="24"/>
          <w:lang w:eastAsia="en-US"/>
        </w:rPr>
        <w:t>Právní rozhledy</w:t>
      </w:r>
      <w:r w:rsidRPr="008544B5">
        <w:rPr>
          <w:rFonts w:eastAsiaTheme="minorHAnsi" w:cs="Garamond"/>
          <w:color w:val="auto"/>
          <w:szCs w:val="24"/>
          <w:lang w:eastAsia="en-US"/>
        </w:rPr>
        <w:t>, 2008, č. 4, s. 145.</w:t>
      </w:r>
    </w:p>
    <w:p w:rsidR="00360114" w:rsidRPr="008544B5" w:rsidRDefault="00360114" w:rsidP="00C2624B">
      <w:pPr>
        <w:pStyle w:val="Odstavecseseznamem"/>
        <w:numPr>
          <w:ilvl w:val="0"/>
          <w:numId w:val="27"/>
        </w:numPr>
        <w:spacing w:after="200"/>
        <w:rPr>
          <w:rFonts w:eastAsiaTheme="minorHAnsi"/>
          <w:bCs/>
          <w:color w:val="auto"/>
          <w:szCs w:val="24"/>
          <w:lang w:eastAsia="en-US"/>
        </w:rPr>
      </w:pPr>
      <w:r w:rsidRPr="008544B5">
        <w:rPr>
          <w:rFonts w:eastAsiaTheme="minorHAnsi"/>
          <w:bCs/>
          <w:color w:val="auto"/>
          <w:szCs w:val="24"/>
          <w:lang w:eastAsia="en-US"/>
        </w:rPr>
        <w:t xml:space="preserve">VEDRAL, Josef. Druhy rozhodnutí v novém </w:t>
      </w:r>
      <w:r w:rsidR="00F67F2A" w:rsidRPr="008544B5">
        <w:rPr>
          <w:rFonts w:eastAsiaTheme="minorHAnsi"/>
          <w:bCs/>
          <w:color w:val="auto"/>
          <w:szCs w:val="24"/>
          <w:lang w:eastAsia="en-US"/>
        </w:rPr>
        <w:t>správním řádu</w:t>
      </w:r>
      <w:r w:rsidRPr="008544B5">
        <w:rPr>
          <w:rFonts w:eastAsiaTheme="minorHAnsi"/>
          <w:bCs/>
          <w:color w:val="auto"/>
          <w:szCs w:val="24"/>
          <w:lang w:eastAsia="en-US"/>
        </w:rPr>
        <w:t xml:space="preserve">. </w:t>
      </w:r>
      <w:r w:rsidRPr="008544B5">
        <w:rPr>
          <w:rFonts w:eastAsiaTheme="minorHAnsi"/>
          <w:bCs/>
          <w:i/>
          <w:color w:val="auto"/>
          <w:szCs w:val="24"/>
          <w:lang w:eastAsia="en-US"/>
        </w:rPr>
        <w:t>Správní právo</w:t>
      </w:r>
      <w:r w:rsidRPr="008544B5">
        <w:rPr>
          <w:rFonts w:eastAsiaTheme="minorHAnsi"/>
          <w:bCs/>
          <w:color w:val="auto"/>
          <w:szCs w:val="24"/>
          <w:lang w:eastAsia="en-US"/>
        </w:rPr>
        <w:t>, 2006. č. 6-7, s.</w:t>
      </w:r>
      <w:r w:rsidR="00F67F2A" w:rsidRPr="008544B5">
        <w:rPr>
          <w:rFonts w:eastAsiaTheme="minorHAnsi"/>
          <w:bCs/>
          <w:color w:val="auto"/>
          <w:szCs w:val="24"/>
          <w:lang w:eastAsia="en-US"/>
        </w:rPr>
        <w:t> </w:t>
      </w:r>
      <w:r w:rsidRPr="008544B5">
        <w:rPr>
          <w:rFonts w:eastAsiaTheme="minorHAnsi"/>
          <w:bCs/>
          <w:color w:val="auto"/>
          <w:szCs w:val="24"/>
          <w:lang w:eastAsia="en-US"/>
        </w:rPr>
        <w:t>362.</w:t>
      </w:r>
    </w:p>
    <w:p w:rsidR="00360114" w:rsidRPr="008544B5" w:rsidRDefault="00360114" w:rsidP="00C2624B">
      <w:pPr>
        <w:pStyle w:val="Odstavecseseznamem"/>
        <w:numPr>
          <w:ilvl w:val="0"/>
          <w:numId w:val="27"/>
        </w:numPr>
        <w:spacing w:after="200"/>
        <w:rPr>
          <w:rFonts w:eastAsiaTheme="minorHAnsi"/>
          <w:color w:val="auto"/>
          <w:szCs w:val="24"/>
          <w:lang w:eastAsia="en-US"/>
        </w:rPr>
      </w:pPr>
      <w:r w:rsidRPr="008544B5">
        <w:rPr>
          <w:rFonts w:eastAsiaTheme="minorHAnsi"/>
          <w:color w:val="auto"/>
          <w:szCs w:val="24"/>
          <w:lang w:eastAsia="en-US"/>
        </w:rPr>
        <w:t xml:space="preserve">VIDLÁKOVÁ, Olga. Etika ve veřejné správě. </w:t>
      </w:r>
      <w:r w:rsidRPr="008544B5">
        <w:rPr>
          <w:rFonts w:eastAsiaTheme="minorHAnsi"/>
          <w:i/>
          <w:color w:val="auto"/>
          <w:szCs w:val="24"/>
          <w:lang w:eastAsia="en-US"/>
        </w:rPr>
        <w:t>Správní právo</w:t>
      </w:r>
      <w:r w:rsidRPr="008544B5">
        <w:rPr>
          <w:rFonts w:eastAsiaTheme="minorHAnsi"/>
          <w:color w:val="auto"/>
          <w:szCs w:val="24"/>
          <w:lang w:eastAsia="en-US"/>
        </w:rPr>
        <w:t>, 2004, č. 5-6, s. 333.</w:t>
      </w:r>
    </w:p>
    <w:p w:rsidR="00360114" w:rsidRPr="008544B5" w:rsidRDefault="00360114" w:rsidP="00FB338B">
      <w:pPr>
        <w:pStyle w:val="Nadpis2"/>
        <w:ind w:firstLine="426"/>
        <w:rPr>
          <w:color w:val="auto"/>
        </w:rPr>
      </w:pPr>
      <w:bookmarkStart w:id="75" w:name="_Toc359689827"/>
      <w:bookmarkStart w:id="76" w:name="_Toc359786521"/>
      <w:r w:rsidRPr="008544B5">
        <w:rPr>
          <w:color w:val="auto"/>
        </w:rPr>
        <w:t>Stanoviska</w:t>
      </w:r>
      <w:bookmarkEnd w:id="75"/>
      <w:bookmarkEnd w:id="76"/>
    </w:p>
    <w:p w:rsidR="00F307EB" w:rsidRPr="008544B5" w:rsidRDefault="00F307EB" w:rsidP="00F307EB">
      <w:pPr>
        <w:pStyle w:val="Odstavecseseznamem"/>
        <w:numPr>
          <w:ilvl w:val="0"/>
          <w:numId w:val="28"/>
        </w:numPr>
        <w:rPr>
          <w:color w:val="auto"/>
          <w:szCs w:val="24"/>
        </w:rPr>
      </w:pPr>
      <w:r w:rsidRPr="008544B5">
        <w:rPr>
          <w:color w:val="auto"/>
          <w:szCs w:val="24"/>
        </w:rPr>
        <w:t>Stanovisko Ministerstva dopravy čj.: 156/06-160-AS/2.</w:t>
      </w:r>
    </w:p>
    <w:p w:rsidR="00360114" w:rsidRPr="008544B5" w:rsidRDefault="00360114" w:rsidP="00F165BA">
      <w:pPr>
        <w:pStyle w:val="Odstavecseseznamem"/>
        <w:numPr>
          <w:ilvl w:val="0"/>
          <w:numId w:val="28"/>
        </w:numPr>
        <w:rPr>
          <w:color w:val="auto"/>
          <w:szCs w:val="24"/>
        </w:rPr>
      </w:pPr>
      <w:r w:rsidRPr="008544B5">
        <w:rPr>
          <w:color w:val="auto"/>
          <w:szCs w:val="24"/>
        </w:rPr>
        <w:t>Stanovisko Ministerstva dopravy čj.: 90/07-160-AS/2.</w:t>
      </w:r>
    </w:p>
    <w:p w:rsidR="00360114" w:rsidRPr="008544B5" w:rsidRDefault="00360114" w:rsidP="00F165BA">
      <w:pPr>
        <w:pStyle w:val="Odstavecseseznamem"/>
        <w:numPr>
          <w:ilvl w:val="0"/>
          <w:numId w:val="28"/>
        </w:numPr>
        <w:rPr>
          <w:color w:val="auto"/>
          <w:szCs w:val="24"/>
        </w:rPr>
      </w:pPr>
      <w:r w:rsidRPr="008544B5">
        <w:rPr>
          <w:color w:val="auto"/>
          <w:szCs w:val="24"/>
        </w:rPr>
        <w:t>Stanovisko Ministerstva dopravy čj.: 192/07-160-AS/2.</w:t>
      </w:r>
    </w:p>
    <w:p w:rsidR="00360114" w:rsidRPr="008544B5" w:rsidRDefault="00360114" w:rsidP="00F165BA">
      <w:pPr>
        <w:pStyle w:val="Odstavecseseznamem"/>
        <w:numPr>
          <w:ilvl w:val="0"/>
          <w:numId w:val="28"/>
        </w:numPr>
        <w:rPr>
          <w:color w:val="auto"/>
          <w:szCs w:val="24"/>
        </w:rPr>
      </w:pPr>
      <w:r w:rsidRPr="008544B5">
        <w:rPr>
          <w:color w:val="auto"/>
          <w:szCs w:val="24"/>
        </w:rPr>
        <w:t>Stanovisko Ministerstva dopravy ze dne 2. srpna 2004, čj.: 120/04-160-LEG/1.</w:t>
      </w:r>
    </w:p>
    <w:p w:rsidR="00F307EB" w:rsidRPr="008544B5" w:rsidRDefault="00F307EB" w:rsidP="00F307EB">
      <w:pPr>
        <w:pStyle w:val="Odstavecseseznamem"/>
        <w:numPr>
          <w:ilvl w:val="0"/>
          <w:numId w:val="28"/>
        </w:numPr>
        <w:rPr>
          <w:color w:val="auto"/>
          <w:szCs w:val="24"/>
        </w:rPr>
      </w:pPr>
      <w:r w:rsidRPr="008544B5">
        <w:rPr>
          <w:color w:val="auto"/>
          <w:szCs w:val="24"/>
        </w:rPr>
        <w:t>Stanovisko Ministerstva dopravy ze dne 3. listopadu. 2006, čj.: 126/06-160-LEG/6.</w:t>
      </w:r>
    </w:p>
    <w:p w:rsidR="00360114" w:rsidRPr="008544B5" w:rsidRDefault="00360114" w:rsidP="00F165BA">
      <w:pPr>
        <w:pStyle w:val="Odstavecseseznamem"/>
        <w:numPr>
          <w:ilvl w:val="0"/>
          <w:numId w:val="28"/>
        </w:numPr>
        <w:rPr>
          <w:color w:val="auto"/>
          <w:szCs w:val="24"/>
        </w:rPr>
      </w:pPr>
      <w:r w:rsidRPr="008544B5">
        <w:rPr>
          <w:color w:val="auto"/>
          <w:szCs w:val="24"/>
        </w:rPr>
        <w:t>Stanovisko Ministerstva dopravy ze dne 18. srpna. 2008, čj.: 698/08-160-OTS/1.</w:t>
      </w:r>
    </w:p>
    <w:p w:rsidR="00360114" w:rsidRPr="008544B5" w:rsidRDefault="00360114" w:rsidP="00F165BA">
      <w:pPr>
        <w:pStyle w:val="Odstavecseseznamem"/>
        <w:numPr>
          <w:ilvl w:val="0"/>
          <w:numId w:val="28"/>
        </w:numPr>
        <w:rPr>
          <w:color w:val="auto"/>
          <w:szCs w:val="24"/>
        </w:rPr>
      </w:pPr>
      <w:r w:rsidRPr="008544B5">
        <w:rPr>
          <w:color w:val="auto"/>
          <w:szCs w:val="24"/>
        </w:rPr>
        <w:t>Stanovisko Ministerstva dopravy ze dne 2. listopadu. 2010, čj.: 56/10-160-ZK/2.</w:t>
      </w:r>
    </w:p>
    <w:p w:rsidR="00360114" w:rsidRPr="008544B5" w:rsidRDefault="00360114" w:rsidP="00F165BA">
      <w:pPr>
        <w:pStyle w:val="Odstavecseseznamem"/>
        <w:numPr>
          <w:ilvl w:val="0"/>
          <w:numId w:val="28"/>
        </w:numPr>
        <w:rPr>
          <w:color w:val="auto"/>
          <w:szCs w:val="24"/>
        </w:rPr>
      </w:pPr>
      <w:r w:rsidRPr="008544B5">
        <w:rPr>
          <w:color w:val="auto"/>
          <w:szCs w:val="24"/>
        </w:rPr>
        <w:t>Stanovisko NSZ k trestní odpovědnosti žáka a učitele autoškoly ze 17. března. 2009.</w:t>
      </w:r>
    </w:p>
    <w:p w:rsidR="00F165BA" w:rsidRPr="008544B5" w:rsidRDefault="00F165BA" w:rsidP="00FB338B">
      <w:pPr>
        <w:pStyle w:val="Nadpis2"/>
        <w:ind w:firstLine="426"/>
        <w:rPr>
          <w:rFonts w:eastAsiaTheme="minorHAnsi"/>
          <w:color w:val="auto"/>
          <w:lang w:eastAsia="en-US"/>
        </w:rPr>
      </w:pPr>
      <w:bookmarkStart w:id="77" w:name="_Toc359689828"/>
      <w:bookmarkStart w:id="78" w:name="_Toc359786522"/>
      <w:r w:rsidRPr="008544B5">
        <w:rPr>
          <w:rFonts w:eastAsiaTheme="minorHAnsi"/>
          <w:color w:val="auto"/>
          <w:lang w:eastAsia="en-US"/>
        </w:rPr>
        <w:t>Právní předpisy</w:t>
      </w:r>
      <w:bookmarkEnd w:id="77"/>
      <w:bookmarkEnd w:id="78"/>
    </w:p>
    <w:p w:rsidR="00F165BA" w:rsidRPr="008544B5" w:rsidRDefault="00F165BA" w:rsidP="00C2624B">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t>Směrnice Evropského Parlamentu a Rady 2006/126/ES, ze dne 20. prosince 2006, o řidičských průkazech</w:t>
      </w:r>
    </w:p>
    <w:p w:rsidR="001A267B" w:rsidRPr="008544B5" w:rsidRDefault="001A267B" w:rsidP="001A267B">
      <w:pPr>
        <w:pStyle w:val="Odstavecseseznamem"/>
        <w:numPr>
          <w:ilvl w:val="0"/>
          <w:numId w:val="29"/>
        </w:numPr>
        <w:rPr>
          <w:color w:val="auto"/>
        </w:rPr>
      </w:pPr>
      <w:r w:rsidRPr="008544B5">
        <w:rPr>
          <w:color w:val="auto"/>
        </w:rPr>
        <w:t>Bundesgesetz über den Führerschein, BGBl. I Nr. 120/1997</w:t>
      </w:r>
    </w:p>
    <w:p w:rsidR="009E44CF" w:rsidRPr="008544B5" w:rsidRDefault="009E44CF" w:rsidP="00C2624B">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t>Zákon č. 150/2002 Sb., soudní řád správní, ve znění pozdějších předpisů</w:t>
      </w:r>
    </w:p>
    <w:p w:rsidR="009E44CF" w:rsidRPr="008544B5" w:rsidRDefault="009E44CF" w:rsidP="00C2624B">
      <w:pPr>
        <w:pStyle w:val="Odstavecseseznamem"/>
        <w:numPr>
          <w:ilvl w:val="0"/>
          <w:numId w:val="29"/>
        </w:numPr>
        <w:spacing w:after="200"/>
        <w:rPr>
          <w:rFonts w:eastAsiaTheme="minorHAnsi"/>
          <w:color w:val="auto"/>
          <w:szCs w:val="24"/>
          <w:lang w:eastAsia="en-US"/>
        </w:rPr>
      </w:pPr>
      <w:r w:rsidRPr="008544B5">
        <w:rPr>
          <w:color w:val="auto"/>
        </w:rPr>
        <w:t>Zákon č. 218/2002 Sb., o službě státních zaměstnanců ve správních úřadech a o odměňování těchto zaměstnanců a ostatních zaměstnanců ve správních úřadech, ve znění pozdějších předpisů</w:t>
      </w:r>
    </w:p>
    <w:p w:rsidR="00852C88" w:rsidRPr="008544B5" w:rsidRDefault="00852C88" w:rsidP="00C2624B">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lastRenderedPageBreak/>
        <w:t xml:space="preserve">Zákon č. 247/2000 Sb., o získávání a zdokonalování odborné způsobilosti k řízení motorových vozidel a o změnách některých zákonů, ve znění pozdějších předpisů </w:t>
      </w:r>
    </w:p>
    <w:p w:rsidR="009E44CF" w:rsidRPr="008544B5" w:rsidRDefault="009E44CF" w:rsidP="00C2624B">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t>Zákon č. 297/2011 Sb., kterým se mění zákon č. 361/2000 Sb., o provozu na pozemních komunikacích a o změnách některých zákonů, ve znění pozdějších předpisů, a zákon č. 247/2000 Sb., o získávání a zdokonalování odborné způsobilosti k řízení motorových vozidel a o změnách některých zákonů, ve znění pozdějších předpisů</w:t>
      </w:r>
    </w:p>
    <w:p w:rsidR="009E44CF" w:rsidRPr="008544B5" w:rsidRDefault="009E44CF" w:rsidP="00C2624B">
      <w:pPr>
        <w:pStyle w:val="Odstavecseseznamem"/>
        <w:numPr>
          <w:ilvl w:val="0"/>
          <w:numId w:val="29"/>
        </w:numPr>
        <w:spacing w:after="200"/>
        <w:rPr>
          <w:rFonts w:eastAsiaTheme="minorHAnsi"/>
          <w:color w:val="auto"/>
          <w:szCs w:val="24"/>
          <w:lang w:eastAsia="en-US"/>
        </w:rPr>
      </w:pPr>
      <w:r w:rsidRPr="008544B5">
        <w:rPr>
          <w:color w:val="auto"/>
          <w:szCs w:val="24"/>
        </w:rPr>
        <w:t>Zákon č. 312/2002 Sb., o úřednících územních samosprávných celků a o změně některých zákonů</w:t>
      </w:r>
    </w:p>
    <w:p w:rsidR="009E44CF" w:rsidRPr="008544B5" w:rsidRDefault="009E44CF" w:rsidP="00C2624B">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t>Zákon č. 314/2002 Sb., o stanovení obcí s pověřeným obecním úřadem a stanovení obcí s rozšířenou působností, ve znění pozdějších předpisů</w:t>
      </w:r>
    </w:p>
    <w:p w:rsidR="00852C88" w:rsidRPr="008544B5" w:rsidRDefault="00852C88" w:rsidP="00852C88">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t>Zákon č. 361/2000 Sb., o provozu na pozemních komunikacích a o změnách některých zákonů, ve znění pozdějších předpisů</w:t>
      </w:r>
    </w:p>
    <w:p w:rsidR="009E44CF" w:rsidRPr="008544B5" w:rsidRDefault="009E44CF" w:rsidP="00C2624B">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t>Zákon č. 411/2005 Sb., kterým se mění zákon č. 361/2000 Sb., o provozu na pozemních komunikacích a o změnách některých zákonů, ve znění pozdějších předpisů, zákon č. 200/1990 Sb., o přestupcích, ve znění pozdějších předpisů, zákon č. 247/2000 Sb., o získávání a zdokonalování odborné způsobilosti k řízení motorových vozidel a o změnách některých zákonů, ve znění pozdějších předpisů, a některé další zákony</w:t>
      </w:r>
    </w:p>
    <w:p w:rsidR="009E44CF" w:rsidRPr="008544B5" w:rsidRDefault="009E44CF" w:rsidP="00C2624B">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t>Zákon č. 478/2001 Sb., kterým se mění zákon č. 247/2000 Sb., o získávání a zdokonalování odborné způsobilosti k řízení motorových vozidel a o změnách některých zákonů, a kterým se mění některé další zákony</w:t>
      </w:r>
    </w:p>
    <w:p w:rsidR="009E44CF" w:rsidRPr="008544B5" w:rsidRDefault="009E44CF" w:rsidP="00C2624B">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t>Zákon č. 500/2004 Sb., správní řád, ve znění pozdějších předpisů</w:t>
      </w:r>
    </w:p>
    <w:p w:rsidR="00852C88" w:rsidRPr="008544B5" w:rsidRDefault="00852C88" w:rsidP="00852C88">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t>Vyhláška Ministerstva dopravy č. 31/2001 Sb., o řidičských průkazech a o registru řidičů, ve znění pozdějších předpisů</w:t>
      </w:r>
    </w:p>
    <w:p w:rsidR="00F165BA" w:rsidRPr="008544B5" w:rsidRDefault="00F165BA" w:rsidP="00C2624B">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t>Vyhláška Ministerstva dopravy č. 167/2002 Sb., kterou se provádí zákon č. 247/2000 Sb., o získávání a zdokonalování odborné způsobilosti k řízení motorových vozidel a o změnách některých zákonů, ve znění zákona č. 478/2001 Sb., ve znění pozdějších předpisů</w:t>
      </w:r>
    </w:p>
    <w:p w:rsidR="00F165BA" w:rsidRPr="008544B5" w:rsidRDefault="00F165BA" w:rsidP="00C2624B">
      <w:pPr>
        <w:pStyle w:val="Odstavecseseznamem"/>
        <w:numPr>
          <w:ilvl w:val="0"/>
          <w:numId w:val="29"/>
        </w:numPr>
        <w:spacing w:after="200"/>
        <w:rPr>
          <w:rFonts w:eastAsiaTheme="minorHAnsi"/>
          <w:color w:val="auto"/>
          <w:szCs w:val="24"/>
          <w:lang w:eastAsia="en-US"/>
        </w:rPr>
      </w:pPr>
      <w:r w:rsidRPr="008544B5">
        <w:rPr>
          <w:rFonts w:eastAsiaTheme="minorHAnsi"/>
          <w:color w:val="auto"/>
          <w:szCs w:val="24"/>
          <w:lang w:eastAsia="en-US"/>
        </w:rPr>
        <w:t>Vyhláška Ministerstva zdravotnictví č. 277/2004 Sb., o stanovení zdravotní způsobilosti k řízení motorových vozidel, zdravotní způsobilosti k řízení motorových vozidel s podmínkou a náležitosti lékařského potvrzení osvědčujícího zdravotní důvody, pro něž se za jízdy nelze na sedadle motorového vozidla připoutat bezpečnostním pásem, ve znění pozdějších předpisů</w:t>
      </w:r>
    </w:p>
    <w:p w:rsidR="00F165BA" w:rsidRPr="008544B5" w:rsidRDefault="00F165BA" w:rsidP="00FB338B">
      <w:pPr>
        <w:pStyle w:val="Nadpis2"/>
        <w:ind w:firstLine="426"/>
        <w:rPr>
          <w:color w:val="auto"/>
        </w:rPr>
      </w:pPr>
      <w:bookmarkStart w:id="79" w:name="_Toc359689829"/>
      <w:bookmarkStart w:id="80" w:name="_Toc359786523"/>
      <w:r w:rsidRPr="008544B5">
        <w:rPr>
          <w:color w:val="auto"/>
        </w:rPr>
        <w:lastRenderedPageBreak/>
        <w:t>Judikatura</w:t>
      </w:r>
      <w:bookmarkEnd w:id="79"/>
      <w:bookmarkEnd w:id="80"/>
    </w:p>
    <w:p w:rsidR="00F165BA" w:rsidRPr="008544B5" w:rsidRDefault="00F165BA" w:rsidP="006D27BB">
      <w:pPr>
        <w:pStyle w:val="Odstavecseseznamem"/>
        <w:numPr>
          <w:ilvl w:val="0"/>
          <w:numId w:val="33"/>
        </w:numPr>
        <w:rPr>
          <w:color w:val="auto"/>
        </w:rPr>
      </w:pPr>
      <w:r w:rsidRPr="008544B5">
        <w:rPr>
          <w:color w:val="auto"/>
        </w:rPr>
        <w:t xml:space="preserve">Nález Ústavního soudu ze dne 18. </w:t>
      </w:r>
      <w:r w:rsidR="00EB35D9" w:rsidRPr="008544B5">
        <w:rPr>
          <w:color w:val="auto"/>
        </w:rPr>
        <w:t>června 2003, sp.zn. I ÚS 146/03</w:t>
      </w:r>
    </w:p>
    <w:p w:rsidR="00F165BA" w:rsidRPr="008544B5" w:rsidRDefault="00F165BA" w:rsidP="006D27BB">
      <w:pPr>
        <w:pStyle w:val="Odstavecseseznamem"/>
        <w:numPr>
          <w:ilvl w:val="0"/>
          <w:numId w:val="33"/>
        </w:numPr>
        <w:rPr>
          <w:color w:val="auto"/>
        </w:rPr>
      </w:pPr>
      <w:r w:rsidRPr="008544B5">
        <w:rPr>
          <w:color w:val="auto"/>
        </w:rPr>
        <w:t>Usnesení Ústavního soudu ze dne 29. ří</w:t>
      </w:r>
      <w:r w:rsidR="00EB35D9" w:rsidRPr="008544B5">
        <w:rPr>
          <w:color w:val="auto"/>
        </w:rPr>
        <w:t>jna. 2009, sp. zn. I ÚS 1910/09</w:t>
      </w:r>
    </w:p>
    <w:p w:rsidR="00F165BA" w:rsidRPr="008544B5" w:rsidRDefault="00F165BA" w:rsidP="006D27BB">
      <w:pPr>
        <w:pStyle w:val="Odstavecseseznamem"/>
        <w:numPr>
          <w:ilvl w:val="0"/>
          <w:numId w:val="33"/>
        </w:numPr>
        <w:rPr>
          <w:color w:val="auto"/>
        </w:rPr>
      </w:pPr>
      <w:r w:rsidRPr="008544B5">
        <w:rPr>
          <w:color w:val="auto"/>
        </w:rPr>
        <w:t xml:space="preserve">Rozsudek NSS ze dne 28. </w:t>
      </w:r>
      <w:r w:rsidR="00EB35D9" w:rsidRPr="008544B5">
        <w:rPr>
          <w:color w:val="auto"/>
        </w:rPr>
        <w:t xml:space="preserve">května. 2008, </w:t>
      </w:r>
      <w:r w:rsidR="00F46553" w:rsidRPr="008544B5">
        <w:rPr>
          <w:color w:val="auto"/>
        </w:rPr>
        <w:t>sp. zn. </w:t>
      </w:r>
      <w:r w:rsidR="00EB35D9" w:rsidRPr="008544B5">
        <w:rPr>
          <w:color w:val="auto"/>
        </w:rPr>
        <w:t xml:space="preserve"> 4 As 67/08</w:t>
      </w:r>
    </w:p>
    <w:p w:rsidR="00F165BA" w:rsidRPr="008544B5" w:rsidRDefault="00F165BA" w:rsidP="006D27BB">
      <w:pPr>
        <w:pStyle w:val="Odstavecseseznamem"/>
        <w:numPr>
          <w:ilvl w:val="0"/>
          <w:numId w:val="33"/>
        </w:numPr>
        <w:rPr>
          <w:rFonts w:eastAsiaTheme="minorHAnsi"/>
          <w:color w:val="auto"/>
          <w:lang w:eastAsia="en-US"/>
        </w:rPr>
      </w:pPr>
      <w:r w:rsidRPr="008544B5">
        <w:rPr>
          <w:color w:val="auto"/>
        </w:rPr>
        <w:t xml:space="preserve">Rozsudek Krajského soudu v Brně ze dne 30. 3. 2005, </w:t>
      </w:r>
      <w:r w:rsidR="00F46553" w:rsidRPr="008544B5">
        <w:rPr>
          <w:color w:val="auto"/>
        </w:rPr>
        <w:t>sp. zn. </w:t>
      </w:r>
      <w:r w:rsidRPr="008544B5">
        <w:rPr>
          <w:color w:val="auto"/>
        </w:rPr>
        <w:t xml:space="preserve"> Ca 56/04</w:t>
      </w:r>
    </w:p>
    <w:p w:rsidR="00F165BA" w:rsidRPr="008544B5" w:rsidRDefault="00F165BA" w:rsidP="006D27BB">
      <w:pPr>
        <w:pStyle w:val="Odstavecseseznamem"/>
        <w:numPr>
          <w:ilvl w:val="0"/>
          <w:numId w:val="33"/>
        </w:numPr>
        <w:rPr>
          <w:color w:val="auto"/>
        </w:rPr>
      </w:pPr>
      <w:r w:rsidRPr="008544B5">
        <w:rPr>
          <w:color w:val="auto"/>
        </w:rPr>
        <w:t xml:space="preserve">Rozsudek Krajského soudu v Praze ze dne 16. 9. 2011, </w:t>
      </w:r>
      <w:r w:rsidR="00F46553" w:rsidRPr="008544B5">
        <w:rPr>
          <w:color w:val="auto"/>
        </w:rPr>
        <w:t>sp. zn. </w:t>
      </w:r>
      <w:r w:rsidRPr="008544B5">
        <w:rPr>
          <w:color w:val="auto"/>
        </w:rPr>
        <w:t xml:space="preserve"> 44 A 52/10</w:t>
      </w:r>
    </w:p>
    <w:p w:rsidR="00F165BA" w:rsidRPr="008544B5" w:rsidRDefault="00F165BA" w:rsidP="00FB338B">
      <w:pPr>
        <w:pStyle w:val="Nadpis2"/>
        <w:ind w:firstLine="426"/>
        <w:rPr>
          <w:color w:val="auto"/>
        </w:rPr>
      </w:pPr>
      <w:bookmarkStart w:id="81" w:name="_Toc359689830"/>
      <w:bookmarkStart w:id="82" w:name="_Toc359786524"/>
      <w:r w:rsidRPr="008544B5">
        <w:rPr>
          <w:color w:val="auto"/>
        </w:rPr>
        <w:t>Internetové zdroje a ostatní</w:t>
      </w:r>
      <w:bookmarkEnd w:id="81"/>
      <w:bookmarkEnd w:id="82"/>
    </w:p>
    <w:p w:rsidR="00F165BA" w:rsidRPr="008544B5" w:rsidRDefault="00F165BA" w:rsidP="00C2624B">
      <w:pPr>
        <w:pStyle w:val="Odstavecseseznamem"/>
        <w:numPr>
          <w:ilvl w:val="0"/>
          <w:numId w:val="31"/>
        </w:numPr>
        <w:rPr>
          <w:color w:val="auto"/>
          <w:szCs w:val="24"/>
        </w:rPr>
      </w:pPr>
      <w:r w:rsidRPr="008544B5">
        <w:rPr>
          <w:color w:val="auto"/>
          <w:szCs w:val="24"/>
        </w:rPr>
        <w:t xml:space="preserve">BUDSKÝ, Roman a kol. </w:t>
      </w:r>
      <w:r w:rsidRPr="008544B5">
        <w:rPr>
          <w:i/>
          <w:color w:val="auto"/>
          <w:szCs w:val="24"/>
        </w:rPr>
        <w:t>Projekt TANGO</w:t>
      </w:r>
      <w:r w:rsidRPr="008544B5">
        <w:rPr>
          <w:color w:val="auto"/>
          <w:szCs w:val="24"/>
        </w:rPr>
        <w:t>. Liberec: Studio Twist, 2011. s. 151.</w:t>
      </w:r>
    </w:p>
    <w:p w:rsidR="00F165BA" w:rsidRPr="008544B5" w:rsidRDefault="00F165BA" w:rsidP="00C2624B">
      <w:pPr>
        <w:pStyle w:val="Odstavecseseznamem"/>
        <w:numPr>
          <w:ilvl w:val="0"/>
          <w:numId w:val="31"/>
        </w:numPr>
        <w:rPr>
          <w:color w:val="auto"/>
          <w:szCs w:val="24"/>
        </w:rPr>
      </w:pPr>
      <w:r w:rsidRPr="008544B5">
        <w:rPr>
          <w:color w:val="auto"/>
          <w:szCs w:val="24"/>
        </w:rPr>
        <w:t xml:space="preserve">BUDSKÝ, Roman a kol. </w:t>
      </w:r>
      <w:r w:rsidRPr="008544B5">
        <w:rPr>
          <w:i/>
          <w:color w:val="auto"/>
          <w:szCs w:val="24"/>
        </w:rPr>
        <w:t>Projekt TWIST</w:t>
      </w:r>
      <w:r w:rsidRPr="008544B5">
        <w:rPr>
          <w:color w:val="auto"/>
          <w:szCs w:val="24"/>
        </w:rPr>
        <w:t>. 2. vydání. Liberec: Studio Twist, 2011. s. 186.</w:t>
      </w:r>
    </w:p>
    <w:p w:rsidR="00F165BA" w:rsidRPr="008544B5" w:rsidRDefault="00F165BA" w:rsidP="00C2624B">
      <w:pPr>
        <w:pStyle w:val="Odstavecseseznamem"/>
        <w:numPr>
          <w:ilvl w:val="0"/>
          <w:numId w:val="31"/>
        </w:numPr>
        <w:rPr>
          <w:color w:val="auto"/>
          <w:szCs w:val="24"/>
        </w:rPr>
      </w:pPr>
      <w:r w:rsidRPr="008544B5">
        <w:rPr>
          <w:color w:val="auto"/>
          <w:szCs w:val="24"/>
        </w:rPr>
        <w:t>Činnosti druhu úřadu Odbory dopravně-správních agend městských úřadů [online] iServer.cz, [cit. 5. března 2013]. Dostupné na &lt;http://www.statnisprava.cz/rstsp/ciselniky.nsf/i/d0057&gt;.</w:t>
      </w:r>
    </w:p>
    <w:p w:rsidR="006F1AC4" w:rsidRPr="008544B5" w:rsidRDefault="006F1AC4" w:rsidP="00C2624B">
      <w:pPr>
        <w:pStyle w:val="Odstavecseseznamem"/>
        <w:numPr>
          <w:ilvl w:val="0"/>
          <w:numId w:val="31"/>
        </w:numPr>
        <w:rPr>
          <w:color w:val="auto"/>
          <w:szCs w:val="24"/>
        </w:rPr>
      </w:pPr>
      <w:r w:rsidRPr="008544B5">
        <w:rPr>
          <w:color w:val="auto"/>
          <w:szCs w:val="24"/>
        </w:rPr>
        <w:t>Důvodová zpráva k zákonu č. 411/2005 Sb., kterým se mění zákon č. 361/2000 Sb., o provozu na pozemních komunikacích a o změnách některých zákonů, ve znění pozdějších předpisů, zákon č. 200/1990 Sb., o přestupcích, ve znění pozdějších předpisů, zákon č. 247/2000 Sb., o získávání a zdokonalování odborné způsobilosti k řízení motorových vozidel a o změnách některých zákonů, ve znění pozdějších předpisů, a některé další zákony</w:t>
      </w:r>
    </w:p>
    <w:p w:rsidR="006F1AC4" w:rsidRPr="008544B5" w:rsidRDefault="006F1AC4" w:rsidP="00C2624B">
      <w:pPr>
        <w:pStyle w:val="Odstavecseseznamem"/>
        <w:numPr>
          <w:ilvl w:val="0"/>
          <w:numId w:val="31"/>
        </w:numPr>
        <w:rPr>
          <w:color w:val="auto"/>
          <w:szCs w:val="24"/>
        </w:rPr>
      </w:pPr>
      <w:r w:rsidRPr="008544B5">
        <w:rPr>
          <w:color w:val="auto"/>
          <w:szCs w:val="24"/>
        </w:rPr>
        <w:t>Důvodová zpráva k zákonu č. 478/2001 Sb., kterým se mění zákon č. 247/2000 Sb., o získávání a zdokonalování odborné způsobilosti k řízení motorových vozidel a o změnách některých zákonů, a kterým se mění některé další zákony</w:t>
      </w:r>
    </w:p>
    <w:p w:rsidR="006F1AC4" w:rsidRPr="008544B5" w:rsidRDefault="006F1AC4" w:rsidP="00C2624B">
      <w:pPr>
        <w:pStyle w:val="Odstavecseseznamem"/>
        <w:numPr>
          <w:ilvl w:val="0"/>
          <w:numId w:val="31"/>
        </w:numPr>
        <w:rPr>
          <w:color w:val="auto"/>
          <w:szCs w:val="24"/>
        </w:rPr>
      </w:pPr>
      <w:r w:rsidRPr="008544B5">
        <w:rPr>
          <w:color w:val="auto"/>
          <w:szCs w:val="24"/>
        </w:rPr>
        <w:t xml:space="preserve">Kolektiv autorů. </w:t>
      </w:r>
      <w:r w:rsidRPr="008544B5">
        <w:rPr>
          <w:i/>
          <w:color w:val="auto"/>
          <w:szCs w:val="24"/>
        </w:rPr>
        <w:t>Teorie řízení a zásady bezpečné jízdy (interní učební text)</w:t>
      </w:r>
      <w:r w:rsidR="00FE52FA" w:rsidRPr="008544B5">
        <w:rPr>
          <w:color w:val="auto"/>
          <w:szCs w:val="24"/>
        </w:rPr>
        <w:t>. Pardubice: CSPSD, s. </w:t>
      </w:r>
      <w:r w:rsidRPr="008544B5">
        <w:rPr>
          <w:color w:val="auto"/>
          <w:szCs w:val="24"/>
        </w:rPr>
        <w:t>58.</w:t>
      </w:r>
    </w:p>
    <w:p w:rsidR="006F1AC4" w:rsidRPr="008544B5" w:rsidRDefault="006F1AC4" w:rsidP="00C2624B">
      <w:pPr>
        <w:pStyle w:val="Odstavecseseznamem"/>
        <w:numPr>
          <w:ilvl w:val="0"/>
          <w:numId w:val="31"/>
        </w:numPr>
        <w:rPr>
          <w:color w:val="auto"/>
          <w:szCs w:val="24"/>
        </w:rPr>
      </w:pPr>
      <w:r w:rsidRPr="008544B5">
        <w:rPr>
          <w:color w:val="auto"/>
          <w:szCs w:val="24"/>
        </w:rPr>
        <w:t xml:space="preserve">Kolektiv autorů. </w:t>
      </w:r>
      <w:r w:rsidRPr="008544B5">
        <w:rPr>
          <w:i/>
          <w:color w:val="auto"/>
          <w:szCs w:val="24"/>
        </w:rPr>
        <w:t>Základy pedagogiky a rétoriky (interní učební text)</w:t>
      </w:r>
      <w:r w:rsidRPr="008544B5">
        <w:rPr>
          <w:color w:val="auto"/>
          <w:szCs w:val="24"/>
        </w:rPr>
        <w:t>. Pardubice: CSPSD, s. 25.</w:t>
      </w:r>
    </w:p>
    <w:p w:rsidR="006F1AC4" w:rsidRPr="008544B5" w:rsidRDefault="006F1AC4" w:rsidP="00C2624B">
      <w:pPr>
        <w:pStyle w:val="Odstavecseseznamem"/>
        <w:numPr>
          <w:ilvl w:val="0"/>
          <w:numId w:val="31"/>
        </w:numPr>
        <w:rPr>
          <w:color w:val="auto"/>
          <w:szCs w:val="24"/>
        </w:rPr>
      </w:pPr>
      <w:r w:rsidRPr="008544B5">
        <w:rPr>
          <w:color w:val="auto"/>
          <w:szCs w:val="24"/>
        </w:rPr>
        <w:t xml:space="preserve">MALÁ, Petra. </w:t>
      </w:r>
      <w:r w:rsidRPr="008544B5">
        <w:rPr>
          <w:i/>
          <w:iCs/>
          <w:color w:val="auto"/>
          <w:szCs w:val="24"/>
        </w:rPr>
        <w:t>Zkoumání a porovnávání podmínek odborné způsobilosti k získání řidičského oprávnění</w:t>
      </w:r>
      <w:r w:rsidRPr="008544B5">
        <w:rPr>
          <w:color w:val="auto"/>
          <w:szCs w:val="24"/>
        </w:rPr>
        <w:t>. Pardubice: 2010. Bakalářská práce, Univerzita Pardubice, s. 34.</w:t>
      </w:r>
    </w:p>
    <w:p w:rsidR="00201D1B" w:rsidRPr="008544B5" w:rsidRDefault="00201D1B" w:rsidP="00C2624B">
      <w:pPr>
        <w:pStyle w:val="Odstavecseseznamem"/>
        <w:numPr>
          <w:ilvl w:val="0"/>
          <w:numId w:val="31"/>
        </w:numPr>
        <w:rPr>
          <w:color w:val="auto"/>
          <w:szCs w:val="24"/>
        </w:rPr>
      </w:pPr>
      <w:r w:rsidRPr="008544B5">
        <w:rPr>
          <w:color w:val="auto"/>
          <w:szCs w:val="24"/>
        </w:rPr>
        <w:t xml:space="preserve">MAŇAS, Dalibor. </w:t>
      </w:r>
      <w:r w:rsidRPr="008544B5">
        <w:rPr>
          <w:i/>
          <w:color w:val="auto"/>
          <w:szCs w:val="24"/>
        </w:rPr>
        <w:t xml:space="preserve">Komisař, učitel i majitel autoškoly kšeftovali s řidičskými průkazy </w:t>
      </w:r>
      <w:r w:rsidRPr="008544B5">
        <w:rPr>
          <w:color w:val="auto"/>
          <w:szCs w:val="24"/>
        </w:rPr>
        <w:t>[online]. iDNES.cz, 20. dubna 2012 [cit. 2. června 2013]. Dostupné na &lt; http://jihlava.idnes.cz/falesne-zkousky-v-autoskole-dgi-/jihlava-zpravy.aspx?c=A120420_094005_jihlava-zpravy_dmk&gt;.</w:t>
      </w:r>
    </w:p>
    <w:p w:rsidR="00201D1B" w:rsidRPr="008544B5" w:rsidRDefault="00201D1B" w:rsidP="00C2624B">
      <w:pPr>
        <w:pStyle w:val="Odstavecseseznamem"/>
        <w:numPr>
          <w:ilvl w:val="0"/>
          <w:numId w:val="31"/>
        </w:numPr>
        <w:rPr>
          <w:color w:val="auto"/>
          <w:szCs w:val="24"/>
        </w:rPr>
      </w:pPr>
      <w:r w:rsidRPr="008544B5">
        <w:rPr>
          <w:color w:val="auto"/>
          <w:szCs w:val="24"/>
        </w:rPr>
        <w:t xml:space="preserve">MATOUŠEK, Radoslav. </w:t>
      </w:r>
      <w:r w:rsidRPr="008544B5">
        <w:rPr>
          <w:i/>
          <w:iCs/>
          <w:color w:val="auto"/>
          <w:szCs w:val="24"/>
        </w:rPr>
        <w:t>Příprava a vzdělávání zkušebních komisařů</w:t>
      </w:r>
      <w:r w:rsidRPr="008544B5">
        <w:rPr>
          <w:color w:val="auto"/>
          <w:szCs w:val="24"/>
        </w:rPr>
        <w:t>. Brno: 2009. Bakalářská práce, Univerzita T. Bati ve Zlíně, s. 53.</w:t>
      </w:r>
    </w:p>
    <w:p w:rsidR="00F165BA" w:rsidRPr="008544B5" w:rsidRDefault="00F165BA" w:rsidP="00C2624B">
      <w:pPr>
        <w:pStyle w:val="Odstavecseseznamem"/>
        <w:numPr>
          <w:ilvl w:val="0"/>
          <w:numId w:val="31"/>
        </w:numPr>
        <w:rPr>
          <w:color w:val="auto"/>
          <w:szCs w:val="24"/>
        </w:rPr>
      </w:pPr>
      <w:r w:rsidRPr="008544B5">
        <w:rPr>
          <w:color w:val="auto"/>
          <w:szCs w:val="24"/>
        </w:rPr>
        <w:lastRenderedPageBreak/>
        <w:t>Návrh věcného záměru zákona o získávání a zdokonalování odborné způsobilosti k řízení motorových vozidel.</w:t>
      </w:r>
    </w:p>
    <w:p w:rsidR="00F165BA" w:rsidRPr="008544B5" w:rsidRDefault="00F165BA" w:rsidP="00C2624B">
      <w:pPr>
        <w:pStyle w:val="Odstavecseseznamem"/>
        <w:numPr>
          <w:ilvl w:val="0"/>
          <w:numId w:val="31"/>
        </w:numPr>
        <w:rPr>
          <w:color w:val="auto"/>
          <w:szCs w:val="24"/>
        </w:rPr>
      </w:pPr>
      <w:r w:rsidRPr="008544B5">
        <w:rPr>
          <w:i/>
          <w:color w:val="auto"/>
          <w:szCs w:val="24"/>
        </w:rPr>
        <w:t>O CSPSD</w:t>
      </w:r>
      <w:r w:rsidRPr="008544B5">
        <w:rPr>
          <w:color w:val="auto"/>
          <w:szCs w:val="24"/>
        </w:rPr>
        <w:t xml:space="preserve"> [online]. Portál CSPSD [cit. 8. března 2013]. Dostupné na &lt; http://www.cspsd.cz/index.php/o-cspsd/o-cspsd/o-nas &gt;.</w:t>
      </w:r>
    </w:p>
    <w:p w:rsidR="005777BD" w:rsidRPr="008544B5" w:rsidRDefault="005777BD" w:rsidP="00C2624B">
      <w:pPr>
        <w:pStyle w:val="Odstavecseseznamem"/>
        <w:numPr>
          <w:ilvl w:val="0"/>
          <w:numId w:val="31"/>
        </w:numPr>
        <w:rPr>
          <w:color w:val="auto"/>
          <w:szCs w:val="24"/>
        </w:rPr>
      </w:pPr>
      <w:r w:rsidRPr="008544B5">
        <w:rPr>
          <w:color w:val="auto"/>
          <w:szCs w:val="24"/>
        </w:rPr>
        <w:t>Rozhodnutí Magistrátu města Jihlavy ze dne 28. února 2013, čj. MMJ/OD/13257/12-4.</w:t>
      </w:r>
    </w:p>
    <w:p w:rsidR="005777BD" w:rsidRPr="008544B5" w:rsidRDefault="005777BD" w:rsidP="00C2624B">
      <w:pPr>
        <w:pStyle w:val="Odstavecseseznamem"/>
        <w:numPr>
          <w:ilvl w:val="0"/>
          <w:numId w:val="31"/>
        </w:numPr>
        <w:rPr>
          <w:color w:val="auto"/>
          <w:szCs w:val="24"/>
        </w:rPr>
      </w:pPr>
      <w:r w:rsidRPr="008544B5">
        <w:rPr>
          <w:color w:val="auto"/>
          <w:szCs w:val="24"/>
        </w:rPr>
        <w:t xml:space="preserve">Řidičský průkaz na zkoušku. </w:t>
      </w:r>
      <w:r w:rsidRPr="008544B5">
        <w:rPr>
          <w:i/>
          <w:color w:val="auto"/>
          <w:szCs w:val="24"/>
        </w:rPr>
        <w:t>Metodický zpravodaj autoškol</w:t>
      </w:r>
      <w:r w:rsidRPr="008544B5">
        <w:rPr>
          <w:color w:val="auto"/>
          <w:szCs w:val="24"/>
        </w:rPr>
        <w:t>, 2007, č. 59/07, s. 37.</w:t>
      </w:r>
    </w:p>
    <w:p w:rsidR="005777BD" w:rsidRPr="008544B5" w:rsidRDefault="005777BD" w:rsidP="00C2624B">
      <w:pPr>
        <w:pStyle w:val="Odstavecseseznamem"/>
        <w:numPr>
          <w:ilvl w:val="0"/>
          <w:numId w:val="31"/>
        </w:numPr>
        <w:rPr>
          <w:color w:val="auto"/>
          <w:szCs w:val="24"/>
        </w:rPr>
      </w:pPr>
      <w:r w:rsidRPr="008544B5">
        <w:rPr>
          <w:color w:val="auto"/>
        </w:rPr>
        <w:t xml:space="preserve">SVÁTEK, Zdeněk. </w:t>
      </w:r>
      <w:r w:rsidR="0047413F" w:rsidRPr="008544B5">
        <w:rPr>
          <w:i/>
          <w:color w:val="auto"/>
        </w:rPr>
        <w:t>Z historie pravidel silničního</w:t>
      </w:r>
      <w:r w:rsidRPr="008544B5">
        <w:rPr>
          <w:i/>
          <w:color w:val="auto"/>
        </w:rPr>
        <w:t xml:space="preserve"> provozu</w:t>
      </w:r>
      <w:r w:rsidRPr="008544B5">
        <w:rPr>
          <w:color w:val="auto"/>
        </w:rPr>
        <w:t>.</w:t>
      </w:r>
      <w:r w:rsidR="002405E5" w:rsidRPr="008544B5">
        <w:rPr>
          <w:color w:val="auto"/>
        </w:rPr>
        <w:t xml:space="preserve"> </w:t>
      </w:r>
      <w:r w:rsidRPr="008544B5">
        <w:rPr>
          <w:color w:val="auto"/>
        </w:rPr>
        <w:t>Metodick</w:t>
      </w:r>
      <w:r w:rsidR="002D399B" w:rsidRPr="008544B5">
        <w:rPr>
          <w:color w:val="auto"/>
        </w:rPr>
        <w:t>ý</w:t>
      </w:r>
      <w:r w:rsidRPr="008544B5">
        <w:rPr>
          <w:color w:val="auto"/>
        </w:rPr>
        <w:t xml:space="preserve"> zpravodaj autoškol</w:t>
      </w:r>
      <w:r w:rsidR="002D399B" w:rsidRPr="008544B5">
        <w:rPr>
          <w:color w:val="auto"/>
        </w:rPr>
        <w:t>, příloha</w:t>
      </w:r>
      <w:r w:rsidRPr="008544B5">
        <w:rPr>
          <w:color w:val="auto"/>
        </w:rPr>
        <w:t>. 2003. s. 11.</w:t>
      </w:r>
    </w:p>
    <w:p w:rsidR="005218F6" w:rsidRPr="008544B5" w:rsidRDefault="005777BD" w:rsidP="00C2624B">
      <w:pPr>
        <w:pStyle w:val="Odstavecseseznamem"/>
        <w:numPr>
          <w:ilvl w:val="0"/>
          <w:numId w:val="31"/>
        </w:numPr>
        <w:rPr>
          <w:color w:val="auto"/>
          <w:szCs w:val="24"/>
        </w:rPr>
      </w:pPr>
      <w:r w:rsidRPr="008544B5">
        <w:rPr>
          <w:color w:val="auto"/>
          <w:szCs w:val="24"/>
        </w:rPr>
        <w:t xml:space="preserve">ŠVEC, Petr. Nezletilí za volant. </w:t>
      </w:r>
      <w:r w:rsidRPr="008544B5">
        <w:rPr>
          <w:i/>
          <w:color w:val="auto"/>
          <w:szCs w:val="24"/>
        </w:rPr>
        <w:t>MF</w:t>
      </w:r>
      <w:r w:rsidRPr="008544B5">
        <w:rPr>
          <w:color w:val="auto"/>
          <w:szCs w:val="24"/>
        </w:rPr>
        <w:t xml:space="preserve"> </w:t>
      </w:r>
      <w:r w:rsidRPr="008544B5">
        <w:rPr>
          <w:i/>
          <w:color w:val="auto"/>
          <w:szCs w:val="24"/>
        </w:rPr>
        <w:t>Dnes</w:t>
      </w:r>
      <w:r w:rsidRPr="008544B5">
        <w:rPr>
          <w:color w:val="auto"/>
          <w:szCs w:val="24"/>
        </w:rPr>
        <w:t>, 19. 3. 2012, s. A3.</w:t>
      </w:r>
    </w:p>
    <w:p w:rsidR="005218F6" w:rsidRPr="008544B5" w:rsidRDefault="005218F6" w:rsidP="00C2624B">
      <w:pPr>
        <w:spacing w:after="200"/>
        <w:rPr>
          <w:color w:val="auto"/>
          <w:szCs w:val="24"/>
        </w:rPr>
      </w:pPr>
      <w:r w:rsidRPr="008544B5">
        <w:rPr>
          <w:color w:val="auto"/>
          <w:szCs w:val="24"/>
        </w:rPr>
        <w:br w:type="page"/>
      </w:r>
    </w:p>
    <w:p w:rsidR="005777BD" w:rsidRPr="008544B5" w:rsidRDefault="00B96AD5" w:rsidP="00FB338B">
      <w:pPr>
        <w:pStyle w:val="Nadpis3"/>
        <w:ind w:firstLine="426"/>
        <w:rPr>
          <w:color w:val="auto"/>
        </w:rPr>
      </w:pPr>
      <w:bookmarkStart w:id="83" w:name="_Toc359786525"/>
      <w:r w:rsidRPr="008544B5">
        <w:rPr>
          <w:color w:val="auto"/>
        </w:rPr>
        <w:lastRenderedPageBreak/>
        <w:t>Shrnutí</w:t>
      </w:r>
      <w:bookmarkEnd w:id="83"/>
    </w:p>
    <w:p w:rsidR="00523EF3" w:rsidRPr="008544B5" w:rsidRDefault="00A0633D" w:rsidP="00800119">
      <w:pPr>
        <w:ind w:firstLine="480"/>
        <w:rPr>
          <w:color w:val="auto"/>
        </w:rPr>
      </w:pPr>
      <w:r w:rsidRPr="008544B5">
        <w:rPr>
          <w:color w:val="auto"/>
        </w:rPr>
        <w:t xml:space="preserve">Diplomová práce zpracovává právní aspekty problematiky udělování řidičského oprávnění. Na začátku se zaměřuje na začlenění správního řízení o udělení oprávnění do obecné </w:t>
      </w:r>
      <w:r w:rsidR="00523EF3" w:rsidRPr="008544B5">
        <w:rPr>
          <w:color w:val="auto"/>
        </w:rPr>
        <w:t>úpravy správního práva. Autor se d</w:t>
      </w:r>
      <w:r w:rsidRPr="008544B5">
        <w:rPr>
          <w:color w:val="auto"/>
        </w:rPr>
        <w:t xml:space="preserve">ále zabývá odlišením institutů řidičského oprávnění a řidičského průkazu. </w:t>
      </w:r>
      <w:r w:rsidR="00523EF3" w:rsidRPr="008544B5">
        <w:rPr>
          <w:color w:val="auto"/>
        </w:rPr>
        <w:t xml:space="preserve">Rozebírá </w:t>
      </w:r>
      <w:r w:rsidRPr="008544B5">
        <w:rPr>
          <w:color w:val="auto"/>
        </w:rPr>
        <w:t xml:space="preserve">také jednotlivé části zkoušky odborné způsobilosti k řízení motorových vozidel. Průběžně jsou </w:t>
      </w:r>
      <w:r w:rsidR="00523EF3" w:rsidRPr="008544B5">
        <w:rPr>
          <w:color w:val="auto"/>
        </w:rPr>
        <w:t xml:space="preserve">v práci </w:t>
      </w:r>
      <w:r w:rsidRPr="008544B5">
        <w:rPr>
          <w:color w:val="auto"/>
        </w:rPr>
        <w:t>řešeny některé konkrétní otázky, které v souvislosti se zkouškou vznikají. Pozornost je rovněž věnována postavení a výkonu funkce zkušebního komisaře, který odbornou zkoušku hodnotí.</w:t>
      </w:r>
      <w:r w:rsidR="00523EF3" w:rsidRPr="008544B5">
        <w:rPr>
          <w:color w:val="auto"/>
        </w:rPr>
        <w:t xml:space="preserve"> Autor rozebírá některé instituty obecného správního práva a provádí jejich aplikaci </w:t>
      </w:r>
      <w:r w:rsidR="00766254" w:rsidRPr="008544B5">
        <w:rPr>
          <w:color w:val="auto"/>
        </w:rPr>
        <w:t>v</w:t>
      </w:r>
      <w:r w:rsidR="00523EF3" w:rsidRPr="008544B5">
        <w:rPr>
          <w:color w:val="auto"/>
        </w:rPr>
        <w:t> konkrétních případech. Rovněž je autorem rozebírán a hodnocen návrh věcného záměru zákona, jehož podoba přináší do tuzemského právního řádu některé průlomové změny. V souvislosti s tímto přináší autor některá srovnání se zahraničními úpravami dané problematiky.</w:t>
      </w:r>
    </w:p>
    <w:p w:rsidR="00523EF3" w:rsidRPr="008544B5" w:rsidRDefault="00523EF3" w:rsidP="00523EF3">
      <w:pPr>
        <w:rPr>
          <w:color w:val="auto"/>
        </w:rPr>
      </w:pPr>
    </w:p>
    <w:p w:rsidR="0026425A" w:rsidRPr="008544B5" w:rsidRDefault="0026425A" w:rsidP="0026425A">
      <w:pPr>
        <w:pStyle w:val="Nadpis3"/>
        <w:ind w:firstLine="426"/>
        <w:rPr>
          <w:color w:val="auto"/>
        </w:rPr>
      </w:pPr>
      <w:bookmarkStart w:id="84" w:name="_Toc359689832"/>
      <w:bookmarkStart w:id="85" w:name="_Toc359786526"/>
      <w:r w:rsidRPr="008544B5">
        <w:rPr>
          <w:color w:val="auto"/>
        </w:rPr>
        <w:t>Summary</w:t>
      </w:r>
      <w:bookmarkEnd w:id="84"/>
      <w:bookmarkEnd w:id="85"/>
    </w:p>
    <w:p w:rsidR="0026425A" w:rsidRPr="008544B5" w:rsidRDefault="0026425A" w:rsidP="00800119">
      <w:pPr>
        <w:ind w:firstLine="480"/>
        <w:rPr>
          <w:color w:val="auto"/>
          <w:lang w:val="en-US"/>
        </w:rPr>
      </w:pPr>
      <w:r w:rsidRPr="008544B5">
        <w:rPr>
          <w:color w:val="auto"/>
          <w:lang w:val="en-GB"/>
        </w:rPr>
        <w:t xml:space="preserve">This diploma thesis </w:t>
      </w:r>
      <w:r w:rsidR="000D241C" w:rsidRPr="008544B5">
        <w:rPr>
          <w:color w:val="auto"/>
          <w:lang w:val="en-GB"/>
        </w:rPr>
        <w:t>elaborates on the topic of processing</w:t>
      </w:r>
      <w:r w:rsidRPr="008544B5">
        <w:rPr>
          <w:color w:val="auto"/>
          <w:lang w:val="en-GB"/>
        </w:rPr>
        <w:t xml:space="preserve"> the legal aspects of granting a driver’s license. In the first place it focuses on the integration of administrative procedure in</w:t>
      </w:r>
      <w:r w:rsidR="000D241C" w:rsidRPr="008544B5">
        <w:rPr>
          <w:color w:val="auto"/>
          <w:lang w:val="en-GB"/>
        </w:rPr>
        <w:t>to the adjustment of</w:t>
      </w:r>
      <w:r w:rsidRPr="008544B5">
        <w:rPr>
          <w:color w:val="auto"/>
          <w:lang w:val="en-GB"/>
        </w:rPr>
        <w:t xml:space="preserve"> general </w:t>
      </w:r>
      <w:r w:rsidR="000D241C" w:rsidRPr="008544B5">
        <w:rPr>
          <w:color w:val="auto"/>
          <w:lang w:val="en-GB"/>
        </w:rPr>
        <w:t>administrative law. The author also deals with the differentiation between the institutes of a</w:t>
      </w:r>
      <w:r w:rsidRPr="008544B5">
        <w:rPr>
          <w:color w:val="auto"/>
          <w:lang w:val="en-GB"/>
        </w:rPr>
        <w:t xml:space="preserve"> driver’s license and </w:t>
      </w:r>
      <w:r w:rsidR="000D241C" w:rsidRPr="008544B5">
        <w:rPr>
          <w:color w:val="auto"/>
          <w:lang w:val="en-GB"/>
        </w:rPr>
        <w:t xml:space="preserve">a </w:t>
      </w:r>
      <w:r w:rsidRPr="008544B5">
        <w:rPr>
          <w:color w:val="auto"/>
          <w:lang w:val="en-GB"/>
        </w:rPr>
        <w:t xml:space="preserve">driving license. There are also analyzes of the </w:t>
      </w:r>
      <w:r w:rsidR="000D241C" w:rsidRPr="008544B5">
        <w:rPr>
          <w:color w:val="auto"/>
          <w:lang w:val="en-GB"/>
        </w:rPr>
        <w:t>individual</w:t>
      </w:r>
      <w:r w:rsidRPr="008544B5">
        <w:rPr>
          <w:color w:val="auto"/>
          <w:lang w:val="en-GB"/>
        </w:rPr>
        <w:t xml:space="preserve"> parts of the examination of competence to drive motor vehicles. </w:t>
      </w:r>
      <w:r w:rsidR="000D241C" w:rsidRPr="008544B5">
        <w:rPr>
          <w:color w:val="auto"/>
          <w:lang w:val="en-GB"/>
        </w:rPr>
        <w:t>Some specific issues that arise with regard to the examination are continuously addressed in the thesis</w:t>
      </w:r>
      <w:r w:rsidRPr="008544B5">
        <w:rPr>
          <w:color w:val="auto"/>
          <w:lang w:val="en-GB"/>
        </w:rPr>
        <w:t xml:space="preserve">. </w:t>
      </w:r>
      <w:r w:rsidR="000D241C" w:rsidRPr="008544B5">
        <w:rPr>
          <w:color w:val="auto"/>
          <w:lang w:val="en-GB"/>
        </w:rPr>
        <w:t>Attention is also given to the position and performance of the examiner who assesses the exam of professional competence.</w:t>
      </w:r>
      <w:r w:rsidRPr="008544B5">
        <w:rPr>
          <w:color w:val="auto"/>
          <w:lang w:val="en-US"/>
        </w:rPr>
        <w:t xml:space="preserve"> The author analyzes some institutes of general administrative law and made their application in specific cases. </w:t>
      </w:r>
      <w:r w:rsidR="002D08A7" w:rsidRPr="008544B5">
        <w:rPr>
          <w:color w:val="auto"/>
          <w:lang w:val="en-GB"/>
        </w:rPr>
        <w:t>The</w:t>
      </w:r>
      <w:bookmarkStart w:id="86" w:name="_GoBack"/>
      <w:bookmarkEnd w:id="86"/>
      <w:r w:rsidR="002D08A7" w:rsidRPr="008544B5">
        <w:rPr>
          <w:color w:val="auto"/>
          <w:lang w:val="en-GB"/>
        </w:rPr>
        <w:t xml:space="preserve"> proposal of a framework law, the form of which brings some ground breaking changes to the field of domestic law, is examined and evaluated as well. Moreover, some comparisons with foreign adaptations of the issue are made by the author of the thesis.</w:t>
      </w:r>
    </w:p>
    <w:p w:rsidR="0026425A" w:rsidRPr="008544B5" w:rsidRDefault="0026425A">
      <w:pPr>
        <w:spacing w:after="200" w:line="276" w:lineRule="auto"/>
        <w:jc w:val="left"/>
        <w:rPr>
          <w:color w:val="auto"/>
          <w:lang w:val="en-US"/>
        </w:rPr>
      </w:pPr>
      <w:r w:rsidRPr="008544B5">
        <w:rPr>
          <w:color w:val="auto"/>
          <w:lang w:val="en-US"/>
        </w:rPr>
        <w:br w:type="page"/>
      </w:r>
    </w:p>
    <w:p w:rsidR="00523EF3" w:rsidRPr="008544B5" w:rsidRDefault="00523EF3" w:rsidP="00FB338B">
      <w:pPr>
        <w:pStyle w:val="Nadpis3"/>
        <w:ind w:firstLine="426"/>
        <w:rPr>
          <w:color w:val="auto"/>
        </w:rPr>
      </w:pPr>
      <w:bookmarkStart w:id="87" w:name="_Toc359786527"/>
      <w:r w:rsidRPr="008544B5">
        <w:rPr>
          <w:color w:val="auto"/>
        </w:rPr>
        <w:lastRenderedPageBreak/>
        <w:t>Seznam klíčových slov</w:t>
      </w:r>
      <w:bookmarkEnd w:id="87"/>
    </w:p>
    <w:p w:rsidR="000B3FEA" w:rsidRPr="008544B5" w:rsidRDefault="000B3FEA" w:rsidP="000B3FEA">
      <w:pPr>
        <w:pStyle w:val="Odstavecseseznamem"/>
        <w:numPr>
          <w:ilvl w:val="0"/>
          <w:numId w:val="35"/>
        </w:numPr>
        <w:rPr>
          <w:color w:val="auto"/>
        </w:rPr>
      </w:pPr>
      <w:r w:rsidRPr="008544B5">
        <w:rPr>
          <w:color w:val="auto"/>
        </w:rPr>
        <w:t>Doklad</w:t>
      </w:r>
    </w:p>
    <w:p w:rsidR="000B3FEA" w:rsidRPr="008544B5" w:rsidRDefault="0026425A" w:rsidP="000B3FEA">
      <w:pPr>
        <w:pStyle w:val="Odstavecseseznamem"/>
        <w:numPr>
          <w:ilvl w:val="0"/>
          <w:numId w:val="35"/>
        </w:numPr>
        <w:rPr>
          <w:color w:val="auto"/>
        </w:rPr>
      </w:pPr>
      <w:r w:rsidRPr="008544B5">
        <w:rPr>
          <w:color w:val="auto"/>
        </w:rPr>
        <w:t>Laický učitel</w:t>
      </w:r>
    </w:p>
    <w:p w:rsidR="000B3FEA" w:rsidRPr="008544B5" w:rsidRDefault="000B3FEA" w:rsidP="000B3FEA">
      <w:pPr>
        <w:pStyle w:val="Odstavecseseznamem"/>
        <w:numPr>
          <w:ilvl w:val="0"/>
          <w:numId w:val="35"/>
        </w:numPr>
        <w:rPr>
          <w:color w:val="auto"/>
        </w:rPr>
      </w:pPr>
      <w:r w:rsidRPr="008544B5">
        <w:rPr>
          <w:color w:val="auto"/>
        </w:rPr>
        <w:t>Řidičské oprávnění</w:t>
      </w:r>
    </w:p>
    <w:p w:rsidR="000B3FEA" w:rsidRPr="008544B5" w:rsidRDefault="000B3FEA" w:rsidP="000B3FEA">
      <w:pPr>
        <w:pStyle w:val="Odstavecseseznamem"/>
        <w:numPr>
          <w:ilvl w:val="0"/>
          <w:numId w:val="35"/>
        </w:numPr>
        <w:rPr>
          <w:color w:val="auto"/>
        </w:rPr>
      </w:pPr>
      <w:r w:rsidRPr="008544B5">
        <w:rPr>
          <w:color w:val="auto"/>
        </w:rPr>
        <w:t>Řidičský průkaz</w:t>
      </w:r>
    </w:p>
    <w:p w:rsidR="000B3FEA" w:rsidRPr="008544B5" w:rsidRDefault="000B3FEA" w:rsidP="000B3FEA">
      <w:pPr>
        <w:pStyle w:val="Odstavecseseznamem"/>
        <w:numPr>
          <w:ilvl w:val="0"/>
          <w:numId w:val="35"/>
        </w:numPr>
        <w:rPr>
          <w:color w:val="auto"/>
        </w:rPr>
      </w:pPr>
      <w:r w:rsidRPr="008544B5">
        <w:rPr>
          <w:color w:val="auto"/>
        </w:rPr>
        <w:t>Zkouška z odborné způsobilosti k řízení motorových vozidel</w:t>
      </w:r>
    </w:p>
    <w:p w:rsidR="000B3FEA" w:rsidRPr="008544B5" w:rsidRDefault="000B3FEA" w:rsidP="000B3FEA">
      <w:pPr>
        <w:pStyle w:val="Odstavecseseznamem"/>
        <w:numPr>
          <w:ilvl w:val="0"/>
          <w:numId w:val="35"/>
        </w:numPr>
        <w:rPr>
          <w:color w:val="auto"/>
        </w:rPr>
      </w:pPr>
      <w:r w:rsidRPr="008544B5">
        <w:rPr>
          <w:color w:val="auto"/>
        </w:rPr>
        <w:t>Zkušební organizace</w:t>
      </w:r>
    </w:p>
    <w:p w:rsidR="005D03E3" w:rsidRPr="008544B5" w:rsidRDefault="005D03E3" w:rsidP="00DB657C">
      <w:pPr>
        <w:rPr>
          <w:color w:val="auto"/>
        </w:rPr>
      </w:pPr>
    </w:p>
    <w:p w:rsidR="000B3FEA" w:rsidRPr="008544B5" w:rsidRDefault="000B3FEA" w:rsidP="000B3FEA">
      <w:pPr>
        <w:pStyle w:val="Nadpis3"/>
        <w:ind w:firstLine="426"/>
        <w:rPr>
          <w:color w:val="auto"/>
        </w:rPr>
      </w:pPr>
      <w:bookmarkStart w:id="88" w:name="_Toc359689834"/>
      <w:bookmarkStart w:id="89" w:name="_Toc359786528"/>
      <w:r w:rsidRPr="008544B5">
        <w:rPr>
          <w:color w:val="auto"/>
        </w:rPr>
        <w:t>List of key words</w:t>
      </w:r>
      <w:bookmarkEnd w:id="88"/>
      <w:bookmarkEnd w:id="89"/>
    </w:p>
    <w:p w:rsidR="000B3FEA" w:rsidRPr="008544B5" w:rsidRDefault="000B3FEA" w:rsidP="000B3FEA">
      <w:pPr>
        <w:pStyle w:val="Odstavecseseznamem"/>
        <w:numPr>
          <w:ilvl w:val="0"/>
          <w:numId w:val="35"/>
        </w:numPr>
        <w:rPr>
          <w:color w:val="auto"/>
        </w:rPr>
      </w:pPr>
      <w:r w:rsidRPr="008544B5">
        <w:rPr>
          <w:color w:val="auto"/>
        </w:rPr>
        <w:t>Certificate</w:t>
      </w:r>
    </w:p>
    <w:p w:rsidR="000B3FEA" w:rsidRPr="008544B5" w:rsidRDefault="000B3FEA" w:rsidP="000B3FEA">
      <w:pPr>
        <w:pStyle w:val="Odstavecseseznamem"/>
        <w:numPr>
          <w:ilvl w:val="0"/>
          <w:numId w:val="35"/>
        </w:numPr>
        <w:rPr>
          <w:color w:val="auto"/>
        </w:rPr>
      </w:pPr>
      <w:r w:rsidRPr="008544B5">
        <w:rPr>
          <w:color w:val="auto"/>
        </w:rPr>
        <w:t>Supervising driver</w:t>
      </w:r>
    </w:p>
    <w:p w:rsidR="000B3FEA" w:rsidRPr="008544B5" w:rsidRDefault="001934E4" w:rsidP="000B3FEA">
      <w:pPr>
        <w:pStyle w:val="Odstavecseseznamem"/>
        <w:numPr>
          <w:ilvl w:val="0"/>
          <w:numId w:val="35"/>
        </w:numPr>
        <w:rPr>
          <w:color w:val="auto"/>
        </w:rPr>
      </w:pPr>
      <w:r w:rsidRPr="008544B5">
        <w:rPr>
          <w:color w:val="auto"/>
        </w:rPr>
        <w:t>D</w:t>
      </w:r>
      <w:r w:rsidR="000B3FEA" w:rsidRPr="008544B5">
        <w:rPr>
          <w:color w:val="auto"/>
        </w:rPr>
        <w:t>river's license</w:t>
      </w:r>
    </w:p>
    <w:p w:rsidR="000B3FEA" w:rsidRPr="008544B5" w:rsidRDefault="000B3FEA" w:rsidP="000B3FEA">
      <w:pPr>
        <w:pStyle w:val="Odstavecseseznamem"/>
        <w:numPr>
          <w:ilvl w:val="0"/>
          <w:numId w:val="35"/>
        </w:numPr>
        <w:rPr>
          <w:color w:val="auto"/>
        </w:rPr>
      </w:pPr>
      <w:r w:rsidRPr="008544B5">
        <w:rPr>
          <w:color w:val="auto"/>
        </w:rPr>
        <w:t>Driving licence</w:t>
      </w:r>
    </w:p>
    <w:p w:rsidR="0026425A" w:rsidRPr="008544B5" w:rsidRDefault="0026425A" w:rsidP="0026425A">
      <w:pPr>
        <w:pStyle w:val="Odstavecseseznamem"/>
        <w:numPr>
          <w:ilvl w:val="0"/>
          <w:numId w:val="35"/>
        </w:numPr>
        <w:rPr>
          <w:color w:val="auto"/>
        </w:rPr>
      </w:pPr>
      <w:r w:rsidRPr="008544B5">
        <w:rPr>
          <w:color w:val="auto"/>
        </w:rPr>
        <w:t>Examination of competence to drive motor vehicles</w:t>
      </w:r>
    </w:p>
    <w:p w:rsidR="000B3FEA" w:rsidRPr="008544B5" w:rsidRDefault="000B3FEA" w:rsidP="000B3FEA">
      <w:pPr>
        <w:pStyle w:val="Odstavecseseznamem"/>
        <w:numPr>
          <w:ilvl w:val="0"/>
          <w:numId w:val="35"/>
        </w:numPr>
        <w:rPr>
          <w:b/>
          <w:color w:val="auto"/>
        </w:rPr>
      </w:pPr>
      <w:r w:rsidRPr="008544B5">
        <w:rPr>
          <w:color w:val="auto"/>
        </w:rPr>
        <w:t>Trial Organization</w:t>
      </w:r>
    </w:p>
    <w:sectPr w:rsidR="000B3FEA" w:rsidRPr="008544B5" w:rsidSect="001E0ABA">
      <w:headerReference w:type="default" r:id="rId8"/>
      <w:footerReference w:type="default" r:id="rId9"/>
      <w:pgSz w:w="11906" w:h="16838"/>
      <w:pgMar w:top="1418" w:right="1134"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1EB" w:rsidRDefault="00E731EB" w:rsidP="00B51BF3">
      <w:pPr>
        <w:spacing w:line="240" w:lineRule="auto"/>
      </w:pPr>
      <w:r>
        <w:separator/>
      </w:r>
    </w:p>
  </w:endnote>
  <w:endnote w:type="continuationSeparator" w:id="1">
    <w:p w:rsidR="00E731EB" w:rsidRDefault="00E731EB" w:rsidP="00B51B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5225"/>
      <w:docPartObj>
        <w:docPartGallery w:val="Page Numbers (Bottom of Page)"/>
        <w:docPartUnique/>
      </w:docPartObj>
    </w:sdtPr>
    <w:sdtContent>
      <w:p w:rsidR="00B55CC5" w:rsidRDefault="005217C9">
        <w:pPr>
          <w:pStyle w:val="Zpat"/>
          <w:jc w:val="center"/>
        </w:pPr>
        <w:fldSimple w:instr=" PAGE   \* MERGEFORMAT ">
          <w:r w:rsidR="00905A8B">
            <w:rPr>
              <w:noProof/>
            </w:rPr>
            <w:t>62</w:t>
          </w:r>
        </w:fldSimple>
      </w:p>
    </w:sdtContent>
  </w:sdt>
  <w:p w:rsidR="00B55CC5" w:rsidRDefault="00B55CC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1EB" w:rsidRDefault="00E731EB" w:rsidP="00B51BF3">
      <w:pPr>
        <w:spacing w:line="240" w:lineRule="auto"/>
      </w:pPr>
      <w:r>
        <w:separator/>
      </w:r>
    </w:p>
  </w:footnote>
  <w:footnote w:type="continuationSeparator" w:id="1">
    <w:p w:rsidR="00E731EB" w:rsidRDefault="00E731EB" w:rsidP="00B51BF3">
      <w:pPr>
        <w:spacing w:line="240" w:lineRule="auto"/>
      </w:pPr>
      <w:r>
        <w:continuationSeparator/>
      </w:r>
    </w:p>
  </w:footnote>
  <w:footnote w:id="2">
    <w:p w:rsidR="00B55CC5" w:rsidRDefault="00B55CC5" w:rsidP="004B529B">
      <w:pPr>
        <w:pStyle w:val="Textpoznpodarou"/>
      </w:pPr>
      <w:r>
        <w:rPr>
          <w:rStyle w:val="Znakapoznpodarou"/>
        </w:rPr>
        <w:footnoteRef/>
      </w:r>
      <w:r>
        <w:t xml:space="preserve"> Kolektiv autorů. </w:t>
      </w:r>
      <w:r>
        <w:rPr>
          <w:i/>
        </w:rPr>
        <w:t>Teorie řízení a zásady bezpečné jízdy (interní učební text)</w:t>
      </w:r>
      <w:r>
        <w:t>. Pardubice: CSPSD, s. 3.</w:t>
      </w:r>
    </w:p>
  </w:footnote>
  <w:footnote w:id="3">
    <w:p w:rsidR="00B55CC5" w:rsidRDefault="00B55CC5" w:rsidP="00047D30">
      <w:pPr>
        <w:pStyle w:val="Textpoznpodarou"/>
      </w:pPr>
      <w:r>
        <w:rPr>
          <w:rStyle w:val="Znakapoznpodarou"/>
        </w:rPr>
        <w:footnoteRef/>
      </w:r>
      <w:r>
        <w:t xml:space="preserve"> § 80a odst. 1 písm. f) zákona č. 361/00 Sb., o provozu na pozemních komunikacích.</w:t>
      </w:r>
    </w:p>
  </w:footnote>
  <w:footnote w:id="4">
    <w:p w:rsidR="00B55CC5" w:rsidRDefault="00B55CC5" w:rsidP="00AE4BA9">
      <w:pPr>
        <w:pStyle w:val="Textpoznpodarou"/>
      </w:pPr>
      <w:r>
        <w:rPr>
          <w:rStyle w:val="Znakapoznpodarou"/>
        </w:rPr>
        <w:footnoteRef/>
      </w:r>
      <w:r>
        <w:t xml:space="preserve"> PRŮCHA, Petr</w:t>
      </w:r>
      <w:r w:rsidRPr="00B6531E">
        <w:t xml:space="preserve">. </w:t>
      </w:r>
      <w:r>
        <w:t>Pojem a podstata správního práva…</w:t>
      </w:r>
      <w:r w:rsidRPr="00B6531E">
        <w:t xml:space="preserve"> In SKULOVÁ, Soňa (ed), </w:t>
      </w:r>
      <w:r w:rsidRPr="00B6531E">
        <w:rPr>
          <w:i/>
          <w:iCs/>
        </w:rPr>
        <w:t>Správní právo procesní</w:t>
      </w:r>
      <w:r>
        <w:t>. 2. vydání. Plzeň: Aleš Čeněk, 2012, s. 32</w:t>
      </w:r>
      <w:r w:rsidRPr="00B6531E">
        <w:t>.</w:t>
      </w:r>
    </w:p>
  </w:footnote>
  <w:footnote w:id="5">
    <w:p w:rsidR="00B55CC5" w:rsidRDefault="00B55CC5" w:rsidP="00AE4BA9">
      <w:pPr>
        <w:pStyle w:val="Textpoznpodarou"/>
      </w:pPr>
      <w:r>
        <w:rPr>
          <w:rStyle w:val="Znakapoznpodarou"/>
        </w:rPr>
        <w:footnoteRef/>
      </w:r>
      <w:r>
        <w:t xml:space="preserve"> Tamtéž, s. 34</w:t>
      </w:r>
      <w:r w:rsidRPr="00B6531E">
        <w:t>.</w:t>
      </w:r>
    </w:p>
  </w:footnote>
  <w:footnote w:id="6">
    <w:p w:rsidR="00B55CC5" w:rsidRDefault="00B55CC5" w:rsidP="00AE4BA9">
      <w:pPr>
        <w:pStyle w:val="Textpoznpodarou"/>
      </w:pPr>
      <w:r>
        <w:rPr>
          <w:rStyle w:val="Znakapoznpodarou"/>
        </w:rPr>
        <w:footnoteRef/>
      </w:r>
      <w:r>
        <w:t xml:space="preserve"> SKULOVÁ, Soňa</w:t>
      </w:r>
      <w:r w:rsidRPr="00B6531E">
        <w:t xml:space="preserve">, </w:t>
      </w:r>
      <w:r w:rsidRPr="00B6531E">
        <w:rPr>
          <w:i/>
          <w:iCs/>
        </w:rPr>
        <w:t>Správní právo procesní</w:t>
      </w:r>
      <w:r>
        <w:t>. Plzeň: Aleš Čeněk, 2008, s. 41</w:t>
      </w:r>
      <w:r w:rsidRPr="00B6531E">
        <w:t>.</w:t>
      </w:r>
    </w:p>
  </w:footnote>
  <w:footnote w:id="7">
    <w:p w:rsidR="00B55CC5" w:rsidRDefault="00B55CC5" w:rsidP="00AE4BA9">
      <w:pPr>
        <w:pStyle w:val="Textpoznpodarou"/>
      </w:pPr>
      <w:r>
        <w:rPr>
          <w:rStyle w:val="Znakapoznpodarou"/>
        </w:rPr>
        <w:footnoteRef/>
      </w:r>
      <w:r>
        <w:t xml:space="preserve"> </w:t>
      </w:r>
      <w:r w:rsidRPr="00C970F7">
        <w:rPr>
          <w:color w:val="auto"/>
        </w:rPr>
        <w:t xml:space="preserve">SKULOVÁ: </w:t>
      </w:r>
      <w:r w:rsidRPr="00C970F7">
        <w:rPr>
          <w:i/>
          <w:iCs/>
          <w:color w:val="auto"/>
        </w:rPr>
        <w:t>Správní právo procesní</w:t>
      </w:r>
      <w:r w:rsidRPr="00C970F7">
        <w:rPr>
          <w:color w:val="auto"/>
        </w:rPr>
        <w:t xml:space="preserve">, 2012, s. </w:t>
      </w:r>
      <w:r>
        <w:t>35</w:t>
      </w:r>
      <w:r w:rsidRPr="00B6531E">
        <w:t>.</w:t>
      </w:r>
    </w:p>
  </w:footnote>
  <w:footnote w:id="8">
    <w:p w:rsidR="00B55CC5" w:rsidRDefault="00B55CC5" w:rsidP="00AE4BA9">
      <w:pPr>
        <w:pStyle w:val="Textpoznpodarou"/>
      </w:pPr>
      <w:r>
        <w:rPr>
          <w:rStyle w:val="Znakapoznpodarou"/>
        </w:rPr>
        <w:footnoteRef/>
      </w:r>
      <w:r>
        <w:t xml:space="preserve"> VOPÁLKA, Vladimír</w:t>
      </w:r>
      <w:r w:rsidRPr="00B6531E">
        <w:t xml:space="preserve">. </w:t>
      </w:r>
      <w:r>
        <w:t>Správní řízení.</w:t>
      </w:r>
      <w:r w:rsidRPr="00B6531E">
        <w:t xml:space="preserve"> In </w:t>
      </w:r>
      <w:r>
        <w:t>HENDRYCH</w:t>
      </w:r>
      <w:r w:rsidRPr="00B6531E">
        <w:t xml:space="preserve">, </w:t>
      </w:r>
      <w:r>
        <w:t>Dušan</w:t>
      </w:r>
      <w:r w:rsidRPr="00B6531E">
        <w:t xml:space="preserve"> (ed), </w:t>
      </w:r>
      <w:r w:rsidRPr="00B6531E">
        <w:rPr>
          <w:i/>
          <w:iCs/>
        </w:rPr>
        <w:t xml:space="preserve">Správní právo </w:t>
      </w:r>
      <w:r>
        <w:rPr>
          <w:i/>
          <w:iCs/>
        </w:rPr>
        <w:t>– obecná část</w:t>
      </w:r>
      <w:r>
        <w:t>. 8. vydání. Praha: C. H. Beck, 2012, s. 375</w:t>
      </w:r>
      <w:r w:rsidRPr="00B6531E">
        <w:t>.</w:t>
      </w:r>
    </w:p>
  </w:footnote>
  <w:footnote w:id="9">
    <w:p w:rsidR="00B55CC5" w:rsidRDefault="00B55CC5" w:rsidP="00AE4BA9">
      <w:pPr>
        <w:pStyle w:val="Textpoznpodarou"/>
      </w:pPr>
      <w:r>
        <w:rPr>
          <w:rStyle w:val="Znakapoznpodarou"/>
        </w:rPr>
        <w:footnoteRef/>
      </w:r>
      <w:r>
        <w:t xml:space="preserve"> </w:t>
      </w:r>
      <w:r w:rsidRPr="00246FC0">
        <w:rPr>
          <w:rFonts w:cs="Garamond"/>
          <w:szCs w:val="24"/>
        </w:rPr>
        <w:t xml:space="preserve">GABRIŠOVÁ, Veronika. Je </w:t>
      </w:r>
      <w:r w:rsidRPr="00246FC0">
        <w:rPr>
          <w:rFonts w:eastAsia="Times New Roman" w:cs="Times New Roman"/>
          <w:szCs w:val="24"/>
          <w:lang w:eastAsia="cs-CZ"/>
        </w:rPr>
        <w:t>nutné měnit praxi při vydávání řidičských průkazů?</w:t>
      </w:r>
      <w:r w:rsidRPr="00246FC0">
        <w:rPr>
          <w:rFonts w:cs="Garamond"/>
          <w:szCs w:val="24"/>
        </w:rPr>
        <w:t xml:space="preserve">. </w:t>
      </w:r>
      <w:r w:rsidRPr="00246FC0">
        <w:rPr>
          <w:rFonts w:cs="Garamond"/>
          <w:i/>
          <w:szCs w:val="24"/>
        </w:rPr>
        <w:t>Právní rozhledy</w:t>
      </w:r>
      <w:r>
        <w:rPr>
          <w:rFonts w:cs="Garamond"/>
          <w:szCs w:val="24"/>
        </w:rPr>
        <w:t>, 2008, č. 4, s. 146</w:t>
      </w:r>
      <w:r w:rsidRPr="00246FC0">
        <w:rPr>
          <w:rFonts w:cs="Garamond"/>
          <w:szCs w:val="24"/>
        </w:rPr>
        <w:t>.</w:t>
      </w:r>
    </w:p>
  </w:footnote>
  <w:footnote w:id="10">
    <w:p w:rsidR="00B55CC5" w:rsidRDefault="00B55CC5" w:rsidP="00AE4BA9">
      <w:pPr>
        <w:pStyle w:val="Textpoznpodarou"/>
      </w:pPr>
      <w:r>
        <w:rPr>
          <w:rStyle w:val="Znakapoznpodarou"/>
        </w:rPr>
        <w:footnoteRef/>
      </w:r>
      <w:r>
        <w:t xml:space="preserve"> </w:t>
      </w:r>
      <w:r>
        <w:rPr>
          <w:rFonts w:cs="Garamond"/>
          <w:szCs w:val="24"/>
        </w:rPr>
        <w:t>Tamtéž</w:t>
      </w:r>
      <w:r w:rsidRPr="00246FC0">
        <w:rPr>
          <w:rFonts w:cs="Garamond"/>
          <w:szCs w:val="24"/>
        </w:rPr>
        <w:t>.</w:t>
      </w:r>
    </w:p>
  </w:footnote>
  <w:footnote w:id="11">
    <w:p w:rsidR="00B55CC5" w:rsidRDefault="00B55CC5" w:rsidP="000756B0">
      <w:pPr>
        <w:pStyle w:val="Textpoznpodarou"/>
      </w:pPr>
      <w:r>
        <w:rPr>
          <w:rStyle w:val="Znakapoznpodarou"/>
        </w:rPr>
        <w:footnoteRef/>
      </w:r>
      <w:r>
        <w:t xml:space="preserve"> VOPÁLKA.</w:t>
      </w:r>
      <w:r w:rsidRPr="00B6531E">
        <w:t xml:space="preserve"> In </w:t>
      </w:r>
      <w:r w:rsidRPr="00FE367B">
        <w:rPr>
          <w:szCs w:val="24"/>
        </w:rPr>
        <w:t>HENDRYCH</w:t>
      </w:r>
      <w:r>
        <w:rPr>
          <w:szCs w:val="24"/>
        </w:rPr>
        <w:t>:</w:t>
      </w:r>
      <w:r w:rsidRPr="00FE367B">
        <w:rPr>
          <w:szCs w:val="24"/>
        </w:rPr>
        <w:t xml:space="preserve"> </w:t>
      </w:r>
      <w:r w:rsidRPr="00FE367B">
        <w:rPr>
          <w:i/>
          <w:iCs/>
          <w:szCs w:val="24"/>
        </w:rPr>
        <w:t>Správní právo</w:t>
      </w:r>
      <w:r>
        <w:rPr>
          <w:i/>
          <w:iCs/>
          <w:szCs w:val="24"/>
        </w:rPr>
        <w:t>…,</w:t>
      </w:r>
      <w:r>
        <w:rPr>
          <w:szCs w:val="24"/>
        </w:rPr>
        <w:t xml:space="preserve"> </w:t>
      </w:r>
      <w:r>
        <w:t>s. 367</w:t>
      </w:r>
      <w:r w:rsidRPr="00B6531E">
        <w:t>.</w:t>
      </w:r>
    </w:p>
  </w:footnote>
  <w:footnote w:id="12">
    <w:p w:rsidR="00B55CC5" w:rsidRDefault="00B55CC5" w:rsidP="000756B0">
      <w:pPr>
        <w:pStyle w:val="Textpoznpodarou"/>
      </w:pPr>
      <w:r>
        <w:rPr>
          <w:rStyle w:val="Znakapoznpodarou"/>
        </w:rPr>
        <w:footnoteRef/>
      </w:r>
      <w:r>
        <w:t xml:space="preserve"> Tamtéž</w:t>
      </w:r>
      <w:r w:rsidRPr="00B6531E">
        <w:t>.</w:t>
      </w:r>
    </w:p>
  </w:footnote>
  <w:footnote w:id="13">
    <w:p w:rsidR="00B55CC5" w:rsidRDefault="00B55CC5" w:rsidP="00AE4BA9">
      <w:pPr>
        <w:pStyle w:val="Textpoznpodarou"/>
      </w:pPr>
      <w:r>
        <w:rPr>
          <w:rStyle w:val="Znakapoznpodarou"/>
        </w:rPr>
        <w:footnoteRef/>
      </w:r>
      <w:r>
        <w:t xml:space="preserve"> Obecně problematiku řeší § 10 a násl. SpŘ.</w:t>
      </w:r>
    </w:p>
  </w:footnote>
  <w:footnote w:id="14">
    <w:p w:rsidR="00B55CC5" w:rsidRDefault="00B55CC5" w:rsidP="00AE4BA9">
      <w:pPr>
        <w:spacing w:line="240" w:lineRule="auto"/>
      </w:pPr>
      <w:r>
        <w:rPr>
          <w:rStyle w:val="Znakapoznpodarou"/>
        </w:rPr>
        <w:footnoteRef/>
      </w:r>
      <w:r>
        <w:t xml:space="preserve"> </w:t>
      </w:r>
      <w:r w:rsidRPr="00246FC0">
        <w:rPr>
          <w:sz w:val="20"/>
          <w:szCs w:val="24"/>
        </w:rPr>
        <w:t xml:space="preserve">KUČEROVÁ, Helena. </w:t>
      </w:r>
      <w:r w:rsidRPr="00246FC0">
        <w:rPr>
          <w:i/>
          <w:sz w:val="20"/>
          <w:szCs w:val="24"/>
        </w:rPr>
        <w:t>Zákon o silničním provozu s komentářem a judikaturou</w:t>
      </w:r>
      <w:r>
        <w:rPr>
          <w:sz w:val="20"/>
          <w:szCs w:val="24"/>
        </w:rPr>
        <w:t>. 2. vydání. Praha: Leges, 2011,</w:t>
      </w:r>
      <w:r w:rsidRPr="00246FC0">
        <w:rPr>
          <w:sz w:val="20"/>
          <w:szCs w:val="24"/>
        </w:rPr>
        <w:t xml:space="preserve"> s. </w:t>
      </w:r>
      <w:r>
        <w:rPr>
          <w:sz w:val="20"/>
          <w:szCs w:val="24"/>
        </w:rPr>
        <w:t>419</w:t>
      </w:r>
      <w:r w:rsidRPr="00246FC0">
        <w:rPr>
          <w:sz w:val="20"/>
          <w:szCs w:val="24"/>
        </w:rPr>
        <w:t>.</w:t>
      </w:r>
    </w:p>
  </w:footnote>
  <w:footnote w:id="15">
    <w:p w:rsidR="00B55CC5" w:rsidRDefault="00B55CC5" w:rsidP="00AE4BA9">
      <w:pPr>
        <w:pStyle w:val="Textpoznpodarou"/>
      </w:pPr>
      <w:r>
        <w:rPr>
          <w:rStyle w:val="Znakapoznpodarou"/>
        </w:rPr>
        <w:footnoteRef/>
      </w:r>
      <w:r>
        <w:t xml:space="preserve"> § 32 </w:t>
      </w:r>
      <w:r w:rsidRPr="002B04F6">
        <w:t>ZOdZp</w:t>
      </w:r>
      <w:r>
        <w:t>.</w:t>
      </w:r>
    </w:p>
  </w:footnote>
  <w:footnote w:id="16">
    <w:p w:rsidR="00B55CC5" w:rsidRDefault="00B55CC5">
      <w:pPr>
        <w:pStyle w:val="Textpoznpodarou"/>
      </w:pPr>
      <w:r>
        <w:rPr>
          <w:rStyle w:val="Znakapoznpodarou"/>
        </w:rPr>
        <w:footnoteRef/>
      </w:r>
      <w:r>
        <w:t xml:space="preserve"> § 151 SpŘ.</w:t>
      </w:r>
    </w:p>
  </w:footnote>
  <w:footnote w:id="17">
    <w:p w:rsidR="00B55CC5" w:rsidRDefault="00B55CC5" w:rsidP="001C19B4">
      <w:pPr>
        <w:pStyle w:val="Textpoznpodarou"/>
      </w:pPr>
      <w:r>
        <w:rPr>
          <w:rStyle w:val="Znakapoznpodarou"/>
        </w:rPr>
        <w:footnoteRef/>
      </w:r>
      <w:r>
        <w:t xml:space="preserve"> VEDRAL, Josef. </w:t>
      </w:r>
      <w:r w:rsidRPr="00DD3686">
        <w:rPr>
          <w:i/>
        </w:rPr>
        <w:t>Správní řád – komentář</w:t>
      </w:r>
      <w:r>
        <w:t>. 2. vydání. Praha: Polygon, 2012, s. 1181.</w:t>
      </w:r>
    </w:p>
  </w:footnote>
  <w:footnote w:id="18">
    <w:p w:rsidR="00B55CC5" w:rsidRPr="00744270" w:rsidRDefault="00B55CC5" w:rsidP="00AE4BA9">
      <w:pPr>
        <w:pStyle w:val="Textpoznpodarou"/>
      </w:pPr>
      <w:r>
        <w:rPr>
          <w:rStyle w:val="Znakapoznpodarou"/>
        </w:rPr>
        <w:footnoteRef/>
      </w:r>
      <w:r>
        <w:t xml:space="preserve"> ONDRUŠ, Radek. </w:t>
      </w:r>
      <w:r>
        <w:rPr>
          <w:i/>
        </w:rPr>
        <w:t>Správní řád – nový zákon s důvodovou zprávou a poznámkami.</w:t>
      </w:r>
      <w:r>
        <w:t xml:space="preserve"> Praha: Linde Praha, a.s., 2005, s. 443.</w:t>
      </w:r>
    </w:p>
  </w:footnote>
  <w:footnote w:id="19">
    <w:p w:rsidR="00B55CC5" w:rsidRDefault="00B55CC5" w:rsidP="00AE4BA9">
      <w:pPr>
        <w:pStyle w:val="Textpoznpodarou"/>
      </w:pPr>
      <w:r>
        <w:rPr>
          <w:rStyle w:val="Znakapoznpodarou"/>
        </w:rPr>
        <w:footnoteRef/>
      </w:r>
      <w:r>
        <w:t xml:space="preserve"> VEDRAL, Josef. </w:t>
      </w:r>
      <w:r>
        <w:rPr>
          <w:rFonts w:cs="Garamond"/>
          <w:szCs w:val="24"/>
        </w:rPr>
        <w:t>Druhy rozhodnutí v novém správním řádu.</w:t>
      </w:r>
      <w:r w:rsidRPr="00246FC0">
        <w:rPr>
          <w:rFonts w:cs="Garamond"/>
          <w:szCs w:val="24"/>
        </w:rPr>
        <w:t xml:space="preserve"> </w:t>
      </w:r>
      <w:r>
        <w:rPr>
          <w:rFonts w:cs="Garamond"/>
          <w:i/>
          <w:szCs w:val="24"/>
        </w:rPr>
        <w:t>Správní právo</w:t>
      </w:r>
      <w:r w:rsidRPr="00246FC0">
        <w:rPr>
          <w:rFonts w:cs="Garamond"/>
          <w:szCs w:val="24"/>
        </w:rPr>
        <w:t>, 200</w:t>
      </w:r>
      <w:r>
        <w:rPr>
          <w:rFonts w:cs="Garamond"/>
          <w:szCs w:val="24"/>
        </w:rPr>
        <w:t>6</w:t>
      </w:r>
      <w:r w:rsidRPr="00246FC0">
        <w:rPr>
          <w:rFonts w:cs="Garamond"/>
          <w:szCs w:val="24"/>
        </w:rPr>
        <w:t xml:space="preserve">, č. </w:t>
      </w:r>
      <w:r>
        <w:rPr>
          <w:rFonts w:cs="Garamond"/>
          <w:szCs w:val="24"/>
        </w:rPr>
        <w:t>6-7</w:t>
      </w:r>
      <w:r w:rsidRPr="00246FC0">
        <w:rPr>
          <w:rFonts w:cs="Garamond"/>
          <w:szCs w:val="24"/>
        </w:rPr>
        <w:t xml:space="preserve">, s. </w:t>
      </w:r>
      <w:r>
        <w:rPr>
          <w:rFonts w:cs="Garamond"/>
          <w:szCs w:val="24"/>
        </w:rPr>
        <w:t>364.</w:t>
      </w:r>
    </w:p>
  </w:footnote>
  <w:footnote w:id="20">
    <w:p w:rsidR="00B55CC5" w:rsidRDefault="00B55CC5">
      <w:pPr>
        <w:pStyle w:val="Textpoznpodarou"/>
      </w:pPr>
      <w:r>
        <w:rPr>
          <w:rStyle w:val="Znakapoznpodarou"/>
        </w:rPr>
        <w:footnoteRef/>
      </w:r>
      <w:r>
        <w:t xml:space="preserve"> Ke vztahu OP a ŘP více rozsudek NSS z 28. 5. 2008, čj. 4 As 67/08-50.</w:t>
      </w:r>
    </w:p>
  </w:footnote>
  <w:footnote w:id="21">
    <w:p w:rsidR="00B55CC5" w:rsidRDefault="00B55CC5" w:rsidP="00AE4BA9">
      <w:pPr>
        <w:pStyle w:val="Textpoznpodarou"/>
      </w:pPr>
      <w:r>
        <w:rPr>
          <w:rStyle w:val="Znakapoznpodarou"/>
        </w:rPr>
        <w:footnoteRef/>
      </w:r>
      <w:r>
        <w:t xml:space="preserve"> Rozsudek</w:t>
      </w:r>
      <w:r w:rsidRPr="00AD32F3">
        <w:t xml:space="preserve"> </w:t>
      </w:r>
      <w:r>
        <w:t>KS v Praze z</w:t>
      </w:r>
      <w:r w:rsidRPr="00AD32F3">
        <w:t xml:space="preserve"> </w:t>
      </w:r>
      <w:r>
        <w:t>16</w:t>
      </w:r>
      <w:r w:rsidRPr="00AD32F3">
        <w:t xml:space="preserve">. </w:t>
      </w:r>
      <w:r>
        <w:t>9.</w:t>
      </w:r>
      <w:r w:rsidRPr="00AD32F3">
        <w:t xml:space="preserve"> 20</w:t>
      </w:r>
      <w:r>
        <w:t>11</w:t>
      </w:r>
      <w:r w:rsidRPr="00AD32F3">
        <w:t xml:space="preserve">, </w:t>
      </w:r>
      <w:r>
        <w:t>čj.</w:t>
      </w:r>
      <w:r w:rsidRPr="00AD32F3">
        <w:t xml:space="preserve"> </w:t>
      </w:r>
      <w:r>
        <w:t>44 A 52/10-33.</w:t>
      </w:r>
    </w:p>
  </w:footnote>
  <w:footnote w:id="22">
    <w:p w:rsidR="00B55CC5" w:rsidRDefault="00B55CC5" w:rsidP="00AE4BA9">
      <w:pPr>
        <w:spacing w:line="240" w:lineRule="auto"/>
      </w:pPr>
      <w:r>
        <w:rPr>
          <w:rStyle w:val="Znakapoznpodarou"/>
        </w:rPr>
        <w:footnoteRef/>
      </w:r>
      <w:r>
        <w:t xml:space="preserve"> </w:t>
      </w:r>
      <w:r w:rsidRPr="00C970F7">
        <w:rPr>
          <w:rFonts w:eastAsiaTheme="minorHAnsi" w:cs="Garamond"/>
          <w:color w:val="auto"/>
          <w:sz w:val="20"/>
          <w:szCs w:val="20"/>
          <w:lang w:eastAsia="en-US"/>
        </w:rPr>
        <w:t xml:space="preserve">GABRIŠOVÁ: Je </w:t>
      </w:r>
      <w:r w:rsidRPr="00C970F7">
        <w:rPr>
          <w:rFonts w:eastAsia="Times New Roman" w:cs="Times New Roman"/>
          <w:color w:val="auto"/>
          <w:sz w:val="20"/>
          <w:szCs w:val="20"/>
        </w:rPr>
        <w:t>nutné měnit…,</w:t>
      </w:r>
      <w:r>
        <w:rPr>
          <w:rFonts w:eastAsia="Times New Roman" w:cs="Times New Roman"/>
          <w:color w:val="auto"/>
          <w:sz w:val="20"/>
          <w:szCs w:val="20"/>
        </w:rPr>
        <w:t xml:space="preserve"> </w:t>
      </w:r>
      <w:r w:rsidRPr="00C970F7">
        <w:rPr>
          <w:rFonts w:eastAsia="Times New Roman" w:cs="Times New Roman"/>
          <w:i/>
          <w:color w:val="auto"/>
          <w:sz w:val="20"/>
          <w:szCs w:val="20"/>
        </w:rPr>
        <w:t>Správní právo</w:t>
      </w:r>
      <w:r w:rsidRPr="00C970F7">
        <w:rPr>
          <w:rFonts w:eastAsia="Times New Roman" w:cs="Times New Roman"/>
          <w:color w:val="auto"/>
          <w:sz w:val="20"/>
          <w:szCs w:val="20"/>
        </w:rPr>
        <w:t>, 2004,</w:t>
      </w:r>
      <w:r w:rsidRPr="00C970F7">
        <w:rPr>
          <w:rFonts w:eastAsiaTheme="minorHAnsi" w:cs="Garamond"/>
          <w:color w:val="auto"/>
          <w:sz w:val="20"/>
          <w:szCs w:val="20"/>
          <w:lang w:eastAsia="en-US"/>
        </w:rPr>
        <w:t xml:space="preserve"> s. </w:t>
      </w:r>
      <w:r w:rsidRPr="00246FC0">
        <w:rPr>
          <w:rFonts w:cs="Garamond"/>
          <w:sz w:val="20"/>
          <w:szCs w:val="24"/>
        </w:rPr>
        <w:t>14</w:t>
      </w:r>
      <w:r>
        <w:rPr>
          <w:rFonts w:cs="Garamond"/>
          <w:sz w:val="20"/>
          <w:szCs w:val="24"/>
        </w:rPr>
        <w:t>6</w:t>
      </w:r>
      <w:r w:rsidRPr="00246FC0">
        <w:rPr>
          <w:rFonts w:cs="Garamond"/>
          <w:sz w:val="20"/>
          <w:szCs w:val="24"/>
        </w:rPr>
        <w:t>.</w:t>
      </w:r>
    </w:p>
  </w:footnote>
  <w:footnote w:id="23">
    <w:p w:rsidR="00B55CC5" w:rsidRPr="00DD5FB2" w:rsidRDefault="00B55CC5" w:rsidP="00AE4BA9">
      <w:pPr>
        <w:pStyle w:val="Textpoznpodarou"/>
      </w:pPr>
      <w:r>
        <w:rPr>
          <w:rStyle w:val="Znakapoznpodarou"/>
        </w:rPr>
        <w:footnoteRef/>
      </w:r>
      <w:r>
        <w:t xml:space="preserve"> PRŮCHA, Petr. </w:t>
      </w:r>
      <w:r>
        <w:rPr>
          <w:i/>
        </w:rPr>
        <w:t xml:space="preserve">Správní řád s poznámkami a judikaturou. </w:t>
      </w:r>
      <w:r>
        <w:t>Praha: Leges, 2012, s. 390.</w:t>
      </w:r>
    </w:p>
  </w:footnote>
  <w:footnote w:id="24">
    <w:p w:rsidR="00B55CC5" w:rsidRDefault="00B55CC5">
      <w:pPr>
        <w:pStyle w:val="Textpoznpodarou"/>
      </w:pPr>
      <w:r>
        <w:rPr>
          <w:rStyle w:val="Znakapoznpodarou"/>
        </w:rPr>
        <w:footnoteRef/>
      </w:r>
      <w:r>
        <w:t xml:space="preserve"> A</w:t>
      </w:r>
      <w:r w:rsidRPr="001E24EF">
        <w:t>čkoliv např. H. Kučerová i</w:t>
      </w:r>
      <w:r>
        <w:t xml:space="preserve"> v</w:t>
      </w:r>
      <w:r w:rsidRPr="001E24EF">
        <w:t xml:space="preserve"> tomto případě jeho užití připouští</w:t>
      </w:r>
      <w:r>
        <w:t>.</w:t>
      </w:r>
    </w:p>
  </w:footnote>
  <w:footnote w:id="25">
    <w:p w:rsidR="00B55CC5" w:rsidRDefault="00B55CC5">
      <w:pPr>
        <w:pStyle w:val="Textpoznpodarou"/>
      </w:pPr>
      <w:r>
        <w:rPr>
          <w:rStyle w:val="Znakapoznpodarou"/>
        </w:rPr>
        <w:footnoteRef/>
      </w:r>
      <w:r>
        <w:t xml:space="preserve"> V Estonsku se potvrzení běžně vydává. Nahrazuje ŘP po dobu 30 dnů. Ovšem pouze na území státu.</w:t>
      </w:r>
    </w:p>
  </w:footnote>
  <w:footnote w:id="26">
    <w:p w:rsidR="00B55CC5" w:rsidRDefault="00B55CC5">
      <w:pPr>
        <w:pStyle w:val="Textpoznpodarou"/>
      </w:pPr>
      <w:r>
        <w:rPr>
          <w:rStyle w:val="Znakapoznpodarou"/>
        </w:rPr>
        <w:footnoteRef/>
      </w:r>
      <w:r>
        <w:t xml:space="preserve"> Za osobu oprávněnou může převzít i zástupce na základě ověřené plné moci (§ 110 ZoSP).</w:t>
      </w:r>
    </w:p>
  </w:footnote>
  <w:footnote w:id="27">
    <w:p w:rsidR="00B55CC5" w:rsidRDefault="00B55CC5" w:rsidP="00AE4BA9">
      <w:pPr>
        <w:pStyle w:val="Textpoznpodarou"/>
      </w:pPr>
      <w:r>
        <w:rPr>
          <w:rStyle w:val="Znakapoznpodarou"/>
        </w:rPr>
        <w:footnoteRef/>
      </w:r>
      <w:r>
        <w:t xml:space="preserve"> Blíže cit. článek V. Gabrišové v Právních rozhledech 2008.</w:t>
      </w:r>
    </w:p>
  </w:footnote>
  <w:footnote w:id="28">
    <w:p w:rsidR="00B55CC5" w:rsidRDefault="00B55CC5" w:rsidP="00AE4BA9">
      <w:pPr>
        <w:pStyle w:val="Textpoznpodarou"/>
      </w:pPr>
      <w:r>
        <w:rPr>
          <w:rStyle w:val="Znakapoznpodarou"/>
        </w:rPr>
        <w:footnoteRef/>
      </w:r>
      <w:r>
        <w:t xml:space="preserve"> Z 2. 8. 2004, zn. 120/04-160-LEG/1.</w:t>
      </w:r>
    </w:p>
  </w:footnote>
  <w:footnote w:id="29">
    <w:p w:rsidR="00B55CC5" w:rsidRDefault="00B55CC5" w:rsidP="00AE4BA9">
      <w:pPr>
        <w:pStyle w:val="Textpoznpodarou"/>
      </w:pPr>
      <w:r>
        <w:rPr>
          <w:rStyle w:val="Znakapoznpodarou"/>
        </w:rPr>
        <w:footnoteRef/>
      </w:r>
      <w:r>
        <w:t xml:space="preserve"> Z 3. 11. 2006, zn. 126/06-160-LEG/6.</w:t>
      </w:r>
    </w:p>
  </w:footnote>
  <w:footnote w:id="30">
    <w:p w:rsidR="00B55CC5" w:rsidRDefault="00B55CC5" w:rsidP="009746A4">
      <w:pPr>
        <w:pStyle w:val="Textpoznpodarou"/>
      </w:pPr>
      <w:r>
        <w:rPr>
          <w:rStyle w:val="Znakapoznpodarou"/>
        </w:rPr>
        <w:footnoteRef/>
      </w:r>
      <w:r>
        <w:t xml:space="preserve"> 20 dní od podání žádosti.</w:t>
      </w:r>
    </w:p>
  </w:footnote>
  <w:footnote w:id="31">
    <w:p w:rsidR="00B55CC5" w:rsidRDefault="00B55CC5" w:rsidP="00AE4BA9">
      <w:pPr>
        <w:pStyle w:val="Textpoznpodarou"/>
      </w:pPr>
      <w:r>
        <w:rPr>
          <w:rStyle w:val="Znakapoznpodarou"/>
        </w:rPr>
        <w:footnoteRef/>
      </w:r>
      <w:r>
        <w:t xml:space="preserve"> </w:t>
      </w:r>
      <w:r w:rsidRPr="00C970F7">
        <w:rPr>
          <w:color w:val="auto"/>
        </w:rPr>
        <w:t xml:space="preserve">KUČEROVÁ: </w:t>
      </w:r>
      <w:r w:rsidRPr="00C970F7">
        <w:rPr>
          <w:i/>
          <w:color w:val="auto"/>
        </w:rPr>
        <w:t>Zákon o silničním provozu…,</w:t>
      </w:r>
      <w:r w:rsidRPr="00C970F7">
        <w:rPr>
          <w:color w:val="auto"/>
        </w:rPr>
        <w:t xml:space="preserve"> s. </w:t>
      </w:r>
      <w:r>
        <w:rPr>
          <w:szCs w:val="24"/>
        </w:rPr>
        <w:t>471</w:t>
      </w:r>
      <w:r w:rsidRPr="00246FC0">
        <w:rPr>
          <w:szCs w:val="24"/>
        </w:rPr>
        <w:t>.</w:t>
      </w:r>
    </w:p>
  </w:footnote>
  <w:footnote w:id="32">
    <w:p w:rsidR="00B55CC5" w:rsidRPr="008E48B2" w:rsidRDefault="00B55CC5" w:rsidP="00AE4BA9">
      <w:pPr>
        <w:pStyle w:val="Textpoznpodarou"/>
      </w:pPr>
      <w:r>
        <w:rPr>
          <w:rStyle w:val="Znakapoznpodarou"/>
        </w:rPr>
        <w:footnoteRef/>
      </w:r>
      <w:r>
        <w:t xml:space="preserve"> LEITNER, Milan, VRANÁ, Jana, </w:t>
      </w:r>
      <w:r>
        <w:rPr>
          <w:i/>
        </w:rPr>
        <w:t>Zákon o provozu na pozemních komunikacích s komentářem.</w:t>
      </w:r>
      <w:r>
        <w:t xml:space="preserve"> 4. vydání. Praha: Linde Praha, a.s., 2012, s. 348.</w:t>
      </w:r>
    </w:p>
  </w:footnote>
  <w:footnote w:id="33">
    <w:p w:rsidR="00B55CC5" w:rsidRDefault="00B55CC5" w:rsidP="00B83CDA">
      <w:pPr>
        <w:spacing w:line="240" w:lineRule="auto"/>
      </w:pPr>
      <w:r>
        <w:rPr>
          <w:rStyle w:val="Znakapoznpodarou"/>
        </w:rPr>
        <w:footnoteRef/>
      </w:r>
      <w:r>
        <w:t xml:space="preserve"> </w:t>
      </w:r>
      <w:r w:rsidRPr="000E05DF">
        <w:rPr>
          <w:i/>
          <w:sz w:val="20"/>
          <w:szCs w:val="20"/>
        </w:rPr>
        <w:t>VS na úseku dopravy je zásadně realizována jako státní správa a plní úkoly organizující a ochranné</w:t>
      </w:r>
      <w:r>
        <w:rPr>
          <w:i/>
          <w:sz w:val="20"/>
          <w:szCs w:val="20"/>
        </w:rPr>
        <w:t>.</w:t>
      </w:r>
      <w:r w:rsidRPr="000E05DF">
        <w:t xml:space="preserve"> </w:t>
      </w:r>
      <w:r>
        <w:t>(</w:t>
      </w:r>
      <w:r w:rsidRPr="00246FC0">
        <w:rPr>
          <w:sz w:val="20"/>
          <w:szCs w:val="24"/>
        </w:rPr>
        <w:t xml:space="preserve">POLIÁN, Milan. </w:t>
      </w:r>
      <w:r w:rsidRPr="00246FC0">
        <w:rPr>
          <w:i/>
          <w:iCs/>
          <w:sz w:val="20"/>
          <w:szCs w:val="24"/>
        </w:rPr>
        <w:t>Organizace a činnost veřejné správy</w:t>
      </w:r>
      <w:r w:rsidRPr="00246FC0">
        <w:rPr>
          <w:sz w:val="20"/>
          <w:szCs w:val="24"/>
        </w:rPr>
        <w:t xml:space="preserve">. Praha: </w:t>
      </w:r>
      <w:r>
        <w:rPr>
          <w:sz w:val="20"/>
          <w:szCs w:val="24"/>
        </w:rPr>
        <w:t>PROSPEKTRUM, S.R.O., 2001, s. 203)</w:t>
      </w:r>
      <w:r w:rsidRPr="00246FC0">
        <w:rPr>
          <w:sz w:val="20"/>
          <w:szCs w:val="24"/>
        </w:rPr>
        <w:t>.</w:t>
      </w:r>
    </w:p>
  </w:footnote>
  <w:footnote w:id="34">
    <w:p w:rsidR="00B55CC5" w:rsidRDefault="00B55CC5" w:rsidP="00AE4BA9">
      <w:pPr>
        <w:spacing w:line="240" w:lineRule="auto"/>
      </w:pPr>
      <w:r>
        <w:rPr>
          <w:rStyle w:val="Znakapoznpodarou"/>
        </w:rPr>
        <w:footnoteRef/>
      </w:r>
      <w:r>
        <w:t xml:space="preserve"> </w:t>
      </w:r>
      <w:r w:rsidRPr="00246FC0">
        <w:rPr>
          <w:sz w:val="20"/>
          <w:szCs w:val="24"/>
        </w:rPr>
        <w:t xml:space="preserve">JURNÍKOVÁ, Jana, SKULOVÁ, Soňa, PRŮCHA, Petr. </w:t>
      </w:r>
      <w:r w:rsidRPr="00246FC0">
        <w:rPr>
          <w:i/>
          <w:iCs/>
          <w:sz w:val="20"/>
          <w:szCs w:val="24"/>
        </w:rPr>
        <w:t>Správní právo, zvláštní část</w:t>
      </w:r>
      <w:r>
        <w:rPr>
          <w:sz w:val="20"/>
          <w:szCs w:val="24"/>
        </w:rPr>
        <w:t>. Brno: MU Brno, 2004, s. 345</w:t>
      </w:r>
      <w:r w:rsidRPr="00246FC0">
        <w:rPr>
          <w:sz w:val="20"/>
          <w:szCs w:val="24"/>
        </w:rPr>
        <w:t>.</w:t>
      </w:r>
    </w:p>
  </w:footnote>
  <w:footnote w:id="35">
    <w:p w:rsidR="00B55CC5" w:rsidRDefault="00B55CC5" w:rsidP="00AE4BA9">
      <w:pPr>
        <w:pStyle w:val="Textpoznpodarou"/>
      </w:pPr>
      <w:r>
        <w:rPr>
          <w:rStyle w:val="Znakapoznpodarou"/>
        </w:rPr>
        <w:footnoteRef/>
      </w:r>
      <w:r>
        <w:t xml:space="preserve"> § 3 odst. 3, § 103.</w:t>
      </w:r>
    </w:p>
  </w:footnote>
  <w:footnote w:id="36">
    <w:p w:rsidR="00B55CC5" w:rsidRDefault="00B55CC5">
      <w:pPr>
        <w:pStyle w:val="Textpoznpodarou"/>
      </w:pPr>
      <w:r>
        <w:rPr>
          <w:rStyle w:val="Znakapoznpodarou"/>
        </w:rPr>
        <w:footnoteRef/>
      </w:r>
      <w:r>
        <w:t xml:space="preserve"> V jiných zemích (Bulharsko Dánsko, Slovensko) obdobnou činnost provádí příslušník policie.</w:t>
      </w:r>
    </w:p>
  </w:footnote>
  <w:footnote w:id="37">
    <w:p w:rsidR="00B55CC5" w:rsidRDefault="00B55CC5" w:rsidP="00AE4BA9">
      <w:pPr>
        <w:pStyle w:val="Textpoznpodarou"/>
      </w:pPr>
      <w:r>
        <w:rPr>
          <w:rStyle w:val="Znakapoznpodarou"/>
        </w:rPr>
        <w:footnoteRef/>
      </w:r>
      <w:r>
        <w:t xml:space="preserve"> MATOUŠEK, Radoslav. </w:t>
      </w:r>
      <w:r>
        <w:rPr>
          <w:i/>
          <w:iCs/>
        </w:rPr>
        <w:t>Příprava a vzdělávání zkušebních komisařů</w:t>
      </w:r>
      <w:r>
        <w:t>. Brno: 2009, Bakalářská práce, Univerzita T. Bati ve Zlíně, s. 10.</w:t>
      </w:r>
    </w:p>
  </w:footnote>
  <w:footnote w:id="38">
    <w:p w:rsidR="00B55CC5" w:rsidRDefault="00B55CC5" w:rsidP="00AE4BA9">
      <w:pPr>
        <w:pStyle w:val="Textpoznpodarou"/>
      </w:pPr>
      <w:r>
        <w:rPr>
          <w:rStyle w:val="Znakapoznpodarou"/>
        </w:rPr>
        <w:footnoteRef/>
      </w:r>
      <w:r>
        <w:t xml:space="preserve"> Více </w:t>
      </w:r>
      <w:r w:rsidRPr="00246FC0">
        <w:rPr>
          <w:szCs w:val="24"/>
        </w:rPr>
        <w:t xml:space="preserve">HENDRYCH, Dušan. </w:t>
      </w:r>
      <w:r w:rsidRPr="00246FC0">
        <w:rPr>
          <w:i/>
          <w:szCs w:val="24"/>
        </w:rPr>
        <w:t>Správní věda: teorie veřejné správy</w:t>
      </w:r>
      <w:r w:rsidRPr="00246FC0">
        <w:rPr>
          <w:szCs w:val="24"/>
        </w:rPr>
        <w:t>. Pra</w:t>
      </w:r>
      <w:r>
        <w:rPr>
          <w:szCs w:val="24"/>
        </w:rPr>
        <w:t>ha: Wolters Kluwer, 2009, s. 89</w:t>
      </w:r>
      <w:r w:rsidRPr="00246FC0">
        <w:rPr>
          <w:szCs w:val="24"/>
        </w:rPr>
        <w:t>.</w:t>
      </w:r>
    </w:p>
  </w:footnote>
  <w:footnote w:id="39">
    <w:p w:rsidR="00B55CC5" w:rsidRDefault="00B55CC5" w:rsidP="00AE4BA9">
      <w:pPr>
        <w:spacing w:line="240" w:lineRule="auto"/>
      </w:pPr>
      <w:r>
        <w:rPr>
          <w:rStyle w:val="Znakapoznpodarou"/>
        </w:rPr>
        <w:footnoteRef/>
      </w:r>
      <w:r>
        <w:t xml:space="preserve"> </w:t>
      </w:r>
      <w:r w:rsidRPr="00246FC0">
        <w:rPr>
          <w:sz w:val="20"/>
          <w:szCs w:val="24"/>
        </w:rPr>
        <w:t xml:space="preserve">SKULOVÁ, Soňa, a kol. </w:t>
      </w:r>
      <w:r w:rsidRPr="00246FC0">
        <w:rPr>
          <w:i/>
          <w:iCs/>
          <w:sz w:val="20"/>
          <w:szCs w:val="24"/>
        </w:rPr>
        <w:t>Základy správní vědy</w:t>
      </w:r>
      <w:r>
        <w:rPr>
          <w:sz w:val="20"/>
          <w:szCs w:val="24"/>
        </w:rPr>
        <w:t>. Brno: MU Brno, 1998,</w:t>
      </w:r>
      <w:r w:rsidRPr="00246FC0">
        <w:rPr>
          <w:sz w:val="20"/>
          <w:szCs w:val="24"/>
        </w:rPr>
        <w:t xml:space="preserve"> s. </w:t>
      </w:r>
      <w:r>
        <w:rPr>
          <w:sz w:val="20"/>
          <w:szCs w:val="24"/>
        </w:rPr>
        <w:t>97</w:t>
      </w:r>
      <w:r w:rsidRPr="00246FC0">
        <w:rPr>
          <w:sz w:val="20"/>
          <w:szCs w:val="24"/>
        </w:rPr>
        <w:t>.</w:t>
      </w:r>
    </w:p>
  </w:footnote>
  <w:footnote w:id="40">
    <w:p w:rsidR="00B55CC5" w:rsidRDefault="00B55CC5">
      <w:pPr>
        <w:pStyle w:val="Textpoznpodarou"/>
      </w:pPr>
      <w:r>
        <w:rPr>
          <w:rStyle w:val="Znakapoznpodarou"/>
        </w:rPr>
        <w:footnoteRef/>
      </w:r>
      <w:r>
        <w:t xml:space="preserve"> </w:t>
      </w:r>
      <w:r w:rsidRPr="00CB2AD9">
        <w:rPr>
          <w:bCs/>
        </w:rPr>
        <w:t>Nicméně, pro obecnou povahu pojmu rozhodnutí, je tento v textu užíván senu lata</w:t>
      </w:r>
      <w:r>
        <w:rPr>
          <w:bCs/>
        </w:rPr>
        <w:t>.</w:t>
      </w:r>
    </w:p>
  </w:footnote>
  <w:footnote w:id="41">
    <w:p w:rsidR="00B55CC5" w:rsidRDefault="00B55CC5" w:rsidP="00AE4BA9">
      <w:pPr>
        <w:pStyle w:val="Textpoznpodarou"/>
      </w:pPr>
      <w:r>
        <w:rPr>
          <w:rStyle w:val="Znakapoznpodarou"/>
        </w:rPr>
        <w:footnoteRef/>
      </w:r>
      <w:r>
        <w:t xml:space="preserve"> Stanovisko MD z 18. 8. 2008, čj. 698/08-160-OTS/1.</w:t>
      </w:r>
    </w:p>
  </w:footnote>
  <w:footnote w:id="42">
    <w:p w:rsidR="00B55CC5" w:rsidRDefault="00B55CC5" w:rsidP="00AE4BA9">
      <w:pPr>
        <w:pStyle w:val="Textpoznpodarou"/>
      </w:pPr>
      <w:r>
        <w:rPr>
          <w:rStyle w:val="Znakapoznpodarou"/>
        </w:rPr>
        <w:footnoteRef/>
      </w:r>
      <w:r>
        <w:t xml:space="preserve"> Srov. § 92.</w:t>
      </w:r>
    </w:p>
  </w:footnote>
  <w:footnote w:id="43">
    <w:p w:rsidR="00B55CC5" w:rsidRDefault="00B55CC5" w:rsidP="00270890">
      <w:pPr>
        <w:pStyle w:val="Textpoznpodarou"/>
      </w:pPr>
      <w:r>
        <w:rPr>
          <w:rStyle w:val="Znakapoznpodarou"/>
        </w:rPr>
        <w:footnoteRef/>
      </w:r>
      <w:r>
        <w:t xml:space="preserve"> § 109 ZoSP.</w:t>
      </w:r>
    </w:p>
  </w:footnote>
  <w:footnote w:id="44">
    <w:p w:rsidR="00B55CC5" w:rsidRDefault="00B55CC5" w:rsidP="00AE4BA9">
      <w:pPr>
        <w:pStyle w:val="Textpoznpodarou"/>
      </w:pPr>
      <w:r>
        <w:rPr>
          <w:rStyle w:val="Znakapoznpodarou"/>
        </w:rPr>
        <w:footnoteRef/>
      </w:r>
      <w:r>
        <w:t xml:space="preserve"> § 80 ZoSP.</w:t>
      </w:r>
    </w:p>
  </w:footnote>
  <w:footnote w:id="45">
    <w:p w:rsidR="00B55CC5" w:rsidRDefault="00B55CC5" w:rsidP="00AE4BA9">
      <w:pPr>
        <w:pStyle w:val="Textpoznpodarou"/>
      </w:pPr>
      <w:r>
        <w:rPr>
          <w:rStyle w:val="Znakapoznpodarou"/>
        </w:rPr>
        <w:footnoteRef/>
      </w:r>
      <w:r>
        <w:t xml:space="preserve"> </w:t>
      </w:r>
      <w:r w:rsidRPr="00B6531E">
        <w:t xml:space="preserve">KOČÍ, Roman, KUČEROVÁ, Helena. </w:t>
      </w:r>
      <w:r w:rsidRPr="00B6531E">
        <w:rPr>
          <w:i/>
          <w:iCs/>
        </w:rPr>
        <w:t>Silniční právo</w:t>
      </w:r>
      <w:r>
        <w:t>. Praha: Leges, 2009, s. 258</w:t>
      </w:r>
      <w:r w:rsidRPr="00B6531E">
        <w:t>.</w:t>
      </w:r>
    </w:p>
  </w:footnote>
  <w:footnote w:id="46">
    <w:p w:rsidR="00B55CC5" w:rsidRDefault="00B55CC5" w:rsidP="00AE4BA9">
      <w:pPr>
        <w:pStyle w:val="Textpoznpodarou"/>
      </w:pPr>
      <w:r>
        <w:rPr>
          <w:rStyle w:val="Znakapoznpodarou"/>
        </w:rPr>
        <w:footnoteRef/>
      </w:r>
      <w:r>
        <w:t xml:space="preserve"> § 103 ZoSP.</w:t>
      </w:r>
    </w:p>
    <w:p w:rsidR="00B55CC5" w:rsidRDefault="00B55CC5" w:rsidP="00AE4BA9">
      <w:pPr>
        <w:pStyle w:val="Textpoznpodarou"/>
      </w:pPr>
      <w:r>
        <w:t>Pro úplnost – nejen řidičský průkaz na území ČR osvědčuje ŘO – viz § 104 ZoSP.</w:t>
      </w:r>
    </w:p>
  </w:footnote>
  <w:footnote w:id="47">
    <w:p w:rsidR="00B55CC5" w:rsidRDefault="00B55CC5" w:rsidP="00FF3B38">
      <w:pPr>
        <w:pStyle w:val="Textpoznpodarou"/>
      </w:pPr>
      <w:r>
        <w:rPr>
          <w:rStyle w:val="Znakapoznpodarou"/>
        </w:rPr>
        <w:footnoteRef/>
      </w:r>
      <w:r>
        <w:t xml:space="preserve"> DUNDR, Tomáš. </w:t>
      </w:r>
      <w:r w:rsidRPr="003F6C70">
        <w:t>Ř</w:t>
      </w:r>
      <w:r>
        <w:t>ízení a provozování vozidla cizincem.</w:t>
      </w:r>
      <w:r>
        <w:rPr>
          <w:i/>
        </w:rPr>
        <w:t xml:space="preserve"> </w:t>
      </w:r>
      <w:r w:rsidRPr="00B6531E">
        <w:t xml:space="preserve">In </w:t>
      </w:r>
      <w:r>
        <w:t xml:space="preserve">ČIŽINSKÝ, Pavel </w:t>
      </w:r>
      <w:r w:rsidRPr="00B6531E">
        <w:t xml:space="preserve">(ed), </w:t>
      </w:r>
      <w:r>
        <w:rPr>
          <w:i/>
          <w:iCs/>
        </w:rPr>
        <w:t>Cizinecké právo</w:t>
      </w:r>
      <w:r>
        <w:t>. Praha: Linde Praha, a.s., 2012, s. 308</w:t>
      </w:r>
      <w:r w:rsidRPr="00B6531E">
        <w:t>.</w:t>
      </w:r>
    </w:p>
  </w:footnote>
  <w:footnote w:id="48">
    <w:p w:rsidR="00B55CC5" w:rsidRDefault="00B55CC5" w:rsidP="00AE4BA9">
      <w:pPr>
        <w:pStyle w:val="Textpoznpodarou"/>
      </w:pPr>
      <w:r>
        <w:rPr>
          <w:rStyle w:val="Znakapoznpodarou"/>
        </w:rPr>
        <w:footnoteRef/>
      </w:r>
      <w:r>
        <w:t xml:space="preserve"> Jméno; příjmení; datum a místo narození; r. číslo; fotografie; obec obv. bydliště; podpis držitele; skupiny vozidel, jež je oprávněn řídit; datum vydání; datum platnosti; název a sídlo úřadu, jež jej vydal; sérii a číslo; záznamy o podmínění, omezení nebo rozšíření oprávnění nebo o profesní způsobilosti.</w:t>
      </w:r>
    </w:p>
  </w:footnote>
  <w:footnote w:id="49">
    <w:p w:rsidR="00B55CC5" w:rsidRDefault="00B55CC5" w:rsidP="00AE4BA9">
      <w:pPr>
        <w:pStyle w:val="Textpoznpodarou"/>
      </w:pPr>
      <w:r>
        <w:rPr>
          <w:rStyle w:val="Znakapoznpodarou"/>
        </w:rPr>
        <w:footnoteRef/>
      </w:r>
      <w:r>
        <w:t xml:space="preserve"> </w:t>
      </w:r>
      <w:r w:rsidRPr="00C970F7">
        <w:rPr>
          <w:color w:val="auto"/>
        </w:rPr>
        <w:t xml:space="preserve">KOČÍ, KUČEROVÁ: </w:t>
      </w:r>
      <w:r w:rsidRPr="00C970F7">
        <w:rPr>
          <w:i/>
          <w:iCs/>
          <w:color w:val="auto"/>
        </w:rPr>
        <w:t>Silniční právo</w:t>
      </w:r>
      <w:r w:rsidRPr="00C970F7">
        <w:rPr>
          <w:color w:val="auto"/>
        </w:rPr>
        <w:t xml:space="preserve">, s. </w:t>
      </w:r>
      <w:r>
        <w:t>264.</w:t>
      </w:r>
    </w:p>
  </w:footnote>
  <w:footnote w:id="50">
    <w:p w:rsidR="00B55CC5" w:rsidRPr="00B6531E" w:rsidRDefault="00B55CC5" w:rsidP="00BA4B8F">
      <w:pPr>
        <w:pStyle w:val="Textpoznpodarou"/>
      </w:pPr>
      <w:r w:rsidRPr="00B6531E">
        <w:rPr>
          <w:rStyle w:val="Znakapoznpodarou"/>
        </w:rPr>
        <w:footnoteRef/>
      </w:r>
      <w:r w:rsidRPr="00B6531E">
        <w:t xml:space="preserve"> Systematika převzata online. iServer.cz, [cit. 5. března 2013]. Dostupné na &lt;http://www.statnisprava.cz/rstsp/ciselniky.nsf/i/d0057&gt;.</w:t>
      </w:r>
    </w:p>
  </w:footnote>
  <w:footnote w:id="51">
    <w:p w:rsidR="00B55CC5" w:rsidRDefault="00B55CC5" w:rsidP="008B52BF">
      <w:pPr>
        <w:pStyle w:val="Textpoznpodarou"/>
      </w:pPr>
      <w:r>
        <w:rPr>
          <w:rStyle w:val="Znakapoznpodarou"/>
        </w:rPr>
        <w:footnoteRef/>
      </w:r>
      <w:r>
        <w:t xml:space="preserve"> </w:t>
      </w:r>
      <w:r w:rsidRPr="0081363A">
        <w:t>§ 121 ZoSP</w:t>
      </w:r>
      <w:r>
        <w:t>.</w:t>
      </w:r>
    </w:p>
  </w:footnote>
  <w:footnote w:id="52">
    <w:p w:rsidR="00B55CC5" w:rsidRDefault="00B55CC5" w:rsidP="00784B04">
      <w:pPr>
        <w:pStyle w:val="Textpoznpodarou"/>
      </w:pPr>
      <w:r>
        <w:rPr>
          <w:rStyle w:val="Znakapoznpodarou"/>
        </w:rPr>
        <w:footnoteRef/>
      </w:r>
      <w:r>
        <w:t xml:space="preserve"> § 93 ZoSP.</w:t>
      </w:r>
    </w:p>
  </w:footnote>
  <w:footnote w:id="53">
    <w:p w:rsidR="00B55CC5" w:rsidRDefault="00B55CC5" w:rsidP="00784B04">
      <w:pPr>
        <w:pStyle w:val="Textpoznpodarou"/>
      </w:pPr>
      <w:r>
        <w:rPr>
          <w:rStyle w:val="Znakapoznpodarou"/>
        </w:rPr>
        <w:footnoteRef/>
      </w:r>
      <w:r>
        <w:t xml:space="preserve"> T</w:t>
      </w:r>
      <w:r w:rsidRPr="00FD6DD1">
        <w:t>éto problematice se budu detailně věnovat v </w:t>
      </w:r>
      <w:r w:rsidRPr="00FD6DD1">
        <w:rPr>
          <w:bCs/>
        </w:rPr>
        <w:t>kap. 3-7</w:t>
      </w:r>
      <w:r>
        <w:rPr>
          <w:bCs/>
        </w:rPr>
        <w:t>.</w:t>
      </w:r>
    </w:p>
  </w:footnote>
  <w:footnote w:id="54">
    <w:p w:rsidR="00B55CC5" w:rsidRDefault="00B55CC5">
      <w:pPr>
        <w:pStyle w:val="Textpoznpodarou"/>
      </w:pPr>
      <w:r>
        <w:rPr>
          <w:rStyle w:val="Znakapoznpodarou"/>
        </w:rPr>
        <w:footnoteRef/>
      </w:r>
      <w:r>
        <w:t xml:space="preserve"> </w:t>
      </w:r>
      <w:r w:rsidRPr="00AB2362">
        <w:t>§ 10 ZOdZp</w:t>
      </w:r>
      <w:r>
        <w:t>.</w:t>
      </w:r>
    </w:p>
  </w:footnote>
  <w:footnote w:id="55">
    <w:p w:rsidR="00B55CC5" w:rsidRDefault="00B55CC5">
      <w:pPr>
        <w:pStyle w:val="Textpoznpodarou"/>
      </w:pPr>
      <w:r>
        <w:rPr>
          <w:rStyle w:val="Znakapoznpodarou"/>
        </w:rPr>
        <w:footnoteRef/>
      </w:r>
      <w:r>
        <w:t xml:space="preserve"> </w:t>
      </w:r>
      <w:r w:rsidRPr="0081363A">
        <w:t>§ 113 ZoSP</w:t>
      </w:r>
      <w:r>
        <w:t>.</w:t>
      </w:r>
    </w:p>
  </w:footnote>
  <w:footnote w:id="56">
    <w:p w:rsidR="00B55CC5" w:rsidRDefault="00B55CC5">
      <w:pPr>
        <w:pStyle w:val="Textpoznpodarou"/>
      </w:pPr>
      <w:r>
        <w:rPr>
          <w:rStyle w:val="Znakapoznpodarou"/>
        </w:rPr>
        <w:footnoteRef/>
      </w:r>
      <w:r>
        <w:t xml:space="preserve"> § 108 ZoSP.</w:t>
      </w:r>
    </w:p>
  </w:footnote>
  <w:footnote w:id="57">
    <w:p w:rsidR="00B55CC5" w:rsidRDefault="00B55CC5">
      <w:pPr>
        <w:pStyle w:val="Textpoznpodarou"/>
      </w:pPr>
      <w:r>
        <w:rPr>
          <w:rStyle w:val="Znakapoznpodarou"/>
        </w:rPr>
        <w:footnoteRef/>
      </w:r>
      <w:r>
        <w:t xml:space="preserve"> </w:t>
      </w:r>
      <w:r w:rsidRPr="0081363A">
        <w:t>§ 51 ZOdZp</w:t>
      </w:r>
      <w:r>
        <w:t>.</w:t>
      </w:r>
    </w:p>
  </w:footnote>
  <w:footnote w:id="58">
    <w:p w:rsidR="00B55CC5" w:rsidRDefault="00B55CC5">
      <w:pPr>
        <w:pStyle w:val="Textpoznpodarou"/>
      </w:pPr>
      <w:r>
        <w:rPr>
          <w:rStyle w:val="Znakapoznpodarou"/>
        </w:rPr>
        <w:footnoteRef/>
      </w:r>
      <w:r>
        <w:t xml:space="preserve"> § 92 ZoSP.</w:t>
      </w:r>
    </w:p>
  </w:footnote>
  <w:footnote w:id="59">
    <w:p w:rsidR="00B55CC5" w:rsidRDefault="00B55CC5" w:rsidP="00784B04">
      <w:pPr>
        <w:pStyle w:val="Textpoznpodarou"/>
      </w:pPr>
      <w:r>
        <w:rPr>
          <w:rStyle w:val="Znakapoznpodarou"/>
        </w:rPr>
        <w:footnoteRef/>
      </w:r>
      <w:r>
        <w:t xml:space="preserve"> </w:t>
      </w:r>
      <w:r w:rsidRPr="005F3E67">
        <w:t xml:space="preserve">§ 109 </w:t>
      </w:r>
      <w:r>
        <w:t>ZoSP.</w:t>
      </w:r>
    </w:p>
  </w:footnote>
  <w:footnote w:id="60">
    <w:p w:rsidR="00B55CC5" w:rsidRDefault="00B55CC5" w:rsidP="00784B04">
      <w:pPr>
        <w:pStyle w:val="Textpoznpodarou"/>
      </w:pPr>
      <w:r>
        <w:rPr>
          <w:rStyle w:val="Znakapoznpodarou"/>
        </w:rPr>
        <w:footnoteRef/>
      </w:r>
      <w:r>
        <w:t xml:space="preserve"> § 95 ZoSP.</w:t>
      </w:r>
    </w:p>
  </w:footnote>
  <w:footnote w:id="61">
    <w:p w:rsidR="00B55CC5" w:rsidRDefault="00B55CC5" w:rsidP="00784B04">
      <w:pPr>
        <w:pStyle w:val="Textpoznpodarou"/>
      </w:pPr>
      <w:r>
        <w:rPr>
          <w:rStyle w:val="Znakapoznpodarou"/>
        </w:rPr>
        <w:footnoteRef/>
      </w:r>
      <w:r>
        <w:t xml:space="preserve"> § 112 ZoSP.</w:t>
      </w:r>
    </w:p>
  </w:footnote>
  <w:footnote w:id="62">
    <w:p w:rsidR="00B55CC5" w:rsidRDefault="00B55CC5" w:rsidP="00784B04">
      <w:pPr>
        <w:pStyle w:val="Textpoznpodarou"/>
      </w:pPr>
      <w:r>
        <w:rPr>
          <w:rStyle w:val="Znakapoznpodarou"/>
        </w:rPr>
        <w:footnoteRef/>
      </w:r>
      <w:r>
        <w:t xml:space="preserve"> § 111 ZoSP.</w:t>
      </w:r>
    </w:p>
  </w:footnote>
  <w:footnote w:id="63">
    <w:p w:rsidR="00B55CC5" w:rsidRDefault="00B55CC5" w:rsidP="00784B04">
      <w:pPr>
        <w:pStyle w:val="Textpoznpodarou"/>
      </w:pPr>
      <w:r>
        <w:rPr>
          <w:rStyle w:val="Znakapoznpodarou"/>
        </w:rPr>
        <w:footnoteRef/>
      </w:r>
      <w:r>
        <w:t xml:space="preserve"> § 116 ZoSP.</w:t>
      </w:r>
    </w:p>
  </w:footnote>
  <w:footnote w:id="64">
    <w:p w:rsidR="00B55CC5" w:rsidRDefault="00B55CC5" w:rsidP="00784B04">
      <w:pPr>
        <w:pStyle w:val="Textpoznpodarou"/>
      </w:pPr>
      <w:r>
        <w:rPr>
          <w:rStyle w:val="Znakapoznpodarou"/>
        </w:rPr>
        <w:footnoteRef/>
      </w:r>
      <w:r>
        <w:t xml:space="preserve"> § 110 ZoSP.</w:t>
      </w:r>
    </w:p>
  </w:footnote>
  <w:footnote w:id="65">
    <w:p w:rsidR="00B55CC5" w:rsidRDefault="00B55CC5" w:rsidP="00784B04">
      <w:pPr>
        <w:pStyle w:val="Textpoznpodarou"/>
      </w:pPr>
      <w:r>
        <w:rPr>
          <w:rStyle w:val="Znakapoznpodarou"/>
        </w:rPr>
        <w:footnoteRef/>
      </w:r>
      <w:r>
        <w:t xml:space="preserve"> § 32 </w:t>
      </w:r>
      <w:r w:rsidRPr="002B04F6">
        <w:t>ZOdZp</w:t>
      </w:r>
      <w:r>
        <w:t>.</w:t>
      </w:r>
    </w:p>
  </w:footnote>
  <w:footnote w:id="66">
    <w:p w:rsidR="00B55CC5" w:rsidRPr="00B6531E" w:rsidRDefault="00B55CC5">
      <w:pPr>
        <w:pStyle w:val="Textpoznpodarou"/>
      </w:pPr>
      <w:r w:rsidRPr="00B6531E">
        <w:rPr>
          <w:rStyle w:val="Znakapoznpodarou"/>
        </w:rPr>
        <w:footnoteRef/>
      </w:r>
      <w:r w:rsidRPr="00B6531E">
        <w:t xml:space="preserve"> </w:t>
      </w:r>
      <w:r>
        <w:t>Až</w:t>
      </w:r>
      <w:r w:rsidRPr="0072640E">
        <w:t xml:space="preserve"> 100 000 Kč</w:t>
      </w:r>
      <w:r>
        <w:t>.</w:t>
      </w:r>
    </w:p>
  </w:footnote>
  <w:footnote w:id="67">
    <w:p w:rsidR="00B55CC5" w:rsidRPr="00B6531E" w:rsidRDefault="00B55CC5">
      <w:pPr>
        <w:pStyle w:val="Textpoznpodarou"/>
      </w:pPr>
      <w:r w:rsidRPr="00B6531E">
        <w:rPr>
          <w:rStyle w:val="Znakapoznpodarou"/>
        </w:rPr>
        <w:footnoteRef/>
      </w:r>
      <w:r w:rsidRPr="00B6531E">
        <w:t xml:space="preserve"> Taková žádost je zmiňována pouze v souvislosti s opakovanou zkouškou.</w:t>
      </w:r>
    </w:p>
  </w:footnote>
  <w:footnote w:id="68">
    <w:p w:rsidR="00B55CC5" w:rsidRPr="00B6531E" w:rsidRDefault="00B55CC5" w:rsidP="002A5E51">
      <w:pPr>
        <w:pStyle w:val="Textpoznpodarou"/>
      </w:pPr>
      <w:r w:rsidRPr="00B6531E">
        <w:rPr>
          <w:rStyle w:val="Znakapoznpodarou"/>
        </w:rPr>
        <w:footnoteRef/>
      </w:r>
      <w:r w:rsidRPr="00B6531E">
        <w:t xml:space="preserve"> </w:t>
      </w:r>
      <w:r>
        <w:t>Tuto</w:t>
      </w:r>
      <w:r w:rsidRPr="00B6531E">
        <w:t xml:space="preserve"> možnost připouští i stanovisk</w:t>
      </w:r>
      <w:r>
        <w:t>a MD čj.: 156/06-160-AS/2 a čj.: 192/</w:t>
      </w:r>
      <w:r w:rsidRPr="00B6531E">
        <w:t>07-160-AS/2.</w:t>
      </w:r>
    </w:p>
  </w:footnote>
  <w:footnote w:id="69">
    <w:p w:rsidR="00B55CC5" w:rsidRPr="00B6531E" w:rsidRDefault="00B55CC5">
      <w:pPr>
        <w:pStyle w:val="Textpoznpodarou"/>
      </w:pPr>
      <w:r w:rsidRPr="00B6531E">
        <w:rPr>
          <w:rStyle w:val="Znakapoznpodarou"/>
        </w:rPr>
        <w:footnoteRef/>
      </w:r>
      <w:r w:rsidRPr="00B6531E">
        <w:t xml:space="preserve"> Upravuje pouze situaci, kdy byl současně rozšířen počet výukovýc</w:t>
      </w:r>
      <w:r>
        <w:t>h nebo výcvikových hodin. Viz § </w:t>
      </w:r>
      <w:r w:rsidRPr="00B6531E">
        <w:t>30</w:t>
      </w:r>
      <w:r>
        <w:t> </w:t>
      </w:r>
      <w:r w:rsidRPr="00B6531E">
        <w:t>odst.</w:t>
      </w:r>
      <w:r>
        <w:t> </w:t>
      </w:r>
      <w:r w:rsidRPr="00B6531E">
        <w:t>1.</w:t>
      </w:r>
    </w:p>
  </w:footnote>
  <w:footnote w:id="70">
    <w:p w:rsidR="00B55CC5" w:rsidRDefault="00B55CC5">
      <w:pPr>
        <w:pStyle w:val="Textpoznpodarou"/>
      </w:pPr>
      <w:r>
        <w:rPr>
          <w:rStyle w:val="Znakapoznpodarou"/>
        </w:rPr>
        <w:footnoteRef/>
      </w:r>
      <w:r>
        <w:t xml:space="preserve"> P</w:t>
      </w:r>
      <w:r w:rsidRPr="00F0791B">
        <w:t xml:space="preserve">rovozovatel je </w:t>
      </w:r>
      <w:r>
        <w:t xml:space="preserve">totiž </w:t>
      </w:r>
      <w:r w:rsidRPr="00F0791B">
        <w:t>povinen poskytnout příslušnému úřadu seznam svých žáků a je tak v tomto ohledu pod kontrolou.</w:t>
      </w:r>
    </w:p>
  </w:footnote>
  <w:footnote w:id="71">
    <w:p w:rsidR="00B55CC5" w:rsidRPr="00B6531E" w:rsidRDefault="00B55CC5" w:rsidP="00F32331">
      <w:pPr>
        <w:pStyle w:val="Textpoznpodarou"/>
      </w:pPr>
      <w:r w:rsidRPr="00B6531E">
        <w:rPr>
          <w:rStyle w:val="Znakapoznpodarou"/>
        </w:rPr>
        <w:footnoteRef/>
      </w:r>
      <w:r w:rsidRPr="00B6531E">
        <w:t xml:space="preserve"> Počet hodin výuky a výcviku je obsažen v příloze č. 3</w:t>
      </w:r>
      <w:r>
        <w:t xml:space="preserve"> </w:t>
      </w:r>
      <w:r w:rsidRPr="002B04F6">
        <w:t>ZOdZp</w:t>
      </w:r>
      <w:r w:rsidRPr="00B6531E">
        <w:t>.</w:t>
      </w:r>
    </w:p>
  </w:footnote>
  <w:footnote w:id="72">
    <w:p w:rsidR="00B55CC5" w:rsidRPr="00B6531E" w:rsidRDefault="00B55CC5">
      <w:pPr>
        <w:pStyle w:val="Textpoznpodarou"/>
      </w:pPr>
      <w:r w:rsidRPr="00B6531E">
        <w:rPr>
          <w:rStyle w:val="Znakapoznpodarou"/>
        </w:rPr>
        <w:footnoteRef/>
      </w:r>
      <w:r w:rsidRPr="00B6531E">
        <w:t xml:space="preserve"> Určení </w:t>
      </w:r>
      <w:r>
        <w:t>příslušnosti</w:t>
      </w:r>
      <w:r w:rsidRPr="00B6531E">
        <w:t xml:space="preserve"> se odvíjí od </w:t>
      </w:r>
      <w:r>
        <w:t xml:space="preserve">sídla </w:t>
      </w:r>
      <w:r w:rsidRPr="00B6531E">
        <w:t>provozovny autoškoly.</w:t>
      </w:r>
    </w:p>
  </w:footnote>
  <w:footnote w:id="73">
    <w:p w:rsidR="00B55CC5" w:rsidRPr="00B6531E" w:rsidRDefault="00B55CC5">
      <w:pPr>
        <w:pStyle w:val="Textpoznpodarou"/>
      </w:pPr>
      <w:r w:rsidRPr="00B6531E">
        <w:rPr>
          <w:rStyle w:val="Znakapoznpodarou"/>
        </w:rPr>
        <w:footnoteRef/>
      </w:r>
      <w:r w:rsidRPr="00B6531E">
        <w:t xml:space="preserve"> </w:t>
      </w:r>
      <w:r w:rsidRPr="00C970F7">
        <w:rPr>
          <w:color w:val="auto"/>
        </w:rPr>
        <w:t xml:space="preserve">KOČÍ, KUČEROVÁ: </w:t>
      </w:r>
      <w:r w:rsidRPr="00C970F7">
        <w:rPr>
          <w:i/>
          <w:iCs/>
          <w:color w:val="auto"/>
        </w:rPr>
        <w:t>Silniční právo</w:t>
      </w:r>
      <w:r w:rsidRPr="00C970F7">
        <w:rPr>
          <w:color w:val="auto"/>
        </w:rPr>
        <w:t xml:space="preserve">, s. </w:t>
      </w:r>
      <w:r w:rsidRPr="00B6531E">
        <w:t>245.</w:t>
      </w:r>
    </w:p>
  </w:footnote>
  <w:footnote w:id="74">
    <w:p w:rsidR="00B55CC5" w:rsidRDefault="00B55CC5">
      <w:pPr>
        <w:pStyle w:val="Textpoznpodarou"/>
      </w:pPr>
      <w:r>
        <w:rPr>
          <w:rStyle w:val="Znakapoznpodarou"/>
        </w:rPr>
        <w:footnoteRef/>
      </w:r>
      <w:r>
        <w:t xml:space="preserve"> </w:t>
      </w:r>
      <w:r w:rsidRPr="00A510F2">
        <w:rPr>
          <w:color w:val="auto"/>
        </w:rPr>
        <w:t>§ 38 odst. 1</w:t>
      </w:r>
      <w:r>
        <w:rPr>
          <w:color w:val="auto"/>
        </w:rPr>
        <w:t xml:space="preserve"> </w:t>
      </w:r>
      <w:r w:rsidRPr="007C0694">
        <w:t>ZOdZp</w:t>
      </w:r>
      <w:r>
        <w:rPr>
          <w:color w:val="auto"/>
        </w:rPr>
        <w:t>.</w:t>
      </w:r>
    </w:p>
  </w:footnote>
  <w:footnote w:id="75">
    <w:p w:rsidR="00B55CC5" w:rsidRDefault="00B55CC5">
      <w:pPr>
        <w:pStyle w:val="Textpoznpodarou"/>
      </w:pPr>
      <w:r>
        <w:rPr>
          <w:rStyle w:val="Znakapoznpodarou"/>
        </w:rPr>
        <w:footnoteRef/>
      </w:r>
      <w:r>
        <w:t xml:space="preserve"> § 38 odst. 2 </w:t>
      </w:r>
      <w:r w:rsidRPr="007C0694">
        <w:t>ZOdZp</w:t>
      </w:r>
      <w:r>
        <w:t>.</w:t>
      </w:r>
    </w:p>
  </w:footnote>
  <w:footnote w:id="76">
    <w:p w:rsidR="00B55CC5" w:rsidRPr="00B6531E" w:rsidRDefault="00B55CC5">
      <w:pPr>
        <w:pStyle w:val="Textpoznpodarou"/>
      </w:pPr>
      <w:r w:rsidRPr="00B6531E">
        <w:rPr>
          <w:rStyle w:val="Znakapoznpodarou"/>
        </w:rPr>
        <w:footnoteRef/>
      </w:r>
      <w:r w:rsidRPr="00B6531E">
        <w:t xml:space="preserve"> Přijaté 20. 12. 2006.</w:t>
      </w:r>
    </w:p>
  </w:footnote>
  <w:footnote w:id="77">
    <w:p w:rsidR="00B55CC5" w:rsidRPr="00B6531E" w:rsidRDefault="00B55CC5">
      <w:pPr>
        <w:pStyle w:val="Textpoznpodarou"/>
      </w:pPr>
      <w:r w:rsidRPr="00B6531E">
        <w:rPr>
          <w:rStyle w:val="Znakapoznpodarou"/>
        </w:rPr>
        <w:footnoteRef/>
      </w:r>
      <w:r w:rsidRPr="00B6531E">
        <w:t xml:space="preserve"> </w:t>
      </w:r>
      <w:r>
        <w:t>N</w:t>
      </w:r>
      <w:r w:rsidRPr="00B6531E">
        <w:t xml:space="preserve">adále zůstává </w:t>
      </w:r>
      <w:r>
        <w:t>pro řidičské oprávnění skupin</w:t>
      </w:r>
      <w:r w:rsidRPr="00B6531E">
        <w:t xml:space="preserve"> C1, C1+E, C, C+E, D1, D1+E, D</w:t>
      </w:r>
      <w:r>
        <w:t>,</w:t>
      </w:r>
      <w:r w:rsidRPr="00B6531E">
        <w:t xml:space="preserve"> D+E.</w:t>
      </w:r>
    </w:p>
  </w:footnote>
  <w:footnote w:id="78">
    <w:p w:rsidR="00B55CC5" w:rsidRPr="00B6531E" w:rsidRDefault="00B55CC5" w:rsidP="00BA23DE">
      <w:pPr>
        <w:spacing w:line="240" w:lineRule="auto"/>
        <w:rPr>
          <w:sz w:val="20"/>
          <w:szCs w:val="20"/>
        </w:rPr>
      </w:pPr>
      <w:r w:rsidRPr="00B6531E">
        <w:rPr>
          <w:rStyle w:val="Znakapoznpodarou"/>
          <w:sz w:val="20"/>
          <w:szCs w:val="20"/>
        </w:rPr>
        <w:footnoteRef/>
      </w:r>
      <w:r w:rsidRPr="00B6531E">
        <w:rPr>
          <w:sz w:val="20"/>
          <w:szCs w:val="20"/>
        </w:rPr>
        <w:t xml:space="preserve"> </w:t>
      </w:r>
      <w:r w:rsidRPr="00B6531E">
        <w:rPr>
          <w:rFonts w:cs="Garamond"/>
          <w:sz w:val="20"/>
          <w:szCs w:val="20"/>
        </w:rPr>
        <w:t xml:space="preserve">BUŠTA, Pavel, KNĚŽÍNEK, Jan. </w:t>
      </w:r>
      <w:r w:rsidRPr="00B6531E">
        <w:rPr>
          <w:i/>
          <w:iCs/>
          <w:sz w:val="20"/>
          <w:szCs w:val="20"/>
        </w:rPr>
        <w:t>Zákon o získávání a zdokonalování odborné způsobilosti k řízení motorových vozidel s komentářem a souvisejícími předpisy</w:t>
      </w:r>
      <w:r w:rsidRPr="00B6531E">
        <w:rPr>
          <w:sz w:val="20"/>
          <w:szCs w:val="20"/>
        </w:rPr>
        <w:t>. Praha: VENICE MUSIC</w:t>
      </w:r>
      <w:r>
        <w:rPr>
          <w:sz w:val="20"/>
          <w:szCs w:val="20"/>
        </w:rPr>
        <w:t xml:space="preserve"> PRODUCTION, 2010, s. 44</w:t>
      </w:r>
      <w:r w:rsidRPr="00B6531E">
        <w:rPr>
          <w:sz w:val="20"/>
          <w:szCs w:val="20"/>
        </w:rPr>
        <w:t>.</w:t>
      </w:r>
    </w:p>
  </w:footnote>
  <w:footnote w:id="79">
    <w:p w:rsidR="00B55CC5" w:rsidRPr="00B6531E" w:rsidRDefault="00B55CC5">
      <w:pPr>
        <w:pStyle w:val="Textpoznpodarou"/>
        <w:rPr>
          <w:i/>
        </w:rPr>
      </w:pPr>
      <w:r w:rsidRPr="00B6531E">
        <w:rPr>
          <w:rStyle w:val="Znakapoznpodarou"/>
        </w:rPr>
        <w:footnoteRef/>
      </w:r>
      <w:r w:rsidRPr="00B6531E">
        <w:t xml:space="preserve"> Výše byla stanovena zák</w:t>
      </w:r>
      <w:r>
        <w:t>. č. 411/05 Sb. D</w:t>
      </w:r>
      <w:r w:rsidRPr="00B6531E">
        <w:t>ůvodová zpráva</w:t>
      </w:r>
      <w:r>
        <w:t xml:space="preserve"> lapidárně uvádí, že </w:t>
      </w:r>
      <w:r w:rsidRPr="00881261">
        <w:rPr>
          <w:i/>
        </w:rPr>
        <w:t>v</w:t>
      </w:r>
      <w:r w:rsidRPr="00B6531E">
        <w:rPr>
          <w:i/>
        </w:rPr>
        <w:t>ýše</w:t>
      </w:r>
      <w:r>
        <w:rPr>
          <w:i/>
        </w:rPr>
        <w:t xml:space="preserve"> platby j</w:t>
      </w:r>
      <w:r w:rsidRPr="00B6531E">
        <w:rPr>
          <w:i/>
        </w:rPr>
        <w:t xml:space="preserve">e stanovena tak, aby </w:t>
      </w:r>
      <w:r>
        <w:rPr>
          <w:i/>
        </w:rPr>
        <w:t>pokryla náklady na přezkoušení.</w:t>
      </w:r>
    </w:p>
  </w:footnote>
  <w:footnote w:id="80">
    <w:p w:rsidR="00B55CC5" w:rsidRDefault="00B55CC5">
      <w:pPr>
        <w:pStyle w:val="Textpoznpodarou"/>
      </w:pPr>
      <w:r>
        <w:rPr>
          <w:rStyle w:val="Znakapoznpodarou"/>
        </w:rPr>
        <w:footnoteRef/>
      </w:r>
      <w:r>
        <w:t xml:space="preserve"> </w:t>
      </w:r>
      <w:r w:rsidRPr="00843542">
        <w:t>Běžná doba vykonání této zkoušky je stanovena na 30 minut</w:t>
      </w:r>
      <w:r>
        <w:t xml:space="preserve"> (§ 40 odst. 2 </w:t>
      </w:r>
      <w:r w:rsidRPr="007C0694">
        <w:t>ZOdZp</w:t>
      </w:r>
      <w:r>
        <w:t>)</w:t>
      </w:r>
      <w:r w:rsidRPr="00843542">
        <w:t>.</w:t>
      </w:r>
    </w:p>
  </w:footnote>
  <w:footnote w:id="81">
    <w:p w:rsidR="00B55CC5" w:rsidRPr="00B6531E" w:rsidRDefault="00B55CC5">
      <w:pPr>
        <w:pStyle w:val="Textpoznpodarou"/>
      </w:pPr>
      <w:r w:rsidRPr="00B6531E">
        <w:rPr>
          <w:rStyle w:val="Znakapoznpodarou"/>
        </w:rPr>
        <w:footnoteRef/>
      </w:r>
      <w:r w:rsidRPr="00B6531E">
        <w:t xml:space="preserve"> </w:t>
      </w:r>
      <w:r w:rsidRPr="00C970F7">
        <w:rPr>
          <w:color w:val="auto"/>
        </w:rPr>
        <w:t xml:space="preserve">KOČÍ, KUČEROVÁ: </w:t>
      </w:r>
      <w:r w:rsidRPr="00C970F7">
        <w:rPr>
          <w:i/>
          <w:iCs/>
          <w:color w:val="auto"/>
        </w:rPr>
        <w:t>Silniční právo</w:t>
      </w:r>
      <w:r w:rsidRPr="00C970F7">
        <w:rPr>
          <w:color w:val="auto"/>
        </w:rPr>
        <w:t xml:space="preserve">, s. </w:t>
      </w:r>
      <w:r w:rsidRPr="00B6531E">
        <w:t>249.</w:t>
      </w:r>
    </w:p>
  </w:footnote>
  <w:footnote w:id="82">
    <w:p w:rsidR="00B55CC5" w:rsidRDefault="00B55CC5">
      <w:pPr>
        <w:pStyle w:val="Textpoznpodarou"/>
      </w:pPr>
      <w:r>
        <w:rPr>
          <w:rStyle w:val="Znakapoznpodarou"/>
        </w:rPr>
        <w:footnoteRef/>
      </w:r>
      <w:r>
        <w:t xml:space="preserve"> </w:t>
      </w:r>
      <w:r w:rsidRPr="00827EF8">
        <w:t>Počet otázek v testu, jejich bodové hodnocení</w:t>
      </w:r>
      <w:r>
        <w:t xml:space="preserve"> aj.</w:t>
      </w:r>
      <w:r w:rsidRPr="00827EF8">
        <w:t xml:space="preserve"> </w:t>
      </w:r>
      <w:r>
        <w:t>také vymezuje</w:t>
      </w:r>
      <w:r w:rsidRPr="00827EF8">
        <w:t xml:space="preserve"> vyhlášk</w:t>
      </w:r>
      <w:r>
        <w:t>a</w:t>
      </w:r>
      <w:r w:rsidRPr="00827EF8">
        <w:t>.</w:t>
      </w:r>
    </w:p>
  </w:footnote>
  <w:footnote w:id="83">
    <w:p w:rsidR="00B55CC5" w:rsidRDefault="00B55CC5">
      <w:pPr>
        <w:pStyle w:val="Textpoznpodarou"/>
      </w:pPr>
      <w:r>
        <w:rPr>
          <w:rStyle w:val="Znakapoznpodarou"/>
        </w:rPr>
        <w:footnoteRef/>
      </w:r>
      <w:r>
        <w:t xml:space="preserve"> § 42 odst. 1 </w:t>
      </w:r>
      <w:r w:rsidRPr="007C0694">
        <w:t>ZOdZp</w:t>
      </w:r>
      <w:r>
        <w:t>.</w:t>
      </w:r>
    </w:p>
  </w:footnote>
  <w:footnote w:id="84">
    <w:p w:rsidR="00B55CC5" w:rsidRDefault="00B55CC5">
      <w:pPr>
        <w:pStyle w:val="Textpoznpodarou"/>
      </w:pPr>
      <w:r>
        <w:rPr>
          <w:rStyle w:val="Znakapoznpodarou"/>
        </w:rPr>
        <w:footnoteRef/>
      </w:r>
      <w:r>
        <w:t xml:space="preserve"> Obsah někdejší zkoušky ze znalosti ovládání a údržby vozidla se přesunul do tohoto prostoru, a tak má tato část pro PZ značný význam.</w:t>
      </w:r>
    </w:p>
  </w:footnote>
  <w:footnote w:id="85">
    <w:p w:rsidR="00B55CC5" w:rsidRPr="00B6531E" w:rsidRDefault="00B55CC5">
      <w:pPr>
        <w:pStyle w:val="Textpoznpodarou"/>
      </w:pPr>
      <w:r w:rsidRPr="00B6531E">
        <w:rPr>
          <w:rStyle w:val="Znakapoznpodarou"/>
        </w:rPr>
        <w:footnoteRef/>
      </w:r>
      <w:r w:rsidRPr="00B6531E">
        <w:t xml:space="preserve"> KOČÍ</w:t>
      </w:r>
      <w:r w:rsidRPr="00C970F7">
        <w:rPr>
          <w:color w:val="auto"/>
        </w:rPr>
        <w:t xml:space="preserve">, KUČEROVÁ: </w:t>
      </w:r>
      <w:r w:rsidRPr="00C970F7">
        <w:rPr>
          <w:i/>
          <w:iCs/>
          <w:color w:val="auto"/>
        </w:rPr>
        <w:t>Silniční právo</w:t>
      </w:r>
      <w:r w:rsidRPr="00C970F7">
        <w:rPr>
          <w:color w:val="auto"/>
        </w:rPr>
        <w:t xml:space="preserve">, s. </w:t>
      </w:r>
      <w:r w:rsidRPr="00B6531E">
        <w:t>250.</w:t>
      </w:r>
    </w:p>
  </w:footnote>
  <w:footnote w:id="86">
    <w:p w:rsidR="00B55CC5" w:rsidRPr="00E27065" w:rsidRDefault="00B55CC5">
      <w:pPr>
        <w:pStyle w:val="Textpoznpodarou"/>
        <w:rPr>
          <w:color w:val="auto"/>
        </w:rPr>
      </w:pPr>
      <w:r>
        <w:rPr>
          <w:rStyle w:val="Znakapoznpodarou"/>
        </w:rPr>
        <w:footnoteRef/>
      </w:r>
      <w:r>
        <w:t xml:space="preserve"> </w:t>
      </w:r>
      <w:r w:rsidRPr="00E27065">
        <w:rPr>
          <w:color w:val="auto"/>
        </w:rPr>
        <w:t>Pro úplnost nutno konstatovat, že pro některé skupiny je stanovený čas 2. části nejméně 35 minut.</w:t>
      </w:r>
    </w:p>
  </w:footnote>
  <w:footnote w:id="87">
    <w:p w:rsidR="00B55CC5" w:rsidRPr="00B6531E" w:rsidRDefault="00B55CC5">
      <w:pPr>
        <w:pStyle w:val="Textpoznpodarou"/>
      </w:pPr>
      <w:r w:rsidRPr="00B6531E">
        <w:rPr>
          <w:rStyle w:val="Znakapoznpodarou"/>
        </w:rPr>
        <w:footnoteRef/>
      </w:r>
      <w:r>
        <w:t xml:space="preserve"> Ze dne 2. 11. 2010, čj.: 56/</w:t>
      </w:r>
      <w:r w:rsidRPr="00B6531E">
        <w:t>10-160-ZK/2.</w:t>
      </w:r>
    </w:p>
  </w:footnote>
  <w:footnote w:id="88">
    <w:p w:rsidR="00B55CC5" w:rsidRDefault="00B55CC5">
      <w:pPr>
        <w:pStyle w:val="Textpoznpodarou"/>
      </w:pPr>
      <w:r>
        <w:rPr>
          <w:rStyle w:val="Znakapoznpodarou"/>
        </w:rPr>
        <w:footnoteRef/>
      </w:r>
      <w:r>
        <w:t xml:space="preserve"> Využívá se např. ve Francii, Litvě aj.</w:t>
      </w:r>
    </w:p>
  </w:footnote>
  <w:footnote w:id="89">
    <w:p w:rsidR="00B55CC5" w:rsidRPr="00B6531E" w:rsidRDefault="00B55CC5" w:rsidP="00352E61">
      <w:pPr>
        <w:spacing w:line="240" w:lineRule="auto"/>
        <w:rPr>
          <w:sz w:val="20"/>
          <w:szCs w:val="20"/>
        </w:rPr>
      </w:pPr>
      <w:r w:rsidRPr="00B6531E">
        <w:rPr>
          <w:rStyle w:val="Znakapoznpodarou"/>
          <w:sz w:val="20"/>
          <w:szCs w:val="20"/>
        </w:rPr>
        <w:footnoteRef/>
      </w:r>
      <w:r w:rsidRPr="00B6531E">
        <w:rPr>
          <w:sz w:val="20"/>
          <w:szCs w:val="20"/>
        </w:rPr>
        <w:t xml:space="preserve"> </w:t>
      </w:r>
      <w:r>
        <w:rPr>
          <w:sz w:val="20"/>
          <w:szCs w:val="20"/>
        </w:rPr>
        <w:t>„</w:t>
      </w:r>
      <w:r w:rsidRPr="00352E61">
        <w:rPr>
          <w:i/>
          <w:sz w:val="20"/>
          <w:szCs w:val="20"/>
        </w:rPr>
        <w:t>Český právní řád institut křižovatky řízené světelnou signalizací nezná. Světelná signalizace se používá k řízení provozu, nikoliv k řízení křižovatek.</w:t>
      </w:r>
      <w:r>
        <w:rPr>
          <w:i/>
          <w:sz w:val="20"/>
          <w:szCs w:val="20"/>
        </w:rPr>
        <w:t>“ (</w:t>
      </w:r>
      <w:r w:rsidRPr="00C970F7">
        <w:rPr>
          <w:rFonts w:eastAsiaTheme="minorHAnsi" w:cs="Garamond"/>
          <w:color w:val="auto"/>
          <w:sz w:val="20"/>
          <w:szCs w:val="20"/>
          <w:lang w:eastAsia="en-US"/>
        </w:rPr>
        <w:t xml:space="preserve">BUŠTA, KNĚŽÍNEK: </w:t>
      </w:r>
      <w:r w:rsidRPr="00C970F7">
        <w:rPr>
          <w:rFonts w:eastAsiaTheme="minorHAnsi"/>
          <w:i/>
          <w:iCs/>
          <w:color w:val="auto"/>
          <w:sz w:val="20"/>
          <w:szCs w:val="20"/>
          <w:lang w:eastAsia="en-US"/>
        </w:rPr>
        <w:t>Zákon o získávání…</w:t>
      </w:r>
      <w:r>
        <w:rPr>
          <w:rFonts w:eastAsiaTheme="minorHAnsi"/>
          <w:iCs/>
          <w:color w:val="auto"/>
          <w:sz w:val="20"/>
          <w:szCs w:val="20"/>
          <w:lang w:eastAsia="en-US"/>
        </w:rPr>
        <w:t xml:space="preserve">, s. </w:t>
      </w:r>
      <w:r w:rsidRPr="00B6531E">
        <w:rPr>
          <w:sz w:val="20"/>
          <w:szCs w:val="20"/>
        </w:rPr>
        <w:t>51</w:t>
      </w:r>
      <w:r>
        <w:rPr>
          <w:sz w:val="20"/>
          <w:szCs w:val="20"/>
        </w:rPr>
        <w:t>)</w:t>
      </w:r>
      <w:r w:rsidRPr="00B6531E">
        <w:rPr>
          <w:sz w:val="20"/>
          <w:szCs w:val="20"/>
        </w:rPr>
        <w:t>.</w:t>
      </w:r>
    </w:p>
  </w:footnote>
  <w:footnote w:id="90">
    <w:p w:rsidR="00B55CC5" w:rsidRDefault="00B55CC5">
      <w:pPr>
        <w:pStyle w:val="Textpoznpodarou"/>
      </w:pPr>
      <w:r>
        <w:rPr>
          <w:rStyle w:val="Znakapoznpodarou"/>
        </w:rPr>
        <w:footnoteRef/>
      </w:r>
      <w:r>
        <w:t xml:space="preserve"> „</w:t>
      </w:r>
      <w:r w:rsidRPr="00B510CB">
        <w:rPr>
          <w:i/>
        </w:rPr>
        <w:t>Ustanovení je zmatečné, n</w:t>
      </w:r>
      <w:r>
        <w:rPr>
          <w:i/>
        </w:rPr>
        <w:t xml:space="preserve">eboť je vyloučeno, aby žadatel </w:t>
      </w:r>
      <w:r w:rsidRPr="00B510CB">
        <w:rPr>
          <w:i/>
        </w:rPr>
        <w:t>absolvoval výcvik v provozovně, a nikoliv na poz. komunikacích</w:t>
      </w:r>
      <w:r w:rsidRPr="00B510CB">
        <w:t>.</w:t>
      </w:r>
      <w:r>
        <w:t>“ (Tamtéž).</w:t>
      </w:r>
    </w:p>
  </w:footnote>
  <w:footnote w:id="91">
    <w:p w:rsidR="00B55CC5" w:rsidRPr="00F716B3" w:rsidRDefault="00B55CC5" w:rsidP="00D22623">
      <w:pPr>
        <w:rPr>
          <w:sz w:val="20"/>
        </w:rPr>
      </w:pPr>
      <w:r w:rsidRPr="00F716B3">
        <w:rPr>
          <w:rStyle w:val="Znakapoznpodarou"/>
          <w:sz w:val="20"/>
        </w:rPr>
        <w:footnoteRef/>
      </w:r>
      <w:r w:rsidRPr="00F716B3">
        <w:rPr>
          <w:sz w:val="20"/>
        </w:rPr>
        <w:t xml:space="preserve"> BUDSKÝ, Roman a kol. </w:t>
      </w:r>
      <w:r w:rsidRPr="00F716B3">
        <w:rPr>
          <w:i/>
          <w:sz w:val="20"/>
        </w:rPr>
        <w:t>Projekt TANGO</w:t>
      </w:r>
      <w:r w:rsidRPr="00F716B3">
        <w:rPr>
          <w:sz w:val="20"/>
        </w:rPr>
        <w:t xml:space="preserve">. Liberec: </w:t>
      </w:r>
      <w:r>
        <w:rPr>
          <w:sz w:val="20"/>
        </w:rPr>
        <w:t>Studio Twist, 2011, s. 11</w:t>
      </w:r>
      <w:r w:rsidRPr="00F716B3">
        <w:rPr>
          <w:sz w:val="20"/>
        </w:rPr>
        <w:t>.</w:t>
      </w:r>
    </w:p>
  </w:footnote>
  <w:footnote w:id="92">
    <w:p w:rsidR="00B55CC5" w:rsidRDefault="00B55CC5">
      <w:pPr>
        <w:pStyle w:val="Textpoznpodarou"/>
      </w:pPr>
      <w:r>
        <w:rPr>
          <w:rStyle w:val="Znakapoznpodarou"/>
        </w:rPr>
        <w:footnoteRef/>
      </w:r>
      <w:r>
        <w:t xml:space="preserve"> </w:t>
      </w:r>
      <w:r w:rsidRPr="00B6531E">
        <w:t>Seznam obcí je uveden</w:t>
      </w:r>
      <w:r>
        <w:t xml:space="preserve"> v příloze 2 zákona č. 314/</w:t>
      </w:r>
      <w:r w:rsidRPr="00B6531E">
        <w:t>02 Sb., o stanovení obcí s pověřeným obecním úřadem a stanov</w:t>
      </w:r>
      <w:r>
        <w:t>ení obcí s RP.</w:t>
      </w:r>
    </w:p>
  </w:footnote>
  <w:footnote w:id="93">
    <w:p w:rsidR="00B55CC5" w:rsidRDefault="00B55CC5" w:rsidP="00D50D68">
      <w:pPr>
        <w:pStyle w:val="Textpoznpodarou"/>
      </w:pPr>
      <w:r>
        <w:rPr>
          <w:rStyle w:val="Znakapoznpodarou"/>
        </w:rPr>
        <w:footnoteRef/>
      </w:r>
      <w:r>
        <w:t xml:space="preserve"> </w:t>
      </w:r>
      <w:r w:rsidRPr="00DE4A4A">
        <w:rPr>
          <w:color w:val="auto"/>
        </w:rPr>
        <w:t xml:space="preserve">Srov. PRŮCHA, Petr, POMAHAČ, Richard. </w:t>
      </w:r>
      <w:r w:rsidRPr="00DE4A4A">
        <w:rPr>
          <w:i/>
          <w:color w:val="auto"/>
        </w:rPr>
        <w:t xml:space="preserve">Lexikon – správní právo. </w:t>
      </w:r>
      <w:r w:rsidRPr="00DE4A4A">
        <w:rPr>
          <w:color w:val="auto"/>
        </w:rPr>
        <w:t>Ostrava: Sagit, 2002, s. 634.</w:t>
      </w:r>
    </w:p>
  </w:footnote>
  <w:footnote w:id="94">
    <w:p w:rsidR="00B55CC5" w:rsidRDefault="00B55CC5" w:rsidP="00D50D68">
      <w:pPr>
        <w:pStyle w:val="Textpoznpodarou"/>
      </w:pPr>
      <w:r>
        <w:rPr>
          <w:rStyle w:val="Znakapoznpodarou"/>
        </w:rPr>
        <w:footnoteRef/>
      </w:r>
      <w:r>
        <w:t xml:space="preserve"> § 1 písm. d).</w:t>
      </w:r>
    </w:p>
  </w:footnote>
  <w:footnote w:id="95">
    <w:p w:rsidR="00B55CC5" w:rsidRDefault="00B55CC5">
      <w:pPr>
        <w:pStyle w:val="Textpoznpodarou"/>
      </w:pPr>
      <w:r>
        <w:rPr>
          <w:rStyle w:val="Znakapoznpodarou"/>
        </w:rPr>
        <w:footnoteRef/>
      </w:r>
      <w:r>
        <w:t xml:space="preserve"> Jeho náležitosti jsou stanoveni v cit. zákoně a ve vyhlášce MD.</w:t>
      </w:r>
    </w:p>
  </w:footnote>
  <w:footnote w:id="96">
    <w:p w:rsidR="00B55CC5" w:rsidRPr="00B6531E" w:rsidRDefault="00B55CC5" w:rsidP="00BA1FE3">
      <w:pPr>
        <w:pStyle w:val="Textpoznpodarou"/>
      </w:pPr>
      <w:r w:rsidRPr="00B6531E">
        <w:rPr>
          <w:rStyle w:val="Znakapoznpodarou"/>
        </w:rPr>
        <w:footnoteRef/>
      </w:r>
      <w:r>
        <w:t xml:space="preserve"> </w:t>
      </w:r>
      <w:r w:rsidRPr="00B6531E">
        <w:t>Přestože </w:t>
      </w:r>
      <w:r>
        <w:t xml:space="preserve">zákon nikde nepoužívá sousloví </w:t>
      </w:r>
      <w:r w:rsidRPr="00BA1FE3">
        <w:rPr>
          <w:i/>
        </w:rPr>
        <w:t>komisař vyhodnotí</w:t>
      </w:r>
      <w:r w:rsidRPr="00B6531E">
        <w:t>, je nutno tuto premisu dovodit z celkového kontextu a především z nove</w:t>
      </w:r>
      <w:r>
        <w:t>lizovaného znění § 34 odst. 1 písm. </w:t>
      </w:r>
      <w:r w:rsidRPr="00B6531E">
        <w:t>d)</w:t>
      </w:r>
      <w:r>
        <w:t>, kde se</w:t>
      </w:r>
      <w:r w:rsidRPr="00B6531E">
        <w:t xml:space="preserve"> skrývá formulace, že </w:t>
      </w:r>
      <w:r w:rsidRPr="006C61BB">
        <w:t>komisař (sám) zkouškou prokázal dovednosti vztahující se k </w:t>
      </w:r>
      <w:r w:rsidRPr="00815C56">
        <w:rPr>
          <w:i/>
        </w:rPr>
        <w:t>provádění</w:t>
      </w:r>
      <w:r w:rsidRPr="006C61BB">
        <w:t xml:space="preserve"> a </w:t>
      </w:r>
      <w:r w:rsidRPr="00414243">
        <w:rPr>
          <w:i/>
        </w:rPr>
        <w:t>hodnocení</w:t>
      </w:r>
      <w:r w:rsidRPr="006C61BB">
        <w:t xml:space="preserve"> zkoušek</w:t>
      </w:r>
      <w:r w:rsidRPr="00B6531E">
        <w:t>.</w:t>
      </w:r>
    </w:p>
  </w:footnote>
  <w:footnote w:id="97">
    <w:p w:rsidR="00B55CC5" w:rsidRDefault="00B55CC5" w:rsidP="00D50D68">
      <w:pPr>
        <w:pStyle w:val="Textpoznpodarou"/>
      </w:pPr>
      <w:r>
        <w:rPr>
          <w:rStyle w:val="Znakapoznpodarou"/>
        </w:rPr>
        <w:footnoteRef/>
      </w:r>
      <w:r>
        <w:t xml:space="preserve"> Čj. 56/</w:t>
      </w:r>
      <w:r w:rsidRPr="00B6531E">
        <w:t>10-160-ZK/2</w:t>
      </w:r>
      <w:r>
        <w:t>.</w:t>
      </w:r>
    </w:p>
  </w:footnote>
  <w:footnote w:id="98">
    <w:p w:rsidR="00B55CC5" w:rsidRDefault="00B55CC5">
      <w:pPr>
        <w:pStyle w:val="Textpoznpodarou"/>
      </w:pPr>
      <w:r>
        <w:rPr>
          <w:rStyle w:val="Znakapoznpodarou"/>
        </w:rPr>
        <w:footnoteRef/>
      </w:r>
      <w:r>
        <w:t xml:space="preserve"> </w:t>
      </w:r>
      <w:r w:rsidRPr="00C970F7">
        <w:t xml:space="preserve">BUDSKÝ: </w:t>
      </w:r>
      <w:r w:rsidRPr="00C970F7">
        <w:rPr>
          <w:i/>
        </w:rPr>
        <w:t>Projekt TANGO</w:t>
      </w:r>
      <w:r w:rsidRPr="00C970F7">
        <w:t xml:space="preserve">, s. </w:t>
      </w:r>
      <w:r>
        <w:t>78</w:t>
      </w:r>
      <w:r w:rsidRPr="00426F4D">
        <w:t>.</w:t>
      </w:r>
    </w:p>
  </w:footnote>
  <w:footnote w:id="99">
    <w:p w:rsidR="00B55CC5" w:rsidRDefault="00B55CC5" w:rsidP="00105D0A">
      <w:pPr>
        <w:pStyle w:val="Textpoznpodarou"/>
      </w:pPr>
      <w:r>
        <w:rPr>
          <w:rStyle w:val="Znakapoznpodarou"/>
        </w:rPr>
        <w:footnoteRef/>
      </w:r>
      <w:r>
        <w:t xml:space="preserve"> </w:t>
      </w:r>
      <w:r w:rsidRPr="00BF086C">
        <w:t>V Nizozemí musí být držitelem 10 let.</w:t>
      </w:r>
    </w:p>
  </w:footnote>
  <w:footnote w:id="100">
    <w:p w:rsidR="00B55CC5" w:rsidRDefault="00B55CC5">
      <w:pPr>
        <w:pStyle w:val="Textpoznpodarou"/>
      </w:pPr>
      <w:r>
        <w:rPr>
          <w:rStyle w:val="Znakapoznpodarou"/>
        </w:rPr>
        <w:footnoteRef/>
      </w:r>
      <w:r>
        <w:t xml:space="preserve"> </w:t>
      </w:r>
      <w:r w:rsidRPr="00BF086C">
        <w:t>Pro další řidičské skupiny však rovněž stanoví požadavek 5 let.</w:t>
      </w:r>
    </w:p>
  </w:footnote>
  <w:footnote w:id="101">
    <w:p w:rsidR="00B55CC5" w:rsidRDefault="00B55CC5" w:rsidP="00D50D68">
      <w:pPr>
        <w:pStyle w:val="Textpoznpodarou"/>
      </w:pPr>
      <w:r>
        <w:rPr>
          <w:rStyle w:val="Znakapoznpodarou"/>
        </w:rPr>
        <w:footnoteRef/>
      </w:r>
      <w:r>
        <w:t xml:space="preserve"> Důvodová zpráva k zákonu č. 478/01 Sb.</w:t>
      </w:r>
    </w:p>
  </w:footnote>
  <w:footnote w:id="102">
    <w:p w:rsidR="00B55CC5" w:rsidRDefault="00B55CC5">
      <w:pPr>
        <w:pStyle w:val="Textpoznpodarou"/>
      </w:pPr>
      <w:r>
        <w:rPr>
          <w:rStyle w:val="Znakapoznpodarou"/>
        </w:rPr>
        <w:footnoteRef/>
      </w:r>
      <w:r>
        <w:t xml:space="preserve"> </w:t>
      </w:r>
      <w:r w:rsidRPr="00C970F7">
        <w:t xml:space="preserve">BUDSKÝ: </w:t>
      </w:r>
      <w:r w:rsidRPr="00C970F7">
        <w:rPr>
          <w:i/>
        </w:rPr>
        <w:t>Projekt TANGO</w:t>
      </w:r>
      <w:r w:rsidRPr="00C970F7">
        <w:t xml:space="preserve">, s. </w:t>
      </w:r>
      <w:r>
        <w:t>80</w:t>
      </w:r>
      <w:r w:rsidRPr="00426F4D">
        <w:t>.</w:t>
      </w:r>
    </w:p>
  </w:footnote>
  <w:footnote w:id="103">
    <w:p w:rsidR="00B55CC5" w:rsidRPr="00D040D9" w:rsidRDefault="00B55CC5" w:rsidP="00DE4A4A">
      <w:pPr>
        <w:pStyle w:val="Textpoznpodarou"/>
      </w:pPr>
      <w:r>
        <w:rPr>
          <w:rStyle w:val="Znakapoznpodarou"/>
        </w:rPr>
        <w:footnoteRef/>
      </w:r>
      <w:r>
        <w:t xml:space="preserve"> </w:t>
      </w:r>
      <w:r>
        <w:rPr>
          <w:i/>
          <w:szCs w:val="24"/>
        </w:rPr>
        <w:t xml:space="preserve">O </w:t>
      </w:r>
      <w:r w:rsidRPr="00F165BA">
        <w:rPr>
          <w:i/>
          <w:szCs w:val="24"/>
        </w:rPr>
        <w:t>CSPSD</w:t>
      </w:r>
      <w:r w:rsidRPr="00F165BA">
        <w:rPr>
          <w:szCs w:val="24"/>
        </w:rPr>
        <w:t xml:space="preserve"> [online]. Portál CSPSD [cit. 8. března 2013]. Dostupné na &lt; http://www.cspsd.cz/index.php/o-cspsd/o-cspsd/o-nas &gt;.</w:t>
      </w:r>
    </w:p>
  </w:footnote>
  <w:footnote w:id="104">
    <w:p w:rsidR="00B55CC5" w:rsidRDefault="00B55CC5">
      <w:pPr>
        <w:pStyle w:val="Textpoznpodarou"/>
      </w:pPr>
      <w:r>
        <w:rPr>
          <w:rStyle w:val="Znakapoznpodarou"/>
        </w:rPr>
        <w:footnoteRef/>
      </w:r>
      <w:r>
        <w:t xml:space="preserve"> </w:t>
      </w:r>
      <w:r w:rsidRPr="004D144A">
        <w:t>I. hlava, části III</w:t>
      </w:r>
      <w:r>
        <w:t>.</w:t>
      </w:r>
    </w:p>
  </w:footnote>
  <w:footnote w:id="105">
    <w:p w:rsidR="00B55CC5" w:rsidRDefault="00B55CC5">
      <w:pPr>
        <w:pStyle w:val="Textpoznpodarou"/>
      </w:pPr>
      <w:r>
        <w:rPr>
          <w:rStyle w:val="Znakapoznpodarou"/>
        </w:rPr>
        <w:footnoteRef/>
      </w:r>
      <w:r>
        <w:t xml:space="preserve"> Jako v ČR.</w:t>
      </w:r>
    </w:p>
  </w:footnote>
  <w:footnote w:id="106">
    <w:p w:rsidR="00B55CC5" w:rsidRDefault="00B55CC5">
      <w:pPr>
        <w:pStyle w:val="Textpoznpodarou"/>
      </w:pPr>
      <w:r>
        <w:rPr>
          <w:rStyle w:val="Znakapoznpodarou"/>
        </w:rPr>
        <w:footnoteRef/>
      </w:r>
      <w:r>
        <w:t xml:space="preserve"> </w:t>
      </w:r>
      <w:r w:rsidRPr="00C970F7">
        <w:t xml:space="preserve">BUDSKÝ: </w:t>
      </w:r>
      <w:r w:rsidRPr="00C970F7">
        <w:rPr>
          <w:i/>
        </w:rPr>
        <w:t>Projekt TANGO</w:t>
      </w:r>
      <w:r w:rsidRPr="00C970F7">
        <w:t xml:space="preserve">, s. </w:t>
      </w:r>
      <w:r>
        <w:t>64</w:t>
      </w:r>
      <w:r w:rsidRPr="00426F4D">
        <w:t>.</w:t>
      </w:r>
    </w:p>
  </w:footnote>
  <w:footnote w:id="107">
    <w:p w:rsidR="00B55CC5" w:rsidRDefault="00B55CC5" w:rsidP="00D50D68">
      <w:pPr>
        <w:pStyle w:val="Textpoznpodarou"/>
      </w:pPr>
      <w:r>
        <w:rPr>
          <w:rStyle w:val="Znakapoznpodarou"/>
        </w:rPr>
        <w:footnoteRef/>
      </w:r>
      <w:r>
        <w:t xml:space="preserve"> </w:t>
      </w:r>
      <w:r w:rsidRPr="00A65057">
        <w:t>Po novele účinné k 19. 1. 2013 je tato skutečnost v zákoně jasně deklarována.</w:t>
      </w:r>
    </w:p>
  </w:footnote>
  <w:footnote w:id="108">
    <w:p w:rsidR="00B55CC5" w:rsidRDefault="00B55CC5">
      <w:pPr>
        <w:pStyle w:val="Textpoznpodarou"/>
      </w:pPr>
      <w:r>
        <w:rPr>
          <w:rStyle w:val="Znakapoznpodarou"/>
        </w:rPr>
        <w:footnoteRef/>
      </w:r>
      <w:r>
        <w:t xml:space="preserve"> </w:t>
      </w:r>
      <w:r w:rsidRPr="00C970F7">
        <w:t xml:space="preserve">BUDSKÝ: </w:t>
      </w:r>
      <w:r w:rsidRPr="00C970F7">
        <w:rPr>
          <w:i/>
        </w:rPr>
        <w:t>Projekt TANGO</w:t>
      </w:r>
      <w:r w:rsidRPr="00C970F7">
        <w:t>, s.</w:t>
      </w:r>
      <w:r w:rsidRPr="00946EB1">
        <w:t xml:space="preserve"> 2</w:t>
      </w:r>
      <w:r>
        <w:t>6</w:t>
      </w:r>
      <w:r w:rsidRPr="00946EB1">
        <w:t>.</w:t>
      </w:r>
    </w:p>
  </w:footnote>
  <w:footnote w:id="109">
    <w:p w:rsidR="00B55CC5" w:rsidRDefault="00B55CC5">
      <w:pPr>
        <w:pStyle w:val="Textpoznpodarou"/>
      </w:pPr>
      <w:r>
        <w:rPr>
          <w:rStyle w:val="Znakapoznpodarou"/>
        </w:rPr>
        <w:footnoteRef/>
      </w:r>
      <w:r>
        <w:t xml:space="preserve"> Tamtéž</w:t>
      </w:r>
      <w:r w:rsidRPr="00C970F7">
        <w:t xml:space="preserve">, s. </w:t>
      </w:r>
      <w:r>
        <w:t>94</w:t>
      </w:r>
      <w:r w:rsidRPr="007B74F5">
        <w:t>.</w:t>
      </w:r>
    </w:p>
  </w:footnote>
  <w:footnote w:id="110">
    <w:p w:rsidR="00B55CC5" w:rsidRPr="00B6531E" w:rsidRDefault="00B55CC5">
      <w:pPr>
        <w:pStyle w:val="Textpoznpodarou"/>
      </w:pPr>
      <w:r w:rsidRPr="00B6531E">
        <w:rPr>
          <w:rStyle w:val="Znakapoznpodarou"/>
        </w:rPr>
        <w:footnoteRef/>
      </w:r>
      <w:r w:rsidRPr="00B6531E">
        <w:t xml:space="preserve"> Již s mnoha žadateli projel stejnou zkouškovou trasu.</w:t>
      </w:r>
    </w:p>
  </w:footnote>
  <w:footnote w:id="111">
    <w:p w:rsidR="00B55CC5" w:rsidRPr="00B6531E" w:rsidRDefault="00B55CC5">
      <w:pPr>
        <w:pStyle w:val="Textpoznpodarou"/>
      </w:pPr>
      <w:r w:rsidRPr="00B6531E">
        <w:rPr>
          <w:rStyle w:val="Znakapoznpodarou"/>
        </w:rPr>
        <w:footnoteRef/>
      </w:r>
      <w:r w:rsidRPr="00B6531E">
        <w:t xml:space="preserve"> </w:t>
      </w:r>
      <w:r>
        <w:t>Č</w:t>
      </w:r>
      <w:r w:rsidRPr="00B6531E">
        <w:t>istě pracovní název.</w:t>
      </w:r>
    </w:p>
  </w:footnote>
  <w:footnote w:id="112">
    <w:p w:rsidR="00B55CC5" w:rsidRPr="00B6531E" w:rsidRDefault="00B55CC5">
      <w:pPr>
        <w:pStyle w:val="Textpoznpodarou"/>
      </w:pPr>
      <w:r w:rsidRPr="00B6531E">
        <w:rPr>
          <w:rStyle w:val="Znakapoznpodarou"/>
        </w:rPr>
        <w:footnoteRef/>
      </w:r>
      <w:r w:rsidRPr="00B6531E">
        <w:t xml:space="preserve"> SKULOVÁ, Soňa. </w:t>
      </w:r>
      <w:r w:rsidRPr="00B6531E">
        <w:rPr>
          <w:i/>
          <w:iCs/>
        </w:rPr>
        <w:t>Správní uvážení</w:t>
      </w:r>
      <w:r>
        <w:t>. Brno: MU Brno, 2004</w:t>
      </w:r>
      <w:r w:rsidRPr="00B6531E">
        <w:t>, s. 22.</w:t>
      </w:r>
    </w:p>
  </w:footnote>
  <w:footnote w:id="113">
    <w:p w:rsidR="00B55CC5" w:rsidRPr="00B6531E" w:rsidRDefault="00B55CC5">
      <w:pPr>
        <w:pStyle w:val="Textpoznpodarou"/>
      </w:pPr>
      <w:r w:rsidRPr="00B6531E">
        <w:rPr>
          <w:rStyle w:val="Znakapoznpodarou"/>
        </w:rPr>
        <w:footnoteRef/>
      </w:r>
      <w:r w:rsidRPr="00B6531E">
        <w:t xml:space="preserve"> SLÁDEČEK, Vladimír. </w:t>
      </w:r>
      <w:r w:rsidRPr="00B6531E">
        <w:rPr>
          <w:i/>
        </w:rPr>
        <w:t>Obecné správní právo</w:t>
      </w:r>
      <w:r w:rsidRPr="00B6531E">
        <w:t>. 2. vydání. Praha: Wolters Kluwer, 2009, s. 145.</w:t>
      </w:r>
    </w:p>
  </w:footnote>
  <w:footnote w:id="114">
    <w:p w:rsidR="00B55CC5" w:rsidRPr="00B6531E" w:rsidRDefault="00B55CC5">
      <w:pPr>
        <w:pStyle w:val="Textpoznpodarou"/>
      </w:pPr>
      <w:r w:rsidRPr="00B6531E">
        <w:rPr>
          <w:rStyle w:val="Znakapoznpodarou"/>
        </w:rPr>
        <w:footnoteRef/>
      </w:r>
      <w:r w:rsidRPr="00B6531E">
        <w:t xml:space="preserve"> </w:t>
      </w:r>
      <w:r w:rsidRPr="00C970F7">
        <w:rPr>
          <w:color w:val="auto"/>
        </w:rPr>
        <w:t xml:space="preserve">SKULOVÁ: </w:t>
      </w:r>
      <w:r w:rsidRPr="00C970F7">
        <w:rPr>
          <w:i/>
          <w:iCs/>
          <w:color w:val="auto"/>
        </w:rPr>
        <w:t>Správní uvážení</w:t>
      </w:r>
      <w:r w:rsidRPr="00C970F7">
        <w:rPr>
          <w:color w:val="auto"/>
        </w:rPr>
        <w:t xml:space="preserve">, s. </w:t>
      </w:r>
      <w:r w:rsidRPr="00B6531E">
        <w:t>20.</w:t>
      </w:r>
    </w:p>
  </w:footnote>
  <w:footnote w:id="115">
    <w:p w:rsidR="00B55CC5" w:rsidRPr="00B6531E" w:rsidRDefault="00B55CC5">
      <w:pPr>
        <w:pStyle w:val="Textpoznpodarou"/>
      </w:pPr>
      <w:r w:rsidRPr="00B6531E">
        <w:rPr>
          <w:rStyle w:val="Znakapoznpodarou"/>
        </w:rPr>
        <w:footnoteRef/>
      </w:r>
      <w:r w:rsidRPr="00B6531E">
        <w:t xml:space="preserve"> Stanovisko NSZ k tr. odp. žáka a učitele autoškoly z 17. 3. 2009.</w:t>
      </w:r>
    </w:p>
  </w:footnote>
  <w:footnote w:id="116">
    <w:p w:rsidR="00B55CC5" w:rsidRPr="00B6531E" w:rsidRDefault="00B55CC5" w:rsidP="00DB2FB8">
      <w:pPr>
        <w:pStyle w:val="Textpoznpodarou"/>
      </w:pPr>
      <w:r w:rsidRPr="00B6531E">
        <w:rPr>
          <w:rStyle w:val="Znakapoznpodarou"/>
        </w:rPr>
        <w:footnoteRef/>
      </w:r>
      <w:r w:rsidRPr="00B6531E">
        <w:t xml:space="preserve"> </w:t>
      </w:r>
      <w:r w:rsidRPr="00C970F7">
        <w:rPr>
          <w:color w:val="auto"/>
        </w:rPr>
        <w:t xml:space="preserve">SKULOVÁ: </w:t>
      </w:r>
      <w:r w:rsidRPr="00C970F7">
        <w:rPr>
          <w:i/>
          <w:iCs/>
          <w:color w:val="auto"/>
        </w:rPr>
        <w:t>Správní uvážení</w:t>
      </w:r>
      <w:r w:rsidRPr="00C970F7">
        <w:rPr>
          <w:color w:val="auto"/>
        </w:rPr>
        <w:t xml:space="preserve">, s. </w:t>
      </w:r>
      <w:r w:rsidRPr="00B6531E">
        <w:t>19.</w:t>
      </w:r>
    </w:p>
  </w:footnote>
  <w:footnote w:id="117">
    <w:p w:rsidR="00B55CC5" w:rsidRPr="00B6531E" w:rsidRDefault="00B55CC5" w:rsidP="00B349E1">
      <w:pPr>
        <w:pStyle w:val="Textpoznpodarou"/>
      </w:pPr>
      <w:r w:rsidRPr="00B6531E">
        <w:rPr>
          <w:rStyle w:val="Znakapoznpodarou"/>
        </w:rPr>
        <w:footnoteRef/>
      </w:r>
      <w:r w:rsidRPr="00B6531E">
        <w:t xml:space="preserve"> </w:t>
      </w:r>
      <w:r>
        <w:t>Tamtéž</w:t>
      </w:r>
      <w:r w:rsidRPr="00C970F7">
        <w:rPr>
          <w:color w:val="auto"/>
        </w:rPr>
        <w:t xml:space="preserve">, s. </w:t>
      </w:r>
      <w:r w:rsidRPr="00B6531E">
        <w:t>15.</w:t>
      </w:r>
    </w:p>
  </w:footnote>
  <w:footnote w:id="118">
    <w:p w:rsidR="00B55CC5" w:rsidRPr="0078094B" w:rsidRDefault="00B55CC5" w:rsidP="00B349E1">
      <w:pPr>
        <w:spacing w:line="240" w:lineRule="auto"/>
        <w:rPr>
          <w:sz w:val="20"/>
          <w:szCs w:val="20"/>
        </w:rPr>
      </w:pPr>
      <w:r w:rsidRPr="00B6531E">
        <w:rPr>
          <w:rStyle w:val="Znakapoznpodarou"/>
          <w:sz w:val="20"/>
          <w:szCs w:val="20"/>
        </w:rPr>
        <w:footnoteRef/>
      </w:r>
      <w:r w:rsidRPr="00B6531E">
        <w:rPr>
          <w:sz w:val="20"/>
          <w:szCs w:val="20"/>
        </w:rPr>
        <w:t xml:space="preserve"> </w:t>
      </w:r>
      <w:r w:rsidRPr="00C970F7">
        <w:rPr>
          <w:rFonts w:eastAsiaTheme="minorHAnsi"/>
          <w:color w:val="auto"/>
          <w:sz w:val="20"/>
          <w:szCs w:val="20"/>
          <w:lang w:eastAsia="en-US"/>
        </w:rPr>
        <w:t xml:space="preserve">PRŮCHA, POMAHAČ: </w:t>
      </w:r>
      <w:r w:rsidRPr="00C970F7">
        <w:rPr>
          <w:rFonts w:eastAsiaTheme="minorHAnsi"/>
          <w:i/>
          <w:color w:val="auto"/>
          <w:sz w:val="20"/>
          <w:szCs w:val="20"/>
          <w:lang w:eastAsia="en-US"/>
        </w:rPr>
        <w:t>Lexikon…,</w:t>
      </w:r>
      <w:r w:rsidRPr="00C970F7">
        <w:rPr>
          <w:rFonts w:eastAsiaTheme="minorHAnsi"/>
          <w:color w:val="auto"/>
          <w:sz w:val="20"/>
          <w:szCs w:val="20"/>
          <w:lang w:eastAsia="en-US"/>
        </w:rPr>
        <w:t xml:space="preserve"> s. </w:t>
      </w:r>
      <w:r w:rsidRPr="00B6531E">
        <w:rPr>
          <w:sz w:val="20"/>
          <w:szCs w:val="20"/>
        </w:rPr>
        <w:t>487.</w:t>
      </w:r>
    </w:p>
  </w:footnote>
  <w:footnote w:id="119">
    <w:p w:rsidR="00B55CC5" w:rsidRPr="00B6531E" w:rsidRDefault="00B55CC5" w:rsidP="00B349E1">
      <w:pPr>
        <w:pStyle w:val="Textpoznpodarou"/>
      </w:pPr>
      <w:r w:rsidRPr="00B6531E">
        <w:rPr>
          <w:rStyle w:val="Znakapoznpodarou"/>
        </w:rPr>
        <w:footnoteRef/>
      </w:r>
      <w:r w:rsidRPr="00B6531E">
        <w:t xml:space="preserve"> </w:t>
      </w:r>
      <w:r w:rsidRPr="00C970F7">
        <w:rPr>
          <w:color w:val="auto"/>
        </w:rPr>
        <w:t xml:space="preserve">SLÁDEČEK: </w:t>
      </w:r>
      <w:r w:rsidRPr="00C970F7">
        <w:rPr>
          <w:i/>
          <w:iCs/>
          <w:color w:val="auto"/>
        </w:rPr>
        <w:t>Obecné správní právo</w:t>
      </w:r>
      <w:r w:rsidRPr="00C970F7">
        <w:rPr>
          <w:color w:val="auto"/>
        </w:rPr>
        <w:t xml:space="preserve">, s. </w:t>
      </w:r>
      <w:r w:rsidRPr="00B6531E">
        <w:t>141.</w:t>
      </w:r>
    </w:p>
  </w:footnote>
  <w:footnote w:id="120">
    <w:p w:rsidR="00B55CC5" w:rsidRPr="00B6531E" w:rsidRDefault="00B55CC5">
      <w:pPr>
        <w:pStyle w:val="Textpoznpodarou"/>
      </w:pPr>
      <w:r w:rsidRPr="00B6531E">
        <w:rPr>
          <w:rStyle w:val="Znakapoznpodarou"/>
        </w:rPr>
        <w:footnoteRef/>
      </w:r>
      <w:r w:rsidRPr="00B6531E">
        <w:t xml:space="preserve"> </w:t>
      </w:r>
      <w:r>
        <w:t>Tamtéž</w:t>
      </w:r>
      <w:r w:rsidRPr="00C970F7">
        <w:rPr>
          <w:color w:val="auto"/>
        </w:rPr>
        <w:t xml:space="preserve">, s. </w:t>
      </w:r>
      <w:r w:rsidRPr="00B6531E">
        <w:t>145.</w:t>
      </w:r>
    </w:p>
  </w:footnote>
  <w:footnote w:id="121">
    <w:p w:rsidR="00B55CC5" w:rsidRDefault="00B55CC5">
      <w:pPr>
        <w:pStyle w:val="Textpoznpodarou"/>
      </w:pPr>
      <w:r>
        <w:rPr>
          <w:rStyle w:val="Znakapoznpodarou"/>
        </w:rPr>
        <w:footnoteRef/>
      </w:r>
      <w:r>
        <w:t xml:space="preserve"> </w:t>
      </w:r>
      <w:r w:rsidRPr="00B510CB">
        <w:t>Např. </w:t>
      </w:r>
      <w:r>
        <w:t>nález</w:t>
      </w:r>
      <w:r w:rsidRPr="00B510CB">
        <w:t> č. 66/97 Sb. ÚS, sv. 8.</w:t>
      </w:r>
    </w:p>
  </w:footnote>
  <w:footnote w:id="122">
    <w:p w:rsidR="00B55CC5" w:rsidRPr="00B6531E" w:rsidRDefault="00B55CC5">
      <w:pPr>
        <w:pStyle w:val="Textpoznpodarou"/>
      </w:pPr>
      <w:r w:rsidRPr="00B6531E">
        <w:rPr>
          <w:rStyle w:val="Znakapoznpodarou"/>
        </w:rPr>
        <w:footnoteRef/>
      </w:r>
      <w:r w:rsidRPr="00B6531E">
        <w:t xml:space="preserve"> </w:t>
      </w:r>
      <w:r w:rsidRPr="00C970F7">
        <w:rPr>
          <w:color w:val="auto"/>
        </w:rPr>
        <w:t xml:space="preserve">SKULOVÁ: </w:t>
      </w:r>
      <w:r w:rsidRPr="00C970F7">
        <w:rPr>
          <w:i/>
          <w:iCs/>
          <w:color w:val="auto"/>
        </w:rPr>
        <w:t>Správní uvážení</w:t>
      </w:r>
      <w:r w:rsidRPr="00C970F7">
        <w:rPr>
          <w:color w:val="auto"/>
        </w:rPr>
        <w:t xml:space="preserve">, s. </w:t>
      </w:r>
      <w:r w:rsidRPr="00B6531E">
        <w:t>22.</w:t>
      </w:r>
    </w:p>
  </w:footnote>
  <w:footnote w:id="123">
    <w:p w:rsidR="00B55CC5" w:rsidRDefault="00B55CC5">
      <w:pPr>
        <w:pStyle w:val="Textpoznpodarou"/>
      </w:pPr>
      <w:r>
        <w:rPr>
          <w:rStyle w:val="Znakapoznpodarou"/>
        </w:rPr>
        <w:footnoteRef/>
      </w:r>
      <w:r>
        <w:t xml:space="preserve"> N</w:t>
      </w:r>
      <w:r w:rsidRPr="00016053">
        <w:t xml:space="preserve">utno připomenout, že </w:t>
      </w:r>
      <w:r>
        <w:t xml:space="preserve">jde o </w:t>
      </w:r>
      <w:r w:rsidRPr="00016053">
        <w:t>rozhodnutí</w:t>
      </w:r>
      <w:r>
        <w:t xml:space="preserve"> v materiálním smyslu</w:t>
      </w:r>
      <w:r w:rsidRPr="00016053">
        <w:t>; viz kap.</w:t>
      </w:r>
      <w:r>
        <w:t> </w:t>
      </w:r>
      <w:r w:rsidRPr="00016053">
        <w:t>1.</w:t>
      </w:r>
    </w:p>
  </w:footnote>
  <w:footnote w:id="124">
    <w:p w:rsidR="00B55CC5" w:rsidRPr="00B6531E" w:rsidRDefault="00B55CC5">
      <w:pPr>
        <w:pStyle w:val="Textpoznpodarou"/>
      </w:pPr>
      <w:r w:rsidRPr="00B6531E">
        <w:rPr>
          <w:rStyle w:val="Znakapoznpodarou"/>
        </w:rPr>
        <w:footnoteRef/>
      </w:r>
      <w:r w:rsidRPr="00B6531E">
        <w:t xml:space="preserve"> </w:t>
      </w:r>
      <w:r w:rsidRPr="00C970F7">
        <w:rPr>
          <w:color w:val="auto"/>
        </w:rPr>
        <w:t xml:space="preserve">SLÁDEČEK: </w:t>
      </w:r>
      <w:r w:rsidRPr="00C970F7">
        <w:rPr>
          <w:i/>
          <w:iCs/>
          <w:color w:val="auto"/>
        </w:rPr>
        <w:t>Obecné správní právo</w:t>
      </w:r>
      <w:r w:rsidRPr="00C970F7">
        <w:rPr>
          <w:color w:val="auto"/>
        </w:rPr>
        <w:t xml:space="preserve">, s. </w:t>
      </w:r>
      <w:r w:rsidRPr="00B6531E">
        <w:t>108.</w:t>
      </w:r>
    </w:p>
  </w:footnote>
  <w:footnote w:id="125">
    <w:p w:rsidR="00B55CC5" w:rsidRPr="00B6531E" w:rsidRDefault="00B55CC5" w:rsidP="00BB7B2F">
      <w:pPr>
        <w:spacing w:line="240" w:lineRule="auto"/>
      </w:pPr>
      <w:r w:rsidRPr="00B6531E">
        <w:rPr>
          <w:rStyle w:val="Znakapoznpodarou"/>
          <w:sz w:val="20"/>
          <w:szCs w:val="20"/>
        </w:rPr>
        <w:footnoteRef/>
      </w:r>
      <w:r w:rsidRPr="00B6531E">
        <w:rPr>
          <w:sz w:val="20"/>
          <w:szCs w:val="20"/>
        </w:rPr>
        <w:t xml:space="preserve"> KADEČKA, Stanislav. Správní rozhodnutí. In </w:t>
      </w:r>
      <w:r w:rsidRPr="00C970F7">
        <w:rPr>
          <w:rFonts w:eastAsiaTheme="minorHAnsi"/>
          <w:color w:val="auto"/>
          <w:sz w:val="20"/>
          <w:szCs w:val="20"/>
          <w:lang w:eastAsia="en-US"/>
        </w:rPr>
        <w:t xml:space="preserve">SKULOVÁ: </w:t>
      </w:r>
      <w:r w:rsidRPr="00C970F7">
        <w:rPr>
          <w:rFonts w:eastAsiaTheme="minorHAnsi"/>
          <w:i/>
          <w:iCs/>
          <w:color w:val="auto"/>
          <w:sz w:val="20"/>
          <w:szCs w:val="20"/>
          <w:lang w:eastAsia="en-US"/>
        </w:rPr>
        <w:t>Správní právo procesní</w:t>
      </w:r>
      <w:r w:rsidRPr="00C970F7">
        <w:rPr>
          <w:rFonts w:eastAsiaTheme="minorHAnsi"/>
          <w:color w:val="auto"/>
          <w:sz w:val="20"/>
          <w:szCs w:val="20"/>
          <w:lang w:eastAsia="en-US"/>
        </w:rPr>
        <w:t xml:space="preserve">, 2008, s. </w:t>
      </w:r>
      <w:r>
        <w:rPr>
          <w:sz w:val="20"/>
          <w:szCs w:val="20"/>
        </w:rPr>
        <w:t>192</w:t>
      </w:r>
      <w:r w:rsidRPr="00B6531E">
        <w:rPr>
          <w:sz w:val="20"/>
          <w:szCs w:val="20"/>
        </w:rPr>
        <w:t>.</w:t>
      </w:r>
    </w:p>
  </w:footnote>
  <w:footnote w:id="126">
    <w:p w:rsidR="00B55CC5" w:rsidRPr="00B6531E" w:rsidRDefault="00B55CC5">
      <w:pPr>
        <w:pStyle w:val="Textpoznpodarou"/>
      </w:pPr>
      <w:r w:rsidRPr="00B6531E">
        <w:rPr>
          <w:rStyle w:val="Znakapoznpodarou"/>
        </w:rPr>
        <w:footnoteRef/>
      </w:r>
      <w:r w:rsidRPr="00B6531E">
        <w:t xml:space="preserve"> </w:t>
      </w:r>
      <w:r>
        <w:t>Tamtéž, s. 191</w:t>
      </w:r>
      <w:r w:rsidRPr="00B6531E">
        <w:t>.</w:t>
      </w:r>
    </w:p>
  </w:footnote>
  <w:footnote w:id="127">
    <w:p w:rsidR="00B55CC5" w:rsidRPr="00B6531E" w:rsidRDefault="00B55CC5">
      <w:pPr>
        <w:pStyle w:val="Textpoznpodarou"/>
      </w:pPr>
      <w:r w:rsidRPr="00B6531E">
        <w:rPr>
          <w:rStyle w:val="Znakapoznpodarou"/>
        </w:rPr>
        <w:footnoteRef/>
      </w:r>
      <w:r w:rsidRPr="00B6531E">
        <w:t xml:space="preserve"> </w:t>
      </w:r>
      <w:r>
        <w:t>Tamtéž, s. 193</w:t>
      </w:r>
      <w:r w:rsidRPr="00B6531E">
        <w:t>.</w:t>
      </w:r>
    </w:p>
  </w:footnote>
  <w:footnote w:id="128">
    <w:p w:rsidR="00B55CC5" w:rsidRPr="004F62F2" w:rsidRDefault="00B55CC5" w:rsidP="00556AF1">
      <w:pPr>
        <w:spacing w:line="240" w:lineRule="auto"/>
        <w:rPr>
          <w:color w:val="auto"/>
        </w:rPr>
      </w:pPr>
      <w:r w:rsidRPr="004F62F2">
        <w:rPr>
          <w:rStyle w:val="Znakapoznpodarou"/>
          <w:color w:val="auto"/>
          <w:sz w:val="20"/>
          <w:szCs w:val="20"/>
        </w:rPr>
        <w:footnoteRef/>
      </w:r>
      <w:r w:rsidRPr="004F62F2">
        <w:rPr>
          <w:color w:val="auto"/>
          <w:sz w:val="20"/>
          <w:szCs w:val="20"/>
        </w:rPr>
        <w:t xml:space="preserve"> Srov. </w:t>
      </w:r>
      <w:r w:rsidRPr="00C970F7">
        <w:rPr>
          <w:rFonts w:eastAsiaTheme="minorHAnsi"/>
          <w:color w:val="auto"/>
          <w:sz w:val="20"/>
          <w:szCs w:val="20"/>
          <w:lang w:eastAsia="en-US"/>
        </w:rPr>
        <w:t xml:space="preserve">HENDRYCH: </w:t>
      </w:r>
      <w:r w:rsidRPr="00C970F7">
        <w:rPr>
          <w:rFonts w:eastAsiaTheme="minorHAnsi"/>
          <w:i/>
          <w:color w:val="auto"/>
          <w:sz w:val="20"/>
          <w:szCs w:val="20"/>
          <w:lang w:eastAsia="en-US"/>
        </w:rPr>
        <w:t xml:space="preserve">Správní věda…, </w:t>
      </w:r>
      <w:r w:rsidRPr="00C970F7">
        <w:rPr>
          <w:rFonts w:eastAsiaTheme="minorHAnsi"/>
          <w:color w:val="auto"/>
          <w:sz w:val="20"/>
          <w:szCs w:val="20"/>
          <w:lang w:eastAsia="en-US"/>
        </w:rPr>
        <w:t xml:space="preserve">s. </w:t>
      </w:r>
      <w:r w:rsidRPr="004F62F2">
        <w:rPr>
          <w:color w:val="auto"/>
          <w:sz w:val="20"/>
          <w:szCs w:val="20"/>
        </w:rPr>
        <w:t>93.</w:t>
      </w:r>
    </w:p>
  </w:footnote>
  <w:footnote w:id="129">
    <w:p w:rsidR="00B55CC5" w:rsidRDefault="00B55CC5">
      <w:pPr>
        <w:pStyle w:val="Textpoznpodarou"/>
      </w:pPr>
      <w:r>
        <w:rPr>
          <w:rStyle w:val="Znakapoznpodarou"/>
        </w:rPr>
        <w:footnoteRef/>
      </w:r>
      <w:r>
        <w:t xml:space="preserve"> Tato problematika je řešena již </w:t>
      </w:r>
      <w:r w:rsidRPr="005E1D82">
        <w:rPr>
          <w:i/>
        </w:rPr>
        <w:t>Mezinárodní úmluvou o jízdě automobily z roku 1909</w:t>
      </w:r>
      <w:r>
        <w:t xml:space="preserve">. Jež stanoví, že </w:t>
      </w:r>
      <w:r w:rsidRPr="00D74773">
        <w:rPr>
          <w:i/>
        </w:rPr>
        <w:t xml:space="preserve">řídící páky automobilu musí býti tak umístěny, aby řidič mohl s nimi jistě zacházeti, aniž se tím jeho pozornost </w:t>
      </w:r>
      <w:r>
        <w:rPr>
          <w:i/>
        </w:rPr>
        <w:t xml:space="preserve">od cesty </w:t>
      </w:r>
      <w:r w:rsidRPr="00D74773">
        <w:rPr>
          <w:i/>
        </w:rPr>
        <w:t>odvrátila</w:t>
      </w:r>
      <w:r>
        <w:t xml:space="preserve">. (SVÁTEK, Zdeněk. </w:t>
      </w:r>
      <w:r>
        <w:rPr>
          <w:i/>
        </w:rPr>
        <w:t>Z historie pravidel sil. provozu</w:t>
      </w:r>
      <w:r w:rsidRPr="00B6531E">
        <w:t>.</w:t>
      </w:r>
      <w:r>
        <w:t xml:space="preserve"> Metodický zpravodaj autoškol, příloha</w:t>
      </w:r>
      <w:r w:rsidRPr="00B6531E">
        <w:t>. 200</w:t>
      </w:r>
      <w:r>
        <w:t>3</w:t>
      </w:r>
      <w:r w:rsidRPr="00B6531E">
        <w:t xml:space="preserve">, s. </w:t>
      </w:r>
      <w:r>
        <w:t>3).</w:t>
      </w:r>
    </w:p>
  </w:footnote>
  <w:footnote w:id="130">
    <w:p w:rsidR="00B55CC5" w:rsidRPr="00B6531E" w:rsidRDefault="00B55CC5">
      <w:pPr>
        <w:pStyle w:val="Textpoznpodarou"/>
      </w:pPr>
      <w:r w:rsidRPr="00B6531E">
        <w:rPr>
          <w:rStyle w:val="Znakapoznpodarou"/>
        </w:rPr>
        <w:footnoteRef/>
      </w:r>
      <w:r w:rsidRPr="00B6531E">
        <w:t xml:space="preserve"> </w:t>
      </w:r>
      <w:r>
        <w:rPr>
          <w:color w:val="auto"/>
        </w:rPr>
        <w:t>§ 15 vyhlášky.</w:t>
      </w:r>
    </w:p>
  </w:footnote>
  <w:footnote w:id="131">
    <w:p w:rsidR="00B55CC5" w:rsidRPr="00B6531E" w:rsidRDefault="00B55CC5">
      <w:pPr>
        <w:pStyle w:val="Textpoznpodarou"/>
      </w:pPr>
      <w:r w:rsidRPr="00B6531E">
        <w:rPr>
          <w:rStyle w:val="Znakapoznpodarou"/>
        </w:rPr>
        <w:footnoteRef/>
      </w:r>
      <w:r w:rsidRPr="00B6531E">
        <w:t xml:space="preserve"> </w:t>
      </w:r>
      <w:r w:rsidRPr="007E3894">
        <w:rPr>
          <w:i/>
        </w:rPr>
        <w:t>Libovůle bývá v souvislosti s rozhodováním VS zmiňována jako urči</w:t>
      </w:r>
      <w:r>
        <w:rPr>
          <w:i/>
        </w:rPr>
        <w:t xml:space="preserve">tý významový protiklad řádného </w:t>
      </w:r>
      <w:r w:rsidRPr="007E3894">
        <w:rPr>
          <w:i/>
        </w:rPr>
        <w:t>správního uvážení.</w:t>
      </w:r>
      <w:r>
        <w:t xml:space="preserve"> (</w:t>
      </w:r>
      <w:r w:rsidRPr="00C970F7">
        <w:rPr>
          <w:color w:val="auto"/>
        </w:rPr>
        <w:t xml:space="preserve">SKULOVÁ: </w:t>
      </w:r>
      <w:r w:rsidRPr="00C970F7">
        <w:rPr>
          <w:i/>
          <w:iCs/>
          <w:color w:val="auto"/>
        </w:rPr>
        <w:t>Správní uvážení</w:t>
      </w:r>
      <w:r w:rsidRPr="00C970F7">
        <w:rPr>
          <w:color w:val="auto"/>
        </w:rPr>
        <w:t xml:space="preserve">, s. </w:t>
      </w:r>
      <w:r>
        <w:t>51).</w:t>
      </w:r>
    </w:p>
  </w:footnote>
  <w:footnote w:id="132">
    <w:p w:rsidR="00B55CC5" w:rsidRPr="00B6531E" w:rsidRDefault="00B55CC5">
      <w:pPr>
        <w:pStyle w:val="Textpoznpodarou"/>
      </w:pPr>
      <w:r w:rsidRPr="00B6531E">
        <w:rPr>
          <w:rStyle w:val="Znakapoznpodarou"/>
        </w:rPr>
        <w:footnoteRef/>
      </w:r>
      <w:r w:rsidRPr="00B6531E">
        <w:t xml:space="preserve"> </w:t>
      </w:r>
      <w:r>
        <w:t>Tamtéž</w:t>
      </w:r>
      <w:r w:rsidRPr="00C970F7">
        <w:rPr>
          <w:color w:val="auto"/>
        </w:rPr>
        <w:t xml:space="preserve">, s. </w:t>
      </w:r>
      <w:r w:rsidRPr="00B6531E">
        <w:t>40.</w:t>
      </w:r>
    </w:p>
  </w:footnote>
  <w:footnote w:id="133">
    <w:p w:rsidR="00B55CC5" w:rsidRDefault="00B55CC5">
      <w:pPr>
        <w:pStyle w:val="Textpoznpodarou"/>
      </w:pPr>
      <w:r>
        <w:rPr>
          <w:rStyle w:val="Znakapoznpodarou"/>
        </w:rPr>
        <w:footnoteRef/>
      </w:r>
      <w:r>
        <w:t xml:space="preserve"> Hodnotit prospěl/neprospěl.</w:t>
      </w:r>
    </w:p>
  </w:footnote>
  <w:footnote w:id="134">
    <w:p w:rsidR="00B55CC5" w:rsidRPr="00B6531E" w:rsidRDefault="00B55CC5" w:rsidP="006D15DD">
      <w:pPr>
        <w:spacing w:line="240" w:lineRule="auto"/>
        <w:rPr>
          <w:sz w:val="20"/>
          <w:szCs w:val="20"/>
        </w:rPr>
      </w:pPr>
      <w:r w:rsidRPr="00B6531E">
        <w:rPr>
          <w:rStyle w:val="Znakapoznpodarou"/>
          <w:sz w:val="20"/>
          <w:szCs w:val="20"/>
        </w:rPr>
        <w:footnoteRef/>
      </w:r>
      <w:r w:rsidRPr="00B6531E">
        <w:rPr>
          <w:sz w:val="20"/>
          <w:szCs w:val="20"/>
        </w:rPr>
        <w:t xml:space="preserve"> </w:t>
      </w:r>
      <w:r w:rsidRPr="00C970F7">
        <w:rPr>
          <w:rFonts w:eastAsiaTheme="minorHAnsi"/>
          <w:color w:val="auto"/>
          <w:sz w:val="20"/>
          <w:szCs w:val="20"/>
          <w:lang w:eastAsia="en-US"/>
        </w:rPr>
        <w:t xml:space="preserve">PRŮCHA, POMAHAČ: </w:t>
      </w:r>
      <w:r w:rsidRPr="00C970F7">
        <w:rPr>
          <w:rFonts w:eastAsiaTheme="minorHAnsi"/>
          <w:i/>
          <w:color w:val="auto"/>
          <w:sz w:val="20"/>
          <w:szCs w:val="20"/>
          <w:lang w:eastAsia="en-US"/>
        </w:rPr>
        <w:t>Lexikon…,</w:t>
      </w:r>
      <w:r w:rsidRPr="00C970F7">
        <w:rPr>
          <w:rFonts w:eastAsiaTheme="minorHAnsi"/>
          <w:color w:val="auto"/>
          <w:sz w:val="20"/>
          <w:szCs w:val="20"/>
          <w:lang w:eastAsia="en-US"/>
        </w:rPr>
        <w:t xml:space="preserve"> s. </w:t>
      </w:r>
      <w:r w:rsidRPr="00B6531E">
        <w:rPr>
          <w:sz w:val="20"/>
          <w:szCs w:val="20"/>
        </w:rPr>
        <w:t>487.</w:t>
      </w:r>
    </w:p>
  </w:footnote>
  <w:footnote w:id="135">
    <w:p w:rsidR="00B55CC5" w:rsidRPr="00B6531E" w:rsidRDefault="00B55CC5" w:rsidP="009B569F">
      <w:pPr>
        <w:pStyle w:val="Textpoznpodarou"/>
      </w:pPr>
      <w:r w:rsidRPr="00B6531E">
        <w:rPr>
          <w:rStyle w:val="Znakapoznpodarou"/>
        </w:rPr>
        <w:footnoteRef/>
      </w:r>
      <w:r w:rsidRPr="00B6531E">
        <w:t xml:space="preserve"> </w:t>
      </w:r>
      <w:r w:rsidRPr="00C970F7">
        <w:rPr>
          <w:color w:val="auto"/>
        </w:rPr>
        <w:t xml:space="preserve">SKULOVÁ: </w:t>
      </w:r>
      <w:r w:rsidRPr="00C970F7">
        <w:rPr>
          <w:i/>
          <w:iCs/>
          <w:color w:val="auto"/>
        </w:rPr>
        <w:t>Správní uvážení</w:t>
      </w:r>
      <w:r w:rsidRPr="00C970F7">
        <w:rPr>
          <w:color w:val="auto"/>
        </w:rPr>
        <w:t xml:space="preserve">, s. </w:t>
      </w:r>
      <w:r w:rsidRPr="00B6531E">
        <w:t>22.</w:t>
      </w:r>
    </w:p>
  </w:footnote>
  <w:footnote w:id="136">
    <w:p w:rsidR="00B55CC5" w:rsidRPr="003D62F0" w:rsidRDefault="00B55CC5">
      <w:pPr>
        <w:pStyle w:val="Textpoznpodarou"/>
      </w:pPr>
      <w:r>
        <w:rPr>
          <w:rStyle w:val="Znakapoznpodarou"/>
        </w:rPr>
        <w:footnoteRef/>
      </w:r>
      <w:r>
        <w:t xml:space="preserve"> Vznikne p</w:t>
      </w:r>
      <w:r w:rsidRPr="003D62F0">
        <w:t>rvek</w:t>
      </w:r>
      <w:r>
        <w:t>, jenž je těžko</w:t>
      </w:r>
      <w:r w:rsidRPr="003D62F0">
        <w:t xml:space="preserve"> uchopitelný.</w:t>
      </w:r>
    </w:p>
  </w:footnote>
  <w:footnote w:id="137">
    <w:p w:rsidR="00B55CC5" w:rsidRPr="00B6531E" w:rsidRDefault="00B55CC5">
      <w:pPr>
        <w:pStyle w:val="Textpoznpodarou"/>
        <w:rPr>
          <w:color w:val="auto"/>
        </w:rPr>
      </w:pPr>
      <w:r w:rsidRPr="00B6531E">
        <w:rPr>
          <w:rStyle w:val="Znakapoznpodarou"/>
          <w:color w:val="auto"/>
        </w:rPr>
        <w:footnoteRef/>
      </w:r>
      <w:r w:rsidRPr="00B6531E">
        <w:rPr>
          <w:color w:val="auto"/>
        </w:rPr>
        <w:t xml:space="preserve"> Srov. POMAHAČ, Richard, VIDLÁKOVÁ, Olga. </w:t>
      </w:r>
      <w:r w:rsidRPr="00B6531E">
        <w:rPr>
          <w:i/>
          <w:color w:val="auto"/>
        </w:rPr>
        <w:t xml:space="preserve">Veřejná správa. </w:t>
      </w:r>
      <w:r w:rsidRPr="00B6531E">
        <w:rPr>
          <w:color w:val="auto"/>
        </w:rPr>
        <w:t>Praha: C.H.Beck, 2002, s. 172.</w:t>
      </w:r>
    </w:p>
  </w:footnote>
  <w:footnote w:id="138">
    <w:p w:rsidR="00B55CC5" w:rsidRPr="00B6531E" w:rsidRDefault="00B55CC5" w:rsidP="00F70AE5">
      <w:pPr>
        <w:spacing w:line="240" w:lineRule="auto"/>
        <w:rPr>
          <w:sz w:val="20"/>
          <w:szCs w:val="20"/>
        </w:rPr>
      </w:pPr>
      <w:r w:rsidRPr="00B6531E">
        <w:rPr>
          <w:rStyle w:val="Znakapoznpodarou"/>
          <w:sz w:val="20"/>
          <w:szCs w:val="20"/>
        </w:rPr>
        <w:footnoteRef/>
      </w:r>
      <w:r w:rsidRPr="00B6531E">
        <w:rPr>
          <w:sz w:val="20"/>
          <w:szCs w:val="20"/>
        </w:rPr>
        <w:t xml:space="preserve"> </w:t>
      </w:r>
      <w:r w:rsidRPr="00F67439">
        <w:rPr>
          <w:i/>
          <w:sz w:val="20"/>
          <w:szCs w:val="20"/>
        </w:rPr>
        <w:t>Vážení a hodnocení jednotlivých alternativ rozhodovatelem totiž mj. souvisí s hodnocením důsledků, k nimž tyto alternativy vedou</w:t>
      </w:r>
      <w:r w:rsidRPr="00F67439">
        <w:rPr>
          <w:sz w:val="20"/>
          <w:szCs w:val="20"/>
        </w:rPr>
        <w:t>.</w:t>
      </w:r>
      <w:r>
        <w:rPr>
          <w:sz w:val="20"/>
          <w:szCs w:val="20"/>
        </w:rPr>
        <w:t xml:space="preserve"> (</w:t>
      </w:r>
      <w:r w:rsidRPr="00C970F7">
        <w:rPr>
          <w:rFonts w:eastAsiaTheme="minorHAnsi"/>
          <w:color w:val="auto"/>
          <w:sz w:val="20"/>
          <w:szCs w:val="20"/>
          <w:lang w:eastAsia="en-US"/>
        </w:rPr>
        <w:t xml:space="preserve">POMAHAČ, VIDLÁKOVÁ: </w:t>
      </w:r>
      <w:r w:rsidRPr="00C970F7">
        <w:rPr>
          <w:rFonts w:eastAsiaTheme="minorHAnsi"/>
          <w:i/>
          <w:color w:val="auto"/>
          <w:sz w:val="20"/>
          <w:szCs w:val="20"/>
          <w:lang w:eastAsia="en-US"/>
        </w:rPr>
        <w:t>Veřejná správa,</w:t>
      </w:r>
      <w:r w:rsidRPr="00C970F7">
        <w:rPr>
          <w:rFonts w:eastAsiaTheme="minorHAnsi"/>
          <w:color w:val="auto"/>
          <w:sz w:val="20"/>
          <w:szCs w:val="20"/>
          <w:lang w:eastAsia="en-US"/>
        </w:rPr>
        <w:t xml:space="preserve"> s. </w:t>
      </w:r>
      <w:r>
        <w:rPr>
          <w:sz w:val="20"/>
          <w:szCs w:val="20"/>
        </w:rPr>
        <w:t>172).</w:t>
      </w:r>
    </w:p>
  </w:footnote>
  <w:footnote w:id="139">
    <w:p w:rsidR="00B55CC5" w:rsidRDefault="00B55CC5">
      <w:pPr>
        <w:pStyle w:val="Textpoznpodarou"/>
      </w:pPr>
      <w:r>
        <w:rPr>
          <w:rStyle w:val="Znakapoznpodarou"/>
        </w:rPr>
        <w:footnoteRef/>
      </w:r>
      <w:r>
        <w:t xml:space="preserve"> Kolektiv autorů. </w:t>
      </w:r>
      <w:r w:rsidRPr="00823BE4">
        <w:rPr>
          <w:i/>
        </w:rPr>
        <w:t>Základy pedagogiky a rétoriky</w:t>
      </w:r>
      <w:r>
        <w:rPr>
          <w:i/>
        </w:rPr>
        <w:t xml:space="preserve"> (interní učební text)</w:t>
      </w:r>
      <w:r>
        <w:t>. Pardubice: CSPSD, s. 8.</w:t>
      </w:r>
    </w:p>
  </w:footnote>
  <w:footnote w:id="140">
    <w:p w:rsidR="00B55CC5" w:rsidRDefault="00B55CC5" w:rsidP="0083147A">
      <w:pPr>
        <w:pStyle w:val="Textpoznpodarou"/>
      </w:pPr>
      <w:r>
        <w:rPr>
          <w:rStyle w:val="Znakapoznpodarou"/>
        </w:rPr>
        <w:footnoteRef/>
      </w:r>
      <w:r>
        <w:t xml:space="preserve"> </w:t>
      </w:r>
      <w:r w:rsidRPr="00C970F7">
        <w:t xml:space="preserve">BUDSKÝ: </w:t>
      </w:r>
      <w:r w:rsidRPr="00C970F7">
        <w:rPr>
          <w:i/>
        </w:rPr>
        <w:t>Projekt TANGO</w:t>
      </w:r>
      <w:r w:rsidRPr="00C970F7">
        <w:t xml:space="preserve">, s. </w:t>
      </w:r>
      <w:r>
        <w:t>37.</w:t>
      </w:r>
    </w:p>
  </w:footnote>
  <w:footnote w:id="141">
    <w:p w:rsidR="00B55CC5" w:rsidRDefault="00B55CC5">
      <w:pPr>
        <w:pStyle w:val="Textpoznpodarou"/>
      </w:pPr>
      <w:r>
        <w:rPr>
          <w:rStyle w:val="Znakapoznpodarou"/>
        </w:rPr>
        <w:footnoteRef/>
      </w:r>
      <w:r>
        <w:t xml:space="preserve"> Nutno však připustit, že exces komisaře vyloučit nelze.</w:t>
      </w:r>
    </w:p>
  </w:footnote>
  <w:footnote w:id="142">
    <w:p w:rsidR="00B55CC5" w:rsidRPr="00B6531E" w:rsidRDefault="00B55CC5">
      <w:pPr>
        <w:pStyle w:val="Textpoznpodarou"/>
      </w:pPr>
      <w:r w:rsidRPr="00B6531E">
        <w:rPr>
          <w:rStyle w:val="Znakapoznpodarou"/>
        </w:rPr>
        <w:footnoteRef/>
      </w:r>
      <w:r w:rsidRPr="00B6531E">
        <w:t xml:space="preserve"> </w:t>
      </w:r>
      <w:r w:rsidRPr="00C970F7">
        <w:rPr>
          <w:color w:val="auto"/>
        </w:rPr>
        <w:t xml:space="preserve">SKULOVÁ: </w:t>
      </w:r>
      <w:r w:rsidRPr="00C970F7">
        <w:rPr>
          <w:i/>
          <w:iCs/>
          <w:color w:val="auto"/>
        </w:rPr>
        <w:t>Správní uvážení</w:t>
      </w:r>
      <w:r w:rsidRPr="00C970F7">
        <w:rPr>
          <w:color w:val="auto"/>
        </w:rPr>
        <w:t xml:space="preserve">, s. </w:t>
      </w:r>
      <w:r w:rsidRPr="00B6531E">
        <w:t>99.</w:t>
      </w:r>
    </w:p>
  </w:footnote>
  <w:footnote w:id="143">
    <w:p w:rsidR="00B55CC5" w:rsidRPr="00B6531E" w:rsidRDefault="00B55CC5">
      <w:pPr>
        <w:pStyle w:val="Textpoznpodarou"/>
      </w:pPr>
      <w:r w:rsidRPr="00B6531E">
        <w:rPr>
          <w:rStyle w:val="Znakapoznpodarou"/>
        </w:rPr>
        <w:footnoteRef/>
      </w:r>
      <w:r w:rsidRPr="00B6531E">
        <w:t xml:space="preserve"> </w:t>
      </w:r>
      <w:r w:rsidRPr="00C970F7">
        <w:rPr>
          <w:color w:val="auto"/>
        </w:rPr>
        <w:t xml:space="preserve">POMAHAČ, VIDLÁKOVÁ: </w:t>
      </w:r>
      <w:r w:rsidRPr="00C970F7">
        <w:rPr>
          <w:i/>
          <w:color w:val="auto"/>
        </w:rPr>
        <w:t>Veřejná správa,</w:t>
      </w:r>
      <w:r w:rsidRPr="00C970F7">
        <w:rPr>
          <w:color w:val="auto"/>
        </w:rPr>
        <w:t xml:space="preserve"> s. </w:t>
      </w:r>
      <w:r w:rsidRPr="00B6531E">
        <w:t>171.</w:t>
      </w:r>
    </w:p>
  </w:footnote>
  <w:footnote w:id="144">
    <w:p w:rsidR="00B55CC5" w:rsidRPr="00B6531E" w:rsidRDefault="00B55CC5" w:rsidP="0097564A">
      <w:pPr>
        <w:autoSpaceDE w:val="0"/>
        <w:autoSpaceDN w:val="0"/>
        <w:adjustRightInd w:val="0"/>
        <w:spacing w:line="240" w:lineRule="auto"/>
        <w:rPr>
          <w:sz w:val="20"/>
          <w:szCs w:val="20"/>
        </w:rPr>
      </w:pPr>
      <w:r w:rsidRPr="00B6531E">
        <w:rPr>
          <w:rStyle w:val="Znakapoznpodarou"/>
          <w:sz w:val="20"/>
          <w:szCs w:val="20"/>
        </w:rPr>
        <w:footnoteRef/>
      </w:r>
      <w:r w:rsidRPr="00B6531E">
        <w:rPr>
          <w:sz w:val="20"/>
          <w:szCs w:val="20"/>
        </w:rPr>
        <w:t xml:space="preserve"> </w:t>
      </w:r>
      <w:r w:rsidRPr="00B14AD8">
        <w:rPr>
          <w:i/>
          <w:sz w:val="20"/>
          <w:szCs w:val="20"/>
        </w:rPr>
        <w:t>Etika ve VS bývá nazírána jako aplikace morálních standardů VS – reflektuje standardy nebo hodnoty společnosti.</w:t>
      </w:r>
      <w:r>
        <w:rPr>
          <w:sz w:val="20"/>
          <w:szCs w:val="20"/>
        </w:rPr>
        <w:t xml:space="preserve"> (</w:t>
      </w:r>
      <w:r w:rsidRPr="00B6531E">
        <w:rPr>
          <w:sz w:val="20"/>
          <w:szCs w:val="20"/>
        </w:rPr>
        <w:t>VIDLÁKOVÁ, Olga</w:t>
      </w:r>
      <w:r w:rsidRPr="00B6531E">
        <w:rPr>
          <w:rFonts w:cs="Garamond"/>
          <w:sz w:val="20"/>
          <w:szCs w:val="20"/>
        </w:rPr>
        <w:t xml:space="preserve">. </w:t>
      </w:r>
      <w:r w:rsidRPr="00B6531E">
        <w:rPr>
          <w:rFonts w:eastAsia="Times New Roman" w:cs="Times New Roman"/>
          <w:sz w:val="20"/>
          <w:szCs w:val="20"/>
        </w:rPr>
        <w:t>Etika ve veřejné správě</w:t>
      </w:r>
      <w:r w:rsidRPr="00B6531E">
        <w:rPr>
          <w:rFonts w:cs="Garamond"/>
          <w:sz w:val="20"/>
          <w:szCs w:val="20"/>
        </w:rPr>
        <w:t xml:space="preserve">. </w:t>
      </w:r>
      <w:r w:rsidRPr="00B6531E">
        <w:rPr>
          <w:rFonts w:cs="Garamond"/>
          <w:i/>
          <w:sz w:val="20"/>
          <w:szCs w:val="20"/>
        </w:rPr>
        <w:t>Správní právo</w:t>
      </w:r>
      <w:r w:rsidRPr="00B6531E">
        <w:rPr>
          <w:rFonts w:cs="Garamond"/>
          <w:sz w:val="20"/>
          <w:szCs w:val="20"/>
        </w:rPr>
        <w:t>, 2004, č. 5-6, s. 333</w:t>
      </w:r>
      <w:r>
        <w:rPr>
          <w:rFonts w:cs="Garamond"/>
          <w:sz w:val="20"/>
          <w:szCs w:val="20"/>
        </w:rPr>
        <w:t>)</w:t>
      </w:r>
      <w:r w:rsidRPr="00B6531E">
        <w:rPr>
          <w:rFonts w:cs="Garamond"/>
          <w:sz w:val="20"/>
          <w:szCs w:val="20"/>
        </w:rPr>
        <w:t>.</w:t>
      </w:r>
    </w:p>
  </w:footnote>
  <w:footnote w:id="145">
    <w:p w:rsidR="00B55CC5" w:rsidRPr="00B6531E" w:rsidRDefault="00B55CC5">
      <w:pPr>
        <w:pStyle w:val="Textpoznpodarou"/>
      </w:pPr>
      <w:r w:rsidRPr="00B6531E">
        <w:rPr>
          <w:rStyle w:val="Znakapoznpodarou"/>
        </w:rPr>
        <w:footnoteRef/>
      </w:r>
      <w:r w:rsidRPr="00B6531E">
        <w:t xml:space="preserve"> </w:t>
      </w:r>
      <w:r w:rsidRPr="00F653FC">
        <w:rPr>
          <w:color w:val="auto"/>
        </w:rPr>
        <w:t>Na území Prahy, Přelouče, Mariánských Lázní, Velkého Meziříčí a dalších.</w:t>
      </w:r>
    </w:p>
  </w:footnote>
  <w:footnote w:id="146">
    <w:p w:rsidR="00B55CC5" w:rsidRPr="00B6531E" w:rsidRDefault="00B55CC5" w:rsidP="00FB0C8D">
      <w:pPr>
        <w:spacing w:line="240" w:lineRule="auto"/>
        <w:rPr>
          <w:sz w:val="20"/>
          <w:szCs w:val="20"/>
        </w:rPr>
      </w:pPr>
      <w:r w:rsidRPr="00B6531E">
        <w:rPr>
          <w:rStyle w:val="Znakapoznpodarou"/>
          <w:sz w:val="20"/>
          <w:szCs w:val="20"/>
        </w:rPr>
        <w:footnoteRef/>
      </w:r>
      <w:r w:rsidRPr="00B6531E">
        <w:rPr>
          <w:sz w:val="20"/>
          <w:szCs w:val="20"/>
        </w:rPr>
        <w:t xml:space="preserve"> </w:t>
      </w:r>
      <w:r w:rsidRPr="0072505E">
        <w:rPr>
          <w:sz w:val="20"/>
          <w:szCs w:val="20"/>
        </w:rPr>
        <w:t xml:space="preserve">Na úrovni obecného práva </w:t>
      </w:r>
      <w:r>
        <w:rPr>
          <w:sz w:val="20"/>
          <w:szCs w:val="20"/>
        </w:rPr>
        <w:t>jde o</w:t>
      </w:r>
      <w:r w:rsidRPr="0072505E">
        <w:rPr>
          <w:sz w:val="20"/>
          <w:szCs w:val="20"/>
        </w:rPr>
        <w:t xml:space="preserve"> </w:t>
      </w:r>
      <w:r w:rsidRPr="0072505E">
        <w:rPr>
          <w:i/>
          <w:sz w:val="20"/>
          <w:szCs w:val="20"/>
        </w:rPr>
        <w:t>chování ovlivněné úmyslem poskytovat a přijímat výhodu, která je neslučitelná s úředními povinnostmi či které znamená zneužití úředního postavení</w:t>
      </w:r>
      <w:r w:rsidRPr="0072505E">
        <w:rPr>
          <w:sz w:val="20"/>
          <w:szCs w:val="20"/>
        </w:rPr>
        <w:t>.</w:t>
      </w:r>
      <w:r>
        <w:rPr>
          <w:sz w:val="20"/>
          <w:szCs w:val="20"/>
        </w:rPr>
        <w:t xml:space="preserve"> (</w:t>
      </w:r>
      <w:r w:rsidRPr="00C970F7">
        <w:rPr>
          <w:rFonts w:eastAsiaTheme="minorHAnsi"/>
          <w:color w:val="auto"/>
          <w:sz w:val="20"/>
          <w:szCs w:val="20"/>
          <w:lang w:eastAsia="en-US"/>
        </w:rPr>
        <w:t xml:space="preserve">PRŮCHA, POMAHAČ: </w:t>
      </w:r>
      <w:r w:rsidRPr="00C970F7">
        <w:rPr>
          <w:rFonts w:eastAsiaTheme="minorHAnsi"/>
          <w:i/>
          <w:color w:val="auto"/>
          <w:sz w:val="20"/>
          <w:szCs w:val="20"/>
          <w:lang w:eastAsia="en-US"/>
        </w:rPr>
        <w:t>Lexikon…,</w:t>
      </w:r>
      <w:r w:rsidRPr="00C970F7">
        <w:rPr>
          <w:rFonts w:eastAsiaTheme="minorHAnsi"/>
          <w:color w:val="auto"/>
          <w:sz w:val="20"/>
          <w:szCs w:val="20"/>
          <w:lang w:eastAsia="en-US"/>
        </w:rPr>
        <w:t xml:space="preserve"> s. </w:t>
      </w:r>
      <w:r w:rsidRPr="00B6531E">
        <w:rPr>
          <w:sz w:val="20"/>
          <w:szCs w:val="20"/>
        </w:rPr>
        <w:t>634</w:t>
      </w:r>
      <w:r>
        <w:rPr>
          <w:sz w:val="20"/>
          <w:szCs w:val="20"/>
        </w:rPr>
        <w:t>)</w:t>
      </w:r>
      <w:r w:rsidRPr="00B6531E">
        <w:rPr>
          <w:sz w:val="20"/>
          <w:szCs w:val="20"/>
        </w:rPr>
        <w:t>.</w:t>
      </w:r>
    </w:p>
  </w:footnote>
  <w:footnote w:id="147">
    <w:p w:rsidR="00B55CC5" w:rsidRDefault="00B55CC5">
      <w:pPr>
        <w:pStyle w:val="Textpoznpodarou"/>
      </w:pPr>
      <w:r>
        <w:rPr>
          <w:rStyle w:val="Znakapoznpodarou"/>
        </w:rPr>
        <w:footnoteRef/>
      </w:r>
      <w:r>
        <w:t xml:space="preserve"> Srov. </w:t>
      </w:r>
      <w:r w:rsidRPr="00C7143C">
        <w:t xml:space="preserve">MAŇAS, Dalibor. </w:t>
      </w:r>
      <w:r w:rsidRPr="00C7143C">
        <w:rPr>
          <w:i/>
        </w:rPr>
        <w:t xml:space="preserve">Komisař, učitel i majitel autoškoly kšeftovali s řidičskými průkazy </w:t>
      </w:r>
      <w:r w:rsidRPr="00C7143C">
        <w:t>[online]. iDNES.cz,</w:t>
      </w:r>
      <w:r>
        <w:t xml:space="preserve"> </w:t>
      </w:r>
      <w:r w:rsidRPr="00C7143C">
        <w:t>20. dubna 2012 [cit. 2. června 2013]. Dostupné na &lt; http://jihlava.idnes.cz/falesne-zkousky-v-autoskole-dgi-/jihlava-zpravy.aspx?c=A120420_094005_jihlava-zpravy_dmk&gt;.</w:t>
      </w:r>
    </w:p>
  </w:footnote>
  <w:footnote w:id="148">
    <w:p w:rsidR="00B55CC5" w:rsidRDefault="00B55CC5">
      <w:pPr>
        <w:pStyle w:val="Textpoznpodarou"/>
      </w:pPr>
      <w:r>
        <w:rPr>
          <w:rStyle w:val="Znakapoznpodarou"/>
        </w:rPr>
        <w:footnoteRef/>
      </w:r>
      <w:r>
        <w:t xml:space="preserve"> Zpravidla se jedná o poměr úřední osoby k účastníkovi řízení.</w:t>
      </w:r>
    </w:p>
    <w:p w:rsidR="00B55CC5" w:rsidRDefault="00B55CC5">
      <w:pPr>
        <w:pStyle w:val="Textpoznpodarou"/>
      </w:pPr>
      <w:r>
        <w:t>Více § 14 SpŘ.</w:t>
      </w:r>
    </w:p>
  </w:footnote>
  <w:footnote w:id="149">
    <w:p w:rsidR="00B55CC5" w:rsidRDefault="00B55CC5">
      <w:pPr>
        <w:pStyle w:val="Textpoznpodarou"/>
      </w:pPr>
      <w:r>
        <w:rPr>
          <w:rStyle w:val="Znakapoznpodarou"/>
        </w:rPr>
        <w:footnoteRef/>
      </w:r>
      <w:r>
        <w:t xml:space="preserve"> Žadatel totiž většinou předem neví, jaký komisař jej bude zkoušet.</w:t>
      </w:r>
    </w:p>
  </w:footnote>
  <w:footnote w:id="150">
    <w:p w:rsidR="00B55CC5" w:rsidRDefault="00B55CC5">
      <w:pPr>
        <w:pStyle w:val="Textpoznpodarou"/>
      </w:pPr>
      <w:r>
        <w:rPr>
          <w:rStyle w:val="Znakapoznpodarou"/>
        </w:rPr>
        <w:footnoteRef/>
      </w:r>
      <w:r>
        <w:t xml:space="preserve"> Stejně tak</w:t>
      </w:r>
      <w:r w:rsidRPr="00B510CB">
        <w:t xml:space="preserve"> komisař.</w:t>
      </w:r>
    </w:p>
  </w:footnote>
  <w:footnote w:id="151">
    <w:p w:rsidR="00B55CC5" w:rsidRPr="00B6531E" w:rsidRDefault="00B55CC5" w:rsidP="00363155">
      <w:pPr>
        <w:spacing w:line="240" w:lineRule="auto"/>
        <w:rPr>
          <w:sz w:val="20"/>
          <w:szCs w:val="20"/>
        </w:rPr>
      </w:pPr>
      <w:r w:rsidRPr="00B6531E">
        <w:rPr>
          <w:rStyle w:val="Znakapoznpodarou"/>
          <w:sz w:val="20"/>
          <w:szCs w:val="20"/>
        </w:rPr>
        <w:footnoteRef/>
      </w:r>
      <w:r>
        <w:rPr>
          <w:sz w:val="20"/>
          <w:szCs w:val="20"/>
        </w:rPr>
        <w:t xml:space="preserve"> </w:t>
      </w:r>
      <w:r w:rsidRPr="00B6531E">
        <w:rPr>
          <w:rFonts w:cs="Garamond"/>
          <w:sz w:val="20"/>
          <w:szCs w:val="20"/>
        </w:rPr>
        <w:t xml:space="preserve">JEMELKA, Luboš, PONDĚLÍČKOVÁ, Klára, BOHADLO, David. </w:t>
      </w:r>
      <w:r w:rsidRPr="00B6531E">
        <w:rPr>
          <w:rFonts w:cs="Garamond"/>
          <w:i/>
          <w:sz w:val="20"/>
          <w:szCs w:val="20"/>
        </w:rPr>
        <w:t>Správní řád. Komentář</w:t>
      </w:r>
      <w:r w:rsidRPr="00B6531E">
        <w:rPr>
          <w:rFonts w:cs="Garamond"/>
          <w:sz w:val="20"/>
          <w:szCs w:val="20"/>
        </w:rPr>
        <w:t xml:space="preserve">. 3. vydání. Praha: C.H.Beck , </w:t>
      </w:r>
      <w:r>
        <w:rPr>
          <w:rFonts w:cs="Garamond"/>
          <w:sz w:val="20"/>
          <w:szCs w:val="20"/>
        </w:rPr>
        <w:t>2011, s. 46.</w:t>
      </w:r>
    </w:p>
  </w:footnote>
  <w:footnote w:id="152">
    <w:p w:rsidR="00B55CC5" w:rsidRDefault="00B55CC5">
      <w:pPr>
        <w:pStyle w:val="Textpoznpodarou"/>
      </w:pPr>
      <w:r>
        <w:rPr>
          <w:rStyle w:val="Znakapoznpodarou"/>
        </w:rPr>
        <w:footnoteRef/>
      </w:r>
      <w:r>
        <w:t xml:space="preserve"> </w:t>
      </w:r>
      <w:r w:rsidRPr="00B6531E">
        <w:t xml:space="preserve">KUČEROVÁ, Helena. </w:t>
      </w:r>
      <w:r w:rsidRPr="00246FC0">
        <w:rPr>
          <w:i/>
          <w:szCs w:val="24"/>
        </w:rPr>
        <w:t>Dopravní přestupky v praxi</w:t>
      </w:r>
      <w:r w:rsidRPr="00B6531E">
        <w:t xml:space="preserve">. Praha: </w:t>
      </w:r>
      <w:r w:rsidRPr="00246FC0">
        <w:rPr>
          <w:szCs w:val="24"/>
        </w:rPr>
        <w:t>Linde Praha, a.s.</w:t>
      </w:r>
      <w:r w:rsidRPr="00B6531E">
        <w:t>, 200</w:t>
      </w:r>
      <w:r>
        <w:t>6</w:t>
      </w:r>
      <w:r w:rsidRPr="00B6531E">
        <w:t xml:space="preserve">, s. </w:t>
      </w:r>
      <w:r>
        <w:t>150</w:t>
      </w:r>
      <w:r w:rsidRPr="00B6531E">
        <w:t>.</w:t>
      </w:r>
    </w:p>
  </w:footnote>
  <w:footnote w:id="153">
    <w:p w:rsidR="00B55CC5" w:rsidRDefault="00B55CC5">
      <w:pPr>
        <w:pStyle w:val="Textpoznpodarou"/>
      </w:pPr>
      <w:r>
        <w:rPr>
          <w:rStyle w:val="Znakapoznpodarou"/>
        </w:rPr>
        <w:footnoteRef/>
      </w:r>
      <w:r>
        <w:t xml:space="preserve"> Rozsudek KS v Brně ze dne 30. 3. 2005, čj. Ca 56/04-25.</w:t>
      </w:r>
    </w:p>
  </w:footnote>
  <w:footnote w:id="154">
    <w:p w:rsidR="00B55CC5" w:rsidRDefault="00B55CC5">
      <w:pPr>
        <w:pStyle w:val="Textpoznpodarou"/>
      </w:pPr>
      <w:r>
        <w:rPr>
          <w:rStyle w:val="Znakapoznpodarou"/>
        </w:rPr>
        <w:footnoteRef/>
      </w:r>
      <w:r>
        <w:t xml:space="preserve"> Přestože zde zpravidla prvek podjatosti </w:t>
      </w:r>
      <w:r w:rsidRPr="008E2BA7">
        <w:rPr>
          <w:i/>
        </w:rPr>
        <w:t>absentuje</w:t>
      </w:r>
      <w:r>
        <w:t>.</w:t>
      </w:r>
    </w:p>
  </w:footnote>
  <w:footnote w:id="155">
    <w:p w:rsidR="00B55CC5" w:rsidRDefault="00B55CC5" w:rsidP="00363155">
      <w:pPr>
        <w:spacing w:line="240" w:lineRule="auto"/>
        <w:rPr>
          <w:sz w:val="20"/>
          <w:szCs w:val="20"/>
        </w:rPr>
      </w:pPr>
      <w:r w:rsidRPr="00B6531E">
        <w:rPr>
          <w:rStyle w:val="Znakapoznpodarou"/>
          <w:sz w:val="20"/>
          <w:szCs w:val="20"/>
        </w:rPr>
        <w:footnoteRef/>
      </w:r>
      <w:r w:rsidRPr="00B6531E">
        <w:rPr>
          <w:sz w:val="20"/>
          <w:szCs w:val="20"/>
        </w:rPr>
        <w:t xml:space="preserve"> FRUMAROVÁ. Kateřina. </w:t>
      </w:r>
      <w:r w:rsidRPr="00B6531E">
        <w:rPr>
          <w:i/>
          <w:sz w:val="20"/>
          <w:szCs w:val="20"/>
        </w:rPr>
        <w:t xml:space="preserve">Ochrana před nečinností veřejné správy. </w:t>
      </w:r>
      <w:r w:rsidRPr="00B6531E">
        <w:rPr>
          <w:sz w:val="20"/>
          <w:szCs w:val="20"/>
        </w:rPr>
        <w:t>Praha: Linde Praha, a.s., 2004, s. 205.</w:t>
      </w:r>
    </w:p>
    <w:p w:rsidR="00B55CC5" w:rsidRPr="00B6531E" w:rsidRDefault="00B55CC5" w:rsidP="00363155">
      <w:pPr>
        <w:spacing w:line="240" w:lineRule="auto"/>
        <w:rPr>
          <w:sz w:val="20"/>
          <w:szCs w:val="20"/>
        </w:rPr>
      </w:pPr>
      <w:r w:rsidRPr="001C5388">
        <w:rPr>
          <w:sz w:val="20"/>
          <w:szCs w:val="20"/>
        </w:rPr>
        <w:t>Účinnost služ. zákona vš</w:t>
      </w:r>
      <w:r>
        <w:rPr>
          <w:sz w:val="20"/>
          <w:szCs w:val="20"/>
        </w:rPr>
        <w:t>ak byla již několikrát odložena.</w:t>
      </w:r>
      <w:r w:rsidRPr="001C5388">
        <w:rPr>
          <w:sz w:val="20"/>
          <w:szCs w:val="20"/>
        </w:rPr>
        <w:t xml:space="preserve"> </w:t>
      </w:r>
      <w:r>
        <w:rPr>
          <w:sz w:val="20"/>
          <w:szCs w:val="20"/>
        </w:rPr>
        <w:t>V</w:t>
      </w:r>
      <w:r w:rsidRPr="001C5388">
        <w:rPr>
          <w:sz w:val="20"/>
          <w:szCs w:val="20"/>
        </w:rPr>
        <w:t> současné době je plánována na 1. 1. 2015.</w:t>
      </w:r>
    </w:p>
  </w:footnote>
  <w:footnote w:id="156">
    <w:p w:rsidR="00B55CC5" w:rsidRDefault="00B55CC5" w:rsidP="00B957AF">
      <w:pPr>
        <w:pStyle w:val="Textpoznpodarou"/>
      </w:pPr>
      <w:r>
        <w:rPr>
          <w:rStyle w:val="Znakapoznpodarou"/>
        </w:rPr>
        <w:footnoteRef/>
      </w:r>
      <w:r>
        <w:t xml:space="preserve"> </w:t>
      </w:r>
      <w:r w:rsidRPr="00C970F7">
        <w:t xml:space="preserve">Kolektiv autorů: </w:t>
      </w:r>
      <w:r w:rsidRPr="00C970F7">
        <w:rPr>
          <w:i/>
        </w:rPr>
        <w:t>Základy pedagogiky…</w:t>
      </w:r>
      <w:r w:rsidRPr="00C970F7">
        <w:t xml:space="preserve">, s. </w:t>
      </w:r>
      <w:r>
        <w:t>1.</w:t>
      </w:r>
    </w:p>
  </w:footnote>
  <w:footnote w:id="157">
    <w:p w:rsidR="00B55CC5" w:rsidRDefault="00B55CC5">
      <w:pPr>
        <w:pStyle w:val="Textpoznpodarou"/>
      </w:pPr>
      <w:r>
        <w:rPr>
          <w:rStyle w:val="Znakapoznpodarou"/>
        </w:rPr>
        <w:footnoteRef/>
      </w:r>
      <w:r>
        <w:t xml:space="preserve"> </w:t>
      </w:r>
      <w:r>
        <w:rPr>
          <w:bCs/>
        </w:rPr>
        <w:t>H</w:t>
      </w:r>
      <w:r w:rsidRPr="0031317A">
        <w:rPr>
          <w:bCs/>
        </w:rPr>
        <w:t>ospodárnost pro žadatele.</w:t>
      </w:r>
    </w:p>
  </w:footnote>
  <w:footnote w:id="158">
    <w:p w:rsidR="00B55CC5" w:rsidRPr="00757C5A" w:rsidRDefault="00B55CC5" w:rsidP="00757C5A">
      <w:pPr>
        <w:spacing w:line="240" w:lineRule="auto"/>
        <w:rPr>
          <w:sz w:val="20"/>
          <w:szCs w:val="20"/>
        </w:rPr>
      </w:pPr>
      <w:r>
        <w:rPr>
          <w:rStyle w:val="Znakapoznpodarou"/>
        </w:rPr>
        <w:footnoteRef/>
      </w:r>
      <w:r>
        <w:t xml:space="preserve"> </w:t>
      </w:r>
      <w:r w:rsidRPr="00F307EB">
        <w:rPr>
          <w:i/>
          <w:sz w:val="20"/>
          <w:szCs w:val="20"/>
        </w:rPr>
        <w:t>Stěží si lze dost dobře představit verbální zásah do ovládacích prvků vozidla</w:t>
      </w:r>
      <w:r w:rsidRPr="00757C5A">
        <w:rPr>
          <w:sz w:val="20"/>
          <w:szCs w:val="20"/>
        </w:rPr>
        <w:t>. (</w:t>
      </w:r>
      <w:r w:rsidRPr="00C970F7">
        <w:rPr>
          <w:rFonts w:eastAsiaTheme="minorHAnsi" w:cs="Garamond"/>
          <w:color w:val="auto"/>
          <w:sz w:val="20"/>
          <w:szCs w:val="20"/>
          <w:lang w:eastAsia="en-US"/>
        </w:rPr>
        <w:t xml:space="preserve">BUŠTA, KNĚŽÍNEK: </w:t>
      </w:r>
      <w:r w:rsidRPr="00C970F7">
        <w:rPr>
          <w:rFonts w:eastAsiaTheme="minorHAnsi"/>
          <w:i/>
          <w:iCs/>
          <w:color w:val="auto"/>
          <w:sz w:val="20"/>
          <w:szCs w:val="20"/>
          <w:lang w:eastAsia="en-US"/>
        </w:rPr>
        <w:t>Zákon o získávání…</w:t>
      </w:r>
      <w:r>
        <w:rPr>
          <w:rFonts w:eastAsiaTheme="minorHAnsi"/>
          <w:iCs/>
          <w:color w:val="auto"/>
          <w:sz w:val="20"/>
          <w:szCs w:val="20"/>
          <w:lang w:eastAsia="en-US"/>
        </w:rPr>
        <w:t>, s. </w:t>
      </w:r>
      <w:r w:rsidRPr="00757C5A">
        <w:rPr>
          <w:sz w:val="20"/>
          <w:szCs w:val="20"/>
        </w:rPr>
        <w:t>53).</w:t>
      </w:r>
    </w:p>
  </w:footnote>
  <w:footnote w:id="159">
    <w:p w:rsidR="00B55CC5" w:rsidRDefault="00B55CC5">
      <w:pPr>
        <w:pStyle w:val="Textpoznpodarou"/>
      </w:pPr>
      <w:r>
        <w:rPr>
          <w:rStyle w:val="Znakapoznpodarou"/>
        </w:rPr>
        <w:footnoteRef/>
      </w:r>
      <w:r>
        <w:t xml:space="preserve"> VOPÁLKA.</w:t>
      </w:r>
      <w:r w:rsidRPr="00B6531E">
        <w:t xml:space="preserve"> In </w:t>
      </w:r>
      <w:r w:rsidRPr="00FE367B">
        <w:rPr>
          <w:szCs w:val="24"/>
        </w:rPr>
        <w:t>HENDRYCH</w:t>
      </w:r>
      <w:r>
        <w:rPr>
          <w:szCs w:val="24"/>
        </w:rPr>
        <w:t>:</w:t>
      </w:r>
      <w:r w:rsidRPr="00FE367B">
        <w:rPr>
          <w:szCs w:val="24"/>
        </w:rPr>
        <w:t xml:space="preserve"> </w:t>
      </w:r>
      <w:r w:rsidRPr="00FE367B">
        <w:rPr>
          <w:i/>
          <w:iCs/>
          <w:szCs w:val="24"/>
        </w:rPr>
        <w:t>Správní právo</w:t>
      </w:r>
      <w:r>
        <w:rPr>
          <w:i/>
          <w:iCs/>
          <w:szCs w:val="24"/>
        </w:rPr>
        <w:t>…,</w:t>
      </w:r>
      <w:r>
        <w:rPr>
          <w:szCs w:val="24"/>
        </w:rPr>
        <w:t xml:space="preserve"> </w:t>
      </w:r>
      <w:r>
        <w:t>s. 360</w:t>
      </w:r>
      <w:r w:rsidRPr="00B6531E">
        <w:t>.</w:t>
      </w:r>
    </w:p>
  </w:footnote>
  <w:footnote w:id="160">
    <w:p w:rsidR="00B55CC5" w:rsidRDefault="00B55CC5">
      <w:pPr>
        <w:pStyle w:val="Textpoznpodarou"/>
      </w:pPr>
      <w:r>
        <w:rPr>
          <w:rStyle w:val="Znakapoznpodarou"/>
        </w:rPr>
        <w:footnoteRef/>
      </w:r>
      <w:r>
        <w:t xml:space="preserve"> K této otázce se mnohokráte vyjádřil NSS i Ústavní soud (např. sp. zn. I ÚS 146/03).</w:t>
      </w:r>
    </w:p>
  </w:footnote>
  <w:footnote w:id="161">
    <w:p w:rsidR="00B55CC5" w:rsidRDefault="00B55CC5">
      <w:pPr>
        <w:pStyle w:val="Textpoznpodarou"/>
      </w:pPr>
      <w:r>
        <w:rPr>
          <w:rStyle w:val="Znakapoznpodarou"/>
        </w:rPr>
        <w:footnoteRef/>
      </w:r>
      <w:r>
        <w:t xml:space="preserve"> </w:t>
      </w:r>
      <w:r w:rsidRPr="00C970F7">
        <w:t xml:space="preserve">BUDSKÝ: </w:t>
      </w:r>
      <w:r w:rsidRPr="00C970F7">
        <w:rPr>
          <w:i/>
        </w:rPr>
        <w:t>Projekt TANGO</w:t>
      </w:r>
      <w:r w:rsidRPr="00C970F7">
        <w:t xml:space="preserve">, s. </w:t>
      </w:r>
      <w:r w:rsidRPr="007E79C2">
        <w:t>25.</w:t>
      </w:r>
    </w:p>
  </w:footnote>
  <w:footnote w:id="162">
    <w:p w:rsidR="00B55CC5" w:rsidRDefault="00B55CC5">
      <w:pPr>
        <w:pStyle w:val="Textpoznpodarou"/>
      </w:pPr>
      <w:r>
        <w:rPr>
          <w:rStyle w:val="Znakapoznpodarou"/>
        </w:rPr>
        <w:footnoteRef/>
      </w:r>
      <w:r>
        <w:t xml:space="preserve"> Posuzováno i v rámci marginálních otázek.</w:t>
      </w:r>
    </w:p>
  </w:footnote>
  <w:footnote w:id="163">
    <w:p w:rsidR="00B55CC5" w:rsidRDefault="00B55CC5">
      <w:pPr>
        <w:pStyle w:val="Textpoznpodarou"/>
      </w:pPr>
      <w:r>
        <w:rPr>
          <w:rStyle w:val="Znakapoznpodarou"/>
        </w:rPr>
        <w:footnoteRef/>
      </w:r>
      <w:r>
        <w:t xml:space="preserve"> Takové potřeby se dovolává i směrnice v příloze IV v bodě 1.4.</w:t>
      </w:r>
    </w:p>
  </w:footnote>
  <w:footnote w:id="164">
    <w:p w:rsidR="00B55CC5" w:rsidRDefault="00B55CC5">
      <w:pPr>
        <w:pStyle w:val="Textpoznpodarou"/>
      </w:pPr>
      <w:r>
        <w:rPr>
          <w:rStyle w:val="Znakapoznpodarou"/>
        </w:rPr>
        <w:footnoteRef/>
      </w:r>
      <w:r>
        <w:t xml:space="preserve"> </w:t>
      </w:r>
      <w:r w:rsidRPr="00C970F7">
        <w:rPr>
          <w:color w:val="auto"/>
        </w:rPr>
        <w:t xml:space="preserve">HENDRYCH: </w:t>
      </w:r>
      <w:r w:rsidRPr="00C970F7">
        <w:rPr>
          <w:i/>
          <w:color w:val="auto"/>
        </w:rPr>
        <w:t xml:space="preserve">Správní věda…, </w:t>
      </w:r>
      <w:r w:rsidRPr="00C970F7">
        <w:rPr>
          <w:color w:val="auto"/>
        </w:rPr>
        <w:t xml:space="preserve">s. </w:t>
      </w:r>
      <w:r w:rsidRPr="00283C54">
        <w:rPr>
          <w:color w:val="auto"/>
        </w:rPr>
        <w:t>81.</w:t>
      </w:r>
    </w:p>
  </w:footnote>
  <w:footnote w:id="165">
    <w:p w:rsidR="00B55CC5" w:rsidRDefault="00B55CC5">
      <w:pPr>
        <w:pStyle w:val="Textpoznpodarou"/>
      </w:pPr>
      <w:r>
        <w:rPr>
          <w:rStyle w:val="Znakapoznpodarou"/>
        </w:rPr>
        <w:footnoteRef/>
      </w:r>
      <w:r>
        <w:t xml:space="preserve"> </w:t>
      </w:r>
      <w:r>
        <w:rPr>
          <w:color w:val="auto"/>
        </w:rPr>
        <w:t>PRŮCHA</w:t>
      </w:r>
      <w:r w:rsidRPr="00283C54">
        <w:rPr>
          <w:color w:val="auto"/>
        </w:rPr>
        <w:t xml:space="preserve">, </w:t>
      </w:r>
      <w:r>
        <w:rPr>
          <w:color w:val="auto"/>
        </w:rPr>
        <w:t>Petr</w:t>
      </w:r>
      <w:r w:rsidRPr="00283C54">
        <w:rPr>
          <w:color w:val="auto"/>
        </w:rPr>
        <w:t xml:space="preserve">. </w:t>
      </w:r>
      <w:r>
        <w:rPr>
          <w:i/>
          <w:color w:val="auto"/>
        </w:rPr>
        <w:t>Správní právo</w:t>
      </w:r>
      <w:r>
        <w:rPr>
          <w:color w:val="auto"/>
        </w:rPr>
        <w:t>. 8. vydání. Plzeň: Aleš Čeněk, 2012</w:t>
      </w:r>
      <w:r w:rsidRPr="00283C54">
        <w:rPr>
          <w:color w:val="auto"/>
        </w:rPr>
        <w:t xml:space="preserve">. s. </w:t>
      </w:r>
      <w:r>
        <w:rPr>
          <w:color w:val="auto"/>
        </w:rPr>
        <w:t>275</w:t>
      </w:r>
      <w:r w:rsidRPr="00283C54">
        <w:rPr>
          <w:color w:val="auto"/>
        </w:rPr>
        <w:t>.</w:t>
      </w:r>
    </w:p>
  </w:footnote>
  <w:footnote w:id="166">
    <w:p w:rsidR="00B55CC5" w:rsidRDefault="00B55CC5">
      <w:pPr>
        <w:pStyle w:val="Textpoznpodarou"/>
      </w:pPr>
      <w:r>
        <w:rPr>
          <w:rStyle w:val="Znakapoznpodarou"/>
        </w:rPr>
        <w:footnoteRef/>
      </w:r>
      <w:r>
        <w:t xml:space="preserve"> </w:t>
      </w:r>
      <w:r>
        <w:rPr>
          <w:bCs/>
        </w:rPr>
        <w:t>O</w:t>
      </w:r>
      <w:r w:rsidRPr="00BB2C91">
        <w:rPr>
          <w:bCs/>
        </w:rPr>
        <w:t xml:space="preserve">bjektivně </w:t>
      </w:r>
      <w:r>
        <w:rPr>
          <w:bCs/>
        </w:rPr>
        <w:t>by však</w:t>
      </w:r>
      <w:r w:rsidRPr="00BB2C91">
        <w:rPr>
          <w:bCs/>
        </w:rPr>
        <w:t xml:space="preserve"> vydání takového předpisu nebylo nic proti ničemu.</w:t>
      </w:r>
    </w:p>
  </w:footnote>
  <w:footnote w:id="167">
    <w:p w:rsidR="00B55CC5" w:rsidRDefault="00B55CC5" w:rsidP="0086613B">
      <w:pPr>
        <w:pStyle w:val="Textpoznpodarou"/>
      </w:pPr>
      <w:r>
        <w:rPr>
          <w:rStyle w:val="Znakapoznpodarou"/>
        </w:rPr>
        <w:footnoteRef/>
      </w:r>
      <w:r>
        <w:t xml:space="preserve"> Srov. usnesení ÚS z 29. 10. 2009, sp. zn. I ÚS 1910/09.</w:t>
      </w:r>
    </w:p>
  </w:footnote>
  <w:footnote w:id="168">
    <w:p w:rsidR="00B55CC5" w:rsidRDefault="00B55CC5" w:rsidP="0027224F">
      <w:pPr>
        <w:pStyle w:val="Textpoznpodarou"/>
      </w:pPr>
      <w:r>
        <w:rPr>
          <w:rStyle w:val="Znakapoznpodarou"/>
        </w:rPr>
        <w:footnoteRef/>
      </w:r>
      <w:r>
        <w:t xml:space="preserve"> Srov. stanovisko MD 90/07-160-AS/2.</w:t>
      </w:r>
    </w:p>
  </w:footnote>
  <w:footnote w:id="169">
    <w:p w:rsidR="00B55CC5" w:rsidRDefault="00B55CC5" w:rsidP="00D1585D">
      <w:pPr>
        <w:pStyle w:val="Textpoznpodarou"/>
      </w:pPr>
      <w:r>
        <w:rPr>
          <w:rStyle w:val="Znakapoznpodarou"/>
        </w:rPr>
        <w:footnoteRef/>
      </w:r>
      <w:r>
        <w:t xml:space="preserve"> Při splnění ostatních podmínek.</w:t>
      </w:r>
    </w:p>
  </w:footnote>
  <w:footnote w:id="170">
    <w:p w:rsidR="00B55CC5" w:rsidRDefault="00B55CC5">
      <w:pPr>
        <w:pStyle w:val="Textpoznpodarou"/>
      </w:pPr>
      <w:r>
        <w:rPr>
          <w:rStyle w:val="Znakapoznpodarou"/>
        </w:rPr>
        <w:footnoteRef/>
      </w:r>
      <w:r w:rsidR="009B123B">
        <w:t xml:space="preserve"> Dostupné</w:t>
      </w:r>
      <w:r>
        <w:t xml:space="preserve"> na </w:t>
      </w:r>
      <w:r w:rsidRPr="00B6531E">
        <w:t>&lt;</w:t>
      </w:r>
      <w:r w:rsidRPr="00E01E9C">
        <w:t>http://www.lepsipravo.cz/TopicForm.aspx?TopicId=44</w:t>
      </w:r>
      <w:r w:rsidRPr="00B6531E">
        <w:t>&gt;</w:t>
      </w:r>
      <w:r>
        <w:t>.</w:t>
      </w:r>
    </w:p>
  </w:footnote>
  <w:footnote w:id="171">
    <w:p w:rsidR="00B55CC5" w:rsidRDefault="00B55CC5">
      <w:pPr>
        <w:pStyle w:val="Textpoznpodarou"/>
      </w:pPr>
      <w:r>
        <w:rPr>
          <w:rStyle w:val="Znakapoznpodarou"/>
        </w:rPr>
        <w:footnoteRef/>
      </w:r>
      <w:r>
        <w:t xml:space="preserve"> Zkušební komisař nebo policista.</w:t>
      </w:r>
    </w:p>
  </w:footnote>
  <w:footnote w:id="172">
    <w:p w:rsidR="00B55CC5" w:rsidRDefault="00B55CC5">
      <w:pPr>
        <w:pStyle w:val="Textpoznpodarou"/>
      </w:pPr>
      <w:r>
        <w:rPr>
          <w:rStyle w:val="Znakapoznpodarou"/>
        </w:rPr>
        <w:footnoteRef/>
      </w:r>
      <w:r>
        <w:t xml:space="preserve"> </w:t>
      </w:r>
      <w:r w:rsidRPr="00C13BAF">
        <w:t>Otázka samotného vydání průkazu je čistě technickou záležitostí, která se může stát od státu lišit (např. lhůty), pro účel práce není podstatnou, proto se jí věnovat nebudu.</w:t>
      </w:r>
    </w:p>
  </w:footnote>
  <w:footnote w:id="173">
    <w:p w:rsidR="00B55CC5" w:rsidRDefault="00B55CC5">
      <w:pPr>
        <w:pStyle w:val="Textpoznpodarou"/>
      </w:pPr>
      <w:r>
        <w:rPr>
          <w:rStyle w:val="Znakapoznpodarou"/>
        </w:rPr>
        <w:footnoteRef/>
      </w:r>
      <w:r>
        <w:t xml:space="preserve"> </w:t>
      </w:r>
      <w:r w:rsidRPr="00426F4D">
        <w:t>BUDSKÝ</w:t>
      </w:r>
      <w:r w:rsidRPr="00426F4D">
        <w:rPr>
          <w:color w:val="auto"/>
        </w:rPr>
        <w:t xml:space="preserve">, </w:t>
      </w:r>
      <w:r w:rsidRPr="00426F4D">
        <w:t>Roman</w:t>
      </w:r>
      <w:r>
        <w:t xml:space="preserve"> a kol</w:t>
      </w:r>
      <w:r w:rsidRPr="00426F4D">
        <w:rPr>
          <w:color w:val="auto"/>
        </w:rPr>
        <w:t xml:space="preserve">. </w:t>
      </w:r>
      <w:r w:rsidRPr="00426F4D">
        <w:rPr>
          <w:i/>
        </w:rPr>
        <w:t xml:space="preserve">Projekt </w:t>
      </w:r>
      <w:r>
        <w:rPr>
          <w:i/>
        </w:rPr>
        <w:t>TWIST</w:t>
      </w:r>
      <w:r w:rsidRPr="00426F4D">
        <w:rPr>
          <w:color w:val="auto"/>
        </w:rPr>
        <w:t xml:space="preserve">. </w:t>
      </w:r>
      <w:r>
        <w:t xml:space="preserve">2. vydání. </w:t>
      </w:r>
      <w:r w:rsidRPr="00426F4D">
        <w:t>Liberec</w:t>
      </w:r>
      <w:r w:rsidRPr="00426F4D">
        <w:rPr>
          <w:color w:val="auto"/>
        </w:rPr>
        <w:t xml:space="preserve">: </w:t>
      </w:r>
      <w:r>
        <w:t>Studio Twist, 2011, s. 37</w:t>
      </w:r>
      <w:r w:rsidRPr="00426F4D">
        <w:t>.</w:t>
      </w:r>
    </w:p>
  </w:footnote>
  <w:footnote w:id="174">
    <w:p w:rsidR="00B55CC5" w:rsidRDefault="00B55CC5">
      <w:pPr>
        <w:pStyle w:val="Textpoznpodarou"/>
      </w:pPr>
      <w:r>
        <w:rPr>
          <w:rStyle w:val="Znakapoznpodarou"/>
        </w:rPr>
        <w:footnoteRef/>
      </w:r>
      <w:r>
        <w:t xml:space="preserve"> </w:t>
      </w:r>
      <w:r w:rsidRPr="00B360DB">
        <w:t>Poplatky se hradí za každý test a za závěrečnou zkoušku.</w:t>
      </w:r>
    </w:p>
  </w:footnote>
  <w:footnote w:id="175">
    <w:p w:rsidR="00B55CC5" w:rsidRDefault="00B55CC5">
      <w:pPr>
        <w:pStyle w:val="Textpoznpodarou"/>
      </w:pPr>
      <w:r>
        <w:rPr>
          <w:rStyle w:val="Znakapoznpodarou"/>
        </w:rPr>
        <w:footnoteRef/>
      </w:r>
      <w:r>
        <w:t xml:space="preserve"> </w:t>
      </w:r>
      <w:r w:rsidRPr="00C970F7">
        <w:t xml:space="preserve">BUDSKÝ: </w:t>
      </w:r>
      <w:r w:rsidRPr="00C970F7">
        <w:rPr>
          <w:i/>
        </w:rPr>
        <w:t>Projekt TWIST</w:t>
      </w:r>
      <w:r w:rsidRPr="00C970F7">
        <w:t xml:space="preserve">, s. </w:t>
      </w:r>
      <w:r>
        <w:t>44</w:t>
      </w:r>
      <w:r w:rsidRPr="00426F4D">
        <w:t>.</w:t>
      </w:r>
    </w:p>
  </w:footnote>
  <w:footnote w:id="176">
    <w:p w:rsidR="00B55CC5" w:rsidRDefault="00B55CC5">
      <w:pPr>
        <w:pStyle w:val="Textpoznpodarou"/>
      </w:pPr>
      <w:r>
        <w:rPr>
          <w:rStyle w:val="Znakapoznpodarou"/>
        </w:rPr>
        <w:footnoteRef/>
      </w:r>
      <w:r>
        <w:t xml:space="preserve"> Tamtéž</w:t>
      </w:r>
      <w:r w:rsidRPr="00426F4D">
        <w:t>.</w:t>
      </w:r>
    </w:p>
  </w:footnote>
  <w:footnote w:id="177">
    <w:p w:rsidR="00B55CC5" w:rsidRDefault="00B55CC5">
      <w:pPr>
        <w:pStyle w:val="Textpoznpodarou"/>
      </w:pPr>
      <w:r>
        <w:rPr>
          <w:rStyle w:val="Znakapoznpodarou"/>
        </w:rPr>
        <w:footnoteRef/>
      </w:r>
      <w:r>
        <w:t xml:space="preserve"> Tamtéž.</w:t>
      </w:r>
    </w:p>
  </w:footnote>
  <w:footnote w:id="178">
    <w:p w:rsidR="00B55CC5" w:rsidRDefault="00B55CC5" w:rsidP="00280A7D">
      <w:pPr>
        <w:pStyle w:val="Textpoznpodarou"/>
      </w:pPr>
      <w:r>
        <w:rPr>
          <w:rStyle w:val="Znakapoznpodarou"/>
        </w:rPr>
        <w:footnoteRef/>
      </w:r>
      <w:r>
        <w:t xml:space="preserve"> Tamtéž</w:t>
      </w:r>
      <w:r w:rsidRPr="00C970F7">
        <w:t xml:space="preserve">, s. </w:t>
      </w:r>
      <w:r>
        <w:t>38</w:t>
      </w:r>
      <w:r w:rsidRPr="00426F4D">
        <w:t>.</w:t>
      </w:r>
    </w:p>
  </w:footnote>
  <w:footnote w:id="179">
    <w:p w:rsidR="00B55CC5" w:rsidRDefault="00B55CC5">
      <w:pPr>
        <w:pStyle w:val="Textpoznpodarou"/>
      </w:pPr>
      <w:r>
        <w:rPr>
          <w:rStyle w:val="Znakapoznpodarou"/>
        </w:rPr>
        <w:footnoteRef/>
      </w:r>
      <w:r>
        <w:t xml:space="preserve"> Tamtéž.</w:t>
      </w:r>
    </w:p>
  </w:footnote>
  <w:footnote w:id="180">
    <w:p w:rsidR="00B55CC5" w:rsidRDefault="00B55CC5">
      <w:pPr>
        <w:pStyle w:val="Textpoznpodarou"/>
      </w:pPr>
      <w:r>
        <w:rPr>
          <w:rStyle w:val="Znakapoznpodarou"/>
        </w:rPr>
        <w:footnoteRef/>
      </w:r>
      <w:r>
        <w:t xml:space="preserve"> Návrh věcného záměru zákona.</w:t>
      </w:r>
    </w:p>
  </w:footnote>
  <w:footnote w:id="181">
    <w:p w:rsidR="00B55CC5" w:rsidRDefault="00B55CC5">
      <w:pPr>
        <w:pStyle w:val="Textpoznpodarou"/>
      </w:pPr>
      <w:r>
        <w:rPr>
          <w:rStyle w:val="Znakapoznpodarou"/>
        </w:rPr>
        <w:footnoteRef/>
      </w:r>
      <w:r>
        <w:t xml:space="preserve"> </w:t>
      </w:r>
      <w:r w:rsidRPr="00C970F7">
        <w:t xml:space="preserve">BUDSKÝ: </w:t>
      </w:r>
      <w:r w:rsidRPr="00C970F7">
        <w:rPr>
          <w:i/>
        </w:rPr>
        <w:t>Projekt TWIST</w:t>
      </w:r>
      <w:r w:rsidRPr="00C970F7">
        <w:t xml:space="preserve">, s. </w:t>
      </w:r>
      <w:r>
        <w:t>40</w:t>
      </w:r>
      <w:r w:rsidRPr="00426F4D">
        <w:t>.</w:t>
      </w:r>
    </w:p>
  </w:footnote>
  <w:footnote w:id="182">
    <w:p w:rsidR="00B55CC5" w:rsidRDefault="00B55CC5">
      <w:pPr>
        <w:pStyle w:val="Textpoznpodarou"/>
      </w:pPr>
      <w:r>
        <w:rPr>
          <w:rStyle w:val="Znakapoznpodarou"/>
        </w:rPr>
        <w:footnoteRef/>
      </w:r>
      <w:r>
        <w:t xml:space="preserve"> ŠVEC</w:t>
      </w:r>
      <w:r w:rsidRPr="00AD2C95">
        <w:t xml:space="preserve">, </w:t>
      </w:r>
      <w:r>
        <w:t>Petr</w:t>
      </w:r>
      <w:r w:rsidRPr="00AD2C95">
        <w:t xml:space="preserve">. </w:t>
      </w:r>
      <w:r>
        <w:t>Nezletilí za volant</w:t>
      </w:r>
      <w:r w:rsidRPr="00AD2C95">
        <w:t xml:space="preserve">. MF Dnes, </w:t>
      </w:r>
      <w:r>
        <w:t>19</w:t>
      </w:r>
      <w:r w:rsidRPr="00AD2C95">
        <w:t xml:space="preserve">. </w:t>
      </w:r>
      <w:r>
        <w:t>3.</w:t>
      </w:r>
      <w:r w:rsidRPr="00AD2C95">
        <w:t xml:space="preserve"> 20</w:t>
      </w:r>
      <w:r>
        <w:t>12</w:t>
      </w:r>
      <w:r w:rsidRPr="00AD2C95">
        <w:t>, s. A</w:t>
      </w:r>
      <w:r>
        <w:t>3.</w:t>
      </w:r>
    </w:p>
  </w:footnote>
  <w:footnote w:id="183">
    <w:p w:rsidR="00B55CC5" w:rsidRDefault="00B55CC5">
      <w:pPr>
        <w:pStyle w:val="Textpoznpodarou"/>
      </w:pPr>
      <w:r>
        <w:rPr>
          <w:rStyle w:val="Znakapoznpodarou"/>
        </w:rPr>
        <w:footnoteRef/>
      </w:r>
      <w:r>
        <w:t xml:space="preserve"> MALÁ</w:t>
      </w:r>
      <w:r w:rsidRPr="00B6531E">
        <w:t xml:space="preserve">, </w:t>
      </w:r>
      <w:r>
        <w:t>Petra</w:t>
      </w:r>
      <w:r w:rsidRPr="00B6531E">
        <w:t>.</w:t>
      </w:r>
      <w:r>
        <w:t xml:space="preserve"> </w:t>
      </w:r>
      <w:r>
        <w:rPr>
          <w:i/>
          <w:iCs/>
        </w:rPr>
        <w:t>Zkoumání a porovnávání podmínek odborné způsobilosti k získání řidičského oprávnění</w:t>
      </w:r>
      <w:r w:rsidRPr="00B6531E">
        <w:t xml:space="preserve">. </w:t>
      </w:r>
      <w:r>
        <w:t>Pardubice: 2010, Bakalářská práce,</w:t>
      </w:r>
      <w:r w:rsidRPr="00B6531E">
        <w:t xml:space="preserve"> </w:t>
      </w:r>
      <w:r>
        <w:t>Univerzita Pardubice, </w:t>
      </w:r>
      <w:r w:rsidRPr="00B6531E">
        <w:t>s. 2</w:t>
      </w:r>
      <w:r>
        <w:t>8</w:t>
      </w:r>
      <w:r w:rsidRPr="00B6531E">
        <w:t>.</w:t>
      </w:r>
    </w:p>
  </w:footnote>
  <w:footnote w:id="184">
    <w:p w:rsidR="00B55CC5" w:rsidRDefault="00B55CC5">
      <w:pPr>
        <w:pStyle w:val="Textpoznpodarou"/>
      </w:pPr>
      <w:r>
        <w:rPr>
          <w:rStyle w:val="Znakapoznpodarou"/>
        </w:rPr>
        <w:footnoteRef/>
      </w:r>
      <w:r>
        <w:t xml:space="preserve"> Umožňuje ho směrnice (čl. 7 odst. 3).</w:t>
      </w:r>
    </w:p>
  </w:footnote>
  <w:footnote w:id="185">
    <w:p w:rsidR="00B55CC5" w:rsidRDefault="00B55CC5">
      <w:pPr>
        <w:pStyle w:val="Textpoznpodarou"/>
      </w:pPr>
      <w:r>
        <w:rPr>
          <w:rStyle w:val="Znakapoznpodarou"/>
        </w:rPr>
        <w:footnoteRef/>
      </w:r>
      <w:r>
        <w:t xml:space="preserve"> </w:t>
      </w:r>
      <w:r>
        <w:rPr>
          <w:rFonts w:cs="Garamond"/>
          <w:szCs w:val="24"/>
        </w:rPr>
        <w:t>Řidičský průkaz na zkoušku</w:t>
      </w:r>
      <w:r w:rsidRPr="00246FC0">
        <w:rPr>
          <w:rFonts w:cs="Garamond"/>
          <w:szCs w:val="24"/>
        </w:rPr>
        <w:t xml:space="preserve">. </w:t>
      </w:r>
      <w:r>
        <w:rPr>
          <w:rFonts w:cs="Garamond"/>
          <w:i/>
          <w:szCs w:val="24"/>
        </w:rPr>
        <w:t>Metodický zpravodaj autoškol</w:t>
      </w:r>
      <w:r w:rsidRPr="00246FC0">
        <w:rPr>
          <w:rFonts w:cs="Garamond"/>
          <w:szCs w:val="24"/>
        </w:rPr>
        <w:t>, 200</w:t>
      </w:r>
      <w:r>
        <w:rPr>
          <w:rFonts w:cs="Garamond"/>
          <w:szCs w:val="24"/>
        </w:rPr>
        <w:t>7</w:t>
      </w:r>
      <w:r w:rsidRPr="00246FC0">
        <w:rPr>
          <w:rFonts w:cs="Garamond"/>
          <w:szCs w:val="24"/>
        </w:rPr>
        <w:t xml:space="preserve">, č. </w:t>
      </w:r>
      <w:r>
        <w:rPr>
          <w:rFonts w:cs="Garamond"/>
          <w:szCs w:val="24"/>
        </w:rPr>
        <w:t>59/07</w:t>
      </w:r>
      <w:r w:rsidRPr="00246FC0">
        <w:rPr>
          <w:rFonts w:cs="Garamond"/>
          <w:szCs w:val="24"/>
        </w:rPr>
        <w:t xml:space="preserve">, s. </w:t>
      </w:r>
      <w:r>
        <w:rPr>
          <w:rFonts w:cs="Garamond"/>
          <w:szCs w:val="24"/>
        </w:rPr>
        <w:t>34</w:t>
      </w:r>
      <w:r w:rsidRPr="00246FC0">
        <w:rPr>
          <w:rFonts w:cs="Garamond"/>
          <w:szCs w:val="24"/>
        </w:rPr>
        <w:t>.</w:t>
      </w:r>
    </w:p>
  </w:footnote>
  <w:footnote w:id="186">
    <w:p w:rsidR="00B55CC5" w:rsidRDefault="00B55CC5">
      <w:pPr>
        <w:pStyle w:val="Textpoznpodarou"/>
      </w:pPr>
      <w:r>
        <w:rPr>
          <w:rStyle w:val="Znakapoznpodarou"/>
        </w:rPr>
        <w:footnoteRef/>
      </w:r>
      <w:r>
        <w:rPr>
          <w:rFonts w:cs="Garamond"/>
          <w:szCs w:val="24"/>
        </w:rPr>
        <w:t xml:space="preserve"> Tamtéž</w:t>
      </w:r>
      <w:r w:rsidRPr="00246FC0">
        <w:rPr>
          <w:rFonts w:cs="Garamond"/>
          <w:szCs w:val="24"/>
        </w:rPr>
        <w:t>.</w:t>
      </w:r>
    </w:p>
  </w:footnote>
  <w:footnote w:id="187">
    <w:p w:rsidR="00B55CC5" w:rsidRDefault="00B55CC5" w:rsidP="00006039">
      <w:pPr>
        <w:pStyle w:val="Textpoznpodarou"/>
      </w:pPr>
      <w:r>
        <w:rPr>
          <w:rStyle w:val="Znakapoznpodarou"/>
        </w:rPr>
        <w:footnoteRef/>
      </w:r>
      <w:r>
        <w:t xml:space="preserve"> </w:t>
      </w:r>
      <w:r w:rsidRPr="00A30305">
        <w:t>Režim ŘP na zkoušku bude vyznačen záznamem v ŘP v položce 14.</w:t>
      </w:r>
    </w:p>
  </w:footnote>
  <w:footnote w:id="188">
    <w:p w:rsidR="00B55CC5" w:rsidRDefault="00B55CC5">
      <w:pPr>
        <w:pStyle w:val="Textpoznpodarou"/>
      </w:pPr>
      <w:r>
        <w:rPr>
          <w:rStyle w:val="Znakapoznpodarou"/>
        </w:rPr>
        <w:footnoteRef/>
      </w:r>
      <w:r>
        <w:t xml:space="preserve"> Běžně je 12.</w:t>
      </w:r>
    </w:p>
  </w:footnote>
  <w:footnote w:id="189">
    <w:p w:rsidR="00B55CC5" w:rsidRDefault="00B55CC5">
      <w:pPr>
        <w:pStyle w:val="Textpoznpodarou"/>
      </w:pPr>
      <w:r>
        <w:rPr>
          <w:rStyle w:val="Znakapoznpodarou"/>
        </w:rPr>
        <w:footnoteRef/>
      </w:r>
      <w:r>
        <w:t xml:space="preserve"> Návrh věcného záměru zákona.</w:t>
      </w:r>
    </w:p>
  </w:footnote>
  <w:footnote w:id="190">
    <w:p w:rsidR="00B55CC5" w:rsidRDefault="00B55CC5">
      <w:pPr>
        <w:pStyle w:val="Textpoznpodarou"/>
      </w:pPr>
      <w:r>
        <w:rPr>
          <w:rStyle w:val="Znakapoznpodarou"/>
        </w:rPr>
        <w:footnoteRef/>
      </w:r>
      <w:r>
        <w:t xml:space="preserve"> Což je v rámci EU nadprůměrně dobrá hodnota.</w:t>
      </w:r>
    </w:p>
  </w:footnote>
  <w:footnote w:id="191">
    <w:p w:rsidR="00B55CC5" w:rsidRDefault="00B55CC5">
      <w:pPr>
        <w:pStyle w:val="Textpoznpodarou"/>
      </w:pPr>
      <w:r>
        <w:rPr>
          <w:rStyle w:val="Znakapoznpodarou"/>
        </w:rPr>
        <w:footnoteRef/>
      </w:r>
      <w:r>
        <w:t xml:space="preserve"> </w:t>
      </w:r>
      <w:r w:rsidRPr="00C970F7">
        <w:t xml:space="preserve">BUDSKÝ: </w:t>
      </w:r>
      <w:r w:rsidRPr="00C970F7">
        <w:rPr>
          <w:i/>
        </w:rPr>
        <w:t>Projekt TANGO</w:t>
      </w:r>
      <w:r w:rsidRPr="00C970F7">
        <w:t xml:space="preserve">, s. </w:t>
      </w:r>
      <w:r>
        <w:t>11</w:t>
      </w:r>
      <w:r w:rsidRPr="00F716B3">
        <w:t>.</w:t>
      </w:r>
    </w:p>
  </w:footnote>
  <w:footnote w:id="192">
    <w:p w:rsidR="00B55CC5" w:rsidRDefault="00B55CC5">
      <w:pPr>
        <w:pStyle w:val="Textpoznpodarou"/>
      </w:pPr>
      <w:r>
        <w:rPr>
          <w:rStyle w:val="Znakapoznpodarou"/>
        </w:rPr>
        <w:footnoteRef/>
      </w:r>
      <w:r>
        <w:t xml:space="preserve"> Tamtéž</w:t>
      </w:r>
      <w:r w:rsidRPr="00C970F7">
        <w:t xml:space="preserve">, s. </w:t>
      </w:r>
      <w:r>
        <w:t>39</w:t>
      </w:r>
      <w:r w:rsidRPr="00F716B3">
        <w:t>.</w:t>
      </w:r>
    </w:p>
  </w:footnote>
  <w:footnote w:id="193">
    <w:p w:rsidR="00B55CC5" w:rsidRPr="004E29B3" w:rsidRDefault="00B55CC5">
      <w:pPr>
        <w:pStyle w:val="Textpoznpodarou"/>
      </w:pPr>
      <w:r>
        <w:rPr>
          <w:rStyle w:val="Znakapoznpodarou"/>
        </w:rPr>
        <w:footnoteRef/>
      </w:r>
      <w:r>
        <w:t xml:space="preserve"> </w:t>
      </w:r>
      <w:r w:rsidRPr="00793515">
        <w:t xml:space="preserve">Pro úplnost </w:t>
      </w:r>
      <w:r>
        <w:t xml:space="preserve">– </w:t>
      </w:r>
      <w:r w:rsidRPr="00793515">
        <w:t>obdobná problematika byla předmětem diskusí i ohledně strážníků obecní policie.</w:t>
      </w:r>
      <w:r>
        <w:t xml:space="preserve"> (Srov. SLÁDEČEK, Vladimír, POUPEROVÁ, Olga a kol. </w:t>
      </w:r>
      <w:r w:rsidRPr="004E29B3">
        <w:rPr>
          <w:i/>
        </w:rPr>
        <w:t>Správní právo</w:t>
      </w:r>
      <w:r>
        <w:rPr>
          <w:i/>
        </w:rPr>
        <w:t xml:space="preserve"> – zvláštní část.</w:t>
      </w:r>
      <w:r>
        <w:t xml:space="preserve"> Praha: Leges, 2011, s. 410).</w:t>
      </w:r>
    </w:p>
  </w:footnote>
  <w:footnote w:id="194">
    <w:p w:rsidR="00B55CC5" w:rsidRDefault="00B55CC5">
      <w:pPr>
        <w:pStyle w:val="Textpoznpodarou"/>
      </w:pPr>
      <w:r>
        <w:rPr>
          <w:rStyle w:val="Znakapoznpodarou"/>
        </w:rPr>
        <w:footnoteRef/>
      </w:r>
      <w:r>
        <w:t xml:space="preserve"> </w:t>
      </w:r>
      <w:r w:rsidRPr="00C970F7">
        <w:t xml:space="preserve">BUDSKÝ: </w:t>
      </w:r>
      <w:r w:rsidRPr="00C970F7">
        <w:rPr>
          <w:i/>
        </w:rPr>
        <w:t>Projekt TANGO</w:t>
      </w:r>
      <w:r w:rsidRPr="00C970F7">
        <w:t xml:space="preserve">, s. </w:t>
      </w:r>
      <w:r>
        <w:t>11</w:t>
      </w:r>
      <w:r w:rsidRPr="00F716B3">
        <w:t>.</w:t>
      </w:r>
    </w:p>
  </w:footnote>
  <w:footnote w:id="195">
    <w:p w:rsidR="00B55CC5" w:rsidRDefault="00B55CC5">
      <w:pPr>
        <w:pStyle w:val="Textpoznpodarou"/>
      </w:pPr>
      <w:r>
        <w:rPr>
          <w:rStyle w:val="Znakapoznpodarou"/>
        </w:rPr>
        <w:footnoteRef/>
      </w:r>
      <w:r>
        <w:t xml:space="preserve"> </w:t>
      </w:r>
      <w:r w:rsidRPr="00C970F7">
        <w:t xml:space="preserve">MALÁ: </w:t>
      </w:r>
      <w:r w:rsidRPr="00C970F7">
        <w:rPr>
          <w:i/>
          <w:iCs/>
        </w:rPr>
        <w:t>Zkoumání a porovnávání…</w:t>
      </w:r>
      <w:r w:rsidRPr="00C970F7">
        <w:t xml:space="preserve">, s. </w:t>
      </w:r>
      <w:r w:rsidRPr="00B6531E">
        <w:t>2</w:t>
      </w:r>
      <w:r>
        <w:t>6</w:t>
      </w:r>
      <w:r w:rsidRPr="00B6531E">
        <w:t>.</w:t>
      </w:r>
    </w:p>
  </w:footnote>
  <w:footnote w:id="196">
    <w:p w:rsidR="00B55CC5" w:rsidRDefault="00B55CC5">
      <w:pPr>
        <w:pStyle w:val="Textpoznpodarou"/>
      </w:pPr>
      <w:r>
        <w:rPr>
          <w:rStyle w:val="Znakapoznpodarou"/>
        </w:rPr>
        <w:footnoteRef/>
      </w:r>
      <w:r>
        <w:t xml:space="preserve"> Toto je dle mého nutno vykládat, jako zajištění vozidla prostřednictvím autoškoly, nikoliv způsobem jaký je praktikován v USA.</w:t>
      </w:r>
    </w:p>
  </w:footnote>
  <w:footnote w:id="197">
    <w:p w:rsidR="00B55CC5" w:rsidRDefault="00B55CC5">
      <w:pPr>
        <w:pStyle w:val="Textpoznpodarou"/>
      </w:pPr>
      <w:r>
        <w:rPr>
          <w:rStyle w:val="Znakapoznpodarou"/>
        </w:rPr>
        <w:footnoteRef/>
      </w:r>
      <w:r>
        <w:t xml:space="preserve"> Návrh věcného záměru zákona.</w:t>
      </w:r>
    </w:p>
  </w:footnote>
  <w:footnote w:id="198">
    <w:p w:rsidR="00B55CC5" w:rsidRDefault="00B55CC5">
      <w:pPr>
        <w:pStyle w:val="Textpoznpodarou"/>
      </w:pPr>
      <w:r>
        <w:rPr>
          <w:rStyle w:val="Znakapoznpodarou"/>
        </w:rPr>
        <w:footnoteRef/>
      </w:r>
      <w:r>
        <w:t xml:space="preserve"> Nyní 28 hodin.</w:t>
      </w:r>
    </w:p>
  </w:footnote>
  <w:footnote w:id="199">
    <w:p w:rsidR="00B55CC5" w:rsidRDefault="00B55CC5">
      <w:pPr>
        <w:pStyle w:val="Textpoznpodarou"/>
      </w:pPr>
      <w:r>
        <w:rPr>
          <w:rStyle w:val="Znakapoznpodarou"/>
        </w:rPr>
        <w:footnoteRef/>
      </w:r>
      <w:r>
        <w:t xml:space="preserve"> </w:t>
      </w:r>
      <w:r w:rsidRPr="00C970F7">
        <w:t xml:space="preserve">BUDSKÝ: </w:t>
      </w:r>
      <w:r w:rsidRPr="00C970F7">
        <w:rPr>
          <w:i/>
        </w:rPr>
        <w:t>Projekt TWIST</w:t>
      </w:r>
      <w:r w:rsidRPr="00C970F7">
        <w:t xml:space="preserve">, s. </w:t>
      </w:r>
      <w:r>
        <w:t>10</w:t>
      </w:r>
      <w:r w:rsidRPr="00426F4D">
        <w:t>.</w:t>
      </w:r>
    </w:p>
  </w:footnote>
  <w:footnote w:id="200">
    <w:p w:rsidR="00B55CC5" w:rsidRDefault="00B55CC5">
      <w:pPr>
        <w:pStyle w:val="Textpoznpodarou"/>
      </w:pPr>
      <w:r>
        <w:rPr>
          <w:rStyle w:val="Znakapoznpodarou"/>
        </w:rPr>
        <w:footnoteRef/>
      </w:r>
      <w:r>
        <w:t xml:space="preserve"> Tamtéž</w:t>
      </w:r>
      <w:r w:rsidRPr="00C970F7">
        <w:t xml:space="preserve">, s. </w:t>
      </w:r>
      <w:r>
        <w:t>35</w:t>
      </w:r>
      <w:r w:rsidRPr="00426F4D">
        <w:t>.</w:t>
      </w:r>
    </w:p>
  </w:footnote>
  <w:footnote w:id="201">
    <w:p w:rsidR="00B55CC5" w:rsidRDefault="00B55CC5">
      <w:pPr>
        <w:pStyle w:val="Textpoznpodarou"/>
      </w:pPr>
      <w:r>
        <w:rPr>
          <w:rStyle w:val="Znakapoznpodarou"/>
        </w:rPr>
        <w:footnoteRef/>
      </w:r>
      <w:r>
        <w:t xml:space="preserve"> Mj. se žadatel naučí, jak zabezpečit místo nehody, jak přivolat odbornou pomoc aj.</w:t>
      </w:r>
    </w:p>
  </w:footnote>
  <w:footnote w:id="202">
    <w:p w:rsidR="00B55CC5" w:rsidRDefault="00B55CC5">
      <w:pPr>
        <w:pStyle w:val="Textpoznpodarou"/>
      </w:pPr>
      <w:r>
        <w:rPr>
          <w:rStyle w:val="Znakapoznpodarou"/>
        </w:rPr>
        <w:footnoteRef/>
      </w:r>
      <w:r>
        <w:t xml:space="preserve"> Viz např. rozhodnutí Magistrátu města Jihlavy z 28. 2. 2013, čj. MMJ/OD/13257/12-4.</w:t>
      </w:r>
    </w:p>
  </w:footnote>
  <w:footnote w:id="203">
    <w:p w:rsidR="00B55CC5" w:rsidRDefault="00B55CC5">
      <w:pPr>
        <w:pStyle w:val="Textpoznpodarou"/>
      </w:pPr>
      <w:r>
        <w:rPr>
          <w:rStyle w:val="Znakapoznpodarou"/>
        </w:rPr>
        <w:footnoteRef/>
      </w:r>
      <w:r>
        <w:t xml:space="preserve"> Návrh věcného záměru zákona.</w:t>
      </w:r>
    </w:p>
  </w:footnote>
  <w:footnote w:id="204">
    <w:p w:rsidR="00B55CC5" w:rsidRDefault="00B55CC5">
      <w:pPr>
        <w:pStyle w:val="Textpoznpodarou"/>
      </w:pPr>
      <w:r>
        <w:rPr>
          <w:rStyle w:val="Znakapoznpodarou"/>
        </w:rPr>
        <w:footnoteRef/>
      </w:r>
      <w:r>
        <w:t xml:space="preserve"> </w:t>
      </w:r>
      <w:r w:rsidRPr="00B510CB">
        <w:t>1. část</w:t>
      </w:r>
      <w:r>
        <w:t>.</w:t>
      </w:r>
    </w:p>
  </w:footnote>
  <w:footnote w:id="205">
    <w:p w:rsidR="00B55CC5" w:rsidRDefault="00B55CC5" w:rsidP="00984728">
      <w:pPr>
        <w:pStyle w:val="Textpoznpodarou"/>
      </w:pPr>
      <w:r>
        <w:rPr>
          <w:rStyle w:val="Znakapoznpodarou"/>
        </w:rPr>
        <w:footnoteRef/>
      </w:r>
      <w:r>
        <w:t xml:space="preserve"> Prostřednictvím záznamu.</w:t>
      </w:r>
    </w:p>
  </w:footnote>
  <w:footnote w:id="206">
    <w:p w:rsidR="00B55CC5" w:rsidRDefault="00B55CC5">
      <w:pPr>
        <w:pStyle w:val="Textpoznpodarou"/>
      </w:pPr>
      <w:r>
        <w:rPr>
          <w:rStyle w:val="Znakapoznpodarou"/>
        </w:rPr>
        <w:footnoteRef/>
      </w:r>
      <w:r>
        <w:t xml:space="preserve"> </w:t>
      </w:r>
      <w:r w:rsidRPr="00C970F7">
        <w:t xml:space="preserve">BUDSKÝ: </w:t>
      </w:r>
      <w:r w:rsidRPr="00C970F7">
        <w:rPr>
          <w:i/>
        </w:rPr>
        <w:t>Projekt TANGO</w:t>
      </w:r>
      <w:r w:rsidRPr="00C970F7">
        <w:t xml:space="preserve">, s. </w:t>
      </w:r>
      <w:r>
        <w:t>132</w:t>
      </w:r>
      <w:r w:rsidRPr="00F716B3">
        <w:t>.</w:t>
      </w:r>
    </w:p>
  </w:footnote>
  <w:footnote w:id="207">
    <w:p w:rsidR="00B55CC5" w:rsidRDefault="00B55CC5" w:rsidP="00FE0AF9">
      <w:pPr>
        <w:pStyle w:val="Textpoznpodarou"/>
      </w:pPr>
      <w:r>
        <w:rPr>
          <w:rStyle w:val="Znakapoznpodarou"/>
        </w:rPr>
        <w:footnoteRef/>
      </w:r>
      <w:r>
        <w:t xml:space="preserve"> </w:t>
      </w:r>
      <w:r w:rsidRPr="00C970F7">
        <w:t xml:space="preserve">BUDSKÝ: </w:t>
      </w:r>
      <w:r w:rsidRPr="00C970F7">
        <w:rPr>
          <w:i/>
        </w:rPr>
        <w:t>Projekt TANGO</w:t>
      </w:r>
      <w:r w:rsidRPr="00C970F7">
        <w:t xml:space="preserve">, s. </w:t>
      </w:r>
      <w:r>
        <w:t>28</w:t>
      </w:r>
      <w:r w:rsidRPr="00F716B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C5" w:rsidRDefault="00B55CC5">
    <w:pPr>
      <w:pStyle w:val="Zhlav"/>
    </w:pPr>
  </w:p>
  <w:p w:rsidR="00B55CC5" w:rsidRDefault="00B55CC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144"/>
    <w:multiLevelType w:val="hybridMultilevel"/>
    <w:tmpl w:val="FC8073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B93203"/>
    <w:multiLevelType w:val="hybridMultilevel"/>
    <w:tmpl w:val="BB2ADC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545556"/>
    <w:multiLevelType w:val="hybridMultilevel"/>
    <w:tmpl w:val="AC2A6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F10C65"/>
    <w:multiLevelType w:val="hybridMultilevel"/>
    <w:tmpl w:val="5AB8CA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F27E15"/>
    <w:multiLevelType w:val="hybridMultilevel"/>
    <w:tmpl w:val="9170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DD1D53"/>
    <w:multiLevelType w:val="hybridMultilevel"/>
    <w:tmpl w:val="779AF4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3C1ABC"/>
    <w:multiLevelType w:val="multilevel"/>
    <w:tmpl w:val="75AE1F26"/>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color w:val="auto"/>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A55BF8"/>
    <w:multiLevelType w:val="hybridMultilevel"/>
    <w:tmpl w:val="5CFA6DAA"/>
    <w:lvl w:ilvl="0" w:tplc="4F4467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5847E7"/>
    <w:multiLevelType w:val="hybridMultilevel"/>
    <w:tmpl w:val="5CB4F4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FD0D4F"/>
    <w:multiLevelType w:val="multilevel"/>
    <w:tmpl w:val="75AE1F26"/>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9A66ED"/>
    <w:multiLevelType w:val="hybridMultilevel"/>
    <w:tmpl w:val="7E341740"/>
    <w:lvl w:ilvl="0" w:tplc="D25A5C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23461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3138ED"/>
    <w:multiLevelType w:val="hybridMultilevel"/>
    <w:tmpl w:val="31B447B6"/>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3">
    <w:nsid w:val="23412218"/>
    <w:multiLevelType w:val="hybridMultilevel"/>
    <w:tmpl w:val="4FE8F568"/>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29014D50"/>
    <w:multiLevelType w:val="hybridMultilevel"/>
    <w:tmpl w:val="60BA3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A2E6D07"/>
    <w:multiLevelType w:val="hybridMultilevel"/>
    <w:tmpl w:val="F40C25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2D8050C0"/>
    <w:multiLevelType w:val="hybridMultilevel"/>
    <w:tmpl w:val="CD3AE6E4"/>
    <w:lvl w:ilvl="0" w:tplc="04050001">
      <w:start w:val="1"/>
      <w:numFmt w:val="bullet"/>
      <w:lvlText w:val=""/>
      <w:lvlJc w:val="left"/>
      <w:pPr>
        <w:ind w:left="1068" w:hanging="360"/>
      </w:pPr>
      <w:rPr>
        <w:rFonts w:ascii="Symbol" w:hAnsi="Symbol" w:hint="default"/>
        <w:color w:val="auto"/>
      </w:rPr>
    </w:lvl>
    <w:lvl w:ilvl="1" w:tplc="04050003" w:tentative="1">
      <w:start w:val="1"/>
      <w:numFmt w:val="bullet"/>
      <w:lvlText w:val="o"/>
      <w:lvlJc w:val="left"/>
      <w:pPr>
        <w:ind w:left="730" w:hanging="360"/>
      </w:pPr>
      <w:rPr>
        <w:rFonts w:ascii="Courier New" w:hAnsi="Courier New" w:cs="Courier New" w:hint="default"/>
      </w:rPr>
    </w:lvl>
    <w:lvl w:ilvl="2" w:tplc="04050005" w:tentative="1">
      <w:start w:val="1"/>
      <w:numFmt w:val="bullet"/>
      <w:lvlText w:val=""/>
      <w:lvlJc w:val="left"/>
      <w:pPr>
        <w:ind w:left="1450" w:hanging="360"/>
      </w:pPr>
      <w:rPr>
        <w:rFonts w:ascii="Wingdings" w:hAnsi="Wingdings" w:hint="default"/>
      </w:rPr>
    </w:lvl>
    <w:lvl w:ilvl="3" w:tplc="04050001" w:tentative="1">
      <w:start w:val="1"/>
      <w:numFmt w:val="bullet"/>
      <w:lvlText w:val=""/>
      <w:lvlJc w:val="left"/>
      <w:pPr>
        <w:ind w:left="2170" w:hanging="360"/>
      </w:pPr>
      <w:rPr>
        <w:rFonts w:ascii="Symbol" w:hAnsi="Symbol" w:hint="default"/>
      </w:rPr>
    </w:lvl>
    <w:lvl w:ilvl="4" w:tplc="04050003" w:tentative="1">
      <w:start w:val="1"/>
      <w:numFmt w:val="bullet"/>
      <w:lvlText w:val="o"/>
      <w:lvlJc w:val="left"/>
      <w:pPr>
        <w:ind w:left="2890" w:hanging="360"/>
      </w:pPr>
      <w:rPr>
        <w:rFonts w:ascii="Courier New" w:hAnsi="Courier New" w:cs="Courier New" w:hint="default"/>
      </w:rPr>
    </w:lvl>
    <w:lvl w:ilvl="5" w:tplc="04050005" w:tentative="1">
      <w:start w:val="1"/>
      <w:numFmt w:val="bullet"/>
      <w:lvlText w:val=""/>
      <w:lvlJc w:val="left"/>
      <w:pPr>
        <w:ind w:left="3610" w:hanging="360"/>
      </w:pPr>
      <w:rPr>
        <w:rFonts w:ascii="Wingdings" w:hAnsi="Wingdings" w:hint="default"/>
      </w:rPr>
    </w:lvl>
    <w:lvl w:ilvl="6" w:tplc="04050001" w:tentative="1">
      <w:start w:val="1"/>
      <w:numFmt w:val="bullet"/>
      <w:lvlText w:val=""/>
      <w:lvlJc w:val="left"/>
      <w:pPr>
        <w:ind w:left="4330" w:hanging="360"/>
      </w:pPr>
      <w:rPr>
        <w:rFonts w:ascii="Symbol" w:hAnsi="Symbol" w:hint="default"/>
      </w:rPr>
    </w:lvl>
    <w:lvl w:ilvl="7" w:tplc="04050003" w:tentative="1">
      <w:start w:val="1"/>
      <w:numFmt w:val="bullet"/>
      <w:lvlText w:val="o"/>
      <w:lvlJc w:val="left"/>
      <w:pPr>
        <w:ind w:left="5050" w:hanging="360"/>
      </w:pPr>
      <w:rPr>
        <w:rFonts w:ascii="Courier New" w:hAnsi="Courier New" w:cs="Courier New" w:hint="default"/>
      </w:rPr>
    </w:lvl>
    <w:lvl w:ilvl="8" w:tplc="04050005" w:tentative="1">
      <w:start w:val="1"/>
      <w:numFmt w:val="bullet"/>
      <w:lvlText w:val=""/>
      <w:lvlJc w:val="left"/>
      <w:pPr>
        <w:ind w:left="5770" w:hanging="360"/>
      </w:pPr>
      <w:rPr>
        <w:rFonts w:ascii="Wingdings" w:hAnsi="Wingdings" w:hint="default"/>
      </w:rPr>
    </w:lvl>
  </w:abstractNum>
  <w:abstractNum w:abstractNumId="17">
    <w:nsid w:val="37E51080"/>
    <w:multiLevelType w:val="hybridMultilevel"/>
    <w:tmpl w:val="81724FDC"/>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nsid w:val="3B562196"/>
    <w:multiLevelType w:val="hybridMultilevel"/>
    <w:tmpl w:val="6FA8F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6A2271"/>
    <w:multiLevelType w:val="hybridMultilevel"/>
    <w:tmpl w:val="1E6674D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D31BB7"/>
    <w:multiLevelType w:val="hybridMultilevel"/>
    <w:tmpl w:val="1C08DEF2"/>
    <w:lvl w:ilvl="0" w:tplc="04050009">
      <w:start w:val="1"/>
      <w:numFmt w:val="bullet"/>
      <w:lvlText w:val=""/>
      <w:lvlJc w:val="left"/>
      <w:pPr>
        <w:ind w:left="360" w:hanging="360"/>
      </w:pPr>
      <w:rPr>
        <w:rFonts w:ascii="Wingdings" w:hAnsi="Wingdings" w:hint="default"/>
      </w:rPr>
    </w:lvl>
    <w:lvl w:ilvl="1" w:tplc="04050003">
      <w:start w:val="1"/>
      <w:numFmt w:val="bullet"/>
      <w:lvlText w:val="o"/>
      <w:lvlJc w:val="left"/>
      <w:pPr>
        <w:ind w:left="1069"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64F766C"/>
    <w:multiLevelType w:val="hybridMultilevel"/>
    <w:tmpl w:val="D77E8F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BA3A6A"/>
    <w:multiLevelType w:val="hybridMultilevel"/>
    <w:tmpl w:val="50AAD8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F723DC"/>
    <w:multiLevelType w:val="hybridMultilevel"/>
    <w:tmpl w:val="30408624"/>
    <w:lvl w:ilvl="0" w:tplc="04050017">
      <w:start w:val="1"/>
      <w:numFmt w:val="lowerLetter"/>
      <w:lvlText w:val="%1)"/>
      <w:lvlJc w:val="left"/>
      <w:pPr>
        <w:ind w:left="928" w:hanging="360"/>
      </w:pPr>
    </w:lvl>
    <w:lvl w:ilvl="1" w:tplc="C7E642EA">
      <w:start w:val="1"/>
      <w:numFmt w:val="bullet"/>
      <w:lvlText w:val=""/>
      <w:lvlJc w:val="left"/>
      <w:pPr>
        <w:ind w:left="1778" w:hanging="360"/>
      </w:pPr>
      <w:rPr>
        <w:rFonts w:ascii="Symbol" w:hAnsi="Symbol" w:hint="default"/>
        <w:color w:val="auto"/>
      </w:rPr>
    </w:lvl>
    <w:lvl w:ilvl="2" w:tplc="04050005">
      <w:start w:val="1"/>
      <w:numFmt w:val="bullet"/>
      <w:lvlText w:val=""/>
      <w:lvlJc w:val="left"/>
      <w:pPr>
        <w:ind w:left="1457" w:hanging="180"/>
      </w:pPr>
      <w:rPr>
        <w:rFonts w:ascii="Wingdings" w:hAnsi="Wingdings" w:hint="default"/>
      </w:rPr>
    </w:lvl>
    <w:lvl w:ilvl="3" w:tplc="C7E642EA">
      <w:start w:val="1"/>
      <w:numFmt w:val="bullet"/>
      <w:lvlText w:val=""/>
      <w:lvlJc w:val="left"/>
      <w:pPr>
        <w:ind w:left="1778" w:hanging="360"/>
      </w:pPr>
      <w:rPr>
        <w:rFonts w:ascii="Symbol" w:hAnsi="Symbol" w:hint="default"/>
        <w:color w:val="auto"/>
      </w:r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24">
    <w:nsid w:val="5C060AD9"/>
    <w:multiLevelType w:val="hybridMultilevel"/>
    <w:tmpl w:val="9F261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B7193A"/>
    <w:multiLevelType w:val="hybridMultilevel"/>
    <w:tmpl w:val="CA2A2C0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C8F87668">
      <w:numFmt w:val="bullet"/>
      <w:lvlText w:val="•"/>
      <w:lvlJc w:val="left"/>
      <w:pPr>
        <w:ind w:left="2160" w:hanging="360"/>
      </w:pPr>
      <w:rPr>
        <w:rFonts w:ascii="Garamond" w:eastAsiaTheme="minorEastAsia" w:hAnsi="Garamond" w:cstheme="minorBidi"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E218A7"/>
    <w:multiLevelType w:val="multilevel"/>
    <w:tmpl w:val="75AE1F26"/>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F120F1A"/>
    <w:multiLevelType w:val="hybridMultilevel"/>
    <w:tmpl w:val="19BA46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2936008"/>
    <w:multiLevelType w:val="hybridMultilevel"/>
    <w:tmpl w:val="9BAEC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0A140D"/>
    <w:multiLevelType w:val="hybridMultilevel"/>
    <w:tmpl w:val="B358B84E"/>
    <w:lvl w:ilvl="0" w:tplc="A1B2C3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4DB5062"/>
    <w:multiLevelType w:val="hybridMultilevel"/>
    <w:tmpl w:val="07E8AE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1F12F3"/>
    <w:multiLevelType w:val="hybridMultilevel"/>
    <w:tmpl w:val="717875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B032F7"/>
    <w:multiLevelType w:val="multilevel"/>
    <w:tmpl w:val="75AE1F26"/>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F9648E"/>
    <w:multiLevelType w:val="hybridMultilevel"/>
    <w:tmpl w:val="E154E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FC56E0E"/>
    <w:multiLevelType w:val="hybridMultilevel"/>
    <w:tmpl w:val="9C3418F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2"/>
  </w:num>
  <w:num w:numId="3">
    <w:abstractNumId w:val="18"/>
  </w:num>
  <w:num w:numId="4">
    <w:abstractNumId w:val="20"/>
  </w:num>
  <w:num w:numId="5">
    <w:abstractNumId w:val="2"/>
  </w:num>
  <w:num w:numId="6">
    <w:abstractNumId w:val="14"/>
  </w:num>
  <w:num w:numId="7">
    <w:abstractNumId w:val="25"/>
  </w:num>
  <w:num w:numId="8">
    <w:abstractNumId w:val="8"/>
  </w:num>
  <w:num w:numId="9">
    <w:abstractNumId w:val="24"/>
  </w:num>
  <w:num w:numId="10">
    <w:abstractNumId w:val="21"/>
  </w:num>
  <w:num w:numId="11">
    <w:abstractNumId w:val="26"/>
  </w:num>
  <w:num w:numId="12">
    <w:abstractNumId w:val="33"/>
  </w:num>
  <w:num w:numId="13">
    <w:abstractNumId w:val="27"/>
  </w:num>
  <w:num w:numId="14">
    <w:abstractNumId w:val="6"/>
  </w:num>
  <w:num w:numId="15">
    <w:abstractNumId w:val="12"/>
  </w:num>
  <w:num w:numId="16">
    <w:abstractNumId w:val="29"/>
  </w:num>
  <w:num w:numId="17">
    <w:abstractNumId w:val="10"/>
  </w:num>
  <w:num w:numId="18">
    <w:abstractNumId w:val="7"/>
  </w:num>
  <w:num w:numId="19">
    <w:abstractNumId w:val="23"/>
  </w:num>
  <w:num w:numId="20">
    <w:abstractNumId w:val="16"/>
  </w:num>
  <w:num w:numId="21">
    <w:abstractNumId w:val="13"/>
  </w:num>
  <w:num w:numId="22">
    <w:abstractNumId w:val="11"/>
  </w:num>
  <w:num w:numId="23">
    <w:abstractNumId w:val="9"/>
  </w:num>
  <w:num w:numId="24">
    <w:abstractNumId w:val="17"/>
  </w:num>
  <w:num w:numId="25">
    <w:abstractNumId w:val="15"/>
  </w:num>
  <w:num w:numId="26">
    <w:abstractNumId w:val="30"/>
  </w:num>
  <w:num w:numId="27">
    <w:abstractNumId w:val="3"/>
  </w:num>
  <w:num w:numId="28">
    <w:abstractNumId w:val="19"/>
  </w:num>
  <w:num w:numId="29">
    <w:abstractNumId w:val="1"/>
  </w:num>
  <w:num w:numId="30">
    <w:abstractNumId w:val="22"/>
  </w:num>
  <w:num w:numId="31">
    <w:abstractNumId w:val="31"/>
  </w:num>
  <w:num w:numId="32">
    <w:abstractNumId w:val="28"/>
  </w:num>
  <w:num w:numId="33">
    <w:abstractNumId w:val="0"/>
  </w:num>
  <w:num w:numId="34">
    <w:abstractNumId w:val="4"/>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comments" w:formatting="1" w:enforcement="1" w:cryptProviderType="rsaFull" w:cryptAlgorithmClass="hash" w:cryptAlgorithmType="typeAny" w:cryptAlgorithmSid="4" w:cryptSpinCount="50000" w:hash="3gpnnC6P1dVwog1i/iUhp19IbrY=" w:salt="OtublYJmL9w4XWfG8K1llw=="/>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20ADE"/>
    <w:rsid w:val="00001D46"/>
    <w:rsid w:val="0000241C"/>
    <w:rsid w:val="0000280A"/>
    <w:rsid w:val="00003846"/>
    <w:rsid w:val="00003A85"/>
    <w:rsid w:val="00003C69"/>
    <w:rsid w:val="00004298"/>
    <w:rsid w:val="00006039"/>
    <w:rsid w:val="00006E78"/>
    <w:rsid w:val="00011C66"/>
    <w:rsid w:val="00011CEC"/>
    <w:rsid w:val="00013E97"/>
    <w:rsid w:val="00016053"/>
    <w:rsid w:val="0001632A"/>
    <w:rsid w:val="000169D0"/>
    <w:rsid w:val="00021BF9"/>
    <w:rsid w:val="00024066"/>
    <w:rsid w:val="0002499A"/>
    <w:rsid w:val="000261C7"/>
    <w:rsid w:val="00026BCD"/>
    <w:rsid w:val="00027109"/>
    <w:rsid w:val="00027A4E"/>
    <w:rsid w:val="00030498"/>
    <w:rsid w:val="000304F2"/>
    <w:rsid w:val="000317A9"/>
    <w:rsid w:val="00031A77"/>
    <w:rsid w:val="0003263D"/>
    <w:rsid w:val="000361A3"/>
    <w:rsid w:val="0003705A"/>
    <w:rsid w:val="00037CBB"/>
    <w:rsid w:val="00040807"/>
    <w:rsid w:val="00041710"/>
    <w:rsid w:val="00042134"/>
    <w:rsid w:val="00042500"/>
    <w:rsid w:val="0004268B"/>
    <w:rsid w:val="00043E0F"/>
    <w:rsid w:val="0004438E"/>
    <w:rsid w:val="000445DF"/>
    <w:rsid w:val="00044EEF"/>
    <w:rsid w:val="00044FC8"/>
    <w:rsid w:val="000457BF"/>
    <w:rsid w:val="00046395"/>
    <w:rsid w:val="000467AC"/>
    <w:rsid w:val="00046AB7"/>
    <w:rsid w:val="00047D30"/>
    <w:rsid w:val="0005125B"/>
    <w:rsid w:val="0005344B"/>
    <w:rsid w:val="00055318"/>
    <w:rsid w:val="00055648"/>
    <w:rsid w:val="00055778"/>
    <w:rsid w:val="00055824"/>
    <w:rsid w:val="00056592"/>
    <w:rsid w:val="000572C6"/>
    <w:rsid w:val="000579DF"/>
    <w:rsid w:val="00060F60"/>
    <w:rsid w:val="00063DA9"/>
    <w:rsid w:val="00063E7C"/>
    <w:rsid w:val="00064876"/>
    <w:rsid w:val="000648AF"/>
    <w:rsid w:val="00064956"/>
    <w:rsid w:val="000652A5"/>
    <w:rsid w:val="000654EA"/>
    <w:rsid w:val="00065E74"/>
    <w:rsid w:val="00067460"/>
    <w:rsid w:val="00067EF4"/>
    <w:rsid w:val="0007000F"/>
    <w:rsid w:val="00070343"/>
    <w:rsid w:val="0007100A"/>
    <w:rsid w:val="000715ED"/>
    <w:rsid w:val="00072AF8"/>
    <w:rsid w:val="000756B0"/>
    <w:rsid w:val="000756CB"/>
    <w:rsid w:val="00076964"/>
    <w:rsid w:val="000772A9"/>
    <w:rsid w:val="000778A8"/>
    <w:rsid w:val="000801D9"/>
    <w:rsid w:val="0008077D"/>
    <w:rsid w:val="0008115B"/>
    <w:rsid w:val="00081BD9"/>
    <w:rsid w:val="00085711"/>
    <w:rsid w:val="00085886"/>
    <w:rsid w:val="00085AB5"/>
    <w:rsid w:val="00086164"/>
    <w:rsid w:val="000905D5"/>
    <w:rsid w:val="00090D4C"/>
    <w:rsid w:val="0009125A"/>
    <w:rsid w:val="000924AC"/>
    <w:rsid w:val="00092EF6"/>
    <w:rsid w:val="00093A23"/>
    <w:rsid w:val="000949FE"/>
    <w:rsid w:val="000A1412"/>
    <w:rsid w:val="000A2298"/>
    <w:rsid w:val="000A308B"/>
    <w:rsid w:val="000A3150"/>
    <w:rsid w:val="000A3884"/>
    <w:rsid w:val="000A3B99"/>
    <w:rsid w:val="000A4A3E"/>
    <w:rsid w:val="000A5C56"/>
    <w:rsid w:val="000A71BE"/>
    <w:rsid w:val="000A7507"/>
    <w:rsid w:val="000A7A35"/>
    <w:rsid w:val="000A7CCA"/>
    <w:rsid w:val="000B00DB"/>
    <w:rsid w:val="000B2F1F"/>
    <w:rsid w:val="000B3FEA"/>
    <w:rsid w:val="000B4404"/>
    <w:rsid w:val="000B4EC3"/>
    <w:rsid w:val="000B7973"/>
    <w:rsid w:val="000C0B9F"/>
    <w:rsid w:val="000C2118"/>
    <w:rsid w:val="000C2551"/>
    <w:rsid w:val="000C2AC1"/>
    <w:rsid w:val="000C5962"/>
    <w:rsid w:val="000C5AA5"/>
    <w:rsid w:val="000C6C88"/>
    <w:rsid w:val="000C6F15"/>
    <w:rsid w:val="000C75BD"/>
    <w:rsid w:val="000D046A"/>
    <w:rsid w:val="000D241C"/>
    <w:rsid w:val="000D24D9"/>
    <w:rsid w:val="000D24E4"/>
    <w:rsid w:val="000D2509"/>
    <w:rsid w:val="000D28DA"/>
    <w:rsid w:val="000D4D5B"/>
    <w:rsid w:val="000D517C"/>
    <w:rsid w:val="000D5B51"/>
    <w:rsid w:val="000D67C2"/>
    <w:rsid w:val="000D735B"/>
    <w:rsid w:val="000D7B3F"/>
    <w:rsid w:val="000D7F00"/>
    <w:rsid w:val="000E00DD"/>
    <w:rsid w:val="000E05DF"/>
    <w:rsid w:val="000E0B72"/>
    <w:rsid w:val="000E0F0B"/>
    <w:rsid w:val="000E211D"/>
    <w:rsid w:val="000E47DE"/>
    <w:rsid w:val="000E5E9C"/>
    <w:rsid w:val="000E781F"/>
    <w:rsid w:val="000F066C"/>
    <w:rsid w:val="000F0DB5"/>
    <w:rsid w:val="000F0F6A"/>
    <w:rsid w:val="000F1843"/>
    <w:rsid w:val="000F1AB3"/>
    <w:rsid w:val="000F3015"/>
    <w:rsid w:val="000F39E7"/>
    <w:rsid w:val="000F4AB4"/>
    <w:rsid w:val="000F4B34"/>
    <w:rsid w:val="000F58DF"/>
    <w:rsid w:val="000F68C5"/>
    <w:rsid w:val="000F73A6"/>
    <w:rsid w:val="00100E63"/>
    <w:rsid w:val="001012CD"/>
    <w:rsid w:val="00104D53"/>
    <w:rsid w:val="0010594F"/>
    <w:rsid w:val="00105D0A"/>
    <w:rsid w:val="00107280"/>
    <w:rsid w:val="00107BC9"/>
    <w:rsid w:val="0011018E"/>
    <w:rsid w:val="00112A68"/>
    <w:rsid w:val="00112D05"/>
    <w:rsid w:val="0011503B"/>
    <w:rsid w:val="001157BA"/>
    <w:rsid w:val="00116B7C"/>
    <w:rsid w:val="00117277"/>
    <w:rsid w:val="001176E3"/>
    <w:rsid w:val="00117A66"/>
    <w:rsid w:val="00117F48"/>
    <w:rsid w:val="00120462"/>
    <w:rsid w:val="00121A14"/>
    <w:rsid w:val="00121C9C"/>
    <w:rsid w:val="00122450"/>
    <w:rsid w:val="00123EC6"/>
    <w:rsid w:val="00124C20"/>
    <w:rsid w:val="0012651E"/>
    <w:rsid w:val="00126768"/>
    <w:rsid w:val="0012702B"/>
    <w:rsid w:val="00127A9D"/>
    <w:rsid w:val="00127B3E"/>
    <w:rsid w:val="00130654"/>
    <w:rsid w:val="00131495"/>
    <w:rsid w:val="00131D9D"/>
    <w:rsid w:val="00132B47"/>
    <w:rsid w:val="00132D5F"/>
    <w:rsid w:val="00132EAE"/>
    <w:rsid w:val="00132ECC"/>
    <w:rsid w:val="001331BB"/>
    <w:rsid w:val="00133429"/>
    <w:rsid w:val="0013356D"/>
    <w:rsid w:val="00133683"/>
    <w:rsid w:val="00133C4D"/>
    <w:rsid w:val="00135937"/>
    <w:rsid w:val="0014012F"/>
    <w:rsid w:val="0014038D"/>
    <w:rsid w:val="00140859"/>
    <w:rsid w:val="00140878"/>
    <w:rsid w:val="001419B0"/>
    <w:rsid w:val="0014423B"/>
    <w:rsid w:val="00144C36"/>
    <w:rsid w:val="001450EC"/>
    <w:rsid w:val="001471EE"/>
    <w:rsid w:val="00147C0B"/>
    <w:rsid w:val="001519A6"/>
    <w:rsid w:val="00152370"/>
    <w:rsid w:val="001527B7"/>
    <w:rsid w:val="00153202"/>
    <w:rsid w:val="00153656"/>
    <w:rsid w:val="001555A3"/>
    <w:rsid w:val="001564DB"/>
    <w:rsid w:val="0015789E"/>
    <w:rsid w:val="0016043C"/>
    <w:rsid w:val="0016223A"/>
    <w:rsid w:val="001627F2"/>
    <w:rsid w:val="001630F4"/>
    <w:rsid w:val="0016348B"/>
    <w:rsid w:val="00163ECC"/>
    <w:rsid w:val="001642C0"/>
    <w:rsid w:val="0016508A"/>
    <w:rsid w:val="001657D0"/>
    <w:rsid w:val="00166A4A"/>
    <w:rsid w:val="00166B01"/>
    <w:rsid w:val="0016736F"/>
    <w:rsid w:val="00167877"/>
    <w:rsid w:val="001709EC"/>
    <w:rsid w:val="00170EC4"/>
    <w:rsid w:val="0017147F"/>
    <w:rsid w:val="00172066"/>
    <w:rsid w:val="001734F4"/>
    <w:rsid w:val="00174176"/>
    <w:rsid w:val="00174302"/>
    <w:rsid w:val="00174FB2"/>
    <w:rsid w:val="001756F9"/>
    <w:rsid w:val="001771C4"/>
    <w:rsid w:val="001772F4"/>
    <w:rsid w:val="0017767E"/>
    <w:rsid w:val="001777A8"/>
    <w:rsid w:val="0017783D"/>
    <w:rsid w:val="00180DB5"/>
    <w:rsid w:val="001815FD"/>
    <w:rsid w:val="00181624"/>
    <w:rsid w:val="00182745"/>
    <w:rsid w:val="00182F42"/>
    <w:rsid w:val="001853F3"/>
    <w:rsid w:val="00185EBF"/>
    <w:rsid w:val="00187224"/>
    <w:rsid w:val="00187CA8"/>
    <w:rsid w:val="00191800"/>
    <w:rsid w:val="00191B7D"/>
    <w:rsid w:val="001934E4"/>
    <w:rsid w:val="0019373E"/>
    <w:rsid w:val="00193837"/>
    <w:rsid w:val="001947C9"/>
    <w:rsid w:val="0019494D"/>
    <w:rsid w:val="00194C6E"/>
    <w:rsid w:val="001957CB"/>
    <w:rsid w:val="001A07CC"/>
    <w:rsid w:val="001A0A44"/>
    <w:rsid w:val="001A0F5E"/>
    <w:rsid w:val="001A12B2"/>
    <w:rsid w:val="001A267B"/>
    <w:rsid w:val="001A3262"/>
    <w:rsid w:val="001A431D"/>
    <w:rsid w:val="001A5807"/>
    <w:rsid w:val="001A5BE9"/>
    <w:rsid w:val="001A69D5"/>
    <w:rsid w:val="001A72F4"/>
    <w:rsid w:val="001A7844"/>
    <w:rsid w:val="001A79A0"/>
    <w:rsid w:val="001B07EB"/>
    <w:rsid w:val="001B2BD4"/>
    <w:rsid w:val="001B42BB"/>
    <w:rsid w:val="001B4A16"/>
    <w:rsid w:val="001B4BB2"/>
    <w:rsid w:val="001B5745"/>
    <w:rsid w:val="001B618C"/>
    <w:rsid w:val="001B6D55"/>
    <w:rsid w:val="001C0C56"/>
    <w:rsid w:val="001C19B4"/>
    <w:rsid w:val="001C1E3C"/>
    <w:rsid w:val="001C220A"/>
    <w:rsid w:val="001C31C6"/>
    <w:rsid w:val="001C32F4"/>
    <w:rsid w:val="001C4E38"/>
    <w:rsid w:val="001C5388"/>
    <w:rsid w:val="001C5A56"/>
    <w:rsid w:val="001C776C"/>
    <w:rsid w:val="001C7A1F"/>
    <w:rsid w:val="001D0398"/>
    <w:rsid w:val="001D1A69"/>
    <w:rsid w:val="001D3AEA"/>
    <w:rsid w:val="001D3F34"/>
    <w:rsid w:val="001D4B6F"/>
    <w:rsid w:val="001D4FF3"/>
    <w:rsid w:val="001D5DBA"/>
    <w:rsid w:val="001D7809"/>
    <w:rsid w:val="001E025D"/>
    <w:rsid w:val="001E0ABA"/>
    <w:rsid w:val="001E156D"/>
    <w:rsid w:val="001E1FA5"/>
    <w:rsid w:val="001E243B"/>
    <w:rsid w:val="001E24EF"/>
    <w:rsid w:val="001E2AC0"/>
    <w:rsid w:val="001E2B43"/>
    <w:rsid w:val="001E307E"/>
    <w:rsid w:val="001E3E0B"/>
    <w:rsid w:val="001E489D"/>
    <w:rsid w:val="001E4B81"/>
    <w:rsid w:val="001E5FFA"/>
    <w:rsid w:val="001E6BB0"/>
    <w:rsid w:val="001E7A06"/>
    <w:rsid w:val="001E7A6A"/>
    <w:rsid w:val="001E7E5C"/>
    <w:rsid w:val="001F062D"/>
    <w:rsid w:val="001F2409"/>
    <w:rsid w:val="001F2F06"/>
    <w:rsid w:val="001F35D2"/>
    <w:rsid w:val="001F3F95"/>
    <w:rsid w:val="001F54AE"/>
    <w:rsid w:val="001F59B9"/>
    <w:rsid w:val="001F6A87"/>
    <w:rsid w:val="001F6D12"/>
    <w:rsid w:val="00200CA3"/>
    <w:rsid w:val="00201D1B"/>
    <w:rsid w:val="00202222"/>
    <w:rsid w:val="00203988"/>
    <w:rsid w:val="00203F6F"/>
    <w:rsid w:val="002045EA"/>
    <w:rsid w:val="00204789"/>
    <w:rsid w:val="00204B72"/>
    <w:rsid w:val="0020570A"/>
    <w:rsid w:val="002065CF"/>
    <w:rsid w:val="002116CF"/>
    <w:rsid w:val="00211FA3"/>
    <w:rsid w:val="00214533"/>
    <w:rsid w:val="00214806"/>
    <w:rsid w:val="00217885"/>
    <w:rsid w:val="00217E90"/>
    <w:rsid w:val="002206D8"/>
    <w:rsid w:val="002225FB"/>
    <w:rsid w:val="00222728"/>
    <w:rsid w:val="00222822"/>
    <w:rsid w:val="002229A3"/>
    <w:rsid w:val="0022763D"/>
    <w:rsid w:val="00227D66"/>
    <w:rsid w:val="002310F1"/>
    <w:rsid w:val="0023199E"/>
    <w:rsid w:val="002328C9"/>
    <w:rsid w:val="00232BAF"/>
    <w:rsid w:val="002335F4"/>
    <w:rsid w:val="00235057"/>
    <w:rsid w:val="002356A4"/>
    <w:rsid w:val="00236358"/>
    <w:rsid w:val="00236748"/>
    <w:rsid w:val="00237E6B"/>
    <w:rsid w:val="0024043D"/>
    <w:rsid w:val="002405E5"/>
    <w:rsid w:val="00240C2C"/>
    <w:rsid w:val="0024142D"/>
    <w:rsid w:val="002426A4"/>
    <w:rsid w:val="00243876"/>
    <w:rsid w:val="0024464B"/>
    <w:rsid w:val="00245A47"/>
    <w:rsid w:val="002460BE"/>
    <w:rsid w:val="00246BEF"/>
    <w:rsid w:val="00247AD4"/>
    <w:rsid w:val="00250075"/>
    <w:rsid w:val="00251398"/>
    <w:rsid w:val="00251877"/>
    <w:rsid w:val="002543DC"/>
    <w:rsid w:val="002545E8"/>
    <w:rsid w:val="00255023"/>
    <w:rsid w:val="00255060"/>
    <w:rsid w:val="002552D8"/>
    <w:rsid w:val="00255816"/>
    <w:rsid w:val="00255DDA"/>
    <w:rsid w:val="002564C4"/>
    <w:rsid w:val="00256A66"/>
    <w:rsid w:val="002576DE"/>
    <w:rsid w:val="00260225"/>
    <w:rsid w:val="00260F4C"/>
    <w:rsid w:val="002615C5"/>
    <w:rsid w:val="00261679"/>
    <w:rsid w:val="00262DBE"/>
    <w:rsid w:val="00262E6F"/>
    <w:rsid w:val="002638D8"/>
    <w:rsid w:val="0026425A"/>
    <w:rsid w:val="002662D7"/>
    <w:rsid w:val="002678BF"/>
    <w:rsid w:val="00270890"/>
    <w:rsid w:val="00270A9C"/>
    <w:rsid w:val="00270AFF"/>
    <w:rsid w:val="00270D7B"/>
    <w:rsid w:val="0027129A"/>
    <w:rsid w:val="0027224F"/>
    <w:rsid w:val="002734BF"/>
    <w:rsid w:val="002734C2"/>
    <w:rsid w:val="00273F0D"/>
    <w:rsid w:val="00274157"/>
    <w:rsid w:val="0027417D"/>
    <w:rsid w:val="0027422C"/>
    <w:rsid w:val="002746E6"/>
    <w:rsid w:val="0027555B"/>
    <w:rsid w:val="00276EFA"/>
    <w:rsid w:val="0027794A"/>
    <w:rsid w:val="00277D54"/>
    <w:rsid w:val="00280A7D"/>
    <w:rsid w:val="00282B6A"/>
    <w:rsid w:val="002834A8"/>
    <w:rsid w:val="00283C54"/>
    <w:rsid w:val="002848D5"/>
    <w:rsid w:val="0028595A"/>
    <w:rsid w:val="00285C06"/>
    <w:rsid w:val="00286D43"/>
    <w:rsid w:val="002875A4"/>
    <w:rsid w:val="00287CB6"/>
    <w:rsid w:val="0029071E"/>
    <w:rsid w:val="002915A8"/>
    <w:rsid w:val="00293C93"/>
    <w:rsid w:val="002943FD"/>
    <w:rsid w:val="002944E9"/>
    <w:rsid w:val="00294E7E"/>
    <w:rsid w:val="002955DE"/>
    <w:rsid w:val="002955DF"/>
    <w:rsid w:val="002975BC"/>
    <w:rsid w:val="002A0044"/>
    <w:rsid w:val="002A00EA"/>
    <w:rsid w:val="002A10C0"/>
    <w:rsid w:val="002A1B83"/>
    <w:rsid w:val="002A39B8"/>
    <w:rsid w:val="002A3D63"/>
    <w:rsid w:val="002A44D9"/>
    <w:rsid w:val="002A4A69"/>
    <w:rsid w:val="002A5C45"/>
    <w:rsid w:val="002A5E51"/>
    <w:rsid w:val="002A5F03"/>
    <w:rsid w:val="002A6147"/>
    <w:rsid w:val="002A698D"/>
    <w:rsid w:val="002A7F08"/>
    <w:rsid w:val="002B04F6"/>
    <w:rsid w:val="002B0916"/>
    <w:rsid w:val="002B0D16"/>
    <w:rsid w:val="002B100B"/>
    <w:rsid w:val="002B168A"/>
    <w:rsid w:val="002B182C"/>
    <w:rsid w:val="002B2857"/>
    <w:rsid w:val="002B2989"/>
    <w:rsid w:val="002B3A8F"/>
    <w:rsid w:val="002B4E29"/>
    <w:rsid w:val="002B6386"/>
    <w:rsid w:val="002B7470"/>
    <w:rsid w:val="002C0DE2"/>
    <w:rsid w:val="002C113D"/>
    <w:rsid w:val="002C3362"/>
    <w:rsid w:val="002C4A53"/>
    <w:rsid w:val="002C59C6"/>
    <w:rsid w:val="002C5DE8"/>
    <w:rsid w:val="002C66A3"/>
    <w:rsid w:val="002C717D"/>
    <w:rsid w:val="002D0880"/>
    <w:rsid w:val="002D08A7"/>
    <w:rsid w:val="002D1335"/>
    <w:rsid w:val="002D1583"/>
    <w:rsid w:val="002D1E82"/>
    <w:rsid w:val="002D2F6A"/>
    <w:rsid w:val="002D399B"/>
    <w:rsid w:val="002D3D92"/>
    <w:rsid w:val="002D4271"/>
    <w:rsid w:val="002D4FB7"/>
    <w:rsid w:val="002D51D4"/>
    <w:rsid w:val="002D6920"/>
    <w:rsid w:val="002D7063"/>
    <w:rsid w:val="002E1BE5"/>
    <w:rsid w:val="002E1D15"/>
    <w:rsid w:val="002E2A78"/>
    <w:rsid w:val="002E33BF"/>
    <w:rsid w:val="002E3D72"/>
    <w:rsid w:val="002E4868"/>
    <w:rsid w:val="002E5092"/>
    <w:rsid w:val="002E5408"/>
    <w:rsid w:val="002E591B"/>
    <w:rsid w:val="002E64B9"/>
    <w:rsid w:val="002F1DE0"/>
    <w:rsid w:val="002F3F61"/>
    <w:rsid w:val="002F4B05"/>
    <w:rsid w:val="002F4C55"/>
    <w:rsid w:val="002F51FD"/>
    <w:rsid w:val="002F53B2"/>
    <w:rsid w:val="002F7CBB"/>
    <w:rsid w:val="003005F1"/>
    <w:rsid w:val="00300B0E"/>
    <w:rsid w:val="00300FE8"/>
    <w:rsid w:val="00302F9D"/>
    <w:rsid w:val="003043CA"/>
    <w:rsid w:val="00304E6A"/>
    <w:rsid w:val="00306183"/>
    <w:rsid w:val="003069EB"/>
    <w:rsid w:val="0030721F"/>
    <w:rsid w:val="0030745E"/>
    <w:rsid w:val="0031005D"/>
    <w:rsid w:val="003105C3"/>
    <w:rsid w:val="00311145"/>
    <w:rsid w:val="003112AB"/>
    <w:rsid w:val="00312673"/>
    <w:rsid w:val="00312DCF"/>
    <w:rsid w:val="0031309F"/>
    <w:rsid w:val="0031317A"/>
    <w:rsid w:val="003131D7"/>
    <w:rsid w:val="00315410"/>
    <w:rsid w:val="003177B2"/>
    <w:rsid w:val="00320548"/>
    <w:rsid w:val="0032060A"/>
    <w:rsid w:val="0032103C"/>
    <w:rsid w:val="00321816"/>
    <w:rsid w:val="0032195D"/>
    <w:rsid w:val="00321A90"/>
    <w:rsid w:val="003225B6"/>
    <w:rsid w:val="00323FA0"/>
    <w:rsid w:val="00324B9D"/>
    <w:rsid w:val="00324D72"/>
    <w:rsid w:val="0032543C"/>
    <w:rsid w:val="00325641"/>
    <w:rsid w:val="003269C9"/>
    <w:rsid w:val="00326BF2"/>
    <w:rsid w:val="00334011"/>
    <w:rsid w:val="0033563E"/>
    <w:rsid w:val="00335C11"/>
    <w:rsid w:val="00337618"/>
    <w:rsid w:val="0034075E"/>
    <w:rsid w:val="00341A48"/>
    <w:rsid w:val="003424B8"/>
    <w:rsid w:val="00342B0B"/>
    <w:rsid w:val="00343945"/>
    <w:rsid w:val="00344D30"/>
    <w:rsid w:val="00345666"/>
    <w:rsid w:val="00351482"/>
    <w:rsid w:val="00351869"/>
    <w:rsid w:val="00352B4E"/>
    <w:rsid w:val="00352E61"/>
    <w:rsid w:val="00353985"/>
    <w:rsid w:val="00354159"/>
    <w:rsid w:val="00354DAF"/>
    <w:rsid w:val="003550AB"/>
    <w:rsid w:val="00355E9D"/>
    <w:rsid w:val="00356845"/>
    <w:rsid w:val="00357282"/>
    <w:rsid w:val="00357434"/>
    <w:rsid w:val="00360114"/>
    <w:rsid w:val="00360BB4"/>
    <w:rsid w:val="0036245B"/>
    <w:rsid w:val="003629EE"/>
    <w:rsid w:val="00363155"/>
    <w:rsid w:val="00363276"/>
    <w:rsid w:val="0036472B"/>
    <w:rsid w:val="0036473C"/>
    <w:rsid w:val="0036708E"/>
    <w:rsid w:val="003712B2"/>
    <w:rsid w:val="00372606"/>
    <w:rsid w:val="00372D08"/>
    <w:rsid w:val="0037372F"/>
    <w:rsid w:val="00373EEC"/>
    <w:rsid w:val="00374C9D"/>
    <w:rsid w:val="003759BA"/>
    <w:rsid w:val="00375A70"/>
    <w:rsid w:val="00376232"/>
    <w:rsid w:val="00376635"/>
    <w:rsid w:val="00377754"/>
    <w:rsid w:val="0038173A"/>
    <w:rsid w:val="003822DB"/>
    <w:rsid w:val="0038290E"/>
    <w:rsid w:val="00384E09"/>
    <w:rsid w:val="00385CCC"/>
    <w:rsid w:val="00390456"/>
    <w:rsid w:val="00392431"/>
    <w:rsid w:val="0039344E"/>
    <w:rsid w:val="00393570"/>
    <w:rsid w:val="00393EDD"/>
    <w:rsid w:val="00394541"/>
    <w:rsid w:val="00394C16"/>
    <w:rsid w:val="00395CA2"/>
    <w:rsid w:val="003960DA"/>
    <w:rsid w:val="003969A4"/>
    <w:rsid w:val="00397425"/>
    <w:rsid w:val="003A0176"/>
    <w:rsid w:val="003A2DCA"/>
    <w:rsid w:val="003A4066"/>
    <w:rsid w:val="003A46F3"/>
    <w:rsid w:val="003A5113"/>
    <w:rsid w:val="003A555A"/>
    <w:rsid w:val="003A72BD"/>
    <w:rsid w:val="003A7C65"/>
    <w:rsid w:val="003B0116"/>
    <w:rsid w:val="003B1B6A"/>
    <w:rsid w:val="003B2302"/>
    <w:rsid w:val="003B2BE6"/>
    <w:rsid w:val="003B3A0E"/>
    <w:rsid w:val="003B40C3"/>
    <w:rsid w:val="003B455B"/>
    <w:rsid w:val="003B46E5"/>
    <w:rsid w:val="003B5B68"/>
    <w:rsid w:val="003B6B5D"/>
    <w:rsid w:val="003B6F13"/>
    <w:rsid w:val="003C06ED"/>
    <w:rsid w:val="003C0B49"/>
    <w:rsid w:val="003C0E9F"/>
    <w:rsid w:val="003C4968"/>
    <w:rsid w:val="003C4C9F"/>
    <w:rsid w:val="003C540E"/>
    <w:rsid w:val="003C6E90"/>
    <w:rsid w:val="003C74F7"/>
    <w:rsid w:val="003C7E26"/>
    <w:rsid w:val="003C7E3A"/>
    <w:rsid w:val="003D001E"/>
    <w:rsid w:val="003D0086"/>
    <w:rsid w:val="003D09AF"/>
    <w:rsid w:val="003D1107"/>
    <w:rsid w:val="003D29A6"/>
    <w:rsid w:val="003D2FEE"/>
    <w:rsid w:val="003D3410"/>
    <w:rsid w:val="003D3920"/>
    <w:rsid w:val="003D3FAC"/>
    <w:rsid w:val="003D45CB"/>
    <w:rsid w:val="003D515B"/>
    <w:rsid w:val="003D62F0"/>
    <w:rsid w:val="003D7362"/>
    <w:rsid w:val="003D7BC8"/>
    <w:rsid w:val="003D7E29"/>
    <w:rsid w:val="003E0705"/>
    <w:rsid w:val="003E0930"/>
    <w:rsid w:val="003E35DB"/>
    <w:rsid w:val="003E3F32"/>
    <w:rsid w:val="003E54C2"/>
    <w:rsid w:val="003E55CC"/>
    <w:rsid w:val="003E58F0"/>
    <w:rsid w:val="003E6191"/>
    <w:rsid w:val="003E6891"/>
    <w:rsid w:val="003F0638"/>
    <w:rsid w:val="003F09D5"/>
    <w:rsid w:val="003F0DAE"/>
    <w:rsid w:val="003F13B7"/>
    <w:rsid w:val="003F1CDD"/>
    <w:rsid w:val="003F1E2F"/>
    <w:rsid w:val="003F25D3"/>
    <w:rsid w:val="003F2C80"/>
    <w:rsid w:val="003F3776"/>
    <w:rsid w:val="003F500A"/>
    <w:rsid w:val="003F5596"/>
    <w:rsid w:val="003F60EE"/>
    <w:rsid w:val="003F67EF"/>
    <w:rsid w:val="003F6C70"/>
    <w:rsid w:val="003F7F8D"/>
    <w:rsid w:val="004029C5"/>
    <w:rsid w:val="00403621"/>
    <w:rsid w:val="00403D1B"/>
    <w:rsid w:val="004043B6"/>
    <w:rsid w:val="00405AF7"/>
    <w:rsid w:val="00406936"/>
    <w:rsid w:val="00406B73"/>
    <w:rsid w:val="0040713E"/>
    <w:rsid w:val="0041085D"/>
    <w:rsid w:val="004113BF"/>
    <w:rsid w:val="00412D16"/>
    <w:rsid w:val="00413E58"/>
    <w:rsid w:val="00414243"/>
    <w:rsid w:val="004145CA"/>
    <w:rsid w:val="00415D65"/>
    <w:rsid w:val="0041638C"/>
    <w:rsid w:val="00416F76"/>
    <w:rsid w:val="0041794C"/>
    <w:rsid w:val="00420ADE"/>
    <w:rsid w:val="004210F2"/>
    <w:rsid w:val="00424CB9"/>
    <w:rsid w:val="00425C5C"/>
    <w:rsid w:val="00425EE8"/>
    <w:rsid w:val="00426778"/>
    <w:rsid w:val="00426C79"/>
    <w:rsid w:val="00427495"/>
    <w:rsid w:val="00431DE2"/>
    <w:rsid w:val="00432865"/>
    <w:rsid w:val="00432EC5"/>
    <w:rsid w:val="0043424D"/>
    <w:rsid w:val="004346BC"/>
    <w:rsid w:val="00435ED5"/>
    <w:rsid w:val="004400C0"/>
    <w:rsid w:val="004407CB"/>
    <w:rsid w:val="00441532"/>
    <w:rsid w:val="00442568"/>
    <w:rsid w:val="0044367F"/>
    <w:rsid w:val="00443D47"/>
    <w:rsid w:val="00445304"/>
    <w:rsid w:val="0044546D"/>
    <w:rsid w:val="0044624C"/>
    <w:rsid w:val="004469D0"/>
    <w:rsid w:val="00446B99"/>
    <w:rsid w:val="00447006"/>
    <w:rsid w:val="004511B9"/>
    <w:rsid w:val="00451B05"/>
    <w:rsid w:val="0045421C"/>
    <w:rsid w:val="00462788"/>
    <w:rsid w:val="00462E07"/>
    <w:rsid w:val="00463683"/>
    <w:rsid w:val="00463BF8"/>
    <w:rsid w:val="0046489A"/>
    <w:rsid w:val="00464C85"/>
    <w:rsid w:val="00464FD4"/>
    <w:rsid w:val="00465338"/>
    <w:rsid w:val="00466A7A"/>
    <w:rsid w:val="00466BB1"/>
    <w:rsid w:val="00467416"/>
    <w:rsid w:val="004700A3"/>
    <w:rsid w:val="004710C3"/>
    <w:rsid w:val="0047183C"/>
    <w:rsid w:val="0047413F"/>
    <w:rsid w:val="00474D80"/>
    <w:rsid w:val="004777BD"/>
    <w:rsid w:val="0047793A"/>
    <w:rsid w:val="00477A5D"/>
    <w:rsid w:val="00480888"/>
    <w:rsid w:val="0048192E"/>
    <w:rsid w:val="004819EE"/>
    <w:rsid w:val="00482B32"/>
    <w:rsid w:val="00483882"/>
    <w:rsid w:val="00484B35"/>
    <w:rsid w:val="0048532A"/>
    <w:rsid w:val="004863F2"/>
    <w:rsid w:val="00487961"/>
    <w:rsid w:val="00487ECA"/>
    <w:rsid w:val="00490F63"/>
    <w:rsid w:val="00491F8F"/>
    <w:rsid w:val="00492B1A"/>
    <w:rsid w:val="00493189"/>
    <w:rsid w:val="004952BA"/>
    <w:rsid w:val="00496F00"/>
    <w:rsid w:val="00497686"/>
    <w:rsid w:val="004A01B4"/>
    <w:rsid w:val="004A0889"/>
    <w:rsid w:val="004A0BE1"/>
    <w:rsid w:val="004A118E"/>
    <w:rsid w:val="004A1D14"/>
    <w:rsid w:val="004A1F41"/>
    <w:rsid w:val="004A2056"/>
    <w:rsid w:val="004A274B"/>
    <w:rsid w:val="004A2D18"/>
    <w:rsid w:val="004A520D"/>
    <w:rsid w:val="004A5C82"/>
    <w:rsid w:val="004A6E79"/>
    <w:rsid w:val="004A721D"/>
    <w:rsid w:val="004A7779"/>
    <w:rsid w:val="004B0E53"/>
    <w:rsid w:val="004B182D"/>
    <w:rsid w:val="004B2038"/>
    <w:rsid w:val="004B232E"/>
    <w:rsid w:val="004B24C4"/>
    <w:rsid w:val="004B29DE"/>
    <w:rsid w:val="004B3E08"/>
    <w:rsid w:val="004B462D"/>
    <w:rsid w:val="004B4808"/>
    <w:rsid w:val="004B4835"/>
    <w:rsid w:val="004B529B"/>
    <w:rsid w:val="004B5415"/>
    <w:rsid w:val="004B59A3"/>
    <w:rsid w:val="004B6129"/>
    <w:rsid w:val="004B69AA"/>
    <w:rsid w:val="004B786A"/>
    <w:rsid w:val="004B796A"/>
    <w:rsid w:val="004B7F8B"/>
    <w:rsid w:val="004C1AAC"/>
    <w:rsid w:val="004C38BD"/>
    <w:rsid w:val="004C5270"/>
    <w:rsid w:val="004C58E6"/>
    <w:rsid w:val="004C5E1B"/>
    <w:rsid w:val="004C64D2"/>
    <w:rsid w:val="004C6639"/>
    <w:rsid w:val="004C664E"/>
    <w:rsid w:val="004C7376"/>
    <w:rsid w:val="004C7467"/>
    <w:rsid w:val="004D0420"/>
    <w:rsid w:val="004D144A"/>
    <w:rsid w:val="004D267A"/>
    <w:rsid w:val="004D40BD"/>
    <w:rsid w:val="004D4C11"/>
    <w:rsid w:val="004D4DAF"/>
    <w:rsid w:val="004D4FD3"/>
    <w:rsid w:val="004D7E9B"/>
    <w:rsid w:val="004E092D"/>
    <w:rsid w:val="004E0A41"/>
    <w:rsid w:val="004E1D3A"/>
    <w:rsid w:val="004E29B3"/>
    <w:rsid w:val="004E384E"/>
    <w:rsid w:val="004E4A52"/>
    <w:rsid w:val="004E5A68"/>
    <w:rsid w:val="004E6167"/>
    <w:rsid w:val="004E66BD"/>
    <w:rsid w:val="004F2D20"/>
    <w:rsid w:val="004F30E7"/>
    <w:rsid w:val="004F34FB"/>
    <w:rsid w:val="004F62F2"/>
    <w:rsid w:val="004F73D7"/>
    <w:rsid w:val="004F751B"/>
    <w:rsid w:val="00500877"/>
    <w:rsid w:val="00501402"/>
    <w:rsid w:val="00505F57"/>
    <w:rsid w:val="0050669C"/>
    <w:rsid w:val="00506D89"/>
    <w:rsid w:val="00507A86"/>
    <w:rsid w:val="00507D03"/>
    <w:rsid w:val="00507D1B"/>
    <w:rsid w:val="00511CD3"/>
    <w:rsid w:val="0051261A"/>
    <w:rsid w:val="005149B0"/>
    <w:rsid w:val="00514C92"/>
    <w:rsid w:val="00514CA9"/>
    <w:rsid w:val="005152D1"/>
    <w:rsid w:val="0051666E"/>
    <w:rsid w:val="005168E4"/>
    <w:rsid w:val="00517633"/>
    <w:rsid w:val="00520835"/>
    <w:rsid w:val="005208FE"/>
    <w:rsid w:val="00520F62"/>
    <w:rsid w:val="005217C9"/>
    <w:rsid w:val="005218F6"/>
    <w:rsid w:val="00521958"/>
    <w:rsid w:val="005225D0"/>
    <w:rsid w:val="005226D6"/>
    <w:rsid w:val="00523B82"/>
    <w:rsid w:val="00523EF3"/>
    <w:rsid w:val="00523FE4"/>
    <w:rsid w:val="00524507"/>
    <w:rsid w:val="005267D1"/>
    <w:rsid w:val="00527110"/>
    <w:rsid w:val="00527458"/>
    <w:rsid w:val="00527B5B"/>
    <w:rsid w:val="00531755"/>
    <w:rsid w:val="005317FB"/>
    <w:rsid w:val="005335AF"/>
    <w:rsid w:val="005369BB"/>
    <w:rsid w:val="0053703C"/>
    <w:rsid w:val="00540F8D"/>
    <w:rsid w:val="00541FBE"/>
    <w:rsid w:val="00542EC3"/>
    <w:rsid w:val="0054400E"/>
    <w:rsid w:val="0054415B"/>
    <w:rsid w:val="0054489C"/>
    <w:rsid w:val="00544C62"/>
    <w:rsid w:val="005450A0"/>
    <w:rsid w:val="00547011"/>
    <w:rsid w:val="0054780E"/>
    <w:rsid w:val="00547893"/>
    <w:rsid w:val="0055027C"/>
    <w:rsid w:val="0055034E"/>
    <w:rsid w:val="005528C8"/>
    <w:rsid w:val="005532D4"/>
    <w:rsid w:val="0055451A"/>
    <w:rsid w:val="00556AF1"/>
    <w:rsid w:val="0055714E"/>
    <w:rsid w:val="00557636"/>
    <w:rsid w:val="00560024"/>
    <w:rsid w:val="00560071"/>
    <w:rsid w:val="00561324"/>
    <w:rsid w:val="00561DC1"/>
    <w:rsid w:val="00562080"/>
    <w:rsid w:val="00564318"/>
    <w:rsid w:val="0056567F"/>
    <w:rsid w:val="005663B9"/>
    <w:rsid w:val="00570159"/>
    <w:rsid w:val="0057029B"/>
    <w:rsid w:val="005720FB"/>
    <w:rsid w:val="00573C5D"/>
    <w:rsid w:val="00574226"/>
    <w:rsid w:val="00574A13"/>
    <w:rsid w:val="00576A19"/>
    <w:rsid w:val="00577312"/>
    <w:rsid w:val="005776B7"/>
    <w:rsid w:val="005777BD"/>
    <w:rsid w:val="00580904"/>
    <w:rsid w:val="005814B8"/>
    <w:rsid w:val="00581F6B"/>
    <w:rsid w:val="00582CEA"/>
    <w:rsid w:val="0058456C"/>
    <w:rsid w:val="005849C9"/>
    <w:rsid w:val="00584F2B"/>
    <w:rsid w:val="005863CF"/>
    <w:rsid w:val="00586454"/>
    <w:rsid w:val="00587336"/>
    <w:rsid w:val="00587911"/>
    <w:rsid w:val="00591B67"/>
    <w:rsid w:val="00594736"/>
    <w:rsid w:val="00595DA1"/>
    <w:rsid w:val="00595DDC"/>
    <w:rsid w:val="005961A5"/>
    <w:rsid w:val="00596446"/>
    <w:rsid w:val="00597243"/>
    <w:rsid w:val="005A0E4F"/>
    <w:rsid w:val="005A15BB"/>
    <w:rsid w:val="005A2B7F"/>
    <w:rsid w:val="005A341D"/>
    <w:rsid w:val="005A765E"/>
    <w:rsid w:val="005B1A22"/>
    <w:rsid w:val="005B29B1"/>
    <w:rsid w:val="005B30ED"/>
    <w:rsid w:val="005B40DB"/>
    <w:rsid w:val="005B54B7"/>
    <w:rsid w:val="005B56D3"/>
    <w:rsid w:val="005B63BF"/>
    <w:rsid w:val="005B680D"/>
    <w:rsid w:val="005B6BBC"/>
    <w:rsid w:val="005B72E1"/>
    <w:rsid w:val="005B7457"/>
    <w:rsid w:val="005B7611"/>
    <w:rsid w:val="005C0AFC"/>
    <w:rsid w:val="005C0F52"/>
    <w:rsid w:val="005C1F11"/>
    <w:rsid w:val="005C5315"/>
    <w:rsid w:val="005C561F"/>
    <w:rsid w:val="005C5719"/>
    <w:rsid w:val="005C5834"/>
    <w:rsid w:val="005C60B8"/>
    <w:rsid w:val="005C7621"/>
    <w:rsid w:val="005C7AE5"/>
    <w:rsid w:val="005D03E3"/>
    <w:rsid w:val="005D27CD"/>
    <w:rsid w:val="005D2D2A"/>
    <w:rsid w:val="005D3B81"/>
    <w:rsid w:val="005D4820"/>
    <w:rsid w:val="005D6149"/>
    <w:rsid w:val="005E0534"/>
    <w:rsid w:val="005E0F89"/>
    <w:rsid w:val="005E10DA"/>
    <w:rsid w:val="005E15D7"/>
    <w:rsid w:val="005E1D82"/>
    <w:rsid w:val="005E21F1"/>
    <w:rsid w:val="005E2452"/>
    <w:rsid w:val="005E26A0"/>
    <w:rsid w:val="005E2ACB"/>
    <w:rsid w:val="005E2C5F"/>
    <w:rsid w:val="005E7A77"/>
    <w:rsid w:val="005F0805"/>
    <w:rsid w:val="005F25E7"/>
    <w:rsid w:val="005F2A42"/>
    <w:rsid w:val="005F3528"/>
    <w:rsid w:val="005F3E67"/>
    <w:rsid w:val="005F400B"/>
    <w:rsid w:val="005F471E"/>
    <w:rsid w:val="005F7345"/>
    <w:rsid w:val="005F7AA8"/>
    <w:rsid w:val="005F7EC4"/>
    <w:rsid w:val="00600C47"/>
    <w:rsid w:val="00600CAD"/>
    <w:rsid w:val="00601B89"/>
    <w:rsid w:val="00601CB0"/>
    <w:rsid w:val="00602161"/>
    <w:rsid w:val="006029B7"/>
    <w:rsid w:val="00602CB6"/>
    <w:rsid w:val="00602DD1"/>
    <w:rsid w:val="00604225"/>
    <w:rsid w:val="006049F0"/>
    <w:rsid w:val="00604EB1"/>
    <w:rsid w:val="006058C3"/>
    <w:rsid w:val="00605CE2"/>
    <w:rsid w:val="00606572"/>
    <w:rsid w:val="00606796"/>
    <w:rsid w:val="00610359"/>
    <w:rsid w:val="00611618"/>
    <w:rsid w:val="00612023"/>
    <w:rsid w:val="0061243B"/>
    <w:rsid w:val="00613397"/>
    <w:rsid w:val="00613766"/>
    <w:rsid w:val="00613C94"/>
    <w:rsid w:val="0061418F"/>
    <w:rsid w:val="00614425"/>
    <w:rsid w:val="00614CB2"/>
    <w:rsid w:val="006152BB"/>
    <w:rsid w:val="006159AB"/>
    <w:rsid w:val="00620235"/>
    <w:rsid w:val="00620CD8"/>
    <w:rsid w:val="00623578"/>
    <w:rsid w:val="00624584"/>
    <w:rsid w:val="006249CD"/>
    <w:rsid w:val="006303EB"/>
    <w:rsid w:val="006304D5"/>
    <w:rsid w:val="00630B29"/>
    <w:rsid w:val="00630B2D"/>
    <w:rsid w:val="00630D5A"/>
    <w:rsid w:val="006316DE"/>
    <w:rsid w:val="00632AD8"/>
    <w:rsid w:val="006331A5"/>
    <w:rsid w:val="00633394"/>
    <w:rsid w:val="006336C6"/>
    <w:rsid w:val="00634D71"/>
    <w:rsid w:val="0063598E"/>
    <w:rsid w:val="00636E3C"/>
    <w:rsid w:val="00637429"/>
    <w:rsid w:val="00637518"/>
    <w:rsid w:val="00640DCC"/>
    <w:rsid w:val="00640ED1"/>
    <w:rsid w:val="00640F8A"/>
    <w:rsid w:val="0064326E"/>
    <w:rsid w:val="006435DB"/>
    <w:rsid w:val="006439DB"/>
    <w:rsid w:val="00644168"/>
    <w:rsid w:val="0064459F"/>
    <w:rsid w:val="00644BBF"/>
    <w:rsid w:val="00644E98"/>
    <w:rsid w:val="00647FC7"/>
    <w:rsid w:val="00650874"/>
    <w:rsid w:val="00650AB1"/>
    <w:rsid w:val="00651C0C"/>
    <w:rsid w:val="00652121"/>
    <w:rsid w:val="006524B7"/>
    <w:rsid w:val="00654021"/>
    <w:rsid w:val="006555FC"/>
    <w:rsid w:val="00655D83"/>
    <w:rsid w:val="00655FAD"/>
    <w:rsid w:val="006572B0"/>
    <w:rsid w:val="006577C6"/>
    <w:rsid w:val="00657AE7"/>
    <w:rsid w:val="0066018A"/>
    <w:rsid w:val="00660352"/>
    <w:rsid w:val="00660956"/>
    <w:rsid w:val="0066281B"/>
    <w:rsid w:val="00662C91"/>
    <w:rsid w:val="006636FC"/>
    <w:rsid w:val="00663BAE"/>
    <w:rsid w:val="006642C6"/>
    <w:rsid w:val="00664549"/>
    <w:rsid w:val="00664C97"/>
    <w:rsid w:val="0066533B"/>
    <w:rsid w:val="00666CD1"/>
    <w:rsid w:val="00666E6A"/>
    <w:rsid w:val="00667281"/>
    <w:rsid w:val="006679BE"/>
    <w:rsid w:val="00667C5B"/>
    <w:rsid w:val="00670A5F"/>
    <w:rsid w:val="00672520"/>
    <w:rsid w:val="00672EB4"/>
    <w:rsid w:val="00674D99"/>
    <w:rsid w:val="00676098"/>
    <w:rsid w:val="0067635A"/>
    <w:rsid w:val="00677CD0"/>
    <w:rsid w:val="00681012"/>
    <w:rsid w:val="00681274"/>
    <w:rsid w:val="006815E4"/>
    <w:rsid w:val="00681BAC"/>
    <w:rsid w:val="00681CF2"/>
    <w:rsid w:val="006820D5"/>
    <w:rsid w:val="00682BB8"/>
    <w:rsid w:val="00683234"/>
    <w:rsid w:val="006848C8"/>
    <w:rsid w:val="00685F8F"/>
    <w:rsid w:val="00691A1B"/>
    <w:rsid w:val="00692B11"/>
    <w:rsid w:val="00692F60"/>
    <w:rsid w:val="006934A5"/>
    <w:rsid w:val="0069369F"/>
    <w:rsid w:val="00693B8F"/>
    <w:rsid w:val="00694058"/>
    <w:rsid w:val="006946CC"/>
    <w:rsid w:val="00694B1B"/>
    <w:rsid w:val="00697860"/>
    <w:rsid w:val="006A0106"/>
    <w:rsid w:val="006A023E"/>
    <w:rsid w:val="006A040C"/>
    <w:rsid w:val="006A1475"/>
    <w:rsid w:val="006A3BB8"/>
    <w:rsid w:val="006A5208"/>
    <w:rsid w:val="006A5946"/>
    <w:rsid w:val="006A5A9F"/>
    <w:rsid w:val="006A620C"/>
    <w:rsid w:val="006A6AD1"/>
    <w:rsid w:val="006A758C"/>
    <w:rsid w:val="006B2C39"/>
    <w:rsid w:val="006B31BD"/>
    <w:rsid w:val="006B32E5"/>
    <w:rsid w:val="006B34A4"/>
    <w:rsid w:val="006B3681"/>
    <w:rsid w:val="006B5343"/>
    <w:rsid w:val="006B5EBD"/>
    <w:rsid w:val="006B73E6"/>
    <w:rsid w:val="006B7C5D"/>
    <w:rsid w:val="006C0EE8"/>
    <w:rsid w:val="006C1709"/>
    <w:rsid w:val="006C3216"/>
    <w:rsid w:val="006C34B3"/>
    <w:rsid w:val="006C3B3B"/>
    <w:rsid w:val="006C4B34"/>
    <w:rsid w:val="006C61BB"/>
    <w:rsid w:val="006D0131"/>
    <w:rsid w:val="006D15DD"/>
    <w:rsid w:val="006D1700"/>
    <w:rsid w:val="006D1977"/>
    <w:rsid w:val="006D1DFD"/>
    <w:rsid w:val="006D27BB"/>
    <w:rsid w:val="006D3806"/>
    <w:rsid w:val="006D3B59"/>
    <w:rsid w:val="006D46CC"/>
    <w:rsid w:val="006D69DF"/>
    <w:rsid w:val="006D7818"/>
    <w:rsid w:val="006D7958"/>
    <w:rsid w:val="006E03E4"/>
    <w:rsid w:val="006E03FA"/>
    <w:rsid w:val="006E20B7"/>
    <w:rsid w:val="006E2FE4"/>
    <w:rsid w:val="006E3904"/>
    <w:rsid w:val="006E3B56"/>
    <w:rsid w:val="006E5C5F"/>
    <w:rsid w:val="006E6447"/>
    <w:rsid w:val="006F035F"/>
    <w:rsid w:val="006F17FF"/>
    <w:rsid w:val="006F1AC4"/>
    <w:rsid w:val="006F546A"/>
    <w:rsid w:val="006F5511"/>
    <w:rsid w:val="006F73D1"/>
    <w:rsid w:val="006F7C2C"/>
    <w:rsid w:val="0070028F"/>
    <w:rsid w:val="00701BAD"/>
    <w:rsid w:val="00702F62"/>
    <w:rsid w:val="00703CAB"/>
    <w:rsid w:val="00703E3C"/>
    <w:rsid w:val="00704032"/>
    <w:rsid w:val="00704834"/>
    <w:rsid w:val="00704D6D"/>
    <w:rsid w:val="00705AF3"/>
    <w:rsid w:val="00705F3E"/>
    <w:rsid w:val="0070632E"/>
    <w:rsid w:val="00707411"/>
    <w:rsid w:val="007100CF"/>
    <w:rsid w:val="007104CC"/>
    <w:rsid w:val="007116CF"/>
    <w:rsid w:val="00711DA0"/>
    <w:rsid w:val="0071271F"/>
    <w:rsid w:val="00715D47"/>
    <w:rsid w:val="007178F8"/>
    <w:rsid w:val="007178FB"/>
    <w:rsid w:val="00720195"/>
    <w:rsid w:val="0072029C"/>
    <w:rsid w:val="00720BC5"/>
    <w:rsid w:val="007210FE"/>
    <w:rsid w:val="00721695"/>
    <w:rsid w:val="00721D7E"/>
    <w:rsid w:val="00722B03"/>
    <w:rsid w:val="00723664"/>
    <w:rsid w:val="0072505E"/>
    <w:rsid w:val="0072568D"/>
    <w:rsid w:val="0072640E"/>
    <w:rsid w:val="00726BAB"/>
    <w:rsid w:val="00726EAB"/>
    <w:rsid w:val="00727994"/>
    <w:rsid w:val="007300FE"/>
    <w:rsid w:val="00730580"/>
    <w:rsid w:val="00731252"/>
    <w:rsid w:val="007351CE"/>
    <w:rsid w:val="00736F69"/>
    <w:rsid w:val="00737911"/>
    <w:rsid w:val="00737BAF"/>
    <w:rsid w:val="0074041A"/>
    <w:rsid w:val="00740955"/>
    <w:rsid w:val="007413CD"/>
    <w:rsid w:val="00741654"/>
    <w:rsid w:val="00742CB5"/>
    <w:rsid w:val="0074343A"/>
    <w:rsid w:val="007435BD"/>
    <w:rsid w:val="00743B3D"/>
    <w:rsid w:val="00744270"/>
    <w:rsid w:val="00745512"/>
    <w:rsid w:val="0074695C"/>
    <w:rsid w:val="0074699F"/>
    <w:rsid w:val="00746A59"/>
    <w:rsid w:val="00747CD7"/>
    <w:rsid w:val="00750B93"/>
    <w:rsid w:val="00750EF4"/>
    <w:rsid w:val="00751E5E"/>
    <w:rsid w:val="00753418"/>
    <w:rsid w:val="00753F4D"/>
    <w:rsid w:val="00754269"/>
    <w:rsid w:val="0075552D"/>
    <w:rsid w:val="00755981"/>
    <w:rsid w:val="00755C37"/>
    <w:rsid w:val="00755E93"/>
    <w:rsid w:val="00757315"/>
    <w:rsid w:val="00757C04"/>
    <w:rsid w:val="00757C5A"/>
    <w:rsid w:val="0076100D"/>
    <w:rsid w:val="007613A0"/>
    <w:rsid w:val="00761431"/>
    <w:rsid w:val="0076157A"/>
    <w:rsid w:val="00761FE8"/>
    <w:rsid w:val="00762BEC"/>
    <w:rsid w:val="00764309"/>
    <w:rsid w:val="00764D92"/>
    <w:rsid w:val="00765EB7"/>
    <w:rsid w:val="00765FF5"/>
    <w:rsid w:val="00766254"/>
    <w:rsid w:val="00766362"/>
    <w:rsid w:val="0077031A"/>
    <w:rsid w:val="0077105A"/>
    <w:rsid w:val="00771D48"/>
    <w:rsid w:val="007721EA"/>
    <w:rsid w:val="00772D8D"/>
    <w:rsid w:val="00772E68"/>
    <w:rsid w:val="007737BC"/>
    <w:rsid w:val="00773968"/>
    <w:rsid w:val="00773FAF"/>
    <w:rsid w:val="0077540A"/>
    <w:rsid w:val="00776F0E"/>
    <w:rsid w:val="00776F76"/>
    <w:rsid w:val="0077782B"/>
    <w:rsid w:val="0078094B"/>
    <w:rsid w:val="0078098F"/>
    <w:rsid w:val="00780DAE"/>
    <w:rsid w:val="00781566"/>
    <w:rsid w:val="0078161B"/>
    <w:rsid w:val="00781645"/>
    <w:rsid w:val="00783B67"/>
    <w:rsid w:val="00784B04"/>
    <w:rsid w:val="00785265"/>
    <w:rsid w:val="007858B6"/>
    <w:rsid w:val="0078747A"/>
    <w:rsid w:val="00792033"/>
    <w:rsid w:val="007921CF"/>
    <w:rsid w:val="00792D93"/>
    <w:rsid w:val="00792EA2"/>
    <w:rsid w:val="00793515"/>
    <w:rsid w:val="00795859"/>
    <w:rsid w:val="00795B84"/>
    <w:rsid w:val="0079660E"/>
    <w:rsid w:val="0079695A"/>
    <w:rsid w:val="00797165"/>
    <w:rsid w:val="00797D4E"/>
    <w:rsid w:val="007A0791"/>
    <w:rsid w:val="007A0E91"/>
    <w:rsid w:val="007A141D"/>
    <w:rsid w:val="007A166D"/>
    <w:rsid w:val="007A22AA"/>
    <w:rsid w:val="007A4395"/>
    <w:rsid w:val="007A4B35"/>
    <w:rsid w:val="007B0291"/>
    <w:rsid w:val="007B09CE"/>
    <w:rsid w:val="007B2837"/>
    <w:rsid w:val="007B2B03"/>
    <w:rsid w:val="007B4F31"/>
    <w:rsid w:val="007B6772"/>
    <w:rsid w:val="007B74F5"/>
    <w:rsid w:val="007C1639"/>
    <w:rsid w:val="007C3882"/>
    <w:rsid w:val="007C4158"/>
    <w:rsid w:val="007C4CBA"/>
    <w:rsid w:val="007C4D45"/>
    <w:rsid w:val="007C52F2"/>
    <w:rsid w:val="007C586B"/>
    <w:rsid w:val="007C622F"/>
    <w:rsid w:val="007D0805"/>
    <w:rsid w:val="007D1BDC"/>
    <w:rsid w:val="007D37C7"/>
    <w:rsid w:val="007D5EC5"/>
    <w:rsid w:val="007D7F15"/>
    <w:rsid w:val="007E04E4"/>
    <w:rsid w:val="007E0A95"/>
    <w:rsid w:val="007E0CFF"/>
    <w:rsid w:val="007E1223"/>
    <w:rsid w:val="007E146B"/>
    <w:rsid w:val="007E1942"/>
    <w:rsid w:val="007E265E"/>
    <w:rsid w:val="007E3894"/>
    <w:rsid w:val="007E4821"/>
    <w:rsid w:val="007E4CB6"/>
    <w:rsid w:val="007E6429"/>
    <w:rsid w:val="007E6BFF"/>
    <w:rsid w:val="007E79C2"/>
    <w:rsid w:val="007F0EDC"/>
    <w:rsid w:val="007F0EE7"/>
    <w:rsid w:val="007F19DA"/>
    <w:rsid w:val="007F23BC"/>
    <w:rsid w:val="007F3C16"/>
    <w:rsid w:val="007F4917"/>
    <w:rsid w:val="007F55FE"/>
    <w:rsid w:val="007F56C5"/>
    <w:rsid w:val="007F60B4"/>
    <w:rsid w:val="007F6F7C"/>
    <w:rsid w:val="00800119"/>
    <w:rsid w:val="008008B9"/>
    <w:rsid w:val="00801A16"/>
    <w:rsid w:val="00802997"/>
    <w:rsid w:val="008034F3"/>
    <w:rsid w:val="008058F0"/>
    <w:rsid w:val="00805E16"/>
    <w:rsid w:val="00807824"/>
    <w:rsid w:val="00807C2E"/>
    <w:rsid w:val="0081065F"/>
    <w:rsid w:val="008114B6"/>
    <w:rsid w:val="008122AD"/>
    <w:rsid w:val="0081363A"/>
    <w:rsid w:val="00813987"/>
    <w:rsid w:val="00813EEF"/>
    <w:rsid w:val="00813F2E"/>
    <w:rsid w:val="00813F79"/>
    <w:rsid w:val="00814216"/>
    <w:rsid w:val="008149EA"/>
    <w:rsid w:val="00815C56"/>
    <w:rsid w:val="00816143"/>
    <w:rsid w:val="00816526"/>
    <w:rsid w:val="008171FD"/>
    <w:rsid w:val="0082098D"/>
    <w:rsid w:val="008211C0"/>
    <w:rsid w:val="00821938"/>
    <w:rsid w:val="008239A6"/>
    <w:rsid w:val="00823BE4"/>
    <w:rsid w:val="00824870"/>
    <w:rsid w:val="0082495D"/>
    <w:rsid w:val="0082495F"/>
    <w:rsid w:val="00825CDB"/>
    <w:rsid w:val="00825D73"/>
    <w:rsid w:val="00827EF8"/>
    <w:rsid w:val="0083147A"/>
    <w:rsid w:val="008314F6"/>
    <w:rsid w:val="008319F5"/>
    <w:rsid w:val="00831CC9"/>
    <w:rsid w:val="00831CF7"/>
    <w:rsid w:val="00831FFB"/>
    <w:rsid w:val="0083223F"/>
    <w:rsid w:val="008324DD"/>
    <w:rsid w:val="0083275B"/>
    <w:rsid w:val="008350FA"/>
    <w:rsid w:val="00837844"/>
    <w:rsid w:val="00837D21"/>
    <w:rsid w:val="00837F56"/>
    <w:rsid w:val="00840FBD"/>
    <w:rsid w:val="00841F23"/>
    <w:rsid w:val="00843542"/>
    <w:rsid w:val="0084386D"/>
    <w:rsid w:val="00846E8D"/>
    <w:rsid w:val="00847B2C"/>
    <w:rsid w:val="00851067"/>
    <w:rsid w:val="008517A2"/>
    <w:rsid w:val="00852445"/>
    <w:rsid w:val="00852C88"/>
    <w:rsid w:val="00853233"/>
    <w:rsid w:val="00853598"/>
    <w:rsid w:val="00853DA2"/>
    <w:rsid w:val="008544B5"/>
    <w:rsid w:val="00854BC9"/>
    <w:rsid w:val="0085547A"/>
    <w:rsid w:val="0085549D"/>
    <w:rsid w:val="00856E8E"/>
    <w:rsid w:val="00857909"/>
    <w:rsid w:val="00857DBB"/>
    <w:rsid w:val="008609C3"/>
    <w:rsid w:val="00861E21"/>
    <w:rsid w:val="0086200F"/>
    <w:rsid w:val="00862163"/>
    <w:rsid w:val="00862D68"/>
    <w:rsid w:val="00863BA7"/>
    <w:rsid w:val="00863FAE"/>
    <w:rsid w:val="00864002"/>
    <w:rsid w:val="00864CBD"/>
    <w:rsid w:val="0086613B"/>
    <w:rsid w:val="00866D70"/>
    <w:rsid w:val="0086798D"/>
    <w:rsid w:val="008700F9"/>
    <w:rsid w:val="008708CB"/>
    <w:rsid w:val="00870A6D"/>
    <w:rsid w:val="0087122F"/>
    <w:rsid w:val="008712D3"/>
    <w:rsid w:val="008715F6"/>
    <w:rsid w:val="00871C0C"/>
    <w:rsid w:val="00872CAA"/>
    <w:rsid w:val="00872D2F"/>
    <w:rsid w:val="00873C48"/>
    <w:rsid w:val="0087509C"/>
    <w:rsid w:val="008753EE"/>
    <w:rsid w:val="00875DC9"/>
    <w:rsid w:val="00875E57"/>
    <w:rsid w:val="00880DDC"/>
    <w:rsid w:val="00881261"/>
    <w:rsid w:val="008814B3"/>
    <w:rsid w:val="00881852"/>
    <w:rsid w:val="00881C58"/>
    <w:rsid w:val="008823F0"/>
    <w:rsid w:val="008840EE"/>
    <w:rsid w:val="008844E4"/>
    <w:rsid w:val="008850DE"/>
    <w:rsid w:val="008859FB"/>
    <w:rsid w:val="008860F6"/>
    <w:rsid w:val="00886E34"/>
    <w:rsid w:val="0088765D"/>
    <w:rsid w:val="00892584"/>
    <w:rsid w:val="00894A53"/>
    <w:rsid w:val="00894AC9"/>
    <w:rsid w:val="00894D07"/>
    <w:rsid w:val="00894E5C"/>
    <w:rsid w:val="0089518C"/>
    <w:rsid w:val="008952F9"/>
    <w:rsid w:val="00895DB1"/>
    <w:rsid w:val="0089606B"/>
    <w:rsid w:val="00897519"/>
    <w:rsid w:val="00897A62"/>
    <w:rsid w:val="00897B23"/>
    <w:rsid w:val="008A03B2"/>
    <w:rsid w:val="008A0A72"/>
    <w:rsid w:val="008A0ED1"/>
    <w:rsid w:val="008A1154"/>
    <w:rsid w:val="008A15B4"/>
    <w:rsid w:val="008A6AC8"/>
    <w:rsid w:val="008A6ADA"/>
    <w:rsid w:val="008B03D3"/>
    <w:rsid w:val="008B073E"/>
    <w:rsid w:val="008B1030"/>
    <w:rsid w:val="008B2C1E"/>
    <w:rsid w:val="008B3FD4"/>
    <w:rsid w:val="008B463C"/>
    <w:rsid w:val="008B52BF"/>
    <w:rsid w:val="008B688C"/>
    <w:rsid w:val="008B6A7F"/>
    <w:rsid w:val="008B7212"/>
    <w:rsid w:val="008C08E6"/>
    <w:rsid w:val="008C13FF"/>
    <w:rsid w:val="008C19E7"/>
    <w:rsid w:val="008C1DE8"/>
    <w:rsid w:val="008C31DB"/>
    <w:rsid w:val="008C4039"/>
    <w:rsid w:val="008C4D31"/>
    <w:rsid w:val="008C4EA3"/>
    <w:rsid w:val="008C6018"/>
    <w:rsid w:val="008C69EA"/>
    <w:rsid w:val="008C75A5"/>
    <w:rsid w:val="008D00B1"/>
    <w:rsid w:val="008D07B3"/>
    <w:rsid w:val="008D1240"/>
    <w:rsid w:val="008D20C9"/>
    <w:rsid w:val="008D3267"/>
    <w:rsid w:val="008D3B93"/>
    <w:rsid w:val="008D3D1E"/>
    <w:rsid w:val="008D42B4"/>
    <w:rsid w:val="008D5DB9"/>
    <w:rsid w:val="008D5EBF"/>
    <w:rsid w:val="008D7329"/>
    <w:rsid w:val="008D7B80"/>
    <w:rsid w:val="008E07A5"/>
    <w:rsid w:val="008E0E3F"/>
    <w:rsid w:val="008E10E9"/>
    <w:rsid w:val="008E1620"/>
    <w:rsid w:val="008E182E"/>
    <w:rsid w:val="008E2BA7"/>
    <w:rsid w:val="008E4004"/>
    <w:rsid w:val="008E48B2"/>
    <w:rsid w:val="008E4A5A"/>
    <w:rsid w:val="008E540C"/>
    <w:rsid w:val="008E5C02"/>
    <w:rsid w:val="008E6FC9"/>
    <w:rsid w:val="008E7E38"/>
    <w:rsid w:val="008F030D"/>
    <w:rsid w:val="008F087B"/>
    <w:rsid w:val="008F1912"/>
    <w:rsid w:val="008F3791"/>
    <w:rsid w:val="008F4BF4"/>
    <w:rsid w:val="008F514C"/>
    <w:rsid w:val="008F672B"/>
    <w:rsid w:val="008F715D"/>
    <w:rsid w:val="008F75F7"/>
    <w:rsid w:val="00900BB1"/>
    <w:rsid w:val="0090254B"/>
    <w:rsid w:val="00903F56"/>
    <w:rsid w:val="00904003"/>
    <w:rsid w:val="00904D86"/>
    <w:rsid w:val="0090521B"/>
    <w:rsid w:val="00905A8B"/>
    <w:rsid w:val="00906333"/>
    <w:rsid w:val="00906C90"/>
    <w:rsid w:val="00906F95"/>
    <w:rsid w:val="00907D12"/>
    <w:rsid w:val="0091239B"/>
    <w:rsid w:val="009123D3"/>
    <w:rsid w:val="00912DD9"/>
    <w:rsid w:val="00913CC0"/>
    <w:rsid w:val="00914C28"/>
    <w:rsid w:val="009159B7"/>
    <w:rsid w:val="00917281"/>
    <w:rsid w:val="009206FE"/>
    <w:rsid w:val="009221F8"/>
    <w:rsid w:val="009222E2"/>
    <w:rsid w:val="00923A6A"/>
    <w:rsid w:val="009263EF"/>
    <w:rsid w:val="00926825"/>
    <w:rsid w:val="0092722A"/>
    <w:rsid w:val="00927DEA"/>
    <w:rsid w:val="00931F71"/>
    <w:rsid w:val="0093223D"/>
    <w:rsid w:val="00932497"/>
    <w:rsid w:val="00932787"/>
    <w:rsid w:val="0093299A"/>
    <w:rsid w:val="00932C39"/>
    <w:rsid w:val="009335FA"/>
    <w:rsid w:val="00933748"/>
    <w:rsid w:val="00933DAA"/>
    <w:rsid w:val="00934815"/>
    <w:rsid w:val="00936255"/>
    <w:rsid w:val="00940040"/>
    <w:rsid w:val="009413B9"/>
    <w:rsid w:val="0094163F"/>
    <w:rsid w:val="00945F10"/>
    <w:rsid w:val="0094651E"/>
    <w:rsid w:val="0094662A"/>
    <w:rsid w:val="00946EB1"/>
    <w:rsid w:val="00947AB3"/>
    <w:rsid w:val="0095070C"/>
    <w:rsid w:val="009509FB"/>
    <w:rsid w:val="00953BA6"/>
    <w:rsid w:val="00955B75"/>
    <w:rsid w:val="009563D6"/>
    <w:rsid w:val="00956544"/>
    <w:rsid w:val="0095688E"/>
    <w:rsid w:val="009577F0"/>
    <w:rsid w:val="00960911"/>
    <w:rsid w:val="009611FA"/>
    <w:rsid w:val="009626BB"/>
    <w:rsid w:val="00962E8E"/>
    <w:rsid w:val="0096318F"/>
    <w:rsid w:val="009633B8"/>
    <w:rsid w:val="00965544"/>
    <w:rsid w:val="00966CED"/>
    <w:rsid w:val="00970381"/>
    <w:rsid w:val="00970651"/>
    <w:rsid w:val="00970A25"/>
    <w:rsid w:val="00970AD9"/>
    <w:rsid w:val="00970B9A"/>
    <w:rsid w:val="00970C8B"/>
    <w:rsid w:val="00970E2B"/>
    <w:rsid w:val="00971D42"/>
    <w:rsid w:val="00972C78"/>
    <w:rsid w:val="0097446C"/>
    <w:rsid w:val="009746A4"/>
    <w:rsid w:val="0097564A"/>
    <w:rsid w:val="00976367"/>
    <w:rsid w:val="00976639"/>
    <w:rsid w:val="0097727C"/>
    <w:rsid w:val="009805FB"/>
    <w:rsid w:val="0098173A"/>
    <w:rsid w:val="009826DB"/>
    <w:rsid w:val="009842B5"/>
    <w:rsid w:val="00984728"/>
    <w:rsid w:val="00986474"/>
    <w:rsid w:val="009875F9"/>
    <w:rsid w:val="00991979"/>
    <w:rsid w:val="0099223B"/>
    <w:rsid w:val="00993AF8"/>
    <w:rsid w:val="00996091"/>
    <w:rsid w:val="009975C3"/>
    <w:rsid w:val="009A07DF"/>
    <w:rsid w:val="009A084D"/>
    <w:rsid w:val="009A0F26"/>
    <w:rsid w:val="009A113A"/>
    <w:rsid w:val="009A18AE"/>
    <w:rsid w:val="009A357E"/>
    <w:rsid w:val="009A5493"/>
    <w:rsid w:val="009A6A85"/>
    <w:rsid w:val="009A75E0"/>
    <w:rsid w:val="009A7E5B"/>
    <w:rsid w:val="009B123B"/>
    <w:rsid w:val="009B29CE"/>
    <w:rsid w:val="009B435A"/>
    <w:rsid w:val="009B569F"/>
    <w:rsid w:val="009B5B47"/>
    <w:rsid w:val="009B6C97"/>
    <w:rsid w:val="009B7D5D"/>
    <w:rsid w:val="009C33C9"/>
    <w:rsid w:val="009C3AAF"/>
    <w:rsid w:val="009C4825"/>
    <w:rsid w:val="009C4DF9"/>
    <w:rsid w:val="009C567C"/>
    <w:rsid w:val="009C60AF"/>
    <w:rsid w:val="009C6403"/>
    <w:rsid w:val="009D0F26"/>
    <w:rsid w:val="009D1688"/>
    <w:rsid w:val="009D2235"/>
    <w:rsid w:val="009D281E"/>
    <w:rsid w:val="009D3AD2"/>
    <w:rsid w:val="009D43B3"/>
    <w:rsid w:val="009D482E"/>
    <w:rsid w:val="009D5448"/>
    <w:rsid w:val="009D5D84"/>
    <w:rsid w:val="009D5F4E"/>
    <w:rsid w:val="009D63A0"/>
    <w:rsid w:val="009D73B9"/>
    <w:rsid w:val="009D7E41"/>
    <w:rsid w:val="009E0C23"/>
    <w:rsid w:val="009E166E"/>
    <w:rsid w:val="009E178E"/>
    <w:rsid w:val="009E1E4A"/>
    <w:rsid w:val="009E1E87"/>
    <w:rsid w:val="009E28DE"/>
    <w:rsid w:val="009E2A1E"/>
    <w:rsid w:val="009E30DB"/>
    <w:rsid w:val="009E39CE"/>
    <w:rsid w:val="009E4347"/>
    <w:rsid w:val="009E44CF"/>
    <w:rsid w:val="009E4DA0"/>
    <w:rsid w:val="009E5ECE"/>
    <w:rsid w:val="009E7868"/>
    <w:rsid w:val="009F0736"/>
    <w:rsid w:val="009F1FB0"/>
    <w:rsid w:val="009F303E"/>
    <w:rsid w:val="009F3F61"/>
    <w:rsid w:val="009F4C50"/>
    <w:rsid w:val="009F4FF8"/>
    <w:rsid w:val="009F53F5"/>
    <w:rsid w:val="009F7673"/>
    <w:rsid w:val="009F77D5"/>
    <w:rsid w:val="009F7FD1"/>
    <w:rsid w:val="00A0110F"/>
    <w:rsid w:val="00A021E7"/>
    <w:rsid w:val="00A02537"/>
    <w:rsid w:val="00A0405C"/>
    <w:rsid w:val="00A04D1D"/>
    <w:rsid w:val="00A05787"/>
    <w:rsid w:val="00A05F80"/>
    <w:rsid w:val="00A0633D"/>
    <w:rsid w:val="00A067A9"/>
    <w:rsid w:val="00A07AC7"/>
    <w:rsid w:val="00A10389"/>
    <w:rsid w:val="00A11E81"/>
    <w:rsid w:val="00A130B5"/>
    <w:rsid w:val="00A13B17"/>
    <w:rsid w:val="00A14094"/>
    <w:rsid w:val="00A14756"/>
    <w:rsid w:val="00A14834"/>
    <w:rsid w:val="00A15FF9"/>
    <w:rsid w:val="00A1606F"/>
    <w:rsid w:val="00A161F1"/>
    <w:rsid w:val="00A16C05"/>
    <w:rsid w:val="00A16D0D"/>
    <w:rsid w:val="00A20409"/>
    <w:rsid w:val="00A21271"/>
    <w:rsid w:val="00A214C3"/>
    <w:rsid w:val="00A21E93"/>
    <w:rsid w:val="00A22502"/>
    <w:rsid w:val="00A234A0"/>
    <w:rsid w:val="00A23A83"/>
    <w:rsid w:val="00A24706"/>
    <w:rsid w:val="00A259B2"/>
    <w:rsid w:val="00A2604C"/>
    <w:rsid w:val="00A266D1"/>
    <w:rsid w:val="00A30305"/>
    <w:rsid w:val="00A31517"/>
    <w:rsid w:val="00A323D3"/>
    <w:rsid w:val="00A332FC"/>
    <w:rsid w:val="00A33443"/>
    <w:rsid w:val="00A334EB"/>
    <w:rsid w:val="00A33565"/>
    <w:rsid w:val="00A37A4D"/>
    <w:rsid w:val="00A402D4"/>
    <w:rsid w:val="00A40FF7"/>
    <w:rsid w:val="00A43617"/>
    <w:rsid w:val="00A4449A"/>
    <w:rsid w:val="00A45380"/>
    <w:rsid w:val="00A45B0C"/>
    <w:rsid w:val="00A4714D"/>
    <w:rsid w:val="00A4758C"/>
    <w:rsid w:val="00A5079A"/>
    <w:rsid w:val="00A510F2"/>
    <w:rsid w:val="00A5259C"/>
    <w:rsid w:val="00A52A99"/>
    <w:rsid w:val="00A53335"/>
    <w:rsid w:val="00A540E8"/>
    <w:rsid w:val="00A54DF8"/>
    <w:rsid w:val="00A55000"/>
    <w:rsid w:val="00A561A7"/>
    <w:rsid w:val="00A5681F"/>
    <w:rsid w:val="00A6019A"/>
    <w:rsid w:val="00A6117F"/>
    <w:rsid w:val="00A62AF2"/>
    <w:rsid w:val="00A62F41"/>
    <w:rsid w:val="00A63819"/>
    <w:rsid w:val="00A64307"/>
    <w:rsid w:val="00A643B8"/>
    <w:rsid w:val="00A65057"/>
    <w:rsid w:val="00A66663"/>
    <w:rsid w:val="00A66741"/>
    <w:rsid w:val="00A66E54"/>
    <w:rsid w:val="00A7095A"/>
    <w:rsid w:val="00A711FF"/>
    <w:rsid w:val="00A716D6"/>
    <w:rsid w:val="00A7190E"/>
    <w:rsid w:val="00A72221"/>
    <w:rsid w:val="00A72C5F"/>
    <w:rsid w:val="00A754C4"/>
    <w:rsid w:val="00A7733D"/>
    <w:rsid w:val="00A8087C"/>
    <w:rsid w:val="00A80EA0"/>
    <w:rsid w:val="00A816F8"/>
    <w:rsid w:val="00A81CD2"/>
    <w:rsid w:val="00A81CDB"/>
    <w:rsid w:val="00A81E97"/>
    <w:rsid w:val="00A82E5A"/>
    <w:rsid w:val="00A832C8"/>
    <w:rsid w:val="00A8385C"/>
    <w:rsid w:val="00A85252"/>
    <w:rsid w:val="00A865DF"/>
    <w:rsid w:val="00A8694B"/>
    <w:rsid w:val="00A86DB6"/>
    <w:rsid w:val="00A86F9A"/>
    <w:rsid w:val="00A8753B"/>
    <w:rsid w:val="00A87FFD"/>
    <w:rsid w:val="00A92BF4"/>
    <w:rsid w:val="00A93CE8"/>
    <w:rsid w:val="00A94BB3"/>
    <w:rsid w:val="00A95A6A"/>
    <w:rsid w:val="00A97CA9"/>
    <w:rsid w:val="00A97D71"/>
    <w:rsid w:val="00AA0A37"/>
    <w:rsid w:val="00AA0B71"/>
    <w:rsid w:val="00AA0E2D"/>
    <w:rsid w:val="00AA181A"/>
    <w:rsid w:val="00AA1944"/>
    <w:rsid w:val="00AA25D1"/>
    <w:rsid w:val="00AA3711"/>
    <w:rsid w:val="00AA4DAE"/>
    <w:rsid w:val="00AA538D"/>
    <w:rsid w:val="00AA7B77"/>
    <w:rsid w:val="00AA7EC2"/>
    <w:rsid w:val="00AA7FA9"/>
    <w:rsid w:val="00AB0DF1"/>
    <w:rsid w:val="00AB0E7F"/>
    <w:rsid w:val="00AB214C"/>
    <w:rsid w:val="00AB2362"/>
    <w:rsid w:val="00AB2EAA"/>
    <w:rsid w:val="00AB3FB3"/>
    <w:rsid w:val="00AB536B"/>
    <w:rsid w:val="00AB63E7"/>
    <w:rsid w:val="00AB66F2"/>
    <w:rsid w:val="00AB7A05"/>
    <w:rsid w:val="00AC054E"/>
    <w:rsid w:val="00AC22C0"/>
    <w:rsid w:val="00AC2F2F"/>
    <w:rsid w:val="00AC440D"/>
    <w:rsid w:val="00AC4E7D"/>
    <w:rsid w:val="00AC622F"/>
    <w:rsid w:val="00AC7147"/>
    <w:rsid w:val="00AC74A4"/>
    <w:rsid w:val="00AD1258"/>
    <w:rsid w:val="00AD1829"/>
    <w:rsid w:val="00AD1C27"/>
    <w:rsid w:val="00AD23D1"/>
    <w:rsid w:val="00AD247B"/>
    <w:rsid w:val="00AD2C95"/>
    <w:rsid w:val="00AD3078"/>
    <w:rsid w:val="00AD32F3"/>
    <w:rsid w:val="00AD396C"/>
    <w:rsid w:val="00AD46E9"/>
    <w:rsid w:val="00AE27CC"/>
    <w:rsid w:val="00AE4094"/>
    <w:rsid w:val="00AE43CC"/>
    <w:rsid w:val="00AE4BA9"/>
    <w:rsid w:val="00AE539C"/>
    <w:rsid w:val="00AE57BA"/>
    <w:rsid w:val="00AE5EA9"/>
    <w:rsid w:val="00AE5FA6"/>
    <w:rsid w:val="00AE697A"/>
    <w:rsid w:val="00AE70EE"/>
    <w:rsid w:val="00AE7AF3"/>
    <w:rsid w:val="00AE7D50"/>
    <w:rsid w:val="00AF0190"/>
    <w:rsid w:val="00AF173F"/>
    <w:rsid w:val="00AF48E3"/>
    <w:rsid w:val="00AF5A6C"/>
    <w:rsid w:val="00AF69AA"/>
    <w:rsid w:val="00AF6D0E"/>
    <w:rsid w:val="00B00944"/>
    <w:rsid w:val="00B01540"/>
    <w:rsid w:val="00B02082"/>
    <w:rsid w:val="00B031CE"/>
    <w:rsid w:val="00B03930"/>
    <w:rsid w:val="00B04C5B"/>
    <w:rsid w:val="00B0575B"/>
    <w:rsid w:val="00B062EE"/>
    <w:rsid w:val="00B066E6"/>
    <w:rsid w:val="00B06B9E"/>
    <w:rsid w:val="00B077DF"/>
    <w:rsid w:val="00B07DE6"/>
    <w:rsid w:val="00B11624"/>
    <w:rsid w:val="00B13A73"/>
    <w:rsid w:val="00B14AD8"/>
    <w:rsid w:val="00B14E3F"/>
    <w:rsid w:val="00B15581"/>
    <w:rsid w:val="00B15A64"/>
    <w:rsid w:val="00B15D68"/>
    <w:rsid w:val="00B169E6"/>
    <w:rsid w:val="00B1745A"/>
    <w:rsid w:val="00B2238C"/>
    <w:rsid w:val="00B22621"/>
    <w:rsid w:val="00B22C12"/>
    <w:rsid w:val="00B2726D"/>
    <w:rsid w:val="00B273CD"/>
    <w:rsid w:val="00B30084"/>
    <w:rsid w:val="00B30EAE"/>
    <w:rsid w:val="00B31204"/>
    <w:rsid w:val="00B31923"/>
    <w:rsid w:val="00B33126"/>
    <w:rsid w:val="00B334D5"/>
    <w:rsid w:val="00B339B9"/>
    <w:rsid w:val="00B34377"/>
    <w:rsid w:val="00B349E1"/>
    <w:rsid w:val="00B34F10"/>
    <w:rsid w:val="00B35538"/>
    <w:rsid w:val="00B35F01"/>
    <w:rsid w:val="00B360DB"/>
    <w:rsid w:val="00B376A4"/>
    <w:rsid w:val="00B37DE0"/>
    <w:rsid w:val="00B37FD6"/>
    <w:rsid w:val="00B40A03"/>
    <w:rsid w:val="00B40A31"/>
    <w:rsid w:val="00B40BF5"/>
    <w:rsid w:val="00B41BAB"/>
    <w:rsid w:val="00B427C2"/>
    <w:rsid w:val="00B42BF6"/>
    <w:rsid w:val="00B42E84"/>
    <w:rsid w:val="00B43795"/>
    <w:rsid w:val="00B43DE2"/>
    <w:rsid w:val="00B43FFD"/>
    <w:rsid w:val="00B449BC"/>
    <w:rsid w:val="00B456CF"/>
    <w:rsid w:val="00B456D2"/>
    <w:rsid w:val="00B45D78"/>
    <w:rsid w:val="00B470DF"/>
    <w:rsid w:val="00B473C7"/>
    <w:rsid w:val="00B4791C"/>
    <w:rsid w:val="00B47BDB"/>
    <w:rsid w:val="00B47BFA"/>
    <w:rsid w:val="00B50585"/>
    <w:rsid w:val="00B50F4D"/>
    <w:rsid w:val="00B510CB"/>
    <w:rsid w:val="00B511EF"/>
    <w:rsid w:val="00B51BF3"/>
    <w:rsid w:val="00B5268A"/>
    <w:rsid w:val="00B54182"/>
    <w:rsid w:val="00B55454"/>
    <w:rsid w:val="00B55CC5"/>
    <w:rsid w:val="00B568B3"/>
    <w:rsid w:val="00B62DF6"/>
    <w:rsid w:val="00B62F01"/>
    <w:rsid w:val="00B63CCC"/>
    <w:rsid w:val="00B64966"/>
    <w:rsid w:val="00B64A04"/>
    <w:rsid w:val="00B6531E"/>
    <w:rsid w:val="00B6586A"/>
    <w:rsid w:val="00B663D3"/>
    <w:rsid w:val="00B66B80"/>
    <w:rsid w:val="00B70147"/>
    <w:rsid w:val="00B7034F"/>
    <w:rsid w:val="00B71253"/>
    <w:rsid w:val="00B71428"/>
    <w:rsid w:val="00B719A3"/>
    <w:rsid w:val="00B73A05"/>
    <w:rsid w:val="00B73E12"/>
    <w:rsid w:val="00B747B5"/>
    <w:rsid w:val="00B7553C"/>
    <w:rsid w:val="00B761BD"/>
    <w:rsid w:val="00B763C8"/>
    <w:rsid w:val="00B7760F"/>
    <w:rsid w:val="00B77DDF"/>
    <w:rsid w:val="00B80E74"/>
    <w:rsid w:val="00B812B9"/>
    <w:rsid w:val="00B82892"/>
    <w:rsid w:val="00B828B7"/>
    <w:rsid w:val="00B838CC"/>
    <w:rsid w:val="00B83CDA"/>
    <w:rsid w:val="00B8478C"/>
    <w:rsid w:val="00B84B05"/>
    <w:rsid w:val="00B86AE3"/>
    <w:rsid w:val="00B86D5B"/>
    <w:rsid w:val="00B87A93"/>
    <w:rsid w:val="00B90228"/>
    <w:rsid w:val="00B90436"/>
    <w:rsid w:val="00B90CAF"/>
    <w:rsid w:val="00B926F7"/>
    <w:rsid w:val="00B93503"/>
    <w:rsid w:val="00B93871"/>
    <w:rsid w:val="00B939BA"/>
    <w:rsid w:val="00B93A42"/>
    <w:rsid w:val="00B93B27"/>
    <w:rsid w:val="00B93DD1"/>
    <w:rsid w:val="00B94E44"/>
    <w:rsid w:val="00B9506E"/>
    <w:rsid w:val="00B9533C"/>
    <w:rsid w:val="00B957AF"/>
    <w:rsid w:val="00B967F2"/>
    <w:rsid w:val="00B9697A"/>
    <w:rsid w:val="00B96AD5"/>
    <w:rsid w:val="00B96C92"/>
    <w:rsid w:val="00B96F4C"/>
    <w:rsid w:val="00B978FC"/>
    <w:rsid w:val="00BA0EE0"/>
    <w:rsid w:val="00BA1E24"/>
    <w:rsid w:val="00BA1FE3"/>
    <w:rsid w:val="00BA23DE"/>
    <w:rsid w:val="00BA382E"/>
    <w:rsid w:val="00BA3C13"/>
    <w:rsid w:val="00BA4041"/>
    <w:rsid w:val="00BA4834"/>
    <w:rsid w:val="00BA4B8F"/>
    <w:rsid w:val="00BA55F3"/>
    <w:rsid w:val="00BA5DA9"/>
    <w:rsid w:val="00BA6A8F"/>
    <w:rsid w:val="00BB09A3"/>
    <w:rsid w:val="00BB106E"/>
    <w:rsid w:val="00BB10BF"/>
    <w:rsid w:val="00BB2A2E"/>
    <w:rsid w:val="00BB2C91"/>
    <w:rsid w:val="00BB3866"/>
    <w:rsid w:val="00BB3EFB"/>
    <w:rsid w:val="00BB4791"/>
    <w:rsid w:val="00BB4C62"/>
    <w:rsid w:val="00BB4C77"/>
    <w:rsid w:val="00BB603A"/>
    <w:rsid w:val="00BB6581"/>
    <w:rsid w:val="00BB70BF"/>
    <w:rsid w:val="00BB7979"/>
    <w:rsid w:val="00BB7AEE"/>
    <w:rsid w:val="00BB7B2F"/>
    <w:rsid w:val="00BB7C1E"/>
    <w:rsid w:val="00BB7FE0"/>
    <w:rsid w:val="00BC1E39"/>
    <w:rsid w:val="00BC1E80"/>
    <w:rsid w:val="00BC29FE"/>
    <w:rsid w:val="00BC2CFC"/>
    <w:rsid w:val="00BC3207"/>
    <w:rsid w:val="00BC4E35"/>
    <w:rsid w:val="00BC7264"/>
    <w:rsid w:val="00BD052C"/>
    <w:rsid w:val="00BD07B1"/>
    <w:rsid w:val="00BD19DA"/>
    <w:rsid w:val="00BD4EEA"/>
    <w:rsid w:val="00BD56BF"/>
    <w:rsid w:val="00BD73C0"/>
    <w:rsid w:val="00BD788D"/>
    <w:rsid w:val="00BE024D"/>
    <w:rsid w:val="00BE14E4"/>
    <w:rsid w:val="00BE2324"/>
    <w:rsid w:val="00BE2BE5"/>
    <w:rsid w:val="00BE32CC"/>
    <w:rsid w:val="00BE6252"/>
    <w:rsid w:val="00BE6BF6"/>
    <w:rsid w:val="00BE714E"/>
    <w:rsid w:val="00BE773D"/>
    <w:rsid w:val="00BF086C"/>
    <w:rsid w:val="00BF0D58"/>
    <w:rsid w:val="00BF15F5"/>
    <w:rsid w:val="00BF17ED"/>
    <w:rsid w:val="00BF2C5C"/>
    <w:rsid w:val="00BF318A"/>
    <w:rsid w:val="00BF5807"/>
    <w:rsid w:val="00BF5C1E"/>
    <w:rsid w:val="00BF5F22"/>
    <w:rsid w:val="00BF6A02"/>
    <w:rsid w:val="00C00A1B"/>
    <w:rsid w:val="00C00AF3"/>
    <w:rsid w:val="00C022D2"/>
    <w:rsid w:val="00C023CD"/>
    <w:rsid w:val="00C02D00"/>
    <w:rsid w:val="00C03604"/>
    <w:rsid w:val="00C03899"/>
    <w:rsid w:val="00C03E1A"/>
    <w:rsid w:val="00C05723"/>
    <w:rsid w:val="00C058DB"/>
    <w:rsid w:val="00C06E94"/>
    <w:rsid w:val="00C075D5"/>
    <w:rsid w:val="00C10471"/>
    <w:rsid w:val="00C11A0E"/>
    <w:rsid w:val="00C13BAF"/>
    <w:rsid w:val="00C156E9"/>
    <w:rsid w:val="00C16BD7"/>
    <w:rsid w:val="00C178AD"/>
    <w:rsid w:val="00C179F9"/>
    <w:rsid w:val="00C20901"/>
    <w:rsid w:val="00C2098A"/>
    <w:rsid w:val="00C2293B"/>
    <w:rsid w:val="00C235B6"/>
    <w:rsid w:val="00C23948"/>
    <w:rsid w:val="00C25B39"/>
    <w:rsid w:val="00C2624B"/>
    <w:rsid w:val="00C27548"/>
    <w:rsid w:val="00C3012D"/>
    <w:rsid w:val="00C309EA"/>
    <w:rsid w:val="00C30EA9"/>
    <w:rsid w:val="00C30F52"/>
    <w:rsid w:val="00C3104E"/>
    <w:rsid w:val="00C31A06"/>
    <w:rsid w:val="00C31F4D"/>
    <w:rsid w:val="00C32F31"/>
    <w:rsid w:val="00C336B7"/>
    <w:rsid w:val="00C33D37"/>
    <w:rsid w:val="00C3565A"/>
    <w:rsid w:val="00C36790"/>
    <w:rsid w:val="00C37240"/>
    <w:rsid w:val="00C4009E"/>
    <w:rsid w:val="00C40373"/>
    <w:rsid w:val="00C405D2"/>
    <w:rsid w:val="00C406DF"/>
    <w:rsid w:val="00C41260"/>
    <w:rsid w:val="00C41696"/>
    <w:rsid w:val="00C419AF"/>
    <w:rsid w:val="00C41A98"/>
    <w:rsid w:val="00C41E96"/>
    <w:rsid w:val="00C437CE"/>
    <w:rsid w:val="00C444DC"/>
    <w:rsid w:val="00C4502D"/>
    <w:rsid w:val="00C4531A"/>
    <w:rsid w:val="00C45A46"/>
    <w:rsid w:val="00C46AE8"/>
    <w:rsid w:val="00C46CC6"/>
    <w:rsid w:val="00C47203"/>
    <w:rsid w:val="00C47D91"/>
    <w:rsid w:val="00C47EDB"/>
    <w:rsid w:val="00C5031C"/>
    <w:rsid w:val="00C50324"/>
    <w:rsid w:val="00C50934"/>
    <w:rsid w:val="00C50D02"/>
    <w:rsid w:val="00C51975"/>
    <w:rsid w:val="00C53A29"/>
    <w:rsid w:val="00C54580"/>
    <w:rsid w:val="00C54C93"/>
    <w:rsid w:val="00C56083"/>
    <w:rsid w:val="00C564EB"/>
    <w:rsid w:val="00C5746A"/>
    <w:rsid w:val="00C602CF"/>
    <w:rsid w:val="00C61B27"/>
    <w:rsid w:val="00C62AA8"/>
    <w:rsid w:val="00C63727"/>
    <w:rsid w:val="00C638F2"/>
    <w:rsid w:val="00C64775"/>
    <w:rsid w:val="00C66AA9"/>
    <w:rsid w:val="00C6724F"/>
    <w:rsid w:val="00C70C23"/>
    <w:rsid w:val="00C71373"/>
    <w:rsid w:val="00C7143C"/>
    <w:rsid w:val="00C71B7F"/>
    <w:rsid w:val="00C727AF"/>
    <w:rsid w:val="00C72B48"/>
    <w:rsid w:val="00C7485D"/>
    <w:rsid w:val="00C7524E"/>
    <w:rsid w:val="00C76F35"/>
    <w:rsid w:val="00C7741A"/>
    <w:rsid w:val="00C77BC3"/>
    <w:rsid w:val="00C80883"/>
    <w:rsid w:val="00C80F30"/>
    <w:rsid w:val="00C81368"/>
    <w:rsid w:val="00C8177F"/>
    <w:rsid w:val="00C82B46"/>
    <w:rsid w:val="00C8300C"/>
    <w:rsid w:val="00C837A0"/>
    <w:rsid w:val="00C83BF2"/>
    <w:rsid w:val="00C83C82"/>
    <w:rsid w:val="00C853F8"/>
    <w:rsid w:val="00C86A8C"/>
    <w:rsid w:val="00C874BC"/>
    <w:rsid w:val="00C87DA4"/>
    <w:rsid w:val="00C9177F"/>
    <w:rsid w:val="00C91ADE"/>
    <w:rsid w:val="00C9251B"/>
    <w:rsid w:val="00C92890"/>
    <w:rsid w:val="00C9315D"/>
    <w:rsid w:val="00C934FC"/>
    <w:rsid w:val="00C93EC1"/>
    <w:rsid w:val="00C96722"/>
    <w:rsid w:val="00C9796C"/>
    <w:rsid w:val="00CA09CA"/>
    <w:rsid w:val="00CA201A"/>
    <w:rsid w:val="00CA21A5"/>
    <w:rsid w:val="00CA2422"/>
    <w:rsid w:val="00CA3533"/>
    <w:rsid w:val="00CA3618"/>
    <w:rsid w:val="00CA4618"/>
    <w:rsid w:val="00CA486A"/>
    <w:rsid w:val="00CA4A18"/>
    <w:rsid w:val="00CA6024"/>
    <w:rsid w:val="00CA62F6"/>
    <w:rsid w:val="00CA6FE0"/>
    <w:rsid w:val="00CB0A63"/>
    <w:rsid w:val="00CB0EA4"/>
    <w:rsid w:val="00CB2A90"/>
    <w:rsid w:val="00CB2AD9"/>
    <w:rsid w:val="00CB3246"/>
    <w:rsid w:val="00CB3CBF"/>
    <w:rsid w:val="00CB65F0"/>
    <w:rsid w:val="00CB7729"/>
    <w:rsid w:val="00CB7A82"/>
    <w:rsid w:val="00CB7AFB"/>
    <w:rsid w:val="00CC0243"/>
    <w:rsid w:val="00CC0AA3"/>
    <w:rsid w:val="00CC1D75"/>
    <w:rsid w:val="00CC23C4"/>
    <w:rsid w:val="00CC31D3"/>
    <w:rsid w:val="00CC3253"/>
    <w:rsid w:val="00CC32CF"/>
    <w:rsid w:val="00CC3590"/>
    <w:rsid w:val="00CC38BF"/>
    <w:rsid w:val="00CC45FE"/>
    <w:rsid w:val="00CC4C66"/>
    <w:rsid w:val="00CC50CB"/>
    <w:rsid w:val="00CC666E"/>
    <w:rsid w:val="00CC703A"/>
    <w:rsid w:val="00CD0E16"/>
    <w:rsid w:val="00CD14BB"/>
    <w:rsid w:val="00CD1D30"/>
    <w:rsid w:val="00CD22B9"/>
    <w:rsid w:val="00CD24B9"/>
    <w:rsid w:val="00CD2A72"/>
    <w:rsid w:val="00CD2FE7"/>
    <w:rsid w:val="00CD32FC"/>
    <w:rsid w:val="00CD35D5"/>
    <w:rsid w:val="00CD36F7"/>
    <w:rsid w:val="00CD47BF"/>
    <w:rsid w:val="00CD5832"/>
    <w:rsid w:val="00CD5E7D"/>
    <w:rsid w:val="00CD6223"/>
    <w:rsid w:val="00CD6FD6"/>
    <w:rsid w:val="00CD794B"/>
    <w:rsid w:val="00CE27B3"/>
    <w:rsid w:val="00CE2A91"/>
    <w:rsid w:val="00CE2B9A"/>
    <w:rsid w:val="00CE3BBA"/>
    <w:rsid w:val="00CE4AE4"/>
    <w:rsid w:val="00CE4FFD"/>
    <w:rsid w:val="00CE5BD1"/>
    <w:rsid w:val="00CE73CF"/>
    <w:rsid w:val="00CF0451"/>
    <w:rsid w:val="00CF05A5"/>
    <w:rsid w:val="00CF39D3"/>
    <w:rsid w:val="00CF4313"/>
    <w:rsid w:val="00CF44E3"/>
    <w:rsid w:val="00CF4E05"/>
    <w:rsid w:val="00CF4F88"/>
    <w:rsid w:val="00CF6223"/>
    <w:rsid w:val="00CF694D"/>
    <w:rsid w:val="00CF77B9"/>
    <w:rsid w:val="00CF7893"/>
    <w:rsid w:val="00CF79B4"/>
    <w:rsid w:val="00CF7C21"/>
    <w:rsid w:val="00CF7DDC"/>
    <w:rsid w:val="00CF7F7E"/>
    <w:rsid w:val="00D0034E"/>
    <w:rsid w:val="00D00739"/>
    <w:rsid w:val="00D02059"/>
    <w:rsid w:val="00D03786"/>
    <w:rsid w:val="00D03C6C"/>
    <w:rsid w:val="00D040B4"/>
    <w:rsid w:val="00D040D9"/>
    <w:rsid w:val="00D04148"/>
    <w:rsid w:val="00D055E4"/>
    <w:rsid w:val="00D0571D"/>
    <w:rsid w:val="00D0597C"/>
    <w:rsid w:val="00D05B21"/>
    <w:rsid w:val="00D06CA9"/>
    <w:rsid w:val="00D07340"/>
    <w:rsid w:val="00D078C0"/>
    <w:rsid w:val="00D12CAA"/>
    <w:rsid w:val="00D132E0"/>
    <w:rsid w:val="00D13623"/>
    <w:rsid w:val="00D14470"/>
    <w:rsid w:val="00D1512F"/>
    <w:rsid w:val="00D1585D"/>
    <w:rsid w:val="00D15888"/>
    <w:rsid w:val="00D15D7A"/>
    <w:rsid w:val="00D16B35"/>
    <w:rsid w:val="00D16C32"/>
    <w:rsid w:val="00D16CB2"/>
    <w:rsid w:val="00D17E48"/>
    <w:rsid w:val="00D2146C"/>
    <w:rsid w:val="00D215A3"/>
    <w:rsid w:val="00D22623"/>
    <w:rsid w:val="00D22AB4"/>
    <w:rsid w:val="00D22D5D"/>
    <w:rsid w:val="00D234E4"/>
    <w:rsid w:val="00D23DA2"/>
    <w:rsid w:val="00D24542"/>
    <w:rsid w:val="00D24724"/>
    <w:rsid w:val="00D271B3"/>
    <w:rsid w:val="00D3020F"/>
    <w:rsid w:val="00D30305"/>
    <w:rsid w:val="00D30501"/>
    <w:rsid w:val="00D30CC4"/>
    <w:rsid w:val="00D30F7B"/>
    <w:rsid w:val="00D32035"/>
    <w:rsid w:val="00D32396"/>
    <w:rsid w:val="00D32EB8"/>
    <w:rsid w:val="00D34B3A"/>
    <w:rsid w:val="00D34CCE"/>
    <w:rsid w:val="00D3561C"/>
    <w:rsid w:val="00D37C6C"/>
    <w:rsid w:val="00D40453"/>
    <w:rsid w:val="00D40627"/>
    <w:rsid w:val="00D40E2B"/>
    <w:rsid w:val="00D41255"/>
    <w:rsid w:val="00D41A96"/>
    <w:rsid w:val="00D42346"/>
    <w:rsid w:val="00D42593"/>
    <w:rsid w:val="00D43BA0"/>
    <w:rsid w:val="00D44139"/>
    <w:rsid w:val="00D4443D"/>
    <w:rsid w:val="00D44563"/>
    <w:rsid w:val="00D458B2"/>
    <w:rsid w:val="00D4649A"/>
    <w:rsid w:val="00D46D05"/>
    <w:rsid w:val="00D4712B"/>
    <w:rsid w:val="00D47F50"/>
    <w:rsid w:val="00D5058D"/>
    <w:rsid w:val="00D50799"/>
    <w:rsid w:val="00D50D68"/>
    <w:rsid w:val="00D5156E"/>
    <w:rsid w:val="00D528A0"/>
    <w:rsid w:val="00D52A68"/>
    <w:rsid w:val="00D55D3C"/>
    <w:rsid w:val="00D56107"/>
    <w:rsid w:val="00D565AF"/>
    <w:rsid w:val="00D575E3"/>
    <w:rsid w:val="00D62CC5"/>
    <w:rsid w:val="00D62DA1"/>
    <w:rsid w:val="00D63031"/>
    <w:rsid w:val="00D637BF"/>
    <w:rsid w:val="00D63C8C"/>
    <w:rsid w:val="00D6496A"/>
    <w:rsid w:val="00D6516A"/>
    <w:rsid w:val="00D657BE"/>
    <w:rsid w:val="00D65F05"/>
    <w:rsid w:val="00D6650E"/>
    <w:rsid w:val="00D66DD0"/>
    <w:rsid w:val="00D67646"/>
    <w:rsid w:val="00D70975"/>
    <w:rsid w:val="00D71941"/>
    <w:rsid w:val="00D72B3A"/>
    <w:rsid w:val="00D72D02"/>
    <w:rsid w:val="00D72EDE"/>
    <w:rsid w:val="00D73B7C"/>
    <w:rsid w:val="00D74773"/>
    <w:rsid w:val="00D753BA"/>
    <w:rsid w:val="00D773E6"/>
    <w:rsid w:val="00D80139"/>
    <w:rsid w:val="00D8019B"/>
    <w:rsid w:val="00D80867"/>
    <w:rsid w:val="00D825DD"/>
    <w:rsid w:val="00D839F2"/>
    <w:rsid w:val="00D846CD"/>
    <w:rsid w:val="00D90B84"/>
    <w:rsid w:val="00D9193E"/>
    <w:rsid w:val="00D91A68"/>
    <w:rsid w:val="00D92C72"/>
    <w:rsid w:val="00D94994"/>
    <w:rsid w:val="00D975E5"/>
    <w:rsid w:val="00D97DFF"/>
    <w:rsid w:val="00DA0E48"/>
    <w:rsid w:val="00DA0EF8"/>
    <w:rsid w:val="00DA1093"/>
    <w:rsid w:val="00DA10E8"/>
    <w:rsid w:val="00DA1F9D"/>
    <w:rsid w:val="00DA234F"/>
    <w:rsid w:val="00DA6932"/>
    <w:rsid w:val="00DA6C61"/>
    <w:rsid w:val="00DA6EB1"/>
    <w:rsid w:val="00DB2173"/>
    <w:rsid w:val="00DB2FB8"/>
    <w:rsid w:val="00DB3212"/>
    <w:rsid w:val="00DB37A2"/>
    <w:rsid w:val="00DB599A"/>
    <w:rsid w:val="00DB5B4D"/>
    <w:rsid w:val="00DB657C"/>
    <w:rsid w:val="00DB669B"/>
    <w:rsid w:val="00DB7328"/>
    <w:rsid w:val="00DB7864"/>
    <w:rsid w:val="00DC0928"/>
    <w:rsid w:val="00DC1E3C"/>
    <w:rsid w:val="00DC27AF"/>
    <w:rsid w:val="00DC30C6"/>
    <w:rsid w:val="00DC4B57"/>
    <w:rsid w:val="00DC6795"/>
    <w:rsid w:val="00DD0E8F"/>
    <w:rsid w:val="00DD0F04"/>
    <w:rsid w:val="00DD115E"/>
    <w:rsid w:val="00DD304C"/>
    <w:rsid w:val="00DD3686"/>
    <w:rsid w:val="00DD3F38"/>
    <w:rsid w:val="00DD4D35"/>
    <w:rsid w:val="00DD52B8"/>
    <w:rsid w:val="00DD5305"/>
    <w:rsid w:val="00DD54E4"/>
    <w:rsid w:val="00DD5512"/>
    <w:rsid w:val="00DD5555"/>
    <w:rsid w:val="00DD5745"/>
    <w:rsid w:val="00DD5FB2"/>
    <w:rsid w:val="00DD7013"/>
    <w:rsid w:val="00DE02A8"/>
    <w:rsid w:val="00DE02E4"/>
    <w:rsid w:val="00DE0DD7"/>
    <w:rsid w:val="00DE13FA"/>
    <w:rsid w:val="00DE16C3"/>
    <w:rsid w:val="00DE1EE6"/>
    <w:rsid w:val="00DE3345"/>
    <w:rsid w:val="00DE3613"/>
    <w:rsid w:val="00DE4A4A"/>
    <w:rsid w:val="00DE5E3E"/>
    <w:rsid w:val="00DE67B3"/>
    <w:rsid w:val="00DF1094"/>
    <w:rsid w:val="00DF13BE"/>
    <w:rsid w:val="00DF291F"/>
    <w:rsid w:val="00DF29E5"/>
    <w:rsid w:val="00DF2F21"/>
    <w:rsid w:val="00DF40C0"/>
    <w:rsid w:val="00DF4FD4"/>
    <w:rsid w:val="00DF58D6"/>
    <w:rsid w:val="00DF6565"/>
    <w:rsid w:val="00E013DE"/>
    <w:rsid w:val="00E01E9C"/>
    <w:rsid w:val="00E022DA"/>
    <w:rsid w:val="00E0280C"/>
    <w:rsid w:val="00E03507"/>
    <w:rsid w:val="00E03819"/>
    <w:rsid w:val="00E03E78"/>
    <w:rsid w:val="00E06932"/>
    <w:rsid w:val="00E1052A"/>
    <w:rsid w:val="00E10CEC"/>
    <w:rsid w:val="00E10F90"/>
    <w:rsid w:val="00E12B3C"/>
    <w:rsid w:val="00E13A16"/>
    <w:rsid w:val="00E14668"/>
    <w:rsid w:val="00E1605F"/>
    <w:rsid w:val="00E16397"/>
    <w:rsid w:val="00E16FCA"/>
    <w:rsid w:val="00E176A8"/>
    <w:rsid w:val="00E17B74"/>
    <w:rsid w:val="00E17FDD"/>
    <w:rsid w:val="00E21CDC"/>
    <w:rsid w:val="00E22356"/>
    <w:rsid w:val="00E2257A"/>
    <w:rsid w:val="00E226F8"/>
    <w:rsid w:val="00E22EAA"/>
    <w:rsid w:val="00E23364"/>
    <w:rsid w:val="00E23908"/>
    <w:rsid w:val="00E254E0"/>
    <w:rsid w:val="00E2605B"/>
    <w:rsid w:val="00E2610D"/>
    <w:rsid w:val="00E26FE0"/>
    <w:rsid w:val="00E27065"/>
    <w:rsid w:val="00E302E0"/>
    <w:rsid w:val="00E30873"/>
    <w:rsid w:val="00E30E7B"/>
    <w:rsid w:val="00E31C59"/>
    <w:rsid w:val="00E33448"/>
    <w:rsid w:val="00E3480C"/>
    <w:rsid w:val="00E353DC"/>
    <w:rsid w:val="00E35C52"/>
    <w:rsid w:val="00E35FA5"/>
    <w:rsid w:val="00E3675C"/>
    <w:rsid w:val="00E3763A"/>
    <w:rsid w:val="00E37BA4"/>
    <w:rsid w:val="00E40E3B"/>
    <w:rsid w:val="00E41A3C"/>
    <w:rsid w:val="00E45027"/>
    <w:rsid w:val="00E50770"/>
    <w:rsid w:val="00E5172C"/>
    <w:rsid w:val="00E517C2"/>
    <w:rsid w:val="00E52E71"/>
    <w:rsid w:val="00E52ED7"/>
    <w:rsid w:val="00E53811"/>
    <w:rsid w:val="00E53C2E"/>
    <w:rsid w:val="00E55993"/>
    <w:rsid w:val="00E56566"/>
    <w:rsid w:val="00E57BCD"/>
    <w:rsid w:val="00E63844"/>
    <w:rsid w:val="00E63E52"/>
    <w:rsid w:val="00E65B9E"/>
    <w:rsid w:val="00E6675D"/>
    <w:rsid w:val="00E67284"/>
    <w:rsid w:val="00E6773B"/>
    <w:rsid w:val="00E67D59"/>
    <w:rsid w:val="00E70948"/>
    <w:rsid w:val="00E731EB"/>
    <w:rsid w:val="00E74FAA"/>
    <w:rsid w:val="00E759F6"/>
    <w:rsid w:val="00E7632B"/>
    <w:rsid w:val="00E76C86"/>
    <w:rsid w:val="00E778C8"/>
    <w:rsid w:val="00E804F2"/>
    <w:rsid w:val="00E82812"/>
    <w:rsid w:val="00E83184"/>
    <w:rsid w:val="00E84937"/>
    <w:rsid w:val="00E84A13"/>
    <w:rsid w:val="00E86457"/>
    <w:rsid w:val="00E867FF"/>
    <w:rsid w:val="00E86A20"/>
    <w:rsid w:val="00E90572"/>
    <w:rsid w:val="00E90FFB"/>
    <w:rsid w:val="00E91F9D"/>
    <w:rsid w:val="00E923B1"/>
    <w:rsid w:val="00E9260B"/>
    <w:rsid w:val="00E929EC"/>
    <w:rsid w:val="00E92C06"/>
    <w:rsid w:val="00E92EDA"/>
    <w:rsid w:val="00E9356E"/>
    <w:rsid w:val="00E9359A"/>
    <w:rsid w:val="00E936AA"/>
    <w:rsid w:val="00E939BC"/>
    <w:rsid w:val="00E9777F"/>
    <w:rsid w:val="00EA077E"/>
    <w:rsid w:val="00EA1994"/>
    <w:rsid w:val="00EA23F0"/>
    <w:rsid w:val="00EA2E3D"/>
    <w:rsid w:val="00EA549B"/>
    <w:rsid w:val="00EA62D2"/>
    <w:rsid w:val="00EA636E"/>
    <w:rsid w:val="00EA7AD0"/>
    <w:rsid w:val="00EA7F35"/>
    <w:rsid w:val="00EB114B"/>
    <w:rsid w:val="00EB2789"/>
    <w:rsid w:val="00EB2936"/>
    <w:rsid w:val="00EB35D9"/>
    <w:rsid w:val="00EB3BE1"/>
    <w:rsid w:val="00EB4027"/>
    <w:rsid w:val="00EB402E"/>
    <w:rsid w:val="00EB4370"/>
    <w:rsid w:val="00EB46F9"/>
    <w:rsid w:val="00EB6A57"/>
    <w:rsid w:val="00EC0550"/>
    <w:rsid w:val="00EC2268"/>
    <w:rsid w:val="00EC3B82"/>
    <w:rsid w:val="00EC53CB"/>
    <w:rsid w:val="00EC570E"/>
    <w:rsid w:val="00EC597E"/>
    <w:rsid w:val="00EC5B34"/>
    <w:rsid w:val="00EC60EB"/>
    <w:rsid w:val="00EC63A0"/>
    <w:rsid w:val="00EC63F5"/>
    <w:rsid w:val="00EC7626"/>
    <w:rsid w:val="00EC766A"/>
    <w:rsid w:val="00EC7674"/>
    <w:rsid w:val="00ED0572"/>
    <w:rsid w:val="00ED182C"/>
    <w:rsid w:val="00ED4158"/>
    <w:rsid w:val="00ED4630"/>
    <w:rsid w:val="00ED4700"/>
    <w:rsid w:val="00ED5187"/>
    <w:rsid w:val="00ED62E9"/>
    <w:rsid w:val="00ED6588"/>
    <w:rsid w:val="00ED708D"/>
    <w:rsid w:val="00EE026B"/>
    <w:rsid w:val="00EE2093"/>
    <w:rsid w:val="00EE3F3D"/>
    <w:rsid w:val="00EE5425"/>
    <w:rsid w:val="00EE6383"/>
    <w:rsid w:val="00EE6884"/>
    <w:rsid w:val="00EE7185"/>
    <w:rsid w:val="00EE7F20"/>
    <w:rsid w:val="00EF09BE"/>
    <w:rsid w:val="00EF1181"/>
    <w:rsid w:val="00EF13DD"/>
    <w:rsid w:val="00EF2484"/>
    <w:rsid w:val="00EF28F8"/>
    <w:rsid w:val="00EF3196"/>
    <w:rsid w:val="00EF5124"/>
    <w:rsid w:val="00EF5807"/>
    <w:rsid w:val="00EF62B7"/>
    <w:rsid w:val="00EF65C1"/>
    <w:rsid w:val="00EF69E7"/>
    <w:rsid w:val="00EF6E80"/>
    <w:rsid w:val="00EF7104"/>
    <w:rsid w:val="00EF78AD"/>
    <w:rsid w:val="00EF7987"/>
    <w:rsid w:val="00EF7C87"/>
    <w:rsid w:val="00F01321"/>
    <w:rsid w:val="00F04644"/>
    <w:rsid w:val="00F06F8B"/>
    <w:rsid w:val="00F0791B"/>
    <w:rsid w:val="00F07C1D"/>
    <w:rsid w:val="00F1043C"/>
    <w:rsid w:val="00F10FBE"/>
    <w:rsid w:val="00F11B4D"/>
    <w:rsid w:val="00F122D6"/>
    <w:rsid w:val="00F1251D"/>
    <w:rsid w:val="00F12EA5"/>
    <w:rsid w:val="00F1464A"/>
    <w:rsid w:val="00F15C46"/>
    <w:rsid w:val="00F165BA"/>
    <w:rsid w:val="00F2039D"/>
    <w:rsid w:val="00F208BB"/>
    <w:rsid w:val="00F22369"/>
    <w:rsid w:val="00F22BE1"/>
    <w:rsid w:val="00F2371F"/>
    <w:rsid w:val="00F23A9C"/>
    <w:rsid w:val="00F2515F"/>
    <w:rsid w:val="00F25558"/>
    <w:rsid w:val="00F2676F"/>
    <w:rsid w:val="00F27117"/>
    <w:rsid w:val="00F27B36"/>
    <w:rsid w:val="00F27FFE"/>
    <w:rsid w:val="00F307EB"/>
    <w:rsid w:val="00F31996"/>
    <w:rsid w:val="00F31D11"/>
    <w:rsid w:val="00F320B1"/>
    <w:rsid w:val="00F32331"/>
    <w:rsid w:val="00F32354"/>
    <w:rsid w:val="00F335D9"/>
    <w:rsid w:val="00F33AAE"/>
    <w:rsid w:val="00F33BEB"/>
    <w:rsid w:val="00F354E8"/>
    <w:rsid w:val="00F35F60"/>
    <w:rsid w:val="00F36F34"/>
    <w:rsid w:val="00F378E5"/>
    <w:rsid w:val="00F40CDA"/>
    <w:rsid w:val="00F41E10"/>
    <w:rsid w:val="00F426E0"/>
    <w:rsid w:val="00F42AA4"/>
    <w:rsid w:val="00F42B77"/>
    <w:rsid w:val="00F434C8"/>
    <w:rsid w:val="00F44897"/>
    <w:rsid w:val="00F46553"/>
    <w:rsid w:val="00F466B6"/>
    <w:rsid w:val="00F46794"/>
    <w:rsid w:val="00F470A2"/>
    <w:rsid w:val="00F47DA1"/>
    <w:rsid w:val="00F50E42"/>
    <w:rsid w:val="00F52807"/>
    <w:rsid w:val="00F533DE"/>
    <w:rsid w:val="00F552B2"/>
    <w:rsid w:val="00F56BDA"/>
    <w:rsid w:val="00F57099"/>
    <w:rsid w:val="00F61910"/>
    <w:rsid w:val="00F62346"/>
    <w:rsid w:val="00F62A82"/>
    <w:rsid w:val="00F631F7"/>
    <w:rsid w:val="00F636D2"/>
    <w:rsid w:val="00F63B84"/>
    <w:rsid w:val="00F653FC"/>
    <w:rsid w:val="00F66AE6"/>
    <w:rsid w:val="00F66D8A"/>
    <w:rsid w:val="00F67439"/>
    <w:rsid w:val="00F67639"/>
    <w:rsid w:val="00F6784E"/>
    <w:rsid w:val="00F67F2A"/>
    <w:rsid w:val="00F70AE5"/>
    <w:rsid w:val="00F716B3"/>
    <w:rsid w:val="00F71E61"/>
    <w:rsid w:val="00F7395A"/>
    <w:rsid w:val="00F749CE"/>
    <w:rsid w:val="00F74F1B"/>
    <w:rsid w:val="00F75068"/>
    <w:rsid w:val="00F759DF"/>
    <w:rsid w:val="00F75ADA"/>
    <w:rsid w:val="00F75F48"/>
    <w:rsid w:val="00F7601F"/>
    <w:rsid w:val="00F76113"/>
    <w:rsid w:val="00F76765"/>
    <w:rsid w:val="00F77405"/>
    <w:rsid w:val="00F77CEF"/>
    <w:rsid w:val="00F804E7"/>
    <w:rsid w:val="00F810AF"/>
    <w:rsid w:val="00F8204E"/>
    <w:rsid w:val="00F820C7"/>
    <w:rsid w:val="00F83EBA"/>
    <w:rsid w:val="00F847E0"/>
    <w:rsid w:val="00F8590D"/>
    <w:rsid w:val="00F85C32"/>
    <w:rsid w:val="00F85E75"/>
    <w:rsid w:val="00F85EFE"/>
    <w:rsid w:val="00F86630"/>
    <w:rsid w:val="00F86AFA"/>
    <w:rsid w:val="00F86D2E"/>
    <w:rsid w:val="00F87902"/>
    <w:rsid w:val="00F90EE2"/>
    <w:rsid w:val="00F91EE4"/>
    <w:rsid w:val="00F92002"/>
    <w:rsid w:val="00F9205A"/>
    <w:rsid w:val="00F925E3"/>
    <w:rsid w:val="00F932D7"/>
    <w:rsid w:val="00F93E81"/>
    <w:rsid w:val="00F9488F"/>
    <w:rsid w:val="00F951B3"/>
    <w:rsid w:val="00F965B1"/>
    <w:rsid w:val="00FA095F"/>
    <w:rsid w:val="00FA09D0"/>
    <w:rsid w:val="00FA0EFA"/>
    <w:rsid w:val="00FA1AEB"/>
    <w:rsid w:val="00FA27C8"/>
    <w:rsid w:val="00FA2A2C"/>
    <w:rsid w:val="00FA31A8"/>
    <w:rsid w:val="00FA3AC1"/>
    <w:rsid w:val="00FA40B3"/>
    <w:rsid w:val="00FA4C8A"/>
    <w:rsid w:val="00FA52CA"/>
    <w:rsid w:val="00FA5459"/>
    <w:rsid w:val="00FA6458"/>
    <w:rsid w:val="00FA678C"/>
    <w:rsid w:val="00FB07ED"/>
    <w:rsid w:val="00FB08DA"/>
    <w:rsid w:val="00FB0C8D"/>
    <w:rsid w:val="00FB1215"/>
    <w:rsid w:val="00FB1945"/>
    <w:rsid w:val="00FB27EE"/>
    <w:rsid w:val="00FB338B"/>
    <w:rsid w:val="00FB3735"/>
    <w:rsid w:val="00FB3D62"/>
    <w:rsid w:val="00FB40AA"/>
    <w:rsid w:val="00FB4FCB"/>
    <w:rsid w:val="00FB55CC"/>
    <w:rsid w:val="00FB56C2"/>
    <w:rsid w:val="00FB5F35"/>
    <w:rsid w:val="00FB73C3"/>
    <w:rsid w:val="00FB7B8A"/>
    <w:rsid w:val="00FC0EA1"/>
    <w:rsid w:val="00FC17DE"/>
    <w:rsid w:val="00FC1B23"/>
    <w:rsid w:val="00FC34CA"/>
    <w:rsid w:val="00FC3639"/>
    <w:rsid w:val="00FC51B0"/>
    <w:rsid w:val="00FC6BD4"/>
    <w:rsid w:val="00FC70CF"/>
    <w:rsid w:val="00FC7739"/>
    <w:rsid w:val="00FD034D"/>
    <w:rsid w:val="00FD04AC"/>
    <w:rsid w:val="00FD1B7A"/>
    <w:rsid w:val="00FD2292"/>
    <w:rsid w:val="00FD2BCF"/>
    <w:rsid w:val="00FD308B"/>
    <w:rsid w:val="00FD4189"/>
    <w:rsid w:val="00FD4B02"/>
    <w:rsid w:val="00FD6180"/>
    <w:rsid w:val="00FD63B0"/>
    <w:rsid w:val="00FD6DD1"/>
    <w:rsid w:val="00FD74E6"/>
    <w:rsid w:val="00FD759A"/>
    <w:rsid w:val="00FE0004"/>
    <w:rsid w:val="00FE0AF9"/>
    <w:rsid w:val="00FE0EF3"/>
    <w:rsid w:val="00FE119E"/>
    <w:rsid w:val="00FE14F1"/>
    <w:rsid w:val="00FE1CA1"/>
    <w:rsid w:val="00FE1F02"/>
    <w:rsid w:val="00FE36C9"/>
    <w:rsid w:val="00FE3EC8"/>
    <w:rsid w:val="00FE52FA"/>
    <w:rsid w:val="00FE5787"/>
    <w:rsid w:val="00FE5F21"/>
    <w:rsid w:val="00FF1A75"/>
    <w:rsid w:val="00FF1FEF"/>
    <w:rsid w:val="00FF2997"/>
    <w:rsid w:val="00FF3283"/>
    <w:rsid w:val="00FF36C4"/>
    <w:rsid w:val="00FF39FC"/>
    <w:rsid w:val="00FF3B38"/>
    <w:rsid w:val="00FF3D49"/>
    <w:rsid w:val="00FF4514"/>
    <w:rsid w:val="00FF5D0D"/>
    <w:rsid w:val="00FF651F"/>
    <w:rsid w:val="00FF6762"/>
    <w:rsid w:val="00FF6AD4"/>
    <w:rsid w:val="00FF7122"/>
    <w:rsid w:val="00FF78B8"/>
    <w:rsid w:val="00FF7A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7345"/>
    <w:pPr>
      <w:spacing w:after="0" w:line="360" w:lineRule="auto"/>
      <w:jc w:val="both"/>
    </w:pPr>
    <w:rPr>
      <w:rFonts w:ascii="Garamond" w:eastAsiaTheme="minorEastAsia" w:hAnsi="Garamond"/>
      <w:color w:val="000000" w:themeColor="text1"/>
      <w:sz w:val="24"/>
      <w:lang w:eastAsia="cs-CZ"/>
    </w:rPr>
  </w:style>
  <w:style w:type="paragraph" w:styleId="Nadpis1">
    <w:name w:val="heading 1"/>
    <w:aliases w:val="N 3. kat"/>
    <w:basedOn w:val="Normln"/>
    <w:next w:val="Normln"/>
    <w:link w:val="Nadpis1Char"/>
    <w:uiPriority w:val="9"/>
    <w:qFormat/>
    <w:rsid w:val="00F10FBE"/>
    <w:pPr>
      <w:keepNext/>
      <w:keepLines/>
      <w:spacing w:before="160"/>
      <w:outlineLvl w:val="0"/>
    </w:pPr>
    <w:rPr>
      <w:rFonts w:eastAsiaTheme="majorEastAsia" w:cstheme="majorBidi"/>
      <w:b/>
      <w:bCs/>
      <w:szCs w:val="28"/>
    </w:rPr>
  </w:style>
  <w:style w:type="paragraph" w:styleId="Nadpis2">
    <w:name w:val="heading 2"/>
    <w:aliases w:val="N 2. kat"/>
    <w:basedOn w:val="Normln"/>
    <w:next w:val="Normln"/>
    <w:link w:val="Nadpis2Char"/>
    <w:uiPriority w:val="9"/>
    <w:unhideWhenUsed/>
    <w:qFormat/>
    <w:rsid w:val="00600C47"/>
    <w:pPr>
      <w:keepNext/>
      <w:keepLines/>
      <w:spacing w:before="320" w:after="120"/>
      <w:outlineLvl w:val="1"/>
    </w:pPr>
    <w:rPr>
      <w:rFonts w:eastAsiaTheme="majorEastAsia" w:cstheme="majorBidi"/>
      <w:b/>
      <w:bCs/>
      <w:sz w:val="28"/>
      <w:szCs w:val="26"/>
    </w:rPr>
  </w:style>
  <w:style w:type="paragraph" w:styleId="Nadpis3">
    <w:name w:val="heading 3"/>
    <w:aliases w:val="N 1. kat"/>
    <w:basedOn w:val="Normln"/>
    <w:next w:val="Normln"/>
    <w:link w:val="Nadpis3Char"/>
    <w:uiPriority w:val="9"/>
    <w:unhideWhenUsed/>
    <w:qFormat/>
    <w:rsid w:val="005225D0"/>
    <w:pPr>
      <w:keepNext/>
      <w:keepLines/>
      <w:spacing w:before="120" w:after="120"/>
      <w:outlineLvl w:val="2"/>
    </w:pPr>
    <w:rPr>
      <w:rFonts w:eastAsiaTheme="majorEastAsia" w:cstheme="majorBidi"/>
      <w:b/>
      <w:bCs/>
      <w:sz w:val="32"/>
    </w:rPr>
  </w:style>
  <w:style w:type="paragraph" w:styleId="Nadpis5">
    <w:name w:val="heading 5"/>
    <w:basedOn w:val="Normln"/>
    <w:next w:val="Normln"/>
    <w:link w:val="Nadpis5Char"/>
    <w:uiPriority w:val="9"/>
    <w:semiHidden/>
    <w:unhideWhenUsed/>
    <w:qFormat/>
    <w:rsid w:val="000169D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93299A"/>
    <w:pPr>
      <w:spacing w:after="0" w:line="240" w:lineRule="auto"/>
      <w:jc w:val="both"/>
    </w:pPr>
    <w:rPr>
      <w:rFonts w:eastAsiaTheme="minorEastAsia"/>
      <w:lang w:eastAsia="cs-CZ"/>
    </w:rPr>
  </w:style>
  <w:style w:type="character" w:customStyle="1" w:styleId="Nadpis2Char">
    <w:name w:val="Nadpis 2 Char"/>
    <w:aliases w:val="N 2. kat Char"/>
    <w:basedOn w:val="Standardnpsmoodstavce"/>
    <w:link w:val="Nadpis2"/>
    <w:uiPriority w:val="9"/>
    <w:rsid w:val="00600C47"/>
    <w:rPr>
      <w:rFonts w:ascii="Garamond" w:eastAsiaTheme="majorEastAsia" w:hAnsi="Garamond" w:cstheme="majorBidi"/>
      <w:b/>
      <w:bCs/>
      <w:sz w:val="28"/>
      <w:szCs w:val="26"/>
      <w:lang w:eastAsia="cs-CZ"/>
    </w:rPr>
  </w:style>
  <w:style w:type="character" w:styleId="Odkaznakoment">
    <w:name w:val="annotation reference"/>
    <w:basedOn w:val="Standardnpsmoodstavce"/>
    <w:uiPriority w:val="99"/>
    <w:semiHidden/>
    <w:unhideWhenUsed/>
    <w:rsid w:val="00420ADE"/>
    <w:rPr>
      <w:sz w:val="16"/>
      <w:szCs w:val="16"/>
    </w:rPr>
  </w:style>
  <w:style w:type="paragraph" w:styleId="Textkomente">
    <w:name w:val="annotation text"/>
    <w:basedOn w:val="Normln"/>
    <w:link w:val="TextkomenteChar"/>
    <w:uiPriority w:val="99"/>
    <w:unhideWhenUsed/>
    <w:rsid w:val="00420ADE"/>
    <w:pPr>
      <w:spacing w:line="240" w:lineRule="auto"/>
    </w:pPr>
    <w:rPr>
      <w:sz w:val="20"/>
      <w:szCs w:val="20"/>
    </w:rPr>
  </w:style>
  <w:style w:type="character" w:customStyle="1" w:styleId="TextkomenteChar">
    <w:name w:val="Text komentáře Char"/>
    <w:basedOn w:val="Standardnpsmoodstavce"/>
    <w:link w:val="Textkomente"/>
    <w:uiPriority w:val="99"/>
    <w:rsid w:val="00420ADE"/>
    <w:rPr>
      <w:rFonts w:ascii="Garamond" w:eastAsiaTheme="minorEastAsia" w:hAnsi="Garamond"/>
      <w:sz w:val="20"/>
      <w:szCs w:val="20"/>
      <w:lang w:eastAsia="cs-CZ"/>
    </w:rPr>
  </w:style>
  <w:style w:type="paragraph" w:styleId="Textbubliny">
    <w:name w:val="Balloon Text"/>
    <w:basedOn w:val="Normln"/>
    <w:link w:val="TextbublinyChar"/>
    <w:uiPriority w:val="99"/>
    <w:semiHidden/>
    <w:unhideWhenUsed/>
    <w:rsid w:val="00420AD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0ADE"/>
    <w:rPr>
      <w:rFonts w:ascii="Tahoma" w:eastAsiaTheme="minorEastAsia" w:hAnsi="Tahoma" w:cs="Tahoma"/>
      <w:sz w:val="16"/>
      <w:szCs w:val="16"/>
      <w:lang w:eastAsia="cs-CZ"/>
    </w:rPr>
  </w:style>
  <w:style w:type="paragraph" w:styleId="Textpoznpodarou">
    <w:name w:val="footnote text"/>
    <w:basedOn w:val="Normln"/>
    <w:link w:val="TextpoznpodarouChar"/>
    <w:uiPriority w:val="99"/>
    <w:unhideWhenUsed/>
    <w:rsid w:val="00B51BF3"/>
    <w:pPr>
      <w:spacing w:line="240" w:lineRule="auto"/>
    </w:pPr>
    <w:rPr>
      <w:rFonts w:eastAsiaTheme="minorHAnsi"/>
      <w:sz w:val="20"/>
      <w:szCs w:val="20"/>
      <w:lang w:eastAsia="en-US"/>
    </w:rPr>
  </w:style>
  <w:style w:type="character" w:customStyle="1" w:styleId="TextpoznpodarouChar">
    <w:name w:val="Text pozn. pod čarou Char"/>
    <w:basedOn w:val="Standardnpsmoodstavce"/>
    <w:link w:val="Textpoznpodarou"/>
    <w:uiPriority w:val="99"/>
    <w:rsid w:val="00B51BF3"/>
    <w:rPr>
      <w:rFonts w:ascii="Garamond" w:hAnsi="Garamond"/>
      <w:sz w:val="20"/>
      <w:szCs w:val="20"/>
    </w:rPr>
  </w:style>
  <w:style w:type="character" w:styleId="Znakapoznpodarou">
    <w:name w:val="footnote reference"/>
    <w:basedOn w:val="Standardnpsmoodstavce"/>
    <w:uiPriority w:val="99"/>
    <w:semiHidden/>
    <w:unhideWhenUsed/>
    <w:rsid w:val="00B51BF3"/>
    <w:rPr>
      <w:vertAlign w:val="superscript"/>
    </w:rPr>
  </w:style>
  <w:style w:type="paragraph" w:styleId="Pedmtkomente">
    <w:name w:val="annotation subject"/>
    <w:basedOn w:val="Textkomente"/>
    <w:next w:val="Textkomente"/>
    <w:link w:val="PedmtkomenteChar"/>
    <w:uiPriority w:val="99"/>
    <w:semiHidden/>
    <w:unhideWhenUsed/>
    <w:rsid w:val="00B34F10"/>
    <w:rPr>
      <w:b/>
      <w:bCs/>
    </w:rPr>
  </w:style>
  <w:style w:type="character" w:customStyle="1" w:styleId="PedmtkomenteChar">
    <w:name w:val="Předmět komentáře Char"/>
    <w:basedOn w:val="TextkomenteChar"/>
    <w:link w:val="Pedmtkomente"/>
    <w:uiPriority w:val="99"/>
    <w:semiHidden/>
    <w:rsid w:val="00B34F10"/>
    <w:rPr>
      <w:b/>
      <w:bCs/>
    </w:rPr>
  </w:style>
  <w:style w:type="character" w:customStyle="1" w:styleId="Nadpis1Char">
    <w:name w:val="Nadpis 1 Char"/>
    <w:aliases w:val="N 3. kat Char"/>
    <w:basedOn w:val="Standardnpsmoodstavce"/>
    <w:link w:val="Nadpis1"/>
    <w:uiPriority w:val="9"/>
    <w:rsid w:val="00F10FBE"/>
    <w:rPr>
      <w:rFonts w:ascii="Garamond" w:eastAsiaTheme="majorEastAsia" w:hAnsi="Garamond" w:cstheme="majorBidi"/>
      <w:b/>
      <w:bCs/>
      <w:color w:val="000000" w:themeColor="text1"/>
      <w:sz w:val="24"/>
      <w:szCs w:val="28"/>
      <w:lang w:eastAsia="cs-CZ"/>
    </w:rPr>
  </w:style>
  <w:style w:type="paragraph" w:styleId="Odstavecseseznamem">
    <w:name w:val="List Paragraph"/>
    <w:basedOn w:val="Normln"/>
    <w:uiPriority w:val="34"/>
    <w:qFormat/>
    <w:rsid w:val="00755E93"/>
    <w:pPr>
      <w:ind w:left="720"/>
      <w:contextualSpacing/>
    </w:pPr>
  </w:style>
  <w:style w:type="paragraph" w:styleId="Zhlav">
    <w:name w:val="header"/>
    <w:basedOn w:val="Normln"/>
    <w:link w:val="ZhlavChar"/>
    <w:uiPriority w:val="99"/>
    <w:unhideWhenUsed/>
    <w:rsid w:val="00755E93"/>
    <w:pPr>
      <w:tabs>
        <w:tab w:val="center" w:pos="4536"/>
        <w:tab w:val="right" w:pos="9072"/>
      </w:tabs>
      <w:spacing w:line="240" w:lineRule="auto"/>
    </w:pPr>
  </w:style>
  <w:style w:type="character" w:customStyle="1" w:styleId="ZhlavChar">
    <w:name w:val="Záhlaví Char"/>
    <w:basedOn w:val="Standardnpsmoodstavce"/>
    <w:link w:val="Zhlav"/>
    <w:uiPriority w:val="99"/>
    <w:rsid w:val="00755E93"/>
    <w:rPr>
      <w:rFonts w:ascii="Garamond" w:eastAsiaTheme="minorEastAsia" w:hAnsi="Garamond"/>
      <w:sz w:val="24"/>
      <w:lang w:eastAsia="cs-CZ"/>
    </w:rPr>
  </w:style>
  <w:style w:type="paragraph" w:styleId="Zpat">
    <w:name w:val="footer"/>
    <w:basedOn w:val="Normln"/>
    <w:link w:val="ZpatChar"/>
    <w:uiPriority w:val="99"/>
    <w:unhideWhenUsed/>
    <w:rsid w:val="00755E93"/>
    <w:pPr>
      <w:tabs>
        <w:tab w:val="center" w:pos="4536"/>
        <w:tab w:val="right" w:pos="9072"/>
      </w:tabs>
      <w:spacing w:line="240" w:lineRule="auto"/>
    </w:pPr>
  </w:style>
  <w:style w:type="character" w:customStyle="1" w:styleId="ZpatChar">
    <w:name w:val="Zápatí Char"/>
    <w:basedOn w:val="Standardnpsmoodstavce"/>
    <w:link w:val="Zpat"/>
    <w:uiPriority w:val="99"/>
    <w:rsid w:val="00755E93"/>
    <w:rPr>
      <w:rFonts w:ascii="Garamond" w:eastAsiaTheme="minorEastAsia" w:hAnsi="Garamond"/>
      <w:sz w:val="24"/>
      <w:lang w:eastAsia="cs-CZ"/>
    </w:rPr>
  </w:style>
  <w:style w:type="character" w:customStyle="1" w:styleId="Nadpis3Char">
    <w:name w:val="Nadpis 3 Char"/>
    <w:aliases w:val="N 1. kat Char"/>
    <w:basedOn w:val="Standardnpsmoodstavce"/>
    <w:link w:val="Nadpis3"/>
    <w:uiPriority w:val="9"/>
    <w:rsid w:val="005225D0"/>
    <w:rPr>
      <w:rFonts w:ascii="Garamond" w:eastAsiaTheme="majorEastAsia" w:hAnsi="Garamond" w:cstheme="majorBidi"/>
      <w:b/>
      <w:bCs/>
      <w:sz w:val="32"/>
      <w:lang w:eastAsia="cs-CZ"/>
    </w:rPr>
  </w:style>
  <w:style w:type="paragraph" w:styleId="Rozvrendokumentu">
    <w:name w:val="Document Map"/>
    <w:basedOn w:val="Normln"/>
    <w:link w:val="RozvrendokumentuChar"/>
    <w:uiPriority w:val="99"/>
    <w:semiHidden/>
    <w:unhideWhenUsed/>
    <w:rsid w:val="00EB3BE1"/>
    <w:pPr>
      <w:spacing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EB3BE1"/>
    <w:rPr>
      <w:rFonts w:ascii="Tahoma" w:eastAsiaTheme="minorEastAsia" w:hAnsi="Tahoma" w:cs="Tahoma"/>
      <w:sz w:val="16"/>
      <w:szCs w:val="16"/>
      <w:lang w:eastAsia="cs-CZ"/>
    </w:rPr>
  </w:style>
  <w:style w:type="character" w:styleId="Siln">
    <w:name w:val="Strong"/>
    <w:aliases w:val="DOPLNĚNÍ"/>
    <w:basedOn w:val="Standardnpsmoodstavce"/>
    <w:uiPriority w:val="22"/>
    <w:qFormat/>
    <w:rsid w:val="000F4AB4"/>
    <w:rPr>
      <w:rFonts w:ascii="Garamond" w:hAnsi="Garamond"/>
      <w:bCs/>
      <w:color w:val="FF0000"/>
      <w:sz w:val="24"/>
    </w:rPr>
  </w:style>
  <w:style w:type="paragraph" w:styleId="Revize">
    <w:name w:val="Revision"/>
    <w:hidden/>
    <w:uiPriority w:val="99"/>
    <w:semiHidden/>
    <w:rsid w:val="00CC703A"/>
    <w:pPr>
      <w:spacing w:after="0" w:line="240" w:lineRule="auto"/>
    </w:pPr>
    <w:rPr>
      <w:rFonts w:ascii="Garamond" w:eastAsiaTheme="minorEastAsia" w:hAnsi="Garamond"/>
      <w:color w:val="000000" w:themeColor="text1"/>
      <w:sz w:val="24"/>
      <w:lang w:eastAsia="cs-CZ"/>
    </w:rPr>
  </w:style>
  <w:style w:type="character" w:customStyle="1" w:styleId="highlight">
    <w:name w:val="highlight"/>
    <w:basedOn w:val="Standardnpsmoodstavce"/>
    <w:rsid w:val="007F23BC"/>
  </w:style>
  <w:style w:type="character" w:customStyle="1" w:styleId="BezmezerChar">
    <w:name w:val="Bez mezer Char"/>
    <w:basedOn w:val="Standardnpsmoodstavce"/>
    <w:link w:val="Bezmezer"/>
    <w:uiPriority w:val="1"/>
    <w:rsid w:val="00193837"/>
    <w:rPr>
      <w:rFonts w:eastAsiaTheme="minorEastAsia"/>
      <w:lang w:eastAsia="cs-CZ"/>
    </w:rPr>
  </w:style>
  <w:style w:type="paragraph" w:styleId="Nadpisobsahu">
    <w:name w:val="TOC Heading"/>
    <w:basedOn w:val="Nadpis1"/>
    <w:next w:val="Normln"/>
    <w:uiPriority w:val="39"/>
    <w:semiHidden/>
    <w:unhideWhenUsed/>
    <w:qFormat/>
    <w:rsid w:val="00B47BFA"/>
    <w:pPr>
      <w:spacing w:before="480" w:line="276" w:lineRule="auto"/>
      <w:jc w:val="left"/>
      <w:outlineLvl w:val="9"/>
    </w:pPr>
    <w:rPr>
      <w:rFonts w:asciiTheme="majorHAnsi" w:hAnsiTheme="majorHAnsi"/>
      <w:color w:val="365F91" w:themeColor="accent1" w:themeShade="BF"/>
      <w:sz w:val="28"/>
      <w:lang w:eastAsia="en-US"/>
    </w:rPr>
  </w:style>
  <w:style w:type="paragraph" w:styleId="Obsah2">
    <w:name w:val="toc 2"/>
    <w:basedOn w:val="Normln"/>
    <w:next w:val="Normln"/>
    <w:autoRedefine/>
    <w:uiPriority w:val="39"/>
    <w:unhideWhenUsed/>
    <w:qFormat/>
    <w:rsid w:val="00B55CC5"/>
    <w:pPr>
      <w:tabs>
        <w:tab w:val="right" w:leader="dot" w:pos="9061"/>
      </w:tabs>
      <w:spacing w:after="100" w:line="276" w:lineRule="auto"/>
      <w:ind w:left="142"/>
    </w:pPr>
    <w:rPr>
      <w:rFonts w:asciiTheme="minorHAnsi" w:hAnsiTheme="minorHAnsi"/>
      <w:color w:val="auto"/>
      <w:sz w:val="22"/>
      <w:lang w:eastAsia="en-US"/>
    </w:rPr>
  </w:style>
  <w:style w:type="paragraph" w:styleId="Obsah1">
    <w:name w:val="toc 1"/>
    <w:basedOn w:val="Normln"/>
    <w:next w:val="Normln"/>
    <w:autoRedefine/>
    <w:uiPriority w:val="39"/>
    <w:unhideWhenUsed/>
    <w:qFormat/>
    <w:rsid w:val="00B55CC5"/>
    <w:pPr>
      <w:tabs>
        <w:tab w:val="right" w:leader="dot" w:pos="9061"/>
      </w:tabs>
      <w:spacing w:after="100" w:line="276" w:lineRule="auto"/>
      <w:ind w:left="284"/>
    </w:pPr>
    <w:rPr>
      <w:rFonts w:asciiTheme="minorHAnsi" w:hAnsiTheme="minorHAnsi"/>
      <w:color w:val="auto"/>
      <w:sz w:val="22"/>
      <w:lang w:eastAsia="en-US"/>
    </w:rPr>
  </w:style>
  <w:style w:type="paragraph" w:styleId="Obsah3">
    <w:name w:val="toc 3"/>
    <w:basedOn w:val="Normln"/>
    <w:next w:val="Normln"/>
    <w:autoRedefine/>
    <w:uiPriority w:val="39"/>
    <w:unhideWhenUsed/>
    <w:qFormat/>
    <w:rsid w:val="00312DCF"/>
    <w:pPr>
      <w:tabs>
        <w:tab w:val="right" w:leader="dot" w:pos="9061"/>
      </w:tabs>
      <w:spacing w:after="100" w:line="276" w:lineRule="auto"/>
    </w:pPr>
    <w:rPr>
      <w:rFonts w:asciiTheme="minorHAnsi" w:hAnsiTheme="minorHAnsi"/>
      <w:color w:val="auto"/>
      <w:sz w:val="22"/>
      <w:lang w:eastAsia="en-US"/>
    </w:rPr>
  </w:style>
  <w:style w:type="character" w:styleId="Hypertextovodkaz">
    <w:name w:val="Hyperlink"/>
    <w:basedOn w:val="Standardnpsmoodstavce"/>
    <w:uiPriority w:val="99"/>
    <w:unhideWhenUsed/>
    <w:rsid w:val="001734F4"/>
    <w:rPr>
      <w:color w:val="0000FF" w:themeColor="hyperlink"/>
      <w:u w:val="single"/>
    </w:rPr>
  </w:style>
  <w:style w:type="character" w:customStyle="1" w:styleId="Nadpis5Char">
    <w:name w:val="Nadpis 5 Char"/>
    <w:basedOn w:val="Standardnpsmoodstavce"/>
    <w:link w:val="Nadpis5"/>
    <w:uiPriority w:val="9"/>
    <w:semiHidden/>
    <w:rsid w:val="000169D0"/>
    <w:rPr>
      <w:rFonts w:asciiTheme="majorHAnsi" w:eastAsiaTheme="majorEastAsia" w:hAnsiTheme="majorHAnsi" w:cstheme="majorBidi"/>
      <w:color w:val="243F60" w:themeColor="accent1" w:themeShade="7F"/>
      <w:sz w:val="24"/>
      <w:lang w:eastAsia="cs-CZ"/>
    </w:rPr>
  </w:style>
  <w:style w:type="character" w:customStyle="1" w:styleId="fwb">
    <w:name w:val="fwb"/>
    <w:basedOn w:val="Standardnpsmoodstavce"/>
    <w:rsid w:val="000169D0"/>
  </w:style>
  <w:style w:type="character" w:styleId="Zdraznnintenzivn">
    <w:name w:val="Intense Emphasis"/>
    <w:basedOn w:val="Standardnpsmoodstavce"/>
    <w:uiPriority w:val="21"/>
    <w:qFormat/>
    <w:rsid w:val="007E04E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40021532">
      <w:bodyDiv w:val="1"/>
      <w:marLeft w:val="0"/>
      <w:marRight w:val="0"/>
      <w:marTop w:val="0"/>
      <w:marBottom w:val="0"/>
      <w:divBdr>
        <w:top w:val="none" w:sz="0" w:space="0" w:color="auto"/>
        <w:left w:val="none" w:sz="0" w:space="0" w:color="auto"/>
        <w:bottom w:val="none" w:sz="0" w:space="0" w:color="auto"/>
        <w:right w:val="none" w:sz="0" w:space="0" w:color="auto"/>
      </w:divBdr>
      <w:divsChild>
        <w:div w:id="31618614">
          <w:marLeft w:val="0"/>
          <w:marRight w:val="0"/>
          <w:marTop w:val="0"/>
          <w:marBottom w:val="0"/>
          <w:divBdr>
            <w:top w:val="none" w:sz="0" w:space="0" w:color="auto"/>
            <w:left w:val="none" w:sz="0" w:space="0" w:color="auto"/>
            <w:bottom w:val="none" w:sz="0" w:space="0" w:color="auto"/>
            <w:right w:val="none" w:sz="0" w:space="0" w:color="auto"/>
          </w:divBdr>
        </w:div>
        <w:div w:id="79570087">
          <w:marLeft w:val="0"/>
          <w:marRight w:val="0"/>
          <w:marTop w:val="0"/>
          <w:marBottom w:val="0"/>
          <w:divBdr>
            <w:top w:val="none" w:sz="0" w:space="0" w:color="auto"/>
            <w:left w:val="none" w:sz="0" w:space="0" w:color="auto"/>
            <w:bottom w:val="none" w:sz="0" w:space="0" w:color="auto"/>
            <w:right w:val="none" w:sz="0" w:space="0" w:color="auto"/>
          </w:divBdr>
        </w:div>
        <w:div w:id="133069052">
          <w:marLeft w:val="0"/>
          <w:marRight w:val="0"/>
          <w:marTop w:val="0"/>
          <w:marBottom w:val="0"/>
          <w:divBdr>
            <w:top w:val="none" w:sz="0" w:space="0" w:color="auto"/>
            <w:left w:val="none" w:sz="0" w:space="0" w:color="auto"/>
            <w:bottom w:val="none" w:sz="0" w:space="0" w:color="auto"/>
            <w:right w:val="none" w:sz="0" w:space="0" w:color="auto"/>
          </w:divBdr>
        </w:div>
        <w:div w:id="181020384">
          <w:marLeft w:val="0"/>
          <w:marRight w:val="0"/>
          <w:marTop w:val="0"/>
          <w:marBottom w:val="0"/>
          <w:divBdr>
            <w:top w:val="none" w:sz="0" w:space="0" w:color="auto"/>
            <w:left w:val="none" w:sz="0" w:space="0" w:color="auto"/>
            <w:bottom w:val="none" w:sz="0" w:space="0" w:color="auto"/>
            <w:right w:val="none" w:sz="0" w:space="0" w:color="auto"/>
          </w:divBdr>
        </w:div>
        <w:div w:id="217984889">
          <w:marLeft w:val="0"/>
          <w:marRight w:val="0"/>
          <w:marTop w:val="0"/>
          <w:marBottom w:val="0"/>
          <w:divBdr>
            <w:top w:val="none" w:sz="0" w:space="0" w:color="auto"/>
            <w:left w:val="none" w:sz="0" w:space="0" w:color="auto"/>
            <w:bottom w:val="none" w:sz="0" w:space="0" w:color="auto"/>
            <w:right w:val="none" w:sz="0" w:space="0" w:color="auto"/>
          </w:divBdr>
        </w:div>
        <w:div w:id="301934318">
          <w:marLeft w:val="0"/>
          <w:marRight w:val="0"/>
          <w:marTop w:val="0"/>
          <w:marBottom w:val="0"/>
          <w:divBdr>
            <w:top w:val="none" w:sz="0" w:space="0" w:color="auto"/>
            <w:left w:val="none" w:sz="0" w:space="0" w:color="auto"/>
            <w:bottom w:val="none" w:sz="0" w:space="0" w:color="auto"/>
            <w:right w:val="none" w:sz="0" w:space="0" w:color="auto"/>
          </w:divBdr>
        </w:div>
        <w:div w:id="322316350">
          <w:marLeft w:val="0"/>
          <w:marRight w:val="0"/>
          <w:marTop w:val="0"/>
          <w:marBottom w:val="0"/>
          <w:divBdr>
            <w:top w:val="none" w:sz="0" w:space="0" w:color="auto"/>
            <w:left w:val="none" w:sz="0" w:space="0" w:color="auto"/>
            <w:bottom w:val="none" w:sz="0" w:space="0" w:color="auto"/>
            <w:right w:val="none" w:sz="0" w:space="0" w:color="auto"/>
          </w:divBdr>
        </w:div>
        <w:div w:id="444807168">
          <w:marLeft w:val="0"/>
          <w:marRight w:val="0"/>
          <w:marTop w:val="0"/>
          <w:marBottom w:val="0"/>
          <w:divBdr>
            <w:top w:val="none" w:sz="0" w:space="0" w:color="auto"/>
            <w:left w:val="none" w:sz="0" w:space="0" w:color="auto"/>
            <w:bottom w:val="none" w:sz="0" w:space="0" w:color="auto"/>
            <w:right w:val="none" w:sz="0" w:space="0" w:color="auto"/>
          </w:divBdr>
        </w:div>
        <w:div w:id="456919547">
          <w:marLeft w:val="0"/>
          <w:marRight w:val="0"/>
          <w:marTop w:val="0"/>
          <w:marBottom w:val="0"/>
          <w:divBdr>
            <w:top w:val="none" w:sz="0" w:space="0" w:color="auto"/>
            <w:left w:val="none" w:sz="0" w:space="0" w:color="auto"/>
            <w:bottom w:val="none" w:sz="0" w:space="0" w:color="auto"/>
            <w:right w:val="none" w:sz="0" w:space="0" w:color="auto"/>
          </w:divBdr>
        </w:div>
        <w:div w:id="478570359">
          <w:marLeft w:val="0"/>
          <w:marRight w:val="0"/>
          <w:marTop w:val="0"/>
          <w:marBottom w:val="0"/>
          <w:divBdr>
            <w:top w:val="none" w:sz="0" w:space="0" w:color="auto"/>
            <w:left w:val="none" w:sz="0" w:space="0" w:color="auto"/>
            <w:bottom w:val="none" w:sz="0" w:space="0" w:color="auto"/>
            <w:right w:val="none" w:sz="0" w:space="0" w:color="auto"/>
          </w:divBdr>
        </w:div>
        <w:div w:id="509754762">
          <w:marLeft w:val="0"/>
          <w:marRight w:val="0"/>
          <w:marTop w:val="0"/>
          <w:marBottom w:val="0"/>
          <w:divBdr>
            <w:top w:val="none" w:sz="0" w:space="0" w:color="auto"/>
            <w:left w:val="none" w:sz="0" w:space="0" w:color="auto"/>
            <w:bottom w:val="none" w:sz="0" w:space="0" w:color="auto"/>
            <w:right w:val="none" w:sz="0" w:space="0" w:color="auto"/>
          </w:divBdr>
        </w:div>
        <w:div w:id="690111839">
          <w:marLeft w:val="0"/>
          <w:marRight w:val="0"/>
          <w:marTop w:val="0"/>
          <w:marBottom w:val="0"/>
          <w:divBdr>
            <w:top w:val="none" w:sz="0" w:space="0" w:color="auto"/>
            <w:left w:val="none" w:sz="0" w:space="0" w:color="auto"/>
            <w:bottom w:val="none" w:sz="0" w:space="0" w:color="auto"/>
            <w:right w:val="none" w:sz="0" w:space="0" w:color="auto"/>
          </w:divBdr>
        </w:div>
        <w:div w:id="751586996">
          <w:marLeft w:val="0"/>
          <w:marRight w:val="0"/>
          <w:marTop w:val="0"/>
          <w:marBottom w:val="0"/>
          <w:divBdr>
            <w:top w:val="none" w:sz="0" w:space="0" w:color="auto"/>
            <w:left w:val="none" w:sz="0" w:space="0" w:color="auto"/>
            <w:bottom w:val="none" w:sz="0" w:space="0" w:color="auto"/>
            <w:right w:val="none" w:sz="0" w:space="0" w:color="auto"/>
          </w:divBdr>
        </w:div>
        <w:div w:id="1072704545">
          <w:marLeft w:val="0"/>
          <w:marRight w:val="0"/>
          <w:marTop w:val="0"/>
          <w:marBottom w:val="0"/>
          <w:divBdr>
            <w:top w:val="none" w:sz="0" w:space="0" w:color="auto"/>
            <w:left w:val="none" w:sz="0" w:space="0" w:color="auto"/>
            <w:bottom w:val="none" w:sz="0" w:space="0" w:color="auto"/>
            <w:right w:val="none" w:sz="0" w:space="0" w:color="auto"/>
          </w:divBdr>
        </w:div>
        <w:div w:id="1414274064">
          <w:marLeft w:val="0"/>
          <w:marRight w:val="0"/>
          <w:marTop w:val="0"/>
          <w:marBottom w:val="0"/>
          <w:divBdr>
            <w:top w:val="none" w:sz="0" w:space="0" w:color="auto"/>
            <w:left w:val="none" w:sz="0" w:space="0" w:color="auto"/>
            <w:bottom w:val="none" w:sz="0" w:space="0" w:color="auto"/>
            <w:right w:val="none" w:sz="0" w:space="0" w:color="auto"/>
          </w:divBdr>
        </w:div>
        <w:div w:id="1628582002">
          <w:marLeft w:val="0"/>
          <w:marRight w:val="0"/>
          <w:marTop w:val="0"/>
          <w:marBottom w:val="0"/>
          <w:divBdr>
            <w:top w:val="none" w:sz="0" w:space="0" w:color="auto"/>
            <w:left w:val="none" w:sz="0" w:space="0" w:color="auto"/>
            <w:bottom w:val="none" w:sz="0" w:space="0" w:color="auto"/>
            <w:right w:val="none" w:sz="0" w:space="0" w:color="auto"/>
          </w:divBdr>
        </w:div>
        <w:div w:id="1638147055">
          <w:marLeft w:val="0"/>
          <w:marRight w:val="0"/>
          <w:marTop w:val="0"/>
          <w:marBottom w:val="0"/>
          <w:divBdr>
            <w:top w:val="none" w:sz="0" w:space="0" w:color="auto"/>
            <w:left w:val="none" w:sz="0" w:space="0" w:color="auto"/>
            <w:bottom w:val="none" w:sz="0" w:space="0" w:color="auto"/>
            <w:right w:val="none" w:sz="0" w:space="0" w:color="auto"/>
          </w:divBdr>
        </w:div>
        <w:div w:id="1804813925">
          <w:marLeft w:val="0"/>
          <w:marRight w:val="0"/>
          <w:marTop w:val="0"/>
          <w:marBottom w:val="0"/>
          <w:divBdr>
            <w:top w:val="none" w:sz="0" w:space="0" w:color="auto"/>
            <w:left w:val="none" w:sz="0" w:space="0" w:color="auto"/>
            <w:bottom w:val="none" w:sz="0" w:space="0" w:color="auto"/>
            <w:right w:val="none" w:sz="0" w:space="0" w:color="auto"/>
          </w:divBdr>
        </w:div>
        <w:div w:id="1827823519">
          <w:marLeft w:val="0"/>
          <w:marRight w:val="0"/>
          <w:marTop w:val="0"/>
          <w:marBottom w:val="0"/>
          <w:divBdr>
            <w:top w:val="none" w:sz="0" w:space="0" w:color="auto"/>
            <w:left w:val="none" w:sz="0" w:space="0" w:color="auto"/>
            <w:bottom w:val="none" w:sz="0" w:space="0" w:color="auto"/>
            <w:right w:val="none" w:sz="0" w:space="0" w:color="auto"/>
          </w:divBdr>
        </w:div>
        <w:div w:id="1861775379">
          <w:marLeft w:val="0"/>
          <w:marRight w:val="0"/>
          <w:marTop w:val="0"/>
          <w:marBottom w:val="0"/>
          <w:divBdr>
            <w:top w:val="none" w:sz="0" w:space="0" w:color="auto"/>
            <w:left w:val="none" w:sz="0" w:space="0" w:color="auto"/>
            <w:bottom w:val="none" w:sz="0" w:space="0" w:color="auto"/>
            <w:right w:val="none" w:sz="0" w:space="0" w:color="auto"/>
          </w:divBdr>
        </w:div>
        <w:div w:id="1865096692">
          <w:marLeft w:val="0"/>
          <w:marRight w:val="0"/>
          <w:marTop w:val="0"/>
          <w:marBottom w:val="0"/>
          <w:divBdr>
            <w:top w:val="none" w:sz="0" w:space="0" w:color="auto"/>
            <w:left w:val="none" w:sz="0" w:space="0" w:color="auto"/>
            <w:bottom w:val="none" w:sz="0" w:space="0" w:color="auto"/>
            <w:right w:val="none" w:sz="0" w:space="0" w:color="auto"/>
          </w:divBdr>
        </w:div>
        <w:div w:id="1912888823">
          <w:marLeft w:val="0"/>
          <w:marRight w:val="0"/>
          <w:marTop w:val="0"/>
          <w:marBottom w:val="0"/>
          <w:divBdr>
            <w:top w:val="none" w:sz="0" w:space="0" w:color="auto"/>
            <w:left w:val="none" w:sz="0" w:space="0" w:color="auto"/>
            <w:bottom w:val="none" w:sz="0" w:space="0" w:color="auto"/>
            <w:right w:val="none" w:sz="0" w:space="0" w:color="auto"/>
          </w:divBdr>
        </w:div>
        <w:div w:id="1948003862">
          <w:marLeft w:val="0"/>
          <w:marRight w:val="0"/>
          <w:marTop w:val="0"/>
          <w:marBottom w:val="0"/>
          <w:divBdr>
            <w:top w:val="none" w:sz="0" w:space="0" w:color="auto"/>
            <w:left w:val="none" w:sz="0" w:space="0" w:color="auto"/>
            <w:bottom w:val="none" w:sz="0" w:space="0" w:color="auto"/>
            <w:right w:val="none" w:sz="0" w:space="0" w:color="auto"/>
          </w:divBdr>
        </w:div>
      </w:divsChild>
    </w:div>
    <w:div w:id="252858200">
      <w:bodyDiv w:val="1"/>
      <w:marLeft w:val="0"/>
      <w:marRight w:val="0"/>
      <w:marTop w:val="0"/>
      <w:marBottom w:val="0"/>
      <w:divBdr>
        <w:top w:val="none" w:sz="0" w:space="0" w:color="auto"/>
        <w:left w:val="none" w:sz="0" w:space="0" w:color="auto"/>
        <w:bottom w:val="none" w:sz="0" w:space="0" w:color="auto"/>
        <w:right w:val="none" w:sz="0" w:space="0" w:color="auto"/>
      </w:divBdr>
    </w:div>
    <w:div w:id="272638133">
      <w:bodyDiv w:val="1"/>
      <w:marLeft w:val="0"/>
      <w:marRight w:val="0"/>
      <w:marTop w:val="0"/>
      <w:marBottom w:val="0"/>
      <w:divBdr>
        <w:top w:val="none" w:sz="0" w:space="0" w:color="auto"/>
        <w:left w:val="none" w:sz="0" w:space="0" w:color="auto"/>
        <w:bottom w:val="none" w:sz="0" w:space="0" w:color="auto"/>
        <w:right w:val="none" w:sz="0" w:space="0" w:color="auto"/>
      </w:divBdr>
      <w:divsChild>
        <w:div w:id="613680089">
          <w:marLeft w:val="0"/>
          <w:marRight w:val="0"/>
          <w:marTop w:val="0"/>
          <w:marBottom w:val="0"/>
          <w:divBdr>
            <w:top w:val="none" w:sz="0" w:space="0" w:color="auto"/>
            <w:left w:val="none" w:sz="0" w:space="0" w:color="auto"/>
            <w:bottom w:val="none" w:sz="0" w:space="0" w:color="auto"/>
            <w:right w:val="none" w:sz="0" w:space="0" w:color="auto"/>
          </w:divBdr>
        </w:div>
        <w:div w:id="800731316">
          <w:marLeft w:val="0"/>
          <w:marRight w:val="0"/>
          <w:marTop w:val="0"/>
          <w:marBottom w:val="0"/>
          <w:divBdr>
            <w:top w:val="none" w:sz="0" w:space="0" w:color="auto"/>
            <w:left w:val="none" w:sz="0" w:space="0" w:color="auto"/>
            <w:bottom w:val="none" w:sz="0" w:space="0" w:color="auto"/>
            <w:right w:val="none" w:sz="0" w:space="0" w:color="auto"/>
          </w:divBdr>
        </w:div>
      </w:divsChild>
    </w:div>
    <w:div w:id="278876452">
      <w:bodyDiv w:val="1"/>
      <w:marLeft w:val="0"/>
      <w:marRight w:val="0"/>
      <w:marTop w:val="0"/>
      <w:marBottom w:val="0"/>
      <w:divBdr>
        <w:top w:val="none" w:sz="0" w:space="0" w:color="auto"/>
        <w:left w:val="none" w:sz="0" w:space="0" w:color="auto"/>
        <w:bottom w:val="none" w:sz="0" w:space="0" w:color="auto"/>
        <w:right w:val="none" w:sz="0" w:space="0" w:color="auto"/>
      </w:divBdr>
    </w:div>
    <w:div w:id="346444759">
      <w:bodyDiv w:val="1"/>
      <w:marLeft w:val="0"/>
      <w:marRight w:val="0"/>
      <w:marTop w:val="0"/>
      <w:marBottom w:val="0"/>
      <w:divBdr>
        <w:top w:val="none" w:sz="0" w:space="0" w:color="auto"/>
        <w:left w:val="none" w:sz="0" w:space="0" w:color="auto"/>
        <w:bottom w:val="none" w:sz="0" w:space="0" w:color="auto"/>
        <w:right w:val="none" w:sz="0" w:space="0" w:color="auto"/>
      </w:divBdr>
    </w:div>
    <w:div w:id="359400466">
      <w:bodyDiv w:val="1"/>
      <w:marLeft w:val="0"/>
      <w:marRight w:val="0"/>
      <w:marTop w:val="0"/>
      <w:marBottom w:val="0"/>
      <w:divBdr>
        <w:top w:val="none" w:sz="0" w:space="0" w:color="auto"/>
        <w:left w:val="none" w:sz="0" w:space="0" w:color="auto"/>
        <w:bottom w:val="none" w:sz="0" w:space="0" w:color="auto"/>
        <w:right w:val="none" w:sz="0" w:space="0" w:color="auto"/>
      </w:divBdr>
      <w:divsChild>
        <w:div w:id="91976411">
          <w:marLeft w:val="0"/>
          <w:marRight w:val="0"/>
          <w:marTop w:val="0"/>
          <w:marBottom w:val="0"/>
          <w:divBdr>
            <w:top w:val="none" w:sz="0" w:space="0" w:color="auto"/>
            <w:left w:val="none" w:sz="0" w:space="0" w:color="auto"/>
            <w:bottom w:val="none" w:sz="0" w:space="0" w:color="auto"/>
            <w:right w:val="none" w:sz="0" w:space="0" w:color="auto"/>
          </w:divBdr>
        </w:div>
        <w:div w:id="722559288">
          <w:marLeft w:val="0"/>
          <w:marRight w:val="0"/>
          <w:marTop w:val="0"/>
          <w:marBottom w:val="0"/>
          <w:divBdr>
            <w:top w:val="none" w:sz="0" w:space="0" w:color="auto"/>
            <w:left w:val="none" w:sz="0" w:space="0" w:color="auto"/>
            <w:bottom w:val="none" w:sz="0" w:space="0" w:color="auto"/>
            <w:right w:val="none" w:sz="0" w:space="0" w:color="auto"/>
          </w:divBdr>
        </w:div>
        <w:div w:id="1069033308">
          <w:marLeft w:val="0"/>
          <w:marRight w:val="0"/>
          <w:marTop w:val="0"/>
          <w:marBottom w:val="0"/>
          <w:divBdr>
            <w:top w:val="none" w:sz="0" w:space="0" w:color="auto"/>
            <w:left w:val="none" w:sz="0" w:space="0" w:color="auto"/>
            <w:bottom w:val="none" w:sz="0" w:space="0" w:color="auto"/>
            <w:right w:val="none" w:sz="0" w:space="0" w:color="auto"/>
          </w:divBdr>
        </w:div>
        <w:div w:id="1236627514">
          <w:marLeft w:val="0"/>
          <w:marRight w:val="0"/>
          <w:marTop w:val="0"/>
          <w:marBottom w:val="0"/>
          <w:divBdr>
            <w:top w:val="none" w:sz="0" w:space="0" w:color="auto"/>
            <w:left w:val="none" w:sz="0" w:space="0" w:color="auto"/>
            <w:bottom w:val="none" w:sz="0" w:space="0" w:color="auto"/>
            <w:right w:val="none" w:sz="0" w:space="0" w:color="auto"/>
          </w:divBdr>
        </w:div>
        <w:div w:id="1326585953">
          <w:marLeft w:val="0"/>
          <w:marRight w:val="0"/>
          <w:marTop w:val="0"/>
          <w:marBottom w:val="0"/>
          <w:divBdr>
            <w:top w:val="none" w:sz="0" w:space="0" w:color="auto"/>
            <w:left w:val="none" w:sz="0" w:space="0" w:color="auto"/>
            <w:bottom w:val="none" w:sz="0" w:space="0" w:color="auto"/>
            <w:right w:val="none" w:sz="0" w:space="0" w:color="auto"/>
          </w:divBdr>
        </w:div>
        <w:div w:id="1402024455">
          <w:marLeft w:val="0"/>
          <w:marRight w:val="0"/>
          <w:marTop w:val="0"/>
          <w:marBottom w:val="0"/>
          <w:divBdr>
            <w:top w:val="none" w:sz="0" w:space="0" w:color="auto"/>
            <w:left w:val="none" w:sz="0" w:space="0" w:color="auto"/>
            <w:bottom w:val="none" w:sz="0" w:space="0" w:color="auto"/>
            <w:right w:val="none" w:sz="0" w:space="0" w:color="auto"/>
          </w:divBdr>
        </w:div>
        <w:div w:id="1480803435">
          <w:marLeft w:val="0"/>
          <w:marRight w:val="0"/>
          <w:marTop w:val="0"/>
          <w:marBottom w:val="0"/>
          <w:divBdr>
            <w:top w:val="none" w:sz="0" w:space="0" w:color="auto"/>
            <w:left w:val="none" w:sz="0" w:space="0" w:color="auto"/>
            <w:bottom w:val="none" w:sz="0" w:space="0" w:color="auto"/>
            <w:right w:val="none" w:sz="0" w:space="0" w:color="auto"/>
          </w:divBdr>
        </w:div>
        <w:div w:id="1559780596">
          <w:marLeft w:val="0"/>
          <w:marRight w:val="0"/>
          <w:marTop w:val="0"/>
          <w:marBottom w:val="0"/>
          <w:divBdr>
            <w:top w:val="none" w:sz="0" w:space="0" w:color="auto"/>
            <w:left w:val="none" w:sz="0" w:space="0" w:color="auto"/>
            <w:bottom w:val="none" w:sz="0" w:space="0" w:color="auto"/>
            <w:right w:val="none" w:sz="0" w:space="0" w:color="auto"/>
          </w:divBdr>
        </w:div>
        <w:div w:id="1577745903">
          <w:marLeft w:val="0"/>
          <w:marRight w:val="0"/>
          <w:marTop w:val="0"/>
          <w:marBottom w:val="0"/>
          <w:divBdr>
            <w:top w:val="none" w:sz="0" w:space="0" w:color="auto"/>
            <w:left w:val="none" w:sz="0" w:space="0" w:color="auto"/>
            <w:bottom w:val="none" w:sz="0" w:space="0" w:color="auto"/>
            <w:right w:val="none" w:sz="0" w:space="0" w:color="auto"/>
          </w:divBdr>
        </w:div>
      </w:divsChild>
    </w:div>
    <w:div w:id="487986941">
      <w:bodyDiv w:val="1"/>
      <w:marLeft w:val="0"/>
      <w:marRight w:val="0"/>
      <w:marTop w:val="0"/>
      <w:marBottom w:val="0"/>
      <w:divBdr>
        <w:top w:val="none" w:sz="0" w:space="0" w:color="auto"/>
        <w:left w:val="none" w:sz="0" w:space="0" w:color="auto"/>
        <w:bottom w:val="none" w:sz="0" w:space="0" w:color="auto"/>
        <w:right w:val="none" w:sz="0" w:space="0" w:color="auto"/>
      </w:divBdr>
      <w:divsChild>
        <w:div w:id="10643554">
          <w:marLeft w:val="0"/>
          <w:marRight w:val="0"/>
          <w:marTop w:val="0"/>
          <w:marBottom w:val="0"/>
          <w:divBdr>
            <w:top w:val="none" w:sz="0" w:space="0" w:color="auto"/>
            <w:left w:val="none" w:sz="0" w:space="0" w:color="auto"/>
            <w:bottom w:val="none" w:sz="0" w:space="0" w:color="auto"/>
            <w:right w:val="none" w:sz="0" w:space="0" w:color="auto"/>
          </w:divBdr>
        </w:div>
        <w:div w:id="40443256">
          <w:marLeft w:val="0"/>
          <w:marRight w:val="0"/>
          <w:marTop w:val="0"/>
          <w:marBottom w:val="0"/>
          <w:divBdr>
            <w:top w:val="none" w:sz="0" w:space="0" w:color="auto"/>
            <w:left w:val="none" w:sz="0" w:space="0" w:color="auto"/>
            <w:bottom w:val="none" w:sz="0" w:space="0" w:color="auto"/>
            <w:right w:val="none" w:sz="0" w:space="0" w:color="auto"/>
          </w:divBdr>
        </w:div>
        <w:div w:id="206838513">
          <w:marLeft w:val="0"/>
          <w:marRight w:val="0"/>
          <w:marTop w:val="0"/>
          <w:marBottom w:val="0"/>
          <w:divBdr>
            <w:top w:val="none" w:sz="0" w:space="0" w:color="auto"/>
            <w:left w:val="none" w:sz="0" w:space="0" w:color="auto"/>
            <w:bottom w:val="none" w:sz="0" w:space="0" w:color="auto"/>
            <w:right w:val="none" w:sz="0" w:space="0" w:color="auto"/>
          </w:divBdr>
        </w:div>
        <w:div w:id="219828997">
          <w:marLeft w:val="0"/>
          <w:marRight w:val="0"/>
          <w:marTop w:val="0"/>
          <w:marBottom w:val="0"/>
          <w:divBdr>
            <w:top w:val="none" w:sz="0" w:space="0" w:color="auto"/>
            <w:left w:val="none" w:sz="0" w:space="0" w:color="auto"/>
            <w:bottom w:val="none" w:sz="0" w:space="0" w:color="auto"/>
            <w:right w:val="none" w:sz="0" w:space="0" w:color="auto"/>
          </w:divBdr>
        </w:div>
        <w:div w:id="235747757">
          <w:marLeft w:val="0"/>
          <w:marRight w:val="0"/>
          <w:marTop w:val="0"/>
          <w:marBottom w:val="0"/>
          <w:divBdr>
            <w:top w:val="none" w:sz="0" w:space="0" w:color="auto"/>
            <w:left w:val="none" w:sz="0" w:space="0" w:color="auto"/>
            <w:bottom w:val="none" w:sz="0" w:space="0" w:color="auto"/>
            <w:right w:val="none" w:sz="0" w:space="0" w:color="auto"/>
          </w:divBdr>
        </w:div>
        <w:div w:id="242572066">
          <w:marLeft w:val="0"/>
          <w:marRight w:val="0"/>
          <w:marTop w:val="0"/>
          <w:marBottom w:val="0"/>
          <w:divBdr>
            <w:top w:val="none" w:sz="0" w:space="0" w:color="auto"/>
            <w:left w:val="none" w:sz="0" w:space="0" w:color="auto"/>
            <w:bottom w:val="none" w:sz="0" w:space="0" w:color="auto"/>
            <w:right w:val="none" w:sz="0" w:space="0" w:color="auto"/>
          </w:divBdr>
        </w:div>
        <w:div w:id="286007045">
          <w:marLeft w:val="0"/>
          <w:marRight w:val="0"/>
          <w:marTop w:val="0"/>
          <w:marBottom w:val="0"/>
          <w:divBdr>
            <w:top w:val="none" w:sz="0" w:space="0" w:color="auto"/>
            <w:left w:val="none" w:sz="0" w:space="0" w:color="auto"/>
            <w:bottom w:val="none" w:sz="0" w:space="0" w:color="auto"/>
            <w:right w:val="none" w:sz="0" w:space="0" w:color="auto"/>
          </w:divBdr>
        </w:div>
        <w:div w:id="396439380">
          <w:marLeft w:val="0"/>
          <w:marRight w:val="0"/>
          <w:marTop w:val="0"/>
          <w:marBottom w:val="0"/>
          <w:divBdr>
            <w:top w:val="none" w:sz="0" w:space="0" w:color="auto"/>
            <w:left w:val="none" w:sz="0" w:space="0" w:color="auto"/>
            <w:bottom w:val="none" w:sz="0" w:space="0" w:color="auto"/>
            <w:right w:val="none" w:sz="0" w:space="0" w:color="auto"/>
          </w:divBdr>
        </w:div>
        <w:div w:id="399792825">
          <w:marLeft w:val="0"/>
          <w:marRight w:val="0"/>
          <w:marTop w:val="0"/>
          <w:marBottom w:val="0"/>
          <w:divBdr>
            <w:top w:val="none" w:sz="0" w:space="0" w:color="auto"/>
            <w:left w:val="none" w:sz="0" w:space="0" w:color="auto"/>
            <w:bottom w:val="none" w:sz="0" w:space="0" w:color="auto"/>
            <w:right w:val="none" w:sz="0" w:space="0" w:color="auto"/>
          </w:divBdr>
        </w:div>
        <w:div w:id="484391742">
          <w:marLeft w:val="0"/>
          <w:marRight w:val="0"/>
          <w:marTop w:val="0"/>
          <w:marBottom w:val="0"/>
          <w:divBdr>
            <w:top w:val="none" w:sz="0" w:space="0" w:color="auto"/>
            <w:left w:val="none" w:sz="0" w:space="0" w:color="auto"/>
            <w:bottom w:val="none" w:sz="0" w:space="0" w:color="auto"/>
            <w:right w:val="none" w:sz="0" w:space="0" w:color="auto"/>
          </w:divBdr>
        </w:div>
        <w:div w:id="782310565">
          <w:marLeft w:val="0"/>
          <w:marRight w:val="0"/>
          <w:marTop w:val="0"/>
          <w:marBottom w:val="0"/>
          <w:divBdr>
            <w:top w:val="none" w:sz="0" w:space="0" w:color="auto"/>
            <w:left w:val="none" w:sz="0" w:space="0" w:color="auto"/>
            <w:bottom w:val="none" w:sz="0" w:space="0" w:color="auto"/>
            <w:right w:val="none" w:sz="0" w:space="0" w:color="auto"/>
          </w:divBdr>
        </w:div>
        <w:div w:id="960381963">
          <w:marLeft w:val="0"/>
          <w:marRight w:val="0"/>
          <w:marTop w:val="0"/>
          <w:marBottom w:val="0"/>
          <w:divBdr>
            <w:top w:val="none" w:sz="0" w:space="0" w:color="auto"/>
            <w:left w:val="none" w:sz="0" w:space="0" w:color="auto"/>
            <w:bottom w:val="none" w:sz="0" w:space="0" w:color="auto"/>
            <w:right w:val="none" w:sz="0" w:space="0" w:color="auto"/>
          </w:divBdr>
        </w:div>
        <w:div w:id="1049455613">
          <w:marLeft w:val="0"/>
          <w:marRight w:val="0"/>
          <w:marTop w:val="0"/>
          <w:marBottom w:val="0"/>
          <w:divBdr>
            <w:top w:val="none" w:sz="0" w:space="0" w:color="auto"/>
            <w:left w:val="none" w:sz="0" w:space="0" w:color="auto"/>
            <w:bottom w:val="none" w:sz="0" w:space="0" w:color="auto"/>
            <w:right w:val="none" w:sz="0" w:space="0" w:color="auto"/>
          </w:divBdr>
        </w:div>
        <w:div w:id="1108160995">
          <w:marLeft w:val="0"/>
          <w:marRight w:val="0"/>
          <w:marTop w:val="0"/>
          <w:marBottom w:val="0"/>
          <w:divBdr>
            <w:top w:val="none" w:sz="0" w:space="0" w:color="auto"/>
            <w:left w:val="none" w:sz="0" w:space="0" w:color="auto"/>
            <w:bottom w:val="none" w:sz="0" w:space="0" w:color="auto"/>
            <w:right w:val="none" w:sz="0" w:space="0" w:color="auto"/>
          </w:divBdr>
        </w:div>
        <w:div w:id="1150176342">
          <w:marLeft w:val="0"/>
          <w:marRight w:val="0"/>
          <w:marTop w:val="0"/>
          <w:marBottom w:val="0"/>
          <w:divBdr>
            <w:top w:val="none" w:sz="0" w:space="0" w:color="auto"/>
            <w:left w:val="none" w:sz="0" w:space="0" w:color="auto"/>
            <w:bottom w:val="none" w:sz="0" w:space="0" w:color="auto"/>
            <w:right w:val="none" w:sz="0" w:space="0" w:color="auto"/>
          </w:divBdr>
        </w:div>
        <w:div w:id="1205213256">
          <w:marLeft w:val="0"/>
          <w:marRight w:val="0"/>
          <w:marTop w:val="0"/>
          <w:marBottom w:val="0"/>
          <w:divBdr>
            <w:top w:val="none" w:sz="0" w:space="0" w:color="auto"/>
            <w:left w:val="none" w:sz="0" w:space="0" w:color="auto"/>
            <w:bottom w:val="none" w:sz="0" w:space="0" w:color="auto"/>
            <w:right w:val="none" w:sz="0" w:space="0" w:color="auto"/>
          </w:divBdr>
        </w:div>
        <w:div w:id="1224831745">
          <w:marLeft w:val="0"/>
          <w:marRight w:val="0"/>
          <w:marTop w:val="0"/>
          <w:marBottom w:val="0"/>
          <w:divBdr>
            <w:top w:val="none" w:sz="0" w:space="0" w:color="auto"/>
            <w:left w:val="none" w:sz="0" w:space="0" w:color="auto"/>
            <w:bottom w:val="none" w:sz="0" w:space="0" w:color="auto"/>
            <w:right w:val="none" w:sz="0" w:space="0" w:color="auto"/>
          </w:divBdr>
        </w:div>
        <w:div w:id="1453089112">
          <w:marLeft w:val="0"/>
          <w:marRight w:val="0"/>
          <w:marTop w:val="0"/>
          <w:marBottom w:val="0"/>
          <w:divBdr>
            <w:top w:val="none" w:sz="0" w:space="0" w:color="auto"/>
            <w:left w:val="none" w:sz="0" w:space="0" w:color="auto"/>
            <w:bottom w:val="none" w:sz="0" w:space="0" w:color="auto"/>
            <w:right w:val="none" w:sz="0" w:space="0" w:color="auto"/>
          </w:divBdr>
        </w:div>
        <w:div w:id="1711883314">
          <w:marLeft w:val="0"/>
          <w:marRight w:val="0"/>
          <w:marTop w:val="0"/>
          <w:marBottom w:val="0"/>
          <w:divBdr>
            <w:top w:val="none" w:sz="0" w:space="0" w:color="auto"/>
            <w:left w:val="none" w:sz="0" w:space="0" w:color="auto"/>
            <w:bottom w:val="none" w:sz="0" w:space="0" w:color="auto"/>
            <w:right w:val="none" w:sz="0" w:space="0" w:color="auto"/>
          </w:divBdr>
        </w:div>
        <w:div w:id="174332818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2018606307">
          <w:marLeft w:val="0"/>
          <w:marRight w:val="0"/>
          <w:marTop w:val="0"/>
          <w:marBottom w:val="0"/>
          <w:divBdr>
            <w:top w:val="none" w:sz="0" w:space="0" w:color="auto"/>
            <w:left w:val="none" w:sz="0" w:space="0" w:color="auto"/>
            <w:bottom w:val="none" w:sz="0" w:space="0" w:color="auto"/>
            <w:right w:val="none" w:sz="0" w:space="0" w:color="auto"/>
          </w:divBdr>
        </w:div>
        <w:div w:id="2135125731">
          <w:marLeft w:val="0"/>
          <w:marRight w:val="0"/>
          <w:marTop w:val="0"/>
          <w:marBottom w:val="0"/>
          <w:divBdr>
            <w:top w:val="none" w:sz="0" w:space="0" w:color="auto"/>
            <w:left w:val="none" w:sz="0" w:space="0" w:color="auto"/>
            <w:bottom w:val="none" w:sz="0" w:space="0" w:color="auto"/>
            <w:right w:val="none" w:sz="0" w:space="0" w:color="auto"/>
          </w:divBdr>
        </w:div>
      </w:divsChild>
    </w:div>
    <w:div w:id="498620067">
      <w:bodyDiv w:val="1"/>
      <w:marLeft w:val="0"/>
      <w:marRight w:val="0"/>
      <w:marTop w:val="0"/>
      <w:marBottom w:val="0"/>
      <w:divBdr>
        <w:top w:val="none" w:sz="0" w:space="0" w:color="auto"/>
        <w:left w:val="none" w:sz="0" w:space="0" w:color="auto"/>
        <w:bottom w:val="none" w:sz="0" w:space="0" w:color="auto"/>
        <w:right w:val="none" w:sz="0" w:space="0" w:color="auto"/>
      </w:divBdr>
      <w:divsChild>
        <w:div w:id="88501349">
          <w:marLeft w:val="0"/>
          <w:marRight w:val="0"/>
          <w:marTop w:val="0"/>
          <w:marBottom w:val="0"/>
          <w:divBdr>
            <w:top w:val="none" w:sz="0" w:space="0" w:color="auto"/>
            <w:left w:val="none" w:sz="0" w:space="0" w:color="auto"/>
            <w:bottom w:val="none" w:sz="0" w:space="0" w:color="auto"/>
            <w:right w:val="none" w:sz="0" w:space="0" w:color="auto"/>
          </w:divBdr>
        </w:div>
        <w:div w:id="206307376">
          <w:marLeft w:val="0"/>
          <w:marRight w:val="0"/>
          <w:marTop w:val="0"/>
          <w:marBottom w:val="0"/>
          <w:divBdr>
            <w:top w:val="none" w:sz="0" w:space="0" w:color="auto"/>
            <w:left w:val="none" w:sz="0" w:space="0" w:color="auto"/>
            <w:bottom w:val="none" w:sz="0" w:space="0" w:color="auto"/>
            <w:right w:val="none" w:sz="0" w:space="0" w:color="auto"/>
          </w:divBdr>
        </w:div>
        <w:div w:id="256056597">
          <w:marLeft w:val="0"/>
          <w:marRight w:val="0"/>
          <w:marTop w:val="0"/>
          <w:marBottom w:val="0"/>
          <w:divBdr>
            <w:top w:val="none" w:sz="0" w:space="0" w:color="auto"/>
            <w:left w:val="none" w:sz="0" w:space="0" w:color="auto"/>
            <w:bottom w:val="none" w:sz="0" w:space="0" w:color="auto"/>
            <w:right w:val="none" w:sz="0" w:space="0" w:color="auto"/>
          </w:divBdr>
        </w:div>
        <w:div w:id="405537895">
          <w:marLeft w:val="0"/>
          <w:marRight w:val="0"/>
          <w:marTop w:val="0"/>
          <w:marBottom w:val="0"/>
          <w:divBdr>
            <w:top w:val="none" w:sz="0" w:space="0" w:color="auto"/>
            <w:left w:val="none" w:sz="0" w:space="0" w:color="auto"/>
            <w:bottom w:val="none" w:sz="0" w:space="0" w:color="auto"/>
            <w:right w:val="none" w:sz="0" w:space="0" w:color="auto"/>
          </w:divBdr>
        </w:div>
        <w:div w:id="870339168">
          <w:marLeft w:val="0"/>
          <w:marRight w:val="0"/>
          <w:marTop w:val="0"/>
          <w:marBottom w:val="0"/>
          <w:divBdr>
            <w:top w:val="none" w:sz="0" w:space="0" w:color="auto"/>
            <w:left w:val="none" w:sz="0" w:space="0" w:color="auto"/>
            <w:bottom w:val="none" w:sz="0" w:space="0" w:color="auto"/>
            <w:right w:val="none" w:sz="0" w:space="0" w:color="auto"/>
          </w:divBdr>
        </w:div>
        <w:div w:id="927928651">
          <w:marLeft w:val="0"/>
          <w:marRight w:val="0"/>
          <w:marTop w:val="0"/>
          <w:marBottom w:val="0"/>
          <w:divBdr>
            <w:top w:val="none" w:sz="0" w:space="0" w:color="auto"/>
            <w:left w:val="none" w:sz="0" w:space="0" w:color="auto"/>
            <w:bottom w:val="none" w:sz="0" w:space="0" w:color="auto"/>
            <w:right w:val="none" w:sz="0" w:space="0" w:color="auto"/>
          </w:divBdr>
        </w:div>
        <w:div w:id="981227134">
          <w:marLeft w:val="0"/>
          <w:marRight w:val="0"/>
          <w:marTop w:val="0"/>
          <w:marBottom w:val="0"/>
          <w:divBdr>
            <w:top w:val="none" w:sz="0" w:space="0" w:color="auto"/>
            <w:left w:val="none" w:sz="0" w:space="0" w:color="auto"/>
            <w:bottom w:val="none" w:sz="0" w:space="0" w:color="auto"/>
            <w:right w:val="none" w:sz="0" w:space="0" w:color="auto"/>
          </w:divBdr>
        </w:div>
        <w:div w:id="1061170642">
          <w:marLeft w:val="0"/>
          <w:marRight w:val="0"/>
          <w:marTop w:val="0"/>
          <w:marBottom w:val="0"/>
          <w:divBdr>
            <w:top w:val="none" w:sz="0" w:space="0" w:color="auto"/>
            <w:left w:val="none" w:sz="0" w:space="0" w:color="auto"/>
            <w:bottom w:val="none" w:sz="0" w:space="0" w:color="auto"/>
            <w:right w:val="none" w:sz="0" w:space="0" w:color="auto"/>
          </w:divBdr>
        </w:div>
        <w:div w:id="1107821078">
          <w:marLeft w:val="0"/>
          <w:marRight w:val="0"/>
          <w:marTop w:val="0"/>
          <w:marBottom w:val="0"/>
          <w:divBdr>
            <w:top w:val="none" w:sz="0" w:space="0" w:color="auto"/>
            <w:left w:val="none" w:sz="0" w:space="0" w:color="auto"/>
            <w:bottom w:val="none" w:sz="0" w:space="0" w:color="auto"/>
            <w:right w:val="none" w:sz="0" w:space="0" w:color="auto"/>
          </w:divBdr>
        </w:div>
        <w:div w:id="1115978668">
          <w:marLeft w:val="0"/>
          <w:marRight w:val="0"/>
          <w:marTop w:val="0"/>
          <w:marBottom w:val="0"/>
          <w:divBdr>
            <w:top w:val="none" w:sz="0" w:space="0" w:color="auto"/>
            <w:left w:val="none" w:sz="0" w:space="0" w:color="auto"/>
            <w:bottom w:val="none" w:sz="0" w:space="0" w:color="auto"/>
            <w:right w:val="none" w:sz="0" w:space="0" w:color="auto"/>
          </w:divBdr>
        </w:div>
        <w:div w:id="1124276632">
          <w:marLeft w:val="0"/>
          <w:marRight w:val="0"/>
          <w:marTop w:val="0"/>
          <w:marBottom w:val="0"/>
          <w:divBdr>
            <w:top w:val="none" w:sz="0" w:space="0" w:color="auto"/>
            <w:left w:val="none" w:sz="0" w:space="0" w:color="auto"/>
            <w:bottom w:val="none" w:sz="0" w:space="0" w:color="auto"/>
            <w:right w:val="none" w:sz="0" w:space="0" w:color="auto"/>
          </w:divBdr>
        </w:div>
        <w:div w:id="1209025666">
          <w:marLeft w:val="0"/>
          <w:marRight w:val="0"/>
          <w:marTop w:val="0"/>
          <w:marBottom w:val="0"/>
          <w:divBdr>
            <w:top w:val="none" w:sz="0" w:space="0" w:color="auto"/>
            <w:left w:val="none" w:sz="0" w:space="0" w:color="auto"/>
            <w:bottom w:val="none" w:sz="0" w:space="0" w:color="auto"/>
            <w:right w:val="none" w:sz="0" w:space="0" w:color="auto"/>
          </w:divBdr>
        </w:div>
        <w:div w:id="1388337736">
          <w:marLeft w:val="0"/>
          <w:marRight w:val="0"/>
          <w:marTop w:val="0"/>
          <w:marBottom w:val="0"/>
          <w:divBdr>
            <w:top w:val="none" w:sz="0" w:space="0" w:color="auto"/>
            <w:left w:val="none" w:sz="0" w:space="0" w:color="auto"/>
            <w:bottom w:val="none" w:sz="0" w:space="0" w:color="auto"/>
            <w:right w:val="none" w:sz="0" w:space="0" w:color="auto"/>
          </w:divBdr>
        </w:div>
        <w:div w:id="1421370190">
          <w:marLeft w:val="0"/>
          <w:marRight w:val="0"/>
          <w:marTop w:val="0"/>
          <w:marBottom w:val="0"/>
          <w:divBdr>
            <w:top w:val="none" w:sz="0" w:space="0" w:color="auto"/>
            <w:left w:val="none" w:sz="0" w:space="0" w:color="auto"/>
            <w:bottom w:val="none" w:sz="0" w:space="0" w:color="auto"/>
            <w:right w:val="none" w:sz="0" w:space="0" w:color="auto"/>
          </w:divBdr>
        </w:div>
        <w:div w:id="1421485497">
          <w:marLeft w:val="0"/>
          <w:marRight w:val="0"/>
          <w:marTop w:val="0"/>
          <w:marBottom w:val="0"/>
          <w:divBdr>
            <w:top w:val="none" w:sz="0" w:space="0" w:color="auto"/>
            <w:left w:val="none" w:sz="0" w:space="0" w:color="auto"/>
            <w:bottom w:val="none" w:sz="0" w:space="0" w:color="auto"/>
            <w:right w:val="none" w:sz="0" w:space="0" w:color="auto"/>
          </w:divBdr>
        </w:div>
        <w:div w:id="1523279769">
          <w:marLeft w:val="0"/>
          <w:marRight w:val="0"/>
          <w:marTop w:val="0"/>
          <w:marBottom w:val="0"/>
          <w:divBdr>
            <w:top w:val="none" w:sz="0" w:space="0" w:color="auto"/>
            <w:left w:val="none" w:sz="0" w:space="0" w:color="auto"/>
            <w:bottom w:val="none" w:sz="0" w:space="0" w:color="auto"/>
            <w:right w:val="none" w:sz="0" w:space="0" w:color="auto"/>
          </w:divBdr>
        </w:div>
        <w:div w:id="1586840927">
          <w:marLeft w:val="0"/>
          <w:marRight w:val="0"/>
          <w:marTop w:val="0"/>
          <w:marBottom w:val="0"/>
          <w:divBdr>
            <w:top w:val="none" w:sz="0" w:space="0" w:color="auto"/>
            <w:left w:val="none" w:sz="0" w:space="0" w:color="auto"/>
            <w:bottom w:val="none" w:sz="0" w:space="0" w:color="auto"/>
            <w:right w:val="none" w:sz="0" w:space="0" w:color="auto"/>
          </w:divBdr>
        </w:div>
        <w:div w:id="1604920257">
          <w:marLeft w:val="0"/>
          <w:marRight w:val="0"/>
          <w:marTop w:val="0"/>
          <w:marBottom w:val="0"/>
          <w:divBdr>
            <w:top w:val="none" w:sz="0" w:space="0" w:color="auto"/>
            <w:left w:val="none" w:sz="0" w:space="0" w:color="auto"/>
            <w:bottom w:val="none" w:sz="0" w:space="0" w:color="auto"/>
            <w:right w:val="none" w:sz="0" w:space="0" w:color="auto"/>
          </w:divBdr>
        </w:div>
        <w:div w:id="1639260051">
          <w:marLeft w:val="0"/>
          <w:marRight w:val="0"/>
          <w:marTop w:val="0"/>
          <w:marBottom w:val="0"/>
          <w:divBdr>
            <w:top w:val="none" w:sz="0" w:space="0" w:color="auto"/>
            <w:left w:val="none" w:sz="0" w:space="0" w:color="auto"/>
            <w:bottom w:val="none" w:sz="0" w:space="0" w:color="auto"/>
            <w:right w:val="none" w:sz="0" w:space="0" w:color="auto"/>
          </w:divBdr>
        </w:div>
        <w:div w:id="1718702107">
          <w:marLeft w:val="0"/>
          <w:marRight w:val="0"/>
          <w:marTop w:val="0"/>
          <w:marBottom w:val="0"/>
          <w:divBdr>
            <w:top w:val="none" w:sz="0" w:space="0" w:color="auto"/>
            <w:left w:val="none" w:sz="0" w:space="0" w:color="auto"/>
            <w:bottom w:val="none" w:sz="0" w:space="0" w:color="auto"/>
            <w:right w:val="none" w:sz="0" w:space="0" w:color="auto"/>
          </w:divBdr>
        </w:div>
        <w:div w:id="1736246748">
          <w:marLeft w:val="0"/>
          <w:marRight w:val="0"/>
          <w:marTop w:val="0"/>
          <w:marBottom w:val="0"/>
          <w:divBdr>
            <w:top w:val="none" w:sz="0" w:space="0" w:color="auto"/>
            <w:left w:val="none" w:sz="0" w:space="0" w:color="auto"/>
            <w:bottom w:val="none" w:sz="0" w:space="0" w:color="auto"/>
            <w:right w:val="none" w:sz="0" w:space="0" w:color="auto"/>
          </w:divBdr>
        </w:div>
        <w:div w:id="1811970841">
          <w:marLeft w:val="0"/>
          <w:marRight w:val="0"/>
          <w:marTop w:val="0"/>
          <w:marBottom w:val="0"/>
          <w:divBdr>
            <w:top w:val="none" w:sz="0" w:space="0" w:color="auto"/>
            <w:left w:val="none" w:sz="0" w:space="0" w:color="auto"/>
            <w:bottom w:val="none" w:sz="0" w:space="0" w:color="auto"/>
            <w:right w:val="none" w:sz="0" w:space="0" w:color="auto"/>
          </w:divBdr>
        </w:div>
        <w:div w:id="1887714634">
          <w:marLeft w:val="0"/>
          <w:marRight w:val="0"/>
          <w:marTop w:val="0"/>
          <w:marBottom w:val="0"/>
          <w:divBdr>
            <w:top w:val="none" w:sz="0" w:space="0" w:color="auto"/>
            <w:left w:val="none" w:sz="0" w:space="0" w:color="auto"/>
            <w:bottom w:val="none" w:sz="0" w:space="0" w:color="auto"/>
            <w:right w:val="none" w:sz="0" w:space="0" w:color="auto"/>
          </w:divBdr>
        </w:div>
        <w:div w:id="2015068018">
          <w:marLeft w:val="0"/>
          <w:marRight w:val="0"/>
          <w:marTop w:val="0"/>
          <w:marBottom w:val="0"/>
          <w:divBdr>
            <w:top w:val="none" w:sz="0" w:space="0" w:color="auto"/>
            <w:left w:val="none" w:sz="0" w:space="0" w:color="auto"/>
            <w:bottom w:val="none" w:sz="0" w:space="0" w:color="auto"/>
            <w:right w:val="none" w:sz="0" w:space="0" w:color="auto"/>
          </w:divBdr>
        </w:div>
        <w:div w:id="2018337892">
          <w:marLeft w:val="0"/>
          <w:marRight w:val="0"/>
          <w:marTop w:val="0"/>
          <w:marBottom w:val="0"/>
          <w:divBdr>
            <w:top w:val="none" w:sz="0" w:space="0" w:color="auto"/>
            <w:left w:val="none" w:sz="0" w:space="0" w:color="auto"/>
            <w:bottom w:val="none" w:sz="0" w:space="0" w:color="auto"/>
            <w:right w:val="none" w:sz="0" w:space="0" w:color="auto"/>
          </w:divBdr>
        </w:div>
        <w:div w:id="2077506516">
          <w:marLeft w:val="0"/>
          <w:marRight w:val="0"/>
          <w:marTop w:val="0"/>
          <w:marBottom w:val="0"/>
          <w:divBdr>
            <w:top w:val="none" w:sz="0" w:space="0" w:color="auto"/>
            <w:left w:val="none" w:sz="0" w:space="0" w:color="auto"/>
            <w:bottom w:val="none" w:sz="0" w:space="0" w:color="auto"/>
            <w:right w:val="none" w:sz="0" w:space="0" w:color="auto"/>
          </w:divBdr>
        </w:div>
        <w:div w:id="2083872823">
          <w:marLeft w:val="0"/>
          <w:marRight w:val="0"/>
          <w:marTop w:val="0"/>
          <w:marBottom w:val="0"/>
          <w:divBdr>
            <w:top w:val="none" w:sz="0" w:space="0" w:color="auto"/>
            <w:left w:val="none" w:sz="0" w:space="0" w:color="auto"/>
            <w:bottom w:val="none" w:sz="0" w:space="0" w:color="auto"/>
            <w:right w:val="none" w:sz="0" w:space="0" w:color="auto"/>
          </w:divBdr>
        </w:div>
      </w:divsChild>
    </w:div>
    <w:div w:id="568615475">
      <w:bodyDiv w:val="1"/>
      <w:marLeft w:val="0"/>
      <w:marRight w:val="0"/>
      <w:marTop w:val="0"/>
      <w:marBottom w:val="0"/>
      <w:divBdr>
        <w:top w:val="none" w:sz="0" w:space="0" w:color="auto"/>
        <w:left w:val="none" w:sz="0" w:space="0" w:color="auto"/>
        <w:bottom w:val="none" w:sz="0" w:space="0" w:color="auto"/>
        <w:right w:val="none" w:sz="0" w:space="0" w:color="auto"/>
      </w:divBdr>
    </w:div>
    <w:div w:id="637343705">
      <w:bodyDiv w:val="1"/>
      <w:marLeft w:val="0"/>
      <w:marRight w:val="0"/>
      <w:marTop w:val="0"/>
      <w:marBottom w:val="0"/>
      <w:divBdr>
        <w:top w:val="none" w:sz="0" w:space="0" w:color="auto"/>
        <w:left w:val="none" w:sz="0" w:space="0" w:color="auto"/>
        <w:bottom w:val="none" w:sz="0" w:space="0" w:color="auto"/>
        <w:right w:val="none" w:sz="0" w:space="0" w:color="auto"/>
      </w:divBdr>
    </w:div>
    <w:div w:id="731928422">
      <w:bodyDiv w:val="1"/>
      <w:marLeft w:val="0"/>
      <w:marRight w:val="0"/>
      <w:marTop w:val="0"/>
      <w:marBottom w:val="0"/>
      <w:divBdr>
        <w:top w:val="none" w:sz="0" w:space="0" w:color="auto"/>
        <w:left w:val="none" w:sz="0" w:space="0" w:color="auto"/>
        <w:bottom w:val="none" w:sz="0" w:space="0" w:color="auto"/>
        <w:right w:val="none" w:sz="0" w:space="0" w:color="auto"/>
      </w:divBdr>
      <w:divsChild>
        <w:div w:id="96878096">
          <w:marLeft w:val="0"/>
          <w:marRight w:val="0"/>
          <w:marTop w:val="0"/>
          <w:marBottom w:val="0"/>
          <w:divBdr>
            <w:top w:val="none" w:sz="0" w:space="0" w:color="auto"/>
            <w:left w:val="none" w:sz="0" w:space="0" w:color="auto"/>
            <w:bottom w:val="none" w:sz="0" w:space="0" w:color="auto"/>
            <w:right w:val="none" w:sz="0" w:space="0" w:color="auto"/>
          </w:divBdr>
        </w:div>
        <w:div w:id="144858032">
          <w:marLeft w:val="0"/>
          <w:marRight w:val="0"/>
          <w:marTop w:val="0"/>
          <w:marBottom w:val="0"/>
          <w:divBdr>
            <w:top w:val="none" w:sz="0" w:space="0" w:color="auto"/>
            <w:left w:val="none" w:sz="0" w:space="0" w:color="auto"/>
            <w:bottom w:val="none" w:sz="0" w:space="0" w:color="auto"/>
            <w:right w:val="none" w:sz="0" w:space="0" w:color="auto"/>
          </w:divBdr>
        </w:div>
        <w:div w:id="169375832">
          <w:marLeft w:val="0"/>
          <w:marRight w:val="0"/>
          <w:marTop w:val="0"/>
          <w:marBottom w:val="0"/>
          <w:divBdr>
            <w:top w:val="none" w:sz="0" w:space="0" w:color="auto"/>
            <w:left w:val="none" w:sz="0" w:space="0" w:color="auto"/>
            <w:bottom w:val="none" w:sz="0" w:space="0" w:color="auto"/>
            <w:right w:val="none" w:sz="0" w:space="0" w:color="auto"/>
          </w:divBdr>
        </w:div>
        <w:div w:id="199517617">
          <w:marLeft w:val="0"/>
          <w:marRight w:val="0"/>
          <w:marTop w:val="0"/>
          <w:marBottom w:val="0"/>
          <w:divBdr>
            <w:top w:val="none" w:sz="0" w:space="0" w:color="auto"/>
            <w:left w:val="none" w:sz="0" w:space="0" w:color="auto"/>
            <w:bottom w:val="none" w:sz="0" w:space="0" w:color="auto"/>
            <w:right w:val="none" w:sz="0" w:space="0" w:color="auto"/>
          </w:divBdr>
        </w:div>
        <w:div w:id="233126557">
          <w:marLeft w:val="0"/>
          <w:marRight w:val="0"/>
          <w:marTop w:val="0"/>
          <w:marBottom w:val="0"/>
          <w:divBdr>
            <w:top w:val="none" w:sz="0" w:space="0" w:color="auto"/>
            <w:left w:val="none" w:sz="0" w:space="0" w:color="auto"/>
            <w:bottom w:val="none" w:sz="0" w:space="0" w:color="auto"/>
            <w:right w:val="none" w:sz="0" w:space="0" w:color="auto"/>
          </w:divBdr>
        </w:div>
        <w:div w:id="351103783">
          <w:marLeft w:val="0"/>
          <w:marRight w:val="0"/>
          <w:marTop w:val="0"/>
          <w:marBottom w:val="0"/>
          <w:divBdr>
            <w:top w:val="none" w:sz="0" w:space="0" w:color="auto"/>
            <w:left w:val="none" w:sz="0" w:space="0" w:color="auto"/>
            <w:bottom w:val="none" w:sz="0" w:space="0" w:color="auto"/>
            <w:right w:val="none" w:sz="0" w:space="0" w:color="auto"/>
          </w:divBdr>
        </w:div>
        <w:div w:id="379327766">
          <w:marLeft w:val="0"/>
          <w:marRight w:val="0"/>
          <w:marTop w:val="0"/>
          <w:marBottom w:val="0"/>
          <w:divBdr>
            <w:top w:val="none" w:sz="0" w:space="0" w:color="auto"/>
            <w:left w:val="none" w:sz="0" w:space="0" w:color="auto"/>
            <w:bottom w:val="none" w:sz="0" w:space="0" w:color="auto"/>
            <w:right w:val="none" w:sz="0" w:space="0" w:color="auto"/>
          </w:divBdr>
        </w:div>
        <w:div w:id="396514785">
          <w:marLeft w:val="0"/>
          <w:marRight w:val="0"/>
          <w:marTop w:val="0"/>
          <w:marBottom w:val="0"/>
          <w:divBdr>
            <w:top w:val="none" w:sz="0" w:space="0" w:color="auto"/>
            <w:left w:val="none" w:sz="0" w:space="0" w:color="auto"/>
            <w:bottom w:val="none" w:sz="0" w:space="0" w:color="auto"/>
            <w:right w:val="none" w:sz="0" w:space="0" w:color="auto"/>
          </w:divBdr>
        </w:div>
        <w:div w:id="431627632">
          <w:marLeft w:val="0"/>
          <w:marRight w:val="0"/>
          <w:marTop w:val="0"/>
          <w:marBottom w:val="0"/>
          <w:divBdr>
            <w:top w:val="none" w:sz="0" w:space="0" w:color="auto"/>
            <w:left w:val="none" w:sz="0" w:space="0" w:color="auto"/>
            <w:bottom w:val="none" w:sz="0" w:space="0" w:color="auto"/>
            <w:right w:val="none" w:sz="0" w:space="0" w:color="auto"/>
          </w:divBdr>
        </w:div>
        <w:div w:id="481771200">
          <w:marLeft w:val="0"/>
          <w:marRight w:val="0"/>
          <w:marTop w:val="0"/>
          <w:marBottom w:val="0"/>
          <w:divBdr>
            <w:top w:val="none" w:sz="0" w:space="0" w:color="auto"/>
            <w:left w:val="none" w:sz="0" w:space="0" w:color="auto"/>
            <w:bottom w:val="none" w:sz="0" w:space="0" w:color="auto"/>
            <w:right w:val="none" w:sz="0" w:space="0" w:color="auto"/>
          </w:divBdr>
        </w:div>
        <w:div w:id="490604253">
          <w:marLeft w:val="0"/>
          <w:marRight w:val="0"/>
          <w:marTop w:val="0"/>
          <w:marBottom w:val="0"/>
          <w:divBdr>
            <w:top w:val="none" w:sz="0" w:space="0" w:color="auto"/>
            <w:left w:val="none" w:sz="0" w:space="0" w:color="auto"/>
            <w:bottom w:val="none" w:sz="0" w:space="0" w:color="auto"/>
            <w:right w:val="none" w:sz="0" w:space="0" w:color="auto"/>
          </w:divBdr>
        </w:div>
        <w:div w:id="638387593">
          <w:marLeft w:val="0"/>
          <w:marRight w:val="0"/>
          <w:marTop w:val="0"/>
          <w:marBottom w:val="0"/>
          <w:divBdr>
            <w:top w:val="none" w:sz="0" w:space="0" w:color="auto"/>
            <w:left w:val="none" w:sz="0" w:space="0" w:color="auto"/>
            <w:bottom w:val="none" w:sz="0" w:space="0" w:color="auto"/>
            <w:right w:val="none" w:sz="0" w:space="0" w:color="auto"/>
          </w:divBdr>
        </w:div>
        <w:div w:id="887492725">
          <w:marLeft w:val="0"/>
          <w:marRight w:val="0"/>
          <w:marTop w:val="0"/>
          <w:marBottom w:val="0"/>
          <w:divBdr>
            <w:top w:val="none" w:sz="0" w:space="0" w:color="auto"/>
            <w:left w:val="none" w:sz="0" w:space="0" w:color="auto"/>
            <w:bottom w:val="none" w:sz="0" w:space="0" w:color="auto"/>
            <w:right w:val="none" w:sz="0" w:space="0" w:color="auto"/>
          </w:divBdr>
        </w:div>
        <w:div w:id="905653235">
          <w:marLeft w:val="0"/>
          <w:marRight w:val="0"/>
          <w:marTop w:val="0"/>
          <w:marBottom w:val="0"/>
          <w:divBdr>
            <w:top w:val="none" w:sz="0" w:space="0" w:color="auto"/>
            <w:left w:val="none" w:sz="0" w:space="0" w:color="auto"/>
            <w:bottom w:val="none" w:sz="0" w:space="0" w:color="auto"/>
            <w:right w:val="none" w:sz="0" w:space="0" w:color="auto"/>
          </w:divBdr>
        </w:div>
        <w:div w:id="922909188">
          <w:marLeft w:val="0"/>
          <w:marRight w:val="0"/>
          <w:marTop w:val="0"/>
          <w:marBottom w:val="0"/>
          <w:divBdr>
            <w:top w:val="none" w:sz="0" w:space="0" w:color="auto"/>
            <w:left w:val="none" w:sz="0" w:space="0" w:color="auto"/>
            <w:bottom w:val="none" w:sz="0" w:space="0" w:color="auto"/>
            <w:right w:val="none" w:sz="0" w:space="0" w:color="auto"/>
          </w:divBdr>
        </w:div>
        <w:div w:id="1155681812">
          <w:marLeft w:val="0"/>
          <w:marRight w:val="0"/>
          <w:marTop w:val="0"/>
          <w:marBottom w:val="0"/>
          <w:divBdr>
            <w:top w:val="none" w:sz="0" w:space="0" w:color="auto"/>
            <w:left w:val="none" w:sz="0" w:space="0" w:color="auto"/>
            <w:bottom w:val="none" w:sz="0" w:space="0" w:color="auto"/>
            <w:right w:val="none" w:sz="0" w:space="0" w:color="auto"/>
          </w:divBdr>
        </w:div>
        <w:div w:id="1219633780">
          <w:marLeft w:val="0"/>
          <w:marRight w:val="0"/>
          <w:marTop w:val="0"/>
          <w:marBottom w:val="0"/>
          <w:divBdr>
            <w:top w:val="none" w:sz="0" w:space="0" w:color="auto"/>
            <w:left w:val="none" w:sz="0" w:space="0" w:color="auto"/>
            <w:bottom w:val="none" w:sz="0" w:space="0" w:color="auto"/>
            <w:right w:val="none" w:sz="0" w:space="0" w:color="auto"/>
          </w:divBdr>
        </w:div>
        <w:div w:id="1247810659">
          <w:marLeft w:val="0"/>
          <w:marRight w:val="0"/>
          <w:marTop w:val="0"/>
          <w:marBottom w:val="0"/>
          <w:divBdr>
            <w:top w:val="none" w:sz="0" w:space="0" w:color="auto"/>
            <w:left w:val="none" w:sz="0" w:space="0" w:color="auto"/>
            <w:bottom w:val="none" w:sz="0" w:space="0" w:color="auto"/>
            <w:right w:val="none" w:sz="0" w:space="0" w:color="auto"/>
          </w:divBdr>
        </w:div>
        <w:div w:id="1339498568">
          <w:marLeft w:val="0"/>
          <w:marRight w:val="0"/>
          <w:marTop w:val="0"/>
          <w:marBottom w:val="0"/>
          <w:divBdr>
            <w:top w:val="none" w:sz="0" w:space="0" w:color="auto"/>
            <w:left w:val="none" w:sz="0" w:space="0" w:color="auto"/>
            <w:bottom w:val="none" w:sz="0" w:space="0" w:color="auto"/>
            <w:right w:val="none" w:sz="0" w:space="0" w:color="auto"/>
          </w:divBdr>
        </w:div>
        <w:div w:id="1364749141">
          <w:marLeft w:val="0"/>
          <w:marRight w:val="0"/>
          <w:marTop w:val="0"/>
          <w:marBottom w:val="0"/>
          <w:divBdr>
            <w:top w:val="none" w:sz="0" w:space="0" w:color="auto"/>
            <w:left w:val="none" w:sz="0" w:space="0" w:color="auto"/>
            <w:bottom w:val="none" w:sz="0" w:space="0" w:color="auto"/>
            <w:right w:val="none" w:sz="0" w:space="0" w:color="auto"/>
          </w:divBdr>
        </w:div>
        <w:div w:id="1437754452">
          <w:marLeft w:val="0"/>
          <w:marRight w:val="0"/>
          <w:marTop w:val="0"/>
          <w:marBottom w:val="0"/>
          <w:divBdr>
            <w:top w:val="none" w:sz="0" w:space="0" w:color="auto"/>
            <w:left w:val="none" w:sz="0" w:space="0" w:color="auto"/>
            <w:bottom w:val="none" w:sz="0" w:space="0" w:color="auto"/>
            <w:right w:val="none" w:sz="0" w:space="0" w:color="auto"/>
          </w:divBdr>
        </w:div>
        <w:div w:id="1451822213">
          <w:marLeft w:val="0"/>
          <w:marRight w:val="0"/>
          <w:marTop w:val="0"/>
          <w:marBottom w:val="0"/>
          <w:divBdr>
            <w:top w:val="none" w:sz="0" w:space="0" w:color="auto"/>
            <w:left w:val="none" w:sz="0" w:space="0" w:color="auto"/>
            <w:bottom w:val="none" w:sz="0" w:space="0" w:color="auto"/>
            <w:right w:val="none" w:sz="0" w:space="0" w:color="auto"/>
          </w:divBdr>
        </w:div>
        <w:div w:id="1524127156">
          <w:marLeft w:val="0"/>
          <w:marRight w:val="0"/>
          <w:marTop w:val="0"/>
          <w:marBottom w:val="0"/>
          <w:divBdr>
            <w:top w:val="none" w:sz="0" w:space="0" w:color="auto"/>
            <w:left w:val="none" w:sz="0" w:space="0" w:color="auto"/>
            <w:bottom w:val="none" w:sz="0" w:space="0" w:color="auto"/>
            <w:right w:val="none" w:sz="0" w:space="0" w:color="auto"/>
          </w:divBdr>
        </w:div>
        <w:div w:id="1627540896">
          <w:marLeft w:val="0"/>
          <w:marRight w:val="0"/>
          <w:marTop w:val="0"/>
          <w:marBottom w:val="0"/>
          <w:divBdr>
            <w:top w:val="none" w:sz="0" w:space="0" w:color="auto"/>
            <w:left w:val="none" w:sz="0" w:space="0" w:color="auto"/>
            <w:bottom w:val="none" w:sz="0" w:space="0" w:color="auto"/>
            <w:right w:val="none" w:sz="0" w:space="0" w:color="auto"/>
          </w:divBdr>
        </w:div>
        <w:div w:id="1627858228">
          <w:marLeft w:val="0"/>
          <w:marRight w:val="0"/>
          <w:marTop w:val="0"/>
          <w:marBottom w:val="0"/>
          <w:divBdr>
            <w:top w:val="none" w:sz="0" w:space="0" w:color="auto"/>
            <w:left w:val="none" w:sz="0" w:space="0" w:color="auto"/>
            <w:bottom w:val="none" w:sz="0" w:space="0" w:color="auto"/>
            <w:right w:val="none" w:sz="0" w:space="0" w:color="auto"/>
          </w:divBdr>
        </w:div>
        <w:div w:id="1726493082">
          <w:marLeft w:val="0"/>
          <w:marRight w:val="0"/>
          <w:marTop w:val="0"/>
          <w:marBottom w:val="0"/>
          <w:divBdr>
            <w:top w:val="none" w:sz="0" w:space="0" w:color="auto"/>
            <w:left w:val="none" w:sz="0" w:space="0" w:color="auto"/>
            <w:bottom w:val="none" w:sz="0" w:space="0" w:color="auto"/>
            <w:right w:val="none" w:sz="0" w:space="0" w:color="auto"/>
          </w:divBdr>
        </w:div>
        <w:div w:id="1740439712">
          <w:marLeft w:val="0"/>
          <w:marRight w:val="0"/>
          <w:marTop w:val="0"/>
          <w:marBottom w:val="0"/>
          <w:divBdr>
            <w:top w:val="none" w:sz="0" w:space="0" w:color="auto"/>
            <w:left w:val="none" w:sz="0" w:space="0" w:color="auto"/>
            <w:bottom w:val="none" w:sz="0" w:space="0" w:color="auto"/>
            <w:right w:val="none" w:sz="0" w:space="0" w:color="auto"/>
          </w:divBdr>
        </w:div>
        <w:div w:id="1757164933">
          <w:marLeft w:val="0"/>
          <w:marRight w:val="0"/>
          <w:marTop w:val="0"/>
          <w:marBottom w:val="0"/>
          <w:divBdr>
            <w:top w:val="none" w:sz="0" w:space="0" w:color="auto"/>
            <w:left w:val="none" w:sz="0" w:space="0" w:color="auto"/>
            <w:bottom w:val="none" w:sz="0" w:space="0" w:color="auto"/>
            <w:right w:val="none" w:sz="0" w:space="0" w:color="auto"/>
          </w:divBdr>
        </w:div>
        <w:div w:id="1813516386">
          <w:marLeft w:val="0"/>
          <w:marRight w:val="0"/>
          <w:marTop w:val="0"/>
          <w:marBottom w:val="0"/>
          <w:divBdr>
            <w:top w:val="none" w:sz="0" w:space="0" w:color="auto"/>
            <w:left w:val="none" w:sz="0" w:space="0" w:color="auto"/>
            <w:bottom w:val="none" w:sz="0" w:space="0" w:color="auto"/>
            <w:right w:val="none" w:sz="0" w:space="0" w:color="auto"/>
          </w:divBdr>
        </w:div>
        <w:div w:id="1969161789">
          <w:marLeft w:val="0"/>
          <w:marRight w:val="0"/>
          <w:marTop w:val="0"/>
          <w:marBottom w:val="0"/>
          <w:divBdr>
            <w:top w:val="none" w:sz="0" w:space="0" w:color="auto"/>
            <w:left w:val="none" w:sz="0" w:space="0" w:color="auto"/>
            <w:bottom w:val="none" w:sz="0" w:space="0" w:color="auto"/>
            <w:right w:val="none" w:sz="0" w:space="0" w:color="auto"/>
          </w:divBdr>
        </w:div>
        <w:div w:id="2043241955">
          <w:marLeft w:val="0"/>
          <w:marRight w:val="0"/>
          <w:marTop w:val="0"/>
          <w:marBottom w:val="0"/>
          <w:divBdr>
            <w:top w:val="none" w:sz="0" w:space="0" w:color="auto"/>
            <w:left w:val="none" w:sz="0" w:space="0" w:color="auto"/>
            <w:bottom w:val="none" w:sz="0" w:space="0" w:color="auto"/>
            <w:right w:val="none" w:sz="0" w:space="0" w:color="auto"/>
          </w:divBdr>
        </w:div>
        <w:div w:id="2071339044">
          <w:marLeft w:val="0"/>
          <w:marRight w:val="0"/>
          <w:marTop w:val="0"/>
          <w:marBottom w:val="0"/>
          <w:divBdr>
            <w:top w:val="none" w:sz="0" w:space="0" w:color="auto"/>
            <w:left w:val="none" w:sz="0" w:space="0" w:color="auto"/>
            <w:bottom w:val="none" w:sz="0" w:space="0" w:color="auto"/>
            <w:right w:val="none" w:sz="0" w:space="0" w:color="auto"/>
          </w:divBdr>
        </w:div>
        <w:div w:id="2073574438">
          <w:marLeft w:val="0"/>
          <w:marRight w:val="0"/>
          <w:marTop w:val="0"/>
          <w:marBottom w:val="0"/>
          <w:divBdr>
            <w:top w:val="none" w:sz="0" w:space="0" w:color="auto"/>
            <w:left w:val="none" w:sz="0" w:space="0" w:color="auto"/>
            <w:bottom w:val="none" w:sz="0" w:space="0" w:color="auto"/>
            <w:right w:val="none" w:sz="0" w:space="0" w:color="auto"/>
          </w:divBdr>
        </w:div>
        <w:div w:id="2096169731">
          <w:marLeft w:val="0"/>
          <w:marRight w:val="0"/>
          <w:marTop w:val="0"/>
          <w:marBottom w:val="0"/>
          <w:divBdr>
            <w:top w:val="none" w:sz="0" w:space="0" w:color="auto"/>
            <w:left w:val="none" w:sz="0" w:space="0" w:color="auto"/>
            <w:bottom w:val="none" w:sz="0" w:space="0" w:color="auto"/>
            <w:right w:val="none" w:sz="0" w:space="0" w:color="auto"/>
          </w:divBdr>
        </w:div>
        <w:div w:id="2123380197">
          <w:marLeft w:val="0"/>
          <w:marRight w:val="0"/>
          <w:marTop w:val="0"/>
          <w:marBottom w:val="0"/>
          <w:divBdr>
            <w:top w:val="none" w:sz="0" w:space="0" w:color="auto"/>
            <w:left w:val="none" w:sz="0" w:space="0" w:color="auto"/>
            <w:bottom w:val="none" w:sz="0" w:space="0" w:color="auto"/>
            <w:right w:val="none" w:sz="0" w:space="0" w:color="auto"/>
          </w:divBdr>
        </w:div>
        <w:div w:id="2145927089">
          <w:marLeft w:val="0"/>
          <w:marRight w:val="0"/>
          <w:marTop w:val="0"/>
          <w:marBottom w:val="0"/>
          <w:divBdr>
            <w:top w:val="none" w:sz="0" w:space="0" w:color="auto"/>
            <w:left w:val="none" w:sz="0" w:space="0" w:color="auto"/>
            <w:bottom w:val="none" w:sz="0" w:space="0" w:color="auto"/>
            <w:right w:val="none" w:sz="0" w:space="0" w:color="auto"/>
          </w:divBdr>
        </w:div>
      </w:divsChild>
    </w:div>
    <w:div w:id="868686809">
      <w:bodyDiv w:val="1"/>
      <w:marLeft w:val="0"/>
      <w:marRight w:val="0"/>
      <w:marTop w:val="0"/>
      <w:marBottom w:val="0"/>
      <w:divBdr>
        <w:top w:val="none" w:sz="0" w:space="0" w:color="auto"/>
        <w:left w:val="none" w:sz="0" w:space="0" w:color="auto"/>
        <w:bottom w:val="none" w:sz="0" w:space="0" w:color="auto"/>
        <w:right w:val="none" w:sz="0" w:space="0" w:color="auto"/>
      </w:divBdr>
      <w:divsChild>
        <w:div w:id="987829325">
          <w:marLeft w:val="0"/>
          <w:marRight w:val="0"/>
          <w:marTop w:val="0"/>
          <w:marBottom w:val="0"/>
          <w:divBdr>
            <w:top w:val="none" w:sz="0" w:space="0" w:color="auto"/>
            <w:left w:val="none" w:sz="0" w:space="0" w:color="auto"/>
            <w:bottom w:val="none" w:sz="0" w:space="0" w:color="auto"/>
            <w:right w:val="none" w:sz="0" w:space="0" w:color="auto"/>
          </w:divBdr>
        </w:div>
        <w:div w:id="1608347076">
          <w:marLeft w:val="0"/>
          <w:marRight w:val="0"/>
          <w:marTop w:val="0"/>
          <w:marBottom w:val="0"/>
          <w:divBdr>
            <w:top w:val="none" w:sz="0" w:space="0" w:color="auto"/>
            <w:left w:val="none" w:sz="0" w:space="0" w:color="auto"/>
            <w:bottom w:val="none" w:sz="0" w:space="0" w:color="auto"/>
            <w:right w:val="none" w:sz="0" w:space="0" w:color="auto"/>
          </w:divBdr>
        </w:div>
      </w:divsChild>
    </w:div>
    <w:div w:id="969626227">
      <w:bodyDiv w:val="1"/>
      <w:marLeft w:val="0"/>
      <w:marRight w:val="0"/>
      <w:marTop w:val="0"/>
      <w:marBottom w:val="0"/>
      <w:divBdr>
        <w:top w:val="none" w:sz="0" w:space="0" w:color="auto"/>
        <w:left w:val="none" w:sz="0" w:space="0" w:color="auto"/>
        <w:bottom w:val="none" w:sz="0" w:space="0" w:color="auto"/>
        <w:right w:val="none" w:sz="0" w:space="0" w:color="auto"/>
      </w:divBdr>
      <w:divsChild>
        <w:div w:id="86312170">
          <w:marLeft w:val="0"/>
          <w:marRight w:val="0"/>
          <w:marTop w:val="0"/>
          <w:marBottom w:val="0"/>
          <w:divBdr>
            <w:top w:val="none" w:sz="0" w:space="0" w:color="auto"/>
            <w:left w:val="none" w:sz="0" w:space="0" w:color="auto"/>
            <w:bottom w:val="none" w:sz="0" w:space="0" w:color="auto"/>
            <w:right w:val="none" w:sz="0" w:space="0" w:color="auto"/>
          </w:divBdr>
        </w:div>
        <w:div w:id="253327246">
          <w:marLeft w:val="0"/>
          <w:marRight w:val="0"/>
          <w:marTop w:val="0"/>
          <w:marBottom w:val="0"/>
          <w:divBdr>
            <w:top w:val="none" w:sz="0" w:space="0" w:color="auto"/>
            <w:left w:val="none" w:sz="0" w:space="0" w:color="auto"/>
            <w:bottom w:val="none" w:sz="0" w:space="0" w:color="auto"/>
            <w:right w:val="none" w:sz="0" w:space="0" w:color="auto"/>
          </w:divBdr>
        </w:div>
        <w:div w:id="949552335">
          <w:marLeft w:val="0"/>
          <w:marRight w:val="0"/>
          <w:marTop w:val="0"/>
          <w:marBottom w:val="0"/>
          <w:divBdr>
            <w:top w:val="none" w:sz="0" w:space="0" w:color="auto"/>
            <w:left w:val="none" w:sz="0" w:space="0" w:color="auto"/>
            <w:bottom w:val="none" w:sz="0" w:space="0" w:color="auto"/>
            <w:right w:val="none" w:sz="0" w:space="0" w:color="auto"/>
          </w:divBdr>
        </w:div>
        <w:div w:id="1044790918">
          <w:marLeft w:val="0"/>
          <w:marRight w:val="0"/>
          <w:marTop w:val="0"/>
          <w:marBottom w:val="0"/>
          <w:divBdr>
            <w:top w:val="none" w:sz="0" w:space="0" w:color="auto"/>
            <w:left w:val="none" w:sz="0" w:space="0" w:color="auto"/>
            <w:bottom w:val="none" w:sz="0" w:space="0" w:color="auto"/>
            <w:right w:val="none" w:sz="0" w:space="0" w:color="auto"/>
          </w:divBdr>
        </w:div>
        <w:div w:id="1337880669">
          <w:marLeft w:val="0"/>
          <w:marRight w:val="0"/>
          <w:marTop w:val="0"/>
          <w:marBottom w:val="0"/>
          <w:divBdr>
            <w:top w:val="none" w:sz="0" w:space="0" w:color="auto"/>
            <w:left w:val="none" w:sz="0" w:space="0" w:color="auto"/>
            <w:bottom w:val="none" w:sz="0" w:space="0" w:color="auto"/>
            <w:right w:val="none" w:sz="0" w:space="0" w:color="auto"/>
          </w:divBdr>
        </w:div>
        <w:div w:id="1580678994">
          <w:marLeft w:val="0"/>
          <w:marRight w:val="0"/>
          <w:marTop w:val="0"/>
          <w:marBottom w:val="0"/>
          <w:divBdr>
            <w:top w:val="none" w:sz="0" w:space="0" w:color="auto"/>
            <w:left w:val="none" w:sz="0" w:space="0" w:color="auto"/>
            <w:bottom w:val="none" w:sz="0" w:space="0" w:color="auto"/>
            <w:right w:val="none" w:sz="0" w:space="0" w:color="auto"/>
          </w:divBdr>
        </w:div>
        <w:div w:id="1590044470">
          <w:marLeft w:val="0"/>
          <w:marRight w:val="0"/>
          <w:marTop w:val="0"/>
          <w:marBottom w:val="0"/>
          <w:divBdr>
            <w:top w:val="none" w:sz="0" w:space="0" w:color="auto"/>
            <w:left w:val="none" w:sz="0" w:space="0" w:color="auto"/>
            <w:bottom w:val="none" w:sz="0" w:space="0" w:color="auto"/>
            <w:right w:val="none" w:sz="0" w:space="0" w:color="auto"/>
          </w:divBdr>
        </w:div>
        <w:div w:id="1797214087">
          <w:marLeft w:val="0"/>
          <w:marRight w:val="0"/>
          <w:marTop w:val="0"/>
          <w:marBottom w:val="0"/>
          <w:divBdr>
            <w:top w:val="none" w:sz="0" w:space="0" w:color="auto"/>
            <w:left w:val="none" w:sz="0" w:space="0" w:color="auto"/>
            <w:bottom w:val="none" w:sz="0" w:space="0" w:color="auto"/>
            <w:right w:val="none" w:sz="0" w:space="0" w:color="auto"/>
          </w:divBdr>
        </w:div>
        <w:div w:id="2064021898">
          <w:marLeft w:val="0"/>
          <w:marRight w:val="0"/>
          <w:marTop w:val="0"/>
          <w:marBottom w:val="0"/>
          <w:divBdr>
            <w:top w:val="none" w:sz="0" w:space="0" w:color="auto"/>
            <w:left w:val="none" w:sz="0" w:space="0" w:color="auto"/>
            <w:bottom w:val="none" w:sz="0" w:space="0" w:color="auto"/>
            <w:right w:val="none" w:sz="0" w:space="0" w:color="auto"/>
          </w:divBdr>
        </w:div>
      </w:divsChild>
    </w:div>
    <w:div w:id="1007902531">
      <w:bodyDiv w:val="1"/>
      <w:marLeft w:val="0"/>
      <w:marRight w:val="0"/>
      <w:marTop w:val="0"/>
      <w:marBottom w:val="0"/>
      <w:divBdr>
        <w:top w:val="none" w:sz="0" w:space="0" w:color="auto"/>
        <w:left w:val="none" w:sz="0" w:space="0" w:color="auto"/>
        <w:bottom w:val="none" w:sz="0" w:space="0" w:color="auto"/>
        <w:right w:val="none" w:sz="0" w:space="0" w:color="auto"/>
      </w:divBdr>
      <w:divsChild>
        <w:div w:id="274755673">
          <w:marLeft w:val="0"/>
          <w:marRight w:val="0"/>
          <w:marTop w:val="0"/>
          <w:marBottom w:val="0"/>
          <w:divBdr>
            <w:top w:val="none" w:sz="0" w:space="0" w:color="auto"/>
            <w:left w:val="none" w:sz="0" w:space="0" w:color="auto"/>
            <w:bottom w:val="none" w:sz="0" w:space="0" w:color="auto"/>
            <w:right w:val="none" w:sz="0" w:space="0" w:color="auto"/>
          </w:divBdr>
        </w:div>
        <w:div w:id="1117598727">
          <w:marLeft w:val="0"/>
          <w:marRight w:val="0"/>
          <w:marTop w:val="0"/>
          <w:marBottom w:val="0"/>
          <w:divBdr>
            <w:top w:val="none" w:sz="0" w:space="0" w:color="auto"/>
            <w:left w:val="none" w:sz="0" w:space="0" w:color="auto"/>
            <w:bottom w:val="none" w:sz="0" w:space="0" w:color="auto"/>
            <w:right w:val="none" w:sz="0" w:space="0" w:color="auto"/>
          </w:divBdr>
        </w:div>
      </w:divsChild>
    </w:div>
    <w:div w:id="1039935300">
      <w:bodyDiv w:val="1"/>
      <w:marLeft w:val="0"/>
      <w:marRight w:val="0"/>
      <w:marTop w:val="0"/>
      <w:marBottom w:val="0"/>
      <w:divBdr>
        <w:top w:val="none" w:sz="0" w:space="0" w:color="auto"/>
        <w:left w:val="none" w:sz="0" w:space="0" w:color="auto"/>
        <w:bottom w:val="none" w:sz="0" w:space="0" w:color="auto"/>
        <w:right w:val="none" w:sz="0" w:space="0" w:color="auto"/>
      </w:divBdr>
      <w:divsChild>
        <w:div w:id="104465262">
          <w:marLeft w:val="0"/>
          <w:marRight w:val="0"/>
          <w:marTop w:val="0"/>
          <w:marBottom w:val="0"/>
          <w:divBdr>
            <w:top w:val="none" w:sz="0" w:space="0" w:color="auto"/>
            <w:left w:val="none" w:sz="0" w:space="0" w:color="auto"/>
            <w:bottom w:val="none" w:sz="0" w:space="0" w:color="auto"/>
            <w:right w:val="none" w:sz="0" w:space="0" w:color="auto"/>
          </w:divBdr>
        </w:div>
        <w:div w:id="104623602">
          <w:marLeft w:val="0"/>
          <w:marRight w:val="0"/>
          <w:marTop w:val="0"/>
          <w:marBottom w:val="0"/>
          <w:divBdr>
            <w:top w:val="none" w:sz="0" w:space="0" w:color="auto"/>
            <w:left w:val="none" w:sz="0" w:space="0" w:color="auto"/>
            <w:bottom w:val="none" w:sz="0" w:space="0" w:color="auto"/>
            <w:right w:val="none" w:sz="0" w:space="0" w:color="auto"/>
          </w:divBdr>
        </w:div>
        <w:div w:id="160850535">
          <w:marLeft w:val="0"/>
          <w:marRight w:val="0"/>
          <w:marTop w:val="0"/>
          <w:marBottom w:val="0"/>
          <w:divBdr>
            <w:top w:val="none" w:sz="0" w:space="0" w:color="auto"/>
            <w:left w:val="none" w:sz="0" w:space="0" w:color="auto"/>
            <w:bottom w:val="none" w:sz="0" w:space="0" w:color="auto"/>
            <w:right w:val="none" w:sz="0" w:space="0" w:color="auto"/>
          </w:divBdr>
        </w:div>
        <w:div w:id="234127114">
          <w:marLeft w:val="0"/>
          <w:marRight w:val="0"/>
          <w:marTop w:val="0"/>
          <w:marBottom w:val="0"/>
          <w:divBdr>
            <w:top w:val="none" w:sz="0" w:space="0" w:color="auto"/>
            <w:left w:val="none" w:sz="0" w:space="0" w:color="auto"/>
            <w:bottom w:val="none" w:sz="0" w:space="0" w:color="auto"/>
            <w:right w:val="none" w:sz="0" w:space="0" w:color="auto"/>
          </w:divBdr>
        </w:div>
        <w:div w:id="399911100">
          <w:marLeft w:val="0"/>
          <w:marRight w:val="0"/>
          <w:marTop w:val="0"/>
          <w:marBottom w:val="0"/>
          <w:divBdr>
            <w:top w:val="none" w:sz="0" w:space="0" w:color="auto"/>
            <w:left w:val="none" w:sz="0" w:space="0" w:color="auto"/>
            <w:bottom w:val="none" w:sz="0" w:space="0" w:color="auto"/>
            <w:right w:val="none" w:sz="0" w:space="0" w:color="auto"/>
          </w:divBdr>
        </w:div>
        <w:div w:id="426313509">
          <w:marLeft w:val="0"/>
          <w:marRight w:val="0"/>
          <w:marTop w:val="0"/>
          <w:marBottom w:val="0"/>
          <w:divBdr>
            <w:top w:val="none" w:sz="0" w:space="0" w:color="auto"/>
            <w:left w:val="none" w:sz="0" w:space="0" w:color="auto"/>
            <w:bottom w:val="none" w:sz="0" w:space="0" w:color="auto"/>
            <w:right w:val="none" w:sz="0" w:space="0" w:color="auto"/>
          </w:divBdr>
        </w:div>
        <w:div w:id="430711267">
          <w:marLeft w:val="0"/>
          <w:marRight w:val="0"/>
          <w:marTop w:val="0"/>
          <w:marBottom w:val="0"/>
          <w:divBdr>
            <w:top w:val="none" w:sz="0" w:space="0" w:color="auto"/>
            <w:left w:val="none" w:sz="0" w:space="0" w:color="auto"/>
            <w:bottom w:val="none" w:sz="0" w:space="0" w:color="auto"/>
            <w:right w:val="none" w:sz="0" w:space="0" w:color="auto"/>
          </w:divBdr>
        </w:div>
        <w:div w:id="473840112">
          <w:marLeft w:val="0"/>
          <w:marRight w:val="0"/>
          <w:marTop w:val="0"/>
          <w:marBottom w:val="0"/>
          <w:divBdr>
            <w:top w:val="none" w:sz="0" w:space="0" w:color="auto"/>
            <w:left w:val="none" w:sz="0" w:space="0" w:color="auto"/>
            <w:bottom w:val="none" w:sz="0" w:space="0" w:color="auto"/>
            <w:right w:val="none" w:sz="0" w:space="0" w:color="auto"/>
          </w:divBdr>
        </w:div>
        <w:div w:id="477040786">
          <w:marLeft w:val="0"/>
          <w:marRight w:val="0"/>
          <w:marTop w:val="0"/>
          <w:marBottom w:val="0"/>
          <w:divBdr>
            <w:top w:val="none" w:sz="0" w:space="0" w:color="auto"/>
            <w:left w:val="none" w:sz="0" w:space="0" w:color="auto"/>
            <w:bottom w:val="none" w:sz="0" w:space="0" w:color="auto"/>
            <w:right w:val="none" w:sz="0" w:space="0" w:color="auto"/>
          </w:divBdr>
        </w:div>
        <w:div w:id="540362152">
          <w:marLeft w:val="0"/>
          <w:marRight w:val="0"/>
          <w:marTop w:val="0"/>
          <w:marBottom w:val="0"/>
          <w:divBdr>
            <w:top w:val="none" w:sz="0" w:space="0" w:color="auto"/>
            <w:left w:val="none" w:sz="0" w:space="0" w:color="auto"/>
            <w:bottom w:val="none" w:sz="0" w:space="0" w:color="auto"/>
            <w:right w:val="none" w:sz="0" w:space="0" w:color="auto"/>
          </w:divBdr>
        </w:div>
        <w:div w:id="698244709">
          <w:marLeft w:val="0"/>
          <w:marRight w:val="0"/>
          <w:marTop w:val="0"/>
          <w:marBottom w:val="0"/>
          <w:divBdr>
            <w:top w:val="none" w:sz="0" w:space="0" w:color="auto"/>
            <w:left w:val="none" w:sz="0" w:space="0" w:color="auto"/>
            <w:bottom w:val="none" w:sz="0" w:space="0" w:color="auto"/>
            <w:right w:val="none" w:sz="0" w:space="0" w:color="auto"/>
          </w:divBdr>
        </w:div>
        <w:div w:id="834413751">
          <w:marLeft w:val="0"/>
          <w:marRight w:val="0"/>
          <w:marTop w:val="0"/>
          <w:marBottom w:val="0"/>
          <w:divBdr>
            <w:top w:val="none" w:sz="0" w:space="0" w:color="auto"/>
            <w:left w:val="none" w:sz="0" w:space="0" w:color="auto"/>
            <w:bottom w:val="none" w:sz="0" w:space="0" w:color="auto"/>
            <w:right w:val="none" w:sz="0" w:space="0" w:color="auto"/>
          </w:divBdr>
        </w:div>
        <w:div w:id="848563704">
          <w:marLeft w:val="0"/>
          <w:marRight w:val="0"/>
          <w:marTop w:val="0"/>
          <w:marBottom w:val="0"/>
          <w:divBdr>
            <w:top w:val="none" w:sz="0" w:space="0" w:color="auto"/>
            <w:left w:val="none" w:sz="0" w:space="0" w:color="auto"/>
            <w:bottom w:val="none" w:sz="0" w:space="0" w:color="auto"/>
            <w:right w:val="none" w:sz="0" w:space="0" w:color="auto"/>
          </w:divBdr>
        </w:div>
        <w:div w:id="848566768">
          <w:marLeft w:val="0"/>
          <w:marRight w:val="0"/>
          <w:marTop w:val="0"/>
          <w:marBottom w:val="0"/>
          <w:divBdr>
            <w:top w:val="none" w:sz="0" w:space="0" w:color="auto"/>
            <w:left w:val="none" w:sz="0" w:space="0" w:color="auto"/>
            <w:bottom w:val="none" w:sz="0" w:space="0" w:color="auto"/>
            <w:right w:val="none" w:sz="0" w:space="0" w:color="auto"/>
          </w:divBdr>
        </w:div>
        <w:div w:id="974263117">
          <w:marLeft w:val="0"/>
          <w:marRight w:val="0"/>
          <w:marTop w:val="0"/>
          <w:marBottom w:val="0"/>
          <w:divBdr>
            <w:top w:val="none" w:sz="0" w:space="0" w:color="auto"/>
            <w:left w:val="none" w:sz="0" w:space="0" w:color="auto"/>
            <w:bottom w:val="none" w:sz="0" w:space="0" w:color="auto"/>
            <w:right w:val="none" w:sz="0" w:space="0" w:color="auto"/>
          </w:divBdr>
        </w:div>
        <w:div w:id="980382756">
          <w:marLeft w:val="0"/>
          <w:marRight w:val="0"/>
          <w:marTop w:val="0"/>
          <w:marBottom w:val="0"/>
          <w:divBdr>
            <w:top w:val="none" w:sz="0" w:space="0" w:color="auto"/>
            <w:left w:val="none" w:sz="0" w:space="0" w:color="auto"/>
            <w:bottom w:val="none" w:sz="0" w:space="0" w:color="auto"/>
            <w:right w:val="none" w:sz="0" w:space="0" w:color="auto"/>
          </w:divBdr>
        </w:div>
        <w:div w:id="1011570589">
          <w:marLeft w:val="0"/>
          <w:marRight w:val="0"/>
          <w:marTop w:val="0"/>
          <w:marBottom w:val="0"/>
          <w:divBdr>
            <w:top w:val="none" w:sz="0" w:space="0" w:color="auto"/>
            <w:left w:val="none" w:sz="0" w:space="0" w:color="auto"/>
            <w:bottom w:val="none" w:sz="0" w:space="0" w:color="auto"/>
            <w:right w:val="none" w:sz="0" w:space="0" w:color="auto"/>
          </w:divBdr>
        </w:div>
        <w:div w:id="1017079746">
          <w:marLeft w:val="0"/>
          <w:marRight w:val="0"/>
          <w:marTop w:val="0"/>
          <w:marBottom w:val="0"/>
          <w:divBdr>
            <w:top w:val="none" w:sz="0" w:space="0" w:color="auto"/>
            <w:left w:val="none" w:sz="0" w:space="0" w:color="auto"/>
            <w:bottom w:val="none" w:sz="0" w:space="0" w:color="auto"/>
            <w:right w:val="none" w:sz="0" w:space="0" w:color="auto"/>
          </w:divBdr>
        </w:div>
        <w:div w:id="1145196866">
          <w:marLeft w:val="0"/>
          <w:marRight w:val="0"/>
          <w:marTop w:val="0"/>
          <w:marBottom w:val="0"/>
          <w:divBdr>
            <w:top w:val="none" w:sz="0" w:space="0" w:color="auto"/>
            <w:left w:val="none" w:sz="0" w:space="0" w:color="auto"/>
            <w:bottom w:val="none" w:sz="0" w:space="0" w:color="auto"/>
            <w:right w:val="none" w:sz="0" w:space="0" w:color="auto"/>
          </w:divBdr>
        </w:div>
        <w:div w:id="1181821122">
          <w:marLeft w:val="0"/>
          <w:marRight w:val="0"/>
          <w:marTop w:val="0"/>
          <w:marBottom w:val="0"/>
          <w:divBdr>
            <w:top w:val="none" w:sz="0" w:space="0" w:color="auto"/>
            <w:left w:val="none" w:sz="0" w:space="0" w:color="auto"/>
            <w:bottom w:val="none" w:sz="0" w:space="0" w:color="auto"/>
            <w:right w:val="none" w:sz="0" w:space="0" w:color="auto"/>
          </w:divBdr>
        </w:div>
        <w:div w:id="1212616381">
          <w:marLeft w:val="0"/>
          <w:marRight w:val="0"/>
          <w:marTop w:val="0"/>
          <w:marBottom w:val="0"/>
          <w:divBdr>
            <w:top w:val="none" w:sz="0" w:space="0" w:color="auto"/>
            <w:left w:val="none" w:sz="0" w:space="0" w:color="auto"/>
            <w:bottom w:val="none" w:sz="0" w:space="0" w:color="auto"/>
            <w:right w:val="none" w:sz="0" w:space="0" w:color="auto"/>
          </w:divBdr>
        </w:div>
        <w:div w:id="1233001115">
          <w:marLeft w:val="0"/>
          <w:marRight w:val="0"/>
          <w:marTop w:val="0"/>
          <w:marBottom w:val="0"/>
          <w:divBdr>
            <w:top w:val="none" w:sz="0" w:space="0" w:color="auto"/>
            <w:left w:val="none" w:sz="0" w:space="0" w:color="auto"/>
            <w:bottom w:val="none" w:sz="0" w:space="0" w:color="auto"/>
            <w:right w:val="none" w:sz="0" w:space="0" w:color="auto"/>
          </w:divBdr>
        </w:div>
        <w:div w:id="1387611066">
          <w:marLeft w:val="0"/>
          <w:marRight w:val="0"/>
          <w:marTop w:val="0"/>
          <w:marBottom w:val="0"/>
          <w:divBdr>
            <w:top w:val="none" w:sz="0" w:space="0" w:color="auto"/>
            <w:left w:val="none" w:sz="0" w:space="0" w:color="auto"/>
            <w:bottom w:val="none" w:sz="0" w:space="0" w:color="auto"/>
            <w:right w:val="none" w:sz="0" w:space="0" w:color="auto"/>
          </w:divBdr>
        </w:div>
        <w:div w:id="1428965258">
          <w:marLeft w:val="0"/>
          <w:marRight w:val="0"/>
          <w:marTop w:val="0"/>
          <w:marBottom w:val="0"/>
          <w:divBdr>
            <w:top w:val="none" w:sz="0" w:space="0" w:color="auto"/>
            <w:left w:val="none" w:sz="0" w:space="0" w:color="auto"/>
            <w:bottom w:val="none" w:sz="0" w:space="0" w:color="auto"/>
            <w:right w:val="none" w:sz="0" w:space="0" w:color="auto"/>
          </w:divBdr>
        </w:div>
        <w:div w:id="1488205880">
          <w:marLeft w:val="0"/>
          <w:marRight w:val="0"/>
          <w:marTop w:val="0"/>
          <w:marBottom w:val="0"/>
          <w:divBdr>
            <w:top w:val="none" w:sz="0" w:space="0" w:color="auto"/>
            <w:left w:val="none" w:sz="0" w:space="0" w:color="auto"/>
            <w:bottom w:val="none" w:sz="0" w:space="0" w:color="auto"/>
            <w:right w:val="none" w:sz="0" w:space="0" w:color="auto"/>
          </w:divBdr>
        </w:div>
        <w:div w:id="1537889581">
          <w:marLeft w:val="0"/>
          <w:marRight w:val="0"/>
          <w:marTop w:val="0"/>
          <w:marBottom w:val="0"/>
          <w:divBdr>
            <w:top w:val="none" w:sz="0" w:space="0" w:color="auto"/>
            <w:left w:val="none" w:sz="0" w:space="0" w:color="auto"/>
            <w:bottom w:val="none" w:sz="0" w:space="0" w:color="auto"/>
            <w:right w:val="none" w:sz="0" w:space="0" w:color="auto"/>
          </w:divBdr>
        </w:div>
        <w:div w:id="1588924695">
          <w:marLeft w:val="0"/>
          <w:marRight w:val="0"/>
          <w:marTop w:val="0"/>
          <w:marBottom w:val="0"/>
          <w:divBdr>
            <w:top w:val="none" w:sz="0" w:space="0" w:color="auto"/>
            <w:left w:val="none" w:sz="0" w:space="0" w:color="auto"/>
            <w:bottom w:val="none" w:sz="0" w:space="0" w:color="auto"/>
            <w:right w:val="none" w:sz="0" w:space="0" w:color="auto"/>
          </w:divBdr>
        </w:div>
        <w:div w:id="1713773776">
          <w:marLeft w:val="0"/>
          <w:marRight w:val="0"/>
          <w:marTop w:val="0"/>
          <w:marBottom w:val="0"/>
          <w:divBdr>
            <w:top w:val="none" w:sz="0" w:space="0" w:color="auto"/>
            <w:left w:val="none" w:sz="0" w:space="0" w:color="auto"/>
            <w:bottom w:val="none" w:sz="0" w:space="0" w:color="auto"/>
            <w:right w:val="none" w:sz="0" w:space="0" w:color="auto"/>
          </w:divBdr>
        </w:div>
        <w:div w:id="1773017352">
          <w:marLeft w:val="0"/>
          <w:marRight w:val="0"/>
          <w:marTop w:val="0"/>
          <w:marBottom w:val="0"/>
          <w:divBdr>
            <w:top w:val="none" w:sz="0" w:space="0" w:color="auto"/>
            <w:left w:val="none" w:sz="0" w:space="0" w:color="auto"/>
            <w:bottom w:val="none" w:sz="0" w:space="0" w:color="auto"/>
            <w:right w:val="none" w:sz="0" w:space="0" w:color="auto"/>
          </w:divBdr>
        </w:div>
        <w:div w:id="1812821092">
          <w:marLeft w:val="0"/>
          <w:marRight w:val="0"/>
          <w:marTop w:val="0"/>
          <w:marBottom w:val="0"/>
          <w:divBdr>
            <w:top w:val="none" w:sz="0" w:space="0" w:color="auto"/>
            <w:left w:val="none" w:sz="0" w:space="0" w:color="auto"/>
            <w:bottom w:val="none" w:sz="0" w:space="0" w:color="auto"/>
            <w:right w:val="none" w:sz="0" w:space="0" w:color="auto"/>
          </w:divBdr>
        </w:div>
        <w:div w:id="1815218788">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49970846">
          <w:marLeft w:val="0"/>
          <w:marRight w:val="0"/>
          <w:marTop w:val="0"/>
          <w:marBottom w:val="0"/>
          <w:divBdr>
            <w:top w:val="none" w:sz="0" w:space="0" w:color="auto"/>
            <w:left w:val="none" w:sz="0" w:space="0" w:color="auto"/>
            <w:bottom w:val="none" w:sz="0" w:space="0" w:color="auto"/>
            <w:right w:val="none" w:sz="0" w:space="0" w:color="auto"/>
          </w:divBdr>
        </w:div>
        <w:div w:id="2042588475">
          <w:marLeft w:val="0"/>
          <w:marRight w:val="0"/>
          <w:marTop w:val="0"/>
          <w:marBottom w:val="0"/>
          <w:divBdr>
            <w:top w:val="none" w:sz="0" w:space="0" w:color="auto"/>
            <w:left w:val="none" w:sz="0" w:space="0" w:color="auto"/>
            <w:bottom w:val="none" w:sz="0" w:space="0" w:color="auto"/>
            <w:right w:val="none" w:sz="0" w:space="0" w:color="auto"/>
          </w:divBdr>
        </w:div>
        <w:div w:id="2048751270">
          <w:marLeft w:val="0"/>
          <w:marRight w:val="0"/>
          <w:marTop w:val="0"/>
          <w:marBottom w:val="0"/>
          <w:divBdr>
            <w:top w:val="none" w:sz="0" w:space="0" w:color="auto"/>
            <w:left w:val="none" w:sz="0" w:space="0" w:color="auto"/>
            <w:bottom w:val="none" w:sz="0" w:space="0" w:color="auto"/>
            <w:right w:val="none" w:sz="0" w:space="0" w:color="auto"/>
          </w:divBdr>
        </w:div>
        <w:div w:id="2081050211">
          <w:marLeft w:val="0"/>
          <w:marRight w:val="0"/>
          <w:marTop w:val="0"/>
          <w:marBottom w:val="0"/>
          <w:divBdr>
            <w:top w:val="none" w:sz="0" w:space="0" w:color="auto"/>
            <w:left w:val="none" w:sz="0" w:space="0" w:color="auto"/>
            <w:bottom w:val="none" w:sz="0" w:space="0" w:color="auto"/>
            <w:right w:val="none" w:sz="0" w:space="0" w:color="auto"/>
          </w:divBdr>
        </w:div>
      </w:divsChild>
    </w:div>
    <w:div w:id="1069772055">
      <w:bodyDiv w:val="1"/>
      <w:marLeft w:val="0"/>
      <w:marRight w:val="0"/>
      <w:marTop w:val="0"/>
      <w:marBottom w:val="0"/>
      <w:divBdr>
        <w:top w:val="none" w:sz="0" w:space="0" w:color="auto"/>
        <w:left w:val="none" w:sz="0" w:space="0" w:color="auto"/>
        <w:bottom w:val="none" w:sz="0" w:space="0" w:color="auto"/>
        <w:right w:val="none" w:sz="0" w:space="0" w:color="auto"/>
      </w:divBdr>
      <w:divsChild>
        <w:div w:id="211621881">
          <w:marLeft w:val="0"/>
          <w:marRight w:val="0"/>
          <w:marTop w:val="0"/>
          <w:marBottom w:val="0"/>
          <w:divBdr>
            <w:top w:val="none" w:sz="0" w:space="0" w:color="auto"/>
            <w:left w:val="none" w:sz="0" w:space="0" w:color="auto"/>
            <w:bottom w:val="none" w:sz="0" w:space="0" w:color="auto"/>
            <w:right w:val="none" w:sz="0" w:space="0" w:color="auto"/>
          </w:divBdr>
        </w:div>
        <w:div w:id="339554164">
          <w:marLeft w:val="0"/>
          <w:marRight w:val="0"/>
          <w:marTop w:val="0"/>
          <w:marBottom w:val="0"/>
          <w:divBdr>
            <w:top w:val="none" w:sz="0" w:space="0" w:color="auto"/>
            <w:left w:val="none" w:sz="0" w:space="0" w:color="auto"/>
            <w:bottom w:val="none" w:sz="0" w:space="0" w:color="auto"/>
            <w:right w:val="none" w:sz="0" w:space="0" w:color="auto"/>
          </w:divBdr>
        </w:div>
        <w:div w:id="409543216">
          <w:marLeft w:val="0"/>
          <w:marRight w:val="0"/>
          <w:marTop w:val="0"/>
          <w:marBottom w:val="0"/>
          <w:divBdr>
            <w:top w:val="none" w:sz="0" w:space="0" w:color="auto"/>
            <w:left w:val="none" w:sz="0" w:space="0" w:color="auto"/>
            <w:bottom w:val="none" w:sz="0" w:space="0" w:color="auto"/>
            <w:right w:val="none" w:sz="0" w:space="0" w:color="auto"/>
          </w:divBdr>
        </w:div>
        <w:div w:id="417168113">
          <w:marLeft w:val="0"/>
          <w:marRight w:val="0"/>
          <w:marTop w:val="0"/>
          <w:marBottom w:val="0"/>
          <w:divBdr>
            <w:top w:val="none" w:sz="0" w:space="0" w:color="auto"/>
            <w:left w:val="none" w:sz="0" w:space="0" w:color="auto"/>
            <w:bottom w:val="none" w:sz="0" w:space="0" w:color="auto"/>
            <w:right w:val="none" w:sz="0" w:space="0" w:color="auto"/>
          </w:divBdr>
        </w:div>
        <w:div w:id="629752468">
          <w:marLeft w:val="0"/>
          <w:marRight w:val="0"/>
          <w:marTop w:val="0"/>
          <w:marBottom w:val="0"/>
          <w:divBdr>
            <w:top w:val="none" w:sz="0" w:space="0" w:color="auto"/>
            <w:left w:val="none" w:sz="0" w:space="0" w:color="auto"/>
            <w:bottom w:val="none" w:sz="0" w:space="0" w:color="auto"/>
            <w:right w:val="none" w:sz="0" w:space="0" w:color="auto"/>
          </w:divBdr>
        </w:div>
        <w:div w:id="760950439">
          <w:marLeft w:val="0"/>
          <w:marRight w:val="0"/>
          <w:marTop w:val="0"/>
          <w:marBottom w:val="0"/>
          <w:divBdr>
            <w:top w:val="none" w:sz="0" w:space="0" w:color="auto"/>
            <w:left w:val="none" w:sz="0" w:space="0" w:color="auto"/>
            <w:bottom w:val="none" w:sz="0" w:space="0" w:color="auto"/>
            <w:right w:val="none" w:sz="0" w:space="0" w:color="auto"/>
          </w:divBdr>
        </w:div>
        <w:div w:id="810634140">
          <w:marLeft w:val="0"/>
          <w:marRight w:val="0"/>
          <w:marTop w:val="0"/>
          <w:marBottom w:val="0"/>
          <w:divBdr>
            <w:top w:val="none" w:sz="0" w:space="0" w:color="auto"/>
            <w:left w:val="none" w:sz="0" w:space="0" w:color="auto"/>
            <w:bottom w:val="none" w:sz="0" w:space="0" w:color="auto"/>
            <w:right w:val="none" w:sz="0" w:space="0" w:color="auto"/>
          </w:divBdr>
        </w:div>
        <w:div w:id="815727845">
          <w:marLeft w:val="0"/>
          <w:marRight w:val="0"/>
          <w:marTop w:val="0"/>
          <w:marBottom w:val="0"/>
          <w:divBdr>
            <w:top w:val="none" w:sz="0" w:space="0" w:color="auto"/>
            <w:left w:val="none" w:sz="0" w:space="0" w:color="auto"/>
            <w:bottom w:val="none" w:sz="0" w:space="0" w:color="auto"/>
            <w:right w:val="none" w:sz="0" w:space="0" w:color="auto"/>
          </w:divBdr>
        </w:div>
        <w:div w:id="818687257">
          <w:marLeft w:val="0"/>
          <w:marRight w:val="0"/>
          <w:marTop w:val="0"/>
          <w:marBottom w:val="0"/>
          <w:divBdr>
            <w:top w:val="none" w:sz="0" w:space="0" w:color="auto"/>
            <w:left w:val="none" w:sz="0" w:space="0" w:color="auto"/>
            <w:bottom w:val="none" w:sz="0" w:space="0" w:color="auto"/>
            <w:right w:val="none" w:sz="0" w:space="0" w:color="auto"/>
          </w:divBdr>
        </w:div>
        <w:div w:id="911162422">
          <w:marLeft w:val="0"/>
          <w:marRight w:val="0"/>
          <w:marTop w:val="0"/>
          <w:marBottom w:val="0"/>
          <w:divBdr>
            <w:top w:val="none" w:sz="0" w:space="0" w:color="auto"/>
            <w:left w:val="none" w:sz="0" w:space="0" w:color="auto"/>
            <w:bottom w:val="none" w:sz="0" w:space="0" w:color="auto"/>
            <w:right w:val="none" w:sz="0" w:space="0" w:color="auto"/>
          </w:divBdr>
        </w:div>
        <w:div w:id="1057435797">
          <w:marLeft w:val="0"/>
          <w:marRight w:val="0"/>
          <w:marTop w:val="0"/>
          <w:marBottom w:val="0"/>
          <w:divBdr>
            <w:top w:val="none" w:sz="0" w:space="0" w:color="auto"/>
            <w:left w:val="none" w:sz="0" w:space="0" w:color="auto"/>
            <w:bottom w:val="none" w:sz="0" w:space="0" w:color="auto"/>
            <w:right w:val="none" w:sz="0" w:space="0" w:color="auto"/>
          </w:divBdr>
        </w:div>
        <w:div w:id="1100371820">
          <w:marLeft w:val="0"/>
          <w:marRight w:val="0"/>
          <w:marTop w:val="0"/>
          <w:marBottom w:val="0"/>
          <w:divBdr>
            <w:top w:val="none" w:sz="0" w:space="0" w:color="auto"/>
            <w:left w:val="none" w:sz="0" w:space="0" w:color="auto"/>
            <w:bottom w:val="none" w:sz="0" w:space="0" w:color="auto"/>
            <w:right w:val="none" w:sz="0" w:space="0" w:color="auto"/>
          </w:divBdr>
        </w:div>
        <w:div w:id="1123772361">
          <w:marLeft w:val="0"/>
          <w:marRight w:val="0"/>
          <w:marTop w:val="0"/>
          <w:marBottom w:val="0"/>
          <w:divBdr>
            <w:top w:val="none" w:sz="0" w:space="0" w:color="auto"/>
            <w:left w:val="none" w:sz="0" w:space="0" w:color="auto"/>
            <w:bottom w:val="none" w:sz="0" w:space="0" w:color="auto"/>
            <w:right w:val="none" w:sz="0" w:space="0" w:color="auto"/>
          </w:divBdr>
        </w:div>
        <w:div w:id="1140808047">
          <w:marLeft w:val="0"/>
          <w:marRight w:val="0"/>
          <w:marTop w:val="0"/>
          <w:marBottom w:val="0"/>
          <w:divBdr>
            <w:top w:val="none" w:sz="0" w:space="0" w:color="auto"/>
            <w:left w:val="none" w:sz="0" w:space="0" w:color="auto"/>
            <w:bottom w:val="none" w:sz="0" w:space="0" w:color="auto"/>
            <w:right w:val="none" w:sz="0" w:space="0" w:color="auto"/>
          </w:divBdr>
        </w:div>
        <w:div w:id="1222061681">
          <w:marLeft w:val="0"/>
          <w:marRight w:val="0"/>
          <w:marTop w:val="0"/>
          <w:marBottom w:val="0"/>
          <w:divBdr>
            <w:top w:val="none" w:sz="0" w:space="0" w:color="auto"/>
            <w:left w:val="none" w:sz="0" w:space="0" w:color="auto"/>
            <w:bottom w:val="none" w:sz="0" w:space="0" w:color="auto"/>
            <w:right w:val="none" w:sz="0" w:space="0" w:color="auto"/>
          </w:divBdr>
        </w:div>
        <w:div w:id="1239903866">
          <w:marLeft w:val="0"/>
          <w:marRight w:val="0"/>
          <w:marTop w:val="0"/>
          <w:marBottom w:val="0"/>
          <w:divBdr>
            <w:top w:val="none" w:sz="0" w:space="0" w:color="auto"/>
            <w:left w:val="none" w:sz="0" w:space="0" w:color="auto"/>
            <w:bottom w:val="none" w:sz="0" w:space="0" w:color="auto"/>
            <w:right w:val="none" w:sz="0" w:space="0" w:color="auto"/>
          </w:divBdr>
        </w:div>
        <w:div w:id="1433478355">
          <w:marLeft w:val="0"/>
          <w:marRight w:val="0"/>
          <w:marTop w:val="0"/>
          <w:marBottom w:val="0"/>
          <w:divBdr>
            <w:top w:val="none" w:sz="0" w:space="0" w:color="auto"/>
            <w:left w:val="none" w:sz="0" w:space="0" w:color="auto"/>
            <w:bottom w:val="none" w:sz="0" w:space="0" w:color="auto"/>
            <w:right w:val="none" w:sz="0" w:space="0" w:color="auto"/>
          </w:divBdr>
        </w:div>
        <w:div w:id="1458841101">
          <w:marLeft w:val="0"/>
          <w:marRight w:val="0"/>
          <w:marTop w:val="0"/>
          <w:marBottom w:val="0"/>
          <w:divBdr>
            <w:top w:val="none" w:sz="0" w:space="0" w:color="auto"/>
            <w:left w:val="none" w:sz="0" w:space="0" w:color="auto"/>
            <w:bottom w:val="none" w:sz="0" w:space="0" w:color="auto"/>
            <w:right w:val="none" w:sz="0" w:space="0" w:color="auto"/>
          </w:divBdr>
        </w:div>
        <w:div w:id="1495875160">
          <w:marLeft w:val="0"/>
          <w:marRight w:val="0"/>
          <w:marTop w:val="0"/>
          <w:marBottom w:val="0"/>
          <w:divBdr>
            <w:top w:val="none" w:sz="0" w:space="0" w:color="auto"/>
            <w:left w:val="none" w:sz="0" w:space="0" w:color="auto"/>
            <w:bottom w:val="none" w:sz="0" w:space="0" w:color="auto"/>
            <w:right w:val="none" w:sz="0" w:space="0" w:color="auto"/>
          </w:divBdr>
        </w:div>
        <w:div w:id="1529559355">
          <w:marLeft w:val="0"/>
          <w:marRight w:val="0"/>
          <w:marTop w:val="0"/>
          <w:marBottom w:val="0"/>
          <w:divBdr>
            <w:top w:val="none" w:sz="0" w:space="0" w:color="auto"/>
            <w:left w:val="none" w:sz="0" w:space="0" w:color="auto"/>
            <w:bottom w:val="none" w:sz="0" w:space="0" w:color="auto"/>
            <w:right w:val="none" w:sz="0" w:space="0" w:color="auto"/>
          </w:divBdr>
        </w:div>
        <w:div w:id="1635678608">
          <w:marLeft w:val="0"/>
          <w:marRight w:val="0"/>
          <w:marTop w:val="0"/>
          <w:marBottom w:val="0"/>
          <w:divBdr>
            <w:top w:val="none" w:sz="0" w:space="0" w:color="auto"/>
            <w:left w:val="none" w:sz="0" w:space="0" w:color="auto"/>
            <w:bottom w:val="none" w:sz="0" w:space="0" w:color="auto"/>
            <w:right w:val="none" w:sz="0" w:space="0" w:color="auto"/>
          </w:divBdr>
        </w:div>
        <w:div w:id="1712152071">
          <w:marLeft w:val="0"/>
          <w:marRight w:val="0"/>
          <w:marTop w:val="0"/>
          <w:marBottom w:val="0"/>
          <w:divBdr>
            <w:top w:val="none" w:sz="0" w:space="0" w:color="auto"/>
            <w:left w:val="none" w:sz="0" w:space="0" w:color="auto"/>
            <w:bottom w:val="none" w:sz="0" w:space="0" w:color="auto"/>
            <w:right w:val="none" w:sz="0" w:space="0" w:color="auto"/>
          </w:divBdr>
        </w:div>
        <w:div w:id="1966348102">
          <w:marLeft w:val="0"/>
          <w:marRight w:val="0"/>
          <w:marTop w:val="0"/>
          <w:marBottom w:val="0"/>
          <w:divBdr>
            <w:top w:val="none" w:sz="0" w:space="0" w:color="auto"/>
            <w:left w:val="none" w:sz="0" w:space="0" w:color="auto"/>
            <w:bottom w:val="none" w:sz="0" w:space="0" w:color="auto"/>
            <w:right w:val="none" w:sz="0" w:space="0" w:color="auto"/>
          </w:divBdr>
        </w:div>
      </w:divsChild>
    </w:div>
    <w:div w:id="1224871053">
      <w:bodyDiv w:val="1"/>
      <w:marLeft w:val="0"/>
      <w:marRight w:val="0"/>
      <w:marTop w:val="0"/>
      <w:marBottom w:val="0"/>
      <w:divBdr>
        <w:top w:val="none" w:sz="0" w:space="0" w:color="auto"/>
        <w:left w:val="none" w:sz="0" w:space="0" w:color="auto"/>
        <w:bottom w:val="none" w:sz="0" w:space="0" w:color="auto"/>
        <w:right w:val="none" w:sz="0" w:space="0" w:color="auto"/>
      </w:divBdr>
      <w:divsChild>
        <w:div w:id="309020199">
          <w:marLeft w:val="0"/>
          <w:marRight w:val="0"/>
          <w:marTop w:val="0"/>
          <w:marBottom w:val="0"/>
          <w:divBdr>
            <w:top w:val="none" w:sz="0" w:space="0" w:color="auto"/>
            <w:left w:val="none" w:sz="0" w:space="0" w:color="auto"/>
            <w:bottom w:val="none" w:sz="0" w:space="0" w:color="auto"/>
            <w:right w:val="none" w:sz="0" w:space="0" w:color="auto"/>
          </w:divBdr>
        </w:div>
        <w:div w:id="578949813">
          <w:marLeft w:val="0"/>
          <w:marRight w:val="0"/>
          <w:marTop w:val="0"/>
          <w:marBottom w:val="0"/>
          <w:divBdr>
            <w:top w:val="none" w:sz="0" w:space="0" w:color="auto"/>
            <w:left w:val="none" w:sz="0" w:space="0" w:color="auto"/>
            <w:bottom w:val="none" w:sz="0" w:space="0" w:color="auto"/>
            <w:right w:val="none" w:sz="0" w:space="0" w:color="auto"/>
          </w:divBdr>
        </w:div>
        <w:div w:id="739330975">
          <w:marLeft w:val="0"/>
          <w:marRight w:val="0"/>
          <w:marTop w:val="0"/>
          <w:marBottom w:val="0"/>
          <w:divBdr>
            <w:top w:val="none" w:sz="0" w:space="0" w:color="auto"/>
            <w:left w:val="none" w:sz="0" w:space="0" w:color="auto"/>
            <w:bottom w:val="none" w:sz="0" w:space="0" w:color="auto"/>
            <w:right w:val="none" w:sz="0" w:space="0" w:color="auto"/>
          </w:divBdr>
        </w:div>
        <w:div w:id="891697488">
          <w:marLeft w:val="0"/>
          <w:marRight w:val="0"/>
          <w:marTop w:val="0"/>
          <w:marBottom w:val="0"/>
          <w:divBdr>
            <w:top w:val="none" w:sz="0" w:space="0" w:color="auto"/>
            <w:left w:val="none" w:sz="0" w:space="0" w:color="auto"/>
            <w:bottom w:val="none" w:sz="0" w:space="0" w:color="auto"/>
            <w:right w:val="none" w:sz="0" w:space="0" w:color="auto"/>
          </w:divBdr>
        </w:div>
        <w:div w:id="1025181143">
          <w:marLeft w:val="0"/>
          <w:marRight w:val="0"/>
          <w:marTop w:val="0"/>
          <w:marBottom w:val="0"/>
          <w:divBdr>
            <w:top w:val="none" w:sz="0" w:space="0" w:color="auto"/>
            <w:left w:val="none" w:sz="0" w:space="0" w:color="auto"/>
            <w:bottom w:val="none" w:sz="0" w:space="0" w:color="auto"/>
            <w:right w:val="none" w:sz="0" w:space="0" w:color="auto"/>
          </w:divBdr>
        </w:div>
        <w:div w:id="1188526250">
          <w:marLeft w:val="0"/>
          <w:marRight w:val="0"/>
          <w:marTop w:val="0"/>
          <w:marBottom w:val="0"/>
          <w:divBdr>
            <w:top w:val="none" w:sz="0" w:space="0" w:color="auto"/>
            <w:left w:val="none" w:sz="0" w:space="0" w:color="auto"/>
            <w:bottom w:val="none" w:sz="0" w:space="0" w:color="auto"/>
            <w:right w:val="none" w:sz="0" w:space="0" w:color="auto"/>
          </w:divBdr>
        </w:div>
        <w:div w:id="1355964590">
          <w:marLeft w:val="0"/>
          <w:marRight w:val="0"/>
          <w:marTop w:val="0"/>
          <w:marBottom w:val="0"/>
          <w:divBdr>
            <w:top w:val="none" w:sz="0" w:space="0" w:color="auto"/>
            <w:left w:val="none" w:sz="0" w:space="0" w:color="auto"/>
            <w:bottom w:val="none" w:sz="0" w:space="0" w:color="auto"/>
            <w:right w:val="none" w:sz="0" w:space="0" w:color="auto"/>
          </w:divBdr>
        </w:div>
        <w:div w:id="1400907143">
          <w:marLeft w:val="0"/>
          <w:marRight w:val="0"/>
          <w:marTop w:val="0"/>
          <w:marBottom w:val="0"/>
          <w:divBdr>
            <w:top w:val="none" w:sz="0" w:space="0" w:color="auto"/>
            <w:left w:val="none" w:sz="0" w:space="0" w:color="auto"/>
            <w:bottom w:val="none" w:sz="0" w:space="0" w:color="auto"/>
            <w:right w:val="none" w:sz="0" w:space="0" w:color="auto"/>
          </w:divBdr>
        </w:div>
        <w:div w:id="1659840653">
          <w:marLeft w:val="0"/>
          <w:marRight w:val="0"/>
          <w:marTop w:val="0"/>
          <w:marBottom w:val="0"/>
          <w:divBdr>
            <w:top w:val="none" w:sz="0" w:space="0" w:color="auto"/>
            <w:left w:val="none" w:sz="0" w:space="0" w:color="auto"/>
            <w:bottom w:val="none" w:sz="0" w:space="0" w:color="auto"/>
            <w:right w:val="none" w:sz="0" w:space="0" w:color="auto"/>
          </w:divBdr>
        </w:div>
      </w:divsChild>
    </w:div>
    <w:div w:id="1370834827">
      <w:bodyDiv w:val="1"/>
      <w:marLeft w:val="0"/>
      <w:marRight w:val="0"/>
      <w:marTop w:val="0"/>
      <w:marBottom w:val="0"/>
      <w:divBdr>
        <w:top w:val="none" w:sz="0" w:space="0" w:color="auto"/>
        <w:left w:val="none" w:sz="0" w:space="0" w:color="auto"/>
        <w:bottom w:val="none" w:sz="0" w:space="0" w:color="auto"/>
        <w:right w:val="none" w:sz="0" w:space="0" w:color="auto"/>
      </w:divBdr>
    </w:div>
    <w:div w:id="1398284428">
      <w:bodyDiv w:val="1"/>
      <w:marLeft w:val="0"/>
      <w:marRight w:val="0"/>
      <w:marTop w:val="0"/>
      <w:marBottom w:val="0"/>
      <w:divBdr>
        <w:top w:val="none" w:sz="0" w:space="0" w:color="auto"/>
        <w:left w:val="none" w:sz="0" w:space="0" w:color="auto"/>
        <w:bottom w:val="none" w:sz="0" w:space="0" w:color="auto"/>
        <w:right w:val="none" w:sz="0" w:space="0" w:color="auto"/>
      </w:divBdr>
    </w:div>
    <w:div w:id="1481191773">
      <w:bodyDiv w:val="1"/>
      <w:marLeft w:val="0"/>
      <w:marRight w:val="0"/>
      <w:marTop w:val="0"/>
      <w:marBottom w:val="0"/>
      <w:divBdr>
        <w:top w:val="none" w:sz="0" w:space="0" w:color="auto"/>
        <w:left w:val="none" w:sz="0" w:space="0" w:color="auto"/>
        <w:bottom w:val="none" w:sz="0" w:space="0" w:color="auto"/>
        <w:right w:val="none" w:sz="0" w:space="0" w:color="auto"/>
      </w:divBdr>
      <w:divsChild>
        <w:div w:id="120224525">
          <w:marLeft w:val="0"/>
          <w:marRight w:val="0"/>
          <w:marTop w:val="0"/>
          <w:marBottom w:val="0"/>
          <w:divBdr>
            <w:top w:val="none" w:sz="0" w:space="0" w:color="auto"/>
            <w:left w:val="none" w:sz="0" w:space="0" w:color="auto"/>
            <w:bottom w:val="none" w:sz="0" w:space="0" w:color="auto"/>
            <w:right w:val="none" w:sz="0" w:space="0" w:color="auto"/>
          </w:divBdr>
        </w:div>
        <w:div w:id="296037521">
          <w:marLeft w:val="0"/>
          <w:marRight w:val="0"/>
          <w:marTop w:val="0"/>
          <w:marBottom w:val="0"/>
          <w:divBdr>
            <w:top w:val="none" w:sz="0" w:space="0" w:color="auto"/>
            <w:left w:val="none" w:sz="0" w:space="0" w:color="auto"/>
            <w:bottom w:val="none" w:sz="0" w:space="0" w:color="auto"/>
            <w:right w:val="none" w:sz="0" w:space="0" w:color="auto"/>
          </w:divBdr>
        </w:div>
        <w:div w:id="424351223">
          <w:marLeft w:val="0"/>
          <w:marRight w:val="0"/>
          <w:marTop w:val="0"/>
          <w:marBottom w:val="0"/>
          <w:divBdr>
            <w:top w:val="none" w:sz="0" w:space="0" w:color="auto"/>
            <w:left w:val="none" w:sz="0" w:space="0" w:color="auto"/>
            <w:bottom w:val="none" w:sz="0" w:space="0" w:color="auto"/>
            <w:right w:val="none" w:sz="0" w:space="0" w:color="auto"/>
          </w:divBdr>
        </w:div>
        <w:div w:id="453716621">
          <w:marLeft w:val="0"/>
          <w:marRight w:val="0"/>
          <w:marTop w:val="0"/>
          <w:marBottom w:val="0"/>
          <w:divBdr>
            <w:top w:val="none" w:sz="0" w:space="0" w:color="auto"/>
            <w:left w:val="none" w:sz="0" w:space="0" w:color="auto"/>
            <w:bottom w:val="none" w:sz="0" w:space="0" w:color="auto"/>
            <w:right w:val="none" w:sz="0" w:space="0" w:color="auto"/>
          </w:divBdr>
        </w:div>
        <w:div w:id="541674768">
          <w:marLeft w:val="0"/>
          <w:marRight w:val="0"/>
          <w:marTop w:val="0"/>
          <w:marBottom w:val="0"/>
          <w:divBdr>
            <w:top w:val="none" w:sz="0" w:space="0" w:color="auto"/>
            <w:left w:val="none" w:sz="0" w:space="0" w:color="auto"/>
            <w:bottom w:val="none" w:sz="0" w:space="0" w:color="auto"/>
            <w:right w:val="none" w:sz="0" w:space="0" w:color="auto"/>
          </w:divBdr>
        </w:div>
        <w:div w:id="550192314">
          <w:marLeft w:val="0"/>
          <w:marRight w:val="0"/>
          <w:marTop w:val="0"/>
          <w:marBottom w:val="0"/>
          <w:divBdr>
            <w:top w:val="none" w:sz="0" w:space="0" w:color="auto"/>
            <w:left w:val="none" w:sz="0" w:space="0" w:color="auto"/>
            <w:bottom w:val="none" w:sz="0" w:space="0" w:color="auto"/>
            <w:right w:val="none" w:sz="0" w:space="0" w:color="auto"/>
          </w:divBdr>
        </w:div>
        <w:div w:id="576211102">
          <w:marLeft w:val="0"/>
          <w:marRight w:val="0"/>
          <w:marTop w:val="0"/>
          <w:marBottom w:val="0"/>
          <w:divBdr>
            <w:top w:val="none" w:sz="0" w:space="0" w:color="auto"/>
            <w:left w:val="none" w:sz="0" w:space="0" w:color="auto"/>
            <w:bottom w:val="none" w:sz="0" w:space="0" w:color="auto"/>
            <w:right w:val="none" w:sz="0" w:space="0" w:color="auto"/>
          </w:divBdr>
        </w:div>
        <w:div w:id="759447640">
          <w:marLeft w:val="0"/>
          <w:marRight w:val="0"/>
          <w:marTop w:val="0"/>
          <w:marBottom w:val="0"/>
          <w:divBdr>
            <w:top w:val="none" w:sz="0" w:space="0" w:color="auto"/>
            <w:left w:val="none" w:sz="0" w:space="0" w:color="auto"/>
            <w:bottom w:val="none" w:sz="0" w:space="0" w:color="auto"/>
            <w:right w:val="none" w:sz="0" w:space="0" w:color="auto"/>
          </w:divBdr>
        </w:div>
        <w:div w:id="761150904">
          <w:marLeft w:val="0"/>
          <w:marRight w:val="0"/>
          <w:marTop w:val="0"/>
          <w:marBottom w:val="0"/>
          <w:divBdr>
            <w:top w:val="none" w:sz="0" w:space="0" w:color="auto"/>
            <w:left w:val="none" w:sz="0" w:space="0" w:color="auto"/>
            <w:bottom w:val="none" w:sz="0" w:space="0" w:color="auto"/>
            <w:right w:val="none" w:sz="0" w:space="0" w:color="auto"/>
          </w:divBdr>
        </w:div>
        <w:div w:id="893585386">
          <w:marLeft w:val="0"/>
          <w:marRight w:val="0"/>
          <w:marTop w:val="0"/>
          <w:marBottom w:val="0"/>
          <w:divBdr>
            <w:top w:val="none" w:sz="0" w:space="0" w:color="auto"/>
            <w:left w:val="none" w:sz="0" w:space="0" w:color="auto"/>
            <w:bottom w:val="none" w:sz="0" w:space="0" w:color="auto"/>
            <w:right w:val="none" w:sz="0" w:space="0" w:color="auto"/>
          </w:divBdr>
        </w:div>
        <w:div w:id="1071465566">
          <w:marLeft w:val="0"/>
          <w:marRight w:val="0"/>
          <w:marTop w:val="0"/>
          <w:marBottom w:val="0"/>
          <w:divBdr>
            <w:top w:val="none" w:sz="0" w:space="0" w:color="auto"/>
            <w:left w:val="none" w:sz="0" w:space="0" w:color="auto"/>
            <w:bottom w:val="none" w:sz="0" w:space="0" w:color="auto"/>
            <w:right w:val="none" w:sz="0" w:space="0" w:color="auto"/>
          </w:divBdr>
        </w:div>
        <w:div w:id="1466390951">
          <w:marLeft w:val="0"/>
          <w:marRight w:val="0"/>
          <w:marTop w:val="0"/>
          <w:marBottom w:val="0"/>
          <w:divBdr>
            <w:top w:val="none" w:sz="0" w:space="0" w:color="auto"/>
            <w:left w:val="none" w:sz="0" w:space="0" w:color="auto"/>
            <w:bottom w:val="none" w:sz="0" w:space="0" w:color="auto"/>
            <w:right w:val="none" w:sz="0" w:space="0" w:color="auto"/>
          </w:divBdr>
        </w:div>
        <w:div w:id="1533616027">
          <w:marLeft w:val="0"/>
          <w:marRight w:val="0"/>
          <w:marTop w:val="0"/>
          <w:marBottom w:val="0"/>
          <w:divBdr>
            <w:top w:val="none" w:sz="0" w:space="0" w:color="auto"/>
            <w:left w:val="none" w:sz="0" w:space="0" w:color="auto"/>
            <w:bottom w:val="none" w:sz="0" w:space="0" w:color="auto"/>
            <w:right w:val="none" w:sz="0" w:space="0" w:color="auto"/>
          </w:divBdr>
        </w:div>
        <w:div w:id="1575704920">
          <w:marLeft w:val="0"/>
          <w:marRight w:val="0"/>
          <w:marTop w:val="0"/>
          <w:marBottom w:val="0"/>
          <w:divBdr>
            <w:top w:val="none" w:sz="0" w:space="0" w:color="auto"/>
            <w:left w:val="none" w:sz="0" w:space="0" w:color="auto"/>
            <w:bottom w:val="none" w:sz="0" w:space="0" w:color="auto"/>
            <w:right w:val="none" w:sz="0" w:space="0" w:color="auto"/>
          </w:divBdr>
        </w:div>
        <w:div w:id="1595819721">
          <w:marLeft w:val="0"/>
          <w:marRight w:val="0"/>
          <w:marTop w:val="0"/>
          <w:marBottom w:val="0"/>
          <w:divBdr>
            <w:top w:val="none" w:sz="0" w:space="0" w:color="auto"/>
            <w:left w:val="none" w:sz="0" w:space="0" w:color="auto"/>
            <w:bottom w:val="none" w:sz="0" w:space="0" w:color="auto"/>
            <w:right w:val="none" w:sz="0" w:space="0" w:color="auto"/>
          </w:divBdr>
        </w:div>
        <w:div w:id="1863665075">
          <w:marLeft w:val="0"/>
          <w:marRight w:val="0"/>
          <w:marTop w:val="0"/>
          <w:marBottom w:val="0"/>
          <w:divBdr>
            <w:top w:val="none" w:sz="0" w:space="0" w:color="auto"/>
            <w:left w:val="none" w:sz="0" w:space="0" w:color="auto"/>
            <w:bottom w:val="none" w:sz="0" w:space="0" w:color="auto"/>
            <w:right w:val="none" w:sz="0" w:space="0" w:color="auto"/>
          </w:divBdr>
        </w:div>
        <w:div w:id="1905287192">
          <w:marLeft w:val="0"/>
          <w:marRight w:val="0"/>
          <w:marTop w:val="0"/>
          <w:marBottom w:val="0"/>
          <w:divBdr>
            <w:top w:val="none" w:sz="0" w:space="0" w:color="auto"/>
            <w:left w:val="none" w:sz="0" w:space="0" w:color="auto"/>
            <w:bottom w:val="none" w:sz="0" w:space="0" w:color="auto"/>
            <w:right w:val="none" w:sz="0" w:space="0" w:color="auto"/>
          </w:divBdr>
        </w:div>
        <w:div w:id="1983344627">
          <w:marLeft w:val="0"/>
          <w:marRight w:val="0"/>
          <w:marTop w:val="0"/>
          <w:marBottom w:val="0"/>
          <w:divBdr>
            <w:top w:val="none" w:sz="0" w:space="0" w:color="auto"/>
            <w:left w:val="none" w:sz="0" w:space="0" w:color="auto"/>
            <w:bottom w:val="none" w:sz="0" w:space="0" w:color="auto"/>
            <w:right w:val="none" w:sz="0" w:space="0" w:color="auto"/>
          </w:divBdr>
        </w:div>
        <w:div w:id="2117403040">
          <w:marLeft w:val="0"/>
          <w:marRight w:val="0"/>
          <w:marTop w:val="0"/>
          <w:marBottom w:val="0"/>
          <w:divBdr>
            <w:top w:val="none" w:sz="0" w:space="0" w:color="auto"/>
            <w:left w:val="none" w:sz="0" w:space="0" w:color="auto"/>
            <w:bottom w:val="none" w:sz="0" w:space="0" w:color="auto"/>
            <w:right w:val="none" w:sz="0" w:space="0" w:color="auto"/>
          </w:divBdr>
        </w:div>
      </w:divsChild>
    </w:div>
    <w:div w:id="1508593304">
      <w:bodyDiv w:val="1"/>
      <w:marLeft w:val="0"/>
      <w:marRight w:val="0"/>
      <w:marTop w:val="0"/>
      <w:marBottom w:val="0"/>
      <w:divBdr>
        <w:top w:val="none" w:sz="0" w:space="0" w:color="auto"/>
        <w:left w:val="none" w:sz="0" w:space="0" w:color="auto"/>
        <w:bottom w:val="none" w:sz="0" w:space="0" w:color="auto"/>
        <w:right w:val="none" w:sz="0" w:space="0" w:color="auto"/>
      </w:divBdr>
    </w:div>
    <w:div w:id="1645046619">
      <w:bodyDiv w:val="1"/>
      <w:marLeft w:val="0"/>
      <w:marRight w:val="0"/>
      <w:marTop w:val="0"/>
      <w:marBottom w:val="0"/>
      <w:divBdr>
        <w:top w:val="none" w:sz="0" w:space="0" w:color="auto"/>
        <w:left w:val="none" w:sz="0" w:space="0" w:color="auto"/>
        <w:bottom w:val="none" w:sz="0" w:space="0" w:color="auto"/>
        <w:right w:val="none" w:sz="0" w:space="0" w:color="auto"/>
      </w:divBdr>
      <w:divsChild>
        <w:div w:id="77601629">
          <w:marLeft w:val="0"/>
          <w:marRight w:val="0"/>
          <w:marTop w:val="0"/>
          <w:marBottom w:val="0"/>
          <w:divBdr>
            <w:top w:val="none" w:sz="0" w:space="0" w:color="auto"/>
            <w:left w:val="none" w:sz="0" w:space="0" w:color="auto"/>
            <w:bottom w:val="none" w:sz="0" w:space="0" w:color="auto"/>
            <w:right w:val="none" w:sz="0" w:space="0" w:color="auto"/>
          </w:divBdr>
        </w:div>
        <w:div w:id="119541930">
          <w:marLeft w:val="0"/>
          <w:marRight w:val="0"/>
          <w:marTop w:val="0"/>
          <w:marBottom w:val="0"/>
          <w:divBdr>
            <w:top w:val="none" w:sz="0" w:space="0" w:color="auto"/>
            <w:left w:val="none" w:sz="0" w:space="0" w:color="auto"/>
            <w:bottom w:val="none" w:sz="0" w:space="0" w:color="auto"/>
            <w:right w:val="none" w:sz="0" w:space="0" w:color="auto"/>
          </w:divBdr>
        </w:div>
        <w:div w:id="246573602">
          <w:marLeft w:val="0"/>
          <w:marRight w:val="0"/>
          <w:marTop w:val="0"/>
          <w:marBottom w:val="0"/>
          <w:divBdr>
            <w:top w:val="none" w:sz="0" w:space="0" w:color="auto"/>
            <w:left w:val="none" w:sz="0" w:space="0" w:color="auto"/>
            <w:bottom w:val="none" w:sz="0" w:space="0" w:color="auto"/>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 w:id="466630449">
          <w:marLeft w:val="0"/>
          <w:marRight w:val="0"/>
          <w:marTop w:val="0"/>
          <w:marBottom w:val="0"/>
          <w:divBdr>
            <w:top w:val="none" w:sz="0" w:space="0" w:color="auto"/>
            <w:left w:val="none" w:sz="0" w:space="0" w:color="auto"/>
            <w:bottom w:val="none" w:sz="0" w:space="0" w:color="auto"/>
            <w:right w:val="none" w:sz="0" w:space="0" w:color="auto"/>
          </w:divBdr>
        </w:div>
        <w:div w:id="472217115">
          <w:marLeft w:val="0"/>
          <w:marRight w:val="0"/>
          <w:marTop w:val="0"/>
          <w:marBottom w:val="0"/>
          <w:divBdr>
            <w:top w:val="none" w:sz="0" w:space="0" w:color="auto"/>
            <w:left w:val="none" w:sz="0" w:space="0" w:color="auto"/>
            <w:bottom w:val="none" w:sz="0" w:space="0" w:color="auto"/>
            <w:right w:val="none" w:sz="0" w:space="0" w:color="auto"/>
          </w:divBdr>
        </w:div>
        <w:div w:id="1014068076">
          <w:marLeft w:val="0"/>
          <w:marRight w:val="0"/>
          <w:marTop w:val="0"/>
          <w:marBottom w:val="0"/>
          <w:divBdr>
            <w:top w:val="none" w:sz="0" w:space="0" w:color="auto"/>
            <w:left w:val="none" w:sz="0" w:space="0" w:color="auto"/>
            <w:bottom w:val="none" w:sz="0" w:space="0" w:color="auto"/>
            <w:right w:val="none" w:sz="0" w:space="0" w:color="auto"/>
          </w:divBdr>
        </w:div>
        <w:div w:id="1047072012">
          <w:marLeft w:val="0"/>
          <w:marRight w:val="0"/>
          <w:marTop w:val="0"/>
          <w:marBottom w:val="0"/>
          <w:divBdr>
            <w:top w:val="none" w:sz="0" w:space="0" w:color="auto"/>
            <w:left w:val="none" w:sz="0" w:space="0" w:color="auto"/>
            <w:bottom w:val="none" w:sz="0" w:space="0" w:color="auto"/>
            <w:right w:val="none" w:sz="0" w:space="0" w:color="auto"/>
          </w:divBdr>
        </w:div>
        <w:div w:id="1126117613">
          <w:marLeft w:val="0"/>
          <w:marRight w:val="0"/>
          <w:marTop w:val="0"/>
          <w:marBottom w:val="0"/>
          <w:divBdr>
            <w:top w:val="none" w:sz="0" w:space="0" w:color="auto"/>
            <w:left w:val="none" w:sz="0" w:space="0" w:color="auto"/>
            <w:bottom w:val="none" w:sz="0" w:space="0" w:color="auto"/>
            <w:right w:val="none" w:sz="0" w:space="0" w:color="auto"/>
          </w:divBdr>
        </w:div>
        <w:div w:id="1179194131">
          <w:marLeft w:val="0"/>
          <w:marRight w:val="0"/>
          <w:marTop w:val="0"/>
          <w:marBottom w:val="0"/>
          <w:divBdr>
            <w:top w:val="none" w:sz="0" w:space="0" w:color="auto"/>
            <w:left w:val="none" w:sz="0" w:space="0" w:color="auto"/>
            <w:bottom w:val="none" w:sz="0" w:space="0" w:color="auto"/>
            <w:right w:val="none" w:sz="0" w:space="0" w:color="auto"/>
          </w:divBdr>
        </w:div>
        <w:div w:id="1244609453">
          <w:marLeft w:val="0"/>
          <w:marRight w:val="0"/>
          <w:marTop w:val="0"/>
          <w:marBottom w:val="0"/>
          <w:divBdr>
            <w:top w:val="none" w:sz="0" w:space="0" w:color="auto"/>
            <w:left w:val="none" w:sz="0" w:space="0" w:color="auto"/>
            <w:bottom w:val="none" w:sz="0" w:space="0" w:color="auto"/>
            <w:right w:val="none" w:sz="0" w:space="0" w:color="auto"/>
          </w:divBdr>
        </w:div>
        <w:div w:id="1287931420">
          <w:marLeft w:val="0"/>
          <w:marRight w:val="0"/>
          <w:marTop w:val="0"/>
          <w:marBottom w:val="0"/>
          <w:divBdr>
            <w:top w:val="none" w:sz="0" w:space="0" w:color="auto"/>
            <w:left w:val="none" w:sz="0" w:space="0" w:color="auto"/>
            <w:bottom w:val="none" w:sz="0" w:space="0" w:color="auto"/>
            <w:right w:val="none" w:sz="0" w:space="0" w:color="auto"/>
          </w:divBdr>
        </w:div>
        <w:div w:id="1332952437">
          <w:marLeft w:val="0"/>
          <w:marRight w:val="0"/>
          <w:marTop w:val="0"/>
          <w:marBottom w:val="0"/>
          <w:divBdr>
            <w:top w:val="none" w:sz="0" w:space="0" w:color="auto"/>
            <w:left w:val="none" w:sz="0" w:space="0" w:color="auto"/>
            <w:bottom w:val="none" w:sz="0" w:space="0" w:color="auto"/>
            <w:right w:val="none" w:sz="0" w:space="0" w:color="auto"/>
          </w:divBdr>
        </w:div>
        <w:div w:id="1355226428">
          <w:marLeft w:val="0"/>
          <w:marRight w:val="0"/>
          <w:marTop w:val="0"/>
          <w:marBottom w:val="0"/>
          <w:divBdr>
            <w:top w:val="none" w:sz="0" w:space="0" w:color="auto"/>
            <w:left w:val="none" w:sz="0" w:space="0" w:color="auto"/>
            <w:bottom w:val="none" w:sz="0" w:space="0" w:color="auto"/>
            <w:right w:val="none" w:sz="0" w:space="0" w:color="auto"/>
          </w:divBdr>
        </w:div>
        <w:div w:id="1505510464">
          <w:marLeft w:val="0"/>
          <w:marRight w:val="0"/>
          <w:marTop w:val="0"/>
          <w:marBottom w:val="0"/>
          <w:divBdr>
            <w:top w:val="none" w:sz="0" w:space="0" w:color="auto"/>
            <w:left w:val="none" w:sz="0" w:space="0" w:color="auto"/>
            <w:bottom w:val="none" w:sz="0" w:space="0" w:color="auto"/>
            <w:right w:val="none" w:sz="0" w:space="0" w:color="auto"/>
          </w:divBdr>
        </w:div>
        <w:div w:id="1508714938">
          <w:marLeft w:val="0"/>
          <w:marRight w:val="0"/>
          <w:marTop w:val="0"/>
          <w:marBottom w:val="0"/>
          <w:divBdr>
            <w:top w:val="none" w:sz="0" w:space="0" w:color="auto"/>
            <w:left w:val="none" w:sz="0" w:space="0" w:color="auto"/>
            <w:bottom w:val="none" w:sz="0" w:space="0" w:color="auto"/>
            <w:right w:val="none" w:sz="0" w:space="0" w:color="auto"/>
          </w:divBdr>
        </w:div>
        <w:div w:id="1655835168">
          <w:marLeft w:val="0"/>
          <w:marRight w:val="0"/>
          <w:marTop w:val="0"/>
          <w:marBottom w:val="0"/>
          <w:divBdr>
            <w:top w:val="none" w:sz="0" w:space="0" w:color="auto"/>
            <w:left w:val="none" w:sz="0" w:space="0" w:color="auto"/>
            <w:bottom w:val="none" w:sz="0" w:space="0" w:color="auto"/>
            <w:right w:val="none" w:sz="0" w:space="0" w:color="auto"/>
          </w:divBdr>
        </w:div>
        <w:div w:id="1747916535">
          <w:marLeft w:val="0"/>
          <w:marRight w:val="0"/>
          <w:marTop w:val="0"/>
          <w:marBottom w:val="0"/>
          <w:divBdr>
            <w:top w:val="none" w:sz="0" w:space="0" w:color="auto"/>
            <w:left w:val="none" w:sz="0" w:space="0" w:color="auto"/>
            <w:bottom w:val="none" w:sz="0" w:space="0" w:color="auto"/>
            <w:right w:val="none" w:sz="0" w:space="0" w:color="auto"/>
          </w:divBdr>
        </w:div>
        <w:div w:id="1790932331">
          <w:marLeft w:val="0"/>
          <w:marRight w:val="0"/>
          <w:marTop w:val="0"/>
          <w:marBottom w:val="0"/>
          <w:divBdr>
            <w:top w:val="none" w:sz="0" w:space="0" w:color="auto"/>
            <w:left w:val="none" w:sz="0" w:space="0" w:color="auto"/>
            <w:bottom w:val="none" w:sz="0" w:space="0" w:color="auto"/>
            <w:right w:val="none" w:sz="0" w:space="0" w:color="auto"/>
          </w:divBdr>
        </w:div>
        <w:div w:id="1795057787">
          <w:marLeft w:val="0"/>
          <w:marRight w:val="0"/>
          <w:marTop w:val="0"/>
          <w:marBottom w:val="0"/>
          <w:divBdr>
            <w:top w:val="none" w:sz="0" w:space="0" w:color="auto"/>
            <w:left w:val="none" w:sz="0" w:space="0" w:color="auto"/>
            <w:bottom w:val="none" w:sz="0" w:space="0" w:color="auto"/>
            <w:right w:val="none" w:sz="0" w:space="0" w:color="auto"/>
          </w:divBdr>
        </w:div>
        <w:div w:id="1910454195">
          <w:marLeft w:val="0"/>
          <w:marRight w:val="0"/>
          <w:marTop w:val="0"/>
          <w:marBottom w:val="0"/>
          <w:divBdr>
            <w:top w:val="none" w:sz="0" w:space="0" w:color="auto"/>
            <w:left w:val="none" w:sz="0" w:space="0" w:color="auto"/>
            <w:bottom w:val="none" w:sz="0" w:space="0" w:color="auto"/>
            <w:right w:val="none" w:sz="0" w:space="0" w:color="auto"/>
          </w:divBdr>
        </w:div>
        <w:div w:id="1925258838">
          <w:marLeft w:val="0"/>
          <w:marRight w:val="0"/>
          <w:marTop w:val="0"/>
          <w:marBottom w:val="0"/>
          <w:divBdr>
            <w:top w:val="none" w:sz="0" w:space="0" w:color="auto"/>
            <w:left w:val="none" w:sz="0" w:space="0" w:color="auto"/>
            <w:bottom w:val="none" w:sz="0" w:space="0" w:color="auto"/>
            <w:right w:val="none" w:sz="0" w:space="0" w:color="auto"/>
          </w:divBdr>
        </w:div>
        <w:div w:id="2019236005">
          <w:marLeft w:val="0"/>
          <w:marRight w:val="0"/>
          <w:marTop w:val="0"/>
          <w:marBottom w:val="0"/>
          <w:divBdr>
            <w:top w:val="none" w:sz="0" w:space="0" w:color="auto"/>
            <w:left w:val="none" w:sz="0" w:space="0" w:color="auto"/>
            <w:bottom w:val="none" w:sz="0" w:space="0" w:color="auto"/>
            <w:right w:val="none" w:sz="0" w:space="0" w:color="auto"/>
          </w:divBdr>
        </w:div>
      </w:divsChild>
    </w:div>
    <w:div w:id="1684085326">
      <w:bodyDiv w:val="1"/>
      <w:marLeft w:val="0"/>
      <w:marRight w:val="0"/>
      <w:marTop w:val="0"/>
      <w:marBottom w:val="0"/>
      <w:divBdr>
        <w:top w:val="none" w:sz="0" w:space="0" w:color="auto"/>
        <w:left w:val="none" w:sz="0" w:space="0" w:color="auto"/>
        <w:bottom w:val="none" w:sz="0" w:space="0" w:color="auto"/>
        <w:right w:val="none" w:sz="0" w:space="0" w:color="auto"/>
      </w:divBdr>
      <w:divsChild>
        <w:div w:id="23599532">
          <w:marLeft w:val="0"/>
          <w:marRight w:val="0"/>
          <w:marTop w:val="0"/>
          <w:marBottom w:val="0"/>
          <w:divBdr>
            <w:top w:val="none" w:sz="0" w:space="0" w:color="auto"/>
            <w:left w:val="none" w:sz="0" w:space="0" w:color="auto"/>
            <w:bottom w:val="none" w:sz="0" w:space="0" w:color="auto"/>
            <w:right w:val="none" w:sz="0" w:space="0" w:color="auto"/>
          </w:divBdr>
        </w:div>
        <w:div w:id="86928094">
          <w:marLeft w:val="0"/>
          <w:marRight w:val="0"/>
          <w:marTop w:val="0"/>
          <w:marBottom w:val="0"/>
          <w:divBdr>
            <w:top w:val="none" w:sz="0" w:space="0" w:color="auto"/>
            <w:left w:val="none" w:sz="0" w:space="0" w:color="auto"/>
            <w:bottom w:val="none" w:sz="0" w:space="0" w:color="auto"/>
            <w:right w:val="none" w:sz="0" w:space="0" w:color="auto"/>
          </w:divBdr>
        </w:div>
        <w:div w:id="102962680">
          <w:marLeft w:val="0"/>
          <w:marRight w:val="0"/>
          <w:marTop w:val="0"/>
          <w:marBottom w:val="0"/>
          <w:divBdr>
            <w:top w:val="none" w:sz="0" w:space="0" w:color="auto"/>
            <w:left w:val="none" w:sz="0" w:space="0" w:color="auto"/>
            <w:bottom w:val="none" w:sz="0" w:space="0" w:color="auto"/>
            <w:right w:val="none" w:sz="0" w:space="0" w:color="auto"/>
          </w:divBdr>
        </w:div>
        <w:div w:id="103380439">
          <w:marLeft w:val="0"/>
          <w:marRight w:val="0"/>
          <w:marTop w:val="0"/>
          <w:marBottom w:val="0"/>
          <w:divBdr>
            <w:top w:val="none" w:sz="0" w:space="0" w:color="auto"/>
            <w:left w:val="none" w:sz="0" w:space="0" w:color="auto"/>
            <w:bottom w:val="none" w:sz="0" w:space="0" w:color="auto"/>
            <w:right w:val="none" w:sz="0" w:space="0" w:color="auto"/>
          </w:divBdr>
        </w:div>
        <w:div w:id="186870125">
          <w:marLeft w:val="0"/>
          <w:marRight w:val="0"/>
          <w:marTop w:val="0"/>
          <w:marBottom w:val="0"/>
          <w:divBdr>
            <w:top w:val="none" w:sz="0" w:space="0" w:color="auto"/>
            <w:left w:val="none" w:sz="0" w:space="0" w:color="auto"/>
            <w:bottom w:val="none" w:sz="0" w:space="0" w:color="auto"/>
            <w:right w:val="none" w:sz="0" w:space="0" w:color="auto"/>
          </w:divBdr>
        </w:div>
        <w:div w:id="257325802">
          <w:marLeft w:val="0"/>
          <w:marRight w:val="0"/>
          <w:marTop w:val="0"/>
          <w:marBottom w:val="0"/>
          <w:divBdr>
            <w:top w:val="none" w:sz="0" w:space="0" w:color="auto"/>
            <w:left w:val="none" w:sz="0" w:space="0" w:color="auto"/>
            <w:bottom w:val="none" w:sz="0" w:space="0" w:color="auto"/>
            <w:right w:val="none" w:sz="0" w:space="0" w:color="auto"/>
          </w:divBdr>
        </w:div>
        <w:div w:id="309094663">
          <w:marLeft w:val="0"/>
          <w:marRight w:val="0"/>
          <w:marTop w:val="0"/>
          <w:marBottom w:val="0"/>
          <w:divBdr>
            <w:top w:val="none" w:sz="0" w:space="0" w:color="auto"/>
            <w:left w:val="none" w:sz="0" w:space="0" w:color="auto"/>
            <w:bottom w:val="none" w:sz="0" w:space="0" w:color="auto"/>
            <w:right w:val="none" w:sz="0" w:space="0" w:color="auto"/>
          </w:divBdr>
        </w:div>
        <w:div w:id="319501528">
          <w:marLeft w:val="0"/>
          <w:marRight w:val="0"/>
          <w:marTop w:val="0"/>
          <w:marBottom w:val="0"/>
          <w:divBdr>
            <w:top w:val="none" w:sz="0" w:space="0" w:color="auto"/>
            <w:left w:val="none" w:sz="0" w:space="0" w:color="auto"/>
            <w:bottom w:val="none" w:sz="0" w:space="0" w:color="auto"/>
            <w:right w:val="none" w:sz="0" w:space="0" w:color="auto"/>
          </w:divBdr>
        </w:div>
        <w:div w:id="498497727">
          <w:marLeft w:val="0"/>
          <w:marRight w:val="0"/>
          <w:marTop w:val="0"/>
          <w:marBottom w:val="0"/>
          <w:divBdr>
            <w:top w:val="none" w:sz="0" w:space="0" w:color="auto"/>
            <w:left w:val="none" w:sz="0" w:space="0" w:color="auto"/>
            <w:bottom w:val="none" w:sz="0" w:space="0" w:color="auto"/>
            <w:right w:val="none" w:sz="0" w:space="0" w:color="auto"/>
          </w:divBdr>
        </w:div>
        <w:div w:id="562445375">
          <w:marLeft w:val="0"/>
          <w:marRight w:val="0"/>
          <w:marTop w:val="0"/>
          <w:marBottom w:val="0"/>
          <w:divBdr>
            <w:top w:val="none" w:sz="0" w:space="0" w:color="auto"/>
            <w:left w:val="none" w:sz="0" w:space="0" w:color="auto"/>
            <w:bottom w:val="none" w:sz="0" w:space="0" w:color="auto"/>
            <w:right w:val="none" w:sz="0" w:space="0" w:color="auto"/>
          </w:divBdr>
        </w:div>
        <w:div w:id="744768313">
          <w:marLeft w:val="0"/>
          <w:marRight w:val="0"/>
          <w:marTop w:val="0"/>
          <w:marBottom w:val="0"/>
          <w:divBdr>
            <w:top w:val="none" w:sz="0" w:space="0" w:color="auto"/>
            <w:left w:val="none" w:sz="0" w:space="0" w:color="auto"/>
            <w:bottom w:val="none" w:sz="0" w:space="0" w:color="auto"/>
            <w:right w:val="none" w:sz="0" w:space="0" w:color="auto"/>
          </w:divBdr>
        </w:div>
        <w:div w:id="781195452">
          <w:marLeft w:val="0"/>
          <w:marRight w:val="0"/>
          <w:marTop w:val="0"/>
          <w:marBottom w:val="0"/>
          <w:divBdr>
            <w:top w:val="none" w:sz="0" w:space="0" w:color="auto"/>
            <w:left w:val="none" w:sz="0" w:space="0" w:color="auto"/>
            <w:bottom w:val="none" w:sz="0" w:space="0" w:color="auto"/>
            <w:right w:val="none" w:sz="0" w:space="0" w:color="auto"/>
          </w:divBdr>
        </w:div>
        <w:div w:id="853962104">
          <w:marLeft w:val="0"/>
          <w:marRight w:val="0"/>
          <w:marTop w:val="0"/>
          <w:marBottom w:val="0"/>
          <w:divBdr>
            <w:top w:val="none" w:sz="0" w:space="0" w:color="auto"/>
            <w:left w:val="none" w:sz="0" w:space="0" w:color="auto"/>
            <w:bottom w:val="none" w:sz="0" w:space="0" w:color="auto"/>
            <w:right w:val="none" w:sz="0" w:space="0" w:color="auto"/>
          </w:divBdr>
        </w:div>
        <w:div w:id="885676586">
          <w:marLeft w:val="0"/>
          <w:marRight w:val="0"/>
          <w:marTop w:val="0"/>
          <w:marBottom w:val="0"/>
          <w:divBdr>
            <w:top w:val="none" w:sz="0" w:space="0" w:color="auto"/>
            <w:left w:val="none" w:sz="0" w:space="0" w:color="auto"/>
            <w:bottom w:val="none" w:sz="0" w:space="0" w:color="auto"/>
            <w:right w:val="none" w:sz="0" w:space="0" w:color="auto"/>
          </w:divBdr>
        </w:div>
        <w:div w:id="948855341">
          <w:marLeft w:val="0"/>
          <w:marRight w:val="0"/>
          <w:marTop w:val="0"/>
          <w:marBottom w:val="0"/>
          <w:divBdr>
            <w:top w:val="none" w:sz="0" w:space="0" w:color="auto"/>
            <w:left w:val="none" w:sz="0" w:space="0" w:color="auto"/>
            <w:bottom w:val="none" w:sz="0" w:space="0" w:color="auto"/>
            <w:right w:val="none" w:sz="0" w:space="0" w:color="auto"/>
          </w:divBdr>
        </w:div>
        <w:div w:id="1224564013">
          <w:marLeft w:val="0"/>
          <w:marRight w:val="0"/>
          <w:marTop w:val="0"/>
          <w:marBottom w:val="0"/>
          <w:divBdr>
            <w:top w:val="none" w:sz="0" w:space="0" w:color="auto"/>
            <w:left w:val="none" w:sz="0" w:space="0" w:color="auto"/>
            <w:bottom w:val="none" w:sz="0" w:space="0" w:color="auto"/>
            <w:right w:val="none" w:sz="0" w:space="0" w:color="auto"/>
          </w:divBdr>
        </w:div>
        <w:div w:id="1248732076">
          <w:marLeft w:val="0"/>
          <w:marRight w:val="0"/>
          <w:marTop w:val="0"/>
          <w:marBottom w:val="0"/>
          <w:divBdr>
            <w:top w:val="none" w:sz="0" w:space="0" w:color="auto"/>
            <w:left w:val="none" w:sz="0" w:space="0" w:color="auto"/>
            <w:bottom w:val="none" w:sz="0" w:space="0" w:color="auto"/>
            <w:right w:val="none" w:sz="0" w:space="0" w:color="auto"/>
          </w:divBdr>
        </w:div>
        <w:div w:id="1314455848">
          <w:marLeft w:val="0"/>
          <w:marRight w:val="0"/>
          <w:marTop w:val="0"/>
          <w:marBottom w:val="0"/>
          <w:divBdr>
            <w:top w:val="none" w:sz="0" w:space="0" w:color="auto"/>
            <w:left w:val="none" w:sz="0" w:space="0" w:color="auto"/>
            <w:bottom w:val="none" w:sz="0" w:space="0" w:color="auto"/>
            <w:right w:val="none" w:sz="0" w:space="0" w:color="auto"/>
          </w:divBdr>
        </w:div>
        <w:div w:id="1387609051">
          <w:marLeft w:val="0"/>
          <w:marRight w:val="0"/>
          <w:marTop w:val="0"/>
          <w:marBottom w:val="0"/>
          <w:divBdr>
            <w:top w:val="none" w:sz="0" w:space="0" w:color="auto"/>
            <w:left w:val="none" w:sz="0" w:space="0" w:color="auto"/>
            <w:bottom w:val="none" w:sz="0" w:space="0" w:color="auto"/>
            <w:right w:val="none" w:sz="0" w:space="0" w:color="auto"/>
          </w:divBdr>
        </w:div>
        <w:div w:id="1387993889">
          <w:marLeft w:val="0"/>
          <w:marRight w:val="0"/>
          <w:marTop w:val="0"/>
          <w:marBottom w:val="0"/>
          <w:divBdr>
            <w:top w:val="none" w:sz="0" w:space="0" w:color="auto"/>
            <w:left w:val="none" w:sz="0" w:space="0" w:color="auto"/>
            <w:bottom w:val="none" w:sz="0" w:space="0" w:color="auto"/>
            <w:right w:val="none" w:sz="0" w:space="0" w:color="auto"/>
          </w:divBdr>
        </w:div>
        <w:div w:id="1448815764">
          <w:marLeft w:val="0"/>
          <w:marRight w:val="0"/>
          <w:marTop w:val="0"/>
          <w:marBottom w:val="0"/>
          <w:divBdr>
            <w:top w:val="none" w:sz="0" w:space="0" w:color="auto"/>
            <w:left w:val="none" w:sz="0" w:space="0" w:color="auto"/>
            <w:bottom w:val="none" w:sz="0" w:space="0" w:color="auto"/>
            <w:right w:val="none" w:sz="0" w:space="0" w:color="auto"/>
          </w:divBdr>
        </w:div>
        <w:div w:id="1471902298">
          <w:marLeft w:val="0"/>
          <w:marRight w:val="0"/>
          <w:marTop w:val="0"/>
          <w:marBottom w:val="0"/>
          <w:divBdr>
            <w:top w:val="none" w:sz="0" w:space="0" w:color="auto"/>
            <w:left w:val="none" w:sz="0" w:space="0" w:color="auto"/>
            <w:bottom w:val="none" w:sz="0" w:space="0" w:color="auto"/>
            <w:right w:val="none" w:sz="0" w:space="0" w:color="auto"/>
          </w:divBdr>
        </w:div>
        <w:div w:id="1587956389">
          <w:marLeft w:val="0"/>
          <w:marRight w:val="0"/>
          <w:marTop w:val="0"/>
          <w:marBottom w:val="0"/>
          <w:divBdr>
            <w:top w:val="none" w:sz="0" w:space="0" w:color="auto"/>
            <w:left w:val="none" w:sz="0" w:space="0" w:color="auto"/>
            <w:bottom w:val="none" w:sz="0" w:space="0" w:color="auto"/>
            <w:right w:val="none" w:sz="0" w:space="0" w:color="auto"/>
          </w:divBdr>
        </w:div>
        <w:div w:id="1664041551">
          <w:marLeft w:val="0"/>
          <w:marRight w:val="0"/>
          <w:marTop w:val="0"/>
          <w:marBottom w:val="0"/>
          <w:divBdr>
            <w:top w:val="none" w:sz="0" w:space="0" w:color="auto"/>
            <w:left w:val="none" w:sz="0" w:space="0" w:color="auto"/>
            <w:bottom w:val="none" w:sz="0" w:space="0" w:color="auto"/>
            <w:right w:val="none" w:sz="0" w:space="0" w:color="auto"/>
          </w:divBdr>
        </w:div>
        <w:div w:id="1714184683">
          <w:marLeft w:val="0"/>
          <w:marRight w:val="0"/>
          <w:marTop w:val="0"/>
          <w:marBottom w:val="0"/>
          <w:divBdr>
            <w:top w:val="none" w:sz="0" w:space="0" w:color="auto"/>
            <w:left w:val="none" w:sz="0" w:space="0" w:color="auto"/>
            <w:bottom w:val="none" w:sz="0" w:space="0" w:color="auto"/>
            <w:right w:val="none" w:sz="0" w:space="0" w:color="auto"/>
          </w:divBdr>
        </w:div>
        <w:div w:id="1722554254">
          <w:marLeft w:val="0"/>
          <w:marRight w:val="0"/>
          <w:marTop w:val="0"/>
          <w:marBottom w:val="0"/>
          <w:divBdr>
            <w:top w:val="none" w:sz="0" w:space="0" w:color="auto"/>
            <w:left w:val="none" w:sz="0" w:space="0" w:color="auto"/>
            <w:bottom w:val="none" w:sz="0" w:space="0" w:color="auto"/>
            <w:right w:val="none" w:sz="0" w:space="0" w:color="auto"/>
          </w:divBdr>
        </w:div>
        <w:div w:id="1722822857">
          <w:marLeft w:val="0"/>
          <w:marRight w:val="0"/>
          <w:marTop w:val="0"/>
          <w:marBottom w:val="0"/>
          <w:divBdr>
            <w:top w:val="none" w:sz="0" w:space="0" w:color="auto"/>
            <w:left w:val="none" w:sz="0" w:space="0" w:color="auto"/>
            <w:bottom w:val="none" w:sz="0" w:space="0" w:color="auto"/>
            <w:right w:val="none" w:sz="0" w:space="0" w:color="auto"/>
          </w:divBdr>
        </w:div>
        <w:div w:id="1766993703">
          <w:marLeft w:val="0"/>
          <w:marRight w:val="0"/>
          <w:marTop w:val="0"/>
          <w:marBottom w:val="0"/>
          <w:divBdr>
            <w:top w:val="none" w:sz="0" w:space="0" w:color="auto"/>
            <w:left w:val="none" w:sz="0" w:space="0" w:color="auto"/>
            <w:bottom w:val="none" w:sz="0" w:space="0" w:color="auto"/>
            <w:right w:val="none" w:sz="0" w:space="0" w:color="auto"/>
          </w:divBdr>
        </w:div>
        <w:div w:id="1786924198">
          <w:marLeft w:val="0"/>
          <w:marRight w:val="0"/>
          <w:marTop w:val="0"/>
          <w:marBottom w:val="0"/>
          <w:divBdr>
            <w:top w:val="none" w:sz="0" w:space="0" w:color="auto"/>
            <w:left w:val="none" w:sz="0" w:space="0" w:color="auto"/>
            <w:bottom w:val="none" w:sz="0" w:space="0" w:color="auto"/>
            <w:right w:val="none" w:sz="0" w:space="0" w:color="auto"/>
          </w:divBdr>
        </w:div>
        <w:div w:id="1836023577">
          <w:marLeft w:val="0"/>
          <w:marRight w:val="0"/>
          <w:marTop w:val="0"/>
          <w:marBottom w:val="0"/>
          <w:divBdr>
            <w:top w:val="none" w:sz="0" w:space="0" w:color="auto"/>
            <w:left w:val="none" w:sz="0" w:space="0" w:color="auto"/>
            <w:bottom w:val="none" w:sz="0" w:space="0" w:color="auto"/>
            <w:right w:val="none" w:sz="0" w:space="0" w:color="auto"/>
          </w:divBdr>
        </w:div>
        <w:div w:id="2132164937">
          <w:marLeft w:val="0"/>
          <w:marRight w:val="0"/>
          <w:marTop w:val="0"/>
          <w:marBottom w:val="0"/>
          <w:divBdr>
            <w:top w:val="none" w:sz="0" w:space="0" w:color="auto"/>
            <w:left w:val="none" w:sz="0" w:space="0" w:color="auto"/>
            <w:bottom w:val="none" w:sz="0" w:space="0" w:color="auto"/>
            <w:right w:val="none" w:sz="0" w:space="0" w:color="auto"/>
          </w:divBdr>
        </w:div>
      </w:divsChild>
    </w:div>
    <w:div w:id="1696733679">
      <w:bodyDiv w:val="1"/>
      <w:marLeft w:val="0"/>
      <w:marRight w:val="0"/>
      <w:marTop w:val="0"/>
      <w:marBottom w:val="0"/>
      <w:divBdr>
        <w:top w:val="none" w:sz="0" w:space="0" w:color="auto"/>
        <w:left w:val="none" w:sz="0" w:space="0" w:color="auto"/>
        <w:bottom w:val="none" w:sz="0" w:space="0" w:color="auto"/>
        <w:right w:val="none" w:sz="0" w:space="0" w:color="auto"/>
      </w:divBdr>
    </w:div>
    <w:div w:id="1804344118">
      <w:bodyDiv w:val="1"/>
      <w:marLeft w:val="0"/>
      <w:marRight w:val="0"/>
      <w:marTop w:val="0"/>
      <w:marBottom w:val="0"/>
      <w:divBdr>
        <w:top w:val="none" w:sz="0" w:space="0" w:color="auto"/>
        <w:left w:val="none" w:sz="0" w:space="0" w:color="auto"/>
        <w:bottom w:val="none" w:sz="0" w:space="0" w:color="auto"/>
        <w:right w:val="none" w:sz="0" w:space="0" w:color="auto"/>
      </w:divBdr>
      <w:divsChild>
        <w:div w:id="1325935078">
          <w:marLeft w:val="0"/>
          <w:marRight w:val="0"/>
          <w:marTop w:val="0"/>
          <w:marBottom w:val="0"/>
          <w:divBdr>
            <w:top w:val="none" w:sz="0" w:space="0" w:color="auto"/>
            <w:left w:val="none" w:sz="0" w:space="0" w:color="auto"/>
            <w:bottom w:val="none" w:sz="0" w:space="0" w:color="auto"/>
            <w:right w:val="none" w:sz="0" w:space="0" w:color="auto"/>
          </w:divBdr>
          <w:divsChild>
            <w:div w:id="1128931856">
              <w:marLeft w:val="0"/>
              <w:marRight w:val="0"/>
              <w:marTop w:val="0"/>
              <w:marBottom w:val="0"/>
              <w:divBdr>
                <w:top w:val="none" w:sz="0" w:space="0" w:color="auto"/>
                <w:left w:val="none" w:sz="0" w:space="0" w:color="auto"/>
                <w:bottom w:val="none" w:sz="0" w:space="0" w:color="auto"/>
                <w:right w:val="none" w:sz="0" w:space="0" w:color="auto"/>
              </w:divBdr>
              <w:divsChild>
                <w:div w:id="2451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146E-CFAB-458E-BB41-21F624D7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17563</Words>
  <Characters>103625</Characters>
  <Application>Microsoft Office Word</Application>
  <DocSecurity>8</DocSecurity>
  <Lines>863</Lines>
  <Paragraphs>241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honza</cp:lastModifiedBy>
  <cp:revision>5</cp:revision>
  <cp:lastPrinted>2013-06-24T07:36:00Z</cp:lastPrinted>
  <dcterms:created xsi:type="dcterms:W3CDTF">2013-06-26T06:28:00Z</dcterms:created>
  <dcterms:modified xsi:type="dcterms:W3CDTF">2013-06-26T07:02:00Z</dcterms:modified>
</cp:coreProperties>
</file>