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7C59" w14:textId="5FA930AF" w:rsidR="00D659B0" w:rsidRDefault="00D659B0" w:rsidP="00E44E5D">
      <w:pPr>
        <w:pStyle w:val="Nadpis1"/>
        <w:tabs>
          <w:tab w:val="left" w:pos="510"/>
        </w:tabs>
        <w:spacing w:before="0"/>
        <w:ind w:left="227"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Výchozí struktura údajů pro zjišťování uhlíkové stopy výrobních provozů</w:t>
      </w:r>
    </w:p>
    <w:p w14:paraId="7970761A" w14:textId="6A0553AC" w:rsidR="00D659B0" w:rsidRPr="00463B15" w:rsidRDefault="00D72F6C" w:rsidP="00E44E5D">
      <w:pPr>
        <w:pStyle w:val="Nadpis1"/>
        <w:tabs>
          <w:tab w:val="left" w:pos="510"/>
        </w:tabs>
        <w:spacing w:before="0"/>
        <w:ind w:left="227" w:firstLine="0"/>
        <w:rPr>
          <w:rFonts w:asciiTheme="minorHAnsi" w:hAnsiTheme="minorHAnsi" w:cstheme="minorHAnsi"/>
          <w:b w:val="0"/>
          <w:bCs w:val="0"/>
          <w:lang w:val="cs-CZ"/>
        </w:rPr>
      </w:pPr>
      <w:r w:rsidRPr="00463B15">
        <w:rPr>
          <w:rFonts w:asciiTheme="minorHAnsi" w:hAnsiTheme="minorHAnsi" w:cstheme="minorHAnsi"/>
          <w:b w:val="0"/>
          <w:bCs w:val="0"/>
          <w:lang w:val="cs-CZ"/>
        </w:rPr>
        <w:t>(většina informací bude zjišťována pro každý provoz</w:t>
      </w:r>
      <w:r w:rsidR="00463B15" w:rsidRPr="00463B15">
        <w:rPr>
          <w:rFonts w:asciiTheme="minorHAnsi" w:hAnsiTheme="minorHAnsi" w:cstheme="minorHAnsi"/>
          <w:b w:val="0"/>
          <w:bCs w:val="0"/>
          <w:lang w:val="cs-CZ"/>
        </w:rPr>
        <w:t>/skupinu výrobků samostatně)</w:t>
      </w:r>
      <w:r w:rsidRPr="00463B15">
        <w:rPr>
          <w:rFonts w:asciiTheme="minorHAnsi" w:hAnsiTheme="minorHAnsi" w:cstheme="minorHAnsi"/>
          <w:b w:val="0"/>
          <w:bCs w:val="0"/>
          <w:lang w:val="cs-CZ"/>
        </w:rPr>
        <w:t xml:space="preserve"> </w:t>
      </w:r>
    </w:p>
    <w:p w14:paraId="58C65643" w14:textId="77777777" w:rsidR="00D659B0" w:rsidRDefault="00D659B0" w:rsidP="00E44E5D">
      <w:pPr>
        <w:pStyle w:val="Nadpis1"/>
        <w:tabs>
          <w:tab w:val="left" w:pos="510"/>
        </w:tabs>
        <w:spacing w:before="0"/>
        <w:ind w:left="227" w:firstLine="0"/>
        <w:rPr>
          <w:rFonts w:asciiTheme="minorHAnsi" w:hAnsiTheme="minorHAnsi" w:cstheme="minorHAnsi"/>
          <w:lang w:val="cs-CZ"/>
        </w:rPr>
      </w:pPr>
    </w:p>
    <w:p w14:paraId="43E8F7CE" w14:textId="6A6FA97F" w:rsidR="006A471C" w:rsidRPr="00E44E5D" w:rsidRDefault="007B4A1D" w:rsidP="00E44E5D">
      <w:pPr>
        <w:pStyle w:val="Nadpis1"/>
        <w:tabs>
          <w:tab w:val="left" w:pos="510"/>
        </w:tabs>
        <w:spacing w:before="0"/>
        <w:ind w:left="227" w:firstLine="0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Úvodní</w:t>
      </w:r>
      <w:r w:rsidRPr="00E44E5D">
        <w:rPr>
          <w:rFonts w:asciiTheme="minorHAnsi" w:hAnsiTheme="minorHAnsi" w:cstheme="minorHAnsi"/>
          <w:spacing w:val="-1"/>
          <w:lang w:val="cs-CZ"/>
        </w:rPr>
        <w:t xml:space="preserve"> </w:t>
      </w:r>
      <w:r w:rsidRPr="00E44E5D">
        <w:rPr>
          <w:rFonts w:asciiTheme="minorHAnsi" w:hAnsiTheme="minorHAnsi" w:cstheme="minorHAnsi"/>
          <w:lang w:val="cs-CZ"/>
        </w:rPr>
        <w:t>informace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3306"/>
        <w:gridCol w:w="4987"/>
      </w:tblGrid>
      <w:tr w:rsidR="006A471C" w:rsidRPr="00E44E5D" w14:paraId="1E2A3156" w14:textId="77777777" w:rsidTr="007B7B2C">
        <w:trPr>
          <w:trHeight w:val="305"/>
        </w:trPr>
        <w:tc>
          <w:tcPr>
            <w:tcW w:w="4944" w:type="dxa"/>
            <w:shd w:val="clear" w:color="auto" w:fill="92D050"/>
          </w:tcPr>
          <w:p w14:paraId="5B7777DF" w14:textId="77777777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Položka</w:t>
            </w:r>
          </w:p>
        </w:tc>
        <w:tc>
          <w:tcPr>
            <w:tcW w:w="3306" w:type="dxa"/>
            <w:shd w:val="clear" w:color="auto" w:fill="92D050"/>
          </w:tcPr>
          <w:p w14:paraId="113E7E48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Odpověď</w:t>
            </w:r>
          </w:p>
        </w:tc>
        <w:tc>
          <w:tcPr>
            <w:tcW w:w="4987" w:type="dxa"/>
            <w:shd w:val="clear" w:color="auto" w:fill="92D050"/>
          </w:tcPr>
          <w:p w14:paraId="257F4296" w14:textId="77777777" w:rsidR="006A471C" w:rsidRPr="00E44E5D" w:rsidRDefault="007B4A1D">
            <w:pPr>
              <w:pStyle w:val="TableParagraph"/>
              <w:spacing w:line="273" w:lineRule="exact"/>
              <w:ind w:left="111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Jednotka, popis</w:t>
            </w:r>
          </w:p>
        </w:tc>
      </w:tr>
      <w:tr w:rsidR="006A471C" w:rsidRPr="00E44E5D" w14:paraId="2E5CE14B" w14:textId="77777777" w:rsidTr="00E44E5D">
        <w:trPr>
          <w:trHeight w:val="305"/>
        </w:trPr>
        <w:tc>
          <w:tcPr>
            <w:tcW w:w="4944" w:type="dxa"/>
            <w:vAlign w:val="center"/>
          </w:tcPr>
          <w:p w14:paraId="53B37699" w14:textId="09F3C7AD" w:rsidR="006A471C" w:rsidRPr="00E44E5D" w:rsidRDefault="005C165F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Provozovna</w:t>
            </w:r>
          </w:p>
        </w:tc>
        <w:tc>
          <w:tcPr>
            <w:tcW w:w="3306" w:type="dxa"/>
            <w:vAlign w:val="center"/>
          </w:tcPr>
          <w:p w14:paraId="26D9BAED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09E4ECCB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A471C" w:rsidRPr="00D659B0" w14:paraId="45BC9A07" w14:textId="77777777" w:rsidTr="00E44E5D">
        <w:trPr>
          <w:trHeight w:val="374"/>
        </w:trPr>
        <w:tc>
          <w:tcPr>
            <w:tcW w:w="4944" w:type="dxa"/>
            <w:vAlign w:val="center"/>
          </w:tcPr>
          <w:p w14:paraId="54E779B6" w14:textId="597B4F96" w:rsidR="006A471C" w:rsidRPr="00E44E5D" w:rsidRDefault="007B4A1D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Počet zaměstnanců</w:t>
            </w:r>
          </w:p>
        </w:tc>
        <w:tc>
          <w:tcPr>
            <w:tcW w:w="3306" w:type="dxa"/>
            <w:vAlign w:val="center"/>
          </w:tcPr>
          <w:p w14:paraId="4F352849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45576B4F" w14:textId="2EF35AE9" w:rsidR="006A471C" w:rsidRPr="00E44E5D" w:rsidRDefault="00356216" w:rsidP="00E44E5D">
            <w:pPr>
              <w:pStyle w:val="TableParagraph"/>
              <w:spacing w:before="11"/>
              <w:ind w:left="111"/>
              <w:rPr>
                <w:rFonts w:asciiTheme="minorHAnsi" w:hAnsiTheme="minorHAnsi" w:cstheme="minorHAnsi"/>
                <w:sz w:val="21"/>
                <w:lang w:val="cs-CZ"/>
              </w:rPr>
            </w:pPr>
            <w:r>
              <w:rPr>
                <w:rFonts w:asciiTheme="minorHAnsi" w:hAnsiTheme="minorHAnsi" w:cstheme="minorHAnsi"/>
                <w:w w:val="105"/>
                <w:sz w:val="21"/>
                <w:lang w:val="cs-CZ"/>
              </w:rPr>
              <w:t>P</w:t>
            </w:r>
            <w:r w:rsidR="007B4A1D"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řepočtený na celé úvazky</w:t>
            </w:r>
          </w:p>
        </w:tc>
      </w:tr>
      <w:tr w:rsidR="006A471C" w:rsidRPr="00E44E5D" w14:paraId="333EABE5" w14:textId="77777777" w:rsidTr="00E44E5D">
        <w:trPr>
          <w:trHeight w:val="305"/>
        </w:trPr>
        <w:tc>
          <w:tcPr>
            <w:tcW w:w="4944" w:type="dxa"/>
            <w:vAlign w:val="center"/>
          </w:tcPr>
          <w:p w14:paraId="6F6DE0B2" w14:textId="319142CA" w:rsidR="006A471C" w:rsidRPr="00E44E5D" w:rsidRDefault="007B4A1D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Obrat (tis. Kč)</w:t>
            </w:r>
          </w:p>
        </w:tc>
        <w:tc>
          <w:tcPr>
            <w:tcW w:w="3306" w:type="dxa"/>
            <w:vAlign w:val="center"/>
          </w:tcPr>
          <w:p w14:paraId="65520AEB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1779B5C3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2224BD" w:rsidRPr="00E44E5D" w14:paraId="67A6BD1B" w14:textId="77777777" w:rsidTr="00E44E5D">
        <w:trPr>
          <w:trHeight w:val="598"/>
        </w:trPr>
        <w:tc>
          <w:tcPr>
            <w:tcW w:w="4944" w:type="dxa"/>
            <w:vAlign w:val="center"/>
          </w:tcPr>
          <w:p w14:paraId="3FD27483" w14:textId="7D99E6C4" w:rsidR="002224BD" w:rsidRPr="00E44E5D" w:rsidRDefault="002224BD" w:rsidP="00E44E5D">
            <w:pPr>
              <w:pStyle w:val="TableParagraph"/>
              <w:spacing w:before="11"/>
              <w:rPr>
                <w:rFonts w:asciiTheme="minorHAnsi" w:hAnsiTheme="minorHAnsi" w:cstheme="minorHAnsi"/>
                <w:w w:val="105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Výroba v tj. (m</w:t>
            </w:r>
            <w:r w:rsidRPr="00E44E5D">
              <w:rPr>
                <w:rFonts w:asciiTheme="minorHAnsi" w:hAnsiTheme="minorHAnsi" w:cstheme="minorHAnsi"/>
                <w:w w:val="105"/>
                <w:sz w:val="21"/>
                <w:vertAlign w:val="superscript"/>
                <w:lang w:val="cs-CZ"/>
              </w:rPr>
              <w:t>3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, ks)</w:t>
            </w:r>
          </w:p>
        </w:tc>
        <w:tc>
          <w:tcPr>
            <w:tcW w:w="3306" w:type="dxa"/>
            <w:vAlign w:val="center"/>
          </w:tcPr>
          <w:p w14:paraId="07CC8BA7" w14:textId="77777777" w:rsidR="002224BD" w:rsidRPr="00E44E5D" w:rsidRDefault="002224BD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4D1632C6" w14:textId="77777777" w:rsidR="002224BD" w:rsidRPr="00E44E5D" w:rsidRDefault="002224BD" w:rsidP="00E44E5D">
            <w:pPr>
              <w:pStyle w:val="TableParagraph"/>
              <w:spacing w:before="11"/>
              <w:ind w:left="111"/>
              <w:rPr>
                <w:rFonts w:asciiTheme="minorHAnsi" w:hAnsiTheme="minorHAnsi" w:cstheme="minorHAnsi"/>
                <w:w w:val="105"/>
                <w:sz w:val="21"/>
                <w:lang w:val="cs-CZ"/>
              </w:rPr>
            </w:pPr>
          </w:p>
        </w:tc>
      </w:tr>
      <w:tr w:rsidR="006A471C" w:rsidRPr="00D659B0" w14:paraId="398BE032" w14:textId="77777777" w:rsidTr="00E44E5D">
        <w:trPr>
          <w:trHeight w:val="598"/>
        </w:trPr>
        <w:tc>
          <w:tcPr>
            <w:tcW w:w="4944" w:type="dxa"/>
            <w:vAlign w:val="center"/>
          </w:tcPr>
          <w:p w14:paraId="5420EDC5" w14:textId="5F9EDE0B" w:rsidR="006A471C" w:rsidRPr="00E44E5D" w:rsidRDefault="007B4A1D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Technologie</w:t>
            </w:r>
          </w:p>
        </w:tc>
        <w:tc>
          <w:tcPr>
            <w:tcW w:w="3306" w:type="dxa"/>
            <w:vAlign w:val="center"/>
          </w:tcPr>
          <w:p w14:paraId="0E4E8239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4BF60E35" w14:textId="5AC5D5B5" w:rsidR="006A471C" w:rsidRPr="00E44E5D" w:rsidRDefault="007B4A1D" w:rsidP="00E44E5D">
            <w:pPr>
              <w:pStyle w:val="TableParagraph"/>
              <w:spacing w:before="11"/>
              <w:ind w:left="1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Základní popis (schéma) používaných</w:t>
            </w:r>
            <w:r w:rsidR="00E44E5D">
              <w:rPr>
                <w:rFonts w:asciiTheme="minorHAnsi" w:hAnsiTheme="minorHAnsi" w:cstheme="minorHAnsi"/>
                <w:sz w:val="21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výrobních technologií</w:t>
            </w:r>
          </w:p>
        </w:tc>
      </w:tr>
      <w:tr w:rsidR="006A471C" w:rsidRPr="00D659B0" w14:paraId="2A0867DC" w14:textId="77777777" w:rsidTr="00E44E5D">
        <w:trPr>
          <w:trHeight w:val="1193"/>
        </w:trPr>
        <w:tc>
          <w:tcPr>
            <w:tcW w:w="4944" w:type="dxa"/>
            <w:vAlign w:val="center"/>
          </w:tcPr>
          <w:p w14:paraId="3DDE81BD" w14:textId="28747384" w:rsidR="006A471C" w:rsidRPr="00E44E5D" w:rsidRDefault="007B4A1D" w:rsidP="00E44E5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Majetek, stroje, zařízení na leasing</w:t>
            </w:r>
          </w:p>
        </w:tc>
        <w:tc>
          <w:tcPr>
            <w:tcW w:w="3306" w:type="dxa"/>
            <w:vAlign w:val="center"/>
          </w:tcPr>
          <w:p w14:paraId="1C24084E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987" w:type="dxa"/>
            <w:vAlign w:val="center"/>
          </w:tcPr>
          <w:p w14:paraId="3B3CE420" w14:textId="015F9C83" w:rsidR="006A471C" w:rsidRPr="00E44E5D" w:rsidRDefault="007B4A1D" w:rsidP="00E44E5D">
            <w:pPr>
              <w:pStyle w:val="TableParagraph"/>
              <w:spacing w:before="11" w:line="288" w:lineRule="auto"/>
              <w:ind w:left="1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Uvést, pokud je relevantní z hlediska US, tj. pokud dané stroje či zařízení produkují skleníkové plyny (např. automobily či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nákladní automobily)</w:t>
            </w:r>
          </w:p>
        </w:tc>
      </w:tr>
    </w:tbl>
    <w:p w14:paraId="1F851A4C" w14:textId="77777777" w:rsidR="006A471C" w:rsidRPr="00E44E5D" w:rsidRDefault="006A471C">
      <w:pPr>
        <w:rPr>
          <w:rFonts w:asciiTheme="minorHAnsi" w:hAnsiTheme="minorHAnsi" w:cstheme="minorHAnsi"/>
          <w:sz w:val="21"/>
          <w:lang w:val="cs-CZ"/>
        </w:rPr>
        <w:sectPr w:rsidR="006A471C" w:rsidRPr="00E44E5D">
          <w:headerReference w:type="default" r:id="rId7"/>
          <w:footerReference w:type="default" r:id="rId8"/>
          <w:type w:val="continuous"/>
          <w:pgSz w:w="15840" w:h="12240" w:orient="landscape"/>
          <w:pgMar w:top="1140" w:right="1200" w:bottom="280" w:left="1220" w:header="709" w:footer="708" w:gutter="0"/>
          <w:cols w:space="708"/>
        </w:sectPr>
      </w:pPr>
    </w:p>
    <w:p w14:paraId="514AB39B" w14:textId="2B2C542C" w:rsidR="00E44E5D" w:rsidRPr="00E44E5D" w:rsidRDefault="007B4A1D" w:rsidP="00E44E5D">
      <w:pPr>
        <w:pStyle w:val="Nadpis1"/>
        <w:tabs>
          <w:tab w:val="left" w:pos="553"/>
        </w:tabs>
        <w:spacing w:before="0"/>
        <w:ind w:left="227" w:firstLine="0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lastRenderedPageBreak/>
        <w:t>Produkce skleníkových</w:t>
      </w:r>
      <w:r w:rsidRPr="00E44E5D">
        <w:rPr>
          <w:rFonts w:asciiTheme="minorHAnsi" w:hAnsiTheme="minorHAnsi" w:cstheme="minorHAnsi"/>
          <w:spacing w:val="-1"/>
          <w:lang w:val="cs-CZ"/>
        </w:rPr>
        <w:t xml:space="preserve"> </w:t>
      </w:r>
      <w:r w:rsidRPr="00E44E5D">
        <w:rPr>
          <w:rFonts w:asciiTheme="minorHAnsi" w:hAnsiTheme="minorHAnsi" w:cstheme="minorHAnsi"/>
          <w:lang w:val="cs-CZ"/>
        </w:rPr>
        <w:t>plynů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2"/>
        <w:gridCol w:w="2338"/>
        <w:gridCol w:w="9110"/>
      </w:tblGrid>
      <w:tr w:rsidR="00356216" w:rsidRPr="00E44E5D" w14:paraId="58EE5D33" w14:textId="77777777" w:rsidTr="00852C6E">
        <w:trPr>
          <w:trHeight w:val="316"/>
        </w:trPr>
        <w:tc>
          <w:tcPr>
            <w:tcW w:w="0" w:type="auto"/>
            <w:shd w:val="clear" w:color="auto" w:fill="99CC00"/>
          </w:tcPr>
          <w:p w14:paraId="4D3A203D" w14:textId="77777777" w:rsidR="006A471C" w:rsidRPr="00E44E5D" w:rsidRDefault="007B4A1D" w:rsidP="003B7E68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Položka</w:t>
            </w:r>
          </w:p>
        </w:tc>
        <w:tc>
          <w:tcPr>
            <w:tcW w:w="0" w:type="auto"/>
            <w:shd w:val="clear" w:color="auto" w:fill="99CC00"/>
          </w:tcPr>
          <w:p w14:paraId="49F39DC6" w14:textId="77777777" w:rsidR="006A471C" w:rsidRPr="00E44E5D" w:rsidRDefault="007B4A1D" w:rsidP="003B7E6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Hodnota</w:t>
            </w:r>
          </w:p>
        </w:tc>
        <w:tc>
          <w:tcPr>
            <w:tcW w:w="0" w:type="auto"/>
            <w:shd w:val="clear" w:color="auto" w:fill="99CC00"/>
          </w:tcPr>
          <w:p w14:paraId="21F89810" w14:textId="77777777" w:rsidR="006A471C" w:rsidRPr="00E44E5D" w:rsidRDefault="007B4A1D" w:rsidP="003B7E68">
            <w:pPr>
              <w:pStyle w:val="TableParagraph"/>
              <w:spacing w:line="273" w:lineRule="exact"/>
              <w:ind w:left="106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Poznámka</w:t>
            </w:r>
          </w:p>
        </w:tc>
      </w:tr>
      <w:tr w:rsidR="00356216" w:rsidRPr="00D659B0" w14:paraId="79BF35C7" w14:textId="77777777" w:rsidTr="00852C6E">
        <w:trPr>
          <w:trHeight w:val="316"/>
        </w:trPr>
        <w:tc>
          <w:tcPr>
            <w:tcW w:w="0" w:type="auto"/>
          </w:tcPr>
          <w:p w14:paraId="4B7A60FE" w14:textId="63ADBE97" w:rsidR="006A471C" w:rsidRPr="00E44E5D" w:rsidRDefault="007B4A1D" w:rsidP="003B7E6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Rok výpočtu</w:t>
            </w:r>
          </w:p>
        </w:tc>
        <w:tc>
          <w:tcPr>
            <w:tcW w:w="0" w:type="auto"/>
          </w:tcPr>
          <w:p w14:paraId="30E7C698" w14:textId="6E81668C" w:rsidR="006A471C" w:rsidRPr="00E44E5D" w:rsidRDefault="006A471C" w:rsidP="003B7E6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</w:tcPr>
          <w:p w14:paraId="46BA7249" w14:textId="2079D41E" w:rsidR="006A471C" w:rsidRPr="00E44E5D" w:rsidRDefault="007B4A1D" w:rsidP="003B7E68">
            <w:pPr>
              <w:pStyle w:val="TableParagraph"/>
              <w:spacing w:before="11"/>
              <w:ind w:left="106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Rok (y), ke kterým se vztahují data</w:t>
            </w:r>
          </w:p>
        </w:tc>
      </w:tr>
      <w:tr w:rsidR="00356216" w:rsidRPr="00D659B0" w14:paraId="268F99A3" w14:textId="77777777" w:rsidTr="00852C6E">
        <w:trPr>
          <w:trHeight w:val="1237"/>
        </w:trPr>
        <w:tc>
          <w:tcPr>
            <w:tcW w:w="0" w:type="auto"/>
            <w:vAlign w:val="center"/>
          </w:tcPr>
          <w:p w14:paraId="1700FF89" w14:textId="11D69DBC" w:rsidR="006A471C" w:rsidRPr="00E44E5D" w:rsidRDefault="007B4A1D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Emisní zdroje</w:t>
            </w:r>
          </w:p>
        </w:tc>
        <w:tc>
          <w:tcPr>
            <w:tcW w:w="0" w:type="auto"/>
          </w:tcPr>
          <w:p w14:paraId="1C57F567" w14:textId="77777777" w:rsidR="006A471C" w:rsidRPr="00E44E5D" w:rsidRDefault="006A471C" w:rsidP="003B7E68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1CE55F8E" w14:textId="2C32BDD9" w:rsidR="006A471C" w:rsidRPr="00E44E5D" w:rsidRDefault="007B4A1D" w:rsidP="00852C6E">
            <w:pPr>
              <w:pStyle w:val="TableParagraph"/>
              <w:spacing w:before="11" w:line="290" w:lineRule="auto"/>
              <w:ind w:left="106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Stručný popis zařízení, které přímo ve 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V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aší společnosti produkují skleníkové plyny (např. kotle, pece, průmyslové procesy, auta ve vlastnictví, úniky např. z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 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chlad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i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cích</w:t>
            </w:r>
            <w:r w:rsidR="00E44E5D">
              <w:rPr>
                <w:rFonts w:asciiTheme="minorHAnsi" w:hAnsiTheme="minorHAnsi" w:cstheme="minorHAnsi"/>
                <w:sz w:val="21"/>
                <w:lang w:val="cs-CZ"/>
              </w:rPr>
              <w:t xml:space="preserve"> 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z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ařízení</w:t>
            </w:r>
            <w:r w:rsidR="00646ADF"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, klimatizace, odvětrávání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ap.)</w:t>
            </w:r>
          </w:p>
        </w:tc>
      </w:tr>
      <w:tr w:rsidR="00356216" w:rsidRPr="00E44E5D" w14:paraId="7F19F7C9" w14:textId="77777777" w:rsidTr="00852C6E">
        <w:trPr>
          <w:trHeight w:val="2159"/>
        </w:trPr>
        <w:tc>
          <w:tcPr>
            <w:tcW w:w="0" w:type="auto"/>
            <w:vAlign w:val="center"/>
          </w:tcPr>
          <w:p w14:paraId="6E05CDE4" w14:textId="4DF5A4E2" w:rsidR="006A471C" w:rsidRPr="00E44E5D" w:rsidRDefault="007B4A1D" w:rsidP="00E44E5D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Produk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ce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(přímo) uveden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ých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GHG plyn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ů</w:t>
            </w:r>
          </w:p>
        </w:tc>
        <w:tc>
          <w:tcPr>
            <w:tcW w:w="0" w:type="auto"/>
          </w:tcPr>
          <w:p w14:paraId="3E744BF6" w14:textId="424F47FC" w:rsidR="00356216" w:rsidRDefault="00356216" w:rsidP="003B7E68">
            <w:pPr>
              <w:pStyle w:val="TableParagraph"/>
              <w:tabs>
                <w:tab w:val="left" w:pos="724"/>
                <w:tab w:val="left" w:pos="1481"/>
              </w:tabs>
              <w:spacing w:before="11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>
              <w:rPr>
                <w:rFonts w:asciiTheme="minorHAnsi" w:hAnsiTheme="minorHAnsi" w:cstheme="minorHAnsi"/>
                <w:sz w:val="21"/>
                <w:lang w:val="cs-CZ"/>
              </w:rPr>
              <w:t>(Pokud Ano, uvést množství produkce, nejčastěji v tunách)</w:t>
            </w:r>
          </w:p>
          <w:p w14:paraId="6FB88F33" w14:textId="48F3724A" w:rsidR="006A471C" w:rsidRPr="00E44E5D" w:rsidRDefault="007B4A1D" w:rsidP="003B7E68">
            <w:pPr>
              <w:pStyle w:val="TableParagraph"/>
              <w:tabs>
                <w:tab w:val="left" w:pos="724"/>
                <w:tab w:val="left" w:pos="1481"/>
              </w:tabs>
              <w:spacing w:before="11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CO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2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Ne</w:t>
            </w:r>
          </w:p>
          <w:p w14:paraId="165A7C9C" w14:textId="77777777" w:rsidR="006A471C" w:rsidRPr="00E44E5D" w:rsidRDefault="007B4A1D" w:rsidP="003B7E68">
            <w:pPr>
              <w:pStyle w:val="TableParagraph"/>
              <w:tabs>
                <w:tab w:val="left" w:pos="715"/>
                <w:tab w:val="left" w:pos="1473"/>
              </w:tabs>
              <w:spacing w:before="51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CH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4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Ne</w:t>
            </w:r>
          </w:p>
          <w:p w14:paraId="286B2180" w14:textId="77777777" w:rsidR="006A471C" w:rsidRPr="00E44E5D" w:rsidRDefault="007B4A1D" w:rsidP="003B7E68">
            <w:pPr>
              <w:pStyle w:val="TableParagraph"/>
              <w:tabs>
                <w:tab w:val="left" w:pos="713"/>
                <w:tab w:val="left" w:pos="1470"/>
              </w:tabs>
              <w:spacing w:before="50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N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2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Ne</w:t>
            </w:r>
          </w:p>
          <w:p w14:paraId="30F0E126" w14:textId="77777777" w:rsidR="006A471C" w:rsidRPr="00E44E5D" w:rsidRDefault="007B4A1D" w:rsidP="003B7E68">
            <w:pPr>
              <w:pStyle w:val="TableParagraph"/>
              <w:tabs>
                <w:tab w:val="left" w:pos="710"/>
                <w:tab w:val="left" w:pos="1467"/>
              </w:tabs>
              <w:spacing w:before="56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HFC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ab/>
              <w:t>Ne</w:t>
            </w:r>
          </w:p>
          <w:p w14:paraId="23FA4ABE" w14:textId="77777777" w:rsidR="006A471C" w:rsidRPr="00E44E5D" w:rsidRDefault="007B4A1D" w:rsidP="003B7E68">
            <w:pPr>
              <w:pStyle w:val="TableParagraph"/>
              <w:tabs>
                <w:tab w:val="left" w:pos="736"/>
                <w:tab w:val="left" w:pos="1493"/>
              </w:tabs>
              <w:spacing w:before="51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PFC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ab/>
              <w:t>Ne</w:t>
            </w:r>
          </w:p>
          <w:p w14:paraId="54122FFE" w14:textId="77777777" w:rsidR="006A471C" w:rsidRPr="00E44E5D" w:rsidRDefault="007B4A1D" w:rsidP="003B7E68">
            <w:pPr>
              <w:pStyle w:val="TableParagraph"/>
              <w:tabs>
                <w:tab w:val="left" w:pos="754"/>
                <w:tab w:val="left" w:pos="1511"/>
              </w:tabs>
              <w:spacing w:before="51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SF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6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Ne</w:t>
            </w:r>
          </w:p>
          <w:p w14:paraId="58C7FC5D" w14:textId="77777777" w:rsidR="006A471C" w:rsidRPr="00E44E5D" w:rsidRDefault="007B4A1D" w:rsidP="003B7E68">
            <w:pPr>
              <w:pStyle w:val="TableParagraph"/>
              <w:tabs>
                <w:tab w:val="left" w:pos="767"/>
                <w:tab w:val="left" w:pos="1525"/>
              </w:tabs>
              <w:spacing w:before="55"/>
              <w:ind w:left="105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NF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3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Ano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ab/>
              <w:t>Ne</w:t>
            </w:r>
          </w:p>
        </w:tc>
        <w:tc>
          <w:tcPr>
            <w:tcW w:w="0" w:type="auto"/>
          </w:tcPr>
          <w:p w14:paraId="020D1BF1" w14:textId="77777777" w:rsidR="00852C6E" w:rsidRDefault="007B4A1D" w:rsidP="003B7E68">
            <w:pPr>
              <w:pStyle w:val="TableParagraph"/>
              <w:spacing w:before="11" w:line="288" w:lineRule="auto"/>
              <w:ind w:left="106" w:right="3470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CO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2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 xml:space="preserve"> </w:t>
            </w:r>
            <w:r w:rsidR="00E44E5D">
              <w:rPr>
                <w:rFonts w:asciiTheme="minorHAnsi" w:hAnsiTheme="minorHAnsi" w:cstheme="minorHAnsi"/>
                <w:sz w:val="21"/>
                <w:lang w:val="cs-CZ"/>
              </w:rPr>
              <w:t>–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 xml:space="preserve"> oxid uhličitý </w:t>
            </w:r>
          </w:p>
          <w:p w14:paraId="0B295481" w14:textId="14404E6B" w:rsidR="006A471C" w:rsidRPr="00E44E5D" w:rsidRDefault="007B4A1D" w:rsidP="003B7E68">
            <w:pPr>
              <w:pStyle w:val="TableParagraph"/>
              <w:spacing w:before="11" w:line="288" w:lineRule="auto"/>
              <w:ind w:left="106" w:right="3470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CH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4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 xml:space="preserve"> – metan</w:t>
            </w:r>
          </w:p>
          <w:p w14:paraId="4B9B8EBD" w14:textId="77777777" w:rsidR="006A471C" w:rsidRPr="00E44E5D" w:rsidRDefault="007B4A1D" w:rsidP="003B7E68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N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2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O – oxid dusný</w:t>
            </w:r>
          </w:p>
          <w:p w14:paraId="293F9BC3" w14:textId="77777777" w:rsidR="00852C6E" w:rsidRDefault="007B4A1D" w:rsidP="003B7E68">
            <w:pPr>
              <w:pStyle w:val="TableParagraph"/>
              <w:spacing w:before="55" w:line="288" w:lineRule="auto"/>
              <w:ind w:left="106" w:right="2687"/>
              <w:rPr>
                <w:rFonts w:asciiTheme="minorHAnsi" w:hAnsiTheme="minorHAnsi" w:cstheme="minorHAnsi"/>
                <w:w w:val="105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HFC 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–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fluorované uhlovodíky </w:t>
            </w:r>
          </w:p>
          <w:p w14:paraId="32E03FE3" w14:textId="77777777" w:rsidR="00852C6E" w:rsidRDefault="007B4A1D" w:rsidP="003B7E68">
            <w:pPr>
              <w:pStyle w:val="TableParagraph"/>
              <w:spacing w:before="55" w:line="288" w:lineRule="auto"/>
              <w:ind w:left="106" w:right="2687"/>
              <w:rPr>
                <w:rFonts w:asciiTheme="minorHAnsi" w:hAnsiTheme="minorHAnsi" w:cstheme="minorHAnsi"/>
                <w:w w:val="105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PFC 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–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perfluorouhlovodíky </w:t>
            </w:r>
          </w:p>
          <w:p w14:paraId="29BFB324" w14:textId="0847504D" w:rsidR="006A471C" w:rsidRPr="00E44E5D" w:rsidRDefault="007B4A1D" w:rsidP="003B7E68">
            <w:pPr>
              <w:pStyle w:val="TableParagraph"/>
              <w:spacing w:before="55" w:line="288" w:lineRule="auto"/>
              <w:ind w:left="106" w:right="2687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SF</w:t>
            </w:r>
            <w:r w:rsidRPr="00E44E5D">
              <w:rPr>
                <w:rFonts w:asciiTheme="minorHAnsi" w:hAnsiTheme="minorHAnsi" w:cstheme="minorHAnsi"/>
                <w:w w:val="105"/>
                <w:sz w:val="21"/>
                <w:vertAlign w:val="subscript"/>
                <w:lang w:val="cs-CZ"/>
              </w:rPr>
              <w:t>6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</w:t>
            </w:r>
            <w:r w:rsid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>–</w:t>
            </w:r>
            <w:r w:rsidRPr="00E44E5D">
              <w:rPr>
                <w:rFonts w:asciiTheme="minorHAnsi" w:hAnsiTheme="minorHAnsi" w:cstheme="minorHAnsi"/>
                <w:w w:val="105"/>
                <w:sz w:val="21"/>
                <w:lang w:val="cs-CZ"/>
              </w:rPr>
              <w:t xml:space="preserve"> fluorid sírový</w:t>
            </w:r>
          </w:p>
          <w:p w14:paraId="3A4834AF" w14:textId="77777777" w:rsidR="006A471C" w:rsidRPr="00E44E5D" w:rsidRDefault="007B4A1D" w:rsidP="003B7E68">
            <w:pPr>
              <w:pStyle w:val="TableParagraph"/>
              <w:spacing w:before="4"/>
              <w:ind w:left="106"/>
              <w:rPr>
                <w:rFonts w:asciiTheme="minorHAnsi" w:hAnsiTheme="minorHAnsi" w:cstheme="minorHAnsi"/>
                <w:sz w:val="21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>NF</w:t>
            </w:r>
            <w:r w:rsidRPr="00E44E5D">
              <w:rPr>
                <w:rFonts w:asciiTheme="minorHAnsi" w:hAnsiTheme="minorHAnsi" w:cstheme="minorHAnsi"/>
                <w:sz w:val="21"/>
                <w:vertAlign w:val="subscript"/>
                <w:lang w:val="cs-CZ"/>
              </w:rPr>
              <w:t>3</w:t>
            </w:r>
            <w:r w:rsidRPr="00E44E5D">
              <w:rPr>
                <w:rFonts w:asciiTheme="minorHAnsi" w:hAnsiTheme="minorHAnsi" w:cstheme="minorHAnsi"/>
                <w:sz w:val="21"/>
                <w:lang w:val="cs-CZ"/>
              </w:rPr>
              <w:t xml:space="preserve"> – fluorid dusitý</w:t>
            </w:r>
          </w:p>
        </w:tc>
      </w:tr>
    </w:tbl>
    <w:p w14:paraId="410465D7" w14:textId="77777777" w:rsidR="00E44E5D" w:rsidRDefault="00E44E5D" w:rsidP="003B7E68">
      <w:pPr>
        <w:tabs>
          <w:tab w:val="left" w:pos="568"/>
        </w:tabs>
        <w:spacing w:before="194"/>
        <w:ind w:left="224"/>
        <w:rPr>
          <w:rFonts w:asciiTheme="minorHAnsi" w:hAnsiTheme="minorHAnsi" w:cstheme="minorHAnsi"/>
          <w:b/>
          <w:sz w:val="28"/>
          <w:lang w:val="cs-CZ"/>
        </w:rPr>
      </w:pPr>
    </w:p>
    <w:p w14:paraId="4E548F87" w14:textId="77777777" w:rsidR="00E44E5D" w:rsidRDefault="00E44E5D" w:rsidP="003B7E68">
      <w:pPr>
        <w:tabs>
          <w:tab w:val="left" w:pos="568"/>
        </w:tabs>
        <w:spacing w:before="194"/>
        <w:ind w:left="224"/>
        <w:rPr>
          <w:rFonts w:asciiTheme="minorHAnsi" w:hAnsiTheme="minorHAnsi" w:cstheme="minorHAnsi"/>
          <w:b/>
          <w:sz w:val="28"/>
          <w:lang w:val="cs-CZ"/>
        </w:rPr>
      </w:pPr>
    </w:p>
    <w:p w14:paraId="0121B83F" w14:textId="77777777" w:rsidR="00E44E5D" w:rsidRDefault="00E44E5D" w:rsidP="003B7E68">
      <w:pPr>
        <w:tabs>
          <w:tab w:val="left" w:pos="568"/>
        </w:tabs>
        <w:spacing w:before="194"/>
        <w:ind w:left="224"/>
        <w:rPr>
          <w:rFonts w:asciiTheme="minorHAnsi" w:hAnsiTheme="minorHAnsi" w:cstheme="minorHAnsi"/>
          <w:b/>
          <w:sz w:val="28"/>
          <w:lang w:val="cs-CZ"/>
        </w:rPr>
      </w:pPr>
    </w:p>
    <w:p w14:paraId="4D929927" w14:textId="77777777" w:rsidR="00E44E5D" w:rsidRDefault="00E44E5D" w:rsidP="003B7E68">
      <w:pPr>
        <w:tabs>
          <w:tab w:val="left" w:pos="568"/>
        </w:tabs>
        <w:spacing w:before="194"/>
        <w:ind w:left="224"/>
        <w:rPr>
          <w:rFonts w:asciiTheme="minorHAnsi" w:hAnsiTheme="minorHAnsi" w:cstheme="minorHAnsi"/>
          <w:b/>
          <w:sz w:val="28"/>
          <w:lang w:val="cs-CZ"/>
        </w:rPr>
      </w:pPr>
    </w:p>
    <w:p w14:paraId="46DDCC24" w14:textId="77777777" w:rsidR="00E44E5D" w:rsidRDefault="00E44E5D">
      <w:pPr>
        <w:rPr>
          <w:rFonts w:asciiTheme="minorHAnsi" w:hAnsiTheme="minorHAnsi" w:cstheme="minorHAnsi"/>
          <w:b/>
          <w:sz w:val="28"/>
          <w:lang w:val="cs-CZ"/>
        </w:rPr>
      </w:pPr>
      <w:r>
        <w:rPr>
          <w:rFonts w:asciiTheme="minorHAnsi" w:hAnsiTheme="minorHAnsi" w:cstheme="minorHAnsi"/>
          <w:b/>
          <w:sz w:val="28"/>
          <w:lang w:val="cs-CZ"/>
        </w:rPr>
        <w:br w:type="page"/>
      </w:r>
    </w:p>
    <w:p w14:paraId="2243CE89" w14:textId="55DAD302" w:rsidR="006A471C" w:rsidRPr="00E44E5D" w:rsidRDefault="007B4A1D" w:rsidP="003B7E68">
      <w:pPr>
        <w:tabs>
          <w:tab w:val="left" w:pos="568"/>
        </w:tabs>
        <w:spacing w:before="194"/>
        <w:ind w:left="224"/>
        <w:rPr>
          <w:rFonts w:asciiTheme="minorHAnsi" w:hAnsiTheme="minorHAnsi" w:cstheme="minorHAnsi"/>
          <w:b/>
          <w:sz w:val="28"/>
          <w:lang w:val="cs-CZ"/>
        </w:rPr>
      </w:pPr>
      <w:r w:rsidRPr="00E44E5D">
        <w:rPr>
          <w:rFonts w:asciiTheme="minorHAnsi" w:hAnsiTheme="minorHAnsi" w:cstheme="minorHAnsi"/>
          <w:b/>
          <w:sz w:val="28"/>
          <w:lang w:val="cs-CZ"/>
        </w:rPr>
        <w:t>Spotřeba energie v provozech</w:t>
      </w:r>
      <w:r w:rsidRPr="00E44E5D">
        <w:rPr>
          <w:rFonts w:asciiTheme="minorHAnsi" w:hAnsiTheme="minorHAnsi" w:cstheme="minorHAnsi"/>
          <w:b/>
          <w:spacing w:val="-1"/>
          <w:sz w:val="28"/>
          <w:lang w:val="cs-CZ"/>
        </w:rPr>
        <w:t xml:space="preserve"> </w:t>
      </w:r>
      <w:r w:rsidRPr="00E44E5D">
        <w:rPr>
          <w:rFonts w:asciiTheme="minorHAnsi" w:hAnsiTheme="minorHAnsi" w:cstheme="minorHAnsi"/>
          <w:b/>
          <w:sz w:val="28"/>
          <w:lang w:val="cs-CZ"/>
        </w:rPr>
        <w:t>společnosti</w:t>
      </w:r>
    </w:p>
    <w:p w14:paraId="1E5722A2" w14:textId="63C3492B" w:rsidR="006A471C" w:rsidRPr="00E44E5D" w:rsidRDefault="007B4A1D" w:rsidP="00E44E5D">
      <w:pPr>
        <w:pStyle w:val="Zkladntext"/>
        <w:spacing w:before="52" w:line="273" w:lineRule="auto"/>
        <w:ind w:left="225" w:right="430"/>
        <w:jc w:val="both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 xml:space="preserve">Spotřeba energie vyrobené z fosilních paliv v provozu společnosti (uhlí, zemní plyn, ropa a další) tvoří významnou část uhlíkové stopy. V této části je nutné zjistit spotřeby jednotlivých druhů energie. Naopak využívání energie z obnovitelných zdrojů (slunce, voda, vítr, biomasa) snižuje uhlíkovou stopu podniku. </w:t>
      </w:r>
    </w:p>
    <w:p w14:paraId="0FD8518F" w14:textId="77777777" w:rsidR="006A471C" w:rsidRPr="00E44E5D" w:rsidRDefault="006A471C">
      <w:pPr>
        <w:pStyle w:val="Zkladntext"/>
        <w:spacing w:before="6"/>
        <w:rPr>
          <w:rFonts w:asciiTheme="minorHAnsi" w:hAnsiTheme="minorHAnsi" w:cstheme="minorHAnsi"/>
          <w:sz w:val="18"/>
          <w:lang w:val="cs-C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7"/>
        <w:gridCol w:w="984"/>
        <w:gridCol w:w="1019"/>
        <w:gridCol w:w="1741"/>
      </w:tblGrid>
      <w:tr w:rsidR="006A471C" w:rsidRPr="00E44E5D" w14:paraId="14E00B3C" w14:textId="77777777" w:rsidTr="00852C6E">
        <w:trPr>
          <w:trHeight w:val="316"/>
        </w:trPr>
        <w:tc>
          <w:tcPr>
            <w:tcW w:w="0" w:type="auto"/>
            <w:shd w:val="clear" w:color="auto" w:fill="99CC00"/>
          </w:tcPr>
          <w:p w14:paraId="78BD90F8" w14:textId="77777777" w:rsidR="006A471C" w:rsidRPr="00E44E5D" w:rsidRDefault="007B4A1D">
            <w:pPr>
              <w:pStyle w:val="TableParagraph"/>
              <w:spacing w:line="273" w:lineRule="exact"/>
              <w:ind w:left="170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Položka</w:t>
            </w:r>
          </w:p>
        </w:tc>
        <w:tc>
          <w:tcPr>
            <w:tcW w:w="0" w:type="auto"/>
            <w:shd w:val="clear" w:color="auto" w:fill="99CC00"/>
          </w:tcPr>
          <w:p w14:paraId="1B6F78E0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Hodnota</w:t>
            </w:r>
          </w:p>
        </w:tc>
        <w:tc>
          <w:tcPr>
            <w:tcW w:w="0" w:type="auto"/>
            <w:shd w:val="clear" w:color="auto" w:fill="99CC00"/>
          </w:tcPr>
          <w:p w14:paraId="1E7CE9BE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Jednotka</w:t>
            </w:r>
          </w:p>
        </w:tc>
        <w:tc>
          <w:tcPr>
            <w:tcW w:w="0" w:type="auto"/>
            <w:shd w:val="clear" w:color="auto" w:fill="99CC00"/>
          </w:tcPr>
          <w:p w14:paraId="391FD2A0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Poznámka</w:t>
            </w:r>
          </w:p>
        </w:tc>
      </w:tr>
      <w:tr w:rsidR="006A471C" w:rsidRPr="00E44E5D" w14:paraId="046A4EF6" w14:textId="77777777" w:rsidTr="00852C6E">
        <w:trPr>
          <w:trHeight w:val="637"/>
        </w:trPr>
        <w:tc>
          <w:tcPr>
            <w:tcW w:w="0" w:type="auto"/>
          </w:tcPr>
          <w:p w14:paraId="2D710625" w14:textId="4B781BDC" w:rsidR="006A471C" w:rsidRPr="00E44E5D" w:rsidRDefault="00E44E5D" w:rsidP="00852C6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R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oční spotřeb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a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 xml:space="preserve"> elektřiny v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> 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provozech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kilowatthodinách</w:t>
            </w:r>
          </w:p>
        </w:tc>
        <w:tc>
          <w:tcPr>
            <w:tcW w:w="0" w:type="auto"/>
          </w:tcPr>
          <w:p w14:paraId="640576CE" w14:textId="77777777" w:rsidR="006A471C" w:rsidRPr="00E44E5D" w:rsidRDefault="006A471C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40ABB3F9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kWh</w:t>
            </w:r>
          </w:p>
        </w:tc>
        <w:tc>
          <w:tcPr>
            <w:tcW w:w="0" w:type="auto"/>
          </w:tcPr>
          <w:p w14:paraId="162429F5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dodavatele</w:t>
            </w:r>
          </w:p>
        </w:tc>
      </w:tr>
      <w:tr w:rsidR="006A471C" w:rsidRPr="00E44E5D" w14:paraId="2883BD2F" w14:textId="77777777" w:rsidTr="00852C6E">
        <w:trPr>
          <w:trHeight w:val="316"/>
        </w:trPr>
        <w:tc>
          <w:tcPr>
            <w:tcW w:w="0" w:type="auto"/>
          </w:tcPr>
          <w:p w14:paraId="7D63D442" w14:textId="5455EA01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Nakupujete elektřinu z obnovitelných zdrojů?</w:t>
            </w:r>
          </w:p>
        </w:tc>
        <w:tc>
          <w:tcPr>
            <w:tcW w:w="0" w:type="auto"/>
          </w:tcPr>
          <w:p w14:paraId="79D2DE36" w14:textId="77777777" w:rsidR="006A471C" w:rsidRPr="00E44E5D" w:rsidRDefault="006A471C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29A3AFBC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ano/ne</w:t>
            </w:r>
          </w:p>
        </w:tc>
        <w:tc>
          <w:tcPr>
            <w:tcW w:w="0" w:type="auto"/>
          </w:tcPr>
          <w:p w14:paraId="07998B5A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dodavatele</w:t>
            </w:r>
          </w:p>
        </w:tc>
      </w:tr>
      <w:tr w:rsidR="006A471C" w:rsidRPr="00E44E5D" w14:paraId="3287301E" w14:textId="77777777" w:rsidTr="00852C6E">
        <w:trPr>
          <w:trHeight w:val="316"/>
        </w:trPr>
        <w:tc>
          <w:tcPr>
            <w:tcW w:w="0" w:type="auto"/>
          </w:tcPr>
          <w:p w14:paraId="7A522542" w14:textId="77777777" w:rsidR="00E44E5D" w:rsidRPr="00E44E5D" w:rsidRDefault="007B4A1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Uveďte druhy obnovitelných</w:t>
            </w:r>
            <w:r w:rsidRPr="00E44E5D">
              <w:rPr>
                <w:rFonts w:asciiTheme="minorHAnsi" w:hAnsiTheme="minorHAnsi" w:cstheme="minorHAnsi"/>
                <w:spacing w:val="56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zdrojů/energií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E44E5D" w:rsidRPr="00E44E5D">
              <w:rPr>
                <w:rFonts w:asciiTheme="minorHAnsi" w:hAnsiTheme="minorHAnsi" w:cstheme="minorHAnsi"/>
                <w:sz w:val="24"/>
                <w:lang w:val="cs-CZ"/>
              </w:rPr>
              <w:t>(biomasy, sluneční ohřev, FV elektřina, tepelná</w:t>
            </w:r>
          </w:p>
          <w:p w14:paraId="60FD8478" w14:textId="3C6C607E" w:rsidR="006A471C" w:rsidRPr="00E44E5D" w:rsidRDefault="00E44E5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čerpadla, elektřina z větru) a jejich roční spotřebu</w:t>
            </w:r>
          </w:p>
        </w:tc>
        <w:tc>
          <w:tcPr>
            <w:tcW w:w="0" w:type="auto"/>
          </w:tcPr>
          <w:p w14:paraId="78CFEBF9" w14:textId="77777777" w:rsidR="006A471C" w:rsidRPr="00E44E5D" w:rsidRDefault="006A471C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5B9C9D60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kWh</w:t>
            </w:r>
          </w:p>
        </w:tc>
        <w:tc>
          <w:tcPr>
            <w:tcW w:w="0" w:type="auto"/>
          </w:tcPr>
          <w:p w14:paraId="224E57B3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dodavatele</w:t>
            </w:r>
          </w:p>
        </w:tc>
      </w:tr>
      <w:tr w:rsidR="00E44E5D" w:rsidRPr="00E44E5D" w14:paraId="3831EAB2" w14:textId="77777777" w:rsidTr="00852C6E">
        <w:trPr>
          <w:trHeight w:val="316"/>
        </w:trPr>
        <w:tc>
          <w:tcPr>
            <w:tcW w:w="0" w:type="auto"/>
          </w:tcPr>
          <w:p w14:paraId="7DE28961" w14:textId="77777777" w:rsidR="00E44E5D" w:rsidRPr="00E44E5D" w:rsidRDefault="00E44E5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Uveďte roční spotřebu tepla/chladu v provozech</w:t>
            </w:r>
          </w:p>
          <w:p w14:paraId="56E07F01" w14:textId="5BA95825" w:rsidR="00E44E5D" w:rsidRPr="00E44E5D" w:rsidRDefault="00E44E5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v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> 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kilowatthodinách</w:t>
            </w:r>
          </w:p>
        </w:tc>
        <w:tc>
          <w:tcPr>
            <w:tcW w:w="0" w:type="auto"/>
          </w:tcPr>
          <w:p w14:paraId="7D7528D2" w14:textId="77777777" w:rsidR="00E44E5D" w:rsidRPr="00E44E5D" w:rsidRDefault="00E44E5D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12ABE9DE" w14:textId="58CA4789" w:rsidR="00E44E5D" w:rsidRPr="00E44E5D" w:rsidRDefault="00E44E5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kWh</w:t>
            </w:r>
          </w:p>
        </w:tc>
        <w:tc>
          <w:tcPr>
            <w:tcW w:w="0" w:type="auto"/>
          </w:tcPr>
          <w:p w14:paraId="68379A93" w14:textId="63273FA3" w:rsidR="00E44E5D" w:rsidRPr="00E44E5D" w:rsidRDefault="00E44E5D" w:rsidP="00E44E5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dodavatele</w:t>
            </w:r>
          </w:p>
        </w:tc>
      </w:tr>
      <w:tr w:rsidR="00E44E5D" w:rsidRPr="00E44E5D" w14:paraId="553C1B43" w14:textId="77777777" w:rsidTr="00852C6E">
        <w:trPr>
          <w:trHeight w:val="316"/>
        </w:trPr>
        <w:tc>
          <w:tcPr>
            <w:tcW w:w="0" w:type="auto"/>
          </w:tcPr>
          <w:p w14:paraId="2E56AEE7" w14:textId="4A7FC724" w:rsidR="00E44E5D" w:rsidRPr="00E44E5D" w:rsidRDefault="00E44E5D" w:rsidP="00852C6E">
            <w:pPr>
              <w:pStyle w:val="TableParagraph"/>
              <w:spacing w:line="276" w:lineRule="auto"/>
              <w:ind w:right="418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Uveďte druhy fosilních zdrojů/energií (zemní plyn, uhlí, propan-butan, topný olej) a jejich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roční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s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potřebu</w:t>
            </w:r>
          </w:p>
        </w:tc>
        <w:tc>
          <w:tcPr>
            <w:tcW w:w="0" w:type="auto"/>
          </w:tcPr>
          <w:p w14:paraId="4E809A20" w14:textId="77777777" w:rsidR="00E44E5D" w:rsidRPr="00E44E5D" w:rsidRDefault="00E44E5D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36A59F08" w14:textId="3B168E3A" w:rsidR="00E44E5D" w:rsidRPr="00E44E5D" w:rsidRDefault="00E44E5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kWh</w:t>
            </w:r>
          </w:p>
        </w:tc>
        <w:tc>
          <w:tcPr>
            <w:tcW w:w="0" w:type="auto"/>
          </w:tcPr>
          <w:p w14:paraId="0AD2D4D8" w14:textId="6B5B0DA7" w:rsidR="00E44E5D" w:rsidRPr="00E44E5D" w:rsidRDefault="00E44E5D" w:rsidP="00E44E5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dodavatele</w:t>
            </w:r>
          </w:p>
        </w:tc>
      </w:tr>
      <w:tr w:rsidR="00E44E5D" w:rsidRPr="00E44E5D" w14:paraId="345871BF" w14:textId="77777777" w:rsidTr="00852C6E">
        <w:trPr>
          <w:trHeight w:val="316"/>
        </w:trPr>
        <w:tc>
          <w:tcPr>
            <w:tcW w:w="0" w:type="auto"/>
          </w:tcPr>
          <w:p w14:paraId="56F28C66" w14:textId="1F279D8E" w:rsidR="00E44E5D" w:rsidRPr="00E44E5D" w:rsidRDefault="00E44E5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Výroba tepla</w:t>
            </w:r>
          </w:p>
        </w:tc>
        <w:tc>
          <w:tcPr>
            <w:tcW w:w="0" w:type="auto"/>
          </w:tcPr>
          <w:p w14:paraId="320117D9" w14:textId="77777777" w:rsidR="00E44E5D" w:rsidRPr="00E44E5D" w:rsidRDefault="00E44E5D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6EFC9DCC" w14:textId="77777777" w:rsidR="00E44E5D" w:rsidRPr="00E44E5D" w:rsidRDefault="00E44E5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</w:tcPr>
          <w:p w14:paraId="6C3E7D43" w14:textId="77777777" w:rsidR="00E44E5D" w:rsidRPr="00E44E5D" w:rsidRDefault="00E44E5D" w:rsidP="00E44E5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E44E5D" w:rsidRPr="00E44E5D" w14:paraId="0FE401F0" w14:textId="77777777" w:rsidTr="00852C6E">
        <w:trPr>
          <w:trHeight w:val="316"/>
        </w:trPr>
        <w:tc>
          <w:tcPr>
            <w:tcW w:w="0" w:type="auto"/>
          </w:tcPr>
          <w:p w14:paraId="589D924D" w14:textId="72BE93FD" w:rsidR="00E44E5D" w:rsidRPr="00E44E5D" w:rsidRDefault="00E44E5D" w:rsidP="00852C6E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Uveďte roční výrobu elektřiny z vašich zdrojů</w:t>
            </w:r>
            <w:r w:rsidRPr="00E44E5D">
              <w:rPr>
                <w:rFonts w:asciiTheme="minorHAnsi" w:hAnsiTheme="minorHAnsi" w:cstheme="minorHAnsi"/>
                <w:spacing w:val="-11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a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způsob distribuce (vlastní spotřeba, dodávka do</w:t>
            </w:r>
            <w:r w:rsidRPr="00E44E5D">
              <w:rPr>
                <w:rFonts w:asciiTheme="minorHAnsi" w:hAnsiTheme="minorHAnsi" w:cstheme="minorHAnsi"/>
                <w:spacing w:val="-14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sítě)</w:t>
            </w:r>
          </w:p>
        </w:tc>
        <w:tc>
          <w:tcPr>
            <w:tcW w:w="0" w:type="auto"/>
          </w:tcPr>
          <w:p w14:paraId="30028005" w14:textId="77777777" w:rsidR="00E44E5D" w:rsidRPr="00E44E5D" w:rsidRDefault="00E44E5D" w:rsidP="00E44E5D">
            <w:pPr>
              <w:pStyle w:val="TableParagraph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0" w:type="auto"/>
          </w:tcPr>
          <w:p w14:paraId="6AF616CE" w14:textId="20661FFB" w:rsidR="00E44E5D" w:rsidRPr="00E44E5D" w:rsidRDefault="00E44E5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kWh</w:t>
            </w:r>
          </w:p>
        </w:tc>
        <w:tc>
          <w:tcPr>
            <w:tcW w:w="0" w:type="auto"/>
          </w:tcPr>
          <w:p w14:paraId="7DD5D89D" w14:textId="77777777" w:rsidR="00E44E5D" w:rsidRPr="00E44E5D" w:rsidRDefault="00E44E5D" w:rsidP="00E44E5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</w:tbl>
    <w:p w14:paraId="074DAA52" w14:textId="77777777" w:rsidR="006A471C" w:rsidRPr="00E44E5D" w:rsidRDefault="006A471C">
      <w:pPr>
        <w:spacing w:line="273" w:lineRule="exact"/>
        <w:rPr>
          <w:rFonts w:asciiTheme="minorHAnsi" w:hAnsiTheme="minorHAnsi" w:cstheme="minorHAnsi"/>
          <w:sz w:val="24"/>
          <w:lang w:val="cs-CZ"/>
        </w:rPr>
        <w:sectPr w:rsidR="006A471C" w:rsidRPr="00E44E5D">
          <w:headerReference w:type="default" r:id="rId9"/>
          <w:pgSz w:w="15840" w:h="12240" w:orient="landscape"/>
          <w:pgMar w:top="1260" w:right="1200" w:bottom="280" w:left="1220" w:header="547" w:footer="0" w:gutter="0"/>
          <w:cols w:space="708"/>
        </w:sectPr>
      </w:pPr>
    </w:p>
    <w:p w14:paraId="48795EB0" w14:textId="77777777" w:rsidR="006A471C" w:rsidRPr="00E44E5D" w:rsidRDefault="006A471C">
      <w:pPr>
        <w:pStyle w:val="Zkladntext"/>
        <w:spacing w:before="4"/>
        <w:rPr>
          <w:rFonts w:asciiTheme="minorHAnsi" w:hAnsiTheme="minorHAnsi" w:cstheme="minorHAnsi"/>
          <w:sz w:val="9"/>
          <w:lang w:val="cs-CZ"/>
        </w:rPr>
      </w:pPr>
    </w:p>
    <w:p w14:paraId="7332573B" w14:textId="77777777" w:rsidR="006A471C" w:rsidRPr="00E44E5D" w:rsidRDefault="007B4A1D" w:rsidP="00F418AF">
      <w:pPr>
        <w:pStyle w:val="Nadpis1"/>
        <w:tabs>
          <w:tab w:val="left" w:pos="568"/>
        </w:tabs>
        <w:ind w:left="224" w:firstLine="0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Vstupy</w:t>
      </w:r>
    </w:p>
    <w:p w14:paraId="6D4975B5" w14:textId="5B3A2577" w:rsidR="006A471C" w:rsidRPr="00E44E5D" w:rsidRDefault="007B4A1D" w:rsidP="00E44E5D">
      <w:pPr>
        <w:pStyle w:val="Zkladntext"/>
        <w:spacing w:before="46"/>
        <w:ind w:left="225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 xml:space="preserve">Pro výrobu </w:t>
      </w:r>
      <w:r w:rsidR="00E44E5D">
        <w:rPr>
          <w:rFonts w:asciiTheme="minorHAnsi" w:hAnsiTheme="minorHAnsi" w:cstheme="minorHAnsi"/>
          <w:lang w:val="cs-CZ"/>
        </w:rPr>
        <w:t>V</w:t>
      </w:r>
      <w:r w:rsidRPr="00E44E5D">
        <w:rPr>
          <w:rFonts w:asciiTheme="minorHAnsi" w:hAnsiTheme="minorHAnsi" w:cstheme="minorHAnsi"/>
          <w:lang w:val="cs-CZ"/>
        </w:rPr>
        <w:t>ašich produktů jsou nezbytné vstupní suroviny. V následující tabulce je nutné uvést ty nejdůležitější</w:t>
      </w:r>
    </w:p>
    <w:p w14:paraId="36358396" w14:textId="77777777" w:rsidR="006A471C" w:rsidRPr="00E44E5D" w:rsidRDefault="006A471C">
      <w:pPr>
        <w:pStyle w:val="Zkladntext"/>
        <w:spacing w:before="9"/>
        <w:rPr>
          <w:rFonts w:asciiTheme="minorHAnsi" w:hAnsiTheme="minorHAnsi" w:cstheme="minorHAnsi"/>
          <w:sz w:val="21"/>
          <w:lang w:val="cs-C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7"/>
        <w:gridCol w:w="984"/>
        <w:gridCol w:w="1475"/>
        <w:gridCol w:w="3707"/>
      </w:tblGrid>
      <w:tr w:rsidR="006A471C" w:rsidRPr="00E44E5D" w14:paraId="34C65EDF" w14:textId="77777777" w:rsidTr="00852C6E">
        <w:trPr>
          <w:trHeight w:val="316"/>
        </w:trPr>
        <w:tc>
          <w:tcPr>
            <w:tcW w:w="0" w:type="auto"/>
            <w:shd w:val="clear" w:color="auto" w:fill="92D050"/>
          </w:tcPr>
          <w:p w14:paraId="3E05DB72" w14:textId="77777777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Položka</w:t>
            </w:r>
          </w:p>
        </w:tc>
        <w:tc>
          <w:tcPr>
            <w:tcW w:w="0" w:type="auto"/>
            <w:shd w:val="clear" w:color="auto" w:fill="92D050"/>
          </w:tcPr>
          <w:p w14:paraId="01C088F9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Hodnota</w:t>
            </w:r>
          </w:p>
        </w:tc>
        <w:tc>
          <w:tcPr>
            <w:tcW w:w="0" w:type="auto"/>
            <w:shd w:val="clear" w:color="auto" w:fill="92D050"/>
          </w:tcPr>
          <w:p w14:paraId="525362CA" w14:textId="77777777" w:rsidR="006A471C" w:rsidRPr="00E44E5D" w:rsidRDefault="007B4A1D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Jednotka</w:t>
            </w:r>
          </w:p>
        </w:tc>
        <w:tc>
          <w:tcPr>
            <w:tcW w:w="0" w:type="auto"/>
            <w:shd w:val="clear" w:color="auto" w:fill="92D050"/>
          </w:tcPr>
          <w:p w14:paraId="6401D146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Poznámka</w:t>
            </w:r>
          </w:p>
        </w:tc>
      </w:tr>
      <w:tr w:rsidR="006A471C" w:rsidRPr="00E44E5D" w14:paraId="0C4739D2" w14:textId="77777777" w:rsidTr="00852C6E">
        <w:trPr>
          <w:trHeight w:val="954"/>
        </w:trPr>
        <w:tc>
          <w:tcPr>
            <w:tcW w:w="0" w:type="auto"/>
            <w:vAlign w:val="center"/>
          </w:tcPr>
          <w:p w14:paraId="39324ED4" w14:textId="103D1D5B" w:rsidR="006A471C" w:rsidRPr="00E44E5D" w:rsidRDefault="007B4A1D" w:rsidP="00E44E5D">
            <w:pPr>
              <w:pStyle w:val="TableParagraph"/>
              <w:spacing w:line="276" w:lineRule="auto"/>
              <w:ind w:right="251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 xml:space="preserve">Druh vstupního materiálu A a jeho množství za rok </w:t>
            </w:r>
          </w:p>
        </w:tc>
        <w:tc>
          <w:tcPr>
            <w:tcW w:w="0" w:type="auto"/>
            <w:vAlign w:val="center"/>
          </w:tcPr>
          <w:p w14:paraId="5A06EF3C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5714B0EE" w14:textId="77777777" w:rsidR="006A471C" w:rsidRPr="00E44E5D" w:rsidRDefault="007B4A1D" w:rsidP="00E44E5D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 (tuny, litry)</w:t>
            </w:r>
          </w:p>
        </w:tc>
        <w:tc>
          <w:tcPr>
            <w:tcW w:w="0" w:type="auto"/>
            <w:vAlign w:val="center"/>
          </w:tcPr>
          <w:p w14:paraId="4FD47606" w14:textId="77777777" w:rsidR="006A471C" w:rsidRPr="00E44E5D" w:rsidRDefault="007B4A1D" w:rsidP="00E44E5D">
            <w:pPr>
              <w:pStyle w:val="TableParagraph"/>
              <w:spacing w:line="276" w:lineRule="auto"/>
              <w:ind w:left="109" w:right="326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Event. uvést odkaz na dodavatele</w:t>
            </w:r>
          </w:p>
          <w:p w14:paraId="24C09CAC" w14:textId="77777777" w:rsidR="006A471C" w:rsidRPr="00E44E5D" w:rsidRDefault="007B4A1D" w:rsidP="00E44E5D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materiálu</w:t>
            </w:r>
          </w:p>
        </w:tc>
      </w:tr>
      <w:tr w:rsidR="006A471C" w:rsidRPr="00E44E5D" w14:paraId="56E68646" w14:textId="77777777" w:rsidTr="00852C6E">
        <w:trPr>
          <w:trHeight w:val="950"/>
        </w:trPr>
        <w:tc>
          <w:tcPr>
            <w:tcW w:w="0" w:type="auto"/>
            <w:vAlign w:val="center"/>
          </w:tcPr>
          <w:p w14:paraId="2381DDC5" w14:textId="505A63B5" w:rsidR="006A471C" w:rsidRPr="00E44E5D" w:rsidRDefault="007B4A1D" w:rsidP="00E44E5D">
            <w:pPr>
              <w:pStyle w:val="TableParagraph"/>
              <w:spacing w:line="276" w:lineRule="auto"/>
              <w:ind w:right="26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 xml:space="preserve">Druh vstupního materiálu B a jeho množství za rok </w:t>
            </w:r>
          </w:p>
        </w:tc>
        <w:tc>
          <w:tcPr>
            <w:tcW w:w="0" w:type="auto"/>
            <w:vAlign w:val="center"/>
          </w:tcPr>
          <w:p w14:paraId="4825960C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64FA2F23" w14:textId="77777777" w:rsidR="006A471C" w:rsidRPr="00E44E5D" w:rsidRDefault="007B4A1D" w:rsidP="00E44E5D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 (tuny, litry)</w:t>
            </w:r>
          </w:p>
        </w:tc>
        <w:tc>
          <w:tcPr>
            <w:tcW w:w="0" w:type="auto"/>
            <w:vAlign w:val="center"/>
          </w:tcPr>
          <w:p w14:paraId="6CEF3751" w14:textId="77777777" w:rsidR="006A471C" w:rsidRPr="00E44E5D" w:rsidRDefault="007B4A1D" w:rsidP="00E44E5D">
            <w:pPr>
              <w:pStyle w:val="TableParagraph"/>
              <w:spacing w:line="276" w:lineRule="auto"/>
              <w:ind w:left="109" w:right="326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Event. uvést odkaz na dodavatele</w:t>
            </w:r>
          </w:p>
          <w:p w14:paraId="302A03F4" w14:textId="77777777" w:rsidR="006A471C" w:rsidRPr="00E44E5D" w:rsidRDefault="007B4A1D" w:rsidP="00E44E5D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materiálu</w:t>
            </w:r>
          </w:p>
        </w:tc>
      </w:tr>
      <w:tr w:rsidR="006A471C" w:rsidRPr="00E44E5D" w14:paraId="7FA38716" w14:textId="77777777" w:rsidTr="00852C6E">
        <w:trPr>
          <w:trHeight w:val="954"/>
        </w:trPr>
        <w:tc>
          <w:tcPr>
            <w:tcW w:w="0" w:type="auto"/>
            <w:vAlign w:val="center"/>
          </w:tcPr>
          <w:p w14:paraId="64BA1514" w14:textId="49F0E5B9" w:rsidR="006A471C" w:rsidRPr="00E44E5D" w:rsidRDefault="007B4A1D" w:rsidP="00E44E5D">
            <w:pPr>
              <w:pStyle w:val="TableParagraph"/>
              <w:spacing w:line="276" w:lineRule="auto"/>
              <w:ind w:right="26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 xml:space="preserve">Druh vstupního materiálu C a jeho množství za rok </w:t>
            </w:r>
          </w:p>
        </w:tc>
        <w:tc>
          <w:tcPr>
            <w:tcW w:w="0" w:type="auto"/>
            <w:vAlign w:val="center"/>
          </w:tcPr>
          <w:p w14:paraId="51C77E73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6D4AE7FA" w14:textId="77777777" w:rsidR="006A471C" w:rsidRPr="00E44E5D" w:rsidRDefault="007B4A1D" w:rsidP="00E44E5D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 (tuny, litry)</w:t>
            </w:r>
          </w:p>
        </w:tc>
        <w:tc>
          <w:tcPr>
            <w:tcW w:w="0" w:type="auto"/>
            <w:vAlign w:val="center"/>
          </w:tcPr>
          <w:p w14:paraId="6DB258BB" w14:textId="77777777" w:rsidR="006A471C" w:rsidRPr="00E44E5D" w:rsidRDefault="007B4A1D" w:rsidP="00E44E5D">
            <w:pPr>
              <w:pStyle w:val="TableParagraph"/>
              <w:spacing w:line="276" w:lineRule="auto"/>
              <w:ind w:left="109" w:right="326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Event. uvést odkaz na dodavatele</w:t>
            </w:r>
          </w:p>
          <w:p w14:paraId="6E02E1F6" w14:textId="77777777" w:rsidR="006A471C" w:rsidRPr="00E44E5D" w:rsidRDefault="007B4A1D" w:rsidP="00E44E5D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materiálu</w:t>
            </w:r>
          </w:p>
        </w:tc>
      </w:tr>
      <w:tr w:rsidR="00646ADF" w:rsidRPr="00E44E5D" w14:paraId="15C4C896" w14:textId="77777777" w:rsidTr="00852C6E">
        <w:trPr>
          <w:trHeight w:val="954"/>
        </w:trPr>
        <w:tc>
          <w:tcPr>
            <w:tcW w:w="0" w:type="auto"/>
            <w:vAlign w:val="center"/>
          </w:tcPr>
          <w:p w14:paraId="2385401E" w14:textId="3946C2F7" w:rsidR="00646ADF" w:rsidRPr="00E44E5D" w:rsidRDefault="00646ADF" w:rsidP="00E44E5D">
            <w:pPr>
              <w:pStyle w:val="TableParagraph"/>
              <w:spacing w:line="276" w:lineRule="auto"/>
              <w:ind w:right="26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Další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vstupy materiálů (například spojovací materiál, pomocný…)</w:t>
            </w:r>
          </w:p>
        </w:tc>
        <w:tc>
          <w:tcPr>
            <w:tcW w:w="0" w:type="auto"/>
            <w:vAlign w:val="center"/>
          </w:tcPr>
          <w:p w14:paraId="49F99058" w14:textId="77777777" w:rsidR="00646ADF" w:rsidRPr="00E44E5D" w:rsidRDefault="00646AD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06236AD2" w14:textId="3D3753D6" w:rsidR="00646ADF" w:rsidRPr="00E44E5D" w:rsidRDefault="00E44E5D" w:rsidP="00E44E5D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 (tuny, litry)</w:t>
            </w:r>
          </w:p>
        </w:tc>
        <w:tc>
          <w:tcPr>
            <w:tcW w:w="0" w:type="auto"/>
            <w:vAlign w:val="center"/>
          </w:tcPr>
          <w:p w14:paraId="17C5AE84" w14:textId="77777777" w:rsidR="00646ADF" w:rsidRPr="00E44E5D" w:rsidRDefault="00646ADF" w:rsidP="00E44E5D">
            <w:pPr>
              <w:pStyle w:val="TableParagraph"/>
              <w:spacing w:line="276" w:lineRule="auto"/>
              <w:ind w:left="109" w:right="326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</w:tbl>
    <w:p w14:paraId="7CBCDC66" w14:textId="77777777" w:rsidR="00E44E5D" w:rsidRDefault="00E44E5D">
      <w:pPr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3F824669" w14:textId="0E981DD3" w:rsidR="006A471C" w:rsidRPr="00E44E5D" w:rsidRDefault="007B4A1D" w:rsidP="00F418AF">
      <w:pPr>
        <w:pStyle w:val="Nadpis1"/>
        <w:tabs>
          <w:tab w:val="left" w:pos="552"/>
        </w:tabs>
        <w:spacing w:before="194"/>
        <w:ind w:left="224" w:firstLine="0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Doprava</w:t>
      </w:r>
    </w:p>
    <w:p w14:paraId="783F257E" w14:textId="74603075" w:rsidR="006A471C" w:rsidRPr="00E44E5D" w:rsidRDefault="007B4A1D" w:rsidP="00E44E5D">
      <w:pPr>
        <w:pStyle w:val="Zkladntext"/>
        <w:spacing w:before="47" w:line="276" w:lineRule="auto"/>
        <w:ind w:left="225" w:right="232"/>
        <w:jc w:val="both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Doprava přispívá k uhlíkové stopě organizace především díky spalování paliv (benzin, nafta) při rozvozu zboží a dalších služebních cestách. Doprava zaměstnanců do/z práce není ve výpočtu zohledněna. Klíčem je zjištění spotřeby jednotlivých druhů paliv za rok. Zdrojem dat je účetnictví firmy, cestovní příkazy, výkazy leasingové společnosti (v případě leasovaných aut) atp.</w:t>
      </w:r>
    </w:p>
    <w:tbl>
      <w:tblPr>
        <w:tblStyle w:val="TableNormal"/>
        <w:tblpPr w:leftFromText="141" w:rightFromText="141" w:vertAnchor="text" w:horzAnchor="margin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02"/>
        <w:gridCol w:w="989"/>
        <w:gridCol w:w="1289"/>
        <w:gridCol w:w="5830"/>
      </w:tblGrid>
      <w:tr w:rsidR="00F418AF" w:rsidRPr="00E44E5D" w14:paraId="176A52AC" w14:textId="77777777" w:rsidTr="00852C6E">
        <w:trPr>
          <w:trHeight w:val="316"/>
        </w:trPr>
        <w:tc>
          <w:tcPr>
            <w:tcW w:w="0" w:type="auto"/>
            <w:shd w:val="clear" w:color="auto" w:fill="92D050"/>
          </w:tcPr>
          <w:p w14:paraId="50C8B3C1" w14:textId="77777777" w:rsidR="00F418AF" w:rsidRPr="00E44E5D" w:rsidRDefault="00F418AF" w:rsidP="00F418AF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Otázka</w:t>
            </w:r>
          </w:p>
        </w:tc>
        <w:tc>
          <w:tcPr>
            <w:tcW w:w="0" w:type="auto"/>
            <w:shd w:val="clear" w:color="auto" w:fill="92D050"/>
          </w:tcPr>
          <w:p w14:paraId="3EA4D532" w14:textId="77777777" w:rsidR="00F418AF" w:rsidRPr="00E44E5D" w:rsidRDefault="00F418AF" w:rsidP="00F418AF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Hodnota</w:t>
            </w:r>
          </w:p>
        </w:tc>
        <w:tc>
          <w:tcPr>
            <w:tcW w:w="0" w:type="auto"/>
            <w:shd w:val="clear" w:color="auto" w:fill="92D050"/>
          </w:tcPr>
          <w:p w14:paraId="5493B016" w14:textId="77777777" w:rsidR="00F418AF" w:rsidRPr="00E44E5D" w:rsidRDefault="00F418AF" w:rsidP="00F418AF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Jednotka</w:t>
            </w:r>
          </w:p>
        </w:tc>
        <w:tc>
          <w:tcPr>
            <w:tcW w:w="0" w:type="auto"/>
            <w:shd w:val="clear" w:color="auto" w:fill="92D050"/>
          </w:tcPr>
          <w:p w14:paraId="40D71C6D" w14:textId="77777777" w:rsidR="00F418AF" w:rsidRPr="00E44E5D" w:rsidRDefault="00F418AF" w:rsidP="00F418AF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Poznámka</w:t>
            </w:r>
          </w:p>
        </w:tc>
      </w:tr>
      <w:tr w:rsidR="00F418AF" w:rsidRPr="00E44E5D" w14:paraId="4E44095F" w14:textId="77777777" w:rsidTr="00852C6E">
        <w:trPr>
          <w:trHeight w:val="1588"/>
        </w:trPr>
        <w:tc>
          <w:tcPr>
            <w:tcW w:w="0" w:type="auto"/>
            <w:vAlign w:val="center"/>
          </w:tcPr>
          <w:p w14:paraId="4039A29B" w14:textId="0D9DC148" w:rsidR="00F418AF" w:rsidRPr="00E44E5D" w:rsidRDefault="00F418AF" w:rsidP="00852C6E">
            <w:pPr>
              <w:pStyle w:val="TableParagraph"/>
              <w:spacing w:line="276" w:lineRule="auto"/>
              <w:ind w:right="1347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Spotřeba benzínu za rok u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automobilů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vlastněných/provozovaných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firmou</w:t>
            </w:r>
          </w:p>
        </w:tc>
        <w:tc>
          <w:tcPr>
            <w:tcW w:w="0" w:type="auto"/>
            <w:vAlign w:val="center"/>
          </w:tcPr>
          <w:p w14:paraId="7E1FDD0F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277096F7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litry/rok</w:t>
            </w:r>
          </w:p>
        </w:tc>
        <w:tc>
          <w:tcPr>
            <w:tcW w:w="0" w:type="auto"/>
            <w:vAlign w:val="center"/>
          </w:tcPr>
          <w:p w14:paraId="255C47CA" w14:textId="77777777" w:rsidR="00F418AF" w:rsidRPr="00E44E5D" w:rsidRDefault="00F418AF" w:rsidP="00E44E5D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Pokud není známa spotřeba, uvést počet ujetých km a průměrnou spotřebu. Uvést odděleně vozidla vlastněná/provozovaná (např. na leasing) či vozidla externích</w:t>
            </w:r>
          </w:p>
          <w:p w14:paraId="603AE3DA" w14:textId="77777777" w:rsidR="00F418AF" w:rsidRPr="00E44E5D" w:rsidRDefault="00F418AF" w:rsidP="00E44E5D">
            <w:pPr>
              <w:pStyle w:val="TableParagraph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firem</w:t>
            </w:r>
          </w:p>
        </w:tc>
      </w:tr>
      <w:tr w:rsidR="00F418AF" w:rsidRPr="00D659B0" w14:paraId="3E5B707D" w14:textId="77777777" w:rsidTr="00852C6E">
        <w:trPr>
          <w:trHeight w:val="1266"/>
        </w:trPr>
        <w:tc>
          <w:tcPr>
            <w:tcW w:w="0" w:type="auto"/>
            <w:vAlign w:val="center"/>
          </w:tcPr>
          <w:p w14:paraId="23285FEC" w14:textId="55AD0763" w:rsidR="00F418AF" w:rsidRPr="00E44E5D" w:rsidRDefault="00F418AF" w:rsidP="00E44E5D">
            <w:pPr>
              <w:pStyle w:val="TableParagraph"/>
              <w:spacing w:line="276" w:lineRule="auto"/>
              <w:ind w:right="280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Spotřeba nafty za rok u automobilů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vlastněných/provozovaných firmou</w:t>
            </w:r>
          </w:p>
        </w:tc>
        <w:tc>
          <w:tcPr>
            <w:tcW w:w="0" w:type="auto"/>
            <w:vAlign w:val="center"/>
          </w:tcPr>
          <w:p w14:paraId="5EF4B57A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6CE2F3DE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litry/rok</w:t>
            </w:r>
          </w:p>
        </w:tc>
        <w:tc>
          <w:tcPr>
            <w:tcW w:w="0" w:type="auto"/>
            <w:vAlign w:val="center"/>
          </w:tcPr>
          <w:p w14:paraId="59B270BA" w14:textId="77777777" w:rsidR="00F418AF" w:rsidRPr="00E44E5D" w:rsidRDefault="00F418AF" w:rsidP="00E44E5D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Pokud není známa spotřeba, uvést počet ujetých km a průměrnou spotřebu. Uvést odděleně vozidla</w:t>
            </w:r>
            <w:r w:rsidRPr="00E44E5D">
              <w:rPr>
                <w:rFonts w:asciiTheme="minorHAnsi" w:hAnsiTheme="minorHAnsi" w:cstheme="minorHAnsi"/>
                <w:spacing w:val="-12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vlastněná/provozovaná</w:t>
            </w:r>
          </w:p>
          <w:p w14:paraId="2D9B6AC2" w14:textId="77777777" w:rsidR="00F418AF" w:rsidRPr="00E44E5D" w:rsidRDefault="00F418AF" w:rsidP="00E44E5D">
            <w:pPr>
              <w:pStyle w:val="TableParagraph"/>
              <w:spacing w:line="274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(např. leasing) či vozidla externích</w:t>
            </w:r>
            <w:r w:rsidRPr="00E44E5D">
              <w:rPr>
                <w:rFonts w:asciiTheme="minorHAnsi" w:hAnsiTheme="minorHAnsi" w:cstheme="minorHAnsi"/>
                <w:spacing w:val="-14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firem</w:t>
            </w:r>
          </w:p>
        </w:tc>
      </w:tr>
      <w:tr w:rsidR="00F418AF" w:rsidRPr="00D659B0" w14:paraId="59D162A2" w14:textId="77777777" w:rsidTr="00852C6E">
        <w:trPr>
          <w:trHeight w:val="954"/>
        </w:trPr>
        <w:tc>
          <w:tcPr>
            <w:tcW w:w="0" w:type="auto"/>
            <w:vAlign w:val="center"/>
          </w:tcPr>
          <w:p w14:paraId="2D78F64D" w14:textId="07D7B251" w:rsidR="00F418AF" w:rsidRPr="00E44E5D" w:rsidRDefault="00F418AF" w:rsidP="00852C6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Spotřeba dalších paliv (LPG, CNG</w:t>
            </w:r>
            <w:r w:rsidR="00852C6E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atp.) rok u automobilů vlastněných/provozovaných firmou</w:t>
            </w:r>
          </w:p>
        </w:tc>
        <w:tc>
          <w:tcPr>
            <w:tcW w:w="0" w:type="auto"/>
            <w:vAlign w:val="center"/>
          </w:tcPr>
          <w:p w14:paraId="148DC111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1D345B88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CA82647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F418AF" w:rsidRPr="00E44E5D" w14:paraId="21A9DD00" w14:textId="77777777" w:rsidTr="00852C6E">
        <w:trPr>
          <w:trHeight w:val="316"/>
        </w:trPr>
        <w:tc>
          <w:tcPr>
            <w:tcW w:w="0" w:type="auto"/>
            <w:vAlign w:val="center"/>
          </w:tcPr>
          <w:p w14:paraId="50C1CFF8" w14:textId="008A3952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Služební cesty – letecky</w:t>
            </w:r>
          </w:p>
        </w:tc>
        <w:tc>
          <w:tcPr>
            <w:tcW w:w="0" w:type="auto"/>
            <w:vAlign w:val="center"/>
          </w:tcPr>
          <w:p w14:paraId="3654453F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59F147CB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km/rok</w:t>
            </w:r>
          </w:p>
        </w:tc>
        <w:tc>
          <w:tcPr>
            <w:tcW w:w="0" w:type="auto"/>
            <w:vAlign w:val="center"/>
          </w:tcPr>
          <w:p w14:paraId="185C22A5" w14:textId="77777777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Nepovinná položka</w:t>
            </w:r>
          </w:p>
        </w:tc>
      </w:tr>
      <w:tr w:rsidR="00F418AF" w:rsidRPr="00E44E5D" w14:paraId="5EC16C1E" w14:textId="77777777" w:rsidTr="00852C6E">
        <w:trPr>
          <w:trHeight w:val="316"/>
        </w:trPr>
        <w:tc>
          <w:tcPr>
            <w:tcW w:w="0" w:type="auto"/>
            <w:vAlign w:val="center"/>
          </w:tcPr>
          <w:p w14:paraId="0C90004D" w14:textId="5E4E651F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Služební cesty – vlakem</w:t>
            </w:r>
          </w:p>
        </w:tc>
        <w:tc>
          <w:tcPr>
            <w:tcW w:w="0" w:type="auto"/>
            <w:vAlign w:val="center"/>
          </w:tcPr>
          <w:p w14:paraId="0B683F66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3954F316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km/rok</w:t>
            </w:r>
          </w:p>
        </w:tc>
        <w:tc>
          <w:tcPr>
            <w:tcW w:w="0" w:type="auto"/>
            <w:vAlign w:val="center"/>
          </w:tcPr>
          <w:p w14:paraId="0AFE7454" w14:textId="77777777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Nepovinná položka</w:t>
            </w:r>
          </w:p>
        </w:tc>
      </w:tr>
      <w:tr w:rsidR="00F418AF" w:rsidRPr="00E44E5D" w14:paraId="51DCC87E" w14:textId="77777777" w:rsidTr="00852C6E">
        <w:trPr>
          <w:trHeight w:val="316"/>
        </w:trPr>
        <w:tc>
          <w:tcPr>
            <w:tcW w:w="0" w:type="auto"/>
            <w:vAlign w:val="center"/>
          </w:tcPr>
          <w:p w14:paraId="3D5D9E2E" w14:textId="5BBF5086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Služební cesty – autobusem</w:t>
            </w:r>
          </w:p>
        </w:tc>
        <w:tc>
          <w:tcPr>
            <w:tcW w:w="0" w:type="auto"/>
            <w:vAlign w:val="center"/>
          </w:tcPr>
          <w:p w14:paraId="4B8A1809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0BC8FC7F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km/rok</w:t>
            </w:r>
          </w:p>
        </w:tc>
        <w:tc>
          <w:tcPr>
            <w:tcW w:w="0" w:type="auto"/>
            <w:vAlign w:val="center"/>
          </w:tcPr>
          <w:p w14:paraId="388B44D7" w14:textId="77777777" w:rsidR="00F418AF" w:rsidRPr="00E44E5D" w:rsidRDefault="00F418AF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Nepovinná položka</w:t>
            </w:r>
          </w:p>
        </w:tc>
      </w:tr>
      <w:tr w:rsidR="00F418AF" w:rsidRPr="00E44E5D" w14:paraId="12B28222" w14:textId="77777777" w:rsidTr="00852C6E">
        <w:trPr>
          <w:trHeight w:val="638"/>
        </w:trPr>
        <w:tc>
          <w:tcPr>
            <w:tcW w:w="0" w:type="auto"/>
            <w:vAlign w:val="center"/>
          </w:tcPr>
          <w:p w14:paraId="1E046231" w14:textId="36535A98" w:rsidR="00F418AF" w:rsidRPr="00E44E5D" w:rsidRDefault="00F418AF" w:rsidP="00E44E5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Dojíždění do práce –</w:t>
            </w:r>
            <w:r w:rsidRPr="00E44E5D">
              <w:rPr>
                <w:rFonts w:asciiTheme="minorHAnsi" w:hAnsiTheme="minorHAnsi" w:cstheme="minorHAnsi"/>
                <w:i/>
                <w:spacing w:val="-6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zaměstnanci</w:t>
            </w:r>
          </w:p>
          <w:p w14:paraId="2937B22A" w14:textId="77777777" w:rsidR="00F418AF" w:rsidRPr="00E44E5D" w:rsidRDefault="00F418AF" w:rsidP="00E44E5D">
            <w:pPr>
              <w:pStyle w:val="TableParagraph"/>
              <w:spacing w:before="41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(data z dotazníkového on-line</w:t>
            </w:r>
            <w:r w:rsidRPr="00E44E5D">
              <w:rPr>
                <w:rFonts w:asciiTheme="minorHAnsi" w:hAnsiTheme="minorHAnsi" w:cstheme="minorHAnsi"/>
                <w:i/>
                <w:spacing w:val="-10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šetření)</w:t>
            </w:r>
          </w:p>
        </w:tc>
        <w:tc>
          <w:tcPr>
            <w:tcW w:w="0" w:type="auto"/>
            <w:vAlign w:val="center"/>
          </w:tcPr>
          <w:p w14:paraId="58BAD038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11D2E1D1" w14:textId="77777777" w:rsidR="00F418AF" w:rsidRPr="00E44E5D" w:rsidRDefault="00F418AF" w:rsidP="00E44E5D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km/rok</w:t>
            </w:r>
          </w:p>
        </w:tc>
        <w:tc>
          <w:tcPr>
            <w:tcW w:w="0" w:type="auto"/>
            <w:vAlign w:val="center"/>
          </w:tcPr>
          <w:p w14:paraId="622DD0DC" w14:textId="77777777" w:rsidR="00F418AF" w:rsidRPr="00E44E5D" w:rsidRDefault="00F418AF" w:rsidP="00E44E5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Nepovinná položka</w:t>
            </w:r>
          </w:p>
        </w:tc>
      </w:tr>
      <w:tr w:rsidR="00F418AF" w:rsidRPr="00D659B0" w14:paraId="50004703" w14:textId="77777777" w:rsidTr="00852C6E">
        <w:trPr>
          <w:trHeight w:val="950"/>
        </w:trPr>
        <w:tc>
          <w:tcPr>
            <w:tcW w:w="0" w:type="auto"/>
            <w:vAlign w:val="center"/>
          </w:tcPr>
          <w:p w14:paraId="65370FA4" w14:textId="0CE90EDC" w:rsidR="00F418AF" w:rsidRPr="00E44E5D" w:rsidRDefault="00F418AF" w:rsidP="00E44E5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Další doprava – například nákladní doprava produktů či surovin</w:t>
            </w:r>
          </w:p>
          <w:p w14:paraId="0C5FF6C0" w14:textId="77777777" w:rsidR="00F418AF" w:rsidRPr="00E44E5D" w:rsidRDefault="00F418AF" w:rsidP="00E44E5D">
            <w:pPr>
              <w:pStyle w:val="TableParagraph"/>
              <w:spacing w:line="275" w:lineRule="exact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provozovaná třetí stranou</w:t>
            </w:r>
          </w:p>
        </w:tc>
        <w:tc>
          <w:tcPr>
            <w:tcW w:w="0" w:type="auto"/>
            <w:vAlign w:val="center"/>
          </w:tcPr>
          <w:p w14:paraId="5889D401" w14:textId="77777777" w:rsidR="00F418AF" w:rsidRPr="00E44E5D" w:rsidRDefault="00F418AF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3A97034E" w14:textId="77777777" w:rsidR="00F418AF" w:rsidRPr="00E44E5D" w:rsidRDefault="00F418AF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litry/rok nebo km/rok</w:t>
            </w:r>
          </w:p>
        </w:tc>
        <w:tc>
          <w:tcPr>
            <w:tcW w:w="0" w:type="auto"/>
            <w:vAlign w:val="center"/>
          </w:tcPr>
          <w:p w14:paraId="4E66921D" w14:textId="77777777" w:rsidR="00F418AF" w:rsidRPr="00E44E5D" w:rsidRDefault="00F418AF" w:rsidP="00E44E5D">
            <w:pPr>
              <w:pStyle w:val="TableParagraph"/>
              <w:spacing w:line="276" w:lineRule="auto"/>
              <w:ind w:right="504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Nepovinná položka, v případě vyplnění uvést podrobnosti</w:t>
            </w:r>
          </w:p>
        </w:tc>
      </w:tr>
      <w:tr w:rsidR="005039B9" w:rsidRPr="00E44E5D" w14:paraId="41C1031D" w14:textId="77777777" w:rsidTr="00852C6E">
        <w:trPr>
          <w:trHeight w:val="950"/>
        </w:trPr>
        <w:tc>
          <w:tcPr>
            <w:tcW w:w="0" w:type="auto"/>
            <w:vAlign w:val="center"/>
          </w:tcPr>
          <w:p w14:paraId="7EC78221" w14:textId="70D2E61A" w:rsidR="005039B9" w:rsidRPr="00E44E5D" w:rsidRDefault="005039B9" w:rsidP="00E44E5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i/>
                <w:sz w:val="24"/>
                <w:lang w:val="cs-CZ"/>
              </w:rPr>
              <w:t>Další externí služby</w:t>
            </w:r>
          </w:p>
        </w:tc>
        <w:tc>
          <w:tcPr>
            <w:tcW w:w="0" w:type="auto"/>
            <w:vAlign w:val="center"/>
          </w:tcPr>
          <w:p w14:paraId="46D81DA8" w14:textId="77777777" w:rsidR="005039B9" w:rsidRPr="00E44E5D" w:rsidRDefault="005039B9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6BF67EA2" w14:textId="77777777" w:rsidR="005039B9" w:rsidRPr="00E44E5D" w:rsidRDefault="005039B9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6A650D6D" w14:textId="77777777" w:rsidR="005039B9" w:rsidRPr="00E44E5D" w:rsidRDefault="005039B9" w:rsidP="00E44E5D">
            <w:pPr>
              <w:pStyle w:val="TableParagraph"/>
              <w:spacing w:line="276" w:lineRule="auto"/>
              <w:ind w:right="504"/>
              <w:rPr>
                <w:rFonts w:asciiTheme="minorHAnsi" w:hAnsiTheme="minorHAnsi" w:cstheme="minorHAnsi"/>
                <w:i/>
                <w:sz w:val="24"/>
                <w:lang w:val="cs-CZ"/>
              </w:rPr>
            </w:pPr>
          </w:p>
        </w:tc>
      </w:tr>
    </w:tbl>
    <w:p w14:paraId="6CA429E1" w14:textId="77777777" w:rsidR="006A471C" w:rsidRPr="00E44E5D" w:rsidRDefault="006A471C">
      <w:pPr>
        <w:pStyle w:val="Zkladntext"/>
        <w:spacing w:before="4"/>
        <w:rPr>
          <w:rFonts w:asciiTheme="minorHAnsi" w:hAnsiTheme="minorHAnsi" w:cstheme="minorHAnsi"/>
          <w:sz w:val="9"/>
          <w:lang w:val="cs-CZ"/>
        </w:rPr>
      </w:pPr>
    </w:p>
    <w:p w14:paraId="61E1302E" w14:textId="77777777" w:rsidR="00852C6E" w:rsidRDefault="00852C6E">
      <w:pPr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70E77E24" w14:textId="1C96D7CA" w:rsidR="006A471C" w:rsidRPr="00E44E5D" w:rsidRDefault="007B4A1D" w:rsidP="00E44E5D">
      <w:pPr>
        <w:pStyle w:val="Nadpis1"/>
        <w:tabs>
          <w:tab w:val="left" w:pos="537"/>
        </w:tabs>
        <w:ind w:left="0" w:firstLine="0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Spotřeba vody a produkce odpadní</w:t>
      </w:r>
      <w:r w:rsidRPr="00E44E5D">
        <w:rPr>
          <w:rFonts w:asciiTheme="minorHAnsi" w:hAnsiTheme="minorHAnsi" w:cstheme="minorHAnsi"/>
          <w:spacing w:val="-2"/>
          <w:lang w:val="cs-CZ"/>
        </w:rPr>
        <w:t xml:space="preserve"> </w:t>
      </w:r>
      <w:r w:rsidRPr="00E44E5D">
        <w:rPr>
          <w:rFonts w:asciiTheme="minorHAnsi" w:hAnsiTheme="minorHAnsi" w:cstheme="minorHAnsi"/>
          <w:lang w:val="cs-CZ"/>
        </w:rPr>
        <w:t>vody</w:t>
      </w:r>
    </w:p>
    <w:p w14:paraId="7BDF305F" w14:textId="77777777" w:rsidR="006A471C" w:rsidRPr="00E44E5D" w:rsidRDefault="007B4A1D" w:rsidP="00E44E5D">
      <w:pPr>
        <w:pStyle w:val="Zkladntext"/>
        <w:spacing w:before="51" w:line="271" w:lineRule="auto"/>
        <w:ind w:right="963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Spotřeba vody ovlivňuje uhlíkovou stopu firmy prostřednictvím emisí oxidu uhličitého spojených s úpravou pitné vody a emisí metanu spojených s čištěním odpadních vod z provozů.</w:t>
      </w:r>
    </w:p>
    <w:p w14:paraId="3C4FB21C" w14:textId="77777777" w:rsidR="006A471C" w:rsidRPr="00E44E5D" w:rsidRDefault="006A471C">
      <w:pPr>
        <w:pStyle w:val="Zkladntext"/>
        <w:spacing w:before="8"/>
        <w:rPr>
          <w:rFonts w:asciiTheme="minorHAnsi" w:hAnsiTheme="minorHAnsi" w:cstheme="minorHAnsi"/>
          <w:sz w:val="18"/>
          <w:lang w:val="cs-C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8"/>
        <w:gridCol w:w="984"/>
        <w:gridCol w:w="1019"/>
        <w:gridCol w:w="6140"/>
      </w:tblGrid>
      <w:tr w:rsidR="006A471C" w:rsidRPr="00E44E5D" w14:paraId="74BDC6EC" w14:textId="77777777" w:rsidTr="00E44E5D">
        <w:trPr>
          <w:trHeight w:val="316"/>
        </w:trPr>
        <w:tc>
          <w:tcPr>
            <w:tcW w:w="0" w:type="auto"/>
            <w:shd w:val="clear" w:color="auto" w:fill="92D050"/>
          </w:tcPr>
          <w:p w14:paraId="5870B0EA" w14:textId="77777777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Otázka</w:t>
            </w:r>
          </w:p>
        </w:tc>
        <w:tc>
          <w:tcPr>
            <w:tcW w:w="0" w:type="auto"/>
            <w:shd w:val="clear" w:color="auto" w:fill="92D050"/>
          </w:tcPr>
          <w:p w14:paraId="763FEB8E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Hodnota</w:t>
            </w:r>
          </w:p>
        </w:tc>
        <w:tc>
          <w:tcPr>
            <w:tcW w:w="0" w:type="auto"/>
            <w:shd w:val="clear" w:color="auto" w:fill="92D050"/>
          </w:tcPr>
          <w:p w14:paraId="0D3C8BAB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Jednotka</w:t>
            </w:r>
          </w:p>
        </w:tc>
        <w:tc>
          <w:tcPr>
            <w:tcW w:w="0" w:type="auto"/>
            <w:shd w:val="clear" w:color="auto" w:fill="92D050"/>
          </w:tcPr>
          <w:p w14:paraId="66C6D3F2" w14:textId="77777777" w:rsidR="006A471C" w:rsidRPr="00E44E5D" w:rsidRDefault="007B4A1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Poznámka</w:t>
            </w:r>
          </w:p>
        </w:tc>
      </w:tr>
      <w:tr w:rsidR="006A471C" w:rsidRPr="00D659B0" w14:paraId="4098BC3F" w14:textId="77777777" w:rsidTr="00E44E5D">
        <w:trPr>
          <w:trHeight w:val="834"/>
        </w:trPr>
        <w:tc>
          <w:tcPr>
            <w:tcW w:w="0" w:type="auto"/>
            <w:vAlign w:val="center"/>
          </w:tcPr>
          <w:p w14:paraId="2F854E09" w14:textId="0B8168C4" w:rsidR="006A471C" w:rsidRPr="00E44E5D" w:rsidRDefault="007B4A1D" w:rsidP="00E44E5D">
            <w:pPr>
              <w:pStyle w:val="TableParagraph"/>
              <w:spacing w:line="276" w:lineRule="auto"/>
              <w:ind w:left="0" w:right="22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Spotřeba pitné/užitkové vody v provozech </w:t>
            </w:r>
            <w:r w:rsidR="00E44E5D"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za </w:t>
            </w: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kalendářní rok</w:t>
            </w:r>
          </w:p>
        </w:tc>
        <w:tc>
          <w:tcPr>
            <w:tcW w:w="0" w:type="auto"/>
            <w:vAlign w:val="center"/>
          </w:tcPr>
          <w:p w14:paraId="280F8451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653D11E" w14:textId="7836BC17" w:rsidR="006A471C" w:rsidRPr="00E44E5D" w:rsidRDefault="00E44E5D" w:rsidP="00E44E5D">
            <w:pPr>
              <w:pStyle w:val="TableParagraph"/>
              <w:spacing w:before="19" w:line="117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position w:val="-10"/>
                <w:sz w:val="24"/>
                <w:szCs w:val="24"/>
                <w:lang w:val="cs-CZ"/>
              </w:rPr>
              <w:t xml:space="preserve">  </w:t>
            </w:r>
            <w:r w:rsidR="007B4A1D" w:rsidRPr="00E44E5D">
              <w:rPr>
                <w:rFonts w:asciiTheme="minorHAnsi" w:hAnsiTheme="minorHAnsi" w:cstheme="minorHAnsi"/>
                <w:position w:val="-10"/>
                <w:sz w:val="24"/>
                <w:szCs w:val="24"/>
                <w:lang w:val="cs-CZ"/>
              </w:rPr>
              <w:t>m</w:t>
            </w:r>
            <w:r w:rsidR="007B4A1D"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3</w:t>
            </w:r>
          </w:p>
        </w:tc>
        <w:tc>
          <w:tcPr>
            <w:tcW w:w="0" w:type="auto"/>
            <w:vAlign w:val="center"/>
          </w:tcPr>
          <w:p w14:paraId="088A66DC" w14:textId="0A2DCFE8" w:rsidR="006A471C" w:rsidRPr="00E44E5D" w:rsidRDefault="007B4A1D" w:rsidP="00E44E5D">
            <w:pPr>
              <w:pStyle w:val="TableParagraph"/>
              <w:spacing w:before="149" w:line="320" w:lineRule="atLeast"/>
              <w:ind w:left="109" w:right="71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Uvést, zda jde o vlastní zdroj vody či</w:t>
            </w:r>
            <w:r w:rsidR="00E44E5D"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nakupovanou vodu</w:t>
            </w:r>
          </w:p>
        </w:tc>
      </w:tr>
      <w:tr w:rsidR="00E44E5D" w:rsidRPr="00D659B0" w14:paraId="41A94649" w14:textId="77777777" w:rsidTr="00E44E5D">
        <w:trPr>
          <w:trHeight w:val="834"/>
        </w:trPr>
        <w:tc>
          <w:tcPr>
            <w:tcW w:w="0" w:type="auto"/>
            <w:vAlign w:val="center"/>
          </w:tcPr>
          <w:p w14:paraId="48D3B1CD" w14:textId="0DA59FE5" w:rsidR="00E44E5D" w:rsidRPr="00E44E5D" w:rsidRDefault="00E44E5D" w:rsidP="00E44E5D">
            <w:pPr>
              <w:pStyle w:val="TableParagraph"/>
              <w:spacing w:line="273" w:lineRule="exact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Produkce odpadní vody v provozech za kalendářní rok</w:t>
            </w:r>
          </w:p>
        </w:tc>
        <w:tc>
          <w:tcPr>
            <w:tcW w:w="0" w:type="auto"/>
            <w:vAlign w:val="center"/>
          </w:tcPr>
          <w:p w14:paraId="7C58ECF2" w14:textId="77777777" w:rsidR="00E44E5D" w:rsidRPr="00E44E5D" w:rsidRDefault="00E44E5D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A8705A8" w14:textId="5DE99A40" w:rsidR="00E44E5D" w:rsidRPr="00E44E5D" w:rsidRDefault="00E44E5D" w:rsidP="00E44E5D">
            <w:pPr>
              <w:pStyle w:val="TableParagraph"/>
              <w:spacing w:before="19" w:line="117" w:lineRule="auto"/>
              <w:ind w:left="105"/>
              <w:rPr>
                <w:rFonts w:asciiTheme="minorHAnsi" w:hAnsiTheme="minorHAnsi" w:cstheme="minorHAnsi"/>
                <w:position w:val="-10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position w:val="-10"/>
                <w:sz w:val="24"/>
                <w:szCs w:val="24"/>
                <w:lang w:val="cs-CZ"/>
              </w:rPr>
              <w:t>m</w:t>
            </w: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3</w:t>
            </w:r>
          </w:p>
        </w:tc>
        <w:tc>
          <w:tcPr>
            <w:tcW w:w="0" w:type="auto"/>
            <w:vAlign w:val="center"/>
          </w:tcPr>
          <w:p w14:paraId="28F10714" w14:textId="49DAFD65" w:rsidR="00E44E5D" w:rsidRPr="00E44E5D" w:rsidRDefault="00E44E5D" w:rsidP="00E44E5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Možné uvést jako kg BSK5. Uvést způsob čištění – vlastní ČOV, předávání</w:t>
            </w:r>
          </w:p>
        </w:tc>
      </w:tr>
    </w:tbl>
    <w:p w14:paraId="7E66724B" w14:textId="66545C26" w:rsidR="006A471C" w:rsidRPr="00E44E5D" w:rsidRDefault="006A471C">
      <w:pPr>
        <w:pStyle w:val="Zkladntext"/>
        <w:spacing w:before="10"/>
        <w:rPr>
          <w:rFonts w:asciiTheme="minorHAnsi" w:hAnsiTheme="minorHAnsi" w:cstheme="minorHAnsi"/>
          <w:sz w:val="25"/>
          <w:lang w:val="cs-CZ"/>
        </w:rPr>
      </w:pPr>
    </w:p>
    <w:p w14:paraId="4D601205" w14:textId="77777777" w:rsidR="00F418AF" w:rsidRPr="00E44E5D" w:rsidRDefault="00F418AF">
      <w:pPr>
        <w:pStyle w:val="Zkladntext"/>
        <w:spacing w:before="10"/>
        <w:rPr>
          <w:rFonts w:asciiTheme="minorHAnsi" w:hAnsiTheme="minorHAnsi" w:cstheme="minorHAnsi"/>
          <w:sz w:val="25"/>
          <w:lang w:val="cs-CZ"/>
        </w:rPr>
      </w:pPr>
    </w:p>
    <w:p w14:paraId="13FF2BE4" w14:textId="77777777" w:rsidR="006A471C" w:rsidRPr="00E44E5D" w:rsidRDefault="006A471C">
      <w:pPr>
        <w:pStyle w:val="Zkladntext"/>
        <w:rPr>
          <w:rFonts w:asciiTheme="minorHAnsi" w:hAnsiTheme="minorHAnsi" w:cstheme="minorHAnsi"/>
          <w:sz w:val="9"/>
          <w:lang w:val="cs-CZ"/>
        </w:rPr>
      </w:pPr>
    </w:p>
    <w:p w14:paraId="555077A5" w14:textId="77777777" w:rsidR="00E44E5D" w:rsidRDefault="00E44E5D">
      <w:pPr>
        <w:rPr>
          <w:rFonts w:asciiTheme="minorHAnsi" w:hAnsiTheme="minorHAnsi" w:cstheme="minorHAnsi"/>
          <w:b/>
          <w:sz w:val="28"/>
          <w:lang w:val="cs-CZ"/>
        </w:rPr>
      </w:pPr>
      <w:r>
        <w:rPr>
          <w:rFonts w:asciiTheme="minorHAnsi" w:hAnsiTheme="minorHAnsi" w:cstheme="minorHAnsi"/>
          <w:b/>
          <w:sz w:val="28"/>
          <w:lang w:val="cs-CZ"/>
        </w:rPr>
        <w:br w:type="page"/>
      </w:r>
    </w:p>
    <w:p w14:paraId="3F43871F" w14:textId="7522DBA0" w:rsidR="006A471C" w:rsidRPr="00E44E5D" w:rsidRDefault="007B4A1D" w:rsidP="00F418AF">
      <w:pPr>
        <w:tabs>
          <w:tab w:val="left" w:pos="532"/>
        </w:tabs>
        <w:spacing w:before="90"/>
        <w:rPr>
          <w:rFonts w:asciiTheme="minorHAnsi" w:hAnsiTheme="minorHAnsi" w:cstheme="minorHAnsi"/>
          <w:b/>
          <w:sz w:val="24"/>
          <w:lang w:val="cs-CZ"/>
        </w:rPr>
      </w:pPr>
      <w:r w:rsidRPr="00E44E5D">
        <w:rPr>
          <w:rFonts w:asciiTheme="minorHAnsi" w:hAnsiTheme="minorHAnsi" w:cstheme="minorHAnsi"/>
          <w:b/>
          <w:sz w:val="28"/>
          <w:lang w:val="cs-CZ"/>
        </w:rPr>
        <w:t xml:space="preserve">Výstupy </w:t>
      </w:r>
      <w:r w:rsidR="00E44E5D">
        <w:rPr>
          <w:rFonts w:asciiTheme="minorHAnsi" w:hAnsiTheme="minorHAnsi" w:cstheme="minorHAnsi"/>
          <w:b/>
          <w:sz w:val="28"/>
          <w:lang w:val="cs-CZ"/>
        </w:rPr>
        <w:t>–</w:t>
      </w:r>
      <w:r w:rsidRPr="00E44E5D">
        <w:rPr>
          <w:rFonts w:asciiTheme="minorHAnsi" w:hAnsiTheme="minorHAnsi" w:cstheme="minorHAnsi"/>
          <w:b/>
          <w:spacing w:val="-1"/>
          <w:sz w:val="28"/>
          <w:lang w:val="cs-CZ"/>
        </w:rPr>
        <w:t xml:space="preserve"> </w:t>
      </w:r>
      <w:r w:rsidRPr="00E44E5D">
        <w:rPr>
          <w:rFonts w:asciiTheme="minorHAnsi" w:hAnsiTheme="minorHAnsi" w:cstheme="minorHAnsi"/>
          <w:b/>
          <w:sz w:val="28"/>
          <w:lang w:val="cs-CZ"/>
        </w:rPr>
        <w:t>o</w:t>
      </w:r>
      <w:r w:rsidR="00E44E5D" w:rsidRPr="00E44E5D">
        <w:rPr>
          <w:rFonts w:asciiTheme="minorHAnsi" w:hAnsiTheme="minorHAnsi" w:cstheme="minorHAnsi"/>
          <w:b/>
          <w:sz w:val="28"/>
          <w:lang w:val="cs-CZ"/>
        </w:rPr>
        <w:t>d</w:t>
      </w:r>
      <w:r w:rsidRPr="00E44E5D">
        <w:rPr>
          <w:rFonts w:asciiTheme="minorHAnsi" w:hAnsiTheme="minorHAnsi" w:cstheme="minorHAnsi"/>
          <w:b/>
          <w:sz w:val="28"/>
          <w:lang w:val="cs-CZ"/>
        </w:rPr>
        <w:t>pady</w:t>
      </w:r>
    </w:p>
    <w:p w14:paraId="1CA37A12" w14:textId="77777777" w:rsidR="006A471C" w:rsidRPr="00E44E5D" w:rsidRDefault="007B4A1D" w:rsidP="00E44E5D">
      <w:pPr>
        <w:pStyle w:val="Zkladntext"/>
        <w:spacing w:before="45" w:line="271" w:lineRule="auto"/>
        <w:ind w:right="1364"/>
        <w:rPr>
          <w:rFonts w:asciiTheme="minorHAnsi" w:hAnsiTheme="minorHAnsi" w:cstheme="minorHAnsi"/>
          <w:lang w:val="cs-CZ"/>
        </w:rPr>
      </w:pPr>
      <w:r w:rsidRPr="00E44E5D">
        <w:rPr>
          <w:rFonts w:asciiTheme="minorHAnsi" w:hAnsiTheme="minorHAnsi" w:cstheme="minorHAnsi"/>
          <w:lang w:val="cs-CZ"/>
        </w:rPr>
        <w:t>Uhlíková stopa odpadů je spojena především s jeho celkovou produkcí a způsobem nakládání s jednotlivými druhy odpadů (vyhazovaní do směsného odpadu, třídění a recyklace)</w:t>
      </w:r>
    </w:p>
    <w:p w14:paraId="468EB4CB" w14:textId="77777777" w:rsidR="006A471C" w:rsidRPr="00E44E5D" w:rsidRDefault="006A471C">
      <w:pPr>
        <w:pStyle w:val="Zkladntext"/>
        <w:spacing w:before="8"/>
        <w:rPr>
          <w:rFonts w:asciiTheme="minorHAnsi" w:hAnsiTheme="minorHAnsi" w:cstheme="minorHAnsi"/>
          <w:sz w:val="18"/>
          <w:lang w:val="cs-C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1570"/>
        <w:gridCol w:w="1995"/>
        <w:gridCol w:w="4310"/>
      </w:tblGrid>
      <w:tr w:rsidR="006A471C" w:rsidRPr="00E44E5D" w14:paraId="48B9B762" w14:textId="77777777" w:rsidTr="00E44E5D">
        <w:trPr>
          <w:trHeight w:val="115"/>
        </w:trPr>
        <w:tc>
          <w:tcPr>
            <w:tcW w:w="5393" w:type="dxa"/>
            <w:shd w:val="clear" w:color="auto" w:fill="92D050"/>
          </w:tcPr>
          <w:p w14:paraId="6BBAA8AF" w14:textId="77777777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Otázka</w:t>
            </w:r>
          </w:p>
        </w:tc>
        <w:tc>
          <w:tcPr>
            <w:tcW w:w="1570" w:type="dxa"/>
            <w:shd w:val="clear" w:color="auto" w:fill="92D050"/>
          </w:tcPr>
          <w:p w14:paraId="72E632B7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Odpověď</w:t>
            </w:r>
          </w:p>
        </w:tc>
        <w:tc>
          <w:tcPr>
            <w:tcW w:w="1995" w:type="dxa"/>
            <w:shd w:val="clear" w:color="auto" w:fill="92D050"/>
          </w:tcPr>
          <w:p w14:paraId="04347B1D" w14:textId="77777777" w:rsidR="006A471C" w:rsidRPr="00E44E5D" w:rsidRDefault="007B4A1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Jednotka</w:t>
            </w:r>
          </w:p>
        </w:tc>
        <w:tc>
          <w:tcPr>
            <w:tcW w:w="4310" w:type="dxa"/>
            <w:shd w:val="clear" w:color="auto" w:fill="92D050"/>
          </w:tcPr>
          <w:p w14:paraId="6C63B8E9" w14:textId="77777777" w:rsidR="006A471C" w:rsidRPr="00E44E5D" w:rsidRDefault="007B4A1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b/>
                <w:sz w:val="24"/>
                <w:lang w:val="cs-CZ"/>
              </w:rPr>
              <w:t>Poznámka</w:t>
            </w:r>
          </w:p>
        </w:tc>
      </w:tr>
      <w:tr w:rsidR="006A471C" w:rsidRPr="00E44E5D" w14:paraId="6B9C2739" w14:textId="77777777" w:rsidTr="00E44E5D">
        <w:trPr>
          <w:trHeight w:val="232"/>
        </w:trPr>
        <w:tc>
          <w:tcPr>
            <w:tcW w:w="5393" w:type="dxa"/>
            <w:vAlign w:val="center"/>
          </w:tcPr>
          <w:p w14:paraId="496034B9" w14:textId="300CBB0A" w:rsidR="006A471C" w:rsidRPr="00E44E5D" w:rsidRDefault="007B4A1D" w:rsidP="00E44E5D">
            <w:pPr>
              <w:pStyle w:val="TableParagraph"/>
              <w:spacing w:line="273" w:lineRule="exact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Produkce nebezpečných odpadů za kalendářní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r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ok – podle druhů</w:t>
            </w:r>
          </w:p>
        </w:tc>
        <w:tc>
          <w:tcPr>
            <w:tcW w:w="1570" w:type="dxa"/>
            <w:vAlign w:val="center"/>
          </w:tcPr>
          <w:p w14:paraId="0AD3769A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995" w:type="dxa"/>
            <w:vAlign w:val="center"/>
          </w:tcPr>
          <w:p w14:paraId="6D7999CE" w14:textId="77777777" w:rsidR="006A471C" w:rsidRPr="00E44E5D" w:rsidRDefault="007B4A1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</w:t>
            </w:r>
          </w:p>
        </w:tc>
        <w:tc>
          <w:tcPr>
            <w:tcW w:w="4310" w:type="dxa"/>
            <w:vAlign w:val="center"/>
          </w:tcPr>
          <w:p w14:paraId="5C6A0DB1" w14:textId="3FB44463" w:rsidR="006A471C" w:rsidRPr="00E44E5D" w:rsidRDefault="007B4A1D" w:rsidP="00E44E5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celkovou produkci, event. rozepsat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podle druhů</w:t>
            </w:r>
          </w:p>
        </w:tc>
      </w:tr>
      <w:tr w:rsidR="006A471C" w:rsidRPr="00E44E5D" w14:paraId="32B1888A" w14:textId="77777777" w:rsidTr="00E44E5D">
        <w:trPr>
          <w:trHeight w:val="230"/>
        </w:trPr>
        <w:tc>
          <w:tcPr>
            <w:tcW w:w="5393" w:type="dxa"/>
            <w:vAlign w:val="center"/>
          </w:tcPr>
          <w:p w14:paraId="0385A1BD" w14:textId="7872F3FC" w:rsidR="006A471C" w:rsidRPr="00E44E5D" w:rsidRDefault="007B4A1D" w:rsidP="00E44E5D">
            <w:pPr>
              <w:pStyle w:val="TableParagraph"/>
              <w:spacing w:line="273" w:lineRule="exact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Produkce komunálního odpadu za kalendářní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r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ok</w:t>
            </w:r>
          </w:p>
        </w:tc>
        <w:tc>
          <w:tcPr>
            <w:tcW w:w="1570" w:type="dxa"/>
            <w:vAlign w:val="center"/>
          </w:tcPr>
          <w:p w14:paraId="389A7F2A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995" w:type="dxa"/>
            <w:vAlign w:val="center"/>
          </w:tcPr>
          <w:p w14:paraId="1A0D4E3E" w14:textId="77777777" w:rsidR="006A471C" w:rsidRPr="00E44E5D" w:rsidRDefault="007B4A1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</w:t>
            </w:r>
          </w:p>
        </w:tc>
        <w:tc>
          <w:tcPr>
            <w:tcW w:w="4310" w:type="dxa"/>
            <w:vAlign w:val="center"/>
          </w:tcPr>
          <w:p w14:paraId="0B7F6E27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6A471C" w:rsidRPr="00D659B0" w14:paraId="02A3DFDF" w14:textId="77777777" w:rsidTr="00E44E5D">
        <w:trPr>
          <w:trHeight w:val="579"/>
        </w:trPr>
        <w:tc>
          <w:tcPr>
            <w:tcW w:w="5393" w:type="dxa"/>
            <w:vAlign w:val="center"/>
          </w:tcPr>
          <w:p w14:paraId="4453365E" w14:textId="0593F612" w:rsidR="006A471C" w:rsidRPr="00E44E5D" w:rsidRDefault="007B4A1D" w:rsidP="00E44E5D">
            <w:pPr>
              <w:pStyle w:val="TableParagraph"/>
              <w:spacing w:before="172" w:line="276" w:lineRule="auto"/>
              <w:ind w:left="0" w:right="651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Množství vytříděného odpadu podle druhů, způsob likvidace odpadů</w:t>
            </w:r>
          </w:p>
        </w:tc>
        <w:tc>
          <w:tcPr>
            <w:tcW w:w="1570" w:type="dxa"/>
            <w:vAlign w:val="center"/>
          </w:tcPr>
          <w:p w14:paraId="47597E7A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995" w:type="dxa"/>
            <w:vAlign w:val="center"/>
          </w:tcPr>
          <w:p w14:paraId="4F55EF5A" w14:textId="77777777" w:rsidR="006A471C" w:rsidRPr="00E44E5D" w:rsidRDefault="007B4A1D" w:rsidP="00E44E5D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kg</w:t>
            </w:r>
          </w:p>
        </w:tc>
        <w:tc>
          <w:tcPr>
            <w:tcW w:w="4310" w:type="dxa"/>
            <w:vAlign w:val="center"/>
          </w:tcPr>
          <w:p w14:paraId="6AACCF91" w14:textId="3AAA1453" w:rsidR="006A471C" w:rsidRPr="00E44E5D" w:rsidRDefault="007B4A1D" w:rsidP="00E44E5D">
            <w:pPr>
              <w:pStyle w:val="TableParagraph"/>
              <w:spacing w:line="276" w:lineRule="auto"/>
              <w:ind w:right="168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Uvést celkovou produkci, event.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rozepsat podle druhů, uvést jakým způsobem jsou odpady odstraňovány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(skládkování, spalování, předávání na další zpracování</w:t>
            </w:r>
            <w:r w:rsidR="00E44E5D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atp.)</w:t>
            </w:r>
          </w:p>
        </w:tc>
      </w:tr>
      <w:tr w:rsidR="006A471C" w:rsidRPr="00D659B0" w14:paraId="3FBA1586" w14:textId="77777777" w:rsidTr="00E44E5D">
        <w:trPr>
          <w:trHeight w:val="346"/>
        </w:trPr>
        <w:tc>
          <w:tcPr>
            <w:tcW w:w="5393" w:type="dxa"/>
            <w:vAlign w:val="center"/>
          </w:tcPr>
          <w:p w14:paraId="419915FC" w14:textId="35A46AD5" w:rsidR="006A471C" w:rsidRPr="00E44E5D" w:rsidRDefault="007B4A1D" w:rsidP="00E44E5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  <w:r w:rsidRPr="00E44E5D">
              <w:rPr>
                <w:rFonts w:asciiTheme="minorHAnsi" w:hAnsiTheme="minorHAnsi" w:cstheme="minorHAnsi"/>
                <w:sz w:val="24"/>
                <w:lang w:val="cs-CZ"/>
              </w:rPr>
              <w:t>Produkce ostatních odpadů podle druhů</w:t>
            </w:r>
          </w:p>
        </w:tc>
        <w:tc>
          <w:tcPr>
            <w:tcW w:w="1570" w:type="dxa"/>
            <w:vAlign w:val="center"/>
          </w:tcPr>
          <w:p w14:paraId="28ED2A15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995" w:type="dxa"/>
            <w:vAlign w:val="center"/>
          </w:tcPr>
          <w:p w14:paraId="2D7430AF" w14:textId="77777777" w:rsidR="006A471C" w:rsidRPr="00E44E5D" w:rsidRDefault="006A471C" w:rsidP="00E44E5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4310" w:type="dxa"/>
            <w:vAlign w:val="center"/>
          </w:tcPr>
          <w:p w14:paraId="0D5CE496" w14:textId="36FFD38F" w:rsidR="006A471C" w:rsidRPr="00E44E5D" w:rsidRDefault="00E44E5D" w:rsidP="00E44E5D">
            <w:pPr>
              <w:pStyle w:val="TableParagraph"/>
              <w:spacing w:line="276" w:lineRule="auto"/>
              <w:ind w:right="994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n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apř. kaly z ČOV, směsi obalů,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organické odpady, elektroni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 xml:space="preserve">ka, </w:t>
            </w:r>
            <w:r w:rsidR="007B4A1D" w:rsidRPr="00E44E5D">
              <w:rPr>
                <w:rFonts w:asciiTheme="minorHAnsi" w:hAnsiTheme="minorHAnsi" w:cstheme="minorHAnsi"/>
                <w:sz w:val="24"/>
                <w:lang w:val="cs-CZ"/>
              </w:rPr>
              <w:t>pneumatiky atp.</w:t>
            </w:r>
          </w:p>
        </w:tc>
      </w:tr>
    </w:tbl>
    <w:p w14:paraId="60D89703" w14:textId="77777777" w:rsidR="00A5375D" w:rsidRPr="00E44E5D" w:rsidRDefault="00A5375D">
      <w:pPr>
        <w:rPr>
          <w:rFonts w:asciiTheme="minorHAnsi" w:hAnsiTheme="minorHAnsi" w:cstheme="minorHAnsi"/>
          <w:lang w:val="cs-CZ"/>
        </w:rPr>
      </w:pPr>
    </w:p>
    <w:sectPr w:rsidR="00A5375D" w:rsidRPr="00E44E5D">
      <w:pgSz w:w="15840" w:h="12240" w:orient="landscape"/>
      <w:pgMar w:top="1260" w:right="1200" w:bottom="280" w:left="1220" w:header="5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24F" w14:textId="77777777" w:rsidR="005B176B" w:rsidRDefault="005B176B">
      <w:r>
        <w:separator/>
      </w:r>
    </w:p>
  </w:endnote>
  <w:endnote w:type="continuationSeparator" w:id="0">
    <w:p w14:paraId="7BBCD1EE" w14:textId="77777777" w:rsidR="005B176B" w:rsidRDefault="005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69843"/>
      <w:docPartObj>
        <w:docPartGallery w:val="Page Numbers (Bottom of Page)"/>
        <w:docPartUnique/>
      </w:docPartObj>
    </w:sdtPr>
    <w:sdtContent>
      <w:p w14:paraId="32E3B664" w14:textId="71A60C98" w:rsidR="001410FE" w:rsidRDefault="001410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E691995" w14:textId="77777777" w:rsidR="001410FE" w:rsidRDefault="0014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1E0A" w14:textId="77777777" w:rsidR="005B176B" w:rsidRDefault="005B176B">
      <w:r>
        <w:separator/>
      </w:r>
    </w:p>
  </w:footnote>
  <w:footnote w:type="continuationSeparator" w:id="0">
    <w:p w14:paraId="03B19E98" w14:textId="77777777" w:rsidR="005B176B" w:rsidRDefault="005B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984" w14:textId="0956CA0B" w:rsidR="006A471C" w:rsidRDefault="006A471C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EF85" w14:textId="38E4CF92" w:rsidR="006A471C" w:rsidRDefault="006A471C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723B"/>
    <w:multiLevelType w:val="hybridMultilevel"/>
    <w:tmpl w:val="3990A88C"/>
    <w:lvl w:ilvl="0" w:tplc="80523128">
      <w:start w:val="1"/>
      <w:numFmt w:val="upperLetter"/>
      <w:lvlText w:val="%1."/>
      <w:lvlJc w:val="left"/>
      <w:pPr>
        <w:ind w:left="509" w:hanging="284"/>
      </w:pPr>
      <w:rPr>
        <w:rFonts w:hint="default"/>
        <w:b/>
        <w:bCs/>
        <w:spacing w:val="1"/>
        <w:w w:val="99"/>
      </w:rPr>
    </w:lvl>
    <w:lvl w:ilvl="1" w:tplc="45C875B6">
      <w:numFmt w:val="bullet"/>
      <w:lvlText w:val="•"/>
      <w:lvlJc w:val="left"/>
      <w:pPr>
        <w:ind w:left="1792" w:hanging="284"/>
      </w:pPr>
      <w:rPr>
        <w:rFonts w:hint="default"/>
      </w:rPr>
    </w:lvl>
    <w:lvl w:ilvl="2" w:tplc="43905F4E">
      <w:numFmt w:val="bullet"/>
      <w:lvlText w:val="•"/>
      <w:lvlJc w:val="left"/>
      <w:pPr>
        <w:ind w:left="3084" w:hanging="284"/>
      </w:pPr>
      <w:rPr>
        <w:rFonts w:hint="default"/>
      </w:rPr>
    </w:lvl>
    <w:lvl w:ilvl="3" w:tplc="8E8CFC20">
      <w:numFmt w:val="bullet"/>
      <w:lvlText w:val="•"/>
      <w:lvlJc w:val="left"/>
      <w:pPr>
        <w:ind w:left="4376" w:hanging="284"/>
      </w:pPr>
      <w:rPr>
        <w:rFonts w:hint="default"/>
      </w:rPr>
    </w:lvl>
    <w:lvl w:ilvl="4" w:tplc="18E46C18">
      <w:numFmt w:val="bullet"/>
      <w:lvlText w:val="•"/>
      <w:lvlJc w:val="left"/>
      <w:pPr>
        <w:ind w:left="5668" w:hanging="284"/>
      </w:pPr>
      <w:rPr>
        <w:rFonts w:hint="default"/>
      </w:rPr>
    </w:lvl>
    <w:lvl w:ilvl="5" w:tplc="67E06FCC">
      <w:numFmt w:val="bullet"/>
      <w:lvlText w:val="•"/>
      <w:lvlJc w:val="left"/>
      <w:pPr>
        <w:ind w:left="6960" w:hanging="284"/>
      </w:pPr>
      <w:rPr>
        <w:rFonts w:hint="default"/>
      </w:rPr>
    </w:lvl>
    <w:lvl w:ilvl="6" w:tplc="6A163DBA">
      <w:numFmt w:val="bullet"/>
      <w:lvlText w:val="•"/>
      <w:lvlJc w:val="left"/>
      <w:pPr>
        <w:ind w:left="8252" w:hanging="284"/>
      </w:pPr>
      <w:rPr>
        <w:rFonts w:hint="default"/>
      </w:rPr>
    </w:lvl>
    <w:lvl w:ilvl="7" w:tplc="684CAF1C">
      <w:numFmt w:val="bullet"/>
      <w:lvlText w:val="•"/>
      <w:lvlJc w:val="left"/>
      <w:pPr>
        <w:ind w:left="9544" w:hanging="284"/>
      </w:pPr>
      <w:rPr>
        <w:rFonts w:hint="default"/>
      </w:rPr>
    </w:lvl>
    <w:lvl w:ilvl="8" w:tplc="66309D98">
      <w:numFmt w:val="bullet"/>
      <w:lvlText w:val="•"/>
      <w:lvlJc w:val="left"/>
      <w:pPr>
        <w:ind w:left="10836" w:hanging="284"/>
      </w:pPr>
      <w:rPr>
        <w:rFonts w:hint="default"/>
      </w:rPr>
    </w:lvl>
  </w:abstractNum>
  <w:abstractNum w:abstractNumId="1" w15:restartNumberingAfterBreak="0">
    <w:nsid w:val="47A24E5C"/>
    <w:multiLevelType w:val="hybridMultilevel"/>
    <w:tmpl w:val="E6560A16"/>
    <w:lvl w:ilvl="0" w:tplc="0405000F">
      <w:start w:val="1"/>
      <w:numFmt w:val="decimal"/>
      <w:lvlText w:val="%1."/>
      <w:lvlJc w:val="left"/>
      <w:pPr>
        <w:ind w:left="944" w:hanging="360"/>
      </w:pPr>
    </w:lvl>
    <w:lvl w:ilvl="1" w:tplc="04050019" w:tentative="1">
      <w:start w:val="1"/>
      <w:numFmt w:val="lowerLetter"/>
      <w:lvlText w:val="%2."/>
      <w:lvlJc w:val="left"/>
      <w:pPr>
        <w:ind w:left="1664" w:hanging="360"/>
      </w:pPr>
    </w:lvl>
    <w:lvl w:ilvl="2" w:tplc="0405001B" w:tentative="1">
      <w:start w:val="1"/>
      <w:numFmt w:val="lowerRoman"/>
      <w:lvlText w:val="%3."/>
      <w:lvlJc w:val="right"/>
      <w:pPr>
        <w:ind w:left="2384" w:hanging="180"/>
      </w:pPr>
    </w:lvl>
    <w:lvl w:ilvl="3" w:tplc="0405000F" w:tentative="1">
      <w:start w:val="1"/>
      <w:numFmt w:val="decimal"/>
      <w:lvlText w:val="%4."/>
      <w:lvlJc w:val="left"/>
      <w:pPr>
        <w:ind w:left="3104" w:hanging="360"/>
      </w:pPr>
    </w:lvl>
    <w:lvl w:ilvl="4" w:tplc="04050019" w:tentative="1">
      <w:start w:val="1"/>
      <w:numFmt w:val="lowerLetter"/>
      <w:lvlText w:val="%5."/>
      <w:lvlJc w:val="left"/>
      <w:pPr>
        <w:ind w:left="3824" w:hanging="360"/>
      </w:pPr>
    </w:lvl>
    <w:lvl w:ilvl="5" w:tplc="0405001B" w:tentative="1">
      <w:start w:val="1"/>
      <w:numFmt w:val="lowerRoman"/>
      <w:lvlText w:val="%6."/>
      <w:lvlJc w:val="right"/>
      <w:pPr>
        <w:ind w:left="4544" w:hanging="180"/>
      </w:pPr>
    </w:lvl>
    <w:lvl w:ilvl="6" w:tplc="0405000F" w:tentative="1">
      <w:start w:val="1"/>
      <w:numFmt w:val="decimal"/>
      <w:lvlText w:val="%7."/>
      <w:lvlJc w:val="left"/>
      <w:pPr>
        <w:ind w:left="5264" w:hanging="360"/>
      </w:pPr>
    </w:lvl>
    <w:lvl w:ilvl="7" w:tplc="04050019" w:tentative="1">
      <w:start w:val="1"/>
      <w:numFmt w:val="lowerLetter"/>
      <w:lvlText w:val="%8."/>
      <w:lvlJc w:val="left"/>
      <w:pPr>
        <w:ind w:left="5984" w:hanging="360"/>
      </w:pPr>
    </w:lvl>
    <w:lvl w:ilvl="8" w:tplc="0405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C"/>
    <w:rsid w:val="001410FE"/>
    <w:rsid w:val="002224BD"/>
    <w:rsid w:val="002E377D"/>
    <w:rsid w:val="00356216"/>
    <w:rsid w:val="00372C94"/>
    <w:rsid w:val="003B7E68"/>
    <w:rsid w:val="00463B15"/>
    <w:rsid w:val="005039B9"/>
    <w:rsid w:val="005B176B"/>
    <w:rsid w:val="005C165F"/>
    <w:rsid w:val="00646ADF"/>
    <w:rsid w:val="006A471C"/>
    <w:rsid w:val="00752616"/>
    <w:rsid w:val="007B4A1D"/>
    <w:rsid w:val="007B7B2C"/>
    <w:rsid w:val="00852C6E"/>
    <w:rsid w:val="009F2B93"/>
    <w:rsid w:val="00A5375D"/>
    <w:rsid w:val="00C32C04"/>
    <w:rsid w:val="00CE7FD7"/>
    <w:rsid w:val="00D15FDE"/>
    <w:rsid w:val="00D659B0"/>
    <w:rsid w:val="00D72F6C"/>
    <w:rsid w:val="00DF5CAE"/>
    <w:rsid w:val="00E44E5D"/>
    <w:rsid w:val="00F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F78"/>
  <w15:docId w15:val="{8B328E32-D54B-4671-AA92-9759AC7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7"/>
      <w:ind w:left="567" w:hanging="343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87"/>
      <w:ind w:left="567" w:hanging="343"/>
    </w:pPr>
  </w:style>
  <w:style w:type="paragraph" w:customStyle="1" w:styleId="TableParagraph">
    <w:name w:val="Table Paragraph"/>
    <w:basedOn w:val="Normln"/>
    <w:uiPriority w:val="1"/>
    <w:qFormat/>
    <w:pPr>
      <w:ind w:left="110"/>
    </w:pPr>
  </w:style>
  <w:style w:type="paragraph" w:styleId="Zhlav">
    <w:name w:val="header"/>
    <w:basedOn w:val="Normln"/>
    <w:link w:val="ZhlavChar"/>
    <w:uiPriority w:val="99"/>
    <w:unhideWhenUsed/>
    <w:rsid w:val="005C1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5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C1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Dudík Roman</cp:lastModifiedBy>
  <cp:revision>5</cp:revision>
  <dcterms:created xsi:type="dcterms:W3CDTF">2021-11-17T17:52:00Z</dcterms:created>
  <dcterms:modified xsi:type="dcterms:W3CDTF">2021-11-17T18:29:00Z</dcterms:modified>
</cp:coreProperties>
</file>