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F84B8" w14:textId="77777777" w:rsidR="00615DA5" w:rsidRDefault="00615DA5" w:rsidP="00A30EE8">
      <w:pPr>
        <w:spacing w:line="360" w:lineRule="auto"/>
      </w:pPr>
    </w:p>
    <w:p w14:paraId="72D372D0" w14:textId="77777777" w:rsidR="00615DA5" w:rsidRPr="00C80132" w:rsidRDefault="00615DA5" w:rsidP="002C682F">
      <w:pPr>
        <w:spacing w:after="0" w:line="360" w:lineRule="auto"/>
        <w:jc w:val="center"/>
        <w:rPr>
          <w:rFonts w:ascii="Times New Roman" w:hAnsi="Times New Roman" w:cs="Times New Roman"/>
          <w:sz w:val="32"/>
          <w:szCs w:val="32"/>
        </w:rPr>
      </w:pPr>
      <w:r w:rsidRPr="00C80132">
        <w:rPr>
          <w:rFonts w:ascii="Times New Roman" w:hAnsi="Times New Roman" w:cs="Times New Roman"/>
          <w:sz w:val="32"/>
          <w:szCs w:val="32"/>
        </w:rPr>
        <w:t>Univerzita Palackého v Olomouci</w:t>
      </w:r>
    </w:p>
    <w:p w14:paraId="34E88C06" w14:textId="77777777" w:rsidR="00615DA5" w:rsidRPr="00C80132" w:rsidRDefault="00615DA5" w:rsidP="002C682F">
      <w:pPr>
        <w:spacing w:after="0" w:line="360" w:lineRule="auto"/>
        <w:jc w:val="center"/>
        <w:rPr>
          <w:rFonts w:ascii="Times New Roman" w:hAnsi="Times New Roman" w:cs="Times New Roman"/>
          <w:sz w:val="32"/>
          <w:szCs w:val="32"/>
        </w:rPr>
      </w:pPr>
      <w:r w:rsidRPr="00C80132">
        <w:rPr>
          <w:rFonts w:ascii="Times New Roman" w:hAnsi="Times New Roman" w:cs="Times New Roman"/>
          <w:sz w:val="32"/>
          <w:szCs w:val="32"/>
        </w:rPr>
        <w:t>Právnická fakulta</w:t>
      </w:r>
    </w:p>
    <w:p w14:paraId="5850A2C3" w14:textId="77777777" w:rsidR="00615DA5" w:rsidRPr="00615DA5" w:rsidRDefault="00615DA5" w:rsidP="00A30EE8">
      <w:pPr>
        <w:spacing w:line="360" w:lineRule="auto"/>
        <w:jc w:val="center"/>
        <w:rPr>
          <w:rFonts w:ascii="Times New Roman" w:hAnsi="Times New Roman" w:cs="Times New Roman"/>
        </w:rPr>
      </w:pPr>
    </w:p>
    <w:p w14:paraId="2880F1DA" w14:textId="77777777" w:rsidR="00615DA5" w:rsidRPr="00615DA5" w:rsidRDefault="00615DA5" w:rsidP="00A30EE8">
      <w:pPr>
        <w:spacing w:line="360" w:lineRule="auto"/>
        <w:jc w:val="center"/>
        <w:rPr>
          <w:rFonts w:ascii="Times New Roman" w:hAnsi="Times New Roman" w:cs="Times New Roman"/>
        </w:rPr>
      </w:pPr>
    </w:p>
    <w:p w14:paraId="75CAF7F5" w14:textId="77777777" w:rsidR="00615DA5" w:rsidRPr="00615DA5" w:rsidRDefault="00615DA5" w:rsidP="00A30EE8">
      <w:pPr>
        <w:spacing w:line="360" w:lineRule="auto"/>
        <w:jc w:val="center"/>
        <w:rPr>
          <w:rFonts w:ascii="Times New Roman" w:hAnsi="Times New Roman" w:cs="Times New Roman"/>
        </w:rPr>
      </w:pPr>
    </w:p>
    <w:p w14:paraId="069761F3" w14:textId="77777777" w:rsidR="00615DA5" w:rsidRPr="00615DA5" w:rsidRDefault="00615DA5" w:rsidP="00A30EE8">
      <w:pPr>
        <w:spacing w:line="360" w:lineRule="auto"/>
        <w:jc w:val="center"/>
        <w:rPr>
          <w:rFonts w:ascii="Times New Roman" w:hAnsi="Times New Roman" w:cs="Times New Roman"/>
        </w:rPr>
      </w:pPr>
    </w:p>
    <w:p w14:paraId="78956923" w14:textId="77777777" w:rsidR="00615DA5" w:rsidRPr="00615DA5" w:rsidRDefault="00615DA5" w:rsidP="00A30EE8">
      <w:pPr>
        <w:spacing w:line="360" w:lineRule="auto"/>
        <w:jc w:val="center"/>
        <w:rPr>
          <w:rFonts w:ascii="Times New Roman" w:hAnsi="Times New Roman" w:cs="Times New Roman"/>
        </w:rPr>
      </w:pPr>
    </w:p>
    <w:p w14:paraId="16EF56F5" w14:textId="77777777" w:rsidR="00615DA5" w:rsidRPr="00615DA5" w:rsidRDefault="00615DA5" w:rsidP="00A30EE8">
      <w:pPr>
        <w:spacing w:line="360" w:lineRule="auto"/>
        <w:jc w:val="center"/>
        <w:rPr>
          <w:rFonts w:ascii="Times New Roman" w:hAnsi="Times New Roman" w:cs="Times New Roman"/>
        </w:rPr>
      </w:pPr>
    </w:p>
    <w:p w14:paraId="76E7B690" w14:textId="77777777" w:rsidR="00615DA5" w:rsidRPr="00615DA5" w:rsidRDefault="00615DA5" w:rsidP="00A30EE8">
      <w:pPr>
        <w:spacing w:line="360" w:lineRule="auto"/>
        <w:jc w:val="center"/>
        <w:rPr>
          <w:rFonts w:ascii="Times New Roman" w:hAnsi="Times New Roman" w:cs="Times New Roman"/>
        </w:rPr>
      </w:pPr>
    </w:p>
    <w:p w14:paraId="3253B00B" w14:textId="77777777" w:rsidR="00615DA5" w:rsidRPr="00C80132" w:rsidRDefault="00615DA5" w:rsidP="00A30EE8">
      <w:pPr>
        <w:spacing w:line="360" w:lineRule="auto"/>
        <w:jc w:val="center"/>
        <w:rPr>
          <w:rFonts w:ascii="Times New Roman" w:hAnsi="Times New Roman" w:cs="Times New Roman"/>
          <w:sz w:val="32"/>
          <w:szCs w:val="32"/>
        </w:rPr>
      </w:pPr>
      <w:r w:rsidRPr="00C80132">
        <w:rPr>
          <w:rFonts w:ascii="Times New Roman" w:hAnsi="Times New Roman" w:cs="Times New Roman"/>
          <w:sz w:val="32"/>
          <w:szCs w:val="32"/>
        </w:rPr>
        <w:t>Mikuláš Pecl</w:t>
      </w:r>
    </w:p>
    <w:p w14:paraId="4F95680B" w14:textId="77777777" w:rsidR="00615DA5" w:rsidRPr="00C80132" w:rsidRDefault="00615DA5" w:rsidP="00A30EE8">
      <w:pPr>
        <w:spacing w:line="360" w:lineRule="auto"/>
        <w:jc w:val="center"/>
        <w:rPr>
          <w:rFonts w:ascii="Times New Roman" w:hAnsi="Times New Roman" w:cs="Times New Roman"/>
        </w:rPr>
      </w:pPr>
    </w:p>
    <w:p w14:paraId="77C95544" w14:textId="283D0071" w:rsidR="00615DA5" w:rsidRPr="00C80132" w:rsidRDefault="003B79A6" w:rsidP="00E91C46">
      <w:pPr>
        <w:spacing w:line="360" w:lineRule="auto"/>
        <w:jc w:val="center"/>
        <w:rPr>
          <w:rFonts w:ascii="Times New Roman" w:hAnsi="Times New Roman" w:cs="Times New Roman"/>
          <w:sz w:val="32"/>
          <w:szCs w:val="32"/>
        </w:rPr>
      </w:pPr>
      <w:r w:rsidRPr="00C80132">
        <w:rPr>
          <w:rFonts w:ascii="Times New Roman" w:hAnsi="Times New Roman" w:cs="Times New Roman"/>
          <w:sz w:val="32"/>
          <w:szCs w:val="32"/>
        </w:rPr>
        <w:t>Ochrana</w:t>
      </w:r>
      <w:r w:rsidR="00615DA5" w:rsidRPr="00C80132">
        <w:rPr>
          <w:rFonts w:ascii="Times New Roman" w:hAnsi="Times New Roman" w:cs="Times New Roman"/>
          <w:sz w:val="32"/>
          <w:szCs w:val="32"/>
        </w:rPr>
        <w:t xml:space="preserve"> základních práv jednotlivce v souvislosti se změnou pohlaví</w:t>
      </w:r>
    </w:p>
    <w:p w14:paraId="7DC250B0" w14:textId="77777777" w:rsidR="00E91C46" w:rsidRPr="00C80132" w:rsidRDefault="00E91C46" w:rsidP="00E91C46">
      <w:pPr>
        <w:spacing w:line="360" w:lineRule="auto"/>
        <w:jc w:val="center"/>
        <w:rPr>
          <w:rFonts w:ascii="Times New Roman" w:hAnsi="Times New Roman" w:cs="Times New Roman"/>
          <w:sz w:val="32"/>
          <w:szCs w:val="32"/>
        </w:rPr>
      </w:pPr>
    </w:p>
    <w:p w14:paraId="01D905B2" w14:textId="77777777" w:rsidR="00615DA5" w:rsidRPr="00C80132" w:rsidRDefault="00615DA5" w:rsidP="00A30EE8">
      <w:pPr>
        <w:spacing w:line="360" w:lineRule="auto"/>
        <w:jc w:val="center"/>
        <w:rPr>
          <w:rFonts w:ascii="Times New Roman" w:hAnsi="Times New Roman" w:cs="Times New Roman"/>
          <w:sz w:val="32"/>
          <w:szCs w:val="32"/>
        </w:rPr>
      </w:pPr>
      <w:r w:rsidRPr="00C80132">
        <w:rPr>
          <w:rFonts w:ascii="Times New Roman" w:hAnsi="Times New Roman" w:cs="Times New Roman"/>
          <w:sz w:val="32"/>
          <w:szCs w:val="32"/>
        </w:rPr>
        <w:t>Diplomová práce</w:t>
      </w:r>
    </w:p>
    <w:p w14:paraId="7DBC3808" w14:textId="77777777" w:rsidR="00615DA5" w:rsidRPr="00615DA5" w:rsidRDefault="00615DA5" w:rsidP="00A30EE8">
      <w:pPr>
        <w:spacing w:line="360" w:lineRule="auto"/>
        <w:jc w:val="center"/>
        <w:rPr>
          <w:rFonts w:ascii="Times New Roman" w:hAnsi="Times New Roman" w:cs="Times New Roman"/>
        </w:rPr>
      </w:pPr>
    </w:p>
    <w:p w14:paraId="38BE77DB" w14:textId="77777777" w:rsidR="00615DA5" w:rsidRPr="00615DA5" w:rsidRDefault="00615DA5" w:rsidP="00A30EE8">
      <w:pPr>
        <w:spacing w:line="360" w:lineRule="auto"/>
        <w:jc w:val="center"/>
        <w:rPr>
          <w:rFonts w:ascii="Times New Roman" w:hAnsi="Times New Roman" w:cs="Times New Roman"/>
        </w:rPr>
      </w:pPr>
    </w:p>
    <w:p w14:paraId="021B069C" w14:textId="77777777" w:rsidR="00A30EE8" w:rsidRPr="00615DA5" w:rsidRDefault="00A30EE8" w:rsidP="008C5126">
      <w:pPr>
        <w:spacing w:line="360" w:lineRule="auto"/>
        <w:jc w:val="center"/>
        <w:rPr>
          <w:rFonts w:ascii="Times New Roman" w:hAnsi="Times New Roman" w:cs="Times New Roman"/>
        </w:rPr>
      </w:pPr>
    </w:p>
    <w:p w14:paraId="7FB46D2C" w14:textId="77777777" w:rsidR="00615DA5" w:rsidRPr="00615DA5" w:rsidRDefault="00615DA5" w:rsidP="00A30EE8">
      <w:pPr>
        <w:spacing w:line="360" w:lineRule="auto"/>
        <w:jc w:val="center"/>
        <w:rPr>
          <w:rFonts w:ascii="Times New Roman" w:hAnsi="Times New Roman" w:cs="Times New Roman"/>
        </w:rPr>
      </w:pPr>
    </w:p>
    <w:p w14:paraId="47CD409F" w14:textId="77777777" w:rsidR="00615DA5" w:rsidRPr="00615DA5" w:rsidRDefault="00615DA5" w:rsidP="00A30EE8">
      <w:pPr>
        <w:spacing w:line="360" w:lineRule="auto"/>
        <w:jc w:val="center"/>
        <w:rPr>
          <w:rFonts w:ascii="Times New Roman" w:hAnsi="Times New Roman" w:cs="Times New Roman"/>
        </w:rPr>
      </w:pPr>
    </w:p>
    <w:p w14:paraId="12BCB0E9" w14:textId="77777777" w:rsidR="00615DA5" w:rsidRPr="00615DA5" w:rsidRDefault="00615DA5" w:rsidP="00E91C46">
      <w:pPr>
        <w:spacing w:line="360" w:lineRule="auto"/>
        <w:rPr>
          <w:rFonts w:ascii="Times New Roman" w:hAnsi="Times New Roman" w:cs="Times New Roman"/>
        </w:rPr>
      </w:pPr>
    </w:p>
    <w:p w14:paraId="7C9A0B2B" w14:textId="413EA673" w:rsidR="00B16A5E" w:rsidRPr="00C80132" w:rsidRDefault="00615DA5" w:rsidP="00962C55">
      <w:pPr>
        <w:spacing w:line="360" w:lineRule="auto"/>
        <w:jc w:val="center"/>
        <w:rPr>
          <w:rFonts w:ascii="Times New Roman" w:hAnsi="Times New Roman" w:cs="Times New Roman"/>
          <w:sz w:val="32"/>
          <w:szCs w:val="32"/>
        </w:rPr>
      </w:pPr>
      <w:r w:rsidRPr="00C80132">
        <w:rPr>
          <w:rFonts w:ascii="Times New Roman" w:hAnsi="Times New Roman" w:cs="Times New Roman"/>
          <w:sz w:val="32"/>
          <w:szCs w:val="32"/>
        </w:rPr>
        <w:t>Olomouc 2023</w:t>
      </w:r>
      <w:r w:rsidR="00B16A5E" w:rsidRPr="00C80132">
        <w:rPr>
          <w:rFonts w:ascii="Times New Roman" w:hAnsi="Times New Roman" w:cs="Times New Roman"/>
          <w:sz w:val="32"/>
          <w:szCs w:val="32"/>
        </w:rPr>
        <w:br w:type="page"/>
      </w:r>
    </w:p>
    <w:p w14:paraId="62C11D1E" w14:textId="77777777" w:rsidR="005341DE" w:rsidRDefault="005341DE" w:rsidP="005341DE">
      <w:pPr>
        <w:spacing w:line="360" w:lineRule="auto"/>
        <w:jc w:val="both"/>
        <w:rPr>
          <w:rFonts w:ascii="Times New Roman" w:hAnsi="Times New Roman" w:cs="Times New Roman"/>
          <w:b/>
          <w:bCs/>
          <w:sz w:val="32"/>
          <w:szCs w:val="32"/>
        </w:rPr>
      </w:pPr>
    </w:p>
    <w:p w14:paraId="4529C354" w14:textId="77777777" w:rsidR="005341DE" w:rsidRDefault="005341DE" w:rsidP="005341DE">
      <w:pPr>
        <w:spacing w:line="360" w:lineRule="auto"/>
        <w:jc w:val="both"/>
        <w:rPr>
          <w:rFonts w:ascii="Times New Roman" w:hAnsi="Times New Roman" w:cs="Times New Roman"/>
          <w:b/>
          <w:bCs/>
          <w:sz w:val="32"/>
          <w:szCs w:val="32"/>
        </w:rPr>
      </w:pPr>
    </w:p>
    <w:p w14:paraId="5A1AFB55" w14:textId="77777777" w:rsidR="005341DE" w:rsidRDefault="005341DE" w:rsidP="005341DE">
      <w:pPr>
        <w:spacing w:line="360" w:lineRule="auto"/>
        <w:jc w:val="both"/>
        <w:rPr>
          <w:rFonts w:ascii="Times New Roman" w:hAnsi="Times New Roman" w:cs="Times New Roman"/>
          <w:b/>
          <w:bCs/>
          <w:sz w:val="32"/>
          <w:szCs w:val="32"/>
        </w:rPr>
      </w:pPr>
    </w:p>
    <w:p w14:paraId="31245F46" w14:textId="77777777" w:rsidR="005341DE" w:rsidRDefault="005341DE" w:rsidP="005341DE">
      <w:pPr>
        <w:spacing w:line="360" w:lineRule="auto"/>
        <w:jc w:val="both"/>
        <w:rPr>
          <w:rFonts w:ascii="Times New Roman" w:hAnsi="Times New Roman" w:cs="Times New Roman"/>
          <w:b/>
          <w:bCs/>
          <w:sz w:val="32"/>
          <w:szCs w:val="32"/>
        </w:rPr>
      </w:pPr>
    </w:p>
    <w:p w14:paraId="375EBB12" w14:textId="77777777" w:rsidR="005341DE" w:rsidRDefault="005341DE" w:rsidP="005341DE">
      <w:pPr>
        <w:spacing w:line="360" w:lineRule="auto"/>
        <w:jc w:val="both"/>
        <w:rPr>
          <w:rFonts w:ascii="Times New Roman" w:hAnsi="Times New Roman" w:cs="Times New Roman"/>
          <w:b/>
          <w:bCs/>
          <w:sz w:val="32"/>
          <w:szCs w:val="32"/>
        </w:rPr>
      </w:pPr>
    </w:p>
    <w:p w14:paraId="2C131442" w14:textId="77777777" w:rsidR="005341DE" w:rsidRDefault="005341DE" w:rsidP="005341DE">
      <w:pPr>
        <w:spacing w:line="360" w:lineRule="auto"/>
        <w:jc w:val="both"/>
        <w:rPr>
          <w:rFonts w:ascii="Times New Roman" w:hAnsi="Times New Roman" w:cs="Times New Roman"/>
          <w:b/>
          <w:bCs/>
          <w:sz w:val="32"/>
          <w:szCs w:val="32"/>
        </w:rPr>
      </w:pPr>
    </w:p>
    <w:p w14:paraId="6CD45C45" w14:textId="77777777" w:rsidR="005341DE" w:rsidRDefault="005341DE" w:rsidP="005341DE">
      <w:pPr>
        <w:spacing w:line="360" w:lineRule="auto"/>
        <w:jc w:val="both"/>
        <w:rPr>
          <w:rFonts w:ascii="Times New Roman" w:hAnsi="Times New Roman" w:cs="Times New Roman"/>
          <w:b/>
          <w:bCs/>
          <w:sz w:val="32"/>
          <w:szCs w:val="32"/>
        </w:rPr>
      </w:pPr>
    </w:p>
    <w:p w14:paraId="4801815D" w14:textId="77777777" w:rsidR="005341DE" w:rsidRDefault="005341DE" w:rsidP="005341DE">
      <w:pPr>
        <w:spacing w:line="360" w:lineRule="auto"/>
        <w:jc w:val="both"/>
        <w:rPr>
          <w:rFonts w:ascii="Times New Roman" w:hAnsi="Times New Roman" w:cs="Times New Roman"/>
          <w:b/>
          <w:bCs/>
          <w:sz w:val="32"/>
          <w:szCs w:val="32"/>
        </w:rPr>
      </w:pPr>
    </w:p>
    <w:p w14:paraId="54C49B68" w14:textId="77777777" w:rsidR="005341DE" w:rsidRDefault="005341DE" w:rsidP="005341DE">
      <w:pPr>
        <w:spacing w:line="360" w:lineRule="auto"/>
        <w:jc w:val="both"/>
        <w:rPr>
          <w:rFonts w:ascii="Times New Roman" w:hAnsi="Times New Roman" w:cs="Times New Roman"/>
          <w:b/>
          <w:bCs/>
          <w:sz w:val="32"/>
          <w:szCs w:val="32"/>
        </w:rPr>
      </w:pPr>
    </w:p>
    <w:p w14:paraId="0549FC40" w14:textId="77777777" w:rsidR="005341DE" w:rsidRDefault="005341DE" w:rsidP="005341DE">
      <w:pPr>
        <w:spacing w:line="360" w:lineRule="auto"/>
        <w:jc w:val="both"/>
        <w:rPr>
          <w:rFonts w:ascii="Times New Roman" w:hAnsi="Times New Roman" w:cs="Times New Roman"/>
          <w:b/>
          <w:bCs/>
          <w:sz w:val="32"/>
          <w:szCs w:val="32"/>
        </w:rPr>
      </w:pPr>
    </w:p>
    <w:p w14:paraId="0B1B7259" w14:textId="77777777" w:rsidR="005341DE" w:rsidRDefault="005341DE" w:rsidP="005341DE">
      <w:pPr>
        <w:spacing w:line="360" w:lineRule="auto"/>
        <w:jc w:val="both"/>
        <w:rPr>
          <w:rFonts w:ascii="Times New Roman" w:hAnsi="Times New Roman" w:cs="Times New Roman"/>
          <w:b/>
          <w:bCs/>
          <w:sz w:val="32"/>
          <w:szCs w:val="32"/>
        </w:rPr>
      </w:pPr>
    </w:p>
    <w:p w14:paraId="5DEF4F5C" w14:textId="77777777" w:rsidR="005341DE" w:rsidRDefault="005341DE" w:rsidP="005341DE">
      <w:pPr>
        <w:spacing w:line="360" w:lineRule="auto"/>
        <w:jc w:val="both"/>
        <w:rPr>
          <w:rFonts w:ascii="Times New Roman" w:hAnsi="Times New Roman" w:cs="Times New Roman"/>
          <w:b/>
          <w:bCs/>
          <w:sz w:val="32"/>
          <w:szCs w:val="32"/>
        </w:rPr>
      </w:pPr>
    </w:p>
    <w:p w14:paraId="3B746D2E" w14:textId="77777777" w:rsidR="005341DE" w:rsidRDefault="005341DE" w:rsidP="00AD6198">
      <w:pPr>
        <w:spacing w:line="360" w:lineRule="auto"/>
        <w:jc w:val="both"/>
        <w:rPr>
          <w:rFonts w:ascii="Times New Roman" w:hAnsi="Times New Roman" w:cs="Times New Roman"/>
          <w:b/>
          <w:bCs/>
          <w:sz w:val="32"/>
          <w:szCs w:val="32"/>
        </w:rPr>
      </w:pPr>
    </w:p>
    <w:p w14:paraId="6F5A4001" w14:textId="77777777" w:rsidR="0076665F" w:rsidRDefault="0076665F" w:rsidP="00AD6198">
      <w:pPr>
        <w:spacing w:line="360" w:lineRule="auto"/>
        <w:jc w:val="both"/>
        <w:rPr>
          <w:rFonts w:ascii="Times New Roman" w:hAnsi="Times New Roman" w:cs="Times New Roman"/>
          <w:b/>
          <w:bCs/>
          <w:sz w:val="32"/>
          <w:szCs w:val="32"/>
        </w:rPr>
      </w:pPr>
    </w:p>
    <w:p w14:paraId="1631C097" w14:textId="23498F5C" w:rsidR="00EE5429" w:rsidRPr="006476CB" w:rsidRDefault="00EE5429" w:rsidP="00E325A7">
      <w:pPr>
        <w:spacing w:before="240" w:line="360" w:lineRule="auto"/>
        <w:ind w:firstLine="357"/>
        <w:jc w:val="both"/>
        <w:rPr>
          <w:rFonts w:ascii="Times New Roman" w:hAnsi="Times New Roman" w:cs="Times New Roman"/>
        </w:rPr>
      </w:pPr>
      <w:r>
        <w:rPr>
          <w:rFonts w:ascii="Times New Roman" w:hAnsi="Times New Roman" w:cs="Times New Roman"/>
          <w:sz w:val="24"/>
          <w:szCs w:val="24"/>
        </w:rPr>
        <w:t xml:space="preserve">Prohlašuji, že jsem </w:t>
      </w:r>
      <w:r w:rsidRPr="00EE5429">
        <w:rPr>
          <w:rFonts w:ascii="Times New Roman" w:hAnsi="Times New Roman" w:cs="Times New Roman"/>
          <w:sz w:val="24"/>
          <w:szCs w:val="24"/>
        </w:rPr>
        <w:t>diplomovou</w:t>
      </w:r>
      <w:r>
        <w:rPr>
          <w:rFonts w:ascii="Times New Roman" w:hAnsi="Times New Roman" w:cs="Times New Roman"/>
          <w:sz w:val="24"/>
          <w:szCs w:val="24"/>
        </w:rPr>
        <w:t xml:space="preserve"> práci na </w:t>
      </w:r>
      <w:r w:rsidRPr="00EE5429">
        <w:rPr>
          <w:rFonts w:ascii="Times New Roman" w:hAnsi="Times New Roman" w:cs="Times New Roman"/>
          <w:sz w:val="24"/>
          <w:szCs w:val="24"/>
        </w:rPr>
        <w:t xml:space="preserve">téma </w:t>
      </w:r>
      <w:r>
        <w:rPr>
          <w:rFonts w:ascii="Times New Roman" w:hAnsi="Times New Roman" w:cs="Times New Roman"/>
          <w:sz w:val="24"/>
          <w:szCs w:val="24"/>
        </w:rPr>
        <w:t>„</w:t>
      </w:r>
      <w:r w:rsidR="00106C8E">
        <w:rPr>
          <w:rFonts w:ascii="Times New Roman" w:hAnsi="Times New Roman" w:cs="Times New Roman"/>
        </w:rPr>
        <w:t>Ochrana</w:t>
      </w:r>
      <w:r w:rsidRPr="00615DA5">
        <w:rPr>
          <w:rFonts w:ascii="Times New Roman" w:hAnsi="Times New Roman" w:cs="Times New Roman"/>
        </w:rPr>
        <w:t xml:space="preserve"> základních práv jednotlivce v souvislosti se změnou pohlaví</w:t>
      </w:r>
      <w:r>
        <w:rPr>
          <w:rFonts w:ascii="Times New Roman" w:hAnsi="Times New Roman" w:cs="Times New Roman"/>
        </w:rPr>
        <w:t xml:space="preserve">“ </w:t>
      </w:r>
      <w:r w:rsidRPr="00EE5429">
        <w:rPr>
          <w:rFonts w:ascii="Times New Roman" w:hAnsi="Times New Roman" w:cs="Times New Roman"/>
          <w:sz w:val="24"/>
          <w:szCs w:val="24"/>
        </w:rPr>
        <w:t>vypracova</w:t>
      </w:r>
      <w:r>
        <w:rPr>
          <w:rFonts w:ascii="Times New Roman" w:hAnsi="Times New Roman" w:cs="Times New Roman"/>
          <w:sz w:val="24"/>
          <w:szCs w:val="24"/>
        </w:rPr>
        <w:t xml:space="preserve">l samostatně a citoval jsem </w:t>
      </w:r>
      <w:r w:rsidRPr="00EE5429">
        <w:rPr>
          <w:rFonts w:ascii="Times New Roman" w:hAnsi="Times New Roman" w:cs="Times New Roman"/>
          <w:sz w:val="24"/>
          <w:szCs w:val="24"/>
        </w:rPr>
        <w:t>všechny použité zdroje.</w:t>
      </w:r>
      <w:r w:rsidR="00BE6F51">
        <w:rPr>
          <w:rFonts w:ascii="Times New Roman" w:hAnsi="Times New Roman" w:cs="Times New Roman"/>
          <w:sz w:val="24"/>
          <w:szCs w:val="24"/>
        </w:rPr>
        <w:t xml:space="preserve"> Dále proh</w:t>
      </w:r>
      <w:r w:rsidR="000E06BA">
        <w:rPr>
          <w:rFonts w:ascii="Times New Roman" w:hAnsi="Times New Roman" w:cs="Times New Roman"/>
          <w:sz w:val="24"/>
          <w:szCs w:val="24"/>
        </w:rPr>
        <w:t xml:space="preserve">lašuji, že vlastní text práce včetně poznámek pod čarou má </w:t>
      </w:r>
      <w:r w:rsidR="00C91A40">
        <w:rPr>
          <w:rFonts w:ascii="Times New Roman" w:hAnsi="Times New Roman" w:cs="Times New Roman"/>
          <w:sz w:val="24"/>
          <w:szCs w:val="24"/>
        </w:rPr>
        <w:t>1</w:t>
      </w:r>
      <w:r w:rsidR="00BD2B51">
        <w:rPr>
          <w:rFonts w:ascii="Times New Roman" w:hAnsi="Times New Roman" w:cs="Times New Roman"/>
          <w:sz w:val="24"/>
          <w:szCs w:val="24"/>
        </w:rPr>
        <w:t>19 </w:t>
      </w:r>
      <w:r w:rsidR="00EF5860">
        <w:rPr>
          <w:rFonts w:ascii="Times New Roman" w:hAnsi="Times New Roman" w:cs="Times New Roman"/>
          <w:sz w:val="24"/>
          <w:szCs w:val="24"/>
        </w:rPr>
        <w:t>990</w:t>
      </w:r>
      <w:r w:rsidR="00BD2B51">
        <w:rPr>
          <w:rFonts w:ascii="Times New Roman" w:hAnsi="Times New Roman" w:cs="Times New Roman"/>
          <w:sz w:val="24"/>
          <w:szCs w:val="24"/>
        </w:rPr>
        <w:t xml:space="preserve"> </w:t>
      </w:r>
      <w:r w:rsidR="000E06BA">
        <w:rPr>
          <w:rFonts w:ascii="Times New Roman" w:hAnsi="Times New Roman" w:cs="Times New Roman"/>
          <w:sz w:val="24"/>
          <w:szCs w:val="24"/>
        </w:rPr>
        <w:t xml:space="preserve">znaků včetně </w:t>
      </w:r>
      <w:r w:rsidR="00F40DDE">
        <w:rPr>
          <w:rFonts w:ascii="Times New Roman" w:hAnsi="Times New Roman" w:cs="Times New Roman"/>
          <w:sz w:val="24"/>
          <w:szCs w:val="24"/>
        </w:rPr>
        <w:t>mezer.</w:t>
      </w:r>
    </w:p>
    <w:p w14:paraId="210A6E84" w14:textId="4900FE19" w:rsidR="006476CB" w:rsidRDefault="00EE5429" w:rsidP="00E325A7">
      <w:pPr>
        <w:spacing w:before="240" w:line="360" w:lineRule="auto"/>
        <w:ind w:firstLine="357"/>
        <w:jc w:val="both"/>
        <w:rPr>
          <w:rFonts w:ascii="Times New Roman" w:hAnsi="Times New Roman" w:cs="Times New Roman"/>
          <w:sz w:val="24"/>
          <w:szCs w:val="24"/>
        </w:rPr>
      </w:pPr>
      <w:r w:rsidRPr="00EE5429">
        <w:rPr>
          <w:rFonts w:ascii="Times New Roman" w:hAnsi="Times New Roman" w:cs="Times New Roman"/>
          <w:sz w:val="24"/>
          <w:szCs w:val="24"/>
        </w:rPr>
        <w:t xml:space="preserve">V </w:t>
      </w:r>
      <w:r>
        <w:rPr>
          <w:rFonts w:ascii="Times New Roman" w:hAnsi="Times New Roman" w:cs="Times New Roman"/>
          <w:sz w:val="24"/>
          <w:szCs w:val="24"/>
        </w:rPr>
        <w:t>Olomouci</w:t>
      </w:r>
      <w:r w:rsidRPr="00EE5429">
        <w:rPr>
          <w:rFonts w:ascii="Times New Roman" w:hAnsi="Times New Roman" w:cs="Times New Roman"/>
          <w:sz w:val="24"/>
          <w:szCs w:val="24"/>
        </w:rPr>
        <w:t xml:space="preserve"> dne </w:t>
      </w:r>
      <w:r w:rsidR="00D71557">
        <w:rPr>
          <w:rFonts w:ascii="Times New Roman" w:hAnsi="Times New Roman" w:cs="Times New Roman"/>
          <w:sz w:val="24"/>
          <w:szCs w:val="24"/>
        </w:rPr>
        <w:t>30</w:t>
      </w:r>
      <w:r>
        <w:rPr>
          <w:rFonts w:ascii="Times New Roman" w:hAnsi="Times New Roman" w:cs="Times New Roman"/>
          <w:sz w:val="24"/>
          <w:szCs w:val="24"/>
        </w:rPr>
        <w:t xml:space="preserve">. </w:t>
      </w:r>
      <w:r w:rsidR="00D71557">
        <w:rPr>
          <w:rFonts w:ascii="Times New Roman" w:hAnsi="Times New Roman" w:cs="Times New Roman"/>
          <w:sz w:val="24"/>
          <w:szCs w:val="24"/>
        </w:rPr>
        <w:t>března</w:t>
      </w:r>
      <w:r>
        <w:rPr>
          <w:rFonts w:ascii="Times New Roman" w:hAnsi="Times New Roman" w:cs="Times New Roman"/>
          <w:sz w:val="24"/>
          <w:szCs w:val="24"/>
        </w:rPr>
        <w:t xml:space="preserve"> 202</w:t>
      </w:r>
      <w:r w:rsidR="00D71557">
        <w:rPr>
          <w:rFonts w:ascii="Times New Roman" w:hAnsi="Times New Roman" w:cs="Times New Roman"/>
          <w:sz w:val="24"/>
          <w:szCs w:val="24"/>
        </w:rPr>
        <w:t>4</w:t>
      </w:r>
      <w:r>
        <w:rPr>
          <w:rFonts w:ascii="Times New Roman" w:hAnsi="Times New Roman" w:cs="Times New Roman"/>
          <w:sz w:val="24"/>
          <w:szCs w:val="24"/>
        </w:rPr>
        <w:t xml:space="preserve"> </w:t>
      </w:r>
    </w:p>
    <w:p w14:paraId="77C8307A" w14:textId="590A47A2" w:rsidR="006476CB" w:rsidRDefault="00DE7808" w:rsidP="00DE7808">
      <w:pPr>
        <w:spacing w:line="240" w:lineRule="auto"/>
        <w:jc w:val="right"/>
        <w:rPr>
          <w:rFonts w:ascii="Times New Roman" w:hAnsi="Times New Roman" w:cs="Times New Roman"/>
          <w:sz w:val="24"/>
          <w:szCs w:val="24"/>
        </w:rPr>
      </w:pPr>
      <w:r>
        <w:rPr>
          <w:rFonts w:ascii="Times New Roman" w:hAnsi="Times New Roman" w:cs="Times New Roman"/>
          <w:sz w:val="24"/>
          <w:szCs w:val="24"/>
        </w:rPr>
        <w:t>………………………</w:t>
      </w:r>
    </w:p>
    <w:p w14:paraId="6907C187" w14:textId="76D2E048" w:rsidR="00C93C32" w:rsidRPr="00C93C32" w:rsidRDefault="00DE7808" w:rsidP="00DE7808">
      <w:pPr>
        <w:spacing w:line="240" w:lineRule="auto"/>
        <w:ind w:left="6372" w:firstLine="708"/>
        <w:jc w:val="center"/>
        <w:rPr>
          <w:rFonts w:ascii="Times New Roman" w:hAnsi="Times New Roman" w:cs="Times New Roman"/>
          <w:sz w:val="24"/>
          <w:szCs w:val="24"/>
        </w:rPr>
      </w:pPr>
      <w:r>
        <w:rPr>
          <w:rFonts w:ascii="Times New Roman" w:hAnsi="Times New Roman" w:cs="Times New Roman"/>
          <w:sz w:val="24"/>
          <w:szCs w:val="24"/>
        </w:rPr>
        <w:t>Mikuláš Pecl</w:t>
      </w:r>
      <w:r w:rsidR="00C93C32">
        <w:rPr>
          <w:rFonts w:ascii="Times New Roman" w:hAnsi="Times New Roman" w:cs="Times New Roman"/>
          <w:sz w:val="24"/>
          <w:szCs w:val="24"/>
        </w:rPr>
        <w:br w:type="page"/>
      </w:r>
    </w:p>
    <w:p w14:paraId="26F3179B" w14:textId="77777777" w:rsidR="0076665F" w:rsidRDefault="0076665F" w:rsidP="00A85001">
      <w:pPr>
        <w:spacing w:after="0" w:line="360" w:lineRule="auto"/>
        <w:ind w:firstLine="357"/>
        <w:jc w:val="both"/>
        <w:rPr>
          <w:rFonts w:ascii="Times New Roman" w:hAnsi="Times New Roman" w:cs="Times New Roman"/>
          <w:sz w:val="24"/>
          <w:szCs w:val="24"/>
        </w:rPr>
      </w:pPr>
    </w:p>
    <w:p w14:paraId="052F36D0" w14:textId="77777777" w:rsidR="0076665F" w:rsidRDefault="0076665F" w:rsidP="00A85001">
      <w:pPr>
        <w:spacing w:after="0" w:line="360" w:lineRule="auto"/>
        <w:ind w:firstLine="357"/>
        <w:jc w:val="both"/>
        <w:rPr>
          <w:rFonts w:ascii="Times New Roman" w:hAnsi="Times New Roman" w:cs="Times New Roman"/>
          <w:sz w:val="24"/>
          <w:szCs w:val="24"/>
        </w:rPr>
      </w:pPr>
    </w:p>
    <w:p w14:paraId="3321C4A7" w14:textId="77777777" w:rsidR="0076665F" w:rsidRDefault="0076665F" w:rsidP="00A85001">
      <w:pPr>
        <w:spacing w:after="0" w:line="360" w:lineRule="auto"/>
        <w:ind w:firstLine="357"/>
        <w:jc w:val="both"/>
        <w:rPr>
          <w:rFonts w:ascii="Times New Roman" w:hAnsi="Times New Roman" w:cs="Times New Roman"/>
          <w:sz w:val="24"/>
          <w:szCs w:val="24"/>
        </w:rPr>
      </w:pPr>
    </w:p>
    <w:p w14:paraId="63F82C50" w14:textId="77777777" w:rsidR="0076665F" w:rsidRDefault="0076665F" w:rsidP="00A85001">
      <w:pPr>
        <w:spacing w:after="0" w:line="360" w:lineRule="auto"/>
        <w:ind w:firstLine="357"/>
        <w:jc w:val="both"/>
        <w:rPr>
          <w:rFonts w:ascii="Times New Roman" w:hAnsi="Times New Roman" w:cs="Times New Roman"/>
          <w:sz w:val="24"/>
          <w:szCs w:val="24"/>
        </w:rPr>
      </w:pPr>
    </w:p>
    <w:p w14:paraId="31B0C727" w14:textId="77777777" w:rsidR="0076665F" w:rsidRDefault="0076665F" w:rsidP="00A85001">
      <w:pPr>
        <w:spacing w:after="0" w:line="360" w:lineRule="auto"/>
        <w:ind w:firstLine="357"/>
        <w:jc w:val="both"/>
        <w:rPr>
          <w:rFonts w:ascii="Times New Roman" w:hAnsi="Times New Roman" w:cs="Times New Roman"/>
          <w:sz w:val="24"/>
          <w:szCs w:val="24"/>
        </w:rPr>
      </w:pPr>
    </w:p>
    <w:p w14:paraId="37850131" w14:textId="77777777" w:rsidR="0076665F" w:rsidRDefault="0076665F" w:rsidP="00A85001">
      <w:pPr>
        <w:spacing w:after="0" w:line="360" w:lineRule="auto"/>
        <w:ind w:firstLine="357"/>
        <w:jc w:val="both"/>
        <w:rPr>
          <w:rFonts w:ascii="Times New Roman" w:hAnsi="Times New Roman" w:cs="Times New Roman"/>
          <w:sz w:val="24"/>
          <w:szCs w:val="24"/>
        </w:rPr>
      </w:pPr>
    </w:p>
    <w:p w14:paraId="77F4C65E" w14:textId="77777777" w:rsidR="0076665F" w:rsidRDefault="0076665F" w:rsidP="00A85001">
      <w:pPr>
        <w:spacing w:after="0" w:line="360" w:lineRule="auto"/>
        <w:ind w:firstLine="357"/>
        <w:jc w:val="both"/>
        <w:rPr>
          <w:rFonts w:ascii="Times New Roman" w:hAnsi="Times New Roman" w:cs="Times New Roman"/>
          <w:sz w:val="24"/>
          <w:szCs w:val="24"/>
        </w:rPr>
      </w:pPr>
    </w:p>
    <w:p w14:paraId="19E03371" w14:textId="77777777" w:rsidR="0076665F" w:rsidRDefault="0076665F" w:rsidP="00A85001">
      <w:pPr>
        <w:spacing w:after="0" w:line="360" w:lineRule="auto"/>
        <w:ind w:firstLine="357"/>
        <w:jc w:val="both"/>
        <w:rPr>
          <w:rFonts w:ascii="Times New Roman" w:hAnsi="Times New Roman" w:cs="Times New Roman"/>
          <w:sz w:val="24"/>
          <w:szCs w:val="24"/>
        </w:rPr>
      </w:pPr>
    </w:p>
    <w:p w14:paraId="42B362C5" w14:textId="77777777" w:rsidR="0076665F" w:rsidRDefault="0076665F" w:rsidP="00A85001">
      <w:pPr>
        <w:spacing w:after="0" w:line="360" w:lineRule="auto"/>
        <w:ind w:firstLine="357"/>
        <w:jc w:val="both"/>
        <w:rPr>
          <w:rFonts w:ascii="Times New Roman" w:hAnsi="Times New Roman" w:cs="Times New Roman"/>
          <w:sz w:val="24"/>
          <w:szCs w:val="24"/>
        </w:rPr>
      </w:pPr>
    </w:p>
    <w:p w14:paraId="2FC43CD8" w14:textId="77777777" w:rsidR="0076665F" w:rsidRDefault="0076665F" w:rsidP="00A85001">
      <w:pPr>
        <w:spacing w:after="0" w:line="360" w:lineRule="auto"/>
        <w:ind w:firstLine="357"/>
        <w:jc w:val="both"/>
        <w:rPr>
          <w:rFonts w:ascii="Times New Roman" w:hAnsi="Times New Roman" w:cs="Times New Roman"/>
          <w:sz w:val="24"/>
          <w:szCs w:val="24"/>
        </w:rPr>
      </w:pPr>
    </w:p>
    <w:p w14:paraId="524149E5" w14:textId="77777777" w:rsidR="0076665F" w:rsidRDefault="0076665F" w:rsidP="00A85001">
      <w:pPr>
        <w:spacing w:after="0" w:line="360" w:lineRule="auto"/>
        <w:ind w:firstLine="357"/>
        <w:jc w:val="both"/>
        <w:rPr>
          <w:rFonts w:ascii="Times New Roman" w:hAnsi="Times New Roman" w:cs="Times New Roman"/>
          <w:sz w:val="24"/>
          <w:szCs w:val="24"/>
        </w:rPr>
      </w:pPr>
    </w:p>
    <w:p w14:paraId="3994C1C5" w14:textId="77777777" w:rsidR="0076665F" w:rsidRDefault="0076665F" w:rsidP="00A85001">
      <w:pPr>
        <w:spacing w:after="0" w:line="360" w:lineRule="auto"/>
        <w:ind w:firstLine="357"/>
        <w:jc w:val="both"/>
        <w:rPr>
          <w:rFonts w:ascii="Times New Roman" w:hAnsi="Times New Roman" w:cs="Times New Roman"/>
          <w:sz w:val="24"/>
          <w:szCs w:val="24"/>
        </w:rPr>
      </w:pPr>
    </w:p>
    <w:p w14:paraId="4A92F713" w14:textId="77777777" w:rsidR="0076665F" w:rsidRDefault="0076665F" w:rsidP="00A85001">
      <w:pPr>
        <w:spacing w:after="0" w:line="360" w:lineRule="auto"/>
        <w:ind w:firstLine="357"/>
        <w:jc w:val="both"/>
        <w:rPr>
          <w:rFonts w:ascii="Times New Roman" w:hAnsi="Times New Roman" w:cs="Times New Roman"/>
          <w:sz w:val="24"/>
          <w:szCs w:val="24"/>
        </w:rPr>
      </w:pPr>
    </w:p>
    <w:p w14:paraId="1B0223F5" w14:textId="77777777" w:rsidR="0076665F" w:rsidRDefault="0076665F" w:rsidP="00A85001">
      <w:pPr>
        <w:spacing w:after="0" w:line="360" w:lineRule="auto"/>
        <w:ind w:firstLine="357"/>
        <w:jc w:val="both"/>
        <w:rPr>
          <w:rFonts w:ascii="Times New Roman" w:hAnsi="Times New Roman" w:cs="Times New Roman"/>
          <w:sz w:val="24"/>
          <w:szCs w:val="24"/>
        </w:rPr>
      </w:pPr>
    </w:p>
    <w:p w14:paraId="387E46E9" w14:textId="77777777" w:rsidR="0076665F" w:rsidRDefault="0076665F" w:rsidP="00A85001">
      <w:pPr>
        <w:spacing w:after="0" w:line="360" w:lineRule="auto"/>
        <w:ind w:firstLine="357"/>
        <w:jc w:val="both"/>
        <w:rPr>
          <w:rFonts w:ascii="Times New Roman" w:hAnsi="Times New Roman" w:cs="Times New Roman"/>
          <w:sz w:val="24"/>
          <w:szCs w:val="24"/>
        </w:rPr>
      </w:pPr>
    </w:p>
    <w:p w14:paraId="5EFA8C86" w14:textId="77777777" w:rsidR="0076665F" w:rsidRDefault="0076665F" w:rsidP="00A85001">
      <w:pPr>
        <w:spacing w:after="0" w:line="360" w:lineRule="auto"/>
        <w:ind w:firstLine="357"/>
        <w:jc w:val="both"/>
        <w:rPr>
          <w:rFonts w:ascii="Times New Roman" w:hAnsi="Times New Roman" w:cs="Times New Roman"/>
          <w:sz w:val="24"/>
          <w:szCs w:val="24"/>
        </w:rPr>
      </w:pPr>
    </w:p>
    <w:p w14:paraId="59FABC6D" w14:textId="77777777" w:rsidR="0076665F" w:rsidRDefault="0076665F" w:rsidP="00A85001">
      <w:pPr>
        <w:spacing w:after="0" w:line="360" w:lineRule="auto"/>
        <w:ind w:firstLine="357"/>
        <w:jc w:val="both"/>
        <w:rPr>
          <w:rFonts w:ascii="Times New Roman" w:hAnsi="Times New Roman" w:cs="Times New Roman"/>
          <w:sz w:val="24"/>
          <w:szCs w:val="24"/>
        </w:rPr>
      </w:pPr>
    </w:p>
    <w:p w14:paraId="527A90EA" w14:textId="77777777" w:rsidR="0076665F" w:rsidRDefault="0076665F" w:rsidP="00A85001">
      <w:pPr>
        <w:spacing w:after="0" w:line="360" w:lineRule="auto"/>
        <w:ind w:firstLine="357"/>
        <w:jc w:val="both"/>
        <w:rPr>
          <w:rFonts w:ascii="Times New Roman" w:hAnsi="Times New Roman" w:cs="Times New Roman"/>
          <w:sz w:val="24"/>
          <w:szCs w:val="24"/>
        </w:rPr>
      </w:pPr>
    </w:p>
    <w:p w14:paraId="4ACD721D" w14:textId="77777777" w:rsidR="0076665F" w:rsidRDefault="0076665F" w:rsidP="00A85001">
      <w:pPr>
        <w:spacing w:after="0" w:line="360" w:lineRule="auto"/>
        <w:ind w:firstLine="357"/>
        <w:jc w:val="both"/>
        <w:rPr>
          <w:rFonts w:ascii="Times New Roman" w:hAnsi="Times New Roman" w:cs="Times New Roman"/>
          <w:sz w:val="24"/>
          <w:szCs w:val="24"/>
        </w:rPr>
      </w:pPr>
    </w:p>
    <w:p w14:paraId="7483DD71" w14:textId="77777777" w:rsidR="0076665F" w:rsidRDefault="0076665F" w:rsidP="00A85001">
      <w:pPr>
        <w:spacing w:after="0" w:line="360" w:lineRule="auto"/>
        <w:ind w:firstLine="357"/>
        <w:jc w:val="both"/>
        <w:rPr>
          <w:rFonts w:ascii="Times New Roman" w:hAnsi="Times New Roman" w:cs="Times New Roman"/>
          <w:sz w:val="24"/>
          <w:szCs w:val="24"/>
        </w:rPr>
      </w:pPr>
    </w:p>
    <w:p w14:paraId="1BBDCE6B" w14:textId="77777777" w:rsidR="0076665F" w:rsidRDefault="0076665F" w:rsidP="00A85001">
      <w:pPr>
        <w:spacing w:after="0" w:line="360" w:lineRule="auto"/>
        <w:ind w:firstLine="357"/>
        <w:jc w:val="both"/>
        <w:rPr>
          <w:rFonts w:ascii="Times New Roman" w:hAnsi="Times New Roman" w:cs="Times New Roman"/>
          <w:sz w:val="24"/>
          <w:szCs w:val="24"/>
        </w:rPr>
      </w:pPr>
    </w:p>
    <w:p w14:paraId="57130087" w14:textId="77777777" w:rsidR="0076665F" w:rsidRDefault="0076665F" w:rsidP="00A85001">
      <w:pPr>
        <w:spacing w:after="0" w:line="360" w:lineRule="auto"/>
        <w:ind w:firstLine="357"/>
        <w:jc w:val="both"/>
        <w:rPr>
          <w:rFonts w:ascii="Times New Roman" w:hAnsi="Times New Roman" w:cs="Times New Roman"/>
          <w:sz w:val="24"/>
          <w:szCs w:val="24"/>
        </w:rPr>
      </w:pPr>
    </w:p>
    <w:p w14:paraId="30BB0515" w14:textId="77777777" w:rsidR="0076665F" w:rsidRDefault="0076665F" w:rsidP="00A85001">
      <w:pPr>
        <w:spacing w:after="0" w:line="360" w:lineRule="auto"/>
        <w:ind w:firstLine="357"/>
        <w:jc w:val="both"/>
        <w:rPr>
          <w:rFonts w:ascii="Times New Roman" w:hAnsi="Times New Roman" w:cs="Times New Roman"/>
          <w:sz w:val="24"/>
          <w:szCs w:val="24"/>
        </w:rPr>
      </w:pPr>
    </w:p>
    <w:p w14:paraId="778B9461" w14:textId="7D24FCE0" w:rsidR="00D70CCD" w:rsidRDefault="008A3F89" w:rsidP="00A85001">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Na tomto místě bych rád </w:t>
      </w:r>
      <w:r w:rsidR="00BE7AD6">
        <w:rPr>
          <w:rFonts w:ascii="Times New Roman" w:hAnsi="Times New Roman" w:cs="Times New Roman"/>
          <w:sz w:val="24"/>
          <w:szCs w:val="24"/>
        </w:rPr>
        <w:t xml:space="preserve">poděkoval </w:t>
      </w:r>
      <w:r w:rsidR="00AC19D4">
        <w:rPr>
          <w:rFonts w:ascii="Times New Roman" w:hAnsi="Times New Roman" w:cs="Times New Roman"/>
          <w:sz w:val="24"/>
          <w:szCs w:val="24"/>
        </w:rPr>
        <w:t xml:space="preserve">všem, kteří mi </w:t>
      </w:r>
      <w:r w:rsidR="0006301D">
        <w:rPr>
          <w:rFonts w:ascii="Times New Roman" w:hAnsi="Times New Roman" w:cs="Times New Roman"/>
          <w:sz w:val="24"/>
          <w:szCs w:val="24"/>
        </w:rPr>
        <w:t>pomohli v</w:t>
      </w:r>
      <w:r w:rsidR="00DE7808">
        <w:rPr>
          <w:rFonts w:ascii="Times New Roman" w:hAnsi="Times New Roman" w:cs="Times New Roman"/>
          <w:sz w:val="24"/>
          <w:szCs w:val="24"/>
        </w:rPr>
        <w:t xml:space="preserve"> </w:t>
      </w:r>
      <w:r w:rsidR="0006301D">
        <w:rPr>
          <w:rFonts w:ascii="Times New Roman" w:hAnsi="Times New Roman" w:cs="Times New Roman"/>
          <w:sz w:val="24"/>
          <w:szCs w:val="24"/>
        </w:rPr>
        <w:t xml:space="preserve">realizaci diplomové práce. </w:t>
      </w:r>
      <w:r w:rsidR="003E5837">
        <w:rPr>
          <w:rFonts w:ascii="Times New Roman" w:hAnsi="Times New Roman" w:cs="Times New Roman"/>
          <w:sz w:val="24"/>
          <w:szCs w:val="24"/>
        </w:rPr>
        <w:t xml:space="preserve">Zejména děkuji </w:t>
      </w:r>
      <w:r w:rsidR="00D35CBC">
        <w:rPr>
          <w:rFonts w:ascii="Times New Roman" w:hAnsi="Times New Roman" w:cs="Times New Roman"/>
          <w:sz w:val="24"/>
          <w:szCs w:val="24"/>
        </w:rPr>
        <w:t>JUDr</w:t>
      </w:r>
      <w:r w:rsidR="00AB1D23">
        <w:rPr>
          <w:rFonts w:ascii="Times New Roman" w:hAnsi="Times New Roman" w:cs="Times New Roman"/>
          <w:sz w:val="24"/>
          <w:szCs w:val="24"/>
        </w:rPr>
        <w:t>. Maxim</w:t>
      </w:r>
      <w:r w:rsidR="005568E0">
        <w:rPr>
          <w:rFonts w:ascii="Times New Roman" w:hAnsi="Times New Roman" w:cs="Times New Roman"/>
          <w:sz w:val="24"/>
          <w:szCs w:val="24"/>
        </w:rPr>
        <w:t>u</w:t>
      </w:r>
      <w:r w:rsidR="00AB1D23">
        <w:rPr>
          <w:rFonts w:ascii="Times New Roman" w:hAnsi="Times New Roman" w:cs="Times New Roman"/>
          <w:sz w:val="24"/>
          <w:szCs w:val="24"/>
        </w:rPr>
        <w:t xml:space="preserve"> Tomosz</w:t>
      </w:r>
      <w:r w:rsidR="005568E0">
        <w:rPr>
          <w:rFonts w:ascii="Times New Roman" w:hAnsi="Times New Roman" w:cs="Times New Roman"/>
          <w:sz w:val="24"/>
          <w:szCs w:val="24"/>
        </w:rPr>
        <w:t>kovi</w:t>
      </w:r>
      <w:r w:rsidR="00AB1D23">
        <w:rPr>
          <w:rFonts w:ascii="Times New Roman" w:hAnsi="Times New Roman" w:cs="Times New Roman"/>
          <w:sz w:val="24"/>
          <w:szCs w:val="24"/>
        </w:rPr>
        <w:t>, Ph.D.</w:t>
      </w:r>
      <w:r w:rsidR="00532D01">
        <w:rPr>
          <w:rFonts w:ascii="Times New Roman" w:hAnsi="Times New Roman" w:cs="Times New Roman"/>
          <w:sz w:val="24"/>
          <w:szCs w:val="24"/>
        </w:rPr>
        <w:t>,</w:t>
      </w:r>
      <w:r w:rsidR="002720C1">
        <w:rPr>
          <w:rFonts w:ascii="Times New Roman" w:hAnsi="Times New Roman" w:cs="Times New Roman"/>
          <w:sz w:val="24"/>
          <w:szCs w:val="24"/>
        </w:rPr>
        <w:t xml:space="preserve"> </w:t>
      </w:r>
      <w:r w:rsidR="00EF2571">
        <w:rPr>
          <w:rFonts w:ascii="Times New Roman" w:hAnsi="Times New Roman" w:cs="Times New Roman"/>
          <w:sz w:val="24"/>
          <w:szCs w:val="24"/>
        </w:rPr>
        <w:t xml:space="preserve">za odborné vedení mé práce, </w:t>
      </w:r>
      <w:r w:rsidR="00C022CE">
        <w:rPr>
          <w:rFonts w:ascii="Times New Roman" w:hAnsi="Times New Roman" w:cs="Times New Roman"/>
          <w:sz w:val="24"/>
          <w:szCs w:val="24"/>
        </w:rPr>
        <w:t>podnětné konzultace, cenné rady a připomínky, ochotu</w:t>
      </w:r>
      <w:r w:rsidR="00FE39AD">
        <w:rPr>
          <w:rFonts w:ascii="Times New Roman" w:hAnsi="Times New Roman" w:cs="Times New Roman"/>
          <w:sz w:val="24"/>
          <w:szCs w:val="24"/>
        </w:rPr>
        <w:t xml:space="preserve">, </w:t>
      </w:r>
      <w:r w:rsidR="00C022CE">
        <w:rPr>
          <w:rFonts w:ascii="Times New Roman" w:hAnsi="Times New Roman" w:cs="Times New Roman"/>
          <w:sz w:val="24"/>
          <w:szCs w:val="24"/>
        </w:rPr>
        <w:t>konstruktivní kritiku</w:t>
      </w:r>
      <w:r w:rsidR="00D751B1">
        <w:rPr>
          <w:rFonts w:ascii="Times New Roman" w:hAnsi="Times New Roman" w:cs="Times New Roman"/>
          <w:sz w:val="24"/>
          <w:szCs w:val="24"/>
        </w:rPr>
        <w:t xml:space="preserve"> a </w:t>
      </w:r>
      <w:r w:rsidR="004F0C2A">
        <w:rPr>
          <w:rFonts w:ascii="Times New Roman" w:hAnsi="Times New Roman" w:cs="Times New Roman"/>
          <w:sz w:val="24"/>
          <w:szCs w:val="24"/>
        </w:rPr>
        <w:t>za inspiraci během celého studia.</w:t>
      </w:r>
    </w:p>
    <w:p w14:paraId="29BB315F" w14:textId="3B6CF1B3" w:rsidR="001C1DD8" w:rsidRPr="004C6448" w:rsidRDefault="00684820" w:rsidP="00A85001">
      <w:pPr>
        <w:spacing w:after="0" w:line="360" w:lineRule="auto"/>
        <w:ind w:firstLine="357"/>
        <w:jc w:val="both"/>
        <w:rPr>
          <w:rFonts w:ascii="Times New Roman" w:hAnsi="Times New Roman" w:cs="Times New Roman"/>
          <w:sz w:val="24"/>
          <w:szCs w:val="24"/>
        </w:rPr>
      </w:pPr>
      <w:r w:rsidRPr="00684820">
        <w:rPr>
          <w:rFonts w:ascii="Times New Roman" w:hAnsi="Times New Roman" w:cs="Times New Roman"/>
          <w:sz w:val="24"/>
          <w:szCs w:val="24"/>
        </w:rPr>
        <w:t>Obrovské díky patří mé mamince, tatínkovi a sourozencům, kteří mě podporovali po celou dobu mého studia. Vždy byli nápomocní, a za jejich nekonečnou podporu jim ze srdce děkuji. Bez nich by tato práce nemohla vzniknout. Rovněž upřímně děkuji dalším členům rodiny, zejména babičce a dědečkovi, kteří mi vždy trpělivě naslouchali.</w:t>
      </w:r>
      <w:r w:rsidR="001C1DD8">
        <w:rPr>
          <w:rFonts w:ascii="Times New Roman" w:hAnsi="Times New Roman" w:cs="Times New Roman"/>
          <w:b/>
          <w:bCs/>
          <w:sz w:val="32"/>
          <w:szCs w:val="32"/>
        </w:rPr>
        <w:br w:type="page"/>
      </w:r>
    </w:p>
    <w:p w14:paraId="739636A8" w14:textId="47DD7F22" w:rsidR="00C93C32" w:rsidRPr="00887777" w:rsidRDefault="001C1DD8" w:rsidP="009F3DDF">
      <w:pPr>
        <w:pStyle w:val="Nadpis1"/>
        <w:spacing w:after="240" w:line="360" w:lineRule="auto"/>
        <w:ind w:firstLine="357"/>
        <w:rPr>
          <w:rFonts w:ascii="Times New Roman" w:hAnsi="Times New Roman" w:cs="Times New Roman"/>
          <w:b/>
          <w:bCs/>
          <w:color w:val="auto"/>
        </w:rPr>
      </w:pPr>
      <w:bookmarkStart w:id="0" w:name="_Toc162801675"/>
      <w:r w:rsidRPr="00887777">
        <w:rPr>
          <w:rFonts w:ascii="Times New Roman" w:hAnsi="Times New Roman" w:cs="Times New Roman"/>
          <w:b/>
          <w:bCs/>
          <w:color w:val="auto"/>
        </w:rPr>
        <w:lastRenderedPageBreak/>
        <w:t>Obsah</w:t>
      </w:r>
      <w:bookmarkEnd w:id="0"/>
    </w:p>
    <w:sdt>
      <w:sdtPr>
        <w:rPr>
          <w:rFonts w:asciiTheme="minorHAnsi" w:hAnsiTheme="minorHAnsi" w:cstheme="minorBidi"/>
          <w:b w:val="0"/>
          <w:bCs w:val="0"/>
          <w:noProof w:val="0"/>
          <w:sz w:val="22"/>
          <w:szCs w:val="22"/>
        </w:rPr>
        <w:id w:val="1367718181"/>
        <w:docPartObj>
          <w:docPartGallery w:val="Table of Contents"/>
          <w:docPartUnique/>
        </w:docPartObj>
      </w:sdtPr>
      <w:sdtContent>
        <w:p w14:paraId="24462528" w14:textId="65252CF7" w:rsidR="00DE15BB" w:rsidRPr="00DE15BB" w:rsidRDefault="004A33DA" w:rsidP="00DE15BB">
          <w:pPr>
            <w:pStyle w:val="Obsah1"/>
            <w:rPr>
              <w:rFonts w:asciiTheme="minorHAnsi" w:eastAsiaTheme="minorEastAsia" w:hAnsiTheme="minorHAnsi" w:cstheme="minorBidi"/>
              <w:kern w:val="2"/>
              <w:lang w:eastAsia="cs-CZ"/>
              <w14:ligatures w14:val="standardContextual"/>
            </w:rPr>
          </w:pPr>
          <w:r w:rsidRPr="00887777">
            <w:fldChar w:fldCharType="begin"/>
          </w:r>
          <w:r w:rsidRPr="00887777">
            <w:instrText xml:space="preserve"> TOC \o "1-3" \h \z \u </w:instrText>
          </w:r>
          <w:r w:rsidRPr="00887777">
            <w:fldChar w:fldCharType="separate"/>
          </w:r>
          <w:hyperlink w:anchor="_Toc162801675" w:history="1">
            <w:r w:rsidR="00DE15BB" w:rsidRPr="00DE15BB">
              <w:rPr>
                <w:rStyle w:val="Hypertextovodkaz"/>
              </w:rPr>
              <w:t>Obsah</w:t>
            </w:r>
            <w:r w:rsidR="00DE15BB" w:rsidRPr="00DE15BB">
              <w:rPr>
                <w:webHidden/>
              </w:rPr>
              <w:tab/>
            </w:r>
            <w:r w:rsidR="00DE15BB" w:rsidRPr="00DE15BB">
              <w:rPr>
                <w:webHidden/>
              </w:rPr>
              <w:fldChar w:fldCharType="begin"/>
            </w:r>
            <w:r w:rsidR="00DE15BB" w:rsidRPr="00DE15BB">
              <w:rPr>
                <w:webHidden/>
              </w:rPr>
              <w:instrText xml:space="preserve"> PAGEREF _Toc162801675 \h </w:instrText>
            </w:r>
            <w:r w:rsidR="00DE15BB" w:rsidRPr="00DE15BB">
              <w:rPr>
                <w:webHidden/>
              </w:rPr>
            </w:r>
            <w:r w:rsidR="00DE15BB" w:rsidRPr="00DE15BB">
              <w:rPr>
                <w:webHidden/>
              </w:rPr>
              <w:fldChar w:fldCharType="separate"/>
            </w:r>
            <w:r w:rsidR="00DE15BB" w:rsidRPr="00DE15BB">
              <w:rPr>
                <w:webHidden/>
              </w:rPr>
              <w:t>4</w:t>
            </w:r>
            <w:r w:rsidR="00DE15BB" w:rsidRPr="00DE15BB">
              <w:rPr>
                <w:webHidden/>
              </w:rPr>
              <w:fldChar w:fldCharType="end"/>
            </w:r>
          </w:hyperlink>
        </w:p>
        <w:p w14:paraId="320C2ED9" w14:textId="63F1ADE2"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676" w:history="1">
            <w:r w:rsidR="00DE15BB" w:rsidRPr="00DE15BB">
              <w:rPr>
                <w:rStyle w:val="Hypertextovodkaz"/>
              </w:rPr>
              <w:t>Seznam použitých zkratek</w:t>
            </w:r>
            <w:r w:rsidR="00DE15BB" w:rsidRPr="00DE15BB">
              <w:rPr>
                <w:webHidden/>
              </w:rPr>
              <w:tab/>
            </w:r>
            <w:r w:rsidR="00DE15BB" w:rsidRPr="00DE15BB">
              <w:rPr>
                <w:webHidden/>
              </w:rPr>
              <w:fldChar w:fldCharType="begin"/>
            </w:r>
            <w:r w:rsidR="00DE15BB" w:rsidRPr="00DE15BB">
              <w:rPr>
                <w:webHidden/>
              </w:rPr>
              <w:instrText xml:space="preserve"> PAGEREF _Toc162801676 \h </w:instrText>
            </w:r>
            <w:r w:rsidR="00DE15BB" w:rsidRPr="00DE15BB">
              <w:rPr>
                <w:webHidden/>
              </w:rPr>
            </w:r>
            <w:r w:rsidR="00DE15BB" w:rsidRPr="00DE15BB">
              <w:rPr>
                <w:webHidden/>
              </w:rPr>
              <w:fldChar w:fldCharType="separate"/>
            </w:r>
            <w:r w:rsidR="00DE15BB" w:rsidRPr="00DE15BB">
              <w:rPr>
                <w:webHidden/>
              </w:rPr>
              <w:t>6</w:t>
            </w:r>
            <w:r w:rsidR="00DE15BB" w:rsidRPr="00DE15BB">
              <w:rPr>
                <w:webHidden/>
              </w:rPr>
              <w:fldChar w:fldCharType="end"/>
            </w:r>
          </w:hyperlink>
        </w:p>
        <w:p w14:paraId="186E00F8" w14:textId="35CD9ADA"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677" w:history="1">
            <w:r w:rsidR="00DE15BB" w:rsidRPr="00DE15BB">
              <w:rPr>
                <w:rStyle w:val="Hypertextovodkaz"/>
              </w:rPr>
              <w:t>Úvod</w:t>
            </w:r>
            <w:r w:rsidR="00DE15BB" w:rsidRPr="00DE15BB">
              <w:rPr>
                <w:webHidden/>
              </w:rPr>
              <w:tab/>
            </w:r>
            <w:r w:rsidR="00DE15BB" w:rsidRPr="00DE15BB">
              <w:rPr>
                <w:webHidden/>
              </w:rPr>
              <w:fldChar w:fldCharType="begin"/>
            </w:r>
            <w:r w:rsidR="00DE15BB" w:rsidRPr="00DE15BB">
              <w:rPr>
                <w:webHidden/>
              </w:rPr>
              <w:instrText xml:space="preserve"> PAGEREF _Toc162801677 \h </w:instrText>
            </w:r>
            <w:r w:rsidR="00DE15BB" w:rsidRPr="00DE15BB">
              <w:rPr>
                <w:webHidden/>
              </w:rPr>
            </w:r>
            <w:r w:rsidR="00DE15BB" w:rsidRPr="00DE15BB">
              <w:rPr>
                <w:webHidden/>
              </w:rPr>
              <w:fldChar w:fldCharType="separate"/>
            </w:r>
            <w:r w:rsidR="00DE15BB" w:rsidRPr="00DE15BB">
              <w:rPr>
                <w:webHidden/>
              </w:rPr>
              <w:t>8</w:t>
            </w:r>
            <w:r w:rsidR="00DE15BB" w:rsidRPr="00DE15BB">
              <w:rPr>
                <w:webHidden/>
              </w:rPr>
              <w:fldChar w:fldCharType="end"/>
            </w:r>
          </w:hyperlink>
        </w:p>
        <w:p w14:paraId="4F27DE2B" w14:textId="3A6665A4"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678" w:history="1">
            <w:r w:rsidR="00DE15BB" w:rsidRPr="00DE15BB">
              <w:rPr>
                <w:rStyle w:val="Hypertextovodkaz"/>
              </w:rPr>
              <w:t>1. Vymezení pojmů</w:t>
            </w:r>
            <w:r w:rsidR="00DE15BB" w:rsidRPr="00DE15BB">
              <w:rPr>
                <w:webHidden/>
              </w:rPr>
              <w:tab/>
            </w:r>
            <w:r w:rsidR="00DE15BB" w:rsidRPr="00DE15BB">
              <w:rPr>
                <w:webHidden/>
              </w:rPr>
              <w:fldChar w:fldCharType="begin"/>
            </w:r>
            <w:r w:rsidR="00DE15BB" w:rsidRPr="00DE15BB">
              <w:rPr>
                <w:webHidden/>
              </w:rPr>
              <w:instrText xml:space="preserve"> PAGEREF _Toc162801678 \h </w:instrText>
            </w:r>
            <w:r w:rsidR="00DE15BB" w:rsidRPr="00DE15BB">
              <w:rPr>
                <w:webHidden/>
              </w:rPr>
            </w:r>
            <w:r w:rsidR="00DE15BB" w:rsidRPr="00DE15BB">
              <w:rPr>
                <w:webHidden/>
              </w:rPr>
              <w:fldChar w:fldCharType="separate"/>
            </w:r>
            <w:r w:rsidR="00DE15BB" w:rsidRPr="00DE15BB">
              <w:rPr>
                <w:webHidden/>
              </w:rPr>
              <w:t>9</w:t>
            </w:r>
            <w:r w:rsidR="00DE15BB" w:rsidRPr="00DE15BB">
              <w:rPr>
                <w:webHidden/>
              </w:rPr>
              <w:fldChar w:fldCharType="end"/>
            </w:r>
          </w:hyperlink>
        </w:p>
        <w:p w14:paraId="4782FAAD" w14:textId="36C6CD59"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79" w:history="1">
            <w:r w:rsidR="00DE15BB" w:rsidRPr="00DE15BB">
              <w:rPr>
                <w:rStyle w:val="Hypertextovodkaz"/>
              </w:rPr>
              <w:t>1.1. Lidskoprávní základ</w:t>
            </w:r>
            <w:r w:rsidR="00DE15BB" w:rsidRPr="00DE15BB">
              <w:rPr>
                <w:webHidden/>
              </w:rPr>
              <w:tab/>
            </w:r>
            <w:r w:rsidR="00DE15BB" w:rsidRPr="00DE15BB">
              <w:rPr>
                <w:webHidden/>
              </w:rPr>
              <w:fldChar w:fldCharType="begin"/>
            </w:r>
            <w:r w:rsidR="00DE15BB" w:rsidRPr="00DE15BB">
              <w:rPr>
                <w:webHidden/>
              </w:rPr>
              <w:instrText xml:space="preserve"> PAGEREF _Toc162801679 \h </w:instrText>
            </w:r>
            <w:r w:rsidR="00DE15BB" w:rsidRPr="00DE15BB">
              <w:rPr>
                <w:webHidden/>
              </w:rPr>
            </w:r>
            <w:r w:rsidR="00DE15BB" w:rsidRPr="00DE15BB">
              <w:rPr>
                <w:webHidden/>
              </w:rPr>
              <w:fldChar w:fldCharType="separate"/>
            </w:r>
            <w:r w:rsidR="00DE15BB" w:rsidRPr="00DE15BB">
              <w:rPr>
                <w:webHidden/>
              </w:rPr>
              <w:t>9</w:t>
            </w:r>
            <w:r w:rsidR="00DE15BB" w:rsidRPr="00DE15BB">
              <w:rPr>
                <w:webHidden/>
              </w:rPr>
              <w:fldChar w:fldCharType="end"/>
            </w:r>
          </w:hyperlink>
        </w:p>
        <w:p w14:paraId="06D79DA3" w14:textId="0D0C2CB8"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80" w:history="1">
            <w:r w:rsidR="00DE15BB" w:rsidRPr="00DE15BB">
              <w:rPr>
                <w:rStyle w:val="Hypertextovodkaz"/>
                <w:b w:val="0"/>
                <w:bCs w:val="0"/>
              </w:rPr>
              <w:t>1.1.1. Smysl a účel ochrany základních práv jednotlivce v českém právním řádu</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_Toc162801680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10</w:t>
            </w:r>
            <w:r w:rsidR="00DE15BB" w:rsidRPr="00DE15BB">
              <w:rPr>
                <w:b w:val="0"/>
                <w:bCs w:val="0"/>
                <w:webHidden/>
              </w:rPr>
              <w:fldChar w:fldCharType="end"/>
            </w:r>
          </w:hyperlink>
        </w:p>
        <w:p w14:paraId="18C72114" w14:textId="0A7965B5"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81" w:history="1">
            <w:r w:rsidR="00DE15BB" w:rsidRPr="00DE15BB">
              <w:rPr>
                <w:rStyle w:val="Hypertextovodkaz"/>
                <w:b w:val="0"/>
                <w:bCs w:val="0"/>
              </w:rPr>
              <w:t>1.1.2. Zakotvení základních práv jednotlivce v právním řádu České republiky</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_Toc162801681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10</w:t>
            </w:r>
            <w:r w:rsidR="00DE15BB" w:rsidRPr="00DE15BB">
              <w:rPr>
                <w:b w:val="0"/>
                <w:bCs w:val="0"/>
                <w:webHidden/>
              </w:rPr>
              <w:fldChar w:fldCharType="end"/>
            </w:r>
          </w:hyperlink>
        </w:p>
        <w:p w14:paraId="2A4CABD9" w14:textId="7D9F6F6A"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82" w:history="1">
            <w:r w:rsidR="00DE15BB" w:rsidRPr="00DE15BB">
              <w:rPr>
                <w:rStyle w:val="Hypertextovodkaz"/>
                <w:b w:val="0"/>
                <w:bCs w:val="0"/>
              </w:rPr>
              <w:t>1.1.3. Ochrana základních práv ve vztahu k trans osobám</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_Toc162801682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11</w:t>
            </w:r>
            <w:r w:rsidR="00DE15BB" w:rsidRPr="00DE15BB">
              <w:rPr>
                <w:b w:val="0"/>
                <w:bCs w:val="0"/>
                <w:webHidden/>
              </w:rPr>
              <w:fldChar w:fldCharType="end"/>
            </w:r>
          </w:hyperlink>
        </w:p>
        <w:p w14:paraId="5A69646B" w14:textId="5A0BEEFE"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83" w:history="1">
            <w:r w:rsidR="00DE15BB" w:rsidRPr="00DE15BB">
              <w:rPr>
                <w:rStyle w:val="Hypertextovodkaz"/>
              </w:rPr>
              <w:t>1.2. Pojem transsexualita</w:t>
            </w:r>
            <w:r w:rsidR="00DE15BB" w:rsidRPr="00DE15BB">
              <w:rPr>
                <w:webHidden/>
              </w:rPr>
              <w:tab/>
            </w:r>
            <w:r w:rsidR="00DE15BB" w:rsidRPr="00DE15BB">
              <w:rPr>
                <w:webHidden/>
              </w:rPr>
              <w:fldChar w:fldCharType="begin"/>
            </w:r>
            <w:r w:rsidR="00DE15BB" w:rsidRPr="00DE15BB">
              <w:rPr>
                <w:webHidden/>
              </w:rPr>
              <w:instrText xml:space="preserve"> PAGEREF _Toc162801683 \h </w:instrText>
            </w:r>
            <w:r w:rsidR="00DE15BB" w:rsidRPr="00DE15BB">
              <w:rPr>
                <w:webHidden/>
              </w:rPr>
            </w:r>
            <w:r w:rsidR="00DE15BB" w:rsidRPr="00DE15BB">
              <w:rPr>
                <w:webHidden/>
              </w:rPr>
              <w:fldChar w:fldCharType="separate"/>
            </w:r>
            <w:r w:rsidR="00DE15BB" w:rsidRPr="00DE15BB">
              <w:rPr>
                <w:webHidden/>
              </w:rPr>
              <w:t>12</w:t>
            </w:r>
            <w:r w:rsidR="00DE15BB" w:rsidRPr="00DE15BB">
              <w:rPr>
                <w:webHidden/>
              </w:rPr>
              <w:fldChar w:fldCharType="end"/>
            </w:r>
          </w:hyperlink>
        </w:p>
        <w:p w14:paraId="183E4CBE" w14:textId="36CCDA0C"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84" w:history="1">
            <w:r w:rsidR="00DE15BB" w:rsidRPr="00DE15BB">
              <w:rPr>
                <w:rStyle w:val="Hypertextovodkaz"/>
                <w:b w:val="0"/>
                <w:bCs w:val="0"/>
              </w:rPr>
              <w:t>1.2.1. Pojem pohlaví a pohlavní identita</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_Toc162801684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13</w:t>
            </w:r>
            <w:r w:rsidR="00DE15BB" w:rsidRPr="00DE15BB">
              <w:rPr>
                <w:b w:val="0"/>
                <w:bCs w:val="0"/>
                <w:webHidden/>
              </w:rPr>
              <w:fldChar w:fldCharType="end"/>
            </w:r>
          </w:hyperlink>
        </w:p>
        <w:p w14:paraId="2912CFC5" w14:textId="3C51C1F9"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85" w:history="1">
            <w:r w:rsidR="00DE15BB" w:rsidRPr="00DE15BB">
              <w:rPr>
                <w:rStyle w:val="Hypertextovodkaz"/>
                <w:b w:val="0"/>
                <w:bCs w:val="0"/>
              </w:rPr>
              <w:t>1.2.2. Kompenzace transsexuality</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_Toc162801685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14</w:t>
            </w:r>
            <w:r w:rsidR="00DE15BB" w:rsidRPr="00DE15BB">
              <w:rPr>
                <w:b w:val="0"/>
                <w:bCs w:val="0"/>
                <w:webHidden/>
              </w:rPr>
              <w:fldChar w:fldCharType="end"/>
            </w:r>
          </w:hyperlink>
        </w:p>
        <w:p w14:paraId="51B97BA0" w14:textId="00E7CC42"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86" w:history="1">
            <w:r w:rsidR="00DE15BB" w:rsidRPr="00DE15BB">
              <w:rPr>
                <w:rStyle w:val="Hypertextovodkaz"/>
              </w:rPr>
              <w:t>1.3. Závěr kapitoly</w:t>
            </w:r>
            <w:r w:rsidR="00DE15BB" w:rsidRPr="00DE15BB">
              <w:rPr>
                <w:webHidden/>
              </w:rPr>
              <w:tab/>
            </w:r>
            <w:r w:rsidR="00DE15BB" w:rsidRPr="00DE15BB">
              <w:rPr>
                <w:webHidden/>
              </w:rPr>
              <w:fldChar w:fldCharType="begin"/>
            </w:r>
            <w:r w:rsidR="00DE15BB" w:rsidRPr="00DE15BB">
              <w:rPr>
                <w:webHidden/>
              </w:rPr>
              <w:instrText xml:space="preserve"> PAGEREF _Toc162801686 \h </w:instrText>
            </w:r>
            <w:r w:rsidR="00DE15BB" w:rsidRPr="00DE15BB">
              <w:rPr>
                <w:webHidden/>
              </w:rPr>
            </w:r>
            <w:r w:rsidR="00DE15BB" w:rsidRPr="00DE15BB">
              <w:rPr>
                <w:webHidden/>
              </w:rPr>
              <w:fldChar w:fldCharType="separate"/>
            </w:r>
            <w:r w:rsidR="00DE15BB" w:rsidRPr="00DE15BB">
              <w:rPr>
                <w:webHidden/>
              </w:rPr>
              <w:t>16</w:t>
            </w:r>
            <w:r w:rsidR="00DE15BB" w:rsidRPr="00DE15BB">
              <w:rPr>
                <w:webHidden/>
              </w:rPr>
              <w:fldChar w:fldCharType="end"/>
            </w:r>
          </w:hyperlink>
        </w:p>
        <w:p w14:paraId="53C898C4" w14:textId="0D4508E1"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687" w:history="1">
            <w:r w:rsidR="00DE15BB" w:rsidRPr="00DE15BB">
              <w:rPr>
                <w:rStyle w:val="Hypertextovodkaz"/>
              </w:rPr>
              <w:t>2. Právní rámec institutu změny pohlaví</w:t>
            </w:r>
            <w:r w:rsidR="00DE15BB" w:rsidRPr="00DE15BB">
              <w:rPr>
                <w:webHidden/>
              </w:rPr>
              <w:tab/>
            </w:r>
            <w:r w:rsidR="00DE15BB" w:rsidRPr="00DE15BB">
              <w:rPr>
                <w:webHidden/>
              </w:rPr>
              <w:fldChar w:fldCharType="begin"/>
            </w:r>
            <w:r w:rsidR="00DE15BB" w:rsidRPr="00DE15BB">
              <w:rPr>
                <w:webHidden/>
              </w:rPr>
              <w:instrText xml:space="preserve"> PAGEREF _Toc162801687 \h </w:instrText>
            </w:r>
            <w:r w:rsidR="00DE15BB" w:rsidRPr="00DE15BB">
              <w:rPr>
                <w:webHidden/>
              </w:rPr>
            </w:r>
            <w:r w:rsidR="00DE15BB" w:rsidRPr="00DE15BB">
              <w:rPr>
                <w:webHidden/>
              </w:rPr>
              <w:fldChar w:fldCharType="separate"/>
            </w:r>
            <w:r w:rsidR="00DE15BB" w:rsidRPr="00DE15BB">
              <w:rPr>
                <w:webHidden/>
              </w:rPr>
              <w:t>18</w:t>
            </w:r>
            <w:r w:rsidR="00DE15BB" w:rsidRPr="00DE15BB">
              <w:rPr>
                <w:webHidden/>
              </w:rPr>
              <w:fldChar w:fldCharType="end"/>
            </w:r>
          </w:hyperlink>
        </w:p>
        <w:p w14:paraId="519989C5" w14:textId="5DAAF70F"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88" w:history="1">
            <w:r w:rsidR="00DE15BB" w:rsidRPr="00DE15BB">
              <w:rPr>
                <w:rStyle w:val="Hypertextovodkaz"/>
              </w:rPr>
              <w:t>2.1. Právní zakotvení institutu změny pohlaví v právním řádu ČR</w:t>
            </w:r>
            <w:r w:rsidR="00DE15BB" w:rsidRPr="00DE15BB">
              <w:rPr>
                <w:webHidden/>
              </w:rPr>
              <w:tab/>
            </w:r>
            <w:r w:rsidR="00DE15BB" w:rsidRPr="00DE15BB">
              <w:rPr>
                <w:webHidden/>
              </w:rPr>
              <w:fldChar w:fldCharType="begin"/>
            </w:r>
            <w:r w:rsidR="00DE15BB" w:rsidRPr="00DE15BB">
              <w:rPr>
                <w:webHidden/>
              </w:rPr>
              <w:instrText xml:space="preserve"> PAGEREF _Toc162801688 \h </w:instrText>
            </w:r>
            <w:r w:rsidR="00DE15BB" w:rsidRPr="00DE15BB">
              <w:rPr>
                <w:webHidden/>
              </w:rPr>
            </w:r>
            <w:r w:rsidR="00DE15BB" w:rsidRPr="00DE15BB">
              <w:rPr>
                <w:webHidden/>
              </w:rPr>
              <w:fldChar w:fldCharType="separate"/>
            </w:r>
            <w:r w:rsidR="00DE15BB" w:rsidRPr="00DE15BB">
              <w:rPr>
                <w:webHidden/>
              </w:rPr>
              <w:t>18</w:t>
            </w:r>
            <w:r w:rsidR="00DE15BB" w:rsidRPr="00DE15BB">
              <w:rPr>
                <w:webHidden/>
              </w:rPr>
              <w:fldChar w:fldCharType="end"/>
            </w:r>
          </w:hyperlink>
        </w:p>
        <w:p w14:paraId="0A4719FE" w14:textId="18421CF1"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89" w:history="1">
            <w:r w:rsidR="00DE15BB" w:rsidRPr="00DE15BB">
              <w:rPr>
                <w:rStyle w:val="Hypertextovodkaz"/>
                <w:b w:val="0"/>
                <w:bCs w:val="0"/>
              </w:rPr>
              <w:t>2.1.1. Historický vývoj</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_Toc162801689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18</w:t>
            </w:r>
            <w:r w:rsidR="00DE15BB" w:rsidRPr="00DE15BB">
              <w:rPr>
                <w:b w:val="0"/>
                <w:bCs w:val="0"/>
                <w:webHidden/>
              </w:rPr>
              <w:fldChar w:fldCharType="end"/>
            </w:r>
          </w:hyperlink>
        </w:p>
        <w:p w14:paraId="64BCED6D" w14:textId="44F0F182"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90" w:history="1">
            <w:r w:rsidR="00DE15BB" w:rsidRPr="00DE15BB">
              <w:rPr>
                <w:rStyle w:val="Hypertextovodkaz"/>
                <w:b w:val="0"/>
                <w:bCs w:val="0"/>
              </w:rPr>
              <w:t>2.1.2. Změna pohlaví dle občanského zákoníku</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_Toc162801690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19</w:t>
            </w:r>
            <w:r w:rsidR="00DE15BB" w:rsidRPr="00DE15BB">
              <w:rPr>
                <w:b w:val="0"/>
                <w:bCs w:val="0"/>
                <w:webHidden/>
              </w:rPr>
              <w:fldChar w:fldCharType="end"/>
            </w:r>
          </w:hyperlink>
        </w:p>
        <w:p w14:paraId="3EED6BBA" w14:textId="6FCBE3A9"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91" w:history="1">
            <w:r w:rsidR="00DE15BB" w:rsidRPr="00DE15BB">
              <w:rPr>
                <w:rStyle w:val="Hypertextovodkaz"/>
                <w:b w:val="0"/>
                <w:bCs w:val="0"/>
              </w:rPr>
              <w:t>2.1.3. Změna pohlaví dle zákona o specifických zdravotních službách</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_Toc162801691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19</w:t>
            </w:r>
            <w:r w:rsidR="00DE15BB" w:rsidRPr="00DE15BB">
              <w:rPr>
                <w:b w:val="0"/>
                <w:bCs w:val="0"/>
                <w:webHidden/>
              </w:rPr>
              <w:fldChar w:fldCharType="end"/>
            </w:r>
          </w:hyperlink>
        </w:p>
        <w:p w14:paraId="354AA573" w14:textId="21312338"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692" w:history="1">
            <w:r w:rsidR="00DE15BB" w:rsidRPr="00DE15BB">
              <w:rPr>
                <w:rStyle w:val="Hypertextovodkaz"/>
                <w:b w:val="0"/>
                <w:bCs w:val="0"/>
              </w:rPr>
              <w:t>2.1.4. Změna pohlaví dle zákona o matrikách</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_Toc162801692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20</w:t>
            </w:r>
            <w:r w:rsidR="00DE15BB" w:rsidRPr="00DE15BB">
              <w:rPr>
                <w:b w:val="0"/>
                <w:bCs w:val="0"/>
                <w:webHidden/>
              </w:rPr>
              <w:fldChar w:fldCharType="end"/>
            </w:r>
          </w:hyperlink>
        </w:p>
        <w:p w14:paraId="0BB9EF51" w14:textId="0B18E854"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93" w:history="1">
            <w:r w:rsidR="00DE15BB" w:rsidRPr="00DE15BB">
              <w:rPr>
                <w:rStyle w:val="Hypertextovodkaz"/>
              </w:rPr>
              <w:t>2.2. Závěr kapitoly</w:t>
            </w:r>
            <w:r w:rsidR="00DE15BB" w:rsidRPr="00DE15BB">
              <w:rPr>
                <w:webHidden/>
              </w:rPr>
              <w:tab/>
            </w:r>
            <w:r w:rsidR="00DE15BB" w:rsidRPr="00DE15BB">
              <w:rPr>
                <w:webHidden/>
              </w:rPr>
              <w:fldChar w:fldCharType="begin"/>
            </w:r>
            <w:r w:rsidR="00DE15BB" w:rsidRPr="00DE15BB">
              <w:rPr>
                <w:webHidden/>
              </w:rPr>
              <w:instrText xml:space="preserve"> PAGEREF _Toc162801693 \h </w:instrText>
            </w:r>
            <w:r w:rsidR="00DE15BB" w:rsidRPr="00DE15BB">
              <w:rPr>
                <w:webHidden/>
              </w:rPr>
            </w:r>
            <w:r w:rsidR="00DE15BB" w:rsidRPr="00DE15BB">
              <w:rPr>
                <w:webHidden/>
              </w:rPr>
              <w:fldChar w:fldCharType="separate"/>
            </w:r>
            <w:r w:rsidR="00DE15BB" w:rsidRPr="00DE15BB">
              <w:rPr>
                <w:webHidden/>
              </w:rPr>
              <w:t>21</w:t>
            </w:r>
            <w:r w:rsidR="00DE15BB" w:rsidRPr="00DE15BB">
              <w:rPr>
                <w:webHidden/>
              </w:rPr>
              <w:fldChar w:fldCharType="end"/>
            </w:r>
          </w:hyperlink>
        </w:p>
        <w:p w14:paraId="771EB54A" w14:textId="1A882682"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694" w:history="1">
            <w:r w:rsidR="00DE15BB" w:rsidRPr="00DE15BB">
              <w:rPr>
                <w:rStyle w:val="Hypertextovodkaz"/>
              </w:rPr>
              <w:t>3. Chirurgická přeměna pohlaví a sterilizace</w:t>
            </w:r>
            <w:r w:rsidR="00DE15BB" w:rsidRPr="00DE15BB">
              <w:rPr>
                <w:webHidden/>
              </w:rPr>
              <w:tab/>
            </w:r>
            <w:r w:rsidR="00DE15BB" w:rsidRPr="00DE15BB">
              <w:rPr>
                <w:webHidden/>
              </w:rPr>
              <w:fldChar w:fldCharType="begin"/>
            </w:r>
            <w:r w:rsidR="00DE15BB" w:rsidRPr="00DE15BB">
              <w:rPr>
                <w:webHidden/>
              </w:rPr>
              <w:instrText xml:space="preserve"> PAGEREF _Toc162801694 \h </w:instrText>
            </w:r>
            <w:r w:rsidR="00DE15BB" w:rsidRPr="00DE15BB">
              <w:rPr>
                <w:webHidden/>
              </w:rPr>
            </w:r>
            <w:r w:rsidR="00DE15BB" w:rsidRPr="00DE15BB">
              <w:rPr>
                <w:webHidden/>
              </w:rPr>
              <w:fldChar w:fldCharType="separate"/>
            </w:r>
            <w:r w:rsidR="00DE15BB" w:rsidRPr="00DE15BB">
              <w:rPr>
                <w:webHidden/>
              </w:rPr>
              <w:t>23</w:t>
            </w:r>
            <w:r w:rsidR="00DE15BB" w:rsidRPr="00DE15BB">
              <w:rPr>
                <w:webHidden/>
              </w:rPr>
              <w:fldChar w:fldCharType="end"/>
            </w:r>
          </w:hyperlink>
        </w:p>
        <w:p w14:paraId="701DC0EE" w14:textId="0C49C530"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95" w:history="1">
            <w:r w:rsidR="00DE15BB" w:rsidRPr="00DE15BB">
              <w:rPr>
                <w:rStyle w:val="Hypertextovodkaz"/>
              </w:rPr>
              <w:t>3.1. Čl. 7 LZPS</w:t>
            </w:r>
            <w:r w:rsidR="00DE15BB" w:rsidRPr="00DE15BB">
              <w:rPr>
                <w:webHidden/>
              </w:rPr>
              <w:tab/>
            </w:r>
            <w:r w:rsidR="00DE15BB" w:rsidRPr="00DE15BB">
              <w:rPr>
                <w:webHidden/>
              </w:rPr>
              <w:fldChar w:fldCharType="begin"/>
            </w:r>
            <w:r w:rsidR="00DE15BB" w:rsidRPr="00DE15BB">
              <w:rPr>
                <w:webHidden/>
              </w:rPr>
              <w:instrText xml:space="preserve"> PAGEREF _Toc162801695 \h </w:instrText>
            </w:r>
            <w:r w:rsidR="00DE15BB" w:rsidRPr="00DE15BB">
              <w:rPr>
                <w:webHidden/>
              </w:rPr>
            </w:r>
            <w:r w:rsidR="00DE15BB" w:rsidRPr="00DE15BB">
              <w:rPr>
                <w:webHidden/>
              </w:rPr>
              <w:fldChar w:fldCharType="separate"/>
            </w:r>
            <w:r w:rsidR="00DE15BB" w:rsidRPr="00DE15BB">
              <w:rPr>
                <w:webHidden/>
              </w:rPr>
              <w:t>26</w:t>
            </w:r>
            <w:r w:rsidR="00DE15BB" w:rsidRPr="00DE15BB">
              <w:rPr>
                <w:webHidden/>
              </w:rPr>
              <w:fldChar w:fldCharType="end"/>
            </w:r>
          </w:hyperlink>
        </w:p>
        <w:p w14:paraId="407F5DC7" w14:textId="59E06F48"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96" w:history="1">
            <w:r w:rsidR="00DE15BB" w:rsidRPr="00DE15BB">
              <w:rPr>
                <w:rStyle w:val="Hypertextovodkaz"/>
              </w:rPr>
              <w:t>3.2. Čl. 3 ve spojení s čl. 8 EÚLP</w:t>
            </w:r>
            <w:r w:rsidR="00DE15BB" w:rsidRPr="00DE15BB">
              <w:rPr>
                <w:webHidden/>
              </w:rPr>
              <w:tab/>
            </w:r>
            <w:r w:rsidR="00DE15BB" w:rsidRPr="00DE15BB">
              <w:rPr>
                <w:webHidden/>
              </w:rPr>
              <w:fldChar w:fldCharType="begin"/>
            </w:r>
            <w:r w:rsidR="00DE15BB" w:rsidRPr="00DE15BB">
              <w:rPr>
                <w:webHidden/>
              </w:rPr>
              <w:instrText xml:space="preserve"> PAGEREF _Toc162801696 \h </w:instrText>
            </w:r>
            <w:r w:rsidR="00DE15BB" w:rsidRPr="00DE15BB">
              <w:rPr>
                <w:webHidden/>
              </w:rPr>
            </w:r>
            <w:r w:rsidR="00DE15BB" w:rsidRPr="00DE15BB">
              <w:rPr>
                <w:webHidden/>
              </w:rPr>
              <w:fldChar w:fldCharType="separate"/>
            </w:r>
            <w:r w:rsidR="00DE15BB" w:rsidRPr="00DE15BB">
              <w:rPr>
                <w:webHidden/>
              </w:rPr>
              <w:t>31</w:t>
            </w:r>
            <w:r w:rsidR="00DE15BB" w:rsidRPr="00DE15BB">
              <w:rPr>
                <w:webHidden/>
              </w:rPr>
              <w:fldChar w:fldCharType="end"/>
            </w:r>
          </w:hyperlink>
        </w:p>
        <w:p w14:paraId="713D63BF" w14:textId="0E92555F"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97" w:history="1">
            <w:r w:rsidR="00DE15BB" w:rsidRPr="00DE15BB">
              <w:rPr>
                <w:rStyle w:val="Hypertextovodkaz"/>
              </w:rPr>
              <w:t>3.3. Čl. 31 LZPS</w:t>
            </w:r>
            <w:r w:rsidR="00DE15BB" w:rsidRPr="00DE15BB">
              <w:rPr>
                <w:webHidden/>
              </w:rPr>
              <w:tab/>
            </w:r>
            <w:r w:rsidR="00DE15BB" w:rsidRPr="00DE15BB">
              <w:rPr>
                <w:webHidden/>
              </w:rPr>
              <w:fldChar w:fldCharType="begin"/>
            </w:r>
            <w:r w:rsidR="00DE15BB" w:rsidRPr="00DE15BB">
              <w:rPr>
                <w:webHidden/>
              </w:rPr>
              <w:instrText xml:space="preserve"> PAGEREF _Toc162801697 \h </w:instrText>
            </w:r>
            <w:r w:rsidR="00DE15BB" w:rsidRPr="00DE15BB">
              <w:rPr>
                <w:webHidden/>
              </w:rPr>
            </w:r>
            <w:r w:rsidR="00DE15BB" w:rsidRPr="00DE15BB">
              <w:rPr>
                <w:webHidden/>
              </w:rPr>
              <w:fldChar w:fldCharType="separate"/>
            </w:r>
            <w:r w:rsidR="00DE15BB" w:rsidRPr="00DE15BB">
              <w:rPr>
                <w:webHidden/>
              </w:rPr>
              <w:t>33</w:t>
            </w:r>
            <w:r w:rsidR="00DE15BB" w:rsidRPr="00DE15BB">
              <w:rPr>
                <w:webHidden/>
              </w:rPr>
              <w:fldChar w:fldCharType="end"/>
            </w:r>
          </w:hyperlink>
        </w:p>
        <w:p w14:paraId="5B288907" w14:textId="551F0BE2"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698" w:history="1">
            <w:r w:rsidR="00DE15BB" w:rsidRPr="00DE15BB">
              <w:rPr>
                <w:rStyle w:val="Hypertextovodkaz"/>
              </w:rPr>
              <w:t>4. Zánik manželství</w:t>
            </w:r>
            <w:r w:rsidR="00DE15BB" w:rsidRPr="00DE15BB">
              <w:rPr>
                <w:webHidden/>
              </w:rPr>
              <w:tab/>
            </w:r>
            <w:r w:rsidR="00DE15BB" w:rsidRPr="00DE15BB">
              <w:rPr>
                <w:webHidden/>
              </w:rPr>
              <w:fldChar w:fldCharType="begin"/>
            </w:r>
            <w:r w:rsidR="00DE15BB" w:rsidRPr="00DE15BB">
              <w:rPr>
                <w:webHidden/>
              </w:rPr>
              <w:instrText xml:space="preserve"> PAGEREF _Toc162801698 \h </w:instrText>
            </w:r>
            <w:r w:rsidR="00DE15BB" w:rsidRPr="00DE15BB">
              <w:rPr>
                <w:webHidden/>
              </w:rPr>
            </w:r>
            <w:r w:rsidR="00DE15BB" w:rsidRPr="00DE15BB">
              <w:rPr>
                <w:webHidden/>
              </w:rPr>
              <w:fldChar w:fldCharType="separate"/>
            </w:r>
            <w:r w:rsidR="00DE15BB" w:rsidRPr="00DE15BB">
              <w:rPr>
                <w:webHidden/>
              </w:rPr>
              <w:t>42</w:t>
            </w:r>
            <w:r w:rsidR="00DE15BB" w:rsidRPr="00DE15BB">
              <w:rPr>
                <w:webHidden/>
              </w:rPr>
              <w:fldChar w:fldCharType="end"/>
            </w:r>
          </w:hyperlink>
        </w:p>
        <w:p w14:paraId="3D1DA816" w14:textId="1D8A54DD"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699" w:history="1">
            <w:r w:rsidR="00DE15BB" w:rsidRPr="00DE15BB">
              <w:rPr>
                <w:rStyle w:val="Hypertextovodkaz"/>
              </w:rPr>
              <w:t>4.1. Čl. 10 a čl. 32 LZPS</w:t>
            </w:r>
            <w:r w:rsidR="00DE15BB" w:rsidRPr="00DE15BB">
              <w:rPr>
                <w:webHidden/>
              </w:rPr>
              <w:tab/>
            </w:r>
            <w:r w:rsidR="00DE15BB" w:rsidRPr="00DE15BB">
              <w:rPr>
                <w:webHidden/>
              </w:rPr>
              <w:fldChar w:fldCharType="begin"/>
            </w:r>
            <w:r w:rsidR="00DE15BB" w:rsidRPr="00DE15BB">
              <w:rPr>
                <w:webHidden/>
              </w:rPr>
              <w:instrText xml:space="preserve"> PAGEREF _Toc162801699 \h </w:instrText>
            </w:r>
            <w:r w:rsidR="00DE15BB" w:rsidRPr="00DE15BB">
              <w:rPr>
                <w:webHidden/>
              </w:rPr>
            </w:r>
            <w:r w:rsidR="00DE15BB" w:rsidRPr="00DE15BB">
              <w:rPr>
                <w:webHidden/>
              </w:rPr>
              <w:fldChar w:fldCharType="separate"/>
            </w:r>
            <w:r w:rsidR="00DE15BB" w:rsidRPr="00DE15BB">
              <w:rPr>
                <w:webHidden/>
              </w:rPr>
              <w:t>42</w:t>
            </w:r>
            <w:r w:rsidR="00DE15BB" w:rsidRPr="00DE15BB">
              <w:rPr>
                <w:webHidden/>
              </w:rPr>
              <w:fldChar w:fldCharType="end"/>
            </w:r>
          </w:hyperlink>
        </w:p>
        <w:p w14:paraId="35C625F7" w14:textId="60777BB0"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700" w:history="1">
            <w:r w:rsidR="00DE15BB" w:rsidRPr="00DE15BB">
              <w:rPr>
                <w:rStyle w:val="Hypertextovodkaz"/>
              </w:rPr>
              <w:t>4.2. Čl. 12 EÚLP</w:t>
            </w:r>
            <w:r w:rsidR="00DE15BB" w:rsidRPr="00DE15BB">
              <w:rPr>
                <w:webHidden/>
              </w:rPr>
              <w:tab/>
            </w:r>
            <w:r w:rsidR="00DE15BB" w:rsidRPr="00DE15BB">
              <w:rPr>
                <w:webHidden/>
              </w:rPr>
              <w:fldChar w:fldCharType="begin"/>
            </w:r>
            <w:r w:rsidR="00DE15BB" w:rsidRPr="00DE15BB">
              <w:rPr>
                <w:webHidden/>
              </w:rPr>
              <w:instrText xml:space="preserve"> PAGEREF _Toc162801700 \h </w:instrText>
            </w:r>
            <w:r w:rsidR="00DE15BB" w:rsidRPr="00DE15BB">
              <w:rPr>
                <w:webHidden/>
              </w:rPr>
            </w:r>
            <w:r w:rsidR="00DE15BB" w:rsidRPr="00DE15BB">
              <w:rPr>
                <w:webHidden/>
              </w:rPr>
              <w:fldChar w:fldCharType="separate"/>
            </w:r>
            <w:r w:rsidR="00DE15BB" w:rsidRPr="00DE15BB">
              <w:rPr>
                <w:webHidden/>
              </w:rPr>
              <w:t>44</w:t>
            </w:r>
            <w:r w:rsidR="00DE15BB" w:rsidRPr="00DE15BB">
              <w:rPr>
                <w:webHidden/>
              </w:rPr>
              <w:fldChar w:fldCharType="end"/>
            </w:r>
          </w:hyperlink>
        </w:p>
        <w:p w14:paraId="0DAB43A2" w14:textId="50A37F97"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701" w:history="1">
            <w:r w:rsidR="00DE15BB" w:rsidRPr="00DE15BB">
              <w:rPr>
                <w:rStyle w:val="Hypertextovodkaz"/>
              </w:rPr>
              <w:t>4.3. Závěr hodnotící části v kapitolách 3 a 4</w:t>
            </w:r>
            <w:r w:rsidR="00DE15BB" w:rsidRPr="00DE15BB">
              <w:rPr>
                <w:webHidden/>
              </w:rPr>
              <w:tab/>
            </w:r>
            <w:r w:rsidR="00DE15BB" w:rsidRPr="00DE15BB">
              <w:rPr>
                <w:webHidden/>
              </w:rPr>
              <w:fldChar w:fldCharType="begin"/>
            </w:r>
            <w:r w:rsidR="00DE15BB" w:rsidRPr="00DE15BB">
              <w:rPr>
                <w:webHidden/>
              </w:rPr>
              <w:instrText xml:space="preserve"> PAGEREF _Toc162801701 \h </w:instrText>
            </w:r>
            <w:r w:rsidR="00DE15BB" w:rsidRPr="00DE15BB">
              <w:rPr>
                <w:webHidden/>
              </w:rPr>
            </w:r>
            <w:r w:rsidR="00DE15BB" w:rsidRPr="00DE15BB">
              <w:rPr>
                <w:webHidden/>
              </w:rPr>
              <w:fldChar w:fldCharType="separate"/>
            </w:r>
            <w:r w:rsidR="00DE15BB" w:rsidRPr="00DE15BB">
              <w:rPr>
                <w:webHidden/>
              </w:rPr>
              <w:t>48</w:t>
            </w:r>
            <w:r w:rsidR="00DE15BB" w:rsidRPr="00DE15BB">
              <w:rPr>
                <w:webHidden/>
              </w:rPr>
              <w:fldChar w:fldCharType="end"/>
            </w:r>
          </w:hyperlink>
        </w:p>
        <w:p w14:paraId="7E4E5B97" w14:textId="111FFBF1"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702" w:history="1">
            <w:r w:rsidR="00DE15BB" w:rsidRPr="00DE15BB">
              <w:rPr>
                <w:rStyle w:val="Hypertextovodkaz"/>
              </w:rPr>
              <w:t>5. Možný další postup a de lege ferenda</w:t>
            </w:r>
            <w:r w:rsidR="00DE15BB" w:rsidRPr="00DE15BB">
              <w:rPr>
                <w:webHidden/>
              </w:rPr>
              <w:tab/>
            </w:r>
            <w:r w:rsidR="00DE15BB" w:rsidRPr="00DE15BB">
              <w:rPr>
                <w:webHidden/>
              </w:rPr>
              <w:fldChar w:fldCharType="begin"/>
            </w:r>
            <w:r w:rsidR="00DE15BB" w:rsidRPr="00DE15BB">
              <w:rPr>
                <w:webHidden/>
              </w:rPr>
              <w:instrText xml:space="preserve"> PAGEREF _Toc162801702 \h </w:instrText>
            </w:r>
            <w:r w:rsidR="00DE15BB" w:rsidRPr="00DE15BB">
              <w:rPr>
                <w:webHidden/>
              </w:rPr>
            </w:r>
            <w:r w:rsidR="00DE15BB" w:rsidRPr="00DE15BB">
              <w:rPr>
                <w:webHidden/>
              </w:rPr>
              <w:fldChar w:fldCharType="separate"/>
            </w:r>
            <w:r w:rsidR="00DE15BB" w:rsidRPr="00DE15BB">
              <w:rPr>
                <w:webHidden/>
              </w:rPr>
              <w:t>50</w:t>
            </w:r>
            <w:r w:rsidR="00DE15BB" w:rsidRPr="00DE15BB">
              <w:rPr>
                <w:webHidden/>
              </w:rPr>
              <w:fldChar w:fldCharType="end"/>
            </w:r>
          </w:hyperlink>
        </w:p>
        <w:p w14:paraId="1F1CA379" w14:textId="4A5215CF"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703" w:history="1">
            <w:r w:rsidR="00DE15BB" w:rsidRPr="00DE15BB">
              <w:rPr>
                <w:rStyle w:val="Hypertextovodkaz"/>
              </w:rPr>
              <w:t>5.1. Možný postup k nápravě „de lege lata“</w:t>
            </w:r>
            <w:r w:rsidR="00DE15BB" w:rsidRPr="00DE15BB">
              <w:rPr>
                <w:webHidden/>
              </w:rPr>
              <w:tab/>
            </w:r>
            <w:r w:rsidR="00DE15BB" w:rsidRPr="00DE15BB">
              <w:rPr>
                <w:webHidden/>
              </w:rPr>
              <w:fldChar w:fldCharType="begin"/>
            </w:r>
            <w:r w:rsidR="00DE15BB" w:rsidRPr="00DE15BB">
              <w:rPr>
                <w:webHidden/>
              </w:rPr>
              <w:instrText xml:space="preserve"> PAGEREF _Toc162801703 \h </w:instrText>
            </w:r>
            <w:r w:rsidR="00DE15BB" w:rsidRPr="00DE15BB">
              <w:rPr>
                <w:webHidden/>
              </w:rPr>
            </w:r>
            <w:r w:rsidR="00DE15BB" w:rsidRPr="00DE15BB">
              <w:rPr>
                <w:webHidden/>
              </w:rPr>
              <w:fldChar w:fldCharType="separate"/>
            </w:r>
            <w:r w:rsidR="00DE15BB" w:rsidRPr="00DE15BB">
              <w:rPr>
                <w:webHidden/>
              </w:rPr>
              <w:t>50</w:t>
            </w:r>
            <w:r w:rsidR="00DE15BB" w:rsidRPr="00DE15BB">
              <w:rPr>
                <w:webHidden/>
              </w:rPr>
              <w:fldChar w:fldCharType="end"/>
            </w:r>
          </w:hyperlink>
        </w:p>
        <w:p w14:paraId="28B816ED" w14:textId="2A4713DC" w:rsidR="00DE15BB" w:rsidRP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704" w:history="1">
            <w:r w:rsidR="00DE15BB" w:rsidRPr="00DE15BB">
              <w:rPr>
                <w:rStyle w:val="Hypertextovodkaz"/>
              </w:rPr>
              <w:t>5.2. De lege ferenda</w:t>
            </w:r>
            <w:r w:rsidR="00DE15BB" w:rsidRPr="00DE15BB">
              <w:rPr>
                <w:webHidden/>
              </w:rPr>
              <w:tab/>
            </w:r>
            <w:r w:rsidR="00DE15BB" w:rsidRPr="00DE15BB">
              <w:rPr>
                <w:webHidden/>
              </w:rPr>
              <w:fldChar w:fldCharType="begin"/>
            </w:r>
            <w:r w:rsidR="00DE15BB" w:rsidRPr="00DE15BB">
              <w:rPr>
                <w:webHidden/>
              </w:rPr>
              <w:instrText xml:space="preserve"> PAGEREF _Toc162801704 \h </w:instrText>
            </w:r>
            <w:r w:rsidR="00DE15BB" w:rsidRPr="00DE15BB">
              <w:rPr>
                <w:webHidden/>
              </w:rPr>
            </w:r>
            <w:r w:rsidR="00DE15BB" w:rsidRPr="00DE15BB">
              <w:rPr>
                <w:webHidden/>
              </w:rPr>
              <w:fldChar w:fldCharType="separate"/>
            </w:r>
            <w:r w:rsidR="00DE15BB" w:rsidRPr="00DE15BB">
              <w:rPr>
                <w:webHidden/>
              </w:rPr>
              <w:t>52</w:t>
            </w:r>
            <w:r w:rsidR="00DE15BB" w:rsidRPr="00DE15BB">
              <w:rPr>
                <w:webHidden/>
              </w:rPr>
              <w:fldChar w:fldCharType="end"/>
            </w:r>
          </w:hyperlink>
        </w:p>
        <w:p w14:paraId="39543DE4" w14:textId="3DBD19A3"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705" w:history="1">
            <w:r w:rsidR="00DE15BB" w:rsidRPr="00DE15BB">
              <w:rPr>
                <w:rStyle w:val="Hypertextovodkaz"/>
                <w:b w:val="0"/>
                <w:bCs w:val="0"/>
              </w:rPr>
              <w:t>5.2.1. De lege ferenda soukromoprávní úpravy</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_Toc162801705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52</w:t>
            </w:r>
            <w:r w:rsidR="00DE15BB" w:rsidRPr="00DE15BB">
              <w:rPr>
                <w:b w:val="0"/>
                <w:bCs w:val="0"/>
                <w:webHidden/>
              </w:rPr>
              <w:fldChar w:fldCharType="end"/>
            </w:r>
          </w:hyperlink>
        </w:p>
        <w:p w14:paraId="6FD72BB7" w14:textId="4F57A418" w:rsidR="00DE15BB" w:rsidRPr="00DE15BB" w:rsidRDefault="00000000">
          <w:pPr>
            <w:pStyle w:val="Obsah3"/>
            <w:rPr>
              <w:rFonts w:asciiTheme="minorHAnsi" w:eastAsiaTheme="minorEastAsia" w:hAnsiTheme="minorHAnsi" w:cstheme="minorBidi"/>
              <w:b w:val="0"/>
              <w:bCs w:val="0"/>
              <w:kern w:val="2"/>
              <w:sz w:val="24"/>
              <w:szCs w:val="24"/>
              <w:lang w:eastAsia="cs-CZ"/>
              <w14:ligatures w14:val="standardContextual"/>
            </w:rPr>
          </w:pPr>
          <w:hyperlink w:anchor="_Toc162801706" w:history="1">
            <w:r w:rsidR="00DE15BB" w:rsidRPr="00DE15BB">
              <w:rPr>
                <w:rStyle w:val="Hypertextovodkaz"/>
                <w:b w:val="0"/>
                <w:bCs w:val="0"/>
              </w:rPr>
              <w:t>5.2.2. De lege ferenda úpravy mimo občanský zákoník</w:t>
            </w:r>
            <w:r w:rsidR="00DE15BB" w:rsidRPr="00DE15BB">
              <w:rPr>
                <w:b w:val="0"/>
                <w:bCs w:val="0"/>
                <w:webHidden/>
              </w:rPr>
              <w:tab/>
            </w:r>
            <w:r w:rsidR="00DE15BB" w:rsidRPr="00DE15BB">
              <w:rPr>
                <w:b w:val="0"/>
                <w:bCs w:val="0"/>
                <w:webHidden/>
              </w:rPr>
              <w:fldChar w:fldCharType="begin"/>
            </w:r>
            <w:r w:rsidR="00DE15BB" w:rsidRPr="00DE15BB">
              <w:rPr>
                <w:b w:val="0"/>
                <w:bCs w:val="0"/>
                <w:webHidden/>
              </w:rPr>
              <w:instrText xml:space="preserve"> PAGEREF _Toc162801706 \h </w:instrText>
            </w:r>
            <w:r w:rsidR="00DE15BB" w:rsidRPr="00DE15BB">
              <w:rPr>
                <w:b w:val="0"/>
                <w:bCs w:val="0"/>
                <w:webHidden/>
              </w:rPr>
            </w:r>
            <w:r w:rsidR="00DE15BB" w:rsidRPr="00DE15BB">
              <w:rPr>
                <w:b w:val="0"/>
                <w:bCs w:val="0"/>
                <w:webHidden/>
              </w:rPr>
              <w:fldChar w:fldCharType="separate"/>
            </w:r>
            <w:r w:rsidR="00DE15BB" w:rsidRPr="00DE15BB">
              <w:rPr>
                <w:b w:val="0"/>
                <w:bCs w:val="0"/>
                <w:webHidden/>
              </w:rPr>
              <w:t>54</w:t>
            </w:r>
            <w:r w:rsidR="00DE15BB" w:rsidRPr="00DE15BB">
              <w:rPr>
                <w:b w:val="0"/>
                <w:bCs w:val="0"/>
                <w:webHidden/>
              </w:rPr>
              <w:fldChar w:fldCharType="end"/>
            </w:r>
          </w:hyperlink>
        </w:p>
        <w:p w14:paraId="2CB50E28" w14:textId="0F721C6D" w:rsidR="00DE15BB" w:rsidRDefault="00000000">
          <w:pPr>
            <w:pStyle w:val="Obsah2"/>
            <w:rPr>
              <w:rFonts w:asciiTheme="minorHAnsi" w:eastAsiaTheme="minorEastAsia" w:hAnsiTheme="minorHAnsi" w:cstheme="minorBidi"/>
              <w:kern w:val="2"/>
              <w:sz w:val="24"/>
              <w:szCs w:val="24"/>
              <w:lang w:eastAsia="cs-CZ"/>
              <w14:ligatures w14:val="standardContextual"/>
            </w:rPr>
          </w:pPr>
          <w:hyperlink w:anchor="_Toc162801707" w:history="1">
            <w:r w:rsidR="00DE15BB" w:rsidRPr="00DE15BB">
              <w:rPr>
                <w:rStyle w:val="Hypertextovodkaz"/>
              </w:rPr>
              <w:t>5.3. Shrnutí a závěr kapitoly</w:t>
            </w:r>
            <w:r w:rsidR="00DE15BB" w:rsidRPr="00DE15BB">
              <w:rPr>
                <w:webHidden/>
              </w:rPr>
              <w:tab/>
            </w:r>
            <w:r w:rsidR="00DE15BB" w:rsidRPr="00DE15BB">
              <w:rPr>
                <w:webHidden/>
              </w:rPr>
              <w:fldChar w:fldCharType="begin"/>
            </w:r>
            <w:r w:rsidR="00DE15BB" w:rsidRPr="00DE15BB">
              <w:rPr>
                <w:webHidden/>
              </w:rPr>
              <w:instrText xml:space="preserve"> PAGEREF _Toc162801707 \h </w:instrText>
            </w:r>
            <w:r w:rsidR="00DE15BB" w:rsidRPr="00DE15BB">
              <w:rPr>
                <w:webHidden/>
              </w:rPr>
            </w:r>
            <w:r w:rsidR="00DE15BB" w:rsidRPr="00DE15BB">
              <w:rPr>
                <w:webHidden/>
              </w:rPr>
              <w:fldChar w:fldCharType="separate"/>
            </w:r>
            <w:r w:rsidR="00DE15BB" w:rsidRPr="00DE15BB">
              <w:rPr>
                <w:webHidden/>
              </w:rPr>
              <w:t>55</w:t>
            </w:r>
            <w:r w:rsidR="00DE15BB" w:rsidRPr="00DE15BB">
              <w:rPr>
                <w:webHidden/>
              </w:rPr>
              <w:fldChar w:fldCharType="end"/>
            </w:r>
          </w:hyperlink>
        </w:p>
        <w:p w14:paraId="38ECE5FB" w14:textId="04F2090A" w:rsid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708" w:history="1">
            <w:r w:rsidR="00DE15BB" w:rsidRPr="00393B52">
              <w:rPr>
                <w:rStyle w:val="Hypertextovodkaz"/>
              </w:rPr>
              <w:t>Závěr</w:t>
            </w:r>
            <w:r w:rsidR="00DE15BB">
              <w:rPr>
                <w:webHidden/>
              </w:rPr>
              <w:tab/>
            </w:r>
            <w:r w:rsidR="00DE15BB">
              <w:rPr>
                <w:webHidden/>
              </w:rPr>
              <w:fldChar w:fldCharType="begin"/>
            </w:r>
            <w:r w:rsidR="00DE15BB">
              <w:rPr>
                <w:webHidden/>
              </w:rPr>
              <w:instrText xml:space="preserve"> PAGEREF _Toc162801708 \h </w:instrText>
            </w:r>
            <w:r w:rsidR="00DE15BB">
              <w:rPr>
                <w:webHidden/>
              </w:rPr>
            </w:r>
            <w:r w:rsidR="00DE15BB">
              <w:rPr>
                <w:webHidden/>
              </w:rPr>
              <w:fldChar w:fldCharType="separate"/>
            </w:r>
            <w:r w:rsidR="00DE15BB">
              <w:rPr>
                <w:webHidden/>
              </w:rPr>
              <w:t>56</w:t>
            </w:r>
            <w:r w:rsidR="00DE15BB">
              <w:rPr>
                <w:webHidden/>
              </w:rPr>
              <w:fldChar w:fldCharType="end"/>
            </w:r>
          </w:hyperlink>
        </w:p>
        <w:p w14:paraId="733F92AA" w14:textId="6DC4C7FC" w:rsidR="00DE15BB" w:rsidRP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709" w:history="1">
            <w:r w:rsidR="00DE15BB" w:rsidRPr="00DE15BB">
              <w:rPr>
                <w:rStyle w:val="Hypertextovodkaz"/>
              </w:rPr>
              <w:t>Seznam použitých zdrojů</w:t>
            </w:r>
            <w:r w:rsidR="00DE15BB" w:rsidRPr="00DE15BB">
              <w:rPr>
                <w:webHidden/>
              </w:rPr>
              <w:tab/>
            </w:r>
            <w:r w:rsidR="00DE15BB" w:rsidRPr="00DE15BB">
              <w:rPr>
                <w:webHidden/>
              </w:rPr>
              <w:fldChar w:fldCharType="begin"/>
            </w:r>
            <w:r w:rsidR="00DE15BB" w:rsidRPr="00DE15BB">
              <w:rPr>
                <w:webHidden/>
              </w:rPr>
              <w:instrText xml:space="preserve"> PAGEREF _Toc162801709 \h </w:instrText>
            </w:r>
            <w:r w:rsidR="00DE15BB" w:rsidRPr="00DE15BB">
              <w:rPr>
                <w:webHidden/>
              </w:rPr>
            </w:r>
            <w:r w:rsidR="00DE15BB" w:rsidRPr="00DE15BB">
              <w:rPr>
                <w:webHidden/>
              </w:rPr>
              <w:fldChar w:fldCharType="separate"/>
            </w:r>
            <w:r w:rsidR="00DE15BB" w:rsidRPr="00DE15BB">
              <w:rPr>
                <w:webHidden/>
              </w:rPr>
              <w:t>57</w:t>
            </w:r>
            <w:r w:rsidR="00DE15BB" w:rsidRPr="00DE15BB">
              <w:rPr>
                <w:webHidden/>
              </w:rPr>
              <w:fldChar w:fldCharType="end"/>
            </w:r>
          </w:hyperlink>
        </w:p>
        <w:p w14:paraId="68EA84B5" w14:textId="76584233" w:rsid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710" w:history="1">
            <w:r w:rsidR="00DE15BB" w:rsidRPr="00393B52">
              <w:rPr>
                <w:rStyle w:val="Hypertextovodkaz"/>
              </w:rPr>
              <w:t>Abstrakt</w:t>
            </w:r>
            <w:r w:rsidR="00DE15BB">
              <w:rPr>
                <w:webHidden/>
              </w:rPr>
              <w:tab/>
            </w:r>
            <w:r w:rsidR="00DE15BB">
              <w:rPr>
                <w:webHidden/>
              </w:rPr>
              <w:fldChar w:fldCharType="begin"/>
            </w:r>
            <w:r w:rsidR="00DE15BB">
              <w:rPr>
                <w:webHidden/>
              </w:rPr>
              <w:instrText xml:space="preserve"> PAGEREF _Toc162801710 \h </w:instrText>
            </w:r>
            <w:r w:rsidR="00DE15BB">
              <w:rPr>
                <w:webHidden/>
              </w:rPr>
            </w:r>
            <w:r w:rsidR="00DE15BB">
              <w:rPr>
                <w:webHidden/>
              </w:rPr>
              <w:fldChar w:fldCharType="separate"/>
            </w:r>
            <w:r w:rsidR="00DE15BB">
              <w:rPr>
                <w:webHidden/>
              </w:rPr>
              <w:t>62</w:t>
            </w:r>
            <w:r w:rsidR="00DE15BB">
              <w:rPr>
                <w:webHidden/>
              </w:rPr>
              <w:fldChar w:fldCharType="end"/>
            </w:r>
          </w:hyperlink>
        </w:p>
        <w:p w14:paraId="07F204D3" w14:textId="2644B631" w:rsid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711" w:history="1">
            <w:r w:rsidR="00DE15BB" w:rsidRPr="00393B52">
              <w:rPr>
                <w:rStyle w:val="Hypertextovodkaz"/>
              </w:rPr>
              <w:t>Abstract</w:t>
            </w:r>
            <w:r w:rsidR="00DE15BB">
              <w:rPr>
                <w:webHidden/>
              </w:rPr>
              <w:tab/>
            </w:r>
            <w:r w:rsidR="00DE15BB">
              <w:rPr>
                <w:webHidden/>
              </w:rPr>
              <w:fldChar w:fldCharType="begin"/>
            </w:r>
            <w:r w:rsidR="00DE15BB">
              <w:rPr>
                <w:webHidden/>
              </w:rPr>
              <w:instrText xml:space="preserve"> PAGEREF _Toc162801711 \h </w:instrText>
            </w:r>
            <w:r w:rsidR="00DE15BB">
              <w:rPr>
                <w:webHidden/>
              </w:rPr>
            </w:r>
            <w:r w:rsidR="00DE15BB">
              <w:rPr>
                <w:webHidden/>
              </w:rPr>
              <w:fldChar w:fldCharType="separate"/>
            </w:r>
            <w:r w:rsidR="00DE15BB">
              <w:rPr>
                <w:webHidden/>
              </w:rPr>
              <w:t>63</w:t>
            </w:r>
            <w:r w:rsidR="00DE15BB">
              <w:rPr>
                <w:webHidden/>
              </w:rPr>
              <w:fldChar w:fldCharType="end"/>
            </w:r>
          </w:hyperlink>
        </w:p>
        <w:p w14:paraId="6AAFC9CC" w14:textId="3C4413BA" w:rsid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712" w:history="1">
            <w:r w:rsidR="00DE15BB" w:rsidRPr="00393B52">
              <w:rPr>
                <w:rStyle w:val="Hypertextovodkaz"/>
              </w:rPr>
              <w:t>Klíčová slova</w:t>
            </w:r>
            <w:r w:rsidR="00DE15BB">
              <w:rPr>
                <w:webHidden/>
              </w:rPr>
              <w:tab/>
            </w:r>
            <w:r w:rsidR="00DE15BB">
              <w:rPr>
                <w:webHidden/>
              </w:rPr>
              <w:fldChar w:fldCharType="begin"/>
            </w:r>
            <w:r w:rsidR="00DE15BB">
              <w:rPr>
                <w:webHidden/>
              </w:rPr>
              <w:instrText xml:space="preserve"> PAGEREF _Toc162801712 \h </w:instrText>
            </w:r>
            <w:r w:rsidR="00DE15BB">
              <w:rPr>
                <w:webHidden/>
              </w:rPr>
            </w:r>
            <w:r w:rsidR="00DE15BB">
              <w:rPr>
                <w:webHidden/>
              </w:rPr>
              <w:fldChar w:fldCharType="separate"/>
            </w:r>
            <w:r w:rsidR="00DE15BB">
              <w:rPr>
                <w:webHidden/>
              </w:rPr>
              <w:t>64</w:t>
            </w:r>
            <w:r w:rsidR="00DE15BB">
              <w:rPr>
                <w:webHidden/>
              </w:rPr>
              <w:fldChar w:fldCharType="end"/>
            </w:r>
          </w:hyperlink>
        </w:p>
        <w:p w14:paraId="74DD8B52" w14:textId="2AB678A3" w:rsidR="00DE15BB" w:rsidRDefault="00000000" w:rsidP="00DE15BB">
          <w:pPr>
            <w:pStyle w:val="Obsah1"/>
            <w:rPr>
              <w:rFonts w:asciiTheme="minorHAnsi" w:eastAsiaTheme="minorEastAsia" w:hAnsiTheme="minorHAnsi" w:cstheme="minorBidi"/>
              <w:kern w:val="2"/>
              <w:lang w:eastAsia="cs-CZ"/>
              <w14:ligatures w14:val="standardContextual"/>
            </w:rPr>
          </w:pPr>
          <w:hyperlink w:anchor="_Toc162801713" w:history="1">
            <w:r w:rsidR="00DE15BB" w:rsidRPr="00393B52">
              <w:rPr>
                <w:rStyle w:val="Hypertextovodkaz"/>
              </w:rPr>
              <w:t>Key words</w:t>
            </w:r>
            <w:r w:rsidR="00DE15BB">
              <w:rPr>
                <w:webHidden/>
              </w:rPr>
              <w:tab/>
            </w:r>
            <w:r w:rsidR="00DE15BB">
              <w:rPr>
                <w:webHidden/>
              </w:rPr>
              <w:fldChar w:fldCharType="begin"/>
            </w:r>
            <w:r w:rsidR="00DE15BB">
              <w:rPr>
                <w:webHidden/>
              </w:rPr>
              <w:instrText xml:space="preserve"> PAGEREF _Toc162801713 \h </w:instrText>
            </w:r>
            <w:r w:rsidR="00DE15BB">
              <w:rPr>
                <w:webHidden/>
              </w:rPr>
            </w:r>
            <w:r w:rsidR="00DE15BB">
              <w:rPr>
                <w:webHidden/>
              </w:rPr>
              <w:fldChar w:fldCharType="separate"/>
            </w:r>
            <w:r w:rsidR="00DE15BB">
              <w:rPr>
                <w:webHidden/>
              </w:rPr>
              <w:t>64</w:t>
            </w:r>
            <w:r w:rsidR="00DE15BB">
              <w:rPr>
                <w:webHidden/>
              </w:rPr>
              <w:fldChar w:fldCharType="end"/>
            </w:r>
          </w:hyperlink>
        </w:p>
        <w:p w14:paraId="7B72955D" w14:textId="7236BE6C" w:rsidR="004A33DA" w:rsidRDefault="004A33DA" w:rsidP="00887777">
          <w:pPr>
            <w:spacing w:line="360" w:lineRule="auto"/>
          </w:pPr>
          <w:r w:rsidRPr="00887777">
            <w:rPr>
              <w:rFonts w:ascii="Times New Roman" w:hAnsi="Times New Roman" w:cs="Times New Roman"/>
              <w:b/>
              <w:bCs/>
            </w:rPr>
            <w:fldChar w:fldCharType="end"/>
          </w:r>
        </w:p>
      </w:sdtContent>
    </w:sdt>
    <w:p w14:paraId="2CC2AD44" w14:textId="24E48F5F" w:rsidR="008A3E74" w:rsidRDefault="00887777">
      <w:pPr>
        <w:rPr>
          <w:rFonts w:ascii="Times New Roman" w:hAnsi="Times New Roman" w:cs="Times New Roman"/>
          <w:b/>
          <w:bCs/>
          <w:sz w:val="32"/>
          <w:szCs w:val="32"/>
        </w:rPr>
      </w:pPr>
      <w:r>
        <w:rPr>
          <w:rFonts w:ascii="Times New Roman" w:hAnsi="Times New Roman" w:cs="Times New Roman"/>
          <w:b/>
          <w:bCs/>
          <w:sz w:val="32"/>
          <w:szCs w:val="32"/>
        </w:rPr>
        <w:br w:type="page"/>
      </w:r>
    </w:p>
    <w:p w14:paraId="21C7D93D" w14:textId="77777777" w:rsidR="001C02D3" w:rsidRPr="00D93534" w:rsidRDefault="001C02D3" w:rsidP="009F3DDF">
      <w:pPr>
        <w:pStyle w:val="Nadpis1"/>
        <w:spacing w:after="240" w:line="360" w:lineRule="auto"/>
        <w:ind w:firstLine="357"/>
        <w:jc w:val="both"/>
        <w:rPr>
          <w:rFonts w:ascii="Times New Roman" w:hAnsi="Times New Roman" w:cs="Times New Roman"/>
          <w:b/>
          <w:bCs/>
          <w:color w:val="auto"/>
        </w:rPr>
      </w:pPr>
      <w:bookmarkStart w:id="1" w:name="_Toc162801676"/>
      <w:r w:rsidRPr="00D93534">
        <w:rPr>
          <w:rFonts w:ascii="Times New Roman" w:hAnsi="Times New Roman" w:cs="Times New Roman"/>
          <w:b/>
          <w:bCs/>
          <w:color w:val="auto"/>
        </w:rPr>
        <w:lastRenderedPageBreak/>
        <w:t>Seznam použitých zkratek</w:t>
      </w:r>
      <w:bookmarkEnd w:id="1"/>
    </w:p>
    <w:p w14:paraId="5B2D0564" w14:textId="1BC7CECD" w:rsidR="007C0080" w:rsidRDefault="007C0080" w:rsidP="009F3DDF">
      <w:pPr>
        <w:spacing w:after="240"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CESCR</w:t>
      </w:r>
      <w:r w:rsidR="001542C0">
        <w:rPr>
          <w:rFonts w:ascii="Times New Roman" w:hAnsi="Times New Roman" w:cs="Times New Roman"/>
          <w:sz w:val="24"/>
          <w:szCs w:val="24"/>
        </w:rPr>
        <w:tab/>
      </w:r>
      <w:r w:rsidR="009C036D">
        <w:rPr>
          <w:rFonts w:ascii="Times New Roman" w:hAnsi="Times New Roman" w:cs="Times New Roman"/>
          <w:sz w:val="24"/>
          <w:szCs w:val="24"/>
        </w:rPr>
        <w:softHyphen/>
      </w:r>
      <w:r w:rsidR="00436E40">
        <w:rPr>
          <w:rFonts w:ascii="Times New Roman" w:hAnsi="Times New Roman" w:cs="Times New Roman"/>
          <w:sz w:val="24"/>
          <w:szCs w:val="24"/>
        </w:rPr>
        <w:t>Committee on Economic</w:t>
      </w:r>
      <w:r w:rsidR="00BB3BFA">
        <w:rPr>
          <w:rFonts w:ascii="Times New Roman" w:hAnsi="Times New Roman" w:cs="Times New Roman"/>
          <w:sz w:val="24"/>
          <w:szCs w:val="24"/>
        </w:rPr>
        <w:t>, Social and Cultural Rights</w:t>
      </w:r>
      <w:r w:rsidR="005D28F6">
        <w:rPr>
          <w:rFonts w:ascii="Times New Roman" w:hAnsi="Times New Roman" w:cs="Times New Roman"/>
          <w:sz w:val="24"/>
          <w:szCs w:val="24"/>
        </w:rPr>
        <w:t xml:space="preserve"> (Výbor pro hospodářská, sociální a kulturní práva)</w:t>
      </w:r>
    </w:p>
    <w:p w14:paraId="6934A2BF" w14:textId="397701BC"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ČR</w:t>
      </w:r>
      <w:r w:rsidR="001542C0">
        <w:rPr>
          <w:rFonts w:ascii="Times New Roman" w:hAnsi="Times New Roman" w:cs="Times New Roman"/>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9C036D">
        <w:rPr>
          <w:rFonts w:ascii="Times New Roman" w:hAnsi="Times New Roman" w:cs="Times New Roman"/>
          <w:sz w:val="24"/>
          <w:szCs w:val="24"/>
        </w:rPr>
        <w:t>Česká republika</w:t>
      </w:r>
    </w:p>
    <w:p w14:paraId="23546164" w14:textId="65D0385E"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ČSFR</w:t>
      </w:r>
      <w:r w:rsidR="001542C0">
        <w:rPr>
          <w:rFonts w:ascii="Times New Roman" w:hAnsi="Times New Roman" w:cs="Times New Roman"/>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154613">
        <w:rPr>
          <w:rFonts w:ascii="Times New Roman" w:hAnsi="Times New Roman" w:cs="Times New Roman"/>
          <w:sz w:val="24"/>
          <w:szCs w:val="24"/>
        </w:rPr>
        <w:t xml:space="preserve">Česká a Slovenská Federativní </w:t>
      </w:r>
      <w:r w:rsidR="00183B88">
        <w:rPr>
          <w:rFonts w:ascii="Times New Roman" w:hAnsi="Times New Roman" w:cs="Times New Roman"/>
          <w:sz w:val="24"/>
          <w:szCs w:val="24"/>
        </w:rPr>
        <w:t>Republika</w:t>
      </w:r>
    </w:p>
    <w:p w14:paraId="75916CD7" w14:textId="78AD44B2" w:rsidR="00CE726D" w:rsidRDefault="00CE726D"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EU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Evropská Unie</w:t>
      </w:r>
    </w:p>
    <w:p w14:paraId="7728F14C" w14:textId="55CE6AB6" w:rsidR="007C0080" w:rsidRDefault="007C0080" w:rsidP="00B843E6">
      <w:pPr>
        <w:spacing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EÚLP</w:t>
      </w:r>
      <w:r w:rsidR="00B843E6">
        <w:rPr>
          <w:rFonts w:ascii="Times New Roman" w:hAnsi="Times New Roman" w:cs="Times New Roman"/>
          <w:sz w:val="24"/>
          <w:szCs w:val="24"/>
        </w:rPr>
        <w:tab/>
      </w:r>
      <w:r w:rsidR="00B843E6" w:rsidRPr="00B843E6">
        <w:rPr>
          <w:rFonts w:ascii="Times New Roman" w:hAnsi="Times New Roman" w:cs="Times New Roman"/>
          <w:sz w:val="24"/>
          <w:szCs w:val="24"/>
        </w:rPr>
        <w:t>Evropská úmluva o</w:t>
      </w:r>
      <w:r w:rsidR="00B843E6">
        <w:rPr>
          <w:rFonts w:ascii="Times New Roman" w:hAnsi="Times New Roman" w:cs="Times New Roman"/>
          <w:sz w:val="24"/>
          <w:szCs w:val="24"/>
        </w:rPr>
        <w:t xml:space="preserve"> ochraně lidských práv, Sdělení </w:t>
      </w:r>
      <w:r w:rsidR="00B843E6" w:rsidRPr="00B843E6">
        <w:rPr>
          <w:rFonts w:ascii="Times New Roman" w:hAnsi="Times New Roman" w:cs="Times New Roman"/>
          <w:sz w:val="24"/>
          <w:szCs w:val="24"/>
        </w:rPr>
        <w:t>č. 209/1992 Sb., s</w:t>
      </w:r>
      <w:r w:rsidR="00B843E6">
        <w:rPr>
          <w:rFonts w:ascii="Times New Roman" w:hAnsi="Times New Roman" w:cs="Times New Roman"/>
          <w:sz w:val="24"/>
          <w:szCs w:val="24"/>
        </w:rPr>
        <w:t xml:space="preserve">dělení federálního ministerstva </w:t>
      </w:r>
      <w:r w:rsidR="00B843E6" w:rsidRPr="00B843E6">
        <w:rPr>
          <w:rFonts w:ascii="Times New Roman" w:hAnsi="Times New Roman" w:cs="Times New Roman"/>
          <w:sz w:val="24"/>
          <w:szCs w:val="24"/>
        </w:rPr>
        <w:t>zahraničních věcí o sjednání Úmluvy</w:t>
      </w:r>
      <w:r w:rsidR="00B843E6">
        <w:rPr>
          <w:rFonts w:ascii="Times New Roman" w:hAnsi="Times New Roman" w:cs="Times New Roman"/>
          <w:sz w:val="24"/>
          <w:szCs w:val="24"/>
        </w:rPr>
        <w:t xml:space="preserve"> o ochraně lidských </w:t>
      </w:r>
      <w:r w:rsidR="00B843E6" w:rsidRPr="00B843E6">
        <w:rPr>
          <w:rFonts w:ascii="Times New Roman" w:hAnsi="Times New Roman" w:cs="Times New Roman"/>
          <w:sz w:val="24"/>
          <w:szCs w:val="24"/>
        </w:rPr>
        <w:t>práv a základních sv</w:t>
      </w:r>
      <w:r w:rsidR="00B843E6">
        <w:rPr>
          <w:rFonts w:ascii="Times New Roman" w:hAnsi="Times New Roman" w:cs="Times New Roman"/>
          <w:sz w:val="24"/>
          <w:szCs w:val="24"/>
        </w:rPr>
        <w:t xml:space="preserve">obod a Protokolů na tuto Úmluvu </w:t>
      </w:r>
      <w:r w:rsidR="00B843E6" w:rsidRPr="00B843E6">
        <w:rPr>
          <w:rFonts w:ascii="Times New Roman" w:hAnsi="Times New Roman" w:cs="Times New Roman"/>
          <w:sz w:val="24"/>
          <w:szCs w:val="24"/>
        </w:rPr>
        <w:t>navazujících</w:t>
      </w:r>
    </w:p>
    <w:p w14:paraId="78BDE4BF" w14:textId="498B83CC"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Ex nunc</w:t>
      </w:r>
      <w:r w:rsidR="001542C0">
        <w:rPr>
          <w:rFonts w:ascii="Times New Roman" w:hAnsi="Times New Roman" w:cs="Times New Roman"/>
          <w:sz w:val="24"/>
          <w:szCs w:val="24"/>
        </w:rPr>
        <w:tab/>
      </w:r>
      <w:r w:rsidR="001542C0">
        <w:rPr>
          <w:rFonts w:ascii="Times New Roman" w:hAnsi="Times New Roman" w:cs="Times New Roman"/>
          <w:sz w:val="24"/>
          <w:szCs w:val="24"/>
        </w:rPr>
        <w:tab/>
      </w:r>
      <w:r w:rsidR="00854D8C">
        <w:rPr>
          <w:rFonts w:ascii="Times New Roman" w:hAnsi="Times New Roman" w:cs="Times New Roman"/>
          <w:sz w:val="24"/>
          <w:szCs w:val="24"/>
        </w:rPr>
        <w:t>od nynějška</w:t>
      </w:r>
    </w:p>
    <w:p w14:paraId="27FD6235" w14:textId="0B63EE16"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Ex offo</w:t>
      </w:r>
      <w:r w:rsidR="001542C0">
        <w:rPr>
          <w:rFonts w:ascii="Times New Roman" w:hAnsi="Times New Roman" w:cs="Times New Roman"/>
          <w:sz w:val="24"/>
          <w:szCs w:val="24"/>
        </w:rPr>
        <w:tab/>
      </w:r>
      <w:r w:rsidR="001542C0">
        <w:rPr>
          <w:rFonts w:ascii="Times New Roman" w:hAnsi="Times New Roman" w:cs="Times New Roman"/>
          <w:sz w:val="24"/>
          <w:szCs w:val="24"/>
        </w:rPr>
        <w:tab/>
      </w:r>
      <w:r w:rsidR="00854D8C">
        <w:rPr>
          <w:rFonts w:ascii="Times New Roman" w:hAnsi="Times New Roman" w:cs="Times New Roman"/>
          <w:sz w:val="24"/>
          <w:szCs w:val="24"/>
        </w:rPr>
        <w:t>z</w:t>
      </w:r>
      <w:r w:rsidR="00E829A6">
        <w:rPr>
          <w:rFonts w:ascii="Times New Roman" w:hAnsi="Times New Roman" w:cs="Times New Roman"/>
          <w:sz w:val="24"/>
          <w:szCs w:val="24"/>
        </w:rPr>
        <w:t xml:space="preserve"> </w:t>
      </w:r>
      <w:r w:rsidR="00C2324E">
        <w:rPr>
          <w:rFonts w:ascii="Times New Roman" w:hAnsi="Times New Roman" w:cs="Times New Roman"/>
          <w:sz w:val="24"/>
          <w:szCs w:val="24"/>
        </w:rPr>
        <w:t>úřední povinnosti</w:t>
      </w:r>
    </w:p>
    <w:p w14:paraId="3EAD579B" w14:textId="1717DC7B"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Ex tunc</w:t>
      </w:r>
      <w:r w:rsidR="001542C0">
        <w:rPr>
          <w:rFonts w:ascii="Times New Roman" w:hAnsi="Times New Roman" w:cs="Times New Roman"/>
          <w:sz w:val="24"/>
          <w:szCs w:val="24"/>
        </w:rPr>
        <w:tab/>
      </w:r>
      <w:r w:rsidR="001542C0">
        <w:rPr>
          <w:rFonts w:ascii="Times New Roman" w:hAnsi="Times New Roman" w:cs="Times New Roman"/>
          <w:sz w:val="24"/>
          <w:szCs w:val="24"/>
        </w:rPr>
        <w:tab/>
      </w:r>
      <w:r w:rsidR="00854D8C">
        <w:rPr>
          <w:rFonts w:ascii="Times New Roman" w:hAnsi="Times New Roman" w:cs="Times New Roman"/>
          <w:sz w:val="24"/>
          <w:szCs w:val="24"/>
        </w:rPr>
        <w:t>od počátku</w:t>
      </w:r>
    </w:p>
    <w:p w14:paraId="1B06B2AC" w14:textId="18EEBA09"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FtM</w:t>
      </w:r>
      <w:r w:rsidR="001542C0">
        <w:rPr>
          <w:rFonts w:ascii="Times New Roman" w:hAnsi="Times New Roman" w:cs="Times New Roman"/>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932BB0">
        <w:rPr>
          <w:rFonts w:ascii="Times New Roman" w:hAnsi="Times New Roman" w:cs="Times New Roman"/>
          <w:sz w:val="24"/>
          <w:szCs w:val="24"/>
        </w:rPr>
        <w:t>osoba s</w:t>
      </w:r>
      <w:r w:rsidR="00E829A6">
        <w:rPr>
          <w:rFonts w:ascii="Times New Roman" w:hAnsi="Times New Roman" w:cs="Times New Roman"/>
          <w:sz w:val="24"/>
          <w:szCs w:val="24"/>
        </w:rPr>
        <w:t xml:space="preserve"> </w:t>
      </w:r>
      <w:r w:rsidR="00932BB0">
        <w:rPr>
          <w:rFonts w:ascii="Times New Roman" w:hAnsi="Times New Roman" w:cs="Times New Roman"/>
          <w:sz w:val="24"/>
          <w:szCs w:val="24"/>
        </w:rPr>
        <w:t>biologickým pohla</w:t>
      </w:r>
      <w:r w:rsidR="00504851">
        <w:rPr>
          <w:rFonts w:ascii="Times New Roman" w:hAnsi="Times New Roman" w:cs="Times New Roman"/>
          <w:sz w:val="24"/>
          <w:szCs w:val="24"/>
        </w:rPr>
        <w:t xml:space="preserve">vím ženy, ale </w:t>
      </w:r>
      <w:r w:rsidR="00BE331A">
        <w:rPr>
          <w:rFonts w:ascii="Times New Roman" w:hAnsi="Times New Roman" w:cs="Times New Roman"/>
          <w:sz w:val="24"/>
          <w:szCs w:val="24"/>
        </w:rPr>
        <w:t>mužskou pohlavní identitou</w:t>
      </w:r>
    </w:p>
    <w:p w14:paraId="6B013065" w14:textId="73691E64"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Lex generalis</w:t>
      </w:r>
      <w:r w:rsidR="001542C0">
        <w:rPr>
          <w:rFonts w:ascii="Times New Roman" w:hAnsi="Times New Roman" w:cs="Times New Roman"/>
          <w:sz w:val="24"/>
          <w:szCs w:val="24"/>
        </w:rPr>
        <w:tab/>
      </w:r>
      <w:r w:rsidR="001542C0">
        <w:rPr>
          <w:rFonts w:ascii="Times New Roman" w:hAnsi="Times New Roman" w:cs="Times New Roman"/>
          <w:sz w:val="24"/>
          <w:szCs w:val="24"/>
        </w:rPr>
        <w:tab/>
      </w:r>
      <w:r w:rsidR="00AD40F0">
        <w:rPr>
          <w:rFonts w:ascii="Times New Roman" w:hAnsi="Times New Roman" w:cs="Times New Roman"/>
          <w:sz w:val="24"/>
          <w:szCs w:val="24"/>
        </w:rPr>
        <w:t>obecný zákon</w:t>
      </w:r>
    </w:p>
    <w:p w14:paraId="27AA9093" w14:textId="3C2D1647"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Lex specialis</w:t>
      </w:r>
      <w:r w:rsidR="001542C0" w:rsidRPr="0039349A">
        <w:rPr>
          <w:rFonts w:ascii="Times New Roman" w:hAnsi="Times New Roman" w:cs="Times New Roman"/>
          <w:b/>
          <w:bCs/>
          <w:sz w:val="24"/>
          <w:szCs w:val="24"/>
        </w:rPr>
        <w:tab/>
      </w:r>
      <w:r w:rsidR="001542C0">
        <w:rPr>
          <w:rFonts w:ascii="Times New Roman" w:hAnsi="Times New Roman" w:cs="Times New Roman"/>
          <w:sz w:val="24"/>
          <w:szCs w:val="24"/>
        </w:rPr>
        <w:tab/>
      </w:r>
      <w:r w:rsidR="00A72B8B">
        <w:rPr>
          <w:rFonts w:ascii="Times New Roman" w:hAnsi="Times New Roman" w:cs="Times New Roman"/>
          <w:sz w:val="24"/>
          <w:szCs w:val="24"/>
        </w:rPr>
        <w:t>zvláštní zákon</w:t>
      </w:r>
    </w:p>
    <w:p w14:paraId="557910DF" w14:textId="34D09FEA" w:rsidR="007C0080" w:rsidRDefault="007C0080" w:rsidP="002C417A">
      <w:pPr>
        <w:spacing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Listina; LZPS</w:t>
      </w:r>
      <w:r w:rsidR="001542C0">
        <w:rPr>
          <w:rFonts w:ascii="Times New Roman" w:hAnsi="Times New Roman" w:cs="Times New Roman"/>
          <w:sz w:val="24"/>
          <w:szCs w:val="24"/>
        </w:rPr>
        <w:tab/>
      </w:r>
      <w:r w:rsidR="006647E3">
        <w:rPr>
          <w:rFonts w:ascii="Times New Roman" w:hAnsi="Times New Roman" w:cs="Times New Roman"/>
          <w:sz w:val="24"/>
          <w:szCs w:val="24"/>
        </w:rPr>
        <w:t xml:space="preserve">usnesení č. </w:t>
      </w:r>
      <w:r w:rsidR="00C31C2A">
        <w:rPr>
          <w:rFonts w:ascii="Times New Roman" w:hAnsi="Times New Roman" w:cs="Times New Roman"/>
          <w:sz w:val="24"/>
          <w:szCs w:val="24"/>
        </w:rPr>
        <w:t xml:space="preserve">2/1993 Sb., předsednictva České národní rady č. </w:t>
      </w:r>
      <w:r w:rsidR="002C28CD">
        <w:rPr>
          <w:rFonts w:ascii="Times New Roman" w:hAnsi="Times New Roman" w:cs="Times New Roman"/>
          <w:sz w:val="24"/>
          <w:szCs w:val="24"/>
        </w:rPr>
        <w:t xml:space="preserve">2/1993 Sb., </w:t>
      </w:r>
      <w:r w:rsidR="00FD17B7">
        <w:rPr>
          <w:rFonts w:ascii="Times New Roman" w:hAnsi="Times New Roman" w:cs="Times New Roman"/>
          <w:sz w:val="24"/>
          <w:szCs w:val="24"/>
        </w:rPr>
        <w:t xml:space="preserve">ze dne 16. prosince 1992 </w:t>
      </w:r>
      <w:r w:rsidR="002C28CD">
        <w:rPr>
          <w:rFonts w:ascii="Times New Roman" w:hAnsi="Times New Roman" w:cs="Times New Roman"/>
          <w:sz w:val="24"/>
          <w:szCs w:val="24"/>
        </w:rPr>
        <w:t xml:space="preserve">o vyhlášení Listiny základních práv a svobod jako </w:t>
      </w:r>
      <w:r w:rsidR="002C0FE8">
        <w:rPr>
          <w:rFonts w:ascii="Times New Roman" w:hAnsi="Times New Roman" w:cs="Times New Roman"/>
          <w:sz w:val="24"/>
          <w:szCs w:val="24"/>
        </w:rPr>
        <w:t>součásti ústavního pořádku České republiky, ve znění pozdějších předpisů</w:t>
      </w:r>
    </w:p>
    <w:p w14:paraId="20892111" w14:textId="2231C47F"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MtF</w:t>
      </w:r>
      <w:r w:rsidR="001542C0" w:rsidRPr="0039349A">
        <w:rPr>
          <w:rFonts w:ascii="Times New Roman" w:hAnsi="Times New Roman" w:cs="Times New Roman"/>
          <w:b/>
          <w:bCs/>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2814E8">
        <w:rPr>
          <w:rFonts w:ascii="Times New Roman" w:hAnsi="Times New Roman" w:cs="Times New Roman"/>
          <w:sz w:val="24"/>
          <w:szCs w:val="24"/>
        </w:rPr>
        <w:t>osoba s</w:t>
      </w:r>
      <w:r w:rsidR="00E829A6">
        <w:rPr>
          <w:rFonts w:ascii="Times New Roman" w:hAnsi="Times New Roman" w:cs="Times New Roman"/>
          <w:sz w:val="24"/>
          <w:szCs w:val="24"/>
        </w:rPr>
        <w:t xml:space="preserve"> </w:t>
      </w:r>
      <w:r w:rsidR="002814E8">
        <w:rPr>
          <w:rFonts w:ascii="Times New Roman" w:hAnsi="Times New Roman" w:cs="Times New Roman"/>
          <w:sz w:val="24"/>
          <w:szCs w:val="24"/>
        </w:rPr>
        <w:t>biologickým pohlavím muže, ale ženskou pohlavní identitou</w:t>
      </w:r>
    </w:p>
    <w:p w14:paraId="47C64BC9" w14:textId="68D12501"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Např.</w:t>
      </w:r>
      <w:r w:rsidR="001542C0" w:rsidRPr="0039349A">
        <w:rPr>
          <w:rFonts w:ascii="Times New Roman" w:hAnsi="Times New Roman" w:cs="Times New Roman"/>
          <w:b/>
          <w:bCs/>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9B2066">
        <w:rPr>
          <w:rFonts w:ascii="Times New Roman" w:hAnsi="Times New Roman" w:cs="Times New Roman"/>
          <w:sz w:val="24"/>
          <w:szCs w:val="24"/>
        </w:rPr>
        <w:t>například</w:t>
      </w:r>
    </w:p>
    <w:p w14:paraId="1D564A38" w14:textId="0209250A"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NOZ; OZ</w:t>
      </w:r>
      <w:r w:rsidR="001542C0">
        <w:rPr>
          <w:rFonts w:ascii="Times New Roman" w:hAnsi="Times New Roman" w:cs="Times New Roman"/>
          <w:sz w:val="24"/>
          <w:szCs w:val="24"/>
        </w:rPr>
        <w:tab/>
      </w:r>
      <w:r w:rsidR="001542C0">
        <w:rPr>
          <w:rFonts w:ascii="Times New Roman" w:hAnsi="Times New Roman" w:cs="Times New Roman"/>
          <w:sz w:val="24"/>
          <w:szCs w:val="24"/>
        </w:rPr>
        <w:tab/>
      </w:r>
      <w:r w:rsidR="00D45DD1">
        <w:rPr>
          <w:rFonts w:ascii="Times New Roman" w:hAnsi="Times New Roman" w:cs="Times New Roman"/>
          <w:sz w:val="24"/>
          <w:szCs w:val="24"/>
        </w:rPr>
        <w:t>zákon č. 89/2012 Sb., občanský zákoník</w:t>
      </w:r>
      <w:r w:rsidR="00DE2D57">
        <w:rPr>
          <w:rFonts w:ascii="Times New Roman" w:hAnsi="Times New Roman" w:cs="Times New Roman"/>
          <w:sz w:val="24"/>
          <w:szCs w:val="24"/>
        </w:rPr>
        <w:t>, ve znění pozdějších předpisů</w:t>
      </w:r>
    </w:p>
    <w:p w14:paraId="126A04E9" w14:textId="029DE731"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NSS</w:t>
      </w:r>
      <w:r w:rsidR="001542C0">
        <w:rPr>
          <w:rFonts w:ascii="Times New Roman" w:hAnsi="Times New Roman" w:cs="Times New Roman"/>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CF3A0A">
        <w:rPr>
          <w:rFonts w:ascii="Times New Roman" w:hAnsi="Times New Roman" w:cs="Times New Roman"/>
          <w:sz w:val="24"/>
          <w:szCs w:val="24"/>
        </w:rPr>
        <w:t>Nejvyšší správní soud České republiky</w:t>
      </w:r>
    </w:p>
    <w:p w14:paraId="084B2BD3" w14:textId="704A8153"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OSN</w:t>
      </w:r>
      <w:r w:rsidR="001542C0" w:rsidRPr="0039349A">
        <w:rPr>
          <w:rFonts w:ascii="Times New Roman" w:hAnsi="Times New Roman" w:cs="Times New Roman"/>
          <w:b/>
          <w:bCs/>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ED537A">
        <w:rPr>
          <w:rFonts w:ascii="Times New Roman" w:hAnsi="Times New Roman" w:cs="Times New Roman"/>
          <w:sz w:val="24"/>
          <w:szCs w:val="24"/>
        </w:rPr>
        <w:t>Organizace spojených národů</w:t>
      </w:r>
    </w:p>
    <w:p w14:paraId="259F8AB7" w14:textId="6283D059"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lastRenderedPageBreak/>
        <w:t>RLT</w:t>
      </w:r>
      <w:r w:rsidR="001542C0" w:rsidRPr="0039349A">
        <w:rPr>
          <w:rFonts w:ascii="Times New Roman" w:hAnsi="Times New Roman" w:cs="Times New Roman"/>
          <w:b/>
          <w:bCs/>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2749DA">
        <w:rPr>
          <w:rFonts w:ascii="Times New Roman" w:hAnsi="Times New Roman" w:cs="Times New Roman"/>
          <w:sz w:val="24"/>
          <w:szCs w:val="24"/>
        </w:rPr>
        <w:t>Real life test</w:t>
      </w:r>
    </w:p>
    <w:p w14:paraId="5D4024C3" w14:textId="06711188" w:rsidR="007C0080" w:rsidRPr="0033138E" w:rsidRDefault="007C0080" w:rsidP="002C417A">
      <w:pPr>
        <w:spacing w:line="360" w:lineRule="auto"/>
        <w:jc w:val="both"/>
        <w:rPr>
          <w:rFonts w:ascii="Times New Roman" w:hAnsi="Times New Roman" w:cs="Times New Roman"/>
          <w:sz w:val="32"/>
          <w:szCs w:val="32"/>
        </w:rPr>
      </w:pPr>
      <w:r w:rsidRPr="0039349A">
        <w:rPr>
          <w:rFonts w:ascii="Times New Roman" w:hAnsi="Times New Roman" w:cs="Times New Roman"/>
          <w:b/>
          <w:bCs/>
          <w:sz w:val="24"/>
          <w:szCs w:val="24"/>
        </w:rPr>
        <w:t>Soud; ESLP</w:t>
      </w:r>
      <w:r w:rsidR="001542C0">
        <w:rPr>
          <w:rFonts w:ascii="Times New Roman" w:hAnsi="Times New Roman" w:cs="Times New Roman"/>
          <w:sz w:val="24"/>
          <w:szCs w:val="24"/>
        </w:rPr>
        <w:tab/>
      </w:r>
      <w:r w:rsidR="001542C0">
        <w:rPr>
          <w:rFonts w:ascii="Times New Roman" w:hAnsi="Times New Roman" w:cs="Times New Roman"/>
          <w:sz w:val="24"/>
          <w:szCs w:val="24"/>
        </w:rPr>
        <w:tab/>
      </w:r>
      <w:r w:rsidR="00346A8B">
        <w:rPr>
          <w:rFonts w:ascii="Times New Roman" w:hAnsi="Times New Roman" w:cs="Times New Roman"/>
          <w:sz w:val="24"/>
          <w:szCs w:val="24"/>
        </w:rPr>
        <w:t>Evropský soud pro lidská práva</w:t>
      </w:r>
    </w:p>
    <w:p w14:paraId="00CF31FF" w14:textId="16E5C170"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ÚS</w:t>
      </w:r>
      <w:r w:rsidR="001542C0">
        <w:rPr>
          <w:rFonts w:ascii="Times New Roman" w:hAnsi="Times New Roman" w:cs="Times New Roman"/>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7562FF">
        <w:rPr>
          <w:rFonts w:ascii="Times New Roman" w:hAnsi="Times New Roman" w:cs="Times New Roman"/>
          <w:sz w:val="24"/>
          <w:szCs w:val="24"/>
        </w:rPr>
        <w:t>Ústavní soud České republiky</w:t>
      </w:r>
    </w:p>
    <w:p w14:paraId="27BDBF5B" w14:textId="36083638" w:rsidR="007C0080" w:rsidRDefault="007C0080" w:rsidP="002C417A">
      <w:pPr>
        <w:spacing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Ústava</w:t>
      </w:r>
      <w:r w:rsidR="001542C0">
        <w:rPr>
          <w:rFonts w:ascii="Times New Roman" w:hAnsi="Times New Roman" w:cs="Times New Roman"/>
          <w:sz w:val="24"/>
          <w:szCs w:val="24"/>
        </w:rPr>
        <w:tab/>
      </w:r>
      <w:r w:rsidR="00334AE3">
        <w:rPr>
          <w:rFonts w:ascii="Times New Roman" w:hAnsi="Times New Roman" w:cs="Times New Roman"/>
          <w:sz w:val="24"/>
          <w:szCs w:val="24"/>
        </w:rPr>
        <w:t>ústavní zákon č. 1/1993 Sb., Ústava České republiky</w:t>
      </w:r>
      <w:r w:rsidR="00845294">
        <w:rPr>
          <w:rFonts w:ascii="Times New Roman" w:hAnsi="Times New Roman" w:cs="Times New Roman"/>
          <w:sz w:val="24"/>
          <w:szCs w:val="24"/>
        </w:rPr>
        <w:t>, ve znění pozdějších předpisů</w:t>
      </w:r>
    </w:p>
    <w:p w14:paraId="2BDE471F" w14:textId="34C24EBD" w:rsidR="007C0080" w:rsidRDefault="007C0080" w:rsidP="002C417A">
      <w:pPr>
        <w:spacing w:line="360" w:lineRule="auto"/>
        <w:jc w:val="both"/>
        <w:rPr>
          <w:rFonts w:ascii="Times New Roman" w:hAnsi="Times New Roman" w:cs="Times New Roman"/>
          <w:sz w:val="24"/>
          <w:szCs w:val="24"/>
        </w:rPr>
      </w:pPr>
      <w:r w:rsidRPr="0039349A">
        <w:rPr>
          <w:rFonts w:ascii="Times New Roman" w:hAnsi="Times New Roman" w:cs="Times New Roman"/>
          <w:b/>
          <w:bCs/>
          <w:sz w:val="24"/>
          <w:szCs w:val="24"/>
        </w:rPr>
        <w:t>WHO</w:t>
      </w:r>
      <w:r w:rsidR="001542C0">
        <w:rPr>
          <w:rFonts w:ascii="Times New Roman" w:hAnsi="Times New Roman" w:cs="Times New Roman"/>
          <w:sz w:val="24"/>
          <w:szCs w:val="24"/>
        </w:rPr>
        <w:tab/>
      </w:r>
      <w:r w:rsidR="001542C0">
        <w:rPr>
          <w:rFonts w:ascii="Times New Roman" w:hAnsi="Times New Roman" w:cs="Times New Roman"/>
          <w:sz w:val="24"/>
          <w:szCs w:val="24"/>
        </w:rPr>
        <w:tab/>
      </w:r>
      <w:r w:rsidR="001542C0">
        <w:rPr>
          <w:rFonts w:ascii="Times New Roman" w:hAnsi="Times New Roman" w:cs="Times New Roman"/>
          <w:sz w:val="24"/>
          <w:szCs w:val="24"/>
        </w:rPr>
        <w:tab/>
      </w:r>
      <w:r w:rsidR="00183E73">
        <w:rPr>
          <w:rFonts w:ascii="Times New Roman" w:hAnsi="Times New Roman" w:cs="Times New Roman"/>
          <w:sz w:val="24"/>
          <w:szCs w:val="24"/>
        </w:rPr>
        <w:t>World Health Organization (Světová Zdravotnická Organizace)</w:t>
      </w:r>
    </w:p>
    <w:p w14:paraId="095B29A9" w14:textId="0A144908" w:rsidR="007C0080" w:rsidRDefault="007C0080" w:rsidP="002C417A">
      <w:pPr>
        <w:spacing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Z</w:t>
      </w:r>
      <w:r w:rsidR="00124A5B">
        <w:rPr>
          <w:rFonts w:ascii="Times New Roman" w:hAnsi="Times New Roman" w:cs="Times New Roman"/>
          <w:b/>
          <w:bCs/>
          <w:sz w:val="24"/>
          <w:szCs w:val="24"/>
        </w:rPr>
        <w:t>oM</w:t>
      </w:r>
      <w:r w:rsidR="001542C0">
        <w:rPr>
          <w:rFonts w:ascii="Times New Roman" w:hAnsi="Times New Roman" w:cs="Times New Roman"/>
          <w:sz w:val="24"/>
          <w:szCs w:val="24"/>
        </w:rPr>
        <w:tab/>
      </w:r>
      <w:r w:rsidR="009F379D">
        <w:rPr>
          <w:rFonts w:ascii="Times New Roman" w:hAnsi="Times New Roman" w:cs="Times New Roman"/>
          <w:sz w:val="24"/>
          <w:szCs w:val="24"/>
        </w:rPr>
        <w:t>zákon č. 301/2000 Sb., zákon o matrikách</w:t>
      </w:r>
      <w:r w:rsidR="00047E5D">
        <w:rPr>
          <w:rFonts w:ascii="Times New Roman" w:hAnsi="Times New Roman" w:cs="Times New Roman"/>
          <w:sz w:val="24"/>
          <w:szCs w:val="24"/>
        </w:rPr>
        <w:t>, jménu a příjmení a o změně některých souvisejících zákonů, ve znění pozdějších předpisů</w:t>
      </w:r>
    </w:p>
    <w:p w14:paraId="0959F11E" w14:textId="413E3CF7" w:rsidR="007C0080" w:rsidRDefault="007C0080" w:rsidP="002C417A">
      <w:pPr>
        <w:spacing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ZPZL</w:t>
      </w:r>
      <w:r w:rsidR="001542C0">
        <w:rPr>
          <w:rFonts w:ascii="Times New Roman" w:hAnsi="Times New Roman" w:cs="Times New Roman"/>
          <w:sz w:val="24"/>
          <w:szCs w:val="24"/>
        </w:rPr>
        <w:tab/>
      </w:r>
      <w:r w:rsidR="006E6421">
        <w:rPr>
          <w:rFonts w:ascii="Times New Roman" w:hAnsi="Times New Roman" w:cs="Times New Roman"/>
          <w:sz w:val="24"/>
          <w:szCs w:val="24"/>
        </w:rPr>
        <w:t xml:space="preserve">zákon č. </w:t>
      </w:r>
      <w:r w:rsidR="008F67E3">
        <w:rPr>
          <w:rFonts w:ascii="Times New Roman" w:hAnsi="Times New Roman" w:cs="Times New Roman"/>
          <w:sz w:val="24"/>
          <w:szCs w:val="24"/>
        </w:rPr>
        <w:t>548/1991 Sb., z</w:t>
      </w:r>
      <w:r w:rsidR="001F4877" w:rsidRPr="001F4877">
        <w:rPr>
          <w:rFonts w:ascii="Times New Roman" w:hAnsi="Times New Roman" w:cs="Times New Roman"/>
          <w:sz w:val="24"/>
          <w:szCs w:val="24"/>
        </w:rPr>
        <w:t>ákon České národní rady, kterým se mění a doplňuje zákon č. 20/1966 Sb., o péči o zdraví lidu, ve znění zákona České národní rady č. 210/1990 Sb. a zákona České národní rady č. 425/1990 Sb.</w:t>
      </w:r>
    </w:p>
    <w:p w14:paraId="5A83D2A1" w14:textId="4D1AAE30" w:rsidR="007C0080" w:rsidRDefault="007C0080" w:rsidP="002C417A">
      <w:pPr>
        <w:spacing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ZSZS</w:t>
      </w:r>
      <w:r w:rsidR="001542C0">
        <w:rPr>
          <w:rFonts w:ascii="Times New Roman" w:hAnsi="Times New Roman" w:cs="Times New Roman"/>
          <w:sz w:val="24"/>
          <w:szCs w:val="24"/>
        </w:rPr>
        <w:tab/>
      </w:r>
      <w:r w:rsidR="00580EEC">
        <w:rPr>
          <w:rFonts w:ascii="Times New Roman" w:hAnsi="Times New Roman" w:cs="Times New Roman"/>
          <w:sz w:val="24"/>
          <w:szCs w:val="24"/>
        </w:rPr>
        <w:t xml:space="preserve">zákon č. 373/2011 Sb., zákon o </w:t>
      </w:r>
      <w:r w:rsidR="00AF02D1">
        <w:rPr>
          <w:rFonts w:ascii="Times New Roman" w:hAnsi="Times New Roman" w:cs="Times New Roman"/>
          <w:sz w:val="24"/>
          <w:szCs w:val="24"/>
        </w:rPr>
        <w:t>specifických zdravotních službách, ve znění pozdějších předpisů</w:t>
      </w:r>
    </w:p>
    <w:p w14:paraId="31887265" w14:textId="465C3EE8" w:rsidR="00EE16F7" w:rsidRPr="004C6448" w:rsidRDefault="007C0080" w:rsidP="00B76C26">
      <w:pPr>
        <w:spacing w:line="360" w:lineRule="auto"/>
        <w:ind w:left="2124" w:hanging="2124"/>
        <w:jc w:val="both"/>
        <w:rPr>
          <w:rFonts w:ascii="Times New Roman" w:hAnsi="Times New Roman" w:cs="Times New Roman"/>
          <w:sz w:val="24"/>
          <w:szCs w:val="24"/>
        </w:rPr>
      </w:pPr>
      <w:r w:rsidRPr="0039349A">
        <w:rPr>
          <w:rFonts w:ascii="Times New Roman" w:hAnsi="Times New Roman" w:cs="Times New Roman"/>
          <w:b/>
          <w:bCs/>
          <w:sz w:val="24"/>
          <w:szCs w:val="24"/>
        </w:rPr>
        <w:t>ZZSP</w:t>
      </w:r>
      <w:r w:rsidR="001542C0">
        <w:rPr>
          <w:rFonts w:ascii="Times New Roman" w:hAnsi="Times New Roman" w:cs="Times New Roman"/>
          <w:sz w:val="24"/>
          <w:szCs w:val="24"/>
        </w:rPr>
        <w:tab/>
      </w:r>
      <w:r w:rsidR="0054735A">
        <w:rPr>
          <w:rFonts w:ascii="Times New Roman" w:hAnsi="Times New Roman" w:cs="Times New Roman"/>
          <w:sz w:val="24"/>
          <w:szCs w:val="24"/>
        </w:rPr>
        <w:t xml:space="preserve">zákon č. 372/2011 Sb., zákon o zdravotních </w:t>
      </w:r>
      <w:r w:rsidR="00C469A1">
        <w:rPr>
          <w:rFonts w:ascii="Times New Roman" w:hAnsi="Times New Roman" w:cs="Times New Roman"/>
          <w:sz w:val="24"/>
          <w:szCs w:val="24"/>
        </w:rPr>
        <w:t>službách a podmínkách jejich poskytování, ve znění pozdějších předpisů</w:t>
      </w:r>
      <w:r w:rsidR="00C95817" w:rsidRPr="00FA3DE4">
        <w:rPr>
          <w:rFonts w:ascii="Times New Roman" w:hAnsi="Times New Roman" w:cs="Times New Roman"/>
          <w:sz w:val="32"/>
          <w:szCs w:val="32"/>
        </w:rPr>
        <w:br w:type="page"/>
      </w:r>
    </w:p>
    <w:p w14:paraId="56C24A17" w14:textId="3E964487" w:rsidR="008637EB" w:rsidRPr="00D93534" w:rsidRDefault="008637EB" w:rsidP="008B332D">
      <w:pPr>
        <w:pStyle w:val="Nadpis1"/>
        <w:spacing w:line="360" w:lineRule="auto"/>
        <w:ind w:firstLine="357"/>
        <w:jc w:val="both"/>
        <w:rPr>
          <w:rFonts w:ascii="Times New Roman" w:hAnsi="Times New Roman" w:cs="Times New Roman"/>
          <w:b/>
          <w:bCs/>
          <w:color w:val="auto"/>
        </w:rPr>
      </w:pPr>
      <w:bookmarkStart w:id="2" w:name="_Toc162801677"/>
      <w:r w:rsidRPr="00D93534">
        <w:rPr>
          <w:rFonts w:ascii="Times New Roman" w:hAnsi="Times New Roman" w:cs="Times New Roman"/>
          <w:b/>
          <w:bCs/>
          <w:color w:val="auto"/>
        </w:rPr>
        <w:lastRenderedPageBreak/>
        <w:t>Úvod</w:t>
      </w:r>
      <w:bookmarkEnd w:id="2"/>
    </w:p>
    <w:p w14:paraId="69116F72" w14:textId="02E573DE" w:rsidR="008A51ED" w:rsidRDefault="008637EB" w:rsidP="008B332D">
      <w:pPr>
        <w:spacing w:before="240" w:after="0" w:line="360" w:lineRule="auto"/>
        <w:ind w:firstLine="357"/>
        <w:jc w:val="both"/>
        <w:rPr>
          <w:rFonts w:ascii="Times New Roman" w:hAnsi="Times New Roman" w:cs="Times New Roman"/>
          <w:sz w:val="24"/>
          <w:szCs w:val="24"/>
        </w:rPr>
      </w:pPr>
      <w:r w:rsidRPr="008637EB">
        <w:rPr>
          <w:rFonts w:ascii="Times New Roman" w:hAnsi="Times New Roman" w:cs="Times New Roman"/>
          <w:sz w:val="24"/>
          <w:szCs w:val="24"/>
        </w:rPr>
        <w:t xml:space="preserve">Ačkoli první zdokumentovaná změna pohlaví proběhla před více </w:t>
      </w:r>
      <w:r w:rsidR="00D500D5">
        <w:rPr>
          <w:rFonts w:ascii="Times New Roman" w:hAnsi="Times New Roman" w:cs="Times New Roman"/>
          <w:sz w:val="24"/>
          <w:szCs w:val="24"/>
        </w:rPr>
        <w:t xml:space="preserve">než </w:t>
      </w:r>
      <w:r w:rsidRPr="008637EB">
        <w:rPr>
          <w:rFonts w:ascii="Times New Roman" w:hAnsi="Times New Roman" w:cs="Times New Roman"/>
          <w:sz w:val="24"/>
          <w:szCs w:val="24"/>
        </w:rPr>
        <w:t>90 lety,</w:t>
      </w:r>
      <w:r w:rsidR="00C74400">
        <w:rPr>
          <w:rStyle w:val="Znakapoznpodarou"/>
          <w:rFonts w:ascii="Times New Roman" w:hAnsi="Times New Roman" w:cs="Times New Roman"/>
          <w:sz w:val="24"/>
          <w:szCs w:val="24"/>
        </w:rPr>
        <w:footnoteReference w:id="2"/>
      </w:r>
      <w:r w:rsidRPr="008637EB">
        <w:rPr>
          <w:rFonts w:ascii="Times New Roman" w:hAnsi="Times New Roman" w:cs="Times New Roman"/>
          <w:sz w:val="24"/>
          <w:szCs w:val="24"/>
        </w:rPr>
        <w:t xml:space="preserve"> stále se jedná o </w:t>
      </w:r>
      <w:r w:rsidR="008E079B">
        <w:rPr>
          <w:rFonts w:ascii="Times New Roman" w:hAnsi="Times New Roman" w:cs="Times New Roman"/>
          <w:sz w:val="24"/>
          <w:szCs w:val="24"/>
        </w:rPr>
        <w:t>opomíjené</w:t>
      </w:r>
      <w:r w:rsidRPr="008637EB">
        <w:rPr>
          <w:rFonts w:ascii="Times New Roman" w:hAnsi="Times New Roman" w:cs="Times New Roman"/>
          <w:sz w:val="24"/>
          <w:szCs w:val="24"/>
        </w:rPr>
        <w:t xml:space="preserve"> téma z hlediska právního </w:t>
      </w:r>
      <w:r w:rsidR="00682F63">
        <w:rPr>
          <w:rFonts w:ascii="Times New Roman" w:hAnsi="Times New Roman" w:cs="Times New Roman"/>
          <w:sz w:val="24"/>
          <w:szCs w:val="24"/>
        </w:rPr>
        <w:t>řádu</w:t>
      </w:r>
      <w:r w:rsidRPr="008637EB">
        <w:rPr>
          <w:rFonts w:ascii="Times New Roman" w:hAnsi="Times New Roman" w:cs="Times New Roman"/>
          <w:sz w:val="24"/>
          <w:szCs w:val="24"/>
        </w:rPr>
        <w:t xml:space="preserve"> ČR. </w:t>
      </w:r>
      <w:r w:rsidR="007E1C8C">
        <w:rPr>
          <w:rFonts w:ascii="Times New Roman" w:hAnsi="Times New Roman" w:cs="Times New Roman"/>
          <w:sz w:val="24"/>
          <w:szCs w:val="24"/>
        </w:rPr>
        <w:t>V</w:t>
      </w:r>
      <w:r w:rsidRPr="008637EB">
        <w:rPr>
          <w:rFonts w:ascii="Times New Roman" w:hAnsi="Times New Roman" w:cs="Times New Roman"/>
          <w:sz w:val="24"/>
          <w:szCs w:val="24"/>
        </w:rPr>
        <w:t xml:space="preserve">znikají </w:t>
      </w:r>
      <w:r w:rsidR="007E1C8C">
        <w:rPr>
          <w:rFonts w:ascii="Times New Roman" w:hAnsi="Times New Roman" w:cs="Times New Roman"/>
          <w:sz w:val="24"/>
          <w:szCs w:val="24"/>
        </w:rPr>
        <w:t xml:space="preserve">tak </w:t>
      </w:r>
      <w:r w:rsidRPr="008637EB">
        <w:rPr>
          <w:rFonts w:ascii="Times New Roman" w:hAnsi="Times New Roman" w:cs="Times New Roman"/>
          <w:sz w:val="24"/>
          <w:szCs w:val="24"/>
        </w:rPr>
        <w:t>situace, na které zákon nepamatuje</w:t>
      </w:r>
      <w:r w:rsidR="00476EAE">
        <w:rPr>
          <w:rFonts w:ascii="Times New Roman" w:hAnsi="Times New Roman" w:cs="Times New Roman"/>
          <w:sz w:val="24"/>
          <w:szCs w:val="24"/>
        </w:rPr>
        <w:t>.</w:t>
      </w:r>
      <w:r w:rsidR="0037399A">
        <w:rPr>
          <w:rFonts w:ascii="Times New Roman" w:hAnsi="Times New Roman" w:cs="Times New Roman"/>
          <w:sz w:val="24"/>
          <w:szCs w:val="24"/>
        </w:rPr>
        <w:t xml:space="preserve"> </w:t>
      </w:r>
      <w:r w:rsidR="00284A38">
        <w:rPr>
          <w:rFonts w:ascii="Times New Roman" w:hAnsi="Times New Roman" w:cs="Times New Roman"/>
          <w:sz w:val="24"/>
          <w:szCs w:val="24"/>
        </w:rPr>
        <w:t xml:space="preserve">Tato </w:t>
      </w:r>
      <w:r w:rsidR="00D500D5">
        <w:rPr>
          <w:rFonts w:ascii="Times New Roman" w:hAnsi="Times New Roman" w:cs="Times New Roman"/>
          <w:sz w:val="24"/>
          <w:szCs w:val="24"/>
        </w:rPr>
        <w:t xml:space="preserve">práce má za cíl otevřít rozpravu týkající se přístupu právní úpravy </w:t>
      </w:r>
      <w:r w:rsidR="00175E0A">
        <w:rPr>
          <w:rFonts w:ascii="Times New Roman" w:hAnsi="Times New Roman" w:cs="Times New Roman"/>
          <w:sz w:val="24"/>
          <w:szCs w:val="24"/>
        </w:rPr>
        <w:t>ve vztahu k</w:t>
      </w:r>
      <w:r w:rsidR="00D500D5">
        <w:rPr>
          <w:rFonts w:ascii="Times New Roman" w:hAnsi="Times New Roman" w:cs="Times New Roman"/>
          <w:sz w:val="24"/>
          <w:szCs w:val="24"/>
        </w:rPr>
        <w:t xml:space="preserve"> základní</w:t>
      </w:r>
      <w:r w:rsidR="00175E0A">
        <w:rPr>
          <w:rFonts w:ascii="Times New Roman" w:hAnsi="Times New Roman" w:cs="Times New Roman"/>
          <w:sz w:val="24"/>
          <w:szCs w:val="24"/>
        </w:rPr>
        <w:t>m</w:t>
      </w:r>
      <w:r w:rsidR="00D500D5">
        <w:rPr>
          <w:rFonts w:ascii="Times New Roman" w:hAnsi="Times New Roman" w:cs="Times New Roman"/>
          <w:sz w:val="24"/>
          <w:szCs w:val="24"/>
        </w:rPr>
        <w:t xml:space="preserve"> práv</w:t>
      </w:r>
      <w:r w:rsidR="00175E0A">
        <w:rPr>
          <w:rFonts w:ascii="Times New Roman" w:hAnsi="Times New Roman" w:cs="Times New Roman"/>
          <w:sz w:val="24"/>
          <w:szCs w:val="24"/>
        </w:rPr>
        <w:t>ům</w:t>
      </w:r>
      <w:r w:rsidR="00D500D5">
        <w:rPr>
          <w:rFonts w:ascii="Times New Roman" w:hAnsi="Times New Roman" w:cs="Times New Roman"/>
          <w:sz w:val="24"/>
          <w:szCs w:val="24"/>
        </w:rPr>
        <w:t xml:space="preserve"> </w:t>
      </w:r>
      <w:r w:rsidR="006A2D61">
        <w:rPr>
          <w:rFonts w:ascii="Times New Roman" w:hAnsi="Times New Roman" w:cs="Times New Roman"/>
          <w:sz w:val="24"/>
          <w:szCs w:val="24"/>
        </w:rPr>
        <w:t xml:space="preserve">trans </w:t>
      </w:r>
      <w:r w:rsidR="00D500D5">
        <w:rPr>
          <w:rFonts w:ascii="Times New Roman" w:hAnsi="Times New Roman" w:cs="Times New Roman"/>
          <w:sz w:val="24"/>
          <w:szCs w:val="24"/>
        </w:rPr>
        <w:t>osob</w:t>
      </w:r>
      <w:r w:rsidR="006A2D61">
        <w:rPr>
          <w:rFonts w:ascii="Times New Roman" w:hAnsi="Times New Roman" w:cs="Times New Roman"/>
          <w:sz w:val="24"/>
          <w:szCs w:val="24"/>
        </w:rPr>
        <w:t xml:space="preserve">. </w:t>
      </w:r>
      <w:r w:rsidR="005725D1">
        <w:rPr>
          <w:rFonts w:ascii="Times New Roman" w:hAnsi="Times New Roman" w:cs="Times New Roman"/>
          <w:sz w:val="24"/>
          <w:szCs w:val="24"/>
        </w:rPr>
        <w:t>Ve své p</w:t>
      </w:r>
      <w:r w:rsidR="00EE7CA5">
        <w:rPr>
          <w:rFonts w:ascii="Times New Roman" w:hAnsi="Times New Roman" w:cs="Times New Roman"/>
          <w:sz w:val="24"/>
          <w:szCs w:val="24"/>
        </w:rPr>
        <w:t>rác</w:t>
      </w:r>
      <w:r w:rsidR="005725D1">
        <w:rPr>
          <w:rFonts w:ascii="Times New Roman" w:hAnsi="Times New Roman" w:cs="Times New Roman"/>
          <w:sz w:val="24"/>
          <w:szCs w:val="24"/>
        </w:rPr>
        <w:t>i</w:t>
      </w:r>
      <w:r w:rsidR="00EE7CA5">
        <w:rPr>
          <w:rFonts w:ascii="Times New Roman" w:hAnsi="Times New Roman" w:cs="Times New Roman"/>
          <w:sz w:val="24"/>
          <w:szCs w:val="24"/>
        </w:rPr>
        <w:t xml:space="preserve"> hod</w:t>
      </w:r>
      <w:r w:rsidR="00486DA5">
        <w:rPr>
          <w:rFonts w:ascii="Times New Roman" w:hAnsi="Times New Roman" w:cs="Times New Roman"/>
          <w:sz w:val="24"/>
          <w:szCs w:val="24"/>
        </w:rPr>
        <w:t>not</w:t>
      </w:r>
      <w:r w:rsidR="005725D1">
        <w:rPr>
          <w:rFonts w:ascii="Times New Roman" w:hAnsi="Times New Roman" w:cs="Times New Roman"/>
          <w:sz w:val="24"/>
          <w:szCs w:val="24"/>
        </w:rPr>
        <w:t>ím</w:t>
      </w:r>
      <w:r w:rsidR="00486DA5">
        <w:rPr>
          <w:rFonts w:ascii="Times New Roman" w:hAnsi="Times New Roman" w:cs="Times New Roman"/>
          <w:sz w:val="24"/>
          <w:szCs w:val="24"/>
        </w:rPr>
        <w:t xml:space="preserve"> právní úpravu a její soulad s ústavním pořádkem </w:t>
      </w:r>
      <w:r w:rsidR="00124A5B">
        <w:rPr>
          <w:rFonts w:ascii="Times New Roman" w:hAnsi="Times New Roman" w:cs="Times New Roman"/>
          <w:sz w:val="24"/>
          <w:szCs w:val="24"/>
        </w:rPr>
        <w:t>ČR</w:t>
      </w:r>
      <w:r w:rsidR="000D72E9">
        <w:rPr>
          <w:rFonts w:ascii="Times New Roman" w:hAnsi="Times New Roman" w:cs="Times New Roman"/>
          <w:sz w:val="24"/>
          <w:szCs w:val="24"/>
        </w:rPr>
        <w:t xml:space="preserve">. </w:t>
      </w:r>
      <w:r w:rsidRPr="008637EB">
        <w:rPr>
          <w:rFonts w:ascii="Times New Roman" w:hAnsi="Times New Roman" w:cs="Times New Roman"/>
          <w:sz w:val="24"/>
          <w:szCs w:val="24"/>
        </w:rPr>
        <w:t>Jedním ze základních pilířů práva je spravedlnost a rovnost, proto je nutné zkoumat, zda právní úprava reflektuje skutečný stav a není protěžována většina na úkor menšiny. Listina základních práv a svobod zaručuje základní práva všem bez rozdílu</w:t>
      </w:r>
      <w:r w:rsidR="00476EAE">
        <w:rPr>
          <w:rFonts w:ascii="Times New Roman" w:hAnsi="Times New Roman" w:cs="Times New Roman"/>
          <w:sz w:val="24"/>
          <w:szCs w:val="24"/>
        </w:rPr>
        <w:t>.</w:t>
      </w:r>
      <w:r w:rsidR="00030936">
        <w:rPr>
          <w:rStyle w:val="Znakapoznpodarou"/>
          <w:rFonts w:ascii="Times New Roman" w:hAnsi="Times New Roman" w:cs="Times New Roman"/>
          <w:sz w:val="24"/>
          <w:szCs w:val="24"/>
        </w:rPr>
        <w:footnoteReference w:id="3"/>
      </w:r>
      <w:r w:rsidR="00476EAE">
        <w:rPr>
          <w:rFonts w:ascii="Times New Roman" w:hAnsi="Times New Roman" w:cs="Times New Roman"/>
          <w:sz w:val="24"/>
          <w:szCs w:val="24"/>
        </w:rPr>
        <w:t xml:space="preserve"> </w:t>
      </w:r>
      <w:r w:rsidRPr="008637EB">
        <w:rPr>
          <w:rFonts w:ascii="Times New Roman" w:hAnsi="Times New Roman" w:cs="Times New Roman"/>
          <w:sz w:val="24"/>
          <w:szCs w:val="24"/>
        </w:rPr>
        <w:t xml:space="preserve">Přesto </w:t>
      </w:r>
      <w:r w:rsidR="009C66A4">
        <w:rPr>
          <w:rFonts w:ascii="Times New Roman" w:hAnsi="Times New Roman" w:cs="Times New Roman"/>
          <w:sz w:val="24"/>
          <w:szCs w:val="24"/>
        </w:rPr>
        <w:t xml:space="preserve">trans osobám </w:t>
      </w:r>
      <w:r w:rsidRPr="008637EB">
        <w:rPr>
          <w:rFonts w:ascii="Times New Roman" w:hAnsi="Times New Roman" w:cs="Times New Roman"/>
          <w:sz w:val="24"/>
          <w:szCs w:val="24"/>
        </w:rPr>
        <w:t xml:space="preserve">vznikají obtíže, které </w:t>
      </w:r>
      <w:r w:rsidR="00914111">
        <w:rPr>
          <w:rFonts w:ascii="Times New Roman" w:hAnsi="Times New Roman" w:cs="Times New Roman"/>
          <w:sz w:val="24"/>
          <w:szCs w:val="24"/>
        </w:rPr>
        <w:t>přímo souvis</w:t>
      </w:r>
      <w:r w:rsidR="00C51700">
        <w:rPr>
          <w:rFonts w:ascii="Times New Roman" w:hAnsi="Times New Roman" w:cs="Times New Roman"/>
          <w:sz w:val="24"/>
          <w:szCs w:val="24"/>
        </w:rPr>
        <w:t>í</w:t>
      </w:r>
      <w:r w:rsidR="00914111">
        <w:rPr>
          <w:rFonts w:ascii="Times New Roman" w:hAnsi="Times New Roman" w:cs="Times New Roman"/>
          <w:sz w:val="24"/>
          <w:szCs w:val="24"/>
        </w:rPr>
        <w:t xml:space="preserve"> s aktuálním stavem právní úpravy.</w:t>
      </w:r>
    </w:p>
    <w:p w14:paraId="54567A8F" w14:textId="583A81D4" w:rsidR="005926AB" w:rsidRDefault="00286197" w:rsidP="009F3DDF">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Současn</w:t>
      </w:r>
      <w:r w:rsidR="001D1D1C">
        <w:rPr>
          <w:rFonts w:ascii="Times New Roman" w:hAnsi="Times New Roman" w:cs="Times New Roman"/>
          <w:sz w:val="24"/>
          <w:szCs w:val="24"/>
        </w:rPr>
        <w:t>ý</w:t>
      </w:r>
      <w:r w:rsidR="007030FB">
        <w:rPr>
          <w:rFonts w:ascii="Times New Roman" w:hAnsi="Times New Roman" w:cs="Times New Roman"/>
          <w:sz w:val="24"/>
          <w:szCs w:val="24"/>
        </w:rPr>
        <w:t xml:space="preserve"> i</w:t>
      </w:r>
      <w:r w:rsidR="008637EB" w:rsidRPr="008637EB">
        <w:rPr>
          <w:rFonts w:ascii="Times New Roman" w:hAnsi="Times New Roman" w:cs="Times New Roman"/>
          <w:sz w:val="24"/>
          <w:szCs w:val="24"/>
        </w:rPr>
        <w:t xml:space="preserve">nstitut změny pohlaví </w:t>
      </w:r>
      <w:r w:rsidR="00883615">
        <w:rPr>
          <w:rFonts w:ascii="Times New Roman" w:hAnsi="Times New Roman" w:cs="Times New Roman"/>
          <w:sz w:val="24"/>
          <w:szCs w:val="24"/>
        </w:rPr>
        <w:t>vyžaduje</w:t>
      </w:r>
      <w:r w:rsidR="008637EB" w:rsidRPr="008637EB">
        <w:rPr>
          <w:rFonts w:ascii="Times New Roman" w:hAnsi="Times New Roman" w:cs="Times New Roman"/>
          <w:sz w:val="24"/>
          <w:szCs w:val="24"/>
        </w:rPr>
        <w:t xml:space="preserve"> několik rozporuplných náležitostí, které jsou </w:t>
      </w:r>
      <w:r w:rsidR="007030FB">
        <w:rPr>
          <w:rFonts w:ascii="Times New Roman" w:hAnsi="Times New Roman" w:cs="Times New Roman"/>
          <w:sz w:val="24"/>
          <w:szCs w:val="24"/>
        </w:rPr>
        <w:t>hodné</w:t>
      </w:r>
      <w:r w:rsidR="008637EB" w:rsidRPr="008637EB">
        <w:rPr>
          <w:rFonts w:ascii="Times New Roman" w:hAnsi="Times New Roman" w:cs="Times New Roman"/>
          <w:sz w:val="24"/>
          <w:szCs w:val="24"/>
        </w:rPr>
        <w:t xml:space="preserve"> zkoumání. Příkladem může být nucená sterilizace osob, dále nutný chirurgický </w:t>
      </w:r>
      <w:r w:rsidR="007030FB" w:rsidRPr="008637EB">
        <w:rPr>
          <w:rFonts w:ascii="Times New Roman" w:hAnsi="Times New Roman" w:cs="Times New Roman"/>
          <w:sz w:val="24"/>
          <w:szCs w:val="24"/>
        </w:rPr>
        <w:t>zákrok</w:t>
      </w:r>
      <w:r w:rsidR="008637EB" w:rsidRPr="008637EB">
        <w:rPr>
          <w:rFonts w:ascii="Times New Roman" w:hAnsi="Times New Roman" w:cs="Times New Roman"/>
          <w:sz w:val="24"/>
          <w:szCs w:val="24"/>
        </w:rPr>
        <w:t xml:space="preserve"> apod</w:t>
      </w:r>
      <w:r w:rsidR="007030FB">
        <w:rPr>
          <w:rFonts w:ascii="Times New Roman" w:hAnsi="Times New Roman" w:cs="Times New Roman"/>
          <w:sz w:val="24"/>
          <w:szCs w:val="24"/>
        </w:rPr>
        <w:t>.</w:t>
      </w:r>
      <w:r w:rsidR="00BB59D1">
        <w:rPr>
          <w:rFonts w:ascii="Times New Roman" w:hAnsi="Times New Roman" w:cs="Times New Roman"/>
          <w:sz w:val="24"/>
          <w:szCs w:val="24"/>
        </w:rPr>
        <w:t xml:space="preserve"> </w:t>
      </w:r>
      <w:r w:rsidR="00BB59D1" w:rsidRPr="00BB59D1">
        <w:rPr>
          <w:rFonts w:ascii="Times New Roman" w:hAnsi="Times New Roman" w:cs="Times New Roman"/>
          <w:sz w:val="24"/>
          <w:szCs w:val="24"/>
        </w:rPr>
        <w:t xml:space="preserve">Zákonodárce často přistupuje k člověku objektivisticky, </w:t>
      </w:r>
      <w:r w:rsidR="00883615">
        <w:rPr>
          <w:rFonts w:ascii="Times New Roman" w:hAnsi="Times New Roman" w:cs="Times New Roman"/>
          <w:sz w:val="24"/>
          <w:szCs w:val="24"/>
        </w:rPr>
        <w:t>což</w:t>
      </w:r>
      <w:r w:rsidR="00476EAE">
        <w:rPr>
          <w:rFonts w:ascii="Times New Roman" w:hAnsi="Times New Roman" w:cs="Times New Roman"/>
          <w:sz w:val="24"/>
          <w:szCs w:val="24"/>
        </w:rPr>
        <w:t xml:space="preserve"> vyvolává</w:t>
      </w:r>
      <w:r w:rsidR="00BB59D1" w:rsidRPr="00BB59D1">
        <w:rPr>
          <w:rFonts w:ascii="Times New Roman" w:hAnsi="Times New Roman" w:cs="Times New Roman"/>
          <w:sz w:val="24"/>
          <w:szCs w:val="24"/>
        </w:rPr>
        <w:t xml:space="preserve"> problém, zejména v situacích, kdy se jednotlivec odlišuje od většinové společnosti. Úkolem práva by mělo být pamatovat na takové menšiny a přistupovat s respektem k jejich odlišnostem.</w:t>
      </w:r>
      <w:r w:rsidR="00BB59D1">
        <w:rPr>
          <w:rFonts w:ascii="Times New Roman" w:hAnsi="Times New Roman" w:cs="Times New Roman"/>
          <w:sz w:val="24"/>
          <w:szCs w:val="24"/>
        </w:rPr>
        <w:t xml:space="preserve"> </w:t>
      </w:r>
      <w:r w:rsidR="001F4B83">
        <w:rPr>
          <w:rFonts w:ascii="Times New Roman" w:hAnsi="Times New Roman" w:cs="Times New Roman"/>
          <w:sz w:val="24"/>
          <w:szCs w:val="24"/>
        </w:rPr>
        <w:t>J</w:t>
      </w:r>
      <w:r w:rsidR="00A20277">
        <w:rPr>
          <w:rFonts w:ascii="Times New Roman" w:hAnsi="Times New Roman" w:cs="Times New Roman"/>
          <w:sz w:val="24"/>
          <w:szCs w:val="24"/>
        </w:rPr>
        <w:t xml:space="preserve">e </w:t>
      </w:r>
      <w:r w:rsidR="00390979">
        <w:rPr>
          <w:rFonts w:ascii="Times New Roman" w:hAnsi="Times New Roman" w:cs="Times New Roman"/>
          <w:sz w:val="24"/>
          <w:szCs w:val="24"/>
        </w:rPr>
        <w:t xml:space="preserve">důležité </w:t>
      </w:r>
      <w:r w:rsidR="00FC7E9E">
        <w:rPr>
          <w:rFonts w:ascii="Times New Roman" w:hAnsi="Times New Roman" w:cs="Times New Roman"/>
          <w:sz w:val="24"/>
          <w:szCs w:val="24"/>
        </w:rPr>
        <w:t xml:space="preserve">si </w:t>
      </w:r>
      <w:r w:rsidR="001F4B83">
        <w:rPr>
          <w:rFonts w:ascii="Times New Roman" w:hAnsi="Times New Roman" w:cs="Times New Roman"/>
          <w:sz w:val="24"/>
          <w:szCs w:val="24"/>
        </w:rPr>
        <w:t>klást otázku</w:t>
      </w:r>
      <w:r w:rsidR="00A20277">
        <w:rPr>
          <w:rFonts w:ascii="Times New Roman" w:hAnsi="Times New Roman" w:cs="Times New Roman"/>
          <w:sz w:val="24"/>
          <w:szCs w:val="24"/>
        </w:rPr>
        <w:t xml:space="preserve">, zda právní úprava </w:t>
      </w:r>
      <w:r w:rsidR="005F79A1">
        <w:rPr>
          <w:rFonts w:ascii="Times New Roman" w:hAnsi="Times New Roman" w:cs="Times New Roman"/>
          <w:sz w:val="24"/>
          <w:szCs w:val="24"/>
        </w:rPr>
        <w:t>respektuje</w:t>
      </w:r>
      <w:r w:rsidR="00A20277">
        <w:rPr>
          <w:rFonts w:ascii="Times New Roman" w:hAnsi="Times New Roman" w:cs="Times New Roman"/>
          <w:sz w:val="24"/>
          <w:szCs w:val="24"/>
        </w:rPr>
        <w:t xml:space="preserve"> individualitu člověka</w:t>
      </w:r>
      <w:r w:rsidR="00B84E9B">
        <w:rPr>
          <w:rFonts w:ascii="Times New Roman" w:hAnsi="Times New Roman" w:cs="Times New Roman"/>
          <w:sz w:val="24"/>
          <w:szCs w:val="24"/>
        </w:rPr>
        <w:t>. Ta</w:t>
      </w:r>
      <w:r w:rsidR="00A20277">
        <w:rPr>
          <w:rFonts w:ascii="Times New Roman" w:hAnsi="Times New Roman" w:cs="Times New Roman"/>
          <w:sz w:val="24"/>
          <w:szCs w:val="24"/>
        </w:rPr>
        <w:t xml:space="preserve"> je v</w:t>
      </w:r>
      <w:r w:rsidR="001D4612">
        <w:rPr>
          <w:rFonts w:ascii="Times New Roman" w:hAnsi="Times New Roman" w:cs="Times New Roman"/>
          <w:sz w:val="24"/>
          <w:szCs w:val="24"/>
        </w:rPr>
        <w:t xml:space="preserve"> </w:t>
      </w:r>
      <w:r w:rsidR="00A20277">
        <w:rPr>
          <w:rFonts w:ascii="Times New Roman" w:hAnsi="Times New Roman" w:cs="Times New Roman"/>
          <w:sz w:val="24"/>
          <w:szCs w:val="24"/>
        </w:rPr>
        <w:t xml:space="preserve">této práci </w:t>
      </w:r>
      <w:r w:rsidR="001D4612">
        <w:rPr>
          <w:rFonts w:ascii="Times New Roman" w:hAnsi="Times New Roman" w:cs="Times New Roman"/>
          <w:sz w:val="24"/>
          <w:szCs w:val="24"/>
        </w:rPr>
        <w:t>reprezentována</w:t>
      </w:r>
      <w:r w:rsidR="00A20277">
        <w:rPr>
          <w:rFonts w:ascii="Times New Roman" w:hAnsi="Times New Roman" w:cs="Times New Roman"/>
          <w:sz w:val="24"/>
          <w:szCs w:val="24"/>
        </w:rPr>
        <w:t xml:space="preserve"> osobami procházejícími změnou pohlaví.</w:t>
      </w:r>
      <w:r w:rsidR="006205DE">
        <w:rPr>
          <w:rFonts w:ascii="Times New Roman" w:hAnsi="Times New Roman" w:cs="Times New Roman"/>
          <w:sz w:val="24"/>
          <w:szCs w:val="24"/>
        </w:rPr>
        <w:t xml:space="preserve"> </w:t>
      </w:r>
      <w:r w:rsidR="0058059C" w:rsidRPr="0058059C">
        <w:rPr>
          <w:rFonts w:ascii="Times New Roman" w:hAnsi="Times New Roman" w:cs="Times New Roman"/>
          <w:sz w:val="24"/>
          <w:szCs w:val="24"/>
        </w:rPr>
        <w:t>Toto téma doposud není v odborné literatuře dostatečně zpracováno, a proto existuje mezer</w:t>
      </w:r>
      <w:r w:rsidR="0058059C">
        <w:rPr>
          <w:rFonts w:ascii="Times New Roman" w:hAnsi="Times New Roman" w:cs="Times New Roman"/>
          <w:sz w:val="24"/>
          <w:szCs w:val="24"/>
        </w:rPr>
        <w:t>a</w:t>
      </w:r>
      <w:r w:rsidR="0058059C" w:rsidRPr="0058059C">
        <w:rPr>
          <w:rFonts w:ascii="Times New Roman" w:hAnsi="Times New Roman" w:cs="Times New Roman"/>
          <w:sz w:val="24"/>
          <w:szCs w:val="24"/>
        </w:rPr>
        <w:t>, kterou bych rád svou prací vyplnil.</w:t>
      </w:r>
    </w:p>
    <w:p w14:paraId="60888D58" w14:textId="2EF42307" w:rsidR="003D34A0" w:rsidRDefault="0035541F" w:rsidP="009F3DDF">
      <w:pPr>
        <w:spacing w:after="0" w:line="360" w:lineRule="auto"/>
        <w:ind w:firstLine="357"/>
        <w:jc w:val="both"/>
        <w:rPr>
          <w:rFonts w:ascii="Times New Roman" w:hAnsi="Times New Roman" w:cs="Times New Roman"/>
          <w:sz w:val="24"/>
          <w:szCs w:val="24"/>
        </w:rPr>
      </w:pPr>
      <w:r w:rsidRPr="003D34A0">
        <w:rPr>
          <w:rFonts w:ascii="Times New Roman" w:hAnsi="Times New Roman" w:cs="Times New Roman"/>
          <w:sz w:val="24"/>
          <w:szCs w:val="24"/>
        </w:rPr>
        <w:t xml:space="preserve">Diplomovou práci koncipuji do </w:t>
      </w:r>
      <w:r w:rsidR="00F57F50" w:rsidRPr="003D34A0">
        <w:rPr>
          <w:rFonts w:ascii="Times New Roman" w:hAnsi="Times New Roman" w:cs="Times New Roman"/>
          <w:sz w:val="24"/>
          <w:szCs w:val="24"/>
        </w:rPr>
        <w:t>pěti kapitol a několika podkapitol. Každá kapitola má</w:t>
      </w:r>
      <w:r w:rsidR="0055583C">
        <w:rPr>
          <w:rFonts w:ascii="Times New Roman" w:hAnsi="Times New Roman" w:cs="Times New Roman"/>
          <w:sz w:val="24"/>
          <w:szCs w:val="24"/>
        </w:rPr>
        <w:t xml:space="preserve"> </w:t>
      </w:r>
      <w:r w:rsidR="008C7E8A" w:rsidRPr="003D34A0">
        <w:rPr>
          <w:rFonts w:ascii="Times New Roman" w:hAnsi="Times New Roman" w:cs="Times New Roman"/>
          <w:sz w:val="24"/>
          <w:szCs w:val="24"/>
        </w:rPr>
        <w:t>zodpovědět konkrétní výzkumnou otázku. V</w:t>
      </w:r>
      <w:r w:rsidR="007A0A0D">
        <w:rPr>
          <w:rFonts w:ascii="Times New Roman" w:hAnsi="Times New Roman" w:cs="Times New Roman"/>
          <w:sz w:val="24"/>
          <w:szCs w:val="24"/>
        </w:rPr>
        <w:t xml:space="preserve"> </w:t>
      </w:r>
      <w:r w:rsidR="008C7E8A" w:rsidRPr="003D34A0">
        <w:rPr>
          <w:rFonts w:ascii="Times New Roman" w:hAnsi="Times New Roman" w:cs="Times New Roman"/>
          <w:sz w:val="24"/>
          <w:szCs w:val="24"/>
        </w:rPr>
        <w:t xml:space="preserve">první části se věnuji obecnému </w:t>
      </w:r>
      <w:r w:rsidR="00452A56" w:rsidRPr="003D34A0">
        <w:rPr>
          <w:rFonts w:ascii="Times New Roman" w:hAnsi="Times New Roman" w:cs="Times New Roman"/>
          <w:sz w:val="24"/>
          <w:szCs w:val="24"/>
        </w:rPr>
        <w:t>vymezení základních pojmů, jako jsou základní práva, transsexualita, proces změny pohlaví</w:t>
      </w:r>
      <w:r w:rsidR="003965CC" w:rsidRPr="003D34A0">
        <w:rPr>
          <w:rFonts w:ascii="Times New Roman" w:hAnsi="Times New Roman" w:cs="Times New Roman"/>
          <w:sz w:val="24"/>
          <w:szCs w:val="24"/>
        </w:rPr>
        <w:t xml:space="preserve"> a současná právní úprava</w:t>
      </w:r>
      <w:r w:rsidR="00F11D70">
        <w:rPr>
          <w:rFonts w:ascii="Times New Roman" w:hAnsi="Times New Roman" w:cs="Times New Roman"/>
          <w:sz w:val="24"/>
          <w:szCs w:val="24"/>
        </w:rPr>
        <w:t>, která ovlivňuje</w:t>
      </w:r>
      <w:r w:rsidR="003965CC" w:rsidRPr="003D34A0">
        <w:rPr>
          <w:rFonts w:ascii="Times New Roman" w:hAnsi="Times New Roman" w:cs="Times New Roman"/>
          <w:sz w:val="24"/>
          <w:szCs w:val="24"/>
        </w:rPr>
        <w:t xml:space="preserve"> právní uznání změny pohlaví. </w:t>
      </w:r>
      <w:r w:rsidR="00B227F4">
        <w:rPr>
          <w:rFonts w:ascii="Times New Roman" w:hAnsi="Times New Roman" w:cs="Times New Roman"/>
          <w:sz w:val="24"/>
          <w:szCs w:val="24"/>
        </w:rPr>
        <w:t>Na to navazuji</w:t>
      </w:r>
      <w:r w:rsidR="00B227F4" w:rsidRPr="00B227F4">
        <w:rPr>
          <w:rFonts w:ascii="Times New Roman" w:hAnsi="Times New Roman" w:cs="Times New Roman"/>
          <w:sz w:val="24"/>
          <w:szCs w:val="24"/>
        </w:rPr>
        <w:t xml:space="preserve"> samotn</w:t>
      </w:r>
      <w:r w:rsidR="00B227F4">
        <w:rPr>
          <w:rFonts w:ascii="Times New Roman" w:hAnsi="Times New Roman" w:cs="Times New Roman"/>
          <w:sz w:val="24"/>
          <w:szCs w:val="24"/>
        </w:rPr>
        <w:t>ým</w:t>
      </w:r>
      <w:r w:rsidR="00B227F4" w:rsidRPr="00B227F4">
        <w:rPr>
          <w:rFonts w:ascii="Times New Roman" w:hAnsi="Times New Roman" w:cs="Times New Roman"/>
          <w:sz w:val="24"/>
          <w:szCs w:val="24"/>
        </w:rPr>
        <w:t xml:space="preserve"> hodnocení</w:t>
      </w:r>
      <w:r w:rsidR="00B227F4">
        <w:rPr>
          <w:rFonts w:ascii="Times New Roman" w:hAnsi="Times New Roman" w:cs="Times New Roman"/>
          <w:sz w:val="24"/>
          <w:szCs w:val="24"/>
        </w:rPr>
        <w:t>m</w:t>
      </w:r>
      <w:r w:rsidR="00B227F4" w:rsidRPr="00B227F4">
        <w:rPr>
          <w:rFonts w:ascii="Times New Roman" w:hAnsi="Times New Roman" w:cs="Times New Roman"/>
          <w:sz w:val="24"/>
          <w:szCs w:val="24"/>
        </w:rPr>
        <w:t xml:space="preserve"> právní úpravy, které probíhá na základě předem stanovených hodnotících kritérií. Tato hodnotící kritéria odrážejí názvy jednotlivých podkapitol ve třetí a čtvrté kapitole.</w:t>
      </w:r>
      <w:r w:rsidR="00B227F4">
        <w:rPr>
          <w:rFonts w:ascii="Times New Roman" w:hAnsi="Times New Roman" w:cs="Times New Roman"/>
          <w:sz w:val="24"/>
          <w:szCs w:val="24"/>
        </w:rPr>
        <w:t xml:space="preserve"> </w:t>
      </w:r>
      <w:r w:rsidR="00B76F50" w:rsidRPr="003D34A0">
        <w:rPr>
          <w:rFonts w:ascii="Times New Roman" w:hAnsi="Times New Roman" w:cs="Times New Roman"/>
          <w:sz w:val="24"/>
          <w:szCs w:val="24"/>
        </w:rPr>
        <w:t xml:space="preserve">Analýza </w:t>
      </w:r>
      <w:r w:rsidR="00684C3D" w:rsidRPr="003D34A0">
        <w:rPr>
          <w:rFonts w:ascii="Times New Roman" w:hAnsi="Times New Roman" w:cs="Times New Roman"/>
          <w:sz w:val="24"/>
          <w:szCs w:val="24"/>
        </w:rPr>
        <w:t xml:space="preserve">právní úpravy pohledem ústavního pořádku </w:t>
      </w:r>
      <w:r w:rsidR="00E42A2C" w:rsidRPr="003D34A0">
        <w:rPr>
          <w:rFonts w:ascii="Times New Roman" w:hAnsi="Times New Roman" w:cs="Times New Roman"/>
          <w:sz w:val="24"/>
          <w:szCs w:val="24"/>
        </w:rPr>
        <w:t xml:space="preserve">je naprosto klíčová pro </w:t>
      </w:r>
      <w:r w:rsidR="00595590" w:rsidRPr="003D34A0">
        <w:rPr>
          <w:rFonts w:ascii="Times New Roman" w:hAnsi="Times New Roman" w:cs="Times New Roman"/>
          <w:sz w:val="24"/>
          <w:szCs w:val="24"/>
        </w:rPr>
        <w:t xml:space="preserve">zodpovězení základní výzkumné otázky, zda </w:t>
      </w:r>
      <w:r w:rsidR="00D57A5D" w:rsidRPr="003D34A0">
        <w:rPr>
          <w:rFonts w:ascii="Times New Roman" w:hAnsi="Times New Roman" w:cs="Times New Roman"/>
          <w:sz w:val="24"/>
          <w:szCs w:val="24"/>
        </w:rPr>
        <w:t>současná právní úprava institut</w:t>
      </w:r>
      <w:r w:rsidR="00484CF5" w:rsidRPr="003D34A0">
        <w:rPr>
          <w:rFonts w:ascii="Times New Roman" w:hAnsi="Times New Roman" w:cs="Times New Roman"/>
          <w:sz w:val="24"/>
          <w:szCs w:val="24"/>
        </w:rPr>
        <w:t xml:space="preserve">u změny pohlaví </w:t>
      </w:r>
      <w:r w:rsidR="001668BF" w:rsidRPr="003D34A0">
        <w:rPr>
          <w:rFonts w:ascii="Times New Roman" w:hAnsi="Times New Roman" w:cs="Times New Roman"/>
          <w:sz w:val="24"/>
          <w:szCs w:val="24"/>
        </w:rPr>
        <w:t xml:space="preserve">respektuje ústavní pořádek a mezinárodní závazky, </w:t>
      </w:r>
      <w:r w:rsidR="00D10246" w:rsidRPr="003D34A0">
        <w:rPr>
          <w:rFonts w:ascii="Times New Roman" w:hAnsi="Times New Roman" w:cs="Times New Roman"/>
          <w:sz w:val="24"/>
          <w:szCs w:val="24"/>
        </w:rPr>
        <w:t xml:space="preserve">kterými je </w:t>
      </w:r>
      <w:r w:rsidR="00124A5B">
        <w:rPr>
          <w:rFonts w:ascii="Times New Roman" w:hAnsi="Times New Roman" w:cs="Times New Roman"/>
          <w:sz w:val="24"/>
          <w:szCs w:val="24"/>
        </w:rPr>
        <w:t>ČR</w:t>
      </w:r>
      <w:r w:rsidR="00D10246" w:rsidRPr="003D34A0">
        <w:rPr>
          <w:rFonts w:ascii="Times New Roman" w:hAnsi="Times New Roman" w:cs="Times New Roman"/>
          <w:sz w:val="24"/>
          <w:szCs w:val="24"/>
        </w:rPr>
        <w:t xml:space="preserve"> vázána.</w:t>
      </w:r>
      <w:r w:rsidR="00FE74A1">
        <w:rPr>
          <w:rFonts w:ascii="Times New Roman" w:hAnsi="Times New Roman" w:cs="Times New Roman"/>
          <w:i/>
          <w:iCs/>
          <w:sz w:val="24"/>
          <w:szCs w:val="24"/>
        </w:rPr>
        <w:t xml:space="preserve"> </w:t>
      </w:r>
      <w:r w:rsidR="00AA047B" w:rsidRPr="003D34A0">
        <w:rPr>
          <w:rFonts w:ascii="Times New Roman" w:hAnsi="Times New Roman" w:cs="Times New Roman"/>
          <w:sz w:val="24"/>
          <w:szCs w:val="24"/>
        </w:rPr>
        <w:t>V</w:t>
      </w:r>
      <w:r w:rsidR="00141061">
        <w:rPr>
          <w:rFonts w:ascii="Times New Roman" w:hAnsi="Times New Roman" w:cs="Times New Roman"/>
          <w:sz w:val="24"/>
          <w:szCs w:val="24"/>
        </w:rPr>
        <w:t xml:space="preserve"> </w:t>
      </w:r>
      <w:r w:rsidR="00AA047B" w:rsidRPr="003D34A0">
        <w:rPr>
          <w:rFonts w:ascii="Times New Roman" w:hAnsi="Times New Roman" w:cs="Times New Roman"/>
          <w:sz w:val="24"/>
          <w:szCs w:val="24"/>
        </w:rPr>
        <w:t xml:space="preserve">poslední části </w:t>
      </w:r>
      <w:r w:rsidR="00F77F39" w:rsidRPr="003D34A0">
        <w:rPr>
          <w:rFonts w:ascii="Times New Roman" w:hAnsi="Times New Roman" w:cs="Times New Roman"/>
          <w:sz w:val="24"/>
          <w:szCs w:val="24"/>
        </w:rPr>
        <w:t xml:space="preserve">se </w:t>
      </w:r>
      <w:r w:rsidR="00AA047B" w:rsidRPr="003D34A0">
        <w:rPr>
          <w:rFonts w:ascii="Times New Roman" w:hAnsi="Times New Roman" w:cs="Times New Roman"/>
          <w:sz w:val="24"/>
          <w:szCs w:val="24"/>
        </w:rPr>
        <w:t>věnuji</w:t>
      </w:r>
      <w:r w:rsidR="00006503" w:rsidRPr="003D34A0">
        <w:rPr>
          <w:rFonts w:ascii="Times New Roman" w:hAnsi="Times New Roman" w:cs="Times New Roman"/>
          <w:sz w:val="24"/>
          <w:szCs w:val="24"/>
        </w:rPr>
        <w:t xml:space="preserve"> </w:t>
      </w:r>
      <w:r w:rsidR="0002715A" w:rsidRPr="003D34A0">
        <w:rPr>
          <w:rFonts w:ascii="Times New Roman" w:hAnsi="Times New Roman" w:cs="Times New Roman"/>
          <w:sz w:val="24"/>
          <w:szCs w:val="24"/>
        </w:rPr>
        <w:t xml:space="preserve">možným úpravám do budoucna, které mají potenciál zlepšit </w:t>
      </w:r>
      <w:r w:rsidR="00391758" w:rsidRPr="003D34A0">
        <w:rPr>
          <w:rFonts w:ascii="Times New Roman" w:hAnsi="Times New Roman" w:cs="Times New Roman"/>
          <w:sz w:val="24"/>
          <w:szCs w:val="24"/>
        </w:rPr>
        <w:t>soulad právní úpravy s</w:t>
      </w:r>
      <w:r w:rsidR="00141061">
        <w:rPr>
          <w:rFonts w:ascii="Times New Roman" w:hAnsi="Times New Roman" w:cs="Times New Roman"/>
          <w:sz w:val="24"/>
          <w:szCs w:val="24"/>
        </w:rPr>
        <w:t xml:space="preserve"> </w:t>
      </w:r>
      <w:r w:rsidR="00391758" w:rsidRPr="003D34A0">
        <w:rPr>
          <w:rFonts w:ascii="Times New Roman" w:hAnsi="Times New Roman" w:cs="Times New Roman"/>
          <w:sz w:val="24"/>
          <w:szCs w:val="24"/>
        </w:rPr>
        <w:t>ústavním pořádkem.</w:t>
      </w:r>
      <w:r w:rsidR="00C93C32">
        <w:rPr>
          <w:rFonts w:ascii="Times New Roman" w:hAnsi="Times New Roman" w:cs="Times New Roman"/>
          <w:sz w:val="24"/>
          <w:szCs w:val="24"/>
        </w:rPr>
        <w:br w:type="page"/>
      </w:r>
    </w:p>
    <w:p w14:paraId="4F53B60C" w14:textId="3C32E17A" w:rsidR="00A35BDB" w:rsidRDefault="008B08BA" w:rsidP="009F3DDF">
      <w:pPr>
        <w:pStyle w:val="Nadpis1"/>
        <w:spacing w:before="0" w:line="360" w:lineRule="auto"/>
        <w:ind w:firstLine="357"/>
        <w:jc w:val="both"/>
        <w:rPr>
          <w:rFonts w:ascii="Times New Roman" w:hAnsi="Times New Roman" w:cs="Times New Roman"/>
          <w:b/>
          <w:bCs/>
          <w:color w:val="auto"/>
        </w:rPr>
      </w:pPr>
      <w:bookmarkStart w:id="3" w:name="_Toc162801678"/>
      <w:r w:rsidRPr="00B02C08">
        <w:rPr>
          <w:rFonts w:ascii="Times New Roman" w:hAnsi="Times New Roman" w:cs="Times New Roman"/>
          <w:b/>
          <w:bCs/>
          <w:color w:val="auto"/>
        </w:rPr>
        <w:lastRenderedPageBreak/>
        <w:t xml:space="preserve">1. </w:t>
      </w:r>
      <w:r w:rsidR="004071A4">
        <w:rPr>
          <w:rFonts w:ascii="Times New Roman" w:hAnsi="Times New Roman" w:cs="Times New Roman"/>
          <w:b/>
          <w:bCs/>
          <w:color w:val="auto"/>
        </w:rPr>
        <w:t>Vymezení</w:t>
      </w:r>
      <w:r w:rsidR="009D0ACF" w:rsidRPr="00B02C08">
        <w:rPr>
          <w:rFonts w:ascii="Times New Roman" w:hAnsi="Times New Roman" w:cs="Times New Roman"/>
          <w:b/>
          <w:bCs/>
          <w:color w:val="auto"/>
        </w:rPr>
        <w:t xml:space="preserve"> pojmů</w:t>
      </w:r>
      <w:bookmarkEnd w:id="3"/>
    </w:p>
    <w:p w14:paraId="17968FF8" w14:textId="4FF5B52F" w:rsidR="005947B6" w:rsidRPr="003D34A0" w:rsidRDefault="00B21F2D" w:rsidP="00482A9A">
      <w:pPr>
        <w:spacing w:line="360" w:lineRule="auto"/>
        <w:ind w:firstLine="357"/>
        <w:jc w:val="both"/>
        <w:rPr>
          <w:rFonts w:ascii="Times New Roman" w:hAnsi="Times New Roman" w:cs="Times New Roman"/>
          <w:sz w:val="24"/>
          <w:szCs w:val="24"/>
        </w:rPr>
      </w:pPr>
      <w:r w:rsidRPr="003D34A0">
        <w:rPr>
          <w:rFonts w:ascii="Times New Roman" w:hAnsi="Times New Roman" w:cs="Times New Roman"/>
          <w:sz w:val="24"/>
          <w:szCs w:val="24"/>
        </w:rPr>
        <w:t>V</w:t>
      </w:r>
      <w:r w:rsidR="008E1ACB">
        <w:rPr>
          <w:rFonts w:ascii="Times New Roman" w:hAnsi="Times New Roman" w:cs="Times New Roman"/>
          <w:sz w:val="24"/>
          <w:szCs w:val="24"/>
        </w:rPr>
        <w:t xml:space="preserve"> </w:t>
      </w:r>
      <w:r w:rsidRPr="003D34A0">
        <w:rPr>
          <w:rFonts w:ascii="Times New Roman" w:hAnsi="Times New Roman" w:cs="Times New Roman"/>
          <w:sz w:val="24"/>
          <w:szCs w:val="24"/>
        </w:rPr>
        <w:t xml:space="preserve">této úvodní kapitole </w:t>
      </w:r>
      <w:r w:rsidR="004C3F8B">
        <w:rPr>
          <w:rFonts w:ascii="Times New Roman" w:hAnsi="Times New Roman" w:cs="Times New Roman"/>
          <w:sz w:val="24"/>
          <w:szCs w:val="24"/>
        </w:rPr>
        <w:t>v</w:t>
      </w:r>
      <w:r w:rsidR="00AE3080" w:rsidRPr="003D34A0">
        <w:rPr>
          <w:rFonts w:ascii="Times New Roman" w:hAnsi="Times New Roman" w:cs="Times New Roman"/>
          <w:sz w:val="24"/>
          <w:szCs w:val="24"/>
        </w:rPr>
        <w:t xml:space="preserve">ysvětluji pojmy, </w:t>
      </w:r>
      <w:r w:rsidR="00952457" w:rsidRPr="003D34A0">
        <w:rPr>
          <w:rFonts w:ascii="Times New Roman" w:hAnsi="Times New Roman" w:cs="Times New Roman"/>
          <w:sz w:val="24"/>
          <w:szCs w:val="24"/>
        </w:rPr>
        <w:t>od kterých se odvíjí celý zbytek textu. Jejich defi</w:t>
      </w:r>
      <w:r w:rsidR="0005788C" w:rsidRPr="003D34A0">
        <w:rPr>
          <w:rFonts w:ascii="Times New Roman" w:hAnsi="Times New Roman" w:cs="Times New Roman"/>
          <w:sz w:val="24"/>
          <w:szCs w:val="24"/>
        </w:rPr>
        <w:t xml:space="preserve">nování hraje podstatnou roli při uchopení </w:t>
      </w:r>
      <w:r w:rsidR="000B7BD7" w:rsidRPr="003D34A0">
        <w:rPr>
          <w:rFonts w:ascii="Times New Roman" w:hAnsi="Times New Roman" w:cs="Times New Roman"/>
          <w:sz w:val="24"/>
          <w:szCs w:val="24"/>
        </w:rPr>
        <w:t>tématu diplomové práce.</w:t>
      </w:r>
      <w:r w:rsidR="00282D50" w:rsidRPr="003D34A0">
        <w:rPr>
          <w:rFonts w:ascii="Times New Roman" w:hAnsi="Times New Roman" w:cs="Times New Roman"/>
          <w:sz w:val="24"/>
          <w:szCs w:val="24"/>
        </w:rPr>
        <w:t xml:space="preserve"> Kapitolu strukturuji do </w:t>
      </w:r>
      <w:r w:rsidR="005B3970" w:rsidRPr="003D34A0">
        <w:rPr>
          <w:rFonts w:ascii="Times New Roman" w:hAnsi="Times New Roman" w:cs="Times New Roman"/>
          <w:sz w:val="24"/>
          <w:szCs w:val="24"/>
        </w:rPr>
        <w:t>užších pojmů, kterým se věnuji v</w:t>
      </w:r>
      <w:r w:rsidR="00B3786C">
        <w:rPr>
          <w:rFonts w:ascii="Times New Roman" w:hAnsi="Times New Roman" w:cs="Times New Roman"/>
          <w:sz w:val="24"/>
          <w:szCs w:val="24"/>
        </w:rPr>
        <w:t xml:space="preserve"> </w:t>
      </w:r>
      <w:r w:rsidR="008E172A" w:rsidRPr="003D34A0">
        <w:rPr>
          <w:rFonts w:ascii="Times New Roman" w:hAnsi="Times New Roman" w:cs="Times New Roman"/>
          <w:sz w:val="24"/>
          <w:szCs w:val="24"/>
        </w:rPr>
        <w:t>rámci jednotlivých podkapitol.</w:t>
      </w:r>
      <w:r w:rsidR="008D18C8">
        <w:rPr>
          <w:rFonts w:ascii="Times New Roman" w:hAnsi="Times New Roman" w:cs="Times New Roman"/>
          <w:sz w:val="24"/>
          <w:szCs w:val="24"/>
        </w:rPr>
        <w:t xml:space="preserve"> </w:t>
      </w:r>
      <w:r w:rsidR="00394EC4" w:rsidRPr="003D34A0">
        <w:rPr>
          <w:rFonts w:ascii="Times New Roman" w:hAnsi="Times New Roman" w:cs="Times New Roman"/>
          <w:sz w:val="24"/>
          <w:szCs w:val="24"/>
        </w:rPr>
        <w:t xml:space="preserve">Definicí těchto pojmů chci předejít problémům při </w:t>
      </w:r>
      <w:r w:rsidR="00C76C2F" w:rsidRPr="003D34A0">
        <w:rPr>
          <w:rFonts w:ascii="Times New Roman" w:hAnsi="Times New Roman" w:cs="Times New Roman"/>
          <w:sz w:val="24"/>
          <w:szCs w:val="24"/>
        </w:rPr>
        <w:t>výkladu použitých pojmosloví.</w:t>
      </w:r>
    </w:p>
    <w:p w14:paraId="56859ED7" w14:textId="12FFEC00" w:rsidR="00797BAC" w:rsidRPr="00797BAC" w:rsidRDefault="008B08BA" w:rsidP="00BB4131">
      <w:pPr>
        <w:pStyle w:val="Nadpis2"/>
        <w:spacing w:before="0" w:after="200" w:line="360" w:lineRule="auto"/>
        <w:ind w:firstLine="357"/>
        <w:jc w:val="both"/>
        <w:rPr>
          <w:rFonts w:ascii="Times New Roman" w:hAnsi="Times New Roman" w:cs="Times New Roman"/>
          <w:b/>
          <w:bCs/>
          <w:color w:val="auto"/>
          <w:sz w:val="28"/>
          <w:szCs w:val="28"/>
        </w:rPr>
      </w:pPr>
      <w:bookmarkStart w:id="4" w:name="_Toc162801679"/>
      <w:r w:rsidRPr="00B02C08">
        <w:rPr>
          <w:rFonts w:ascii="Times New Roman" w:hAnsi="Times New Roman" w:cs="Times New Roman"/>
          <w:b/>
          <w:bCs/>
          <w:color w:val="auto"/>
          <w:sz w:val="28"/>
          <w:szCs w:val="28"/>
        </w:rPr>
        <w:t xml:space="preserve">1.1. </w:t>
      </w:r>
      <w:r w:rsidR="007D34D7">
        <w:rPr>
          <w:rFonts w:ascii="Times New Roman" w:hAnsi="Times New Roman" w:cs="Times New Roman"/>
          <w:b/>
          <w:bCs/>
          <w:color w:val="auto"/>
          <w:sz w:val="28"/>
          <w:szCs w:val="28"/>
        </w:rPr>
        <w:t>Lidskoprávní základ</w:t>
      </w:r>
      <w:bookmarkEnd w:id="4"/>
    </w:p>
    <w:p w14:paraId="0BA39E02" w14:textId="3C4FA54F" w:rsidR="00D11179" w:rsidRPr="00B02C08" w:rsidRDefault="00D11179" w:rsidP="009F3DDF">
      <w:pPr>
        <w:spacing w:after="0" w:line="360" w:lineRule="auto"/>
        <w:ind w:firstLine="357"/>
        <w:jc w:val="both"/>
        <w:rPr>
          <w:rFonts w:ascii="Times New Roman" w:hAnsi="Times New Roman" w:cs="Times New Roman"/>
          <w:i/>
          <w:iCs/>
          <w:sz w:val="24"/>
          <w:szCs w:val="24"/>
        </w:rPr>
      </w:pPr>
      <w:r w:rsidRPr="00B02C08">
        <w:rPr>
          <w:rFonts w:ascii="Times New Roman" w:hAnsi="Times New Roman" w:cs="Times New Roman"/>
          <w:i/>
          <w:iCs/>
          <w:sz w:val="24"/>
          <w:szCs w:val="24"/>
        </w:rPr>
        <w:t>„Základní právo člověka je být sám sebou.“</w:t>
      </w:r>
    </w:p>
    <w:p w14:paraId="411E7121" w14:textId="686D9BBB" w:rsidR="00797BAC" w:rsidRPr="00B02C08" w:rsidRDefault="00D11179" w:rsidP="009F3DDF">
      <w:pPr>
        <w:spacing w:line="360" w:lineRule="auto"/>
        <w:ind w:left="3540" w:firstLine="357"/>
        <w:jc w:val="both"/>
        <w:rPr>
          <w:rFonts w:ascii="Times New Roman" w:hAnsi="Times New Roman" w:cs="Times New Roman"/>
          <w:sz w:val="24"/>
          <w:szCs w:val="24"/>
        </w:rPr>
      </w:pPr>
      <w:r w:rsidRPr="00B02C08">
        <w:rPr>
          <w:rFonts w:ascii="Times New Roman" w:hAnsi="Times New Roman" w:cs="Times New Roman"/>
          <w:sz w:val="24"/>
          <w:szCs w:val="24"/>
        </w:rPr>
        <w:t>Osho</w:t>
      </w:r>
      <w:r w:rsidR="00CA209F">
        <w:rPr>
          <w:rStyle w:val="Znakapoznpodarou"/>
          <w:rFonts w:ascii="Times New Roman" w:hAnsi="Times New Roman" w:cs="Times New Roman"/>
          <w:sz w:val="24"/>
          <w:szCs w:val="24"/>
        </w:rPr>
        <w:footnoteReference w:id="4"/>
      </w:r>
    </w:p>
    <w:p w14:paraId="178FD6D1" w14:textId="2712562D" w:rsidR="00313E8A" w:rsidRPr="00B02C08" w:rsidRDefault="00F7523D" w:rsidP="009F3DDF">
      <w:pPr>
        <w:spacing w:after="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Z</w:t>
      </w:r>
      <w:r w:rsidR="00684C61" w:rsidRPr="00B02C08">
        <w:rPr>
          <w:rFonts w:ascii="Times New Roman" w:hAnsi="Times New Roman" w:cs="Times New Roman"/>
          <w:bCs/>
          <w:sz w:val="24"/>
          <w:szCs w:val="24"/>
        </w:rPr>
        <w:t>ákladní práv</w:t>
      </w:r>
      <w:r>
        <w:rPr>
          <w:rFonts w:ascii="Times New Roman" w:hAnsi="Times New Roman" w:cs="Times New Roman"/>
          <w:bCs/>
          <w:sz w:val="24"/>
          <w:szCs w:val="24"/>
        </w:rPr>
        <w:t>a</w:t>
      </w:r>
      <w:r w:rsidR="00684C61" w:rsidRPr="00B02C08">
        <w:rPr>
          <w:rFonts w:ascii="Times New Roman" w:hAnsi="Times New Roman" w:cs="Times New Roman"/>
          <w:bCs/>
          <w:sz w:val="24"/>
          <w:szCs w:val="24"/>
        </w:rPr>
        <w:t xml:space="preserve"> </w:t>
      </w:r>
      <w:r>
        <w:rPr>
          <w:rFonts w:ascii="Times New Roman" w:hAnsi="Times New Roman" w:cs="Times New Roman"/>
          <w:bCs/>
          <w:sz w:val="24"/>
          <w:szCs w:val="24"/>
        </w:rPr>
        <w:t xml:space="preserve">jsou </w:t>
      </w:r>
      <w:r w:rsidR="00684C61" w:rsidRPr="00B02C08">
        <w:rPr>
          <w:rFonts w:ascii="Times New Roman" w:hAnsi="Times New Roman" w:cs="Times New Roman"/>
          <w:bCs/>
          <w:sz w:val="24"/>
          <w:szCs w:val="24"/>
        </w:rPr>
        <w:t>vystav</w:t>
      </w:r>
      <w:r w:rsidR="00D72497">
        <w:rPr>
          <w:rFonts w:ascii="Times New Roman" w:hAnsi="Times New Roman" w:cs="Times New Roman"/>
          <w:bCs/>
          <w:sz w:val="24"/>
          <w:szCs w:val="24"/>
        </w:rPr>
        <w:t>e</w:t>
      </w:r>
      <w:r w:rsidR="00684C61" w:rsidRPr="00B02C08">
        <w:rPr>
          <w:rFonts w:ascii="Times New Roman" w:hAnsi="Times New Roman" w:cs="Times New Roman"/>
          <w:bCs/>
          <w:sz w:val="24"/>
          <w:szCs w:val="24"/>
        </w:rPr>
        <w:t xml:space="preserve">na na </w:t>
      </w:r>
      <w:r w:rsidR="00C41EA6" w:rsidRPr="00B02C08">
        <w:rPr>
          <w:rFonts w:ascii="Times New Roman" w:hAnsi="Times New Roman" w:cs="Times New Roman"/>
          <w:bCs/>
          <w:sz w:val="24"/>
          <w:szCs w:val="24"/>
        </w:rPr>
        <w:t>přiznání existence přirozených práv</w:t>
      </w:r>
      <w:r w:rsidR="00A70D1E" w:rsidRPr="00B02C08">
        <w:rPr>
          <w:rFonts w:ascii="Times New Roman" w:hAnsi="Times New Roman" w:cs="Times New Roman"/>
          <w:bCs/>
          <w:sz w:val="24"/>
          <w:szCs w:val="24"/>
        </w:rPr>
        <w:t xml:space="preserve"> člověka, která vycházejí z</w:t>
      </w:r>
      <w:r w:rsidR="00B758AB">
        <w:rPr>
          <w:rFonts w:ascii="Times New Roman" w:hAnsi="Times New Roman" w:cs="Times New Roman"/>
          <w:bCs/>
          <w:sz w:val="24"/>
          <w:szCs w:val="24"/>
        </w:rPr>
        <w:t xml:space="preserve"> </w:t>
      </w:r>
      <w:r w:rsidR="008E55AA" w:rsidRPr="00B02C08">
        <w:rPr>
          <w:rFonts w:ascii="Times New Roman" w:hAnsi="Times New Roman" w:cs="Times New Roman"/>
          <w:bCs/>
          <w:sz w:val="24"/>
          <w:szCs w:val="24"/>
        </w:rPr>
        <w:t>morální integrity</w:t>
      </w:r>
      <w:r w:rsidR="00007C96" w:rsidRPr="00B02C08">
        <w:rPr>
          <w:rFonts w:ascii="Times New Roman" w:hAnsi="Times New Roman" w:cs="Times New Roman"/>
          <w:bCs/>
          <w:sz w:val="24"/>
          <w:szCs w:val="24"/>
        </w:rPr>
        <w:t xml:space="preserve"> a</w:t>
      </w:r>
      <w:r w:rsidR="008E55AA" w:rsidRPr="00B02C08">
        <w:rPr>
          <w:rFonts w:ascii="Times New Roman" w:hAnsi="Times New Roman" w:cs="Times New Roman"/>
          <w:bCs/>
          <w:sz w:val="24"/>
          <w:szCs w:val="24"/>
        </w:rPr>
        <w:t xml:space="preserve"> lidství</w:t>
      </w:r>
      <w:r w:rsidR="00125860">
        <w:rPr>
          <w:rFonts w:ascii="Times New Roman" w:hAnsi="Times New Roman" w:cs="Times New Roman"/>
          <w:bCs/>
          <w:sz w:val="24"/>
          <w:szCs w:val="24"/>
        </w:rPr>
        <w:t xml:space="preserve">. </w:t>
      </w:r>
      <w:r w:rsidR="00755B27">
        <w:rPr>
          <w:rFonts w:ascii="Times New Roman" w:hAnsi="Times New Roman" w:cs="Times New Roman"/>
          <w:bCs/>
          <w:sz w:val="24"/>
          <w:szCs w:val="24"/>
        </w:rPr>
        <w:t>Je to</w:t>
      </w:r>
      <w:r w:rsidR="00007C96" w:rsidRPr="00B02C08">
        <w:rPr>
          <w:rFonts w:ascii="Times New Roman" w:hAnsi="Times New Roman" w:cs="Times New Roman"/>
          <w:bCs/>
          <w:sz w:val="24"/>
          <w:szCs w:val="24"/>
        </w:rPr>
        <w:t xml:space="preserve"> </w:t>
      </w:r>
      <w:r>
        <w:rPr>
          <w:rFonts w:ascii="Times New Roman" w:hAnsi="Times New Roman" w:cs="Times New Roman"/>
          <w:bCs/>
          <w:sz w:val="24"/>
          <w:szCs w:val="24"/>
        </w:rPr>
        <w:t>soubor</w:t>
      </w:r>
      <w:r w:rsidR="00007C96" w:rsidRPr="00B02C08">
        <w:rPr>
          <w:rFonts w:ascii="Times New Roman" w:hAnsi="Times New Roman" w:cs="Times New Roman"/>
          <w:bCs/>
          <w:sz w:val="24"/>
          <w:szCs w:val="24"/>
        </w:rPr>
        <w:t xml:space="preserve"> nejstěžejnějších práv jedince, která </w:t>
      </w:r>
      <w:r w:rsidR="00D20607" w:rsidRPr="00B02C08">
        <w:rPr>
          <w:rFonts w:ascii="Times New Roman" w:hAnsi="Times New Roman" w:cs="Times New Roman"/>
          <w:bCs/>
          <w:sz w:val="24"/>
          <w:szCs w:val="24"/>
        </w:rPr>
        <w:t xml:space="preserve">jsou </w:t>
      </w:r>
      <w:r w:rsidR="00C21A8E" w:rsidRPr="00B02C08">
        <w:rPr>
          <w:rFonts w:ascii="Times New Roman" w:hAnsi="Times New Roman" w:cs="Times New Roman"/>
          <w:bCs/>
          <w:sz w:val="24"/>
          <w:szCs w:val="24"/>
        </w:rPr>
        <w:t xml:space="preserve">základním stavebním kamenem </w:t>
      </w:r>
      <w:r w:rsidR="00B05232">
        <w:rPr>
          <w:rFonts w:ascii="Times New Roman" w:hAnsi="Times New Roman" w:cs="Times New Roman"/>
          <w:bCs/>
          <w:sz w:val="24"/>
          <w:szCs w:val="24"/>
        </w:rPr>
        <w:t xml:space="preserve">civilizované </w:t>
      </w:r>
      <w:r w:rsidR="00C21A8E" w:rsidRPr="00B02C08">
        <w:rPr>
          <w:rFonts w:ascii="Times New Roman" w:hAnsi="Times New Roman" w:cs="Times New Roman"/>
          <w:bCs/>
          <w:sz w:val="24"/>
          <w:szCs w:val="24"/>
        </w:rPr>
        <w:t>společnosti</w:t>
      </w:r>
      <w:r w:rsidR="00EC140C" w:rsidRPr="00B02C08">
        <w:rPr>
          <w:rFonts w:ascii="Times New Roman" w:hAnsi="Times New Roman" w:cs="Times New Roman"/>
          <w:bCs/>
          <w:sz w:val="24"/>
          <w:szCs w:val="24"/>
        </w:rPr>
        <w:t>.</w:t>
      </w:r>
      <w:r w:rsidR="00D20607" w:rsidRPr="00B02C08">
        <w:rPr>
          <w:rFonts w:ascii="Times New Roman" w:hAnsi="Times New Roman" w:cs="Times New Roman"/>
          <w:bCs/>
          <w:sz w:val="24"/>
          <w:szCs w:val="24"/>
        </w:rPr>
        <w:t xml:space="preserve"> </w:t>
      </w:r>
      <w:r>
        <w:rPr>
          <w:rFonts w:ascii="Times New Roman" w:hAnsi="Times New Roman" w:cs="Times New Roman"/>
          <w:bCs/>
          <w:sz w:val="24"/>
          <w:szCs w:val="24"/>
        </w:rPr>
        <w:t>Z</w:t>
      </w:r>
      <w:r w:rsidR="00313E8A" w:rsidRPr="00B02C08">
        <w:rPr>
          <w:rFonts w:ascii="Times New Roman" w:hAnsi="Times New Roman" w:cs="Times New Roman"/>
          <w:bCs/>
          <w:sz w:val="24"/>
          <w:szCs w:val="24"/>
        </w:rPr>
        <w:t>ákladní práva lze označit soubor právních norem, které mají univerzální platnost napříč státy i právními kulturami. To</w:t>
      </w:r>
      <w:r w:rsidR="000866A2" w:rsidRPr="00B02C08">
        <w:rPr>
          <w:rFonts w:ascii="Times New Roman" w:hAnsi="Times New Roman" w:cs="Times New Roman"/>
          <w:bCs/>
          <w:sz w:val="24"/>
          <w:szCs w:val="24"/>
        </w:rPr>
        <w:t xml:space="preserve"> </w:t>
      </w:r>
      <w:r w:rsidR="00313E8A" w:rsidRPr="00B02C08">
        <w:rPr>
          <w:rFonts w:ascii="Times New Roman" w:hAnsi="Times New Roman" w:cs="Times New Roman"/>
          <w:bCs/>
          <w:sz w:val="24"/>
          <w:szCs w:val="24"/>
        </w:rPr>
        <w:t>lze</w:t>
      </w:r>
      <w:r w:rsidR="000866A2" w:rsidRPr="00B02C08">
        <w:rPr>
          <w:rFonts w:ascii="Times New Roman" w:hAnsi="Times New Roman" w:cs="Times New Roman"/>
          <w:bCs/>
          <w:sz w:val="24"/>
          <w:szCs w:val="24"/>
        </w:rPr>
        <w:t xml:space="preserve"> mimo jiné</w:t>
      </w:r>
      <w:r w:rsidR="00313E8A" w:rsidRPr="00B02C08">
        <w:rPr>
          <w:rFonts w:ascii="Times New Roman" w:hAnsi="Times New Roman" w:cs="Times New Roman"/>
          <w:bCs/>
          <w:sz w:val="24"/>
          <w:szCs w:val="24"/>
        </w:rPr>
        <w:t xml:space="preserve"> vyvodit ze skutečnosti, že principy požadavků lidských práv </w:t>
      </w:r>
      <w:r w:rsidR="000D2E7E" w:rsidRPr="00B02C08">
        <w:rPr>
          <w:rFonts w:ascii="Times New Roman" w:hAnsi="Times New Roman" w:cs="Times New Roman"/>
          <w:bCs/>
          <w:sz w:val="24"/>
          <w:szCs w:val="24"/>
        </w:rPr>
        <w:t>jsou obsaženy již v čl. 55 písm. c) Charty OSN</w:t>
      </w:r>
      <w:r w:rsidR="00A12A90">
        <w:rPr>
          <w:rFonts w:ascii="Times New Roman" w:hAnsi="Times New Roman" w:cs="Times New Roman"/>
          <w:bCs/>
          <w:sz w:val="24"/>
          <w:szCs w:val="24"/>
        </w:rPr>
        <w:t>.</w:t>
      </w:r>
      <w:r w:rsidR="000D2E7E" w:rsidRPr="00B02C08">
        <w:rPr>
          <w:rFonts w:ascii="Times New Roman" w:hAnsi="Times New Roman" w:cs="Times New Roman"/>
          <w:bCs/>
          <w:sz w:val="24"/>
          <w:szCs w:val="24"/>
        </w:rPr>
        <w:t xml:space="preserve"> </w:t>
      </w:r>
      <w:r w:rsidR="00A12A90">
        <w:rPr>
          <w:rFonts w:ascii="Times New Roman" w:hAnsi="Times New Roman" w:cs="Times New Roman"/>
          <w:bCs/>
          <w:sz w:val="24"/>
          <w:szCs w:val="24"/>
        </w:rPr>
        <w:t>To</w:t>
      </w:r>
      <w:r w:rsidR="000D2E7E" w:rsidRPr="00B02C08">
        <w:rPr>
          <w:rFonts w:ascii="Times New Roman" w:hAnsi="Times New Roman" w:cs="Times New Roman"/>
          <w:bCs/>
          <w:sz w:val="24"/>
          <w:szCs w:val="24"/>
        </w:rPr>
        <w:t xml:space="preserve"> znamená, že členské státy přiznávají jejich existenci a k jejich respektování </w:t>
      </w:r>
      <w:r w:rsidR="00DF4D4C">
        <w:rPr>
          <w:rFonts w:ascii="Times New Roman" w:hAnsi="Times New Roman" w:cs="Times New Roman"/>
          <w:bCs/>
          <w:sz w:val="24"/>
          <w:szCs w:val="24"/>
        </w:rPr>
        <w:t xml:space="preserve">se </w:t>
      </w:r>
      <w:r w:rsidR="000D2E7E" w:rsidRPr="00B02C08">
        <w:rPr>
          <w:rFonts w:ascii="Times New Roman" w:hAnsi="Times New Roman" w:cs="Times New Roman"/>
          <w:bCs/>
          <w:sz w:val="24"/>
          <w:szCs w:val="24"/>
        </w:rPr>
        <w:t>alespoň formálně přihlašují</w:t>
      </w:r>
      <w:r w:rsidR="00A92D12">
        <w:rPr>
          <w:rFonts w:ascii="Times New Roman" w:hAnsi="Times New Roman" w:cs="Times New Roman"/>
          <w:bCs/>
          <w:sz w:val="24"/>
          <w:szCs w:val="24"/>
        </w:rPr>
        <w:t>.</w:t>
      </w:r>
      <w:r w:rsidR="000D2E7E" w:rsidRPr="00B02C08">
        <w:rPr>
          <w:rStyle w:val="Znakapoznpodarou"/>
          <w:rFonts w:ascii="Times New Roman" w:hAnsi="Times New Roman" w:cs="Times New Roman"/>
          <w:bCs/>
          <w:sz w:val="24"/>
          <w:szCs w:val="24"/>
        </w:rPr>
        <w:footnoteReference w:id="5"/>
      </w:r>
      <w:r w:rsidR="000D2E7E" w:rsidRPr="00B02C08">
        <w:rPr>
          <w:rFonts w:ascii="Times New Roman" w:hAnsi="Times New Roman" w:cs="Times New Roman"/>
          <w:bCs/>
          <w:sz w:val="24"/>
          <w:szCs w:val="24"/>
        </w:rPr>
        <w:t xml:space="preserve"> </w:t>
      </w:r>
    </w:p>
    <w:p w14:paraId="74E1C1AB" w14:textId="3F57EAE0" w:rsidR="000D2E7E" w:rsidRPr="00B02C08" w:rsidRDefault="000D2E7E" w:rsidP="009F3DDF">
      <w:pPr>
        <w:spacing w:after="0" w:line="360" w:lineRule="auto"/>
        <w:ind w:firstLine="357"/>
        <w:jc w:val="both"/>
        <w:rPr>
          <w:rFonts w:ascii="Times New Roman" w:hAnsi="Times New Roman" w:cs="Times New Roman"/>
          <w:bCs/>
          <w:i/>
          <w:iCs/>
          <w:sz w:val="24"/>
          <w:szCs w:val="24"/>
        </w:rPr>
      </w:pPr>
      <w:r w:rsidRPr="00050A0C">
        <w:rPr>
          <w:rFonts w:ascii="Times New Roman" w:hAnsi="Times New Roman" w:cs="Times New Roman"/>
          <w:bCs/>
          <w:i/>
          <w:iCs/>
          <w:sz w:val="24"/>
          <w:szCs w:val="24"/>
        </w:rPr>
        <w:t>„Lidská práva jsou fundamentálním stavebním kamenem především pro utváření vztahu mezi jednotlivcem a státem, resp. veřejnou mocí</w:t>
      </w:r>
      <w:r w:rsidR="00A92D12" w:rsidRPr="00050A0C">
        <w:rPr>
          <w:rFonts w:ascii="Times New Roman" w:hAnsi="Times New Roman" w:cs="Times New Roman"/>
          <w:bCs/>
          <w:i/>
          <w:iCs/>
          <w:sz w:val="24"/>
          <w:szCs w:val="24"/>
        </w:rPr>
        <w:t>.</w:t>
      </w:r>
      <w:r w:rsidRPr="00050A0C">
        <w:rPr>
          <w:rFonts w:ascii="Times New Roman" w:hAnsi="Times New Roman" w:cs="Times New Roman"/>
          <w:bCs/>
          <w:i/>
          <w:iCs/>
          <w:sz w:val="24"/>
          <w:szCs w:val="24"/>
        </w:rPr>
        <w:t>“</w:t>
      </w:r>
      <w:r w:rsidRPr="00050A0C">
        <w:rPr>
          <w:rStyle w:val="Znakapoznpodarou"/>
          <w:rFonts w:ascii="Times New Roman" w:hAnsi="Times New Roman" w:cs="Times New Roman"/>
          <w:bCs/>
          <w:i/>
          <w:iCs/>
          <w:sz w:val="24"/>
          <w:szCs w:val="24"/>
        </w:rPr>
        <w:footnoteReference w:id="6"/>
      </w:r>
    </w:p>
    <w:p w14:paraId="65774DBC" w14:textId="649C8D44" w:rsidR="003C78FB" w:rsidRPr="00B02C08" w:rsidRDefault="00A62D0C" w:rsidP="009F3DDF">
      <w:pPr>
        <w:spacing w:after="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P</w:t>
      </w:r>
      <w:r w:rsidR="006B3BC6" w:rsidRPr="00B02C08">
        <w:rPr>
          <w:rFonts w:ascii="Times New Roman" w:hAnsi="Times New Roman" w:cs="Times New Roman"/>
          <w:bCs/>
          <w:sz w:val="24"/>
          <w:szCs w:val="24"/>
        </w:rPr>
        <w:t>ojmenování</w:t>
      </w:r>
      <w:r w:rsidR="000866A2" w:rsidRPr="00B02C08">
        <w:rPr>
          <w:rFonts w:ascii="Times New Roman" w:hAnsi="Times New Roman" w:cs="Times New Roman"/>
          <w:bCs/>
          <w:sz w:val="24"/>
          <w:szCs w:val="24"/>
        </w:rPr>
        <w:t xml:space="preserve"> </w:t>
      </w:r>
      <w:r w:rsidR="006B3BC6" w:rsidRPr="00B02C08">
        <w:rPr>
          <w:rFonts w:ascii="Times New Roman" w:hAnsi="Times New Roman" w:cs="Times New Roman"/>
          <w:bCs/>
          <w:sz w:val="24"/>
          <w:szCs w:val="24"/>
        </w:rPr>
        <w:t xml:space="preserve">„základní práva“ </w:t>
      </w:r>
      <w:r w:rsidR="00DA5FD3">
        <w:rPr>
          <w:rFonts w:ascii="Times New Roman" w:hAnsi="Times New Roman" w:cs="Times New Roman"/>
          <w:bCs/>
          <w:sz w:val="24"/>
          <w:szCs w:val="24"/>
        </w:rPr>
        <w:t>označuje</w:t>
      </w:r>
      <w:r w:rsidR="006B3BC6" w:rsidRPr="00B02C08">
        <w:rPr>
          <w:rFonts w:ascii="Times New Roman" w:hAnsi="Times New Roman" w:cs="Times New Roman"/>
          <w:bCs/>
          <w:sz w:val="24"/>
          <w:szCs w:val="24"/>
        </w:rPr>
        <w:t xml:space="preserve"> důležitost těchto práv, která člověk nabývá bezpodmínečně</w:t>
      </w:r>
      <w:r w:rsidR="00BA31D3">
        <w:rPr>
          <w:rFonts w:ascii="Times New Roman" w:hAnsi="Times New Roman" w:cs="Times New Roman"/>
          <w:bCs/>
          <w:sz w:val="24"/>
          <w:szCs w:val="24"/>
        </w:rPr>
        <w:t>.</w:t>
      </w:r>
      <w:r w:rsidR="006B3BC6" w:rsidRPr="00B02C08">
        <w:rPr>
          <w:rFonts w:ascii="Times New Roman" w:hAnsi="Times New Roman" w:cs="Times New Roman"/>
          <w:bCs/>
          <w:sz w:val="24"/>
          <w:szCs w:val="24"/>
        </w:rPr>
        <w:t xml:space="preserve"> </w:t>
      </w:r>
      <w:r w:rsidR="00BA31D3">
        <w:rPr>
          <w:rFonts w:ascii="Times New Roman" w:hAnsi="Times New Roman" w:cs="Times New Roman"/>
          <w:bCs/>
          <w:sz w:val="24"/>
          <w:szCs w:val="24"/>
        </w:rPr>
        <w:t>Z</w:t>
      </w:r>
      <w:r w:rsidR="006B3BC6" w:rsidRPr="00B02C08">
        <w:rPr>
          <w:rFonts w:ascii="Times New Roman" w:hAnsi="Times New Roman" w:cs="Times New Roman"/>
          <w:bCs/>
          <w:sz w:val="24"/>
          <w:szCs w:val="24"/>
        </w:rPr>
        <w:t xml:space="preserve">ároveň </w:t>
      </w:r>
      <w:r w:rsidR="00BA31D3">
        <w:rPr>
          <w:rFonts w:ascii="Times New Roman" w:hAnsi="Times New Roman" w:cs="Times New Roman"/>
          <w:bCs/>
          <w:sz w:val="24"/>
          <w:szCs w:val="24"/>
        </w:rPr>
        <w:t xml:space="preserve">tato práva </w:t>
      </w:r>
      <w:r w:rsidR="006B3BC6" w:rsidRPr="00B02C08">
        <w:rPr>
          <w:rFonts w:ascii="Times New Roman" w:hAnsi="Times New Roman" w:cs="Times New Roman"/>
          <w:bCs/>
          <w:sz w:val="24"/>
          <w:szCs w:val="24"/>
        </w:rPr>
        <w:t xml:space="preserve">představují určitou limitaci dalších práv a povinností osob. </w:t>
      </w:r>
      <w:r w:rsidR="00522899">
        <w:rPr>
          <w:rFonts w:ascii="Times New Roman" w:hAnsi="Times New Roman" w:cs="Times New Roman"/>
          <w:bCs/>
          <w:sz w:val="24"/>
          <w:szCs w:val="24"/>
        </w:rPr>
        <w:t>K</w:t>
      </w:r>
      <w:r w:rsidR="00365950" w:rsidRPr="00B02C08">
        <w:rPr>
          <w:rFonts w:ascii="Times New Roman" w:hAnsi="Times New Roman" w:cs="Times New Roman"/>
          <w:bCs/>
          <w:sz w:val="24"/>
          <w:szCs w:val="24"/>
        </w:rPr>
        <w:t xml:space="preserve">oncepce pojetí základních práv </w:t>
      </w:r>
      <w:r w:rsidR="00987F61">
        <w:rPr>
          <w:rFonts w:ascii="Times New Roman" w:hAnsi="Times New Roman" w:cs="Times New Roman"/>
          <w:bCs/>
          <w:sz w:val="24"/>
          <w:szCs w:val="24"/>
        </w:rPr>
        <w:t>zdůrazňuje jejich</w:t>
      </w:r>
      <w:r w:rsidR="00365950" w:rsidRPr="00B02C08">
        <w:rPr>
          <w:rFonts w:ascii="Times New Roman" w:hAnsi="Times New Roman" w:cs="Times New Roman"/>
          <w:bCs/>
          <w:sz w:val="24"/>
          <w:szCs w:val="24"/>
        </w:rPr>
        <w:t xml:space="preserve"> nezcizitelnost a nepřenositelnost</w:t>
      </w:r>
      <w:r w:rsidR="00C64C0F">
        <w:rPr>
          <w:rFonts w:ascii="Times New Roman" w:hAnsi="Times New Roman" w:cs="Times New Roman"/>
          <w:bCs/>
          <w:sz w:val="24"/>
          <w:szCs w:val="24"/>
        </w:rPr>
        <w:t xml:space="preserve">. </w:t>
      </w:r>
      <w:r w:rsidR="00400133">
        <w:rPr>
          <w:rFonts w:ascii="Times New Roman" w:hAnsi="Times New Roman" w:cs="Times New Roman"/>
          <w:bCs/>
          <w:sz w:val="24"/>
          <w:szCs w:val="24"/>
        </w:rPr>
        <w:t xml:space="preserve">Jedná se o soubor práv </w:t>
      </w:r>
      <w:r w:rsidR="00365950" w:rsidRPr="00B02C08">
        <w:rPr>
          <w:rFonts w:ascii="Times New Roman" w:hAnsi="Times New Roman" w:cs="Times New Roman"/>
          <w:bCs/>
          <w:sz w:val="24"/>
          <w:szCs w:val="24"/>
        </w:rPr>
        <w:t>pevně spjat</w:t>
      </w:r>
      <w:r w:rsidR="00400133">
        <w:rPr>
          <w:rFonts w:ascii="Times New Roman" w:hAnsi="Times New Roman" w:cs="Times New Roman"/>
          <w:bCs/>
          <w:sz w:val="24"/>
          <w:szCs w:val="24"/>
        </w:rPr>
        <w:t>ý</w:t>
      </w:r>
      <w:r w:rsidR="00365950" w:rsidRPr="00B02C08">
        <w:rPr>
          <w:rFonts w:ascii="Times New Roman" w:hAnsi="Times New Roman" w:cs="Times New Roman"/>
          <w:bCs/>
          <w:sz w:val="24"/>
          <w:szCs w:val="24"/>
        </w:rPr>
        <w:t xml:space="preserve"> s</w:t>
      </w:r>
      <w:r w:rsidR="00781EF3">
        <w:rPr>
          <w:rFonts w:ascii="Times New Roman" w:hAnsi="Times New Roman" w:cs="Times New Roman"/>
          <w:bCs/>
          <w:sz w:val="24"/>
          <w:szCs w:val="24"/>
        </w:rPr>
        <w:t> </w:t>
      </w:r>
      <w:r w:rsidR="00365950" w:rsidRPr="00B02C08">
        <w:rPr>
          <w:rFonts w:ascii="Times New Roman" w:hAnsi="Times New Roman" w:cs="Times New Roman"/>
          <w:bCs/>
          <w:sz w:val="24"/>
          <w:szCs w:val="24"/>
        </w:rPr>
        <w:t>člověkem</w:t>
      </w:r>
      <w:r w:rsidR="00781EF3">
        <w:rPr>
          <w:rFonts w:ascii="Times New Roman" w:hAnsi="Times New Roman" w:cs="Times New Roman"/>
          <w:bCs/>
          <w:sz w:val="24"/>
          <w:szCs w:val="24"/>
        </w:rPr>
        <w:t>, přičemž</w:t>
      </w:r>
      <w:r w:rsidR="00365950" w:rsidRPr="00B02C08">
        <w:rPr>
          <w:rFonts w:ascii="Times New Roman" w:hAnsi="Times New Roman" w:cs="Times New Roman"/>
          <w:bCs/>
          <w:sz w:val="24"/>
          <w:szCs w:val="24"/>
        </w:rPr>
        <w:t xml:space="preserve"> vychází z jeho rozumové podstaty. Zároveň zaujím</w:t>
      </w:r>
      <w:r w:rsidR="00F11D26">
        <w:rPr>
          <w:rFonts w:ascii="Times New Roman" w:hAnsi="Times New Roman" w:cs="Times New Roman"/>
          <w:bCs/>
          <w:sz w:val="24"/>
          <w:szCs w:val="24"/>
        </w:rPr>
        <w:t>ají</w:t>
      </w:r>
      <w:r w:rsidR="00365950" w:rsidRPr="00B02C08">
        <w:rPr>
          <w:rFonts w:ascii="Times New Roman" w:hAnsi="Times New Roman" w:cs="Times New Roman"/>
          <w:bCs/>
          <w:sz w:val="24"/>
          <w:szCs w:val="24"/>
        </w:rPr>
        <w:t xml:space="preserve"> zcela výjimečné postavení z pohledu právní hierarchie, jelikož </w:t>
      </w:r>
      <w:r w:rsidR="00F11D26">
        <w:rPr>
          <w:rFonts w:ascii="Times New Roman" w:hAnsi="Times New Roman" w:cs="Times New Roman"/>
          <w:bCs/>
          <w:sz w:val="24"/>
          <w:szCs w:val="24"/>
        </w:rPr>
        <w:t>je</w:t>
      </w:r>
      <w:r w:rsidR="006B3BC6" w:rsidRPr="00B02C08">
        <w:rPr>
          <w:rFonts w:ascii="Times New Roman" w:hAnsi="Times New Roman" w:cs="Times New Roman"/>
          <w:bCs/>
          <w:sz w:val="24"/>
          <w:szCs w:val="24"/>
        </w:rPr>
        <w:t xml:space="preserve"> nelze jakkoli umenšovat prostřednictvím </w:t>
      </w:r>
      <w:r w:rsidR="00E85D73" w:rsidRPr="00B02C08">
        <w:rPr>
          <w:rFonts w:ascii="Times New Roman" w:hAnsi="Times New Roman" w:cs="Times New Roman"/>
          <w:bCs/>
          <w:sz w:val="24"/>
          <w:szCs w:val="24"/>
        </w:rPr>
        <w:t xml:space="preserve">jiného </w:t>
      </w:r>
      <w:r w:rsidR="006B3BC6" w:rsidRPr="00B02C08">
        <w:rPr>
          <w:rFonts w:ascii="Times New Roman" w:hAnsi="Times New Roman" w:cs="Times New Roman"/>
          <w:bCs/>
          <w:sz w:val="24"/>
          <w:szCs w:val="24"/>
        </w:rPr>
        <w:t>pozitivního práva.</w:t>
      </w:r>
      <w:r w:rsidR="00757A2C">
        <w:rPr>
          <w:rFonts w:ascii="Times New Roman" w:hAnsi="Times New Roman" w:cs="Times New Roman"/>
          <w:bCs/>
          <w:sz w:val="24"/>
          <w:szCs w:val="24"/>
        </w:rPr>
        <w:t xml:space="preserve"> Z</w:t>
      </w:r>
      <w:r w:rsidR="006B3BC6" w:rsidRPr="00B02C08">
        <w:rPr>
          <w:rFonts w:ascii="Times New Roman" w:hAnsi="Times New Roman" w:cs="Times New Roman"/>
          <w:bCs/>
          <w:sz w:val="24"/>
          <w:szCs w:val="24"/>
        </w:rPr>
        <w:t xml:space="preserve">ákladní práva stojí v právní hierarchii nejvýše a jejich respektování by měla být základní právní jistota člověka. </w:t>
      </w:r>
      <w:r w:rsidR="004604AE" w:rsidRPr="00B02C08">
        <w:rPr>
          <w:rFonts w:ascii="Times New Roman" w:hAnsi="Times New Roman" w:cs="Times New Roman"/>
          <w:bCs/>
          <w:sz w:val="24"/>
          <w:szCs w:val="24"/>
        </w:rPr>
        <w:t xml:space="preserve">Osoba je základními právy nadána bez ohledu na </w:t>
      </w:r>
      <w:r w:rsidR="00CA1699" w:rsidRPr="00B02C08">
        <w:rPr>
          <w:rFonts w:ascii="Times New Roman" w:hAnsi="Times New Roman" w:cs="Times New Roman"/>
          <w:bCs/>
          <w:sz w:val="24"/>
          <w:szCs w:val="24"/>
        </w:rPr>
        <w:t xml:space="preserve">vůli </w:t>
      </w:r>
      <w:r w:rsidR="009A4272" w:rsidRPr="00B02C08">
        <w:rPr>
          <w:rFonts w:ascii="Times New Roman" w:hAnsi="Times New Roman" w:cs="Times New Roman"/>
          <w:bCs/>
          <w:sz w:val="24"/>
          <w:szCs w:val="24"/>
        </w:rPr>
        <w:t>zákonodárce</w:t>
      </w:r>
      <w:r w:rsidR="00606AAA">
        <w:rPr>
          <w:rFonts w:ascii="Times New Roman" w:hAnsi="Times New Roman" w:cs="Times New Roman"/>
          <w:bCs/>
          <w:sz w:val="24"/>
          <w:szCs w:val="24"/>
        </w:rPr>
        <w:t>. L</w:t>
      </w:r>
      <w:r w:rsidR="00CA1699" w:rsidRPr="00B02C08">
        <w:rPr>
          <w:rFonts w:ascii="Times New Roman" w:hAnsi="Times New Roman" w:cs="Times New Roman"/>
          <w:bCs/>
          <w:sz w:val="24"/>
          <w:szCs w:val="24"/>
        </w:rPr>
        <w:t>idská práva jsou univerzální</w:t>
      </w:r>
      <w:r w:rsidR="002B7001" w:rsidRPr="00B02C08">
        <w:rPr>
          <w:rFonts w:ascii="Times New Roman" w:hAnsi="Times New Roman" w:cs="Times New Roman"/>
          <w:bCs/>
          <w:sz w:val="24"/>
          <w:szCs w:val="24"/>
        </w:rPr>
        <w:t xml:space="preserve"> a nepodléhají moci zákonodárce</w:t>
      </w:r>
      <w:r w:rsidR="00E6793E" w:rsidRPr="00B02C08">
        <w:rPr>
          <w:rFonts w:ascii="Times New Roman" w:hAnsi="Times New Roman" w:cs="Times New Roman"/>
          <w:bCs/>
          <w:sz w:val="24"/>
          <w:szCs w:val="24"/>
        </w:rPr>
        <w:t xml:space="preserve">. Zákonodárce </w:t>
      </w:r>
      <w:r w:rsidR="006D77F4">
        <w:rPr>
          <w:rFonts w:ascii="Times New Roman" w:hAnsi="Times New Roman" w:cs="Times New Roman"/>
          <w:bCs/>
          <w:sz w:val="24"/>
          <w:szCs w:val="24"/>
        </w:rPr>
        <w:t>ne</w:t>
      </w:r>
      <w:r w:rsidR="00A50C3E">
        <w:rPr>
          <w:rFonts w:ascii="Times New Roman" w:hAnsi="Times New Roman" w:cs="Times New Roman"/>
          <w:bCs/>
          <w:sz w:val="24"/>
          <w:szCs w:val="24"/>
        </w:rPr>
        <w:t xml:space="preserve">může </w:t>
      </w:r>
      <w:r w:rsidR="006D77F4">
        <w:rPr>
          <w:rFonts w:ascii="Times New Roman" w:hAnsi="Times New Roman" w:cs="Times New Roman"/>
          <w:bCs/>
          <w:sz w:val="24"/>
          <w:szCs w:val="24"/>
        </w:rPr>
        <w:t>vytvář</w:t>
      </w:r>
      <w:r w:rsidR="00A50C3E">
        <w:rPr>
          <w:rFonts w:ascii="Times New Roman" w:hAnsi="Times New Roman" w:cs="Times New Roman"/>
          <w:bCs/>
          <w:sz w:val="24"/>
          <w:szCs w:val="24"/>
        </w:rPr>
        <w:t>et</w:t>
      </w:r>
      <w:r w:rsidR="006D77F4">
        <w:rPr>
          <w:rFonts w:ascii="Times New Roman" w:hAnsi="Times New Roman" w:cs="Times New Roman"/>
          <w:bCs/>
          <w:sz w:val="24"/>
          <w:szCs w:val="24"/>
        </w:rPr>
        <w:t xml:space="preserve"> </w:t>
      </w:r>
      <w:r w:rsidR="00E6793E" w:rsidRPr="00B02C08">
        <w:rPr>
          <w:rFonts w:ascii="Times New Roman" w:hAnsi="Times New Roman" w:cs="Times New Roman"/>
          <w:bCs/>
          <w:sz w:val="24"/>
          <w:szCs w:val="24"/>
        </w:rPr>
        <w:t>základní práva</w:t>
      </w:r>
      <w:r w:rsidR="00A50C3E">
        <w:rPr>
          <w:rFonts w:ascii="Times New Roman" w:hAnsi="Times New Roman" w:cs="Times New Roman"/>
          <w:bCs/>
          <w:sz w:val="24"/>
          <w:szCs w:val="24"/>
        </w:rPr>
        <w:t xml:space="preserve">, </w:t>
      </w:r>
      <w:r w:rsidR="001631C5">
        <w:rPr>
          <w:rFonts w:ascii="Times New Roman" w:hAnsi="Times New Roman" w:cs="Times New Roman"/>
          <w:bCs/>
          <w:sz w:val="24"/>
          <w:szCs w:val="24"/>
        </w:rPr>
        <w:t>může je pouze</w:t>
      </w:r>
      <w:r w:rsidR="00E6793E" w:rsidRPr="00B02C08">
        <w:rPr>
          <w:rFonts w:ascii="Times New Roman" w:hAnsi="Times New Roman" w:cs="Times New Roman"/>
          <w:bCs/>
          <w:sz w:val="24"/>
          <w:szCs w:val="24"/>
        </w:rPr>
        <w:t xml:space="preserve"> naléz</w:t>
      </w:r>
      <w:r w:rsidR="001631C5">
        <w:rPr>
          <w:rFonts w:ascii="Times New Roman" w:hAnsi="Times New Roman" w:cs="Times New Roman"/>
          <w:bCs/>
          <w:sz w:val="24"/>
          <w:szCs w:val="24"/>
        </w:rPr>
        <w:t>at a chránit</w:t>
      </w:r>
      <w:r w:rsidR="00EE510F">
        <w:rPr>
          <w:rFonts w:ascii="Times New Roman" w:hAnsi="Times New Roman" w:cs="Times New Roman"/>
          <w:bCs/>
          <w:sz w:val="24"/>
          <w:szCs w:val="24"/>
        </w:rPr>
        <w:t>.</w:t>
      </w:r>
      <w:r w:rsidR="00236760" w:rsidRPr="00B02C08">
        <w:rPr>
          <w:rStyle w:val="Znakapoznpodarou"/>
          <w:rFonts w:ascii="Times New Roman" w:hAnsi="Times New Roman" w:cs="Times New Roman"/>
          <w:bCs/>
          <w:sz w:val="24"/>
          <w:szCs w:val="24"/>
        </w:rPr>
        <w:footnoteReference w:id="7"/>
      </w:r>
    </w:p>
    <w:p w14:paraId="43338B5F" w14:textId="28C5A635" w:rsidR="00DE4712" w:rsidRPr="00B02C08" w:rsidRDefault="009F7F3A" w:rsidP="009F3DDF">
      <w:pPr>
        <w:spacing w:after="0" w:line="360" w:lineRule="auto"/>
        <w:ind w:firstLine="357"/>
        <w:jc w:val="both"/>
        <w:rPr>
          <w:rFonts w:ascii="Times New Roman" w:hAnsi="Times New Roman" w:cs="Times New Roman"/>
          <w:bCs/>
          <w:sz w:val="24"/>
          <w:szCs w:val="24"/>
        </w:rPr>
      </w:pPr>
      <w:r w:rsidRPr="00B02C08">
        <w:rPr>
          <w:rFonts w:ascii="Times New Roman" w:hAnsi="Times New Roman" w:cs="Times New Roman"/>
          <w:bCs/>
          <w:sz w:val="24"/>
          <w:szCs w:val="24"/>
        </w:rPr>
        <w:lastRenderedPageBreak/>
        <w:t>V</w:t>
      </w:r>
      <w:r w:rsidR="00987F61">
        <w:rPr>
          <w:rFonts w:ascii="Times New Roman" w:hAnsi="Times New Roman" w:cs="Times New Roman"/>
          <w:bCs/>
          <w:sz w:val="24"/>
          <w:szCs w:val="24"/>
        </w:rPr>
        <w:t> </w:t>
      </w:r>
      <w:r w:rsidRPr="00B02C08">
        <w:rPr>
          <w:rFonts w:ascii="Times New Roman" w:hAnsi="Times New Roman" w:cs="Times New Roman"/>
          <w:bCs/>
          <w:sz w:val="24"/>
          <w:szCs w:val="24"/>
        </w:rPr>
        <w:t>histori</w:t>
      </w:r>
      <w:r w:rsidR="00987F61">
        <w:rPr>
          <w:rFonts w:ascii="Times New Roman" w:hAnsi="Times New Roman" w:cs="Times New Roman"/>
          <w:bCs/>
          <w:sz w:val="24"/>
          <w:szCs w:val="24"/>
        </w:rPr>
        <w:t xml:space="preserve">i </w:t>
      </w:r>
      <w:r w:rsidR="0058776C">
        <w:rPr>
          <w:rFonts w:ascii="Times New Roman" w:hAnsi="Times New Roman" w:cs="Times New Roman"/>
          <w:bCs/>
          <w:sz w:val="24"/>
          <w:szCs w:val="24"/>
        </w:rPr>
        <w:t xml:space="preserve">docházelo </w:t>
      </w:r>
      <w:r w:rsidR="007A5BB2" w:rsidRPr="00B02C08">
        <w:rPr>
          <w:rFonts w:ascii="Times New Roman" w:hAnsi="Times New Roman" w:cs="Times New Roman"/>
          <w:bCs/>
          <w:sz w:val="24"/>
          <w:szCs w:val="24"/>
        </w:rPr>
        <w:t>ke změn</w:t>
      </w:r>
      <w:r w:rsidR="00987F61">
        <w:rPr>
          <w:rFonts w:ascii="Times New Roman" w:hAnsi="Times New Roman" w:cs="Times New Roman"/>
          <w:bCs/>
          <w:sz w:val="24"/>
          <w:szCs w:val="24"/>
        </w:rPr>
        <w:t xml:space="preserve">ám </w:t>
      </w:r>
      <w:r w:rsidR="007A5BB2" w:rsidRPr="00B02C08">
        <w:rPr>
          <w:rFonts w:ascii="Times New Roman" w:hAnsi="Times New Roman" w:cs="Times New Roman"/>
          <w:bCs/>
          <w:sz w:val="24"/>
          <w:szCs w:val="24"/>
        </w:rPr>
        <w:t>chápání</w:t>
      </w:r>
      <w:r w:rsidR="006B3BC6" w:rsidRPr="00B02C08">
        <w:rPr>
          <w:rFonts w:ascii="Times New Roman" w:hAnsi="Times New Roman" w:cs="Times New Roman"/>
          <w:bCs/>
          <w:sz w:val="24"/>
          <w:szCs w:val="24"/>
        </w:rPr>
        <w:t xml:space="preserve"> koncepce základních práv</w:t>
      </w:r>
      <w:r w:rsidR="007A5BB2" w:rsidRPr="00B02C08">
        <w:rPr>
          <w:rFonts w:ascii="Times New Roman" w:hAnsi="Times New Roman" w:cs="Times New Roman"/>
          <w:bCs/>
          <w:sz w:val="24"/>
          <w:szCs w:val="24"/>
        </w:rPr>
        <w:t>.</w:t>
      </w:r>
      <w:r w:rsidR="002F0B3F" w:rsidRPr="00B02C08">
        <w:rPr>
          <w:rFonts w:ascii="Times New Roman" w:hAnsi="Times New Roman" w:cs="Times New Roman"/>
          <w:bCs/>
          <w:sz w:val="24"/>
          <w:szCs w:val="24"/>
        </w:rPr>
        <w:t xml:space="preserve"> </w:t>
      </w:r>
      <w:r w:rsidR="003E05D0">
        <w:rPr>
          <w:rFonts w:ascii="Times New Roman" w:hAnsi="Times New Roman" w:cs="Times New Roman"/>
          <w:bCs/>
          <w:sz w:val="24"/>
          <w:szCs w:val="24"/>
        </w:rPr>
        <w:t>Prvotně se na základní práva nahlíželo</w:t>
      </w:r>
      <w:r w:rsidR="00082E34" w:rsidRPr="00B02C08">
        <w:rPr>
          <w:rFonts w:ascii="Times New Roman" w:hAnsi="Times New Roman" w:cs="Times New Roman"/>
          <w:bCs/>
          <w:sz w:val="24"/>
          <w:szCs w:val="24"/>
        </w:rPr>
        <w:t>,</w:t>
      </w:r>
      <w:r w:rsidR="006B3BC6" w:rsidRPr="00B02C08">
        <w:rPr>
          <w:rFonts w:ascii="Times New Roman" w:hAnsi="Times New Roman" w:cs="Times New Roman"/>
          <w:bCs/>
          <w:sz w:val="24"/>
          <w:szCs w:val="24"/>
        </w:rPr>
        <w:t xml:space="preserve"> </w:t>
      </w:r>
      <w:r w:rsidR="00A2267C" w:rsidRPr="00B02C08">
        <w:rPr>
          <w:rFonts w:ascii="Times New Roman" w:hAnsi="Times New Roman" w:cs="Times New Roman"/>
          <w:bCs/>
          <w:sz w:val="24"/>
          <w:szCs w:val="24"/>
        </w:rPr>
        <w:t xml:space="preserve">jako na soubor nepsaných </w:t>
      </w:r>
      <w:r w:rsidR="006B3BC6" w:rsidRPr="00B02C08">
        <w:rPr>
          <w:rFonts w:ascii="Times New Roman" w:hAnsi="Times New Roman" w:cs="Times New Roman"/>
          <w:bCs/>
          <w:sz w:val="24"/>
          <w:szCs w:val="24"/>
        </w:rPr>
        <w:t>přirozených práv</w:t>
      </w:r>
      <w:r w:rsidR="00BB1481">
        <w:rPr>
          <w:rFonts w:ascii="Times New Roman" w:hAnsi="Times New Roman" w:cs="Times New Roman"/>
          <w:bCs/>
          <w:sz w:val="24"/>
          <w:szCs w:val="24"/>
        </w:rPr>
        <w:t xml:space="preserve">. </w:t>
      </w:r>
      <w:r w:rsidR="00987F61">
        <w:rPr>
          <w:rFonts w:ascii="Times New Roman" w:hAnsi="Times New Roman" w:cs="Times New Roman"/>
          <w:bCs/>
          <w:sz w:val="24"/>
          <w:szCs w:val="24"/>
        </w:rPr>
        <w:t>To postupem</w:t>
      </w:r>
      <w:r w:rsidR="00616CFA">
        <w:rPr>
          <w:rFonts w:ascii="Times New Roman" w:hAnsi="Times New Roman" w:cs="Times New Roman"/>
          <w:bCs/>
          <w:sz w:val="24"/>
          <w:szCs w:val="24"/>
        </w:rPr>
        <w:t xml:space="preserve"> času</w:t>
      </w:r>
      <w:r w:rsidR="00A2267C" w:rsidRPr="00B02C08">
        <w:rPr>
          <w:rFonts w:ascii="Times New Roman" w:hAnsi="Times New Roman" w:cs="Times New Roman"/>
          <w:bCs/>
          <w:sz w:val="24"/>
          <w:szCs w:val="24"/>
        </w:rPr>
        <w:t xml:space="preserve"> přestal</w:t>
      </w:r>
      <w:r w:rsidR="00987F61">
        <w:rPr>
          <w:rFonts w:ascii="Times New Roman" w:hAnsi="Times New Roman" w:cs="Times New Roman"/>
          <w:bCs/>
          <w:sz w:val="24"/>
          <w:szCs w:val="24"/>
        </w:rPr>
        <w:t>o</w:t>
      </w:r>
      <w:r w:rsidR="00A2267C" w:rsidRPr="00B02C08">
        <w:rPr>
          <w:rFonts w:ascii="Times New Roman" w:hAnsi="Times New Roman" w:cs="Times New Roman"/>
          <w:bCs/>
          <w:sz w:val="24"/>
          <w:szCs w:val="24"/>
        </w:rPr>
        <w:t xml:space="preserve"> dostačovat</w:t>
      </w:r>
      <w:r w:rsidR="006B3BC6" w:rsidRPr="00B02C08">
        <w:rPr>
          <w:rFonts w:ascii="Times New Roman" w:hAnsi="Times New Roman" w:cs="Times New Roman"/>
          <w:bCs/>
          <w:sz w:val="24"/>
          <w:szCs w:val="24"/>
        </w:rPr>
        <w:t xml:space="preserve"> </w:t>
      </w:r>
      <w:r w:rsidR="00571A1C" w:rsidRPr="00B02C08">
        <w:rPr>
          <w:rFonts w:ascii="Times New Roman" w:hAnsi="Times New Roman" w:cs="Times New Roman"/>
          <w:bCs/>
          <w:sz w:val="24"/>
          <w:szCs w:val="24"/>
        </w:rPr>
        <w:t xml:space="preserve">a začala </w:t>
      </w:r>
      <w:r w:rsidR="0055138F" w:rsidRPr="00B02C08">
        <w:rPr>
          <w:rFonts w:ascii="Times New Roman" w:hAnsi="Times New Roman" w:cs="Times New Roman"/>
          <w:bCs/>
          <w:sz w:val="24"/>
          <w:szCs w:val="24"/>
        </w:rPr>
        <w:t>transformace</w:t>
      </w:r>
      <w:r w:rsidR="00771183">
        <w:rPr>
          <w:rFonts w:ascii="Times New Roman" w:hAnsi="Times New Roman" w:cs="Times New Roman"/>
          <w:bCs/>
          <w:sz w:val="24"/>
          <w:szCs w:val="24"/>
        </w:rPr>
        <w:t xml:space="preserve"> s cílem </w:t>
      </w:r>
      <w:r w:rsidRPr="00B02C08">
        <w:rPr>
          <w:rFonts w:ascii="Times New Roman" w:hAnsi="Times New Roman" w:cs="Times New Roman"/>
          <w:bCs/>
          <w:sz w:val="24"/>
          <w:szCs w:val="24"/>
        </w:rPr>
        <w:t>promítn</w:t>
      </w:r>
      <w:r w:rsidR="00771183">
        <w:rPr>
          <w:rFonts w:ascii="Times New Roman" w:hAnsi="Times New Roman" w:cs="Times New Roman"/>
          <w:bCs/>
          <w:sz w:val="24"/>
          <w:szCs w:val="24"/>
        </w:rPr>
        <w:t>out</w:t>
      </w:r>
      <w:r w:rsidR="0055138F" w:rsidRPr="00B02C08">
        <w:rPr>
          <w:rFonts w:ascii="Times New Roman" w:hAnsi="Times New Roman" w:cs="Times New Roman"/>
          <w:bCs/>
          <w:sz w:val="24"/>
          <w:szCs w:val="24"/>
        </w:rPr>
        <w:t xml:space="preserve"> přirozen</w:t>
      </w:r>
      <w:r w:rsidR="00771183">
        <w:rPr>
          <w:rFonts w:ascii="Times New Roman" w:hAnsi="Times New Roman" w:cs="Times New Roman"/>
          <w:bCs/>
          <w:sz w:val="24"/>
          <w:szCs w:val="24"/>
        </w:rPr>
        <w:t>á</w:t>
      </w:r>
      <w:r w:rsidR="0055138F" w:rsidRPr="00B02C08">
        <w:rPr>
          <w:rFonts w:ascii="Times New Roman" w:hAnsi="Times New Roman" w:cs="Times New Roman"/>
          <w:bCs/>
          <w:sz w:val="24"/>
          <w:szCs w:val="24"/>
        </w:rPr>
        <w:t xml:space="preserve"> práv</w:t>
      </w:r>
      <w:r w:rsidR="00771183">
        <w:rPr>
          <w:rFonts w:ascii="Times New Roman" w:hAnsi="Times New Roman" w:cs="Times New Roman"/>
          <w:bCs/>
          <w:sz w:val="24"/>
          <w:szCs w:val="24"/>
        </w:rPr>
        <w:t>a</w:t>
      </w:r>
      <w:r w:rsidRPr="00B02C08">
        <w:rPr>
          <w:rFonts w:ascii="Times New Roman" w:hAnsi="Times New Roman" w:cs="Times New Roman"/>
          <w:bCs/>
          <w:sz w:val="24"/>
          <w:szCs w:val="24"/>
        </w:rPr>
        <w:t xml:space="preserve"> do právních řádů </w:t>
      </w:r>
      <w:r w:rsidR="00C41AD7" w:rsidRPr="00B02C08">
        <w:rPr>
          <w:rFonts w:ascii="Times New Roman" w:hAnsi="Times New Roman" w:cs="Times New Roman"/>
          <w:bCs/>
          <w:sz w:val="24"/>
          <w:szCs w:val="24"/>
        </w:rPr>
        <w:t xml:space="preserve">jednotlivých </w:t>
      </w:r>
      <w:r w:rsidRPr="00B02C08">
        <w:rPr>
          <w:rFonts w:ascii="Times New Roman" w:hAnsi="Times New Roman" w:cs="Times New Roman"/>
          <w:bCs/>
          <w:sz w:val="24"/>
          <w:szCs w:val="24"/>
        </w:rPr>
        <w:t>států</w:t>
      </w:r>
      <w:r w:rsidR="00616CFA">
        <w:rPr>
          <w:rFonts w:ascii="Times New Roman" w:hAnsi="Times New Roman" w:cs="Times New Roman"/>
          <w:bCs/>
          <w:sz w:val="24"/>
          <w:szCs w:val="24"/>
        </w:rPr>
        <w:t xml:space="preserve">. </w:t>
      </w:r>
      <w:r w:rsidR="00987F61">
        <w:rPr>
          <w:rFonts w:ascii="Times New Roman" w:hAnsi="Times New Roman" w:cs="Times New Roman"/>
          <w:bCs/>
          <w:sz w:val="24"/>
          <w:szCs w:val="24"/>
        </w:rPr>
        <w:t>Důvodem bylo</w:t>
      </w:r>
      <w:r w:rsidR="00704F03" w:rsidRPr="00B02C08">
        <w:rPr>
          <w:rFonts w:ascii="Times New Roman" w:hAnsi="Times New Roman" w:cs="Times New Roman"/>
          <w:bCs/>
          <w:sz w:val="24"/>
          <w:szCs w:val="24"/>
        </w:rPr>
        <w:t xml:space="preserve"> </w:t>
      </w:r>
      <w:r w:rsidR="008E4AF7" w:rsidRPr="00B02C08">
        <w:rPr>
          <w:rFonts w:ascii="Times New Roman" w:hAnsi="Times New Roman" w:cs="Times New Roman"/>
          <w:bCs/>
          <w:sz w:val="24"/>
          <w:szCs w:val="24"/>
        </w:rPr>
        <w:t>zlepšení</w:t>
      </w:r>
      <w:r w:rsidRPr="00B02C08">
        <w:rPr>
          <w:rFonts w:ascii="Times New Roman" w:hAnsi="Times New Roman" w:cs="Times New Roman"/>
          <w:bCs/>
          <w:sz w:val="24"/>
          <w:szCs w:val="24"/>
        </w:rPr>
        <w:t xml:space="preserve"> vym</w:t>
      </w:r>
      <w:r w:rsidR="00793758" w:rsidRPr="00B02C08">
        <w:rPr>
          <w:rFonts w:ascii="Times New Roman" w:hAnsi="Times New Roman" w:cs="Times New Roman"/>
          <w:bCs/>
          <w:sz w:val="24"/>
          <w:szCs w:val="24"/>
        </w:rPr>
        <w:t>ahatelnost</w:t>
      </w:r>
      <w:r w:rsidR="008E4AF7" w:rsidRPr="00B02C08">
        <w:rPr>
          <w:rFonts w:ascii="Times New Roman" w:hAnsi="Times New Roman" w:cs="Times New Roman"/>
          <w:bCs/>
          <w:sz w:val="24"/>
          <w:szCs w:val="24"/>
        </w:rPr>
        <w:t>i</w:t>
      </w:r>
      <w:r w:rsidR="00003D0C" w:rsidRPr="00B02C08">
        <w:rPr>
          <w:rFonts w:ascii="Times New Roman" w:hAnsi="Times New Roman" w:cs="Times New Roman"/>
          <w:bCs/>
          <w:sz w:val="24"/>
          <w:szCs w:val="24"/>
        </w:rPr>
        <w:t xml:space="preserve"> těchto práv</w:t>
      </w:r>
      <w:r w:rsidRPr="00B02C08">
        <w:rPr>
          <w:rFonts w:ascii="Times New Roman" w:hAnsi="Times New Roman" w:cs="Times New Roman"/>
          <w:bCs/>
          <w:sz w:val="24"/>
          <w:szCs w:val="24"/>
        </w:rPr>
        <w:t xml:space="preserve">. </w:t>
      </w:r>
      <w:r w:rsidR="00616CFA">
        <w:rPr>
          <w:rFonts w:ascii="Times New Roman" w:hAnsi="Times New Roman" w:cs="Times New Roman"/>
          <w:bCs/>
          <w:sz w:val="24"/>
          <w:szCs w:val="24"/>
        </w:rPr>
        <w:t>S</w:t>
      </w:r>
      <w:r w:rsidRPr="00B02C08">
        <w:rPr>
          <w:rFonts w:ascii="Times New Roman" w:hAnsi="Times New Roman" w:cs="Times New Roman"/>
          <w:bCs/>
          <w:sz w:val="24"/>
          <w:szCs w:val="24"/>
        </w:rPr>
        <w:t xml:space="preserve">nahy o zpozitivnění základních práv vyvrcholily </w:t>
      </w:r>
      <w:r w:rsidR="002F1370" w:rsidRPr="00B02C08">
        <w:rPr>
          <w:rFonts w:ascii="Times New Roman" w:hAnsi="Times New Roman" w:cs="Times New Roman"/>
          <w:bCs/>
          <w:sz w:val="24"/>
          <w:szCs w:val="24"/>
        </w:rPr>
        <w:t>v</w:t>
      </w:r>
      <w:r w:rsidR="00771183">
        <w:rPr>
          <w:rFonts w:ascii="Times New Roman" w:hAnsi="Times New Roman" w:cs="Times New Roman"/>
          <w:bCs/>
          <w:sz w:val="24"/>
          <w:szCs w:val="24"/>
        </w:rPr>
        <w:t xml:space="preserve"> </w:t>
      </w:r>
      <w:r w:rsidR="00AB2A33">
        <w:rPr>
          <w:rFonts w:ascii="Times New Roman" w:hAnsi="Times New Roman" w:cs="Times New Roman"/>
          <w:bCs/>
          <w:sz w:val="24"/>
          <w:szCs w:val="24"/>
        </w:rPr>
        <w:t>USA</w:t>
      </w:r>
      <w:r w:rsidR="002F1370" w:rsidRPr="00B02C08">
        <w:rPr>
          <w:rFonts w:ascii="Times New Roman" w:hAnsi="Times New Roman" w:cs="Times New Roman"/>
          <w:bCs/>
          <w:sz w:val="24"/>
          <w:szCs w:val="24"/>
        </w:rPr>
        <w:t xml:space="preserve"> </w:t>
      </w:r>
      <w:r w:rsidRPr="00B02C08">
        <w:rPr>
          <w:rFonts w:ascii="Times New Roman" w:hAnsi="Times New Roman" w:cs="Times New Roman"/>
          <w:bCs/>
          <w:sz w:val="24"/>
          <w:szCs w:val="24"/>
        </w:rPr>
        <w:t xml:space="preserve">ve 2. pol. 18. stol. přijetím </w:t>
      </w:r>
      <w:r w:rsidRPr="006313CF">
        <w:rPr>
          <w:rFonts w:ascii="Times New Roman" w:hAnsi="Times New Roman" w:cs="Times New Roman"/>
          <w:bCs/>
          <w:sz w:val="24"/>
          <w:szCs w:val="24"/>
        </w:rPr>
        <w:t>Bill of Rights</w:t>
      </w:r>
      <w:r w:rsidR="008858ED">
        <w:rPr>
          <w:rFonts w:ascii="Times New Roman" w:hAnsi="Times New Roman" w:cs="Times New Roman"/>
          <w:bCs/>
          <w:sz w:val="24"/>
          <w:szCs w:val="24"/>
        </w:rPr>
        <w:t>, kdy z</w:t>
      </w:r>
      <w:r w:rsidR="00A43CD4">
        <w:rPr>
          <w:rFonts w:ascii="Times New Roman" w:hAnsi="Times New Roman" w:cs="Times New Roman"/>
          <w:bCs/>
          <w:sz w:val="24"/>
          <w:szCs w:val="24"/>
        </w:rPr>
        <w:t xml:space="preserve">ákladní práva </w:t>
      </w:r>
      <w:r w:rsidR="00F967FE">
        <w:rPr>
          <w:rFonts w:ascii="Times New Roman" w:hAnsi="Times New Roman" w:cs="Times New Roman"/>
          <w:bCs/>
          <w:sz w:val="24"/>
          <w:szCs w:val="24"/>
        </w:rPr>
        <w:t>získala postavení ústavních norem</w:t>
      </w:r>
      <w:r w:rsidR="00C55168">
        <w:rPr>
          <w:rFonts w:ascii="Times New Roman" w:hAnsi="Times New Roman" w:cs="Times New Roman"/>
          <w:bCs/>
          <w:sz w:val="24"/>
          <w:szCs w:val="24"/>
        </w:rPr>
        <w:t xml:space="preserve">. </w:t>
      </w:r>
      <w:r w:rsidR="00C55168" w:rsidRPr="00C55168">
        <w:rPr>
          <w:rFonts w:ascii="Times New Roman" w:hAnsi="Times New Roman" w:cs="Times New Roman"/>
          <w:bCs/>
          <w:sz w:val="24"/>
          <w:szCs w:val="24"/>
        </w:rPr>
        <w:t xml:space="preserve">Tento přístup přetrval dodnes, a proto je možné, aby se každý v případě potřeby </w:t>
      </w:r>
      <w:r w:rsidR="00C55168">
        <w:rPr>
          <w:rFonts w:ascii="Times New Roman" w:hAnsi="Times New Roman" w:cs="Times New Roman"/>
          <w:bCs/>
          <w:sz w:val="24"/>
          <w:szCs w:val="24"/>
        </w:rPr>
        <w:t>dovolával s</w:t>
      </w:r>
      <w:r w:rsidR="00C55168" w:rsidRPr="00C55168">
        <w:rPr>
          <w:rFonts w:ascii="Times New Roman" w:hAnsi="Times New Roman" w:cs="Times New Roman"/>
          <w:bCs/>
          <w:sz w:val="24"/>
          <w:szCs w:val="24"/>
        </w:rPr>
        <w:t>vý</w:t>
      </w:r>
      <w:r w:rsidR="00C55168">
        <w:rPr>
          <w:rFonts w:ascii="Times New Roman" w:hAnsi="Times New Roman" w:cs="Times New Roman"/>
          <w:bCs/>
          <w:sz w:val="24"/>
          <w:szCs w:val="24"/>
        </w:rPr>
        <w:t>ch</w:t>
      </w:r>
      <w:r w:rsidR="00C55168" w:rsidRPr="00C55168">
        <w:rPr>
          <w:rFonts w:ascii="Times New Roman" w:hAnsi="Times New Roman" w:cs="Times New Roman"/>
          <w:bCs/>
          <w:sz w:val="24"/>
          <w:szCs w:val="24"/>
        </w:rPr>
        <w:t xml:space="preserve"> základní</w:t>
      </w:r>
      <w:r w:rsidR="00C55168">
        <w:rPr>
          <w:rFonts w:ascii="Times New Roman" w:hAnsi="Times New Roman" w:cs="Times New Roman"/>
          <w:bCs/>
          <w:sz w:val="24"/>
          <w:szCs w:val="24"/>
        </w:rPr>
        <w:t>ch</w:t>
      </w:r>
      <w:r w:rsidR="00C55168" w:rsidRPr="00C55168">
        <w:rPr>
          <w:rFonts w:ascii="Times New Roman" w:hAnsi="Times New Roman" w:cs="Times New Roman"/>
          <w:bCs/>
          <w:sz w:val="24"/>
          <w:szCs w:val="24"/>
        </w:rPr>
        <w:t xml:space="preserve"> prá</w:t>
      </w:r>
      <w:r w:rsidR="00C55168">
        <w:rPr>
          <w:rFonts w:ascii="Times New Roman" w:hAnsi="Times New Roman" w:cs="Times New Roman"/>
          <w:bCs/>
          <w:sz w:val="24"/>
          <w:szCs w:val="24"/>
        </w:rPr>
        <w:t>v</w:t>
      </w:r>
      <w:r w:rsidR="00C55168" w:rsidRPr="00C55168">
        <w:rPr>
          <w:rFonts w:ascii="Times New Roman" w:hAnsi="Times New Roman" w:cs="Times New Roman"/>
          <w:bCs/>
          <w:sz w:val="24"/>
          <w:szCs w:val="24"/>
        </w:rPr>
        <w:t>.</w:t>
      </w:r>
      <w:r w:rsidRPr="00B02C08">
        <w:rPr>
          <w:rStyle w:val="Znakapoznpodarou"/>
          <w:rFonts w:ascii="Times New Roman" w:hAnsi="Times New Roman" w:cs="Times New Roman"/>
          <w:bCs/>
          <w:sz w:val="24"/>
          <w:szCs w:val="24"/>
        </w:rPr>
        <w:footnoteReference w:id="8"/>
      </w:r>
    </w:p>
    <w:p w14:paraId="40C203E2" w14:textId="0088B309" w:rsidR="007E5BCD" w:rsidRPr="00B02C08" w:rsidRDefault="007E5BCD" w:rsidP="00BB4131">
      <w:pPr>
        <w:spacing w:line="360" w:lineRule="auto"/>
        <w:ind w:firstLine="357"/>
        <w:jc w:val="both"/>
        <w:rPr>
          <w:rFonts w:ascii="Times New Roman" w:hAnsi="Times New Roman" w:cs="Times New Roman"/>
          <w:bCs/>
          <w:sz w:val="24"/>
          <w:szCs w:val="24"/>
        </w:rPr>
      </w:pPr>
      <w:r w:rsidRPr="00B02C08">
        <w:rPr>
          <w:rFonts w:ascii="Times New Roman" w:hAnsi="Times New Roman" w:cs="Times New Roman"/>
          <w:bCs/>
          <w:sz w:val="24"/>
          <w:szCs w:val="24"/>
        </w:rPr>
        <w:t xml:space="preserve">V současnosti </w:t>
      </w:r>
      <w:r w:rsidR="00AB2A33">
        <w:rPr>
          <w:rFonts w:ascii="Times New Roman" w:hAnsi="Times New Roman" w:cs="Times New Roman"/>
          <w:bCs/>
          <w:sz w:val="24"/>
          <w:szCs w:val="24"/>
        </w:rPr>
        <w:t xml:space="preserve">jsou </w:t>
      </w:r>
      <w:r w:rsidR="00033034" w:rsidRPr="00B02C08">
        <w:rPr>
          <w:rFonts w:ascii="Times New Roman" w:hAnsi="Times New Roman" w:cs="Times New Roman"/>
          <w:bCs/>
          <w:sz w:val="24"/>
          <w:szCs w:val="24"/>
        </w:rPr>
        <w:t xml:space="preserve">základní práva </w:t>
      </w:r>
      <w:r w:rsidR="006A04E4" w:rsidRPr="00B02C08">
        <w:rPr>
          <w:rFonts w:ascii="Times New Roman" w:hAnsi="Times New Roman" w:cs="Times New Roman"/>
          <w:bCs/>
          <w:sz w:val="24"/>
          <w:szCs w:val="24"/>
        </w:rPr>
        <w:t>zpozitivněnou podobou přirozených práv</w:t>
      </w:r>
      <w:r w:rsidR="00606AAA">
        <w:rPr>
          <w:rFonts w:ascii="Times New Roman" w:hAnsi="Times New Roman" w:cs="Times New Roman"/>
          <w:bCs/>
          <w:sz w:val="24"/>
          <w:szCs w:val="24"/>
        </w:rPr>
        <w:t xml:space="preserve"> a</w:t>
      </w:r>
      <w:r w:rsidR="009763E9">
        <w:rPr>
          <w:rFonts w:ascii="Times New Roman" w:hAnsi="Times New Roman" w:cs="Times New Roman"/>
          <w:bCs/>
          <w:sz w:val="24"/>
          <w:szCs w:val="24"/>
        </w:rPr>
        <w:t xml:space="preserve"> jsou</w:t>
      </w:r>
      <w:r w:rsidR="006A04E4" w:rsidRPr="00B02C08">
        <w:rPr>
          <w:rFonts w:ascii="Times New Roman" w:hAnsi="Times New Roman" w:cs="Times New Roman"/>
          <w:bCs/>
          <w:sz w:val="24"/>
          <w:szCs w:val="24"/>
        </w:rPr>
        <w:t xml:space="preserve"> </w:t>
      </w:r>
      <w:r w:rsidR="007404EB" w:rsidRPr="00B02C08">
        <w:rPr>
          <w:rFonts w:ascii="Times New Roman" w:hAnsi="Times New Roman" w:cs="Times New Roman"/>
          <w:bCs/>
          <w:sz w:val="24"/>
          <w:szCs w:val="24"/>
        </w:rPr>
        <w:t>vymezen</w:t>
      </w:r>
      <w:r w:rsidR="009763E9">
        <w:rPr>
          <w:rFonts w:ascii="Times New Roman" w:hAnsi="Times New Roman" w:cs="Times New Roman"/>
          <w:bCs/>
          <w:sz w:val="24"/>
          <w:szCs w:val="24"/>
        </w:rPr>
        <w:t>y</w:t>
      </w:r>
      <w:r w:rsidR="007404EB" w:rsidRPr="00B02C08">
        <w:rPr>
          <w:rFonts w:ascii="Times New Roman" w:hAnsi="Times New Roman" w:cs="Times New Roman"/>
          <w:bCs/>
          <w:sz w:val="24"/>
          <w:szCs w:val="24"/>
        </w:rPr>
        <w:t xml:space="preserve"> prostřednictvím </w:t>
      </w:r>
      <w:r w:rsidR="00AB1210" w:rsidRPr="00B02C08">
        <w:rPr>
          <w:rFonts w:ascii="Times New Roman" w:hAnsi="Times New Roman" w:cs="Times New Roman"/>
          <w:bCs/>
          <w:sz w:val="24"/>
          <w:szCs w:val="24"/>
        </w:rPr>
        <w:t>ochrany lidských práv</w:t>
      </w:r>
      <w:r w:rsidR="00AB2A33">
        <w:rPr>
          <w:rFonts w:ascii="Times New Roman" w:hAnsi="Times New Roman" w:cs="Times New Roman"/>
          <w:bCs/>
          <w:sz w:val="24"/>
          <w:szCs w:val="24"/>
        </w:rPr>
        <w:t xml:space="preserve">. </w:t>
      </w:r>
      <w:r w:rsidR="007A7E1B">
        <w:rPr>
          <w:rFonts w:ascii="Times New Roman" w:hAnsi="Times New Roman" w:cs="Times New Roman"/>
          <w:bCs/>
          <w:sz w:val="24"/>
          <w:szCs w:val="24"/>
        </w:rPr>
        <w:t>V</w:t>
      </w:r>
      <w:r w:rsidR="00FE1E36">
        <w:rPr>
          <w:rFonts w:ascii="Times New Roman" w:hAnsi="Times New Roman" w:cs="Times New Roman"/>
          <w:bCs/>
          <w:sz w:val="24"/>
          <w:szCs w:val="24"/>
        </w:rPr>
        <w:t>ychází</w:t>
      </w:r>
      <w:r w:rsidR="007A7E1B">
        <w:rPr>
          <w:rFonts w:ascii="Times New Roman" w:hAnsi="Times New Roman" w:cs="Times New Roman"/>
          <w:bCs/>
          <w:sz w:val="24"/>
          <w:szCs w:val="24"/>
        </w:rPr>
        <w:t xml:space="preserve"> se</w:t>
      </w:r>
      <w:r w:rsidR="00FE1E36">
        <w:rPr>
          <w:rFonts w:ascii="Times New Roman" w:hAnsi="Times New Roman" w:cs="Times New Roman"/>
          <w:bCs/>
          <w:sz w:val="24"/>
          <w:szCs w:val="24"/>
        </w:rPr>
        <w:t xml:space="preserve"> z toho, že </w:t>
      </w:r>
      <w:r w:rsidR="00EB4341">
        <w:rPr>
          <w:rFonts w:ascii="Times New Roman" w:hAnsi="Times New Roman" w:cs="Times New Roman"/>
          <w:bCs/>
          <w:sz w:val="24"/>
          <w:szCs w:val="24"/>
        </w:rPr>
        <w:t>existují přirozená práva</w:t>
      </w:r>
      <w:r w:rsidR="00EE1976">
        <w:rPr>
          <w:rFonts w:ascii="Times New Roman" w:hAnsi="Times New Roman" w:cs="Times New Roman"/>
          <w:bCs/>
          <w:sz w:val="24"/>
          <w:szCs w:val="24"/>
        </w:rPr>
        <w:t xml:space="preserve">, která jsou ve své zpozitivněné podobě </w:t>
      </w:r>
      <w:r w:rsidR="006D65C0">
        <w:rPr>
          <w:rFonts w:ascii="Times New Roman" w:hAnsi="Times New Roman" w:cs="Times New Roman"/>
          <w:bCs/>
          <w:sz w:val="24"/>
          <w:szCs w:val="24"/>
        </w:rPr>
        <w:t>ústavně zaručená.</w:t>
      </w:r>
      <w:r w:rsidR="00782CA4" w:rsidRPr="006D65C0">
        <w:rPr>
          <w:rStyle w:val="Znakapoznpodarou"/>
          <w:rFonts w:ascii="Times New Roman" w:hAnsi="Times New Roman" w:cs="Times New Roman"/>
          <w:bCs/>
          <w:sz w:val="24"/>
          <w:szCs w:val="24"/>
        </w:rPr>
        <w:footnoteReference w:id="9"/>
      </w:r>
      <w:r w:rsidR="00F64E05">
        <w:rPr>
          <w:rFonts w:ascii="Times New Roman" w:hAnsi="Times New Roman" w:cs="Times New Roman"/>
          <w:bCs/>
          <w:sz w:val="24"/>
          <w:szCs w:val="24"/>
        </w:rPr>
        <w:t xml:space="preserve"> </w:t>
      </w:r>
      <w:r w:rsidR="002F1ADD" w:rsidRPr="00B02C08">
        <w:rPr>
          <w:rFonts w:ascii="Times New Roman" w:hAnsi="Times New Roman" w:cs="Times New Roman"/>
          <w:bCs/>
          <w:sz w:val="24"/>
          <w:szCs w:val="24"/>
        </w:rPr>
        <w:t>Formulace z</w:t>
      </w:r>
      <w:r w:rsidRPr="00B02C08">
        <w:rPr>
          <w:rFonts w:ascii="Times New Roman" w:hAnsi="Times New Roman" w:cs="Times New Roman"/>
          <w:bCs/>
          <w:sz w:val="24"/>
          <w:szCs w:val="24"/>
        </w:rPr>
        <w:t>ákladní</w:t>
      </w:r>
      <w:r w:rsidR="002F1ADD" w:rsidRPr="00B02C08">
        <w:rPr>
          <w:rFonts w:ascii="Times New Roman" w:hAnsi="Times New Roman" w:cs="Times New Roman"/>
          <w:bCs/>
          <w:sz w:val="24"/>
          <w:szCs w:val="24"/>
        </w:rPr>
        <w:t xml:space="preserve">ch </w:t>
      </w:r>
      <w:r w:rsidRPr="00B02C08">
        <w:rPr>
          <w:rFonts w:ascii="Times New Roman" w:hAnsi="Times New Roman" w:cs="Times New Roman"/>
          <w:bCs/>
          <w:sz w:val="24"/>
          <w:szCs w:val="24"/>
        </w:rPr>
        <w:t>práv m</w:t>
      </w:r>
      <w:r w:rsidR="002F1ADD" w:rsidRPr="00B02C08">
        <w:rPr>
          <w:rFonts w:ascii="Times New Roman" w:hAnsi="Times New Roman" w:cs="Times New Roman"/>
          <w:bCs/>
          <w:sz w:val="24"/>
          <w:szCs w:val="24"/>
        </w:rPr>
        <w:t>á</w:t>
      </w:r>
      <w:r w:rsidRPr="00B02C08">
        <w:rPr>
          <w:rFonts w:ascii="Times New Roman" w:hAnsi="Times New Roman" w:cs="Times New Roman"/>
          <w:bCs/>
          <w:sz w:val="24"/>
          <w:szCs w:val="24"/>
        </w:rPr>
        <w:t xml:space="preserve"> podobu obecných principů</w:t>
      </w:r>
      <w:r w:rsidR="002F1ADD" w:rsidRPr="00B02C08">
        <w:rPr>
          <w:rFonts w:ascii="Times New Roman" w:hAnsi="Times New Roman" w:cs="Times New Roman"/>
          <w:bCs/>
          <w:sz w:val="24"/>
          <w:szCs w:val="24"/>
        </w:rPr>
        <w:t>, které mohou působit</w:t>
      </w:r>
      <w:r w:rsidR="00A7721F" w:rsidRPr="00B02C08">
        <w:rPr>
          <w:rFonts w:ascii="Times New Roman" w:hAnsi="Times New Roman" w:cs="Times New Roman"/>
          <w:bCs/>
          <w:sz w:val="24"/>
          <w:szCs w:val="24"/>
        </w:rPr>
        <w:t xml:space="preserve"> </w:t>
      </w:r>
      <w:r w:rsidR="002F1ADD" w:rsidRPr="00B02C08">
        <w:rPr>
          <w:rFonts w:ascii="Times New Roman" w:hAnsi="Times New Roman" w:cs="Times New Roman"/>
          <w:bCs/>
          <w:sz w:val="24"/>
          <w:szCs w:val="24"/>
        </w:rPr>
        <w:t>vágnějším dojmem</w:t>
      </w:r>
      <w:r w:rsidR="007A7E1B">
        <w:rPr>
          <w:rFonts w:ascii="Times New Roman" w:hAnsi="Times New Roman" w:cs="Times New Roman"/>
          <w:bCs/>
          <w:sz w:val="24"/>
          <w:szCs w:val="24"/>
        </w:rPr>
        <w:t xml:space="preserve"> a </w:t>
      </w:r>
      <w:r w:rsidR="002F1ADD" w:rsidRPr="00B02C08">
        <w:rPr>
          <w:rFonts w:ascii="Times New Roman" w:hAnsi="Times New Roman" w:cs="Times New Roman"/>
          <w:bCs/>
          <w:sz w:val="24"/>
          <w:szCs w:val="24"/>
        </w:rPr>
        <w:t xml:space="preserve">řada </w:t>
      </w:r>
      <w:r w:rsidR="007A7E1B">
        <w:rPr>
          <w:rFonts w:ascii="Times New Roman" w:hAnsi="Times New Roman" w:cs="Times New Roman"/>
          <w:bCs/>
          <w:sz w:val="24"/>
          <w:szCs w:val="24"/>
        </w:rPr>
        <w:t>z nich</w:t>
      </w:r>
      <w:r w:rsidR="002F1ADD" w:rsidRPr="00B02C08">
        <w:rPr>
          <w:rFonts w:ascii="Times New Roman" w:hAnsi="Times New Roman" w:cs="Times New Roman"/>
          <w:bCs/>
          <w:sz w:val="24"/>
          <w:szCs w:val="24"/>
        </w:rPr>
        <w:t xml:space="preserve"> si navzájem odporuj</w:t>
      </w:r>
      <w:r w:rsidR="00AE6813" w:rsidRPr="00B02C08">
        <w:rPr>
          <w:rFonts w:ascii="Times New Roman" w:hAnsi="Times New Roman" w:cs="Times New Roman"/>
          <w:bCs/>
          <w:sz w:val="24"/>
          <w:szCs w:val="24"/>
        </w:rPr>
        <w:t>e</w:t>
      </w:r>
      <w:r w:rsidR="00A52F1C">
        <w:rPr>
          <w:rFonts w:ascii="Times New Roman" w:hAnsi="Times New Roman" w:cs="Times New Roman"/>
          <w:bCs/>
          <w:sz w:val="24"/>
          <w:szCs w:val="24"/>
        </w:rPr>
        <w:t>.</w:t>
      </w:r>
      <w:r w:rsidR="003552EA" w:rsidRPr="00B02C08">
        <w:rPr>
          <w:rStyle w:val="Znakapoznpodarou"/>
          <w:rFonts w:ascii="Times New Roman" w:hAnsi="Times New Roman" w:cs="Times New Roman"/>
          <w:bCs/>
          <w:sz w:val="24"/>
          <w:szCs w:val="24"/>
        </w:rPr>
        <w:footnoteReference w:id="10"/>
      </w:r>
      <w:r w:rsidR="00A52F1C">
        <w:rPr>
          <w:rFonts w:ascii="Times New Roman" w:hAnsi="Times New Roman" w:cs="Times New Roman"/>
          <w:bCs/>
          <w:sz w:val="24"/>
          <w:szCs w:val="24"/>
        </w:rPr>
        <w:t xml:space="preserve"> </w:t>
      </w:r>
      <w:r w:rsidR="003552EA" w:rsidRPr="00B02C08">
        <w:rPr>
          <w:rFonts w:ascii="Times New Roman" w:hAnsi="Times New Roman" w:cs="Times New Roman"/>
          <w:bCs/>
          <w:sz w:val="24"/>
          <w:szCs w:val="24"/>
        </w:rPr>
        <w:t>T</w:t>
      </w:r>
      <w:r w:rsidR="00F27340">
        <w:rPr>
          <w:rFonts w:ascii="Times New Roman" w:hAnsi="Times New Roman" w:cs="Times New Roman"/>
          <w:bCs/>
          <w:sz w:val="24"/>
          <w:szCs w:val="24"/>
        </w:rPr>
        <w:t xml:space="preserve">o </w:t>
      </w:r>
      <w:r w:rsidR="00F64E05">
        <w:rPr>
          <w:rFonts w:ascii="Times New Roman" w:hAnsi="Times New Roman" w:cs="Times New Roman"/>
          <w:bCs/>
          <w:sz w:val="24"/>
          <w:szCs w:val="24"/>
        </w:rPr>
        <w:t xml:space="preserve">v </w:t>
      </w:r>
      <w:r w:rsidR="00F27340">
        <w:rPr>
          <w:rFonts w:ascii="Times New Roman" w:hAnsi="Times New Roman" w:cs="Times New Roman"/>
          <w:bCs/>
          <w:sz w:val="24"/>
          <w:szCs w:val="24"/>
        </w:rPr>
        <w:t xml:space="preserve">praxi </w:t>
      </w:r>
      <w:r w:rsidR="00016FB3">
        <w:rPr>
          <w:rFonts w:ascii="Times New Roman" w:hAnsi="Times New Roman" w:cs="Times New Roman"/>
          <w:bCs/>
          <w:sz w:val="24"/>
          <w:szCs w:val="24"/>
        </w:rPr>
        <w:t>vede k</w:t>
      </w:r>
      <w:r w:rsidR="00F64E05">
        <w:rPr>
          <w:rFonts w:ascii="Times New Roman" w:hAnsi="Times New Roman" w:cs="Times New Roman"/>
          <w:bCs/>
          <w:sz w:val="24"/>
          <w:szCs w:val="24"/>
        </w:rPr>
        <w:t xml:space="preserve"> </w:t>
      </w:r>
      <w:r w:rsidR="009A17F7">
        <w:rPr>
          <w:rFonts w:ascii="Times New Roman" w:hAnsi="Times New Roman" w:cs="Times New Roman"/>
          <w:bCs/>
          <w:sz w:val="24"/>
          <w:szCs w:val="24"/>
        </w:rPr>
        <w:t>nutnosti</w:t>
      </w:r>
      <w:r w:rsidR="00F64E05">
        <w:rPr>
          <w:rFonts w:ascii="Times New Roman" w:hAnsi="Times New Roman" w:cs="Times New Roman"/>
          <w:bCs/>
          <w:sz w:val="24"/>
          <w:szCs w:val="24"/>
        </w:rPr>
        <w:t xml:space="preserve"> </w:t>
      </w:r>
      <w:r w:rsidR="00016FB3">
        <w:rPr>
          <w:rFonts w:ascii="Times New Roman" w:hAnsi="Times New Roman" w:cs="Times New Roman"/>
          <w:bCs/>
          <w:sz w:val="24"/>
          <w:szCs w:val="24"/>
        </w:rPr>
        <w:t>poměřov</w:t>
      </w:r>
      <w:r w:rsidR="009A17F7">
        <w:rPr>
          <w:rFonts w:ascii="Times New Roman" w:hAnsi="Times New Roman" w:cs="Times New Roman"/>
          <w:bCs/>
          <w:sz w:val="24"/>
          <w:szCs w:val="24"/>
        </w:rPr>
        <w:t>at</w:t>
      </w:r>
      <w:r w:rsidR="00D80B14">
        <w:rPr>
          <w:rFonts w:ascii="Times New Roman" w:hAnsi="Times New Roman" w:cs="Times New Roman"/>
          <w:bCs/>
          <w:sz w:val="24"/>
          <w:szCs w:val="24"/>
        </w:rPr>
        <w:t xml:space="preserve"> mír</w:t>
      </w:r>
      <w:r w:rsidR="009A17F7">
        <w:rPr>
          <w:rFonts w:ascii="Times New Roman" w:hAnsi="Times New Roman" w:cs="Times New Roman"/>
          <w:bCs/>
          <w:sz w:val="24"/>
          <w:szCs w:val="24"/>
        </w:rPr>
        <w:t>u</w:t>
      </w:r>
      <w:r w:rsidR="00D80B14">
        <w:rPr>
          <w:rFonts w:ascii="Times New Roman" w:hAnsi="Times New Roman" w:cs="Times New Roman"/>
          <w:bCs/>
          <w:sz w:val="24"/>
          <w:szCs w:val="24"/>
        </w:rPr>
        <w:t xml:space="preserve"> zásahů, </w:t>
      </w:r>
      <w:r w:rsidR="00EA1360">
        <w:rPr>
          <w:rFonts w:ascii="Times New Roman" w:hAnsi="Times New Roman" w:cs="Times New Roman"/>
          <w:bCs/>
          <w:sz w:val="24"/>
          <w:szCs w:val="24"/>
        </w:rPr>
        <w:t>tedy</w:t>
      </w:r>
      <w:r w:rsidR="00D80B14">
        <w:rPr>
          <w:rFonts w:ascii="Times New Roman" w:hAnsi="Times New Roman" w:cs="Times New Roman"/>
          <w:bCs/>
          <w:sz w:val="24"/>
          <w:szCs w:val="24"/>
        </w:rPr>
        <w:t xml:space="preserve"> indiv</w:t>
      </w:r>
      <w:r w:rsidR="00284D55">
        <w:rPr>
          <w:rFonts w:ascii="Times New Roman" w:hAnsi="Times New Roman" w:cs="Times New Roman"/>
          <w:bCs/>
          <w:sz w:val="24"/>
          <w:szCs w:val="24"/>
        </w:rPr>
        <w:t>idualiz</w:t>
      </w:r>
      <w:r w:rsidR="007A7E1B">
        <w:rPr>
          <w:rFonts w:ascii="Times New Roman" w:hAnsi="Times New Roman" w:cs="Times New Roman"/>
          <w:bCs/>
          <w:sz w:val="24"/>
          <w:szCs w:val="24"/>
        </w:rPr>
        <w:t xml:space="preserve">ovat </w:t>
      </w:r>
      <w:r w:rsidR="00284D55">
        <w:rPr>
          <w:rFonts w:ascii="Times New Roman" w:hAnsi="Times New Roman" w:cs="Times New Roman"/>
          <w:bCs/>
          <w:sz w:val="24"/>
          <w:szCs w:val="24"/>
        </w:rPr>
        <w:t>rozhodování v</w:t>
      </w:r>
      <w:r w:rsidR="00EA1360">
        <w:rPr>
          <w:rFonts w:ascii="Times New Roman" w:hAnsi="Times New Roman" w:cs="Times New Roman"/>
          <w:bCs/>
          <w:sz w:val="24"/>
          <w:szCs w:val="24"/>
        </w:rPr>
        <w:t xml:space="preserve"> </w:t>
      </w:r>
      <w:r w:rsidR="00FC79CA">
        <w:rPr>
          <w:rFonts w:ascii="Times New Roman" w:hAnsi="Times New Roman" w:cs="Times New Roman"/>
          <w:bCs/>
          <w:sz w:val="24"/>
          <w:szCs w:val="24"/>
        </w:rPr>
        <w:t xml:space="preserve">konkrétních situacích. </w:t>
      </w:r>
    </w:p>
    <w:p w14:paraId="3DA306BF" w14:textId="41517693" w:rsidR="00894A78" w:rsidRPr="00143E91" w:rsidRDefault="00894A78" w:rsidP="002E5047">
      <w:pPr>
        <w:pStyle w:val="Nadpis3"/>
        <w:spacing w:line="360" w:lineRule="auto"/>
        <w:ind w:left="357"/>
        <w:jc w:val="both"/>
        <w:rPr>
          <w:rFonts w:ascii="Times New Roman" w:hAnsi="Times New Roman" w:cs="Times New Roman"/>
          <w:b/>
          <w:bCs/>
          <w:color w:val="auto"/>
        </w:rPr>
      </w:pPr>
      <w:bookmarkStart w:id="5" w:name="_Toc162801680"/>
      <w:r w:rsidRPr="00143E91">
        <w:rPr>
          <w:rFonts w:ascii="Times New Roman" w:hAnsi="Times New Roman" w:cs="Times New Roman"/>
          <w:b/>
          <w:bCs/>
          <w:color w:val="auto"/>
        </w:rPr>
        <w:t xml:space="preserve">1.1.1. </w:t>
      </w:r>
      <w:r w:rsidR="009B2399" w:rsidRPr="00143E91">
        <w:rPr>
          <w:rFonts w:ascii="Times New Roman" w:hAnsi="Times New Roman" w:cs="Times New Roman"/>
          <w:b/>
          <w:bCs/>
          <w:color w:val="auto"/>
        </w:rPr>
        <w:t>Smysl a účel ochrany základních práv jednotlivce v</w:t>
      </w:r>
      <w:r w:rsidR="00A42992">
        <w:rPr>
          <w:rFonts w:ascii="Times New Roman" w:hAnsi="Times New Roman" w:cs="Times New Roman"/>
          <w:b/>
          <w:bCs/>
          <w:color w:val="auto"/>
        </w:rPr>
        <w:t xml:space="preserve"> českém </w:t>
      </w:r>
      <w:r w:rsidR="009B2399" w:rsidRPr="00143E91">
        <w:rPr>
          <w:rFonts w:ascii="Times New Roman" w:hAnsi="Times New Roman" w:cs="Times New Roman"/>
          <w:b/>
          <w:bCs/>
          <w:color w:val="auto"/>
        </w:rPr>
        <w:t>právním řádu</w:t>
      </w:r>
      <w:bookmarkEnd w:id="5"/>
    </w:p>
    <w:p w14:paraId="49B26816" w14:textId="5932500B" w:rsidR="00C5791C" w:rsidRPr="00143E91" w:rsidRDefault="00287F35" w:rsidP="00057ECB">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Z</w:t>
      </w:r>
      <w:r w:rsidR="007D442D" w:rsidRPr="00143E91">
        <w:rPr>
          <w:rFonts w:ascii="Times New Roman" w:hAnsi="Times New Roman" w:cs="Times New Roman"/>
          <w:sz w:val="24"/>
          <w:szCs w:val="24"/>
        </w:rPr>
        <w:t xml:space="preserve">ákladní práva jednotlivce mají předstátní charakter, což znamená, že stojí </w:t>
      </w:r>
      <w:r w:rsidR="009763E9">
        <w:rPr>
          <w:rFonts w:ascii="Times New Roman" w:hAnsi="Times New Roman" w:cs="Times New Roman"/>
          <w:sz w:val="24"/>
          <w:szCs w:val="24"/>
        </w:rPr>
        <w:t>nad</w:t>
      </w:r>
      <w:r w:rsidR="007D442D" w:rsidRPr="00143E91">
        <w:rPr>
          <w:rFonts w:ascii="Times New Roman" w:hAnsi="Times New Roman" w:cs="Times New Roman"/>
          <w:sz w:val="24"/>
          <w:szCs w:val="24"/>
        </w:rPr>
        <w:t xml:space="preserve"> zbyt</w:t>
      </w:r>
      <w:r w:rsidR="009763E9">
        <w:rPr>
          <w:rFonts w:ascii="Times New Roman" w:hAnsi="Times New Roman" w:cs="Times New Roman"/>
          <w:sz w:val="24"/>
          <w:szCs w:val="24"/>
        </w:rPr>
        <w:t>kem</w:t>
      </w:r>
      <w:r w:rsidR="007D442D" w:rsidRPr="00143E91">
        <w:rPr>
          <w:rFonts w:ascii="Times New Roman" w:hAnsi="Times New Roman" w:cs="Times New Roman"/>
          <w:sz w:val="24"/>
          <w:szCs w:val="24"/>
        </w:rPr>
        <w:t xml:space="preserve"> právních norem. </w:t>
      </w:r>
      <w:r w:rsidR="00FD3C11">
        <w:rPr>
          <w:rFonts w:ascii="Times New Roman" w:hAnsi="Times New Roman" w:cs="Times New Roman"/>
          <w:sz w:val="24"/>
          <w:szCs w:val="24"/>
        </w:rPr>
        <w:t>V</w:t>
      </w:r>
      <w:r w:rsidR="007D442D" w:rsidRPr="00143E91">
        <w:rPr>
          <w:rFonts w:ascii="Times New Roman" w:hAnsi="Times New Roman" w:cs="Times New Roman"/>
          <w:sz w:val="24"/>
          <w:szCs w:val="24"/>
        </w:rPr>
        <w:t>ýjimečnost tkví primárně v jejich přirozeně</w:t>
      </w:r>
      <w:r w:rsidR="00A7721F" w:rsidRPr="00143E91">
        <w:rPr>
          <w:rFonts w:ascii="Times New Roman" w:hAnsi="Times New Roman" w:cs="Times New Roman"/>
          <w:sz w:val="24"/>
          <w:szCs w:val="24"/>
        </w:rPr>
        <w:t xml:space="preserve"> </w:t>
      </w:r>
      <w:r w:rsidR="007D442D" w:rsidRPr="00143E91">
        <w:rPr>
          <w:rFonts w:ascii="Times New Roman" w:hAnsi="Times New Roman" w:cs="Times New Roman"/>
          <w:sz w:val="24"/>
          <w:szCs w:val="24"/>
        </w:rPr>
        <w:t>právním charakteru</w:t>
      </w:r>
      <w:r w:rsidR="00BE04CA">
        <w:rPr>
          <w:rFonts w:ascii="Times New Roman" w:hAnsi="Times New Roman" w:cs="Times New Roman"/>
          <w:sz w:val="24"/>
          <w:szCs w:val="24"/>
        </w:rPr>
        <w:t>. E</w:t>
      </w:r>
      <w:r w:rsidR="007D442D" w:rsidRPr="00143E91">
        <w:rPr>
          <w:rFonts w:ascii="Times New Roman" w:hAnsi="Times New Roman" w:cs="Times New Roman"/>
          <w:sz w:val="24"/>
          <w:szCs w:val="24"/>
        </w:rPr>
        <w:t>xistující sama od sebe</w:t>
      </w:r>
      <w:r w:rsidR="00BE04CA">
        <w:rPr>
          <w:rFonts w:ascii="Times New Roman" w:hAnsi="Times New Roman" w:cs="Times New Roman"/>
          <w:sz w:val="24"/>
          <w:szCs w:val="24"/>
        </w:rPr>
        <w:t xml:space="preserve"> a</w:t>
      </w:r>
      <w:r w:rsidR="007D442D" w:rsidRPr="00143E91">
        <w:rPr>
          <w:rFonts w:ascii="Times New Roman" w:hAnsi="Times New Roman" w:cs="Times New Roman"/>
          <w:sz w:val="24"/>
          <w:szCs w:val="24"/>
        </w:rPr>
        <w:t xml:space="preserve"> nemají původ v právní úpravě, ale v myšlenkových zdrojích</w:t>
      </w:r>
      <w:r w:rsidR="006C5656">
        <w:rPr>
          <w:rFonts w:ascii="Times New Roman" w:hAnsi="Times New Roman" w:cs="Times New Roman"/>
          <w:sz w:val="24"/>
          <w:szCs w:val="24"/>
        </w:rPr>
        <w:t>. Ty</w:t>
      </w:r>
      <w:r w:rsidR="007D442D" w:rsidRPr="00143E91">
        <w:rPr>
          <w:rFonts w:ascii="Times New Roman" w:hAnsi="Times New Roman" w:cs="Times New Roman"/>
          <w:sz w:val="24"/>
          <w:szCs w:val="24"/>
        </w:rPr>
        <w:t xml:space="preserve"> musí suverén respektovat.</w:t>
      </w:r>
      <w:r w:rsidR="00C5791C" w:rsidRPr="00143E91">
        <w:rPr>
          <w:rFonts w:ascii="Times New Roman" w:hAnsi="Times New Roman" w:cs="Times New Roman"/>
          <w:sz w:val="24"/>
          <w:szCs w:val="24"/>
        </w:rPr>
        <w:t xml:space="preserve"> </w:t>
      </w:r>
    </w:p>
    <w:p w14:paraId="262393ED" w14:textId="0C3070B5" w:rsidR="00A52BD1" w:rsidRPr="00143E91" w:rsidRDefault="00C5791C" w:rsidP="00057ECB">
      <w:pPr>
        <w:spacing w:after="0" w:line="360" w:lineRule="auto"/>
        <w:ind w:firstLine="357"/>
        <w:jc w:val="both"/>
        <w:rPr>
          <w:rFonts w:ascii="Times New Roman" w:hAnsi="Times New Roman" w:cs="Times New Roman"/>
          <w:sz w:val="24"/>
          <w:szCs w:val="24"/>
        </w:rPr>
      </w:pPr>
      <w:r w:rsidRPr="00143E91">
        <w:rPr>
          <w:rFonts w:ascii="Times New Roman" w:hAnsi="Times New Roman" w:cs="Times New Roman"/>
          <w:sz w:val="24"/>
          <w:szCs w:val="24"/>
        </w:rPr>
        <w:t>Smyslem a účelem ochrany základních práv je tedy zpozitivňování základních práv</w:t>
      </w:r>
      <w:r w:rsidR="00970094" w:rsidRPr="00143E91">
        <w:rPr>
          <w:rFonts w:ascii="Times New Roman" w:hAnsi="Times New Roman" w:cs="Times New Roman"/>
          <w:sz w:val="24"/>
          <w:szCs w:val="24"/>
        </w:rPr>
        <w:t xml:space="preserve">. </w:t>
      </w:r>
      <w:r w:rsidR="00C72CC7">
        <w:rPr>
          <w:rFonts w:ascii="Times New Roman" w:hAnsi="Times New Roman" w:cs="Times New Roman"/>
          <w:sz w:val="24"/>
          <w:szCs w:val="24"/>
        </w:rPr>
        <w:t>Díky tomu</w:t>
      </w:r>
      <w:r w:rsidR="00970094" w:rsidRPr="00143E91">
        <w:rPr>
          <w:rFonts w:ascii="Times New Roman" w:hAnsi="Times New Roman" w:cs="Times New Roman"/>
          <w:sz w:val="24"/>
          <w:szCs w:val="24"/>
        </w:rPr>
        <w:t xml:space="preserve"> </w:t>
      </w:r>
      <w:r w:rsidR="00C72CC7">
        <w:rPr>
          <w:rFonts w:ascii="Times New Roman" w:hAnsi="Times New Roman" w:cs="Times New Roman"/>
          <w:sz w:val="24"/>
          <w:szCs w:val="24"/>
        </w:rPr>
        <w:t xml:space="preserve">je </w:t>
      </w:r>
      <w:r w:rsidRPr="00143E91">
        <w:rPr>
          <w:rFonts w:ascii="Times New Roman" w:hAnsi="Times New Roman" w:cs="Times New Roman"/>
          <w:sz w:val="24"/>
          <w:szCs w:val="24"/>
        </w:rPr>
        <w:t>snazší uplatňování ochrany přirozených práv, která jsou podpůrně definována jako</w:t>
      </w:r>
      <w:r w:rsidR="00970094" w:rsidRPr="00143E91">
        <w:rPr>
          <w:rFonts w:ascii="Times New Roman" w:hAnsi="Times New Roman" w:cs="Times New Roman"/>
          <w:sz w:val="24"/>
          <w:szCs w:val="24"/>
        </w:rPr>
        <w:t xml:space="preserve"> </w:t>
      </w:r>
      <w:r w:rsidRPr="00143E91">
        <w:rPr>
          <w:rFonts w:ascii="Times New Roman" w:hAnsi="Times New Roman" w:cs="Times New Roman"/>
          <w:sz w:val="24"/>
          <w:szCs w:val="24"/>
        </w:rPr>
        <w:t>práva</w:t>
      </w:r>
      <w:r w:rsidR="00970094" w:rsidRPr="00143E91">
        <w:rPr>
          <w:rFonts w:ascii="Times New Roman" w:hAnsi="Times New Roman" w:cs="Times New Roman"/>
          <w:sz w:val="24"/>
          <w:szCs w:val="24"/>
        </w:rPr>
        <w:t xml:space="preserve"> základní</w:t>
      </w:r>
      <w:r w:rsidRPr="00143E91">
        <w:rPr>
          <w:rFonts w:ascii="Times New Roman" w:hAnsi="Times New Roman" w:cs="Times New Roman"/>
          <w:sz w:val="24"/>
          <w:szCs w:val="24"/>
        </w:rPr>
        <w:t xml:space="preserve">. </w:t>
      </w:r>
      <w:r w:rsidR="00BF5ED6">
        <w:rPr>
          <w:rFonts w:ascii="Times New Roman" w:hAnsi="Times New Roman" w:cs="Times New Roman"/>
          <w:sz w:val="24"/>
          <w:szCs w:val="24"/>
        </w:rPr>
        <w:t>S</w:t>
      </w:r>
      <w:r w:rsidR="00A52BD1" w:rsidRPr="00143E91">
        <w:rPr>
          <w:rFonts w:ascii="Times New Roman" w:hAnsi="Times New Roman" w:cs="Times New Roman"/>
          <w:sz w:val="24"/>
          <w:szCs w:val="24"/>
        </w:rPr>
        <w:t xml:space="preserve">mysl a účel ochrany základních práv </w:t>
      </w:r>
      <w:r w:rsidR="000058C9">
        <w:rPr>
          <w:rFonts w:ascii="Times New Roman" w:hAnsi="Times New Roman" w:cs="Times New Roman"/>
          <w:sz w:val="24"/>
          <w:szCs w:val="24"/>
        </w:rPr>
        <w:t>spočívá</w:t>
      </w:r>
      <w:r w:rsidR="00A52BD1" w:rsidRPr="00143E91">
        <w:rPr>
          <w:rFonts w:ascii="Times New Roman" w:hAnsi="Times New Roman" w:cs="Times New Roman"/>
          <w:sz w:val="24"/>
          <w:szCs w:val="24"/>
        </w:rPr>
        <w:t xml:space="preserve"> v zajištění rovnosti a spravedlnosti </w:t>
      </w:r>
      <w:r w:rsidR="00294257" w:rsidRPr="00143E91">
        <w:rPr>
          <w:rFonts w:ascii="Times New Roman" w:hAnsi="Times New Roman" w:cs="Times New Roman"/>
          <w:sz w:val="24"/>
          <w:szCs w:val="24"/>
        </w:rPr>
        <w:t>ve společnosti.</w:t>
      </w:r>
      <w:r w:rsidR="00970094" w:rsidRPr="00143E91">
        <w:rPr>
          <w:rFonts w:ascii="Times New Roman" w:hAnsi="Times New Roman" w:cs="Times New Roman"/>
          <w:sz w:val="24"/>
          <w:szCs w:val="24"/>
        </w:rPr>
        <w:t xml:space="preserve"> </w:t>
      </w:r>
      <w:r w:rsidR="00D376BC" w:rsidRPr="00D376BC">
        <w:rPr>
          <w:rFonts w:ascii="Times New Roman" w:hAnsi="Times New Roman" w:cs="Times New Roman"/>
          <w:sz w:val="24"/>
          <w:szCs w:val="24"/>
        </w:rPr>
        <w:t>Právě respektování a ochrana těchto práv poskytuje zákonodárci legitimitu.</w:t>
      </w:r>
    </w:p>
    <w:p w14:paraId="5C253D49" w14:textId="70BCC558" w:rsidR="008B08BA" w:rsidRPr="00143E91" w:rsidRDefault="00894A78" w:rsidP="00482A9A">
      <w:pPr>
        <w:pStyle w:val="Nadpis3"/>
        <w:spacing w:before="240" w:line="360" w:lineRule="auto"/>
        <w:ind w:firstLine="357"/>
        <w:jc w:val="both"/>
        <w:rPr>
          <w:rFonts w:ascii="Times New Roman" w:hAnsi="Times New Roman" w:cs="Times New Roman"/>
          <w:b/>
          <w:bCs/>
          <w:color w:val="auto"/>
        </w:rPr>
      </w:pPr>
      <w:bookmarkStart w:id="6" w:name="_Toc162801681"/>
      <w:r w:rsidRPr="00143E91">
        <w:rPr>
          <w:rFonts w:ascii="Times New Roman" w:hAnsi="Times New Roman" w:cs="Times New Roman"/>
          <w:b/>
          <w:bCs/>
          <w:color w:val="auto"/>
        </w:rPr>
        <w:t xml:space="preserve">1.1.2. </w:t>
      </w:r>
      <w:r w:rsidR="00762C1C" w:rsidRPr="00143E91">
        <w:rPr>
          <w:rFonts w:ascii="Times New Roman" w:hAnsi="Times New Roman" w:cs="Times New Roman"/>
          <w:b/>
          <w:bCs/>
          <w:color w:val="auto"/>
        </w:rPr>
        <w:t>Zakotvení základních práv jednotlivce v právním řádu České republiky</w:t>
      </w:r>
      <w:bookmarkEnd w:id="6"/>
    </w:p>
    <w:p w14:paraId="439BE6C2" w14:textId="1966EFDA" w:rsidR="00C85B11" w:rsidRPr="000A53AA" w:rsidRDefault="000558FB" w:rsidP="009F3DDF">
      <w:pPr>
        <w:spacing w:after="0" w:line="360" w:lineRule="auto"/>
        <w:ind w:firstLine="357"/>
        <w:jc w:val="both"/>
        <w:rPr>
          <w:rFonts w:ascii="Times New Roman" w:hAnsi="Times New Roman" w:cs="Times New Roman"/>
          <w:i/>
          <w:sz w:val="24"/>
          <w:szCs w:val="24"/>
        </w:rPr>
      </w:pPr>
      <w:r w:rsidRPr="00143E91">
        <w:rPr>
          <w:rFonts w:ascii="Times New Roman" w:hAnsi="Times New Roman" w:cs="Times New Roman"/>
          <w:iCs/>
          <w:sz w:val="24"/>
          <w:szCs w:val="24"/>
        </w:rPr>
        <w:t xml:space="preserve">Česká republika </w:t>
      </w:r>
      <w:r w:rsidR="00E94595">
        <w:rPr>
          <w:rFonts w:ascii="Times New Roman" w:hAnsi="Times New Roman" w:cs="Times New Roman"/>
          <w:iCs/>
          <w:sz w:val="24"/>
          <w:szCs w:val="24"/>
        </w:rPr>
        <w:t xml:space="preserve">se </w:t>
      </w:r>
      <w:r w:rsidRPr="00143E91">
        <w:rPr>
          <w:rFonts w:ascii="Times New Roman" w:hAnsi="Times New Roman" w:cs="Times New Roman"/>
          <w:iCs/>
          <w:sz w:val="24"/>
          <w:szCs w:val="24"/>
        </w:rPr>
        <w:t>hrdě hlás</w:t>
      </w:r>
      <w:r w:rsidR="00E81D12" w:rsidRPr="00143E91">
        <w:rPr>
          <w:rFonts w:ascii="Times New Roman" w:hAnsi="Times New Roman" w:cs="Times New Roman"/>
          <w:iCs/>
          <w:sz w:val="24"/>
          <w:szCs w:val="24"/>
        </w:rPr>
        <w:t>í</w:t>
      </w:r>
      <w:r w:rsidRPr="00143E91">
        <w:rPr>
          <w:rFonts w:ascii="Times New Roman" w:hAnsi="Times New Roman" w:cs="Times New Roman"/>
          <w:iCs/>
          <w:sz w:val="24"/>
          <w:szCs w:val="24"/>
        </w:rPr>
        <w:t xml:space="preserve"> k</w:t>
      </w:r>
      <w:r w:rsidR="000E28EC" w:rsidRPr="00143E91">
        <w:rPr>
          <w:rFonts w:ascii="Times New Roman" w:hAnsi="Times New Roman" w:cs="Times New Roman"/>
          <w:iCs/>
          <w:sz w:val="24"/>
          <w:szCs w:val="24"/>
        </w:rPr>
        <w:t> hodnotám demokratické společnosti</w:t>
      </w:r>
      <w:r w:rsidR="00DC6516" w:rsidRPr="00143E91">
        <w:rPr>
          <w:rFonts w:ascii="Times New Roman" w:hAnsi="Times New Roman" w:cs="Times New Roman"/>
          <w:iCs/>
          <w:sz w:val="24"/>
          <w:szCs w:val="24"/>
        </w:rPr>
        <w:t xml:space="preserve">. Pojem základních práv se objevuje </w:t>
      </w:r>
      <w:r w:rsidR="005E24EE">
        <w:rPr>
          <w:rFonts w:ascii="Times New Roman" w:hAnsi="Times New Roman" w:cs="Times New Roman"/>
          <w:iCs/>
          <w:sz w:val="24"/>
          <w:szCs w:val="24"/>
        </w:rPr>
        <w:t>již v</w:t>
      </w:r>
      <w:r w:rsidR="00DC6516" w:rsidRPr="00143E91">
        <w:rPr>
          <w:rFonts w:ascii="Times New Roman" w:hAnsi="Times New Roman" w:cs="Times New Roman"/>
          <w:iCs/>
          <w:sz w:val="24"/>
          <w:szCs w:val="24"/>
        </w:rPr>
        <w:t xml:space="preserve"> preambuli</w:t>
      </w:r>
      <w:r w:rsidR="005E0507" w:rsidRPr="00143E91">
        <w:rPr>
          <w:rFonts w:ascii="Times New Roman" w:hAnsi="Times New Roman" w:cs="Times New Roman"/>
          <w:iCs/>
          <w:sz w:val="24"/>
          <w:szCs w:val="24"/>
        </w:rPr>
        <w:t xml:space="preserve"> Ústavy ČR</w:t>
      </w:r>
      <w:r w:rsidR="000A53AA">
        <w:rPr>
          <w:rFonts w:ascii="Times New Roman" w:hAnsi="Times New Roman" w:cs="Times New Roman"/>
          <w:iCs/>
          <w:sz w:val="24"/>
          <w:szCs w:val="24"/>
        </w:rPr>
        <w:t>.</w:t>
      </w:r>
      <w:r w:rsidR="009F4C5D" w:rsidRPr="00EA0B16">
        <w:rPr>
          <w:rStyle w:val="Znakapoznpodarou"/>
          <w:rFonts w:ascii="Times New Roman" w:hAnsi="Times New Roman" w:cs="Times New Roman"/>
          <w:iCs/>
          <w:sz w:val="24"/>
          <w:szCs w:val="24"/>
        </w:rPr>
        <w:footnoteReference w:id="11"/>
      </w:r>
      <w:r w:rsidR="000A53AA">
        <w:rPr>
          <w:rFonts w:ascii="Times New Roman" w:hAnsi="Times New Roman" w:cs="Times New Roman"/>
          <w:i/>
          <w:sz w:val="24"/>
          <w:szCs w:val="24"/>
        </w:rPr>
        <w:t xml:space="preserve"> </w:t>
      </w:r>
      <w:r w:rsidR="0039090A" w:rsidRPr="00143E91">
        <w:rPr>
          <w:rFonts w:ascii="Times New Roman" w:hAnsi="Times New Roman" w:cs="Times New Roman"/>
          <w:iCs/>
          <w:sz w:val="24"/>
          <w:szCs w:val="24"/>
        </w:rPr>
        <w:t xml:space="preserve">Další odkaz na základní práva se nachází </w:t>
      </w:r>
      <w:r w:rsidR="00970094" w:rsidRPr="00143E91">
        <w:rPr>
          <w:rFonts w:ascii="Times New Roman" w:hAnsi="Times New Roman" w:cs="Times New Roman"/>
          <w:iCs/>
          <w:sz w:val="24"/>
          <w:szCs w:val="24"/>
        </w:rPr>
        <w:t>v</w:t>
      </w:r>
      <w:r w:rsidR="0039090A" w:rsidRPr="00143E91">
        <w:rPr>
          <w:rFonts w:ascii="Times New Roman" w:hAnsi="Times New Roman" w:cs="Times New Roman"/>
          <w:iCs/>
          <w:sz w:val="24"/>
          <w:szCs w:val="24"/>
        </w:rPr>
        <w:t xml:space="preserve"> </w:t>
      </w:r>
      <w:r w:rsidR="009E16EA" w:rsidRPr="00143E91">
        <w:rPr>
          <w:rFonts w:ascii="Times New Roman" w:hAnsi="Times New Roman" w:cs="Times New Roman"/>
          <w:iCs/>
          <w:sz w:val="24"/>
          <w:szCs w:val="24"/>
        </w:rPr>
        <w:t>čl. 1 Ústavy ČR</w:t>
      </w:r>
      <w:r w:rsidR="009D4422">
        <w:rPr>
          <w:rFonts w:ascii="Times New Roman" w:hAnsi="Times New Roman" w:cs="Times New Roman"/>
          <w:i/>
          <w:sz w:val="24"/>
          <w:szCs w:val="24"/>
        </w:rPr>
        <w:t>.</w:t>
      </w:r>
      <w:r w:rsidR="00296AF2" w:rsidRPr="00143E91">
        <w:rPr>
          <w:rStyle w:val="Znakapoznpodarou"/>
          <w:rFonts w:ascii="Times New Roman" w:hAnsi="Times New Roman" w:cs="Times New Roman"/>
          <w:i/>
          <w:sz w:val="24"/>
          <w:szCs w:val="24"/>
        </w:rPr>
        <w:footnoteReference w:id="12"/>
      </w:r>
      <w:r w:rsidR="009D4422" w:rsidRPr="009D4422">
        <w:rPr>
          <w:rFonts w:ascii="Times New Roman" w:hAnsi="Times New Roman" w:cs="Times New Roman"/>
          <w:sz w:val="24"/>
          <w:szCs w:val="24"/>
        </w:rPr>
        <w:t xml:space="preserve"> </w:t>
      </w:r>
      <w:r w:rsidR="009D4422" w:rsidRPr="00143E91">
        <w:rPr>
          <w:rFonts w:ascii="Times New Roman" w:hAnsi="Times New Roman" w:cs="Times New Roman"/>
          <w:sz w:val="24"/>
          <w:szCs w:val="24"/>
        </w:rPr>
        <w:t>„</w:t>
      </w:r>
      <w:r w:rsidR="00296AF2" w:rsidRPr="00143E91">
        <w:rPr>
          <w:rFonts w:ascii="Times New Roman" w:hAnsi="Times New Roman" w:cs="Times New Roman"/>
          <w:i/>
          <w:sz w:val="24"/>
          <w:szCs w:val="24"/>
        </w:rPr>
        <w:t xml:space="preserve">Základní práva a svobody jsou nezadatelné, nezcizitelné, nepromlčitelné a </w:t>
      </w:r>
      <w:r w:rsidR="00296AF2" w:rsidRPr="00143E91">
        <w:rPr>
          <w:rFonts w:ascii="Times New Roman" w:hAnsi="Times New Roman" w:cs="Times New Roman"/>
          <w:i/>
          <w:sz w:val="24"/>
          <w:szCs w:val="24"/>
        </w:rPr>
        <w:lastRenderedPageBreak/>
        <w:t>nezrušitelné</w:t>
      </w:r>
      <w:r w:rsidR="000E7858">
        <w:rPr>
          <w:rFonts w:ascii="Times New Roman" w:hAnsi="Times New Roman" w:cs="Times New Roman"/>
          <w:i/>
          <w:sz w:val="24"/>
          <w:szCs w:val="24"/>
        </w:rPr>
        <w:t>.</w:t>
      </w:r>
      <w:r w:rsidR="009E16EA" w:rsidRPr="00143E91">
        <w:rPr>
          <w:rFonts w:ascii="Times New Roman" w:hAnsi="Times New Roman" w:cs="Times New Roman"/>
          <w:i/>
          <w:sz w:val="24"/>
          <w:szCs w:val="24"/>
        </w:rPr>
        <w:t>“</w:t>
      </w:r>
      <w:r w:rsidR="00296AF2" w:rsidRPr="00143E91">
        <w:rPr>
          <w:rStyle w:val="Znakapoznpodarou"/>
          <w:rFonts w:ascii="Times New Roman" w:hAnsi="Times New Roman" w:cs="Times New Roman"/>
          <w:i/>
          <w:sz w:val="24"/>
          <w:szCs w:val="24"/>
        </w:rPr>
        <w:footnoteReference w:id="13"/>
      </w:r>
      <w:r w:rsidR="00296AF2" w:rsidRPr="00143E91">
        <w:rPr>
          <w:rFonts w:ascii="Times New Roman" w:hAnsi="Times New Roman" w:cs="Times New Roman"/>
          <w:sz w:val="24"/>
          <w:szCs w:val="24"/>
        </w:rPr>
        <w:t xml:space="preserve"> </w:t>
      </w:r>
      <w:r w:rsidR="00EA1619">
        <w:rPr>
          <w:rFonts w:ascii="Times New Roman" w:hAnsi="Times New Roman" w:cs="Times New Roman"/>
          <w:sz w:val="24"/>
          <w:szCs w:val="24"/>
        </w:rPr>
        <w:t>Dále</w:t>
      </w:r>
      <w:r w:rsidR="00E4799D" w:rsidRPr="00143E91">
        <w:rPr>
          <w:rFonts w:ascii="Times New Roman" w:hAnsi="Times New Roman" w:cs="Times New Roman"/>
          <w:sz w:val="24"/>
          <w:szCs w:val="24"/>
        </w:rPr>
        <w:t xml:space="preserve"> </w:t>
      </w:r>
      <w:r w:rsidR="009E16EA" w:rsidRPr="00143E91">
        <w:rPr>
          <w:rFonts w:ascii="Times New Roman" w:hAnsi="Times New Roman" w:cs="Times New Roman"/>
          <w:sz w:val="24"/>
          <w:szCs w:val="24"/>
        </w:rPr>
        <w:t>„</w:t>
      </w:r>
      <w:r w:rsidR="00E4799D" w:rsidRPr="00143E91">
        <w:rPr>
          <w:rFonts w:ascii="Times New Roman" w:hAnsi="Times New Roman" w:cs="Times New Roman"/>
          <w:i/>
          <w:sz w:val="24"/>
          <w:szCs w:val="24"/>
        </w:rPr>
        <w:t>základní práva a svobody se zaručují všem bez rozdílu pohlaví, rasy</w:t>
      </w:r>
      <w:r w:rsidR="004E019B">
        <w:rPr>
          <w:rFonts w:ascii="Times New Roman" w:hAnsi="Times New Roman" w:cs="Times New Roman"/>
          <w:i/>
          <w:sz w:val="24"/>
          <w:szCs w:val="24"/>
        </w:rPr>
        <w:t>…</w:t>
      </w:r>
      <w:r w:rsidR="009E16EA" w:rsidRPr="00143E91">
        <w:rPr>
          <w:rFonts w:ascii="Times New Roman" w:hAnsi="Times New Roman" w:cs="Times New Roman"/>
          <w:i/>
          <w:sz w:val="24"/>
          <w:szCs w:val="24"/>
        </w:rPr>
        <w:t>“</w:t>
      </w:r>
      <w:r w:rsidR="00E4799D" w:rsidRPr="00143E91">
        <w:rPr>
          <w:rStyle w:val="Znakapoznpodarou"/>
          <w:rFonts w:ascii="Times New Roman" w:hAnsi="Times New Roman" w:cs="Times New Roman"/>
          <w:i/>
          <w:sz w:val="24"/>
          <w:szCs w:val="24"/>
        </w:rPr>
        <w:footnoteReference w:id="14"/>
      </w:r>
      <w:r w:rsidR="00E4799D" w:rsidRPr="00143E91">
        <w:rPr>
          <w:rFonts w:ascii="Times New Roman" w:hAnsi="Times New Roman" w:cs="Times New Roman"/>
          <w:sz w:val="24"/>
          <w:szCs w:val="24"/>
        </w:rPr>
        <w:t xml:space="preserve"> </w:t>
      </w:r>
      <w:r w:rsidR="00237169">
        <w:rPr>
          <w:rFonts w:ascii="Times New Roman" w:hAnsi="Times New Roman" w:cs="Times New Roman"/>
          <w:sz w:val="24"/>
          <w:szCs w:val="24"/>
        </w:rPr>
        <w:t>Stát</w:t>
      </w:r>
      <w:r w:rsidR="005B0064">
        <w:rPr>
          <w:rFonts w:ascii="Times New Roman" w:hAnsi="Times New Roman" w:cs="Times New Roman"/>
          <w:sz w:val="24"/>
          <w:szCs w:val="24"/>
        </w:rPr>
        <w:t xml:space="preserve"> může</w:t>
      </w:r>
      <w:r w:rsidR="00E4799D" w:rsidRPr="00143E91">
        <w:rPr>
          <w:rFonts w:ascii="Times New Roman" w:hAnsi="Times New Roman" w:cs="Times New Roman"/>
          <w:sz w:val="24"/>
          <w:szCs w:val="24"/>
        </w:rPr>
        <w:t xml:space="preserve"> zasahovat do sféry jednotlivce</w:t>
      </w:r>
      <w:r w:rsidR="004E019B">
        <w:rPr>
          <w:rFonts w:ascii="Times New Roman" w:hAnsi="Times New Roman" w:cs="Times New Roman"/>
          <w:sz w:val="24"/>
          <w:szCs w:val="24"/>
        </w:rPr>
        <w:t xml:space="preserve">, </w:t>
      </w:r>
      <w:r w:rsidR="00E4799D" w:rsidRPr="00143E91">
        <w:rPr>
          <w:rFonts w:ascii="Times New Roman" w:hAnsi="Times New Roman" w:cs="Times New Roman"/>
          <w:sz w:val="24"/>
          <w:szCs w:val="24"/>
        </w:rPr>
        <w:t xml:space="preserve">ale vždy </w:t>
      </w:r>
      <w:r w:rsidR="00B645CE">
        <w:rPr>
          <w:rFonts w:ascii="Times New Roman" w:hAnsi="Times New Roman" w:cs="Times New Roman"/>
          <w:sz w:val="24"/>
          <w:szCs w:val="24"/>
        </w:rPr>
        <w:t>s přihlédnutím k</w:t>
      </w:r>
      <w:r w:rsidR="00E4799D" w:rsidRPr="00143E91">
        <w:rPr>
          <w:rFonts w:ascii="Times New Roman" w:hAnsi="Times New Roman" w:cs="Times New Roman"/>
          <w:sz w:val="24"/>
          <w:szCs w:val="24"/>
        </w:rPr>
        <w:t xml:space="preserve"> </w:t>
      </w:r>
      <w:r w:rsidR="00B645CE">
        <w:rPr>
          <w:rFonts w:ascii="Times New Roman" w:hAnsi="Times New Roman" w:cs="Times New Roman"/>
          <w:sz w:val="24"/>
          <w:szCs w:val="24"/>
        </w:rPr>
        <w:t>„</w:t>
      </w:r>
      <w:r w:rsidR="00E4799D" w:rsidRPr="00143E91">
        <w:rPr>
          <w:rFonts w:ascii="Times New Roman" w:hAnsi="Times New Roman" w:cs="Times New Roman"/>
          <w:i/>
          <w:sz w:val="24"/>
          <w:szCs w:val="24"/>
        </w:rPr>
        <w:t>zachování základních práv a svobod</w:t>
      </w:r>
      <w:r w:rsidR="004C70EC">
        <w:rPr>
          <w:rFonts w:ascii="Times New Roman" w:hAnsi="Times New Roman" w:cs="Times New Roman"/>
          <w:i/>
          <w:sz w:val="24"/>
          <w:szCs w:val="24"/>
        </w:rPr>
        <w:t>.</w:t>
      </w:r>
      <w:r w:rsidR="00B645CE">
        <w:rPr>
          <w:rFonts w:ascii="Times New Roman" w:hAnsi="Times New Roman" w:cs="Times New Roman"/>
          <w:i/>
          <w:sz w:val="24"/>
          <w:szCs w:val="24"/>
        </w:rPr>
        <w:t>“</w:t>
      </w:r>
      <w:r w:rsidR="00E4799D" w:rsidRPr="00143E91">
        <w:rPr>
          <w:rStyle w:val="Znakapoznpodarou"/>
          <w:rFonts w:ascii="Times New Roman" w:hAnsi="Times New Roman" w:cs="Times New Roman"/>
          <w:i/>
          <w:sz w:val="24"/>
          <w:szCs w:val="24"/>
        </w:rPr>
        <w:footnoteReference w:id="15"/>
      </w:r>
      <w:r w:rsidR="009C26BA" w:rsidRPr="00143E91">
        <w:rPr>
          <w:rFonts w:ascii="Times New Roman" w:hAnsi="Times New Roman" w:cs="Times New Roman"/>
          <w:i/>
          <w:sz w:val="24"/>
          <w:szCs w:val="24"/>
        </w:rPr>
        <w:t xml:space="preserve"> </w:t>
      </w:r>
    </w:p>
    <w:p w14:paraId="4D3B1D81" w14:textId="057FD3A8" w:rsidR="00025568" w:rsidRPr="00C85B11" w:rsidRDefault="001E20C2" w:rsidP="009F3DDF">
      <w:pPr>
        <w:spacing w:after="0" w:line="360" w:lineRule="auto"/>
        <w:ind w:firstLine="357"/>
        <w:jc w:val="both"/>
        <w:rPr>
          <w:rFonts w:ascii="Times New Roman" w:hAnsi="Times New Roman" w:cs="Times New Roman"/>
          <w:i/>
          <w:sz w:val="24"/>
          <w:szCs w:val="24"/>
        </w:rPr>
      </w:pPr>
      <w:r>
        <w:rPr>
          <w:rFonts w:ascii="Times New Roman" w:hAnsi="Times New Roman" w:cs="Times New Roman"/>
          <w:iCs/>
          <w:sz w:val="24"/>
          <w:szCs w:val="24"/>
        </w:rPr>
        <w:t>V českém právním řádu jsou</w:t>
      </w:r>
      <w:r w:rsidR="00A66E33" w:rsidRPr="00143E91">
        <w:rPr>
          <w:rFonts w:ascii="Times New Roman" w:hAnsi="Times New Roman" w:cs="Times New Roman"/>
          <w:iCs/>
          <w:sz w:val="24"/>
          <w:szCs w:val="24"/>
        </w:rPr>
        <w:t xml:space="preserve"> základní práv</w:t>
      </w:r>
      <w:r>
        <w:rPr>
          <w:rFonts w:ascii="Times New Roman" w:hAnsi="Times New Roman" w:cs="Times New Roman"/>
          <w:iCs/>
          <w:sz w:val="24"/>
          <w:szCs w:val="24"/>
        </w:rPr>
        <w:t>a</w:t>
      </w:r>
      <w:r w:rsidR="00A66E33" w:rsidRPr="00143E91">
        <w:rPr>
          <w:rFonts w:ascii="Times New Roman" w:hAnsi="Times New Roman" w:cs="Times New Roman"/>
          <w:iCs/>
          <w:sz w:val="24"/>
          <w:szCs w:val="24"/>
        </w:rPr>
        <w:t xml:space="preserve"> </w:t>
      </w:r>
      <w:r w:rsidR="007A701A" w:rsidRPr="00143E91">
        <w:rPr>
          <w:rFonts w:ascii="Times New Roman" w:hAnsi="Times New Roman" w:cs="Times New Roman"/>
          <w:iCs/>
          <w:sz w:val="24"/>
          <w:szCs w:val="24"/>
        </w:rPr>
        <w:t xml:space="preserve">v pojmové rovině </w:t>
      </w:r>
      <w:r w:rsidR="00FF635A" w:rsidRPr="00143E91">
        <w:rPr>
          <w:rFonts w:ascii="Times New Roman" w:hAnsi="Times New Roman" w:cs="Times New Roman"/>
          <w:iCs/>
          <w:sz w:val="24"/>
          <w:szCs w:val="24"/>
        </w:rPr>
        <w:t>uprav</w:t>
      </w:r>
      <w:r>
        <w:rPr>
          <w:rFonts w:ascii="Times New Roman" w:hAnsi="Times New Roman" w:cs="Times New Roman"/>
          <w:iCs/>
          <w:sz w:val="24"/>
          <w:szCs w:val="24"/>
        </w:rPr>
        <w:t>ena</w:t>
      </w:r>
      <w:r w:rsidR="004D6E86" w:rsidRPr="00143E91">
        <w:rPr>
          <w:rFonts w:ascii="Times New Roman" w:hAnsi="Times New Roman" w:cs="Times New Roman"/>
          <w:iCs/>
          <w:sz w:val="24"/>
          <w:szCs w:val="24"/>
        </w:rPr>
        <w:t xml:space="preserve"> Ústav</w:t>
      </w:r>
      <w:r>
        <w:rPr>
          <w:rFonts w:ascii="Times New Roman" w:hAnsi="Times New Roman" w:cs="Times New Roman"/>
          <w:iCs/>
          <w:sz w:val="24"/>
          <w:szCs w:val="24"/>
        </w:rPr>
        <w:t>ou</w:t>
      </w:r>
      <w:r w:rsidR="004D6E86" w:rsidRPr="00143E91">
        <w:rPr>
          <w:rFonts w:ascii="Times New Roman" w:hAnsi="Times New Roman" w:cs="Times New Roman"/>
          <w:iCs/>
          <w:sz w:val="24"/>
          <w:szCs w:val="24"/>
        </w:rPr>
        <w:t xml:space="preserve"> ČR, ale samotn</w:t>
      </w:r>
      <w:r w:rsidR="00853194" w:rsidRPr="00143E91">
        <w:rPr>
          <w:rFonts w:ascii="Times New Roman" w:hAnsi="Times New Roman" w:cs="Times New Roman"/>
          <w:iCs/>
          <w:sz w:val="24"/>
          <w:szCs w:val="24"/>
        </w:rPr>
        <w:t xml:space="preserve">é vymezení jednotlivých základních práv </w:t>
      </w:r>
      <w:r w:rsidR="00C055E8" w:rsidRPr="00143E91">
        <w:rPr>
          <w:rFonts w:ascii="Times New Roman" w:hAnsi="Times New Roman" w:cs="Times New Roman"/>
          <w:iCs/>
          <w:sz w:val="24"/>
          <w:szCs w:val="24"/>
        </w:rPr>
        <w:t>je obsaženo v samostatném katalogu</w:t>
      </w:r>
      <w:r w:rsidR="007E0DF8" w:rsidRPr="00143E91">
        <w:rPr>
          <w:rFonts w:ascii="Times New Roman" w:hAnsi="Times New Roman" w:cs="Times New Roman"/>
          <w:iCs/>
          <w:sz w:val="24"/>
          <w:szCs w:val="24"/>
        </w:rPr>
        <w:t xml:space="preserve"> </w:t>
      </w:r>
      <w:r w:rsidR="002C0A76" w:rsidRPr="00143E91">
        <w:rPr>
          <w:rFonts w:ascii="Times New Roman" w:hAnsi="Times New Roman" w:cs="Times New Roman"/>
          <w:iCs/>
          <w:sz w:val="24"/>
          <w:szCs w:val="24"/>
        </w:rPr>
        <w:t xml:space="preserve">č. 2/1993 Sb., </w:t>
      </w:r>
      <w:r w:rsidR="00124A5B">
        <w:rPr>
          <w:rFonts w:ascii="Times New Roman" w:hAnsi="Times New Roman" w:cs="Times New Roman"/>
          <w:iCs/>
          <w:sz w:val="24"/>
          <w:szCs w:val="24"/>
        </w:rPr>
        <w:t>LZPS</w:t>
      </w:r>
      <w:r w:rsidR="002C0A76" w:rsidRPr="00143E91">
        <w:rPr>
          <w:rFonts w:ascii="Times New Roman" w:hAnsi="Times New Roman" w:cs="Times New Roman"/>
          <w:iCs/>
          <w:sz w:val="24"/>
          <w:szCs w:val="24"/>
        </w:rPr>
        <w:t>.</w:t>
      </w:r>
      <w:r w:rsidR="00025568" w:rsidRPr="00143E91">
        <w:rPr>
          <w:rFonts w:ascii="Times New Roman" w:hAnsi="Times New Roman" w:cs="Times New Roman"/>
          <w:iCs/>
          <w:sz w:val="24"/>
          <w:szCs w:val="24"/>
        </w:rPr>
        <w:t xml:space="preserve"> </w:t>
      </w:r>
      <w:r w:rsidR="00545B48" w:rsidRPr="00143E91">
        <w:rPr>
          <w:rFonts w:ascii="Times New Roman" w:hAnsi="Times New Roman" w:cs="Times New Roman"/>
          <w:iCs/>
          <w:sz w:val="24"/>
          <w:szCs w:val="24"/>
        </w:rPr>
        <w:t xml:space="preserve">Tento přístup </w:t>
      </w:r>
      <w:r w:rsidR="00C42F43" w:rsidRPr="00143E91">
        <w:rPr>
          <w:rFonts w:ascii="Times New Roman" w:hAnsi="Times New Roman" w:cs="Times New Roman"/>
          <w:iCs/>
          <w:sz w:val="24"/>
          <w:szCs w:val="24"/>
        </w:rPr>
        <w:t>je poměrně raritní</w:t>
      </w:r>
      <w:r w:rsidR="00FF635A" w:rsidRPr="00143E91">
        <w:rPr>
          <w:rFonts w:ascii="Times New Roman" w:hAnsi="Times New Roman" w:cs="Times New Roman"/>
          <w:iCs/>
          <w:sz w:val="24"/>
          <w:szCs w:val="24"/>
        </w:rPr>
        <w:t xml:space="preserve"> a </w:t>
      </w:r>
      <w:r w:rsidR="009327D8" w:rsidRPr="00143E91">
        <w:rPr>
          <w:rFonts w:ascii="Times New Roman" w:hAnsi="Times New Roman" w:cs="Times New Roman"/>
          <w:iCs/>
          <w:sz w:val="24"/>
          <w:szCs w:val="24"/>
        </w:rPr>
        <w:t>je dán historickým vývojem.</w:t>
      </w:r>
      <w:r w:rsidR="00086466" w:rsidRPr="00143E91">
        <w:rPr>
          <w:rFonts w:ascii="Times New Roman" w:hAnsi="Times New Roman" w:cs="Times New Roman"/>
          <w:iCs/>
          <w:sz w:val="24"/>
          <w:szCs w:val="24"/>
        </w:rPr>
        <w:t xml:space="preserve"> </w:t>
      </w:r>
      <w:r w:rsidR="00B34075" w:rsidRPr="00143E91">
        <w:rPr>
          <w:rFonts w:ascii="Times New Roman" w:hAnsi="Times New Roman" w:cs="Times New Roman"/>
          <w:iCs/>
          <w:sz w:val="24"/>
          <w:szCs w:val="24"/>
        </w:rPr>
        <w:t xml:space="preserve">Socialistická Ústava z r. 1960 základní práva </w:t>
      </w:r>
      <w:r w:rsidR="00197968" w:rsidRPr="00143E91">
        <w:rPr>
          <w:rFonts w:ascii="Times New Roman" w:hAnsi="Times New Roman" w:cs="Times New Roman"/>
          <w:iCs/>
          <w:sz w:val="24"/>
          <w:szCs w:val="24"/>
        </w:rPr>
        <w:t>přehlížela</w:t>
      </w:r>
      <w:r w:rsidR="00FF635A" w:rsidRPr="00143E91">
        <w:rPr>
          <w:rFonts w:ascii="Times New Roman" w:hAnsi="Times New Roman" w:cs="Times New Roman"/>
          <w:iCs/>
          <w:sz w:val="24"/>
          <w:szCs w:val="24"/>
        </w:rPr>
        <w:t>. P</w:t>
      </w:r>
      <w:r w:rsidR="00197968" w:rsidRPr="00143E91">
        <w:rPr>
          <w:rFonts w:ascii="Times New Roman" w:hAnsi="Times New Roman" w:cs="Times New Roman"/>
          <w:iCs/>
          <w:sz w:val="24"/>
          <w:szCs w:val="24"/>
        </w:rPr>
        <w:t>o roce 1989</w:t>
      </w:r>
      <w:r w:rsidR="00FF635A" w:rsidRPr="00143E91">
        <w:rPr>
          <w:rFonts w:ascii="Times New Roman" w:hAnsi="Times New Roman" w:cs="Times New Roman"/>
          <w:iCs/>
          <w:sz w:val="24"/>
          <w:szCs w:val="24"/>
        </w:rPr>
        <w:t xml:space="preserve"> </w:t>
      </w:r>
      <w:r w:rsidR="00197968" w:rsidRPr="00143E91">
        <w:rPr>
          <w:rFonts w:ascii="Times New Roman" w:hAnsi="Times New Roman" w:cs="Times New Roman"/>
          <w:iCs/>
          <w:sz w:val="24"/>
          <w:szCs w:val="24"/>
        </w:rPr>
        <w:t xml:space="preserve">vyvstal problém </w:t>
      </w:r>
      <w:r w:rsidR="00FF635A" w:rsidRPr="00143E91">
        <w:rPr>
          <w:rFonts w:ascii="Times New Roman" w:hAnsi="Times New Roman" w:cs="Times New Roman"/>
          <w:iCs/>
          <w:sz w:val="24"/>
          <w:szCs w:val="24"/>
        </w:rPr>
        <w:t xml:space="preserve">s </w:t>
      </w:r>
      <w:r w:rsidR="00197968" w:rsidRPr="00143E91">
        <w:rPr>
          <w:rFonts w:ascii="Times New Roman" w:hAnsi="Times New Roman" w:cs="Times New Roman"/>
          <w:iCs/>
          <w:sz w:val="24"/>
          <w:szCs w:val="24"/>
        </w:rPr>
        <w:t>absenc</w:t>
      </w:r>
      <w:r w:rsidR="00FF635A" w:rsidRPr="00143E91">
        <w:rPr>
          <w:rFonts w:ascii="Times New Roman" w:hAnsi="Times New Roman" w:cs="Times New Roman"/>
          <w:iCs/>
          <w:sz w:val="24"/>
          <w:szCs w:val="24"/>
        </w:rPr>
        <w:t>í</w:t>
      </w:r>
      <w:r w:rsidR="00197968" w:rsidRPr="00143E91">
        <w:rPr>
          <w:rFonts w:ascii="Times New Roman" w:hAnsi="Times New Roman" w:cs="Times New Roman"/>
          <w:iCs/>
          <w:sz w:val="24"/>
          <w:szCs w:val="24"/>
        </w:rPr>
        <w:t xml:space="preserve"> ukotvení základních práv</w:t>
      </w:r>
      <w:r w:rsidR="00672A5E" w:rsidRPr="00143E91">
        <w:rPr>
          <w:rFonts w:ascii="Times New Roman" w:hAnsi="Times New Roman" w:cs="Times New Roman"/>
          <w:iCs/>
          <w:sz w:val="24"/>
          <w:szCs w:val="24"/>
        </w:rPr>
        <w:t>. Tuto</w:t>
      </w:r>
      <w:r w:rsidR="0068205E">
        <w:rPr>
          <w:rFonts w:ascii="Times New Roman" w:hAnsi="Times New Roman" w:cs="Times New Roman"/>
          <w:iCs/>
          <w:sz w:val="24"/>
          <w:szCs w:val="24"/>
        </w:rPr>
        <w:t xml:space="preserve"> </w:t>
      </w:r>
      <w:r w:rsidR="00672A5E" w:rsidRPr="00143E91">
        <w:rPr>
          <w:rFonts w:ascii="Times New Roman" w:hAnsi="Times New Roman" w:cs="Times New Roman"/>
          <w:iCs/>
          <w:sz w:val="24"/>
          <w:szCs w:val="24"/>
        </w:rPr>
        <w:t xml:space="preserve">situaci </w:t>
      </w:r>
      <w:r w:rsidR="00253818" w:rsidRPr="00143E91">
        <w:rPr>
          <w:rFonts w:ascii="Times New Roman" w:hAnsi="Times New Roman" w:cs="Times New Roman"/>
          <w:iCs/>
          <w:sz w:val="24"/>
          <w:szCs w:val="24"/>
        </w:rPr>
        <w:t xml:space="preserve">řešilo přijetí </w:t>
      </w:r>
      <w:r w:rsidR="008C2F2F" w:rsidRPr="00143E91">
        <w:rPr>
          <w:rFonts w:ascii="Times New Roman" w:hAnsi="Times New Roman" w:cs="Times New Roman"/>
          <w:iCs/>
          <w:sz w:val="24"/>
          <w:szCs w:val="24"/>
        </w:rPr>
        <w:t xml:space="preserve">ústavního zákona </w:t>
      </w:r>
      <w:r w:rsidR="009576C2" w:rsidRPr="00143E91">
        <w:rPr>
          <w:rFonts w:ascii="Times New Roman" w:hAnsi="Times New Roman" w:cs="Times New Roman"/>
          <w:iCs/>
          <w:sz w:val="24"/>
          <w:szCs w:val="24"/>
        </w:rPr>
        <w:t>č. 23/1991</w:t>
      </w:r>
      <w:r w:rsidR="005900D0" w:rsidRPr="00143E91">
        <w:rPr>
          <w:rFonts w:ascii="Times New Roman" w:hAnsi="Times New Roman" w:cs="Times New Roman"/>
          <w:iCs/>
          <w:sz w:val="24"/>
          <w:szCs w:val="24"/>
        </w:rPr>
        <w:t xml:space="preserve"> Sb.,</w:t>
      </w:r>
      <w:r w:rsidR="00F04D8B" w:rsidRPr="00143E91">
        <w:rPr>
          <w:rFonts w:ascii="Times New Roman" w:hAnsi="Times New Roman" w:cs="Times New Roman"/>
          <w:iCs/>
          <w:sz w:val="24"/>
          <w:szCs w:val="24"/>
        </w:rPr>
        <w:t xml:space="preserve"> </w:t>
      </w:r>
      <w:r w:rsidR="00F04D8B" w:rsidRPr="005E1DA4">
        <w:rPr>
          <w:rFonts w:ascii="Times New Roman" w:hAnsi="Times New Roman" w:cs="Times New Roman"/>
          <w:iCs/>
          <w:sz w:val="24"/>
          <w:szCs w:val="24"/>
        </w:rPr>
        <w:t>Ústavní zákon, kterým se uvozuje LISTINA ZÁKLADNÍCH PRÁV A SVOBOD jako ústavní zákon Federálního shromáždění České a Slovenské Federativní Republiky</w:t>
      </w:r>
      <w:r w:rsidR="00506A59" w:rsidRPr="00143E91">
        <w:rPr>
          <w:rFonts w:ascii="Times New Roman" w:hAnsi="Times New Roman" w:cs="Times New Roman"/>
          <w:iCs/>
          <w:sz w:val="24"/>
          <w:szCs w:val="24"/>
        </w:rPr>
        <w:t xml:space="preserve"> s platností a účinností od 8. 2.</w:t>
      </w:r>
      <w:r w:rsidR="00F070D2" w:rsidRPr="00143E91">
        <w:rPr>
          <w:rFonts w:ascii="Times New Roman" w:hAnsi="Times New Roman" w:cs="Times New Roman"/>
          <w:iCs/>
          <w:sz w:val="24"/>
          <w:szCs w:val="24"/>
        </w:rPr>
        <w:t xml:space="preserve"> </w:t>
      </w:r>
      <w:r w:rsidR="00506A59" w:rsidRPr="00143E91">
        <w:rPr>
          <w:rFonts w:ascii="Times New Roman" w:hAnsi="Times New Roman" w:cs="Times New Roman"/>
          <w:iCs/>
          <w:sz w:val="24"/>
          <w:szCs w:val="24"/>
        </w:rPr>
        <w:t>1</w:t>
      </w:r>
      <w:r w:rsidR="00331BA9" w:rsidRPr="00143E91">
        <w:rPr>
          <w:rFonts w:ascii="Times New Roman" w:hAnsi="Times New Roman" w:cs="Times New Roman"/>
          <w:iCs/>
          <w:sz w:val="24"/>
          <w:szCs w:val="24"/>
        </w:rPr>
        <w:t>991</w:t>
      </w:r>
      <w:r w:rsidR="00F070D2" w:rsidRPr="00143E91">
        <w:rPr>
          <w:rFonts w:ascii="Times New Roman" w:hAnsi="Times New Roman" w:cs="Times New Roman"/>
          <w:iCs/>
          <w:sz w:val="24"/>
          <w:szCs w:val="24"/>
        </w:rPr>
        <w:t>.</w:t>
      </w:r>
      <w:r w:rsidR="00B4292C" w:rsidRPr="00143E91">
        <w:rPr>
          <w:rFonts w:ascii="Times New Roman" w:hAnsi="Times New Roman" w:cs="Times New Roman"/>
          <w:iCs/>
          <w:sz w:val="24"/>
          <w:szCs w:val="24"/>
        </w:rPr>
        <w:t xml:space="preserve"> Po rozpadu </w:t>
      </w:r>
      <w:r w:rsidR="003B0266" w:rsidRPr="00143E91">
        <w:rPr>
          <w:rFonts w:ascii="Times New Roman" w:hAnsi="Times New Roman" w:cs="Times New Roman"/>
          <w:iCs/>
          <w:sz w:val="24"/>
          <w:szCs w:val="24"/>
        </w:rPr>
        <w:t>ČSFR 1. 1. 1993 byla Česko</w:t>
      </w:r>
      <w:r w:rsidR="001445A4" w:rsidRPr="00143E91">
        <w:rPr>
          <w:rFonts w:ascii="Times New Roman" w:hAnsi="Times New Roman" w:cs="Times New Roman"/>
          <w:iCs/>
          <w:sz w:val="24"/>
          <w:szCs w:val="24"/>
        </w:rPr>
        <w:t xml:space="preserve">-slovenská listina </w:t>
      </w:r>
      <w:r w:rsidR="0035022F" w:rsidRPr="00143E91">
        <w:rPr>
          <w:rFonts w:ascii="Times New Roman" w:hAnsi="Times New Roman" w:cs="Times New Roman"/>
          <w:iCs/>
          <w:sz w:val="24"/>
          <w:szCs w:val="24"/>
        </w:rPr>
        <w:t xml:space="preserve">recepční normou </w:t>
      </w:r>
      <w:r w:rsidR="003856F4" w:rsidRPr="00143E91">
        <w:rPr>
          <w:rFonts w:ascii="Times New Roman" w:hAnsi="Times New Roman" w:cs="Times New Roman"/>
          <w:iCs/>
          <w:sz w:val="24"/>
          <w:szCs w:val="24"/>
        </w:rPr>
        <w:t>(úst. zák. č. 4/</w:t>
      </w:r>
      <w:r w:rsidR="003A696A" w:rsidRPr="00143E91">
        <w:rPr>
          <w:rFonts w:ascii="Times New Roman" w:hAnsi="Times New Roman" w:cs="Times New Roman"/>
          <w:iCs/>
          <w:sz w:val="24"/>
          <w:szCs w:val="24"/>
        </w:rPr>
        <w:t xml:space="preserve">1993 Sb.) </w:t>
      </w:r>
      <w:r w:rsidR="00E73830" w:rsidRPr="00143E91">
        <w:rPr>
          <w:rFonts w:ascii="Times New Roman" w:hAnsi="Times New Roman" w:cs="Times New Roman"/>
          <w:iCs/>
          <w:sz w:val="24"/>
          <w:szCs w:val="24"/>
        </w:rPr>
        <w:t xml:space="preserve">přejata </w:t>
      </w:r>
      <w:r w:rsidR="0035022F" w:rsidRPr="00143E91">
        <w:rPr>
          <w:rFonts w:ascii="Times New Roman" w:hAnsi="Times New Roman" w:cs="Times New Roman"/>
          <w:iCs/>
          <w:sz w:val="24"/>
          <w:szCs w:val="24"/>
        </w:rPr>
        <w:t>do českého právního řádu v plném znění</w:t>
      </w:r>
      <w:r w:rsidR="0094777C" w:rsidRPr="00143E91">
        <w:rPr>
          <w:rFonts w:ascii="Times New Roman" w:hAnsi="Times New Roman" w:cs="Times New Roman"/>
          <w:iCs/>
          <w:sz w:val="24"/>
          <w:szCs w:val="24"/>
        </w:rPr>
        <w:t>,</w:t>
      </w:r>
      <w:r w:rsidR="002B128F" w:rsidRPr="00143E91">
        <w:rPr>
          <w:rStyle w:val="Znakapoznpodarou"/>
          <w:rFonts w:ascii="Times New Roman" w:hAnsi="Times New Roman" w:cs="Times New Roman"/>
          <w:iCs/>
          <w:sz w:val="24"/>
          <w:szCs w:val="24"/>
        </w:rPr>
        <w:footnoteReference w:id="16"/>
      </w:r>
    </w:p>
    <w:p w14:paraId="083525E9" w14:textId="17C92265" w:rsidR="00761319" w:rsidRDefault="0075026B" w:rsidP="00057ECB">
      <w:pPr>
        <w:spacing w:line="360" w:lineRule="auto"/>
        <w:ind w:firstLine="357"/>
        <w:jc w:val="both"/>
        <w:rPr>
          <w:rFonts w:ascii="Times New Roman" w:hAnsi="Times New Roman" w:cs="Times New Roman"/>
          <w:sz w:val="24"/>
          <w:szCs w:val="24"/>
        </w:rPr>
      </w:pPr>
      <w:r w:rsidRPr="00143E91">
        <w:rPr>
          <w:rFonts w:ascii="Times New Roman" w:hAnsi="Times New Roman" w:cs="Times New Roman"/>
          <w:sz w:val="24"/>
          <w:szCs w:val="24"/>
        </w:rPr>
        <w:t>Vedle vnitrostátní právní úpravy,</w:t>
      </w:r>
      <w:r w:rsidR="00AE6043" w:rsidRPr="00143E91">
        <w:rPr>
          <w:rFonts w:ascii="Times New Roman" w:hAnsi="Times New Roman" w:cs="Times New Roman"/>
          <w:sz w:val="24"/>
          <w:szCs w:val="24"/>
        </w:rPr>
        <w:t xml:space="preserve"> j</w:t>
      </w:r>
      <w:r w:rsidR="00A8362E" w:rsidRPr="00143E91">
        <w:rPr>
          <w:rFonts w:ascii="Times New Roman" w:hAnsi="Times New Roman" w:cs="Times New Roman"/>
          <w:sz w:val="24"/>
          <w:szCs w:val="24"/>
        </w:rPr>
        <w:t>sou základní práva ukotvena v mezináro</w:t>
      </w:r>
      <w:r w:rsidR="00316C00" w:rsidRPr="00143E91">
        <w:rPr>
          <w:rFonts w:ascii="Times New Roman" w:hAnsi="Times New Roman" w:cs="Times New Roman"/>
          <w:sz w:val="24"/>
          <w:szCs w:val="24"/>
        </w:rPr>
        <w:t>dních smlouvách</w:t>
      </w:r>
      <w:r w:rsidR="00123337">
        <w:rPr>
          <w:rFonts w:ascii="Times New Roman" w:hAnsi="Times New Roman" w:cs="Times New Roman"/>
          <w:sz w:val="24"/>
          <w:szCs w:val="24"/>
        </w:rPr>
        <w:t>. Ty jsou sjednány na </w:t>
      </w:r>
      <w:r w:rsidR="00123337" w:rsidRPr="00147921">
        <w:rPr>
          <w:rFonts w:ascii="Times New Roman" w:hAnsi="Times New Roman" w:cs="Times New Roman"/>
          <w:sz w:val="24"/>
          <w:szCs w:val="24"/>
        </w:rPr>
        <w:t xml:space="preserve">různých úrovních s cílem komplexní ochrany základních práv v daném mezistátním prostoru. </w:t>
      </w:r>
      <w:r w:rsidR="00530E23" w:rsidRPr="00147921">
        <w:rPr>
          <w:rFonts w:ascii="Times New Roman" w:hAnsi="Times New Roman" w:cs="Times New Roman"/>
          <w:sz w:val="24"/>
          <w:szCs w:val="24"/>
        </w:rPr>
        <w:t xml:space="preserve">Tyto </w:t>
      </w:r>
      <w:r w:rsidR="00123337" w:rsidRPr="00147921">
        <w:rPr>
          <w:rFonts w:ascii="Times New Roman" w:hAnsi="Times New Roman" w:cs="Times New Roman"/>
          <w:sz w:val="24"/>
          <w:szCs w:val="24"/>
        </w:rPr>
        <w:t>závazky zavazují</w:t>
      </w:r>
      <w:r w:rsidR="00770A0A" w:rsidRPr="00147921">
        <w:rPr>
          <w:rFonts w:ascii="Times New Roman" w:hAnsi="Times New Roman" w:cs="Times New Roman"/>
          <w:sz w:val="24"/>
          <w:szCs w:val="24"/>
        </w:rPr>
        <w:t xml:space="preserve"> členské státy</w:t>
      </w:r>
      <w:r w:rsidR="00123337" w:rsidRPr="00147921">
        <w:rPr>
          <w:rFonts w:ascii="Times New Roman" w:hAnsi="Times New Roman" w:cs="Times New Roman"/>
          <w:sz w:val="24"/>
          <w:szCs w:val="24"/>
        </w:rPr>
        <w:t xml:space="preserve"> k dodržování a stávají se součástí ústavního pořádku. P</w:t>
      </w:r>
      <w:r w:rsidR="0056396D" w:rsidRPr="00147921">
        <w:rPr>
          <w:rFonts w:ascii="Times New Roman" w:hAnsi="Times New Roman" w:cs="Times New Roman"/>
          <w:sz w:val="24"/>
          <w:szCs w:val="24"/>
        </w:rPr>
        <w:t>říklad</w:t>
      </w:r>
      <w:r w:rsidR="00123337" w:rsidRPr="00147921">
        <w:rPr>
          <w:rFonts w:ascii="Times New Roman" w:hAnsi="Times New Roman" w:cs="Times New Roman"/>
          <w:sz w:val="24"/>
          <w:szCs w:val="24"/>
        </w:rPr>
        <w:t>em může být</w:t>
      </w:r>
      <w:r w:rsidR="0056396D" w:rsidRPr="00147921">
        <w:rPr>
          <w:rFonts w:ascii="Times New Roman" w:hAnsi="Times New Roman" w:cs="Times New Roman"/>
          <w:sz w:val="24"/>
          <w:szCs w:val="24"/>
        </w:rPr>
        <w:t xml:space="preserve"> Mezinárodní </w:t>
      </w:r>
      <w:r w:rsidR="00D8707D" w:rsidRPr="00147921">
        <w:rPr>
          <w:rFonts w:ascii="Times New Roman" w:hAnsi="Times New Roman" w:cs="Times New Roman"/>
          <w:sz w:val="24"/>
          <w:szCs w:val="24"/>
        </w:rPr>
        <w:t>pakt o občanských a politických právech</w:t>
      </w:r>
      <w:r w:rsidR="00376EF0" w:rsidRPr="00147921">
        <w:rPr>
          <w:rFonts w:ascii="Times New Roman" w:hAnsi="Times New Roman" w:cs="Times New Roman"/>
          <w:sz w:val="24"/>
          <w:szCs w:val="24"/>
        </w:rPr>
        <w:t xml:space="preserve"> a Mezinárodní pakt o hospodářských, sociálních a kulturních právech</w:t>
      </w:r>
      <w:r w:rsidR="00D8707D" w:rsidRPr="00147921">
        <w:rPr>
          <w:rStyle w:val="Znakapoznpodarou"/>
          <w:rFonts w:ascii="Times New Roman" w:hAnsi="Times New Roman" w:cs="Times New Roman"/>
          <w:sz w:val="24"/>
          <w:szCs w:val="24"/>
        </w:rPr>
        <w:footnoteReference w:id="17"/>
      </w:r>
      <w:r w:rsidR="00D8707D" w:rsidRPr="00147921">
        <w:rPr>
          <w:rStyle w:val="Znakapoznpodarou"/>
          <w:rFonts w:ascii="Times New Roman" w:hAnsi="Times New Roman" w:cs="Times New Roman"/>
          <w:sz w:val="24"/>
          <w:szCs w:val="24"/>
        </w:rPr>
        <w:footnoteReference w:id="18"/>
      </w:r>
      <w:r w:rsidR="0056396D" w:rsidRPr="00147921">
        <w:rPr>
          <w:rFonts w:ascii="Times New Roman" w:hAnsi="Times New Roman" w:cs="Times New Roman"/>
          <w:sz w:val="24"/>
          <w:szCs w:val="24"/>
        </w:rPr>
        <w:t>, dále Úmluva proti mučení a jinému krutému, nelidskému nebo ponižujícímu zacházení nebo trestání z roku 1984 a jiné</w:t>
      </w:r>
      <w:r w:rsidR="00326D8E" w:rsidRPr="00147921">
        <w:rPr>
          <w:rFonts w:ascii="Times New Roman" w:hAnsi="Times New Roman" w:cs="Times New Roman"/>
          <w:sz w:val="24"/>
          <w:szCs w:val="24"/>
        </w:rPr>
        <w:t>.</w:t>
      </w:r>
      <w:r w:rsidR="0056396D" w:rsidRPr="00143E91">
        <w:rPr>
          <w:rFonts w:ascii="Times New Roman" w:hAnsi="Times New Roman" w:cs="Times New Roman"/>
          <w:sz w:val="24"/>
          <w:szCs w:val="24"/>
        </w:rPr>
        <w:t xml:space="preserve"> </w:t>
      </w:r>
    </w:p>
    <w:p w14:paraId="3A13EA0A" w14:textId="28D464BF" w:rsidR="00301FC0" w:rsidRDefault="00301FC0" w:rsidP="00057ECB">
      <w:pPr>
        <w:pStyle w:val="Nadpis3"/>
        <w:spacing w:before="0" w:line="360" w:lineRule="auto"/>
        <w:ind w:firstLine="357"/>
        <w:rPr>
          <w:rFonts w:ascii="Times New Roman" w:hAnsi="Times New Roman" w:cs="Times New Roman"/>
          <w:b/>
          <w:bCs/>
          <w:color w:val="auto"/>
        </w:rPr>
      </w:pPr>
      <w:bookmarkStart w:id="7" w:name="_Toc162801682"/>
      <w:r w:rsidRPr="004F0BDD">
        <w:rPr>
          <w:rFonts w:ascii="Times New Roman" w:hAnsi="Times New Roman" w:cs="Times New Roman"/>
          <w:b/>
          <w:bCs/>
          <w:color w:val="auto"/>
        </w:rPr>
        <w:t>1.1.3.</w:t>
      </w:r>
      <w:r w:rsidR="006F68C5" w:rsidRPr="004F0BDD">
        <w:rPr>
          <w:rFonts w:ascii="Times New Roman" w:hAnsi="Times New Roman" w:cs="Times New Roman"/>
          <w:b/>
          <w:bCs/>
          <w:color w:val="auto"/>
        </w:rPr>
        <w:t xml:space="preserve"> </w:t>
      </w:r>
      <w:r w:rsidR="00803FAF">
        <w:rPr>
          <w:rFonts w:ascii="Times New Roman" w:hAnsi="Times New Roman" w:cs="Times New Roman"/>
          <w:b/>
          <w:bCs/>
          <w:color w:val="auto"/>
        </w:rPr>
        <w:t>Ochrana</w:t>
      </w:r>
      <w:r w:rsidR="006F68C5" w:rsidRPr="004F0BDD">
        <w:rPr>
          <w:rFonts w:ascii="Times New Roman" w:hAnsi="Times New Roman" w:cs="Times New Roman"/>
          <w:b/>
          <w:bCs/>
          <w:color w:val="auto"/>
        </w:rPr>
        <w:t xml:space="preserve"> základních práv </w:t>
      </w:r>
      <w:r w:rsidR="004F0BDD" w:rsidRPr="004F0BDD">
        <w:rPr>
          <w:rFonts w:ascii="Times New Roman" w:hAnsi="Times New Roman" w:cs="Times New Roman"/>
          <w:b/>
          <w:bCs/>
          <w:color w:val="auto"/>
        </w:rPr>
        <w:t>ve vztahu k trans osobám</w:t>
      </w:r>
      <w:bookmarkEnd w:id="7"/>
    </w:p>
    <w:p w14:paraId="588BF7EE" w14:textId="7B8AEC0B" w:rsidR="0067196D" w:rsidRDefault="001E7097" w:rsidP="000A5858">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T</w:t>
      </w:r>
      <w:r w:rsidR="00A64862">
        <w:rPr>
          <w:rFonts w:ascii="Times New Roman" w:hAnsi="Times New Roman" w:cs="Times New Roman"/>
          <w:sz w:val="24"/>
          <w:szCs w:val="24"/>
        </w:rPr>
        <w:t xml:space="preserve">rans osoby požívají stejné právní </w:t>
      </w:r>
      <w:r w:rsidR="005730D4">
        <w:rPr>
          <w:rFonts w:ascii="Times New Roman" w:hAnsi="Times New Roman" w:cs="Times New Roman"/>
          <w:sz w:val="24"/>
          <w:szCs w:val="24"/>
        </w:rPr>
        <w:t xml:space="preserve">ochrany základních práv jako kdokoli jiný a má k nim být </w:t>
      </w:r>
      <w:r w:rsidR="004628DC">
        <w:rPr>
          <w:rFonts w:ascii="Times New Roman" w:hAnsi="Times New Roman" w:cs="Times New Roman"/>
          <w:sz w:val="24"/>
          <w:szCs w:val="24"/>
        </w:rPr>
        <w:t xml:space="preserve">takto přistupováno. </w:t>
      </w:r>
      <w:r w:rsidR="00573B12">
        <w:rPr>
          <w:rFonts w:ascii="Times New Roman" w:hAnsi="Times New Roman" w:cs="Times New Roman"/>
          <w:sz w:val="24"/>
          <w:szCs w:val="24"/>
        </w:rPr>
        <w:t xml:space="preserve">Základní práva lze pomyslně rozdělit na </w:t>
      </w:r>
      <w:r w:rsidR="00E56FA9">
        <w:rPr>
          <w:rFonts w:ascii="Times New Roman" w:hAnsi="Times New Roman" w:cs="Times New Roman"/>
          <w:sz w:val="24"/>
          <w:szCs w:val="24"/>
        </w:rPr>
        <w:t xml:space="preserve">absolutní a relativní. Absolutní jsou </w:t>
      </w:r>
      <w:r w:rsidR="00BD59D8">
        <w:rPr>
          <w:rFonts w:ascii="Times New Roman" w:hAnsi="Times New Roman" w:cs="Times New Roman"/>
          <w:sz w:val="24"/>
          <w:szCs w:val="24"/>
        </w:rPr>
        <w:t xml:space="preserve">ze své podstaty </w:t>
      </w:r>
      <w:r w:rsidR="00461994">
        <w:rPr>
          <w:rFonts w:ascii="Times New Roman" w:hAnsi="Times New Roman" w:cs="Times New Roman"/>
          <w:sz w:val="24"/>
          <w:szCs w:val="24"/>
        </w:rPr>
        <w:t xml:space="preserve">striktní a nepřekročitelné za </w:t>
      </w:r>
      <w:r w:rsidR="00BD39E9">
        <w:rPr>
          <w:rFonts w:ascii="Times New Roman" w:hAnsi="Times New Roman" w:cs="Times New Roman"/>
          <w:sz w:val="24"/>
          <w:szCs w:val="24"/>
        </w:rPr>
        <w:t xml:space="preserve">všech </w:t>
      </w:r>
      <w:r w:rsidR="00461994">
        <w:rPr>
          <w:rFonts w:ascii="Times New Roman" w:hAnsi="Times New Roman" w:cs="Times New Roman"/>
          <w:sz w:val="24"/>
          <w:szCs w:val="24"/>
        </w:rPr>
        <w:t xml:space="preserve">okolností. Není možné do nich jakkoli zasahovat a </w:t>
      </w:r>
      <w:r w:rsidR="004339C4">
        <w:rPr>
          <w:rFonts w:ascii="Times New Roman" w:hAnsi="Times New Roman" w:cs="Times New Roman"/>
          <w:sz w:val="24"/>
          <w:szCs w:val="24"/>
        </w:rPr>
        <w:t>umenšovat je</w:t>
      </w:r>
      <w:r w:rsidR="004335F6">
        <w:rPr>
          <w:rFonts w:ascii="Times New Roman" w:hAnsi="Times New Roman" w:cs="Times New Roman"/>
          <w:sz w:val="24"/>
          <w:szCs w:val="24"/>
        </w:rPr>
        <w:t xml:space="preserve"> (</w:t>
      </w:r>
      <w:r w:rsidR="00E00D4C">
        <w:rPr>
          <w:rFonts w:ascii="Times New Roman" w:hAnsi="Times New Roman" w:cs="Times New Roman"/>
          <w:sz w:val="24"/>
          <w:szCs w:val="24"/>
        </w:rPr>
        <w:t>na</w:t>
      </w:r>
      <w:r w:rsidR="004339C4">
        <w:rPr>
          <w:rFonts w:ascii="Times New Roman" w:hAnsi="Times New Roman" w:cs="Times New Roman"/>
          <w:sz w:val="24"/>
          <w:szCs w:val="24"/>
        </w:rPr>
        <w:t>př</w:t>
      </w:r>
      <w:r w:rsidR="00E00D4C">
        <w:rPr>
          <w:rFonts w:ascii="Times New Roman" w:hAnsi="Times New Roman" w:cs="Times New Roman"/>
          <w:sz w:val="24"/>
          <w:szCs w:val="24"/>
        </w:rPr>
        <w:t>.</w:t>
      </w:r>
      <w:r w:rsidR="004339C4">
        <w:rPr>
          <w:rFonts w:ascii="Times New Roman" w:hAnsi="Times New Roman" w:cs="Times New Roman"/>
          <w:sz w:val="24"/>
          <w:szCs w:val="24"/>
        </w:rPr>
        <w:t xml:space="preserve"> </w:t>
      </w:r>
      <w:r w:rsidR="00A12644">
        <w:rPr>
          <w:rFonts w:ascii="Times New Roman" w:hAnsi="Times New Roman" w:cs="Times New Roman"/>
          <w:sz w:val="24"/>
          <w:szCs w:val="24"/>
        </w:rPr>
        <w:t>právo na svobodu myšlení</w:t>
      </w:r>
      <w:r w:rsidR="00E00D4C">
        <w:rPr>
          <w:rFonts w:ascii="Times New Roman" w:hAnsi="Times New Roman" w:cs="Times New Roman"/>
          <w:sz w:val="24"/>
          <w:szCs w:val="24"/>
        </w:rPr>
        <w:t xml:space="preserve">). </w:t>
      </w:r>
      <w:r w:rsidR="00E96ECA">
        <w:rPr>
          <w:rFonts w:ascii="Times New Roman" w:hAnsi="Times New Roman" w:cs="Times New Roman"/>
          <w:sz w:val="24"/>
          <w:szCs w:val="24"/>
        </w:rPr>
        <w:t xml:space="preserve">Naproti tomu relativní práva </w:t>
      </w:r>
      <w:r w:rsidR="00007BF3">
        <w:rPr>
          <w:rFonts w:ascii="Times New Roman" w:hAnsi="Times New Roman" w:cs="Times New Roman"/>
          <w:sz w:val="24"/>
          <w:szCs w:val="24"/>
        </w:rPr>
        <w:t xml:space="preserve">jsou ze své povahy mnohem </w:t>
      </w:r>
      <w:r w:rsidR="001432DE">
        <w:rPr>
          <w:rFonts w:ascii="Times New Roman" w:hAnsi="Times New Roman" w:cs="Times New Roman"/>
          <w:sz w:val="24"/>
          <w:szCs w:val="24"/>
        </w:rPr>
        <w:t xml:space="preserve">měkčí a lze </w:t>
      </w:r>
      <w:r w:rsidR="00CE6F40">
        <w:rPr>
          <w:rFonts w:ascii="Times New Roman" w:hAnsi="Times New Roman" w:cs="Times New Roman"/>
          <w:sz w:val="24"/>
          <w:szCs w:val="24"/>
        </w:rPr>
        <w:t xml:space="preserve">je </w:t>
      </w:r>
      <w:r w:rsidR="001432DE">
        <w:rPr>
          <w:rFonts w:ascii="Times New Roman" w:hAnsi="Times New Roman" w:cs="Times New Roman"/>
          <w:sz w:val="24"/>
          <w:szCs w:val="24"/>
        </w:rPr>
        <w:t xml:space="preserve">potlačit, pokud je naplněna podmínka </w:t>
      </w:r>
      <w:r w:rsidR="008C3499" w:rsidRPr="00CE6F40">
        <w:rPr>
          <w:rFonts w:ascii="Times New Roman" w:hAnsi="Times New Roman" w:cs="Times New Roman"/>
          <w:sz w:val="24"/>
          <w:szCs w:val="24"/>
        </w:rPr>
        <w:t>spravedlivé únosnosti</w:t>
      </w:r>
      <w:r w:rsidR="00802487" w:rsidRPr="00CE6F40">
        <w:rPr>
          <w:rFonts w:ascii="Times New Roman" w:hAnsi="Times New Roman" w:cs="Times New Roman"/>
          <w:sz w:val="24"/>
          <w:szCs w:val="24"/>
        </w:rPr>
        <w:t>.</w:t>
      </w:r>
      <w:r w:rsidR="00AE321B" w:rsidRPr="00CE6F40">
        <w:rPr>
          <w:rStyle w:val="Znakapoznpodarou"/>
          <w:rFonts w:ascii="Times New Roman" w:hAnsi="Times New Roman" w:cs="Times New Roman"/>
          <w:sz w:val="24"/>
          <w:szCs w:val="24"/>
        </w:rPr>
        <w:footnoteReference w:id="19"/>
      </w:r>
      <w:r w:rsidR="00802487">
        <w:rPr>
          <w:rFonts w:ascii="Times New Roman" w:hAnsi="Times New Roman" w:cs="Times New Roman"/>
          <w:sz w:val="24"/>
          <w:szCs w:val="24"/>
        </w:rPr>
        <w:t xml:space="preserve"> </w:t>
      </w:r>
      <w:r w:rsidR="004332B0">
        <w:rPr>
          <w:rFonts w:ascii="Times New Roman" w:hAnsi="Times New Roman" w:cs="Times New Roman"/>
          <w:sz w:val="24"/>
          <w:szCs w:val="24"/>
        </w:rPr>
        <w:t xml:space="preserve">Pro zjišťování možností zásahů do relativních práv </w:t>
      </w:r>
      <w:r w:rsidR="00BE2551">
        <w:rPr>
          <w:rFonts w:ascii="Times New Roman" w:hAnsi="Times New Roman" w:cs="Times New Roman"/>
          <w:sz w:val="24"/>
          <w:szCs w:val="24"/>
        </w:rPr>
        <w:t>byl již v minulosti konstruován tzv. „test proporcionality“</w:t>
      </w:r>
      <w:r w:rsidR="00891C7E">
        <w:rPr>
          <w:rFonts w:ascii="Times New Roman" w:hAnsi="Times New Roman" w:cs="Times New Roman"/>
          <w:sz w:val="24"/>
          <w:szCs w:val="24"/>
        </w:rPr>
        <w:t xml:space="preserve">, který </w:t>
      </w:r>
      <w:r w:rsidR="003507E9">
        <w:rPr>
          <w:rFonts w:ascii="Times New Roman" w:hAnsi="Times New Roman" w:cs="Times New Roman"/>
          <w:sz w:val="24"/>
          <w:szCs w:val="24"/>
        </w:rPr>
        <w:t xml:space="preserve">napomáhá </w:t>
      </w:r>
      <w:r w:rsidR="00BB750B">
        <w:rPr>
          <w:rFonts w:ascii="Times New Roman" w:hAnsi="Times New Roman" w:cs="Times New Roman"/>
          <w:sz w:val="24"/>
          <w:szCs w:val="24"/>
        </w:rPr>
        <w:t xml:space="preserve">zajištění poměru kolidujících </w:t>
      </w:r>
      <w:r w:rsidR="00D95179">
        <w:rPr>
          <w:rFonts w:ascii="Times New Roman" w:hAnsi="Times New Roman" w:cs="Times New Roman"/>
          <w:sz w:val="24"/>
          <w:szCs w:val="24"/>
        </w:rPr>
        <w:t xml:space="preserve">hodnot (lidská práva v. </w:t>
      </w:r>
      <w:r w:rsidR="008C3AB1">
        <w:rPr>
          <w:rFonts w:ascii="Times New Roman" w:hAnsi="Times New Roman" w:cs="Times New Roman"/>
          <w:sz w:val="24"/>
          <w:szCs w:val="24"/>
        </w:rPr>
        <w:t>veřejný statek)</w:t>
      </w:r>
      <w:r w:rsidR="002E774E">
        <w:rPr>
          <w:rFonts w:ascii="Times New Roman" w:hAnsi="Times New Roman" w:cs="Times New Roman"/>
          <w:sz w:val="24"/>
          <w:szCs w:val="24"/>
        </w:rPr>
        <w:t>.</w:t>
      </w:r>
      <w:r w:rsidR="00DE73CD">
        <w:rPr>
          <w:rFonts w:ascii="Times New Roman" w:hAnsi="Times New Roman" w:cs="Times New Roman"/>
          <w:sz w:val="24"/>
          <w:szCs w:val="24"/>
        </w:rPr>
        <w:t xml:space="preserve"> Jednotlivými kritérii tohoto testu jsou: </w:t>
      </w:r>
      <w:r w:rsidR="00F01893">
        <w:rPr>
          <w:rFonts w:ascii="Times New Roman" w:hAnsi="Times New Roman" w:cs="Times New Roman"/>
          <w:sz w:val="24"/>
          <w:szCs w:val="24"/>
        </w:rPr>
        <w:t>vhodnost, potřebnost a přiměřenost.</w:t>
      </w:r>
      <w:r w:rsidR="0085390D">
        <w:rPr>
          <w:rStyle w:val="Znakapoznpodarou"/>
          <w:rFonts w:ascii="Times New Roman" w:hAnsi="Times New Roman" w:cs="Times New Roman"/>
          <w:sz w:val="24"/>
          <w:szCs w:val="24"/>
        </w:rPr>
        <w:footnoteReference w:id="20"/>
      </w:r>
      <w:r w:rsidR="00BD39E9">
        <w:rPr>
          <w:rFonts w:ascii="Times New Roman" w:hAnsi="Times New Roman" w:cs="Times New Roman"/>
          <w:sz w:val="24"/>
          <w:szCs w:val="24"/>
        </w:rPr>
        <w:t xml:space="preserve"> </w:t>
      </w:r>
      <w:r w:rsidR="00BD39E9">
        <w:rPr>
          <w:rFonts w:ascii="Times New Roman" w:hAnsi="Times New Roman" w:cs="Times New Roman"/>
          <w:sz w:val="24"/>
          <w:szCs w:val="24"/>
        </w:rPr>
        <w:lastRenderedPageBreak/>
        <w:t xml:space="preserve">To znamená, že </w:t>
      </w:r>
      <w:r w:rsidR="00506C9D">
        <w:rPr>
          <w:rFonts w:ascii="Times New Roman" w:hAnsi="Times New Roman" w:cs="Times New Roman"/>
          <w:sz w:val="24"/>
          <w:szCs w:val="24"/>
        </w:rPr>
        <w:t>za určitých podmínek je přípustný zásah do těchto práv, pokud jsou kumulativně splněn</w:t>
      </w:r>
      <w:r w:rsidR="00E958AB">
        <w:rPr>
          <w:rFonts w:ascii="Times New Roman" w:hAnsi="Times New Roman" w:cs="Times New Roman"/>
          <w:sz w:val="24"/>
          <w:szCs w:val="24"/>
        </w:rPr>
        <w:t xml:space="preserve">a kritéria </w:t>
      </w:r>
      <w:r w:rsidR="00F03E61">
        <w:rPr>
          <w:rFonts w:ascii="Times New Roman" w:hAnsi="Times New Roman" w:cs="Times New Roman"/>
          <w:sz w:val="24"/>
          <w:szCs w:val="24"/>
        </w:rPr>
        <w:t xml:space="preserve">vhodnosti, </w:t>
      </w:r>
      <w:r w:rsidR="00E958AB">
        <w:rPr>
          <w:rFonts w:ascii="Times New Roman" w:hAnsi="Times New Roman" w:cs="Times New Roman"/>
          <w:sz w:val="24"/>
          <w:szCs w:val="24"/>
        </w:rPr>
        <w:t xml:space="preserve">přiměřenosti a únosnosti. </w:t>
      </w:r>
      <w:r w:rsidR="002332F5" w:rsidRPr="002332F5">
        <w:rPr>
          <w:rFonts w:ascii="Times New Roman" w:hAnsi="Times New Roman" w:cs="Times New Roman"/>
          <w:sz w:val="24"/>
          <w:szCs w:val="24"/>
        </w:rPr>
        <w:t>V tomto vidím určitou problematičnost vztahující se k trans osobám. Český právní řád zasahuje do jejich základních práv hned v několika ohledech</w:t>
      </w:r>
      <w:r w:rsidR="00757145">
        <w:rPr>
          <w:rFonts w:ascii="Times New Roman" w:hAnsi="Times New Roman" w:cs="Times New Roman"/>
          <w:sz w:val="24"/>
          <w:szCs w:val="24"/>
        </w:rPr>
        <w:t>,</w:t>
      </w:r>
      <w:r w:rsidR="002332F5" w:rsidRPr="002332F5">
        <w:rPr>
          <w:rFonts w:ascii="Times New Roman" w:hAnsi="Times New Roman" w:cs="Times New Roman"/>
          <w:sz w:val="24"/>
          <w:szCs w:val="24"/>
        </w:rPr>
        <w:t xml:space="preserve"> a přitom balancuje na hranici spravedlivé únosnosti. Proto je žádoucí zkoumat, zda jsou legislativní požadavky na právní změnu pohlaví v souladu s principem proporcionality a zda je možné je omezovat. </w:t>
      </w:r>
    </w:p>
    <w:p w14:paraId="5690701E" w14:textId="1F6DF3C1" w:rsidR="008B08BA" w:rsidRPr="00143E91" w:rsidRDefault="00894A78" w:rsidP="008B642A">
      <w:pPr>
        <w:pStyle w:val="Nadpis2"/>
        <w:spacing w:before="0" w:line="360" w:lineRule="auto"/>
        <w:ind w:firstLine="357"/>
        <w:jc w:val="both"/>
        <w:rPr>
          <w:rFonts w:ascii="Times New Roman" w:hAnsi="Times New Roman" w:cs="Times New Roman"/>
          <w:b/>
          <w:bCs/>
          <w:color w:val="auto"/>
          <w:sz w:val="28"/>
          <w:szCs w:val="28"/>
        </w:rPr>
      </w:pPr>
      <w:bookmarkStart w:id="8" w:name="_Toc162801683"/>
      <w:r w:rsidRPr="00143E91">
        <w:rPr>
          <w:rFonts w:ascii="Times New Roman" w:hAnsi="Times New Roman" w:cs="Times New Roman"/>
          <w:b/>
          <w:bCs/>
          <w:color w:val="auto"/>
          <w:sz w:val="28"/>
          <w:szCs w:val="28"/>
        </w:rPr>
        <w:t xml:space="preserve">1.2. </w:t>
      </w:r>
      <w:r w:rsidR="007F7AC4" w:rsidRPr="00143E91">
        <w:rPr>
          <w:rFonts w:ascii="Times New Roman" w:hAnsi="Times New Roman" w:cs="Times New Roman"/>
          <w:b/>
          <w:bCs/>
          <w:color w:val="auto"/>
          <w:sz w:val="28"/>
          <w:szCs w:val="28"/>
        </w:rPr>
        <w:t>Pojem transsexualita</w:t>
      </w:r>
      <w:bookmarkEnd w:id="8"/>
    </w:p>
    <w:p w14:paraId="21C91B65" w14:textId="288B9926" w:rsidR="00731734" w:rsidRPr="00147921" w:rsidRDefault="00472BC4" w:rsidP="008B642A">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Má práce je zaměřena</w:t>
      </w:r>
      <w:r w:rsidR="007B75FF" w:rsidRPr="00147921">
        <w:rPr>
          <w:rFonts w:ascii="Times New Roman" w:hAnsi="Times New Roman" w:cs="Times New Roman"/>
          <w:sz w:val="24"/>
          <w:szCs w:val="24"/>
        </w:rPr>
        <w:t xml:space="preserve"> na změnu pohlaví, což </w:t>
      </w:r>
      <w:r w:rsidR="001C41EB" w:rsidRPr="00147921">
        <w:rPr>
          <w:rFonts w:ascii="Times New Roman" w:hAnsi="Times New Roman" w:cs="Times New Roman"/>
          <w:sz w:val="24"/>
          <w:szCs w:val="24"/>
        </w:rPr>
        <w:t xml:space="preserve">nevyhnutelně vyžaduje shrnutí </w:t>
      </w:r>
      <w:r w:rsidR="00C70E14" w:rsidRPr="00147921">
        <w:rPr>
          <w:rFonts w:ascii="Times New Roman" w:hAnsi="Times New Roman" w:cs="Times New Roman"/>
          <w:sz w:val="24"/>
          <w:szCs w:val="24"/>
        </w:rPr>
        <w:t xml:space="preserve">příčin </w:t>
      </w:r>
      <w:r w:rsidR="000879D6" w:rsidRPr="00147921">
        <w:rPr>
          <w:rFonts w:ascii="Times New Roman" w:hAnsi="Times New Roman" w:cs="Times New Roman"/>
          <w:sz w:val="24"/>
          <w:szCs w:val="24"/>
        </w:rPr>
        <w:t xml:space="preserve">a </w:t>
      </w:r>
      <w:r w:rsidR="00520366" w:rsidRPr="00147921">
        <w:rPr>
          <w:rFonts w:ascii="Times New Roman" w:hAnsi="Times New Roman" w:cs="Times New Roman"/>
          <w:sz w:val="24"/>
          <w:szCs w:val="24"/>
        </w:rPr>
        <w:t>důvodů vedoucích k</w:t>
      </w:r>
      <w:r w:rsidR="008A198B" w:rsidRPr="00147921">
        <w:rPr>
          <w:rFonts w:ascii="Times New Roman" w:hAnsi="Times New Roman" w:cs="Times New Roman"/>
          <w:sz w:val="24"/>
          <w:szCs w:val="24"/>
        </w:rPr>
        <w:t xml:space="preserve"> její </w:t>
      </w:r>
      <w:r w:rsidR="00C70E14" w:rsidRPr="00147921">
        <w:rPr>
          <w:rFonts w:ascii="Times New Roman" w:hAnsi="Times New Roman" w:cs="Times New Roman"/>
          <w:sz w:val="24"/>
          <w:szCs w:val="24"/>
        </w:rPr>
        <w:t>nutnosti.</w:t>
      </w:r>
      <w:r w:rsidR="00520366" w:rsidRPr="00147921">
        <w:rPr>
          <w:rFonts w:ascii="Times New Roman" w:hAnsi="Times New Roman" w:cs="Times New Roman"/>
          <w:sz w:val="24"/>
          <w:szCs w:val="24"/>
        </w:rPr>
        <w:t xml:space="preserve"> </w:t>
      </w:r>
      <w:r w:rsidR="008A198B" w:rsidRPr="00147921">
        <w:rPr>
          <w:rFonts w:ascii="Times New Roman" w:hAnsi="Times New Roman" w:cs="Times New Roman"/>
          <w:sz w:val="24"/>
          <w:szCs w:val="24"/>
        </w:rPr>
        <w:t xml:space="preserve">V této pasáži se věnuji pouze </w:t>
      </w:r>
      <w:r w:rsidR="00277FD7" w:rsidRPr="00147921">
        <w:rPr>
          <w:rFonts w:ascii="Times New Roman" w:hAnsi="Times New Roman" w:cs="Times New Roman"/>
          <w:sz w:val="24"/>
          <w:szCs w:val="24"/>
        </w:rPr>
        <w:t>medicínské</w:t>
      </w:r>
      <w:r w:rsidR="008A198B" w:rsidRPr="00147921">
        <w:rPr>
          <w:rFonts w:ascii="Times New Roman" w:hAnsi="Times New Roman" w:cs="Times New Roman"/>
          <w:sz w:val="24"/>
          <w:szCs w:val="24"/>
        </w:rPr>
        <w:t>mu</w:t>
      </w:r>
      <w:r w:rsidR="00277FD7" w:rsidRPr="00147921">
        <w:rPr>
          <w:rFonts w:ascii="Times New Roman" w:hAnsi="Times New Roman" w:cs="Times New Roman"/>
          <w:sz w:val="24"/>
          <w:szCs w:val="24"/>
        </w:rPr>
        <w:t xml:space="preserve"> pojetí </w:t>
      </w:r>
      <w:r w:rsidR="008A198B" w:rsidRPr="00147921">
        <w:rPr>
          <w:rFonts w:ascii="Times New Roman" w:hAnsi="Times New Roman" w:cs="Times New Roman"/>
          <w:sz w:val="24"/>
          <w:szCs w:val="24"/>
        </w:rPr>
        <w:t>této problematiky.</w:t>
      </w:r>
    </w:p>
    <w:p w14:paraId="2366494C" w14:textId="20B2CE53" w:rsidR="003C0563" w:rsidRPr="00147921" w:rsidRDefault="003C0563" w:rsidP="00A42992">
      <w:pPr>
        <w:spacing w:after="0" w:line="360" w:lineRule="auto"/>
        <w:ind w:firstLine="357"/>
        <w:jc w:val="both"/>
        <w:rPr>
          <w:rFonts w:ascii="Times New Roman" w:hAnsi="Times New Roman" w:cs="Times New Roman"/>
          <w:b/>
          <w:bCs/>
          <w:sz w:val="24"/>
          <w:szCs w:val="24"/>
        </w:rPr>
      </w:pPr>
      <w:r w:rsidRPr="00147921">
        <w:rPr>
          <w:rFonts w:ascii="Times New Roman" w:hAnsi="Times New Roman" w:cs="Times New Roman"/>
          <w:b/>
          <w:bCs/>
          <w:sz w:val="24"/>
          <w:szCs w:val="24"/>
        </w:rPr>
        <w:t>Co je to transsexualita?</w:t>
      </w:r>
    </w:p>
    <w:p w14:paraId="24B10366" w14:textId="66272850" w:rsidR="007F7AC4" w:rsidRPr="00147921" w:rsidRDefault="007F7AC4" w:rsidP="00A42992">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Slovo „transsexuál“ je složeninou dvou slov původem z</w:t>
      </w:r>
      <w:r w:rsidR="008A198B" w:rsidRPr="00147921">
        <w:rPr>
          <w:rFonts w:ascii="Times New Roman" w:hAnsi="Times New Roman" w:cs="Times New Roman"/>
          <w:sz w:val="24"/>
          <w:szCs w:val="24"/>
        </w:rPr>
        <w:t> </w:t>
      </w:r>
      <w:r w:rsidRPr="00147921">
        <w:rPr>
          <w:rFonts w:ascii="Times New Roman" w:hAnsi="Times New Roman" w:cs="Times New Roman"/>
          <w:sz w:val="24"/>
          <w:szCs w:val="24"/>
        </w:rPr>
        <w:t>latiny</w:t>
      </w:r>
      <w:r w:rsidR="008A198B" w:rsidRPr="00147921">
        <w:rPr>
          <w:rFonts w:ascii="Times New Roman" w:hAnsi="Times New Roman" w:cs="Times New Roman"/>
          <w:sz w:val="24"/>
          <w:szCs w:val="24"/>
        </w:rPr>
        <w:t>.</w:t>
      </w:r>
      <w:r w:rsidRPr="00147921">
        <w:rPr>
          <w:rFonts w:ascii="Times New Roman" w:hAnsi="Times New Roman" w:cs="Times New Roman"/>
          <w:sz w:val="24"/>
          <w:szCs w:val="24"/>
        </w:rPr>
        <w:t xml:space="preserve"> </w:t>
      </w:r>
      <w:r w:rsidRPr="00F03E61">
        <w:rPr>
          <w:rFonts w:ascii="Times New Roman" w:hAnsi="Times New Roman" w:cs="Times New Roman"/>
          <w:i/>
          <w:iCs/>
          <w:sz w:val="24"/>
          <w:szCs w:val="24"/>
        </w:rPr>
        <w:t>„</w:t>
      </w:r>
      <w:r w:rsidR="008A198B" w:rsidRPr="00F03E61">
        <w:rPr>
          <w:rFonts w:ascii="Times New Roman" w:hAnsi="Times New Roman" w:cs="Times New Roman"/>
          <w:i/>
          <w:iCs/>
          <w:sz w:val="24"/>
          <w:szCs w:val="24"/>
        </w:rPr>
        <w:t>T</w:t>
      </w:r>
      <w:r w:rsidRPr="00F03E61">
        <w:rPr>
          <w:rFonts w:ascii="Times New Roman" w:hAnsi="Times New Roman" w:cs="Times New Roman"/>
          <w:i/>
          <w:iCs/>
          <w:sz w:val="24"/>
          <w:szCs w:val="24"/>
        </w:rPr>
        <w:t>rans“ (= přes)</w:t>
      </w:r>
      <w:r w:rsidR="00317A2A" w:rsidRPr="00147921">
        <w:rPr>
          <w:rStyle w:val="Znakapoznpodarou"/>
          <w:rFonts w:ascii="Times New Roman" w:hAnsi="Times New Roman" w:cs="Times New Roman"/>
          <w:sz w:val="24"/>
          <w:szCs w:val="24"/>
        </w:rPr>
        <w:footnoteReference w:id="21"/>
      </w:r>
      <w:r w:rsidRPr="00147921">
        <w:rPr>
          <w:rFonts w:ascii="Times New Roman" w:hAnsi="Times New Roman" w:cs="Times New Roman"/>
          <w:sz w:val="24"/>
          <w:szCs w:val="24"/>
        </w:rPr>
        <w:t xml:space="preserve"> a </w:t>
      </w:r>
      <w:r w:rsidRPr="00F03E61">
        <w:rPr>
          <w:rFonts w:ascii="Times New Roman" w:hAnsi="Times New Roman" w:cs="Times New Roman"/>
          <w:i/>
          <w:iCs/>
          <w:sz w:val="24"/>
          <w:szCs w:val="24"/>
        </w:rPr>
        <w:t>„sexus“ (= pohlaví)</w:t>
      </w:r>
      <w:r w:rsidR="004B17B1" w:rsidRPr="00147921">
        <w:rPr>
          <w:rFonts w:ascii="Times New Roman" w:hAnsi="Times New Roman" w:cs="Times New Roman"/>
          <w:sz w:val="24"/>
          <w:szCs w:val="24"/>
        </w:rPr>
        <w:t>.</w:t>
      </w:r>
      <w:r w:rsidR="00317A2A" w:rsidRPr="00147921">
        <w:rPr>
          <w:rStyle w:val="Znakapoznpodarou"/>
          <w:rFonts w:ascii="Times New Roman" w:hAnsi="Times New Roman" w:cs="Times New Roman"/>
          <w:sz w:val="24"/>
          <w:szCs w:val="24"/>
        </w:rPr>
        <w:footnoteReference w:id="22"/>
      </w:r>
      <w:r w:rsidR="00AD6198" w:rsidRPr="00147921">
        <w:rPr>
          <w:rFonts w:ascii="Times New Roman" w:hAnsi="Times New Roman" w:cs="Times New Roman"/>
          <w:sz w:val="24"/>
          <w:szCs w:val="24"/>
        </w:rPr>
        <w:t xml:space="preserve"> </w:t>
      </w:r>
      <w:r w:rsidR="007011B9" w:rsidRPr="00147921">
        <w:rPr>
          <w:rFonts w:ascii="Times New Roman" w:hAnsi="Times New Roman" w:cs="Times New Roman"/>
          <w:sz w:val="24"/>
          <w:szCs w:val="24"/>
        </w:rPr>
        <w:t>Transsexualita</w:t>
      </w:r>
      <w:r w:rsidRPr="00147921">
        <w:rPr>
          <w:rFonts w:ascii="Times New Roman" w:hAnsi="Times New Roman" w:cs="Times New Roman"/>
          <w:sz w:val="24"/>
          <w:szCs w:val="24"/>
        </w:rPr>
        <w:t xml:space="preserve"> </w:t>
      </w:r>
      <w:r w:rsidR="00CF337C" w:rsidRPr="00147921">
        <w:rPr>
          <w:rFonts w:ascii="Times New Roman" w:hAnsi="Times New Roman" w:cs="Times New Roman"/>
          <w:sz w:val="24"/>
          <w:szCs w:val="24"/>
        </w:rPr>
        <w:t xml:space="preserve">je </w:t>
      </w:r>
      <w:r w:rsidR="00C44E65" w:rsidRPr="00147921">
        <w:rPr>
          <w:rFonts w:ascii="Times New Roman" w:hAnsi="Times New Roman" w:cs="Times New Roman"/>
          <w:sz w:val="24"/>
          <w:szCs w:val="24"/>
        </w:rPr>
        <w:t>vymez</w:t>
      </w:r>
      <w:r w:rsidR="00CF337C" w:rsidRPr="00147921">
        <w:rPr>
          <w:rFonts w:ascii="Times New Roman" w:hAnsi="Times New Roman" w:cs="Times New Roman"/>
          <w:sz w:val="24"/>
          <w:szCs w:val="24"/>
        </w:rPr>
        <w:t>ena</w:t>
      </w:r>
      <w:r w:rsidRPr="00147921">
        <w:rPr>
          <w:rFonts w:ascii="Times New Roman" w:hAnsi="Times New Roman" w:cs="Times New Roman"/>
          <w:sz w:val="24"/>
          <w:szCs w:val="24"/>
        </w:rPr>
        <w:t xml:space="preserve"> Mezinárodní klasifikac</w:t>
      </w:r>
      <w:r w:rsidR="00CF337C" w:rsidRPr="00147921">
        <w:rPr>
          <w:rFonts w:ascii="Times New Roman" w:hAnsi="Times New Roman" w:cs="Times New Roman"/>
          <w:sz w:val="24"/>
          <w:szCs w:val="24"/>
        </w:rPr>
        <w:t>í</w:t>
      </w:r>
      <w:r w:rsidR="007011B9" w:rsidRPr="00147921">
        <w:rPr>
          <w:rFonts w:ascii="Times New Roman" w:hAnsi="Times New Roman" w:cs="Times New Roman"/>
          <w:sz w:val="24"/>
          <w:szCs w:val="24"/>
        </w:rPr>
        <w:t xml:space="preserve"> nemocí</w:t>
      </w:r>
      <w:r w:rsidRPr="00147921">
        <w:rPr>
          <w:rFonts w:ascii="Times New Roman" w:hAnsi="Times New Roman" w:cs="Times New Roman"/>
          <w:sz w:val="24"/>
          <w:szCs w:val="24"/>
        </w:rPr>
        <w:t xml:space="preserve"> pod diagnózou F64.0</w:t>
      </w:r>
      <w:r w:rsidR="007011B9" w:rsidRPr="00147921">
        <w:rPr>
          <w:rFonts w:ascii="Times New Roman" w:hAnsi="Times New Roman" w:cs="Times New Roman"/>
          <w:sz w:val="24"/>
          <w:szCs w:val="24"/>
        </w:rPr>
        <w:t>, kde je</w:t>
      </w:r>
      <w:r w:rsidRPr="00147921">
        <w:rPr>
          <w:rFonts w:ascii="Times New Roman" w:hAnsi="Times New Roman" w:cs="Times New Roman"/>
          <w:sz w:val="24"/>
          <w:szCs w:val="24"/>
        </w:rPr>
        <w:t xml:space="preserve"> uvedeno, že transsexualismus je</w:t>
      </w:r>
      <w:r w:rsidR="00E81E9B" w:rsidRPr="00147921">
        <w:rPr>
          <w:rFonts w:ascii="Times New Roman" w:hAnsi="Times New Roman" w:cs="Times New Roman"/>
          <w:sz w:val="24"/>
          <w:szCs w:val="24"/>
        </w:rPr>
        <w:t>:</w:t>
      </w:r>
      <w:r w:rsidRPr="00147921">
        <w:rPr>
          <w:rFonts w:ascii="Times New Roman" w:hAnsi="Times New Roman" w:cs="Times New Roman"/>
          <w:sz w:val="24"/>
          <w:szCs w:val="24"/>
        </w:rPr>
        <w:t xml:space="preserve"> </w:t>
      </w:r>
    </w:p>
    <w:p w14:paraId="25180437" w14:textId="77777777" w:rsidR="00A30C3D" w:rsidRPr="00147921" w:rsidRDefault="007F7AC4" w:rsidP="00A42992">
      <w:pPr>
        <w:spacing w:after="0" w:line="360" w:lineRule="auto"/>
        <w:ind w:firstLine="357"/>
        <w:jc w:val="both"/>
        <w:rPr>
          <w:rFonts w:ascii="Times New Roman" w:hAnsi="Times New Roman" w:cs="Times New Roman"/>
          <w:i/>
          <w:iCs/>
          <w:sz w:val="24"/>
          <w:szCs w:val="24"/>
        </w:rPr>
      </w:pPr>
      <w:r w:rsidRPr="00147921">
        <w:rPr>
          <w:rFonts w:ascii="Times New Roman" w:hAnsi="Times New Roman" w:cs="Times New Roman"/>
          <w:sz w:val="24"/>
          <w:szCs w:val="24"/>
        </w:rPr>
        <w:t>„</w:t>
      </w:r>
      <w:r w:rsidRPr="00147921">
        <w:rPr>
          <w:rFonts w:ascii="Times New Roman" w:hAnsi="Times New Roman" w:cs="Times New Roman"/>
          <w:i/>
          <w:iCs/>
          <w:sz w:val="24"/>
          <w:szCs w:val="24"/>
        </w:rPr>
        <w:t>Žádost žít a být akceptován jako člen opačného pohlaví obvykle spojený s pocitem nespokojenosti s vlastním anatomickým pohlavím nebo s jeho nevhodností</w:t>
      </w:r>
      <w:r w:rsidR="00ED6041" w:rsidRPr="00147921">
        <w:rPr>
          <w:rFonts w:ascii="Times New Roman" w:hAnsi="Times New Roman" w:cs="Times New Roman"/>
          <w:i/>
          <w:iCs/>
          <w:sz w:val="24"/>
          <w:szCs w:val="24"/>
        </w:rPr>
        <w:t xml:space="preserve"> </w:t>
      </w:r>
      <w:r w:rsidRPr="00147921">
        <w:rPr>
          <w:rFonts w:ascii="Times New Roman" w:hAnsi="Times New Roman" w:cs="Times New Roman"/>
          <w:i/>
          <w:iCs/>
          <w:sz w:val="24"/>
          <w:szCs w:val="24"/>
        </w:rPr>
        <w:t xml:space="preserve">a s přáním chirurgického a hormonálního </w:t>
      </w:r>
      <w:r w:rsidR="00856740" w:rsidRPr="00147921">
        <w:rPr>
          <w:rFonts w:ascii="Times New Roman" w:hAnsi="Times New Roman" w:cs="Times New Roman"/>
          <w:i/>
          <w:iCs/>
          <w:sz w:val="24"/>
          <w:szCs w:val="24"/>
        </w:rPr>
        <w:t>zásahu‚ aby</w:t>
      </w:r>
      <w:r w:rsidRPr="00147921">
        <w:rPr>
          <w:rFonts w:ascii="Times New Roman" w:hAnsi="Times New Roman" w:cs="Times New Roman"/>
          <w:i/>
          <w:iCs/>
          <w:sz w:val="24"/>
          <w:szCs w:val="24"/>
        </w:rPr>
        <w:t xml:space="preserve"> tělo odpovídalo‚ pokud možno‚ preferovanému pohlaví.“</w:t>
      </w:r>
      <w:r w:rsidRPr="00147921">
        <w:rPr>
          <w:rStyle w:val="Znakapoznpodarou"/>
          <w:rFonts w:ascii="Times New Roman" w:hAnsi="Times New Roman" w:cs="Times New Roman"/>
          <w:i/>
          <w:iCs/>
          <w:sz w:val="24"/>
          <w:szCs w:val="24"/>
        </w:rPr>
        <w:footnoteReference w:id="23"/>
      </w:r>
    </w:p>
    <w:p w14:paraId="4453414A" w14:textId="2AD74B2C" w:rsidR="007F7AC4" w:rsidRPr="00143E91" w:rsidRDefault="007011B9" w:rsidP="00A42992">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Podle MUDr. Hany Fifkové, přední české sexuoložky specializující se na poruchy pohlavní identity,</w:t>
      </w:r>
    </w:p>
    <w:p w14:paraId="48FC8C4C" w14:textId="3F8560A5" w:rsidR="007F7AC4" w:rsidRDefault="007F7AC4" w:rsidP="00A42992">
      <w:pPr>
        <w:spacing w:after="0" w:line="360" w:lineRule="auto"/>
        <w:ind w:firstLine="357"/>
        <w:jc w:val="both"/>
        <w:rPr>
          <w:rFonts w:ascii="Times New Roman" w:hAnsi="Times New Roman" w:cs="Times New Roman"/>
          <w:i/>
          <w:iCs/>
          <w:sz w:val="24"/>
          <w:szCs w:val="24"/>
        </w:rPr>
      </w:pPr>
      <w:r w:rsidRPr="00143E91">
        <w:rPr>
          <w:rFonts w:ascii="Times New Roman" w:hAnsi="Times New Roman" w:cs="Times New Roman"/>
          <w:i/>
          <w:iCs/>
          <w:sz w:val="24"/>
          <w:szCs w:val="24"/>
        </w:rPr>
        <w:t xml:space="preserve">„Transsexualita je vrozená porucha, která vzniká ve druhém trimestru těhotenství, kdy </w:t>
      </w:r>
      <w:r w:rsidR="00EB7FDA">
        <w:rPr>
          <w:rFonts w:ascii="Times New Roman" w:hAnsi="Times New Roman" w:cs="Times New Roman"/>
          <w:i/>
          <w:iCs/>
          <w:sz w:val="24"/>
          <w:szCs w:val="24"/>
        </w:rPr>
        <w:t>se již</w:t>
      </w:r>
      <w:r w:rsidRPr="00143E91">
        <w:rPr>
          <w:rFonts w:ascii="Times New Roman" w:hAnsi="Times New Roman" w:cs="Times New Roman"/>
          <w:i/>
          <w:iCs/>
          <w:sz w:val="24"/>
          <w:szCs w:val="24"/>
        </w:rPr>
        <w:t xml:space="preserve"> budoucímu miminku vyvinul fyzický základ dle genetického naprogramování a dozrává moze</w:t>
      </w:r>
      <w:r w:rsidR="00367710">
        <w:rPr>
          <w:rFonts w:ascii="Times New Roman" w:hAnsi="Times New Roman" w:cs="Times New Roman"/>
          <w:i/>
          <w:iCs/>
          <w:sz w:val="24"/>
          <w:szCs w:val="24"/>
        </w:rPr>
        <w:t>k.</w:t>
      </w:r>
      <w:r w:rsidRPr="00143E91">
        <w:rPr>
          <w:rFonts w:ascii="Times New Roman" w:hAnsi="Times New Roman" w:cs="Times New Roman"/>
          <w:i/>
          <w:iCs/>
          <w:sz w:val="24"/>
          <w:szCs w:val="24"/>
        </w:rPr>
        <w:t xml:space="preserve"> </w:t>
      </w:r>
      <w:r w:rsidR="00367710">
        <w:rPr>
          <w:rFonts w:ascii="Times New Roman" w:hAnsi="Times New Roman" w:cs="Times New Roman"/>
          <w:i/>
          <w:iCs/>
          <w:sz w:val="24"/>
          <w:szCs w:val="24"/>
        </w:rPr>
        <w:t>D</w:t>
      </w:r>
      <w:r w:rsidRPr="00143E91">
        <w:rPr>
          <w:rFonts w:ascii="Times New Roman" w:hAnsi="Times New Roman" w:cs="Times New Roman"/>
          <w:i/>
          <w:iCs/>
          <w:sz w:val="24"/>
          <w:szCs w:val="24"/>
        </w:rPr>
        <w:t>íky disharmonii v produkci sexuálních steroidů, ale dojde k opačnému naprogramování centra pro pocit příslušnosti k rodu (muž X žena)</w:t>
      </w:r>
      <w:r w:rsidR="00AB53FA">
        <w:rPr>
          <w:rFonts w:ascii="Times New Roman" w:hAnsi="Times New Roman" w:cs="Times New Roman"/>
          <w:i/>
          <w:iCs/>
          <w:sz w:val="24"/>
          <w:szCs w:val="24"/>
        </w:rPr>
        <w:t>.</w:t>
      </w:r>
      <w:r w:rsidRPr="00143E91">
        <w:rPr>
          <w:rFonts w:ascii="Times New Roman" w:hAnsi="Times New Roman" w:cs="Times New Roman"/>
          <w:i/>
          <w:iCs/>
          <w:sz w:val="24"/>
          <w:szCs w:val="24"/>
        </w:rPr>
        <w:t>“</w:t>
      </w:r>
      <w:r w:rsidRPr="00143E91">
        <w:rPr>
          <w:rStyle w:val="Znakapoznpodarou"/>
          <w:rFonts w:ascii="Times New Roman" w:hAnsi="Times New Roman" w:cs="Times New Roman"/>
          <w:i/>
          <w:iCs/>
          <w:sz w:val="24"/>
          <w:szCs w:val="24"/>
        </w:rPr>
        <w:footnoteReference w:id="24"/>
      </w:r>
    </w:p>
    <w:p w14:paraId="108BDAF6" w14:textId="40C18B9E" w:rsidR="00A30C3D" w:rsidRPr="00A30C3D" w:rsidRDefault="00A30C3D" w:rsidP="00A42992">
      <w:pPr>
        <w:spacing w:after="0" w:line="360" w:lineRule="auto"/>
        <w:ind w:firstLine="357"/>
        <w:jc w:val="both"/>
        <w:rPr>
          <w:rFonts w:ascii="Times New Roman" w:hAnsi="Times New Roman" w:cs="Times New Roman"/>
          <w:i/>
          <w:iCs/>
          <w:sz w:val="24"/>
          <w:szCs w:val="24"/>
        </w:rPr>
      </w:pPr>
      <w:r w:rsidRPr="00143E91">
        <w:rPr>
          <w:rFonts w:ascii="Times New Roman" w:hAnsi="Times New Roman" w:cs="Times New Roman"/>
          <w:i/>
          <w:iCs/>
          <w:sz w:val="24"/>
          <w:szCs w:val="24"/>
        </w:rPr>
        <w:t xml:space="preserve">„transsexualita v jádru označuje zadržovanou rozepři nebo pocit nepříslušnosti k vlastnímu pohlaví. Transsexuálové mají jednoznačné chromozomální pohlaví a netrpí ani žádným dosud </w:t>
      </w:r>
      <w:r w:rsidRPr="00143E91">
        <w:rPr>
          <w:rFonts w:ascii="Times New Roman" w:hAnsi="Times New Roman" w:cs="Times New Roman"/>
          <w:i/>
          <w:iCs/>
          <w:sz w:val="24"/>
          <w:szCs w:val="24"/>
        </w:rPr>
        <w:lastRenderedPageBreak/>
        <w:t>identifikovaným tělesným (chromozomálním) onemocněním. Cítí se chyceni ve falešném těle a pudově pociťují silnou touhu po změně pohlaví</w:t>
      </w:r>
      <w:r>
        <w:rPr>
          <w:rFonts w:ascii="Times New Roman" w:hAnsi="Times New Roman" w:cs="Times New Roman"/>
          <w:i/>
          <w:iCs/>
          <w:sz w:val="24"/>
          <w:szCs w:val="24"/>
        </w:rPr>
        <w:t>.</w:t>
      </w:r>
      <w:r w:rsidRPr="00143E91">
        <w:rPr>
          <w:rFonts w:ascii="Times New Roman" w:hAnsi="Times New Roman" w:cs="Times New Roman"/>
          <w:i/>
          <w:iCs/>
          <w:sz w:val="24"/>
          <w:szCs w:val="24"/>
        </w:rPr>
        <w:t>“</w:t>
      </w:r>
      <w:r w:rsidRPr="00143E91">
        <w:rPr>
          <w:rStyle w:val="Znakapoznpodarou"/>
          <w:rFonts w:ascii="Times New Roman" w:hAnsi="Times New Roman" w:cs="Times New Roman"/>
          <w:i/>
          <w:iCs/>
          <w:sz w:val="24"/>
          <w:szCs w:val="24"/>
        </w:rPr>
        <w:footnoteReference w:id="25"/>
      </w:r>
    </w:p>
    <w:p w14:paraId="65C00D4C" w14:textId="627869A8" w:rsidR="00C43346" w:rsidRDefault="007F7AC4" w:rsidP="00DF111C">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Velmi zjednodušeně lze říc</w:t>
      </w:r>
      <w:r w:rsidR="00E81E9B" w:rsidRPr="00147921">
        <w:rPr>
          <w:rFonts w:ascii="Times New Roman" w:hAnsi="Times New Roman" w:cs="Times New Roman"/>
          <w:sz w:val="24"/>
          <w:szCs w:val="24"/>
        </w:rPr>
        <w:t>t</w:t>
      </w:r>
      <w:r w:rsidRPr="00147921">
        <w:rPr>
          <w:rFonts w:ascii="Times New Roman" w:hAnsi="Times New Roman" w:cs="Times New Roman"/>
          <w:sz w:val="24"/>
          <w:szCs w:val="24"/>
        </w:rPr>
        <w:t>, že</w:t>
      </w:r>
      <w:r w:rsidR="007011B9" w:rsidRPr="00147921">
        <w:rPr>
          <w:rFonts w:ascii="Times New Roman" w:hAnsi="Times New Roman" w:cs="Times New Roman"/>
          <w:sz w:val="24"/>
          <w:szCs w:val="24"/>
        </w:rPr>
        <w:t xml:space="preserve"> se jedná o</w:t>
      </w:r>
      <w:r w:rsidRPr="00147921">
        <w:rPr>
          <w:rFonts w:ascii="Times New Roman" w:hAnsi="Times New Roman" w:cs="Times New Roman"/>
          <w:sz w:val="24"/>
          <w:szCs w:val="24"/>
        </w:rPr>
        <w:t xml:space="preserve"> nesoulad psychické </w:t>
      </w:r>
      <w:r w:rsidR="007011B9" w:rsidRPr="00147921">
        <w:rPr>
          <w:rFonts w:ascii="Times New Roman" w:hAnsi="Times New Roman" w:cs="Times New Roman"/>
          <w:sz w:val="24"/>
          <w:szCs w:val="24"/>
        </w:rPr>
        <w:t>pohlavní identity</w:t>
      </w:r>
      <w:r w:rsidRPr="00147921">
        <w:rPr>
          <w:rFonts w:ascii="Times New Roman" w:hAnsi="Times New Roman" w:cs="Times New Roman"/>
          <w:sz w:val="24"/>
          <w:szCs w:val="24"/>
        </w:rPr>
        <w:t xml:space="preserve"> </w:t>
      </w:r>
      <w:r w:rsidR="007011B9" w:rsidRPr="00147921">
        <w:rPr>
          <w:rFonts w:ascii="Times New Roman" w:hAnsi="Times New Roman" w:cs="Times New Roman"/>
          <w:sz w:val="24"/>
          <w:szCs w:val="24"/>
        </w:rPr>
        <w:t>a</w:t>
      </w:r>
      <w:r w:rsidRPr="00147921">
        <w:rPr>
          <w:rFonts w:ascii="Times New Roman" w:hAnsi="Times New Roman" w:cs="Times New Roman"/>
          <w:sz w:val="24"/>
          <w:szCs w:val="24"/>
        </w:rPr>
        <w:t xml:space="preserve"> anatomick</w:t>
      </w:r>
      <w:r w:rsidR="007011B9" w:rsidRPr="00147921">
        <w:rPr>
          <w:rFonts w:ascii="Times New Roman" w:hAnsi="Times New Roman" w:cs="Times New Roman"/>
          <w:sz w:val="24"/>
          <w:szCs w:val="24"/>
        </w:rPr>
        <w:t>ých</w:t>
      </w:r>
      <w:r w:rsidRPr="00147921">
        <w:rPr>
          <w:rFonts w:ascii="Times New Roman" w:hAnsi="Times New Roman" w:cs="Times New Roman"/>
          <w:sz w:val="24"/>
          <w:szCs w:val="24"/>
        </w:rPr>
        <w:t xml:space="preserve"> pohlavním znakům jedince.</w:t>
      </w:r>
      <w:r w:rsidR="00085740">
        <w:rPr>
          <w:rFonts w:ascii="Times New Roman" w:hAnsi="Times New Roman" w:cs="Times New Roman"/>
          <w:sz w:val="24"/>
          <w:szCs w:val="24"/>
        </w:rPr>
        <w:t xml:space="preserve"> </w:t>
      </w:r>
    </w:p>
    <w:p w14:paraId="65775C1A" w14:textId="77777777" w:rsidR="004528AC" w:rsidRDefault="00C43346" w:rsidP="00DF111C">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Vedle pojmu „transsexuál“, lze v některých pramenech nalézt i termín „transgender“. Na rozdíl od transsexuality, trangender nemá pevnou definici. Zjednodušeně lze konstatovat, </w:t>
      </w:r>
      <w:r w:rsidR="00603ED2">
        <w:rPr>
          <w:rFonts w:ascii="Times New Roman" w:hAnsi="Times New Roman" w:cs="Times New Roman"/>
          <w:sz w:val="24"/>
          <w:szCs w:val="24"/>
        </w:rPr>
        <w:t>že t</w:t>
      </w:r>
      <w:r>
        <w:rPr>
          <w:rFonts w:ascii="Times New Roman" w:hAnsi="Times New Roman" w:cs="Times New Roman"/>
          <w:sz w:val="24"/>
          <w:szCs w:val="24"/>
        </w:rPr>
        <w:t>ransgender osoby, mají také poruchu pohlavní identity, avšak jejich primárním cílem je akceptace vlast</w:t>
      </w:r>
      <w:r w:rsidR="004528AC">
        <w:rPr>
          <w:rFonts w:ascii="Times New Roman" w:hAnsi="Times New Roman" w:cs="Times New Roman"/>
          <w:sz w:val="24"/>
          <w:szCs w:val="24"/>
        </w:rPr>
        <w:t>ní pohlavní diferenciace okolím.</w:t>
      </w:r>
      <w:r>
        <w:rPr>
          <w:rFonts w:ascii="Times New Roman" w:hAnsi="Times New Roman" w:cs="Times New Roman"/>
          <w:sz w:val="24"/>
          <w:szCs w:val="24"/>
        </w:rPr>
        <w:t xml:space="preserve"> </w:t>
      </w:r>
      <w:r w:rsidR="00603ED2">
        <w:rPr>
          <w:rFonts w:ascii="Times New Roman" w:hAnsi="Times New Roman" w:cs="Times New Roman"/>
          <w:sz w:val="24"/>
          <w:szCs w:val="24"/>
        </w:rPr>
        <w:t xml:space="preserve">MtF autorka Tereza Spencerová říká: </w:t>
      </w:r>
      <w:r w:rsidR="00603ED2" w:rsidRPr="00542D26">
        <w:rPr>
          <w:rFonts w:ascii="Times New Roman" w:hAnsi="Times New Roman" w:cs="Times New Roman"/>
          <w:i/>
          <w:iCs/>
          <w:sz w:val="24"/>
          <w:szCs w:val="24"/>
        </w:rPr>
        <w:t>„nesplňují očekávání, která daná společnost spojuje s jejich biologickým pohlavím“</w:t>
      </w:r>
      <w:r w:rsidR="00603ED2">
        <w:rPr>
          <w:rFonts w:ascii="Times New Roman" w:hAnsi="Times New Roman" w:cs="Times New Roman"/>
          <w:sz w:val="24"/>
          <w:szCs w:val="24"/>
        </w:rPr>
        <w:t>.</w:t>
      </w:r>
      <w:r w:rsidR="00603ED2">
        <w:rPr>
          <w:rStyle w:val="Znakapoznpodarou"/>
          <w:rFonts w:ascii="Times New Roman" w:hAnsi="Times New Roman" w:cs="Times New Roman"/>
          <w:sz w:val="24"/>
          <w:szCs w:val="24"/>
        </w:rPr>
        <w:footnoteReference w:id="26"/>
      </w:r>
      <w:r w:rsidR="004528AC">
        <w:rPr>
          <w:rFonts w:ascii="Times New Roman" w:hAnsi="Times New Roman" w:cs="Times New Roman"/>
          <w:sz w:val="24"/>
          <w:szCs w:val="24"/>
        </w:rPr>
        <w:t xml:space="preserve"> </w:t>
      </w:r>
    </w:p>
    <w:p w14:paraId="407A3277" w14:textId="65CF188A" w:rsidR="00C43346" w:rsidRPr="00143E91" w:rsidRDefault="004528AC" w:rsidP="00DF111C">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Pro účely této práce používám termín „trans osoby“. Jedná se pouze o mou zkratku zastřešující všechny osoby s poruchou pohlavní identity.</w:t>
      </w:r>
    </w:p>
    <w:p w14:paraId="1342050C" w14:textId="59A5BF57" w:rsidR="008B08BA" w:rsidRPr="00A55FF0" w:rsidRDefault="009B2399" w:rsidP="00A42992">
      <w:pPr>
        <w:pStyle w:val="Nadpis3"/>
        <w:spacing w:line="360" w:lineRule="auto"/>
        <w:ind w:firstLine="357"/>
        <w:jc w:val="both"/>
        <w:rPr>
          <w:rFonts w:ascii="Times New Roman" w:hAnsi="Times New Roman" w:cs="Times New Roman"/>
          <w:b/>
          <w:bCs/>
          <w:color w:val="auto"/>
        </w:rPr>
      </w:pPr>
      <w:bookmarkStart w:id="9" w:name="_Toc162801684"/>
      <w:r w:rsidRPr="00A55FF0">
        <w:rPr>
          <w:rFonts w:ascii="Times New Roman" w:hAnsi="Times New Roman" w:cs="Times New Roman"/>
          <w:b/>
          <w:bCs/>
          <w:color w:val="auto"/>
        </w:rPr>
        <w:t>1.2.</w:t>
      </w:r>
      <w:r w:rsidR="00C43346">
        <w:rPr>
          <w:rFonts w:ascii="Times New Roman" w:hAnsi="Times New Roman" w:cs="Times New Roman"/>
          <w:b/>
          <w:bCs/>
          <w:color w:val="auto"/>
        </w:rPr>
        <w:t>1</w:t>
      </w:r>
      <w:r w:rsidRPr="00A55FF0">
        <w:rPr>
          <w:rFonts w:ascii="Times New Roman" w:hAnsi="Times New Roman" w:cs="Times New Roman"/>
          <w:b/>
          <w:bCs/>
          <w:color w:val="auto"/>
        </w:rPr>
        <w:t xml:space="preserve">. </w:t>
      </w:r>
      <w:r w:rsidR="007F7AC4" w:rsidRPr="00A55FF0">
        <w:rPr>
          <w:rFonts w:ascii="Times New Roman" w:hAnsi="Times New Roman" w:cs="Times New Roman"/>
          <w:b/>
          <w:bCs/>
          <w:color w:val="auto"/>
        </w:rPr>
        <w:t>Pojem pohlaví a pohlavní identita</w:t>
      </w:r>
      <w:bookmarkEnd w:id="9"/>
    </w:p>
    <w:p w14:paraId="13F16621" w14:textId="6D056A94" w:rsidR="008B08BA" w:rsidRPr="00EF590B" w:rsidRDefault="007F7AC4" w:rsidP="00A42992">
      <w:pPr>
        <w:spacing w:after="0" w:line="360" w:lineRule="auto"/>
        <w:ind w:firstLine="357"/>
        <w:jc w:val="both"/>
        <w:rPr>
          <w:rFonts w:ascii="Times New Roman" w:hAnsi="Times New Roman" w:cs="Times New Roman"/>
          <w:b/>
          <w:bCs/>
          <w:sz w:val="24"/>
          <w:szCs w:val="24"/>
          <w:u w:val="single"/>
        </w:rPr>
      </w:pPr>
      <w:r w:rsidRPr="00EF590B">
        <w:rPr>
          <w:rFonts w:ascii="Times New Roman" w:hAnsi="Times New Roman" w:cs="Times New Roman"/>
          <w:b/>
          <w:bCs/>
          <w:sz w:val="24"/>
          <w:szCs w:val="24"/>
          <w:u w:val="single"/>
        </w:rPr>
        <w:t>Pohlaví</w:t>
      </w:r>
    </w:p>
    <w:p w14:paraId="4B4D0FE0" w14:textId="0FC87D2C" w:rsidR="009A162A" w:rsidRPr="00A55FF0" w:rsidRDefault="00F03E61" w:rsidP="00A4299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Tento pojem</w:t>
      </w:r>
      <w:r w:rsidR="007F7AC4" w:rsidRPr="003D63A4">
        <w:rPr>
          <w:rFonts w:ascii="Times New Roman" w:hAnsi="Times New Roman" w:cs="Times New Roman"/>
          <w:sz w:val="24"/>
          <w:szCs w:val="24"/>
        </w:rPr>
        <w:t xml:space="preserve"> označuje biologickou diferenciaci jedinců do několika skupin</w:t>
      </w:r>
      <w:r w:rsidR="00841986" w:rsidRPr="003D63A4">
        <w:rPr>
          <w:rFonts w:ascii="Times New Roman" w:hAnsi="Times New Roman" w:cs="Times New Roman"/>
          <w:sz w:val="24"/>
          <w:szCs w:val="24"/>
        </w:rPr>
        <w:t xml:space="preserve">. Tyto skupiny </w:t>
      </w:r>
      <w:r w:rsidR="007F7AC4" w:rsidRPr="003D63A4">
        <w:rPr>
          <w:rFonts w:ascii="Times New Roman" w:hAnsi="Times New Roman" w:cs="Times New Roman"/>
          <w:sz w:val="24"/>
          <w:szCs w:val="24"/>
        </w:rPr>
        <w:t xml:space="preserve">jsou navzájem odlišné, co do vlastností a úloh ve vztahu </w:t>
      </w:r>
      <w:r w:rsidR="00192D62" w:rsidRPr="003D63A4">
        <w:rPr>
          <w:rFonts w:ascii="Times New Roman" w:hAnsi="Times New Roman" w:cs="Times New Roman"/>
          <w:sz w:val="24"/>
          <w:szCs w:val="24"/>
        </w:rPr>
        <w:t>k</w:t>
      </w:r>
      <w:r w:rsidR="007F7AC4" w:rsidRPr="003D63A4">
        <w:rPr>
          <w:rFonts w:ascii="Times New Roman" w:hAnsi="Times New Roman" w:cs="Times New Roman"/>
          <w:sz w:val="24"/>
          <w:szCs w:val="24"/>
        </w:rPr>
        <w:t> pohlavnímu rozmnožování. Fyziologick</w:t>
      </w:r>
      <w:r w:rsidR="00841986" w:rsidRPr="003D63A4">
        <w:rPr>
          <w:rFonts w:ascii="Times New Roman" w:hAnsi="Times New Roman" w:cs="Times New Roman"/>
          <w:sz w:val="24"/>
          <w:szCs w:val="24"/>
        </w:rPr>
        <w:t>ou</w:t>
      </w:r>
      <w:r w:rsidR="007F7AC4" w:rsidRPr="003D63A4">
        <w:rPr>
          <w:rFonts w:ascii="Times New Roman" w:hAnsi="Times New Roman" w:cs="Times New Roman"/>
          <w:sz w:val="24"/>
          <w:szCs w:val="24"/>
        </w:rPr>
        <w:t xml:space="preserve"> příslušnost ke konkrétnímu pohlaví lze určit dle primárních a sekundárních pohlavních znaků.</w:t>
      </w:r>
      <w:r w:rsidR="007F7AC4" w:rsidRPr="00A55FF0">
        <w:rPr>
          <w:rFonts w:ascii="Times New Roman" w:hAnsi="Times New Roman" w:cs="Times New Roman"/>
          <w:sz w:val="24"/>
          <w:szCs w:val="24"/>
        </w:rPr>
        <w:t xml:space="preserve"> </w:t>
      </w:r>
      <w:r w:rsidR="00FB62AA">
        <w:rPr>
          <w:rFonts w:ascii="Times New Roman" w:hAnsi="Times New Roman" w:cs="Times New Roman"/>
          <w:sz w:val="24"/>
          <w:szCs w:val="24"/>
        </w:rPr>
        <w:t>P</w:t>
      </w:r>
      <w:r w:rsidR="007F7AC4" w:rsidRPr="00A55FF0">
        <w:rPr>
          <w:rFonts w:ascii="Times New Roman" w:hAnsi="Times New Roman" w:cs="Times New Roman"/>
          <w:sz w:val="24"/>
          <w:szCs w:val="24"/>
        </w:rPr>
        <w:t>říslušnost k pohlaví vychází p</w:t>
      </w:r>
      <w:r w:rsidR="00FB62AA">
        <w:rPr>
          <w:rFonts w:ascii="Times New Roman" w:hAnsi="Times New Roman" w:cs="Times New Roman"/>
          <w:sz w:val="24"/>
          <w:szCs w:val="24"/>
        </w:rPr>
        <w:t>ouze</w:t>
      </w:r>
      <w:r w:rsidR="007F7AC4" w:rsidRPr="00A55FF0">
        <w:rPr>
          <w:rFonts w:ascii="Times New Roman" w:hAnsi="Times New Roman" w:cs="Times New Roman"/>
          <w:sz w:val="24"/>
          <w:szCs w:val="24"/>
        </w:rPr>
        <w:t xml:space="preserve"> z</w:t>
      </w:r>
      <w:r w:rsidR="00BC444F">
        <w:rPr>
          <w:rFonts w:ascii="Times New Roman" w:hAnsi="Times New Roman" w:cs="Times New Roman"/>
          <w:sz w:val="24"/>
          <w:szCs w:val="24"/>
        </w:rPr>
        <w:t> </w:t>
      </w:r>
      <w:r w:rsidR="007F7AC4" w:rsidRPr="00A55FF0">
        <w:rPr>
          <w:rFonts w:ascii="Times New Roman" w:hAnsi="Times New Roman" w:cs="Times New Roman"/>
          <w:sz w:val="24"/>
          <w:szCs w:val="24"/>
        </w:rPr>
        <w:t>fyziologického</w:t>
      </w:r>
      <w:r w:rsidR="00BC444F">
        <w:rPr>
          <w:rFonts w:ascii="Times New Roman" w:hAnsi="Times New Roman" w:cs="Times New Roman"/>
          <w:sz w:val="24"/>
          <w:szCs w:val="24"/>
        </w:rPr>
        <w:t xml:space="preserve"> </w:t>
      </w:r>
      <w:r w:rsidR="007F7AC4" w:rsidRPr="00A55FF0">
        <w:rPr>
          <w:rFonts w:ascii="Times New Roman" w:hAnsi="Times New Roman" w:cs="Times New Roman"/>
          <w:sz w:val="24"/>
          <w:szCs w:val="24"/>
        </w:rPr>
        <w:t>stavu člověka</w:t>
      </w:r>
      <w:r w:rsidR="0097238D" w:rsidRPr="00A55FF0">
        <w:rPr>
          <w:rFonts w:ascii="Times New Roman" w:hAnsi="Times New Roman" w:cs="Times New Roman"/>
          <w:sz w:val="24"/>
          <w:szCs w:val="24"/>
        </w:rPr>
        <w:t xml:space="preserve">, </w:t>
      </w:r>
      <w:r w:rsidR="007F7AC4" w:rsidRPr="00A55FF0">
        <w:rPr>
          <w:rFonts w:ascii="Times New Roman" w:hAnsi="Times New Roman" w:cs="Times New Roman"/>
          <w:sz w:val="24"/>
          <w:szCs w:val="24"/>
        </w:rPr>
        <w:t xml:space="preserve">bez reflektování vnitřního rozpoložení člověka. To v případě transsexuálního jedince vede k disharmonii vnitřního rozpoložení </w:t>
      </w:r>
      <w:r w:rsidR="00E84B8C">
        <w:rPr>
          <w:rFonts w:ascii="Times New Roman" w:hAnsi="Times New Roman" w:cs="Times New Roman"/>
          <w:sz w:val="24"/>
          <w:szCs w:val="24"/>
        </w:rPr>
        <w:t>s</w:t>
      </w:r>
      <w:r w:rsidR="007F7AC4" w:rsidRPr="00A55FF0">
        <w:rPr>
          <w:rFonts w:ascii="Times New Roman" w:hAnsi="Times New Roman" w:cs="Times New Roman"/>
          <w:sz w:val="24"/>
          <w:szCs w:val="24"/>
        </w:rPr>
        <w:t xml:space="preserve"> vnější příslušnost</w:t>
      </w:r>
      <w:r w:rsidR="00E84B8C">
        <w:rPr>
          <w:rFonts w:ascii="Times New Roman" w:hAnsi="Times New Roman" w:cs="Times New Roman"/>
          <w:sz w:val="24"/>
          <w:szCs w:val="24"/>
        </w:rPr>
        <w:t>í</w:t>
      </w:r>
      <w:r w:rsidR="007F7AC4" w:rsidRPr="00A55FF0">
        <w:rPr>
          <w:rFonts w:ascii="Times New Roman" w:hAnsi="Times New Roman" w:cs="Times New Roman"/>
          <w:sz w:val="24"/>
          <w:szCs w:val="24"/>
        </w:rPr>
        <w:t xml:space="preserve"> k pohlavní skupině.</w:t>
      </w:r>
      <w:r w:rsidR="008F0B01" w:rsidRPr="00A55FF0">
        <w:rPr>
          <w:rFonts w:ascii="Times New Roman" w:hAnsi="Times New Roman" w:cs="Times New Roman"/>
          <w:sz w:val="24"/>
          <w:szCs w:val="24"/>
        </w:rPr>
        <w:t xml:space="preserve"> </w:t>
      </w:r>
      <w:r w:rsidR="006A3CB3" w:rsidRPr="00915BE8">
        <w:rPr>
          <w:rFonts w:ascii="Times New Roman" w:hAnsi="Times New Roman" w:cs="Times New Roman"/>
          <w:sz w:val="24"/>
          <w:szCs w:val="24"/>
        </w:rPr>
        <w:t>Na základě těchto nedostatků dochází moderní věda k</w:t>
      </w:r>
      <w:r w:rsidR="00672C88" w:rsidRPr="00915BE8">
        <w:rPr>
          <w:rFonts w:ascii="Times New Roman" w:hAnsi="Times New Roman" w:cs="Times New Roman"/>
          <w:sz w:val="24"/>
          <w:szCs w:val="24"/>
        </w:rPr>
        <w:t> definici dalších pohledů na pohlaví</w:t>
      </w:r>
      <w:r w:rsidR="009A162A" w:rsidRPr="00915BE8">
        <w:rPr>
          <w:rFonts w:ascii="Times New Roman" w:hAnsi="Times New Roman" w:cs="Times New Roman"/>
          <w:sz w:val="24"/>
          <w:szCs w:val="24"/>
        </w:rPr>
        <w:t>.</w:t>
      </w:r>
      <w:r w:rsidR="006E4867" w:rsidRPr="00915BE8">
        <w:rPr>
          <w:rFonts w:ascii="Times New Roman" w:hAnsi="Times New Roman" w:cs="Times New Roman"/>
          <w:sz w:val="24"/>
          <w:szCs w:val="24"/>
        </w:rPr>
        <w:t xml:space="preserve"> </w:t>
      </w:r>
      <w:r w:rsidR="009A162A" w:rsidRPr="00915BE8">
        <w:rPr>
          <w:rFonts w:ascii="Times New Roman" w:hAnsi="Times New Roman" w:cs="Times New Roman"/>
          <w:sz w:val="24"/>
          <w:szCs w:val="24"/>
        </w:rPr>
        <w:t>Mezinárodní konsenzus však označuje „pohlaví“ (v</w:t>
      </w:r>
      <w:r w:rsidR="00BF5B95">
        <w:rPr>
          <w:rFonts w:ascii="Times New Roman" w:hAnsi="Times New Roman" w:cs="Times New Roman"/>
          <w:sz w:val="24"/>
          <w:szCs w:val="24"/>
        </w:rPr>
        <w:t>e smyslu</w:t>
      </w:r>
      <w:r w:rsidR="009A162A" w:rsidRPr="00915BE8">
        <w:rPr>
          <w:rFonts w:ascii="Times New Roman" w:hAnsi="Times New Roman" w:cs="Times New Roman"/>
          <w:sz w:val="24"/>
          <w:szCs w:val="24"/>
        </w:rPr>
        <w:t xml:space="preserve"> biologické</w:t>
      </w:r>
      <w:r w:rsidR="00BF5B95">
        <w:rPr>
          <w:rFonts w:ascii="Times New Roman" w:hAnsi="Times New Roman" w:cs="Times New Roman"/>
          <w:sz w:val="24"/>
          <w:szCs w:val="24"/>
        </w:rPr>
        <w:t>ho</w:t>
      </w:r>
      <w:r w:rsidR="009A162A" w:rsidRPr="00915BE8">
        <w:rPr>
          <w:rFonts w:ascii="Times New Roman" w:hAnsi="Times New Roman" w:cs="Times New Roman"/>
          <w:sz w:val="24"/>
          <w:szCs w:val="24"/>
        </w:rPr>
        <w:t>) za soubor objektivizovaných biologických vlastností jednotlivce, které odlišují jedince mezi sebou z hlediska dílčích faktorů, které sestávají z odlišné reprodukční funkce, pohlavních orgánů a hormonální konstrukce lidského těla.</w:t>
      </w:r>
      <w:r w:rsidR="00915BE8" w:rsidRPr="00915BE8">
        <w:rPr>
          <w:rStyle w:val="Znakapoznpodarou"/>
          <w:rFonts w:ascii="Times New Roman" w:hAnsi="Times New Roman" w:cs="Times New Roman"/>
          <w:sz w:val="24"/>
          <w:szCs w:val="24"/>
        </w:rPr>
        <w:footnoteReference w:id="27"/>
      </w:r>
    </w:p>
    <w:p w14:paraId="5DD4B10F" w14:textId="7F6B0D2A" w:rsidR="007F7AC4" w:rsidRPr="00A55FF0" w:rsidRDefault="007F7AC4" w:rsidP="00E16DA8">
      <w:pPr>
        <w:spacing w:after="0" w:line="360" w:lineRule="auto"/>
        <w:ind w:firstLine="357"/>
        <w:jc w:val="both"/>
        <w:rPr>
          <w:rFonts w:ascii="Times New Roman" w:hAnsi="Times New Roman" w:cs="Times New Roman"/>
          <w:sz w:val="24"/>
          <w:szCs w:val="24"/>
        </w:rPr>
      </w:pPr>
      <w:r w:rsidRPr="00A55FF0">
        <w:rPr>
          <w:rFonts w:ascii="Times New Roman" w:hAnsi="Times New Roman" w:cs="Times New Roman"/>
          <w:sz w:val="24"/>
          <w:szCs w:val="24"/>
        </w:rPr>
        <w:t>Anatomické pohlaví člověka je dáno již při početí</w:t>
      </w:r>
      <w:r w:rsidR="00841986" w:rsidRPr="00A55FF0">
        <w:rPr>
          <w:rFonts w:ascii="Times New Roman" w:hAnsi="Times New Roman" w:cs="Times New Roman"/>
          <w:sz w:val="24"/>
          <w:szCs w:val="24"/>
        </w:rPr>
        <w:t>.</w:t>
      </w:r>
      <w:r w:rsidRPr="00A55FF0">
        <w:rPr>
          <w:rFonts w:ascii="Times New Roman" w:hAnsi="Times New Roman" w:cs="Times New Roman"/>
          <w:sz w:val="24"/>
          <w:szCs w:val="24"/>
        </w:rPr>
        <w:t xml:space="preserve"> </w:t>
      </w:r>
      <w:r w:rsidR="00841986" w:rsidRPr="00A55FF0">
        <w:rPr>
          <w:rFonts w:ascii="Times New Roman" w:hAnsi="Times New Roman" w:cs="Times New Roman"/>
          <w:sz w:val="24"/>
          <w:szCs w:val="24"/>
        </w:rPr>
        <w:t>V</w:t>
      </w:r>
      <w:r w:rsidRPr="00A55FF0">
        <w:rPr>
          <w:rFonts w:ascii="Times New Roman" w:hAnsi="Times New Roman" w:cs="Times New Roman"/>
          <w:sz w:val="24"/>
          <w:szCs w:val="24"/>
        </w:rPr>
        <w:t> důsledku poměru chromozomů X a Y</w:t>
      </w:r>
      <w:r w:rsidR="006E4867">
        <w:rPr>
          <w:rFonts w:ascii="Times New Roman" w:hAnsi="Times New Roman" w:cs="Times New Roman"/>
          <w:sz w:val="24"/>
          <w:szCs w:val="24"/>
        </w:rPr>
        <w:t>. V</w:t>
      </w:r>
      <w:r w:rsidRPr="00A55FF0">
        <w:rPr>
          <w:rFonts w:ascii="Times New Roman" w:hAnsi="Times New Roman" w:cs="Times New Roman"/>
          <w:sz w:val="24"/>
          <w:szCs w:val="24"/>
        </w:rPr>
        <w:t> případě oplodnění vajíčka matky spermií obsahující chromozom Y, narozené dítě bude mít mužské pohlavní znaky. V případě oplodnění spermií s chromozomem X, dítě bude mít naopak ženské pohlavní znaky</w:t>
      </w:r>
      <w:r w:rsidR="00046052">
        <w:rPr>
          <w:rFonts w:ascii="Times New Roman" w:hAnsi="Times New Roman" w:cs="Times New Roman"/>
          <w:sz w:val="24"/>
          <w:szCs w:val="24"/>
        </w:rPr>
        <w:t>.</w:t>
      </w:r>
      <w:r w:rsidRPr="00A55FF0">
        <w:rPr>
          <w:rStyle w:val="Znakapoznpodarou"/>
          <w:rFonts w:ascii="Times New Roman" w:hAnsi="Times New Roman" w:cs="Times New Roman"/>
          <w:sz w:val="24"/>
          <w:szCs w:val="24"/>
        </w:rPr>
        <w:footnoteReference w:id="28"/>
      </w:r>
      <w:r w:rsidRPr="00A55FF0">
        <w:rPr>
          <w:rFonts w:ascii="Times New Roman" w:hAnsi="Times New Roman" w:cs="Times New Roman"/>
          <w:sz w:val="24"/>
          <w:szCs w:val="24"/>
        </w:rPr>
        <w:t xml:space="preserve"> Pohlaví dítěte lze </w:t>
      </w:r>
      <w:r w:rsidR="0080182A">
        <w:rPr>
          <w:rFonts w:ascii="Times New Roman" w:hAnsi="Times New Roman" w:cs="Times New Roman"/>
          <w:sz w:val="24"/>
          <w:szCs w:val="24"/>
        </w:rPr>
        <w:t xml:space="preserve">s jistou odchylkou predikovat v </w:t>
      </w:r>
      <w:r w:rsidRPr="00A55FF0">
        <w:rPr>
          <w:rFonts w:ascii="Times New Roman" w:hAnsi="Times New Roman" w:cs="Times New Roman"/>
          <w:sz w:val="24"/>
          <w:szCs w:val="24"/>
        </w:rPr>
        <w:t xml:space="preserve">těhotenství, </w:t>
      </w:r>
      <w:r w:rsidRPr="00F05402">
        <w:rPr>
          <w:rFonts w:ascii="Times New Roman" w:hAnsi="Times New Roman" w:cs="Times New Roman"/>
          <w:sz w:val="24"/>
          <w:szCs w:val="24"/>
        </w:rPr>
        <w:t xml:space="preserve">avšak k přesnému určení pohlaví na základě anatomických pohlavních znaků dochází až při </w:t>
      </w:r>
      <w:r w:rsidRPr="00F05402">
        <w:rPr>
          <w:rFonts w:ascii="Times New Roman" w:hAnsi="Times New Roman" w:cs="Times New Roman"/>
          <w:sz w:val="24"/>
          <w:szCs w:val="24"/>
        </w:rPr>
        <w:lastRenderedPageBreak/>
        <w:t>narození.</w:t>
      </w:r>
      <w:r w:rsidRPr="00A55FF0">
        <w:rPr>
          <w:rFonts w:ascii="Times New Roman" w:hAnsi="Times New Roman" w:cs="Times New Roman"/>
          <w:sz w:val="24"/>
          <w:szCs w:val="24"/>
        </w:rPr>
        <w:t xml:space="preserve"> Uvědomit si svou pohlavní identitu je dítě schopné již v předškolním věku, obvykle před 4. rokem života.</w:t>
      </w:r>
      <w:r w:rsidRPr="00A55FF0">
        <w:rPr>
          <w:rStyle w:val="Znakapoznpodarou"/>
          <w:rFonts w:ascii="Times New Roman" w:hAnsi="Times New Roman" w:cs="Times New Roman"/>
          <w:sz w:val="24"/>
          <w:szCs w:val="24"/>
        </w:rPr>
        <w:footnoteReference w:id="29"/>
      </w:r>
      <w:r w:rsidRPr="00A55FF0">
        <w:rPr>
          <w:rFonts w:ascii="Times New Roman" w:hAnsi="Times New Roman" w:cs="Times New Roman"/>
          <w:sz w:val="24"/>
          <w:szCs w:val="24"/>
        </w:rPr>
        <w:t xml:space="preserve"> Zde však vzniká problém v okamžiku, kdy uvědomění své pohlavní identit</w:t>
      </w:r>
      <w:r w:rsidR="00F05402">
        <w:rPr>
          <w:rFonts w:ascii="Times New Roman" w:hAnsi="Times New Roman" w:cs="Times New Roman"/>
          <w:sz w:val="24"/>
          <w:szCs w:val="24"/>
        </w:rPr>
        <w:t>y</w:t>
      </w:r>
      <w:r w:rsidRPr="00A55FF0">
        <w:rPr>
          <w:rFonts w:ascii="Times New Roman" w:hAnsi="Times New Roman" w:cs="Times New Roman"/>
          <w:sz w:val="24"/>
          <w:szCs w:val="24"/>
        </w:rPr>
        <w:t xml:space="preserve"> ne</w:t>
      </w:r>
      <w:r w:rsidR="00D74661">
        <w:rPr>
          <w:rFonts w:ascii="Times New Roman" w:hAnsi="Times New Roman" w:cs="Times New Roman"/>
          <w:sz w:val="24"/>
          <w:szCs w:val="24"/>
        </w:rPr>
        <w:t>sou</w:t>
      </w:r>
      <w:r w:rsidR="00741DDF">
        <w:rPr>
          <w:rFonts w:ascii="Times New Roman" w:hAnsi="Times New Roman" w:cs="Times New Roman"/>
          <w:sz w:val="24"/>
          <w:szCs w:val="24"/>
        </w:rPr>
        <w:t>zní</w:t>
      </w:r>
      <w:r w:rsidRPr="00A55FF0">
        <w:rPr>
          <w:rFonts w:ascii="Times New Roman" w:hAnsi="Times New Roman" w:cs="Times New Roman"/>
          <w:sz w:val="24"/>
          <w:szCs w:val="24"/>
        </w:rPr>
        <w:t xml:space="preserve"> s fyziologickými pohlavími znaky</w:t>
      </w:r>
      <w:r w:rsidR="00841986" w:rsidRPr="00A55FF0">
        <w:rPr>
          <w:rFonts w:ascii="Times New Roman" w:hAnsi="Times New Roman" w:cs="Times New Roman"/>
          <w:sz w:val="24"/>
          <w:szCs w:val="24"/>
        </w:rPr>
        <w:t xml:space="preserve"> </w:t>
      </w:r>
      <w:r w:rsidRPr="00A55FF0">
        <w:rPr>
          <w:rFonts w:ascii="Times New Roman" w:hAnsi="Times New Roman" w:cs="Times New Roman"/>
          <w:sz w:val="24"/>
          <w:szCs w:val="24"/>
        </w:rPr>
        <w:t>a pohlavím určeným při narození</w:t>
      </w:r>
      <w:r w:rsidR="00841986" w:rsidRPr="00A55FF0">
        <w:rPr>
          <w:rFonts w:ascii="Times New Roman" w:hAnsi="Times New Roman" w:cs="Times New Roman"/>
          <w:sz w:val="24"/>
          <w:szCs w:val="24"/>
        </w:rPr>
        <w:t xml:space="preserve">. </w:t>
      </w:r>
      <w:r w:rsidR="00841986" w:rsidRPr="00741DDF">
        <w:rPr>
          <w:rFonts w:ascii="Times New Roman" w:hAnsi="Times New Roman" w:cs="Times New Roman"/>
          <w:b/>
          <w:bCs/>
          <w:sz w:val="24"/>
          <w:szCs w:val="24"/>
        </w:rPr>
        <w:t>T</w:t>
      </w:r>
      <w:r w:rsidRPr="00741DDF">
        <w:rPr>
          <w:rFonts w:ascii="Times New Roman" w:hAnsi="Times New Roman" w:cs="Times New Roman"/>
          <w:b/>
          <w:bCs/>
          <w:sz w:val="24"/>
          <w:szCs w:val="24"/>
        </w:rPr>
        <w:t>ento nastalý stav je označován jako transsexualita.</w:t>
      </w:r>
    </w:p>
    <w:p w14:paraId="49964EE6" w14:textId="359C8094" w:rsidR="007F7AC4" w:rsidRPr="00A55FF0" w:rsidRDefault="007F7AC4" w:rsidP="00362782">
      <w:pPr>
        <w:spacing w:after="0" w:line="360" w:lineRule="auto"/>
        <w:ind w:firstLine="357"/>
        <w:jc w:val="both"/>
        <w:rPr>
          <w:rFonts w:ascii="Times New Roman" w:hAnsi="Times New Roman" w:cs="Times New Roman"/>
          <w:sz w:val="24"/>
          <w:szCs w:val="24"/>
        </w:rPr>
      </w:pPr>
      <w:r w:rsidRPr="00A55FF0">
        <w:rPr>
          <w:rFonts w:ascii="Times New Roman" w:hAnsi="Times New Roman" w:cs="Times New Roman"/>
          <w:sz w:val="24"/>
          <w:szCs w:val="24"/>
        </w:rPr>
        <w:t>Současné platné české právo je zdrženlivé k jasné definici pojmu pohlaví. Právní řád sice pracuje s existencí dvou pohlaví člověka, ale neexistuje zákonná definice.</w:t>
      </w:r>
      <w:r w:rsidR="00AD6198">
        <w:rPr>
          <w:rFonts w:ascii="Times New Roman" w:hAnsi="Times New Roman" w:cs="Times New Roman"/>
          <w:sz w:val="24"/>
          <w:szCs w:val="24"/>
        </w:rPr>
        <w:t xml:space="preserve"> </w:t>
      </w:r>
      <w:r w:rsidR="006A003E">
        <w:rPr>
          <w:rFonts w:ascii="Times New Roman" w:hAnsi="Times New Roman" w:cs="Times New Roman"/>
          <w:sz w:val="24"/>
          <w:szCs w:val="24"/>
        </w:rPr>
        <w:t>OZ</w:t>
      </w:r>
      <w:r w:rsidRPr="00A55FF0">
        <w:rPr>
          <w:rFonts w:ascii="Times New Roman" w:hAnsi="Times New Roman" w:cs="Times New Roman"/>
          <w:sz w:val="24"/>
          <w:szCs w:val="24"/>
        </w:rPr>
        <w:t xml:space="preserve"> v několika ustanoveních operuje s oddělením dvou pohlaví (muž X žena, otec X matka, partner X partnerka, druh X družka)</w:t>
      </w:r>
      <w:r w:rsidR="00CF6CBF">
        <w:rPr>
          <w:rFonts w:ascii="Times New Roman" w:hAnsi="Times New Roman" w:cs="Times New Roman"/>
          <w:sz w:val="24"/>
          <w:szCs w:val="24"/>
        </w:rPr>
        <w:t>.</w:t>
      </w:r>
      <w:r w:rsidR="006A003E">
        <w:rPr>
          <w:rFonts w:ascii="Times New Roman" w:hAnsi="Times New Roman" w:cs="Times New Roman"/>
          <w:sz w:val="24"/>
          <w:szCs w:val="24"/>
        </w:rPr>
        <w:t xml:space="preserve"> </w:t>
      </w:r>
      <w:r w:rsidRPr="00A55FF0">
        <w:rPr>
          <w:rFonts w:ascii="Times New Roman" w:hAnsi="Times New Roman" w:cs="Times New Roman"/>
          <w:sz w:val="24"/>
          <w:szCs w:val="24"/>
        </w:rPr>
        <w:t>Absence právní definice znamená, že zákonodárce přenechává definování a posuzování příslušnosti k pohlaví jiným vědním oborům.</w:t>
      </w:r>
      <w:r w:rsidR="00DE797E" w:rsidRPr="00A55FF0">
        <w:rPr>
          <w:rFonts w:ascii="Times New Roman" w:hAnsi="Times New Roman" w:cs="Times New Roman"/>
          <w:sz w:val="24"/>
          <w:szCs w:val="24"/>
        </w:rPr>
        <w:t xml:space="preserve"> </w:t>
      </w:r>
    </w:p>
    <w:p w14:paraId="265D9FD4" w14:textId="4AECC40E" w:rsidR="007F7AC4" w:rsidRPr="00EF590B" w:rsidRDefault="004D4DC2" w:rsidP="00362782">
      <w:pPr>
        <w:spacing w:after="0" w:line="360" w:lineRule="auto"/>
        <w:ind w:firstLine="357"/>
        <w:jc w:val="both"/>
        <w:rPr>
          <w:rFonts w:ascii="Times New Roman" w:hAnsi="Times New Roman" w:cs="Times New Roman"/>
          <w:b/>
          <w:bCs/>
          <w:sz w:val="24"/>
          <w:szCs w:val="24"/>
        </w:rPr>
      </w:pPr>
      <w:r w:rsidRPr="00EF590B">
        <w:rPr>
          <w:rFonts w:ascii="Times New Roman" w:hAnsi="Times New Roman" w:cs="Times New Roman"/>
          <w:b/>
          <w:bCs/>
          <w:sz w:val="24"/>
          <w:szCs w:val="24"/>
          <w:u w:val="single"/>
        </w:rPr>
        <w:t>Pohlavní identita</w:t>
      </w:r>
    </w:p>
    <w:p w14:paraId="348C90A8" w14:textId="239ABEE3" w:rsidR="000F130C" w:rsidRPr="00A55FF0" w:rsidRDefault="008675EF" w:rsidP="008B642A">
      <w:pPr>
        <w:spacing w:line="360" w:lineRule="auto"/>
        <w:ind w:firstLine="357"/>
        <w:jc w:val="both"/>
        <w:rPr>
          <w:rFonts w:ascii="Times New Roman" w:hAnsi="Times New Roman" w:cs="Times New Roman"/>
          <w:sz w:val="24"/>
          <w:szCs w:val="24"/>
        </w:rPr>
      </w:pPr>
      <w:r w:rsidRPr="00A55FF0">
        <w:rPr>
          <w:rFonts w:ascii="Times New Roman" w:hAnsi="Times New Roman" w:cs="Times New Roman"/>
          <w:sz w:val="24"/>
          <w:szCs w:val="24"/>
        </w:rPr>
        <w:t>Při výkladu pojmu „pohlaví“</w:t>
      </w:r>
      <w:r w:rsidR="008B191E" w:rsidRPr="00A55FF0">
        <w:rPr>
          <w:rFonts w:ascii="Times New Roman" w:hAnsi="Times New Roman" w:cs="Times New Roman"/>
          <w:sz w:val="24"/>
          <w:szCs w:val="24"/>
        </w:rPr>
        <w:t xml:space="preserve"> dospěl</w:t>
      </w:r>
      <w:r w:rsidR="00073788">
        <w:rPr>
          <w:rFonts w:ascii="Times New Roman" w:hAnsi="Times New Roman" w:cs="Times New Roman"/>
          <w:sz w:val="24"/>
          <w:szCs w:val="24"/>
        </w:rPr>
        <w:t>a</w:t>
      </w:r>
      <w:r w:rsidR="00016C97" w:rsidRPr="00A55FF0">
        <w:rPr>
          <w:rFonts w:ascii="Times New Roman" w:hAnsi="Times New Roman" w:cs="Times New Roman"/>
          <w:sz w:val="24"/>
          <w:szCs w:val="24"/>
        </w:rPr>
        <w:t xml:space="preserve"> moderní sexuologie k nutnosti </w:t>
      </w:r>
      <w:r w:rsidR="003D7194" w:rsidRPr="00A55FF0">
        <w:rPr>
          <w:rFonts w:ascii="Times New Roman" w:hAnsi="Times New Roman" w:cs="Times New Roman"/>
          <w:sz w:val="24"/>
          <w:szCs w:val="24"/>
        </w:rPr>
        <w:t>akcent</w:t>
      </w:r>
      <w:r w:rsidR="007C2139">
        <w:rPr>
          <w:rFonts w:ascii="Times New Roman" w:hAnsi="Times New Roman" w:cs="Times New Roman"/>
          <w:sz w:val="24"/>
          <w:szCs w:val="24"/>
        </w:rPr>
        <w:t>ova</w:t>
      </w:r>
      <w:r w:rsidR="00AE591F">
        <w:rPr>
          <w:rFonts w:ascii="Times New Roman" w:hAnsi="Times New Roman" w:cs="Times New Roman"/>
          <w:sz w:val="24"/>
          <w:szCs w:val="24"/>
        </w:rPr>
        <w:t xml:space="preserve">t </w:t>
      </w:r>
      <w:r w:rsidR="00804733">
        <w:rPr>
          <w:rFonts w:ascii="Times New Roman" w:hAnsi="Times New Roman" w:cs="Times New Roman"/>
          <w:sz w:val="24"/>
          <w:szCs w:val="24"/>
        </w:rPr>
        <w:t xml:space="preserve">i </w:t>
      </w:r>
      <w:r w:rsidR="00913B04">
        <w:rPr>
          <w:rFonts w:ascii="Times New Roman" w:hAnsi="Times New Roman" w:cs="Times New Roman"/>
          <w:sz w:val="24"/>
          <w:szCs w:val="24"/>
        </w:rPr>
        <w:t>niterné</w:t>
      </w:r>
      <w:r w:rsidR="003D7194" w:rsidRPr="00A55FF0">
        <w:rPr>
          <w:rFonts w:ascii="Times New Roman" w:hAnsi="Times New Roman" w:cs="Times New Roman"/>
          <w:sz w:val="24"/>
          <w:szCs w:val="24"/>
        </w:rPr>
        <w:t xml:space="preserve"> </w:t>
      </w:r>
      <w:r w:rsidR="00931BA7" w:rsidRPr="00A55FF0">
        <w:rPr>
          <w:rFonts w:ascii="Times New Roman" w:hAnsi="Times New Roman" w:cs="Times New Roman"/>
          <w:sz w:val="24"/>
          <w:szCs w:val="24"/>
        </w:rPr>
        <w:t xml:space="preserve">vnímání </w:t>
      </w:r>
      <w:r w:rsidR="00C20F27">
        <w:rPr>
          <w:rFonts w:ascii="Times New Roman" w:hAnsi="Times New Roman" w:cs="Times New Roman"/>
          <w:sz w:val="24"/>
          <w:szCs w:val="24"/>
        </w:rPr>
        <w:t xml:space="preserve">vlastní </w:t>
      </w:r>
      <w:r w:rsidR="00931BA7" w:rsidRPr="00A55FF0">
        <w:rPr>
          <w:rFonts w:ascii="Times New Roman" w:hAnsi="Times New Roman" w:cs="Times New Roman"/>
          <w:sz w:val="24"/>
          <w:szCs w:val="24"/>
        </w:rPr>
        <w:t>pohlav</w:t>
      </w:r>
      <w:r w:rsidR="00C20F27">
        <w:rPr>
          <w:rFonts w:ascii="Times New Roman" w:hAnsi="Times New Roman" w:cs="Times New Roman"/>
          <w:sz w:val="24"/>
          <w:szCs w:val="24"/>
        </w:rPr>
        <w:t>í identity</w:t>
      </w:r>
      <w:r w:rsidR="00BD299B" w:rsidRPr="00A55FF0">
        <w:rPr>
          <w:rFonts w:ascii="Times New Roman" w:hAnsi="Times New Roman" w:cs="Times New Roman"/>
          <w:sz w:val="24"/>
          <w:szCs w:val="24"/>
        </w:rPr>
        <w:t xml:space="preserve">. </w:t>
      </w:r>
      <w:r w:rsidR="00857D2F">
        <w:rPr>
          <w:rFonts w:ascii="Times New Roman" w:hAnsi="Times New Roman" w:cs="Times New Roman"/>
          <w:sz w:val="24"/>
          <w:szCs w:val="24"/>
        </w:rPr>
        <w:t>To</w:t>
      </w:r>
      <w:r w:rsidR="00E54761" w:rsidRPr="00A55FF0">
        <w:rPr>
          <w:rFonts w:ascii="Times New Roman" w:hAnsi="Times New Roman" w:cs="Times New Roman"/>
          <w:sz w:val="24"/>
          <w:szCs w:val="24"/>
        </w:rPr>
        <w:t xml:space="preserve"> </w:t>
      </w:r>
      <w:r w:rsidR="00132474" w:rsidRPr="00A55FF0">
        <w:rPr>
          <w:rFonts w:ascii="Times New Roman" w:hAnsi="Times New Roman" w:cs="Times New Roman"/>
          <w:sz w:val="24"/>
          <w:szCs w:val="24"/>
        </w:rPr>
        <w:t xml:space="preserve">obsahuje individuální sebepojetí jedince </w:t>
      </w:r>
      <w:r w:rsidR="003D1E62" w:rsidRPr="00A55FF0">
        <w:rPr>
          <w:rFonts w:ascii="Times New Roman" w:hAnsi="Times New Roman" w:cs="Times New Roman"/>
          <w:sz w:val="24"/>
          <w:szCs w:val="24"/>
        </w:rPr>
        <w:t>s vlastním biologickým pohlavím</w:t>
      </w:r>
      <w:r w:rsidR="00494293" w:rsidRPr="00A55FF0">
        <w:rPr>
          <w:rFonts w:ascii="Times New Roman" w:hAnsi="Times New Roman" w:cs="Times New Roman"/>
          <w:sz w:val="24"/>
          <w:szCs w:val="24"/>
        </w:rPr>
        <w:t xml:space="preserve">. </w:t>
      </w:r>
      <w:r w:rsidR="00C55F6A">
        <w:rPr>
          <w:rFonts w:ascii="Times New Roman" w:hAnsi="Times New Roman" w:cs="Times New Roman"/>
          <w:sz w:val="24"/>
          <w:szCs w:val="24"/>
        </w:rPr>
        <w:t>V</w:t>
      </w:r>
      <w:r w:rsidR="00FF34F0" w:rsidRPr="00A55FF0">
        <w:rPr>
          <w:rFonts w:ascii="Times New Roman" w:hAnsi="Times New Roman" w:cs="Times New Roman"/>
          <w:sz w:val="24"/>
          <w:szCs w:val="24"/>
        </w:rPr>
        <w:t>ni</w:t>
      </w:r>
      <w:r w:rsidR="00494293" w:rsidRPr="00A55FF0">
        <w:rPr>
          <w:rFonts w:ascii="Times New Roman" w:hAnsi="Times New Roman" w:cs="Times New Roman"/>
          <w:sz w:val="24"/>
          <w:szCs w:val="24"/>
        </w:rPr>
        <w:t>t</w:t>
      </w:r>
      <w:r w:rsidR="00FF34F0" w:rsidRPr="00A55FF0">
        <w:rPr>
          <w:rFonts w:ascii="Times New Roman" w:hAnsi="Times New Roman" w:cs="Times New Roman"/>
          <w:sz w:val="24"/>
          <w:szCs w:val="24"/>
        </w:rPr>
        <w:t>řní vztah jedin</w:t>
      </w:r>
      <w:r w:rsidR="00494293" w:rsidRPr="00A55FF0">
        <w:rPr>
          <w:rFonts w:ascii="Times New Roman" w:hAnsi="Times New Roman" w:cs="Times New Roman"/>
          <w:sz w:val="24"/>
          <w:szCs w:val="24"/>
        </w:rPr>
        <w:t>ce k pohlaví je utv</w:t>
      </w:r>
      <w:r w:rsidR="00DE49D2" w:rsidRPr="00A55FF0">
        <w:rPr>
          <w:rFonts w:ascii="Times New Roman" w:hAnsi="Times New Roman" w:cs="Times New Roman"/>
          <w:sz w:val="24"/>
          <w:szCs w:val="24"/>
        </w:rPr>
        <w:t xml:space="preserve">ářen </w:t>
      </w:r>
      <w:r w:rsidR="000107D7" w:rsidRPr="00A55FF0">
        <w:rPr>
          <w:rFonts w:ascii="Times New Roman" w:hAnsi="Times New Roman" w:cs="Times New Roman"/>
          <w:sz w:val="24"/>
          <w:szCs w:val="24"/>
        </w:rPr>
        <w:t>řadou faktorů</w:t>
      </w:r>
      <w:r w:rsidR="005344EB" w:rsidRPr="00A55FF0">
        <w:rPr>
          <w:rFonts w:ascii="Times New Roman" w:hAnsi="Times New Roman" w:cs="Times New Roman"/>
          <w:sz w:val="24"/>
          <w:szCs w:val="24"/>
        </w:rPr>
        <w:t>, kdy některé mají původ již v prenatálním vývoji.</w:t>
      </w:r>
      <w:r w:rsidR="00957502">
        <w:rPr>
          <w:rFonts w:ascii="Times New Roman" w:hAnsi="Times New Roman" w:cs="Times New Roman"/>
          <w:sz w:val="24"/>
          <w:szCs w:val="24"/>
        </w:rPr>
        <w:t xml:space="preserve"> </w:t>
      </w:r>
      <w:r w:rsidR="004A2A37" w:rsidRPr="00A55FF0">
        <w:rPr>
          <w:rFonts w:ascii="Times New Roman" w:hAnsi="Times New Roman" w:cs="Times New Roman"/>
          <w:sz w:val="24"/>
          <w:szCs w:val="24"/>
        </w:rPr>
        <w:t xml:space="preserve">Ve většině případů je </w:t>
      </w:r>
      <w:r w:rsidR="0025334A" w:rsidRPr="00A55FF0">
        <w:rPr>
          <w:rFonts w:ascii="Times New Roman" w:hAnsi="Times New Roman" w:cs="Times New Roman"/>
          <w:sz w:val="24"/>
          <w:szCs w:val="24"/>
        </w:rPr>
        <w:t>psychické pohlaví v souladu s</w:t>
      </w:r>
      <w:r w:rsidR="0078417F" w:rsidRPr="00A55FF0">
        <w:rPr>
          <w:rFonts w:ascii="Times New Roman" w:hAnsi="Times New Roman" w:cs="Times New Roman"/>
          <w:sz w:val="24"/>
          <w:szCs w:val="24"/>
        </w:rPr>
        <w:t> </w:t>
      </w:r>
      <w:r w:rsidR="0025334A" w:rsidRPr="00A55FF0">
        <w:rPr>
          <w:rFonts w:ascii="Times New Roman" w:hAnsi="Times New Roman" w:cs="Times New Roman"/>
          <w:sz w:val="24"/>
          <w:szCs w:val="24"/>
        </w:rPr>
        <w:t>biologickým</w:t>
      </w:r>
      <w:r w:rsidR="0078417F" w:rsidRPr="00A55FF0">
        <w:rPr>
          <w:rFonts w:ascii="Times New Roman" w:hAnsi="Times New Roman" w:cs="Times New Roman"/>
          <w:sz w:val="24"/>
          <w:szCs w:val="24"/>
        </w:rPr>
        <w:t xml:space="preserve">, </w:t>
      </w:r>
      <w:r w:rsidR="00C55F6A">
        <w:rPr>
          <w:rFonts w:ascii="Times New Roman" w:hAnsi="Times New Roman" w:cs="Times New Roman"/>
          <w:sz w:val="24"/>
          <w:szCs w:val="24"/>
        </w:rPr>
        <w:t>avšak</w:t>
      </w:r>
      <w:r w:rsidR="0078417F" w:rsidRPr="00A55FF0">
        <w:rPr>
          <w:rFonts w:ascii="Times New Roman" w:hAnsi="Times New Roman" w:cs="Times New Roman"/>
          <w:sz w:val="24"/>
          <w:szCs w:val="24"/>
        </w:rPr>
        <w:t xml:space="preserve"> existují případy, </w:t>
      </w:r>
      <w:r w:rsidR="00494293" w:rsidRPr="00A55FF0">
        <w:rPr>
          <w:rFonts w:ascii="Times New Roman" w:hAnsi="Times New Roman" w:cs="Times New Roman"/>
          <w:sz w:val="24"/>
          <w:szCs w:val="24"/>
        </w:rPr>
        <w:t xml:space="preserve">kdy </w:t>
      </w:r>
      <w:r w:rsidR="0078417F" w:rsidRPr="00A55FF0">
        <w:rPr>
          <w:rFonts w:ascii="Times New Roman" w:hAnsi="Times New Roman" w:cs="Times New Roman"/>
          <w:sz w:val="24"/>
          <w:szCs w:val="24"/>
        </w:rPr>
        <w:t xml:space="preserve">je </w:t>
      </w:r>
      <w:r w:rsidR="00DC0629" w:rsidRPr="00A55FF0">
        <w:rPr>
          <w:rFonts w:ascii="Times New Roman" w:hAnsi="Times New Roman" w:cs="Times New Roman"/>
          <w:sz w:val="24"/>
          <w:szCs w:val="24"/>
        </w:rPr>
        <w:t xml:space="preserve">zaznamenána disharmonie </w:t>
      </w:r>
      <w:r w:rsidR="00494293" w:rsidRPr="00A55FF0">
        <w:rPr>
          <w:rFonts w:ascii="Times New Roman" w:hAnsi="Times New Roman" w:cs="Times New Roman"/>
          <w:sz w:val="24"/>
          <w:szCs w:val="24"/>
        </w:rPr>
        <w:t>vnitřního a vnějšího pohlaví</w:t>
      </w:r>
      <w:r w:rsidR="0085515D">
        <w:rPr>
          <w:rFonts w:ascii="Times New Roman" w:hAnsi="Times New Roman" w:cs="Times New Roman"/>
          <w:sz w:val="24"/>
          <w:szCs w:val="24"/>
        </w:rPr>
        <w:t>. V</w:t>
      </w:r>
      <w:r w:rsidR="00DC0629" w:rsidRPr="00A55FF0">
        <w:rPr>
          <w:rFonts w:ascii="Times New Roman" w:hAnsi="Times New Roman" w:cs="Times New Roman"/>
          <w:sz w:val="24"/>
          <w:szCs w:val="24"/>
        </w:rPr>
        <w:t xml:space="preserve"> takovém případě </w:t>
      </w:r>
      <w:r w:rsidR="00494293" w:rsidRPr="00A55FF0">
        <w:rPr>
          <w:rFonts w:ascii="Times New Roman" w:hAnsi="Times New Roman" w:cs="Times New Roman"/>
          <w:sz w:val="24"/>
          <w:szCs w:val="24"/>
        </w:rPr>
        <w:t>hovoř</w:t>
      </w:r>
      <w:r w:rsidR="00DC0629" w:rsidRPr="00A55FF0">
        <w:rPr>
          <w:rFonts w:ascii="Times New Roman" w:hAnsi="Times New Roman" w:cs="Times New Roman"/>
          <w:sz w:val="24"/>
          <w:szCs w:val="24"/>
        </w:rPr>
        <w:t>íme</w:t>
      </w:r>
      <w:r w:rsidR="00494293" w:rsidRPr="00A55FF0">
        <w:rPr>
          <w:rFonts w:ascii="Times New Roman" w:hAnsi="Times New Roman" w:cs="Times New Roman"/>
          <w:sz w:val="24"/>
          <w:szCs w:val="24"/>
        </w:rPr>
        <w:t xml:space="preserve"> o </w:t>
      </w:r>
      <w:r w:rsidR="00494293" w:rsidRPr="00C0523F">
        <w:rPr>
          <w:rFonts w:ascii="Times New Roman" w:hAnsi="Times New Roman" w:cs="Times New Roman"/>
          <w:i/>
          <w:iCs/>
          <w:sz w:val="24"/>
          <w:szCs w:val="24"/>
        </w:rPr>
        <w:t>„gender dysforii“</w:t>
      </w:r>
      <w:r w:rsidR="00857D2F">
        <w:rPr>
          <w:rFonts w:ascii="Times New Roman" w:hAnsi="Times New Roman" w:cs="Times New Roman"/>
          <w:sz w:val="24"/>
          <w:szCs w:val="24"/>
        </w:rPr>
        <w:t xml:space="preserve">, </w:t>
      </w:r>
      <w:r w:rsidR="00494293" w:rsidRPr="00A55FF0">
        <w:rPr>
          <w:rFonts w:ascii="Times New Roman" w:hAnsi="Times New Roman" w:cs="Times New Roman"/>
          <w:sz w:val="24"/>
          <w:szCs w:val="24"/>
        </w:rPr>
        <w:t>tedy poruše pohlavní identity.</w:t>
      </w:r>
      <w:r w:rsidR="00494293" w:rsidRPr="00A55FF0">
        <w:rPr>
          <w:rStyle w:val="Znakapoznpodarou"/>
          <w:rFonts w:ascii="Times New Roman" w:hAnsi="Times New Roman" w:cs="Times New Roman"/>
          <w:sz w:val="24"/>
          <w:szCs w:val="24"/>
        </w:rPr>
        <w:footnoteReference w:id="30"/>
      </w:r>
    </w:p>
    <w:p w14:paraId="0CFDBEF2" w14:textId="1059F2B0" w:rsidR="00894A78" w:rsidRPr="00E92BB1" w:rsidRDefault="009B2399" w:rsidP="00362782">
      <w:pPr>
        <w:pStyle w:val="Nadpis3"/>
        <w:spacing w:line="360" w:lineRule="auto"/>
        <w:ind w:firstLine="357"/>
        <w:jc w:val="both"/>
        <w:rPr>
          <w:rFonts w:ascii="Times New Roman" w:hAnsi="Times New Roman" w:cs="Times New Roman"/>
          <w:b/>
          <w:bCs/>
          <w:color w:val="auto"/>
        </w:rPr>
      </w:pPr>
      <w:bookmarkStart w:id="10" w:name="_Toc162801685"/>
      <w:r w:rsidRPr="00E92BB1">
        <w:rPr>
          <w:rFonts w:ascii="Times New Roman" w:hAnsi="Times New Roman" w:cs="Times New Roman"/>
          <w:b/>
          <w:bCs/>
          <w:color w:val="auto"/>
        </w:rPr>
        <w:t>1.2.</w:t>
      </w:r>
      <w:r w:rsidR="00C43346">
        <w:rPr>
          <w:rFonts w:ascii="Times New Roman" w:hAnsi="Times New Roman" w:cs="Times New Roman"/>
          <w:b/>
          <w:bCs/>
          <w:color w:val="auto"/>
        </w:rPr>
        <w:t>2</w:t>
      </w:r>
      <w:r w:rsidRPr="00E92BB1">
        <w:rPr>
          <w:rFonts w:ascii="Times New Roman" w:hAnsi="Times New Roman" w:cs="Times New Roman"/>
          <w:b/>
          <w:bCs/>
          <w:color w:val="auto"/>
        </w:rPr>
        <w:t xml:space="preserve">. </w:t>
      </w:r>
      <w:r w:rsidR="000F2961">
        <w:rPr>
          <w:rFonts w:ascii="Times New Roman" w:hAnsi="Times New Roman" w:cs="Times New Roman"/>
          <w:b/>
          <w:bCs/>
          <w:color w:val="auto"/>
        </w:rPr>
        <w:t>Kompenzace</w:t>
      </w:r>
      <w:r w:rsidR="00A35BDB" w:rsidRPr="00E92BB1">
        <w:rPr>
          <w:rFonts w:ascii="Times New Roman" w:hAnsi="Times New Roman" w:cs="Times New Roman"/>
          <w:b/>
          <w:bCs/>
          <w:color w:val="auto"/>
        </w:rPr>
        <w:t xml:space="preserve"> transsexuality</w:t>
      </w:r>
      <w:bookmarkEnd w:id="10"/>
      <w:r w:rsidR="008F1E6C">
        <w:rPr>
          <w:rFonts w:ascii="Times New Roman" w:hAnsi="Times New Roman" w:cs="Times New Roman"/>
          <w:b/>
          <w:bCs/>
          <w:color w:val="auto"/>
        </w:rPr>
        <w:t xml:space="preserve"> </w:t>
      </w:r>
    </w:p>
    <w:p w14:paraId="3C90D95A" w14:textId="107CD2DC" w:rsidR="0033717A" w:rsidRDefault="003F67C1" w:rsidP="00362782">
      <w:pPr>
        <w:spacing w:after="0" w:line="360" w:lineRule="auto"/>
        <w:ind w:firstLine="357"/>
        <w:jc w:val="both"/>
        <w:rPr>
          <w:rFonts w:ascii="Times New Roman" w:hAnsi="Times New Roman" w:cs="Times New Roman"/>
          <w:sz w:val="24"/>
          <w:szCs w:val="24"/>
        </w:rPr>
      </w:pPr>
      <w:r w:rsidRPr="00E92BB1">
        <w:rPr>
          <w:rFonts w:ascii="Times New Roman" w:hAnsi="Times New Roman" w:cs="Times New Roman"/>
          <w:sz w:val="24"/>
          <w:szCs w:val="24"/>
        </w:rPr>
        <w:t>Cílen</w:t>
      </w:r>
      <w:r w:rsidR="00F23C15" w:rsidRPr="00E92BB1">
        <w:rPr>
          <w:rFonts w:ascii="Times New Roman" w:hAnsi="Times New Roman" w:cs="Times New Roman"/>
          <w:sz w:val="24"/>
          <w:szCs w:val="24"/>
        </w:rPr>
        <w:t>á</w:t>
      </w:r>
      <w:r w:rsidRPr="00E92BB1">
        <w:rPr>
          <w:rFonts w:ascii="Times New Roman" w:hAnsi="Times New Roman" w:cs="Times New Roman"/>
          <w:sz w:val="24"/>
          <w:szCs w:val="24"/>
        </w:rPr>
        <w:t xml:space="preserve"> </w:t>
      </w:r>
      <w:r w:rsidR="000F2961">
        <w:rPr>
          <w:rFonts w:ascii="Times New Roman" w:hAnsi="Times New Roman" w:cs="Times New Roman"/>
          <w:sz w:val="24"/>
          <w:szCs w:val="24"/>
        </w:rPr>
        <w:t>kompenzace</w:t>
      </w:r>
      <w:r w:rsidRPr="00E92BB1">
        <w:rPr>
          <w:rFonts w:ascii="Times New Roman" w:hAnsi="Times New Roman" w:cs="Times New Roman"/>
          <w:sz w:val="24"/>
          <w:szCs w:val="24"/>
        </w:rPr>
        <w:t xml:space="preserve"> poruchy pohlavní identity je v současné době relativně </w:t>
      </w:r>
      <w:r w:rsidR="00681E3E">
        <w:rPr>
          <w:rFonts w:ascii="Times New Roman" w:hAnsi="Times New Roman" w:cs="Times New Roman"/>
          <w:sz w:val="24"/>
          <w:szCs w:val="24"/>
        </w:rPr>
        <w:t xml:space="preserve">nová </w:t>
      </w:r>
      <w:r w:rsidRPr="00E92BB1">
        <w:rPr>
          <w:rFonts w:ascii="Times New Roman" w:hAnsi="Times New Roman" w:cs="Times New Roman"/>
          <w:sz w:val="24"/>
          <w:szCs w:val="24"/>
        </w:rPr>
        <w:t>procedura,</w:t>
      </w:r>
      <w:r w:rsidR="00681E3E">
        <w:rPr>
          <w:rFonts w:ascii="Times New Roman" w:hAnsi="Times New Roman" w:cs="Times New Roman"/>
          <w:sz w:val="24"/>
          <w:szCs w:val="24"/>
        </w:rPr>
        <w:t xml:space="preserve"> </w:t>
      </w:r>
      <w:r w:rsidR="00475ABD" w:rsidRPr="00E92BB1">
        <w:rPr>
          <w:rFonts w:ascii="Times New Roman" w:hAnsi="Times New Roman" w:cs="Times New Roman"/>
          <w:sz w:val="24"/>
          <w:szCs w:val="24"/>
        </w:rPr>
        <w:t>dat</w:t>
      </w:r>
      <w:r w:rsidR="00681E3E">
        <w:rPr>
          <w:rFonts w:ascii="Times New Roman" w:hAnsi="Times New Roman" w:cs="Times New Roman"/>
          <w:sz w:val="24"/>
          <w:szCs w:val="24"/>
        </w:rPr>
        <w:t>ovaná</w:t>
      </w:r>
      <w:r w:rsidR="00475ABD" w:rsidRPr="00E92BB1">
        <w:rPr>
          <w:rFonts w:ascii="Times New Roman" w:hAnsi="Times New Roman" w:cs="Times New Roman"/>
          <w:sz w:val="24"/>
          <w:szCs w:val="24"/>
        </w:rPr>
        <w:t xml:space="preserve"> </w:t>
      </w:r>
      <w:r w:rsidRPr="00E92BB1">
        <w:rPr>
          <w:rFonts w:ascii="Times New Roman" w:hAnsi="Times New Roman" w:cs="Times New Roman"/>
          <w:sz w:val="24"/>
          <w:szCs w:val="24"/>
        </w:rPr>
        <w:t>zhruba od 80. let 20. století</w:t>
      </w:r>
      <w:r w:rsidR="00E22087">
        <w:rPr>
          <w:rFonts w:ascii="Times New Roman" w:hAnsi="Times New Roman" w:cs="Times New Roman"/>
          <w:sz w:val="24"/>
          <w:szCs w:val="24"/>
        </w:rPr>
        <w:t>.</w:t>
      </w:r>
      <w:r w:rsidRPr="00E92BB1">
        <w:rPr>
          <w:rStyle w:val="Znakapoznpodarou"/>
          <w:rFonts w:ascii="Times New Roman" w:hAnsi="Times New Roman" w:cs="Times New Roman"/>
          <w:sz w:val="24"/>
          <w:szCs w:val="24"/>
        </w:rPr>
        <w:footnoteReference w:id="31"/>
      </w:r>
      <w:r w:rsidRPr="00E92BB1">
        <w:rPr>
          <w:rFonts w:ascii="Times New Roman" w:hAnsi="Times New Roman" w:cs="Times New Roman"/>
          <w:sz w:val="24"/>
          <w:szCs w:val="24"/>
        </w:rPr>
        <w:t xml:space="preserve"> </w:t>
      </w:r>
      <w:r w:rsidR="00034E56">
        <w:rPr>
          <w:rFonts w:ascii="Times New Roman" w:hAnsi="Times New Roman" w:cs="Times New Roman"/>
          <w:sz w:val="24"/>
          <w:szCs w:val="24"/>
        </w:rPr>
        <w:t>P</w:t>
      </w:r>
      <w:r w:rsidRPr="00E92BB1">
        <w:rPr>
          <w:rFonts w:ascii="Times New Roman" w:hAnsi="Times New Roman" w:cs="Times New Roman"/>
          <w:sz w:val="24"/>
          <w:szCs w:val="24"/>
        </w:rPr>
        <w:t xml:space="preserve">okusy o </w:t>
      </w:r>
      <w:r w:rsidR="00F9196E" w:rsidRPr="00E92BB1">
        <w:rPr>
          <w:rFonts w:ascii="Times New Roman" w:hAnsi="Times New Roman" w:cs="Times New Roman"/>
          <w:sz w:val="24"/>
          <w:szCs w:val="24"/>
        </w:rPr>
        <w:t xml:space="preserve">experimentální </w:t>
      </w:r>
      <w:r w:rsidRPr="00E92BB1">
        <w:rPr>
          <w:rFonts w:ascii="Times New Roman" w:hAnsi="Times New Roman" w:cs="Times New Roman"/>
          <w:sz w:val="24"/>
          <w:szCs w:val="24"/>
        </w:rPr>
        <w:t>chirurgickou</w:t>
      </w:r>
      <w:r w:rsidR="00F9196E" w:rsidRPr="00E92BB1">
        <w:rPr>
          <w:rFonts w:ascii="Times New Roman" w:hAnsi="Times New Roman" w:cs="Times New Roman"/>
          <w:sz w:val="24"/>
          <w:szCs w:val="24"/>
        </w:rPr>
        <w:t xml:space="preserve"> tranzici</w:t>
      </w:r>
      <w:r w:rsidR="00681E3E">
        <w:rPr>
          <w:rFonts w:ascii="Times New Roman" w:hAnsi="Times New Roman" w:cs="Times New Roman"/>
          <w:sz w:val="24"/>
          <w:szCs w:val="24"/>
        </w:rPr>
        <w:t xml:space="preserve"> </w:t>
      </w:r>
      <w:r w:rsidR="00034E56">
        <w:rPr>
          <w:rFonts w:ascii="Times New Roman" w:hAnsi="Times New Roman" w:cs="Times New Roman"/>
          <w:sz w:val="24"/>
          <w:szCs w:val="24"/>
        </w:rPr>
        <w:t>jsou však mnohem starší</w:t>
      </w:r>
      <w:r w:rsidR="00F23C15" w:rsidRPr="00E92BB1">
        <w:rPr>
          <w:rFonts w:ascii="Times New Roman" w:hAnsi="Times New Roman" w:cs="Times New Roman"/>
          <w:sz w:val="24"/>
          <w:szCs w:val="24"/>
        </w:rPr>
        <w:t>.</w:t>
      </w:r>
      <w:r w:rsidR="00F9196E" w:rsidRPr="00E92BB1">
        <w:rPr>
          <w:rFonts w:ascii="Times New Roman" w:hAnsi="Times New Roman" w:cs="Times New Roman"/>
          <w:sz w:val="24"/>
          <w:szCs w:val="24"/>
        </w:rPr>
        <w:t xml:space="preserve"> </w:t>
      </w:r>
      <w:r w:rsidR="00681E3E">
        <w:rPr>
          <w:rFonts w:ascii="Times New Roman" w:hAnsi="Times New Roman" w:cs="Times New Roman"/>
          <w:sz w:val="24"/>
          <w:szCs w:val="24"/>
        </w:rPr>
        <w:t>N</w:t>
      </w:r>
      <w:r w:rsidR="00F9196E" w:rsidRPr="002B03F9">
        <w:rPr>
          <w:rFonts w:ascii="Times New Roman" w:hAnsi="Times New Roman" w:cs="Times New Roman"/>
          <w:sz w:val="24"/>
          <w:szCs w:val="24"/>
        </w:rPr>
        <w:t>ejznámějším případ</w:t>
      </w:r>
      <w:r w:rsidR="00F23C15" w:rsidRPr="002B03F9">
        <w:rPr>
          <w:rFonts w:ascii="Times New Roman" w:hAnsi="Times New Roman" w:cs="Times New Roman"/>
          <w:sz w:val="24"/>
          <w:szCs w:val="24"/>
        </w:rPr>
        <w:t>em</w:t>
      </w:r>
      <w:r w:rsidR="00F9196E" w:rsidRPr="002B03F9">
        <w:rPr>
          <w:rFonts w:ascii="Times New Roman" w:hAnsi="Times New Roman" w:cs="Times New Roman"/>
          <w:sz w:val="24"/>
          <w:szCs w:val="24"/>
        </w:rPr>
        <w:t xml:space="preserve"> </w:t>
      </w:r>
      <w:r w:rsidR="00F23C15" w:rsidRPr="002B03F9">
        <w:rPr>
          <w:rFonts w:ascii="Times New Roman" w:hAnsi="Times New Roman" w:cs="Times New Roman"/>
          <w:sz w:val="24"/>
          <w:szCs w:val="24"/>
        </w:rPr>
        <w:t>je</w:t>
      </w:r>
      <w:r w:rsidR="00F9196E" w:rsidRPr="002B03F9">
        <w:rPr>
          <w:rFonts w:ascii="Times New Roman" w:hAnsi="Times New Roman" w:cs="Times New Roman"/>
          <w:sz w:val="24"/>
          <w:szCs w:val="24"/>
        </w:rPr>
        <w:t xml:space="preserve"> Lili Elbe. Tato trans žena podstoupila </w:t>
      </w:r>
      <w:r w:rsidR="00E304FD">
        <w:rPr>
          <w:rFonts w:ascii="Times New Roman" w:hAnsi="Times New Roman" w:cs="Times New Roman"/>
          <w:sz w:val="24"/>
          <w:szCs w:val="24"/>
        </w:rPr>
        <w:t>ve</w:t>
      </w:r>
      <w:r w:rsidR="00A91BF8" w:rsidRPr="002B03F9">
        <w:rPr>
          <w:rFonts w:ascii="Times New Roman" w:hAnsi="Times New Roman" w:cs="Times New Roman"/>
          <w:sz w:val="24"/>
          <w:szCs w:val="24"/>
        </w:rPr>
        <w:t xml:space="preserve"> 30. let 20. století</w:t>
      </w:r>
      <w:r w:rsidR="00F9196E" w:rsidRPr="002B03F9">
        <w:rPr>
          <w:rFonts w:ascii="Times New Roman" w:hAnsi="Times New Roman" w:cs="Times New Roman"/>
          <w:sz w:val="24"/>
          <w:szCs w:val="24"/>
        </w:rPr>
        <w:t xml:space="preserve"> sérii experimentálních operací</w:t>
      </w:r>
      <w:r w:rsidR="007206C4" w:rsidRPr="002B03F9">
        <w:rPr>
          <w:rFonts w:ascii="Times New Roman" w:hAnsi="Times New Roman" w:cs="Times New Roman"/>
          <w:sz w:val="24"/>
          <w:szCs w:val="24"/>
        </w:rPr>
        <w:t xml:space="preserve"> s </w:t>
      </w:r>
      <w:r w:rsidR="00F9196E" w:rsidRPr="002B03F9">
        <w:rPr>
          <w:rFonts w:ascii="Times New Roman" w:hAnsi="Times New Roman" w:cs="Times New Roman"/>
          <w:sz w:val="24"/>
          <w:szCs w:val="24"/>
        </w:rPr>
        <w:t>cíl</w:t>
      </w:r>
      <w:r w:rsidR="007206C4" w:rsidRPr="002B03F9">
        <w:rPr>
          <w:rFonts w:ascii="Times New Roman" w:hAnsi="Times New Roman" w:cs="Times New Roman"/>
          <w:sz w:val="24"/>
          <w:szCs w:val="24"/>
        </w:rPr>
        <w:t>em provést</w:t>
      </w:r>
      <w:r w:rsidR="00F9196E" w:rsidRPr="002B03F9">
        <w:rPr>
          <w:rFonts w:ascii="Times New Roman" w:hAnsi="Times New Roman" w:cs="Times New Roman"/>
          <w:sz w:val="24"/>
          <w:szCs w:val="24"/>
        </w:rPr>
        <w:t xml:space="preserve"> kompletní tranzici z muže na ženu</w:t>
      </w:r>
      <w:r w:rsidR="00F23C15" w:rsidRPr="002B03F9">
        <w:rPr>
          <w:rFonts w:ascii="Times New Roman" w:hAnsi="Times New Roman" w:cs="Times New Roman"/>
          <w:sz w:val="24"/>
          <w:szCs w:val="24"/>
        </w:rPr>
        <w:t>,</w:t>
      </w:r>
      <w:r w:rsidR="00F9196E" w:rsidRPr="002B03F9">
        <w:rPr>
          <w:rFonts w:ascii="Times New Roman" w:hAnsi="Times New Roman" w:cs="Times New Roman"/>
          <w:sz w:val="24"/>
          <w:szCs w:val="24"/>
        </w:rPr>
        <w:t xml:space="preserve"> včetně transplantace funkčních </w:t>
      </w:r>
      <w:r w:rsidR="00A91BF8" w:rsidRPr="002B03F9">
        <w:rPr>
          <w:rFonts w:ascii="Times New Roman" w:hAnsi="Times New Roman" w:cs="Times New Roman"/>
          <w:sz w:val="24"/>
          <w:szCs w:val="24"/>
        </w:rPr>
        <w:t xml:space="preserve">rozmnožovacích pohlavních orgánů. Bohužel </w:t>
      </w:r>
      <w:r w:rsidR="00926C9C" w:rsidRPr="002B03F9">
        <w:rPr>
          <w:rFonts w:ascii="Times New Roman" w:hAnsi="Times New Roman" w:cs="Times New Roman"/>
          <w:sz w:val="24"/>
          <w:szCs w:val="24"/>
        </w:rPr>
        <w:t>Lili Elbe 13. září 1931 zemřela</w:t>
      </w:r>
      <w:r w:rsidR="001F7D31">
        <w:rPr>
          <w:rFonts w:ascii="Times New Roman" w:hAnsi="Times New Roman" w:cs="Times New Roman"/>
          <w:sz w:val="24"/>
          <w:szCs w:val="24"/>
        </w:rPr>
        <w:t xml:space="preserve"> vlivem pooperačních komplikac</w:t>
      </w:r>
      <w:r w:rsidR="00AD2AA8">
        <w:rPr>
          <w:rFonts w:ascii="Times New Roman" w:hAnsi="Times New Roman" w:cs="Times New Roman"/>
          <w:sz w:val="24"/>
          <w:szCs w:val="24"/>
        </w:rPr>
        <w:t>í</w:t>
      </w:r>
      <w:r w:rsidR="009E3F4D">
        <w:rPr>
          <w:rFonts w:ascii="Times New Roman" w:hAnsi="Times New Roman" w:cs="Times New Roman"/>
          <w:sz w:val="24"/>
          <w:szCs w:val="24"/>
        </w:rPr>
        <w:t>.</w:t>
      </w:r>
      <w:r w:rsidR="002B03F9" w:rsidRPr="002B03F9">
        <w:rPr>
          <w:rStyle w:val="Znakapoznpodarou"/>
          <w:rFonts w:ascii="Times New Roman" w:hAnsi="Times New Roman" w:cs="Times New Roman"/>
          <w:sz w:val="24"/>
          <w:szCs w:val="24"/>
        </w:rPr>
        <w:footnoteReference w:id="32"/>
      </w:r>
      <w:r w:rsidR="005C75A7">
        <w:rPr>
          <w:rFonts w:ascii="Times New Roman" w:hAnsi="Times New Roman" w:cs="Times New Roman"/>
          <w:sz w:val="24"/>
          <w:szCs w:val="24"/>
        </w:rPr>
        <w:t xml:space="preserve"> </w:t>
      </w:r>
      <w:r w:rsidR="009E3F4D">
        <w:rPr>
          <w:rFonts w:ascii="Times New Roman" w:hAnsi="Times New Roman" w:cs="Times New Roman"/>
          <w:sz w:val="24"/>
          <w:szCs w:val="24"/>
        </w:rPr>
        <w:t>V</w:t>
      </w:r>
      <w:r w:rsidR="008818A7" w:rsidRPr="00E92BB1">
        <w:rPr>
          <w:rFonts w:ascii="Times New Roman" w:hAnsi="Times New Roman" w:cs="Times New Roman"/>
          <w:sz w:val="24"/>
          <w:szCs w:val="24"/>
        </w:rPr>
        <w:t xml:space="preserve"> současnosti je </w:t>
      </w:r>
      <w:r w:rsidR="00926C9C" w:rsidRPr="00E92BB1">
        <w:rPr>
          <w:rFonts w:ascii="Times New Roman" w:hAnsi="Times New Roman" w:cs="Times New Roman"/>
          <w:sz w:val="24"/>
          <w:szCs w:val="24"/>
        </w:rPr>
        <w:t xml:space="preserve">léčba transsexuality mnohem </w:t>
      </w:r>
      <w:r w:rsidR="00C617BE">
        <w:rPr>
          <w:rFonts w:ascii="Times New Roman" w:hAnsi="Times New Roman" w:cs="Times New Roman"/>
          <w:sz w:val="24"/>
          <w:szCs w:val="24"/>
        </w:rPr>
        <w:t>dál</w:t>
      </w:r>
      <w:r w:rsidR="00B00E85">
        <w:rPr>
          <w:rFonts w:ascii="Times New Roman" w:hAnsi="Times New Roman" w:cs="Times New Roman"/>
          <w:sz w:val="24"/>
          <w:szCs w:val="24"/>
        </w:rPr>
        <w:t xml:space="preserve">, ale i tak se </w:t>
      </w:r>
      <w:r w:rsidR="00926C9C" w:rsidRPr="00E92BB1">
        <w:rPr>
          <w:rFonts w:ascii="Times New Roman" w:hAnsi="Times New Roman" w:cs="Times New Roman"/>
          <w:sz w:val="24"/>
          <w:szCs w:val="24"/>
        </w:rPr>
        <w:t>jedná o složitý proces</w:t>
      </w:r>
      <w:r w:rsidR="00AF54FD" w:rsidRPr="00E92BB1">
        <w:rPr>
          <w:rFonts w:ascii="Times New Roman" w:hAnsi="Times New Roman" w:cs="Times New Roman"/>
          <w:sz w:val="24"/>
          <w:szCs w:val="24"/>
        </w:rPr>
        <w:t>.</w:t>
      </w:r>
      <w:r w:rsidR="00926C9C" w:rsidRPr="00E92BB1">
        <w:rPr>
          <w:rFonts w:ascii="Times New Roman" w:hAnsi="Times New Roman" w:cs="Times New Roman"/>
          <w:sz w:val="24"/>
          <w:szCs w:val="24"/>
        </w:rPr>
        <w:t xml:space="preserve"> </w:t>
      </w:r>
      <w:r w:rsidR="00B00E85">
        <w:rPr>
          <w:rFonts w:ascii="Times New Roman" w:hAnsi="Times New Roman" w:cs="Times New Roman"/>
          <w:sz w:val="24"/>
          <w:szCs w:val="24"/>
        </w:rPr>
        <w:t>V současnosti je j</w:t>
      </w:r>
      <w:r w:rsidR="00A755E1" w:rsidRPr="00E92BB1">
        <w:rPr>
          <w:rFonts w:ascii="Times New Roman" w:hAnsi="Times New Roman" w:cs="Times New Roman"/>
          <w:sz w:val="24"/>
          <w:szCs w:val="24"/>
        </w:rPr>
        <w:t xml:space="preserve">edinou možnou </w:t>
      </w:r>
      <w:r w:rsidR="00C0523F">
        <w:rPr>
          <w:rFonts w:ascii="Times New Roman" w:hAnsi="Times New Roman" w:cs="Times New Roman"/>
          <w:sz w:val="24"/>
          <w:szCs w:val="24"/>
        </w:rPr>
        <w:t>sanací</w:t>
      </w:r>
      <w:r w:rsidR="00F54B9B" w:rsidRPr="00E92BB1">
        <w:rPr>
          <w:rFonts w:ascii="Times New Roman" w:hAnsi="Times New Roman" w:cs="Times New Roman"/>
          <w:sz w:val="24"/>
          <w:szCs w:val="24"/>
        </w:rPr>
        <w:t xml:space="preserve"> transsexuality,</w:t>
      </w:r>
      <w:r w:rsidR="00A755E1" w:rsidRPr="00E92BB1">
        <w:rPr>
          <w:rFonts w:ascii="Times New Roman" w:hAnsi="Times New Roman" w:cs="Times New Roman"/>
          <w:sz w:val="24"/>
          <w:szCs w:val="24"/>
        </w:rPr>
        <w:t xml:space="preserve"> přeměna pohlaví</w:t>
      </w:r>
      <w:r w:rsidR="00C150A3">
        <w:rPr>
          <w:rFonts w:ascii="Times New Roman" w:hAnsi="Times New Roman" w:cs="Times New Roman"/>
          <w:sz w:val="24"/>
          <w:szCs w:val="24"/>
        </w:rPr>
        <w:t>.</w:t>
      </w:r>
      <w:r w:rsidR="00C1413A">
        <w:rPr>
          <w:rFonts w:ascii="Times New Roman" w:hAnsi="Times New Roman" w:cs="Times New Roman"/>
          <w:sz w:val="24"/>
          <w:szCs w:val="24"/>
        </w:rPr>
        <w:t xml:space="preserve"> </w:t>
      </w:r>
      <w:r w:rsidR="009E6D14" w:rsidRPr="00E92BB1">
        <w:rPr>
          <w:rFonts w:ascii="Times New Roman" w:hAnsi="Times New Roman" w:cs="Times New Roman"/>
          <w:sz w:val="24"/>
          <w:szCs w:val="24"/>
        </w:rPr>
        <w:t xml:space="preserve">Z tohoto důvodu bych nyní rád </w:t>
      </w:r>
      <w:r w:rsidR="00926C9C" w:rsidRPr="00E92BB1">
        <w:rPr>
          <w:rFonts w:ascii="Times New Roman" w:hAnsi="Times New Roman" w:cs="Times New Roman"/>
          <w:sz w:val="24"/>
          <w:szCs w:val="24"/>
        </w:rPr>
        <w:t xml:space="preserve">specifikoval </w:t>
      </w:r>
      <w:r w:rsidR="009E6D14" w:rsidRPr="00E92BB1">
        <w:rPr>
          <w:rFonts w:ascii="Times New Roman" w:hAnsi="Times New Roman" w:cs="Times New Roman"/>
          <w:sz w:val="24"/>
          <w:szCs w:val="24"/>
        </w:rPr>
        <w:t>fáze, které jsou nezbytnou součástí přeměny pohlaví.</w:t>
      </w:r>
    </w:p>
    <w:p w14:paraId="79A39D55" w14:textId="54CA9F6E" w:rsidR="007F7AC4" w:rsidRPr="00E92BB1" w:rsidRDefault="0033717A" w:rsidP="0033717A">
      <w:pPr>
        <w:rPr>
          <w:rFonts w:ascii="Times New Roman" w:hAnsi="Times New Roman" w:cs="Times New Roman"/>
          <w:sz w:val="24"/>
          <w:szCs w:val="24"/>
        </w:rPr>
      </w:pPr>
      <w:r>
        <w:rPr>
          <w:rFonts w:ascii="Times New Roman" w:hAnsi="Times New Roman" w:cs="Times New Roman"/>
          <w:sz w:val="24"/>
          <w:szCs w:val="24"/>
        </w:rPr>
        <w:br w:type="page"/>
      </w:r>
    </w:p>
    <w:p w14:paraId="471410DE" w14:textId="06738A6A" w:rsidR="00A755E1" w:rsidRPr="00B6534C" w:rsidRDefault="00D23048" w:rsidP="00362782">
      <w:pPr>
        <w:spacing w:after="0" w:line="360" w:lineRule="auto"/>
        <w:ind w:firstLine="357"/>
        <w:jc w:val="both"/>
        <w:rPr>
          <w:rFonts w:ascii="Times New Roman" w:hAnsi="Times New Roman" w:cs="Times New Roman"/>
          <w:b/>
          <w:bCs/>
          <w:sz w:val="24"/>
          <w:szCs w:val="24"/>
          <w:u w:val="single"/>
        </w:rPr>
      </w:pPr>
      <w:r w:rsidRPr="00B6534C">
        <w:rPr>
          <w:rFonts w:ascii="Times New Roman" w:hAnsi="Times New Roman" w:cs="Times New Roman"/>
          <w:b/>
          <w:bCs/>
          <w:sz w:val="24"/>
          <w:szCs w:val="24"/>
          <w:u w:val="single"/>
        </w:rPr>
        <w:lastRenderedPageBreak/>
        <w:t>Diagnostik</w:t>
      </w:r>
      <w:r w:rsidR="004E4BC9">
        <w:rPr>
          <w:rFonts w:ascii="Times New Roman" w:hAnsi="Times New Roman" w:cs="Times New Roman"/>
          <w:b/>
          <w:bCs/>
          <w:sz w:val="24"/>
          <w:szCs w:val="24"/>
          <w:u w:val="single"/>
        </w:rPr>
        <w:t>a</w:t>
      </w:r>
    </w:p>
    <w:p w14:paraId="298314AE" w14:textId="2B6C9EEF" w:rsidR="00C01FD6" w:rsidRPr="00B6534C" w:rsidRDefault="00226F72" w:rsidP="0036278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P</w:t>
      </w:r>
      <w:r w:rsidR="00C01FD6" w:rsidRPr="00B6534C">
        <w:rPr>
          <w:rFonts w:ascii="Times New Roman" w:hAnsi="Times New Roman" w:cs="Times New Roman"/>
          <w:sz w:val="24"/>
          <w:szCs w:val="24"/>
        </w:rPr>
        <w:t xml:space="preserve">roces </w:t>
      </w:r>
      <w:r w:rsidR="00BB5DC7">
        <w:rPr>
          <w:rFonts w:ascii="Times New Roman" w:hAnsi="Times New Roman" w:cs="Times New Roman"/>
          <w:sz w:val="24"/>
          <w:szCs w:val="24"/>
        </w:rPr>
        <w:t>tranzice</w:t>
      </w:r>
      <w:r w:rsidR="00C01FD6" w:rsidRPr="00B6534C">
        <w:rPr>
          <w:rFonts w:ascii="Times New Roman" w:hAnsi="Times New Roman" w:cs="Times New Roman"/>
          <w:sz w:val="24"/>
          <w:szCs w:val="24"/>
        </w:rPr>
        <w:t xml:space="preserve"> je dlouhý a </w:t>
      </w:r>
      <w:r w:rsidR="0070292E" w:rsidRPr="00B6534C">
        <w:rPr>
          <w:rFonts w:ascii="Times New Roman" w:hAnsi="Times New Roman" w:cs="Times New Roman"/>
          <w:sz w:val="24"/>
          <w:szCs w:val="24"/>
        </w:rPr>
        <w:t>vyžaduje</w:t>
      </w:r>
      <w:r w:rsidR="00C01FD6" w:rsidRPr="00B6534C">
        <w:rPr>
          <w:rFonts w:ascii="Times New Roman" w:hAnsi="Times New Roman" w:cs="Times New Roman"/>
          <w:sz w:val="24"/>
          <w:szCs w:val="24"/>
        </w:rPr>
        <w:t xml:space="preserve"> nevratné operativní zákroky. Z tohoto důvodu je stanovení správné diagnózy klíčové.</w:t>
      </w:r>
      <w:r w:rsidR="00D42456">
        <w:rPr>
          <w:rFonts w:ascii="Times New Roman" w:hAnsi="Times New Roman" w:cs="Times New Roman"/>
          <w:sz w:val="24"/>
          <w:szCs w:val="24"/>
        </w:rPr>
        <w:t xml:space="preserve"> </w:t>
      </w:r>
      <w:r w:rsidR="00C01FD6" w:rsidRPr="00B6534C">
        <w:rPr>
          <w:rFonts w:ascii="Times New Roman" w:hAnsi="Times New Roman" w:cs="Times New Roman"/>
          <w:sz w:val="24"/>
          <w:szCs w:val="24"/>
        </w:rPr>
        <w:t xml:space="preserve">Stanovení správné </w:t>
      </w:r>
      <w:r w:rsidR="006D33A3" w:rsidRPr="00B6534C">
        <w:rPr>
          <w:rFonts w:ascii="Times New Roman" w:hAnsi="Times New Roman" w:cs="Times New Roman"/>
          <w:sz w:val="24"/>
          <w:szCs w:val="24"/>
        </w:rPr>
        <w:t>diagnózy</w:t>
      </w:r>
      <w:r w:rsidR="00C01FD6" w:rsidRPr="00B6534C">
        <w:rPr>
          <w:rFonts w:ascii="Times New Roman" w:hAnsi="Times New Roman" w:cs="Times New Roman"/>
          <w:sz w:val="24"/>
          <w:szCs w:val="24"/>
        </w:rPr>
        <w:t xml:space="preserve"> je velmi náročné, jelikož </w:t>
      </w:r>
      <w:r w:rsidR="006D33A3" w:rsidRPr="00B6534C">
        <w:rPr>
          <w:rFonts w:ascii="Times New Roman" w:hAnsi="Times New Roman" w:cs="Times New Roman"/>
          <w:sz w:val="24"/>
          <w:szCs w:val="24"/>
        </w:rPr>
        <w:t>transsexualit</w:t>
      </w:r>
      <w:r w:rsidR="00475ABD" w:rsidRPr="00B6534C">
        <w:rPr>
          <w:rFonts w:ascii="Times New Roman" w:hAnsi="Times New Roman" w:cs="Times New Roman"/>
          <w:sz w:val="24"/>
          <w:szCs w:val="24"/>
        </w:rPr>
        <w:t>u</w:t>
      </w:r>
      <w:r w:rsidR="006D33A3" w:rsidRPr="00B6534C">
        <w:rPr>
          <w:rFonts w:ascii="Times New Roman" w:hAnsi="Times New Roman" w:cs="Times New Roman"/>
          <w:sz w:val="24"/>
          <w:szCs w:val="24"/>
        </w:rPr>
        <w:t xml:space="preserve"> je prakticky nemožn</w:t>
      </w:r>
      <w:r w:rsidR="00475ABD" w:rsidRPr="00B6534C">
        <w:rPr>
          <w:rFonts w:ascii="Times New Roman" w:hAnsi="Times New Roman" w:cs="Times New Roman"/>
          <w:sz w:val="24"/>
          <w:szCs w:val="24"/>
        </w:rPr>
        <w:t>é</w:t>
      </w:r>
      <w:r w:rsidR="006D33A3" w:rsidRPr="00B6534C">
        <w:rPr>
          <w:rFonts w:ascii="Times New Roman" w:hAnsi="Times New Roman" w:cs="Times New Roman"/>
          <w:sz w:val="24"/>
          <w:szCs w:val="24"/>
        </w:rPr>
        <w:t xml:space="preserve"> sledovat objektivní </w:t>
      </w:r>
      <w:r w:rsidR="00CC05B8" w:rsidRPr="00B6534C">
        <w:rPr>
          <w:rFonts w:ascii="Times New Roman" w:hAnsi="Times New Roman" w:cs="Times New Roman"/>
          <w:sz w:val="24"/>
          <w:szCs w:val="24"/>
        </w:rPr>
        <w:t>metrikou</w:t>
      </w:r>
      <w:r w:rsidR="00475ABD" w:rsidRPr="00B6534C">
        <w:rPr>
          <w:rFonts w:ascii="Times New Roman" w:hAnsi="Times New Roman" w:cs="Times New Roman"/>
          <w:sz w:val="24"/>
          <w:szCs w:val="24"/>
        </w:rPr>
        <w:t>. P</w:t>
      </w:r>
      <w:r w:rsidR="006D33A3" w:rsidRPr="00B6534C">
        <w:rPr>
          <w:rFonts w:ascii="Times New Roman" w:hAnsi="Times New Roman" w:cs="Times New Roman"/>
          <w:sz w:val="24"/>
          <w:szCs w:val="24"/>
        </w:rPr>
        <w:t>roto je nezbytné, aby pacient naplno spolupracoval s lékařem.</w:t>
      </w:r>
      <w:r w:rsidR="00927251" w:rsidRPr="00B6534C">
        <w:rPr>
          <w:rStyle w:val="Znakapoznpodarou"/>
          <w:rFonts w:ascii="Times New Roman" w:hAnsi="Times New Roman" w:cs="Times New Roman"/>
          <w:i/>
          <w:iCs/>
          <w:sz w:val="24"/>
          <w:szCs w:val="24"/>
        </w:rPr>
        <w:footnoteReference w:id="33"/>
      </w:r>
      <w:r w:rsidR="00C01FD6" w:rsidRPr="00B6534C">
        <w:rPr>
          <w:rFonts w:ascii="Times New Roman" w:hAnsi="Times New Roman" w:cs="Times New Roman"/>
          <w:sz w:val="24"/>
          <w:szCs w:val="24"/>
        </w:rPr>
        <w:t> </w:t>
      </w:r>
      <w:r w:rsidR="006D33A3" w:rsidRPr="00B6534C">
        <w:rPr>
          <w:rFonts w:ascii="Times New Roman" w:hAnsi="Times New Roman" w:cs="Times New Roman"/>
          <w:sz w:val="24"/>
          <w:szCs w:val="24"/>
        </w:rPr>
        <w:t xml:space="preserve"> </w:t>
      </w:r>
    </w:p>
    <w:p w14:paraId="3F582922" w14:textId="40884B82" w:rsidR="00AC6558" w:rsidRPr="00B6534C" w:rsidRDefault="00475ABD" w:rsidP="00362782">
      <w:pPr>
        <w:spacing w:after="0" w:line="360" w:lineRule="auto"/>
        <w:ind w:firstLine="357"/>
        <w:jc w:val="both"/>
        <w:rPr>
          <w:rFonts w:ascii="Times New Roman" w:hAnsi="Times New Roman" w:cs="Times New Roman"/>
          <w:sz w:val="24"/>
          <w:szCs w:val="24"/>
        </w:rPr>
      </w:pPr>
      <w:r w:rsidRPr="00B6534C">
        <w:rPr>
          <w:rFonts w:ascii="Times New Roman" w:hAnsi="Times New Roman" w:cs="Times New Roman"/>
          <w:sz w:val="24"/>
          <w:szCs w:val="24"/>
        </w:rPr>
        <w:t>V jednotlivých f</w:t>
      </w:r>
      <w:r w:rsidR="00927251" w:rsidRPr="00B6534C">
        <w:rPr>
          <w:rFonts w:ascii="Times New Roman" w:hAnsi="Times New Roman" w:cs="Times New Roman"/>
          <w:sz w:val="24"/>
          <w:szCs w:val="24"/>
        </w:rPr>
        <w:t>áz</w:t>
      </w:r>
      <w:r w:rsidRPr="00B6534C">
        <w:rPr>
          <w:rFonts w:ascii="Times New Roman" w:hAnsi="Times New Roman" w:cs="Times New Roman"/>
          <w:sz w:val="24"/>
          <w:szCs w:val="24"/>
        </w:rPr>
        <w:t>ích</w:t>
      </w:r>
      <w:r w:rsidR="00927251" w:rsidRPr="00B6534C">
        <w:rPr>
          <w:rFonts w:ascii="Times New Roman" w:hAnsi="Times New Roman" w:cs="Times New Roman"/>
          <w:sz w:val="24"/>
          <w:szCs w:val="24"/>
        </w:rPr>
        <w:t xml:space="preserve"> diagnostiky </w:t>
      </w:r>
      <w:r w:rsidRPr="00B6534C">
        <w:rPr>
          <w:rFonts w:ascii="Times New Roman" w:hAnsi="Times New Roman" w:cs="Times New Roman"/>
          <w:sz w:val="24"/>
          <w:szCs w:val="24"/>
        </w:rPr>
        <w:t xml:space="preserve">se </w:t>
      </w:r>
      <w:r w:rsidR="00927251" w:rsidRPr="00B6534C">
        <w:rPr>
          <w:rFonts w:ascii="Times New Roman" w:hAnsi="Times New Roman" w:cs="Times New Roman"/>
          <w:sz w:val="24"/>
          <w:szCs w:val="24"/>
        </w:rPr>
        <w:t>použív</w:t>
      </w:r>
      <w:r w:rsidRPr="00B6534C">
        <w:rPr>
          <w:rFonts w:ascii="Times New Roman" w:hAnsi="Times New Roman" w:cs="Times New Roman"/>
          <w:sz w:val="24"/>
          <w:szCs w:val="24"/>
        </w:rPr>
        <w:t xml:space="preserve">ají </w:t>
      </w:r>
      <w:r w:rsidR="00927251" w:rsidRPr="00B6534C">
        <w:rPr>
          <w:rFonts w:ascii="Times New Roman" w:hAnsi="Times New Roman" w:cs="Times New Roman"/>
          <w:sz w:val="24"/>
          <w:szCs w:val="24"/>
        </w:rPr>
        <w:t>metod</w:t>
      </w:r>
      <w:r w:rsidRPr="00B6534C">
        <w:rPr>
          <w:rFonts w:ascii="Times New Roman" w:hAnsi="Times New Roman" w:cs="Times New Roman"/>
          <w:sz w:val="24"/>
          <w:szCs w:val="24"/>
        </w:rPr>
        <w:t>y</w:t>
      </w:r>
      <w:r w:rsidR="00927251" w:rsidRPr="00B6534C">
        <w:rPr>
          <w:rFonts w:ascii="Times New Roman" w:hAnsi="Times New Roman" w:cs="Times New Roman"/>
          <w:sz w:val="24"/>
          <w:szCs w:val="24"/>
        </w:rPr>
        <w:t xml:space="preserve">, které mají za cíl poskytnout komplexní představu o vnitřním stavu pacienta a potvrdit, zda se skutečně jedná o transsexualitu. </w:t>
      </w:r>
      <w:r w:rsidR="00AE550F">
        <w:rPr>
          <w:rFonts w:ascii="Times New Roman" w:hAnsi="Times New Roman" w:cs="Times New Roman"/>
          <w:sz w:val="24"/>
          <w:szCs w:val="24"/>
        </w:rPr>
        <w:t>P</w:t>
      </w:r>
      <w:r w:rsidR="00927251" w:rsidRPr="00B6534C">
        <w:rPr>
          <w:rFonts w:ascii="Times New Roman" w:hAnsi="Times New Roman" w:cs="Times New Roman"/>
          <w:sz w:val="24"/>
          <w:szCs w:val="24"/>
        </w:rPr>
        <w:t>ilíři diagnostikování je řízený diagnosticky orientovaný rozhovor, psychologické vyšetření</w:t>
      </w:r>
      <w:r w:rsidR="009452E0" w:rsidRPr="00B6534C">
        <w:rPr>
          <w:rFonts w:ascii="Times New Roman" w:hAnsi="Times New Roman" w:cs="Times New Roman"/>
          <w:sz w:val="24"/>
          <w:szCs w:val="24"/>
        </w:rPr>
        <w:t xml:space="preserve">, interní a endokrinologické </w:t>
      </w:r>
      <w:r w:rsidR="0096166F" w:rsidRPr="00B6534C">
        <w:rPr>
          <w:rFonts w:ascii="Times New Roman" w:hAnsi="Times New Roman" w:cs="Times New Roman"/>
          <w:sz w:val="24"/>
          <w:szCs w:val="24"/>
        </w:rPr>
        <w:t>vyšetření</w:t>
      </w:r>
      <w:r w:rsidR="009452E0" w:rsidRPr="00B6534C">
        <w:rPr>
          <w:rFonts w:ascii="Times New Roman" w:hAnsi="Times New Roman" w:cs="Times New Roman"/>
          <w:sz w:val="24"/>
          <w:szCs w:val="24"/>
        </w:rPr>
        <w:t xml:space="preserve"> apod. </w:t>
      </w:r>
      <w:r w:rsidR="00DE6329">
        <w:rPr>
          <w:rFonts w:ascii="Times New Roman" w:hAnsi="Times New Roman" w:cs="Times New Roman"/>
          <w:sz w:val="24"/>
          <w:szCs w:val="24"/>
        </w:rPr>
        <w:t>J</w:t>
      </w:r>
      <w:r w:rsidR="009452E0" w:rsidRPr="00B6534C">
        <w:rPr>
          <w:rFonts w:ascii="Times New Roman" w:hAnsi="Times New Roman" w:cs="Times New Roman"/>
          <w:sz w:val="24"/>
          <w:szCs w:val="24"/>
        </w:rPr>
        <w:t>e vhodné provést i navazující vyšetření</w:t>
      </w:r>
      <w:r w:rsidR="00133B28" w:rsidRPr="00B6534C">
        <w:rPr>
          <w:rFonts w:ascii="Times New Roman" w:hAnsi="Times New Roman" w:cs="Times New Roman"/>
          <w:sz w:val="24"/>
          <w:szCs w:val="24"/>
        </w:rPr>
        <w:t>.</w:t>
      </w:r>
      <w:r w:rsidR="00133B28" w:rsidRPr="00B6534C">
        <w:rPr>
          <w:rStyle w:val="Znakapoznpodarou"/>
          <w:rFonts w:ascii="Times New Roman" w:hAnsi="Times New Roman" w:cs="Times New Roman"/>
          <w:sz w:val="24"/>
          <w:szCs w:val="24"/>
        </w:rPr>
        <w:footnoteReference w:id="34"/>
      </w:r>
    </w:p>
    <w:p w14:paraId="43387FE5" w14:textId="0507B82A" w:rsidR="00133B28" w:rsidRPr="00B6534C" w:rsidRDefault="00BF1A66" w:rsidP="00362782">
      <w:pPr>
        <w:spacing w:after="0" w:line="360" w:lineRule="auto"/>
        <w:ind w:firstLine="357"/>
        <w:jc w:val="both"/>
        <w:rPr>
          <w:rFonts w:ascii="Times New Roman" w:hAnsi="Times New Roman" w:cs="Times New Roman"/>
          <w:b/>
          <w:bCs/>
          <w:sz w:val="24"/>
          <w:szCs w:val="24"/>
          <w:u w:val="single"/>
        </w:rPr>
      </w:pPr>
      <w:r>
        <w:rPr>
          <w:rFonts w:ascii="Times New Roman" w:hAnsi="Times New Roman" w:cs="Times New Roman"/>
          <w:b/>
          <w:bCs/>
          <w:sz w:val="24"/>
          <w:szCs w:val="24"/>
          <w:u w:val="single"/>
        </w:rPr>
        <w:t>Rozhodnutí</w:t>
      </w:r>
    </w:p>
    <w:p w14:paraId="0E79C04D" w14:textId="2965FA93" w:rsidR="00133B28" w:rsidRPr="00B6534C" w:rsidRDefault="00E571B4" w:rsidP="00362782">
      <w:pPr>
        <w:spacing w:after="0" w:line="360" w:lineRule="auto"/>
        <w:ind w:firstLine="357"/>
        <w:jc w:val="both"/>
        <w:rPr>
          <w:rFonts w:ascii="Times New Roman" w:hAnsi="Times New Roman" w:cs="Times New Roman"/>
          <w:sz w:val="24"/>
          <w:szCs w:val="24"/>
        </w:rPr>
      </w:pPr>
      <w:r w:rsidRPr="00B6534C">
        <w:rPr>
          <w:rFonts w:ascii="Times New Roman" w:hAnsi="Times New Roman" w:cs="Times New Roman"/>
          <w:sz w:val="24"/>
          <w:szCs w:val="24"/>
        </w:rPr>
        <w:t>F</w:t>
      </w:r>
      <w:r w:rsidR="00133B28" w:rsidRPr="00B6534C">
        <w:rPr>
          <w:rFonts w:ascii="Times New Roman" w:hAnsi="Times New Roman" w:cs="Times New Roman"/>
          <w:sz w:val="24"/>
          <w:szCs w:val="24"/>
        </w:rPr>
        <w:t>áze po</w:t>
      </w:r>
      <w:r w:rsidR="00DE6329">
        <w:rPr>
          <w:rFonts w:ascii="Times New Roman" w:hAnsi="Times New Roman" w:cs="Times New Roman"/>
          <w:sz w:val="24"/>
          <w:szCs w:val="24"/>
        </w:rPr>
        <w:t xml:space="preserve"> </w:t>
      </w:r>
      <w:r w:rsidR="00133B28" w:rsidRPr="00B6534C">
        <w:rPr>
          <w:rFonts w:ascii="Times New Roman" w:hAnsi="Times New Roman" w:cs="Times New Roman"/>
          <w:sz w:val="24"/>
          <w:szCs w:val="24"/>
        </w:rPr>
        <w:t xml:space="preserve">stanovení diagnózy. </w:t>
      </w:r>
      <w:r w:rsidR="00DE6329">
        <w:rPr>
          <w:rFonts w:ascii="Times New Roman" w:hAnsi="Times New Roman" w:cs="Times New Roman"/>
          <w:sz w:val="24"/>
          <w:szCs w:val="24"/>
        </w:rPr>
        <w:t>Osoba je</w:t>
      </w:r>
      <w:r w:rsidR="00133B28" w:rsidRPr="00B6534C">
        <w:rPr>
          <w:rFonts w:ascii="Times New Roman" w:hAnsi="Times New Roman" w:cs="Times New Roman"/>
          <w:sz w:val="24"/>
          <w:szCs w:val="24"/>
        </w:rPr>
        <w:t xml:space="preserve"> seznámen</w:t>
      </w:r>
      <w:r w:rsidR="00DE6329">
        <w:rPr>
          <w:rFonts w:ascii="Times New Roman" w:hAnsi="Times New Roman" w:cs="Times New Roman"/>
          <w:sz w:val="24"/>
          <w:szCs w:val="24"/>
        </w:rPr>
        <w:t>a</w:t>
      </w:r>
      <w:r w:rsidR="00133B28" w:rsidRPr="00B6534C">
        <w:rPr>
          <w:rFonts w:ascii="Times New Roman" w:hAnsi="Times New Roman" w:cs="Times New Roman"/>
          <w:sz w:val="24"/>
          <w:szCs w:val="24"/>
        </w:rPr>
        <w:t xml:space="preserve"> s možnostmi terapie</w:t>
      </w:r>
      <w:r w:rsidR="00DC6E37" w:rsidRPr="00B6534C">
        <w:rPr>
          <w:rFonts w:ascii="Times New Roman" w:hAnsi="Times New Roman" w:cs="Times New Roman"/>
          <w:sz w:val="24"/>
          <w:szCs w:val="24"/>
        </w:rPr>
        <w:t xml:space="preserve">, </w:t>
      </w:r>
      <w:r w:rsidR="00133B28" w:rsidRPr="00B6534C">
        <w:rPr>
          <w:rFonts w:ascii="Times New Roman" w:hAnsi="Times New Roman" w:cs="Times New Roman"/>
          <w:sz w:val="24"/>
          <w:szCs w:val="24"/>
        </w:rPr>
        <w:t xml:space="preserve">včetně jejich výhod a rizik. </w:t>
      </w:r>
      <w:r w:rsidR="00F929BD">
        <w:rPr>
          <w:rFonts w:ascii="Times New Roman" w:hAnsi="Times New Roman" w:cs="Times New Roman"/>
          <w:sz w:val="24"/>
          <w:szCs w:val="24"/>
        </w:rPr>
        <w:t>Je</w:t>
      </w:r>
      <w:r w:rsidR="00133B28" w:rsidRPr="00B6534C">
        <w:rPr>
          <w:rFonts w:ascii="Times New Roman" w:hAnsi="Times New Roman" w:cs="Times New Roman"/>
          <w:sz w:val="24"/>
          <w:szCs w:val="24"/>
        </w:rPr>
        <w:t xml:space="preserve"> </w:t>
      </w:r>
      <w:r w:rsidR="00F929BD">
        <w:rPr>
          <w:rFonts w:ascii="Times New Roman" w:hAnsi="Times New Roman" w:cs="Times New Roman"/>
          <w:sz w:val="24"/>
          <w:szCs w:val="24"/>
        </w:rPr>
        <w:t xml:space="preserve">vyžadováno </w:t>
      </w:r>
      <w:r w:rsidR="00D364F3">
        <w:rPr>
          <w:rFonts w:ascii="Times New Roman" w:hAnsi="Times New Roman" w:cs="Times New Roman"/>
          <w:sz w:val="24"/>
          <w:szCs w:val="24"/>
        </w:rPr>
        <w:t>vědomé</w:t>
      </w:r>
      <w:r w:rsidR="00133B28" w:rsidRPr="00B6534C">
        <w:rPr>
          <w:rFonts w:ascii="Times New Roman" w:hAnsi="Times New Roman" w:cs="Times New Roman"/>
          <w:sz w:val="24"/>
          <w:szCs w:val="24"/>
        </w:rPr>
        <w:t xml:space="preserve"> rozhodnutí pacienta, zda chce v léčbě pokračovat</w:t>
      </w:r>
      <w:r w:rsidR="004D65E1" w:rsidRPr="00B6534C">
        <w:rPr>
          <w:rFonts w:ascii="Times New Roman" w:hAnsi="Times New Roman" w:cs="Times New Roman"/>
          <w:sz w:val="24"/>
          <w:szCs w:val="24"/>
        </w:rPr>
        <w:t xml:space="preserve">. </w:t>
      </w:r>
      <w:r w:rsidR="00DE6329">
        <w:rPr>
          <w:rFonts w:ascii="Times New Roman" w:hAnsi="Times New Roman" w:cs="Times New Roman"/>
          <w:sz w:val="24"/>
          <w:szCs w:val="24"/>
        </w:rPr>
        <w:t>L</w:t>
      </w:r>
      <w:r w:rsidR="004D65E1" w:rsidRPr="00B6534C">
        <w:rPr>
          <w:rFonts w:ascii="Times New Roman" w:hAnsi="Times New Roman" w:cs="Times New Roman"/>
          <w:sz w:val="24"/>
          <w:szCs w:val="24"/>
        </w:rPr>
        <w:t>ze říct, že</w:t>
      </w:r>
      <w:r w:rsidR="00133B28" w:rsidRPr="00B6534C">
        <w:rPr>
          <w:rFonts w:ascii="Times New Roman" w:hAnsi="Times New Roman" w:cs="Times New Roman"/>
          <w:sz w:val="24"/>
          <w:szCs w:val="24"/>
        </w:rPr>
        <w:t xml:space="preserve"> jde o sumarizaci možností léčby. Lékař figuruje jako podpůrná osoba, která</w:t>
      </w:r>
      <w:r w:rsidR="00DD629A" w:rsidRPr="00B6534C">
        <w:rPr>
          <w:rFonts w:ascii="Times New Roman" w:hAnsi="Times New Roman" w:cs="Times New Roman"/>
          <w:sz w:val="24"/>
          <w:szCs w:val="24"/>
        </w:rPr>
        <w:t xml:space="preserve"> nesmí jakkoli zasahovat do rozhodo</w:t>
      </w:r>
      <w:r w:rsidR="00D364F3">
        <w:rPr>
          <w:rFonts w:ascii="Times New Roman" w:hAnsi="Times New Roman" w:cs="Times New Roman"/>
          <w:sz w:val="24"/>
          <w:szCs w:val="24"/>
        </w:rPr>
        <w:t>vacího procesu</w:t>
      </w:r>
      <w:r w:rsidR="00DD629A" w:rsidRPr="00B6534C">
        <w:rPr>
          <w:rFonts w:ascii="Times New Roman" w:hAnsi="Times New Roman" w:cs="Times New Roman"/>
          <w:sz w:val="24"/>
          <w:szCs w:val="24"/>
        </w:rPr>
        <w:t xml:space="preserve"> pacienta, může pouze informovat o důsledcích rozhodnutí. Samozřejmě konečné slovo má pacient</w:t>
      </w:r>
      <w:r w:rsidR="00791D20">
        <w:rPr>
          <w:rFonts w:ascii="Times New Roman" w:hAnsi="Times New Roman" w:cs="Times New Roman"/>
          <w:sz w:val="24"/>
          <w:szCs w:val="24"/>
        </w:rPr>
        <w:t>.</w:t>
      </w:r>
      <w:r w:rsidR="00DD629A" w:rsidRPr="00B6534C">
        <w:rPr>
          <w:rStyle w:val="Znakapoznpodarou"/>
          <w:rFonts w:ascii="Times New Roman" w:hAnsi="Times New Roman" w:cs="Times New Roman"/>
          <w:sz w:val="24"/>
          <w:szCs w:val="24"/>
        </w:rPr>
        <w:footnoteReference w:id="35"/>
      </w:r>
    </w:p>
    <w:p w14:paraId="536B003C" w14:textId="1B6E3426" w:rsidR="00DD629A" w:rsidRPr="00B6534C" w:rsidRDefault="00BF1A66" w:rsidP="00362782">
      <w:pPr>
        <w:spacing w:after="0" w:line="360" w:lineRule="auto"/>
        <w:ind w:firstLine="357"/>
        <w:jc w:val="both"/>
        <w:rPr>
          <w:rFonts w:ascii="Times New Roman" w:hAnsi="Times New Roman" w:cs="Times New Roman"/>
          <w:b/>
          <w:bCs/>
          <w:sz w:val="24"/>
          <w:szCs w:val="24"/>
        </w:rPr>
      </w:pPr>
      <w:r>
        <w:rPr>
          <w:rFonts w:ascii="Times New Roman" w:hAnsi="Times New Roman" w:cs="Times New Roman"/>
          <w:b/>
          <w:bCs/>
          <w:sz w:val="24"/>
          <w:szCs w:val="24"/>
          <w:u w:val="single"/>
        </w:rPr>
        <w:t>RLT</w:t>
      </w:r>
    </w:p>
    <w:p w14:paraId="68F8EA5E" w14:textId="36D46677" w:rsidR="00A84512" w:rsidRPr="00AD6198" w:rsidRDefault="00F94142" w:rsidP="0036278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Zde </w:t>
      </w:r>
      <w:r w:rsidR="006F17A8" w:rsidRPr="00B6534C">
        <w:rPr>
          <w:rFonts w:ascii="Times New Roman" w:hAnsi="Times New Roman" w:cs="Times New Roman"/>
          <w:sz w:val="24"/>
          <w:szCs w:val="24"/>
        </w:rPr>
        <w:t xml:space="preserve">dochází ke zkoušce potenciálních dopadů změny pohlaví zejména v sociální oblasti života. </w:t>
      </w:r>
      <w:r w:rsidR="00B567F3">
        <w:rPr>
          <w:rFonts w:ascii="Times New Roman" w:hAnsi="Times New Roman" w:cs="Times New Roman"/>
          <w:sz w:val="24"/>
          <w:szCs w:val="24"/>
        </w:rPr>
        <w:t>T</w:t>
      </w:r>
      <w:r w:rsidR="004C5093" w:rsidRPr="00B6534C">
        <w:rPr>
          <w:rFonts w:ascii="Times New Roman" w:hAnsi="Times New Roman" w:cs="Times New Roman"/>
          <w:sz w:val="24"/>
          <w:szCs w:val="24"/>
        </w:rPr>
        <w:t xml:space="preserve">est </w:t>
      </w:r>
      <w:r w:rsidR="00516043" w:rsidRPr="00B6534C">
        <w:rPr>
          <w:rFonts w:ascii="Times New Roman" w:hAnsi="Times New Roman" w:cs="Times New Roman"/>
          <w:sz w:val="24"/>
          <w:szCs w:val="24"/>
        </w:rPr>
        <w:t>má</w:t>
      </w:r>
      <w:r w:rsidR="00CF3555" w:rsidRPr="00B6534C">
        <w:rPr>
          <w:rFonts w:ascii="Times New Roman" w:hAnsi="Times New Roman" w:cs="Times New Roman"/>
          <w:sz w:val="24"/>
          <w:szCs w:val="24"/>
        </w:rPr>
        <w:t xml:space="preserve"> simulovat život po kompletní změně pohlaví, což vyžaduje i veřejné vystupování ve společnosti</w:t>
      </w:r>
      <w:r w:rsidR="00B52EC4" w:rsidRPr="00B6534C">
        <w:rPr>
          <w:rFonts w:ascii="Times New Roman" w:hAnsi="Times New Roman" w:cs="Times New Roman"/>
          <w:sz w:val="24"/>
          <w:szCs w:val="24"/>
        </w:rPr>
        <w:t xml:space="preserve">. </w:t>
      </w:r>
      <w:r w:rsidR="006F17A8" w:rsidRPr="00B6534C">
        <w:rPr>
          <w:rFonts w:ascii="Times New Roman" w:hAnsi="Times New Roman" w:cs="Times New Roman"/>
          <w:sz w:val="24"/>
          <w:szCs w:val="24"/>
        </w:rPr>
        <w:t>To sebou nese informování svých nejbližších o záměru změny pohlaví a zároveň snaha o to, aby pacienta začalo jeho okolí vnímat</w:t>
      </w:r>
      <w:r w:rsidR="00B724F2" w:rsidRPr="00B6534C">
        <w:rPr>
          <w:rFonts w:ascii="Times New Roman" w:hAnsi="Times New Roman" w:cs="Times New Roman"/>
          <w:sz w:val="24"/>
          <w:szCs w:val="24"/>
        </w:rPr>
        <w:t xml:space="preserve"> v souladu s jeho pohlavní identitou.</w:t>
      </w:r>
      <w:r w:rsidR="00B37434">
        <w:rPr>
          <w:rFonts w:ascii="Times New Roman" w:hAnsi="Times New Roman" w:cs="Times New Roman"/>
          <w:sz w:val="24"/>
          <w:szCs w:val="24"/>
        </w:rPr>
        <w:t xml:space="preserve"> </w:t>
      </w:r>
      <w:r w:rsidR="006F17A8" w:rsidRPr="00B6534C">
        <w:rPr>
          <w:rFonts w:ascii="Times New Roman" w:hAnsi="Times New Roman" w:cs="Times New Roman"/>
          <w:sz w:val="24"/>
          <w:szCs w:val="24"/>
        </w:rPr>
        <w:t xml:space="preserve">Tento postup se může jevit </w:t>
      </w:r>
      <w:r w:rsidR="00EC7C30" w:rsidRPr="00B6534C">
        <w:rPr>
          <w:rFonts w:ascii="Times New Roman" w:hAnsi="Times New Roman" w:cs="Times New Roman"/>
          <w:sz w:val="24"/>
          <w:szCs w:val="24"/>
        </w:rPr>
        <w:t>jako</w:t>
      </w:r>
      <w:r w:rsidR="006F17A8" w:rsidRPr="00B6534C">
        <w:rPr>
          <w:rFonts w:ascii="Times New Roman" w:hAnsi="Times New Roman" w:cs="Times New Roman"/>
          <w:sz w:val="24"/>
          <w:szCs w:val="24"/>
        </w:rPr>
        <w:t xml:space="preserve"> </w:t>
      </w:r>
      <w:r w:rsidR="00EC7C30" w:rsidRPr="00B6534C">
        <w:rPr>
          <w:rFonts w:ascii="Times New Roman" w:hAnsi="Times New Roman" w:cs="Times New Roman"/>
          <w:sz w:val="24"/>
          <w:szCs w:val="24"/>
        </w:rPr>
        <w:t xml:space="preserve">necitlivý, ale </w:t>
      </w:r>
      <w:r w:rsidR="00C86E15">
        <w:rPr>
          <w:rFonts w:ascii="Times New Roman" w:hAnsi="Times New Roman" w:cs="Times New Roman"/>
          <w:sz w:val="24"/>
          <w:szCs w:val="24"/>
        </w:rPr>
        <w:t>je nezbytný</w:t>
      </w:r>
      <w:r w:rsidR="001652AB">
        <w:rPr>
          <w:rFonts w:ascii="Times New Roman" w:hAnsi="Times New Roman" w:cs="Times New Roman"/>
          <w:sz w:val="24"/>
          <w:szCs w:val="24"/>
        </w:rPr>
        <w:t xml:space="preserve"> a přínosný</w:t>
      </w:r>
      <w:r w:rsidR="00C86E15">
        <w:rPr>
          <w:rFonts w:ascii="Times New Roman" w:hAnsi="Times New Roman" w:cs="Times New Roman"/>
          <w:sz w:val="24"/>
          <w:szCs w:val="24"/>
        </w:rPr>
        <w:t xml:space="preserve">. </w:t>
      </w:r>
      <w:r w:rsidR="00200E8B">
        <w:rPr>
          <w:rFonts w:ascii="Times New Roman" w:hAnsi="Times New Roman" w:cs="Times New Roman"/>
          <w:sz w:val="24"/>
          <w:szCs w:val="24"/>
        </w:rPr>
        <w:t>T</w:t>
      </w:r>
      <w:r w:rsidR="00EC7C30" w:rsidRPr="00B6534C">
        <w:rPr>
          <w:rFonts w:ascii="Times New Roman" w:hAnsi="Times New Roman" w:cs="Times New Roman"/>
          <w:sz w:val="24"/>
          <w:szCs w:val="24"/>
        </w:rPr>
        <w:t>est pomáhá pacientům k případnému přehodnocení postojů a uvědomění si sama sebe a své pohlavní identity.</w:t>
      </w:r>
      <w:r w:rsidR="00A84512">
        <w:rPr>
          <w:rFonts w:ascii="Times New Roman" w:hAnsi="Times New Roman" w:cs="Times New Roman"/>
          <w:sz w:val="24"/>
          <w:szCs w:val="24"/>
        </w:rPr>
        <w:t xml:space="preserve"> </w:t>
      </w:r>
      <w:r w:rsidR="006D5A98">
        <w:rPr>
          <w:rFonts w:ascii="Times New Roman" w:hAnsi="Times New Roman" w:cs="Times New Roman"/>
          <w:sz w:val="24"/>
          <w:szCs w:val="24"/>
        </w:rPr>
        <w:t>V</w:t>
      </w:r>
      <w:r w:rsidR="006F17A8" w:rsidRPr="00B6534C">
        <w:rPr>
          <w:rFonts w:ascii="Times New Roman" w:hAnsi="Times New Roman" w:cs="Times New Roman"/>
          <w:sz w:val="24"/>
          <w:szCs w:val="24"/>
        </w:rPr>
        <w:t> této fázi</w:t>
      </w:r>
      <w:r w:rsidR="00EC7C30" w:rsidRPr="00B6534C">
        <w:rPr>
          <w:rFonts w:ascii="Times New Roman" w:hAnsi="Times New Roman" w:cs="Times New Roman"/>
          <w:sz w:val="24"/>
          <w:szCs w:val="24"/>
        </w:rPr>
        <w:t xml:space="preserve"> bývá v praxi změněno jméno a příjmení pacienta na pohlavně neutrální tvar</w:t>
      </w:r>
      <w:r w:rsidR="00715CA4" w:rsidRPr="00B6534C">
        <w:rPr>
          <w:rFonts w:ascii="Times New Roman" w:hAnsi="Times New Roman" w:cs="Times New Roman"/>
          <w:sz w:val="24"/>
          <w:szCs w:val="24"/>
        </w:rPr>
        <w:t>. Výhodou je, že</w:t>
      </w:r>
      <w:r w:rsidR="00EC7C30" w:rsidRPr="00B6534C">
        <w:rPr>
          <w:rFonts w:ascii="Times New Roman" w:hAnsi="Times New Roman" w:cs="Times New Roman"/>
          <w:sz w:val="24"/>
          <w:szCs w:val="24"/>
        </w:rPr>
        <w:t xml:space="preserve"> český jazyk </w:t>
      </w:r>
      <w:r w:rsidR="0002143E" w:rsidRPr="00B6534C">
        <w:rPr>
          <w:rFonts w:ascii="Times New Roman" w:hAnsi="Times New Roman" w:cs="Times New Roman"/>
          <w:sz w:val="24"/>
          <w:szCs w:val="24"/>
        </w:rPr>
        <w:t>zná</w:t>
      </w:r>
      <w:r w:rsidR="00EC7C30" w:rsidRPr="00B6534C">
        <w:rPr>
          <w:rFonts w:ascii="Times New Roman" w:hAnsi="Times New Roman" w:cs="Times New Roman"/>
          <w:sz w:val="24"/>
          <w:szCs w:val="24"/>
        </w:rPr>
        <w:t xml:space="preserve"> jména i příjmení bez jasného rodového příklonu</w:t>
      </w:r>
      <w:r w:rsidR="001652AB">
        <w:rPr>
          <w:rFonts w:ascii="Times New Roman" w:hAnsi="Times New Roman" w:cs="Times New Roman"/>
          <w:sz w:val="24"/>
          <w:szCs w:val="24"/>
        </w:rPr>
        <w:t>.</w:t>
      </w:r>
      <w:r w:rsidR="00EC7C30" w:rsidRPr="00B6534C">
        <w:rPr>
          <w:rFonts w:ascii="Times New Roman" w:hAnsi="Times New Roman" w:cs="Times New Roman"/>
          <w:sz w:val="24"/>
          <w:szCs w:val="24"/>
        </w:rPr>
        <w:t xml:space="preserve"> Takových jmen </w:t>
      </w:r>
      <w:r w:rsidR="008E2691" w:rsidRPr="00B6534C">
        <w:rPr>
          <w:rFonts w:ascii="Times New Roman" w:hAnsi="Times New Roman" w:cs="Times New Roman"/>
          <w:sz w:val="24"/>
          <w:szCs w:val="24"/>
        </w:rPr>
        <w:t>existuje</w:t>
      </w:r>
      <w:r w:rsidR="00EC7C30" w:rsidRPr="00B6534C">
        <w:rPr>
          <w:rFonts w:ascii="Times New Roman" w:hAnsi="Times New Roman" w:cs="Times New Roman"/>
          <w:sz w:val="24"/>
          <w:szCs w:val="24"/>
        </w:rPr>
        <w:t xml:space="preserve"> celá řada a </w:t>
      </w:r>
      <w:r w:rsidR="008E2691" w:rsidRPr="00B6534C">
        <w:rPr>
          <w:rFonts w:ascii="Times New Roman" w:hAnsi="Times New Roman" w:cs="Times New Roman"/>
          <w:sz w:val="24"/>
          <w:szCs w:val="24"/>
        </w:rPr>
        <w:t xml:space="preserve">je </w:t>
      </w:r>
      <w:r w:rsidR="00EC7C30" w:rsidRPr="00B6534C">
        <w:rPr>
          <w:rFonts w:ascii="Times New Roman" w:hAnsi="Times New Roman" w:cs="Times New Roman"/>
          <w:sz w:val="24"/>
          <w:szCs w:val="24"/>
        </w:rPr>
        <w:t xml:space="preserve">jen </w:t>
      </w:r>
      <w:r w:rsidR="008E2691" w:rsidRPr="00B6534C">
        <w:rPr>
          <w:rFonts w:ascii="Times New Roman" w:hAnsi="Times New Roman" w:cs="Times New Roman"/>
          <w:sz w:val="24"/>
          <w:szCs w:val="24"/>
        </w:rPr>
        <w:t xml:space="preserve">na </w:t>
      </w:r>
      <w:r w:rsidR="00EC7C30" w:rsidRPr="00B6534C">
        <w:rPr>
          <w:rFonts w:ascii="Times New Roman" w:hAnsi="Times New Roman" w:cs="Times New Roman"/>
          <w:sz w:val="24"/>
          <w:szCs w:val="24"/>
        </w:rPr>
        <w:t xml:space="preserve">rozhodnutí pacienta, které si vybere (příkladem může být například Jindra Krejčí, René </w:t>
      </w:r>
      <w:r w:rsidR="001E2E24" w:rsidRPr="00B6534C">
        <w:rPr>
          <w:rFonts w:ascii="Times New Roman" w:hAnsi="Times New Roman" w:cs="Times New Roman"/>
          <w:sz w:val="24"/>
          <w:szCs w:val="24"/>
        </w:rPr>
        <w:t>Janů</w:t>
      </w:r>
      <w:r w:rsidR="00EC7C30" w:rsidRPr="00B6534C">
        <w:rPr>
          <w:rFonts w:ascii="Times New Roman" w:hAnsi="Times New Roman" w:cs="Times New Roman"/>
          <w:sz w:val="24"/>
          <w:szCs w:val="24"/>
        </w:rPr>
        <w:t xml:space="preserve"> apod</w:t>
      </w:r>
      <w:r w:rsidR="008E2691" w:rsidRPr="00B6534C">
        <w:rPr>
          <w:rFonts w:ascii="Times New Roman" w:hAnsi="Times New Roman" w:cs="Times New Roman"/>
          <w:sz w:val="24"/>
          <w:szCs w:val="24"/>
        </w:rPr>
        <w:t>.)</w:t>
      </w:r>
      <w:r w:rsidR="00791D20">
        <w:rPr>
          <w:rFonts w:ascii="Times New Roman" w:hAnsi="Times New Roman" w:cs="Times New Roman"/>
          <w:sz w:val="24"/>
          <w:szCs w:val="24"/>
        </w:rPr>
        <w:t>.</w:t>
      </w:r>
      <w:r w:rsidR="00421027" w:rsidRPr="00B6534C">
        <w:rPr>
          <w:rStyle w:val="Znakapoznpodarou"/>
          <w:rFonts w:ascii="Times New Roman" w:hAnsi="Times New Roman" w:cs="Times New Roman"/>
          <w:sz w:val="24"/>
          <w:szCs w:val="24"/>
        </w:rPr>
        <w:footnoteReference w:id="36"/>
      </w:r>
      <w:r w:rsidR="00A84512">
        <w:rPr>
          <w:rFonts w:ascii="Times New Roman" w:hAnsi="Times New Roman" w:cs="Times New Roman"/>
          <w:sz w:val="24"/>
          <w:szCs w:val="24"/>
        </w:rPr>
        <w:t xml:space="preserve"> </w:t>
      </w:r>
    </w:p>
    <w:p w14:paraId="5AB402C6" w14:textId="20293C3E" w:rsidR="008F136F" w:rsidRPr="00B6534C" w:rsidRDefault="008F136F" w:rsidP="00362782">
      <w:pPr>
        <w:spacing w:after="0" w:line="360" w:lineRule="auto"/>
        <w:ind w:firstLine="357"/>
        <w:jc w:val="both"/>
        <w:rPr>
          <w:rFonts w:ascii="Times New Roman" w:hAnsi="Times New Roman" w:cs="Times New Roman"/>
          <w:b/>
          <w:bCs/>
          <w:sz w:val="24"/>
          <w:szCs w:val="24"/>
          <w:u w:val="single"/>
        </w:rPr>
      </w:pPr>
      <w:r w:rsidRPr="00B6534C">
        <w:rPr>
          <w:rFonts w:ascii="Times New Roman" w:hAnsi="Times New Roman" w:cs="Times New Roman"/>
          <w:b/>
          <w:bCs/>
          <w:sz w:val="24"/>
          <w:szCs w:val="24"/>
          <w:u w:val="single"/>
        </w:rPr>
        <w:t>Hormonální terapie</w:t>
      </w:r>
    </w:p>
    <w:p w14:paraId="549C02A6" w14:textId="205F0447" w:rsidR="005839CB" w:rsidRPr="00B6534C" w:rsidRDefault="008D2A6A" w:rsidP="00362782">
      <w:pPr>
        <w:spacing w:after="0" w:line="360" w:lineRule="auto"/>
        <w:ind w:firstLine="357"/>
        <w:jc w:val="both"/>
        <w:rPr>
          <w:rFonts w:ascii="Times New Roman" w:hAnsi="Times New Roman" w:cs="Times New Roman"/>
          <w:sz w:val="24"/>
          <w:szCs w:val="24"/>
        </w:rPr>
      </w:pPr>
      <w:r w:rsidRPr="00B6534C">
        <w:rPr>
          <w:rFonts w:ascii="Times New Roman" w:hAnsi="Times New Roman" w:cs="Times New Roman"/>
          <w:sz w:val="24"/>
          <w:szCs w:val="24"/>
        </w:rPr>
        <w:t xml:space="preserve">Tato fáze stále ještě </w:t>
      </w:r>
      <w:r w:rsidR="005839CB" w:rsidRPr="00B6534C">
        <w:rPr>
          <w:rFonts w:ascii="Times New Roman" w:hAnsi="Times New Roman" w:cs="Times New Roman"/>
          <w:sz w:val="24"/>
          <w:szCs w:val="24"/>
        </w:rPr>
        <w:t xml:space="preserve">není nevratnou </w:t>
      </w:r>
      <w:r w:rsidR="00BD77E5" w:rsidRPr="00B6534C">
        <w:rPr>
          <w:rFonts w:ascii="Times New Roman" w:hAnsi="Times New Roman" w:cs="Times New Roman"/>
          <w:sz w:val="24"/>
          <w:szCs w:val="24"/>
        </w:rPr>
        <w:t>změnou,</w:t>
      </w:r>
      <w:r w:rsidRPr="00B6534C">
        <w:rPr>
          <w:rFonts w:ascii="Times New Roman" w:hAnsi="Times New Roman" w:cs="Times New Roman"/>
          <w:sz w:val="24"/>
          <w:szCs w:val="24"/>
        </w:rPr>
        <w:t xml:space="preserve"> a proto není striktně vyžadováno dosažení plnoletosti pacienta</w:t>
      </w:r>
      <w:r w:rsidR="00327711">
        <w:rPr>
          <w:rFonts w:ascii="Times New Roman" w:hAnsi="Times New Roman" w:cs="Times New Roman"/>
          <w:sz w:val="24"/>
          <w:szCs w:val="24"/>
        </w:rPr>
        <w:t>. Je</w:t>
      </w:r>
      <w:r w:rsidRPr="00B6534C">
        <w:rPr>
          <w:rFonts w:ascii="Times New Roman" w:hAnsi="Times New Roman" w:cs="Times New Roman"/>
          <w:sz w:val="24"/>
          <w:szCs w:val="24"/>
        </w:rPr>
        <w:t xml:space="preserve"> </w:t>
      </w:r>
      <w:r w:rsidR="00C53273">
        <w:rPr>
          <w:rFonts w:ascii="Times New Roman" w:hAnsi="Times New Roman" w:cs="Times New Roman"/>
          <w:sz w:val="24"/>
          <w:szCs w:val="24"/>
        </w:rPr>
        <w:t>však</w:t>
      </w:r>
      <w:r w:rsidR="00F7634E" w:rsidRPr="00B6534C">
        <w:rPr>
          <w:rFonts w:ascii="Times New Roman" w:hAnsi="Times New Roman" w:cs="Times New Roman"/>
          <w:sz w:val="24"/>
          <w:szCs w:val="24"/>
        </w:rPr>
        <w:t xml:space="preserve"> </w:t>
      </w:r>
      <w:r w:rsidR="005839CB" w:rsidRPr="00B6534C">
        <w:rPr>
          <w:rFonts w:ascii="Times New Roman" w:hAnsi="Times New Roman" w:cs="Times New Roman"/>
          <w:sz w:val="24"/>
          <w:szCs w:val="24"/>
        </w:rPr>
        <w:t xml:space="preserve">nutné </w:t>
      </w:r>
      <w:r w:rsidR="00327711">
        <w:rPr>
          <w:rFonts w:ascii="Times New Roman" w:hAnsi="Times New Roman" w:cs="Times New Roman"/>
          <w:sz w:val="24"/>
          <w:szCs w:val="24"/>
        </w:rPr>
        <w:t xml:space="preserve">k němu přistupovat </w:t>
      </w:r>
      <w:r w:rsidR="007453BD">
        <w:rPr>
          <w:rFonts w:ascii="Times New Roman" w:hAnsi="Times New Roman" w:cs="Times New Roman"/>
          <w:sz w:val="24"/>
          <w:szCs w:val="24"/>
        </w:rPr>
        <w:t>s</w:t>
      </w:r>
      <w:r w:rsidR="00C53273">
        <w:rPr>
          <w:rFonts w:ascii="Times New Roman" w:hAnsi="Times New Roman" w:cs="Times New Roman"/>
          <w:sz w:val="24"/>
          <w:szCs w:val="24"/>
        </w:rPr>
        <w:t> </w:t>
      </w:r>
      <w:r w:rsidR="007453BD">
        <w:rPr>
          <w:rFonts w:ascii="Times New Roman" w:hAnsi="Times New Roman" w:cs="Times New Roman"/>
          <w:sz w:val="24"/>
          <w:szCs w:val="24"/>
        </w:rPr>
        <w:t>rozmyslem</w:t>
      </w:r>
      <w:r w:rsidR="00C53273">
        <w:rPr>
          <w:rFonts w:ascii="Times New Roman" w:hAnsi="Times New Roman" w:cs="Times New Roman"/>
          <w:sz w:val="24"/>
          <w:szCs w:val="24"/>
        </w:rPr>
        <w:t>, jelikož</w:t>
      </w:r>
      <w:r w:rsidR="00B647FC">
        <w:rPr>
          <w:rFonts w:ascii="Times New Roman" w:hAnsi="Times New Roman" w:cs="Times New Roman"/>
          <w:sz w:val="24"/>
          <w:szCs w:val="24"/>
        </w:rPr>
        <w:t xml:space="preserve"> jde</w:t>
      </w:r>
      <w:r w:rsidR="00C53273">
        <w:rPr>
          <w:rFonts w:ascii="Times New Roman" w:hAnsi="Times New Roman" w:cs="Times New Roman"/>
          <w:sz w:val="24"/>
          <w:szCs w:val="24"/>
        </w:rPr>
        <w:t xml:space="preserve"> </w:t>
      </w:r>
      <w:r w:rsidR="00C53273" w:rsidRPr="00B6534C">
        <w:rPr>
          <w:rFonts w:ascii="Times New Roman" w:hAnsi="Times New Roman" w:cs="Times New Roman"/>
          <w:sz w:val="24"/>
          <w:szCs w:val="24"/>
        </w:rPr>
        <w:t xml:space="preserve">o velmi náročný </w:t>
      </w:r>
      <w:r w:rsidR="00C53273" w:rsidRPr="00B6534C">
        <w:rPr>
          <w:rFonts w:ascii="Times New Roman" w:hAnsi="Times New Roman" w:cs="Times New Roman"/>
          <w:sz w:val="24"/>
          <w:szCs w:val="24"/>
        </w:rPr>
        <w:lastRenderedPageBreak/>
        <w:t>zásah do organismu</w:t>
      </w:r>
      <w:r w:rsidR="005839CB" w:rsidRPr="00B6534C">
        <w:rPr>
          <w:rFonts w:ascii="Times New Roman" w:hAnsi="Times New Roman" w:cs="Times New Roman"/>
          <w:sz w:val="24"/>
          <w:szCs w:val="24"/>
        </w:rPr>
        <w:t xml:space="preserve">. </w:t>
      </w:r>
      <w:r w:rsidR="008F5ED2">
        <w:rPr>
          <w:rFonts w:ascii="Times New Roman" w:hAnsi="Times New Roman" w:cs="Times New Roman"/>
          <w:sz w:val="24"/>
          <w:szCs w:val="24"/>
        </w:rPr>
        <w:t>H</w:t>
      </w:r>
      <w:r w:rsidR="005839CB" w:rsidRPr="00B6534C">
        <w:rPr>
          <w:rFonts w:ascii="Times New Roman" w:hAnsi="Times New Roman" w:cs="Times New Roman"/>
          <w:sz w:val="24"/>
          <w:szCs w:val="24"/>
        </w:rPr>
        <w:t xml:space="preserve">ormonální </w:t>
      </w:r>
      <w:r w:rsidR="008F5ED2">
        <w:rPr>
          <w:rFonts w:ascii="Times New Roman" w:hAnsi="Times New Roman" w:cs="Times New Roman"/>
          <w:sz w:val="24"/>
          <w:szCs w:val="24"/>
        </w:rPr>
        <w:t>terapie</w:t>
      </w:r>
      <w:r w:rsidR="005839CB" w:rsidRPr="00B6534C">
        <w:rPr>
          <w:rFonts w:ascii="Times New Roman" w:hAnsi="Times New Roman" w:cs="Times New Roman"/>
          <w:sz w:val="24"/>
          <w:szCs w:val="24"/>
        </w:rPr>
        <w:t xml:space="preserve"> sestává z užívání hormonů opačného pohlaví, tedy pohlaví, </w:t>
      </w:r>
      <w:r w:rsidR="006E4E6C">
        <w:rPr>
          <w:rFonts w:ascii="Times New Roman" w:hAnsi="Times New Roman" w:cs="Times New Roman"/>
          <w:sz w:val="24"/>
          <w:szCs w:val="24"/>
        </w:rPr>
        <w:t>na</w:t>
      </w:r>
      <w:r w:rsidR="005839CB" w:rsidRPr="00B6534C">
        <w:rPr>
          <w:rFonts w:ascii="Times New Roman" w:hAnsi="Times New Roman" w:cs="Times New Roman"/>
          <w:sz w:val="24"/>
          <w:szCs w:val="24"/>
        </w:rPr>
        <w:t xml:space="preserve"> které tranzice směřuje.</w:t>
      </w:r>
      <w:r w:rsidR="00B647FC">
        <w:rPr>
          <w:rFonts w:ascii="Times New Roman" w:hAnsi="Times New Roman" w:cs="Times New Roman"/>
          <w:sz w:val="24"/>
          <w:szCs w:val="24"/>
        </w:rPr>
        <w:t xml:space="preserve"> </w:t>
      </w:r>
      <w:r w:rsidR="005839CB" w:rsidRPr="00B6534C">
        <w:rPr>
          <w:rFonts w:ascii="Times New Roman" w:hAnsi="Times New Roman" w:cs="Times New Roman"/>
          <w:sz w:val="24"/>
          <w:szCs w:val="24"/>
        </w:rPr>
        <w:t>FtM</w:t>
      </w:r>
      <w:r w:rsidR="006D5A98">
        <w:rPr>
          <w:rFonts w:ascii="Times New Roman" w:hAnsi="Times New Roman" w:cs="Times New Roman"/>
          <w:sz w:val="24"/>
          <w:szCs w:val="24"/>
        </w:rPr>
        <w:t xml:space="preserve"> = </w:t>
      </w:r>
      <w:r w:rsidR="005839CB" w:rsidRPr="00B6534C">
        <w:rPr>
          <w:rFonts w:ascii="Times New Roman" w:hAnsi="Times New Roman" w:cs="Times New Roman"/>
          <w:sz w:val="24"/>
          <w:szCs w:val="24"/>
        </w:rPr>
        <w:t>testosteron, MtF</w:t>
      </w:r>
      <w:r w:rsidR="00A75D2C" w:rsidRPr="00B6534C">
        <w:rPr>
          <w:rFonts w:ascii="Times New Roman" w:hAnsi="Times New Roman" w:cs="Times New Roman"/>
          <w:sz w:val="24"/>
          <w:szCs w:val="24"/>
        </w:rPr>
        <w:t xml:space="preserve"> </w:t>
      </w:r>
      <w:r w:rsidR="000A5295">
        <w:rPr>
          <w:rFonts w:ascii="Times New Roman" w:hAnsi="Times New Roman" w:cs="Times New Roman"/>
          <w:sz w:val="24"/>
          <w:szCs w:val="24"/>
        </w:rPr>
        <w:t xml:space="preserve">= </w:t>
      </w:r>
      <w:r w:rsidR="005839CB" w:rsidRPr="00B6534C">
        <w:rPr>
          <w:rFonts w:ascii="Times New Roman" w:hAnsi="Times New Roman" w:cs="Times New Roman"/>
          <w:sz w:val="24"/>
          <w:szCs w:val="24"/>
        </w:rPr>
        <w:t>estroge</w:t>
      </w:r>
      <w:r w:rsidR="0096736C">
        <w:rPr>
          <w:rFonts w:ascii="Times New Roman" w:hAnsi="Times New Roman" w:cs="Times New Roman"/>
          <w:sz w:val="24"/>
          <w:szCs w:val="24"/>
        </w:rPr>
        <w:t>n</w:t>
      </w:r>
      <w:r w:rsidR="005839CB" w:rsidRPr="00B6534C">
        <w:rPr>
          <w:rFonts w:ascii="Times New Roman" w:hAnsi="Times New Roman" w:cs="Times New Roman"/>
          <w:sz w:val="24"/>
          <w:szCs w:val="24"/>
        </w:rPr>
        <w:t>.</w:t>
      </w:r>
      <w:r w:rsidR="00A84512">
        <w:rPr>
          <w:rFonts w:ascii="Times New Roman" w:hAnsi="Times New Roman" w:cs="Times New Roman"/>
          <w:sz w:val="24"/>
          <w:szCs w:val="24"/>
        </w:rPr>
        <w:t xml:space="preserve"> </w:t>
      </w:r>
      <w:r w:rsidR="0096736C">
        <w:rPr>
          <w:rFonts w:ascii="Times New Roman" w:hAnsi="Times New Roman" w:cs="Times New Roman"/>
          <w:sz w:val="24"/>
          <w:szCs w:val="24"/>
        </w:rPr>
        <w:t>Během h</w:t>
      </w:r>
      <w:r w:rsidR="005839CB" w:rsidRPr="00B6534C">
        <w:rPr>
          <w:rFonts w:ascii="Times New Roman" w:hAnsi="Times New Roman" w:cs="Times New Roman"/>
          <w:sz w:val="24"/>
          <w:szCs w:val="24"/>
        </w:rPr>
        <w:t xml:space="preserve">ormonální terapie </w:t>
      </w:r>
      <w:r w:rsidR="00BE50DD" w:rsidRPr="00B6534C">
        <w:rPr>
          <w:rFonts w:ascii="Times New Roman" w:hAnsi="Times New Roman" w:cs="Times New Roman"/>
          <w:sz w:val="24"/>
          <w:szCs w:val="24"/>
        </w:rPr>
        <w:t xml:space="preserve">je možné </w:t>
      </w:r>
      <w:r w:rsidR="005839CB" w:rsidRPr="00B6534C">
        <w:rPr>
          <w:rFonts w:ascii="Times New Roman" w:hAnsi="Times New Roman" w:cs="Times New Roman"/>
          <w:sz w:val="24"/>
          <w:szCs w:val="24"/>
        </w:rPr>
        <w:t xml:space="preserve">pozorovat </w:t>
      </w:r>
      <w:r w:rsidR="00894E95" w:rsidRPr="00B6534C">
        <w:rPr>
          <w:rFonts w:ascii="Times New Roman" w:hAnsi="Times New Roman" w:cs="Times New Roman"/>
          <w:sz w:val="24"/>
          <w:szCs w:val="24"/>
        </w:rPr>
        <w:t xml:space="preserve">mírné tělesné </w:t>
      </w:r>
      <w:r w:rsidR="005839CB" w:rsidRPr="00B6534C">
        <w:rPr>
          <w:rFonts w:ascii="Times New Roman" w:hAnsi="Times New Roman" w:cs="Times New Roman"/>
          <w:sz w:val="24"/>
          <w:szCs w:val="24"/>
        </w:rPr>
        <w:t>změny</w:t>
      </w:r>
      <w:r w:rsidR="00894E95" w:rsidRPr="00B6534C">
        <w:rPr>
          <w:rFonts w:ascii="Times New Roman" w:hAnsi="Times New Roman" w:cs="Times New Roman"/>
          <w:sz w:val="24"/>
          <w:szCs w:val="24"/>
        </w:rPr>
        <w:t>. U FtM si lze všímat nárůstu ochlupení, ztráty periody</w:t>
      </w:r>
      <w:r w:rsidR="0069464C" w:rsidRPr="00B6534C">
        <w:rPr>
          <w:rFonts w:ascii="Times New Roman" w:hAnsi="Times New Roman" w:cs="Times New Roman"/>
          <w:sz w:val="24"/>
          <w:szCs w:val="24"/>
        </w:rPr>
        <w:t xml:space="preserve">. Také </w:t>
      </w:r>
      <w:r w:rsidR="00DD573F">
        <w:rPr>
          <w:rFonts w:ascii="Times New Roman" w:hAnsi="Times New Roman" w:cs="Times New Roman"/>
          <w:sz w:val="24"/>
          <w:szCs w:val="24"/>
        </w:rPr>
        <w:t>hrubne hlas</w:t>
      </w:r>
      <w:r w:rsidR="00894E95" w:rsidRPr="00B6534C">
        <w:rPr>
          <w:rFonts w:ascii="Times New Roman" w:hAnsi="Times New Roman" w:cs="Times New Roman"/>
          <w:sz w:val="24"/>
          <w:szCs w:val="24"/>
        </w:rPr>
        <w:t xml:space="preserve">. U MtF dochází ke ztrátě ochlupení a zaoblení postavy. </w:t>
      </w:r>
      <w:r w:rsidR="00DD573F">
        <w:rPr>
          <w:rFonts w:ascii="Times New Roman" w:hAnsi="Times New Roman" w:cs="Times New Roman"/>
          <w:sz w:val="24"/>
          <w:szCs w:val="24"/>
        </w:rPr>
        <w:t>A</w:t>
      </w:r>
      <w:r w:rsidR="00894E95" w:rsidRPr="00B6534C">
        <w:rPr>
          <w:rFonts w:ascii="Times New Roman" w:hAnsi="Times New Roman" w:cs="Times New Roman"/>
          <w:sz w:val="24"/>
          <w:szCs w:val="24"/>
        </w:rPr>
        <w:t>však při</w:t>
      </w:r>
      <w:r w:rsidR="00DD573F">
        <w:rPr>
          <w:rFonts w:ascii="Times New Roman" w:hAnsi="Times New Roman" w:cs="Times New Roman"/>
          <w:sz w:val="24"/>
          <w:szCs w:val="24"/>
        </w:rPr>
        <w:t xml:space="preserve"> </w:t>
      </w:r>
      <w:r w:rsidR="00894E95" w:rsidRPr="00B6534C">
        <w:rPr>
          <w:rFonts w:ascii="Times New Roman" w:hAnsi="Times New Roman" w:cs="Times New Roman"/>
          <w:sz w:val="24"/>
          <w:szCs w:val="24"/>
        </w:rPr>
        <w:t>vysazení</w:t>
      </w:r>
      <w:r w:rsidR="00DD573F">
        <w:rPr>
          <w:rFonts w:ascii="Times New Roman" w:hAnsi="Times New Roman" w:cs="Times New Roman"/>
          <w:sz w:val="24"/>
          <w:szCs w:val="24"/>
        </w:rPr>
        <w:t xml:space="preserve"> hormonů</w:t>
      </w:r>
      <w:r w:rsidR="00894E95" w:rsidRPr="00B6534C">
        <w:rPr>
          <w:rFonts w:ascii="Times New Roman" w:hAnsi="Times New Roman" w:cs="Times New Roman"/>
          <w:sz w:val="24"/>
          <w:szCs w:val="24"/>
        </w:rPr>
        <w:t xml:space="preserve"> se obvykle vše vrátí do původního stavu</w:t>
      </w:r>
      <w:r w:rsidR="00CC1DC8">
        <w:rPr>
          <w:rFonts w:ascii="Times New Roman" w:hAnsi="Times New Roman" w:cs="Times New Roman"/>
          <w:sz w:val="24"/>
          <w:szCs w:val="24"/>
        </w:rPr>
        <w:t xml:space="preserve">. </w:t>
      </w:r>
      <w:r w:rsidR="00894E95" w:rsidRPr="00B6534C">
        <w:rPr>
          <w:rFonts w:ascii="Times New Roman" w:hAnsi="Times New Roman" w:cs="Times New Roman"/>
          <w:sz w:val="24"/>
          <w:szCs w:val="24"/>
        </w:rPr>
        <w:t>V této fázi většina pacientů podstupuje dobrovolné plastické operace</w:t>
      </w:r>
      <w:r w:rsidR="007131EE" w:rsidRPr="00B6534C">
        <w:rPr>
          <w:rFonts w:ascii="Times New Roman" w:hAnsi="Times New Roman" w:cs="Times New Roman"/>
          <w:sz w:val="24"/>
          <w:szCs w:val="24"/>
        </w:rPr>
        <w:t xml:space="preserve"> </w:t>
      </w:r>
      <w:r w:rsidR="00894E95" w:rsidRPr="00B6534C">
        <w:rPr>
          <w:rFonts w:ascii="Times New Roman" w:hAnsi="Times New Roman" w:cs="Times New Roman"/>
          <w:sz w:val="24"/>
          <w:szCs w:val="24"/>
        </w:rPr>
        <w:t>estetickéh</w:t>
      </w:r>
      <w:r w:rsidR="00E37C64" w:rsidRPr="00B6534C">
        <w:rPr>
          <w:rFonts w:ascii="Times New Roman" w:hAnsi="Times New Roman" w:cs="Times New Roman"/>
          <w:sz w:val="24"/>
          <w:szCs w:val="24"/>
        </w:rPr>
        <w:t>o</w:t>
      </w:r>
      <w:r w:rsidR="00894E95" w:rsidRPr="00B6534C">
        <w:rPr>
          <w:rFonts w:ascii="Times New Roman" w:hAnsi="Times New Roman" w:cs="Times New Roman"/>
          <w:sz w:val="24"/>
          <w:szCs w:val="24"/>
        </w:rPr>
        <w:t xml:space="preserve"> charakteru. FtM si </w:t>
      </w:r>
      <w:r w:rsidR="0051595C" w:rsidRPr="00B6534C">
        <w:rPr>
          <w:rFonts w:ascii="Times New Roman" w:hAnsi="Times New Roman" w:cs="Times New Roman"/>
          <w:sz w:val="24"/>
          <w:szCs w:val="24"/>
        </w:rPr>
        <w:t xml:space="preserve">například </w:t>
      </w:r>
      <w:r w:rsidR="00894E95" w:rsidRPr="00B6534C">
        <w:rPr>
          <w:rFonts w:ascii="Times New Roman" w:hAnsi="Times New Roman" w:cs="Times New Roman"/>
          <w:sz w:val="24"/>
          <w:szCs w:val="24"/>
        </w:rPr>
        <w:t>nechávají odstranit ňadra</w:t>
      </w:r>
      <w:r w:rsidR="00516EE1">
        <w:rPr>
          <w:rFonts w:ascii="Times New Roman" w:hAnsi="Times New Roman" w:cs="Times New Roman"/>
          <w:sz w:val="24"/>
          <w:szCs w:val="24"/>
        </w:rPr>
        <w:t>.</w:t>
      </w:r>
      <w:r w:rsidR="00A84512">
        <w:rPr>
          <w:rFonts w:ascii="Times New Roman" w:hAnsi="Times New Roman" w:cs="Times New Roman"/>
          <w:sz w:val="24"/>
          <w:szCs w:val="24"/>
        </w:rPr>
        <w:t xml:space="preserve"> </w:t>
      </w:r>
      <w:r w:rsidR="00421027" w:rsidRPr="00B6534C">
        <w:rPr>
          <w:rFonts w:ascii="Times New Roman" w:hAnsi="Times New Roman" w:cs="Times New Roman"/>
          <w:sz w:val="24"/>
          <w:szCs w:val="24"/>
        </w:rPr>
        <w:t>Minimálně rok trvající h</w:t>
      </w:r>
      <w:r w:rsidR="00894E95" w:rsidRPr="00B6534C">
        <w:rPr>
          <w:rFonts w:ascii="Times New Roman" w:hAnsi="Times New Roman" w:cs="Times New Roman"/>
          <w:sz w:val="24"/>
          <w:szCs w:val="24"/>
        </w:rPr>
        <w:t>ormonální terapie</w:t>
      </w:r>
      <w:r w:rsidR="00421027" w:rsidRPr="00B6534C">
        <w:rPr>
          <w:rFonts w:ascii="Times New Roman" w:hAnsi="Times New Roman" w:cs="Times New Roman"/>
          <w:sz w:val="24"/>
          <w:szCs w:val="24"/>
        </w:rPr>
        <w:t>, spolu s</w:t>
      </w:r>
      <w:r w:rsidR="00866387">
        <w:rPr>
          <w:rFonts w:ascii="Times New Roman" w:hAnsi="Times New Roman" w:cs="Times New Roman"/>
          <w:sz w:val="24"/>
          <w:szCs w:val="24"/>
        </w:rPr>
        <w:t xml:space="preserve"> RLT</w:t>
      </w:r>
      <w:r w:rsidR="00421027" w:rsidRPr="00B6534C">
        <w:rPr>
          <w:rFonts w:ascii="Times New Roman" w:hAnsi="Times New Roman" w:cs="Times New Roman"/>
          <w:sz w:val="24"/>
          <w:szCs w:val="24"/>
        </w:rPr>
        <w:t>,</w:t>
      </w:r>
      <w:r w:rsidR="00894E95" w:rsidRPr="00B6534C">
        <w:rPr>
          <w:rFonts w:ascii="Times New Roman" w:hAnsi="Times New Roman" w:cs="Times New Roman"/>
          <w:sz w:val="24"/>
          <w:szCs w:val="24"/>
        </w:rPr>
        <w:t xml:space="preserve"> j</w:t>
      </w:r>
      <w:r w:rsidR="00421027" w:rsidRPr="00B6534C">
        <w:rPr>
          <w:rFonts w:ascii="Times New Roman" w:hAnsi="Times New Roman" w:cs="Times New Roman"/>
          <w:sz w:val="24"/>
          <w:szCs w:val="24"/>
        </w:rPr>
        <w:t>sou</w:t>
      </w:r>
      <w:r w:rsidR="00894E95" w:rsidRPr="00B6534C">
        <w:rPr>
          <w:rFonts w:ascii="Times New Roman" w:hAnsi="Times New Roman" w:cs="Times New Roman"/>
          <w:sz w:val="24"/>
          <w:szCs w:val="24"/>
        </w:rPr>
        <w:t xml:space="preserve"> jedn</w:t>
      </w:r>
      <w:r w:rsidR="00421027" w:rsidRPr="00B6534C">
        <w:rPr>
          <w:rFonts w:ascii="Times New Roman" w:hAnsi="Times New Roman" w:cs="Times New Roman"/>
          <w:sz w:val="24"/>
          <w:szCs w:val="24"/>
        </w:rPr>
        <w:t xml:space="preserve">y </w:t>
      </w:r>
      <w:r w:rsidR="00894E95" w:rsidRPr="00B6534C">
        <w:rPr>
          <w:rFonts w:ascii="Times New Roman" w:hAnsi="Times New Roman" w:cs="Times New Roman"/>
          <w:sz w:val="24"/>
          <w:szCs w:val="24"/>
        </w:rPr>
        <w:t>z podmínek, které je třeba splnit p</w:t>
      </w:r>
      <w:r w:rsidR="000669DA" w:rsidRPr="00B6534C">
        <w:rPr>
          <w:rFonts w:ascii="Times New Roman" w:hAnsi="Times New Roman" w:cs="Times New Roman"/>
          <w:sz w:val="24"/>
          <w:szCs w:val="24"/>
        </w:rPr>
        <w:t xml:space="preserve">řed samotným </w:t>
      </w:r>
      <w:r w:rsidR="00421027" w:rsidRPr="00B6534C">
        <w:rPr>
          <w:rFonts w:ascii="Times New Roman" w:hAnsi="Times New Roman" w:cs="Times New Roman"/>
          <w:sz w:val="24"/>
          <w:szCs w:val="24"/>
        </w:rPr>
        <w:t>chirurgický</w:t>
      </w:r>
      <w:r w:rsidR="000669DA" w:rsidRPr="00B6534C">
        <w:rPr>
          <w:rFonts w:ascii="Times New Roman" w:hAnsi="Times New Roman" w:cs="Times New Roman"/>
          <w:sz w:val="24"/>
          <w:szCs w:val="24"/>
        </w:rPr>
        <w:t>m</w:t>
      </w:r>
      <w:r w:rsidR="00421027" w:rsidRPr="00B6534C">
        <w:rPr>
          <w:rFonts w:ascii="Times New Roman" w:hAnsi="Times New Roman" w:cs="Times New Roman"/>
          <w:sz w:val="24"/>
          <w:szCs w:val="24"/>
        </w:rPr>
        <w:t xml:space="preserve"> zákrok</w:t>
      </w:r>
      <w:r w:rsidR="000669DA" w:rsidRPr="00B6534C">
        <w:rPr>
          <w:rFonts w:ascii="Times New Roman" w:hAnsi="Times New Roman" w:cs="Times New Roman"/>
          <w:sz w:val="24"/>
          <w:szCs w:val="24"/>
        </w:rPr>
        <w:t>em</w:t>
      </w:r>
      <w:r w:rsidR="00421027" w:rsidRPr="00B6534C">
        <w:rPr>
          <w:rFonts w:ascii="Times New Roman" w:hAnsi="Times New Roman" w:cs="Times New Roman"/>
          <w:sz w:val="24"/>
          <w:szCs w:val="24"/>
        </w:rPr>
        <w:t xml:space="preserve"> vedoucí</w:t>
      </w:r>
      <w:r w:rsidR="00FB78A1" w:rsidRPr="00B6534C">
        <w:rPr>
          <w:rFonts w:ascii="Times New Roman" w:hAnsi="Times New Roman" w:cs="Times New Roman"/>
          <w:sz w:val="24"/>
          <w:szCs w:val="24"/>
        </w:rPr>
        <w:t>m</w:t>
      </w:r>
      <w:r w:rsidR="00421027" w:rsidRPr="00B6534C">
        <w:rPr>
          <w:rFonts w:ascii="Times New Roman" w:hAnsi="Times New Roman" w:cs="Times New Roman"/>
          <w:sz w:val="24"/>
          <w:szCs w:val="24"/>
        </w:rPr>
        <w:t xml:space="preserve"> k</w:t>
      </w:r>
      <w:r w:rsidR="000669DA" w:rsidRPr="00B6534C">
        <w:rPr>
          <w:rFonts w:ascii="Times New Roman" w:hAnsi="Times New Roman" w:cs="Times New Roman"/>
          <w:sz w:val="24"/>
          <w:szCs w:val="24"/>
        </w:rPr>
        <w:t xml:space="preserve"> definitivní</w:t>
      </w:r>
      <w:r w:rsidR="00421027" w:rsidRPr="00B6534C">
        <w:rPr>
          <w:rFonts w:ascii="Times New Roman" w:hAnsi="Times New Roman" w:cs="Times New Roman"/>
          <w:sz w:val="24"/>
          <w:szCs w:val="24"/>
        </w:rPr>
        <w:t xml:space="preserve"> změně pohlaví</w:t>
      </w:r>
      <w:r w:rsidR="00555480">
        <w:rPr>
          <w:rFonts w:ascii="Times New Roman" w:hAnsi="Times New Roman" w:cs="Times New Roman"/>
          <w:sz w:val="24"/>
          <w:szCs w:val="24"/>
        </w:rPr>
        <w:t>.</w:t>
      </w:r>
      <w:r w:rsidR="000669DA" w:rsidRPr="00B6534C">
        <w:rPr>
          <w:rStyle w:val="Znakapoznpodarou"/>
          <w:rFonts w:ascii="Times New Roman" w:hAnsi="Times New Roman" w:cs="Times New Roman"/>
          <w:sz w:val="24"/>
          <w:szCs w:val="24"/>
        </w:rPr>
        <w:footnoteReference w:id="37"/>
      </w:r>
    </w:p>
    <w:p w14:paraId="6D00BFA0" w14:textId="11258D8A" w:rsidR="000669DA" w:rsidRPr="00B6534C" w:rsidRDefault="000669DA" w:rsidP="00362782">
      <w:pPr>
        <w:spacing w:after="0" w:line="360" w:lineRule="auto"/>
        <w:ind w:firstLine="357"/>
        <w:jc w:val="both"/>
        <w:rPr>
          <w:rFonts w:ascii="Times New Roman" w:hAnsi="Times New Roman" w:cs="Times New Roman"/>
          <w:b/>
          <w:bCs/>
          <w:sz w:val="24"/>
          <w:szCs w:val="24"/>
          <w:u w:val="single"/>
        </w:rPr>
      </w:pPr>
      <w:r w:rsidRPr="00B6534C">
        <w:rPr>
          <w:rFonts w:ascii="Times New Roman" w:hAnsi="Times New Roman" w:cs="Times New Roman"/>
          <w:b/>
          <w:bCs/>
          <w:sz w:val="24"/>
          <w:szCs w:val="24"/>
          <w:u w:val="single"/>
        </w:rPr>
        <w:t>Operativní výkony</w:t>
      </w:r>
    </w:p>
    <w:p w14:paraId="00AAFD66" w14:textId="7AD63679" w:rsidR="001B62A1" w:rsidRPr="00ED2E16" w:rsidRDefault="00EC002F" w:rsidP="008B642A">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K této fázi může dojít až </w:t>
      </w:r>
      <w:r w:rsidR="001E511D">
        <w:rPr>
          <w:rFonts w:ascii="Times New Roman" w:hAnsi="Times New Roman" w:cs="Times New Roman"/>
          <w:sz w:val="24"/>
          <w:szCs w:val="24"/>
        </w:rPr>
        <w:t>po</w:t>
      </w:r>
      <w:r w:rsidR="000669DA" w:rsidRPr="00147921">
        <w:rPr>
          <w:rFonts w:ascii="Times New Roman" w:hAnsi="Times New Roman" w:cs="Times New Roman"/>
          <w:sz w:val="24"/>
          <w:szCs w:val="24"/>
        </w:rPr>
        <w:t xml:space="preserve"> splnění </w:t>
      </w:r>
      <w:r w:rsidR="00C5012A" w:rsidRPr="00147921">
        <w:rPr>
          <w:rFonts w:ascii="Times New Roman" w:hAnsi="Times New Roman" w:cs="Times New Roman"/>
          <w:sz w:val="24"/>
          <w:szCs w:val="24"/>
        </w:rPr>
        <w:t>uvedených podmínek</w:t>
      </w:r>
      <w:r w:rsidR="001E511D">
        <w:rPr>
          <w:rFonts w:ascii="Times New Roman" w:hAnsi="Times New Roman" w:cs="Times New Roman"/>
          <w:sz w:val="24"/>
          <w:szCs w:val="24"/>
        </w:rPr>
        <w:t>.</w:t>
      </w:r>
      <w:r w:rsidR="00C5012A" w:rsidRPr="00147921">
        <w:rPr>
          <w:rStyle w:val="Znakapoznpodarou"/>
          <w:rFonts w:ascii="Times New Roman" w:hAnsi="Times New Roman" w:cs="Times New Roman"/>
          <w:sz w:val="24"/>
          <w:szCs w:val="24"/>
        </w:rPr>
        <w:footnoteReference w:id="38"/>
      </w:r>
      <w:r w:rsidR="000669DA" w:rsidRPr="00147921">
        <w:rPr>
          <w:rFonts w:ascii="Times New Roman" w:hAnsi="Times New Roman" w:cs="Times New Roman"/>
          <w:sz w:val="24"/>
          <w:szCs w:val="24"/>
        </w:rPr>
        <w:t xml:space="preserve"> </w:t>
      </w:r>
      <w:r w:rsidR="002F7276">
        <w:rPr>
          <w:rFonts w:ascii="Times New Roman" w:hAnsi="Times New Roman" w:cs="Times New Roman"/>
          <w:sz w:val="24"/>
          <w:szCs w:val="24"/>
        </w:rPr>
        <w:t xml:space="preserve">V ten moment </w:t>
      </w:r>
      <w:r w:rsidR="00C5012A" w:rsidRPr="00147921">
        <w:rPr>
          <w:rFonts w:ascii="Times New Roman" w:hAnsi="Times New Roman" w:cs="Times New Roman"/>
          <w:sz w:val="24"/>
          <w:szCs w:val="24"/>
        </w:rPr>
        <w:t>má pacient</w:t>
      </w:r>
      <w:r w:rsidR="000669DA" w:rsidRPr="00147921">
        <w:rPr>
          <w:rFonts w:ascii="Times New Roman" w:hAnsi="Times New Roman" w:cs="Times New Roman"/>
          <w:sz w:val="24"/>
          <w:szCs w:val="24"/>
        </w:rPr>
        <w:t xml:space="preserve"> </w:t>
      </w:r>
      <w:r w:rsidR="00C5012A" w:rsidRPr="00147921">
        <w:rPr>
          <w:rFonts w:ascii="Times New Roman" w:hAnsi="Times New Roman" w:cs="Times New Roman"/>
          <w:sz w:val="24"/>
          <w:szCs w:val="24"/>
        </w:rPr>
        <w:t>možnost</w:t>
      </w:r>
      <w:r w:rsidR="000669DA" w:rsidRPr="00147921">
        <w:rPr>
          <w:rFonts w:ascii="Times New Roman" w:hAnsi="Times New Roman" w:cs="Times New Roman"/>
          <w:sz w:val="24"/>
          <w:szCs w:val="24"/>
        </w:rPr>
        <w:t xml:space="preserve"> </w:t>
      </w:r>
      <w:r w:rsidR="005739E8" w:rsidRPr="00147921">
        <w:rPr>
          <w:rFonts w:ascii="Times New Roman" w:hAnsi="Times New Roman" w:cs="Times New Roman"/>
          <w:sz w:val="24"/>
          <w:szCs w:val="24"/>
        </w:rPr>
        <w:t>podat žádost lékařské komisi</w:t>
      </w:r>
      <w:r w:rsidR="00C03892" w:rsidRPr="00147921">
        <w:rPr>
          <w:rFonts w:ascii="Times New Roman" w:hAnsi="Times New Roman" w:cs="Times New Roman"/>
          <w:sz w:val="24"/>
          <w:szCs w:val="24"/>
        </w:rPr>
        <w:t xml:space="preserve">. Ta </w:t>
      </w:r>
      <w:r w:rsidR="005739E8" w:rsidRPr="00147921">
        <w:rPr>
          <w:rFonts w:ascii="Times New Roman" w:hAnsi="Times New Roman" w:cs="Times New Roman"/>
          <w:sz w:val="24"/>
          <w:szCs w:val="24"/>
        </w:rPr>
        <w:t>na základě doporučení ošetřujícího lékaře a dalšího</w:t>
      </w:r>
      <w:r w:rsidR="006B220B" w:rsidRPr="00147921">
        <w:rPr>
          <w:rFonts w:ascii="Times New Roman" w:hAnsi="Times New Roman" w:cs="Times New Roman"/>
          <w:sz w:val="24"/>
          <w:szCs w:val="24"/>
        </w:rPr>
        <w:t xml:space="preserve"> </w:t>
      </w:r>
      <w:r w:rsidR="005739E8" w:rsidRPr="00147921">
        <w:rPr>
          <w:rFonts w:ascii="Times New Roman" w:hAnsi="Times New Roman" w:cs="Times New Roman"/>
          <w:sz w:val="24"/>
          <w:szCs w:val="24"/>
        </w:rPr>
        <w:t>specialisty</w:t>
      </w:r>
      <w:r w:rsidR="00C5012A" w:rsidRPr="00147921">
        <w:rPr>
          <w:rFonts w:ascii="Times New Roman" w:hAnsi="Times New Roman" w:cs="Times New Roman"/>
          <w:sz w:val="24"/>
          <w:szCs w:val="24"/>
        </w:rPr>
        <w:t xml:space="preserve"> rozhodne</w:t>
      </w:r>
      <w:r w:rsidR="005739E8" w:rsidRPr="00147921">
        <w:rPr>
          <w:rFonts w:ascii="Times New Roman" w:hAnsi="Times New Roman" w:cs="Times New Roman"/>
          <w:sz w:val="24"/>
          <w:szCs w:val="24"/>
        </w:rPr>
        <w:t xml:space="preserve">, </w:t>
      </w:r>
      <w:r w:rsidR="003D4F2C" w:rsidRPr="00147921">
        <w:rPr>
          <w:rFonts w:ascii="Times New Roman" w:hAnsi="Times New Roman" w:cs="Times New Roman"/>
          <w:sz w:val="24"/>
          <w:szCs w:val="24"/>
        </w:rPr>
        <w:t xml:space="preserve">zda </w:t>
      </w:r>
      <w:r w:rsidR="00C5012A" w:rsidRPr="00147921">
        <w:rPr>
          <w:rFonts w:ascii="Times New Roman" w:hAnsi="Times New Roman" w:cs="Times New Roman"/>
          <w:sz w:val="24"/>
          <w:szCs w:val="24"/>
        </w:rPr>
        <w:t>má být</w:t>
      </w:r>
      <w:r w:rsidR="003D4F2C" w:rsidRPr="00147921">
        <w:rPr>
          <w:rFonts w:ascii="Times New Roman" w:hAnsi="Times New Roman" w:cs="Times New Roman"/>
          <w:sz w:val="24"/>
          <w:szCs w:val="24"/>
        </w:rPr>
        <w:t xml:space="preserve"> vysloven souhlas se</w:t>
      </w:r>
      <w:r w:rsidR="005739E8" w:rsidRPr="00147921">
        <w:rPr>
          <w:rFonts w:ascii="Times New Roman" w:hAnsi="Times New Roman" w:cs="Times New Roman"/>
          <w:sz w:val="24"/>
          <w:szCs w:val="24"/>
        </w:rPr>
        <w:t xml:space="preserve"> schválení</w:t>
      </w:r>
      <w:r w:rsidR="00C03892" w:rsidRPr="00147921">
        <w:rPr>
          <w:rFonts w:ascii="Times New Roman" w:hAnsi="Times New Roman" w:cs="Times New Roman"/>
          <w:sz w:val="24"/>
          <w:szCs w:val="24"/>
        </w:rPr>
        <w:t>m</w:t>
      </w:r>
      <w:r w:rsidR="005739E8" w:rsidRPr="00147921">
        <w:rPr>
          <w:rFonts w:ascii="Times New Roman" w:hAnsi="Times New Roman" w:cs="Times New Roman"/>
          <w:sz w:val="24"/>
          <w:szCs w:val="24"/>
        </w:rPr>
        <w:t xml:space="preserve"> opera</w:t>
      </w:r>
      <w:r w:rsidR="00C5012A" w:rsidRPr="00147921">
        <w:rPr>
          <w:rFonts w:ascii="Times New Roman" w:hAnsi="Times New Roman" w:cs="Times New Roman"/>
          <w:sz w:val="24"/>
          <w:szCs w:val="24"/>
        </w:rPr>
        <w:t xml:space="preserve">cí vedoucích k trvalé </w:t>
      </w:r>
      <w:r w:rsidR="005739E8" w:rsidRPr="00147921">
        <w:rPr>
          <w:rFonts w:ascii="Times New Roman" w:hAnsi="Times New Roman" w:cs="Times New Roman"/>
          <w:sz w:val="24"/>
          <w:szCs w:val="24"/>
        </w:rPr>
        <w:t>přeměn</w:t>
      </w:r>
      <w:r w:rsidR="00C5012A" w:rsidRPr="00147921">
        <w:rPr>
          <w:rFonts w:ascii="Times New Roman" w:hAnsi="Times New Roman" w:cs="Times New Roman"/>
          <w:sz w:val="24"/>
          <w:szCs w:val="24"/>
        </w:rPr>
        <w:t>ě</w:t>
      </w:r>
      <w:r w:rsidR="005739E8" w:rsidRPr="00147921">
        <w:rPr>
          <w:rFonts w:ascii="Times New Roman" w:hAnsi="Times New Roman" w:cs="Times New Roman"/>
          <w:sz w:val="24"/>
          <w:szCs w:val="24"/>
        </w:rPr>
        <w:t xml:space="preserve"> pohlaví.</w:t>
      </w:r>
      <w:r w:rsidR="00A11F9F" w:rsidRPr="00147921">
        <w:rPr>
          <w:rStyle w:val="Znakapoznpodarou"/>
          <w:rFonts w:ascii="Times New Roman" w:hAnsi="Times New Roman" w:cs="Times New Roman"/>
          <w:sz w:val="24"/>
          <w:szCs w:val="24"/>
        </w:rPr>
        <w:footnoteReference w:id="39"/>
      </w:r>
      <w:r w:rsidR="000669DA" w:rsidRPr="00147921">
        <w:rPr>
          <w:rFonts w:ascii="Times New Roman" w:hAnsi="Times New Roman" w:cs="Times New Roman"/>
          <w:sz w:val="24"/>
          <w:szCs w:val="24"/>
        </w:rPr>
        <w:t xml:space="preserve"> </w:t>
      </w:r>
      <w:r w:rsidR="00C5012A" w:rsidRPr="00147921">
        <w:rPr>
          <w:rFonts w:ascii="Times New Roman" w:hAnsi="Times New Roman" w:cs="Times New Roman"/>
          <w:sz w:val="24"/>
          <w:szCs w:val="24"/>
        </w:rPr>
        <w:t>Samotný</w:t>
      </w:r>
      <w:r w:rsidR="00C5012A">
        <w:rPr>
          <w:rFonts w:ascii="Times New Roman" w:hAnsi="Times New Roman" w:cs="Times New Roman"/>
          <w:sz w:val="24"/>
          <w:szCs w:val="24"/>
        </w:rPr>
        <w:t xml:space="preserve"> zákrok je ze své podstaty nevratný</w:t>
      </w:r>
      <w:r w:rsidR="005739E8" w:rsidRPr="00B6534C">
        <w:rPr>
          <w:rFonts w:ascii="Times New Roman" w:hAnsi="Times New Roman" w:cs="Times New Roman"/>
          <w:sz w:val="24"/>
          <w:szCs w:val="24"/>
        </w:rPr>
        <w:t xml:space="preserve"> a nese </w:t>
      </w:r>
      <w:r w:rsidR="003D4F2C" w:rsidRPr="00B6534C">
        <w:rPr>
          <w:rFonts w:ascii="Times New Roman" w:hAnsi="Times New Roman" w:cs="Times New Roman"/>
          <w:sz w:val="24"/>
          <w:szCs w:val="24"/>
        </w:rPr>
        <w:t>s sebou</w:t>
      </w:r>
      <w:r w:rsidR="005739E8" w:rsidRPr="00B6534C">
        <w:rPr>
          <w:rFonts w:ascii="Times New Roman" w:hAnsi="Times New Roman" w:cs="Times New Roman"/>
          <w:sz w:val="24"/>
          <w:szCs w:val="24"/>
        </w:rPr>
        <w:t xml:space="preserve"> mnoho potenciálních rizik spojených s operací. Z tohoto důvodu se někteří transsexuálové rozhodnou </w:t>
      </w:r>
      <w:r w:rsidR="00C03892" w:rsidRPr="00B6534C">
        <w:rPr>
          <w:rFonts w:ascii="Times New Roman" w:hAnsi="Times New Roman" w:cs="Times New Roman"/>
          <w:sz w:val="24"/>
          <w:szCs w:val="24"/>
        </w:rPr>
        <w:t>setrvat</w:t>
      </w:r>
      <w:r w:rsidR="005739E8" w:rsidRPr="00B6534C">
        <w:rPr>
          <w:rFonts w:ascii="Times New Roman" w:hAnsi="Times New Roman" w:cs="Times New Roman"/>
          <w:sz w:val="24"/>
          <w:szCs w:val="24"/>
        </w:rPr>
        <w:t xml:space="preserve"> v hormonální terapii</w:t>
      </w:r>
      <w:r w:rsidR="009C1FF6">
        <w:rPr>
          <w:rFonts w:ascii="Times New Roman" w:hAnsi="Times New Roman" w:cs="Times New Roman"/>
          <w:sz w:val="24"/>
          <w:szCs w:val="24"/>
        </w:rPr>
        <w:t>.</w:t>
      </w:r>
      <w:r w:rsidR="005739E8" w:rsidRPr="00B6534C">
        <w:rPr>
          <w:rStyle w:val="Znakapoznpodarou"/>
          <w:rFonts w:ascii="Times New Roman" w:hAnsi="Times New Roman" w:cs="Times New Roman"/>
          <w:sz w:val="24"/>
          <w:szCs w:val="24"/>
        </w:rPr>
        <w:footnoteReference w:id="40"/>
      </w:r>
      <w:r w:rsidR="003D4F2C" w:rsidRPr="00B6534C">
        <w:rPr>
          <w:rFonts w:ascii="Times New Roman" w:hAnsi="Times New Roman" w:cs="Times New Roman"/>
          <w:sz w:val="24"/>
          <w:szCs w:val="24"/>
        </w:rPr>
        <w:t xml:space="preserve"> </w:t>
      </w:r>
      <w:r w:rsidR="006A589A">
        <w:rPr>
          <w:rFonts w:ascii="Times New Roman" w:hAnsi="Times New Roman" w:cs="Times New Roman"/>
          <w:sz w:val="24"/>
          <w:szCs w:val="24"/>
        </w:rPr>
        <w:t>V</w:t>
      </w:r>
      <w:r w:rsidR="003D4F2C" w:rsidRPr="00B6534C">
        <w:rPr>
          <w:rFonts w:ascii="Times New Roman" w:hAnsi="Times New Roman" w:cs="Times New Roman"/>
          <w:sz w:val="24"/>
          <w:szCs w:val="24"/>
        </w:rPr>
        <w:t> takovém případě není možné právní uznání změny pohlaví.</w:t>
      </w:r>
      <w:r w:rsidR="00ED2E16">
        <w:rPr>
          <w:rFonts w:ascii="Times New Roman" w:hAnsi="Times New Roman" w:cs="Times New Roman"/>
          <w:sz w:val="24"/>
          <w:szCs w:val="24"/>
        </w:rPr>
        <w:t xml:space="preserve"> </w:t>
      </w:r>
      <w:r w:rsidR="00722B42" w:rsidRPr="00B6534C">
        <w:rPr>
          <w:rFonts w:ascii="Times New Roman" w:hAnsi="Times New Roman" w:cs="Times New Roman"/>
          <w:sz w:val="24"/>
          <w:szCs w:val="24"/>
        </w:rPr>
        <w:t>Pokud komise udělí souhlas</w:t>
      </w:r>
      <w:r w:rsidR="00E0332D" w:rsidRPr="00B6534C">
        <w:rPr>
          <w:rFonts w:ascii="Times New Roman" w:hAnsi="Times New Roman" w:cs="Times New Roman"/>
          <w:sz w:val="24"/>
          <w:szCs w:val="24"/>
        </w:rPr>
        <w:t xml:space="preserve">, je pacientovi </w:t>
      </w:r>
      <w:r w:rsidR="00DE17FA" w:rsidRPr="00B6534C">
        <w:rPr>
          <w:rFonts w:ascii="Times New Roman" w:hAnsi="Times New Roman" w:cs="Times New Roman"/>
          <w:sz w:val="24"/>
          <w:szCs w:val="24"/>
        </w:rPr>
        <w:t xml:space="preserve">umožněn přístup </w:t>
      </w:r>
      <w:r w:rsidR="005739E8" w:rsidRPr="00B6534C">
        <w:rPr>
          <w:rFonts w:ascii="Times New Roman" w:hAnsi="Times New Roman" w:cs="Times New Roman"/>
          <w:sz w:val="24"/>
          <w:szCs w:val="24"/>
        </w:rPr>
        <w:t>k sérii operativních zákroků, při kterých jsou pohlavní orgány přeměněny tak, aby fyzické pohlaví odpovídalo vnitřní pohlavní identitě pacienta.</w:t>
      </w:r>
    </w:p>
    <w:p w14:paraId="36353EEC" w14:textId="104FBCA0" w:rsidR="00BA7D63" w:rsidRPr="00C73ACB" w:rsidRDefault="001B62A1" w:rsidP="00362782">
      <w:pPr>
        <w:pStyle w:val="Nadpis2"/>
        <w:spacing w:line="360" w:lineRule="auto"/>
        <w:ind w:firstLine="357"/>
        <w:jc w:val="both"/>
        <w:rPr>
          <w:rFonts w:ascii="Times New Roman" w:hAnsi="Times New Roman" w:cs="Times New Roman"/>
          <w:b/>
          <w:bCs/>
          <w:color w:val="auto"/>
          <w:sz w:val="28"/>
          <w:szCs w:val="28"/>
        </w:rPr>
      </w:pPr>
      <w:bookmarkStart w:id="11" w:name="_Toc162801686"/>
      <w:r>
        <w:rPr>
          <w:rFonts w:ascii="Times New Roman" w:hAnsi="Times New Roman" w:cs="Times New Roman"/>
          <w:b/>
          <w:bCs/>
          <w:color w:val="auto"/>
          <w:sz w:val="28"/>
          <w:szCs w:val="28"/>
        </w:rPr>
        <w:t>1.</w:t>
      </w:r>
      <w:r w:rsidR="00154785">
        <w:rPr>
          <w:rFonts w:ascii="Times New Roman" w:hAnsi="Times New Roman" w:cs="Times New Roman"/>
          <w:b/>
          <w:bCs/>
          <w:color w:val="auto"/>
          <w:sz w:val="28"/>
          <w:szCs w:val="28"/>
        </w:rPr>
        <w:t>3</w:t>
      </w:r>
      <w:r>
        <w:rPr>
          <w:rFonts w:ascii="Times New Roman" w:hAnsi="Times New Roman" w:cs="Times New Roman"/>
          <w:b/>
          <w:bCs/>
          <w:color w:val="auto"/>
          <w:sz w:val="28"/>
          <w:szCs w:val="28"/>
        </w:rPr>
        <w:t xml:space="preserve">. </w:t>
      </w:r>
      <w:r w:rsidR="00A40EFD" w:rsidRPr="00C73ACB">
        <w:rPr>
          <w:rFonts w:ascii="Times New Roman" w:hAnsi="Times New Roman" w:cs="Times New Roman"/>
          <w:b/>
          <w:bCs/>
          <w:color w:val="auto"/>
          <w:sz w:val="28"/>
          <w:szCs w:val="28"/>
        </w:rPr>
        <w:t>Závěr kapitoly</w:t>
      </w:r>
      <w:bookmarkEnd w:id="11"/>
    </w:p>
    <w:p w14:paraId="47667501" w14:textId="5C8F03DE" w:rsidR="004A4327" w:rsidRPr="00C73ACB" w:rsidRDefault="00BE28D6" w:rsidP="0036278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Výzkumn</w:t>
      </w:r>
      <w:r w:rsidR="002737C3">
        <w:rPr>
          <w:rFonts w:ascii="Times New Roman" w:hAnsi="Times New Roman" w:cs="Times New Roman"/>
          <w:sz w:val="24"/>
          <w:szCs w:val="24"/>
        </w:rPr>
        <w:t>é</w:t>
      </w:r>
      <w:r>
        <w:rPr>
          <w:rFonts w:ascii="Times New Roman" w:hAnsi="Times New Roman" w:cs="Times New Roman"/>
          <w:sz w:val="24"/>
          <w:szCs w:val="24"/>
        </w:rPr>
        <w:t xml:space="preserve"> otázk</w:t>
      </w:r>
      <w:r w:rsidR="007A3523">
        <w:rPr>
          <w:rFonts w:ascii="Times New Roman" w:hAnsi="Times New Roman" w:cs="Times New Roman"/>
          <w:sz w:val="24"/>
          <w:szCs w:val="24"/>
        </w:rPr>
        <w:t>y</w:t>
      </w:r>
      <w:r>
        <w:rPr>
          <w:rFonts w:ascii="Times New Roman" w:hAnsi="Times New Roman" w:cs="Times New Roman"/>
          <w:sz w:val="24"/>
          <w:szCs w:val="24"/>
        </w:rPr>
        <w:t>, na kter</w:t>
      </w:r>
      <w:r w:rsidR="00666F21">
        <w:rPr>
          <w:rFonts w:ascii="Times New Roman" w:hAnsi="Times New Roman" w:cs="Times New Roman"/>
          <w:sz w:val="24"/>
          <w:szCs w:val="24"/>
        </w:rPr>
        <w:t>é</w:t>
      </w:r>
      <w:r>
        <w:rPr>
          <w:rFonts w:ascii="Times New Roman" w:hAnsi="Times New Roman" w:cs="Times New Roman"/>
          <w:sz w:val="24"/>
          <w:szCs w:val="24"/>
        </w:rPr>
        <w:t xml:space="preserve"> jsem touto kapitolou odpovídal j</w:t>
      </w:r>
      <w:r w:rsidR="00666F21">
        <w:rPr>
          <w:rFonts w:ascii="Times New Roman" w:hAnsi="Times New Roman" w:cs="Times New Roman"/>
          <w:sz w:val="24"/>
          <w:szCs w:val="24"/>
        </w:rPr>
        <w:t>sou</w:t>
      </w:r>
      <w:r>
        <w:rPr>
          <w:rFonts w:ascii="Times New Roman" w:hAnsi="Times New Roman" w:cs="Times New Roman"/>
          <w:sz w:val="24"/>
          <w:szCs w:val="24"/>
        </w:rPr>
        <w:t xml:space="preserve">: </w:t>
      </w:r>
      <w:r w:rsidRPr="00772830">
        <w:rPr>
          <w:rFonts w:ascii="Times New Roman" w:hAnsi="Times New Roman" w:cs="Times New Roman"/>
          <w:sz w:val="24"/>
          <w:szCs w:val="24"/>
        </w:rPr>
        <w:t>„</w:t>
      </w:r>
      <w:r w:rsidR="00BD7B28" w:rsidRPr="00772830">
        <w:rPr>
          <w:rFonts w:ascii="Times New Roman" w:hAnsi="Times New Roman" w:cs="Times New Roman"/>
          <w:sz w:val="24"/>
          <w:szCs w:val="24"/>
        </w:rPr>
        <w:t>Jak</w:t>
      </w:r>
      <w:r w:rsidR="008F1E6C" w:rsidRPr="00772830">
        <w:rPr>
          <w:rFonts w:ascii="Times New Roman" w:hAnsi="Times New Roman" w:cs="Times New Roman"/>
          <w:sz w:val="24"/>
          <w:szCs w:val="24"/>
        </w:rPr>
        <w:t>ý</w:t>
      </w:r>
      <w:r w:rsidR="00BD7B28" w:rsidRPr="00772830">
        <w:rPr>
          <w:rFonts w:ascii="Times New Roman" w:hAnsi="Times New Roman" w:cs="Times New Roman"/>
          <w:sz w:val="24"/>
          <w:szCs w:val="24"/>
        </w:rPr>
        <w:t xml:space="preserve"> je </w:t>
      </w:r>
      <w:r w:rsidR="008F1E6C" w:rsidRPr="00772830">
        <w:rPr>
          <w:rFonts w:ascii="Times New Roman" w:hAnsi="Times New Roman" w:cs="Times New Roman"/>
          <w:sz w:val="24"/>
          <w:szCs w:val="24"/>
        </w:rPr>
        <w:t>význam</w:t>
      </w:r>
      <w:r w:rsidR="00BD7B28" w:rsidRPr="00772830">
        <w:rPr>
          <w:rFonts w:ascii="Times New Roman" w:hAnsi="Times New Roman" w:cs="Times New Roman"/>
          <w:sz w:val="24"/>
          <w:szCs w:val="24"/>
        </w:rPr>
        <w:t xml:space="preserve"> základních práv jednotlivce?“ a „Co je to transsexualita?“.</w:t>
      </w:r>
    </w:p>
    <w:p w14:paraId="69E24104" w14:textId="36A35907" w:rsidR="00B87954" w:rsidRDefault="00B87954" w:rsidP="00362782">
      <w:pPr>
        <w:spacing w:after="0" w:line="360" w:lineRule="auto"/>
        <w:ind w:firstLine="357"/>
        <w:jc w:val="both"/>
        <w:rPr>
          <w:rFonts w:ascii="Times New Roman" w:hAnsi="Times New Roman" w:cs="Times New Roman"/>
          <w:bCs/>
          <w:sz w:val="24"/>
          <w:szCs w:val="24"/>
        </w:rPr>
      </w:pPr>
      <w:r>
        <w:rPr>
          <w:rFonts w:ascii="Times New Roman" w:hAnsi="Times New Roman" w:cs="Times New Roman"/>
          <w:sz w:val="24"/>
          <w:szCs w:val="24"/>
        </w:rPr>
        <w:t>Co jsou základní práva?</w:t>
      </w:r>
      <w:r w:rsidR="00577375" w:rsidRPr="00C73ACB">
        <w:rPr>
          <w:rFonts w:ascii="Times New Roman" w:hAnsi="Times New Roman" w:cs="Times New Roman"/>
          <w:sz w:val="24"/>
          <w:szCs w:val="24"/>
        </w:rPr>
        <w:t xml:space="preserve"> </w:t>
      </w:r>
      <w:r w:rsidR="00000DB1" w:rsidRPr="00C73ACB">
        <w:rPr>
          <w:rFonts w:ascii="Times New Roman" w:hAnsi="Times New Roman" w:cs="Times New Roman"/>
          <w:sz w:val="24"/>
          <w:szCs w:val="24"/>
        </w:rPr>
        <w:t xml:space="preserve">Současnou právní doktrínou jsou základní práva vnímána jako </w:t>
      </w:r>
      <w:r w:rsidR="00236DBC" w:rsidRPr="00C73ACB">
        <w:rPr>
          <w:rFonts w:ascii="Times New Roman" w:hAnsi="Times New Roman" w:cs="Times New Roman"/>
          <w:sz w:val="24"/>
          <w:szCs w:val="24"/>
        </w:rPr>
        <w:t>zpozitivnění přirozených práv jednotlivce</w:t>
      </w:r>
      <w:r w:rsidR="006C566C">
        <w:rPr>
          <w:rFonts w:ascii="Times New Roman" w:hAnsi="Times New Roman" w:cs="Times New Roman"/>
          <w:sz w:val="24"/>
          <w:szCs w:val="24"/>
        </w:rPr>
        <w:t xml:space="preserve">. </w:t>
      </w:r>
      <w:r w:rsidR="00051733">
        <w:rPr>
          <w:rFonts w:ascii="Times New Roman" w:hAnsi="Times New Roman" w:cs="Times New Roman"/>
          <w:sz w:val="24"/>
          <w:szCs w:val="24"/>
        </w:rPr>
        <w:t>P</w:t>
      </w:r>
      <w:r w:rsidR="0008385E" w:rsidRPr="00C73ACB">
        <w:rPr>
          <w:rFonts w:ascii="Times New Roman" w:hAnsi="Times New Roman" w:cs="Times New Roman"/>
          <w:sz w:val="24"/>
          <w:szCs w:val="24"/>
        </w:rPr>
        <w:t xml:space="preserve">rávní řád </w:t>
      </w:r>
      <w:r w:rsidR="00051733">
        <w:rPr>
          <w:rFonts w:ascii="Times New Roman" w:hAnsi="Times New Roman" w:cs="Times New Roman"/>
          <w:sz w:val="24"/>
          <w:szCs w:val="24"/>
        </w:rPr>
        <w:t xml:space="preserve">je </w:t>
      </w:r>
      <w:r w:rsidR="0008385E" w:rsidRPr="00C73ACB">
        <w:rPr>
          <w:rFonts w:ascii="Times New Roman" w:hAnsi="Times New Roman" w:cs="Times New Roman"/>
          <w:sz w:val="24"/>
          <w:szCs w:val="24"/>
        </w:rPr>
        <w:t xml:space="preserve">pouze </w:t>
      </w:r>
      <w:r w:rsidR="00BD7B28">
        <w:rPr>
          <w:rFonts w:ascii="Times New Roman" w:hAnsi="Times New Roman" w:cs="Times New Roman"/>
          <w:sz w:val="24"/>
          <w:szCs w:val="24"/>
        </w:rPr>
        <w:t>deklaruje</w:t>
      </w:r>
      <w:r w:rsidR="00EC1751" w:rsidRPr="00C73ACB">
        <w:rPr>
          <w:rFonts w:ascii="Times New Roman" w:hAnsi="Times New Roman" w:cs="Times New Roman"/>
          <w:sz w:val="24"/>
          <w:szCs w:val="24"/>
        </w:rPr>
        <w:t xml:space="preserve"> a chrání. Základní práva </w:t>
      </w:r>
      <w:r w:rsidR="00702BCC" w:rsidRPr="00C73ACB">
        <w:rPr>
          <w:rFonts w:ascii="Times New Roman" w:hAnsi="Times New Roman" w:cs="Times New Roman"/>
          <w:sz w:val="24"/>
          <w:szCs w:val="24"/>
        </w:rPr>
        <w:t xml:space="preserve">jsou tedy </w:t>
      </w:r>
      <w:r w:rsidR="00702BCC" w:rsidRPr="00C73ACB">
        <w:rPr>
          <w:rFonts w:ascii="Times New Roman" w:hAnsi="Times New Roman" w:cs="Times New Roman"/>
          <w:bCs/>
          <w:sz w:val="24"/>
          <w:szCs w:val="24"/>
        </w:rPr>
        <w:t>soubor</w:t>
      </w:r>
      <w:r w:rsidR="004A4327" w:rsidRPr="00C73ACB">
        <w:rPr>
          <w:rFonts w:ascii="Times New Roman" w:hAnsi="Times New Roman" w:cs="Times New Roman"/>
          <w:bCs/>
          <w:sz w:val="24"/>
          <w:szCs w:val="24"/>
        </w:rPr>
        <w:t>em</w:t>
      </w:r>
      <w:r w:rsidR="00702BCC" w:rsidRPr="00C73ACB">
        <w:rPr>
          <w:rFonts w:ascii="Times New Roman" w:hAnsi="Times New Roman" w:cs="Times New Roman"/>
          <w:bCs/>
          <w:sz w:val="24"/>
          <w:szCs w:val="24"/>
        </w:rPr>
        <w:t xml:space="preserve"> právních norem, které mají univerzální platnost napříč právními kulturami</w:t>
      </w:r>
      <w:r w:rsidR="002B0E95" w:rsidRPr="00C73ACB">
        <w:rPr>
          <w:rFonts w:ascii="Times New Roman" w:hAnsi="Times New Roman" w:cs="Times New Roman"/>
          <w:bCs/>
          <w:sz w:val="24"/>
          <w:szCs w:val="24"/>
        </w:rPr>
        <w:t>.</w:t>
      </w:r>
    </w:p>
    <w:p w14:paraId="7E2FAF27" w14:textId="77777777" w:rsidR="00DE4B8E" w:rsidRDefault="00B87954" w:rsidP="00362782">
      <w:pPr>
        <w:spacing w:after="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Co je pohlaví?</w:t>
      </w:r>
      <w:r w:rsidR="00583D08" w:rsidRPr="00C73ACB">
        <w:rPr>
          <w:rFonts w:ascii="Times New Roman" w:hAnsi="Times New Roman" w:cs="Times New Roman"/>
          <w:bCs/>
          <w:sz w:val="24"/>
          <w:szCs w:val="24"/>
        </w:rPr>
        <w:t xml:space="preserve"> Pohlaví sestává </w:t>
      </w:r>
      <w:r w:rsidR="00C81D70" w:rsidRPr="00C73ACB">
        <w:rPr>
          <w:rFonts w:ascii="Times New Roman" w:hAnsi="Times New Roman" w:cs="Times New Roman"/>
          <w:bCs/>
          <w:sz w:val="24"/>
          <w:szCs w:val="24"/>
        </w:rPr>
        <w:t>minimálně ze dvou složek</w:t>
      </w:r>
      <w:r w:rsidR="00DE54A6" w:rsidRPr="00C73ACB">
        <w:rPr>
          <w:rFonts w:ascii="Times New Roman" w:hAnsi="Times New Roman" w:cs="Times New Roman"/>
          <w:bCs/>
          <w:sz w:val="24"/>
          <w:szCs w:val="24"/>
        </w:rPr>
        <w:t xml:space="preserve">, ze složky biologické </w:t>
      </w:r>
      <w:r w:rsidR="008F6381" w:rsidRPr="00C73ACB">
        <w:rPr>
          <w:rFonts w:ascii="Times New Roman" w:hAnsi="Times New Roman" w:cs="Times New Roman"/>
          <w:bCs/>
          <w:sz w:val="24"/>
          <w:szCs w:val="24"/>
        </w:rPr>
        <w:t>a psychické</w:t>
      </w:r>
      <w:r w:rsidR="00980E2C" w:rsidRPr="00C73ACB">
        <w:rPr>
          <w:rFonts w:ascii="Times New Roman" w:hAnsi="Times New Roman" w:cs="Times New Roman"/>
          <w:bCs/>
          <w:sz w:val="24"/>
          <w:szCs w:val="24"/>
        </w:rPr>
        <w:t>.</w:t>
      </w:r>
      <w:r w:rsidR="002D50E4" w:rsidRPr="00C73ACB">
        <w:rPr>
          <w:rFonts w:ascii="Times New Roman" w:hAnsi="Times New Roman" w:cs="Times New Roman"/>
          <w:bCs/>
          <w:sz w:val="24"/>
          <w:szCs w:val="24"/>
        </w:rPr>
        <w:t xml:space="preserve"> </w:t>
      </w:r>
      <w:r w:rsidR="00311252" w:rsidRPr="00C73ACB">
        <w:rPr>
          <w:rFonts w:ascii="Times New Roman" w:hAnsi="Times New Roman" w:cs="Times New Roman"/>
          <w:bCs/>
          <w:sz w:val="24"/>
          <w:szCs w:val="24"/>
        </w:rPr>
        <w:t>Nesoulad těchto slo</w:t>
      </w:r>
      <w:r w:rsidR="004A397C" w:rsidRPr="00C73ACB">
        <w:rPr>
          <w:rFonts w:ascii="Times New Roman" w:hAnsi="Times New Roman" w:cs="Times New Roman"/>
          <w:bCs/>
          <w:sz w:val="24"/>
          <w:szCs w:val="24"/>
        </w:rPr>
        <w:t>žek je označován jako porucha pohlavní identity</w:t>
      </w:r>
      <w:r w:rsidR="00DC5CDA" w:rsidRPr="00C73ACB">
        <w:rPr>
          <w:rFonts w:ascii="Times New Roman" w:hAnsi="Times New Roman" w:cs="Times New Roman"/>
          <w:bCs/>
          <w:sz w:val="24"/>
          <w:szCs w:val="24"/>
        </w:rPr>
        <w:t xml:space="preserve">. </w:t>
      </w:r>
    </w:p>
    <w:p w14:paraId="5DEA5015" w14:textId="76C05A2B" w:rsidR="000369D6" w:rsidRDefault="00DE4B8E" w:rsidP="00362782">
      <w:pPr>
        <w:spacing w:after="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lastRenderedPageBreak/>
        <w:t>Kdo jsou trans osoby?</w:t>
      </w:r>
      <w:r w:rsidR="00F103A3" w:rsidRPr="00C73ACB">
        <w:rPr>
          <w:rFonts w:ascii="Times New Roman" w:hAnsi="Times New Roman" w:cs="Times New Roman"/>
          <w:bCs/>
          <w:sz w:val="24"/>
          <w:szCs w:val="24"/>
        </w:rPr>
        <w:t xml:space="preserve"> </w:t>
      </w:r>
      <w:r w:rsidR="0039340B">
        <w:rPr>
          <w:rFonts w:ascii="Times New Roman" w:hAnsi="Times New Roman" w:cs="Times New Roman"/>
          <w:bCs/>
          <w:sz w:val="24"/>
          <w:szCs w:val="24"/>
        </w:rPr>
        <w:t>Tímto s</w:t>
      </w:r>
      <w:r w:rsidR="00F103A3" w:rsidRPr="00C73ACB">
        <w:rPr>
          <w:rFonts w:ascii="Times New Roman" w:hAnsi="Times New Roman" w:cs="Times New Roman"/>
          <w:bCs/>
          <w:sz w:val="24"/>
          <w:szCs w:val="24"/>
        </w:rPr>
        <w:t>ouhrnn</w:t>
      </w:r>
      <w:r w:rsidR="00B70249" w:rsidRPr="00C73ACB">
        <w:rPr>
          <w:rFonts w:ascii="Times New Roman" w:hAnsi="Times New Roman" w:cs="Times New Roman"/>
          <w:bCs/>
          <w:sz w:val="24"/>
          <w:szCs w:val="24"/>
        </w:rPr>
        <w:t>ým</w:t>
      </w:r>
      <w:r w:rsidR="00F103A3" w:rsidRPr="00C73ACB">
        <w:rPr>
          <w:rFonts w:ascii="Times New Roman" w:hAnsi="Times New Roman" w:cs="Times New Roman"/>
          <w:bCs/>
          <w:sz w:val="24"/>
          <w:szCs w:val="24"/>
        </w:rPr>
        <w:t xml:space="preserve"> označení</w:t>
      </w:r>
      <w:r w:rsidR="00B70249" w:rsidRPr="00C73ACB">
        <w:rPr>
          <w:rFonts w:ascii="Times New Roman" w:hAnsi="Times New Roman" w:cs="Times New Roman"/>
          <w:bCs/>
          <w:sz w:val="24"/>
          <w:szCs w:val="24"/>
        </w:rPr>
        <w:t>m</w:t>
      </w:r>
      <w:r w:rsidR="00F103A3" w:rsidRPr="00C73ACB">
        <w:rPr>
          <w:rFonts w:ascii="Times New Roman" w:hAnsi="Times New Roman" w:cs="Times New Roman"/>
          <w:bCs/>
          <w:sz w:val="24"/>
          <w:szCs w:val="24"/>
        </w:rPr>
        <w:t xml:space="preserve"> se </w:t>
      </w:r>
      <w:r w:rsidR="00B70249" w:rsidRPr="00C73ACB">
        <w:rPr>
          <w:rFonts w:ascii="Times New Roman" w:hAnsi="Times New Roman" w:cs="Times New Roman"/>
          <w:bCs/>
          <w:sz w:val="24"/>
          <w:szCs w:val="24"/>
        </w:rPr>
        <w:t xml:space="preserve">označují jedinci, kteří pociťují </w:t>
      </w:r>
      <w:r w:rsidR="00096D87" w:rsidRPr="00C73ACB">
        <w:rPr>
          <w:rFonts w:ascii="Times New Roman" w:hAnsi="Times New Roman" w:cs="Times New Roman"/>
          <w:bCs/>
          <w:sz w:val="24"/>
          <w:szCs w:val="24"/>
        </w:rPr>
        <w:t>určitou nesoulad psychického a biologického pohlaví</w:t>
      </w:r>
      <w:r w:rsidR="00A1472F" w:rsidRPr="00C73ACB">
        <w:rPr>
          <w:rFonts w:ascii="Times New Roman" w:hAnsi="Times New Roman" w:cs="Times New Roman"/>
          <w:bCs/>
          <w:sz w:val="24"/>
          <w:szCs w:val="24"/>
        </w:rPr>
        <w:t>.</w:t>
      </w:r>
      <w:r w:rsidR="00877D07" w:rsidRPr="00C73ACB">
        <w:rPr>
          <w:rFonts w:ascii="Times New Roman" w:hAnsi="Times New Roman" w:cs="Times New Roman"/>
          <w:bCs/>
          <w:sz w:val="24"/>
          <w:szCs w:val="24"/>
        </w:rPr>
        <w:t xml:space="preserve"> </w:t>
      </w:r>
    </w:p>
    <w:p w14:paraId="31B74799" w14:textId="319678D7" w:rsidR="00785797" w:rsidRPr="0060411C" w:rsidRDefault="00877D07" w:rsidP="00362782">
      <w:pPr>
        <w:spacing w:after="0" w:line="360" w:lineRule="auto"/>
        <w:ind w:firstLine="357"/>
        <w:jc w:val="both"/>
        <w:rPr>
          <w:rFonts w:ascii="Times New Roman" w:hAnsi="Times New Roman" w:cs="Times New Roman"/>
          <w:bCs/>
          <w:sz w:val="24"/>
          <w:szCs w:val="24"/>
        </w:rPr>
      </w:pPr>
      <w:r w:rsidRPr="00C73ACB">
        <w:rPr>
          <w:rFonts w:ascii="Times New Roman" w:hAnsi="Times New Roman" w:cs="Times New Roman"/>
          <w:bCs/>
          <w:sz w:val="24"/>
          <w:szCs w:val="24"/>
        </w:rPr>
        <w:t xml:space="preserve">V poslední části jsem </w:t>
      </w:r>
      <w:r w:rsidR="00D21ED8" w:rsidRPr="00C73ACB">
        <w:rPr>
          <w:rFonts w:ascii="Times New Roman" w:hAnsi="Times New Roman" w:cs="Times New Roman"/>
          <w:bCs/>
          <w:sz w:val="24"/>
          <w:szCs w:val="24"/>
        </w:rPr>
        <w:t>nastínil celý proces</w:t>
      </w:r>
      <w:r w:rsidR="00C35EDB" w:rsidRPr="00C73ACB">
        <w:rPr>
          <w:rFonts w:ascii="Times New Roman" w:hAnsi="Times New Roman" w:cs="Times New Roman"/>
          <w:bCs/>
          <w:sz w:val="24"/>
          <w:szCs w:val="24"/>
        </w:rPr>
        <w:t xml:space="preserve"> změny pohlaví</w:t>
      </w:r>
      <w:r w:rsidR="00D449E0" w:rsidRPr="00C73ACB">
        <w:rPr>
          <w:rFonts w:ascii="Times New Roman" w:hAnsi="Times New Roman" w:cs="Times New Roman"/>
          <w:bCs/>
          <w:sz w:val="24"/>
          <w:szCs w:val="24"/>
        </w:rPr>
        <w:t xml:space="preserve"> směřující k</w:t>
      </w:r>
      <w:r w:rsidR="00D21ED8" w:rsidRPr="00C73ACB">
        <w:rPr>
          <w:rFonts w:ascii="Times New Roman" w:hAnsi="Times New Roman" w:cs="Times New Roman"/>
          <w:bCs/>
          <w:sz w:val="24"/>
          <w:szCs w:val="24"/>
        </w:rPr>
        <w:t xml:space="preserve"> </w:t>
      </w:r>
      <w:r w:rsidR="00AB60C4" w:rsidRPr="00C73ACB">
        <w:rPr>
          <w:rFonts w:ascii="Times New Roman" w:hAnsi="Times New Roman" w:cs="Times New Roman"/>
          <w:bCs/>
          <w:sz w:val="24"/>
          <w:szCs w:val="24"/>
        </w:rPr>
        <w:t>chirurgické tranzic</w:t>
      </w:r>
      <w:r w:rsidR="00D449E0" w:rsidRPr="00C73ACB">
        <w:rPr>
          <w:rFonts w:ascii="Times New Roman" w:hAnsi="Times New Roman" w:cs="Times New Roman"/>
          <w:bCs/>
          <w:sz w:val="24"/>
          <w:szCs w:val="24"/>
        </w:rPr>
        <w:t>i</w:t>
      </w:r>
      <w:r w:rsidR="00AB60C4" w:rsidRPr="00C73ACB">
        <w:rPr>
          <w:rFonts w:ascii="Times New Roman" w:hAnsi="Times New Roman" w:cs="Times New Roman"/>
          <w:bCs/>
          <w:sz w:val="24"/>
          <w:szCs w:val="24"/>
        </w:rPr>
        <w:t xml:space="preserve"> transsexuálních osob</w:t>
      </w:r>
      <w:r w:rsidR="00D449E0" w:rsidRPr="00C73ACB">
        <w:rPr>
          <w:rFonts w:ascii="Times New Roman" w:hAnsi="Times New Roman" w:cs="Times New Roman"/>
          <w:bCs/>
          <w:sz w:val="24"/>
          <w:szCs w:val="24"/>
        </w:rPr>
        <w:t>. Doposud jsem se primárně věnoval samotné</w:t>
      </w:r>
      <w:r w:rsidR="00CE25A6">
        <w:rPr>
          <w:rFonts w:ascii="Times New Roman" w:hAnsi="Times New Roman" w:cs="Times New Roman"/>
          <w:bCs/>
          <w:sz w:val="24"/>
          <w:szCs w:val="24"/>
        </w:rPr>
        <w:t>mu</w:t>
      </w:r>
      <w:r w:rsidR="00D449E0" w:rsidRPr="00C73ACB">
        <w:rPr>
          <w:rFonts w:ascii="Times New Roman" w:hAnsi="Times New Roman" w:cs="Times New Roman"/>
          <w:bCs/>
          <w:sz w:val="24"/>
          <w:szCs w:val="24"/>
        </w:rPr>
        <w:t xml:space="preserve"> </w:t>
      </w:r>
      <w:r w:rsidR="00960959" w:rsidRPr="00C73ACB">
        <w:rPr>
          <w:rFonts w:ascii="Times New Roman" w:hAnsi="Times New Roman" w:cs="Times New Roman"/>
          <w:bCs/>
          <w:sz w:val="24"/>
          <w:szCs w:val="24"/>
        </w:rPr>
        <w:t>fyzické</w:t>
      </w:r>
      <w:r w:rsidR="00CE25A6">
        <w:rPr>
          <w:rFonts w:ascii="Times New Roman" w:hAnsi="Times New Roman" w:cs="Times New Roman"/>
          <w:bCs/>
          <w:sz w:val="24"/>
          <w:szCs w:val="24"/>
        </w:rPr>
        <w:t>mu</w:t>
      </w:r>
      <w:r w:rsidR="00960959" w:rsidRPr="00C73ACB">
        <w:rPr>
          <w:rFonts w:ascii="Times New Roman" w:hAnsi="Times New Roman" w:cs="Times New Roman"/>
          <w:bCs/>
          <w:sz w:val="24"/>
          <w:szCs w:val="24"/>
        </w:rPr>
        <w:t xml:space="preserve"> procesu přeměny pohlaví</w:t>
      </w:r>
      <w:r w:rsidR="00CE25A6">
        <w:rPr>
          <w:rFonts w:ascii="Times New Roman" w:hAnsi="Times New Roman" w:cs="Times New Roman"/>
          <w:bCs/>
          <w:sz w:val="24"/>
          <w:szCs w:val="24"/>
        </w:rPr>
        <w:t>. Nyní se zaměřím</w:t>
      </w:r>
      <w:r w:rsidR="00C07EDC">
        <w:rPr>
          <w:rFonts w:ascii="Times New Roman" w:hAnsi="Times New Roman" w:cs="Times New Roman"/>
          <w:bCs/>
          <w:sz w:val="24"/>
          <w:szCs w:val="24"/>
        </w:rPr>
        <w:t xml:space="preserve"> na</w:t>
      </w:r>
      <w:r w:rsidR="00960959" w:rsidRPr="00C73ACB">
        <w:rPr>
          <w:rFonts w:ascii="Times New Roman" w:hAnsi="Times New Roman" w:cs="Times New Roman"/>
          <w:bCs/>
          <w:sz w:val="24"/>
          <w:szCs w:val="24"/>
        </w:rPr>
        <w:t xml:space="preserve"> </w:t>
      </w:r>
      <w:r w:rsidR="00317842" w:rsidRPr="00C73ACB">
        <w:rPr>
          <w:rFonts w:ascii="Times New Roman" w:hAnsi="Times New Roman" w:cs="Times New Roman"/>
          <w:bCs/>
          <w:sz w:val="24"/>
          <w:szCs w:val="24"/>
        </w:rPr>
        <w:t>právní důsledky s tím spojené</w:t>
      </w:r>
      <w:r w:rsidR="00C07EDC">
        <w:rPr>
          <w:rFonts w:ascii="Times New Roman" w:hAnsi="Times New Roman" w:cs="Times New Roman"/>
          <w:bCs/>
          <w:sz w:val="24"/>
          <w:szCs w:val="24"/>
        </w:rPr>
        <w:t>.</w:t>
      </w:r>
      <w:r w:rsidR="009D0272">
        <w:rPr>
          <w:rFonts w:ascii="Times New Roman" w:hAnsi="Times New Roman" w:cs="Times New Roman"/>
          <w:bCs/>
          <w:sz w:val="24"/>
          <w:szCs w:val="24"/>
        </w:rPr>
        <w:br w:type="page"/>
      </w:r>
    </w:p>
    <w:p w14:paraId="7736B596" w14:textId="68EC4365" w:rsidR="0050719E" w:rsidRPr="0050719E" w:rsidRDefault="00894A78" w:rsidP="000A45F1">
      <w:pPr>
        <w:pStyle w:val="Nadpis1"/>
        <w:spacing w:before="0" w:line="360" w:lineRule="auto"/>
        <w:ind w:firstLine="357"/>
        <w:jc w:val="both"/>
        <w:rPr>
          <w:rFonts w:ascii="Times New Roman" w:hAnsi="Times New Roman" w:cs="Times New Roman"/>
          <w:b/>
          <w:bCs/>
          <w:color w:val="auto"/>
        </w:rPr>
      </w:pPr>
      <w:bookmarkStart w:id="12" w:name="_Toc162801687"/>
      <w:r w:rsidRPr="002A04A8">
        <w:rPr>
          <w:rFonts w:ascii="Times New Roman" w:hAnsi="Times New Roman" w:cs="Times New Roman"/>
          <w:b/>
          <w:bCs/>
          <w:color w:val="auto"/>
        </w:rPr>
        <w:lastRenderedPageBreak/>
        <w:t xml:space="preserve">2. </w:t>
      </w:r>
      <w:r w:rsidR="00000B2A">
        <w:rPr>
          <w:rFonts w:ascii="Times New Roman" w:hAnsi="Times New Roman" w:cs="Times New Roman"/>
          <w:b/>
          <w:bCs/>
          <w:color w:val="auto"/>
        </w:rPr>
        <w:t>Právní rámec institutu</w:t>
      </w:r>
      <w:r w:rsidR="00000B2A" w:rsidRPr="002A04A8">
        <w:rPr>
          <w:rFonts w:ascii="Times New Roman" w:hAnsi="Times New Roman" w:cs="Times New Roman"/>
          <w:b/>
          <w:bCs/>
          <w:color w:val="auto"/>
        </w:rPr>
        <w:t xml:space="preserve"> změny pohlaví</w:t>
      </w:r>
      <w:bookmarkEnd w:id="12"/>
    </w:p>
    <w:p w14:paraId="517566DF" w14:textId="14EFE5AE" w:rsidR="0050719E" w:rsidRDefault="00A61769" w:rsidP="000A45F1">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Základní otá</w:t>
      </w:r>
      <w:r w:rsidR="00AA454C">
        <w:rPr>
          <w:rFonts w:ascii="Times New Roman" w:hAnsi="Times New Roman" w:cs="Times New Roman"/>
          <w:sz w:val="24"/>
          <w:szCs w:val="24"/>
        </w:rPr>
        <w:t>zk</w:t>
      </w:r>
      <w:r w:rsidR="0088221C">
        <w:rPr>
          <w:rFonts w:ascii="Times New Roman" w:hAnsi="Times New Roman" w:cs="Times New Roman"/>
          <w:sz w:val="24"/>
          <w:szCs w:val="24"/>
        </w:rPr>
        <w:t>ou</w:t>
      </w:r>
      <w:r w:rsidR="00AA454C">
        <w:rPr>
          <w:rFonts w:ascii="Times New Roman" w:hAnsi="Times New Roman" w:cs="Times New Roman"/>
          <w:sz w:val="24"/>
          <w:szCs w:val="24"/>
        </w:rPr>
        <w:t>, na kter</w:t>
      </w:r>
      <w:r w:rsidR="0088221C">
        <w:rPr>
          <w:rFonts w:ascii="Times New Roman" w:hAnsi="Times New Roman" w:cs="Times New Roman"/>
          <w:sz w:val="24"/>
          <w:szCs w:val="24"/>
        </w:rPr>
        <w:t>ou</w:t>
      </w:r>
      <w:r w:rsidR="00AA454C">
        <w:rPr>
          <w:rFonts w:ascii="Times New Roman" w:hAnsi="Times New Roman" w:cs="Times New Roman"/>
          <w:sz w:val="24"/>
          <w:szCs w:val="24"/>
        </w:rPr>
        <w:t xml:space="preserve"> se snažím touto </w:t>
      </w:r>
      <w:r w:rsidR="00E4590B">
        <w:rPr>
          <w:rFonts w:ascii="Times New Roman" w:hAnsi="Times New Roman" w:cs="Times New Roman"/>
          <w:sz w:val="24"/>
          <w:szCs w:val="24"/>
        </w:rPr>
        <w:t>částí odpovědět j</w:t>
      </w:r>
      <w:r w:rsidR="006D2341">
        <w:rPr>
          <w:rFonts w:ascii="Times New Roman" w:hAnsi="Times New Roman" w:cs="Times New Roman"/>
          <w:sz w:val="24"/>
          <w:szCs w:val="24"/>
        </w:rPr>
        <w:t>e</w:t>
      </w:r>
      <w:r w:rsidR="00E4590B">
        <w:rPr>
          <w:rFonts w:ascii="Times New Roman" w:hAnsi="Times New Roman" w:cs="Times New Roman"/>
          <w:sz w:val="24"/>
          <w:szCs w:val="24"/>
        </w:rPr>
        <w:t xml:space="preserve">: </w:t>
      </w:r>
      <w:bookmarkStart w:id="13" w:name="_Hlk155565957"/>
      <w:r w:rsidR="006155A8" w:rsidRPr="006155A8">
        <w:rPr>
          <w:rFonts w:ascii="Times New Roman" w:hAnsi="Times New Roman" w:cs="Times New Roman"/>
          <w:i/>
          <w:iCs/>
          <w:sz w:val="24"/>
          <w:szCs w:val="24"/>
        </w:rPr>
        <w:t>„</w:t>
      </w:r>
      <w:r w:rsidR="00E4590B" w:rsidRPr="00EB3AD8">
        <w:rPr>
          <w:rFonts w:ascii="Times New Roman" w:hAnsi="Times New Roman" w:cs="Times New Roman"/>
          <w:sz w:val="24"/>
          <w:szCs w:val="24"/>
        </w:rPr>
        <w:t>Jak</w:t>
      </w:r>
      <w:r w:rsidR="00EB48C7" w:rsidRPr="00EB3AD8">
        <w:rPr>
          <w:rFonts w:ascii="Times New Roman" w:hAnsi="Times New Roman" w:cs="Times New Roman"/>
          <w:sz w:val="24"/>
          <w:szCs w:val="24"/>
        </w:rPr>
        <w:t xml:space="preserve"> je v současnosti </w:t>
      </w:r>
      <w:r w:rsidR="00AE2EDB" w:rsidRPr="00EB3AD8">
        <w:rPr>
          <w:rFonts w:ascii="Times New Roman" w:hAnsi="Times New Roman" w:cs="Times New Roman"/>
          <w:sz w:val="24"/>
          <w:szCs w:val="24"/>
        </w:rPr>
        <w:t>upraven institut změny pohlaví v </w:t>
      </w:r>
      <w:r w:rsidR="00124A5B">
        <w:rPr>
          <w:rFonts w:ascii="Times New Roman" w:hAnsi="Times New Roman" w:cs="Times New Roman"/>
          <w:sz w:val="24"/>
          <w:szCs w:val="24"/>
        </w:rPr>
        <w:t>ČR</w:t>
      </w:r>
      <w:r w:rsidR="00AE2EDB" w:rsidRPr="00EB3AD8">
        <w:rPr>
          <w:rFonts w:ascii="Times New Roman" w:hAnsi="Times New Roman" w:cs="Times New Roman"/>
          <w:sz w:val="24"/>
          <w:szCs w:val="24"/>
        </w:rPr>
        <w:t>?</w:t>
      </w:r>
      <w:r w:rsidR="006155A8" w:rsidRPr="006155A8">
        <w:rPr>
          <w:rFonts w:ascii="Times New Roman" w:hAnsi="Times New Roman" w:cs="Times New Roman"/>
          <w:i/>
          <w:iCs/>
          <w:sz w:val="24"/>
          <w:szCs w:val="24"/>
        </w:rPr>
        <w:t>“</w:t>
      </w:r>
    </w:p>
    <w:bookmarkEnd w:id="13"/>
    <w:p w14:paraId="58AAB75A" w14:textId="25F4F452" w:rsidR="00AB4032" w:rsidRPr="002A04A8" w:rsidRDefault="00EE16D6" w:rsidP="000A45F1">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V</w:t>
      </w:r>
      <w:r w:rsidR="00DB02F9" w:rsidRPr="002A04A8">
        <w:rPr>
          <w:rFonts w:ascii="Times New Roman" w:hAnsi="Times New Roman" w:cs="Times New Roman"/>
          <w:sz w:val="24"/>
          <w:szCs w:val="24"/>
        </w:rPr>
        <w:t> okamžiku operativní změny pohlaví dochází k ukončení lé</w:t>
      </w:r>
      <w:r w:rsidR="006155A8">
        <w:rPr>
          <w:rFonts w:ascii="Times New Roman" w:hAnsi="Times New Roman" w:cs="Times New Roman"/>
          <w:sz w:val="24"/>
          <w:szCs w:val="24"/>
        </w:rPr>
        <w:t>kařské procedury</w:t>
      </w:r>
      <w:r w:rsidR="00DB02F9" w:rsidRPr="002A04A8">
        <w:rPr>
          <w:rFonts w:ascii="Times New Roman" w:hAnsi="Times New Roman" w:cs="Times New Roman"/>
          <w:sz w:val="24"/>
          <w:szCs w:val="24"/>
        </w:rPr>
        <w:t xml:space="preserve">, ale samotný proces </w:t>
      </w:r>
      <w:r w:rsidR="006155A8">
        <w:rPr>
          <w:rFonts w:ascii="Times New Roman" w:hAnsi="Times New Roman" w:cs="Times New Roman"/>
          <w:sz w:val="24"/>
          <w:szCs w:val="24"/>
        </w:rPr>
        <w:t xml:space="preserve">právní </w:t>
      </w:r>
      <w:r w:rsidR="00DB02F9" w:rsidRPr="002A04A8">
        <w:rPr>
          <w:rFonts w:ascii="Times New Roman" w:hAnsi="Times New Roman" w:cs="Times New Roman"/>
          <w:sz w:val="24"/>
          <w:szCs w:val="24"/>
        </w:rPr>
        <w:t>přeměny pohlaví ještě ukončen není. K dokončení procesu přeměny pohlaví dochází až v okamžiku změny úřední identity</w:t>
      </w:r>
      <w:r w:rsidR="006C566C">
        <w:rPr>
          <w:rFonts w:ascii="Times New Roman" w:hAnsi="Times New Roman" w:cs="Times New Roman"/>
          <w:sz w:val="24"/>
          <w:szCs w:val="24"/>
        </w:rPr>
        <w:t>.</w:t>
      </w:r>
      <w:r w:rsidR="00B327A4" w:rsidRPr="002A04A8">
        <w:rPr>
          <w:rStyle w:val="Znakapoznpodarou"/>
          <w:rFonts w:ascii="Times New Roman" w:hAnsi="Times New Roman" w:cs="Times New Roman"/>
          <w:sz w:val="24"/>
          <w:szCs w:val="24"/>
        </w:rPr>
        <w:footnoteReference w:id="41"/>
      </w:r>
    </w:p>
    <w:p w14:paraId="639CEB5D" w14:textId="7C53A00A" w:rsidR="00D448C9" w:rsidRPr="002A04A8" w:rsidRDefault="00AB4032" w:rsidP="008B642A">
      <w:pPr>
        <w:spacing w:line="360" w:lineRule="auto"/>
        <w:ind w:firstLine="357"/>
        <w:jc w:val="both"/>
        <w:rPr>
          <w:rFonts w:ascii="Times New Roman" w:hAnsi="Times New Roman" w:cs="Times New Roman"/>
          <w:sz w:val="24"/>
          <w:szCs w:val="24"/>
        </w:rPr>
      </w:pPr>
      <w:r w:rsidRPr="002A04A8">
        <w:rPr>
          <w:rFonts w:ascii="Times New Roman" w:hAnsi="Times New Roman" w:cs="Times New Roman"/>
          <w:sz w:val="24"/>
          <w:szCs w:val="24"/>
        </w:rPr>
        <w:t xml:space="preserve">Tato změna sebou nese změnu křestního jména </w:t>
      </w:r>
      <w:r w:rsidR="00474D7F" w:rsidRPr="002A04A8">
        <w:rPr>
          <w:rFonts w:ascii="Times New Roman" w:hAnsi="Times New Roman" w:cs="Times New Roman"/>
          <w:sz w:val="24"/>
          <w:szCs w:val="24"/>
        </w:rPr>
        <w:t xml:space="preserve">a </w:t>
      </w:r>
      <w:r w:rsidRPr="002A04A8">
        <w:rPr>
          <w:rFonts w:ascii="Times New Roman" w:hAnsi="Times New Roman" w:cs="Times New Roman"/>
          <w:sz w:val="24"/>
          <w:szCs w:val="24"/>
        </w:rPr>
        <w:t>příjmení na tvar mužský nebo ženský</w:t>
      </w:r>
      <w:r w:rsidR="006C566C">
        <w:rPr>
          <w:rFonts w:ascii="Times New Roman" w:hAnsi="Times New Roman" w:cs="Times New Roman"/>
          <w:sz w:val="24"/>
          <w:szCs w:val="24"/>
        </w:rPr>
        <w:t xml:space="preserve">. </w:t>
      </w:r>
      <w:r w:rsidR="00474D7F" w:rsidRPr="002A04A8">
        <w:rPr>
          <w:rFonts w:ascii="Times New Roman" w:hAnsi="Times New Roman" w:cs="Times New Roman"/>
          <w:sz w:val="24"/>
          <w:szCs w:val="24"/>
        </w:rPr>
        <w:t>Z</w:t>
      </w:r>
      <w:r w:rsidRPr="002A04A8">
        <w:rPr>
          <w:rFonts w:ascii="Times New Roman" w:hAnsi="Times New Roman" w:cs="Times New Roman"/>
          <w:sz w:val="24"/>
          <w:szCs w:val="24"/>
        </w:rPr>
        <w:t xml:space="preserve">ároveň dochází ke změně všech dokladů a listin se zpětnou platností </w:t>
      </w:r>
      <w:r w:rsidRPr="002A04A8">
        <w:rPr>
          <w:rFonts w:ascii="Times New Roman" w:hAnsi="Times New Roman" w:cs="Times New Roman"/>
          <w:i/>
          <w:iCs/>
          <w:sz w:val="24"/>
          <w:szCs w:val="24"/>
        </w:rPr>
        <w:t>ex tunc</w:t>
      </w:r>
      <w:r w:rsidRPr="002A04A8">
        <w:rPr>
          <w:rFonts w:ascii="Times New Roman" w:hAnsi="Times New Roman" w:cs="Times New Roman"/>
          <w:sz w:val="24"/>
          <w:szCs w:val="24"/>
        </w:rPr>
        <w:t>.</w:t>
      </w:r>
      <w:r w:rsidR="00B42CBA" w:rsidRPr="002A04A8">
        <w:rPr>
          <w:rFonts w:ascii="Times New Roman" w:hAnsi="Times New Roman" w:cs="Times New Roman"/>
          <w:sz w:val="24"/>
          <w:szCs w:val="24"/>
        </w:rPr>
        <w:t xml:space="preserve"> </w:t>
      </w:r>
      <w:r w:rsidR="00EB6FA8">
        <w:rPr>
          <w:rFonts w:ascii="Times New Roman" w:hAnsi="Times New Roman" w:cs="Times New Roman"/>
          <w:sz w:val="24"/>
          <w:szCs w:val="24"/>
        </w:rPr>
        <w:t>U</w:t>
      </w:r>
      <w:r w:rsidR="00B42CBA" w:rsidRPr="002A04A8">
        <w:rPr>
          <w:rFonts w:ascii="Times New Roman" w:hAnsi="Times New Roman" w:cs="Times New Roman"/>
          <w:sz w:val="24"/>
          <w:szCs w:val="24"/>
        </w:rPr>
        <w:t>končení</w:t>
      </w:r>
      <w:r w:rsidR="00C871C2" w:rsidRPr="002A04A8">
        <w:rPr>
          <w:rFonts w:ascii="Times New Roman" w:hAnsi="Times New Roman" w:cs="Times New Roman"/>
          <w:sz w:val="24"/>
          <w:szCs w:val="24"/>
        </w:rPr>
        <w:t>m</w:t>
      </w:r>
      <w:r w:rsidR="00B42CBA" w:rsidRPr="002A04A8">
        <w:rPr>
          <w:rFonts w:ascii="Times New Roman" w:hAnsi="Times New Roman" w:cs="Times New Roman"/>
          <w:sz w:val="24"/>
          <w:szCs w:val="24"/>
        </w:rPr>
        <w:t xml:space="preserve"> procesu </w:t>
      </w:r>
      <w:r w:rsidR="007B7D59" w:rsidRPr="002A04A8">
        <w:rPr>
          <w:rFonts w:ascii="Times New Roman" w:hAnsi="Times New Roman" w:cs="Times New Roman"/>
          <w:sz w:val="24"/>
          <w:szCs w:val="24"/>
        </w:rPr>
        <w:t>operativní změ</w:t>
      </w:r>
      <w:r w:rsidR="00A27E2D" w:rsidRPr="002A04A8">
        <w:rPr>
          <w:rFonts w:ascii="Times New Roman" w:hAnsi="Times New Roman" w:cs="Times New Roman"/>
          <w:sz w:val="24"/>
          <w:szCs w:val="24"/>
        </w:rPr>
        <w:t>ny</w:t>
      </w:r>
      <w:r w:rsidR="007B7D59" w:rsidRPr="002A04A8">
        <w:rPr>
          <w:rFonts w:ascii="Times New Roman" w:hAnsi="Times New Roman" w:cs="Times New Roman"/>
          <w:sz w:val="24"/>
          <w:szCs w:val="24"/>
        </w:rPr>
        <w:t xml:space="preserve"> pohlaví dochází k právní fikci</w:t>
      </w:r>
      <w:r w:rsidR="00A27E2D" w:rsidRPr="002A04A8">
        <w:rPr>
          <w:rFonts w:ascii="Times New Roman" w:hAnsi="Times New Roman" w:cs="Times New Roman"/>
          <w:sz w:val="24"/>
          <w:szCs w:val="24"/>
        </w:rPr>
        <w:t xml:space="preserve"> a osoba se stává příslušníkem</w:t>
      </w:r>
      <w:r w:rsidR="007B7D59" w:rsidRPr="002A04A8">
        <w:rPr>
          <w:rFonts w:ascii="Times New Roman" w:hAnsi="Times New Roman" w:cs="Times New Roman"/>
          <w:sz w:val="24"/>
          <w:szCs w:val="24"/>
        </w:rPr>
        <w:t xml:space="preserve"> </w:t>
      </w:r>
      <w:r w:rsidR="00A27E2D" w:rsidRPr="002A04A8">
        <w:rPr>
          <w:rFonts w:ascii="Times New Roman" w:hAnsi="Times New Roman" w:cs="Times New Roman"/>
          <w:sz w:val="24"/>
          <w:szCs w:val="24"/>
        </w:rPr>
        <w:t>změněného</w:t>
      </w:r>
      <w:r w:rsidR="007B7D59" w:rsidRPr="002A04A8">
        <w:rPr>
          <w:rFonts w:ascii="Times New Roman" w:hAnsi="Times New Roman" w:cs="Times New Roman"/>
          <w:sz w:val="24"/>
          <w:szCs w:val="24"/>
        </w:rPr>
        <w:t xml:space="preserve"> pohlaví od narození</w:t>
      </w:r>
      <w:r w:rsidR="00A27E2D" w:rsidRPr="002A04A8">
        <w:rPr>
          <w:rFonts w:ascii="Times New Roman" w:hAnsi="Times New Roman" w:cs="Times New Roman"/>
          <w:sz w:val="24"/>
          <w:szCs w:val="24"/>
        </w:rPr>
        <w:t xml:space="preserve"> </w:t>
      </w:r>
      <w:r w:rsidR="007B7D59" w:rsidRPr="002A04A8">
        <w:rPr>
          <w:rFonts w:ascii="Times New Roman" w:hAnsi="Times New Roman" w:cs="Times New Roman"/>
          <w:sz w:val="24"/>
          <w:szCs w:val="24"/>
        </w:rPr>
        <w:t>se všemi právy a povinnostmi včetně možnosti uzavření manželství, osvojení apod.</w:t>
      </w:r>
      <w:r w:rsidR="00A27E2D" w:rsidRPr="002A04A8">
        <w:rPr>
          <w:rFonts w:ascii="Times New Roman" w:hAnsi="Times New Roman" w:cs="Times New Roman"/>
          <w:sz w:val="24"/>
          <w:szCs w:val="24"/>
        </w:rPr>
        <w:t xml:space="preserve"> Tato fikce má </w:t>
      </w:r>
      <w:r w:rsidR="007B7D59" w:rsidRPr="002A04A8">
        <w:rPr>
          <w:rFonts w:ascii="Times New Roman" w:hAnsi="Times New Roman" w:cs="Times New Roman"/>
          <w:sz w:val="24"/>
          <w:szCs w:val="24"/>
        </w:rPr>
        <w:t>jedinou výjimk</w:t>
      </w:r>
      <w:r w:rsidR="00A27E2D" w:rsidRPr="002A04A8">
        <w:rPr>
          <w:rFonts w:ascii="Times New Roman" w:hAnsi="Times New Roman" w:cs="Times New Roman"/>
          <w:sz w:val="24"/>
          <w:szCs w:val="24"/>
        </w:rPr>
        <w:t>u</w:t>
      </w:r>
      <w:r w:rsidR="007B7D59" w:rsidRPr="002A04A8">
        <w:rPr>
          <w:rFonts w:ascii="Times New Roman" w:hAnsi="Times New Roman" w:cs="Times New Roman"/>
          <w:sz w:val="24"/>
          <w:szCs w:val="24"/>
        </w:rPr>
        <w:t xml:space="preserve"> a tou je plození dětí. Zákonodárce totiž stanovuje</w:t>
      </w:r>
      <w:r w:rsidR="002E094D" w:rsidRPr="002A04A8">
        <w:rPr>
          <w:rFonts w:ascii="Times New Roman" w:hAnsi="Times New Roman" w:cs="Times New Roman"/>
          <w:sz w:val="24"/>
          <w:szCs w:val="24"/>
        </w:rPr>
        <w:t xml:space="preserve">, jako jednu ze </w:t>
      </w:r>
      <w:r w:rsidR="007B7D59" w:rsidRPr="002A04A8">
        <w:rPr>
          <w:rFonts w:ascii="Times New Roman" w:hAnsi="Times New Roman" w:cs="Times New Roman"/>
          <w:sz w:val="24"/>
          <w:szCs w:val="24"/>
        </w:rPr>
        <w:t>zákonn</w:t>
      </w:r>
      <w:r w:rsidR="002E094D" w:rsidRPr="002A04A8">
        <w:rPr>
          <w:rFonts w:ascii="Times New Roman" w:hAnsi="Times New Roman" w:cs="Times New Roman"/>
          <w:sz w:val="24"/>
          <w:szCs w:val="24"/>
        </w:rPr>
        <w:t>ých</w:t>
      </w:r>
      <w:r w:rsidR="007B7D59" w:rsidRPr="002A04A8">
        <w:rPr>
          <w:rFonts w:ascii="Times New Roman" w:hAnsi="Times New Roman" w:cs="Times New Roman"/>
          <w:sz w:val="24"/>
          <w:szCs w:val="24"/>
        </w:rPr>
        <w:t xml:space="preserve"> podmín</w:t>
      </w:r>
      <w:r w:rsidR="002E094D" w:rsidRPr="002A04A8">
        <w:rPr>
          <w:rFonts w:ascii="Times New Roman" w:hAnsi="Times New Roman" w:cs="Times New Roman"/>
          <w:sz w:val="24"/>
          <w:szCs w:val="24"/>
        </w:rPr>
        <w:t>ek</w:t>
      </w:r>
      <w:r w:rsidR="007B7D59" w:rsidRPr="002A04A8">
        <w:rPr>
          <w:rFonts w:ascii="Times New Roman" w:hAnsi="Times New Roman" w:cs="Times New Roman"/>
          <w:sz w:val="24"/>
          <w:szCs w:val="24"/>
        </w:rPr>
        <w:t>,</w:t>
      </w:r>
      <w:r w:rsidR="002E094D" w:rsidRPr="002A04A8">
        <w:rPr>
          <w:rFonts w:ascii="Times New Roman" w:hAnsi="Times New Roman" w:cs="Times New Roman"/>
          <w:sz w:val="24"/>
          <w:szCs w:val="24"/>
        </w:rPr>
        <w:t xml:space="preserve"> povinnou sterilizaci osoby</w:t>
      </w:r>
      <w:r w:rsidR="007B7D59" w:rsidRPr="002A04A8">
        <w:rPr>
          <w:rFonts w:ascii="Times New Roman" w:hAnsi="Times New Roman" w:cs="Times New Roman"/>
          <w:sz w:val="24"/>
          <w:szCs w:val="24"/>
        </w:rPr>
        <w:t xml:space="preserve">. </w:t>
      </w:r>
    </w:p>
    <w:p w14:paraId="2181E853" w14:textId="63930595" w:rsidR="00894A78" w:rsidRPr="002A04A8" w:rsidRDefault="009B2399" w:rsidP="000A45F1">
      <w:pPr>
        <w:pStyle w:val="Nadpis2"/>
        <w:spacing w:line="360" w:lineRule="auto"/>
        <w:ind w:firstLine="357"/>
        <w:jc w:val="both"/>
        <w:rPr>
          <w:rFonts w:ascii="Times New Roman" w:hAnsi="Times New Roman" w:cs="Times New Roman"/>
          <w:b/>
          <w:bCs/>
          <w:color w:val="auto"/>
          <w:sz w:val="28"/>
          <w:szCs w:val="28"/>
        </w:rPr>
      </w:pPr>
      <w:bookmarkStart w:id="14" w:name="_Toc162801688"/>
      <w:r w:rsidRPr="002A04A8">
        <w:rPr>
          <w:rFonts w:ascii="Times New Roman" w:hAnsi="Times New Roman" w:cs="Times New Roman"/>
          <w:b/>
          <w:bCs/>
          <w:color w:val="auto"/>
          <w:sz w:val="28"/>
          <w:szCs w:val="28"/>
        </w:rPr>
        <w:t xml:space="preserve">2.1. </w:t>
      </w:r>
      <w:r w:rsidR="00762C1C" w:rsidRPr="002A04A8">
        <w:rPr>
          <w:rFonts w:ascii="Times New Roman" w:hAnsi="Times New Roman" w:cs="Times New Roman"/>
          <w:b/>
          <w:bCs/>
          <w:color w:val="auto"/>
          <w:sz w:val="28"/>
          <w:szCs w:val="28"/>
        </w:rPr>
        <w:t xml:space="preserve">Právní zakotvení institutu změny pohlaví v právním řádu </w:t>
      </w:r>
      <w:r w:rsidR="00124A5B">
        <w:rPr>
          <w:rFonts w:ascii="Times New Roman" w:hAnsi="Times New Roman" w:cs="Times New Roman"/>
          <w:b/>
          <w:bCs/>
          <w:color w:val="auto"/>
          <w:sz w:val="28"/>
          <w:szCs w:val="28"/>
        </w:rPr>
        <w:t>ČR</w:t>
      </w:r>
      <w:bookmarkEnd w:id="14"/>
    </w:p>
    <w:p w14:paraId="2D117C6D" w14:textId="05824385" w:rsidR="00E623F0" w:rsidRPr="002A04A8" w:rsidRDefault="009B2399" w:rsidP="000A45F1">
      <w:pPr>
        <w:pStyle w:val="Nadpis3"/>
        <w:spacing w:line="360" w:lineRule="auto"/>
        <w:ind w:firstLine="357"/>
        <w:jc w:val="both"/>
        <w:rPr>
          <w:rFonts w:ascii="Times New Roman" w:hAnsi="Times New Roman" w:cs="Times New Roman"/>
          <w:b/>
          <w:bCs/>
          <w:color w:val="auto"/>
        </w:rPr>
      </w:pPr>
      <w:bookmarkStart w:id="15" w:name="_Toc162801689"/>
      <w:r w:rsidRPr="002A04A8">
        <w:rPr>
          <w:rFonts w:ascii="Times New Roman" w:hAnsi="Times New Roman" w:cs="Times New Roman"/>
          <w:b/>
          <w:bCs/>
          <w:color w:val="auto"/>
        </w:rPr>
        <w:t xml:space="preserve">2.1.1. </w:t>
      </w:r>
      <w:r w:rsidR="00E623F0" w:rsidRPr="002A04A8">
        <w:rPr>
          <w:rFonts w:ascii="Times New Roman" w:hAnsi="Times New Roman" w:cs="Times New Roman"/>
          <w:b/>
          <w:bCs/>
          <w:color w:val="auto"/>
        </w:rPr>
        <w:t>Historický vývoj</w:t>
      </w:r>
      <w:bookmarkEnd w:id="15"/>
    </w:p>
    <w:p w14:paraId="6A003056" w14:textId="62351CCA" w:rsidR="006B1D24" w:rsidRPr="002A04A8" w:rsidRDefault="006B1D24" w:rsidP="000A45F1">
      <w:pPr>
        <w:spacing w:after="0" w:line="360" w:lineRule="auto"/>
        <w:ind w:firstLine="357"/>
        <w:jc w:val="both"/>
        <w:rPr>
          <w:rFonts w:ascii="Times New Roman" w:hAnsi="Times New Roman" w:cs="Times New Roman"/>
          <w:sz w:val="24"/>
          <w:szCs w:val="24"/>
        </w:rPr>
      </w:pPr>
      <w:r w:rsidRPr="002A04A8">
        <w:rPr>
          <w:rFonts w:ascii="Times New Roman" w:hAnsi="Times New Roman" w:cs="Times New Roman"/>
          <w:sz w:val="24"/>
          <w:szCs w:val="24"/>
        </w:rPr>
        <w:t xml:space="preserve">První zmínku týkající se transsexuality lze </w:t>
      </w:r>
      <w:r w:rsidR="00C5012A" w:rsidRPr="00147921">
        <w:rPr>
          <w:rFonts w:ascii="Times New Roman" w:hAnsi="Times New Roman" w:cs="Times New Roman"/>
          <w:sz w:val="24"/>
          <w:szCs w:val="24"/>
        </w:rPr>
        <w:t xml:space="preserve">nalézt po sametové revoluci s platností zákona </w:t>
      </w:r>
      <w:r w:rsidRPr="00147921">
        <w:rPr>
          <w:rFonts w:ascii="Times New Roman" w:hAnsi="Times New Roman" w:cs="Times New Roman"/>
          <w:sz w:val="24"/>
          <w:szCs w:val="24"/>
        </w:rPr>
        <w:t>č. 548/1991 Sb., zákon, kter</w:t>
      </w:r>
      <w:r w:rsidR="00135866" w:rsidRPr="00147921">
        <w:rPr>
          <w:rFonts w:ascii="Times New Roman" w:hAnsi="Times New Roman" w:cs="Times New Roman"/>
          <w:sz w:val="24"/>
          <w:szCs w:val="24"/>
        </w:rPr>
        <w:t>ý</w:t>
      </w:r>
      <w:r w:rsidRPr="00147921">
        <w:rPr>
          <w:rFonts w:ascii="Times New Roman" w:hAnsi="Times New Roman" w:cs="Times New Roman"/>
          <w:sz w:val="24"/>
          <w:szCs w:val="24"/>
        </w:rPr>
        <w:t>m se mění a doplňuje zákon č. 20/1966 Sb., o péči o zdraví lidu</w:t>
      </w:r>
      <w:r w:rsidR="009536E5" w:rsidRPr="00147921">
        <w:rPr>
          <w:rFonts w:ascii="Times New Roman" w:hAnsi="Times New Roman" w:cs="Times New Roman"/>
          <w:sz w:val="24"/>
          <w:szCs w:val="24"/>
        </w:rPr>
        <w:t xml:space="preserve">. </w:t>
      </w:r>
      <w:r w:rsidRPr="00147921">
        <w:rPr>
          <w:rFonts w:ascii="Times New Roman" w:hAnsi="Times New Roman" w:cs="Times New Roman"/>
          <w:sz w:val="24"/>
          <w:szCs w:val="24"/>
        </w:rPr>
        <w:t>T</w:t>
      </w:r>
      <w:r w:rsidR="00C5012A" w:rsidRPr="00147921">
        <w:rPr>
          <w:rFonts w:ascii="Times New Roman" w:hAnsi="Times New Roman" w:cs="Times New Roman"/>
          <w:sz w:val="24"/>
          <w:szCs w:val="24"/>
        </w:rPr>
        <w:t xml:space="preserve">ento předpis značně změnil a doplnil původní socialistickou právní </w:t>
      </w:r>
      <w:r w:rsidRPr="00147921">
        <w:rPr>
          <w:rFonts w:ascii="Times New Roman" w:hAnsi="Times New Roman" w:cs="Times New Roman"/>
          <w:sz w:val="24"/>
          <w:szCs w:val="24"/>
        </w:rPr>
        <w:t>tak, aby více odpovídal</w:t>
      </w:r>
      <w:r w:rsidR="00367D3E" w:rsidRPr="00147921">
        <w:rPr>
          <w:rFonts w:ascii="Times New Roman" w:hAnsi="Times New Roman" w:cs="Times New Roman"/>
          <w:sz w:val="24"/>
          <w:szCs w:val="24"/>
        </w:rPr>
        <w:t>a</w:t>
      </w:r>
      <w:r w:rsidRPr="00147921">
        <w:rPr>
          <w:rFonts w:ascii="Times New Roman" w:hAnsi="Times New Roman" w:cs="Times New Roman"/>
          <w:sz w:val="24"/>
          <w:szCs w:val="24"/>
        </w:rPr>
        <w:t xml:space="preserve"> postsocialistické </w:t>
      </w:r>
      <w:r w:rsidR="00367D3E" w:rsidRPr="00147921">
        <w:rPr>
          <w:rFonts w:ascii="Times New Roman" w:hAnsi="Times New Roman" w:cs="Times New Roman"/>
          <w:sz w:val="24"/>
          <w:szCs w:val="24"/>
        </w:rPr>
        <w:t>koncepci</w:t>
      </w:r>
      <w:r w:rsidRPr="00147921">
        <w:rPr>
          <w:rFonts w:ascii="Times New Roman" w:hAnsi="Times New Roman" w:cs="Times New Roman"/>
          <w:sz w:val="24"/>
          <w:szCs w:val="24"/>
        </w:rPr>
        <w:t xml:space="preserve"> právní úprav</w:t>
      </w:r>
      <w:r w:rsidR="00367D3E" w:rsidRPr="00147921">
        <w:rPr>
          <w:rFonts w:ascii="Times New Roman" w:hAnsi="Times New Roman" w:cs="Times New Roman"/>
          <w:sz w:val="24"/>
          <w:szCs w:val="24"/>
        </w:rPr>
        <w:t>y</w:t>
      </w:r>
      <w:r w:rsidRPr="00147921">
        <w:rPr>
          <w:rFonts w:ascii="Times New Roman" w:hAnsi="Times New Roman" w:cs="Times New Roman"/>
          <w:sz w:val="24"/>
          <w:szCs w:val="24"/>
        </w:rPr>
        <w:t xml:space="preserve">. </w:t>
      </w:r>
      <w:r w:rsidR="00367D3E" w:rsidRPr="00147921">
        <w:rPr>
          <w:rFonts w:ascii="Times New Roman" w:hAnsi="Times New Roman" w:cs="Times New Roman"/>
          <w:sz w:val="24"/>
          <w:szCs w:val="24"/>
        </w:rPr>
        <w:t xml:space="preserve">Bylo přidáno </w:t>
      </w:r>
      <w:r w:rsidRPr="00147921">
        <w:rPr>
          <w:rFonts w:ascii="Times New Roman" w:hAnsi="Times New Roman" w:cs="Times New Roman"/>
          <w:sz w:val="24"/>
          <w:szCs w:val="24"/>
        </w:rPr>
        <w:t>ustanovení § 27a</w:t>
      </w:r>
      <w:r w:rsidR="00367D3E" w:rsidRPr="00147921">
        <w:rPr>
          <w:rFonts w:ascii="Times New Roman" w:hAnsi="Times New Roman" w:cs="Times New Roman"/>
          <w:sz w:val="24"/>
          <w:szCs w:val="24"/>
        </w:rPr>
        <w:t>, které se přímo zmiňuje transsexualitu.</w:t>
      </w:r>
      <w:r w:rsidR="0090644D" w:rsidRPr="00147921">
        <w:rPr>
          <w:rStyle w:val="Znakapoznpodarou"/>
          <w:rFonts w:ascii="Times New Roman" w:hAnsi="Times New Roman" w:cs="Times New Roman"/>
          <w:sz w:val="24"/>
          <w:szCs w:val="24"/>
        </w:rPr>
        <w:footnoteReference w:id="42"/>
      </w:r>
    </w:p>
    <w:p w14:paraId="00218500" w14:textId="2F2F8C0E" w:rsidR="00D448C9" w:rsidRPr="002A04A8" w:rsidRDefault="006B1D24" w:rsidP="000A45F1">
      <w:pPr>
        <w:spacing w:after="0" w:line="360" w:lineRule="auto"/>
        <w:ind w:firstLine="357"/>
        <w:jc w:val="both"/>
        <w:rPr>
          <w:rFonts w:ascii="Times New Roman" w:hAnsi="Times New Roman" w:cs="Times New Roman"/>
          <w:i/>
          <w:iCs/>
          <w:sz w:val="24"/>
          <w:szCs w:val="24"/>
        </w:rPr>
      </w:pPr>
      <w:r w:rsidRPr="002A04A8">
        <w:rPr>
          <w:rFonts w:ascii="Times New Roman" w:hAnsi="Times New Roman" w:cs="Times New Roman"/>
          <w:i/>
          <w:iCs/>
          <w:sz w:val="24"/>
          <w:szCs w:val="24"/>
        </w:rPr>
        <w:t>„zákroky u transsexuálů se provádějí pouze na žádost osoby, u níž mají být provedeny, a po schválení odbornou komisí</w:t>
      </w:r>
      <w:r w:rsidR="00AD370C">
        <w:rPr>
          <w:rFonts w:ascii="Times New Roman" w:hAnsi="Times New Roman" w:cs="Times New Roman"/>
          <w:i/>
          <w:iCs/>
          <w:sz w:val="24"/>
          <w:szCs w:val="24"/>
        </w:rPr>
        <w:t>…</w:t>
      </w:r>
      <w:r w:rsidRPr="002A04A8">
        <w:rPr>
          <w:rFonts w:ascii="Times New Roman" w:hAnsi="Times New Roman" w:cs="Times New Roman"/>
          <w:i/>
          <w:iCs/>
          <w:sz w:val="24"/>
          <w:szCs w:val="24"/>
        </w:rPr>
        <w:t>“</w:t>
      </w:r>
      <w:r w:rsidRPr="002A04A8">
        <w:rPr>
          <w:rStyle w:val="Znakapoznpodarou"/>
          <w:rFonts w:ascii="Times New Roman" w:hAnsi="Times New Roman" w:cs="Times New Roman"/>
          <w:i/>
          <w:iCs/>
          <w:sz w:val="24"/>
          <w:szCs w:val="24"/>
        </w:rPr>
        <w:footnoteReference w:id="43"/>
      </w:r>
      <w:r w:rsidR="0090644D">
        <w:rPr>
          <w:rStyle w:val="Znakapoznpodarou"/>
          <w:rFonts w:ascii="Times New Roman" w:hAnsi="Times New Roman" w:cs="Times New Roman"/>
          <w:i/>
          <w:iCs/>
          <w:sz w:val="24"/>
          <w:szCs w:val="24"/>
        </w:rPr>
        <w:footnoteReference w:id="44"/>
      </w:r>
    </w:p>
    <w:p w14:paraId="4B12EB4D" w14:textId="09B1EA57" w:rsidR="006B1D24" w:rsidRPr="002A04A8" w:rsidRDefault="002F64B0" w:rsidP="000A45F1">
      <w:pPr>
        <w:spacing w:after="0" w:line="360" w:lineRule="auto"/>
        <w:ind w:firstLine="357"/>
        <w:jc w:val="both"/>
        <w:rPr>
          <w:rFonts w:ascii="Times New Roman" w:hAnsi="Times New Roman" w:cs="Times New Roman"/>
          <w:sz w:val="24"/>
          <w:szCs w:val="24"/>
        </w:rPr>
      </w:pPr>
      <w:r w:rsidRPr="002A04A8">
        <w:rPr>
          <w:rFonts w:ascii="Times New Roman" w:hAnsi="Times New Roman" w:cs="Times New Roman"/>
          <w:sz w:val="24"/>
          <w:szCs w:val="24"/>
        </w:rPr>
        <w:t>Toto přidané ustanovení poprvé přímo přiznává existenci transsexuálů</w:t>
      </w:r>
      <w:r w:rsidR="00487072" w:rsidRPr="002A04A8">
        <w:rPr>
          <w:rFonts w:ascii="Times New Roman" w:hAnsi="Times New Roman" w:cs="Times New Roman"/>
          <w:sz w:val="24"/>
          <w:szCs w:val="24"/>
        </w:rPr>
        <w:t>.</w:t>
      </w:r>
      <w:r w:rsidRPr="002A04A8">
        <w:rPr>
          <w:rFonts w:ascii="Times New Roman" w:hAnsi="Times New Roman" w:cs="Times New Roman"/>
          <w:sz w:val="24"/>
          <w:szCs w:val="24"/>
        </w:rPr>
        <w:t xml:space="preserve"> Tato strohá úprava přestala rychle dostačovat</w:t>
      </w:r>
      <w:r w:rsidR="005C1C14" w:rsidRPr="002A04A8">
        <w:rPr>
          <w:rFonts w:ascii="Times New Roman" w:hAnsi="Times New Roman" w:cs="Times New Roman"/>
          <w:sz w:val="24"/>
          <w:szCs w:val="24"/>
        </w:rPr>
        <w:t>,</w:t>
      </w:r>
      <w:r w:rsidRPr="002A04A8">
        <w:rPr>
          <w:rFonts w:ascii="Times New Roman" w:hAnsi="Times New Roman" w:cs="Times New Roman"/>
          <w:sz w:val="24"/>
          <w:szCs w:val="24"/>
        </w:rPr>
        <w:t xml:space="preserve"> </w:t>
      </w:r>
      <w:r w:rsidR="005C1C14" w:rsidRPr="002A04A8">
        <w:rPr>
          <w:rFonts w:ascii="Times New Roman" w:hAnsi="Times New Roman" w:cs="Times New Roman"/>
          <w:sz w:val="24"/>
          <w:szCs w:val="24"/>
        </w:rPr>
        <w:t>a proto</w:t>
      </w:r>
      <w:r w:rsidRPr="002A04A8">
        <w:rPr>
          <w:rFonts w:ascii="Times New Roman" w:hAnsi="Times New Roman" w:cs="Times New Roman"/>
          <w:sz w:val="24"/>
          <w:szCs w:val="24"/>
        </w:rPr>
        <w:t xml:space="preserve"> bylo nutné, aby zákonodárce přijal úpravu, která bude </w:t>
      </w:r>
      <w:r w:rsidR="00990007" w:rsidRPr="002A04A8">
        <w:rPr>
          <w:rFonts w:ascii="Times New Roman" w:hAnsi="Times New Roman" w:cs="Times New Roman"/>
          <w:sz w:val="24"/>
          <w:szCs w:val="24"/>
        </w:rPr>
        <w:t>obstojněji reflektovat</w:t>
      </w:r>
      <w:r w:rsidRPr="002A04A8">
        <w:rPr>
          <w:rFonts w:ascii="Times New Roman" w:hAnsi="Times New Roman" w:cs="Times New Roman"/>
          <w:sz w:val="24"/>
          <w:szCs w:val="24"/>
        </w:rPr>
        <w:t xml:space="preserve"> společenskou situaci.</w:t>
      </w:r>
    </w:p>
    <w:p w14:paraId="11EE33EE" w14:textId="5B508131" w:rsidR="00C71046" w:rsidRPr="002A04A8" w:rsidRDefault="00E65AEE" w:rsidP="00C20B2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K tomu došlo </w:t>
      </w:r>
      <w:r w:rsidR="007D1F07">
        <w:rPr>
          <w:rFonts w:ascii="Times New Roman" w:hAnsi="Times New Roman" w:cs="Times New Roman"/>
          <w:sz w:val="24"/>
          <w:szCs w:val="24"/>
        </w:rPr>
        <w:t>přijetí</w:t>
      </w:r>
      <w:r>
        <w:rPr>
          <w:rFonts w:ascii="Times New Roman" w:hAnsi="Times New Roman" w:cs="Times New Roman"/>
          <w:sz w:val="24"/>
          <w:szCs w:val="24"/>
        </w:rPr>
        <w:t>m</w:t>
      </w:r>
      <w:r w:rsidR="007D1F07">
        <w:rPr>
          <w:rFonts w:ascii="Times New Roman" w:hAnsi="Times New Roman" w:cs="Times New Roman"/>
          <w:sz w:val="24"/>
          <w:szCs w:val="24"/>
        </w:rPr>
        <w:t xml:space="preserve"> </w:t>
      </w:r>
      <w:r w:rsidR="00C71046" w:rsidRPr="002A04A8">
        <w:rPr>
          <w:rFonts w:ascii="Times New Roman" w:hAnsi="Times New Roman" w:cs="Times New Roman"/>
          <w:sz w:val="24"/>
          <w:szCs w:val="24"/>
        </w:rPr>
        <w:t>zákona č. 372/2011 Sb., o zdravotních službách a podmínkách jejich poskytování, kdy byl současně přijat také zákon č. 373/2011 Sb., o specifických zdravotních službách</w:t>
      </w:r>
      <w:r>
        <w:rPr>
          <w:rFonts w:ascii="Times New Roman" w:hAnsi="Times New Roman" w:cs="Times New Roman"/>
          <w:sz w:val="24"/>
          <w:szCs w:val="24"/>
        </w:rPr>
        <w:t xml:space="preserve">. </w:t>
      </w:r>
      <w:r w:rsidR="00C71046" w:rsidRPr="002A04A8">
        <w:rPr>
          <w:rFonts w:ascii="Times New Roman" w:hAnsi="Times New Roman" w:cs="Times New Roman"/>
          <w:sz w:val="24"/>
          <w:szCs w:val="24"/>
        </w:rPr>
        <w:t xml:space="preserve">Tato nová právní úprava, která zároveň nahrazovala předchozí </w:t>
      </w:r>
      <w:r w:rsidR="00E047CE" w:rsidRPr="002A04A8">
        <w:rPr>
          <w:rFonts w:ascii="Times New Roman" w:hAnsi="Times New Roman" w:cs="Times New Roman"/>
          <w:sz w:val="24"/>
          <w:szCs w:val="24"/>
        </w:rPr>
        <w:t>zastaralý</w:t>
      </w:r>
      <w:r w:rsidR="00C71046" w:rsidRPr="002A04A8">
        <w:rPr>
          <w:rFonts w:ascii="Times New Roman" w:hAnsi="Times New Roman" w:cs="Times New Roman"/>
          <w:sz w:val="24"/>
          <w:szCs w:val="24"/>
        </w:rPr>
        <w:t xml:space="preserve"> </w:t>
      </w:r>
      <w:r w:rsidR="00F1283B" w:rsidRPr="002A04A8">
        <w:rPr>
          <w:rFonts w:ascii="Times New Roman" w:hAnsi="Times New Roman" w:cs="Times New Roman"/>
          <w:sz w:val="24"/>
          <w:szCs w:val="24"/>
        </w:rPr>
        <w:t>ZPL, již obsahovala ucelený právní r</w:t>
      </w:r>
      <w:r w:rsidR="00A11F9F">
        <w:rPr>
          <w:rFonts w:ascii="Times New Roman" w:hAnsi="Times New Roman" w:cs="Times New Roman"/>
          <w:sz w:val="24"/>
          <w:szCs w:val="24"/>
        </w:rPr>
        <w:t xml:space="preserve">ámec procesu změny pohlaví. </w:t>
      </w:r>
      <w:r w:rsidR="00F1283B" w:rsidRPr="002A04A8">
        <w:rPr>
          <w:rFonts w:ascii="Times New Roman" w:hAnsi="Times New Roman" w:cs="Times New Roman"/>
          <w:sz w:val="24"/>
          <w:szCs w:val="24"/>
        </w:rPr>
        <w:t>Ustanovení § 21 odst. 1 ZS</w:t>
      </w:r>
      <w:r w:rsidR="00C548C1">
        <w:rPr>
          <w:rFonts w:ascii="Times New Roman" w:hAnsi="Times New Roman" w:cs="Times New Roman"/>
          <w:sz w:val="24"/>
          <w:szCs w:val="24"/>
        </w:rPr>
        <w:t>Z</w:t>
      </w:r>
      <w:r w:rsidR="00F1283B" w:rsidRPr="002A04A8">
        <w:rPr>
          <w:rFonts w:ascii="Times New Roman" w:hAnsi="Times New Roman" w:cs="Times New Roman"/>
          <w:sz w:val="24"/>
          <w:szCs w:val="24"/>
        </w:rPr>
        <w:t>S vymezuje:</w:t>
      </w:r>
    </w:p>
    <w:p w14:paraId="6CCE2E71" w14:textId="67FA26CE" w:rsidR="00F1283B" w:rsidRPr="002A04A8" w:rsidRDefault="00F1283B" w:rsidP="00C20B27">
      <w:pPr>
        <w:spacing w:after="0" w:line="360" w:lineRule="auto"/>
        <w:ind w:firstLine="357"/>
        <w:jc w:val="both"/>
        <w:rPr>
          <w:rFonts w:ascii="Times New Roman" w:hAnsi="Times New Roman" w:cs="Times New Roman"/>
          <w:i/>
          <w:iCs/>
          <w:sz w:val="24"/>
          <w:szCs w:val="24"/>
        </w:rPr>
      </w:pPr>
      <w:r w:rsidRPr="002A04A8">
        <w:rPr>
          <w:rFonts w:ascii="Times New Roman" w:hAnsi="Times New Roman" w:cs="Times New Roman"/>
          <w:i/>
          <w:iCs/>
          <w:sz w:val="24"/>
          <w:szCs w:val="24"/>
        </w:rPr>
        <w:lastRenderedPageBreak/>
        <w:t>„Změnou pohlaví transsexuálních pacientů se pro účely tohoto zákona rozumí provedení zdravotních výkonů, jejichž účelem je provedení změny pohlaví chirurgickým zákrokem při součas</w:t>
      </w:r>
      <w:r w:rsidR="008B5430" w:rsidRPr="002A04A8">
        <w:rPr>
          <w:rFonts w:ascii="Times New Roman" w:hAnsi="Times New Roman" w:cs="Times New Roman"/>
          <w:i/>
          <w:iCs/>
          <w:sz w:val="24"/>
          <w:szCs w:val="24"/>
        </w:rPr>
        <w:t>ném znemožnění reprodukční funkce. Transsexuálním pacientem se rozumí osoba, u níž je trvalý nesoulad mezi psychickým a tělesným</w:t>
      </w:r>
      <w:r w:rsidR="002612E7">
        <w:rPr>
          <w:rFonts w:ascii="Times New Roman" w:hAnsi="Times New Roman" w:cs="Times New Roman"/>
          <w:i/>
          <w:iCs/>
          <w:sz w:val="24"/>
          <w:szCs w:val="24"/>
        </w:rPr>
        <w:t>…</w:t>
      </w:r>
      <w:r w:rsidR="008B5430" w:rsidRPr="002A04A8">
        <w:rPr>
          <w:rFonts w:ascii="Times New Roman" w:hAnsi="Times New Roman" w:cs="Times New Roman"/>
          <w:i/>
          <w:iCs/>
          <w:sz w:val="24"/>
          <w:szCs w:val="24"/>
        </w:rPr>
        <w:t>“</w:t>
      </w:r>
      <w:r w:rsidR="0060162D" w:rsidRPr="002A04A8">
        <w:rPr>
          <w:rStyle w:val="Znakapoznpodarou"/>
          <w:rFonts w:ascii="Times New Roman" w:hAnsi="Times New Roman" w:cs="Times New Roman"/>
          <w:i/>
          <w:iCs/>
          <w:sz w:val="24"/>
          <w:szCs w:val="24"/>
        </w:rPr>
        <w:footnoteReference w:id="45"/>
      </w:r>
    </w:p>
    <w:p w14:paraId="32F0D355" w14:textId="6DC3B5B4" w:rsidR="002E4B7A" w:rsidRPr="00147921" w:rsidRDefault="003C1201" w:rsidP="0070015B">
      <w:pPr>
        <w:spacing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V návaznosti na přijetí </w:t>
      </w:r>
      <w:r w:rsidR="00415387" w:rsidRPr="00147921">
        <w:rPr>
          <w:rFonts w:ascii="Times New Roman" w:hAnsi="Times New Roman" w:cs="Times New Roman"/>
          <w:sz w:val="24"/>
          <w:szCs w:val="24"/>
        </w:rPr>
        <w:t>této úpravy bylo jen otázkou času, kdy dojde ke kodifikaci</w:t>
      </w:r>
      <w:r w:rsidRPr="00147921">
        <w:rPr>
          <w:rFonts w:ascii="Times New Roman" w:hAnsi="Times New Roman" w:cs="Times New Roman"/>
          <w:sz w:val="24"/>
          <w:szCs w:val="24"/>
        </w:rPr>
        <w:t xml:space="preserve"> </w:t>
      </w:r>
      <w:r w:rsidR="00415387" w:rsidRPr="00147921">
        <w:rPr>
          <w:rFonts w:ascii="Times New Roman" w:hAnsi="Times New Roman" w:cs="Times New Roman"/>
          <w:sz w:val="24"/>
          <w:szCs w:val="24"/>
        </w:rPr>
        <w:t xml:space="preserve">i na úrovni </w:t>
      </w:r>
      <w:r w:rsidRPr="00147921">
        <w:rPr>
          <w:rFonts w:ascii="Times New Roman" w:hAnsi="Times New Roman" w:cs="Times New Roman"/>
          <w:sz w:val="24"/>
          <w:szCs w:val="24"/>
        </w:rPr>
        <w:t xml:space="preserve">soukromého práva. </w:t>
      </w:r>
      <w:r w:rsidR="009165AD" w:rsidRPr="00147921">
        <w:rPr>
          <w:rFonts w:ascii="Times New Roman" w:hAnsi="Times New Roman" w:cs="Times New Roman"/>
          <w:sz w:val="24"/>
          <w:szCs w:val="24"/>
        </w:rPr>
        <w:t>To se stalo</w:t>
      </w:r>
      <w:r w:rsidRPr="00147921">
        <w:rPr>
          <w:rFonts w:ascii="Times New Roman" w:hAnsi="Times New Roman" w:cs="Times New Roman"/>
          <w:sz w:val="24"/>
          <w:szCs w:val="24"/>
        </w:rPr>
        <w:t xml:space="preserve"> s příchodem </w:t>
      </w:r>
      <w:r w:rsidR="009165AD" w:rsidRPr="00147921">
        <w:rPr>
          <w:rFonts w:ascii="Times New Roman" w:hAnsi="Times New Roman" w:cs="Times New Roman"/>
          <w:sz w:val="24"/>
          <w:szCs w:val="24"/>
        </w:rPr>
        <w:t>OZ</w:t>
      </w:r>
      <w:r w:rsidRPr="00147921">
        <w:rPr>
          <w:rFonts w:ascii="Times New Roman" w:hAnsi="Times New Roman" w:cs="Times New Roman"/>
          <w:sz w:val="24"/>
          <w:szCs w:val="24"/>
        </w:rPr>
        <w:t xml:space="preserve"> </w:t>
      </w:r>
      <w:r w:rsidR="006F5241" w:rsidRPr="00147921">
        <w:rPr>
          <w:rFonts w:ascii="Times New Roman" w:hAnsi="Times New Roman" w:cs="Times New Roman"/>
          <w:sz w:val="24"/>
          <w:szCs w:val="24"/>
        </w:rPr>
        <w:t>s</w:t>
      </w:r>
      <w:r w:rsidRPr="00147921">
        <w:rPr>
          <w:rFonts w:ascii="Times New Roman" w:hAnsi="Times New Roman" w:cs="Times New Roman"/>
          <w:sz w:val="24"/>
          <w:szCs w:val="24"/>
        </w:rPr>
        <w:t xml:space="preserve"> účinnost</w:t>
      </w:r>
      <w:r w:rsidR="006F5241" w:rsidRPr="00147921">
        <w:rPr>
          <w:rFonts w:ascii="Times New Roman" w:hAnsi="Times New Roman" w:cs="Times New Roman"/>
          <w:sz w:val="24"/>
          <w:szCs w:val="24"/>
        </w:rPr>
        <w:t>í</w:t>
      </w:r>
      <w:r w:rsidRPr="00147921">
        <w:rPr>
          <w:rFonts w:ascii="Times New Roman" w:hAnsi="Times New Roman" w:cs="Times New Roman"/>
          <w:sz w:val="24"/>
          <w:szCs w:val="24"/>
        </w:rPr>
        <w:t xml:space="preserve"> od 1. 1. 2014.</w:t>
      </w:r>
      <w:r w:rsidR="002E4B7A" w:rsidRPr="00147921">
        <w:rPr>
          <w:rStyle w:val="Znakapoznpodarou"/>
          <w:rFonts w:ascii="Times New Roman" w:hAnsi="Times New Roman" w:cs="Times New Roman"/>
          <w:sz w:val="24"/>
          <w:szCs w:val="24"/>
        </w:rPr>
        <w:footnoteReference w:id="46"/>
      </w:r>
    </w:p>
    <w:p w14:paraId="61BBB2D9" w14:textId="7C9D6A14" w:rsidR="00894A78" w:rsidRPr="00147921" w:rsidRDefault="009B2399" w:rsidP="00C20B27">
      <w:pPr>
        <w:pStyle w:val="Nadpis3"/>
        <w:spacing w:line="360" w:lineRule="auto"/>
        <w:ind w:firstLine="357"/>
        <w:jc w:val="both"/>
        <w:rPr>
          <w:rFonts w:ascii="Times New Roman" w:hAnsi="Times New Roman" w:cs="Times New Roman"/>
          <w:b/>
          <w:bCs/>
          <w:color w:val="auto"/>
        </w:rPr>
      </w:pPr>
      <w:bookmarkStart w:id="16" w:name="_Toc162801690"/>
      <w:r w:rsidRPr="00147921">
        <w:rPr>
          <w:rFonts w:ascii="Times New Roman" w:hAnsi="Times New Roman" w:cs="Times New Roman"/>
          <w:b/>
          <w:bCs/>
          <w:color w:val="auto"/>
        </w:rPr>
        <w:t xml:space="preserve">2.1.2. </w:t>
      </w:r>
      <w:r w:rsidR="00B51A50" w:rsidRPr="00147921">
        <w:rPr>
          <w:rFonts w:ascii="Times New Roman" w:hAnsi="Times New Roman" w:cs="Times New Roman"/>
          <w:b/>
          <w:bCs/>
          <w:color w:val="auto"/>
        </w:rPr>
        <w:t>Z</w:t>
      </w:r>
      <w:r w:rsidR="005705FC" w:rsidRPr="00147921">
        <w:rPr>
          <w:rFonts w:ascii="Times New Roman" w:hAnsi="Times New Roman" w:cs="Times New Roman"/>
          <w:b/>
          <w:bCs/>
          <w:color w:val="auto"/>
        </w:rPr>
        <w:t>měn</w:t>
      </w:r>
      <w:r w:rsidR="00B51A50" w:rsidRPr="00147921">
        <w:rPr>
          <w:rFonts w:ascii="Times New Roman" w:hAnsi="Times New Roman" w:cs="Times New Roman"/>
          <w:b/>
          <w:bCs/>
          <w:color w:val="auto"/>
        </w:rPr>
        <w:t>a</w:t>
      </w:r>
      <w:r w:rsidR="005705FC" w:rsidRPr="00147921">
        <w:rPr>
          <w:rFonts w:ascii="Times New Roman" w:hAnsi="Times New Roman" w:cs="Times New Roman"/>
          <w:b/>
          <w:bCs/>
          <w:color w:val="auto"/>
        </w:rPr>
        <w:t xml:space="preserve"> pohlaví dle občanského zákoníku</w:t>
      </w:r>
      <w:bookmarkEnd w:id="16"/>
    </w:p>
    <w:p w14:paraId="69652B21" w14:textId="4C0131D7" w:rsidR="00B35696" w:rsidRPr="002A04A8" w:rsidRDefault="00AB6687" w:rsidP="00C20B27">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Přijetí</w:t>
      </w:r>
      <w:r w:rsidR="004E1BD6" w:rsidRPr="00147921">
        <w:rPr>
          <w:rFonts w:ascii="Times New Roman" w:hAnsi="Times New Roman" w:cs="Times New Roman"/>
          <w:sz w:val="24"/>
          <w:szCs w:val="24"/>
        </w:rPr>
        <w:t xml:space="preserve">m NOZ </w:t>
      </w:r>
      <w:r w:rsidR="002D59DE" w:rsidRPr="00147921">
        <w:rPr>
          <w:rFonts w:ascii="Times New Roman" w:hAnsi="Times New Roman" w:cs="Times New Roman"/>
          <w:sz w:val="24"/>
          <w:szCs w:val="24"/>
        </w:rPr>
        <w:t>došlo v</w:t>
      </w:r>
      <w:r w:rsidR="00921B97" w:rsidRPr="00147921">
        <w:rPr>
          <w:rFonts w:ascii="Times New Roman" w:hAnsi="Times New Roman" w:cs="Times New Roman"/>
          <w:sz w:val="24"/>
          <w:szCs w:val="24"/>
        </w:rPr>
        <w:t>ůbec</w:t>
      </w:r>
      <w:r w:rsidR="00FF0507" w:rsidRPr="00147921">
        <w:rPr>
          <w:rFonts w:ascii="Times New Roman" w:hAnsi="Times New Roman" w:cs="Times New Roman"/>
          <w:sz w:val="24"/>
          <w:szCs w:val="24"/>
        </w:rPr>
        <w:t xml:space="preserve"> </w:t>
      </w:r>
      <w:r w:rsidR="006624F6" w:rsidRPr="00147921">
        <w:rPr>
          <w:rFonts w:ascii="Times New Roman" w:hAnsi="Times New Roman" w:cs="Times New Roman"/>
          <w:sz w:val="24"/>
          <w:szCs w:val="24"/>
        </w:rPr>
        <w:t>poprvé v historii k</w:t>
      </w:r>
      <w:r w:rsidR="00921B97" w:rsidRPr="00147921">
        <w:rPr>
          <w:rFonts w:ascii="Times New Roman" w:hAnsi="Times New Roman" w:cs="Times New Roman"/>
          <w:sz w:val="24"/>
          <w:szCs w:val="24"/>
        </w:rPr>
        <w:t xml:space="preserve">e kodifikaci </w:t>
      </w:r>
      <w:r w:rsidR="006624F6" w:rsidRPr="00147921">
        <w:rPr>
          <w:rFonts w:ascii="Times New Roman" w:hAnsi="Times New Roman" w:cs="Times New Roman"/>
          <w:sz w:val="24"/>
          <w:szCs w:val="24"/>
        </w:rPr>
        <w:t>změny pohlaví</w:t>
      </w:r>
      <w:r w:rsidR="00921B97" w:rsidRPr="00147921">
        <w:rPr>
          <w:rFonts w:ascii="Times New Roman" w:hAnsi="Times New Roman" w:cs="Times New Roman"/>
          <w:sz w:val="24"/>
          <w:szCs w:val="24"/>
        </w:rPr>
        <w:t xml:space="preserve"> v českém soukromém právu.</w:t>
      </w:r>
      <w:r w:rsidR="002D59DE" w:rsidRPr="00147921">
        <w:rPr>
          <w:rFonts w:ascii="Times New Roman" w:hAnsi="Times New Roman" w:cs="Times New Roman"/>
          <w:sz w:val="24"/>
          <w:szCs w:val="24"/>
        </w:rPr>
        <w:t xml:space="preserve"> </w:t>
      </w:r>
      <w:r w:rsidR="006F5241" w:rsidRPr="00147921">
        <w:rPr>
          <w:rFonts w:ascii="Times New Roman" w:hAnsi="Times New Roman" w:cs="Times New Roman"/>
          <w:sz w:val="24"/>
          <w:szCs w:val="24"/>
        </w:rPr>
        <w:t>Z</w:t>
      </w:r>
      <w:r w:rsidR="0046528B" w:rsidRPr="00147921">
        <w:rPr>
          <w:rFonts w:ascii="Times New Roman" w:hAnsi="Times New Roman" w:cs="Times New Roman"/>
          <w:sz w:val="24"/>
          <w:szCs w:val="24"/>
        </w:rPr>
        <w:t>ákonodárce</w:t>
      </w:r>
      <w:r w:rsidR="00B35696" w:rsidRPr="00147921">
        <w:rPr>
          <w:rFonts w:ascii="Times New Roman" w:hAnsi="Times New Roman" w:cs="Times New Roman"/>
          <w:sz w:val="24"/>
          <w:szCs w:val="24"/>
        </w:rPr>
        <w:t xml:space="preserve"> se </w:t>
      </w:r>
      <w:r w:rsidR="00B6569A" w:rsidRPr="00147921">
        <w:rPr>
          <w:rFonts w:ascii="Times New Roman" w:hAnsi="Times New Roman" w:cs="Times New Roman"/>
          <w:sz w:val="24"/>
          <w:szCs w:val="24"/>
        </w:rPr>
        <w:t xml:space="preserve">snažil </w:t>
      </w:r>
      <w:r w:rsidR="00B96B0E" w:rsidRPr="00147921">
        <w:rPr>
          <w:rFonts w:ascii="Times New Roman" w:hAnsi="Times New Roman" w:cs="Times New Roman"/>
          <w:sz w:val="24"/>
          <w:szCs w:val="24"/>
        </w:rPr>
        <w:t xml:space="preserve">zaplnit právní vakuum a ukotvit soukromoprávní vztahy trans osob. Tato snaha se propsala do občanského zákoníku, který se problematice věnuje v ustanovení </w:t>
      </w:r>
      <w:r w:rsidR="00B35696" w:rsidRPr="00147921">
        <w:rPr>
          <w:rFonts w:ascii="Times New Roman" w:hAnsi="Times New Roman" w:cs="Times New Roman"/>
          <w:sz w:val="24"/>
          <w:szCs w:val="24"/>
        </w:rPr>
        <w:t>§ 29 NOZ</w:t>
      </w:r>
      <w:r w:rsidR="00B96B0E" w:rsidRPr="00147921">
        <w:rPr>
          <w:rFonts w:ascii="Times New Roman" w:hAnsi="Times New Roman" w:cs="Times New Roman"/>
          <w:sz w:val="24"/>
          <w:szCs w:val="24"/>
        </w:rPr>
        <w:t>.</w:t>
      </w:r>
      <w:r w:rsidR="00B35696" w:rsidRPr="002A04A8">
        <w:rPr>
          <w:rFonts w:ascii="Times New Roman" w:hAnsi="Times New Roman" w:cs="Times New Roman"/>
          <w:sz w:val="24"/>
          <w:szCs w:val="24"/>
        </w:rPr>
        <w:t xml:space="preserve"> </w:t>
      </w:r>
    </w:p>
    <w:p w14:paraId="413D9BD2" w14:textId="156C145D" w:rsidR="00B82310" w:rsidRPr="002A04A8" w:rsidRDefault="00B35696" w:rsidP="001C1706">
      <w:pPr>
        <w:spacing w:after="0" w:line="360" w:lineRule="auto"/>
        <w:ind w:firstLine="357"/>
        <w:jc w:val="both"/>
        <w:rPr>
          <w:rFonts w:ascii="Times New Roman" w:hAnsi="Times New Roman" w:cs="Times New Roman"/>
          <w:i/>
          <w:iCs/>
          <w:sz w:val="24"/>
          <w:szCs w:val="24"/>
        </w:rPr>
      </w:pPr>
      <w:r w:rsidRPr="002A04A8">
        <w:rPr>
          <w:rFonts w:ascii="Times New Roman" w:hAnsi="Times New Roman" w:cs="Times New Roman"/>
          <w:i/>
          <w:iCs/>
          <w:sz w:val="24"/>
          <w:szCs w:val="24"/>
        </w:rPr>
        <w:t>„Změna pohlaví člověka nastává chirurgickým zákrokem při současném znemožnění reprodukční funkce a přeměně pohlavních orgánů</w:t>
      </w:r>
      <w:r w:rsidR="001C1706">
        <w:rPr>
          <w:rFonts w:ascii="Times New Roman" w:hAnsi="Times New Roman" w:cs="Times New Roman"/>
          <w:i/>
          <w:iCs/>
          <w:sz w:val="24"/>
          <w:szCs w:val="24"/>
        </w:rPr>
        <w:t xml:space="preserve">… </w:t>
      </w:r>
      <w:r w:rsidRPr="002A04A8">
        <w:rPr>
          <w:rFonts w:ascii="Times New Roman" w:hAnsi="Times New Roman" w:cs="Times New Roman"/>
          <w:i/>
          <w:iCs/>
          <w:sz w:val="24"/>
          <w:szCs w:val="24"/>
        </w:rPr>
        <w:t>Změna pohlaví nemá vliv na osobní stav člověka, ani na jeho osobní a majetkové poměry; manželství nebo registrované partnerství však zaniká.</w:t>
      </w:r>
      <w:r w:rsidR="00A432EC">
        <w:rPr>
          <w:rFonts w:ascii="Times New Roman" w:hAnsi="Times New Roman" w:cs="Times New Roman"/>
          <w:i/>
          <w:iCs/>
          <w:sz w:val="24"/>
          <w:szCs w:val="24"/>
        </w:rPr>
        <w:t>.</w:t>
      </w:r>
      <w:r w:rsidR="00165E58">
        <w:rPr>
          <w:rFonts w:ascii="Times New Roman" w:hAnsi="Times New Roman" w:cs="Times New Roman"/>
          <w:i/>
          <w:iCs/>
          <w:sz w:val="24"/>
          <w:szCs w:val="24"/>
        </w:rPr>
        <w:t>.</w:t>
      </w:r>
      <w:r w:rsidRPr="002A04A8">
        <w:rPr>
          <w:rFonts w:ascii="Times New Roman" w:hAnsi="Times New Roman" w:cs="Times New Roman"/>
          <w:i/>
          <w:iCs/>
          <w:sz w:val="24"/>
          <w:szCs w:val="24"/>
        </w:rPr>
        <w:t>“</w:t>
      </w:r>
      <w:r w:rsidRPr="002A04A8">
        <w:rPr>
          <w:rStyle w:val="Znakapoznpodarou"/>
          <w:rFonts w:ascii="Times New Roman" w:hAnsi="Times New Roman" w:cs="Times New Roman"/>
          <w:i/>
          <w:iCs/>
          <w:sz w:val="24"/>
          <w:szCs w:val="24"/>
        </w:rPr>
        <w:footnoteReference w:id="47"/>
      </w:r>
    </w:p>
    <w:p w14:paraId="5348E4C6" w14:textId="5AB3D418" w:rsidR="00BA7D63" w:rsidRPr="002A04A8" w:rsidRDefault="00E12D9A" w:rsidP="0070015B">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Zákonodárce</w:t>
      </w:r>
      <w:r w:rsidR="00591694">
        <w:rPr>
          <w:rFonts w:ascii="Times New Roman" w:hAnsi="Times New Roman" w:cs="Times New Roman"/>
          <w:sz w:val="24"/>
          <w:szCs w:val="24"/>
        </w:rPr>
        <w:t xml:space="preserve"> </w:t>
      </w:r>
      <w:r w:rsidR="003542C3">
        <w:rPr>
          <w:rFonts w:ascii="Times New Roman" w:hAnsi="Times New Roman" w:cs="Times New Roman"/>
          <w:sz w:val="24"/>
          <w:szCs w:val="24"/>
        </w:rPr>
        <w:t>akce</w:t>
      </w:r>
      <w:r w:rsidR="00FE6B9F">
        <w:rPr>
          <w:rFonts w:ascii="Times New Roman" w:hAnsi="Times New Roman" w:cs="Times New Roman"/>
          <w:sz w:val="24"/>
          <w:szCs w:val="24"/>
        </w:rPr>
        <w:t>n</w:t>
      </w:r>
      <w:r w:rsidR="003542C3">
        <w:rPr>
          <w:rFonts w:ascii="Times New Roman" w:hAnsi="Times New Roman" w:cs="Times New Roman"/>
          <w:sz w:val="24"/>
          <w:szCs w:val="24"/>
        </w:rPr>
        <w:t xml:space="preserve">tuje striktní bipolaritu biologického pohlaví </w:t>
      </w:r>
      <w:r w:rsidR="00CC5C36" w:rsidRPr="002A04A8">
        <w:rPr>
          <w:rFonts w:ascii="Times New Roman" w:hAnsi="Times New Roman" w:cs="Times New Roman"/>
          <w:sz w:val="24"/>
          <w:szCs w:val="24"/>
        </w:rPr>
        <w:t>a</w:t>
      </w:r>
      <w:r w:rsidR="005C7529">
        <w:rPr>
          <w:rFonts w:ascii="Times New Roman" w:hAnsi="Times New Roman" w:cs="Times New Roman"/>
          <w:sz w:val="24"/>
          <w:szCs w:val="24"/>
        </w:rPr>
        <w:t xml:space="preserve"> nepřihlíží k</w:t>
      </w:r>
      <w:r w:rsidR="00BA58E7">
        <w:rPr>
          <w:rFonts w:ascii="Times New Roman" w:hAnsi="Times New Roman" w:cs="Times New Roman"/>
          <w:sz w:val="24"/>
          <w:szCs w:val="24"/>
        </w:rPr>
        <w:t xml:space="preserve"> vnitřnímu </w:t>
      </w:r>
      <w:r w:rsidR="00CC5C36" w:rsidRPr="002A04A8">
        <w:rPr>
          <w:rFonts w:ascii="Times New Roman" w:hAnsi="Times New Roman" w:cs="Times New Roman"/>
          <w:sz w:val="24"/>
          <w:szCs w:val="24"/>
        </w:rPr>
        <w:t>stav</w:t>
      </w:r>
      <w:r w:rsidR="00BA58E7">
        <w:rPr>
          <w:rFonts w:ascii="Times New Roman" w:hAnsi="Times New Roman" w:cs="Times New Roman"/>
          <w:sz w:val="24"/>
          <w:szCs w:val="24"/>
        </w:rPr>
        <w:t>u</w:t>
      </w:r>
      <w:r w:rsidR="00CC5C36" w:rsidRPr="002A04A8">
        <w:rPr>
          <w:rFonts w:ascii="Times New Roman" w:hAnsi="Times New Roman" w:cs="Times New Roman"/>
          <w:sz w:val="24"/>
          <w:szCs w:val="24"/>
        </w:rPr>
        <w:t xml:space="preserve"> uvědomění </w:t>
      </w:r>
      <w:r w:rsidR="00F21B40" w:rsidRPr="002A04A8">
        <w:rPr>
          <w:rFonts w:ascii="Times New Roman" w:hAnsi="Times New Roman" w:cs="Times New Roman"/>
          <w:sz w:val="24"/>
          <w:szCs w:val="24"/>
        </w:rPr>
        <w:t>trans jedince.</w:t>
      </w:r>
      <w:r w:rsidR="00793511" w:rsidRPr="002A04A8">
        <w:rPr>
          <w:rFonts w:ascii="Times New Roman" w:hAnsi="Times New Roman" w:cs="Times New Roman"/>
          <w:sz w:val="24"/>
          <w:szCs w:val="24"/>
        </w:rPr>
        <w:t xml:space="preserve"> </w:t>
      </w:r>
      <w:r w:rsidR="00933878" w:rsidRPr="002A04A8">
        <w:rPr>
          <w:rFonts w:ascii="Times New Roman" w:hAnsi="Times New Roman" w:cs="Times New Roman"/>
          <w:sz w:val="24"/>
          <w:szCs w:val="24"/>
        </w:rPr>
        <w:t xml:space="preserve">V této koncepci se zákonodárce inspiruje </w:t>
      </w:r>
      <w:r w:rsidR="00A66524" w:rsidRPr="002A04A8">
        <w:rPr>
          <w:rFonts w:ascii="Times New Roman" w:hAnsi="Times New Roman" w:cs="Times New Roman"/>
          <w:sz w:val="24"/>
          <w:szCs w:val="24"/>
        </w:rPr>
        <w:t>qu</w:t>
      </w:r>
      <w:r w:rsidR="000A3D61" w:rsidRPr="002A04A8">
        <w:rPr>
          <w:rFonts w:ascii="Times New Roman" w:hAnsi="Times New Roman" w:cs="Times New Roman"/>
          <w:sz w:val="24"/>
          <w:szCs w:val="24"/>
        </w:rPr>
        <w:t>é</w:t>
      </w:r>
      <w:r w:rsidR="00A66524" w:rsidRPr="002A04A8">
        <w:rPr>
          <w:rFonts w:ascii="Times New Roman" w:hAnsi="Times New Roman" w:cs="Times New Roman"/>
          <w:sz w:val="24"/>
          <w:szCs w:val="24"/>
        </w:rPr>
        <w:t>beckou</w:t>
      </w:r>
      <w:r w:rsidR="00F63ABA" w:rsidRPr="002A04A8">
        <w:rPr>
          <w:rFonts w:ascii="Times New Roman" w:hAnsi="Times New Roman" w:cs="Times New Roman"/>
          <w:sz w:val="24"/>
          <w:szCs w:val="24"/>
        </w:rPr>
        <w:t xml:space="preserve"> právní úpravou</w:t>
      </w:r>
      <w:r w:rsidR="005E3FDC" w:rsidRPr="002A04A8">
        <w:rPr>
          <w:rFonts w:ascii="Times New Roman" w:hAnsi="Times New Roman" w:cs="Times New Roman"/>
          <w:sz w:val="24"/>
          <w:szCs w:val="24"/>
        </w:rPr>
        <w:t>, která při tvorbě NOZ vycházela z</w:t>
      </w:r>
      <w:r w:rsidR="00EF41C8" w:rsidRPr="002A04A8">
        <w:rPr>
          <w:rFonts w:ascii="Times New Roman" w:hAnsi="Times New Roman" w:cs="Times New Roman"/>
          <w:sz w:val="24"/>
          <w:szCs w:val="24"/>
        </w:rPr>
        <w:t xml:space="preserve"> nutnosti chirurgického zákroku pro uznání změny pohlaví</w:t>
      </w:r>
      <w:r w:rsidR="0065496B" w:rsidRPr="002A04A8">
        <w:rPr>
          <w:rFonts w:ascii="Times New Roman" w:hAnsi="Times New Roman" w:cs="Times New Roman"/>
          <w:sz w:val="24"/>
          <w:szCs w:val="24"/>
        </w:rPr>
        <w:t>.</w:t>
      </w:r>
      <w:r w:rsidR="007E56E4">
        <w:rPr>
          <w:rStyle w:val="Znakapoznpodarou"/>
          <w:rFonts w:ascii="Times New Roman" w:hAnsi="Times New Roman" w:cs="Times New Roman"/>
          <w:sz w:val="24"/>
          <w:szCs w:val="24"/>
        </w:rPr>
        <w:footnoteReference w:id="48"/>
      </w:r>
      <w:r w:rsidR="00E41D4C">
        <w:rPr>
          <w:rStyle w:val="Znakapoznpodarou"/>
          <w:rFonts w:ascii="Times New Roman" w:hAnsi="Times New Roman" w:cs="Times New Roman"/>
          <w:sz w:val="24"/>
          <w:szCs w:val="24"/>
        </w:rPr>
        <w:footnoteReference w:id="49"/>
      </w:r>
      <w:r w:rsidR="0065496B" w:rsidRPr="002A04A8">
        <w:rPr>
          <w:rFonts w:ascii="Times New Roman" w:hAnsi="Times New Roman" w:cs="Times New Roman"/>
          <w:sz w:val="24"/>
          <w:szCs w:val="24"/>
        </w:rPr>
        <w:t xml:space="preserve"> Není bez zajímavosti, že tehdejší podmínka</w:t>
      </w:r>
      <w:r w:rsidR="00585734" w:rsidRPr="002A04A8">
        <w:rPr>
          <w:rFonts w:ascii="Times New Roman" w:hAnsi="Times New Roman" w:cs="Times New Roman"/>
          <w:sz w:val="24"/>
          <w:szCs w:val="24"/>
        </w:rPr>
        <w:t xml:space="preserve"> operativní </w:t>
      </w:r>
      <w:r w:rsidR="0076308D" w:rsidRPr="002A04A8">
        <w:rPr>
          <w:rFonts w:ascii="Times New Roman" w:hAnsi="Times New Roman" w:cs="Times New Roman"/>
          <w:sz w:val="24"/>
          <w:szCs w:val="24"/>
        </w:rPr>
        <w:t>přeměny pohlaví, již dnes v</w:t>
      </w:r>
      <w:r w:rsidR="000A3D61" w:rsidRPr="002A04A8">
        <w:rPr>
          <w:rFonts w:ascii="Times New Roman" w:hAnsi="Times New Roman" w:cs="Times New Roman"/>
          <w:sz w:val="24"/>
          <w:szCs w:val="24"/>
        </w:rPr>
        <w:t> </w:t>
      </w:r>
      <w:r w:rsidR="0076308D" w:rsidRPr="002A04A8">
        <w:rPr>
          <w:rFonts w:ascii="Times New Roman" w:hAnsi="Times New Roman" w:cs="Times New Roman"/>
          <w:sz w:val="24"/>
          <w:szCs w:val="24"/>
        </w:rPr>
        <w:t>Qu</w:t>
      </w:r>
      <w:r w:rsidR="000A3D61" w:rsidRPr="002A04A8">
        <w:rPr>
          <w:rFonts w:ascii="Times New Roman" w:hAnsi="Times New Roman" w:cs="Times New Roman"/>
          <w:sz w:val="24"/>
          <w:szCs w:val="24"/>
        </w:rPr>
        <w:t>é</w:t>
      </w:r>
      <w:r w:rsidR="0076308D" w:rsidRPr="002A04A8">
        <w:rPr>
          <w:rFonts w:ascii="Times New Roman" w:hAnsi="Times New Roman" w:cs="Times New Roman"/>
          <w:sz w:val="24"/>
          <w:szCs w:val="24"/>
        </w:rPr>
        <w:t>bec</w:t>
      </w:r>
      <w:r w:rsidR="000A3D61" w:rsidRPr="002A04A8">
        <w:rPr>
          <w:rFonts w:ascii="Times New Roman" w:hAnsi="Times New Roman" w:cs="Times New Roman"/>
          <w:sz w:val="24"/>
          <w:szCs w:val="24"/>
        </w:rPr>
        <w:t xml:space="preserve">u </w:t>
      </w:r>
      <w:r w:rsidR="002A5E2D" w:rsidRPr="002A04A8">
        <w:rPr>
          <w:rFonts w:ascii="Times New Roman" w:hAnsi="Times New Roman" w:cs="Times New Roman"/>
          <w:sz w:val="24"/>
          <w:szCs w:val="24"/>
        </w:rPr>
        <w:t>vyžadována není</w:t>
      </w:r>
      <w:r w:rsidR="00633F7B">
        <w:rPr>
          <w:rFonts w:ascii="Times New Roman" w:hAnsi="Times New Roman" w:cs="Times New Roman"/>
          <w:sz w:val="24"/>
          <w:szCs w:val="24"/>
        </w:rPr>
        <w:t>.</w:t>
      </w:r>
    </w:p>
    <w:p w14:paraId="0E9A69FA" w14:textId="3DFB6AE9" w:rsidR="00894A78" w:rsidRPr="002A04A8" w:rsidRDefault="009B2399" w:rsidP="006F2353">
      <w:pPr>
        <w:pStyle w:val="Nadpis3"/>
        <w:spacing w:line="360" w:lineRule="auto"/>
        <w:ind w:firstLine="357"/>
        <w:jc w:val="both"/>
        <w:rPr>
          <w:rFonts w:ascii="Times New Roman" w:hAnsi="Times New Roman" w:cs="Times New Roman"/>
          <w:b/>
          <w:bCs/>
          <w:color w:val="auto"/>
        </w:rPr>
      </w:pPr>
      <w:bookmarkStart w:id="17" w:name="_Toc162801691"/>
      <w:r w:rsidRPr="002A04A8">
        <w:rPr>
          <w:rFonts w:ascii="Times New Roman" w:hAnsi="Times New Roman" w:cs="Times New Roman"/>
          <w:b/>
          <w:bCs/>
          <w:color w:val="auto"/>
        </w:rPr>
        <w:t xml:space="preserve">2.1.3. </w:t>
      </w:r>
      <w:r w:rsidR="001D283E">
        <w:rPr>
          <w:rFonts w:ascii="Times New Roman" w:hAnsi="Times New Roman" w:cs="Times New Roman"/>
          <w:b/>
          <w:bCs/>
          <w:color w:val="auto"/>
        </w:rPr>
        <w:t>Z</w:t>
      </w:r>
      <w:r w:rsidR="005705FC" w:rsidRPr="002A04A8">
        <w:rPr>
          <w:rFonts w:ascii="Times New Roman" w:hAnsi="Times New Roman" w:cs="Times New Roman"/>
          <w:b/>
          <w:bCs/>
          <w:color w:val="auto"/>
        </w:rPr>
        <w:t>měn</w:t>
      </w:r>
      <w:r w:rsidR="001D283E">
        <w:rPr>
          <w:rFonts w:ascii="Times New Roman" w:hAnsi="Times New Roman" w:cs="Times New Roman"/>
          <w:b/>
          <w:bCs/>
          <w:color w:val="auto"/>
        </w:rPr>
        <w:t>a</w:t>
      </w:r>
      <w:r w:rsidR="005705FC" w:rsidRPr="002A04A8">
        <w:rPr>
          <w:rFonts w:ascii="Times New Roman" w:hAnsi="Times New Roman" w:cs="Times New Roman"/>
          <w:b/>
          <w:bCs/>
          <w:color w:val="auto"/>
        </w:rPr>
        <w:t xml:space="preserve"> pohlaví dle zákona o specifických zdravotních službách</w:t>
      </w:r>
      <w:bookmarkEnd w:id="17"/>
    </w:p>
    <w:p w14:paraId="242B0FBA" w14:textId="6BF0013A" w:rsidR="00D61A17" w:rsidRPr="002A04A8" w:rsidRDefault="005260B8" w:rsidP="006F235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Z</w:t>
      </w:r>
      <w:r w:rsidR="00D61A17" w:rsidRPr="002A04A8">
        <w:rPr>
          <w:rFonts w:ascii="Times New Roman" w:hAnsi="Times New Roman" w:cs="Times New Roman"/>
          <w:sz w:val="24"/>
          <w:szCs w:val="24"/>
        </w:rPr>
        <w:t>ákon č. 373/2011 Sb., zákon o specifických zdravotních službách</w:t>
      </w:r>
      <w:r>
        <w:rPr>
          <w:rFonts w:ascii="Times New Roman" w:hAnsi="Times New Roman" w:cs="Times New Roman"/>
          <w:sz w:val="24"/>
          <w:szCs w:val="24"/>
        </w:rPr>
        <w:t>,</w:t>
      </w:r>
      <w:r w:rsidR="00D61A17" w:rsidRPr="002A04A8">
        <w:rPr>
          <w:rFonts w:ascii="Times New Roman" w:hAnsi="Times New Roman" w:cs="Times New Roman"/>
          <w:sz w:val="24"/>
          <w:szCs w:val="24"/>
        </w:rPr>
        <w:t xml:space="preserve"> upravuje problematiku transsexuality</w:t>
      </w:r>
      <w:r w:rsidR="00B36052" w:rsidRPr="002A04A8">
        <w:rPr>
          <w:rFonts w:ascii="Times New Roman" w:hAnsi="Times New Roman" w:cs="Times New Roman"/>
          <w:sz w:val="24"/>
          <w:szCs w:val="24"/>
        </w:rPr>
        <w:t xml:space="preserve"> v</w:t>
      </w:r>
      <w:r w:rsidR="00D61A17" w:rsidRPr="002A04A8">
        <w:rPr>
          <w:rFonts w:ascii="Times New Roman" w:hAnsi="Times New Roman" w:cs="Times New Roman"/>
          <w:sz w:val="24"/>
          <w:szCs w:val="24"/>
        </w:rPr>
        <w:t xml:space="preserve"> </w:t>
      </w:r>
      <w:r w:rsidR="00DF7A17" w:rsidRPr="002A04A8">
        <w:rPr>
          <w:rFonts w:ascii="Times New Roman" w:hAnsi="Times New Roman" w:cs="Times New Roman"/>
          <w:sz w:val="24"/>
          <w:szCs w:val="24"/>
        </w:rPr>
        <w:t>díl</w:t>
      </w:r>
      <w:r w:rsidR="0056005A" w:rsidRPr="002A04A8">
        <w:rPr>
          <w:rFonts w:ascii="Times New Roman" w:hAnsi="Times New Roman" w:cs="Times New Roman"/>
          <w:sz w:val="24"/>
          <w:szCs w:val="24"/>
        </w:rPr>
        <w:t xml:space="preserve">e </w:t>
      </w:r>
      <w:r w:rsidR="00D61A17" w:rsidRPr="002A04A8">
        <w:rPr>
          <w:rFonts w:ascii="Times New Roman" w:hAnsi="Times New Roman" w:cs="Times New Roman"/>
          <w:sz w:val="24"/>
          <w:szCs w:val="24"/>
        </w:rPr>
        <w:t>4 (§ 21 a</w:t>
      </w:r>
      <w:r w:rsidR="00B340FE">
        <w:rPr>
          <w:rFonts w:ascii="Times New Roman" w:hAnsi="Times New Roman" w:cs="Times New Roman"/>
          <w:sz w:val="24"/>
          <w:szCs w:val="24"/>
        </w:rPr>
        <w:t>n</w:t>
      </w:r>
      <w:r w:rsidR="00D61A17" w:rsidRPr="002A04A8">
        <w:rPr>
          <w:rFonts w:ascii="Times New Roman" w:hAnsi="Times New Roman" w:cs="Times New Roman"/>
          <w:sz w:val="24"/>
          <w:szCs w:val="24"/>
        </w:rPr>
        <w:t>.)</w:t>
      </w:r>
      <w:r w:rsidR="00293602">
        <w:rPr>
          <w:rFonts w:ascii="Times New Roman" w:hAnsi="Times New Roman" w:cs="Times New Roman"/>
          <w:sz w:val="24"/>
          <w:szCs w:val="24"/>
        </w:rPr>
        <w:t>.</w:t>
      </w:r>
    </w:p>
    <w:p w14:paraId="0F27C66C" w14:textId="24281264" w:rsidR="00425D37" w:rsidRPr="002A04A8" w:rsidRDefault="00600BBA" w:rsidP="006F2353">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V prvé řadě je nutné si uvědomit, že </w:t>
      </w:r>
      <w:r w:rsidR="00425D37" w:rsidRPr="00147921">
        <w:rPr>
          <w:rFonts w:ascii="Times New Roman" w:hAnsi="Times New Roman" w:cs="Times New Roman"/>
          <w:sz w:val="24"/>
          <w:szCs w:val="24"/>
        </w:rPr>
        <w:t xml:space="preserve">smysl a účel </w:t>
      </w:r>
      <w:r w:rsidR="00496326" w:rsidRPr="00147921">
        <w:rPr>
          <w:rFonts w:ascii="Times New Roman" w:hAnsi="Times New Roman" w:cs="Times New Roman"/>
          <w:sz w:val="24"/>
          <w:szCs w:val="24"/>
        </w:rPr>
        <w:t>Z</w:t>
      </w:r>
      <w:r w:rsidRPr="00147921">
        <w:rPr>
          <w:rFonts w:ascii="Times New Roman" w:hAnsi="Times New Roman" w:cs="Times New Roman"/>
          <w:sz w:val="24"/>
          <w:szCs w:val="24"/>
        </w:rPr>
        <w:t xml:space="preserve">SZS </w:t>
      </w:r>
      <w:r w:rsidR="00425D37" w:rsidRPr="00147921">
        <w:rPr>
          <w:rFonts w:ascii="Times New Roman" w:hAnsi="Times New Roman" w:cs="Times New Roman"/>
          <w:sz w:val="24"/>
          <w:szCs w:val="24"/>
        </w:rPr>
        <w:t xml:space="preserve">je poněkud odlišný </w:t>
      </w:r>
      <w:r w:rsidR="00A80867" w:rsidRPr="00147921">
        <w:rPr>
          <w:rFonts w:ascii="Times New Roman" w:hAnsi="Times New Roman" w:cs="Times New Roman"/>
          <w:sz w:val="24"/>
          <w:szCs w:val="24"/>
        </w:rPr>
        <w:t>než</w:t>
      </w:r>
      <w:r w:rsidR="00425D37" w:rsidRPr="00147921">
        <w:rPr>
          <w:rFonts w:ascii="Times New Roman" w:hAnsi="Times New Roman" w:cs="Times New Roman"/>
          <w:sz w:val="24"/>
          <w:szCs w:val="24"/>
        </w:rPr>
        <w:t xml:space="preserve"> OZ, největší rozdíl spatřuji v</w:t>
      </w:r>
      <w:r w:rsidR="00184060" w:rsidRPr="00147921">
        <w:rPr>
          <w:rFonts w:ascii="Times New Roman" w:hAnsi="Times New Roman" w:cs="Times New Roman"/>
          <w:sz w:val="24"/>
          <w:szCs w:val="24"/>
        </w:rPr>
        <w:t> </w:t>
      </w:r>
      <w:r w:rsidR="00425D37" w:rsidRPr="00147921">
        <w:rPr>
          <w:rFonts w:ascii="Times New Roman" w:hAnsi="Times New Roman" w:cs="Times New Roman"/>
          <w:sz w:val="24"/>
          <w:szCs w:val="24"/>
        </w:rPr>
        <w:t>samotn</w:t>
      </w:r>
      <w:r w:rsidR="00184060" w:rsidRPr="00147921">
        <w:rPr>
          <w:rFonts w:ascii="Times New Roman" w:hAnsi="Times New Roman" w:cs="Times New Roman"/>
          <w:sz w:val="24"/>
          <w:szCs w:val="24"/>
        </w:rPr>
        <w:t>ých právních vztazích</w:t>
      </w:r>
      <w:r w:rsidR="00425D37" w:rsidRPr="00147921">
        <w:rPr>
          <w:rFonts w:ascii="Times New Roman" w:hAnsi="Times New Roman" w:cs="Times New Roman"/>
          <w:sz w:val="24"/>
          <w:szCs w:val="24"/>
        </w:rPr>
        <w:t>, na kter</w:t>
      </w:r>
      <w:r w:rsidR="00184060" w:rsidRPr="00147921">
        <w:rPr>
          <w:rFonts w:ascii="Times New Roman" w:hAnsi="Times New Roman" w:cs="Times New Roman"/>
          <w:sz w:val="24"/>
          <w:szCs w:val="24"/>
        </w:rPr>
        <w:t>é</w:t>
      </w:r>
      <w:r w:rsidR="00425D37" w:rsidRPr="00147921">
        <w:rPr>
          <w:rFonts w:ascii="Times New Roman" w:hAnsi="Times New Roman" w:cs="Times New Roman"/>
          <w:sz w:val="24"/>
          <w:szCs w:val="24"/>
        </w:rPr>
        <w:t xml:space="preserve"> daná úprava </w:t>
      </w:r>
      <w:r w:rsidR="00184060" w:rsidRPr="00147921">
        <w:rPr>
          <w:rFonts w:ascii="Times New Roman" w:hAnsi="Times New Roman" w:cs="Times New Roman"/>
          <w:sz w:val="24"/>
          <w:szCs w:val="24"/>
        </w:rPr>
        <w:t>dopadá</w:t>
      </w:r>
      <w:r w:rsidR="00425D37" w:rsidRPr="00147921">
        <w:rPr>
          <w:rFonts w:ascii="Times New Roman" w:hAnsi="Times New Roman" w:cs="Times New Roman"/>
          <w:sz w:val="24"/>
          <w:szCs w:val="24"/>
        </w:rPr>
        <w:t xml:space="preserve">. </w:t>
      </w:r>
      <w:r w:rsidR="00B96B0E" w:rsidRPr="00147921">
        <w:rPr>
          <w:rFonts w:ascii="Times New Roman" w:hAnsi="Times New Roman" w:cs="Times New Roman"/>
          <w:sz w:val="24"/>
          <w:szCs w:val="24"/>
        </w:rPr>
        <w:t>Jak již jsem výše zmiňoval, soukromoprávní úprava v OZ řeš</w:t>
      </w:r>
      <w:r w:rsidR="004927A9" w:rsidRPr="00147921">
        <w:rPr>
          <w:rFonts w:ascii="Times New Roman" w:hAnsi="Times New Roman" w:cs="Times New Roman"/>
          <w:sz w:val="24"/>
          <w:szCs w:val="24"/>
        </w:rPr>
        <w:t>í</w:t>
      </w:r>
      <w:r w:rsidR="00B96B0E" w:rsidRPr="00147921">
        <w:rPr>
          <w:rFonts w:ascii="Times New Roman" w:hAnsi="Times New Roman" w:cs="Times New Roman"/>
          <w:sz w:val="24"/>
          <w:szCs w:val="24"/>
        </w:rPr>
        <w:t xml:space="preserve"> situac</w:t>
      </w:r>
      <w:r w:rsidR="004927A9" w:rsidRPr="00147921">
        <w:rPr>
          <w:rFonts w:ascii="Times New Roman" w:hAnsi="Times New Roman" w:cs="Times New Roman"/>
          <w:sz w:val="24"/>
          <w:szCs w:val="24"/>
        </w:rPr>
        <w:t>e</w:t>
      </w:r>
      <w:r w:rsidR="00B96B0E" w:rsidRPr="00147921">
        <w:rPr>
          <w:rFonts w:ascii="Times New Roman" w:hAnsi="Times New Roman" w:cs="Times New Roman"/>
          <w:sz w:val="24"/>
          <w:szCs w:val="24"/>
        </w:rPr>
        <w:t xml:space="preserve"> v rovině soukromoprávních vztahů (a</w:t>
      </w:r>
      <w:r w:rsidR="004927A9" w:rsidRPr="00147921">
        <w:rPr>
          <w:rFonts w:ascii="Times New Roman" w:hAnsi="Times New Roman" w:cs="Times New Roman"/>
          <w:sz w:val="24"/>
          <w:szCs w:val="24"/>
        </w:rPr>
        <w:t xml:space="preserve">ť už rodinných nebo třeba majetkových). Naproti tomu úprava v ZSZS se zaměřuje na reálnou fyzickou proměnu. Jde tedy o jakýsi manuál o tom, jak se musí postupovat proto, aby došlo </w:t>
      </w:r>
      <w:r w:rsidR="004927A9" w:rsidRPr="00147921">
        <w:rPr>
          <w:rFonts w:ascii="Times New Roman" w:hAnsi="Times New Roman" w:cs="Times New Roman"/>
          <w:sz w:val="24"/>
          <w:szCs w:val="24"/>
        </w:rPr>
        <w:lastRenderedPageBreak/>
        <w:t xml:space="preserve">k vyvolání účinkům uvedených v OZ. Tato rozličnost přístupů obou úprav lze pozorovat v </w:t>
      </w:r>
      <w:r w:rsidR="00494EB5" w:rsidRPr="00147921">
        <w:rPr>
          <w:rFonts w:ascii="Times New Roman" w:hAnsi="Times New Roman" w:cs="Times New Roman"/>
          <w:sz w:val="24"/>
          <w:szCs w:val="24"/>
        </w:rPr>
        <w:t>§ 21</w:t>
      </w:r>
      <w:r w:rsidR="00425D37" w:rsidRPr="00147921">
        <w:rPr>
          <w:rFonts w:ascii="Times New Roman" w:hAnsi="Times New Roman" w:cs="Times New Roman"/>
          <w:sz w:val="24"/>
          <w:szCs w:val="24"/>
        </w:rPr>
        <w:t xml:space="preserve"> ZSZ</w:t>
      </w:r>
      <w:r w:rsidR="0025476D" w:rsidRPr="00147921">
        <w:rPr>
          <w:rFonts w:ascii="Times New Roman" w:hAnsi="Times New Roman" w:cs="Times New Roman"/>
          <w:sz w:val="24"/>
          <w:szCs w:val="24"/>
        </w:rPr>
        <w:t>S</w:t>
      </w:r>
      <w:r w:rsidR="00956D9F" w:rsidRPr="00147921">
        <w:rPr>
          <w:rFonts w:ascii="Times New Roman" w:hAnsi="Times New Roman" w:cs="Times New Roman"/>
          <w:sz w:val="24"/>
          <w:szCs w:val="24"/>
        </w:rPr>
        <w:t>.</w:t>
      </w:r>
    </w:p>
    <w:p w14:paraId="7863D233" w14:textId="3D646AA3" w:rsidR="009D7272" w:rsidRPr="002A04A8" w:rsidRDefault="005C317E" w:rsidP="008050ED">
      <w:pPr>
        <w:spacing w:after="0" w:line="360" w:lineRule="auto"/>
        <w:ind w:firstLine="357"/>
        <w:jc w:val="both"/>
        <w:rPr>
          <w:rFonts w:ascii="Times New Roman" w:hAnsi="Times New Roman" w:cs="Times New Roman"/>
          <w:i/>
          <w:iCs/>
          <w:sz w:val="24"/>
          <w:szCs w:val="24"/>
        </w:rPr>
      </w:pPr>
      <w:r w:rsidRPr="002A04A8">
        <w:rPr>
          <w:rFonts w:ascii="Times New Roman" w:hAnsi="Times New Roman" w:cs="Times New Roman"/>
          <w:i/>
          <w:iCs/>
          <w:sz w:val="24"/>
          <w:szCs w:val="24"/>
        </w:rPr>
        <w:t>„</w:t>
      </w:r>
      <w:r w:rsidR="00425D37" w:rsidRPr="002A04A8">
        <w:rPr>
          <w:rFonts w:ascii="Times New Roman" w:hAnsi="Times New Roman" w:cs="Times New Roman"/>
          <w:i/>
          <w:iCs/>
          <w:sz w:val="24"/>
          <w:szCs w:val="24"/>
        </w:rPr>
        <w:t>Změnou pohlaví transsexuálních pacientů se pro účely tohoto zákona rozumí provedení zdravotních výkonů, jejichž účelem je provedení změny pohlaví chirurgickým zákrokem při současném znemožnění reprodukční funkce. Transsexuálním pacientem se rozumí osoba, u níž je trvalý nesoulad mezi psychickým a tělesným pohlavím</w:t>
      </w:r>
      <w:r w:rsidR="008050ED">
        <w:rPr>
          <w:rFonts w:ascii="Times New Roman" w:hAnsi="Times New Roman" w:cs="Times New Roman"/>
          <w:i/>
          <w:iCs/>
          <w:sz w:val="24"/>
          <w:szCs w:val="24"/>
        </w:rPr>
        <w:t>.</w:t>
      </w:r>
      <w:r w:rsidRPr="002A04A8">
        <w:rPr>
          <w:rFonts w:ascii="Times New Roman" w:hAnsi="Times New Roman" w:cs="Times New Roman"/>
          <w:i/>
          <w:iCs/>
          <w:sz w:val="24"/>
          <w:szCs w:val="24"/>
        </w:rPr>
        <w:t>“</w:t>
      </w:r>
      <w:r w:rsidRPr="002A04A8">
        <w:rPr>
          <w:rStyle w:val="Znakapoznpodarou"/>
          <w:rFonts w:ascii="Times New Roman" w:hAnsi="Times New Roman" w:cs="Times New Roman"/>
          <w:i/>
          <w:iCs/>
          <w:sz w:val="24"/>
          <w:szCs w:val="24"/>
        </w:rPr>
        <w:footnoteReference w:id="50"/>
      </w:r>
    </w:p>
    <w:p w14:paraId="7EE96BB2" w14:textId="33C7CDE5" w:rsidR="00B82310" w:rsidRPr="002A04A8" w:rsidRDefault="005C317E" w:rsidP="0070015B">
      <w:pPr>
        <w:spacing w:line="360" w:lineRule="auto"/>
        <w:ind w:firstLine="357"/>
        <w:jc w:val="both"/>
        <w:rPr>
          <w:rFonts w:ascii="Times New Roman" w:hAnsi="Times New Roman" w:cs="Times New Roman"/>
          <w:sz w:val="24"/>
          <w:szCs w:val="24"/>
        </w:rPr>
      </w:pPr>
      <w:r w:rsidRPr="002A04A8">
        <w:rPr>
          <w:rFonts w:ascii="Times New Roman" w:hAnsi="Times New Roman" w:cs="Times New Roman"/>
          <w:sz w:val="24"/>
          <w:szCs w:val="24"/>
        </w:rPr>
        <w:t xml:space="preserve">Jak vyplývá z výše citovaného ustanovení, úprava </w:t>
      </w:r>
      <w:r w:rsidR="0025476D">
        <w:rPr>
          <w:rFonts w:ascii="Times New Roman" w:hAnsi="Times New Roman" w:cs="Times New Roman"/>
          <w:sz w:val="24"/>
          <w:szCs w:val="24"/>
        </w:rPr>
        <w:t>Z</w:t>
      </w:r>
      <w:r w:rsidRPr="002A04A8">
        <w:rPr>
          <w:rFonts w:ascii="Times New Roman" w:hAnsi="Times New Roman" w:cs="Times New Roman"/>
          <w:sz w:val="24"/>
          <w:szCs w:val="24"/>
        </w:rPr>
        <w:t>SZS upravuje převážně lékařský postup v procesu změny pohlaví tak, aby vyhově</w:t>
      </w:r>
      <w:r w:rsidR="00DA2B02" w:rsidRPr="002A04A8">
        <w:rPr>
          <w:rFonts w:ascii="Times New Roman" w:hAnsi="Times New Roman" w:cs="Times New Roman"/>
          <w:sz w:val="24"/>
          <w:szCs w:val="24"/>
        </w:rPr>
        <w:t>l</w:t>
      </w:r>
      <w:r w:rsidRPr="002A04A8">
        <w:rPr>
          <w:rFonts w:ascii="Times New Roman" w:hAnsi="Times New Roman" w:cs="Times New Roman"/>
          <w:sz w:val="24"/>
          <w:szCs w:val="24"/>
        </w:rPr>
        <w:t xml:space="preserve"> všem předpokladům, které ukládá OZ</w:t>
      </w:r>
      <w:r w:rsidR="00184060" w:rsidRPr="002A04A8">
        <w:rPr>
          <w:rFonts w:ascii="Times New Roman" w:hAnsi="Times New Roman" w:cs="Times New Roman"/>
          <w:sz w:val="24"/>
          <w:szCs w:val="24"/>
        </w:rPr>
        <w:t xml:space="preserve">. </w:t>
      </w:r>
      <w:r w:rsidR="0025476D">
        <w:rPr>
          <w:rFonts w:ascii="Times New Roman" w:hAnsi="Times New Roman" w:cs="Times New Roman"/>
          <w:sz w:val="24"/>
          <w:szCs w:val="24"/>
        </w:rPr>
        <w:t>Z</w:t>
      </w:r>
      <w:r w:rsidRPr="002A04A8">
        <w:rPr>
          <w:rFonts w:ascii="Times New Roman" w:hAnsi="Times New Roman" w:cs="Times New Roman"/>
          <w:sz w:val="24"/>
          <w:szCs w:val="24"/>
        </w:rPr>
        <w:t xml:space="preserve">SZS primárně cílí na vyhovění všech předpokladů tak, aby nic nebránilo přeměně pohlaví dle OZ. </w:t>
      </w:r>
      <w:r w:rsidR="00BD194D" w:rsidRPr="002A04A8">
        <w:rPr>
          <w:rFonts w:ascii="Times New Roman" w:hAnsi="Times New Roman" w:cs="Times New Roman"/>
          <w:sz w:val="24"/>
          <w:szCs w:val="24"/>
        </w:rPr>
        <w:t xml:space="preserve">Na základě této konstrukce není možné o </w:t>
      </w:r>
      <w:r w:rsidR="0025476D">
        <w:rPr>
          <w:rFonts w:ascii="Times New Roman" w:hAnsi="Times New Roman" w:cs="Times New Roman"/>
          <w:sz w:val="24"/>
          <w:szCs w:val="24"/>
        </w:rPr>
        <w:t>Z</w:t>
      </w:r>
      <w:r w:rsidR="00BD194D" w:rsidRPr="002A04A8">
        <w:rPr>
          <w:rFonts w:ascii="Times New Roman" w:hAnsi="Times New Roman" w:cs="Times New Roman"/>
          <w:sz w:val="24"/>
          <w:szCs w:val="24"/>
        </w:rPr>
        <w:t xml:space="preserve">SZS hovořit jako o lex specialis vůči </w:t>
      </w:r>
      <w:r w:rsidR="00300E6A" w:rsidRPr="002A04A8">
        <w:rPr>
          <w:rFonts w:ascii="Times New Roman" w:hAnsi="Times New Roman" w:cs="Times New Roman"/>
          <w:sz w:val="24"/>
          <w:szCs w:val="24"/>
        </w:rPr>
        <w:t>NOZ</w:t>
      </w:r>
      <w:r w:rsidR="00BD1B94">
        <w:rPr>
          <w:rFonts w:ascii="Times New Roman" w:hAnsi="Times New Roman" w:cs="Times New Roman"/>
          <w:sz w:val="24"/>
          <w:szCs w:val="24"/>
        </w:rPr>
        <w:t>.</w:t>
      </w:r>
      <w:r w:rsidRPr="002A04A8">
        <w:rPr>
          <w:rFonts w:ascii="Times New Roman" w:hAnsi="Times New Roman" w:cs="Times New Roman"/>
          <w:sz w:val="24"/>
          <w:szCs w:val="24"/>
        </w:rPr>
        <w:t xml:space="preserve"> </w:t>
      </w:r>
      <w:r w:rsidR="0025476D">
        <w:rPr>
          <w:rFonts w:ascii="Times New Roman" w:hAnsi="Times New Roman" w:cs="Times New Roman"/>
          <w:sz w:val="24"/>
          <w:szCs w:val="24"/>
        </w:rPr>
        <w:t>Z</w:t>
      </w:r>
      <w:r w:rsidRPr="002A04A8">
        <w:rPr>
          <w:rFonts w:ascii="Times New Roman" w:hAnsi="Times New Roman" w:cs="Times New Roman"/>
          <w:sz w:val="24"/>
          <w:szCs w:val="24"/>
        </w:rPr>
        <w:t>SZS upravuje lékařský postup</w:t>
      </w:r>
      <w:r w:rsidR="009C22AE" w:rsidRPr="002A04A8">
        <w:rPr>
          <w:rFonts w:ascii="Times New Roman" w:hAnsi="Times New Roman" w:cs="Times New Roman"/>
          <w:sz w:val="24"/>
          <w:szCs w:val="24"/>
        </w:rPr>
        <w:t>, od stanovení diagnózy, až po samotný chirurgický zákrok</w:t>
      </w:r>
      <w:r w:rsidR="00184060" w:rsidRPr="002A04A8">
        <w:rPr>
          <w:rFonts w:ascii="Times New Roman" w:hAnsi="Times New Roman" w:cs="Times New Roman"/>
          <w:sz w:val="24"/>
          <w:szCs w:val="24"/>
        </w:rPr>
        <w:t>.</w:t>
      </w:r>
      <w:r w:rsidR="00610788">
        <w:rPr>
          <w:rFonts w:ascii="Times New Roman" w:hAnsi="Times New Roman" w:cs="Times New Roman"/>
          <w:sz w:val="24"/>
          <w:szCs w:val="24"/>
        </w:rPr>
        <w:t xml:space="preserve"> </w:t>
      </w:r>
      <w:r w:rsidR="0025476D">
        <w:rPr>
          <w:rFonts w:ascii="Times New Roman" w:hAnsi="Times New Roman" w:cs="Times New Roman"/>
          <w:sz w:val="24"/>
          <w:szCs w:val="24"/>
        </w:rPr>
        <w:t>Z</w:t>
      </w:r>
      <w:r w:rsidR="009C22AE" w:rsidRPr="002A04A8">
        <w:rPr>
          <w:rFonts w:ascii="Times New Roman" w:hAnsi="Times New Roman" w:cs="Times New Roman"/>
          <w:sz w:val="24"/>
          <w:szCs w:val="24"/>
        </w:rPr>
        <w:t xml:space="preserve">SZS nehovoří o operativní změně pohlaví (jak uvádí NOZ), ale hovoří pouze o </w:t>
      </w:r>
      <w:r w:rsidR="009C22AE" w:rsidRPr="002A04A8">
        <w:rPr>
          <w:rFonts w:ascii="Times New Roman" w:hAnsi="Times New Roman" w:cs="Times New Roman"/>
          <w:i/>
          <w:iCs/>
          <w:sz w:val="24"/>
          <w:szCs w:val="24"/>
        </w:rPr>
        <w:t>„chirurgických výkonech</w:t>
      </w:r>
      <w:r w:rsidR="009C22AE" w:rsidRPr="002F762F">
        <w:rPr>
          <w:rFonts w:ascii="Times New Roman" w:hAnsi="Times New Roman" w:cs="Times New Roman"/>
          <w:i/>
          <w:iCs/>
          <w:sz w:val="24"/>
          <w:szCs w:val="24"/>
        </w:rPr>
        <w:t>“</w:t>
      </w:r>
      <w:r w:rsidR="00620D44">
        <w:rPr>
          <w:rFonts w:ascii="Times New Roman" w:hAnsi="Times New Roman" w:cs="Times New Roman"/>
          <w:i/>
          <w:iCs/>
          <w:sz w:val="24"/>
          <w:szCs w:val="24"/>
        </w:rPr>
        <w:t>,</w:t>
      </w:r>
      <w:r w:rsidR="00911289">
        <w:rPr>
          <w:rStyle w:val="Znakapoznpodarou"/>
          <w:rFonts w:ascii="Times New Roman" w:hAnsi="Times New Roman" w:cs="Times New Roman"/>
          <w:i/>
          <w:iCs/>
          <w:sz w:val="24"/>
          <w:szCs w:val="24"/>
        </w:rPr>
        <w:footnoteReference w:id="51"/>
      </w:r>
      <w:r w:rsidR="00184060" w:rsidRPr="002F762F">
        <w:rPr>
          <w:rFonts w:ascii="Times New Roman" w:hAnsi="Times New Roman" w:cs="Times New Roman"/>
          <w:sz w:val="24"/>
          <w:szCs w:val="24"/>
        </w:rPr>
        <w:t xml:space="preserve"> </w:t>
      </w:r>
      <w:r w:rsidR="002F762F" w:rsidRPr="002F762F">
        <w:rPr>
          <w:rFonts w:ascii="Times New Roman" w:hAnsi="Times New Roman" w:cs="Times New Roman"/>
          <w:sz w:val="24"/>
          <w:szCs w:val="24"/>
        </w:rPr>
        <w:t>to</w:t>
      </w:r>
      <w:r w:rsidR="002F762F">
        <w:rPr>
          <w:rFonts w:ascii="Times New Roman" w:hAnsi="Times New Roman" w:cs="Times New Roman"/>
          <w:i/>
          <w:iCs/>
          <w:sz w:val="24"/>
          <w:szCs w:val="24"/>
        </w:rPr>
        <w:t xml:space="preserve"> </w:t>
      </w:r>
      <w:r w:rsidR="009C22AE" w:rsidRPr="002A04A8">
        <w:rPr>
          <w:rFonts w:ascii="Times New Roman" w:hAnsi="Times New Roman" w:cs="Times New Roman"/>
          <w:sz w:val="24"/>
          <w:szCs w:val="24"/>
        </w:rPr>
        <w:t>lze v rámci výkladu chápat různě, a</w:t>
      </w:r>
      <w:r w:rsidR="004C514E" w:rsidRPr="002A04A8">
        <w:rPr>
          <w:rFonts w:ascii="Times New Roman" w:hAnsi="Times New Roman" w:cs="Times New Roman"/>
          <w:sz w:val="24"/>
          <w:szCs w:val="24"/>
        </w:rPr>
        <w:t>le</w:t>
      </w:r>
      <w:r w:rsidR="009C22AE" w:rsidRPr="002A04A8">
        <w:rPr>
          <w:rFonts w:ascii="Times New Roman" w:hAnsi="Times New Roman" w:cs="Times New Roman"/>
          <w:sz w:val="24"/>
          <w:szCs w:val="24"/>
        </w:rPr>
        <w:t xml:space="preserve"> z logiky věci </w:t>
      </w:r>
      <w:r w:rsidR="002905F2">
        <w:rPr>
          <w:rFonts w:ascii="Times New Roman" w:hAnsi="Times New Roman" w:cs="Times New Roman"/>
          <w:sz w:val="24"/>
          <w:szCs w:val="24"/>
        </w:rPr>
        <w:t>je možné usuzovat</w:t>
      </w:r>
      <w:r w:rsidR="009C22AE" w:rsidRPr="002A04A8">
        <w:rPr>
          <w:rFonts w:ascii="Times New Roman" w:hAnsi="Times New Roman" w:cs="Times New Roman"/>
          <w:sz w:val="24"/>
          <w:szCs w:val="24"/>
        </w:rPr>
        <w:t>, že zákonodárce počítá právě s tímto chirurgickým zákrokem, při které dojde k celkové přeměně tělesných pohlavních znaků.</w:t>
      </w:r>
      <w:r w:rsidR="002905F2">
        <w:rPr>
          <w:rStyle w:val="Znakapoznpodarou"/>
          <w:rFonts w:ascii="Times New Roman" w:hAnsi="Times New Roman" w:cs="Times New Roman"/>
          <w:sz w:val="24"/>
          <w:szCs w:val="24"/>
        </w:rPr>
        <w:footnoteReference w:id="52"/>
      </w:r>
      <w:r w:rsidR="009C22AE" w:rsidRPr="002A04A8">
        <w:rPr>
          <w:rFonts w:ascii="Times New Roman" w:hAnsi="Times New Roman" w:cs="Times New Roman"/>
          <w:sz w:val="24"/>
          <w:szCs w:val="24"/>
        </w:rPr>
        <w:t xml:space="preserve"> </w:t>
      </w:r>
      <w:r w:rsidR="00EB67CA">
        <w:rPr>
          <w:rFonts w:ascii="Times New Roman" w:hAnsi="Times New Roman" w:cs="Times New Roman"/>
          <w:sz w:val="24"/>
          <w:szCs w:val="24"/>
        </w:rPr>
        <w:t>J</w:t>
      </w:r>
      <w:r w:rsidR="00EB67CA" w:rsidRPr="00711800">
        <w:rPr>
          <w:rFonts w:ascii="Times New Roman" w:hAnsi="Times New Roman" w:cs="Times New Roman"/>
          <w:sz w:val="24"/>
          <w:szCs w:val="24"/>
        </w:rPr>
        <w:t>e však vhodné doplnit, že někteří autoři vnímají právní úprav</w:t>
      </w:r>
      <w:r w:rsidR="00541191">
        <w:rPr>
          <w:rFonts w:ascii="Times New Roman" w:hAnsi="Times New Roman" w:cs="Times New Roman"/>
          <w:sz w:val="24"/>
          <w:szCs w:val="24"/>
        </w:rPr>
        <w:t>u</w:t>
      </w:r>
      <w:r w:rsidR="00EB67CA" w:rsidRPr="00711800">
        <w:rPr>
          <w:rFonts w:ascii="Times New Roman" w:hAnsi="Times New Roman" w:cs="Times New Roman"/>
          <w:sz w:val="24"/>
          <w:szCs w:val="24"/>
        </w:rPr>
        <w:t xml:space="preserve"> v</w:t>
      </w:r>
      <w:r w:rsidR="00FF6C23">
        <w:rPr>
          <w:rFonts w:ascii="Times New Roman" w:hAnsi="Times New Roman" w:cs="Times New Roman"/>
          <w:sz w:val="24"/>
          <w:szCs w:val="24"/>
        </w:rPr>
        <w:t xml:space="preserve"> </w:t>
      </w:r>
      <w:r w:rsidR="00EB67CA" w:rsidRPr="00711800">
        <w:rPr>
          <w:rFonts w:ascii="Times New Roman" w:hAnsi="Times New Roman" w:cs="Times New Roman"/>
          <w:sz w:val="24"/>
          <w:szCs w:val="24"/>
        </w:rPr>
        <w:t>OZ jako lex generalis a úprav</w:t>
      </w:r>
      <w:r w:rsidR="00F3225A">
        <w:rPr>
          <w:rFonts w:ascii="Times New Roman" w:hAnsi="Times New Roman" w:cs="Times New Roman"/>
          <w:sz w:val="24"/>
          <w:szCs w:val="24"/>
        </w:rPr>
        <w:t>u</w:t>
      </w:r>
      <w:r w:rsidR="00EB67CA" w:rsidRPr="00711800">
        <w:rPr>
          <w:rFonts w:ascii="Times New Roman" w:hAnsi="Times New Roman" w:cs="Times New Roman"/>
          <w:sz w:val="24"/>
          <w:szCs w:val="24"/>
        </w:rPr>
        <w:t xml:space="preserve"> ZSZS jako lex specialis</w:t>
      </w:r>
      <w:r w:rsidR="00913AE9">
        <w:rPr>
          <w:rFonts w:ascii="Times New Roman" w:hAnsi="Times New Roman" w:cs="Times New Roman"/>
          <w:sz w:val="24"/>
          <w:szCs w:val="24"/>
        </w:rPr>
        <w:t>.</w:t>
      </w:r>
      <w:r w:rsidR="00EB67CA" w:rsidRPr="00711800">
        <w:rPr>
          <w:rStyle w:val="Znakapoznpodarou"/>
          <w:rFonts w:ascii="Times New Roman" w:hAnsi="Times New Roman" w:cs="Times New Roman"/>
          <w:sz w:val="24"/>
          <w:szCs w:val="24"/>
        </w:rPr>
        <w:footnoteReference w:id="53"/>
      </w:r>
      <w:r w:rsidR="00EB67CA" w:rsidRPr="00711800">
        <w:rPr>
          <w:rFonts w:ascii="Times New Roman" w:hAnsi="Times New Roman" w:cs="Times New Roman"/>
          <w:sz w:val="24"/>
          <w:szCs w:val="24"/>
        </w:rPr>
        <w:t xml:space="preserve"> Názory se však v právní obci různí. Přišlo mi však vhodné na tento rozkol odborné veřejnosti upozornit.</w:t>
      </w:r>
      <w:r w:rsidR="0058404F">
        <w:rPr>
          <w:rFonts w:ascii="Times New Roman" w:hAnsi="Times New Roman" w:cs="Times New Roman"/>
          <w:sz w:val="24"/>
          <w:szCs w:val="24"/>
        </w:rPr>
        <w:t xml:space="preserve"> </w:t>
      </w:r>
      <w:r w:rsidR="009C22AE" w:rsidRPr="002A04A8">
        <w:rPr>
          <w:rFonts w:ascii="Times New Roman" w:hAnsi="Times New Roman" w:cs="Times New Roman"/>
          <w:sz w:val="24"/>
          <w:szCs w:val="24"/>
        </w:rPr>
        <w:t>Ze samotné koncepce ustanoven</w:t>
      </w:r>
      <w:r w:rsidR="004C514E" w:rsidRPr="002A04A8">
        <w:rPr>
          <w:rFonts w:ascii="Times New Roman" w:hAnsi="Times New Roman" w:cs="Times New Roman"/>
          <w:sz w:val="24"/>
          <w:szCs w:val="24"/>
        </w:rPr>
        <w:t>í</w:t>
      </w:r>
      <w:r w:rsidR="009C22AE" w:rsidRPr="002A04A8">
        <w:rPr>
          <w:rFonts w:ascii="Times New Roman" w:hAnsi="Times New Roman" w:cs="Times New Roman"/>
          <w:sz w:val="24"/>
          <w:szCs w:val="24"/>
        </w:rPr>
        <w:t xml:space="preserve"> </w:t>
      </w:r>
      <w:r w:rsidR="00B533DE">
        <w:rPr>
          <w:rFonts w:ascii="Times New Roman" w:hAnsi="Times New Roman" w:cs="Times New Roman"/>
          <w:sz w:val="24"/>
          <w:szCs w:val="24"/>
        </w:rPr>
        <w:t>Z</w:t>
      </w:r>
      <w:r w:rsidR="009C22AE" w:rsidRPr="002A04A8">
        <w:rPr>
          <w:rFonts w:ascii="Times New Roman" w:hAnsi="Times New Roman" w:cs="Times New Roman"/>
          <w:sz w:val="24"/>
          <w:szCs w:val="24"/>
        </w:rPr>
        <w:t>SZS přirozeně vyplývá, že úprava bude širší než u soukromoprávního ustanovení v</w:t>
      </w:r>
      <w:r w:rsidR="00FF6C23">
        <w:rPr>
          <w:rFonts w:ascii="Times New Roman" w:hAnsi="Times New Roman" w:cs="Times New Roman"/>
          <w:sz w:val="24"/>
          <w:szCs w:val="24"/>
        </w:rPr>
        <w:t xml:space="preserve"> </w:t>
      </w:r>
      <w:r w:rsidR="009C22AE" w:rsidRPr="002A04A8">
        <w:rPr>
          <w:rFonts w:ascii="Times New Roman" w:hAnsi="Times New Roman" w:cs="Times New Roman"/>
          <w:sz w:val="24"/>
          <w:szCs w:val="24"/>
        </w:rPr>
        <w:t xml:space="preserve">NOZ, jelikož ta se zaměřuje primárně na kodifikaci pojmů a právních institutů. </w:t>
      </w:r>
    </w:p>
    <w:p w14:paraId="454CE532" w14:textId="45D0604E" w:rsidR="00762C1C" w:rsidRPr="002A04A8" w:rsidRDefault="00E7650D" w:rsidP="00A806D3">
      <w:pPr>
        <w:pStyle w:val="Nadpis3"/>
        <w:spacing w:line="360" w:lineRule="auto"/>
        <w:ind w:firstLine="357"/>
        <w:jc w:val="both"/>
        <w:rPr>
          <w:rFonts w:ascii="Times New Roman" w:hAnsi="Times New Roman" w:cs="Times New Roman"/>
          <w:b/>
          <w:bCs/>
          <w:color w:val="auto"/>
        </w:rPr>
      </w:pPr>
      <w:bookmarkStart w:id="18" w:name="_Toc162801692"/>
      <w:r w:rsidRPr="002A04A8">
        <w:rPr>
          <w:rFonts w:ascii="Times New Roman" w:hAnsi="Times New Roman" w:cs="Times New Roman"/>
          <w:b/>
          <w:bCs/>
          <w:color w:val="auto"/>
        </w:rPr>
        <w:t xml:space="preserve">2.1.4. </w:t>
      </w:r>
      <w:r w:rsidR="001D283E">
        <w:rPr>
          <w:rFonts w:ascii="Times New Roman" w:hAnsi="Times New Roman" w:cs="Times New Roman"/>
          <w:b/>
          <w:bCs/>
          <w:color w:val="auto"/>
        </w:rPr>
        <w:t>Změna</w:t>
      </w:r>
      <w:r w:rsidR="005705FC" w:rsidRPr="002A04A8">
        <w:rPr>
          <w:rFonts w:ascii="Times New Roman" w:hAnsi="Times New Roman" w:cs="Times New Roman"/>
          <w:b/>
          <w:bCs/>
          <w:color w:val="auto"/>
        </w:rPr>
        <w:t xml:space="preserve"> pohlaví dle zákona o matrikách</w:t>
      </w:r>
      <w:bookmarkEnd w:id="18"/>
    </w:p>
    <w:p w14:paraId="2F978151" w14:textId="49226D6E" w:rsidR="00811EDB" w:rsidRPr="002A04A8" w:rsidRDefault="00AC12A3" w:rsidP="00A806D3">
      <w:pPr>
        <w:spacing w:after="0" w:line="360" w:lineRule="auto"/>
        <w:ind w:firstLine="357"/>
        <w:jc w:val="both"/>
        <w:rPr>
          <w:rFonts w:ascii="Times New Roman" w:hAnsi="Times New Roman" w:cs="Times New Roman"/>
          <w:sz w:val="24"/>
          <w:szCs w:val="24"/>
        </w:rPr>
      </w:pPr>
      <w:r w:rsidRPr="002A04A8">
        <w:rPr>
          <w:rFonts w:ascii="Times New Roman" w:hAnsi="Times New Roman" w:cs="Times New Roman"/>
          <w:sz w:val="24"/>
          <w:szCs w:val="24"/>
        </w:rPr>
        <w:t xml:space="preserve">První zmínka </w:t>
      </w:r>
      <w:r w:rsidR="001D283E">
        <w:rPr>
          <w:rFonts w:ascii="Times New Roman" w:hAnsi="Times New Roman" w:cs="Times New Roman"/>
          <w:sz w:val="24"/>
          <w:szCs w:val="24"/>
        </w:rPr>
        <w:t>o změně pohlaví</w:t>
      </w:r>
      <w:r w:rsidR="00F454E7">
        <w:rPr>
          <w:rFonts w:ascii="Times New Roman" w:hAnsi="Times New Roman" w:cs="Times New Roman"/>
          <w:sz w:val="24"/>
          <w:szCs w:val="24"/>
        </w:rPr>
        <w:t xml:space="preserve"> </w:t>
      </w:r>
      <w:r w:rsidRPr="002A04A8">
        <w:rPr>
          <w:rFonts w:ascii="Times New Roman" w:hAnsi="Times New Roman" w:cs="Times New Roman"/>
          <w:sz w:val="24"/>
          <w:szCs w:val="24"/>
        </w:rPr>
        <w:t xml:space="preserve">je </w:t>
      </w:r>
      <w:r w:rsidR="008B540B">
        <w:rPr>
          <w:rFonts w:ascii="Times New Roman" w:hAnsi="Times New Roman" w:cs="Times New Roman"/>
          <w:sz w:val="24"/>
          <w:szCs w:val="24"/>
        </w:rPr>
        <w:t xml:space="preserve">v </w:t>
      </w:r>
      <w:r w:rsidRPr="002A04A8">
        <w:rPr>
          <w:rFonts w:ascii="Times New Roman" w:hAnsi="Times New Roman" w:cs="Times New Roman"/>
          <w:sz w:val="24"/>
          <w:szCs w:val="24"/>
        </w:rPr>
        <w:t>§ 14</w:t>
      </w:r>
      <w:r w:rsidR="000F07BA" w:rsidRPr="002A04A8">
        <w:rPr>
          <w:rFonts w:ascii="Times New Roman" w:hAnsi="Times New Roman" w:cs="Times New Roman"/>
          <w:sz w:val="24"/>
          <w:szCs w:val="24"/>
        </w:rPr>
        <w:t xml:space="preserve">, kde jsou upraveny </w:t>
      </w:r>
      <w:r w:rsidR="00397A51" w:rsidRPr="002A04A8">
        <w:rPr>
          <w:rFonts w:ascii="Times New Roman" w:hAnsi="Times New Roman" w:cs="Times New Roman"/>
          <w:sz w:val="24"/>
          <w:szCs w:val="24"/>
        </w:rPr>
        <w:t xml:space="preserve">zápisy do knihy narození. </w:t>
      </w:r>
      <w:r w:rsidR="004A64BF" w:rsidRPr="002A04A8">
        <w:rPr>
          <w:rFonts w:ascii="Times New Roman" w:hAnsi="Times New Roman" w:cs="Times New Roman"/>
          <w:sz w:val="24"/>
          <w:szCs w:val="24"/>
        </w:rPr>
        <w:t xml:space="preserve">Podle tohoto ustanovení </w:t>
      </w:r>
      <w:r w:rsidR="00ED399F" w:rsidRPr="002A04A8">
        <w:rPr>
          <w:rFonts w:ascii="Times New Roman" w:hAnsi="Times New Roman" w:cs="Times New Roman"/>
          <w:sz w:val="24"/>
          <w:szCs w:val="24"/>
        </w:rPr>
        <w:t>se zapisuj</w:t>
      </w:r>
      <w:r w:rsidR="00BE207E" w:rsidRPr="002A04A8">
        <w:rPr>
          <w:rFonts w:ascii="Times New Roman" w:hAnsi="Times New Roman" w:cs="Times New Roman"/>
          <w:sz w:val="24"/>
          <w:szCs w:val="24"/>
        </w:rPr>
        <w:t>e</w:t>
      </w:r>
      <w:r w:rsidR="00ED399F" w:rsidRPr="002A04A8">
        <w:rPr>
          <w:rFonts w:ascii="Times New Roman" w:hAnsi="Times New Roman" w:cs="Times New Roman"/>
          <w:sz w:val="24"/>
          <w:szCs w:val="24"/>
        </w:rPr>
        <w:t xml:space="preserve"> jméno, datum narození, </w:t>
      </w:r>
      <w:r w:rsidR="00112BF8" w:rsidRPr="002A04A8">
        <w:rPr>
          <w:rFonts w:ascii="Times New Roman" w:hAnsi="Times New Roman" w:cs="Times New Roman"/>
          <w:sz w:val="24"/>
          <w:szCs w:val="24"/>
        </w:rPr>
        <w:t xml:space="preserve">jména rodičů, rodné číslo a </w:t>
      </w:r>
      <w:r w:rsidR="00E30795" w:rsidRPr="002A04A8">
        <w:rPr>
          <w:rFonts w:ascii="Times New Roman" w:hAnsi="Times New Roman" w:cs="Times New Roman"/>
          <w:sz w:val="24"/>
          <w:szCs w:val="24"/>
        </w:rPr>
        <w:t>pohlaví dítěte.</w:t>
      </w:r>
      <w:r w:rsidR="00C4030B" w:rsidRPr="002A04A8">
        <w:rPr>
          <w:rFonts w:ascii="Times New Roman" w:hAnsi="Times New Roman" w:cs="Times New Roman"/>
          <w:sz w:val="24"/>
          <w:szCs w:val="24"/>
        </w:rPr>
        <w:t xml:space="preserve"> V podrobnostech týkající se zápisu pohlaví</w:t>
      </w:r>
      <w:r w:rsidR="00AE7B3F" w:rsidRPr="002A04A8">
        <w:rPr>
          <w:rFonts w:ascii="Times New Roman" w:hAnsi="Times New Roman" w:cs="Times New Roman"/>
          <w:sz w:val="24"/>
          <w:szCs w:val="24"/>
        </w:rPr>
        <w:t xml:space="preserve"> se zákon odkazuje na prováděcí vyhlášku </w:t>
      </w:r>
      <w:r w:rsidR="00D517FF" w:rsidRPr="002A04A8">
        <w:rPr>
          <w:rFonts w:ascii="Times New Roman" w:hAnsi="Times New Roman" w:cs="Times New Roman"/>
          <w:sz w:val="24"/>
          <w:szCs w:val="24"/>
        </w:rPr>
        <w:t>Ministerstva vnitra č. 207/2001 Sb.</w:t>
      </w:r>
      <w:r w:rsidR="000E4B9F" w:rsidRPr="002A04A8">
        <w:rPr>
          <w:rFonts w:ascii="Times New Roman" w:hAnsi="Times New Roman" w:cs="Times New Roman"/>
          <w:sz w:val="24"/>
          <w:szCs w:val="24"/>
        </w:rPr>
        <w:t>, vyhláška, kterou se provádí zákon o matrikách</w:t>
      </w:r>
      <w:r w:rsidR="00637E28" w:rsidRPr="002A04A8">
        <w:rPr>
          <w:rFonts w:ascii="Times New Roman" w:hAnsi="Times New Roman" w:cs="Times New Roman"/>
          <w:sz w:val="24"/>
          <w:szCs w:val="24"/>
        </w:rPr>
        <w:t xml:space="preserve">. </w:t>
      </w:r>
      <w:r w:rsidR="009A5C88">
        <w:rPr>
          <w:rFonts w:ascii="Times New Roman" w:hAnsi="Times New Roman" w:cs="Times New Roman"/>
          <w:sz w:val="24"/>
          <w:szCs w:val="24"/>
        </w:rPr>
        <w:t>Zde v</w:t>
      </w:r>
      <w:r w:rsidR="00637E28" w:rsidRPr="002A04A8">
        <w:rPr>
          <w:rFonts w:ascii="Times New Roman" w:hAnsi="Times New Roman" w:cs="Times New Roman"/>
          <w:sz w:val="24"/>
          <w:szCs w:val="24"/>
        </w:rPr>
        <w:t> </w:t>
      </w:r>
      <w:r w:rsidR="00BF4B84" w:rsidRPr="002A04A8">
        <w:rPr>
          <w:rFonts w:ascii="Times New Roman" w:hAnsi="Times New Roman" w:cs="Times New Roman"/>
          <w:sz w:val="24"/>
          <w:szCs w:val="24"/>
        </w:rPr>
        <w:t>§ 10</w:t>
      </w:r>
      <w:r w:rsidR="008F29A5" w:rsidRPr="002A04A8">
        <w:rPr>
          <w:rFonts w:ascii="Times New Roman" w:hAnsi="Times New Roman" w:cs="Times New Roman"/>
          <w:sz w:val="24"/>
          <w:szCs w:val="24"/>
        </w:rPr>
        <w:t xml:space="preserve"> odst. 3 </w:t>
      </w:r>
      <w:r w:rsidR="00637E28" w:rsidRPr="002A04A8">
        <w:rPr>
          <w:rFonts w:ascii="Times New Roman" w:hAnsi="Times New Roman" w:cs="Times New Roman"/>
          <w:sz w:val="24"/>
          <w:szCs w:val="24"/>
        </w:rPr>
        <w:t>je stanoveno</w:t>
      </w:r>
      <w:r w:rsidR="00BF4B84" w:rsidRPr="002A04A8">
        <w:rPr>
          <w:rFonts w:ascii="Times New Roman" w:hAnsi="Times New Roman" w:cs="Times New Roman"/>
          <w:sz w:val="24"/>
          <w:szCs w:val="24"/>
        </w:rPr>
        <w:t xml:space="preserve">: </w:t>
      </w:r>
      <w:r w:rsidR="00BF4B84" w:rsidRPr="002A04A8">
        <w:rPr>
          <w:rFonts w:ascii="Times New Roman" w:hAnsi="Times New Roman" w:cs="Times New Roman"/>
          <w:i/>
          <w:iCs/>
          <w:sz w:val="24"/>
          <w:szCs w:val="24"/>
        </w:rPr>
        <w:t>„Pohlaví se v zápise uvede zkratkou M pro pohlaví mužské a F pro pohlaví ženské</w:t>
      </w:r>
      <w:r w:rsidR="00787690">
        <w:rPr>
          <w:rFonts w:ascii="Times New Roman" w:hAnsi="Times New Roman" w:cs="Times New Roman"/>
          <w:i/>
          <w:iCs/>
          <w:sz w:val="24"/>
          <w:szCs w:val="24"/>
        </w:rPr>
        <w:t>…</w:t>
      </w:r>
      <w:r w:rsidR="008F29A5" w:rsidRPr="002A04A8">
        <w:rPr>
          <w:rFonts w:ascii="Times New Roman" w:hAnsi="Times New Roman" w:cs="Times New Roman"/>
          <w:i/>
          <w:iCs/>
          <w:sz w:val="24"/>
          <w:szCs w:val="24"/>
        </w:rPr>
        <w:t>“</w:t>
      </w:r>
      <w:r w:rsidR="008F29A5" w:rsidRPr="002A04A8">
        <w:rPr>
          <w:rStyle w:val="Znakapoznpodarou"/>
          <w:rFonts w:ascii="Times New Roman" w:hAnsi="Times New Roman" w:cs="Times New Roman"/>
          <w:i/>
          <w:iCs/>
          <w:sz w:val="24"/>
          <w:szCs w:val="24"/>
        </w:rPr>
        <w:footnoteReference w:id="54"/>
      </w:r>
      <w:r w:rsidR="006B4589">
        <w:rPr>
          <w:rFonts w:ascii="Times New Roman" w:hAnsi="Times New Roman" w:cs="Times New Roman"/>
          <w:sz w:val="24"/>
          <w:szCs w:val="24"/>
        </w:rPr>
        <w:t xml:space="preserve"> </w:t>
      </w:r>
      <w:r w:rsidR="00535CA5">
        <w:rPr>
          <w:rFonts w:ascii="Times New Roman" w:hAnsi="Times New Roman" w:cs="Times New Roman"/>
          <w:sz w:val="24"/>
          <w:szCs w:val="24"/>
        </w:rPr>
        <w:t xml:space="preserve">Z toho vyplývá, že biologické pohlaví zjištěné při narození zápisem stává statusovým údajem dítěte. Při pozdějším zjištěním </w:t>
      </w:r>
      <w:r w:rsidR="00535CA5" w:rsidRPr="00147921">
        <w:rPr>
          <w:rFonts w:ascii="Times New Roman" w:hAnsi="Times New Roman" w:cs="Times New Roman"/>
          <w:sz w:val="24"/>
          <w:szCs w:val="24"/>
        </w:rPr>
        <w:t>transsexuality lze ú</w:t>
      </w:r>
      <w:r w:rsidR="00E113DC" w:rsidRPr="00147921">
        <w:rPr>
          <w:rFonts w:ascii="Times New Roman" w:hAnsi="Times New Roman" w:cs="Times New Roman"/>
          <w:sz w:val="24"/>
          <w:szCs w:val="24"/>
        </w:rPr>
        <w:t>ředně zapsané pohlaví změnit</w:t>
      </w:r>
      <w:r w:rsidR="00535CA5" w:rsidRPr="00147921">
        <w:rPr>
          <w:rFonts w:ascii="Times New Roman" w:hAnsi="Times New Roman" w:cs="Times New Roman"/>
          <w:sz w:val="24"/>
          <w:szCs w:val="24"/>
        </w:rPr>
        <w:t>, ale</w:t>
      </w:r>
      <w:r w:rsidR="00E113DC" w:rsidRPr="00147921">
        <w:rPr>
          <w:rFonts w:ascii="Times New Roman" w:hAnsi="Times New Roman" w:cs="Times New Roman"/>
          <w:sz w:val="24"/>
          <w:szCs w:val="24"/>
        </w:rPr>
        <w:t xml:space="preserve"> pouze prostřednictvím </w:t>
      </w:r>
      <w:r w:rsidR="004722D5" w:rsidRPr="00147921">
        <w:rPr>
          <w:rFonts w:ascii="Times New Roman" w:hAnsi="Times New Roman" w:cs="Times New Roman"/>
          <w:sz w:val="24"/>
          <w:szCs w:val="24"/>
        </w:rPr>
        <w:t>úředn</w:t>
      </w:r>
      <w:r w:rsidR="0030072A" w:rsidRPr="00147921">
        <w:rPr>
          <w:rFonts w:ascii="Times New Roman" w:hAnsi="Times New Roman" w:cs="Times New Roman"/>
          <w:sz w:val="24"/>
          <w:szCs w:val="24"/>
        </w:rPr>
        <w:t xml:space="preserve">í změny pohlaví dle </w:t>
      </w:r>
      <w:r w:rsidR="00277D3E" w:rsidRPr="00147921">
        <w:rPr>
          <w:rFonts w:ascii="Times New Roman" w:hAnsi="Times New Roman" w:cs="Times New Roman"/>
          <w:sz w:val="24"/>
          <w:szCs w:val="24"/>
        </w:rPr>
        <w:t>OZ</w:t>
      </w:r>
      <w:r w:rsidR="003A6C44" w:rsidRPr="00147921">
        <w:rPr>
          <w:rFonts w:ascii="Times New Roman" w:hAnsi="Times New Roman" w:cs="Times New Roman"/>
          <w:sz w:val="24"/>
          <w:szCs w:val="24"/>
        </w:rPr>
        <w:t>.</w:t>
      </w:r>
      <w:r w:rsidR="00787690" w:rsidRPr="00147921">
        <w:rPr>
          <w:rFonts w:ascii="Times New Roman" w:hAnsi="Times New Roman" w:cs="Times New Roman"/>
          <w:sz w:val="24"/>
          <w:szCs w:val="24"/>
        </w:rPr>
        <w:t xml:space="preserve"> </w:t>
      </w:r>
      <w:r w:rsidR="00535CA5" w:rsidRPr="00147921">
        <w:rPr>
          <w:rFonts w:ascii="Times New Roman" w:hAnsi="Times New Roman" w:cs="Times New Roman"/>
          <w:sz w:val="24"/>
          <w:szCs w:val="24"/>
        </w:rPr>
        <w:t>S tím úzce souvisí</w:t>
      </w:r>
      <w:r w:rsidR="00FB47C7" w:rsidRPr="00147921">
        <w:rPr>
          <w:rFonts w:ascii="Times New Roman" w:hAnsi="Times New Roman" w:cs="Times New Roman"/>
          <w:sz w:val="24"/>
          <w:szCs w:val="24"/>
        </w:rPr>
        <w:t xml:space="preserve"> § 17a </w:t>
      </w:r>
      <w:r w:rsidR="00FB47C7" w:rsidRPr="00147921">
        <w:rPr>
          <w:rFonts w:ascii="Times New Roman" w:hAnsi="Times New Roman" w:cs="Times New Roman"/>
          <w:sz w:val="24"/>
          <w:szCs w:val="24"/>
        </w:rPr>
        <w:lastRenderedPageBreak/>
        <w:t>z</w:t>
      </w:r>
      <w:r w:rsidR="006B33B6" w:rsidRPr="00147921">
        <w:rPr>
          <w:rFonts w:ascii="Times New Roman" w:hAnsi="Times New Roman" w:cs="Times New Roman"/>
          <w:sz w:val="24"/>
          <w:szCs w:val="24"/>
        </w:rPr>
        <w:t>ákon</w:t>
      </w:r>
      <w:r w:rsidR="00787690" w:rsidRPr="00147921">
        <w:rPr>
          <w:rFonts w:ascii="Times New Roman" w:hAnsi="Times New Roman" w:cs="Times New Roman"/>
          <w:sz w:val="24"/>
          <w:szCs w:val="24"/>
        </w:rPr>
        <w:t>a</w:t>
      </w:r>
      <w:r w:rsidR="006B33B6" w:rsidRPr="00147921">
        <w:rPr>
          <w:rFonts w:ascii="Times New Roman" w:hAnsi="Times New Roman" w:cs="Times New Roman"/>
          <w:sz w:val="24"/>
          <w:szCs w:val="24"/>
        </w:rPr>
        <w:t xml:space="preserve"> o matrikách</w:t>
      </w:r>
      <w:r w:rsidR="00533941" w:rsidRPr="00147921">
        <w:rPr>
          <w:rFonts w:ascii="Times New Roman" w:hAnsi="Times New Roman" w:cs="Times New Roman"/>
          <w:sz w:val="24"/>
          <w:szCs w:val="24"/>
        </w:rPr>
        <w:t xml:space="preserve">, kde </w:t>
      </w:r>
      <w:r w:rsidR="00C37CD6" w:rsidRPr="00147921">
        <w:rPr>
          <w:rFonts w:ascii="Times New Roman" w:hAnsi="Times New Roman" w:cs="Times New Roman"/>
          <w:sz w:val="24"/>
          <w:szCs w:val="24"/>
        </w:rPr>
        <w:t>je</w:t>
      </w:r>
      <w:r w:rsidR="00533941" w:rsidRPr="00147921">
        <w:rPr>
          <w:rFonts w:ascii="Times New Roman" w:hAnsi="Times New Roman" w:cs="Times New Roman"/>
          <w:sz w:val="24"/>
          <w:szCs w:val="24"/>
        </w:rPr>
        <w:t xml:space="preserve"> </w:t>
      </w:r>
      <w:r w:rsidR="00FB47C7" w:rsidRPr="00147921">
        <w:rPr>
          <w:rFonts w:ascii="Times New Roman" w:hAnsi="Times New Roman" w:cs="Times New Roman"/>
          <w:sz w:val="24"/>
          <w:szCs w:val="24"/>
        </w:rPr>
        <w:t>umož</w:t>
      </w:r>
      <w:r w:rsidR="00C37CD6" w:rsidRPr="00147921">
        <w:rPr>
          <w:rFonts w:ascii="Times New Roman" w:hAnsi="Times New Roman" w:cs="Times New Roman"/>
          <w:sz w:val="24"/>
          <w:szCs w:val="24"/>
        </w:rPr>
        <w:t>něna</w:t>
      </w:r>
      <w:r w:rsidR="00FB47C7" w:rsidRPr="00147921">
        <w:rPr>
          <w:rFonts w:ascii="Times New Roman" w:hAnsi="Times New Roman" w:cs="Times New Roman"/>
          <w:sz w:val="24"/>
          <w:szCs w:val="24"/>
        </w:rPr>
        <w:t xml:space="preserve"> </w:t>
      </w:r>
      <w:r w:rsidR="00271BB5" w:rsidRPr="00147921">
        <w:rPr>
          <w:rFonts w:ascii="Times New Roman" w:hAnsi="Times New Roman" w:cs="Times New Roman"/>
          <w:sz w:val="24"/>
          <w:szCs w:val="24"/>
        </w:rPr>
        <w:t>dodatečn</w:t>
      </w:r>
      <w:r w:rsidR="00C37CD6" w:rsidRPr="00147921">
        <w:rPr>
          <w:rFonts w:ascii="Times New Roman" w:hAnsi="Times New Roman" w:cs="Times New Roman"/>
          <w:sz w:val="24"/>
          <w:szCs w:val="24"/>
        </w:rPr>
        <w:t>á</w:t>
      </w:r>
      <w:r w:rsidR="00271BB5" w:rsidRPr="00147921">
        <w:rPr>
          <w:rFonts w:ascii="Times New Roman" w:hAnsi="Times New Roman" w:cs="Times New Roman"/>
          <w:sz w:val="24"/>
          <w:szCs w:val="24"/>
        </w:rPr>
        <w:t xml:space="preserve"> změn</w:t>
      </w:r>
      <w:r w:rsidR="00C37CD6" w:rsidRPr="00147921">
        <w:rPr>
          <w:rFonts w:ascii="Times New Roman" w:hAnsi="Times New Roman" w:cs="Times New Roman"/>
          <w:sz w:val="24"/>
          <w:szCs w:val="24"/>
        </w:rPr>
        <w:t>a</w:t>
      </w:r>
      <w:r w:rsidR="00271BB5" w:rsidRPr="00147921">
        <w:rPr>
          <w:rFonts w:ascii="Times New Roman" w:hAnsi="Times New Roman" w:cs="Times New Roman"/>
          <w:sz w:val="24"/>
          <w:szCs w:val="24"/>
        </w:rPr>
        <w:t xml:space="preserve"> úředního pohlaví</w:t>
      </w:r>
      <w:r w:rsidR="00C37CD6" w:rsidRPr="00147921">
        <w:rPr>
          <w:rFonts w:ascii="Times New Roman" w:hAnsi="Times New Roman" w:cs="Times New Roman"/>
          <w:sz w:val="24"/>
          <w:szCs w:val="24"/>
        </w:rPr>
        <w:t xml:space="preserve"> formou</w:t>
      </w:r>
      <w:r w:rsidR="008B7F77" w:rsidRPr="00147921">
        <w:rPr>
          <w:rFonts w:ascii="Times New Roman" w:hAnsi="Times New Roman" w:cs="Times New Roman"/>
          <w:sz w:val="24"/>
          <w:szCs w:val="24"/>
        </w:rPr>
        <w:t xml:space="preserve"> z</w:t>
      </w:r>
      <w:r w:rsidR="00C37CD6" w:rsidRPr="00147921">
        <w:rPr>
          <w:rFonts w:ascii="Times New Roman" w:hAnsi="Times New Roman" w:cs="Times New Roman"/>
          <w:sz w:val="24"/>
          <w:szCs w:val="24"/>
        </w:rPr>
        <w:t>á</w:t>
      </w:r>
      <w:r w:rsidR="008B7F77" w:rsidRPr="00147921">
        <w:rPr>
          <w:rFonts w:ascii="Times New Roman" w:hAnsi="Times New Roman" w:cs="Times New Roman"/>
          <w:sz w:val="24"/>
          <w:szCs w:val="24"/>
        </w:rPr>
        <w:t>p</w:t>
      </w:r>
      <w:r w:rsidR="00C37CD6" w:rsidRPr="00147921">
        <w:rPr>
          <w:rFonts w:ascii="Times New Roman" w:hAnsi="Times New Roman" w:cs="Times New Roman"/>
          <w:sz w:val="24"/>
          <w:szCs w:val="24"/>
        </w:rPr>
        <w:t>i</w:t>
      </w:r>
      <w:r w:rsidR="008B7F77" w:rsidRPr="00147921">
        <w:rPr>
          <w:rFonts w:ascii="Times New Roman" w:hAnsi="Times New Roman" w:cs="Times New Roman"/>
          <w:sz w:val="24"/>
          <w:szCs w:val="24"/>
        </w:rPr>
        <w:t>s</w:t>
      </w:r>
      <w:r w:rsidR="00C37CD6" w:rsidRPr="00147921">
        <w:rPr>
          <w:rFonts w:ascii="Times New Roman" w:hAnsi="Times New Roman" w:cs="Times New Roman"/>
          <w:sz w:val="24"/>
          <w:szCs w:val="24"/>
        </w:rPr>
        <w:t>u</w:t>
      </w:r>
      <w:r w:rsidR="008B7F77" w:rsidRPr="00147921">
        <w:rPr>
          <w:rFonts w:ascii="Times New Roman" w:hAnsi="Times New Roman" w:cs="Times New Roman"/>
          <w:sz w:val="24"/>
          <w:szCs w:val="24"/>
        </w:rPr>
        <w:t xml:space="preserve"> do </w:t>
      </w:r>
      <w:r w:rsidR="00DA7AD7" w:rsidRPr="00147921">
        <w:rPr>
          <w:rFonts w:ascii="Times New Roman" w:hAnsi="Times New Roman" w:cs="Times New Roman"/>
          <w:sz w:val="24"/>
          <w:szCs w:val="24"/>
        </w:rPr>
        <w:t>knihy narození</w:t>
      </w:r>
      <w:r w:rsidR="00787690" w:rsidRPr="00147921">
        <w:rPr>
          <w:rFonts w:ascii="Times New Roman" w:hAnsi="Times New Roman" w:cs="Times New Roman"/>
          <w:sz w:val="24"/>
          <w:szCs w:val="24"/>
        </w:rPr>
        <w:t>. Lze t</w:t>
      </w:r>
      <w:r w:rsidR="00EC03F4" w:rsidRPr="00147921">
        <w:rPr>
          <w:rFonts w:ascii="Times New Roman" w:hAnsi="Times New Roman" w:cs="Times New Roman"/>
          <w:sz w:val="24"/>
          <w:szCs w:val="24"/>
        </w:rPr>
        <w:t>ak učinit</w:t>
      </w:r>
      <w:r w:rsidR="009E4702" w:rsidRPr="00147921">
        <w:rPr>
          <w:rFonts w:ascii="Times New Roman" w:hAnsi="Times New Roman" w:cs="Times New Roman"/>
          <w:sz w:val="24"/>
          <w:szCs w:val="24"/>
        </w:rPr>
        <w:t xml:space="preserve"> na základě potvrzení</w:t>
      </w:r>
      <w:r w:rsidR="00EC03F4" w:rsidRPr="00147921">
        <w:rPr>
          <w:rFonts w:ascii="Times New Roman" w:hAnsi="Times New Roman" w:cs="Times New Roman"/>
          <w:sz w:val="24"/>
          <w:szCs w:val="24"/>
        </w:rPr>
        <w:t>, které</w:t>
      </w:r>
      <w:r w:rsidR="009E4702" w:rsidRPr="00147921">
        <w:rPr>
          <w:rFonts w:ascii="Times New Roman" w:hAnsi="Times New Roman" w:cs="Times New Roman"/>
          <w:sz w:val="24"/>
          <w:szCs w:val="24"/>
        </w:rPr>
        <w:t xml:space="preserve"> </w:t>
      </w:r>
      <w:r w:rsidR="002A78D2" w:rsidRPr="00147921">
        <w:rPr>
          <w:rFonts w:ascii="Times New Roman" w:hAnsi="Times New Roman" w:cs="Times New Roman"/>
          <w:sz w:val="24"/>
          <w:szCs w:val="24"/>
        </w:rPr>
        <w:t>vydává</w:t>
      </w:r>
      <w:r w:rsidR="009E4702" w:rsidRPr="00147921">
        <w:rPr>
          <w:rFonts w:ascii="Times New Roman" w:hAnsi="Times New Roman" w:cs="Times New Roman"/>
          <w:sz w:val="24"/>
          <w:szCs w:val="24"/>
        </w:rPr>
        <w:t xml:space="preserve"> poskytovatel zdravotních služeb</w:t>
      </w:r>
      <w:r w:rsidR="005F4665" w:rsidRPr="00147921">
        <w:rPr>
          <w:rFonts w:ascii="Times New Roman" w:hAnsi="Times New Roman" w:cs="Times New Roman"/>
          <w:sz w:val="24"/>
          <w:szCs w:val="24"/>
        </w:rPr>
        <w:t xml:space="preserve">, který </w:t>
      </w:r>
      <w:r w:rsidR="0051067D" w:rsidRPr="00147921">
        <w:rPr>
          <w:rFonts w:ascii="Times New Roman" w:hAnsi="Times New Roman" w:cs="Times New Roman"/>
          <w:sz w:val="24"/>
          <w:szCs w:val="24"/>
        </w:rPr>
        <w:t>prováděl úkony</w:t>
      </w:r>
      <w:r w:rsidR="0051067D" w:rsidRPr="002A04A8">
        <w:rPr>
          <w:rFonts w:ascii="Times New Roman" w:hAnsi="Times New Roman" w:cs="Times New Roman"/>
          <w:sz w:val="24"/>
          <w:szCs w:val="24"/>
        </w:rPr>
        <w:t xml:space="preserve"> nutné ke splnění požadavků </w:t>
      </w:r>
      <w:r w:rsidR="00B93666" w:rsidRPr="002A04A8">
        <w:rPr>
          <w:rFonts w:ascii="Times New Roman" w:hAnsi="Times New Roman" w:cs="Times New Roman"/>
          <w:sz w:val="24"/>
          <w:szCs w:val="24"/>
        </w:rPr>
        <w:t xml:space="preserve">pro úřední změnu pohlaví (tedy </w:t>
      </w:r>
      <w:r w:rsidR="00AB3310" w:rsidRPr="002A04A8">
        <w:rPr>
          <w:rFonts w:ascii="Times New Roman" w:hAnsi="Times New Roman" w:cs="Times New Roman"/>
          <w:sz w:val="24"/>
          <w:szCs w:val="24"/>
        </w:rPr>
        <w:t>operativní zákrok a sterilizaci).</w:t>
      </w:r>
      <w:r w:rsidR="00897CDA" w:rsidRPr="002A04A8">
        <w:rPr>
          <w:rFonts w:ascii="Times New Roman" w:hAnsi="Times New Roman" w:cs="Times New Roman"/>
          <w:sz w:val="24"/>
          <w:szCs w:val="24"/>
        </w:rPr>
        <w:t xml:space="preserve"> Okamžikem změny pohlaví je </w:t>
      </w:r>
      <w:r w:rsidR="00454E09" w:rsidRPr="002A04A8">
        <w:rPr>
          <w:rFonts w:ascii="Times New Roman" w:hAnsi="Times New Roman" w:cs="Times New Roman"/>
          <w:sz w:val="24"/>
          <w:szCs w:val="24"/>
        </w:rPr>
        <w:t>den uveden</w:t>
      </w:r>
      <w:r w:rsidR="005D3F52">
        <w:rPr>
          <w:rFonts w:ascii="Times New Roman" w:hAnsi="Times New Roman" w:cs="Times New Roman"/>
          <w:sz w:val="24"/>
          <w:szCs w:val="24"/>
        </w:rPr>
        <w:t>ý</w:t>
      </w:r>
      <w:r w:rsidR="00454E09" w:rsidRPr="002A04A8">
        <w:rPr>
          <w:rFonts w:ascii="Times New Roman" w:hAnsi="Times New Roman" w:cs="Times New Roman"/>
          <w:sz w:val="24"/>
          <w:szCs w:val="24"/>
        </w:rPr>
        <w:t xml:space="preserve"> v</w:t>
      </w:r>
      <w:r w:rsidR="00502042">
        <w:rPr>
          <w:rFonts w:ascii="Times New Roman" w:hAnsi="Times New Roman" w:cs="Times New Roman"/>
          <w:sz w:val="24"/>
          <w:szCs w:val="24"/>
        </w:rPr>
        <w:t xml:space="preserve"> </w:t>
      </w:r>
      <w:r w:rsidR="00454E09" w:rsidRPr="002A04A8">
        <w:rPr>
          <w:rFonts w:ascii="Times New Roman" w:hAnsi="Times New Roman" w:cs="Times New Roman"/>
          <w:sz w:val="24"/>
          <w:szCs w:val="24"/>
        </w:rPr>
        <w:t>potvrzení.</w:t>
      </w:r>
      <w:r w:rsidR="00E030E8">
        <w:rPr>
          <w:rStyle w:val="Znakapoznpodarou"/>
          <w:rFonts w:ascii="Times New Roman" w:hAnsi="Times New Roman" w:cs="Times New Roman"/>
          <w:sz w:val="24"/>
          <w:szCs w:val="24"/>
        </w:rPr>
        <w:footnoteReference w:id="55"/>
      </w:r>
      <w:r w:rsidR="00FA1DC4" w:rsidRPr="002A04A8">
        <w:rPr>
          <w:rFonts w:ascii="Times New Roman" w:hAnsi="Times New Roman" w:cs="Times New Roman"/>
          <w:sz w:val="24"/>
          <w:szCs w:val="24"/>
        </w:rPr>
        <w:t xml:space="preserve"> </w:t>
      </w:r>
    </w:p>
    <w:p w14:paraId="398E202F" w14:textId="2A26E7D6" w:rsidR="00791B97" w:rsidRPr="002A04A8" w:rsidRDefault="00844A51" w:rsidP="009C50A7">
      <w:pPr>
        <w:spacing w:after="0" w:line="360" w:lineRule="auto"/>
        <w:ind w:firstLine="357"/>
        <w:jc w:val="both"/>
        <w:rPr>
          <w:rFonts w:ascii="Times New Roman" w:hAnsi="Times New Roman" w:cs="Times New Roman"/>
          <w:sz w:val="24"/>
          <w:szCs w:val="24"/>
        </w:rPr>
      </w:pPr>
      <w:r w:rsidRPr="002A04A8">
        <w:rPr>
          <w:rFonts w:ascii="Times New Roman" w:hAnsi="Times New Roman" w:cs="Times New Roman"/>
          <w:sz w:val="24"/>
          <w:szCs w:val="24"/>
        </w:rPr>
        <w:t xml:space="preserve">V textu výše se </w:t>
      </w:r>
      <w:r w:rsidR="00E46D82" w:rsidRPr="002A04A8">
        <w:rPr>
          <w:rFonts w:ascii="Times New Roman" w:hAnsi="Times New Roman" w:cs="Times New Roman"/>
          <w:sz w:val="24"/>
          <w:szCs w:val="24"/>
        </w:rPr>
        <w:t>rozebírá</w:t>
      </w:r>
      <w:r w:rsidRPr="002A04A8">
        <w:rPr>
          <w:rFonts w:ascii="Times New Roman" w:hAnsi="Times New Roman" w:cs="Times New Roman"/>
          <w:sz w:val="24"/>
          <w:szCs w:val="24"/>
        </w:rPr>
        <w:t xml:space="preserve"> </w:t>
      </w:r>
      <w:r w:rsidR="008D3DBB" w:rsidRPr="002A04A8">
        <w:rPr>
          <w:rFonts w:ascii="Times New Roman" w:hAnsi="Times New Roman" w:cs="Times New Roman"/>
          <w:sz w:val="24"/>
          <w:szCs w:val="24"/>
        </w:rPr>
        <w:t>zápis statusového údaje týkající</w:t>
      </w:r>
      <w:r w:rsidR="003C0112" w:rsidRPr="002A04A8">
        <w:rPr>
          <w:rFonts w:ascii="Times New Roman" w:hAnsi="Times New Roman" w:cs="Times New Roman"/>
          <w:sz w:val="24"/>
          <w:szCs w:val="24"/>
        </w:rPr>
        <w:t xml:space="preserve">ho se pohlaví. Vedle toho je však nutné </w:t>
      </w:r>
      <w:r w:rsidR="008F4ED4">
        <w:rPr>
          <w:rFonts w:ascii="Times New Roman" w:hAnsi="Times New Roman" w:cs="Times New Roman"/>
          <w:sz w:val="24"/>
          <w:szCs w:val="24"/>
        </w:rPr>
        <w:t xml:space="preserve">se </w:t>
      </w:r>
      <w:r w:rsidR="003C0112" w:rsidRPr="002A04A8">
        <w:rPr>
          <w:rFonts w:ascii="Times New Roman" w:hAnsi="Times New Roman" w:cs="Times New Roman"/>
          <w:sz w:val="24"/>
          <w:szCs w:val="24"/>
        </w:rPr>
        <w:t>vypořádat</w:t>
      </w:r>
      <w:r w:rsidR="00CB15C2" w:rsidRPr="002A04A8">
        <w:rPr>
          <w:rFonts w:ascii="Times New Roman" w:hAnsi="Times New Roman" w:cs="Times New Roman"/>
          <w:sz w:val="24"/>
          <w:szCs w:val="24"/>
        </w:rPr>
        <w:t xml:space="preserve"> </w:t>
      </w:r>
      <w:r w:rsidR="00B570BE" w:rsidRPr="002A04A8">
        <w:rPr>
          <w:rFonts w:ascii="Times New Roman" w:hAnsi="Times New Roman" w:cs="Times New Roman"/>
          <w:sz w:val="24"/>
          <w:szCs w:val="24"/>
        </w:rPr>
        <w:t xml:space="preserve">i se </w:t>
      </w:r>
      <w:r w:rsidR="00CB15C2" w:rsidRPr="002A04A8">
        <w:rPr>
          <w:rFonts w:ascii="Times New Roman" w:hAnsi="Times New Roman" w:cs="Times New Roman"/>
          <w:sz w:val="24"/>
          <w:szCs w:val="24"/>
        </w:rPr>
        <w:t xml:space="preserve">změnou statusových otázek týkajících </w:t>
      </w:r>
      <w:r w:rsidR="00C55D19" w:rsidRPr="002A04A8">
        <w:rPr>
          <w:rFonts w:ascii="Times New Roman" w:hAnsi="Times New Roman" w:cs="Times New Roman"/>
          <w:sz w:val="24"/>
          <w:szCs w:val="24"/>
        </w:rPr>
        <w:t xml:space="preserve">se jména </w:t>
      </w:r>
      <w:r w:rsidR="006F47CE" w:rsidRPr="002A04A8">
        <w:rPr>
          <w:rFonts w:ascii="Times New Roman" w:hAnsi="Times New Roman" w:cs="Times New Roman"/>
          <w:sz w:val="24"/>
          <w:szCs w:val="24"/>
        </w:rPr>
        <w:t xml:space="preserve">a příjmení </w:t>
      </w:r>
      <w:r w:rsidR="00C55D19" w:rsidRPr="002A04A8">
        <w:rPr>
          <w:rFonts w:ascii="Times New Roman" w:hAnsi="Times New Roman" w:cs="Times New Roman"/>
          <w:sz w:val="24"/>
          <w:szCs w:val="24"/>
        </w:rPr>
        <w:t>osoby.</w:t>
      </w:r>
      <w:r w:rsidR="00C01030">
        <w:rPr>
          <w:rFonts w:ascii="Times New Roman" w:hAnsi="Times New Roman" w:cs="Times New Roman"/>
          <w:sz w:val="24"/>
          <w:szCs w:val="24"/>
        </w:rPr>
        <w:t xml:space="preserve"> </w:t>
      </w:r>
      <w:r w:rsidR="00B1445D">
        <w:rPr>
          <w:rFonts w:ascii="Times New Roman" w:hAnsi="Times New Roman" w:cs="Times New Roman"/>
          <w:sz w:val="24"/>
          <w:szCs w:val="24"/>
        </w:rPr>
        <w:t>T</w:t>
      </w:r>
      <w:r w:rsidR="00DD3C17" w:rsidRPr="002A04A8">
        <w:rPr>
          <w:rFonts w:ascii="Times New Roman" w:hAnsi="Times New Roman" w:cs="Times New Roman"/>
          <w:sz w:val="24"/>
          <w:szCs w:val="24"/>
        </w:rPr>
        <w:t>rans osob</w:t>
      </w:r>
      <w:r w:rsidR="00B1445D">
        <w:rPr>
          <w:rFonts w:ascii="Times New Roman" w:hAnsi="Times New Roman" w:cs="Times New Roman"/>
          <w:sz w:val="24"/>
          <w:szCs w:val="24"/>
        </w:rPr>
        <w:t>ami</w:t>
      </w:r>
      <w:r w:rsidR="00DD3C17" w:rsidRPr="002A04A8">
        <w:rPr>
          <w:rFonts w:ascii="Times New Roman" w:hAnsi="Times New Roman" w:cs="Times New Roman"/>
          <w:sz w:val="24"/>
          <w:szCs w:val="24"/>
        </w:rPr>
        <w:t xml:space="preserve"> se zabývá u</w:t>
      </w:r>
      <w:r w:rsidR="007D4CAD" w:rsidRPr="002A04A8">
        <w:rPr>
          <w:rFonts w:ascii="Times New Roman" w:hAnsi="Times New Roman" w:cs="Times New Roman"/>
          <w:sz w:val="24"/>
          <w:szCs w:val="24"/>
        </w:rPr>
        <w:t>stanovení § 7</w:t>
      </w:r>
      <w:r w:rsidR="004F372D">
        <w:rPr>
          <w:rFonts w:ascii="Times New Roman" w:hAnsi="Times New Roman" w:cs="Times New Roman"/>
          <w:sz w:val="24"/>
          <w:szCs w:val="24"/>
        </w:rPr>
        <w:t>2a</w:t>
      </w:r>
      <w:r w:rsidR="00DD3C17" w:rsidRPr="002A04A8">
        <w:rPr>
          <w:rFonts w:ascii="Times New Roman" w:hAnsi="Times New Roman" w:cs="Times New Roman"/>
          <w:sz w:val="24"/>
          <w:szCs w:val="24"/>
        </w:rPr>
        <w:t xml:space="preserve">, které </w:t>
      </w:r>
      <w:r w:rsidR="00020766" w:rsidRPr="002A04A8">
        <w:rPr>
          <w:rFonts w:ascii="Times New Roman" w:hAnsi="Times New Roman" w:cs="Times New Roman"/>
          <w:sz w:val="24"/>
          <w:szCs w:val="24"/>
        </w:rPr>
        <w:t xml:space="preserve">zakládá možnost matričního úřadu povolit </w:t>
      </w:r>
      <w:r w:rsidR="00BE298D" w:rsidRPr="002A04A8">
        <w:rPr>
          <w:rFonts w:ascii="Times New Roman" w:hAnsi="Times New Roman" w:cs="Times New Roman"/>
          <w:sz w:val="24"/>
          <w:szCs w:val="24"/>
        </w:rPr>
        <w:t xml:space="preserve">osobě </w:t>
      </w:r>
      <w:r w:rsidR="00481B64" w:rsidRPr="002A04A8">
        <w:rPr>
          <w:rFonts w:ascii="Times New Roman" w:hAnsi="Times New Roman" w:cs="Times New Roman"/>
          <w:sz w:val="24"/>
          <w:szCs w:val="24"/>
        </w:rPr>
        <w:t xml:space="preserve">bezplatnou </w:t>
      </w:r>
      <w:r w:rsidR="00BE298D" w:rsidRPr="002A04A8">
        <w:rPr>
          <w:rFonts w:ascii="Times New Roman" w:hAnsi="Times New Roman" w:cs="Times New Roman"/>
          <w:sz w:val="24"/>
          <w:szCs w:val="24"/>
        </w:rPr>
        <w:t>změnu jména a příjmení na neutrální tva</w:t>
      </w:r>
      <w:r w:rsidR="0050413A" w:rsidRPr="002A04A8">
        <w:rPr>
          <w:rFonts w:ascii="Times New Roman" w:hAnsi="Times New Roman" w:cs="Times New Roman"/>
          <w:sz w:val="24"/>
          <w:szCs w:val="24"/>
        </w:rPr>
        <w:t>r</w:t>
      </w:r>
      <w:r w:rsidR="00BE298D" w:rsidRPr="002A04A8">
        <w:rPr>
          <w:rFonts w:ascii="Times New Roman" w:hAnsi="Times New Roman" w:cs="Times New Roman"/>
          <w:sz w:val="24"/>
          <w:szCs w:val="24"/>
        </w:rPr>
        <w:t xml:space="preserve">, pokud </w:t>
      </w:r>
      <w:r w:rsidR="0050413A" w:rsidRPr="002A04A8">
        <w:rPr>
          <w:rFonts w:ascii="Times New Roman" w:hAnsi="Times New Roman" w:cs="Times New Roman"/>
          <w:sz w:val="24"/>
          <w:szCs w:val="24"/>
        </w:rPr>
        <w:t xml:space="preserve">dotyčný </w:t>
      </w:r>
      <w:r w:rsidR="00FF1CB3" w:rsidRPr="002A04A8">
        <w:rPr>
          <w:rFonts w:ascii="Times New Roman" w:hAnsi="Times New Roman" w:cs="Times New Roman"/>
          <w:sz w:val="24"/>
          <w:szCs w:val="24"/>
        </w:rPr>
        <w:t xml:space="preserve">o takovou změnu požádá </w:t>
      </w:r>
      <w:r w:rsidR="00E6572C" w:rsidRPr="002A04A8">
        <w:rPr>
          <w:rFonts w:ascii="Times New Roman" w:hAnsi="Times New Roman" w:cs="Times New Roman"/>
          <w:sz w:val="24"/>
          <w:szCs w:val="24"/>
        </w:rPr>
        <w:t xml:space="preserve">spolu s </w:t>
      </w:r>
      <w:r w:rsidR="005D1FF5" w:rsidRPr="002A04A8">
        <w:rPr>
          <w:rFonts w:ascii="Times New Roman" w:hAnsi="Times New Roman" w:cs="Times New Roman"/>
          <w:sz w:val="24"/>
          <w:szCs w:val="24"/>
        </w:rPr>
        <w:t>předlož</w:t>
      </w:r>
      <w:r w:rsidR="00E6572C" w:rsidRPr="002A04A8">
        <w:rPr>
          <w:rFonts w:ascii="Times New Roman" w:hAnsi="Times New Roman" w:cs="Times New Roman"/>
          <w:sz w:val="24"/>
          <w:szCs w:val="24"/>
        </w:rPr>
        <w:t>ením</w:t>
      </w:r>
      <w:r w:rsidR="00FF1CB3" w:rsidRPr="002A04A8">
        <w:rPr>
          <w:rFonts w:ascii="Times New Roman" w:hAnsi="Times New Roman" w:cs="Times New Roman"/>
          <w:sz w:val="24"/>
          <w:szCs w:val="24"/>
        </w:rPr>
        <w:t xml:space="preserve"> </w:t>
      </w:r>
      <w:r w:rsidR="00522606" w:rsidRPr="002A04A8">
        <w:rPr>
          <w:rFonts w:ascii="Times New Roman" w:hAnsi="Times New Roman" w:cs="Times New Roman"/>
          <w:sz w:val="24"/>
          <w:szCs w:val="24"/>
        </w:rPr>
        <w:t xml:space="preserve">potvrzení o zahájení </w:t>
      </w:r>
      <w:r w:rsidR="008E1D79" w:rsidRPr="002A04A8">
        <w:rPr>
          <w:rFonts w:ascii="Times New Roman" w:hAnsi="Times New Roman" w:cs="Times New Roman"/>
          <w:sz w:val="24"/>
          <w:szCs w:val="24"/>
        </w:rPr>
        <w:t>léčby změn</w:t>
      </w:r>
      <w:r w:rsidR="00E6572C" w:rsidRPr="002A04A8">
        <w:rPr>
          <w:rFonts w:ascii="Times New Roman" w:hAnsi="Times New Roman" w:cs="Times New Roman"/>
          <w:sz w:val="24"/>
          <w:szCs w:val="24"/>
        </w:rPr>
        <w:t>y</w:t>
      </w:r>
      <w:r w:rsidR="008E1D79" w:rsidRPr="002A04A8">
        <w:rPr>
          <w:rFonts w:ascii="Times New Roman" w:hAnsi="Times New Roman" w:cs="Times New Roman"/>
          <w:sz w:val="24"/>
          <w:szCs w:val="24"/>
        </w:rPr>
        <w:t xml:space="preserve"> pohlaví.</w:t>
      </w:r>
      <w:r w:rsidR="00AF7810" w:rsidRPr="002A04A8">
        <w:rPr>
          <w:rFonts w:ascii="Times New Roman" w:hAnsi="Times New Roman" w:cs="Times New Roman"/>
          <w:sz w:val="24"/>
          <w:szCs w:val="24"/>
        </w:rPr>
        <w:t xml:space="preserve"> On</w:t>
      </w:r>
      <w:r w:rsidR="00155F4D" w:rsidRPr="002A04A8">
        <w:rPr>
          <w:rFonts w:ascii="Times New Roman" w:hAnsi="Times New Roman" w:cs="Times New Roman"/>
          <w:sz w:val="24"/>
          <w:szCs w:val="24"/>
        </w:rPr>
        <w:t>ou neutrální podobou</w:t>
      </w:r>
      <w:r w:rsidR="005D1FF5" w:rsidRPr="002A04A8">
        <w:rPr>
          <w:rFonts w:ascii="Times New Roman" w:hAnsi="Times New Roman" w:cs="Times New Roman"/>
          <w:sz w:val="24"/>
          <w:szCs w:val="24"/>
        </w:rPr>
        <w:t xml:space="preserve"> se rozumí </w:t>
      </w:r>
      <w:r w:rsidR="00155F4D" w:rsidRPr="002A04A8">
        <w:rPr>
          <w:rFonts w:ascii="Times New Roman" w:hAnsi="Times New Roman" w:cs="Times New Roman"/>
          <w:sz w:val="24"/>
          <w:szCs w:val="24"/>
        </w:rPr>
        <w:t xml:space="preserve">rodově neutrální jméno, které </w:t>
      </w:r>
      <w:r w:rsidR="00E51FE4" w:rsidRPr="002A04A8">
        <w:rPr>
          <w:rFonts w:ascii="Times New Roman" w:hAnsi="Times New Roman" w:cs="Times New Roman"/>
          <w:sz w:val="24"/>
          <w:szCs w:val="24"/>
        </w:rPr>
        <w:t>není pevně spjaté s mužským/ženským pohlavím.</w:t>
      </w:r>
      <w:r w:rsidR="00D7686C">
        <w:rPr>
          <w:rStyle w:val="Znakapoznpodarou"/>
          <w:rFonts w:ascii="Times New Roman" w:hAnsi="Times New Roman" w:cs="Times New Roman"/>
          <w:sz w:val="24"/>
          <w:szCs w:val="24"/>
        </w:rPr>
        <w:footnoteReference w:id="56"/>
      </w:r>
      <w:r w:rsidR="00E51FE4" w:rsidRPr="002A04A8">
        <w:rPr>
          <w:rFonts w:ascii="Times New Roman" w:hAnsi="Times New Roman" w:cs="Times New Roman"/>
          <w:sz w:val="24"/>
          <w:szCs w:val="24"/>
        </w:rPr>
        <w:t xml:space="preserve"> Typickým příkladem neutrálních křestních </w:t>
      </w:r>
      <w:r w:rsidR="005C2246" w:rsidRPr="002A04A8">
        <w:rPr>
          <w:rFonts w:ascii="Times New Roman" w:hAnsi="Times New Roman" w:cs="Times New Roman"/>
          <w:sz w:val="24"/>
          <w:szCs w:val="24"/>
        </w:rPr>
        <w:t xml:space="preserve">jmen jsou například: </w:t>
      </w:r>
      <w:r w:rsidR="00D170B7">
        <w:rPr>
          <w:rFonts w:ascii="Times New Roman" w:hAnsi="Times New Roman" w:cs="Times New Roman"/>
          <w:sz w:val="24"/>
          <w:szCs w:val="24"/>
        </w:rPr>
        <w:t>Viky</w:t>
      </w:r>
      <w:r w:rsidR="005C2246" w:rsidRPr="002A04A8">
        <w:rPr>
          <w:rFonts w:ascii="Times New Roman" w:hAnsi="Times New Roman" w:cs="Times New Roman"/>
          <w:sz w:val="24"/>
          <w:szCs w:val="24"/>
        </w:rPr>
        <w:t xml:space="preserve">, </w:t>
      </w:r>
      <w:r w:rsidR="00316FB4" w:rsidRPr="002A04A8">
        <w:rPr>
          <w:rFonts w:ascii="Times New Roman" w:hAnsi="Times New Roman" w:cs="Times New Roman"/>
          <w:sz w:val="24"/>
          <w:szCs w:val="24"/>
        </w:rPr>
        <w:t xml:space="preserve">Saša, </w:t>
      </w:r>
      <w:r w:rsidR="008E672C">
        <w:rPr>
          <w:rFonts w:ascii="Times New Roman" w:hAnsi="Times New Roman" w:cs="Times New Roman"/>
          <w:sz w:val="24"/>
          <w:szCs w:val="24"/>
        </w:rPr>
        <w:t>apod.</w:t>
      </w:r>
      <w:r w:rsidR="004162C2" w:rsidRPr="002A04A8">
        <w:rPr>
          <w:rFonts w:ascii="Times New Roman" w:hAnsi="Times New Roman" w:cs="Times New Roman"/>
          <w:sz w:val="24"/>
          <w:szCs w:val="24"/>
        </w:rPr>
        <w:t xml:space="preserve"> T</w:t>
      </w:r>
      <w:r w:rsidR="00FC7322">
        <w:rPr>
          <w:rFonts w:ascii="Times New Roman" w:hAnsi="Times New Roman" w:cs="Times New Roman"/>
          <w:sz w:val="24"/>
          <w:szCs w:val="24"/>
        </w:rPr>
        <w:t>a</w:t>
      </w:r>
      <w:r w:rsidR="004162C2" w:rsidRPr="002A04A8">
        <w:rPr>
          <w:rFonts w:ascii="Times New Roman" w:hAnsi="Times New Roman" w:cs="Times New Roman"/>
          <w:sz w:val="24"/>
          <w:szCs w:val="24"/>
        </w:rPr>
        <w:t xml:space="preserve">to jména jsou lingvisticky </w:t>
      </w:r>
      <w:r w:rsidR="008E18A3" w:rsidRPr="002A04A8">
        <w:rPr>
          <w:rFonts w:ascii="Times New Roman" w:hAnsi="Times New Roman" w:cs="Times New Roman"/>
          <w:sz w:val="24"/>
          <w:szCs w:val="24"/>
        </w:rPr>
        <w:t>neutrální a jejich nositelé mohou být jak muži, tak ženy.</w:t>
      </w:r>
      <w:r w:rsidR="00CA6261" w:rsidRPr="002A04A8">
        <w:rPr>
          <w:rFonts w:ascii="Times New Roman" w:hAnsi="Times New Roman" w:cs="Times New Roman"/>
          <w:sz w:val="24"/>
          <w:szCs w:val="24"/>
        </w:rPr>
        <w:t xml:space="preserve"> V případě příjmení </w:t>
      </w:r>
      <w:r w:rsidR="00E75CFC" w:rsidRPr="002A04A8">
        <w:rPr>
          <w:rFonts w:ascii="Times New Roman" w:hAnsi="Times New Roman" w:cs="Times New Roman"/>
          <w:sz w:val="24"/>
          <w:szCs w:val="24"/>
        </w:rPr>
        <w:t>jsou možné dvě cesty</w:t>
      </w:r>
      <w:r w:rsidR="00816A35" w:rsidRPr="002A04A8">
        <w:rPr>
          <w:rFonts w:ascii="Times New Roman" w:hAnsi="Times New Roman" w:cs="Times New Roman"/>
          <w:sz w:val="24"/>
          <w:szCs w:val="24"/>
        </w:rPr>
        <w:t xml:space="preserve">, kdy je na rozhodnutí </w:t>
      </w:r>
      <w:r w:rsidR="0090411E" w:rsidRPr="002A04A8">
        <w:rPr>
          <w:rFonts w:ascii="Times New Roman" w:hAnsi="Times New Roman" w:cs="Times New Roman"/>
          <w:sz w:val="24"/>
          <w:szCs w:val="24"/>
        </w:rPr>
        <w:t>dotyčné osoby, kterou cestu zvolí.</w:t>
      </w:r>
      <w:r w:rsidR="00E75CFC" w:rsidRPr="002A04A8">
        <w:rPr>
          <w:rFonts w:ascii="Times New Roman" w:hAnsi="Times New Roman" w:cs="Times New Roman"/>
          <w:sz w:val="24"/>
          <w:szCs w:val="24"/>
        </w:rPr>
        <w:t xml:space="preserve"> </w:t>
      </w:r>
      <w:r w:rsidR="0090411E" w:rsidRPr="002A04A8">
        <w:rPr>
          <w:rFonts w:ascii="Times New Roman" w:hAnsi="Times New Roman" w:cs="Times New Roman"/>
          <w:sz w:val="24"/>
          <w:szCs w:val="24"/>
        </w:rPr>
        <w:t>První varianta</w:t>
      </w:r>
      <w:r w:rsidR="00E75CFC" w:rsidRPr="002A04A8">
        <w:rPr>
          <w:rFonts w:ascii="Times New Roman" w:hAnsi="Times New Roman" w:cs="Times New Roman"/>
          <w:sz w:val="24"/>
          <w:szCs w:val="24"/>
        </w:rPr>
        <w:t xml:space="preserve"> </w:t>
      </w:r>
      <w:r w:rsidR="00816A35" w:rsidRPr="002A04A8">
        <w:rPr>
          <w:rFonts w:ascii="Times New Roman" w:hAnsi="Times New Roman" w:cs="Times New Roman"/>
          <w:sz w:val="24"/>
          <w:szCs w:val="24"/>
        </w:rPr>
        <w:t xml:space="preserve">zachovává </w:t>
      </w:r>
      <w:r w:rsidR="0090411E" w:rsidRPr="002A04A8">
        <w:rPr>
          <w:rFonts w:ascii="Times New Roman" w:hAnsi="Times New Roman" w:cs="Times New Roman"/>
          <w:sz w:val="24"/>
          <w:szCs w:val="24"/>
        </w:rPr>
        <w:t>původní příjmení</w:t>
      </w:r>
      <w:r w:rsidR="00F106B9" w:rsidRPr="002A04A8">
        <w:rPr>
          <w:rFonts w:ascii="Times New Roman" w:hAnsi="Times New Roman" w:cs="Times New Roman"/>
          <w:sz w:val="24"/>
          <w:szCs w:val="24"/>
        </w:rPr>
        <w:t xml:space="preserve"> s přidáním koncovky </w:t>
      </w:r>
      <w:r w:rsidR="00EF2B66" w:rsidRPr="002A04A8">
        <w:rPr>
          <w:rFonts w:ascii="Times New Roman" w:hAnsi="Times New Roman" w:cs="Times New Roman"/>
          <w:sz w:val="24"/>
          <w:szCs w:val="24"/>
        </w:rPr>
        <w:t>„ů“ nebo „ých“</w:t>
      </w:r>
      <w:r w:rsidR="00164ED4">
        <w:rPr>
          <w:rFonts w:ascii="Times New Roman" w:hAnsi="Times New Roman" w:cs="Times New Roman"/>
          <w:sz w:val="24"/>
          <w:szCs w:val="24"/>
        </w:rPr>
        <w:t xml:space="preserve">. </w:t>
      </w:r>
      <w:r w:rsidR="00D27915" w:rsidRPr="002A04A8">
        <w:rPr>
          <w:rFonts w:ascii="Times New Roman" w:hAnsi="Times New Roman" w:cs="Times New Roman"/>
          <w:sz w:val="24"/>
          <w:szCs w:val="24"/>
        </w:rPr>
        <w:t xml:space="preserve">Pokud je původní </w:t>
      </w:r>
      <w:r w:rsidR="007568FC" w:rsidRPr="002A04A8">
        <w:rPr>
          <w:rFonts w:ascii="Times New Roman" w:hAnsi="Times New Roman" w:cs="Times New Roman"/>
          <w:sz w:val="24"/>
          <w:szCs w:val="24"/>
        </w:rPr>
        <w:t>příjmení tvořeno podstatným jménem</w:t>
      </w:r>
      <w:r w:rsidR="00C7507A" w:rsidRPr="002A04A8">
        <w:rPr>
          <w:rFonts w:ascii="Times New Roman" w:hAnsi="Times New Roman" w:cs="Times New Roman"/>
          <w:sz w:val="24"/>
          <w:szCs w:val="24"/>
        </w:rPr>
        <w:t xml:space="preserve">, přidává se k neutrálnímu </w:t>
      </w:r>
      <w:r w:rsidR="00AC3465" w:rsidRPr="002A04A8">
        <w:rPr>
          <w:rFonts w:ascii="Times New Roman" w:hAnsi="Times New Roman" w:cs="Times New Roman"/>
          <w:sz w:val="24"/>
          <w:szCs w:val="24"/>
        </w:rPr>
        <w:t xml:space="preserve">tvaru </w:t>
      </w:r>
      <w:r w:rsidR="00C7507A" w:rsidRPr="002A04A8">
        <w:rPr>
          <w:rFonts w:ascii="Times New Roman" w:hAnsi="Times New Roman" w:cs="Times New Roman"/>
          <w:sz w:val="24"/>
          <w:szCs w:val="24"/>
        </w:rPr>
        <w:t>„ů“</w:t>
      </w:r>
      <w:r w:rsidR="00150583" w:rsidRPr="002A04A8">
        <w:rPr>
          <w:rFonts w:ascii="Times New Roman" w:hAnsi="Times New Roman" w:cs="Times New Roman"/>
          <w:sz w:val="24"/>
          <w:szCs w:val="24"/>
        </w:rPr>
        <w:t xml:space="preserve"> </w:t>
      </w:r>
      <w:r w:rsidR="00AC3465" w:rsidRPr="002A04A8">
        <w:rPr>
          <w:rFonts w:ascii="Times New Roman" w:hAnsi="Times New Roman" w:cs="Times New Roman"/>
          <w:sz w:val="24"/>
          <w:szCs w:val="24"/>
        </w:rPr>
        <w:t>(např. Sedláček</w:t>
      </w:r>
      <w:r w:rsidR="00364A6D" w:rsidRPr="002A04A8">
        <w:rPr>
          <w:rFonts w:ascii="Times New Roman" w:hAnsi="Times New Roman" w:cs="Times New Roman"/>
          <w:sz w:val="24"/>
          <w:szCs w:val="24"/>
        </w:rPr>
        <w:t xml:space="preserve"> = Sedláčků). </w:t>
      </w:r>
      <w:r w:rsidR="003A539B" w:rsidRPr="002A04A8">
        <w:rPr>
          <w:rFonts w:ascii="Times New Roman" w:hAnsi="Times New Roman" w:cs="Times New Roman"/>
          <w:sz w:val="24"/>
          <w:szCs w:val="24"/>
        </w:rPr>
        <w:t xml:space="preserve">Pokud je příjmení v základu tvořeno přídavným jménem, </w:t>
      </w:r>
      <w:r w:rsidR="00387FF9" w:rsidRPr="002A04A8">
        <w:rPr>
          <w:rFonts w:ascii="Times New Roman" w:hAnsi="Times New Roman" w:cs="Times New Roman"/>
          <w:sz w:val="24"/>
          <w:szCs w:val="24"/>
        </w:rPr>
        <w:t xml:space="preserve">přidává se „ých“ (např. </w:t>
      </w:r>
      <w:r w:rsidR="000F3A3D" w:rsidRPr="002A04A8">
        <w:rPr>
          <w:rFonts w:ascii="Times New Roman" w:hAnsi="Times New Roman" w:cs="Times New Roman"/>
          <w:sz w:val="24"/>
          <w:szCs w:val="24"/>
        </w:rPr>
        <w:t>Holický = Holických)</w:t>
      </w:r>
      <w:r w:rsidR="001E618B" w:rsidRPr="002A04A8">
        <w:rPr>
          <w:rFonts w:ascii="Times New Roman" w:hAnsi="Times New Roman" w:cs="Times New Roman"/>
          <w:sz w:val="24"/>
          <w:szCs w:val="24"/>
        </w:rPr>
        <w:t xml:space="preserve">. Druhou variantou </w:t>
      </w:r>
      <w:r w:rsidR="00D26A27" w:rsidRPr="002A04A8">
        <w:rPr>
          <w:rFonts w:ascii="Times New Roman" w:hAnsi="Times New Roman" w:cs="Times New Roman"/>
          <w:sz w:val="24"/>
          <w:szCs w:val="24"/>
        </w:rPr>
        <w:t>změny příjmení je volba úplně nového příjmení</w:t>
      </w:r>
      <w:r w:rsidR="005E6697" w:rsidRPr="002A04A8">
        <w:rPr>
          <w:rFonts w:ascii="Times New Roman" w:hAnsi="Times New Roman" w:cs="Times New Roman"/>
          <w:sz w:val="24"/>
          <w:szCs w:val="24"/>
        </w:rPr>
        <w:t>, kter</w:t>
      </w:r>
      <w:r w:rsidR="00CE16F5" w:rsidRPr="002A04A8">
        <w:rPr>
          <w:rFonts w:ascii="Times New Roman" w:hAnsi="Times New Roman" w:cs="Times New Roman"/>
          <w:sz w:val="24"/>
          <w:szCs w:val="24"/>
        </w:rPr>
        <w:t>é splňuje podmínku neutrálního rodu (např. pří</w:t>
      </w:r>
      <w:r w:rsidR="00AD6C42" w:rsidRPr="002A04A8">
        <w:rPr>
          <w:rFonts w:ascii="Times New Roman" w:hAnsi="Times New Roman" w:cs="Times New Roman"/>
          <w:sz w:val="24"/>
          <w:szCs w:val="24"/>
        </w:rPr>
        <w:t>jmení z cizích jazyků</w:t>
      </w:r>
      <w:r w:rsidR="00682D5B" w:rsidRPr="002A04A8">
        <w:rPr>
          <w:rFonts w:ascii="Times New Roman" w:hAnsi="Times New Roman" w:cs="Times New Roman"/>
          <w:sz w:val="24"/>
          <w:szCs w:val="24"/>
        </w:rPr>
        <w:t>).</w:t>
      </w:r>
    </w:p>
    <w:p w14:paraId="78CC4DE5" w14:textId="31FD693F" w:rsidR="00791B97" w:rsidRPr="002A04A8" w:rsidRDefault="006A37B6" w:rsidP="00DC4AC6">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V tomto p</w:t>
      </w:r>
      <w:r w:rsidR="00F20A22" w:rsidRPr="002A04A8">
        <w:rPr>
          <w:rFonts w:ascii="Times New Roman" w:hAnsi="Times New Roman" w:cs="Times New Roman"/>
          <w:sz w:val="24"/>
          <w:szCs w:val="24"/>
        </w:rPr>
        <w:t>rávní řád</w:t>
      </w:r>
      <w:r>
        <w:rPr>
          <w:rFonts w:ascii="Times New Roman" w:hAnsi="Times New Roman" w:cs="Times New Roman"/>
          <w:sz w:val="24"/>
          <w:szCs w:val="24"/>
        </w:rPr>
        <w:t xml:space="preserve"> trans osobám</w:t>
      </w:r>
      <w:r w:rsidR="00F20A22" w:rsidRPr="002A04A8">
        <w:rPr>
          <w:rFonts w:ascii="Times New Roman" w:hAnsi="Times New Roman" w:cs="Times New Roman"/>
          <w:sz w:val="24"/>
          <w:szCs w:val="24"/>
        </w:rPr>
        <w:t xml:space="preserve"> </w:t>
      </w:r>
      <w:r w:rsidR="00E64150" w:rsidRPr="002A04A8">
        <w:rPr>
          <w:rFonts w:ascii="Times New Roman" w:hAnsi="Times New Roman" w:cs="Times New Roman"/>
          <w:sz w:val="24"/>
          <w:szCs w:val="24"/>
        </w:rPr>
        <w:t>vycház</w:t>
      </w:r>
      <w:r w:rsidR="001E5B1B" w:rsidRPr="002A04A8">
        <w:rPr>
          <w:rFonts w:ascii="Times New Roman" w:hAnsi="Times New Roman" w:cs="Times New Roman"/>
          <w:sz w:val="24"/>
          <w:szCs w:val="24"/>
        </w:rPr>
        <w:t>í</w:t>
      </w:r>
      <w:r w:rsidR="002A452D">
        <w:rPr>
          <w:rFonts w:ascii="Times New Roman" w:hAnsi="Times New Roman" w:cs="Times New Roman"/>
          <w:sz w:val="24"/>
          <w:szCs w:val="24"/>
        </w:rPr>
        <w:t xml:space="preserve"> </w:t>
      </w:r>
      <w:r w:rsidR="00E64150" w:rsidRPr="002A04A8">
        <w:rPr>
          <w:rFonts w:ascii="Times New Roman" w:hAnsi="Times New Roman" w:cs="Times New Roman"/>
          <w:sz w:val="24"/>
          <w:szCs w:val="24"/>
        </w:rPr>
        <w:t>vstříc a usnad</w:t>
      </w:r>
      <w:r w:rsidR="001E5B1B" w:rsidRPr="002A04A8">
        <w:rPr>
          <w:rFonts w:ascii="Times New Roman" w:hAnsi="Times New Roman" w:cs="Times New Roman"/>
          <w:sz w:val="24"/>
          <w:szCs w:val="24"/>
        </w:rPr>
        <w:t>ňuje</w:t>
      </w:r>
      <w:r w:rsidR="00E64150" w:rsidRPr="002A04A8">
        <w:rPr>
          <w:rFonts w:ascii="Times New Roman" w:hAnsi="Times New Roman" w:cs="Times New Roman"/>
          <w:sz w:val="24"/>
          <w:szCs w:val="24"/>
        </w:rPr>
        <w:t xml:space="preserve"> proces přeměny pohlaví</w:t>
      </w:r>
      <w:r w:rsidR="009E10F8" w:rsidRPr="002A04A8">
        <w:rPr>
          <w:rFonts w:ascii="Times New Roman" w:hAnsi="Times New Roman" w:cs="Times New Roman"/>
          <w:sz w:val="24"/>
          <w:szCs w:val="24"/>
        </w:rPr>
        <w:t xml:space="preserve">, co do úředního styku a přístupu společnosti. </w:t>
      </w:r>
      <w:r w:rsidR="00283C9B">
        <w:rPr>
          <w:rFonts w:ascii="Times New Roman" w:hAnsi="Times New Roman" w:cs="Times New Roman"/>
          <w:sz w:val="24"/>
          <w:szCs w:val="24"/>
        </w:rPr>
        <w:t>Předchází se tak nepříjemným situacím, kdy trans osoba set</w:t>
      </w:r>
      <w:r w:rsidR="004C30A1">
        <w:rPr>
          <w:rFonts w:ascii="Times New Roman" w:hAnsi="Times New Roman" w:cs="Times New Roman"/>
          <w:sz w:val="24"/>
          <w:szCs w:val="24"/>
        </w:rPr>
        <w:t xml:space="preserve">rvává ve stádiích před dokončením </w:t>
      </w:r>
      <w:r w:rsidR="00DC7CB3">
        <w:rPr>
          <w:rFonts w:ascii="Times New Roman" w:hAnsi="Times New Roman" w:cs="Times New Roman"/>
          <w:sz w:val="24"/>
          <w:szCs w:val="24"/>
        </w:rPr>
        <w:t xml:space="preserve">právní </w:t>
      </w:r>
      <w:r w:rsidR="004C30A1">
        <w:rPr>
          <w:rFonts w:ascii="Times New Roman" w:hAnsi="Times New Roman" w:cs="Times New Roman"/>
          <w:sz w:val="24"/>
          <w:szCs w:val="24"/>
        </w:rPr>
        <w:t>tranzice</w:t>
      </w:r>
      <w:r w:rsidR="00DC7CB3">
        <w:rPr>
          <w:rFonts w:ascii="Times New Roman" w:hAnsi="Times New Roman" w:cs="Times New Roman"/>
          <w:sz w:val="24"/>
          <w:szCs w:val="24"/>
        </w:rPr>
        <w:t>, ale např. v</w:t>
      </w:r>
      <w:r w:rsidR="00650070">
        <w:rPr>
          <w:rFonts w:ascii="Times New Roman" w:hAnsi="Times New Roman" w:cs="Times New Roman"/>
          <w:sz w:val="24"/>
          <w:szCs w:val="24"/>
        </w:rPr>
        <w:t xml:space="preserve"> rámci real life testu vystupuje jako příslušník opačného pohlaví. V takovém případě by bylo </w:t>
      </w:r>
      <w:r w:rsidR="00537F53">
        <w:rPr>
          <w:rFonts w:ascii="Times New Roman" w:hAnsi="Times New Roman" w:cs="Times New Roman"/>
          <w:sz w:val="24"/>
          <w:szCs w:val="24"/>
        </w:rPr>
        <w:t>matoucí, kdyby se MtF představoval svým</w:t>
      </w:r>
      <w:r w:rsidR="00E629FA">
        <w:rPr>
          <w:rFonts w:ascii="Times New Roman" w:hAnsi="Times New Roman" w:cs="Times New Roman"/>
          <w:sz w:val="24"/>
          <w:szCs w:val="24"/>
        </w:rPr>
        <w:t xml:space="preserve"> původním zapsaným jménem </w:t>
      </w:r>
      <w:r w:rsidR="00115004">
        <w:rPr>
          <w:rFonts w:ascii="Times New Roman" w:hAnsi="Times New Roman" w:cs="Times New Roman"/>
          <w:sz w:val="24"/>
          <w:szCs w:val="24"/>
        </w:rPr>
        <w:t xml:space="preserve">(třeba Karel). </w:t>
      </w:r>
      <w:r w:rsidR="000E64CC" w:rsidRPr="002A04A8">
        <w:rPr>
          <w:rFonts w:ascii="Times New Roman" w:hAnsi="Times New Roman" w:cs="Times New Roman"/>
          <w:sz w:val="24"/>
          <w:szCs w:val="24"/>
        </w:rPr>
        <w:t>Tuto právní úpravu lze tedy chápat jako mezistupeň</w:t>
      </w:r>
      <w:r w:rsidR="00443A85">
        <w:rPr>
          <w:rFonts w:ascii="Times New Roman" w:hAnsi="Times New Roman" w:cs="Times New Roman"/>
          <w:sz w:val="24"/>
          <w:szCs w:val="24"/>
        </w:rPr>
        <w:t>, který trvá</w:t>
      </w:r>
      <w:r w:rsidR="001046BF" w:rsidRPr="002A04A8">
        <w:rPr>
          <w:rFonts w:ascii="Times New Roman" w:hAnsi="Times New Roman" w:cs="Times New Roman"/>
          <w:sz w:val="24"/>
          <w:szCs w:val="24"/>
        </w:rPr>
        <w:t xml:space="preserve"> od</w:t>
      </w:r>
      <w:r w:rsidR="002934A0" w:rsidRPr="002A04A8">
        <w:rPr>
          <w:rFonts w:ascii="Times New Roman" w:hAnsi="Times New Roman" w:cs="Times New Roman"/>
          <w:sz w:val="24"/>
          <w:szCs w:val="24"/>
        </w:rPr>
        <w:t xml:space="preserve"> </w:t>
      </w:r>
      <w:r w:rsidR="001E5B1B" w:rsidRPr="002A04A8">
        <w:rPr>
          <w:rFonts w:ascii="Times New Roman" w:hAnsi="Times New Roman" w:cs="Times New Roman"/>
          <w:sz w:val="24"/>
          <w:szCs w:val="24"/>
        </w:rPr>
        <w:t>zahájení léčby</w:t>
      </w:r>
      <w:r w:rsidR="001046BF" w:rsidRPr="002A04A8">
        <w:rPr>
          <w:rFonts w:ascii="Times New Roman" w:hAnsi="Times New Roman" w:cs="Times New Roman"/>
          <w:sz w:val="24"/>
          <w:szCs w:val="24"/>
        </w:rPr>
        <w:t>,</w:t>
      </w:r>
      <w:r w:rsidR="00443A85">
        <w:rPr>
          <w:rFonts w:ascii="Times New Roman" w:hAnsi="Times New Roman" w:cs="Times New Roman"/>
          <w:sz w:val="24"/>
          <w:szCs w:val="24"/>
        </w:rPr>
        <w:t xml:space="preserve"> až</w:t>
      </w:r>
      <w:r w:rsidR="001046BF" w:rsidRPr="002A04A8">
        <w:rPr>
          <w:rFonts w:ascii="Times New Roman" w:hAnsi="Times New Roman" w:cs="Times New Roman"/>
          <w:sz w:val="24"/>
          <w:szCs w:val="24"/>
        </w:rPr>
        <w:t xml:space="preserve"> </w:t>
      </w:r>
      <w:r w:rsidR="00932895" w:rsidRPr="002A04A8">
        <w:rPr>
          <w:rFonts w:ascii="Times New Roman" w:hAnsi="Times New Roman" w:cs="Times New Roman"/>
          <w:sz w:val="24"/>
          <w:szCs w:val="24"/>
        </w:rPr>
        <w:t xml:space="preserve">do </w:t>
      </w:r>
      <w:r w:rsidR="00443A85">
        <w:rPr>
          <w:rFonts w:ascii="Times New Roman" w:hAnsi="Times New Roman" w:cs="Times New Roman"/>
          <w:sz w:val="24"/>
          <w:szCs w:val="24"/>
        </w:rPr>
        <w:t>jejího ukončení</w:t>
      </w:r>
      <w:r w:rsidR="00932895" w:rsidRPr="002A04A8">
        <w:rPr>
          <w:rFonts w:ascii="Times New Roman" w:hAnsi="Times New Roman" w:cs="Times New Roman"/>
          <w:sz w:val="24"/>
          <w:szCs w:val="24"/>
        </w:rPr>
        <w:t xml:space="preserve">. </w:t>
      </w:r>
      <w:r w:rsidR="005C199E" w:rsidRPr="002A04A8">
        <w:rPr>
          <w:rFonts w:ascii="Times New Roman" w:hAnsi="Times New Roman" w:cs="Times New Roman"/>
          <w:sz w:val="24"/>
          <w:szCs w:val="24"/>
        </w:rPr>
        <w:t>P</w:t>
      </w:r>
      <w:r w:rsidR="00932895" w:rsidRPr="002A04A8">
        <w:rPr>
          <w:rFonts w:ascii="Times New Roman" w:hAnsi="Times New Roman" w:cs="Times New Roman"/>
          <w:sz w:val="24"/>
          <w:szCs w:val="24"/>
        </w:rPr>
        <w:t xml:space="preserve">o dokončení </w:t>
      </w:r>
      <w:r w:rsidR="005C199E" w:rsidRPr="002A04A8">
        <w:rPr>
          <w:rFonts w:ascii="Times New Roman" w:hAnsi="Times New Roman" w:cs="Times New Roman"/>
          <w:sz w:val="24"/>
          <w:szCs w:val="24"/>
        </w:rPr>
        <w:t xml:space="preserve">je možné </w:t>
      </w:r>
      <w:r w:rsidR="00642E53" w:rsidRPr="002A04A8">
        <w:rPr>
          <w:rFonts w:ascii="Times New Roman" w:hAnsi="Times New Roman" w:cs="Times New Roman"/>
          <w:sz w:val="24"/>
          <w:szCs w:val="24"/>
        </w:rPr>
        <w:t xml:space="preserve">opět změnit jméno a příjmení do tvaru odpovídajícímu </w:t>
      </w:r>
      <w:r w:rsidR="00896608" w:rsidRPr="002A04A8">
        <w:rPr>
          <w:rFonts w:ascii="Times New Roman" w:hAnsi="Times New Roman" w:cs="Times New Roman"/>
          <w:sz w:val="24"/>
          <w:szCs w:val="24"/>
        </w:rPr>
        <w:t>novému pohlaví. Matriční úřad tuto změnu provede na žádost</w:t>
      </w:r>
      <w:r w:rsidR="00D04F49" w:rsidRPr="002A04A8">
        <w:rPr>
          <w:rFonts w:ascii="Times New Roman" w:hAnsi="Times New Roman" w:cs="Times New Roman"/>
          <w:sz w:val="24"/>
          <w:szCs w:val="24"/>
        </w:rPr>
        <w:t xml:space="preserve"> nebo ex offo.</w:t>
      </w:r>
      <w:r w:rsidR="00721D5D">
        <w:rPr>
          <w:rStyle w:val="Znakapoznpodarou"/>
          <w:rFonts w:ascii="Times New Roman" w:hAnsi="Times New Roman" w:cs="Times New Roman"/>
          <w:sz w:val="24"/>
          <w:szCs w:val="24"/>
        </w:rPr>
        <w:footnoteReference w:id="57"/>
      </w:r>
    </w:p>
    <w:p w14:paraId="4A9973D4" w14:textId="5E5B3BEE" w:rsidR="00D46930" w:rsidRPr="00B53AE2" w:rsidRDefault="004E3B33" w:rsidP="009C50A7">
      <w:pPr>
        <w:pStyle w:val="Nadpis2"/>
        <w:spacing w:line="360" w:lineRule="auto"/>
        <w:ind w:firstLine="357"/>
        <w:jc w:val="both"/>
        <w:rPr>
          <w:rFonts w:ascii="Times New Roman" w:hAnsi="Times New Roman" w:cs="Times New Roman"/>
          <w:b/>
          <w:bCs/>
          <w:color w:val="auto"/>
          <w:sz w:val="28"/>
          <w:szCs w:val="28"/>
        </w:rPr>
      </w:pPr>
      <w:bookmarkStart w:id="19" w:name="_Toc162801693"/>
      <w:r>
        <w:rPr>
          <w:rFonts w:ascii="Times New Roman" w:hAnsi="Times New Roman" w:cs="Times New Roman"/>
          <w:b/>
          <w:bCs/>
          <w:color w:val="auto"/>
          <w:sz w:val="28"/>
          <w:szCs w:val="28"/>
        </w:rPr>
        <w:t>2.</w:t>
      </w:r>
      <w:r w:rsidR="00161FE8">
        <w:rPr>
          <w:rFonts w:ascii="Times New Roman" w:hAnsi="Times New Roman" w:cs="Times New Roman"/>
          <w:b/>
          <w:bCs/>
          <w:color w:val="auto"/>
          <w:sz w:val="28"/>
          <w:szCs w:val="28"/>
        </w:rPr>
        <w:t>2</w:t>
      </w:r>
      <w:r>
        <w:rPr>
          <w:rFonts w:ascii="Times New Roman" w:hAnsi="Times New Roman" w:cs="Times New Roman"/>
          <w:b/>
          <w:bCs/>
          <w:color w:val="auto"/>
          <w:sz w:val="28"/>
          <w:szCs w:val="28"/>
        </w:rPr>
        <w:t xml:space="preserve">. </w:t>
      </w:r>
      <w:r w:rsidR="00B66C59" w:rsidRPr="00B53AE2">
        <w:rPr>
          <w:rFonts w:ascii="Times New Roman" w:hAnsi="Times New Roman" w:cs="Times New Roman"/>
          <w:b/>
          <w:bCs/>
          <w:color w:val="auto"/>
          <w:sz w:val="28"/>
          <w:szCs w:val="28"/>
        </w:rPr>
        <w:t>Závěr kapitoly</w:t>
      </w:r>
      <w:bookmarkEnd w:id="19"/>
    </w:p>
    <w:p w14:paraId="3198BCB0" w14:textId="77777777" w:rsidR="00381C5F" w:rsidRDefault="00D673A6" w:rsidP="009C50A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Tato část řeší</w:t>
      </w:r>
      <w:r w:rsidR="000F182A">
        <w:rPr>
          <w:rFonts w:ascii="Times New Roman" w:hAnsi="Times New Roman" w:cs="Times New Roman"/>
          <w:sz w:val="24"/>
          <w:szCs w:val="24"/>
        </w:rPr>
        <w:t xml:space="preserve"> výzkumnou otázku: </w:t>
      </w:r>
      <w:r w:rsidR="000F182A" w:rsidRPr="00F23211">
        <w:rPr>
          <w:rFonts w:ascii="Times New Roman" w:hAnsi="Times New Roman" w:cs="Times New Roman"/>
          <w:sz w:val="24"/>
          <w:szCs w:val="24"/>
        </w:rPr>
        <w:t>„</w:t>
      </w:r>
      <w:r w:rsidR="00184BE7" w:rsidRPr="00F23211">
        <w:rPr>
          <w:rFonts w:ascii="Times New Roman" w:hAnsi="Times New Roman" w:cs="Times New Roman"/>
          <w:sz w:val="24"/>
          <w:szCs w:val="24"/>
        </w:rPr>
        <w:t>Jak je v současnosti upraven institut změny pohlaví v České republice?</w:t>
      </w:r>
      <w:r w:rsidR="00B01A2B" w:rsidRPr="00F23211">
        <w:rPr>
          <w:rFonts w:ascii="Times New Roman" w:hAnsi="Times New Roman" w:cs="Times New Roman"/>
          <w:sz w:val="24"/>
          <w:szCs w:val="24"/>
        </w:rPr>
        <w:t>“</w:t>
      </w:r>
      <w:r w:rsidR="00AB2DB2">
        <w:rPr>
          <w:rFonts w:ascii="Times New Roman" w:hAnsi="Times New Roman" w:cs="Times New Roman"/>
          <w:sz w:val="24"/>
          <w:szCs w:val="24"/>
        </w:rPr>
        <w:t xml:space="preserve">. </w:t>
      </w:r>
    </w:p>
    <w:p w14:paraId="37F7630A" w14:textId="7E97C79D" w:rsidR="00D46930" w:rsidRDefault="00381C5F" w:rsidP="009C50A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V</w:t>
      </w:r>
      <w:r w:rsidR="00DC3007" w:rsidRPr="00711800">
        <w:rPr>
          <w:rFonts w:ascii="Times New Roman" w:hAnsi="Times New Roman" w:cs="Times New Roman"/>
          <w:sz w:val="24"/>
          <w:szCs w:val="24"/>
        </w:rPr>
        <w:t xml:space="preserve">ěnoval </w:t>
      </w:r>
      <w:r>
        <w:rPr>
          <w:rFonts w:ascii="Times New Roman" w:hAnsi="Times New Roman" w:cs="Times New Roman"/>
          <w:sz w:val="24"/>
          <w:szCs w:val="24"/>
        </w:rPr>
        <w:t xml:space="preserve">jsem se </w:t>
      </w:r>
      <w:r w:rsidR="00DC3007" w:rsidRPr="00711800">
        <w:rPr>
          <w:rFonts w:ascii="Times New Roman" w:hAnsi="Times New Roman" w:cs="Times New Roman"/>
          <w:sz w:val="24"/>
          <w:szCs w:val="24"/>
        </w:rPr>
        <w:t>historickému vývoji</w:t>
      </w:r>
      <w:r w:rsidR="002B5702" w:rsidRPr="00711800">
        <w:rPr>
          <w:rFonts w:ascii="Times New Roman" w:hAnsi="Times New Roman" w:cs="Times New Roman"/>
          <w:sz w:val="24"/>
          <w:szCs w:val="24"/>
        </w:rPr>
        <w:t>.</w:t>
      </w:r>
      <w:r w:rsidR="007459C6" w:rsidRPr="00711800">
        <w:rPr>
          <w:rFonts w:ascii="Times New Roman" w:hAnsi="Times New Roman" w:cs="Times New Roman"/>
          <w:sz w:val="24"/>
          <w:szCs w:val="24"/>
        </w:rPr>
        <w:t xml:space="preserve"> </w:t>
      </w:r>
      <w:r w:rsidR="00950B02" w:rsidRPr="00711800">
        <w:rPr>
          <w:rFonts w:ascii="Times New Roman" w:hAnsi="Times New Roman" w:cs="Times New Roman"/>
          <w:sz w:val="24"/>
          <w:szCs w:val="24"/>
        </w:rPr>
        <w:t>Dále jsem se věnoval právní úpravě soukromoprávních aspektů v</w:t>
      </w:r>
      <w:r w:rsidR="00936EE9">
        <w:rPr>
          <w:rFonts w:ascii="Times New Roman" w:hAnsi="Times New Roman" w:cs="Times New Roman"/>
          <w:sz w:val="24"/>
          <w:szCs w:val="24"/>
        </w:rPr>
        <w:t xml:space="preserve"> NOZ</w:t>
      </w:r>
      <w:r w:rsidR="002266E6" w:rsidRPr="00711800">
        <w:rPr>
          <w:rFonts w:ascii="Times New Roman" w:hAnsi="Times New Roman" w:cs="Times New Roman"/>
          <w:sz w:val="24"/>
          <w:szCs w:val="24"/>
        </w:rPr>
        <w:t>. Anal</w:t>
      </w:r>
      <w:r w:rsidR="00DA4332" w:rsidRPr="00711800">
        <w:rPr>
          <w:rFonts w:ascii="Times New Roman" w:hAnsi="Times New Roman" w:cs="Times New Roman"/>
          <w:sz w:val="24"/>
          <w:szCs w:val="24"/>
        </w:rPr>
        <w:t xml:space="preserve">yzoval jsem rozdílnost </w:t>
      </w:r>
      <w:r w:rsidR="00F23211">
        <w:rPr>
          <w:rFonts w:ascii="Times New Roman" w:hAnsi="Times New Roman" w:cs="Times New Roman"/>
          <w:sz w:val="24"/>
          <w:szCs w:val="24"/>
        </w:rPr>
        <w:t>Z</w:t>
      </w:r>
      <w:r w:rsidR="00DA4332" w:rsidRPr="00711800">
        <w:rPr>
          <w:rFonts w:ascii="Times New Roman" w:hAnsi="Times New Roman" w:cs="Times New Roman"/>
          <w:sz w:val="24"/>
          <w:szCs w:val="24"/>
        </w:rPr>
        <w:t>SZS a NOZ</w:t>
      </w:r>
      <w:r w:rsidR="00CC2163" w:rsidRPr="00711800">
        <w:rPr>
          <w:rFonts w:ascii="Times New Roman" w:hAnsi="Times New Roman" w:cs="Times New Roman"/>
          <w:sz w:val="24"/>
          <w:szCs w:val="24"/>
        </w:rPr>
        <w:t>, hlavně ve smyslu a účelu obou úprav.</w:t>
      </w:r>
      <w:r w:rsidR="00446E83" w:rsidRPr="00711800">
        <w:rPr>
          <w:rFonts w:ascii="Times New Roman" w:hAnsi="Times New Roman" w:cs="Times New Roman"/>
          <w:sz w:val="24"/>
          <w:szCs w:val="24"/>
        </w:rPr>
        <w:t xml:space="preserve"> NOZ cílí na úpravu soukromoprávních aspektů změny pohlaví a s tím spojených soukromoprávních dopadů na jednotlivce, </w:t>
      </w:r>
      <w:r w:rsidR="00F23211">
        <w:rPr>
          <w:rFonts w:ascii="Times New Roman" w:hAnsi="Times New Roman" w:cs="Times New Roman"/>
          <w:sz w:val="24"/>
          <w:szCs w:val="24"/>
        </w:rPr>
        <w:t>Z</w:t>
      </w:r>
      <w:r w:rsidR="00446E83" w:rsidRPr="00711800">
        <w:rPr>
          <w:rFonts w:ascii="Times New Roman" w:hAnsi="Times New Roman" w:cs="Times New Roman"/>
          <w:sz w:val="24"/>
          <w:szCs w:val="24"/>
        </w:rPr>
        <w:t>SZS naopak směřuje spíše na samotnou lékařskou proceduru</w:t>
      </w:r>
      <w:r w:rsidR="005F6C92" w:rsidRPr="00711800">
        <w:rPr>
          <w:rFonts w:ascii="Times New Roman" w:hAnsi="Times New Roman" w:cs="Times New Roman"/>
          <w:sz w:val="24"/>
          <w:szCs w:val="24"/>
        </w:rPr>
        <w:t xml:space="preserve">. </w:t>
      </w:r>
      <w:r w:rsidR="00F77D87">
        <w:rPr>
          <w:rFonts w:ascii="Times New Roman" w:hAnsi="Times New Roman" w:cs="Times New Roman"/>
          <w:sz w:val="24"/>
          <w:szCs w:val="24"/>
        </w:rPr>
        <w:t xml:space="preserve">Odborná veřejnost není zajedno v tom, jak nahlíží na vztah těchto dvou úprav, proto jsem </w:t>
      </w:r>
      <w:r w:rsidR="008356E2">
        <w:rPr>
          <w:rFonts w:ascii="Times New Roman" w:hAnsi="Times New Roman" w:cs="Times New Roman"/>
          <w:sz w:val="24"/>
          <w:szCs w:val="24"/>
        </w:rPr>
        <w:t xml:space="preserve">zmínil oba přístupy. </w:t>
      </w:r>
      <w:r w:rsidR="00B377AF" w:rsidRPr="00711800">
        <w:rPr>
          <w:rFonts w:ascii="Times New Roman" w:hAnsi="Times New Roman" w:cs="Times New Roman"/>
          <w:sz w:val="24"/>
          <w:szCs w:val="24"/>
        </w:rPr>
        <w:t xml:space="preserve">Vedle </w:t>
      </w:r>
      <w:r w:rsidR="00F23211">
        <w:rPr>
          <w:rFonts w:ascii="Times New Roman" w:hAnsi="Times New Roman" w:cs="Times New Roman"/>
          <w:sz w:val="24"/>
          <w:szCs w:val="24"/>
        </w:rPr>
        <w:t>Z</w:t>
      </w:r>
      <w:r w:rsidR="00B377AF" w:rsidRPr="00711800">
        <w:rPr>
          <w:rFonts w:ascii="Times New Roman" w:hAnsi="Times New Roman" w:cs="Times New Roman"/>
          <w:sz w:val="24"/>
          <w:szCs w:val="24"/>
        </w:rPr>
        <w:t xml:space="preserve">SZS a NOZ jsem se rovněž věnoval zákonu </w:t>
      </w:r>
      <w:r w:rsidR="009B463C" w:rsidRPr="00711800">
        <w:rPr>
          <w:rFonts w:ascii="Times New Roman" w:hAnsi="Times New Roman" w:cs="Times New Roman"/>
          <w:sz w:val="24"/>
          <w:szCs w:val="24"/>
        </w:rPr>
        <w:t>o matrikách</w:t>
      </w:r>
      <w:r w:rsidR="00DD47FC">
        <w:rPr>
          <w:rFonts w:ascii="Times New Roman" w:hAnsi="Times New Roman" w:cs="Times New Roman"/>
          <w:sz w:val="24"/>
          <w:szCs w:val="24"/>
        </w:rPr>
        <w:t>.</w:t>
      </w:r>
    </w:p>
    <w:p w14:paraId="257D26A5" w14:textId="276500D1" w:rsidR="00306356" w:rsidRPr="00013298" w:rsidRDefault="00B4406A" w:rsidP="009C50A7">
      <w:pPr>
        <w:spacing w:after="0" w:line="360" w:lineRule="auto"/>
        <w:ind w:firstLine="357"/>
        <w:jc w:val="both"/>
        <w:rPr>
          <w:rFonts w:ascii="Times New Roman" w:hAnsi="Times New Roman" w:cs="Times New Roman"/>
          <w:sz w:val="24"/>
          <w:szCs w:val="24"/>
        </w:rPr>
      </w:pPr>
      <w:r w:rsidRPr="00711800">
        <w:rPr>
          <w:rFonts w:ascii="Times New Roman" w:hAnsi="Times New Roman" w:cs="Times New Roman"/>
          <w:sz w:val="24"/>
          <w:szCs w:val="24"/>
        </w:rPr>
        <w:t xml:space="preserve">Tato kapitola je převážně opisná </w:t>
      </w:r>
      <w:r w:rsidR="00CC03A5" w:rsidRPr="00711800">
        <w:rPr>
          <w:rFonts w:ascii="Times New Roman" w:hAnsi="Times New Roman" w:cs="Times New Roman"/>
          <w:sz w:val="24"/>
          <w:szCs w:val="24"/>
        </w:rPr>
        <w:t xml:space="preserve">a jejím </w:t>
      </w:r>
      <w:r w:rsidRPr="00711800">
        <w:rPr>
          <w:rFonts w:ascii="Times New Roman" w:hAnsi="Times New Roman" w:cs="Times New Roman"/>
          <w:sz w:val="24"/>
          <w:szCs w:val="24"/>
        </w:rPr>
        <w:t>cíl</w:t>
      </w:r>
      <w:r w:rsidR="00DA4E77" w:rsidRPr="00711800">
        <w:rPr>
          <w:rFonts w:ascii="Times New Roman" w:hAnsi="Times New Roman" w:cs="Times New Roman"/>
          <w:sz w:val="24"/>
          <w:szCs w:val="24"/>
        </w:rPr>
        <w:t xml:space="preserve">em </w:t>
      </w:r>
      <w:r w:rsidR="000B5CBB" w:rsidRPr="00711800">
        <w:rPr>
          <w:rFonts w:ascii="Times New Roman" w:hAnsi="Times New Roman" w:cs="Times New Roman"/>
          <w:sz w:val="24"/>
          <w:szCs w:val="24"/>
        </w:rPr>
        <w:t xml:space="preserve">je </w:t>
      </w:r>
      <w:r w:rsidR="00DA4E77" w:rsidRPr="00711800">
        <w:rPr>
          <w:rFonts w:ascii="Times New Roman" w:hAnsi="Times New Roman" w:cs="Times New Roman"/>
          <w:sz w:val="24"/>
          <w:szCs w:val="24"/>
        </w:rPr>
        <w:t>nalézt a pojmenovat základní</w:t>
      </w:r>
      <w:r w:rsidR="00D05BBB" w:rsidRPr="00711800">
        <w:rPr>
          <w:rFonts w:ascii="Times New Roman" w:hAnsi="Times New Roman" w:cs="Times New Roman"/>
          <w:sz w:val="24"/>
          <w:szCs w:val="24"/>
        </w:rPr>
        <w:t xml:space="preserve"> stavební</w:t>
      </w:r>
      <w:r w:rsidR="00DA4E77" w:rsidRPr="00711800">
        <w:rPr>
          <w:rFonts w:ascii="Times New Roman" w:hAnsi="Times New Roman" w:cs="Times New Roman"/>
          <w:sz w:val="24"/>
          <w:szCs w:val="24"/>
        </w:rPr>
        <w:t xml:space="preserve"> </w:t>
      </w:r>
      <w:r w:rsidR="000B5CBB" w:rsidRPr="00711800">
        <w:rPr>
          <w:rFonts w:ascii="Times New Roman" w:hAnsi="Times New Roman" w:cs="Times New Roman"/>
          <w:sz w:val="24"/>
          <w:szCs w:val="24"/>
        </w:rPr>
        <w:t xml:space="preserve">kameny </w:t>
      </w:r>
      <w:r w:rsidR="00DA4E77" w:rsidRPr="00711800">
        <w:rPr>
          <w:rFonts w:ascii="Times New Roman" w:hAnsi="Times New Roman" w:cs="Times New Roman"/>
          <w:sz w:val="24"/>
          <w:szCs w:val="24"/>
        </w:rPr>
        <w:t xml:space="preserve">právní </w:t>
      </w:r>
      <w:r w:rsidR="000B5CBB" w:rsidRPr="00711800">
        <w:rPr>
          <w:rFonts w:ascii="Times New Roman" w:hAnsi="Times New Roman" w:cs="Times New Roman"/>
          <w:sz w:val="24"/>
          <w:szCs w:val="24"/>
        </w:rPr>
        <w:t>úpravy</w:t>
      </w:r>
      <w:r w:rsidR="001A285A" w:rsidRPr="00711800">
        <w:rPr>
          <w:rFonts w:ascii="Times New Roman" w:hAnsi="Times New Roman" w:cs="Times New Roman"/>
          <w:sz w:val="24"/>
          <w:szCs w:val="24"/>
        </w:rPr>
        <w:t xml:space="preserve">, což je naprosto </w:t>
      </w:r>
      <w:r w:rsidR="00A547E6" w:rsidRPr="00711800">
        <w:rPr>
          <w:rFonts w:ascii="Times New Roman" w:hAnsi="Times New Roman" w:cs="Times New Roman"/>
          <w:sz w:val="24"/>
          <w:szCs w:val="24"/>
        </w:rPr>
        <w:t>nezbytné</w:t>
      </w:r>
      <w:r w:rsidR="00DA4E77" w:rsidRPr="00711800">
        <w:rPr>
          <w:rFonts w:ascii="Times New Roman" w:hAnsi="Times New Roman" w:cs="Times New Roman"/>
          <w:sz w:val="24"/>
          <w:szCs w:val="24"/>
        </w:rPr>
        <w:t xml:space="preserve"> pro další zkoumání</w:t>
      </w:r>
      <w:r w:rsidR="00A547E6" w:rsidRPr="00711800">
        <w:rPr>
          <w:rFonts w:ascii="Times New Roman" w:hAnsi="Times New Roman" w:cs="Times New Roman"/>
          <w:sz w:val="24"/>
          <w:szCs w:val="24"/>
        </w:rPr>
        <w:t xml:space="preserve">. </w:t>
      </w:r>
      <w:r w:rsidR="00440362" w:rsidRPr="00711800">
        <w:rPr>
          <w:rFonts w:ascii="Times New Roman" w:hAnsi="Times New Roman" w:cs="Times New Roman"/>
          <w:sz w:val="24"/>
          <w:szCs w:val="24"/>
        </w:rPr>
        <w:t xml:space="preserve">V další části </w:t>
      </w:r>
      <w:r w:rsidR="007D2711" w:rsidRPr="00711800">
        <w:rPr>
          <w:rFonts w:ascii="Times New Roman" w:hAnsi="Times New Roman" w:cs="Times New Roman"/>
          <w:sz w:val="24"/>
          <w:szCs w:val="24"/>
        </w:rPr>
        <w:t xml:space="preserve">mé práce </w:t>
      </w:r>
      <w:r w:rsidR="00440362" w:rsidRPr="00711800">
        <w:rPr>
          <w:rFonts w:ascii="Times New Roman" w:hAnsi="Times New Roman" w:cs="Times New Roman"/>
          <w:sz w:val="24"/>
          <w:szCs w:val="24"/>
        </w:rPr>
        <w:t xml:space="preserve">se budu věnovat </w:t>
      </w:r>
      <w:r w:rsidR="007D2711" w:rsidRPr="00711800">
        <w:rPr>
          <w:rFonts w:ascii="Times New Roman" w:hAnsi="Times New Roman" w:cs="Times New Roman"/>
          <w:sz w:val="24"/>
          <w:szCs w:val="24"/>
        </w:rPr>
        <w:t>samotným problematickým pasážím, které jsou často cílem kritiky</w:t>
      </w:r>
      <w:r w:rsidR="00D05BBB" w:rsidRPr="00711800">
        <w:rPr>
          <w:rFonts w:ascii="Times New Roman" w:hAnsi="Times New Roman" w:cs="Times New Roman"/>
          <w:sz w:val="24"/>
          <w:szCs w:val="24"/>
        </w:rPr>
        <w:t xml:space="preserve"> z řad odborné veřejnosti i samotných trans osob.</w:t>
      </w:r>
      <w:r w:rsidR="00CC03A5" w:rsidRPr="00711800">
        <w:rPr>
          <w:rFonts w:ascii="Times New Roman" w:hAnsi="Times New Roman" w:cs="Times New Roman"/>
          <w:sz w:val="24"/>
          <w:szCs w:val="24"/>
        </w:rPr>
        <w:t xml:space="preserve"> </w:t>
      </w:r>
      <w:r w:rsidR="004A5A35">
        <w:rPr>
          <w:rFonts w:ascii="Times New Roman" w:hAnsi="Times New Roman" w:cs="Times New Roman"/>
          <w:sz w:val="24"/>
          <w:szCs w:val="24"/>
        </w:rPr>
        <w:t xml:space="preserve">Zároveň se </w:t>
      </w:r>
      <w:r w:rsidR="00313BE0">
        <w:rPr>
          <w:rFonts w:ascii="Times New Roman" w:hAnsi="Times New Roman" w:cs="Times New Roman"/>
          <w:sz w:val="24"/>
          <w:szCs w:val="24"/>
        </w:rPr>
        <w:t xml:space="preserve">v následující kapitole budu věnovat </w:t>
      </w:r>
      <w:r w:rsidR="00DF4714">
        <w:rPr>
          <w:rFonts w:ascii="Times New Roman" w:hAnsi="Times New Roman" w:cs="Times New Roman"/>
          <w:sz w:val="24"/>
          <w:szCs w:val="24"/>
        </w:rPr>
        <w:t>právní ú</w:t>
      </w:r>
      <w:r w:rsidR="00AB1618">
        <w:rPr>
          <w:rFonts w:ascii="Times New Roman" w:hAnsi="Times New Roman" w:cs="Times New Roman"/>
          <w:sz w:val="24"/>
          <w:szCs w:val="24"/>
        </w:rPr>
        <w:t>p</w:t>
      </w:r>
      <w:r w:rsidR="00DF4714">
        <w:rPr>
          <w:rFonts w:ascii="Times New Roman" w:hAnsi="Times New Roman" w:cs="Times New Roman"/>
          <w:sz w:val="24"/>
          <w:szCs w:val="24"/>
        </w:rPr>
        <w:t>ravě z hlediska ústavního pořádku.</w:t>
      </w:r>
      <w:r w:rsidR="00673E6D">
        <w:rPr>
          <w:rFonts w:ascii="Times New Roman" w:hAnsi="Times New Roman" w:cs="Times New Roman"/>
          <w:sz w:val="24"/>
          <w:szCs w:val="24"/>
        </w:rPr>
        <w:br w:type="page"/>
      </w:r>
    </w:p>
    <w:p w14:paraId="7D9701DA" w14:textId="11D9A8F7" w:rsidR="006E154F" w:rsidRDefault="00E7650D" w:rsidP="009C50A7">
      <w:pPr>
        <w:pStyle w:val="Nadpis1"/>
        <w:spacing w:before="0" w:line="360" w:lineRule="auto"/>
        <w:ind w:firstLine="357"/>
        <w:jc w:val="both"/>
        <w:rPr>
          <w:rFonts w:ascii="Times New Roman" w:hAnsi="Times New Roman" w:cs="Times New Roman"/>
          <w:b/>
          <w:bCs/>
          <w:color w:val="auto"/>
        </w:rPr>
      </w:pPr>
      <w:bookmarkStart w:id="20" w:name="_Toc162801694"/>
      <w:r w:rsidRPr="00711800">
        <w:rPr>
          <w:rFonts w:ascii="Times New Roman" w:hAnsi="Times New Roman" w:cs="Times New Roman"/>
          <w:b/>
          <w:bCs/>
          <w:color w:val="auto"/>
        </w:rPr>
        <w:lastRenderedPageBreak/>
        <w:t xml:space="preserve">3. </w:t>
      </w:r>
      <w:r w:rsidR="00E87205">
        <w:rPr>
          <w:rFonts w:ascii="Times New Roman" w:hAnsi="Times New Roman" w:cs="Times New Roman"/>
          <w:b/>
          <w:bCs/>
          <w:color w:val="auto"/>
        </w:rPr>
        <w:t>Chirurgická přeměna pohlaví a sterilizace</w:t>
      </w:r>
      <w:bookmarkEnd w:id="20"/>
    </w:p>
    <w:p w14:paraId="731DDCFE" w14:textId="081C770B"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V této (a následující) části se budu věnovat hodnocení kvality právní ochrany, kterou trans osobám zajišťuje ústavní pořádek</w:t>
      </w:r>
      <w:r w:rsidR="006B30C1">
        <w:rPr>
          <w:rFonts w:ascii="Times New Roman" w:hAnsi="Times New Roman" w:cs="Times New Roman"/>
          <w:sz w:val="24"/>
          <w:szCs w:val="24"/>
        </w:rPr>
        <w:t xml:space="preserve">. </w:t>
      </w:r>
      <w:r w:rsidRPr="00147921">
        <w:rPr>
          <w:rFonts w:ascii="Times New Roman" w:hAnsi="Times New Roman" w:cs="Times New Roman"/>
          <w:sz w:val="24"/>
          <w:szCs w:val="24"/>
        </w:rPr>
        <w:t>Proces hodnocení probíhá na základě hodnotících kritérií, které definuji jako jednotlivé chráněné statky uvedené v kataloz</w:t>
      </w:r>
      <w:r w:rsidR="00D222ED">
        <w:rPr>
          <w:rFonts w:ascii="Times New Roman" w:hAnsi="Times New Roman" w:cs="Times New Roman"/>
          <w:sz w:val="24"/>
          <w:szCs w:val="24"/>
        </w:rPr>
        <w:t>í</w:t>
      </w:r>
      <w:r w:rsidRPr="00147921">
        <w:rPr>
          <w:rFonts w:ascii="Times New Roman" w:hAnsi="Times New Roman" w:cs="Times New Roman"/>
          <w:sz w:val="24"/>
          <w:szCs w:val="24"/>
        </w:rPr>
        <w:t xml:space="preserve">ch základních práv. </w:t>
      </w:r>
      <w:r w:rsidR="006C7C62" w:rsidRPr="00147921">
        <w:rPr>
          <w:rFonts w:ascii="Times New Roman" w:hAnsi="Times New Roman" w:cs="Times New Roman"/>
          <w:sz w:val="24"/>
          <w:szCs w:val="24"/>
        </w:rPr>
        <w:t>J</w:t>
      </w:r>
      <w:r w:rsidRPr="00147921">
        <w:rPr>
          <w:rFonts w:ascii="Times New Roman" w:hAnsi="Times New Roman" w:cs="Times New Roman"/>
          <w:sz w:val="24"/>
          <w:szCs w:val="24"/>
        </w:rPr>
        <w:t>sou</w:t>
      </w:r>
      <w:r w:rsidR="006C7C62" w:rsidRPr="00147921">
        <w:rPr>
          <w:rFonts w:ascii="Times New Roman" w:hAnsi="Times New Roman" w:cs="Times New Roman"/>
          <w:sz w:val="24"/>
          <w:szCs w:val="24"/>
        </w:rPr>
        <w:t xml:space="preserve"> to</w:t>
      </w:r>
      <w:r w:rsidRPr="00147921">
        <w:rPr>
          <w:rFonts w:ascii="Times New Roman" w:hAnsi="Times New Roman" w:cs="Times New Roman"/>
          <w:sz w:val="24"/>
          <w:szCs w:val="24"/>
        </w:rPr>
        <w:t>: nedotknutelnost osoby a jejího soukromí a zákaz mučení (čl. 7 L</w:t>
      </w:r>
      <w:r w:rsidR="00124A5B" w:rsidRPr="00147921">
        <w:rPr>
          <w:rFonts w:ascii="Times New Roman" w:hAnsi="Times New Roman" w:cs="Times New Roman"/>
          <w:sz w:val="24"/>
          <w:szCs w:val="24"/>
        </w:rPr>
        <w:t>ZPS</w:t>
      </w:r>
      <w:r w:rsidRPr="00147921">
        <w:rPr>
          <w:rFonts w:ascii="Times New Roman" w:hAnsi="Times New Roman" w:cs="Times New Roman"/>
          <w:sz w:val="24"/>
          <w:szCs w:val="24"/>
        </w:rPr>
        <w:t xml:space="preserve">), zákaz mučení a podrobování nelidskému či ponižujícímu zacházení (čl. 3 ve spojení s čl. 8 </w:t>
      </w:r>
      <w:r w:rsidR="00124A5B" w:rsidRPr="00147921">
        <w:rPr>
          <w:rFonts w:ascii="Times New Roman" w:hAnsi="Times New Roman" w:cs="Times New Roman"/>
          <w:sz w:val="24"/>
          <w:szCs w:val="24"/>
        </w:rPr>
        <w:t>EÚLP</w:t>
      </w:r>
      <w:r w:rsidRPr="00147921">
        <w:rPr>
          <w:rFonts w:ascii="Times New Roman" w:hAnsi="Times New Roman" w:cs="Times New Roman"/>
          <w:sz w:val="24"/>
          <w:szCs w:val="24"/>
        </w:rPr>
        <w:t xml:space="preserve">) a právo na zdraví (čl. 31 </w:t>
      </w:r>
      <w:r w:rsidR="00124A5B" w:rsidRPr="00147921">
        <w:rPr>
          <w:rFonts w:ascii="Times New Roman" w:hAnsi="Times New Roman" w:cs="Times New Roman"/>
          <w:sz w:val="24"/>
          <w:szCs w:val="24"/>
        </w:rPr>
        <w:t>LZPS</w:t>
      </w:r>
      <w:r w:rsidRPr="00147921">
        <w:rPr>
          <w:rFonts w:ascii="Times New Roman" w:hAnsi="Times New Roman" w:cs="Times New Roman"/>
          <w:sz w:val="24"/>
          <w:szCs w:val="24"/>
        </w:rPr>
        <w:t>).</w:t>
      </w:r>
      <w:r w:rsidR="00BB6BE2">
        <w:rPr>
          <w:rStyle w:val="Znakapoznpodarou"/>
          <w:rFonts w:ascii="Times New Roman" w:hAnsi="Times New Roman" w:cs="Times New Roman"/>
          <w:sz w:val="24"/>
          <w:szCs w:val="24"/>
        </w:rPr>
        <w:footnoteReference w:id="58"/>
      </w:r>
      <w:r w:rsidRPr="00147921">
        <w:rPr>
          <w:rFonts w:ascii="Times New Roman" w:hAnsi="Times New Roman" w:cs="Times New Roman"/>
          <w:sz w:val="24"/>
          <w:szCs w:val="24"/>
        </w:rPr>
        <w:t xml:space="preserve"> Právě na základě analýzy kontrastu mezi základními právy trans osob a současnou podobou právní úpravy změny pohlaví můžeme objektivně zhodnotit míru respektování základních práv jednotlivce </w:t>
      </w:r>
      <w:r w:rsidR="005046E3" w:rsidRPr="00147921">
        <w:rPr>
          <w:rFonts w:ascii="Times New Roman" w:hAnsi="Times New Roman" w:cs="Times New Roman"/>
          <w:sz w:val="24"/>
          <w:szCs w:val="24"/>
        </w:rPr>
        <w:t>v souvislosti se změnou pohlaví.</w:t>
      </w:r>
    </w:p>
    <w:p w14:paraId="5BB3F9ED" w14:textId="5CADFC70" w:rsidR="009C75EB" w:rsidRPr="00147921"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V současnosti je česká právní úprava velmi kritizována z řad institucí a odborníků v oblasti lidských práv. Tento stav je z části dán společenskohistorickým vývojem, který je značně ovlivněn socialisticko-právní doktrínou. Tato právní koncepce postrádala individualistický přístup k člověku a zakládá se výhradně na objektivistickém materiálním pojetí společnosti i světa. </w:t>
      </w:r>
      <w:r w:rsidR="00121BAC">
        <w:rPr>
          <w:rFonts w:ascii="Times New Roman" w:hAnsi="Times New Roman" w:cs="Times New Roman"/>
          <w:sz w:val="24"/>
          <w:szCs w:val="24"/>
        </w:rPr>
        <w:t>D</w:t>
      </w:r>
      <w:r w:rsidRPr="00212055">
        <w:rPr>
          <w:rFonts w:ascii="Times New Roman" w:hAnsi="Times New Roman" w:cs="Times New Roman"/>
          <w:sz w:val="24"/>
          <w:szCs w:val="24"/>
        </w:rPr>
        <w:t>řívější přístup nehleděl na člověka jako na individualitu, ale jako na konfekční součást společnosti, která splňuje objektivistická měřítka většinové populace. To znamenalo, že otázka změny pohlaví nebyla připuštěna jako téma společenské</w:t>
      </w:r>
      <w:r w:rsidR="00121BAC">
        <w:rPr>
          <w:rFonts w:ascii="Times New Roman" w:hAnsi="Times New Roman" w:cs="Times New Roman"/>
          <w:sz w:val="24"/>
          <w:szCs w:val="24"/>
        </w:rPr>
        <w:t xml:space="preserve"> debaty.</w:t>
      </w:r>
      <w:r w:rsidRPr="00212055">
        <w:rPr>
          <w:rFonts w:ascii="Times New Roman" w:hAnsi="Times New Roman" w:cs="Times New Roman"/>
          <w:sz w:val="24"/>
          <w:szCs w:val="24"/>
        </w:rPr>
        <w:t xml:space="preserve"> </w:t>
      </w:r>
      <w:r w:rsidR="00051106">
        <w:rPr>
          <w:rFonts w:ascii="Times New Roman" w:hAnsi="Times New Roman" w:cs="Times New Roman"/>
          <w:sz w:val="24"/>
          <w:szCs w:val="24"/>
        </w:rPr>
        <w:t>Změna přišla</w:t>
      </w:r>
      <w:r w:rsidRPr="00212055">
        <w:rPr>
          <w:rFonts w:ascii="Times New Roman" w:hAnsi="Times New Roman" w:cs="Times New Roman"/>
          <w:sz w:val="24"/>
          <w:szCs w:val="24"/>
        </w:rPr>
        <w:t xml:space="preserve"> po sametové revoluci v roce 1989.</w:t>
      </w:r>
      <w:r w:rsidRPr="00212055">
        <w:rPr>
          <w:rStyle w:val="Znakapoznpodarou"/>
          <w:rFonts w:ascii="Times New Roman" w:hAnsi="Times New Roman" w:cs="Times New Roman"/>
          <w:sz w:val="24"/>
          <w:szCs w:val="24"/>
        </w:rPr>
        <w:footnoteReference w:id="59"/>
      </w:r>
      <w:r w:rsidRPr="00212055">
        <w:rPr>
          <w:rFonts w:ascii="Times New Roman" w:hAnsi="Times New Roman" w:cs="Times New Roman"/>
          <w:sz w:val="24"/>
          <w:szCs w:val="24"/>
        </w:rPr>
        <w:t xml:space="preserve"> Vlivem této změny začalo téma trans osob prosakovat do společ</w:t>
      </w:r>
      <w:r w:rsidR="00D222ED">
        <w:rPr>
          <w:rFonts w:ascii="Times New Roman" w:hAnsi="Times New Roman" w:cs="Times New Roman"/>
          <w:sz w:val="24"/>
          <w:szCs w:val="24"/>
        </w:rPr>
        <w:t>nosti</w:t>
      </w:r>
      <w:r w:rsidRPr="00212055">
        <w:rPr>
          <w:rFonts w:ascii="Times New Roman" w:hAnsi="Times New Roman" w:cs="Times New Roman"/>
          <w:sz w:val="24"/>
          <w:szCs w:val="24"/>
        </w:rPr>
        <w:t xml:space="preserve">, což vedlo ke zvětšení tlaku na právní řád. Přirozeným vyústěním byla první kodifikace v zákoně č. 548/1991 Sb., zákon, kterým se mění a doplňuje zákon č. 20/1966 Sb., o péči o zdraví lidu. </w:t>
      </w:r>
      <w:r w:rsidRPr="00147921">
        <w:rPr>
          <w:rFonts w:ascii="Times New Roman" w:hAnsi="Times New Roman" w:cs="Times New Roman"/>
          <w:sz w:val="24"/>
          <w:szCs w:val="24"/>
        </w:rPr>
        <w:t>Institut změny pohlaví je poprvé komplexněji upraven v zákoně č. 373/2011 Sb., o specifických zdravotních službách z roku 2011. Již o rok později došlo k vydání zákona č. 89/2012 Sb., občanský zákoník, který přinesl pojem změny pohlaví do českého soukromého práva.</w:t>
      </w:r>
      <w:r w:rsidRPr="00147921">
        <w:rPr>
          <w:rStyle w:val="Znakapoznpodarou"/>
          <w:rFonts w:ascii="Times New Roman" w:hAnsi="Times New Roman" w:cs="Times New Roman"/>
          <w:sz w:val="24"/>
          <w:szCs w:val="24"/>
        </w:rPr>
        <w:footnoteReference w:id="60"/>
      </w:r>
      <w:r w:rsidRPr="00147921">
        <w:rPr>
          <w:rFonts w:ascii="Times New Roman" w:hAnsi="Times New Roman" w:cs="Times New Roman"/>
          <w:sz w:val="24"/>
          <w:szCs w:val="24"/>
        </w:rPr>
        <w:t xml:space="preserve"> Proto v současnosti existují paralelně dvě právní úpravy týkající se změny pohlaví.</w:t>
      </w:r>
    </w:p>
    <w:p w14:paraId="0B23FD71" w14:textId="572A6BC2" w:rsidR="00103740" w:rsidRDefault="00114BB3" w:rsidP="009C50A7">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V</w:t>
      </w:r>
      <w:r w:rsidR="009C75EB" w:rsidRPr="00147921">
        <w:rPr>
          <w:rFonts w:ascii="Times New Roman" w:hAnsi="Times New Roman" w:cs="Times New Roman"/>
          <w:sz w:val="24"/>
          <w:szCs w:val="24"/>
        </w:rPr>
        <w:t xml:space="preserve"> současné právní úprav</w:t>
      </w:r>
      <w:r w:rsidRPr="00147921">
        <w:rPr>
          <w:rFonts w:ascii="Times New Roman" w:hAnsi="Times New Roman" w:cs="Times New Roman"/>
          <w:sz w:val="24"/>
          <w:szCs w:val="24"/>
        </w:rPr>
        <w:t>ě</w:t>
      </w:r>
      <w:r w:rsidR="009C75EB" w:rsidRPr="00147921">
        <w:rPr>
          <w:rFonts w:ascii="Times New Roman" w:hAnsi="Times New Roman" w:cs="Times New Roman"/>
          <w:sz w:val="24"/>
          <w:szCs w:val="24"/>
        </w:rPr>
        <w:t xml:space="preserve"> </w:t>
      </w:r>
      <w:r w:rsidRPr="00147921">
        <w:rPr>
          <w:rFonts w:ascii="Times New Roman" w:hAnsi="Times New Roman" w:cs="Times New Roman"/>
          <w:sz w:val="24"/>
          <w:szCs w:val="24"/>
        </w:rPr>
        <w:t xml:space="preserve">absentuje </w:t>
      </w:r>
      <w:r w:rsidR="009C75EB" w:rsidRPr="00147921">
        <w:rPr>
          <w:rFonts w:ascii="Times New Roman" w:hAnsi="Times New Roman" w:cs="Times New Roman"/>
          <w:sz w:val="24"/>
          <w:szCs w:val="24"/>
        </w:rPr>
        <w:t>defi</w:t>
      </w:r>
      <w:r w:rsidRPr="00147921">
        <w:rPr>
          <w:rFonts w:ascii="Times New Roman" w:hAnsi="Times New Roman" w:cs="Times New Roman"/>
          <w:sz w:val="24"/>
          <w:szCs w:val="24"/>
        </w:rPr>
        <w:t xml:space="preserve">nice </w:t>
      </w:r>
      <w:r w:rsidR="009C75EB" w:rsidRPr="00147921">
        <w:rPr>
          <w:rFonts w:ascii="Times New Roman" w:hAnsi="Times New Roman" w:cs="Times New Roman"/>
          <w:sz w:val="24"/>
          <w:szCs w:val="24"/>
        </w:rPr>
        <w:t>pohlav</w:t>
      </w:r>
      <w:r w:rsidR="00E23BB1" w:rsidRPr="00147921">
        <w:rPr>
          <w:rFonts w:ascii="Times New Roman" w:hAnsi="Times New Roman" w:cs="Times New Roman"/>
          <w:sz w:val="24"/>
          <w:szCs w:val="24"/>
        </w:rPr>
        <w:t>í</w:t>
      </w:r>
      <w:r w:rsidR="00246F2E" w:rsidRPr="00147921">
        <w:rPr>
          <w:rFonts w:ascii="Times New Roman" w:hAnsi="Times New Roman" w:cs="Times New Roman"/>
          <w:sz w:val="24"/>
          <w:szCs w:val="24"/>
        </w:rPr>
        <w:t>, p</w:t>
      </w:r>
      <w:r w:rsidR="00BE4739" w:rsidRPr="00147921">
        <w:rPr>
          <w:rFonts w:ascii="Times New Roman" w:hAnsi="Times New Roman" w:cs="Times New Roman"/>
          <w:sz w:val="24"/>
          <w:szCs w:val="24"/>
        </w:rPr>
        <w:t>roto je nutný výklad</w:t>
      </w:r>
      <w:r w:rsidR="00246F2E" w:rsidRPr="00147921">
        <w:rPr>
          <w:rFonts w:ascii="Times New Roman" w:hAnsi="Times New Roman" w:cs="Times New Roman"/>
          <w:sz w:val="24"/>
          <w:szCs w:val="24"/>
        </w:rPr>
        <w:t>.</w:t>
      </w:r>
      <w:r w:rsidR="00BE4739" w:rsidRPr="00147921">
        <w:rPr>
          <w:rFonts w:ascii="Times New Roman" w:hAnsi="Times New Roman" w:cs="Times New Roman"/>
          <w:sz w:val="24"/>
          <w:szCs w:val="24"/>
        </w:rPr>
        <w:t xml:space="preserve"> Z něj </w:t>
      </w:r>
      <w:r w:rsidR="009C75EB" w:rsidRPr="00147921">
        <w:rPr>
          <w:rFonts w:ascii="Times New Roman" w:hAnsi="Times New Roman" w:cs="Times New Roman"/>
          <w:sz w:val="24"/>
          <w:szCs w:val="24"/>
        </w:rPr>
        <w:t>lze dovozovat, že zákonodárce rozumí pojmu pohlaví v jeho užším pojetí, tedy ve smyslu fyziologickém pohlaví</w:t>
      </w:r>
      <w:r w:rsidR="00E265CA" w:rsidRPr="00147921">
        <w:rPr>
          <w:rFonts w:ascii="Times New Roman" w:hAnsi="Times New Roman" w:cs="Times New Roman"/>
          <w:sz w:val="24"/>
          <w:szCs w:val="24"/>
        </w:rPr>
        <w:t>.</w:t>
      </w:r>
      <w:r w:rsidR="009C75EB" w:rsidRPr="00147921">
        <w:rPr>
          <w:rStyle w:val="Znakapoznpodarou"/>
          <w:rFonts w:ascii="Times New Roman" w:hAnsi="Times New Roman" w:cs="Times New Roman"/>
          <w:sz w:val="24"/>
          <w:szCs w:val="24"/>
        </w:rPr>
        <w:footnoteReference w:id="61"/>
      </w:r>
      <w:r w:rsidR="009C75EB" w:rsidRPr="00212055">
        <w:rPr>
          <w:rFonts w:ascii="Times New Roman" w:hAnsi="Times New Roman" w:cs="Times New Roman"/>
          <w:sz w:val="24"/>
          <w:szCs w:val="24"/>
        </w:rPr>
        <w:t xml:space="preserve"> Tento přístup vnímám jako problematický s ohledem na existenci psychického pohlaví.</w:t>
      </w:r>
      <w:r w:rsidR="00ED4562" w:rsidRPr="00212055">
        <w:rPr>
          <w:rFonts w:ascii="Times New Roman" w:hAnsi="Times New Roman" w:cs="Times New Roman"/>
          <w:sz w:val="24"/>
          <w:szCs w:val="24"/>
        </w:rPr>
        <w:t xml:space="preserve"> </w:t>
      </w:r>
      <w:r w:rsidR="009C75EB" w:rsidRPr="00212055">
        <w:rPr>
          <w:rFonts w:ascii="Times New Roman" w:hAnsi="Times New Roman" w:cs="Times New Roman"/>
          <w:sz w:val="24"/>
          <w:szCs w:val="24"/>
        </w:rPr>
        <w:t>Zákonodárce pohlavní identitu v současné</w:t>
      </w:r>
      <w:r w:rsidR="009A4E1E">
        <w:rPr>
          <w:rFonts w:ascii="Times New Roman" w:hAnsi="Times New Roman" w:cs="Times New Roman"/>
          <w:sz w:val="24"/>
          <w:szCs w:val="24"/>
        </w:rPr>
        <w:t>m</w:t>
      </w:r>
      <w:r w:rsidR="009C75EB" w:rsidRPr="00212055">
        <w:rPr>
          <w:rFonts w:ascii="Times New Roman" w:hAnsi="Times New Roman" w:cs="Times New Roman"/>
          <w:sz w:val="24"/>
          <w:szCs w:val="24"/>
        </w:rPr>
        <w:t xml:space="preserve"> platném právu přehlíží a pracuje pouze s pohlavím anatomickým. Dikce současné právní úpravy je na jednu stranu </w:t>
      </w:r>
      <w:r w:rsidR="009C75EB" w:rsidRPr="00212055">
        <w:rPr>
          <w:rFonts w:ascii="Times New Roman" w:hAnsi="Times New Roman" w:cs="Times New Roman"/>
          <w:sz w:val="24"/>
          <w:szCs w:val="24"/>
        </w:rPr>
        <w:lastRenderedPageBreak/>
        <w:t>pochopitelná, protože zjednodušuje zákonodárci práci s uchopením přístupu k identitě jednotlivce. Stát tak má jednoduchý</w:t>
      </w:r>
      <w:r w:rsidR="00F7239E">
        <w:rPr>
          <w:rFonts w:ascii="Times New Roman" w:hAnsi="Times New Roman" w:cs="Times New Roman"/>
          <w:sz w:val="24"/>
          <w:szCs w:val="24"/>
        </w:rPr>
        <w:t xml:space="preserve">, </w:t>
      </w:r>
      <w:r w:rsidR="009C75EB" w:rsidRPr="00212055">
        <w:rPr>
          <w:rFonts w:ascii="Times New Roman" w:hAnsi="Times New Roman" w:cs="Times New Roman"/>
          <w:sz w:val="24"/>
          <w:szCs w:val="24"/>
        </w:rPr>
        <w:t>neměnný nástroj pro přiřazení člověka k mužskému nebo ženskému pohlaví</w:t>
      </w:r>
      <w:r w:rsidR="00F7239E">
        <w:rPr>
          <w:rFonts w:ascii="Times New Roman" w:hAnsi="Times New Roman" w:cs="Times New Roman"/>
          <w:sz w:val="24"/>
          <w:szCs w:val="24"/>
        </w:rPr>
        <w:t xml:space="preserve">. </w:t>
      </w:r>
      <w:r w:rsidR="009C75EB" w:rsidRPr="00212055">
        <w:rPr>
          <w:rFonts w:ascii="Times New Roman" w:hAnsi="Times New Roman" w:cs="Times New Roman"/>
          <w:i/>
          <w:iCs/>
          <w:sz w:val="24"/>
          <w:szCs w:val="24"/>
        </w:rPr>
        <w:t>„Právní řád při konstrukci identity osoby vyžaduje stabilní a předvídatelné sociální struktury,</w:t>
      </w:r>
      <w:r w:rsidR="000873BE">
        <w:rPr>
          <w:rFonts w:ascii="Times New Roman" w:hAnsi="Times New Roman" w:cs="Times New Roman"/>
          <w:i/>
          <w:iCs/>
          <w:sz w:val="24"/>
          <w:szCs w:val="24"/>
        </w:rPr>
        <w:t>…</w:t>
      </w:r>
      <w:r w:rsidR="009C75EB" w:rsidRPr="00212055">
        <w:rPr>
          <w:rFonts w:ascii="Times New Roman" w:hAnsi="Times New Roman" w:cs="Times New Roman"/>
          <w:i/>
          <w:iCs/>
          <w:sz w:val="24"/>
          <w:szCs w:val="24"/>
        </w:rPr>
        <w:t xml:space="preserve"> tj. při jeho tvorbě je jednodušší konstruovat člověka jako obecnou kategorii… tradiční právní systémy používají jako určující znak a zákonnou kategorii pro určení úředního pohlaví člověka jeho biologické pohlaví, nikoli zvolenou (psychologickou) identitu.“</w:t>
      </w:r>
      <w:r w:rsidR="009C75EB" w:rsidRPr="00212055">
        <w:rPr>
          <w:rStyle w:val="Znakapoznpodarou"/>
          <w:rFonts w:ascii="Times New Roman" w:hAnsi="Times New Roman" w:cs="Times New Roman"/>
          <w:i/>
          <w:iCs/>
          <w:sz w:val="24"/>
          <w:szCs w:val="24"/>
        </w:rPr>
        <w:footnoteReference w:id="62"/>
      </w:r>
      <w:r w:rsidR="009C75EB" w:rsidRPr="00212055">
        <w:rPr>
          <w:rFonts w:ascii="Times New Roman" w:hAnsi="Times New Roman" w:cs="Times New Roman"/>
          <w:sz w:val="24"/>
          <w:szCs w:val="24"/>
        </w:rPr>
        <w:t xml:space="preserve"> </w:t>
      </w:r>
      <w:r w:rsidR="00E83753">
        <w:rPr>
          <w:rFonts w:ascii="Times New Roman" w:hAnsi="Times New Roman" w:cs="Times New Roman"/>
          <w:sz w:val="24"/>
          <w:szCs w:val="24"/>
        </w:rPr>
        <w:t>P</w:t>
      </w:r>
      <w:r w:rsidR="009C75EB" w:rsidRPr="00212055">
        <w:rPr>
          <w:rFonts w:ascii="Times New Roman" w:hAnsi="Times New Roman" w:cs="Times New Roman"/>
          <w:sz w:val="24"/>
          <w:szCs w:val="24"/>
        </w:rPr>
        <w:t xml:space="preserve">ohlavní identita je z podstaty psychický fenomén, což znamená složitější uchopitelnost, jelikož neumožňuje spolehlivé pojmenování a zhodnocení objektivní metrikou. </w:t>
      </w:r>
      <w:r w:rsidR="00BA216B">
        <w:rPr>
          <w:rFonts w:ascii="Times New Roman" w:hAnsi="Times New Roman" w:cs="Times New Roman"/>
          <w:sz w:val="24"/>
          <w:szCs w:val="24"/>
        </w:rPr>
        <w:t>Z</w:t>
      </w:r>
      <w:r w:rsidR="009C75EB" w:rsidRPr="00212055">
        <w:rPr>
          <w:rFonts w:ascii="Times New Roman" w:hAnsi="Times New Roman" w:cs="Times New Roman"/>
          <w:sz w:val="24"/>
          <w:szCs w:val="24"/>
        </w:rPr>
        <w:t>ákonodárce i tak nepřímo připouští existenci jiné pohlavní identifikace</w:t>
      </w:r>
      <w:r w:rsidR="001A47AD">
        <w:rPr>
          <w:rFonts w:ascii="Times New Roman" w:hAnsi="Times New Roman" w:cs="Times New Roman"/>
          <w:sz w:val="24"/>
          <w:szCs w:val="24"/>
        </w:rPr>
        <w:t xml:space="preserve">. </w:t>
      </w:r>
      <w:r w:rsidR="009C75EB" w:rsidRPr="00212055">
        <w:rPr>
          <w:rFonts w:ascii="Times New Roman" w:hAnsi="Times New Roman" w:cs="Times New Roman"/>
          <w:sz w:val="24"/>
          <w:szCs w:val="24"/>
        </w:rPr>
        <w:t xml:space="preserve">To je ostatně důvodem toho, proč vůbec existuje institut změny pohlaví. Zákonodárce pomocí </w:t>
      </w:r>
      <w:r w:rsidR="00B35B4F">
        <w:rPr>
          <w:rFonts w:ascii="Times New Roman" w:hAnsi="Times New Roman" w:cs="Times New Roman"/>
          <w:sz w:val="24"/>
          <w:szCs w:val="24"/>
        </w:rPr>
        <w:t>něj</w:t>
      </w:r>
      <w:r w:rsidR="009C75EB" w:rsidRPr="00212055">
        <w:rPr>
          <w:rFonts w:ascii="Times New Roman" w:hAnsi="Times New Roman" w:cs="Times New Roman"/>
          <w:sz w:val="24"/>
          <w:szCs w:val="24"/>
        </w:rPr>
        <w:t xml:space="preserve"> opět sjednocuje vnitřní pohlavní identitu s vnějším anatomickým pohlavím.</w:t>
      </w:r>
      <w:r w:rsidR="009C75EB" w:rsidRPr="00212055">
        <w:rPr>
          <w:rStyle w:val="Znakapoznpodarou"/>
          <w:rFonts w:ascii="Times New Roman" w:hAnsi="Times New Roman" w:cs="Times New Roman"/>
          <w:sz w:val="24"/>
          <w:szCs w:val="24"/>
        </w:rPr>
        <w:footnoteReference w:id="63"/>
      </w:r>
      <w:r w:rsidR="009C75EB" w:rsidRPr="00212055">
        <w:rPr>
          <w:rFonts w:ascii="Times New Roman" w:hAnsi="Times New Roman" w:cs="Times New Roman"/>
          <w:sz w:val="24"/>
          <w:szCs w:val="24"/>
        </w:rPr>
        <w:t xml:space="preserve"> Tato snaha zákonodárce je promítnuta do zákonných podmínek změny pohlaví. Jedna z nejvýraznějších podmínek uvádí ustanovení § 21 odst. 1 </w:t>
      </w:r>
      <w:r w:rsidR="009C75EB" w:rsidRPr="00212055">
        <w:rPr>
          <w:rFonts w:ascii="Times New Roman" w:hAnsi="Times New Roman" w:cs="Times New Roman"/>
          <w:i/>
          <w:iCs/>
          <w:sz w:val="24"/>
          <w:szCs w:val="24"/>
        </w:rPr>
        <w:t>„změny pohlaví chirurgickým zákrokem“</w:t>
      </w:r>
      <w:r w:rsidR="0007735D">
        <w:rPr>
          <w:rFonts w:ascii="Times New Roman" w:hAnsi="Times New Roman" w:cs="Times New Roman"/>
          <w:i/>
          <w:iCs/>
          <w:sz w:val="24"/>
          <w:szCs w:val="24"/>
        </w:rPr>
        <w:t>.</w:t>
      </w:r>
      <w:r w:rsidR="009C75EB" w:rsidRPr="00212055">
        <w:rPr>
          <w:rStyle w:val="Znakapoznpodarou"/>
          <w:rFonts w:ascii="Times New Roman" w:hAnsi="Times New Roman" w:cs="Times New Roman"/>
          <w:sz w:val="24"/>
          <w:szCs w:val="24"/>
        </w:rPr>
        <w:footnoteReference w:id="64"/>
      </w:r>
      <w:r w:rsidR="009C75EB" w:rsidRPr="00212055">
        <w:rPr>
          <w:rFonts w:ascii="Times New Roman" w:hAnsi="Times New Roman" w:cs="Times New Roman"/>
          <w:sz w:val="24"/>
          <w:szCs w:val="24"/>
        </w:rPr>
        <w:t xml:space="preserve"> Zákonodárce považuje za změnu pohlaví pouze stav, který vychází z fyzické změny pohlavních orgánů. Nepřipouští možnost změny pohlaví pouze jako administrativní proces, který by umožnil přiznání účinků změny pohlavní příslušnosti bez nutnosti podstupovat náročnou sérii chirurgických zákroků.</w:t>
      </w:r>
    </w:p>
    <w:p w14:paraId="533AAA40" w14:textId="3EAAF1D9" w:rsidR="009C75EB" w:rsidRPr="00212055" w:rsidRDefault="0007735D" w:rsidP="009C50A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P</w:t>
      </w:r>
      <w:r w:rsidR="009C75EB" w:rsidRPr="00212055">
        <w:rPr>
          <w:rFonts w:ascii="Times New Roman" w:hAnsi="Times New Roman" w:cs="Times New Roman"/>
          <w:sz w:val="24"/>
          <w:szCs w:val="24"/>
        </w:rPr>
        <w:t>rávní ukotvení institutu změny pohlaví stanovuje několik podmínek, které musí být kumulativně splněny.</w:t>
      </w:r>
    </w:p>
    <w:p w14:paraId="0CA23CFC" w14:textId="77777777"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a) chirurgická přeměna pohlaví</w:t>
      </w:r>
    </w:p>
    <w:p w14:paraId="470A39F5" w14:textId="77777777"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b) sterilizace</w:t>
      </w:r>
      <w:r w:rsidRPr="00212055">
        <w:rPr>
          <w:rStyle w:val="Znakapoznpodarou"/>
          <w:rFonts w:ascii="Times New Roman" w:hAnsi="Times New Roman" w:cs="Times New Roman"/>
          <w:sz w:val="24"/>
          <w:szCs w:val="24"/>
        </w:rPr>
        <w:footnoteReference w:id="65"/>
      </w:r>
    </w:p>
    <w:p w14:paraId="6E5E3E7F" w14:textId="3F0CD68B"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c) rozvod nebo zánik registrovaného partnerství</w:t>
      </w:r>
      <w:r w:rsidRPr="00212055">
        <w:rPr>
          <w:rStyle w:val="Znakapoznpodarou"/>
          <w:rFonts w:ascii="Times New Roman" w:hAnsi="Times New Roman" w:cs="Times New Roman"/>
          <w:sz w:val="24"/>
          <w:szCs w:val="24"/>
        </w:rPr>
        <w:footnoteReference w:id="66"/>
      </w:r>
    </w:p>
    <w:p w14:paraId="349D522F" w14:textId="7726079B"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Právě tyto zmíněné podmínky jsou častým terčem kritiky z důvodu jejich přiměřenosti zásahů do základních práv. Nejčastěji bývá skloňován zásah do práva na zdraví; práva na soukromý život; práva na rodinný život; zákaz mučení a jiného nelidského a krutého zacházení a v neposlední řadě i </w:t>
      </w:r>
      <w:r w:rsidRPr="00E95AC0">
        <w:rPr>
          <w:rFonts w:ascii="Times New Roman" w:hAnsi="Times New Roman" w:cs="Times New Roman"/>
          <w:sz w:val="24"/>
          <w:szCs w:val="24"/>
        </w:rPr>
        <w:t>možné dopouštění se nerovného zacházení, které je problematické z pohledu zákazu diskriminace.</w:t>
      </w:r>
    </w:p>
    <w:p w14:paraId="1266A4F3" w14:textId="3C44272A" w:rsidR="009C75EB" w:rsidRPr="00147921" w:rsidRDefault="009C75EB" w:rsidP="009C50A7">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V této části bych se rád věnoval zejména zákonným podmínkám chirurgického zákroku při současném znemožnění reprodukční funkce člověka a přeměně pohlavních orgánů. </w:t>
      </w:r>
    </w:p>
    <w:p w14:paraId="5F97A124" w14:textId="0B5FF475" w:rsidR="009C75EB" w:rsidRPr="00212055" w:rsidRDefault="009C75EB" w:rsidP="009C50A7">
      <w:pPr>
        <w:spacing w:after="0" w:line="360" w:lineRule="auto"/>
        <w:ind w:firstLine="357"/>
        <w:jc w:val="both"/>
        <w:rPr>
          <w:rFonts w:ascii="Times New Roman" w:hAnsi="Times New Roman" w:cs="Times New Roman"/>
          <w:i/>
          <w:iCs/>
          <w:sz w:val="24"/>
          <w:szCs w:val="24"/>
        </w:rPr>
      </w:pPr>
      <w:r w:rsidRPr="00212055">
        <w:rPr>
          <w:rFonts w:ascii="Times New Roman" w:hAnsi="Times New Roman" w:cs="Times New Roman"/>
          <w:i/>
          <w:iCs/>
          <w:sz w:val="24"/>
          <w:szCs w:val="24"/>
        </w:rPr>
        <w:lastRenderedPageBreak/>
        <w:t>„Změna pohlaví člověka nastává chirurgickým zákrokem při současném znemožnění reprodukční funkce a přeměně pohlavních orgánů.“</w:t>
      </w:r>
      <w:r w:rsidRPr="00212055">
        <w:rPr>
          <w:rStyle w:val="Znakapoznpodarou"/>
          <w:rFonts w:ascii="Times New Roman" w:hAnsi="Times New Roman" w:cs="Times New Roman"/>
          <w:i/>
          <w:iCs/>
          <w:sz w:val="24"/>
          <w:szCs w:val="24"/>
        </w:rPr>
        <w:footnoteReference w:id="67"/>
      </w:r>
    </w:p>
    <w:p w14:paraId="570DCB34" w14:textId="14CB2C8F" w:rsidR="009C75EB" w:rsidRPr="00212055" w:rsidRDefault="009C75EB" w:rsidP="009C50A7">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Tato zákonná podmínka je však obsažena pouze v soukromoprávní úpravě v</w:t>
      </w:r>
      <w:r w:rsidR="00463250" w:rsidRPr="00147921">
        <w:rPr>
          <w:rFonts w:ascii="Times New Roman" w:hAnsi="Times New Roman" w:cs="Times New Roman"/>
          <w:sz w:val="24"/>
          <w:szCs w:val="24"/>
        </w:rPr>
        <w:t> </w:t>
      </w:r>
      <w:r w:rsidR="008E19EA" w:rsidRPr="00147921">
        <w:rPr>
          <w:rFonts w:ascii="Times New Roman" w:hAnsi="Times New Roman" w:cs="Times New Roman"/>
          <w:sz w:val="24"/>
          <w:szCs w:val="24"/>
        </w:rPr>
        <w:t>OZ</w:t>
      </w:r>
      <w:r w:rsidR="00463250" w:rsidRPr="00147921">
        <w:rPr>
          <w:rFonts w:ascii="Times New Roman" w:hAnsi="Times New Roman" w:cs="Times New Roman"/>
          <w:sz w:val="24"/>
          <w:szCs w:val="24"/>
        </w:rPr>
        <w:t xml:space="preserve">. </w:t>
      </w:r>
      <w:r w:rsidRPr="00147921">
        <w:rPr>
          <w:rFonts w:ascii="Times New Roman" w:hAnsi="Times New Roman" w:cs="Times New Roman"/>
          <w:sz w:val="24"/>
          <w:szCs w:val="24"/>
        </w:rPr>
        <w:t xml:space="preserve">Zákon dále nikde nestanovuje demonstrativní výčet toho, co je oním chirurgickým zákrokem. </w:t>
      </w:r>
      <w:r w:rsidR="00E95AC0" w:rsidRPr="00147921">
        <w:rPr>
          <w:rFonts w:ascii="Times New Roman" w:hAnsi="Times New Roman" w:cs="Times New Roman"/>
          <w:sz w:val="24"/>
          <w:szCs w:val="24"/>
        </w:rPr>
        <w:t xml:space="preserve">Pro lepší porozumění může posloužit </w:t>
      </w:r>
      <w:r w:rsidRPr="00147921">
        <w:rPr>
          <w:rFonts w:ascii="Times New Roman" w:hAnsi="Times New Roman" w:cs="Times New Roman"/>
          <w:sz w:val="24"/>
          <w:szCs w:val="24"/>
        </w:rPr>
        <w:t>doporučený postup při zavádění chirurgických zákroků směřujících ke změně pohlaví u transsexuálních pacientů, vydaný</w:t>
      </w:r>
      <w:r w:rsidR="00E95AC0" w:rsidRPr="00147921">
        <w:rPr>
          <w:rFonts w:ascii="Times New Roman" w:hAnsi="Times New Roman" w:cs="Times New Roman"/>
          <w:sz w:val="24"/>
          <w:szCs w:val="24"/>
        </w:rPr>
        <w:t xml:space="preserve"> ve Věstníku</w:t>
      </w:r>
      <w:r w:rsidRPr="00147921">
        <w:rPr>
          <w:rFonts w:ascii="Times New Roman" w:hAnsi="Times New Roman" w:cs="Times New Roman"/>
          <w:sz w:val="24"/>
          <w:szCs w:val="24"/>
        </w:rPr>
        <w:t xml:space="preserve"> Ministerstv</w:t>
      </w:r>
      <w:r w:rsidR="00E95AC0" w:rsidRPr="00147921">
        <w:rPr>
          <w:rFonts w:ascii="Times New Roman" w:hAnsi="Times New Roman" w:cs="Times New Roman"/>
          <w:sz w:val="24"/>
          <w:szCs w:val="24"/>
        </w:rPr>
        <w:t>a</w:t>
      </w:r>
      <w:r w:rsidRPr="00147921">
        <w:rPr>
          <w:rFonts w:ascii="Times New Roman" w:hAnsi="Times New Roman" w:cs="Times New Roman"/>
          <w:sz w:val="24"/>
          <w:szCs w:val="24"/>
        </w:rPr>
        <w:t xml:space="preserve"> zdravotnictví č. 29991/2012. Absence výčtu zákroků</w:t>
      </w:r>
      <w:r w:rsidR="00BB3ADD" w:rsidRPr="00147921">
        <w:rPr>
          <w:rFonts w:ascii="Times New Roman" w:hAnsi="Times New Roman" w:cs="Times New Roman"/>
          <w:sz w:val="24"/>
          <w:szCs w:val="24"/>
        </w:rPr>
        <w:t xml:space="preserve"> </w:t>
      </w:r>
      <w:r w:rsidRPr="00147921">
        <w:rPr>
          <w:rFonts w:ascii="Times New Roman" w:hAnsi="Times New Roman" w:cs="Times New Roman"/>
          <w:sz w:val="24"/>
          <w:szCs w:val="24"/>
        </w:rPr>
        <w:t>lze chápat jako snahu zákonodárce pamatovat na osoby, které z nějakého důvodu nejsou schopny podstoupit všechny zákroky zmíněné v postupu Ministerstva zdravotnictví</w:t>
      </w:r>
      <w:r w:rsidR="0051117F" w:rsidRPr="00147921">
        <w:rPr>
          <w:rFonts w:ascii="Times New Roman" w:hAnsi="Times New Roman" w:cs="Times New Roman"/>
          <w:sz w:val="24"/>
          <w:szCs w:val="24"/>
        </w:rPr>
        <w:t>, jelikož ten v čl. 3 připouští v určitých případech možnou kontraindikaci.</w:t>
      </w:r>
      <w:r w:rsidR="0051117F" w:rsidRPr="00147921">
        <w:rPr>
          <w:rStyle w:val="Znakapoznpodarou"/>
          <w:rFonts w:ascii="Times New Roman" w:hAnsi="Times New Roman" w:cs="Times New Roman"/>
          <w:sz w:val="24"/>
          <w:szCs w:val="24"/>
        </w:rPr>
        <w:footnoteReference w:id="68"/>
      </w:r>
      <w:r w:rsidRPr="00212055">
        <w:rPr>
          <w:rFonts w:ascii="Times New Roman" w:hAnsi="Times New Roman" w:cs="Times New Roman"/>
          <w:sz w:val="24"/>
          <w:szCs w:val="24"/>
        </w:rPr>
        <w:t xml:space="preserve"> </w:t>
      </w:r>
    </w:p>
    <w:p w14:paraId="7ECAF914" w14:textId="51D6B2B3" w:rsidR="009C75EB" w:rsidRPr="00212055" w:rsidRDefault="00BD2156" w:rsidP="009C50A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OZ</w:t>
      </w:r>
      <w:r w:rsidR="009C75EB" w:rsidRPr="00212055">
        <w:rPr>
          <w:rFonts w:ascii="Times New Roman" w:hAnsi="Times New Roman" w:cs="Times New Roman"/>
          <w:sz w:val="24"/>
          <w:szCs w:val="24"/>
        </w:rPr>
        <w:t xml:space="preserve"> každopádně počítá s chirurgickým zákrokem, který přemění pohlavní orgány. Opět se jedná o pojem, který OZ nedefinuje, a proto je nutné věnovat se podrobnému výkladu. Při použití jazykového výkladu je nutné nejprve vymezit slovo „přeměna“, ta lze v českém jazyce vyložit jako metamorfóza. Slovní spojení „přeměna pohlavních orgánů“ je možné chápat jako operativní připodobnění k pohlavním orgánům opačného pohlaví. Zákonná úprava tedy požaduje, aby trans</w:t>
      </w:r>
      <w:r>
        <w:rPr>
          <w:rFonts w:ascii="Times New Roman" w:hAnsi="Times New Roman" w:cs="Times New Roman"/>
          <w:sz w:val="24"/>
          <w:szCs w:val="24"/>
        </w:rPr>
        <w:t xml:space="preserve"> </w:t>
      </w:r>
      <w:r w:rsidR="009C75EB" w:rsidRPr="00212055">
        <w:rPr>
          <w:rFonts w:ascii="Times New Roman" w:hAnsi="Times New Roman" w:cs="Times New Roman"/>
          <w:sz w:val="24"/>
          <w:szCs w:val="24"/>
        </w:rPr>
        <w:t xml:space="preserve">osoba, která chce být uznána za opačné pohlaví, podstoupila náročnou sérii chirurgických zákroků. Tyto zákroky vedou nejen ke sterilizaci, ale také k chirurgicko-plastickému zákroku modelace vnějších pohlavních orgánů. </w:t>
      </w:r>
    </w:p>
    <w:p w14:paraId="4BC2688E" w14:textId="750B906F"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Naplnění této podmínky sestává z několika dílčích operativních zákroků, které jsou pro </w:t>
      </w:r>
      <w:r w:rsidR="005C2365">
        <w:rPr>
          <w:rFonts w:ascii="Times New Roman" w:hAnsi="Times New Roman" w:cs="Times New Roman"/>
          <w:sz w:val="24"/>
          <w:szCs w:val="24"/>
        </w:rPr>
        <w:t>osobu</w:t>
      </w:r>
      <w:r w:rsidRPr="00212055">
        <w:rPr>
          <w:rFonts w:ascii="Times New Roman" w:hAnsi="Times New Roman" w:cs="Times New Roman"/>
          <w:sz w:val="24"/>
          <w:szCs w:val="24"/>
        </w:rPr>
        <w:t xml:space="preserve"> velmi bolestivé a riskantní. Z tohoto důvodu některé trans osoby odmítají takový zákrok podstupovat s ohledem na možné doživotní následky a pooperační bolest. Zde je však potřeba uvést, že české právo pracuje s koncepcí úředního pohlaví, které je pevně spjaté s biologickým pohlavím, které nepřipouští psychologickou subjektivní volbu pohlaví.</w:t>
      </w:r>
      <w:r w:rsidRPr="00212055">
        <w:rPr>
          <w:rStyle w:val="Znakapoznpodarou"/>
          <w:rFonts w:ascii="Times New Roman" w:hAnsi="Times New Roman" w:cs="Times New Roman"/>
          <w:sz w:val="24"/>
          <w:szCs w:val="24"/>
        </w:rPr>
        <w:footnoteReference w:id="69"/>
      </w:r>
      <w:r w:rsidRPr="00212055">
        <w:rPr>
          <w:rFonts w:ascii="Times New Roman" w:hAnsi="Times New Roman" w:cs="Times New Roman"/>
          <w:sz w:val="24"/>
          <w:szCs w:val="24"/>
        </w:rPr>
        <w:t xml:space="preserve"> </w:t>
      </w:r>
      <w:r w:rsidR="00EC4BB1">
        <w:rPr>
          <w:rFonts w:ascii="Times New Roman" w:hAnsi="Times New Roman" w:cs="Times New Roman"/>
          <w:sz w:val="24"/>
          <w:szCs w:val="24"/>
        </w:rPr>
        <w:t>Č</w:t>
      </w:r>
      <w:r w:rsidRPr="00212055">
        <w:rPr>
          <w:rFonts w:ascii="Times New Roman" w:hAnsi="Times New Roman" w:cs="Times New Roman"/>
          <w:sz w:val="24"/>
          <w:szCs w:val="24"/>
        </w:rPr>
        <w:t>eská právní úprava nepřipouští změnu pohlaví bez operativního zákroku</w:t>
      </w:r>
      <w:r w:rsidR="00EC4BB1">
        <w:rPr>
          <w:rFonts w:ascii="Times New Roman" w:hAnsi="Times New Roman" w:cs="Times New Roman"/>
          <w:sz w:val="24"/>
          <w:szCs w:val="24"/>
        </w:rPr>
        <w:t xml:space="preserve">, </w:t>
      </w:r>
      <w:r w:rsidRPr="00212055">
        <w:rPr>
          <w:rFonts w:ascii="Times New Roman" w:hAnsi="Times New Roman" w:cs="Times New Roman"/>
          <w:sz w:val="24"/>
          <w:szCs w:val="24"/>
        </w:rPr>
        <w:t xml:space="preserve">má za to, že změnou pohlaví </w:t>
      </w:r>
      <w:r w:rsidR="00EC4BB1">
        <w:rPr>
          <w:rFonts w:ascii="Times New Roman" w:hAnsi="Times New Roman" w:cs="Times New Roman"/>
          <w:sz w:val="24"/>
          <w:szCs w:val="24"/>
        </w:rPr>
        <w:t xml:space="preserve">se </w:t>
      </w:r>
      <w:r w:rsidRPr="00212055">
        <w:rPr>
          <w:rFonts w:ascii="Times New Roman" w:hAnsi="Times New Roman" w:cs="Times New Roman"/>
          <w:sz w:val="24"/>
          <w:szCs w:val="24"/>
        </w:rPr>
        <w:t xml:space="preserve">rozumí pouze administrativní ověření souladu biologického pohlaví s právní identitou. Z tohoto důvodu není možné uznat osobě změnu pohlaví, pokud reálně nemá biologické pohlaví shodné s tím, kterého chce dosáhnout. Stát v tomto případě vystupuje jako suverén, který direktivně nutí transsexuály k podrobení se zákroku, který jednoznačně nese určitá rizika. Jak již bylo řečeno, současná právní úprava nereflektuje individuální potřeby a postoje jednotlivců, kteří ne </w:t>
      </w:r>
      <w:r w:rsidRPr="00212055">
        <w:rPr>
          <w:rFonts w:ascii="Times New Roman" w:hAnsi="Times New Roman" w:cs="Times New Roman"/>
          <w:sz w:val="24"/>
          <w:szCs w:val="24"/>
        </w:rPr>
        <w:lastRenderedPageBreak/>
        <w:t xml:space="preserve">vždy chtějí podstoupit operativní zákrok, ale systémem jsou k tomu nuceni, a to i za situace, kdy lze označit takový invazivní zákrok za nikoli nezbytný k dokončení tranzice. </w:t>
      </w:r>
    </w:p>
    <w:p w14:paraId="214AD27B" w14:textId="0E7E5BBF"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Vše, co bylo dosud řečeno o přeměně pohlavních orgánů lze vztáhnout i na další zákonnou podmínku sterilizace. Sterilizací se rozumí znemožnění reprodukční funkce člověka. I zde se jedná o nevratný zásah do tělesné integrity, bez kterého není úřední změna pohlaví možná. Podmínka sterilizace je asi nejvíce problematickou zákonnou podmínk</w:t>
      </w:r>
      <w:r w:rsidR="00B71F48">
        <w:rPr>
          <w:rFonts w:ascii="Times New Roman" w:hAnsi="Times New Roman" w:cs="Times New Roman"/>
          <w:sz w:val="24"/>
          <w:szCs w:val="24"/>
        </w:rPr>
        <w:t>o</w:t>
      </w:r>
      <w:r w:rsidRPr="00212055">
        <w:rPr>
          <w:rFonts w:ascii="Times New Roman" w:hAnsi="Times New Roman" w:cs="Times New Roman"/>
          <w:sz w:val="24"/>
          <w:szCs w:val="24"/>
        </w:rPr>
        <w:t xml:space="preserve">u </w:t>
      </w:r>
      <w:r w:rsidR="00B71F48">
        <w:rPr>
          <w:rFonts w:ascii="Times New Roman" w:hAnsi="Times New Roman" w:cs="Times New Roman"/>
          <w:sz w:val="24"/>
          <w:szCs w:val="24"/>
        </w:rPr>
        <w:t>v</w:t>
      </w:r>
      <w:r w:rsidRPr="00212055">
        <w:rPr>
          <w:rFonts w:ascii="Times New Roman" w:hAnsi="Times New Roman" w:cs="Times New Roman"/>
          <w:sz w:val="24"/>
          <w:szCs w:val="24"/>
        </w:rPr>
        <w:t xml:space="preserve"> procesu změny pohlaví. Zákon jasně vyžaduje chirurgický zákrok při současném znemožnění reprodukční funkce. Sterilizace je ze své podstaty nevratná a náročná operace. Samozřejmě se jedná o velmi výrazný zásah do fyzické integrity jedince, který může </w:t>
      </w:r>
      <w:r w:rsidR="00FC2941">
        <w:rPr>
          <w:rFonts w:ascii="Times New Roman" w:hAnsi="Times New Roman" w:cs="Times New Roman"/>
          <w:sz w:val="24"/>
          <w:szCs w:val="24"/>
        </w:rPr>
        <w:t>osobu</w:t>
      </w:r>
      <w:r w:rsidRPr="00212055">
        <w:rPr>
          <w:rFonts w:ascii="Times New Roman" w:hAnsi="Times New Roman" w:cs="Times New Roman"/>
          <w:sz w:val="24"/>
          <w:szCs w:val="24"/>
        </w:rPr>
        <w:t xml:space="preserve"> uvrhnout do nelehké situace, kdy se musí rozhodnout, zda dá přednost úřední změně pohlaví před možností biologického rodičovství. </w:t>
      </w:r>
    </w:p>
    <w:p w14:paraId="4E7971DA" w14:textId="50EA2865"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Požadavek na znemožnění reprodukční funkce je přímo uveden v OZ i ZSZS. Naopak v zahraničí se většinově přistupuje k otázkám pohlavní identity liberálněji a je pozorovatelná snaha o upouštění od objektivistického náhledu na biologickou pohlavní identitu. Naopak lze vidět snahu spíše klást důraz na psychickou pohlavní identitu jednotlivce.</w:t>
      </w:r>
      <w:r w:rsidRPr="00212055">
        <w:rPr>
          <w:rStyle w:val="Znakapoznpodarou"/>
          <w:rFonts w:ascii="Times New Roman" w:hAnsi="Times New Roman" w:cs="Times New Roman"/>
          <w:sz w:val="24"/>
          <w:szCs w:val="24"/>
        </w:rPr>
        <w:footnoteReference w:id="70"/>
      </w:r>
      <w:r w:rsidRPr="00212055">
        <w:rPr>
          <w:rFonts w:ascii="Times New Roman" w:hAnsi="Times New Roman" w:cs="Times New Roman"/>
          <w:sz w:val="24"/>
          <w:szCs w:val="24"/>
        </w:rPr>
        <w:t xml:space="preserve"> </w:t>
      </w:r>
    </w:p>
    <w:p w14:paraId="2411A8BD" w14:textId="6E2BF029" w:rsidR="009C75EB" w:rsidRPr="00212055" w:rsidRDefault="009C75EB" w:rsidP="00DC4AC6">
      <w:pPr>
        <w:spacing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V následných podkapitolách se budu věnovat hodnocení zákonné podmínky chirurgického zákroku při současném znemožnění reprodukční funkce člověka.</w:t>
      </w:r>
    </w:p>
    <w:p w14:paraId="54832DC1" w14:textId="03ECE248" w:rsidR="009C75EB" w:rsidRPr="00607057" w:rsidRDefault="009C75EB" w:rsidP="009C50A7">
      <w:pPr>
        <w:pStyle w:val="Nadpis2"/>
        <w:ind w:firstLine="357"/>
        <w:jc w:val="both"/>
        <w:rPr>
          <w:rFonts w:ascii="Times New Roman" w:hAnsi="Times New Roman" w:cs="Times New Roman"/>
          <w:b/>
          <w:bCs/>
          <w:color w:val="auto"/>
          <w:sz w:val="28"/>
          <w:szCs w:val="28"/>
        </w:rPr>
      </w:pPr>
      <w:bookmarkStart w:id="21" w:name="_Toc162801695"/>
      <w:r w:rsidRPr="00607057">
        <w:rPr>
          <w:rFonts w:ascii="Times New Roman" w:hAnsi="Times New Roman" w:cs="Times New Roman"/>
          <w:b/>
          <w:bCs/>
          <w:color w:val="auto"/>
          <w:sz w:val="28"/>
          <w:szCs w:val="28"/>
        </w:rPr>
        <w:t>3.1. Čl. 7 L</w:t>
      </w:r>
      <w:r w:rsidR="00124A5B">
        <w:rPr>
          <w:rFonts w:ascii="Times New Roman" w:hAnsi="Times New Roman" w:cs="Times New Roman"/>
          <w:b/>
          <w:bCs/>
          <w:color w:val="auto"/>
          <w:sz w:val="28"/>
          <w:szCs w:val="28"/>
        </w:rPr>
        <w:t>ZPS</w:t>
      </w:r>
      <w:bookmarkEnd w:id="21"/>
    </w:p>
    <w:p w14:paraId="755A0B36" w14:textId="1E0F73E4" w:rsidR="009C75EB" w:rsidRPr="00BB07A4"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Po</w:t>
      </w:r>
      <w:r w:rsidR="00BB07A4">
        <w:rPr>
          <w:rFonts w:ascii="Times New Roman" w:hAnsi="Times New Roman" w:cs="Times New Roman"/>
          <w:sz w:val="24"/>
          <w:szCs w:val="24"/>
        </w:rPr>
        <w:t>dmínka</w:t>
      </w:r>
      <w:r w:rsidRPr="00212055">
        <w:rPr>
          <w:rFonts w:ascii="Times New Roman" w:hAnsi="Times New Roman" w:cs="Times New Roman"/>
          <w:sz w:val="24"/>
          <w:szCs w:val="24"/>
        </w:rPr>
        <w:t xml:space="preserve"> operac</w:t>
      </w:r>
      <w:r w:rsidR="00BB07A4">
        <w:rPr>
          <w:rFonts w:ascii="Times New Roman" w:hAnsi="Times New Roman" w:cs="Times New Roman"/>
          <w:sz w:val="24"/>
          <w:szCs w:val="24"/>
        </w:rPr>
        <w:t>e</w:t>
      </w:r>
      <w:r w:rsidRPr="00212055">
        <w:rPr>
          <w:rFonts w:ascii="Times New Roman" w:hAnsi="Times New Roman" w:cs="Times New Roman"/>
          <w:sz w:val="24"/>
          <w:szCs w:val="24"/>
        </w:rPr>
        <w:t xml:space="preserve"> a sterilizac</w:t>
      </w:r>
      <w:r w:rsidR="00BB07A4">
        <w:rPr>
          <w:rFonts w:ascii="Times New Roman" w:hAnsi="Times New Roman" w:cs="Times New Roman"/>
          <w:sz w:val="24"/>
          <w:szCs w:val="24"/>
        </w:rPr>
        <w:t>e</w:t>
      </w:r>
      <w:r w:rsidRPr="00212055">
        <w:rPr>
          <w:rFonts w:ascii="Times New Roman" w:hAnsi="Times New Roman" w:cs="Times New Roman"/>
          <w:sz w:val="24"/>
          <w:szCs w:val="24"/>
        </w:rPr>
        <w:t xml:space="preserve"> může vyvolávat pochybnosti o tom, zda zákonodárce respektuje základní práva trans osob. Současná dikce zákona může být v rozporu</w:t>
      </w:r>
      <w:r w:rsidRPr="00212055">
        <w:rPr>
          <w:rFonts w:ascii="Times New Roman" w:hAnsi="Times New Roman" w:cs="Times New Roman"/>
          <w:b/>
          <w:bCs/>
          <w:sz w:val="24"/>
          <w:szCs w:val="24"/>
        </w:rPr>
        <w:t xml:space="preserve"> </w:t>
      </w:r>
      <w:r w:rsidRPr="008E0D5B">
        <w:rPr>
          <w:rFonts w:ascii="Times New Roman" w:hAnsi="Times New Roman" w:cs="Times New Roman"/>
          <w:sz w:val="24"/>
          <w:szCs w:val="24"/>
        </w:rPr>
        <w:t>s</w:t>
      </w:r>
      <w:r w:rsidRPr="00212055">
        <w:rPr>
          <w:rFonts w:ascii="Times New Roman" w:hAnsi="Times New Roman" w:cs="Times New Roman"/>
          <w:b/>
          <w:bCs/>
          <w:sz w:val="24"/>
          <w:szCs w:val="24"/>
        </w:rPr>
        <w:t xml:space="preserve"> </w:t>
      </w:r>
      <w:r w:rsidRPr="00212055">
        <w:rPr>
          <w:rFonts w:ascii="Times New Roman" w:hAnsi="Times New Roman" w:cs="Times New Roman"/>
          <w:sz w:val="24"/>
          <w:szCs w:val="24"/>
        </w:rPr>
        <w:t>právem na soukromý život v čl. 7 L</w:t>
      </w:r>
      <w:r w:rsidR="00124A5B">
        <w:rPr>
          <w:rFonts w:ascii="Times New Roman" w:hAnsi="Times New Roman" w:cs="Times New Roman"/>
          <w:sz w:val="24"/>
          <w:szCs w:val="24"/>
        </w:rPr>
        <w:t>ZPS</w:t>
      </w:r>
      <w:r w:rsidRPr="00212055">
        <w:rPr>
          <w:rFonts w:ascii="Times New Roman" w:hAnsi="Times New Roman" w:cs="Times New Roman"/>
          <w:sz w:val="24"/>
          <w:szCs w:val="24"/>
        </w:rPr>
        <w:t>. Ten zahrnuje nedotknutelnost osoby a jejího soukromí a zákaz mučení a jiného špatného zacházení.</w:t>
      </w:r>
      <w:r w:rsidR="00536056">
        <w:rPr>
          <w:rStyle w:val="Znakapoznpodarou"/>
          <w:rFonts w:ascii="Times New Roman" w:hAnsi="Times New Roman" w:cs="Times New Roman"/>
          <w:sz w:val="24"/>
          <w:szCs w:val="24"/>
        </w:rPr>
        <w:footnoteReference w:id="71"/>
      </w:r>
      <w:r w:rsidRPr="00212055">
        <w:rPr>
          <w:rFonts w:ascii="Times New Roman" w:hAnsi="Times New Roman" w:cs="Times New Roman"/>
          <w:sz w:val="24"/>
          <w:szCs w:val="24"/>
        </w:rPr>
        <w:t xml:space="preserve"> </w:t>
      </w:r>
    </w:p>
    <w:p w14:paraId="1A6D0FDB" w14:textId="41A00EF5"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Vedle kodifikace v čl. 7 odst. 1 je právo na soukromý život obsaženo v celé řadě mezinárodněprávních dokumentů, včetně Všeobecné deklarace lidských práv, Mezinárodního paktu o občanských a politických právech a Evropské úmluvy o ochraně lidských práv. Zákonodárce garantuje jedinci svobodu s důrazem na jeho autonomii vůle. Ustanovení zdůrazňuje povinnost státu do této svobody nezasahovat a respektovat vůli jedince. To však neplatí absolutně, jelikož samotné znění čl. 7 odst. 1 připouští možné omezení tohoto práva v případech stanovených zákonem.</w:t>
      </w:r>
      <w:r w:rsidRPr="00212055">
        <w:rPr>
          <w:rStyle w:val="Znakapoznpodarou"/>
          <w:rFonts w:ascii="Times New Roman" w:hAnsi="Times New Roman" w:cs="Times New Roman"/>
          <w:sz w:val="24"/>
          <w:szCs w:val="24"/>
        </w:rPr>
        <w:footnoteReference w:id="72"/>
      </w:r>
      <w:r w:rsidRPr="00212055">
        <w:rPr>
          <w:rFonts w:ascii="Times New Roman" w:hAnsi="Times New Roman" w:cs="Times New Roman"/>
          <w:sz w:val="24"/>
          <w:szCs w:val="24"/>
        </w:rPr>
        <w:t xml:space="preserve"> V případě omezení je vždy nutné následovat legitimní cíl</w:t>
      </w:r>
      <w:r w:rsidR="00FB6F16">
        <w:rPr>
          <w:rFonts w:ascii="Times New Roman" w:hAnsi="Times New Roman" w:cs="Times New Roman"/>
          <w:sz w:val="24"/>
          <w:szCs w:val="24"/>
        </w:rPr>
        <w:t>.</w:t>
      </w:r>
    </w:p>
    <w:p w14:paraId="6505F423" w14:textId="47519EBB" w:rsidR="009C75EB" w:rsidRPr="00212055" w:rsidRDefault="009C75EB" w:rsidP="009C50A7">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lastRenderedPageBreak/>
        <w:t>Všeobecná deklarace lidských práv v článku 12 říká</w:t>
      </w:r>
      <w:r w:rsidR="00A149BB">
        <w:rPr>
          <w:rFonts w:ascii="Times New Roman" w:hAnsi="Times New Roman" w:cs="Times New Roman"/>
          <w:sz w:val="24"/>
          <w:szCs w:val="24"/>
        </w:rPr>
        <w:t xml:space="preserve">: </w:t>
      </w:r>
      <w:r w:rsidR="00A149BB" w:rsidRPr="00A149BB">
        <w:rPr>
          <w:rFonts w:ascii="Times New Roman" w:hAnsi="Times New Roman" w:cs="Times New Roman"/>
          <w:i/>
          <w:iCs/>
          <w:sz w:val="24"/>
          <w:szCs w:val="24"/>
        </w:rPr>
        <w:t>„</w:t>
      </w:r>
      <w:r w:rsidRPr="00A149BB">
        <w:rPr>
          <w:rFonts w:ascii="Times New Roman" w:hAnsi="Times New Roman" w:cs="Times New Roman"/>
          <w:i/>
          <w:iCs/>
          <w:sz w:val="24"/>
          <w:szCs w:val="24"/>
        </w:rPr>
        <w:t>s</w:t>
      </w:r>
      <w:r w:rsidRPr="00147921">
        <w:rPr>
          <w:rFonts w:ascii="Times New Roman" w:hAnsi="Times New Roman" w:cs="Times New Roman"/>
          <w:i/>
          <w:iCs/>
          <w:sz w:val="24"/>
          <w:szCs w:val="24"/>
        </w:rPr>
        <w:t>oukromý život je hodný ochrany a nikdo nesmí být vystaven svévolnému zasahování do soukromého života</w:t>
      </w:r>
      <w:r w:rsidRPr="00147921">
        <w:rPr>
          <w:rFonts w:ascii="Times New Roman" w:hAnsi="Times New Roman" w:cs="Times New Roman"/>
          <w:sz w:val="24"/>
          <w:szCs w:val="24"/>
        </w:rPr>
        <w:t>.</w:t>
      </w:r>
      <w:r w:rsidR="00A149BB" w:rsidRPr="00A149BB">
        <w:rPr>
          <w:rFonts w:ascii="Times New Roman" w:hAnsi="Times New Roman" w:cs="Times New Roman"/>
          <w:i/>
          <w:iCs/>
          <w:sz w:val="24"/>
          <w:szCs w:val="24"/>
        </w:rPr>
        <w:t>“</w:t>
      </w:r>
      <w:r w:rsidRPr="00147921">
        <w:rPr>
          <w:rStyle w:val="Znakapoznpodarou"/>
          <w:rFonts w:ascii="Times New Roman" w:hAnsi="Times New Roman" w:cs="Times New Roman"/>
          <w:sz w:val="24"/>
          <w:szCs w:val="24"/>
        </w:rPr>
        <w:footnoteReference w:id="73"/>
      </w:r>
      <w:r w:rsidRPr="00147921">
        <w:rPr>
          <w:rFonts w:ascii="Times New Roman" w:hAnsi="Times New Roman" w:cs="Times New Roman"/>
          <w:sz w:val="24"/>
          <w:szCs w:val="24"/>
        </w:rPr>
        <w:t xml:space="preserve"> Tento text je převzat i do znění článku 17 Mezinárodního paktu o občanských a politických právech. Článek 8 Evropské úmluvy o ochraně lidských práv říká</w:t>
      </w:r>
      <w:r w:rsidR="00A149BB">
        <w:rPr>
          <w:rFonts w:ascii="Times New Roman" w:hAnsi="Times New Roman" w:cs="Times New Roman"/>
          <w:sz w:val="24"/>
          <w:szCs w:val="24"/>
        </w:rPr>
        <w:t>:</w:t>
      </w:r>
      <w:r w:rsidR="00D81CE3">
        <w:rPr>
          <w:rFonts w:ascii="Times New Roman" w:hAnsi="Times New Roman" w:cs="Times New Roman"/>
          <w:sz w:val="24"/>
          <w:szCs w:val="24"/>
        </w:rPr>
        <w:t xml:space="preserve"> </w:t>
      </w:r>
    </w:p>
    <w:p w14:paraId="3073C9AB" w14:textId="77777777" w:rsidR="009C75EB" w:rsidRPr="00022574" w:rsidRDefault="009C75EB" w:rsidP="009C50A7">
      <w:pPr>
        <w:spacing w:after="0" w:line="360" w:lineRule="auto"/>
        <w:ind w:firstLine="357"/>
        <w:jc w:val="both"/>
        <w:rPr>
          <w:rFonts w:ascii="Times New Roman" w:hAnsi="Times New Roman" w:cs="Times New Roman"/>
          <w:i/>
          <w:sz w:val="24"/>
          <w:szCs w:val="24"/>
        </w:rPr>
      </w:pPr>
      <w:r w:rsidRPr="00022574">
        <w:rPr>
          <w:rFonts w:ascii="Times New Roman" w:hAnsi="Times New Roman" w:cs="Times New Roman"/>
          <w:i/>
          <w:sz w:val="24"/>
          <w:szCs w:val="24"/>
        </w:rPr>
        <w:t xml:space="preserve">„(1) Každý má právo na respektování svého soukromého a rodinného života, obydlí a korespondence. </w:t>
      </w:r>
    </w:p>
    <w:p w14:paraId="650C6EA0" w14:textId="77777777" w:rsidR="009C75EB" w:rsidRPr="00212055" w:rsidRDefault="009C75EB" w:rsidP="009C50A7">
      <w:pPr>
        <w:spacing w:after="0" w:line="360" w:lineRule="auto"/>
        <w:ind w:firstLine="357"/>
        <w:jc w:val="both"/>
        <w:rPr>
          <w:rFonts w:ascii="Times New Roman" w:hAnsi="Times New Roman" w:cs="Times New Roman"/>
          <w:i/>
          <w:sz w:val="24"/>
          <w:szCs w:val="24"/>
        </w:rPr>
      </w:pPr>
      <w:r w:rsidRPr="00022574">
        <w:rPr>
          <w:rFonts w:ascii="Times New Roman" w:hAnsi="Times New Roman" w:cs="Times New Roman"/>
          <w:i/>
          <w:sz w:val="24"/>
          <w:szCs w:val="24"/>
        </w:rPr>
        <w:t>(2) Státní orgán nemůže do výkonu tohoto práva zasahovat kromě případů, kdy je to v souladu se zákonem a nezbytné v demokratické společnosti v zájmu národní bezpečnosti, veřejné bezpečnosti, hospodářského blahobytu země, ochrany pořádku a předcházení nepokojům a zločinnosti, ochrany zdraví nebo morálky nebo ochrany práv a svobod jiných.“</w:t>
      </w:r>
      <w:r w:rsidRPr="00022574">
        <w:rPr>
          <w:rStyle w:val="Znakapoznpodarou"/>
          <w:rFonts w:ascii="Times New Roman" w:hAnsi="Times New Roman" w:cs="Times New Roman"/>
          <w:i/>
          <w:sz w:val="24"/>
          <w:szCs w:val="24"/>
        </w:rPr>
        <w:footnoteReference w:id="74"/>
      </w:r>
    </w:p>
    <w:p w14:paraId="28FCD13C" w14:textId="2C4A3853" w:rsidR="009C75EB" w:rsidRPr="00147921" w:rsidRDefault="008C44A1" w:rsidP="009C50A7">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Ve vnitrostátní úpravě je požadavek na ochranu soukromého života obsažen v katalogu základních práv </w:t>
      </w:r>
      <w:r w:rsidR="009C75EB" w:rsidRPr="00212055">
        <w:rPr>
          <w:rFonts w:ascii="Times New Roman" w:hAnsi="Times New Roman" w:cs="Times New Roman"/>
          <w:sz w:val="24"/>
          <w:szCs w:val="24"/>
        </w:rPr>
        <w:t xml:space="preserve">v zákoně č. 2/1993 Sb., </w:t>
      </w:r>
      <w:r w:rsidR="00124A5B">
        <w:rPr>
          <w:rFonts w:ascii="Times New Roman" w:hAnsi="Times New Roman" w:cs="Times New Roman"/>
          <w:sz w:val="24"/>
          <w:szCs w:val="24"/>
        </w:rPr>
        <w:t>LZPS</w:t>
      </w:r>
      <w:r w:rsidR="009C75EB" w:rsidRPr="00212055">
        <w:rPr>
          <w:rFonts w:ascii="Times New Roman" w:hAnsi="Times New Roman" w:cs="Times New Roman"/>
          <w:sz w:val="24"/>
          <w:szCs w:val="24"/>
        </w:rPr>
        <w:t xml:space="preserve">. </w:t>
      </w:r>
      <w:r w:rsidR="00124A5B">
        <w:rPr>
          <w:rFonts w:ascii="Times New Roman" w:hAnsi="Times New Roman" w:cs="Times New Roman"/>
          <w:sz w:val="24"/>
          <w:szCs w:val="24"/>
        </w:rPr>
        <w:t>Ta</w:t>
      </w:r>
      <w:r w:rsidR="009C75EB" w:rsidRPr="00212055">
        <w:rPr>
          <w:rFonts w:ascii="Times New Roman" w:hAnsi="Times New Roman" w:cs="Times New Roman"/>
          <w:sz w:val="24"/>
          <w:szCs w:val="24"/>
        </w:rPr>
        <w:t xml:space="preserve"> pojímá právo na soukromý život odlišně od výše zmíněných dokumentů Všeobecné deklarace lidských práv i </w:t>
      </w:r>
      <w:r w:rsidR="002F6F92">
        <w:rPr>
          <w:rFonts w:ascii="Times New Roman" w:hAnsi="Times New Roman" w:cs="Times New Roman"/>
          <w:sz w:val="24"/>
          <w:szCs w:val="24"/>
        </w:rPr>
        <w:t>EÚLP</w:t>
      </w:r>
      <w:r>
        <w:rPr>
          <w:rFonts w:ascii="Times New Roman" w:hAnsi="Times New Roman" w:cs="Times New Roman"/>
          <w:sz w:val="24"/>
          <w:szCs w:val="24"/>
        </w:rPr>
        <w:t>. Ty upravují právo na soukromý život</w:t>
      </w:r>
      <w:r w:rsidR="009C75EB" w:rsidRPr="00212055">
        <w:rPr>
          <w:rFonts w:ascii="Times New Roman" w:hAnsi="Times New Roman" w:cs="Times New Roman"/>
          <w:sz w:val="24"/>
          <w:szCs w:val="24"/>
        </w:rPr>
        <w:t xml:space="preserve"> jednotně v rámci jednoho článku, který je formulován velmi obecně</w:t>
      </w:r>
      <w:r w:rsidR="004E763D">
        <w:rPr>
          <w:rFonts w:ascii="Times New Roman" w:hAnsi="Times New Roman" w:cs="Times New Roman"/>
          <w:sz w:val="24"/>
          <w:szCs w:val="24"/>
        </w:rPr>
        <w:t xml:space="preserve">, </w:t>
      </w:r>
      <w:r>
        <w:rPr>
          <w:rFonts w:ascii="Times New Roman" w:hAnsi="Times New Roman" w:cs="Times New Roman"/>
          <w:sz w:val="24"/>
          <w:szCs w:val="24"/>
        </w:rPr>
        <w:t xml:space="preserve">čímž </w:t>
      </w:r>
      <w:r w:rsidR="009C75EB" w:rsidRPr="00212055">
        <w:rPr>
          <w:rFonts w:ascii="Times New Roman" w:hAnsi="Times New Roman" w:cs="Times New Roman"/>
          <w:sz w:val="24"/>
          <w:szCs w:val="24"/>
        </w:rPr>
        <w:t xml:space="preserve">je ponechán prostor pro judikaturní interpretaci dílčích práv, která do sféry ochrany práva na soukromý život náleží. Naproti tomu česká právní úprava fragmentuje subjektivní práva v několika rovinách, které spojuje soukromí jednotlivce. </w:t>
      </w:r>
      <w:r w:rsidR="009C75EB" w:rsidRPr="00147921">
        <w:rPr>
          <w:rFonts w:ascii="Times New Roman" w:hAnsi="Times New Roman" w:cs="Times New Roman"/>
          <w:sz w:val="24"/>
          <w:szCs w:val="24"/>
        </w:rPr>
        <w:t xml:space="preserve">Budeme-li přistupovat k soukromí jednotlivce v širším slova smyslu, nalezneme několik ustanovení </w:t>
      </w:r>
      <w:r w:rsidRPr="00147921">
        <w:rPr>
          <w:rFonts w:ascii="Times New Roman" w:hAnsi="Times New Roman" w:cs="Times New Roman"/>
          <w:sz w:val="24"/>
          <w:szCs w:val="24"/>
        </w:rPr>
        <w:t>upravující jednotlivé složky</w:t>
      </w:r>
      <w:r w:rsidR="009C75EB" w:rsidRPr="00147921">
        <w:rPr>
          <w:rFonts w:ascii="Times New Roman" w:hAnsi="Times New Roman" w:cs="Times New Roman"/>
          <w:sz w:val="24"/>
          <w:szCs w:val="24"/>
        </w:rPr>
        <w:t xml:space="preserve">, které </w:t>
      </w:r>
      <w:r w:rsidRPr="00147921">
        <w:rPr>
          <w:rFonts w:ascii="Times New Roman" w:hAnsi="Times New Roman" w:cs="Times New Roman"/>
          <w:sz w:val="24"/>
          <w:szCs w:val="24"/>
        </w:rPr>
        <w:t>se dají podřadit pod</w:t>
      </w:r>
      <w:r w:rsidR="009C75EB" w:rsidRPr="00147921">
        <w:rPr>
          <w:rFonts w:ascii="Times New Roman" w:hAnsi="Times New Roman" w:cs="Times New Roman"/>
          <w:sz w:val="24"/>
          <w:szCs w:val="24"/>
        </w:rPr>
        <w:t xml:space="preserve"> právo na soukromý život. Tato fragmentace je obsažena v</w:t>
      </w:r>
      <w:r w:rsidR="00E2570B" w:rsidRPr="00147921">
        <w:rPr>
          <w:rFonts w:ascii="Times New Roman" w:hAnsi="Times New Roman" w:cs="Times New Roman"/>
          <w:sz w:val="24"/>
          <w:szCs w:val="24"/>
        </w:rPr>
        <w:t> </w:t>
      </w:r>
      <w:r w:rsidR="009C75EB" w:rsidRPr="00147921">
        <w:rPr>
          <w:rFonts w:ascii="Times New Roman" w:hAnsi="Times New Roman" w:cs="Times New Roman"/>
          <w:sz w:val="24"/>
          <w:szCs w:val="24"/>
        </w:rPr>
        <w:t>čl</w:t>
      </w:r>
      <w:r w:rsidR="00E2570B" w:rsidRPr="00147921">
        <w:rPr>
          <w:rFonts w:ascii="Times New Roman" w:hAnsi="Times New Roman" w:cs="Times New Roman"/>
          <w:sz w:val="24"/>
          <w:szCs w:val="24"/>
        </w:rPr>
        <w:t>.</w:t>
      </w:r>
      <w:r w:rsidR="009C75EB" w:rsidRPr="00147921">
        <w:rPr>
          <w:rFonts w:ascii="Times New Roman" w:hAnsi="Times New Roman" w:cs="Times New Roman"/>
          <w:sz w:val="24"/>
          <w:szCs w:val="24"/>
        </w:rPr>
        <w:t xml:space="preserve"> 7, 8, 10, 12 a 13. Tyto články utvářejí komplementární ochranu práva na soukromí (v širším slova smyslu).</w:t>
      </w:r>
      <w:r w:rsidR="009C75EB" w:rsidRPr="00147921">
        <w:rPr>
          <w:rStyle w:val="Znakapoznpodarou"/>
          <w:rFonts w:ascii="Times New Roman" w:hAnsi="Times New Roman" w:cs="Times New Roman"/>
          <w:sz w:val="24"/>
          <w:szCs w:val="24"/>
        </w:rPr>
        <w:footnoteReference w:id="75"/>
      </w:r>
    </w:p>
    <w:p w14:paraId="05F3ADDD" w14:textId="026DD894" w:rsidR="009C75EB" w:rsidRPr="00212055" w:rsidRDefault="009C75EB" w:rsidP="009C50A7">
      <w:pPr>
        <w:spacing w:after="0" w:line="360" w:lineRule="auto"/>
        <w:ind w:firstLine="357"/>
        <w:jc w:val="both"/>
        <w:rPr>
          <w:rFonts w:ascii="Times New Roman" w:hAnsi="Times New Roman" w:cs="Times New Roman"/>
          <w:i/>
          <w:sz w:val="24"/>
          <w:szCs w:val="24"/>
        </w:rPr>
      </w:pPr>
      <w:r w:rsidRPr="00147921">
        <w:rPr>
          <w:rFonts w:ascii="Times New Roman" w:hAnsi="Times New Roman" w:cs="Times New Roman"/>
          <w:sz w:val="24"/>
          <w:szCs w:val="24"/>
        </w:rPr>
        <w:t xml:space="preserve">Pro potřeby této </w:t>
      </w:r>
      <w:r w:rsidR="006F04B2" w:rsidRPr="00147921">
        <w:rPr>
          <w:rFonts w:ascii="Times New Roman" w:hAnsi="Times New Roman" w:cs="Times New Roman"/>
          <w:sz w:val="24"/>
          <w:szCs w:val="24"/>
        </w:rPr>
        <w:t>části práce se nyní zaměřím na</w:t>
      </w:r>
      <w:r w:rsidRPr="00147921">
        <w:rPr>
          <w:rFonts w:ascii="Times New Roman" w:hAnsi="Times New Roman" w:cs="Times New Roman"/>
          <w:sz w:val="24"/>
          <w:szCs w:val="24"/>
        </w:rPr>
        <w:t xml:space="preserve"> ustanovení čl</w:t>
      </w:r>
      <w:r w:rsidR="00E2570B" w:rsidRPr="00147921">
        <w:rPr>
          <w:rFonts w:ascii="Times New Roman" w:hAnsi="Times New Roman" w:cs="Times New Roman"/>
          <w:sz w:val="24"/>
          <w:szCs w:val="24"/>
        </w:rPr>
        <w:t>.</w:t>
      </w:r>
      <w:r w:rsidRPr="00147921">
        <w:rPr>
          <w:rFonts w:ascii="Times New Roman" w:hAnsi="Times New Roman" w:cs="Times New Roman"/>
          <w:sz w:val="24"/>
          <w:szCs w:val="24"/>
        </w:rPr>
        <w:t xml:space="preserve"> 7 odst. 1, </w:t>
      </w:r>
      <w:r w:rsidR="006F04B2" w:rsidRPr="00147921">
        <w:rPr>
          <w:rFonts w:ascii="Times New Roman" w:hAnsi="Times New Roman" w:cs="Times New Roman"/>
          <w:sz w:val="24"/>
          <w:szCs w:val="24"/>
        </w:rPr>
        <w:t>v tomto ustanovení je upraveno následující:</w:t>
      </w:r>
      <w:r w:rsidRPr="00212055">
        <w:rPr>
          <w:rFonts w:ascii="Times New Roman" w:hAnsi="Times New Roman" w:cs="Times New Roman"/>
          <w:sz w:val="24"/>
          <w:szCs w:val="24"/>
        </w:rPr>
        <w:t xml:space="preserve"> </w:t>
      </w:r>
      <w:r w:rsidRPr="00212055">
        <w:rPr>
          <w:rFonts w:ascii="Times New Roman" w:hAnsi="Times New Roman" w:cs="Times New Roman"/>
          <w:i/>
          <w:sz w:val="24"/>
          <w:szCs w:val="24"/>
        </w:rPr>
        <w:t>„Nedotknutelnost osoby a jejího soukromí je zaručena. Omezena může být jen v případech stanovených zákonem“</w:t>
      </w:r>
      <w:r w:rsidRPr="00212055">
        <w:rPr>
          <w:rStyle w:val="Znakapoznpodarou"/>
          <w:rFonts w:ascii="Times New Roman" w:hAnsi="Times New Roman" w:cs="Times New Roman"/>
          <w:i/>
          <w:sz w:val="24"/>
          <w:szCs w:val="24"/>
        </w:rPr>
        <w:footnoteReference w:id="76"/>
      </w:r>
      <w:r w:rsidRPr="00212055">
        <w:rPr>
          <w:rFonts w:ascii="Times New Roman" w:hAnsi="Times New Roman" w:cs="Times New Roman"/>
          <w:sz w:val="24"/>
          <w:szCs w:val="24"/>
        </w:rPr>
        <w:t xml:space="preserve"> a čl</w:t>
      </w:r>
      <w:r w:rsidR="00E2570B">
        <w:rPr>
          <w:rFonts w:ascii="Times New Roman" w:hAnsi="Times New Roman" w:cs="Times New Roman"/>
          <w:sz w:val="24"/>
          <w:szCs w:val="24"/>
        </w:rPr>
        <w:t>.</w:t>
      </w:r>
      <w:r w:rsidRPr="00212055">
        <w:rPr>
          <w:rFonts w:ascii="Times New Roman" w:hAnsi="Times New Roman" w:cs="Times New Roman"/>
          <w:sz w:val="24"/>
          <w:szCs w:val="24"/>
        </w:rPr>
        <w:t xml:space="preserve"> 10 odst. 2: </w:t>
      </w:r>
      <w:r w:rsidRPr="00212055">
        <w:rPr>
          <w:rFonts w:ascii="Times New Roman" w:hAnsi="Times New Roman" w:cs="Times New Roman"/>
          <w:i/>
          <w:sz w:val="24"/>
          <w:szCs w:val="24"/>
        </w:rPr>
        <w:t>„Každý má právo na ochranu před neoprávněným zasahováním do soukromého a rodinného života.“</w:t>
      </w:r>
      <w:r w:rsidRPr="00212055">
        <w:rPr>
          <w:rStyle w:val="Znakapoznpodarou"/>
          <w:rFonts w:ascii="Times New Roman" w:hAnsi="Times New Roman" w:cs="Times New Roman"/>
          <w:i/>
          <w:sz w:val="24"/>
          <w:szCs w:val="24"/>
        </w:rPr>
        <w:footnoteReference w:id="77"/>
      </w:r>
      <w:r w:rsidRPr="00212055">
        <w:rPr>
          <w:rFonts w:ascii="Times New Roman" w:hAnsi="Times New Roman" w:cs="Times New Roman"/>
          <w:sz w:val="24"/>
          <w:szCs w:val="24"/>
        </w:rPr>
        <w:t xml:space="preserve"> LZPS používá ustanovení odkazující na velmi podobné pojmy, tedy na právo na soukromí a právo na soukromý život. Tento přístup není příliš šťastný, jelikož se obě ustanovení do jisté míry překrývají a v </w:t>
      </w:r>
      <w:r w:rsidRPr="00147921">
        <w:rPr>
          <w:rFonts w:ascii="Times New Roman" w:hAnsi="Times New Roman" w:cs="Times New Roman"/>
          <w:sz w:val="24"/>
          <w:szCs w:val="24"/>
        </w:rPr>
        <w:t>praxi dochází k interpretačním problémům při jejich odlišení.</w:t>
      </w:r>
      <w:r w:rsidRPr="00147921">
        <w:rPr>
          <w:rStyle w:val="Znakapoznpodarou"/>
          <w:rFonts w:ascii="Times New Roman" w:hAnsi="Times New Roman" w:cs="Times New Roman"/>
          <w:sz w:val="24"/>
          <w:szCs w:val="24"/>
        </w:rPr>
        <w:footnoteReference w:id="78"/>
      </w:r>
      <w:r w:rsidRPr="00147921">
        <w:rPr>
          <w:rFonts w:ascii="Times New Roman" w:hAnsi="Times New Roman" w:cs="Times New Roman"/>
          <w:sz w:val="24"/>
          <w:szCs w:val="24"/>
        </w:rPr>
        <w:t xml:space="preserve"> </w:t>
      </w:r>
      <w:r w:rsidR="00DB2384" w:rsidRPr="00147921">
        <w:rPr>
          <w:rFonts w:ascii="Times New Roman" w:hAnsi="Times New Roman" w:cs="Times New Roman"/>
          <w:sz w:val="24"/>
          <w:szCs w:val="24"/>
        </w:rPr>
        <w:t>Postoj</w:t>
      </w:r>
      <w:r w:rsidRPr="00147921">
        <w:rPr>
          <w:rFonts w:ascii="Times New Roman" w:hAnsi="Times New Roman" w:cs="Times New Roman"/>
          <w:sz w:val="24"/>
          <w:szCs w:val="24"/>
        </w:rPr>
        <w:t xml:space="preserve"> </w:t>
      </w:r>
      <w:r w:rsidR="00E2570B" w:rsidRPr="00147921">
        <w:rPr>
          <w:rFonts w:ascii="Times New Roman" w:hAnsi="Times New Roman" w:cs="Times New Roman"/>
          <w:sz w:val="24"/>
          <w:szCs w:val="24"/>
        </w:rPr>
        <w:t>ÚS</w:t>
      </w:r>
      <w:r w:rsidRPr="00147921">
        <w:rPr>
          <w:rFonts w:ascii="Times New Roman" w:hAnsi="Times New Roman" w:cs="Times New Roman"/>
          <w:sz w:val="24"/>
          <w:szCs w:val="24"/>
        </w:rPr>
        <w:t xml:space="preserve"> </w:t>
      </w:r>
      <w:r w:rsidR="00DB2384" w:rsidRPr="00147921">
        <w:rPr>
          <w:rFonts w:ascii="Times New Roman" w:hAnsi="Times New Roman" w:cs="Times New Roman"/>
          <w:sz w:val="24"/>
          <w:szCs w:val="24"/>
        </w:rPr>
        <w:t>k interpretaci</w:t>
      </w:r>
      <w:r w:rsidRPr="00147921">
        <w:rPr>
          <w:rFonts w:ascii="Times New Roman" w:hAnsi="Times New Roman" w:cs="Times New Roman"/>
          <w:sz w:val="24"/>
          <w:szCs w:val="24"/>
        </w:rPr>
        <w:t xml:space="preserve"> čl</w:t>
      </w:r>
      <w:r w:rsidR="00E2570B" w:rsidRPr="00147921">
        <w:rPr>
          <w:rFonts w:ascii="Times New Roman" w:hAnsi="Times New Roman" w:cs="Times New Roman"/>
          <w:sz w:val="24"/>
          <w:szCs w:val="24"/>
        </w:rPr>
        <w:t>.</w:t>
      </w:r>
      <w:r w:rsidRPr="00147921">
        <w:rPr>
          <w:rFonts w:ascii="Times New Roman" w:hAnsi="Times New Roman" w:cs="Times New Roman"/>
          <w:sz w:val="24"/>
          <w:szCs w:val="24"/>
        </w:rPr>
        <w:t xml:space="preserve"> 7 odst. 1 </w:t>
      </w:r>
      <w:r w:rsidR="00DB2384" w:rsidRPr="00147921">
        <w:rPr>
          <w:rFonts w:ascii="Times New Roman" w:hAnsi="Times New Roman" w:cs="Times New Roman"/>
          <w:sz w:val="24"/>
          <w:szCs w:val="24"/>
        </w:rPr>
        <w:t>je takový, že hlavním smyslem a účelem je v tomto ustanovení</w:t>
      </w:r>
      <w:r w:rsidRPr="00147921">
        <w:rPr>
          <w:rFonts w:ascii="Times New Roman" w:hAnsi="Times New Roman" w:cs="Times New Roman"/>
          <w:sz w:val="24"/>
          <w:szCs w:val="24"/>
        </w:rPr>
        <w:t xml:space="preserve"> ochran</w:t>
      </w:r>
      <w:r w:rsidR="00DB2384" w:rsidRPr="00147921">
        <w:rPr>
          <w:rFonts w:ascii="Times New Roman" w:hAnsi="Times New Roman" w:cs="Times New Roman"/>
          <w:sz w:val="24"/>
          <w:szCs w:val="24"/>
        </w:rPr>
        <w:t xml:space="preserve">a </w:t>
      </w:r>
      <w:r w:rsidRPr="00147921">
        <w:rPr>
          <w:rFonts w:ascii="Times New Roman" w:hAnsi="Times New Roman" w:cs="Times New Roman"/>
          <w:sz w:val="24"/>
          <w:szCs w:val="24"/>
        </w:rPr>
        <w:t>tělesn</w:t>
      </w:r>
      <w:r w:rsidR="00DB2384" w:rsidRPr="00147921">
        <w:rPr>
          <w:rFonts w:ascii="Times New Roman" w:hAnsi="Times New Roman" w:cs="Times New Roman"/>
          <w:sz w:val="24"/>
          <w:szCs w:val="24"/>
        </w:rPr>
        <w:t>é</w:t>
      </w:r>
      <w:r w:rsidRPr="00147921">
        <w:rPr>
          <w:rFonts w:ascii="Times New Roman" w:hAnsi="Times New Roman" w:cs="Times New Roman"/>
          <w:sz w:val="24"/>
          <w:szCs w:val="24"/>
        </w:rPr>
        <w:t xml:space="preserve"> a duševní </w:t>
      </w:r>
      <w:r w:rsidRPr="00147921">
        <w:rPr>
          <w:rFonts w:ascii="Times New Roman" w:hAnsi="Times New Roman" w:cs="Times New Roman"/>
          <w:sz w:val="24"/>
          <w:szCs w:val="24"/>
        </w:rPr>
        <w:lastRenderedPageBreak/>
        <w:t>integrit</w:t>
      </w:r>
      <w:r w:rsidR="00DB2384" w:rsidRPr="00147921">
        <w:rPr>
          <w:rFonts w:ascii="Times New Roman" w:hAnsi="Times New Roman" w:cs="Times New Roman"/>
          <w:sz w:val="24"/>
          <w:szCs w:val="24"/>
        </w:rPr>
        <w:t>y</w:t>
      </w:r>
      <w:r w:rsidRPr="00147921">
        <w:rPr>
          <w:rFonts w:ascii="Times New Roman" w:hAnsi="Times New Roman" w:cs="Times New Roman"/>
          <w:sz w:val="24"/>
          <w:szCs w:val="24"/>
        </w:rPr>
        <w:t xml:space="preserve"> jed</w:t>
      </w:r>
      <w:r w:rsidR="00DB2384" w:rsidRPr="00147921">
        <w:rPr>
          <w:rFonts w:ascii="Times New Roman" w:hAnsi="Times New Roman" w:cs="Times New Roman"/>
          <w:sz w:val="24"/>
          <w:szCs w:val="24"/>
        </w:rPr>
        <w:t>ince</w:t>
      </w:r>
      <w:r w:rsidRPr="00147921">
        <w:rPr>
          <w:rFonts w:ascii="Times New Roman" w:hAnsi="Times New Roman" w:cs="Times New Roman"/>
          <w:sz w:val="24"/>
          <w:szCs w:val="24"/>
        </w:rPr>
        <w:t xml:space="preserve">. </w:t>
      </w:r>
      <w:r w:rsidR="00DB2384" w:rsidRPr="00147921">
        <w:rPr>
          <w:rFonts w:ascii="Times New Roman" w:hAnsi="Times New Roman" w:cs="Times New Roman"/>
          <w:sz w:val="24"/>
          <w:szCs w:val="24"/>
        </w:rPr>
        <w:t>Příkladem, kdy soud takto argumentoval, může být nález</w:t>
      </w:r>
      <w:r w:rsidRPr="00147921">
        <w:rPr>
          <w:rFonts w:ascii="Times New Roman" w:hAnsi="Times New Roman" w:cs="Times New Roman"/>
          <w:sz w:val="24"/>
          <w:szCs w:val="24"/>
        </w:rPr>
        <w:t xml:space="preserve"> </w:t>
      </w:r>
      <w:r w:rsidR="00DB2384" w:rsidRPr="00147921">
        <w:rPr>
          <w:rFonts w:ascii="Times New Roman" w:hAnsi="Times New Roman" w:cs="Times New Roman"/>
          <w:sz w:val="24"/>
          <w:szCs w:val="24"/>
        </w:rPr>
        <w:t>IV. ÚS 774/18.</w:t>
      </w:r>
      <w:r w:rsidR="00DB2384">
        <w:rPr>
          <w:rFonts w:ascii="Times New Roman" w:hAnsi="Times New Roman" w:cs="Times New Roman"/>
          <w:i/>
          <w:sz w:val="24"/>
          <w:szCs w:val="24"/>
        </w:rPr>
        <w:t xml:space="preserve"> „</w:t>
      </w:r>
      <w:r w:rsidRPr="00212055">
        <w:rPr>
          <w:rFonts w:ascii="Times New Roman" w:hAnsi="Times New Roman" w:cs="Times New Roman"/>
          <w:i/>
          <w:sz w:val="24"/>
          <w:szCs w:val="24"/>
        </w:rPr>
        <w:t>zdraví je součástí fyzické integrity člověka a jako takové je chráněno podle čl. 7 odst. 1 Listiny, jímž je zaručena nedotknutelnost osoby a jejího soukromí.“</w:t>
      </w:r>
      <w:r w:rsidRPr="00212055">
        <w:rPr>
          <w:rStyle w:val="Znakapoznpodarou"/>
          <w:rFonts w:ascii="Times New Roman" w:hAnsi="Times New Roman" w:cs="Times New Roman"/>
          <w:i/>
          <w:sz w:val="24"/>
          <w:szCs w:val="24"/>
        </w:rPr>
        <w:footnoteReference w:id="79"/>
      </w:r>
      <w:r w:rsidRPr="00212055">
        <w:rPr>
          <w:rFonts w:ascii="Times New Roman" w:hAnsi="Times New Roman" w:cs="Times New Roman"/>
          <w:i/>
          <w:sz w:val="24"/>
          <w:szCs w:val="24"/>
        </w:rPr>
        <w:t xml:space="preserve"> </w:t>
      </w:r>
      <w:r w:rsidRPr="00212055">
        <w:rPr>
          <w:rFonts w:ascii="Times New Roman" w:hAnsi="Times New Roman" w:cs="Times New Roman"/>
          <w:sz w:val="24"/>
          <w:szCs w:val="24"/>
        </w:rPr>
        <w:t xml:space="preserve">Naproti tomu čl. 10 odst. 2 směřuje na ochranu soukromého života </w:t>
      </w:r>
      <w:r w:rsidRPr="00212055">
        <w:rPr>
          <w:rFonts w:ascii="Times New Roman" w:hAnsi="Times New Roman" w:cs="Times New Roman"/>
          <w:i/>
          <w:sz w:val="24"/>
          <w:szCs w:val="24"/>
        </w:rPr>
        <w:t>„ochrana skrze právo na soukromí život cílí více na garanci soukromí jednotlivce sloužícího k realizaci v rámci společenských vztahů (v interakci s okolím, včetně veřejné moci).“</w:t>
      </w:r>
      <w:r w:rsidRPr="00212055">
        <w:rPr>
          <w:rStyle w:val="Znakapoznpodarou"/>
          <w:rFonts w:ascii="Times New Roman" w:hAnsi="Times New Roman" w:cs="Times New Roman"/>
          <w:i/>
          <w:sz w:val="24"/>
          <w:szCs w:val="24"/>
        </w:rPr>
        <w:footnoteReference w:id="80"/>
      </w:r>
    </w:p>
    <w:p w14:paraId="70619A33" w14:textId="62C5B8D1" w:rsidR="009C75EB" w:rsidRPr="00212055" w:rsidRDefault="009C75EB" w:rsidP="009C50A7">
      <w:pPr>
        <w:spacing w:after="0" w:line="360" w:lineRule="auto"/>
        <w:ind w:firstLine="357"/>
        <w:jc w:val="both"/>
        <w:rPr>
          <w:rFonts w:ascii="Times New Roman" w:hAnsi="Times New Roman" w:cs="Times New Roman"/>
          <w:sz w:val="24"/>
          <w:szCs w:val="24"/>
        </w:rPr>
      </w:pPr>
      <w:r w:rsidRPr="00EC016F">
        <w:rPr>
          <w:rFonts w:ascii="Times New Roman" w:hAnsi="Times New Roman" w:cs="Times New Roman"/>
          <w:sz w:val="24"/>
          <w:szCs w:val="24"/>
          <w:u w:val="single"/>
        </w:rPr>
        <w:t xml:space="preserve">Po konstatování výše zmíněného se nabízí otázka, zda nastavením zákonných požadavků nedochází k porušení čl. 7 </w:t>
      </w:r>
      <w:r w:rsidR="00124A5B">
        <w:rPr>
          <w:rFonts w:ascii="Times New Roman" w:hAnsi="Times New Roman" w:cs="Times New Roman"/>
          <w:sz w:val="24"/>
          <w:szCs w:val="24"/>
          <w:u w:val="single"/>
        </w:rPr>
        <w:t>LZPS</w:t>
      </w:r>
      <w:r w:rsidRPr="00EC016F">
        <w:rPr>
          <w:rFonts w:ascii="Times New Roman" w:hAnsi="Times New Roman" w:cs="Times New Roman"/>
          <w:sz w:val="24"/>
          <w:szCs w:val="24"/>
          <w:u w:val="single"/>
        </w:rPr>
        <w:t>.</w:t>
      </w:r>
      <w:r w:rsidRPr="00212055">
        <w:rPr>
          <w:rFonts w:ascii="Times New Roman" w:hAnsi="Times New Roman" w:cs="Times New Roman"/>
          <w:sz w:val="24"/>
          <w:szCs w:val="24"/>
        </w:rPr>
        <w:t xml:space="preserve"> Ustanovení čl. 7 má dva odstavce, kdy odst. 1 garantuje nedotknutelnost osoby a jejího soukromí s důrazem na respektování svobody rozhodování a autonomii vůle. To má úzkou souvislost zejména s podmínkou sterilizace a operace směřující k přeměně pohlavních orgánů dle ustanovení § 29 OZ spolu s ustanovením § 21 ZSZS. </w:t>
      </w:r>
    </w:p>
    <w:p w14:paraId="6B658917" w14:textId="198A4CD8" w:rsidR="009C75EB" w:rsidRPr="00212055" w:rsidRDefault="009C75EB" w:rsidP="009C50A7">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Pro objektivn</w:t>
      </w:r>
      <w:r w:rsidR="00B944F4">
        <w:rPr>
          <w:rFonts w:ascii="Times New Roman" w:hAnsi="Times New Roman" w:cs="Times New Roman"/>
          <w:sz w:val="24"/>
          <w:szCs w:val="24"/>
        </w:rPr>
        <w:t>í</w:t>
      </w:r>
      <w:r w:rsidRPr="00212055">
        <w:rPr>
          <w:rFonts w:ascii="Times New Roman" w:hAnsi="Times New Roman" w:cs="Times New Roman"/>
          <w:sz w:val="24"/>
          <w:szCs w:val="24"/>
        </w:rPr>
        <w:t xml:space="preserve"> vyhodnocení míry zásahu do základního práva je vhodné využít test proporcionality. Ten</w:t>
      </w:r>
      <w:r w:rsidR="00B944F4">
        <w:rPr>
          <w:rFonts w:ascii="Times New Roman" w:hAnsi="Times New Roman" w:cs="Times New Roman"/>
          <w:sz w:val="24"/>
          <w:szCs w:val="24"/>
        </w:rPr>
        <w:t xml:space="preserve"> </w:t>
      </w:r>
      <w:r w:rsidRPr="00212055">
        <w:rPr>
          <w:rFonts w:ascii="Times New Roman" w:hAnsi="Times New Roman" w:cs="Times New Roman"/>
          <w:sz w:val="24"/>
          <w:szCs w:val="24"/>
        </w:rPr>
        <w:t>zjišť</w:t>
      </w:r>
      <w:r w:rsidR="00B944F4">
        <w:rPr>
          <w:rFonts w:ascii="Times New Roman" w:hAnsi="Times New Roman" w:cs="Times New Roman"/>
          <w:sz w:val="24"/>
          <w:szCs w:val="24"/>
        </w:rPr>
        <w:t>uje</w:t>
      </w:r>
      <w:r w:rsidRPr="00212055">
        <w:rPr>
          <w:rFonts w:ascii="Times New Roman" w:hAnsi="Times New Roman" w:cs="Times New Roman"/>
          <w:sz w:val="24"/>
          <w:szCs w:val="24"/>
        </w:rPr>
        <w:t xml:space="preserve"> spravedliv</w:t>
      </w:r>
      <w:r w:rsidR="00B944F4">
        <w:rPr>
          <w:rFonts w:ascii="Times New Roman" w:hAnsi="Times New Roman" w:cs="Times New Roman"/>
          <w:sz w:val="24"/>
          <w:szCs w:val="24"/>
        </w:rPr>
        <w:t>ou</w:t>
      </w:r>
      <w:r w:rsidRPr="00212055">
        <w:rPr>
          <w:rFonts w:ascii="Times New Roman" w:hAnsi="Times New Roman" w:cs="Times New Roman"/>
          <w:sz w:val="24"/>
          <w:szCs w:val="24"/>
        </w:rPr>
        <w:t xml:space="preserve"> únosnost omezení základních práv.</w:t>
      </w:r>
      <w:r w:rsidR="00C22D91">
        <w:rPr>
          <w:rStyle w:val="Znakapoznpodarou"/>
          <w:rFonts w:ascii="Times New Roman" w:hAnsi="Times New Roman" w:cs="Times New Roman"/>
          <w:sz w:val="24"/>
          <w:szCs w:val="24"/>
        </w:rPr>
        <w:footnoteReference w:id="81"/>
      </w:r>
    </w:p>
    <w:p w14:paraId="31492D38" w14:textId="655E544B" w:rsidR="009C75EB" w:rsidRPr="00212055" w:rsidRDefault="009C75EB" w:rsidP="009C50A7">
      <w:pPr>
        <w:pStyle w:val="Odstavecseseznamem"/>
        <w:numPr>
          <w:ilvl w:val="0"/>
          <w:numId w:val="14"/>
        </w:numPr>
        <w:spacing w:after="0" w:line="360" w:lineRule="auto"/>
        <w:ind w:left="1066" w:hanging="357"/>
        <w:jc w:val="both"/>
        <w:rPr>
          <w:rFonts w:ascii="Times New Roman" w:hAnsi="Times New Roman" w:cs="Times New Roman"/>
          <w:sz w:val="24"/>
          <w:szCs w:val="24"/>
          <w:u w:val="single"/>
        </w:rPr>
      </w:pPr>
      <w:r w:rsidRPr="00212055">
        <w:rPr>
          <w:rFonts w:ascii="Times New Roman" w:hAnsi="Times New Roman" w:cs="Times New Roman"/>
          <w:sz w:val="24"/>
          <w:szCs w:val="24"/>
          <w:u w:val="single"/>
        </w:rPr>
        <w:t>Vhodnost</w:t>
      </w:r>
    </w:p>
    <w:p w14:paraId="0034A22C" w14:textId="53F58D4E" w:rsidR="007B618B" w:rsidRPr="00147921" w:rsidRDefault="009C75EB" w:rsidP="007B618B">
      <w:pPr>
        <w:pStyle w:val="Odstavecseseznamem"/>
        <w:spacing w:after="0" w:line="360" w:lineRule="auto"/>
        <w:ind w:left="1416" w:firstLine="708"/>
        <w:jc w:val="both"/>
        <w:rPr>
          <w:rFonts w:ascii="Times New Roman" w:hAnsi="Times New Roman" w:cs="Times New Roman"/>
          <w:sz w:val="24"/>
          <w:szCs w:val="24"/>
        </w:rPr>
      </w:pPr>
      <w:r w:rsidRPr="00147921">
        <w:rPr>
          <w:rFonts w:ascii="Times New Roman" w:hAnsi="Times New Roman" w:cs="Times New Roman"/>
          <w:sz w:val="24"/>
          <w:szCs w:val="24"/>
        </w:rPr>
        <w:t xml:space="preserve">Právní úprava stanovuje </w:t>
      </w:r>
      <w:r w:rsidR="00F82C32" w:rsidRPr="00147921">
        <w:rPr>
          <w:rFonts w:ascii="Times New Roman" w:hAnsi="Times New Roman" w:cs="Times New Roman"/>
          <w:sz w:val="24"/>
          <w:szCs w:val="24"/>
        </w:rPr>
        <w:t xml:space="preserve">zákonné </w:t>
      </w:r>
      <w:r w:rsidRPr="00147921">
        <w:rPr>
          <w:rFonts w:ascii="Times New Roman" w:hAnsi="Times New Roman" w:cs="Times New Roman"/>
          <w:sz w:val="24"/>
          <w:szCs w:val="24"/>
        </w:rPr>
        <w:t xml:space="preserve">podmínky pro právní změnu pohlaví, </w:t>
      </w:r>
      <w:r w:rsidR="005A5C38" w:rsidRPr="00147921">
        <w:rPr>
          <w:rFonts w:ascii="Times New Roman" w:hAnsi="Times New Roman" w:cs="Times New Roman"/>
          <w:sz w:val="24"/>
          <w:szCs w:val="24"/>
        </w:rPr>
        <w:t xml:space="preserve">mezi něž </w:t>
      </w:r>
      <w:r w:rsidR="004F20DF">
        <w:rPr>
          <w:rFonts w:ascii="Times New Roman" w:hAnsi="Times New Roman" w:cs="Times New Roman"/>
          <w:sz w:val="24"/>
          <w:szCs w:val="24"/>
        </w:rPr>
        <w:t>se řadí</w:t>
      </w:r>
      <w:r w:rsidRPr="00147921">
        <w:rPr>
          <w:rFonts w:ascii="Times New Roman" w:hAnsi="Times New Roman" w:cs="Times New Roman"/>
          <w:sz w:val="24"/>
          <w:szCs w:val="24"/>
        </w:rPr>
        <w:t xml:space="preserve"> chirurgický zákrok, </w:t>
      </w:r>
      <w:r w:rsidR="00DB2384" w:rsidRPr="00147921">
        <w:rPr>
          <w:rFonts w:ascii="Times New Roman" w:hAnsi="Times New Roman" w:cs="Times New Roman"/>
          <w:sz w:val="24"/>
          <w:szCs w:val="24"/>
        </w:rPr>
        <w:t>sterilizace osoby</w:t>
      </w:r>
      <w:r w:rsidRPr="00147921">
        <w:rPr>
          <w:rFonts w:ascii="Times New Roman" w:hAnsi="Times New Roman" w:cs="Times New Roman"/>
          <w:sz w:val="24"/>
          <w:szCs w:val="24"/>
        </w:rPr>
        <w:t xml:space="preserve"> a přeměna pohlavních orgánů.</w:t>
      </w:r>
      <w:r w:rsidRPr="00147921">
        <w:rPr>
          <w:rStyle w:val="Znakapoznpodarou"/>
          <w:rFonts w:ascii="Times New Roman" w:hAnsi="Times New Roman" w:cs="Times New Roman"/>
          <w:sz w:val="24"/>
          <w:szCs w:val="24"/>
        </w:rPr>
        <w:footnoteReference w:id="82"/>
      </w:r>
      <w:r w:rsidRPr="00147921">
        <w:rPr>
          <w:rFonts w:ascii="Times New Roman" w:hAnsi="Times New Roman" w:cs="Times New Roman"/>
          <w:sz w:val="24"/>
          <w:szCs w:val="24"/>
        </w:rPr>
        <w:t xml:space="preserve"> </w:t>
      </w:r>
      <w:r w:rsidR="00227E63" w:rsidRPr="00147921">
        <w:rPr>
          <w:rFonts w:ascii="Times New Roman" w:hAnsi="Times New Roman" w:cs="Times New Roman"/>
          <w:sz w:val="24"/>
          <w:szCs w:val="24"/>
        </w:rPr>
        <w:t>B</w:t>
      </w:r>
      <w:r w:rsidRPr="00147921">
        <w:rPr>
          <w:rFonts w:ascii="Times New Roman" w:hAnsi="Times New Roman" w:cs="Times New Roman"/>
          <w:sz w:val="24"/>
          <w:szCs w:val="24"/>
        </w:rPr>
        <w:t xml:space="preserve">ez </w:t>
      </w:r>
      <w:r w:rsidR="00DB2384" w:rsidRPr="00147921">
        <w:rPr>
          <w:rFonts w:ascii="Times New Roman" w:hAnsi="Times New Roman" w:cs="Times New Roman"/>
          <w:sz w:val="24"/>
          <w:szCs w:val="24"/>
        </w:rPr>
        <w:t>podrobení se těmto podmínkám není možné právně uznat tranzici.</w:t>
      </w:r>
      <w:r w:rsidR="00F61C15" w:rsidRPr="00147921">
        <w:rPr>
          <w:rFonts w:ascii="Times New Roman" w:hAnsi="Times New Roman" w:cs="Times New Roman"/>
          <w:sz w:val="24"/>
          <w:szCs w:val="24"/>
        </w:rPr>
        <w:t xml:space="preserve"> </w:t>
      </w:r>
      <w:r w:rsidR="006C6D03" w:rsidRPr="00147921">
        <w:rPr>
          <w:rFonts w:ascii="Times New Roman" w:hAnsi="Times New Roman" w:cs="Times New Roman"/>
          <w:sz w:val="24"/>
          <w:szCs w:val="24"/>
        </w:rPr>
        <w:t>V rámci</w:t>
      </w:r>
      <w:r w:rsidR="005E009F" w:rsidRPr="00147921">
        <w:rPr>
          <w:rFonts w:ascii="Times New Roman" w:hAnsi="Times New Roman" w:cs="Times New Roman"/>
          <w:sz w:val="24"/>
          <w:szCs w:val="24"/>
        </w:rPr>
        <w:t xml:space="preserve"> testu proporcionality </w:t>
      </w:r>
      <w:r w:rsidR="00434287" w:rsidRPr="00147921">
        <w:rPr>
          <w:rFonts w:ascii="Times New Roman" w:hAnsi="Times New Roman" w:cs="Times New Roman"/>
          <w:sz w:val="24"/>
          <w:szCs w:val="24"/>
        </w:rPr>
        <w:t>musíme</w:t>
      </w:r>
      <w:r w:rsidR="005E009F" w:rsidRPr="00147921">
        <w:rPr>
          <w:rFonts w:ascii="Times New Roman" w:hAnsi="Times New Roman" w:cs="Times New Roman"/>
          <w:sz w:val="24"/>
          <w:szCs w:val="24"/>
        </w:rPr>
        <w:t xml:space="preserve"> zodpovědět otázku, zda </w:t>
      </w:r>
      <w:r w:rsidR="001B600D" w:rsidRPr="00147921">
        <w:rPr>
          <w:rFonts w:ascii="Times New Roman" w:hAnsi="Times New Roman" w:cs="Times New Roman"/>
          <w:sz w:val="24"/>
          <w:szCs w:val="24"/>
        </w:rPr>
        <w:t>posuzovaný zásah může naplnit sledovaný cíl.</w:t>
      </w:r>
      <w:r w:rsidR="00DB2384" w:rsidRPr="00147921">
        <w:rPr>
          <w:rFonts w:ascii="Times New Roman" w:hAnsi="Times New Roman" w:cs="Times New Roman"/>
          <w:sz w:val="24"/>
          <w:szCs w:val="24"/>
        </w:rPr>
        <w:t xml:space="preserve"> Pro vyhodnocení je však nezbytné nejprve stanovit cíl</w:t>
      </w:r>
      <w:r w:rsidR="00F76C10" w:rsidRPr="00147921">
        <w:rPr>
          <w:rFonts w:ascii="Times New Roman" w:hAnsi="Times New Roman" w:cs="Times New Roman"/>
          <w:sz w:val="24"/>
          <w:szCs w:val="24"/>
        </w:rPr>
        <w:t>,</w:t>
      </w:r>
      <w:r w:rsidR="00DB2384" w:rsidRPr="00147921">
        <w:rPr>
          <w:rFonts w:ascii="Times New Roman" w:hAnsi="Times New Roman" w:cs="Times New Roman"/>
          <w:sz w:val="24"/>
          <w:szCs w:val="24"/>
        </w:rPr>
        <w:t xml:space="preserve"> a zda současná podoba zásahu může tomuto cíli dostát.</w:t>
      </w:r>
    </w:p>
    <w:p w14:paraId="574047F3" w14:textId="17F2F85D" w:rsidR="006D7BF9" w:rsidRPr="001C4E63" w:rsidRDefault="00DB2384" w:rsidP="005040AD">
      <w:pPr>
        <w:spacing w:after="0" w:line="360" w:lineRule="auto"/>
        <w:ind w:left="1416" w:firstLine="708"/>
        <w:jc w:val="both"/>
        <w:rPr>
          <w:rFonts w:ascii="Times New Roman" w:hAnsi="Times New Roman" w:cs="Times New Roman"/>
          <w:sz w:val="24"/>
          <w:szCs w:val="24"/>
        </w:rPr>
      </w:pPr>
      <w:r w:rsidRPr="00147921">
        <w:rPr>
          <w:rFonts w:ascii="Times New Roman" w:hAnsi="Times New Roman" w:cs="Times New Roman"/>
          <w:sz w:val="24"/>
          <w:szCs w:val="24"/>
        </w:rPr>
        <w:t xml:space="preserve">Osobně </w:t>
      </w:r>
      <w:r w:rsidR="009B56D0" w:rsidRPr="00147921">
        <w:rPr>
          <w:rFonts w:ascii="Times New Roman" w:hAnsi="Times New Roman" w:cs="Times New Roman"/>
          <w:sz w:val="24"/>
          <w:szCs w:val="24"/>
        </w:rPr>
        <w:t>l</w:t>
      </w:r>
      <w:r w:rsidR="00D82365" w:rsidRPr="00147921">
        <w:rPr>
          <w:rFonts w:ascii="Times New Roman" w:hAnsi="Times New Roman" w:cs="Times New Roman"/>
          <w:sz w:val="24"/>
          <w:szCs w:val="24"/>
        </w:rPr>
        <w:t>egitimní cíl</w:t>
      </w:r>
      <w:r w:rsidR="00E55FE6" w:rsidRPr="00147921">
        <w:rPr>
          <w:rFonts w:ascii="Times New Roman" w:hAnsi="Times New Roman" w:cs="Times New Roman"/>
          <w:sz w:val="24"/>
          <w:szCs w:val="24"/>
        </w:rPr>
        <w:t xml:space="preserve"> spatřuji</w:t>
      </w:r>
      <w:r w:rsidR="00D82365" w:rsidRPr="00147921">
        <w:rPr>
          <w:rFonts w:ascii="Times New Roman" w:hAnsi="Times New Roman" w:cs="Times New Roman"/>
          <w:sz w:val="24"/>
          <w:szCs w:val="24"/>
        </w:rPr>
        <w:t xml:space="preserve"> </w:t>
      </w:r>
      <w:r w:rsidRPr="00147921">
        <w:rPr>
          <w:rFonts w:ascii="Times New Roman" w:hAnsi="Times New Roman" w:cs="Times New Roman"/>
          <w:sz w:val="24"/>
          <w:szCs w:val="24"/>
        </w:rPr>
        <w:t xml:space="preserve">v </w:t>
      </w:r>
      <w:r w:rsidR="005C3CD8" w:rsidRPr="00147921">
        <w:rPr>
          <w:rFonts w:ascii="Times New Roman" w:hAnsi="Times New Roman" w:cs="Times New Roman"/>
          <w:sz w:val="24"/>
          <w:szCs w:val="24"/>
        </w:rPr>
        <w:t>ochran</w:t>
      </w:r>
      <w:r w:rsidRPr="00147921">
        <w:rPr>
          <w:rFonts w:ascii="Times New Roman" w:hAnsi="Times New Roman" w:cs="Times New Roman"/>
          <w:sz w:val="24"/>
          <w:szCs w:val="24"/>
        </w:rPr>
        <w:t>ě</w:t>
      </w:r>
      <w:r w:rsidR="005C3CD8" w:rsidRPr="00147921">
        <w:rPr>
          <w:rFonts w:ascii="Times New Roman" w:hAnsi="Times New Roman" w:cs="Times New Roman"/>
          <w:sz w:val="24"/>
          <w:szCs w:val="24"/>
        </w:rPr>
        <w:t xml:space="preserve"> veřejného zájmu.</w:t>
      </w:r>
      <w:r w:rsidRPr="00147921">
        <w:rPr>
          <w:rFonts w:ascii="Times New Roman" w:hAnsi="Times New Roman" w:cs="Times New Roman"/>
          <w:sz w:val="24"/>
          <w:szCs w:val="24"/>
        </w:rPr>
        <w:t xml:space="preserve"> Stát </w:t>
      </w:r>
      <w:r w:rsidR="00F76C10" w:rsidRPr="00147921">
        <w:rPr>
          <w:rFonts w:ascii="Times New Roman" w:hAnsi="Times New Roman" w:cs="Times New Roman"/>
          <w:sz w:val="24"/>
          <w:szCs w:val="24"/>
        </w:rPr>
        <w:t>zasahuje do práv stanovením podmínek, které konstruují pravidla pro ochranu striktní binarity pohlaví.</w:t>
      </w:r>
      <w:r w:rsidR="005C3CD8" w:rsidRPr="00147921">
        <w:rPr>
          <w:rFonts w:ascii="Times New Roman" w:hAnsi="Times New Roman" w:cs="Times New Roman"/>
          <w:sz w:val="24"/>
          <w:szCs w:val="24"/>
        </w:rPr>
        <w:t xml:space="preserve"> </w:t>
      </w:r>
      <w:r w:rsidR="00F76C10" w:rsidRPr="00147921">
        <w:rPr>
          <w:rFonts w:ascii="Times New Roman" w:hAnsi="Times New Roman" w:cs="Times New Roman"/>
          <w:sz w:val="24"/>
          <w:szCs w:val="24"/>
        </w:rPr>
        <w:t>To ostatně potvrzuje rozhodnutí</w:t>
      </w:r>
      <w:r w:rsidR="00731767" w:rsidRPr="00147921">
        <w:rPr>
          <w:rFonts w:ascii="Times New Roman" w:hAnsi="Times New Roman" w:cs="Times New Roman"/>
          <w:sz w:val="24"/>
          <w:szCs w:val="24"/>
        </w:rPr>
        <w:t xml:space="preserve"> </w:t>
      </w:r>
      <w:r w:rsidR="00F727A9" w:rsidRPr="00147921">
        <w:rPr>
          <w:rFonts w:ascii="Times New Roman" w:hAnsi="Times New Roman" w:cs="Times New Roman"/>
          <w:sz w:val="24"/>
          <w:szCs w:val="24"/>
        </w:rPr>
        <w:t xml:space="preserve">NSS </w:t>
      </w:r>
      <w:r w:rsidR="002B1DB1" w:rsidRPr="00147921">
        <w:rPr>
          <w:rFonts w:ascii="Times New Roman" w:hAnsi="Times New Roman" w:cs="Times New Roman"/>
          <w:sz w:val="24"/>
          <w:szCs w:val="24"/>
        </w:rPr>
        <w:t>sp. zn. 2 As 199/2018</w:t>
      </w:r>
      <w:r w:rsidR="00E35F68" w:rsidRPr="00147921">
        <w:rPr>
          <w:rFonts w:ascii="Times New Roman" w:hAnsi="Times New Roman" w:cs="Times New Roman"/>
          <w:sz w:val="24"/>
          <w:szCs w:val="24"/>
        </w:rPr>
        <w:t>, ve kterém</w:t>
      </w:r>
      <w:r w:rsidR="00686189" w:rsidRPr="00147921">
        <w:rPr>
          <w:rFonts w:ascii="Times New Roman" w:hAnsi="Times New Roman" w:cs="Times New Roman"/>
          <w:sz w:val="24"/>
          <w:szCs w:val="24"/>
        </w:rPr>
        <w:t xml:space="preserve"> </w:t>
      </w:r>
      <w:r w:rsidR="0067751F" w:rsidRPr="00147921">
        <w:rPr>
          <w:rFonts w:ascii="Times New Roman" w:hAnsi="Times New Roman" w:cs="Times New Roman"/>
          <w:sz w:val="24"/>
          <w:szCs w:val="24"/>
        </w:rPr>
        <w:t>s</w:t>
      </w:r>
      <w:r w:rsidR="00E35F68" w:rsidRPr="00147921">
        <w:rPr>
          <w:rFonts w:ascii="Times New Roman" w:hAnsi="Times New Roman" w:cs="Times New Roman"/>
          <w:sz w:val="24"/>
          <w:szCs w:val="24"/>
        </w:rPr>
        <w:t>e s</w:t>
      </w:r>
      <w:r w:rsidR="0067751F" w:rsidRPr="00147921">
        <w:rPr>
          <w:rFonts w:ascii="Times New Roman" w:hAnsi="Times New Roman" w:cs="Times New Roman"/>
          <w:sz w:val="24"/>
          <w:szCs w:val="24"/>
        </w:rPr>
        <w:t xml:space="preserve">oud </w:t>
      </w:r>
      <w:r w:rsidR="00686189" w:rsidRPr="00147921">
        <w:rPr>
          <w:rFonts w:ascii="Times New Roman" w:hAnsi="Times New Roman" w:cs="Times New Roman"/>
          <w:sz w:val="24"/>
          <w:szCs w:val="24"/>
        </w:rPr>
        <w:t>vyjadřoval k zákonné podmínce sterilizace</w:t>
      </w:r>
      <w:r w:rsidR="00131B86" w:rsidRPr="00147921">
        <w:rPr>
          <w:rFonts w:ascii="Times New Roman" w:hAnsi="Times New Roman" w:cs="Times New Roman"/>
          <w:sz w:val="24"/>
          <w:szCs w:val="24"/>
        </w:rPr>
        <w:t xml:space="preserve"> a konstatoval, že </w:t>
      </w:r>
      <w:r w:rsidR="00DE59E4" w:rsidRPr="00147921">
        <w:rPr>
          <w:rFonts w:ascii="Times New Roman" w:hAnsi="Times New Roman" w:cs="Times New Roman"/>
          <w:sz w:val="24"/>
          <w:szCs w:val="24"/>
        </w:rPr>
        <w:t xml:space="preserve">binarita pohlaví je </w:t>
      </w:r>
      <w:r w:rsidR="00F9065C" w:rsidRPr="00147921">
        <w:rPr>
          <w:rFonts w:ascii="Times New Roman" w:hAnsi="Times New Roman" w:cs="Times New Roman"/>
          <w:sz w:val="24"/>
          <w:szCs w:val="24"/>
        </w:rPr>
        <w:t>veřejným zájmem společnosti</w:t>
      </w:r>
      <w:r w:rsidR="00686189" w:rsidRPr="00147921">
        <w:rPr>
          <w:rFonts w:ascii="Times New Roman" w:hAnsi="Times New Roman" w:cs="Times New Roman"/>
          <w:sz w:val="24"/>
          <w:szCs w:val="24"/>
        </w:rPr>
        <w:t>.</w:t>
      </w:r>
      <w:r w:rsidR="001B5111" w:rsidRPr="001C4E63">
        <w:rPr>
          <w:rFonts w:ascii="Times New Roman" w:hAnsi="Times New Roman" w:cs="Times New Roman"/>
          <w:sz w:val="24"/>
          <w:szCs w:val="24"/>
        </w:rPr>
        <w:t xml:space="preserve"> Z tohoto pohledu </w:t>
      </w:r>
      <w:r w:rsidR="00D035A6" w:rsidRPr="001C4E63">
        <w:rPr>
          <w:rFonts w:ascii="Times New Roman" w:hAnsi="Times New Roman" w:cs="Times New Roman"/>
          <w:sz w:val="24"/>
          <w:szCs w:val="24"/>
        </w:rPr>
        <w:t>lze</w:t>
      </w:r>
      <w:r w:rsidR="001B5111" w:rsidRPr="001C4E63">
        <w:rPr>
          <w:rFonts w:ascii="Times New Roman" w:hAnsi="Times New Roman" w:cs="Times New Roman"/>
          <w:sz w:val="24"/>
          <w:szCs w:val="24"/>
        </w:rPr>
        <w:t xml:space="preserve"> </w:t>
      </w:r>
      <w:r w:rsidR="002B3665" w:rsidRPr="001C4E63">
        <w:rPr>
          <w:rFonts w:ascii="Times New Roman" w:hAnsi="Times New Roman" w:cs="Times New Roman"/>
          <w:sz w:val="24"/>
          <w:szCs w:val="24"/>
        </w:rPr>
        <w:t xml:space="preserve">usuzovat, že </w:t>
      </w:r>
      <w:r w:rsidR="00D035A6" w:rsidRPr="001C4E63">
        <w:rPr>
          <w:rFonts w:ascii="Times New Roman" w:hAnsi="Times New Roman" w:cs="Times New Roman"/>
          <w:sz w:val="24"/>
          <w:szCs w:val="24"/>
        </w:rPr>
        <w:t xml:space="preserve">pro zachování </w:t>
      </w:r>
      <w:r w:rsidR="00876C8F" w:rsidRPr="001C4E63">
        <w:rPr>
          <w:rFonts w:ascii="Times New Roman" w:hAnsi="Times New Roman" w:cs="Times New Roman"/>
          <w:sz w:val="24"/>
          <w:szCs w:val="24"/>
        </w:rPr>
        <w:t>této</w:t>
      </w:r>
      <w:r w:rsidR="002B3665" w:rsidRPr="001C4E63">
        <w:rPr>
          <w:rFonts w:ascii="Times New Roman" w:hAnsi="Times New Roman" w:cs="Times New Roman"/>
          <w:sz w:val="24"/>
          <w:szCs w:val="24"/>
        </w:rPr>
        <w:t xml:space="preserve"> pohlavní binarit</w:t>
      </w:r>
      <w:r w:rsidR="00876C8F" w:rsidRPr="001C4E63">
        <w:rPr>
          <w:rFonts w:ascii="Times New Roman" w:hAnsi="Times New Roman" w:cs="Times New Roman"/>
          <w:sz w:val="24"/>
          <w:szCs w:val="24"/>
        </w:rPr>
        <w:t xml:space="preserve">y </w:t>
      </w:r>
      <w:r w:rsidR="002B3665" w:rsidRPr="001C4E63">
        <w:rPr>
          <w:rFonts w:ascii="Times New Roman" w:hAnsi="Times New Roman" w:cs="Times New Roman"/>
          <w:sz w:val="24"/>
          <w:szCs w:val="24"/>
        </w:rPr>
        <w:t xml:space="preserve">je nezbytné stanovit objektivní </w:t>
      </w:r>
      <w:r w:rsidR="002819A0" w:rsidRPr="001C4E63">
        <w:rPr>
          <w:rFonts w:ascii="Times New Roman" w:hAnsi="Times New Roman" w:cs="Times New Roman"/>
          <w:sz w:val="24"/>
          <w:szCs w:val="24"/>
        </w:rPr>
        <w:t>parametr</w:t>
      </w:r>
      <w:r w:rsidR="00876C8F" w:rsidRPr="001C4E63">
        <w:rPr>
          <w:rFonts w:ascii="Times New Roman" w:hAnsi="Times New Roman" w:cs="Times New Roman"/>
          <w:sz w:val="24"/>
          <w:szCs w:val="24"/>
        </w:rPr>
        <w:t>,</w:t>
      </w:r>
      <w:r w:rsidR="002819A0" w:rsidRPr="001C4E63">
        <w:rPr>
          <w:rFonts w:ascii="Times New Roman" w:hAnsi="Times New Roman" w:cs="Times New Roman"/>
          <w:sz w:val="24"/>
          <w:szCs w:val="24"/>
        </w:rPr>
        <w:t xml:space="preserve"> na základě kterého </w:t>
      </w:r>
      <w:r w:rsidR="00876C8F" w:rsidRPr="001C4E63">
        <w:rPr>
          <w:rFonts w:ascii="Times New Roman" w:hAnsi="Times New Roman" w:cs="Times New Roman"/>
          <w:sz w:val="24"/>
          <w:szCs w:val="24"/>
        </w:rPr>
        <w:t>lze</w:t>
      </w:r>
      <w:r w:rsidR="002819A0" w:rsidRPr="001C4E63">
        <w:rPr>
          <w:rFonts w:ascii="Times New Roman" w:hAnsi="Times New Roman" w:cs="Times New Roman"/>
          <w:sz w:val="24"/>
          <w:szCs w:val="24"/>
        </w:rPr>
        <w:t xml:space="preserve"> s jasností určit pohlaví jedince.</w:t>
      </w:r>
      <w:r w:rsidR="00F76C10">
        <w:rPr>
          <w:rStyle w:val="Znakapoznpodarou"/>
          <w:rFonts w:ascii="Times New Roman" w:hAnsi="Times New Roman" w:cs="Times New Roman"/>
          <w:sz w:val="24"/>
          <w:szCs w:val="24"/>
        </w:rPr>
        <w:footnoteReference w:id="83"/>
      </w:r>
      <w:r w:rsidR="00C20CE5" w:rsidRPr="001C4E63">
        <w:rPr>
          <w:rFonts w:ascii="Times New Roman" w:hAnsi="Times New Roman" w:cs="Times New Roman"/>
          <w:sz w:val="24"/>
          <w:szCs w:val="24"/>
        </w:rPr>
        <w:t xml:space="preserve"> </w:t>
      </w:r>
      <w:r w:rsidR="0042503E" w:rsidRPr="001C4E63">
        <w:rPr>
          <w:rFonts w:ascii="Times New Roman" w:hAnsi="Times New Roman" w:cs="Times New Roman"/>
          <w:sz w:val="24"/>
          <w:szCs w:val="24"/>
        </w:rPr>
        <w:t>Z tohoto pohledu</w:t>
      </w:r>
      <w:r w:rsidR="00C20CE5" w:rsidRPr="001C4E63">
        <w:rPr>
          <w:rFonts w:ascii="Times New Roman" w:hAnsi="Times New Roman" w:cs="Times New Roman"/>
          <w:sz w:val="24"/>
          <w:szCs w:val="24"/>
        </w:rPr>
        <w:t xml:space="preserve"> mám pochopení pro stanovení </w:t>
      </w:r>
      <w:r w:rsidR="00FF6841" w:rsidRPr="001C4E63">
        <w:rPr>
          <w:rFonts w:ascii="Times New Roman" w:hAnsi="Times New Roman" w:cs="Times New Roman"/>
          <w:sz w:val="24"/>
          <w:szCs w:val="24"/>
        </w:rPr>
        <w:t>biologického pohlaví jako objektivní</w:t>
      </w:r>
      <w:r w:rsidR="00876C8F" w:rsidRPr="001C4E63">
        <w:rPr>
          <w:rFonts w:ascii="Times New Roman" w:hAnsi="Times New Roman" w:cs="Times New Roman"/>
          <w:sz w:val="24"/>
          <w:szCs w:val="24"/>
        </w:rPr>
        <w:t>ho</w:t>
      </w:r>
      <w:r w:rsidR="00FF6841" w:rsidRPr="001C4E63">
        <w:rPr>
          <w:rFonts w:ascii="Times New Roman" w:hAnsi="Times New Roman" w:cs="Times New Roman"/>
          <w:sz w:val="24"/>
          <w:szCs w:val="24"/>
        </w:rPr>
        <w:t xml:space="preserve"> </w:t>
      </w:r>
      <w:r w:rsidR="00E14752" w:rsidRPr="001C4E63">
        <w:rPr>
          <w:rFonts w:ascii="Times New Roman" w:hAnsi="Times New Roman" w:cs="Times New Roman"/>
          <w:sz w:val="24"/>
          <w:szCs w:val="24"/>
        </w:rPr>
        <w:t>hledisk</w:t>
      </w:r>
      <w:r w:rsidR="0078611A" w:rsidRPr="001C4E63">
        <w:rPr>
          <w:rFonts w:ascii="Times New Roman" w:hAnsi="Times New Roman" w:cs="Times New Roman"/>
          <w:sz w:val="24"/>
          <w:szCs w:val="24"/>
        </w:rPr>
        <w:t>a</w:t>
      </w:r>
      <w:r w:rsidR="00E14752" w:rsidRPr="001C4E63">
        <w:rPr>
          <w:rFonts w:ascii="Times New Roman" w:hAnsi="Times New Roman" w:cs="Times New Roman"/>
          <w:sz w:val="24"/>
          <w:szCs w:val="24"/>
        </w:rPr>
        <w:t xml:space="preserve"> </w:t>
      </w:r>
      <w:r w:rsidR="0078611A" w:rsidRPr="001C4E63">
        <w:rPr>
          <w:rFonts w:ascii="Times New Roman" w:hAnsi="Times New Roman" w:cs="Times New Roman"/>
          <w:sz w:val="24"/>
          <w:szCs w:val="24"/>
        </w:rPr>
        <w:t xml:space="preserve">pro určení </w:t>
      </w:r>
      <w:r w:rsidR="00E14752" w:rsidRPr="001C4E63">
        <w:rPr>
          <w:rFonts w:ascii="Times New Roman" w:hAnsi="Times New Roman" w:cs="Times New Roman"/>
          <w:sz w:val="24"/>
          <w:szCs w:val="24"/>
        </w:rPr>
        <w:t xml:space="preserve">příslušnosti jedince k danému pohlaví. </w:t>
      </w:r>
    </w:p>
    <w:p w14:paraId="3A9E6752" w14:textId="4EE17990" w:rsidR="006D7BF9" w:rsidRPr="001C4E63" w:rsidRDefault="00664402" w:rsidP="001C4E63">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V</w:t>
      </w:r>
      <w:r w:rsidR="00E14752" w:rsidRPr="001C4E63">
        <w:rPr>
          <w:rFonts w:ascii="Times New Roman" w:hAnsi="Times New Roman" w:cs="Times New Roman"/>
          <w:sz w:val="24"/>
          <w:szCs w:val="24"/>
        </w:rPr>
        <w:t xml:space="preserve"> drtivé většině případů je toto </w:t>
      </w:r>
      <w:r w:rsidR="002360D1" w:rsidRPr="001C4E63">
        <w:rPr>
          <w:rFonts w:ascii="Times New Roman" w:hAnsi="Times New Roman" w:cs="Times New Roman"/>
          <w:sz w:val="24"/>
          <w:szCs w:val="24"/>
        </w:rPr>
        <w:t xml:space="preserve">měřítko </w:t>
      </w:r>
      <w:r w:rsidR="00A62109" w:rsidRPr="001C4E63">
        <w:rPr>
          <w:rFonts w:ascii="Times New Roman" w:hAnsi="Times New Roman" w:cs="Times New Roman"/>
          <w:sz w:val="24"/>
          <w:szCs w:val="24"/>
        </w:rPr>
        <w:t>správné, jelikož výskyt poruch pohlavní identity je </w:t>
      </w:r>
      <w:r w:rsidR="00837C94" w:rsidRPr="001C4E63">
        <w:rPr>
          <w:rFonts w:ascii="Times New Roman" w:hAnsi="Times New Roman" w:cs="Times New Roman"/>
          <w:sz w:val="24"/>
          <w:szCs w:val="24"/>
        </w:rPr>
        <w:t>minoritní</w:t>
      </w:r>
      <w:r w:rsidR="00A62109" w:rsidRPr="001C4E63">
        <w:rPr>
          <w:rFonts w:ascii="Times New Roman" w:hAnsi="Times New Roman" w:cs="Times New Roman"/>
          <w:sz w:val="24"/>
          <w:szCs w:val="24"/>
        </w:rPr>
        <w:t xml:space="preserve"> oproti většinové populaci</w:t>
      </w:r>
      <w:r>
        <w:rPr>
          <w:rFonts w:ascii="Times New Roman" w:hAnsi="Times New Roman" w:cs="Times New Roman"/>
          <w:sz w:val="24"/>
          <w:szCs w:val="24"/>
        </w:rPr>
        <w:t>.</w:t>
      </w:r>
    </w:p>
    <w:p w14:paraId="1618E088" w14:textId="00CD8E98" w:rsidR="00D82365" w:rsidRPr="001C4E63" w:rsidRDefault="00C174FA" w:rsidP="001C4E63">
      <w:pPr>
        <w:spacing w:after="0" w:line="360" w:lineRule="auto"/>
        <w:ind w:left="1416"/>
        <w:jc w:val="both"/>
        <w:rPr>
          <w:rFonts w:ascii="Times New Roman" w:hAnsi="Times New Roman" w:cs="Times New Roman"/>
          <w:sz w:val="24"/>
          <w:szCs w:val="24"/>
        </w:rPr>
      </w:pPr>
      <w:r w:rsidRPr="001C4E63">
        <w:rPr>
          <w:rFonts w:ascii="Times New Roman" w:hAnsi="Times New Roman" w:cs="Times New Roman"/>
          <w:sz w:val="24"/>
          <w:szCs w:val="24"/>
        </w:rPr>
        <w:t>Právě důraz na připodobnění</w:t>
      </w:r>
      <w:r w:rsidR="00EA58DB">
        <w:rPr>
          <w:rFonts w:ascii="Times New Roman" w:hAnsi="Times New Roman" w:cs="Times New Roman"/>
          <w:sz w:val="24"/>
          <w:szCs w:val="24"/>
        </w:rPr>
        <w:t>,</w:t>
      </w:r>
      <w:r w:rsidR="006D7BF9" w:rsidRPr="001C4E63">
        <w:rPr>
          <w:rFonts w:ascii="Times New Roman" w:hAnsi="Times New Roman" w:cs="Times New Roman"/>
          <w:sz w:val="24"/>
          <w:szCs w:val="24"/>
        </w:rPr>
        <w:t xml:space="preserve"> lze </w:t>
      </w:r>
      <w:r w:rsidRPr="001C4E63">
        <w:rPr>
          <w:rFonts w:ascii="Times New Roman" w:hAnsi="Times New Roman" w:cs="Times New Roman"/>
          <w:sz w:val="24"/>
          <w:szCs w:val="24"/>
        </w:rPr>
        <w:t xml:space="preserve">označit za snahu </w:t>
      </w:r>
      <w:r w:rsidR="001A7227" w:rsidRPr="001C4E63">
        <w:rPr>
          <w:rFonts w:ascii="Times New Roman" w:hAnsi="Times New Roman" w:cs="Times New Roman"/>
          <w:sz w:val="24"/>
          <w:szCs w:val="24"/>
        </w:rPr>
        <w:t xml:space="preserve">zákonodárce o udržení kontinuity pohlavní diferenciace, </w:t>
      </w:r>
      <w:r w:rsidR="004474F8" w:rsidRPr="001C4E63">
        <w:rPr>
          <w:rFonts w:ascii="Times New Roman" w:hAnsi="Times New Roman" w:cs="Times New Roman"/>
          <w:sz w:val="24"/>
          <w:szCs w:val="24"/>
        </w:rPr>
        <w:t>která následně</w:t>
      </w:r>
      <w:r w:rsidR="006D7BF9" w:rsidRPr="001C4E63">
        <w:rPr>
          <w:rFonts w:ascii="Times New Roman" w:hAnsi="Times New Roman" w:cs="Times New Roman"/>
          <w:sz w:val="24"/>
          <w:szCs w:val="24"/>
        </w:rPr>
        <w:t xml:space="preserve"> </w:t>
      </w:r>
      <w:r w:rsidR="001A7227" w:rsidRPr="001C4E63">
        <w:rPr>
          <w:rFonts w:ascii="Times New Roman" w:hAnsi="Times New Roman" w:cs="Times New Roman"/>
          <w:sz w:val="24"/>
          <w:szCs w:val="24"/>
        </w:rPr>
        <w:t xml:space="preserve">umožňuje člověku </w:t>
      </w:r>
      <w:r w:rsidR="00F80D89" w:rsidRPr="001C4E63">
        <w:rPr>
          <w:rFonts w:ascii="Times New Roman" w:hAnsi="Times New Roman" w:cs="Times New Roman"/>
          <w:sz w:val="24"/>
          <w:szCs w:val="24"/>
        </w:rPr>
        <w:t xml:space="preserve">začlenění do společnosti. </w:t>
      </w:r>
      <w:r w:rsidR="00F80D89" w:rsidRPr="001C4E63">
        <w:rPr>
          <w:rFonts w:ascii="Times New Roman" w:hAnsi="Times New Roman" w:cs="Times New Roman"/>
          <w:sz w:val="24"/>
          <w:szCs w:val="24"/>
          <w:u w:val="single"/>
        </w:rPr>
        <w:t xml:space="preserve">Zůstává nadále otázka, zda je </w:t>
      </w:r>
      <w:r w:rsidR="00C50E45" w:rsidRPr="001C4E63">
        <w:rPr>
          <w:rFonts w:ascii="Times New Roman" w:hAnsi="Times New Roman" w:cs="Times New Roman"/>
          <w:sz w:val="24"/>
          <w:szCs w:val="24"/>
          <w:u w:val="single"/>
        </w:rPr>
        <w:t xml:space="preserve">správné </w:t>
      </w:r>
      <w:r w:rsidR="00185366" w:rsidRPr="001C4E63">
        <w:rPr>
          <w:rFonts w:ascii="Times New Roman" w:hAnsi="Times New Roman" w:cs="Times New Roman"/>
          <w:sz w:val="24"/>
          <w:szCs w:val="24"/>
          <w:u w:val="single"/>
        </w:rPr>
        <w:t xml:space="preserve">při klasifikaci příslušnosti k pohlaví vycházet </w:t>
      </w:r>
      <w:r w:rsidR="002C4053" w:rsidRPr="001C4E63">
        <w:rPr>
          <w:rFonts w:ascii="Times New Roman" w:hAnsi="Times New Roman" w:cs="Times New Roman"/>
          <w:sz w:val="24"/>
          <w:szCs w:val="24"/>
          <w:u w:val="single"/>
        </w:rPr>
        <w:t xml:space="preserve">pouze </w:t>
      </w:r>
      <w:r w:rsidR="00185366" w:rsidRPr="001C4E63">
        <w:rPr>
          <w:rFonts w:ascii="Times New Roman" w:hAnsi="Times New Roman" w:cs="Times New Roman"/>
          <w:sz w:val="24"/>
          <w:szCs w:val="24"/>
          <w:u w:val="single"/>
        </w:rPr>
        <w:t>z</w:t>
      </w:r>
      <w:r w:rsidR="002C4053" w:rsidRPr="001C4E63">
        <w:rPr>
          <w:rFonts w:ascii="Times New Roman" w:hAnsi="Times New Roman" w:cs="Times New Roman"/>
          <w:sz w:val="24"/>
          <w:szCs w:val="24"/>
          <w:u w:val="single"/>
        </w:rPr>
        <w:t> </w:t>
      </w:r>
      <w:r w:rsidR="00185366" w:rsidRPr="001C4E63">
        <w:rPr>
          <w:rFonts w:ascii="Times New Roman" w:hAnsi="Times New Roman" w:cs="Times New Roman"/>
          <w:sz w:val="24"/>
          <w:szCs w:val="24"/>
          <w:u w:val="single"/>
        </w:rPr>
        <w:t>fyziologick</w:t>
      </w:r>
      <w:r w:rsidR="002C4053" w:rsidRPr="001C4E63">
        <w:rPr>
          <w:rFonts w:ascii="Times New Roman" w:hAnsi="Times New Roman" w:cs="Times New Roman"/>
          <w:sz w:val="24"/>
          <w:szCs w:val="24"/>
          <w:u w:val="single"/>
        </w:rPr>
        <w:t>ého pohlaví</w:t>
      </w:r>
      <w:r w:rsidR="0096306C" w:rsidRPr="001C4E63">
        <w:rPr>
          <w:rFonts w:ascii="Times New Roman" w:hAnsi="Times New Roman" w:cs="Times New Roman"/>
          <w:sz w:val="24"/>
          <w:szCs w:val="24"/>
          <w:u w:val="single"/>
        </w:rPr>
        <w:t>.</w:t>
      </w:r>
      <w:r w:rsidR="00013124" w:rsidRPr="001C4E63">
        <w:rPr>
          <w:rFonts w:ascii="Times New Roman" w:hAnsi="Times New Roman" w:cs="Times New Roman"/>
          <w:sz w:val="24"/>
          <w:szCs w:val="24"/>
          <w:u w:val="single"/>
        </w:rPr>
        <w:t xml:space="preserve"> </w:t>
      </w:r>
      <w:r w:rsidR="0096306C" w:rsidRPr="001C4E63">
        <w:rPr>
          <w:rFonts w:ascii="Times New Roman" w:hAnsi="Times New Roman" w:cs="Times New Roman"/>
          <w:sz w:val="24"/>
          <w:szCs w:val="24"/>
          <w:u w:val="single"/>
        </w:rPr>
        <w:t>Avšak</w:t>
      </w:r>
      <w:r w:rsidR="00013124" w:rsidRPr="001C4E63">
        <w:rPr>
          <w:rFonts w:ascii="Times New Roman" w:hAnsi="Times New Roman" w:cs="Times New Roman"/>
          <w:sz w:val="24"/>
          <w:szCs w:val="24"/>
          <w:u w:val="single"/>
        </w:rPr>
        <w:t xml:space="preserve"> pokud přistoupíme k tomu, že hlavním cílem zákonodárce je ochrana </w:t>
      </w:r>
      <w:r w:rsidR="00280556" w:rsidRPr="001C4E63">
        <w:rPr>
          <w:rFonts w:ascii="Times New Roman" w:hAnsi="Times New Roman" w:cs="Times New Roman"/>
          <w:sz w:val="24"/>
          <w:szCs w:val="24"/>
          <w:u w:val="single"/>
        </w:rPr>
        <w:t xml:space="preserve">veřejného </w:t>
      </w:r>
      <w:r w:rsidR="00E679BD" w:rsidRPr="001C4E63">
        <w:rPr>
          <w:rFonts w:ascii="Times New Roman" w:hAnsi="Times New Roman" w:cs="Times New Roman"/>
          <w:sz w:val="24"/>
          <w:szCs w:val="24"/>
          <w:u w:val="single"/>
        </w:rPr>
        <w:t>zájmu (</w:t>
      </w:r>
      <w:r w:rsidR="00013124" w:rsidRPr="001C4E63">
        <w:rPr>
          <w:rFonts w:ascii="Times New Roman" w:hAnsi="Times New Roman" w:cs="Times New Roman"/>
          <w:sz w:val="24"/>
          <w:szCs w:val="24"/>
          <w:u w:val="single"/>
        </w:rPr>
        <w:t xml:space="preserve">tradičního pojetí </w:t>
      </w:r>
      <w:r w:rsidR="00280556" w:rsidRPr="001C4E63">
        <w:rPr>
          <w:rFonts w:ascii="Times New Roman" w:hAnsi="Times New Roman" w:cs="Times New Roman"/>
          <w:sz w:val="24"/>
          <w:szCs w:val="24"/>
          <w:u w:val="single"/>
        </w:rPr>
        <w:t>pohlaví</w:t>
      </w:r>
      <w:r w:rsidR="00E679BD" w:rsidRPr="001C4E63">
        <w:rPr>
          <w:rFonts w:ascii="Times New Roman" w:hAnsi="Times New Roman" w:cs="Times New Roman"/>
          <w:sz w:val="24"/>
          <w:szCs w:val="24"/>
          <w:u w:val="single"/>
        </w:rPr>
        <w:t>), pa</w:t>
      </w:r>
      <w:r w:rsidR="00A57383" w:rsidRPr="001C4E63">
        <w:rPr>
          <w:rFonts w:ascii="Times New Roman" w:hAnsi="Times New Roman" w:cs="Times New Roman"/>
          <w:sz w:val="24"/>
          <w:szCs w:val="24"/>
          <w:u w:val="single"/>
        </w:rPr>
        <w:t xml:space="preserve">k lze prohlásit, že </w:t>
      </w:r>
      <w:r w:rsidR="00FF5E96" w:rsidRPr="001C4E63">
        <w:rPr>
          <w:rFonts w:ascii="Times New Roman" w:hAnsi="Times New Roman" w:cs="Times New Roman"/>
          <w:sz w:val="24"/>
          <w:szCs w:val="24"/>
          <w:u w:val="single"/>
        </w:rPr>
        <w:t xml:space="preserve">případný zásah může </w:t>
      </w:r>
      <w:r w:rsidR="00225394" w:rsidRPr="001C4E63">
        <w:rPr>
          <w:rFonts w:ascii="Times New Roman" w:hAnsi="Times New Roman" w:cs="Times New Roman"/>
          <w:sz w:val="24"/>
          <w:szCs w:val="24"/>
          <w:u w:val="single"/>
        </w:rPr>
        <w:t>naplnit tento legitimní cíl.</w:t>
      </w:r>
    </w:p>
    <w:p w14:paraId="63148A1C" w14:textId="30450EC0" w:rsidR="009C75EB" w:rsidRPr="00212055" w:rsidRDefault="009C75EB" w:rsidP="009C75EB">
      <w:pPr>
        <w:pStyle w:val="Odstavecseseznamem"/>
        <w:numPr>
          <w:ilvl w:val="0"/>
          <w:numId w:val="14"/>
        </w:numPr>
        <w:spacing w:after="0" w:line="360" w:lineRule="auto"/>
        <w:jc w:val="both"/>
        <w:rPr>
          <w:rFonts w:ascii="Times New Roman" w:hAnsi="Times New Roman" w:cs="Times New Roman"/>
          <w:sz w:val="24"/>
          <w:szCs w:val="24"/>
          <w:u w:val="single"/>
        </w:rPr>
      </w:pPr>
      <w:r w:rsidRPr="00212055">
        <w:rPr>
          <w:rFonts w:ascii="Times New Roman" w:hAnsi="Times New Roman" w:cs="Times New Roman"/>
          <w:sz w:val="24"/>
          <w:szCs w:val="24"/>
          <w:u w:val="single"/>
        </w:rPr>
        <w:t>Potřebnost</w:t>
      </w:r>
    </w:p>
    <w:p w14:paraId="0A6B67B9" w14:textId="0D05E103" w:rsidR="00784CB2" w:rsidRDefault="003B797F" w:rsidP="009C75EB">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Budeme-li vycházet z premisy, že </w:t>
      </w:r>
      <w:r w:rsidR="00B921F8">
        <w:rPr>
          <w:rFonts w:ascii="Times New Roman" w:hAnsi="Times New Roman" w:cs="Times New Roman"/>
          <w:sz w:val="24"/>
          <w:szCs w:val="24"/>
        </w:rPr>
        <w:t>striktní binarita</w:t>
      </w:r>
      <w:r w:rsidR="005F7022">
        <w:rPr>
          <w:rFonts w:ascii="Times New Roman" w:hAnsi="Times New Roman" w:cs="Times New Roman"/>
          <w:sz w:val="24"/>
          <w:szCs w:val="24"/>
        </w:rPr>
        <w:t xml:space="preserve"> pohlaví</w:t>
      </w:r>
      <w:r w:rsidR="00B921F8">
        <w:rPr>
          <w:rFonts w:ascii="Times New Roman" w:hAnsi="Times New Roman" w:cs="Times New Roman"/>
          <w:sz w:val="24"/>
          <w:szCs w:val="24"/>
        </w:rPr>
        <w:t xml:space="preserve"> </w:t>
      </w:r>
      <w:r w:rsidR="00586A98">
        <w:rPr>
          <w:rFonts w:ascii="Times New Roman" w:hAnsi="Times New Roman" w:cs="Times New Roman"/>
          <w:sz w:val="24"/>
          <w:szCs w:val="24"/>
        </w:rPr>
        <w:t>chrání</w:t>
      </w:r>
      <w:r w:rsidR="00B921F8">
        <w:rPr>
          <w:rFonts w:ascii="Times New Roman" w:hAnsi="Times New Roman" w:cs="Times New Roman"/>
          <w:sz w:val="24"/>
          <w:szCs w:val="24"/>
        </w:rPr>
        <w:t xml:space="preserve"> </w:t>
      </w:r>
      <w:r w:rsidR="0019751F">
        <w:rPr>
          <w:rFonts w:ascii="Times New Roman" w:hAnsi="Times New Roman" w:cs="Times New Roman"/>
          <w:sz w:val="24"/>
          <w:szCs w:val="24"/>
        </w:rPr>
        <w:t>veřejný</w:t>
      </w:r>
      <w:r w:rsidR="00AD76E2">
        <w:rPr>
          <w:rFonts w:ascii="Times New Roman" w:hAnsi="Times New Roman" w:cs="Times New Roman"/>
          <w:sz w:val="24"/>
          <w:szCs w:val="24"/>
        </w:rPr>
        <w:t xml:space="preserve"> </w:t>
      </w:r>
      <w:r w:rsidR="0019751F">
        <w:rPr>
          <w:rFonts w:ascii="Times New Roman" w:hAnsi="Times New Roman" w:cs="Times New Roman"/>
          <w:sz w:val="24"/>
          <w:szCs w:val="24"/>
        </w:rPr>
        <w:t>pořád</w:t>
      </w:r>
      <w:r w:rsidR="00AD76E2">
        <w:rPr>
          <w:rFonts w:ascii="Times New Roman" w:hAnsi="Times New Roman" w:cs="Times New Roman"/>
          <w:sz w:val="24"/>
          <w:szCs w:val="24"/>
        </w:rPr>
        <w:t>ek</w:t>
      </w:r>
      <w:r w:rsidR="0019751F">
        <w:rPr>
          <w:rFonts w:ascii="Times New Roman" w:hAnsi="Times New Roman" w:cs="Times New Roman"/>
          <w:sz w:val="24"/>
          <w:szCs w:val="24"/>
        </w:rPr>
        <w:t xml:space="preserve">, můžeme </w:t>
      </w:r>
      <w:r w:rsidR="00B00E2C">
        <w:rPr>
          <w:rFonts w:ascii="Times New Roman" w:hAnsi="Times New Roman" w:cs="Times New Roman"/>
          <w:sz w:val="24"/>
          <w:szCs w:val="24"/>
        </w:rPr>
        <w:t xml:space="preserve">se </w:t>
      </w:r>
      <w:r w:rsidR="0019751F">
        <w:rPr>
          <w:rFonts w:ascii="Times New Roman" w:hAnsi="Times New Roman" w:cs="Times New Roman"/>
          <w:sz w:val="24"/>
          <w:szCs w:val="24"/>
        </w:rPr>
        <w:t xml:space="preserve">zamyslet nad tím, zda </w:t>
      </w:r>
      <w:r w:rsidR="00DA709D">
        <w:rPr>
          <w:rFonts w:ascii="Times New Roman" w:hAnsi="Times New Roman" w:cs="Times New Roman"/>
          <w:sz w:val="24"/>
          <w:szCs w:val="24"/>
        </w:rPr>
        <w:t xml:space="preserve">má být hlavním ukazatelem </w:t>
      </w:r>
      <w:r w:rsidR="00A93930">
        <w:rPr>
          <w:rFonts w:ascii="Times New Roman" w:hAnsi="Times New Roman" w:cs="Times New Roman"/>
          <w:sz w:val="24"/>
          <w:szCs w:val="24"/>
        </w:rPr>
        <w:t xml:space="preserve">příslušnosti k pohlaví </w:t>
      </w:r>
      <w:r w:rsidR="00784CB2">
        <w:rPr>
          <w:rFonts w:ascii="Times New Roman" w:hAnsi="Times New Roman" w:cs="Times New Roman"/>
          <w:sz w:val="24"/>
          <w:szCs w:val="24"/>
        </w:rPr>
        <w:t>vlastnictví pohlavních orgánů.</w:t>
      </w:r>
      <w:r w:rsidR="005B7682">
        <w:rPr>
          <w:rFonts w:ascii="Times New Roman" w:hAnsi="Times New Roman" w:cs="Times New Roman"/>
          <w:sz w:val="24"/>
          <w:szCs w:val="24"/>
        </w:rPr>
        <w:t xml:space="preserve"> Je skutečn</w:t>
      </w:r>
      <w:r w:rsidR="00376F3C">
        <w:rPr>
          <w:rFonts w:ascii="Times New Roman" w:hAnsi="Times New Roman" w:cs="Times New Roman"/>
          <w:sz w:val="24"/>
          <w:szCs w:val="24"/>
        </w:rPr>
        <w:t xml:space="preserve">é biologické pohlaví </w:t>
      </w:r>
      <w:r w:rsidR="00BD7AEE">
        <w:rPr>
          <w:rFonts w:ascii="Times New Roman" w:hAnsi="Times New Roman" w:cs="Times New Roman"/>
          <w:sz w:val="24"/>
          <w:szCs w:val="24"/>
        </w:rPr>
        <w:t>t</w:t>
      </w:r>
      <w:r w:rsidR="00BC2096">
        <w:rPr>
          <w:rFonts w:ascii="Times New Roman" w:hAnsi="Times New Roman" w:cs="Times New Roman"/>
          <w:sz w:val="24"/>
          <w:szCs w:val="24"/>
        </w:rPr>
        <w:t>ím</w:t>
      </w:r>
      <w:r w:rsidR="00AB0BBE">
        <w:rPr>
          <w:rFonts w:ascii="Times New Roman" w:hAnsi="Times New Roman" w:cs="Times New Roman"/>
          <w:sz w:val="24"/>
          <w:szCs w:val="24"/>
        </w:rPr>
        <w:t>, c</w:t>
      </w:r>
      <w:r w:rsidR="00BC2096">
        <w:rPr>
          <w:rFonts w:ascii="Times New Roman" w:hAnsi="Times New Roman" w:cs="Times New Roman"/>
          <w:sz w:val="24"/>
          <w:szCs w:val="24"/>
        </w:rPr>
        <w:t xml:space="preserve">o může narušovat veřejný pořádek? </w:t>
      </w:r>
    </w:p>
    <w:p w14:paraId="66D0EAB6" w14:textId="74ECAFBB" w:rsidR="00B464CE" w:rsidRDefault="00A55A4C" w:rsidP="00E304CD">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U většinové populace je pohlavní identita v souladu </w:t>
      </w:r>
      <w:r w:rsidR="00D1062B">
        <w:rPr>
          <w:rFonts w:ascii="Times New Roman" w:hAnsi="Times New Roman" w:cs="Times New Roman"/>
          <w:sz w:val="24"/>
          <w:szCs w:val="24"/>
        </w:rPr>
        <w:t xml:space="preserve">s vnějšími pohlavními znaky, proto v těchto případech je fyziologické </w:t>
      </w:r>
      <w:r w:rsidR="004E7C3D">
        <w:rPr>
          <w:rFonts w:ascii="Times New Roman" w:hAnsi="Times New Roman" w:cs="Times New Roman"/>
          <w:sz w:val="24"/>
          <w:szCs w:val="24"/>
        </w:rPr>
        <w:t xml:space="preserve">pohlaví dobrým identifikátorem pohlavní příslušnosti. U trans osob však </w:t>
      </w:r>
      <w:r w:rsidR="006B77E4">
        <w:rPr>
          <w:rFonts w:ascii="Times New Roman" w:hAnsi="Times New Roman" w:cs="Times New Roman"/>
          <w:sz w:val="24"/>
          <w:szCs w:val="24"/>
        </w:rPr>
        <w:t xml:space="preserve">dochází k disharmonii pohlaví a pohlavní identity, což komplikuje </w:t>
      </w:r>
      <w:r w:rsidR="00B464CE">
        <w:rPr>
          <w:rFonts w:ascii="Times New Roman" w:hAnsi="Times New Roman" w:cs="Times New Roman"/>
          <w:sz w:val="24"/>
          <w:szCs w:val="24"/>
        </w:rPr>
        <w:t>určení příslušnosti k pohlaví.</w:t>
      </w:r>
      <w:r w:rsidR="00586A98">
        <w:rPr>
          <w:rFonts w:ascii="Times New Roman" w:hAnsi="Times New Roman" w:cs="Times New Roman"/>
          <w:sz w:val="24"/>
          <w:szCs w:val="24"/>
        </w:rPr>
        <w:t xml:space="preserve"> Proto je logické, že existuje požadavek na </w:t>
      </w:r>
      <w:r w:rsidR="0037389D">
        <w:rPr>
          <w:rFonts w:ascii="Times New Roman" w:hAnsi="Times New Roman" w:cs="Times New Roman"/>
          <w:sz w:val="24"/>
          <w:szCs w:val="24"/>
        </w:rPr>
        <w:t xml:space="preserve">maximální připodobnění </w:t>
      </w:r>
      <w:r w:rsidR="007229FF">
        <w:rPr>
          <w:rFonts w:ascii="Times New Roman" w:hAnsi="Times New Roman" w:cs="Times New Roman"/>
          <w:sz w:val="24"/>
          <w:szCs w:val="24"/>
        </w:rPr>
        <w:t>biologického pohlaví.</w:t>
      </w:r>
      <w:r w:rsidR="00712681">
        <w:rPr>
          <w:rFonts w:ascii="Times New Roman" w:hAnsi="Times New Roman" w:cs="Times New Roman"/>
          <w:sz w:val="24"/>
          <w:szCs w:val="24"/>
        </w:rPr>
        <w:t xml:space="preserve"> </w:t>
      </w:r>
      <w:r w:rsidR="007229FF">
        <w:rPr>
          <w:rFonts w:ascii="Times New Roman" w:hAnsi="Times New Roman" w:cs="Times New Roman"/>
          <w:sz w:val="24"/>
          <w:szCs w:val="24"/>
        </w:rPr>
        <w:t xml:space="preserve">Problémem však je, </w:t>
      </w:r>
      <w:r w:rsidR="00BE60A4">
        <w:rPr>
          <w:rFonts w:ascii="Times New Roman" w:hAnsi="Times New Roman" w:cs="Times New Roman"/>
          <w:sz w:val="24"/>
          <w:szCs w:val="24"/>
        </w:rPr>
        <w:t>že s</w:t>
      </w:r>
      <w:r w:rsidR="00712681">
        <w:rPr>
          <w:rFonts w:ascii="Times New Roman" w:hAnsi="Times New Roman" w:cs="Times New Roman"/>
          <w:sz w:val="24"/>
          <w:szCs w:val="24"/>
        </w:rPr>
        <w:t xml:space="preserve">oučasný stav může dát za vznik </w:t>
      </w:r>
      <w:r w:rsidR="00BB50B8">
        <w:rPr>
          <w:rFonts w:ascii="Times New Roman" w:hAnsi="Times New Roman" w:cs="Times New Roman"/>
          <w:sz w:val="24"/>
          <w:szCs w:val="24"/>
        </w:rPr>
        <w:t>rozpornosti</w:t>
      </w:r>
      <w:r w:rsidR="00DA3934">
        <w:rPr>
          <w:rFonts w:ascii="Times New Roman" w:hAnsi="Times New Roman" w:cs="Times New Roman"/>
          <w:sz w:val="24"/>
          <w:szCs w:val="24"/>
        </w:rPr>
        <w:t xml:space="preserve"> v tom, jak na trans osobu nahlíží veřejnost a právo. </w:t>
      </w:r>
      <w:r w:rsidR="003412B6">
        <w:rPr>
          <w:rFonts w:ascii="Times New Roman" w:hAnsi="Times New Roman" w:cs="Times New Roman"/>
          <w:sz w:val="24"/>
          <w:szCs w:val="24"/>
        </w:rPr>
        <w:t xml:space="preserve">Společnost </w:t>
      </w:r>
      <w:r w:rsidR="000C0AAA">
        <w:rPr>
          <w:rFonts w:ascii="Times New Roman" w:hAnsi="Times New Roman" w:cs="Times New Roman"/>
          <w:sz w:val="24"/>
          <w:szCs w:val="24"/>
        </w:rPr>
        <w:t xml:space="preserve">(v běžném styku) klasifikuje jednotlivce ne na základě </w:t>
      </w:r>
      <w:r w:rsidR="00AD4FB0">
        <w:rPr>
          <w:rFonts w:ascii="Times New Roman" w:hAnsi="Times New Roman" w:cs="Times New Roman"/>
          <w:sz w:val="24"/>
          <w:szCs w:val="24"/>
        </w:rPr>
        <w:t xml:space="preserve">pohlavních orgánů, ale na základě sociálního </w:t>
      </w:r>
      <w:r w:rsidR="00AA5B56">
        <w:rPr>
          <w:rFonts w:ascii="Times New Roman" w:hAnsi="Times New Roman" w:cs="Times New Roman"/>
          <w:sz w:val="24"/>
          <w:szCs w:val="24"/>
        </w:rPr>
        <w:t>statutu (</w:t>
      </w:r>
      <w:r w:rsidR="009E617A">
        <w:rPr>
          <w:rFonts w:ascii="Times New Roman" w:hAnsi="Times New Roman" w:cs="Times New Roman"/>
          <w:sz w:val="24"/>
          <w:szCs w:val="24"/>
        </w:rPr>
        <w:t>například</w:t>
      </w:r>
      <w:r w:rsidR="00AA5B56">
        <w:rPr>
          <w:rFonts w:ascii="Times New Roman" w:hAnsi="Times New Roman" w:cs="Times New Roman"/>
          <w:sz w:val="24"/>
          <w:szCs w:val="24"/>
        </w:rPr>
        <w:t xml:space="preserve"> jak se </w:t>
      </w:r>
      <w:r w:rsidR="009E617A">
        <w:rPr>
          <w:rFonts w:ascii="Times New Roman" w:hAnsi="Times New Roman" w:cs="Times New Roman"/>
          <w:sz w:val="24"/>
          <w:szCs w:val="24"/>
        </w:rPr>
        <w:t>odívá</w:t>
      </w:r>
      <w:r w:rsidR="00AA5B56">
        <w:rPr>
          <w:rFonts w:ascii="Times New Roman" w:hAnsi="Times New Roman" w:cs="Times New Roman"/>
          <w:sz w:val="24"/>
          <w:szCs w:val="24"/>
        </w:rPr>
        <w:t>)</w:t>
      </w:r>
      <w:r w:rsidR="003179F6">
        <w:rPr>
          <w:rFonts w:ascii="Times New Roman" w:hAnsi="Times New Roman" w:cs="Times New Roman"/>
          <w:sz w:val="24"/>
          <w:szCs w:val="24"/>
        </w:rPr>
        <w:t xml:space="preserve">. </w:t>
      </w:r>
      <w:r w:rsidR="005B7899">
        <w:rPr>
          <w:rFonts w:ascii="Times New Roman" w:hAnsi="Times New Roman" w:cs="Times New Roman"/>
          <w:sz w:val="24"/>
          <w:szCs w:val="24"/>
        </w:rPr>
        <w:t>Je tak otázkou</w:t>
      </w:r>
      <w:r w:rsidR="00911DE0">
        <w:rPr>
          <w:rFonts w:ascii="Times New Roman" w:hAnsi="Times New Roman" w:cs="Times New Roman"/>
          <w:sz w:val="24"/>
          <w:szCs w:val="24"/>
        </w:rPr>
        <w:t>, jak nutné</w:t>
      </w:r>
      <w:r w:rsidR="006D3B43">
        <w:rPr>
          <w:rFonts w:ascii="Times New Roman" w:hAnsi="Times New Roman" w:cs="Times New Roman"/>
          <w:sz w:val="24"/>
          <w:szCs w:val="24"/>
        </w:rPr>
        <w:t xml:space="preserve"> je</w:t>
      </w:r>
      <w:r w:rsidR="00911DE0">
        <w:rPr>
          <w:rFonts w:ascii="Times New Roman" w:hAnsi="Times New Roman" w:cs="Times New Roman"/>
          <w:sz w:val="24"/>
          <w:szCs w:val="24"/>
        </w:rPr>
        <w:t xml:space="preserve"> </w:t>
      </w:r>
      <w:r w:rsidR="006D3B43">
        <w:rPr>
          <w:rFonts w:ascii="Times New Roman" w:hAnsi="Times New Roman" w:cs="Times New Roman"/>
          <w:sz w:val="24"/>
          <w:szCs w:val="24"/>
        </w:rPr>
        <w:t xml:space="preserve">striktně </w:t>
      </w:r>
      <w:r w:rsidR="00911DE0">
        <w:rPr>
          <w:rFonts w:ascii="Times New Roman" w:hAnsi="Times New Roman" w:cs="Times New Roman"/>
          <w:sz w:val="24"/>
          <w:szCs w:val="24"/>
        </w:rPr>
        <w:t>vy</w:t>
      </w:r>
      <w:r w:rsidR="006D3B43">
        <w:rPr>
          <w:rFonts w:ascii="Times New Roman" w:hAnsi="Times New Roman" w:cs="Times New Roman"/>
          <w:sz w:val="24"/>
          <w:szCs w:val="24"/>
        </w:rPr>
        <w:t xml:space="preserve">žadovat soulad biologického a sociálního pohlaví. </w:t>
      </w:r>
      <w:r w:rsidR="00865841">
        <w:rPr>
          <w:rFonts w:ascii="Times New Roman" w:hAnsi="Times New Roman" w:cs="Times New Roman"/>
          <w:sz w:val="24"/>
          <w:szCs w:val="24"/>
        </w:rPr>
        <w:t>D</w:t>
      </w:r>
      <w:r w:rsidR="00E61012">
        <w:rPr>
          <w:rFonts w:ascii="Times New Roman" w:hAnsi="Times New Roman" w:cs="Times New Roman"/>
          <w:sz w:val="24"/>
          <w:szCs w:val="24"/>
        </w:rPr>
        <w:t xml:space="preserve">omnívám, že upuštění od zákonných podmínek operativních změn </w:t>
      </w:r>
      <w:r w:rsidR="007A42B5">
        <w:rPr>
          <w:rFonts w:ascii="Times New Roman" w:hAnsi="Times New Roman" w:cs="Times New Roman"/>
          <w:sz w:val="24"/>
          <w:szCs w:val="24"/>
        </w:rPr>
        <w:t>nemůže zasáhnout do veřejného pořádku, naopak jej může posíl</w:t>
      </w:r>
      <w:r w:rsidR="000D00B9">
        <w:rPr>
          <w:rFonts w:ascii="Times New Roman" w:hAnsi="Times New Roman" w:cs="Times New Roman"/>
          <w:sz w:val="24"/>
          <w:szCs w:val="24"/>
        </w:rPr>
        <w:t xml:space="preserve">it, jelikož se odstraní rozpornosti a celý průběh tranzice </w:t>
      </w:r>
      <w:r w:rsidR="00865841">
        <w:rPr>
          <w:rFonts w:ascii="Times New Roman" w:hAnsi="Times New Roman" w:cs="Times New Roman"/>
          <w:sz w:val="24"/>
          <w:szCs w:val="24"/>
        </w:rPr>
        <w:t>se stane</w:t>
      </w:r>
      <w:r w:rsidR="00A057AC">
        <w:rPr>
          <w:rFonts w:ascii="Times New Roman" w:hAnsi="Times New Roman" w:cs="Times New Roman"/>
          <w:sz w:val="24"/>
          <w:szCs w:val="24"/>
        </w:rPr>
        <w:t xml:space="preserve"> </w:t>
      </w:r>
      <w:r w:rsidR="00D4113F">
        <w:rPr>
          <w:rFonts w:ascii="Times New Roman" w:hAnsi="Times New Roman" w:cs="Times New Roman"/>
          <w:sz w:val="24"/>
          <w:szCs w:val="24"/>
        </w:rPr>
        <w:t>transparent</w:t>
      </w:r>
      <w:r w:rsidR="00E304CD">
        <w:rPr>
          <w:rFonts w:ascii="Times New Roman" w:hAnsi="Times New Roman" w:cs="Times New Roman"/>
          <w:sz w:val="24"/>
          <w:szCs w:val="24"/>
        </w:rPr>
        <w:t xml:space="preserve">nější </w:t>
      </w:r>
      <w:r w:rsidR="00D4113F">
        <w:rPr>
          <w:rFonts w:ascii="Times New Roman" w:hAnsi="Times New Roman" w:cs="Times New Roman"/>
          <w:sz w:val="24"/>
          <w:szCs w:val="24"/>
        </w:rPr>
        <w:t>a šetrnější k</w:t>
      </w:r>
      <w:r w:rsidR="00E304CD">
        <w:rPr>
          <w:rFonts w:ascii="Times New Roman" w:hAnsi="Times New Roman" w:cs="Times New Roman"/>
          <w:sz w:val="24"/>
          <w:szCs w:val="24"/>
        </w:rPr>
        <w:t> základním právům.</w:t>
      </w:r>
    </w:p>
    <w:p w14:paraId="2603374E" w14:textId="18FBBC29" w:rsidR="009C75EB" w:rsidRPr="00212055" w:rsidRDefault="00AE21D7" w:rsidP="009C75EB">
      <w:pPr>
        <w:spacing w:after="0" w:line="360" w:lineRule="auto"/>
        <w:ind w:left="1416"/>
        <w:jc w:val="both"/>
        <w:rPr>
          <w:rFonts w:ascii="Times New Roman" w:hAnsi="Times New Roman" w:cs="Times New Roman"/>
          <w:b/>
          <w:bCs/>
          <w:sz w:val="24"/>
          <w:szCs w:val="24"/>
        </w:rPr>
      </w:pPr>
      <w:r>
        <w:rPr>
          <w:rFonts w:ascii="Times New Roman" w:hAnsi="Times New Roman" w:cs="Times New Roman"/>
          <w:sz w:val="24"/>
          <w:szCs w:val="24"/>
        </w:rPr>
        <w:t>K operativním zákrokům by se mohlo přistupovat na bázi</w:t>
      </w:r>
      <w:r w:rsidR="009C75EB" w:rsidRPr="00212055">
        <w:rPr>
          <w:rFonts w:ascii="Times New Roman" w:hAnsi="Times New Roman" w:cs="Times New Roman"/>
          <w:sz w:val="24"/>
          <w:szCs w:val="24"/>
        </w:rPr>
        <w:t xml:space="preserve"> dobrovolnosti. V takovém případě by byly odstraněny zákonné podmínky chirurgického zákroku a sterilizace. Zákrok by se stal dobrovolným a plně by tak vycházel ze svobodného lidského rozhodnutí. Jakékoli rozhodnutí by v tomto případě nemělo vliv na samotné právní uznání změny pohlaví. Toto řešení by poskytovalo trans osobám možnost volby průběhu tranzice a stát by tak dostál svým závazkům v respektování autonomie vůle jednotlivce. </w:t>
      </w:r>
      <w:r w:rsidR="00C249A2">
        <w:rPr>
          <w:rFonts w:ascii="Times New Roman" w:hAnsi="Times New Roman" w:cs="Times New Roman"/>
          <w:sz w:val="24"/>
          <w:szCs w:val="24"/>
        </w:rPr>
        <w:t>Tato z</w:t>
      </w:r>
      <w:r w:rsidR="009C75EB" w:rsidRPr="00212055">
        <w:rPr>
          <w:rFonts w:ascii="Times New Roman" w:hAnsi="Times New Roman" w:cs="Times New Roman"/>
          <w:sz w:val="24"/>
          <w:szCs w:val="24"/>
        </w:rPr>
        <w:t xml:space="preserve">měna </w:t>
      </w:r>
      <w:r w:rsidR="009C75EB" w:rsidRPr="00212055">
        <w:rPr>
          <w:rFonts w:ascii="Times New Roman" w:hAnsi="Times New Roman" w:cs="Times New Roman"/>
          <w:sz w:val="24"/>
          <w:szCs w:val="24"/>
        </w:rPr>
        <w:lastRenderedPageBreak/>
        <w:t xml:space="preserve">koncepce pohlaví by fakticky neměla žádné dopady do právního řádu, jelikož by stále platila dualita pohlaví, jen by byla více akcentována individuální pohlavní příslušnost jedince. </w:t>
      </w:r>
      <w:r w:rsidR="00245C88">
        <w:rPr>
          <w:rFonts w:ascii="Times New Roman" w:hAnsi="Times New Roman" w:cs="Times New Roman"/>
          <w:sz w:val="24"/>
          <w:szCs w:val="24"/>
        </w:rPr>
        <w:t xml:space="preserve">Stejně tak by odstranění těchto podmínek nemělo žádný vliv na </w:t>
      </w:r>
      <w:r w:rsidR="002E6B0B">
        <w:rPr>
          <w:rFonts w:ascii="Times New Roman" w:hAnsi="Times New Roman" w:cs="Times New Roman"/>
          <w:sz w:val="24"/>
          <w:szCs w:val="24"/>
        </w:rPr>
        <w:t xml:space="preserve">společnost, jelikož trans osoby si utváří sociální pohlaví ne na základě pohlavních orgánů, ale na základě </w:t>
      </w:r>
      <w:r w:rsidR="0071297D">
        <w:rPr>
          <w:rFonts w:ascii="Times New Roman" w:hAnsi="Times New Roman" w:cs="Times New Roman"/>
          <w:sz w:val="24"/>
          <w:szCs w:val="24"/>
        </w:rPr>
        <w:t>vnitřní pohlavní identity. Odstranění</w:t>
      </w:r>
      <w:r w:rsidR="009C75EB" w:rsidRPr="00212055">
        <w:rPr>
          <w:rFonts w:ascii="Times New Roman" w:hAnsi="Times New Roman" w:cs="Times New Roman"/>
          <w:sz w:val="24"/>
          <w:szCs w:val="24"/>
        </w:rPr>
        <w:t xml:space="preserve"> těchto podmínek </w:t>
      </w:r>
      <w:r w:rsidR="0071297D">
        <w:rPr>
          <w:rFonts w:ascii="Times New Roman" w:hAnsi="Times New Roman" w:cs="Times New Roman"/>
          <w:sz w:val="24"/>
          <w:szCs w:val="24"/>
        </w:rPr>
        <w:t xml:space="preserve">by </w:t>
      </w:r>
      <w:r w:rsidR="009C75EB" w:rsidRPr="00212055">
        <w:rPr>
          <w:rFonts w:ascii="Times New Roman" w:hAnsi="Times New Roman" w:cs="Times New Roman"/>
          <w:sz w:val="24"/>
          <w:szCs w:val="24"/>
        </w:rPr>
        <w:t xml:space="preserve">velmi usnadnilo proces změny pohlaví, který musí v současné době trans osoby podstupovat. </w:t>
      </w:r>
      <w:r w:rsidR="008703E7">
        <w:rPr>
          <w:rFonts w:ascii="Times New Roman" w:hAnsi="Times New Roman" w:cs="Times New Roman"/>
          <w:sz w:val="24"/>
          <w:szCs w:val="24"/>
        </w:rPr>
        <w:t xml:space="preserve">Existenci </w:t>
      </w:r>
      <w:r w:rsidR="006D4842">
        <w:rPr>
          <w:rFonts w:ascii="Times New Roman" w:hAnsi="Times New Roman" w:cs="Times New Roman"/>
          <w:sz w:val="24"/>
          <w:szCs w:val="24"/>
        </w:rPr>
        <w:t>poruchy pohlavní identity</w:t>
      </w:r>
      <w:r w:rsidR="00AD07F9">
        <w:rPr>
          <w:rFonts w:ascii="Times New Roman" w:hAnsi="Times New Roman" w:cs="Times New Roman"/>
          <w:sz w:val="24"/>
          <w:szCs w:val="24"/>
        </w:rPr>
        <w:t xml:space="preserve"> lze </w:t>
      </w:r>
      <w:r w:rsidR="00042CEE">
        <w:rPr>
          <w:rFonts w:ascii="Times New Roman" w:hAnsi="Times New Roman" w:cs="Times New Roman"/>
          <w:sz w:val="24"/>
          <w:szCs w:val="24"/>
        </w:rPr>
        <w:t xml:space="preserve">prokázat diagnostikou a minimálně ročním </w:t>
      </w:r>
      <w:r w:rsidR="00581B2C">
        <w:rPr>
          <w:rFonts w:ascii="Times New Roman" w:hAnsi="Times New Roman" w:cs="Times New Roman"/>
          <w:sz w:val="24"/>
          <w:szCs w:val="24"/>
        </w:rPr>
        <w:t>RLT</w:t>
      </w:r>
      <w:r w:rsidR="00042CEE">
        <w:rPr>
          <w:rFonts w:ascii="Times New Roman" w:hAnsi="Times New Roman" w:cs="Times New Roman"/>
          <w:sz w:val="24"/>
          <w:szCs w:val="24"/>
        </w:rPr>
        <w:t xml:space="preserve">. </w:t>
      </w:r>
      <w:r w:rsidR="00C20D48">
        <w:rPr>
          <w:rFonts w:ascii="Times New Roman" w:hAnsi="Times New Roman" w:cs="Times New Roman"/>
          <w:sz w:val="24"/>
          <w:szCs w:val="24"/>
        </w:rPr>
        <w:t xml:space="preserve">Tyto mechanismy zaručují </w:t>
      </w:r>
      <w:r w:rsidR="00A057AC">
        <w:rPr>
          <w:rFonts w:ascii="Times New Roman" w:hAnsi="Times New Roman" w:cs="Times New Roman"/>
          <w:sz w:val="24"/>
          <w:szCs w:val="24"/>
        </w:rPr>
        <w:t>stálos</w:t>
      </w:r>
      <w:r w:rsidR="0079463E">
        <w:rPr>
          <w:rFonts w:ascii="Times New Roman" w:hAnsi="Times New Roman" w:cs="Times New Roman"/>
          <w:sz w:val="24"/>
          <w:szCs w:val="24"/>
        </w:rPr>
        <w:t xml:space="preserve">t a </w:t>
      </w:r>
      <w:r w:rsidR="00C20D48">
        <w:rPr>
          <w:rFonts w:ascii="Times New Roman" w:hAnsi="Times New Roman" w:cs="Times New Roman"/>
          <w:sz w:val="24"/>
          <w:szCs w:val="24"/>
        </w:rPr>
        <w:t>skutečnou pohlavní identitu</w:t>
      </w:r>
      <w:r w:rsidR="0079463E">
        <w:rPr>
          <w:rFonts w:ascii="Times New Roman" w:hAnsi="Times New Roman" w:cs="Times New Roman"/>
          <w:sz w:val="24"/>
          <w:szCs w:val="24"/>
        </w:rPr>
        <w:t>.</w:t>
      </w:r>
      <w:r w:rsidR="0071297D">
        <w:rPr>
          <w:rFonts w:ascii="Times New Roman" w:hAnsi="Times New Roman" w:cs="Times New Roman"/>
          <w:sz w:val="24"/>
          <w:szCs w:val="24"/>
        </w:rPr>
        <w:t xml:space="preserve"> Samotná</w:t>
      </w:r>
      <w:r w:rsidR="00913FF0">
        <w:rPr>
          <w:rFonts w:ascii="Times New Roman" w:hAnsi="Times New Roman" w:cs="Times New Roman"/>
          <w:sz w:val="24"/>
          <w:szCs w:val="24"/>
        </w:rPr>
        <w:t xml:space="preserve"> přeměna pohlavních orgánů není nezbytná pro úspěšn</w:t>
      </w:r>
      <w:r w:rsidR="00F22EBC">
        <w:rPr>
          <w:rFonts w:ascii="Times New Roman" w:hAnsi="Times New Roman" w:cs="Times New Roman"/>
          <w:sz w:val="24"/>
          <w:szCs w:val="24"/>
        </w:rPr>
        <w:t>ou tranzici.</w:t>
      </w:r>
      <w:r w:rsidR="00C20D48">
        <w:rPr>
          <w:rFonts w:ascii="Times New Roman" w:hAnsi="Times New Roman" w:cs="Times New Roman"/>
          <w:sz w:val="24"/>
          <w:szCs w:val="24"/>
        </w:rPr>
        <w:t xml:space="preserve"> </w:t>
      </w:r>
      <w:r w:rsidR="00F22EBC" w:rsidRPr="007A0F63">
        <w:rPr>
          <w:rFonts w:ascii="Times New Roman" w:hAnsi="Times New Roman" w:cs="Times New Roman"/>
          <w:sz w:val="24"/>
          <w:szCs w:val="24"/>
          <w:u w:val="single"/>
        </w:rPr>
        <w:t xml:space="preserve">Z těchto důvodů se domnívám, že současná právní úprava </w:t>
      </w:r>
      <w:r w:rsidR="006338F6" w:rsidRPr="007A0F63">
        <w:rPr>
          <w:rFonts w:ascii="Times New Roman" w:hAnsi="Times New Roman" w:cs="Times New Roman"/>
          <w:sz w:val="24"/>
          <w:szCs w:val="24"/>
          <w:u w:val="single"/>
        </w:rPr>
        <w:t xml:space="preserve">nenaplňuje kritérium potřebnosti, jelikož </w:t>
      </w:r>
      <w:r w:rsidR="00192B3B" w:rsidRPr="007A0F63">
        <w:rPr>
          <w:rFonts w:ascii="Times New Roman" w:hAnsi="Times New Roman" w:cs="Times New Roman"/>
          <w:sz w:val="24"/>
          <w:szCs w:val="24"/>
          <w:u w:val="single"/>
        </w:rPr>
        <w:t xml:space="preserve">záměru lze dosáhnout šetrnějším </w:t>
      </w:r>
      <w:r w:rsidR="00051BED" w:rsidRPr="007A0F63">
        <w:rPr>
          <w:rFonts w:ascii="Times New Roman" w:hAnsi="Times New Roman" w:cs="Times New Roman"/>
          <w:sz w:val="24"/>
          <w:szCs w:val="24"/>
          <w:u w:val="single"/>
        </w:rPr>
        <w:t>způsobem, který více respektuje základní práva jednotlivce. Právní úprava je tedy v rozporu s ústavním pořádkem.</w:t>
      </w:r>
    </w:p>
    <w:p w14:paraId="646D6AB9" w14:textId="64D3408F" w:rsidR="009C75EB" w:rsidRPr="00212055" w:rsidRDefault="009C75EB" w:rsidP="009C75EB">
      <w:pPr>
        <w:pStyle w:val="Odstavecseseznamem"/>
        <w:numPr>
          <w:ilvl w:val="0"/>
          <w:numId w:val="14"/>
        </w:numPr>
        <w:spacing w:after="0" w:line="360" w:lineRule="auto"/>
        <w:jc w:val="both"/>
        <w:rPr>
          <w:rFonts w:ascii="Times New Roman" w:hAnsi="Times New Roman" w:cs="Times New Roman"/>
          <w:sz w:val="24"/>
          <w:szCs w:val="24"/>
          <w:u w:val="single"/>
        </w:rPr>
      </w:pPr>
      <w:r w:rsidRPr="00212055">
        <w:rPr>
          <w:rFonts w:ascii="Times New Roman" w:hAnsi="Times New Roman" w:cs="Times New Roman"/>
          <w:sz w:val="24"/>
          <w:szCs w:val="24"/>
          <w:u w:val="single"/>
        </w:rPr>
        <w:t>Přiměřenost</w:t>
      </w:r>
    </w:p>
    <w:p w14:paraId="51B53DE2" w14:textId="13AE9061" w:rsidR="00C24464" w:rsidRDefault="00976544" w:rsidP="009C75EB">
      <w:pPr>
        <w:pStyle w:val="Odstavecseseznamem"/>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Toto kritérium zkoumá</w:t>
      </w:r>
      <w:r w:rsidR="009C75EB" w:rsidRPr="00212055">
        <w:rPr>
          <w:rFonts w:ascii="Times New Roman" w:hAnsi="Times New Roman" w:cs="Times New Roman"/>
          <w:sz w:val="24"/>
          <w:szCs w:val="24"/>
        </w:rPr>
        <w:t xml:space="preserve">, </w:t>
      </w:r>
      <w:r w:rsidR="00803350">
        <w:rPr>
          <w:rFonts w:ascii="Times New Roman" w:hAnsi="Times New Roman" w:cs="Times New Roman"/>
          <w:sz w:val="24"/>
          <w:szCs w:val="24"/>
        </w:rPr>
        <w:t xml:space="preserve">zda </w:t>
      </w:r>
      <w:r w:rsidR="00B21DB6">
        <w:rPr>
          <w:rFonts w:ascii="Times New Roman" w:hAnsi="Times New Roman" w:cs="Times New Roman"/>
          <w:sz w:val="24"/>
          <w:szCs w:val="24"/>
        </w:rPr>
        <w:t xml:space="preserve">ochrana veřejného zájmu </w:t>
      </w:r>
      <w:r w:rsidR="003D29C2">
        <w:rPr>
          <w:rFonts w:ascii="Times New Roman" w:hAnsi="Times New Roman" w:cs="Times New Roman"/>
          <w:sz w:val="24"/>
          <w:szCs w:val="24"/>
        </w:rPr>
        <w:t xml:space="preserve">ospravedlňuje </w:t>
      </w:r>
      <w:r w:rsidR="000A62E5">
        <w:rPr>
          <w:rFonts w:ascii="Times New Roman" w:hAnsi="Times New Roman" w:cs="Times New Roman"/>
          <w:sz w:val="24"/>
          <w:szCs w:val="24"/>
        </w:rPr>
        <w:t>nutnost chirurgických zákroků při změně pohlaví</w:t>
      </w:r>
      <w:r w:rsidR="00C24464">
        <w:rPr>
          <w:rFonts w:ascii="Times New Roman" w:hAnsi="Times New Roman" w:cs="Times New Roman"/>
          <w:sz w:val="24"/>
          <w:szCs w:val="24"/>
        </w:rPr>
        <w:t xml:space="preserve">. </w:t>
      </w:r>
    </w:p>
    <w:p w14:paraId="54A42EAC" w14:textId="454BE85F" w:rsidR="009C75EB" w:rsidRPr="00212055" w:rsidRDefault="00C24464" w:rsidP="009C75EB">
      <w:pPr>
        <w:pStyle w:val="Odstavecseseznamem"/>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T</w:t>
      </w:r>
      <w:r w:rsidR="009C75EB" w:rsidRPr="00212055">
        <w:rPr>
          <w:rFonts w:ascii="Times New Roman" w:hAnsi="Times New Roman" w:cs="Times New Roman"/>
          <w:sz w:val="24"/>
          <w:szCs w:val="24"/>
        </w:rPr>
        <w:t>rans osob</w:t>
      </w:r>
      <w:r w:rsidR="00D62B0C">
        <w:rPr>
          <w:rFonts w:ascii="Times New Roman" w:hAnsi="Times New Roman" w:cs="Times New Roman"/>
          <w:sz w:val="24"/>
          <w:szCs w:val="24"/>
        </w:rPr>
        <w:t>a</w:t>
      </w:r>
      <w:r w:rsidR="009C75EB" w:rsidRPr="00212055">
        <w:rPr>
          <w:rFonts w:ascii="Times New Roman" w:hAnsi="Times New Roman" w:cs="Times New Roman"/>
          <w:sz w:val="24"/>
          <w:szCs w:val="24"/>
        </w:rPr>
        <w:t xml:space="preserve"> </w:t>
      </w:r>
      <w:r>
        <w:rPr>
          <w:rFonts w:ascii="Times New Roman" w:hAnsi="Times New Roman" w:cs="Times New Roman"/>
          <w:sz w:val="24"/>
          <w:szCs w:val="24"/>
        </w:rPr>
        <w:t>j</w:t>
      </w:r>
      <w:r w:rsidR="00D62B0C">
        <w:rPr>
          <w:rFonts w:ascii="Times New Roman" w:hAnsi="Times New Roman" w:cs="Times New Roman"/>
          <w:sz w:val="24"/>
          <w:szCs w:val="24"/>
        </w:rPr>
        <w:t>e</w:t>
      </w:r>
      <w:r>
        <w:rPr>
          <w:rFonts w:ascii="Times New Roman" w:hAnsi="Times New Roman" w:cs="Times New Roman"/>
          <w:sz w:val="24"/>
          <w:szCs w:val="24"/>
        </w:rPr>
        <w:t xml:space="preserve"> v současnosti nucen</w:t>
      </w:r>
      <w:r w:rsidR="00D62B0C">
        <w:rPr>
          <w:rFonts w:ascii="Times New Roman" w:hAnsi="Times New Roman" w:cs="Times New Roman"/>
          <w:sz w:val="24"/>
          <w:szCs w:val="24"/>
        </w:rPr>
        <w:t>a</w:t>
      </w:r>
      <w:r>
        <w:rPr>
          <w:rFonts w:ascii="Times New Roman" w:hAnsi="Times New Roman" w:cs="Times New Roman"/>
          <w:sz w:val="24"/>
          <w:szCs w:val="24"/>
        </w:rPr>
        <w:t xml:space="preserve"> </w:t>
      </w:r>
      <w:r w:rsidR="009C75EB" w:rsidRPr="00212055">
        <w:rPr>
          <w:rFonts w:ascii="Times New Roman" w:hAnsi="Times New Roman" w:cs="Times New Roman"/>
          <w:sz w:val="24"/>
          <w:szCs w:val="24"/>
        </w:rPr>
        <w:t>podstupovat</w:t>
      </w:r>
      <w:r>
        <w:rPr>
          <w:rFonts w:ascii="Times New Roman" w:hAnsi="Times New Roman" w:cs="Times New Roman"/>
          <w:sz w:val="24"/>
          <w:szCs w:val="24"/>
        </w:rPr>
        <w:t xml:space="preserve"> tyto zákroky</w:t>
      </w:r>
      <w:r w:rsidR="009C75EB" w:rsidRPr="00212055">
        <w:rPr>
          <w:rFonts w:ascii="Times New Roman" w:hAnsi="Times New Roman" w:cs="Times New Roman"/>
          <w:sz w:val="24"/>
          <w:szCs w:val="24"/>
        </w:rPr>
        <w:t>, aby poté mohla žít v souladu s tím, jak se cítí. Jak už jsem opakovaně řekl, zákonodárce je v podmínkách změny pohlaví velmi striktní. Pokud dotyčný chce využít institutu přeměny pohlaví, nemá jinou možnost než požadavek splnit. Tento problém v užším pojetí dopadá především na trans osoby, které nestojí o chirurgickou přeměnu, ale chtějí pouze akceptaci jejich vnitřní pohlavní identifikace společností. Pokud jedinec odmítne podstoupit operaci, ztrácí možnost úřední změny pohlaví. To znamená nemožnost změny osobních údajů dle matričního zákona. V praxi to znamená, že trans osoba nemůže žít plnohodnotný život, jelikož je limitována tím, jak je na ní nahlíženo okolím. To může být problematické při jakémkoli kontaktu se správními orgány, protože po předložení osobních dokladů bude okolí plně srozuměno o opačném pohlaví než, jak</w:t>
      </w:r>
      <w:r w:rsidR="0068680B">
        <w:rPr>
          <w:rFonts w:ascii="Times New Roman" w:hAnsi="Times New Roman" w:cs="Times New Roman"/>
          <w:sz w:val="24"/>
          <w:szCs w:val="24"/>
        </w:rPr>
        <w:t>ým</w:t>
      </w:r>
      <w:r w:rsidR="009C75EB" w:rsidRPr="00212055">
        <w:rPr>
          <w:rFonts w:ascii="Times New Roman" w:hAnsi="Times New Roman" w:cs="Times New Roman"/>
          <w:sz w:val="24"/>
          <w:szCs w:val="24"/>
        </w:rPr>
        <w:t xml:space="preserve"> se daná osoba prezentuje. Toto může být pro trans osobu velmi ponižující. Navíc toto neuznání může mít vážné dopady i do profesního života.</w:t>
      </w:r>
      <w:r w:rsidR="0091391E">
        <w:rPr>
          <w:rFonts w:ascii="Times New Roman" w:hAnsi="Times New Roman" w:cs="Times New Roman"/>
          <w:sz w:val="24"/>
          <w:szCs w:val="24"/>
        </w:rPr>
        <w:t xml:space="preserve"> </w:t>
      </w:r>
      <w:r w:rsidR="0068375B">
        <w:rPr>
          <w:rFonts w:ascii="Times New Roman" w:hAnsi="Times New Roman" w:cs="Times New Roman"/>
          <w:sz w:val="24"/>
          <w:szCs w:val="24"/>
        </w:rPr>
        <w:t>Z toho jasně vyplývá, že j</w:t>
      </w:r>
      <w:r w:rsidR="009C75EB" w:rsidRPr="00212055">
        <w:rPr>
          <w:rFonts w:ascii="Times New Roman" w:hAnsi="Times New Roman" w:cs="Times New Roman"/>
          <w:sz w:val="24"/>
          <w:szCs w:val="24"/>
        </w:rPr>
        <w:t>edinec</w:t>
      </w:r>
      <w:r w:rsidR="0091391E">
        <w:rPr>
          <w:rFonts w:ascii="Times New Roman" w:hAnsi="Times New Roman" w:cs="Times New Roman"/>
          <w:sz w:val="24"/>
          <w:szCs w:val="24"/>
        </w:rPr>
        <w:t xml:space="preserve"> s diagnostikovanou poruchou pohlavní identity</w:t>
      </w:r>
      <w:r w:rsidR="009C75EB" w:rsidRPr="00212055">
        <w:rPr>
          <w:rFonts w:ascii="Times New Roman" w:hAnsi="Times New Roman" w:cs="Times New Roman"/>
          <w:sz w:val="24"/>
          <w:szCs w:val="24"/>
        </w:rPr>
        <w:t xml:space="preserve"> je právním řádem tlačen do nuceného rozhodnutí mezi invazivním zákrokem s možnými riziky nebo dále žít s úředním popřením stavu vnitřní pohlavní identity. To může velmi silně narušovat jeho každodenní život a způsobovat mu utrpení při řádném </w:t>
      </w:r>
      <w:r w:rsidR="009C75EB" w:rsidRPr="00212055">
        <w:rPr>
          <w:rFonts w:ascii="Times New Roman" w:hAnsi="Times New Roman" w:cs="Times New Roman"/>
          <w:sz w:val="24"/>
          <w:szCs w:val="24"/>
        </w:rPr>
        <w:lastRenderedPageBreak/>
        <w:t xml:space="preserve">fungování ve společnosti. </w:t>
      </w:r>
      <w:r w:rsidR="00791471" w:rsidRPr="0068375B">
        <w:rPr>
          <w:rFonts w:ascii="Times New Roman" w:hAnsi="Times New Roman" w:cs="Times New Roman"/>
          <w:sz w:val="24"/>
          <w:szCs w:val="24"/>
        </w:rPr>
        <w:t xml:space="preserve">Zákonná podmínka </w:t>
      </w:r>
      <w:r w:rsidR="0068375B">
        <w:rPr>
          <w:rFonts w:ascii="Times New Roman" w:hAnsi="Times New Roman" w:cs="Times New Roman"/>
          <w:sz w:val="24"/>
          <w:szCs w:val="24"/>
        </w:rPr>
        <w:t xml:space="preserve">chirurgické </w:t>
      </w:r>
      <w:r w:rsidR="00E435B5" w:rsidRPr="0068375B">
        <w:rPr>
          <w:rFonts w:ascii="Times New Roman" w:hAnsi="Times New Roman" w:cs="Times New Roman"/>
          <w:sz w:val="24"/>
          <w:szCs w:val="24"/>
        </w:rPr>
        <w:t xml:space="preserve">přeměny pohlavních orgánů je tak zásadním zásahem do </w:t>
      </w:r>
      <w:r w:rsidR="009165D4">
        <w:rPr>
          <w:rFonts w:ascii="Times New Roman" w:hAnsi="Times New Roman" w:cs="Times New Roman"/>
          <w:sz w:val="24"/>
          <w:szCs w:val="24"/>
        </w:rPr>
        <w:t xml:space="preserve">tělesné </w:t>
      </w:r>
      <w:r w:rsidR="00144C0E" w:rsidRPr="0068375B">
        <w:rPr>
          <w:rFonts w:ascii="Times New Roman" w:hAnsi="Times New Roman" w:cs="Times New Roman"/>
          <w:sz w:val="24"/>
          <w:szCs w:val="24"/>
        </w:rPr>
        <w:t xml:space="preserve">integrity </w:t>
      </w:r>
      <w:r w:rsidR="0013622D" w:rsidRPr="0068375B">
        <w:rPr>
          <w:rFonts w:ascii="Times New Roman" w:hAnsi="Times New Roman" w:cs="Times New Roman"/>
          <w:sz w:val="24"/>
          <w:szCs w:val="24"/>
        </w:rPr>
        <w:t xml:space="preserve">a autonomie </w:t>
      </w:r>
      <w:r w:rsidR="0068375B" w:rsidRPr="0068375B">
        <w:rPr>
          <w:rFonts w:ascii="Times New Roman" w:hAnsi="Times New Roman" w:cs="Times New Roman"/>
          <w:sz w:val="24"/>
          <w:szCs w:val="24"/>
        </w:rPr>
        <w:t xml:space="preserve">vůle </w:t>
      </w:r>
      <w:r w:rsidR="00144C0E" w:rsidRPr="0068375B">
        <w:rPr>
          <w:rFonts w:ascii="Times New Roman" w:hAnsi="Times New Roman" w:cs="Times New Roman"/>
          <w:sz w:val="24"/>
          <w:szCs w:val="24"/>
        </w:rPr>
        <w:t>jedince, že</w:t>
      </w:r>
      <w:r w:rsidR="00AD417A" w:rsidRPr="0068375B">
        <w:rPr>
          <w:rFonts w:ascii="Times New Roman" w:hAnsi="Times New Roman" w:cs="Times New Roman"/>
          <w:sz w:val="24"/>
          <w:szCs w:val="24"/>
        </w:rPr>
        <w:t xml:space="preserve"> nelze </w:t>
      </w:r>
      <w:r w:rsidR="001D7F95">
        <w:rPr>
          <w:rFonts w:ascii="Times New Roman" w:hAnsi="Times New Roman" w:cs="Times New Roman"/>
          <w:sz w:val="24"/>
          <w:szCs w:val="24"/>
        </w:rPr>
        <w:t xml:space="preserve">její </w:t>
      </w:r>
      <w:r w:rsidR="00AD417A" w:rsidRPr="0068375B">
        <w:rPr>
          <w:rFonts w:ascii="Times New Roman" w:hAnsi="Times New Roman" w:cs="Times New Roman"/>
          <w:sz w:val="24"/>
          <w:szCs w:val="24"/>
        </w:rPr>
        <w:t>ospravedlňov</w:t>
      </w:r>
      <w:r w:rsidR="001D7F95">
        <w:rPr>
          <w:rFonts w:ascii="Times New Roman" w:hAnsi="Times New Roman" w:cs="Times New Roman"/>
          <w:sz w:val="24"/>
          <w:szCs w:val="24"/>
        </w:rPr>
        <w:t>ání</w:t>
      </w:r>
      <w:r w:rsidR="00AD417A" w:rsidRPr="0068375B">
        <w:rPr>
          <w:rFonts w:ascii="Times New Roman" w:hAnsi="Times New Roman" w:cs="Times New Roman"/>
          <w:sz w:val="24"/>
          <w:szCs w:val="24"/>
        </w:rPr>
        <w:t xml:space="preserve"> veřejným zájmem.</w:t>
      </w:r>
      <w:r w:rsidR="000F7704">
        <w:rPr>
          <w:rFonts w:ascii="Times New Roman" w:hAnsi="Times New Roman" w:cs="Times New Roman"/>
          <w:sz w:val="24"/>
          <w:szCs w:val="24"/>
        </w:rPr>
        <w:t xml:space="preserve"> Jak již </w:t>
      </w:r>
      <w:r w:rsidR="00040CA9">
        <w:rPr>
          <w:rFonts w:ascii="Times New Roman" w:hAnsi="Times New Roman" w:cs="Times New Roman"/>
          <w:sz w:val="24"/>
          <w:szCs w:val="24"/>
        </w:rPr>
        <w:t>bylo zmíněno v předešlém kritériu</w:t>
      </w:r>
      <w:r w:rsidR="000F7704">
        <w:rPr>
          <w:rFonts w:ascii="Times New Roman" w:hAnsi="Times New Roman" w:cs="Times New Roman"/>
          <w:sz w:val="24"/>
          <w:szCs w:val="24"/>
        </w:rPr>
        <w:t xml:space="preserve">, </w:t>
      </w:r>
      <w:r w:rsidR="00AE5BDD">
        <w:rPr>
          <w:rFonts w:ascii="Times New Roman" w:hAnsi="Times New Roman" w:cs="Times New Roman"/>
          <w:sz w:val="24"/>
          <w:szCs w:val="24"/>
        </w:rPr>
        <w:t xml:space="preserve">trans jedinec podstupuje změnu pohlaví </w:t>
      </w:r>
      <w:r w:rsidR="00237567">
        <w:rPr>
          <w:rFonts w:ascii="Times New Roman" w:hAnsi="Times New Roman" w:cs="Times New Roman"/>
          <w:sz w:val="24"/>
          <w:szCs w:val="24"/>
        </w:rPr>
        <w:t xml:space="preserve">ne kvůli sobě, ale spíše </w:t>
      </w:r>
      <w:r w:rsidR="00AE5BDD">
        <w:rPr>
          <w:rFonts w:ascii="Times New Roman" w:hAnsi="Times New Roman" w:cs="Times New Roman"/>
          <w:sz w:val="24"/>
          <w:szCs w:val="24"/>
        </w:rPr>
        <w:t xml:space="preserve">proto, </w:t>
      </w:r>
      <w:r w:rsidR="00237567">
        <w:rPr>
          <w:rFonts w:ascii="Times New Roman" w:hAnsi="Times New Roman" w:cs="Times New Roman"/>
          <w:sz w:val="24"/>
          <w:szCs w:val="24"/>
        </w:rPr>
        <w:t>že je to po něm vyžadováno</w:t>
      </w:r>
      <w:r w:rsidR="00105683">
        <w:rPr>
          <w:rFonts w:ascii="Times New Roman" w:hAnsi="Times New Roman" w:cs="Times New Roman"/>
          <w:sz w:val="24"/>
          <w:szCs w:val="24"/>
        </w:rPr>
        <w:t>. Bez toho nelze sjednotit</w:t>
      </w:r>
      <w:r w:rsidR="00AE5BDD">
        <w:rPr>
          <w:rFonts w:ascii="Times New Roman" w:hAnsi="Times New Roman" w:cs="Times New Roman"/>
          <w:sz w:val="24"/>
          <w:szCs w:val="24"/>
        </w:rPr>
        <w:t xml:space="preserve"> </w:t>
      </w:r>
      <w:r w:rsidR="0010053A">
        <w:rPr>
          <w:rFonts w:ascii="Times New Roman" w:hAnsi="Times New Roman" w:cs="Times New Roman"/>
          <w:sz w:val="24"/>
          <w:szCs w:val="24"/>
        </w:rPr>
        <w:t>jeho sociální pohlaví a pohlavní identit</w:t>
      </w:r>
      <w:r w:rsidR="00105683">
        <w:rPr>
          <w:rFonts w:ascii="Times New Roman" w:hAnsi="Times New Roman" w:cs="Times New Roman"/>
          <w:sz w:val="24"/>
          <w:szCs w:val="24"/>
        </w:rPr>
        <w:t>u</w:t>
      </w:r>
      <w:r w:rsidR="0010053A">
        <w:rPr>
          <w:rFonts w:ascii="Times New Roman" w:hAnsi="Times New Roman" w:cs="Times New Roman"/>
          <w:sz w:val="24"/>
          <w:szCs w:val="24"/>
        </w:rPr>
        <w:t xml:space="preserve"> s</w:t>
      </w:r>
      <w:r w:rsidR="00C314AF">
        <w:rPr>
          <w:rFonts w:ascii="Times New Roman" w:hAnsi="Times New Roman" w:cs="Times New Roman"/>
          <w:sz w:val="24"/>
          <w:szCs w:val="24"/>
        </w:rPr>
        <w:t xml:space="preserve"> právním stavem. </w:t>
      </w:r>
      <w:r w:rsidR="00A4450C" w:rsidRPr="007A0F63">
        <w:rPr>
          <w:rFonts w:ascii="Times New Roman" w:hAnsi="Times New Roman" w:cs="Times New Roman"/>
          <w:sz w:val="24"/>
          <w:szCs w:val="24"/>
          <w:u w:val="single"/>
        </w:rPr>
        <w:t xml:space="preserve">Jsem přesvědčen, že trvání na </w:t>
      </w:r>
      <w:r w:rsidR="00867C20" w:rsidRPr="007A0F63">
        <w:rPr>
          <w:rFonts w:ascii="Times New Roman" w:hAnsi="Times New Roman" w:cs="Times New Roman"/>
          <w:sz w:val="24"/>
          <w:szCs w:val="24"/>
          <w:u w:val="single"/>
        </w:rPr>
        <w:t xml:space="preserve">souladu právního a </w:t>
      </w:r>
      <w:r w:rsidR="00B241BA" w:rsidRPr="007A0F63">
        <w:rPr>
          <w:rFonts w:ascii="Times New Roman" w:hAnsi="Times New Roman" w:cs="Times New Roman"/>
          <w:sz w:val="24"/>
          <w:szCs w:val="24"/>
          <w:u w:val="single"/>
        </w:rPr>
        <w:t>fyziologického</w:t>
      </w:r>
      <w:r w:rsidR="00867C20" w:rsidRPr="007A0F63">
        <w:rPr>
          <w:rFonts w:ascii="Times New Roman" w:hAnsi="Times New Roman" w:cs="Times New Roman"/>
          <w:sz w:val="24"/>
          <w:szCs w:val="24"/>
          <w:u w:val="single"/>
        </w:rPr>
        <w:t xml:space="preserve"> pohlaví </w:t>
      </w:r>
      <w:r w:rsidR="009165D4" w:rsidRPr="007A0F63">
        <w:rPr>
          <w:rFonts w:ascii="Times New Roman" w:hAnsi="Times New Roman" w:cs="Times New Roman"/>
          <w:sz w:val="24"/>
          <w:szCs w:val="24"/>
          <w:u w:val="single"/>
        </w:rPr>
        <w:t>nepřiměřeně zasahuje do základních práv jedince, čímž porušují ústavní pořádek.</w:t>
      </w:r>
    </w:p>
    <w:p w14:paraId="399F52CD" w14:textId="7B53CA21" w:rsidR="009C75EB" w:rsidRPr="00212055" w:rsidRDefault="009C75EB" w:rsidP="00981828">
      <w:pPr>
        <w:spacing w:line="360" w:lineRule="auto"/>
        <w:ind w:firstLine="357"/>
        <w:jc w:val="both"/>
        <w:rPr>
          <w:rFonts w:ascii="Times New Roman" w:hAnsi="Times New Roman" w:cs="Times New Roman"/>
          <w:sz w:val="24"/>
          <w:szCs w:val="24"/>
          <w:u w:val="single"/>
        </w:rPr>
      </w:pPr>
      <w:r w:rsidRPr="00212055">
        <w:rPr>
          <w:rFonts w:ascii="Times New Roman" w:hAnsi="Times New Roman" w:cs="Times New Roman"/>
          <w:sz w:val="24"/>
          <w:szCs w:val="24"/>
        </w:rPr>
        <w:t xml:space="preserve">Dle mého názoru je současná právní úprava neudržitelná, jelikož ke konstatování porušení principu proporcionality by plně postačovalo </w:t>
      </w:r>
      <w:r w:rsidR="00A11A98">
        <w:rPr>
          <w:rFonts w:ascii="Times New Roman" w:hAnsi="Times New Roman" w:cs="Times New Roman"/>
          <w:sz w:val="24"/>
          <w:szCs w:val="24"/>
        </w:rPr>
        <w:t xml:space="preserve">konstatování </w:t>
      </w:r>
      <w:r w:rsidR="00C37A8A">
        <w:rPr>
          <w:rFonts w:ascii="Times New Roman" w:hAnsi="Times New Roman" w:cs="Times New Roman"/>
          <w:sz w:val="24"/>
          <w:szCs w:val="24"/>
        </w:rPr>
        <w:t>rozporu s ústavním pořádkem u</w:t>
      </w:r>
      <w:r w:rsidRPr="00212055">
        <w:rPr>
          <w:rFonts w:ascii="Times New Roman" w:hAnsi="Times New Roman" w:cs="Times New Roman"/>
          <w:sz w:val="24"/>
          <w:szCs w:val="24"/>
        </w:rPr>
        <w:t xml:space="preserve"> jediného kritéria. Zde však </w:t>
      </w:r>
      <w:r w:rsidR="00E40201">
        <w:rPr>
          <w:rFonts w:ascii="Times New Roman" w:hAnsi="Times New Roman" w:cs="Times New Roman"/>
          <w:sz w:val="24"/>
          <w:szCs w:val="24"/>
        </w:rPr>
        <w:t>rozpor v</w:t>
      </w:r>
      <w:r w:rsidR="00917BDA">
        <w:rPr>
          <w:rFonts w:ascii="Times New Roman" w:hAnsi="Times New Roman" w:cs="Times New Roman"/>
          <w:sz w:val="24"/>
          <w:szCs w:val="24"/>
        </w:rPr>
        <w:t> </w:t>
      </w:r>
      <w:r w:rsidR="00E40201">
        <w:rPr>
          <w:rFonts w:ascii="Times New Roman" w:hAnsi="Times New Roman" w:cs="Times New Roman"/>
          <w:sz w:val="24"/>
          <w:szCs w:val="24"/>
        </w:rPr>
        <w:t>kritéri</w:t>
      </w:r>
      <w:r w:rsidR="00917BDA">
        <w:rPr>
          <w:rFonts w:ascii="Times New Roman" w:hAnsi="Times New Roman" w:cs="Times New Roman"/>
          <w:sz w:val="24"/>
          <w:szCs w:val="24"/>
        </w:rPr>
        <w:t>ích potřebnosti a přiměřenosti</w:t>
      </w:r>
      <w:r w:rsidRPr="00212055">
        <w:rPr>
          <w:rFonts w:ascii="Times New Roman" w:hAnsi="Times New Roman" w:cs="Times New Roman"/>
          <w:sz w:val="24"/>
          <w:szCs w:val="24"/>
        </w:rPr>
        <w:t xml:space="preserve">. </w:t>
      </w:r>
      <w:r w:rsidRPr="00212055">
        <w:rPr>
          <w:rFonts w:ascii="Times New Roman" w:hAnsi="Times New Roman" w:cs="Times New Roman"/>
          <w:b/>
          <w:bCs/>
          <w:sz w:val="24"/>
          <w:szCs w:val="24"/>
        </w:rPr>
        <w:t>Na základě těchto zjištění se domnívám, že právní úprava je v přímém rozporu s ústavně garantovanými základními právy, a to konkrétně s právem na nedotknutelnost osoby a jejího soukromí a zákaz mučení, dle čl</w:t>
      </w:r>
      <w:r w:rsidR="003C2D9F">
        <w:rPr>
          <w:rFonts w:ascii="Times New Roman" w:hAnsi="Times New Roman" w:cs="Times New Roman"/>
          <w:b/>
          <w:bCs/>
          <w:sz w:val="24"/>
          <w:szCs w:val="24"/>
        </w:rPr>
        <w:t>.</w:t>
      </w:r>
      <w:r w:rsidRPr="00212055">
        <w:rPr>
          <w:rFonts w:ascii="Times New Roman" w:hAnsi="Times New Roman" w:cs="Times New Roman"/>
          <w:b/>
          <w:bCs/>
          <w:sz w:val="24"/>
          <w:szCs w:val="24"/>
        </w:rPr>
        <w:t xml:space="preserve"> 7 L</w:t>
      </w:r>
      <w:r w:rsidR="00124A5B">
        <w:rPr>
          <w:rFonts w:ascii="Times New Roman" w:hAnsi="Times New Roman" w:cs="Times New Roman"/>
          <w:b/>
          <w:bCs/>
          <w:sz w:val="24"/>
          <w:szCs w:val="24"/>
        </w:rPr>
        <w:t>ZPS</w:t>
      </w:r>
      <w:r w:rsidRPr="00212055">
        <w:rPr>
          <w:rFonts w:ascii="Times New Roman" w:hAnsi="Times New Roman" w:cs="Times New Roman"/>
          <w:b/>
          <w:bCs/>
          <w:sz w:val="24"/>
          <w:szCs w:val="24"/>
        </w:rPr>
        <w:t>.</w:t>
      </w:r>
      <w:r w:rsidRPr="00212055">
        <w:rPr>
          <w:rFonts w:ascii="Times New Roman" w:hAnsi="Times New Roman" w:cs="Times New Roman"/>
          <w:sz w:val="24"/>
          <w:szCs w:val="24"/>
        </w:rPr>
        <w:t xml:space="preserve"> </w:t>
      </w:r>
    </w:p>
    <w:p w14:paraId="303865E7" w14:textId="0B75BA59" w:rsidR="009C75EB" w:rsidRPr="00EC016F" w:rsidRDefault="009C75EB" w:rsidP="005B205B">
      <w:pPr>
        <w:pStyle w:val="Nadpis2"/>
        <w:ind w:firstLine="357"/>
        <w:jc w:val="both"/>
        <w:rPr>
          <w:rFonts w:ascii="Times New Roman" w:hAnsi="Times New Roman" w:cs="Times New Roman"/>
          <w:b/>
          <w:bCs/>
          <w:color w:val="auto"/>
          <w:sz w:val="28"/>
          <w:szCs w:val="28"/>
        </w:rPr>
      </w:pPr>
      <w:bookmarkStart w:id="22" w:name="_Toc162801696"/>
      <w:r w:rsidRPr="00EC016F">
        <w:rPr>
          <w:rFonts w:ascii="Times New Roman" w:hAnsi="Times New Roman" w:cs="Times New Roman"/>
          <w:b/>
          <w:bCs/>
          <w:color w:val="auto"/>
          <w:sz w:val="28"/>
          <w:szCs w:val="28"/>
        </w:rPr>
        <w:t xml:space="preserve">3.2. Čl. 3 ve spojení s čl. 8 </w:t>
      </w:r>
      <w:r w:rsidR="00124A5B">
        <w:rPr>
          <w:rFonts w:ascii="Times New Roman" w:hAnsi="Times New Roman" w:cs="Times New Roman"/>
          <w:b/>
          <w:bCs/>
          <w:color w:val="auto"/>
          <w:sz w:val="28"/>
          <w:szCs w:val="28"/>
        </w:rPr>
        <w:t>EÚLP</w:t>
      </w:r>
      <w:bookmarkEnd w:id="22"/>
    </w:p>
    <w:p w14:paraId="7EAA2A2D" w14:textId="327F4593" w:rsidR="009C75EB" w:rsidRPr="00212055" w:rsidRDefault="009C75EB" w:rsidP="005B205B">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Vedle čl. 7 L</w:t>
      </w:r>
      <w:r w:rsidR="00124A5B">
        <w:rPr>
          <w:rFonts w:ascii="Times New Roman" w:hAnsi="Times New Roman" w:cs="Times New Roman"/>
          <w:sz w:val="24"/>
          <w:szCs w:val="24"/>
        </w:rPr>
        <w:t>ZSP</w:t>
      </w:r>
      <w:r w:rsidRPr="00212055">
        <w:rPr>
          <w:rFonts w:ascii="Times New Roman" w:hAnsi="Times New Roman" w:cs="Times New Roman"/>
          <w:sz w:val="24"/>
          <w:szCs w:val="24"/>
        </w:rPr>
        <w:t xml:space="preserve"> lze uvažovat i o možném porušení čl. 3 ve spojení s čl. 8 </w:t>
      </w:r>
      <w:r w:rsidR="00124A5B">
        <w:rPr>
          <w:rFonts w:ascii="Times New Roman" w:hAnsi="Times New Roman" w:cs="Times New Roman"/>
          <w:sz w:val="24"/>
          <w:szCs w:val="24"/>
        </w:rPr>
        <w:t>EÚLP</w:t>
      </w:r>
      <w:r w:rsidRPr="00212055">
        <w:rPr>
          <w:rFonts w:ascii="Times New Roman" w:hAnsi="Times New Roman" w:cs="Times New Roman"/>
          <w:sz w:val="24"/>
          <w:szCs w:val="24"/>
        </w:rPr>
        <w:t xml:space="preserve">, jelikož pozitivní závazek na ochranu nedotknutelnosti osoby a jejího soukromí a zákaz mučení je přirozeně obsažen i v dalších mezinárodních závazcích, kterými je ČR vázána. </w:t>
      </w:r>
      <w:r w:rsidR="003C2D9F">
        <w:rPr>
          <w:rFonts w:ascii="Times New Roman" w:hAnsi="Times New Roman" w:cs="Times New Roman"/>
          <w:sz w:val="24"/>
          <w:szCs w:val="24"/>
        </w:rPr>
        <w:t>EÚLP</w:t>
      </w:r>
      <w:r w:rsidRPr="00212055">
        <w:rPr>
          <w:rFonts w:ascii="Times New Roman" w:hAnsi="Times New Roman" w:cs="Times New Roman"/>
          <w:sz w:val="24"/>
          <w:szCs w:val="24"/>
        </w:rPr>
        <w:t xml:space="preserve"> v čl. 3 uvádí:</w:t>
      </w:r>
    </w:p>
    <w:p w14:paraId="612109B1" w14:textId="77777777" w:rsidR="009C75EB" w:rsidRPr="00212055" w:rsidRDefault="009C75EB" w:rsidP="005B205B">
      <w:pPr>
        <w:spacing w:after="0" w:line="360" w:lineRule="auto"/>
        <w:ind w:firstLine="357"/>
        <w:jc w:val="both"/>
        <w:rPr>
          <w:rFonts w:ascii="Times New Roman" w:hAnsi="Times New Roman" w:cs="Times New Roman"/>
          <w:bCs/>
          <w:i/>
          <w:sz w:val="24"/>
          <w:szCs w:val="24"/>
        </w:rPr>
      </w:pPr>
      <w:r w:rsidRPr="00212055">
        <w:rPr>
          <w:rFonts w:ascii="Times New Roman" w:hAnsi="Times New Roman" w:cs="Times New Roman"/>
          <w:bCs/>
          <w:i/>
          <w:sz w:val="24"/>
          <w:szCs w:val="24"/>
        </w:rPr>
        <w:t>„Nikdo nesmí být mučen nebo podrobován nelidskému či ponižujícímu zacházení anebo trestu.“</w:t>
      </w:r>
      <w:r w:rsidRPr="00212055">
        <w:rPr>
          <w:rStyle w:val="Znakapoznpodarou"/>
          <w:rFonts w:ascii="Times New Roman" w:hAnsi="Times New Roman" w:cs="Times New Roman"/>
          <w:bCs/>
          <w:i/>
          <w:sz w:val="24"/>
          <w:szCs w:val="24"/>
        </w:rPr>
        <w:footnoteReference w:id="84"/>
      </w:r>
    </w:p>
    <w:p w14:paraId="6BAD4449" w14:textId="5C8A3212" w:rsidR="00B4410F" w:rsidRDefault="004B6F7F" w:rsidP="005B205B">
      <w:pPr>
        <w:spacing w:after="0" w:line="360" w:lineRule="auto"/>
        <w:ind w:firstLine="357"/>
        <w:jc w:val="both"/>
        <w:rPr>
          <w:rFonts w:ascii="Times New Roman" w:hAnsi="Times New Roman" w:cs="Times New Roman"/>
          <w:bCs/>
          <w:iCs/>
          <w:sz w:val="24"/>
          <w:szCs w:val="24"/>
        </w:rPr>
      </w:pPr>
      <w:r>
        <w:rPr>
          <w:rFonts w:ascii="Times New Roman" w:hAnsi="Times New Roman" w:cs="Times New Roman"/>
          <w:bCs/>
          <w:iCs/>
          <w:sz w:val="24"/>
          <w:szCs w:val="24"/>
        </w:rPr>
        <w:t>To</w:t>
      </w:r>
      <w:r w:rsidR="009C75EB" w:rsidRPr="00212055">
        <w:rPr>
          <w:rFonts w:ascii="Times New Roman" w:hAnsi="Times New Roman" w:cs="Times New Roman"/>
          <w:bCs/>
          <w:iCs/>
          <w:sz w:val="24"/>
          <w:szCs w:val="24"/>
        </w:rPr>
        <w:t xml:space="preserve"> se značně překrývá s čl. 7 L</w:t>
      </w:r>
      <w:r w:rsidR="00124A5B">
        <w:rPr>
          <w:rFonts w:ascii="Times New Roman" w:hAnsi="Times New Roman" w:cs="Times New Roman"/>
          <w:bCs/>
          <w:iCs/>
          <w:sz w:val="24"/>
          <w:szCs w:val="24"/>
        </w:rPr>
        <w:t>ZPS</w:t>
      </w:r>
      <w:r w:rsidR="009C75EB" w:rsidRPr="00212055">
        <w:rPr>
          <w:rFonts w:ascii="Times New Roman" w:hAnsi="Times New Roman" w:cs="Times New Roman"/>
          <w:bCs/>
          <w:iCs/>
          <w:sz w:val="24"/>
          <w:szCs w:val="24"/>
        </w:rPr>
        <w:t>, jak bylo definováno v podkapitole 3.1. Čl. 3 chrání integritu jedince. Ten nesmí být vystavován nelidskému a ponižujícímu zacházení ze strany státu i</w:t>
      </w:r>
      <w:r>
        <w:rPr>
          <w:rFonts w:ascii="Times New Roman" w:hAnsi="Times New Roman" w:cs="Times New Roman"/>
          <w:bCs/>
          <w:iCs/>
          <w:sz w:val="24"/>
          <w:szCs w:val="24"/>
        </w:rPr>
        <w:t xml:space="preserve"> třetích</w:t>
      </w:r>
      <w:r w:rsidR="009C75EB" w:rsidRPr="00212055">
        <w:rPr>
          <w:rFonts w:ascii="Times New Roman" w:hAnsi="Times New Roman" w:cs="Times New Roman"/>
          <w:bCs/>
          <w:iCs/>
          <w:sz w:val="24"/>
          <w:szCs w:val="24"/>
        </w:rPr>
        <w:t xml:space="preserve"> osob. V tomto kontextu vyvstává zajímavá otázka, zda požadavek operace a sterilizace není možné pokládat za porušení tohoto chráněného zájmu, jelikož je po trans osobě vyžadován nevratný zásah do těla, který není nezbytný pro úřední změnu pohlaví na matrice. Pokud osoba odmítne podstoupit zákrok, není možné úředně změnit pohlaví, což způsobuje v reálném životě řadu komplikací a ponížení trans osoby. </w:t>
      </w:r>
    </w:p>
    <w:p w14:paraId="3983BD7F" w14:textId="0C355667" w:rsidR="009C75EB" w:rsidRPr="00212055" w:rsidRDefault="009C75EB" w:rsidP="000910CB">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bCs/>
          <w:iCs/>
          <w:sz w:val="24"/>
          <w:szCs w:val="24"/>
        </w:rPr>
        <w:t xml:space="preserve">Současný postoj ESLP k této problematice shrnuje rozhodnutí </w:t>
      </w:r>
      <w:r w:rsidRPr="00212055">
        <w:rPr>
          <w:rFonts w:ascii="Times New Roman" w:hAnsi="Times New Roman" w:cs="Times New Roman"/>
          <w:bCs/>
          <w:i/>
          <w:sz w:val="24"/>
          <w:szCs w:val="24"/>
        </w:rPr>
        <w:t xml:space="preserve">Y.Y. proti Turecku. </w:t>
      </w:r>
      <w:r w:rsidRPr="00212055">
        <w:rPr>
          <w:rFonts w:ascii="Times New Roman" w:hAnsi="Times New Roman" w:cs="Times New Roman"/>
          <w:bCs/>
          <w:iCs/>
          <w:sz w:val="24"/>
          <w:szCs w:val="24"/>
        </w:rPr>
        <w:t xml:space="preserve">V tomto rozhodnutí se ESLP zabýval otázkou, zda </w:t>
      </w:r>
      <w:r w:rsidR="008E046D">
        <w:rPr>
          <w:rFonts w:ascii="Times New Roman" w:hAnsi="Times New Roman" w:cs="Times New Roman"/>
          <w:bCs/>
          <w:iCs/>
          <w:sz w:val="24"/>
          <w:szCs w:val="24"/>
        </w:rPr>
        <w:t>by mělo být umožněno</w:t>
      </w:r>
      <w:r w:rsidRPr="00212055">
        <w:rPr>
          <w:rFonts w:ascii="Times New Roman" w:hAnsi="Times New Roman" w:cs="Times New Roman"/>
          <w:bCs/>
          <w:iCs/>
          <w:sz w:val="24"/>
          <w:szCs w:val="24"/>
        </w:rPr>
        <w:t xml:space="preserve"> změnit pohlaví bez předchozí </w:t>
      </w:r>
      <w:r w:rsidRPr="00212055">
        <w:rPr>
          <w:rFonts w:ascii="Times New Roman" w:hAnsi="Times New Roman" w:cs="Times New Roman"/>
          <w:bCs/>
          <w:iCs/>
          <w:sz w:val="24"/>
          <w:szCs w:val="24"/>
        </w:rPr>
        <w:lastRenderedPageBreak/>
        <w:t>sterilizace.</w:t>
      </w:r>
      <w:r w:rsidRPr="00212055">
        <w:rPr>
          <w:rStyle w:val="Znakapoznpodarou"/>
          <w:rFonts w:ascii="Times New Roman" w:hAnsi="Times New Roman" w:cs="Times New Roman"/>
          <w:sz w:val="24"/>
          <w:szCs w:val="24"/>
        </w:rPr>
        <w:footnoteReference w:id="85"/>
      </w:r>
      <w:r w:rsidR="00B4410F">
        <w:rPr>
          <w:rFonts w:ascii="Times New Roman" w:hAnsi="Times New Roman" w:cs="Times New Roman"/>
          <w:sz w:val="24"/>
          <w:szCs w:val="24"/>
        </w:rPr>
        <w:t xml:space="preserve"> </w:t>
      </w:r>
      <w:r w:rsidRPr="00212055">
        <w:rPr>
          <w:rFonts w:ascii="Times New Roman" w:hAnsi="Times New Roman" w:cs="Times New Roman"/>
          <w:sz w:val="24"/>
          <w:szCs w:val="24"/>
        </w:rPr>
        <w:t>Důležitost tohoto rozhodnutí spočívá v několika myšlenkách, které ESLP vyřkl v odůvodnění. ESLP ve své argumentaci</w:t>
      </w:r>
      <w:r w:rsidR="00124A5B">
        <w:rPr>
          <w:rFonts w:ascii="Times New Roman" w:hAnsi="Times New Roman" w:cs="Times New Roman"/>
          <w:sz w:val="24"/>
          <w:szCs w:val="24"/>
        </w:rPr>
        <w:t xml:space="preserve"> </w:t>
      </w:r>
      <w:r w:rsidRPr="00212055">
        <w:rPr>
          <w:rFonts w:ascii="Times New Roman" w:hAnsi="Times New Roman" w:cs="Times New Roman"/>
          <w:sz w:val="24"/>
          <w:szCs w:val="24"/>
        </w:rPr>
        <w:t>zmiňuje doporučení výboru ministrů CM/Rec(2010)5, které vyzvalo členské státy k upuštění od podmínek lékařských zákroků a sterilizace, pro právní uznání změny pohlaví.</w:t>
      </w:r>
      <w:r w:rsidRPr="00212055">
        <w:rPr>
          <w:rStyle w:val="Znakapoznpodarou"/>
          <w:rFonts w:ascii="Times New Roman" w:hAnsi="Times New Roman" w:cs="Times New Roman"/>
          <w:sz w:val="24"/>
          <w:szCs w:val="24"/>
        </w:rPr>
        <w:footnoteReference w:id="86"/>
      </w:r>
      <w:r w:rsidR="00A15CD6">
        <w:rPr>
          <w:rStyle w:val="Znakapoznpodarou"/>
          <w:rFonts w:ascii="Times New Roman" w:hAnsi="Times New Roman" w:cs="Times New Roman"/>
          <w:sz w:val="24"/>
          <w:szCs w:val="24"/>
        </w:rPr>
        <w:footnoteReference w:id="87"/>
      </w:r>
      <w:r w:rsidRPr="00212055">
        <w:rPr>
          <w:rFonts w:ascii="Times New Roman" w:hAnsi="Times New Roman" w:cs="Times New Roman"/>
          <w:sz w:val="24"/>
          <w:szCs w:val="24"/>
        </w:rPr>
        <w:t xml:space="preserve">  Soud poprvé nepřímo připustil existenci osob, které se odlišují od obecného vnímání pojmu transsexuál, tedy transgender. Tyto osoby z nějakého důvodu nemohou nebo nechtějí podstoupit lékařskou proceduru. Soud je toho názoru, že právní změna pohlaví by měla spíše odrážet jejich zvolenou pohlavní identitu než lpět na zákonných podmínkách, které nejsou nezbytné pro úspěšnou tranzici. Řada trans osob nemá zájem o biologickou změnu pohlaví; spíše požadují právní uznání své psychické pohlavní identity.</w:t>
      </w:r>
      <w:r w:rsidR="00201425">
        <w:rPr>
          <w:rStyle w:val="Znakapoznpodarou"/>
          <w:rFonts w:ascii="Times New Roman" w:hAnsi="Times New Roman" w:cs="Times New Roman"/>
          <w:sz w:val="24"/>
          <w:szCs w:val="24"/>
        </w:rPr>
        <w:footnoteReference w:id="88"/>
      </w:r>
      <w:r w:rsidRPr="00212055">
        <w:rPr>
          <w:rFonts w:ascii="Times New Roman" w:hAnsi="Times New Roman" w:cs="Times New Roman"/>
          <w:sz w:val="24"/>
          <w:szCs w:val="24"/>
        </w:rPr>
        <w:t xml:space="preserve"> Podmínění úředního uznání je problematické v kontextu ochrany soukromého života. Stát by neměl zasahovat do tak citlivé věci, jakou je pohlavní identita jednotlivce. </w:t>
      </w:r>
      <w:r w:rsidR="00320923">
        <w:rPr>
          <w:rFonts w:ascii="Times New Roman" w:hAnsi="Times New Roman" w:cs="Times New Roman"/>
          <w:sz w:val="24"/>
          <w:szCs w:val="24"/>
        </w:rPr>
        <w:t>S</w:t>
      </w:r>
      <w:r w:rsidRPr="00212055">
        <w:rPr>
          <w:rFonts w:ascii="Times New Roman" w:hAnsi="Times New Roman" w:cs="Times New Roman"/>
          <w:sz w:val="24"/>
          <w:szCs w:val="24"/>
        </w:rPr>
        <w:t>tát by neměl limitovat člověka dle toho, jaké má biologické pohlaví, ale měl by respektovat volbu pohlaví jedince na základě vnitřní pohlavní identifikace sebe sama.</w:t>
      </w:r>
      <w:r w:rsidR="006B65A3">
        <w:rPr>
          <w:rStyle w:val="Znakapoznpodarou"/>
          <w:rFonts w:ascii="Times New Roman" w:hAnsi="Times New Roman" w:cs="Times New Roman"/>
          <w:sz w:val="24"/>
          <w:szCs w:val="24"/>
        </w:rPr>
        <w:footnoteReference w:id="89"/>
      </w:r>
    </w:p>
    <w:p w14:paraId="0E097BD8" w14:textId="29B521C2" w:rsidR="009C75EB" w:rsidRPr="00212055"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Za další průlom lze označit závěr ESLP v poměřování nezbytnosti zákonného požadavku sterilizace v demokratické společnosti. Soud v této otázce říká, že takový požadavek není nezbytný</w:t>
      </w:r>
      <w:r w:rsidR="000461DF">
        <w:rPr>
          <w:rFonts w:ascii="Times New Roman" w:hAnsi="Times New Roman" w:cs="Times New Roman"/>
          <w:sz w:val="24"/>
          <w:szCs w:val="24"/>
        </w:rPr>
        <w:t xml:space="preserve"> v demokratické společnosti</w:t>
      </w:r>
      <w:r w:rsidRPr="00212055">
        <w:rPr>
          <w:rFonts w:ascii="Times New Roman" w:hAnsi="Times New Roman" w:cs="Times New Roman"/>
          <w:sz w:val="24"/>
          <w:szCs w:val="24"/>
        </w:rPr>
        <w:t>.</w:t>
      </w:r>
      <w:r w:rsidR="00961618">
        <w:rPr>
          <w:rStyle w:val="Znakapoznpodarou"/>
          <w:rFonts w:ascii="Times New Roman" w:hAnsi="Times New Roman" w:cs="Times New Roman"/>
          <w:sz w:val="24"/>
          <w:szCs w:val="24"/>
        </w:rPr>
        <w:footnoteReference w:id="90"/>
      </w:r>
      <w:r w:rsidRPr="00212055">
        <w:rPr>
          <w:rFonts w:ascii="Times New Roman" w:hAnsi="Times New Roman" w:cs="Times New Roman"/>
          <w:sz w:val="24"/>
          <w:szCs w:val="24"/>
        </w:rPr>
        <w:t xml:space="preserve"> V takovém případě není možné přiznat státu prostor pro vlastní uvážení. ESLP prohlásil, že základním pilířem práva na respektování soukromého života je respekt vůči fyzické integritě jedince, což narušuje situace, kdy stát požaduje po žadateli podstoupení zákroku, který znemožní reprodukční funkce. Z tohoto důvodu ESLP rozhodl, že došlo k upírání přístupu k operativnímu zákroku vedoucí ke změně pohlaví. Došlo tedy ze strany státu k</w:t>
      </w:r>
      <w:r w:rsidR="005B50E3">
        <w:rPr>
          <w:rFonts w:ascii="Times New Roman" w:hAnsi="Times New Roman" w:cs="Times New Roman"/>
          <w:sz w:val="24"/>
          <w:szCs w:val="24"/>
        </w:rPr>
        <w:t> </w:t>
      </w:r>
      <w:r w:rsidRPr="00212055">
        <w:rPr>
          <w:rFonts w:ascii="Times New Roman" w:hAnsi="Times New Roman" w:cs="Times New Roman"/>
          <w:sz w:val="24"/>
          <w:szCs w:val="24"/>
        </w:rPr>
        <w:t>porušení</w:t>
      </w:r>
      <w:r w:rsidR="005B50E3">
        <w:rPr>
          <w:rFonts w:ascii="Times New Roman" w:hAnsi="Times New Roman" w:cs="Times New Roman"/>
          <w:sz w:val="24"/>
          <w:szCs w:val="24"/>
        </w:rPr>
        <w:t xml:space="preserve"> </w:t>
      </w:r>
      <w:r w:rsidRPr="00212055">
        <w:rPr>
          <w:rFonts w:ascii="Times New Roman" w:hAnsi="Times New Roman" w:cs="Times New Roman"/>
          <w:sz w:val="24"/>
          <w:szCs w:val="24"/>
        </w:rPr>
        <w:t xml:space="preserve">základního práva na respektování soukromého života chráněného článkem 8 </w:t>
      </w:r>
      <w:r w:rsidR="00124A5B">
        <w:rPr>
          <w:rFonts w:ascii="Times New Roman" w:hAnsi="Times New Roman" w:cs="Times New Roman"/>
          <w:sz w:val="24"/>
          <w:szCs w:val="24"/>
        </w:rPr>
        <w:t>EÚLP</w:t>
      </w:r>
      <w:r w:rsidRPr="00212055">
        <w:rPr>
          <w:rFonts w:ascii="Times New Roman" w:hAnsi="Times New Roman" w:cs="Times New Roman"/>
          <w:sz w:val="24"/>
          <w:szCs w:val="24"/>
        </w:rPr>
        <w:t>.</w:t>
      </w:r>
      <w:r w:rsidRPr="00212055">
        <w:rPr>
          <w:rStyle w:val="Znakapoznpodarou"/>
          <w:rFonts w:ascii="Times New Roman" w:hAnsi="Times New Roman" w:cs="Times New Roman"/>
          <w:sz w:val="24"/>
          <w:szCs w:val="24"/>
        </w:rPr>
        <w:footnoteReference w:id="91"/>
      </w:r>
    </w:p>
    <w:p w14:paraId="1CE0C49E" w14:textId="19E435DD" w:rsidR="009C75EB" w:rsidRPr="00212055" w:rsidRDefault="009C75EB" w:rsidP="008D2B42">
      <w:pPr>
        <w:spacing w:after="0" w:line="360" w:lineRule="auto"/>
        <w:ind w:firstLine="357"/>
        <w:jc w:val="both"/>
        <w:rPr>
          <w:rFonts w:ascii="Times New Roman" w:hAnsi="Times New Roman" w:cs="Times New Roman"/>
          <w:i/>
          <w:sz w:val="24"/>
          <w:szCs w:val="24"/>
        </w:rPr>
      </w:pPr>
      <w:r w:rsidRPr="00212055">
        <w:rPr>
          <w:rFonts w:ascii="Times New Roman" w:hAnsi="Times New Roman" w:cs="Times New Roman"/>
          <w:sz w:val="24"/>
          <w:szCs w:val="24"/>
        </w:rPr>
        <w:t xml:space="preserve">Vedle těchto závěrů, je ještě vhodné uvést postoje soudců Spana a Kellerové, kteří se k věci vyjádřili v odděleném stanovisku. Ti tvrdí, že: </w:t>
      </w:r>
      <w:r w:rsidRPr="00212055">
        <w:rPr>
          <w:rFonts w:ascii="Times New Roman" w:hAnsi="Times New Roman" w:cs="Times New Roman"/>
          <w:i/>
          <w:sz w:val="24"/>
          <w:szCs w:val="24"/>
        </w:rPr>
        <w:t>„pokud je sterilizace jedinou možností, jak získat souhlas s operativní změnou pohlaví, jedná se de facto o nucenou sterilizaci</w:t>
      </w:r>
      <w:r w:rsidR="00F055AB">
        <w:rPr>
          <w:rFonts w:ascii="Times New Roman" w:hAnsi="Times New Roman" w:cs="Times New Roman"/>
          <w:i/>
          <w:sz w:val="24"/>
          <w:szCs w:val="24"/>
        </w:rPr>
        <w:t xml:space="preserve"> (přeloženo Deep</w:t>
      </w:r>
      <w:r w:rsidR="00E65FC1">
        <w:rPr>
          <w:rFonts w:ascii="Times New Roman" w:hAnsi="Times New Roman" w:cs="Times New Roman"/>
          <w:i/>
          <w:sz w:val="24"/>
          <w:szCs w:val="24"/>
        </w:rPr>
        <w:t>L)</w:t>
      </w:r>
      <w:r w:rsidRPr="00212055">
        <w:rPr>
          <w:rFonts w:ascii="Times New Roman" w:hAnsi="Times New Roman" w:cs="Times New Roman"/>
          <w:i/>
          <w:sz w:val="24"/>
          <w:szCs w:val="24"/>
        </w:rPr>
        <w:t>.“</w:t>
      </w:r>
      <w:r w:rsidRPr="00212055">
        <w:rPr>
          <w:rStyle w:val="Znakapoznpodarou"/>
          <w:rFonts w:ascii="Times New Roman" w:hAnsi="Times New Roman" w:cs="Times New Roman"/>
          <w:i/>
          <w:sz w:val="24"/>
          <w:szCs w:val="24"/>
        </w:rPr>
        <w:footnoteReference w:id="92"/>
      </w:r>
      <w:r w:rsidRPr="00212055">
        <w:rPr>
          <w:rFonts w:ascii="Times New Roman" w:hAnsi="Times New Roman" w:cs="Times New Roman"/>
          <w:sz w:val="24"/>
          <w:szCs w:val="24"/>
        </w:rPr>
        <w:t xml:space="preserve"> Podkladem těchto závěrů je starší rozhodnutí ESLP ve věci V. C. proti Slovensku, č. 18968/07 z roku 2011. Toto rozhodnutí jasně vymezilo, kdy lze provést sterilizaci. </w:t>
      </w:r>
      <w:r w:rsidRPr="00212055">
        <w:rPr>
          <w:rFonts w:ascii="Times New Roman" w:hAnsi="Times New Roman" w:cs="Times New Roman"/>
          <w:i/>
          <w:sz w:val="24"/>
          <w:szCs w:val="24"/>
        </w:rPr>
        <w:lastRenderedPageBreak/>
        <w:t>„sterilizace, lze provádět pouze s předchozím informovaným souhlasem dotčené osoby</w:t>
      </w:r>
      <w:r w:rsidR="00AC795A">
        <w:rPr>
          <w:rFonts w:ascii="Times New Roman" w:hAnsi="Times New Roman" w:cs="Times New Roman"/>
          <w:i/>
          <w:sz w:val="24"/>
          <w:szCs w:val="24"/>
        </w:rPr>
        <w:t>..</w:t>
      </w:r>
      <w:r w:rsidRPr="00212055">
        <w:rPr>
          <w:rFonts w:ascii="Times New Roman" w:hAnsi="Times New Roman" w:cs="Times New Roman"/>
          <w:i/>
          <w:sz w:val="24"/>
          <w:szCs w:val="24"/>
        </w:rPr>
        <w:t>.“</w:t>
      </w:r>
      <w:r w:rsidRPr="00212055">
        <w:rPr>
          <w:rStyle w:val="Znakapoznpodarou"/>
          <w:rFonts w:ascii="Times New Roman" w:hAnsi="Times New Roman" w:cs="Times New Roman"/>
          <w:i/>
          <w:sz w:val="24"/>
          <w:szCs w:val="24"/>
        </w:rPr>
        <w:footnoteReference w:id="93"/>
      </w:r>
      <w:r w:rsidRPr="00212055">
        <w:rPr>
          <w:rFonts w:ascii="Times New Roman" w:hAnsi="Times New Roman" w:cs="Times New Roman"/>
          <w:i/>
          <w:sz w:val="24"/>
          <w:szCs w:val="24"/>
        </w:rPr>
        <w:t xml:space="preserve">. </w:t>
      </w:r>
      <w:r w:rsidRPr="00212055">
        <w:rPr>
          <w:rFonts w:ascii="Times New Roman" w:hAnsi="Times New Roman" w:cs="Times New Roman"/>
          <w:sz w:val="24"/>
          <w:szCs w:val="24"/>
        </w:rPr>
        <w:t xml:space="preserve">Právě toto zmiňované rozhodnutí hraje velmi podstatnou roli, jelikož zde ESLP došel k závěru, že jakákoli forma nucené sterilizace je zásahem do tělesné integrity, tedy porušením čl. 3 Úmluvy. </w:t>
      </w:r>
      <w:r w:rsidR="00A23EC3">
        <w:rPr>
          <w:rFonts w:ascii="Times New Roman" w:hAnsi="Times New Roman" w:cs="Times New Roman"/>
          <w:sz w:val="24"/>
          <w:szCs w:val="24"/>
        </w:rPr>
        <w:t>S</w:t>
      </w:r>
      <w:r w:rsidRPr="00212055">
        <w:rPr>
          <w:rFonts w:ascii="Times New Roman" w:hAnsi="Times New Roman" w:cs="Times New Roman"/>
          <w:sz w:val="24"/>
          <w:szCs w:val="24"/>
        </w:rPr>
        <w:t>oud dospěl k závěru, že intenzita zásahu do práva na sebeurčení je tak silná, že není možné argumentovat státním uvážením</w:t>
      </w:r>
      <w:r w:rsidR="00B4410F">
        <w:rPr>
          <w:rFonts w:ascii="Times New Roman" w:hAnsi="Times New Roman" w:cs="Times New Roman"/>
          <w:sz w:val="24"/>
          <w:szCs w:val="24"/>
        </w:rPr>
        <w:t xml:space="preserve"> a veřejným zájmem.</w:t>
      </w:r>
    </w:p>
    <w:p w14:paraId="75E3AF3F" w14:textId="72ACDD84" w:rsidR="009C75EB" w:rsidRPr="00147921" w:rsidRDefault="00A12DCC" w:rsidP="008D2B4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S</w:t>
      </w:r>
      <w:r w:rsidR="009C75EB" w:rsidRPr="00212055">
        <w:rPr>
          <w:rFonts w:ascii="Times New Roman" w:hAnsi="Times New Roman" w:cs="Times New Roman"/>
          <w:sz w:val="24"/>
          <w:szCs w:val="24"/>
        </w:rPr>
        <w:t xml:space="preserve">vůj postoj ESLP zopakoval v případě rozhodnutí ve věci </w:t>
      </w:r>
      <w:r w:rsidR="009C75EB" w:rsidRPr="00212055">
        <w:rPr>
          <w:rFonts w:ascii="Times New Roman" w:hAnsi="Times New Roman" w:cs="Times New Roman"/>
          <w:i/>
          <w:sz w:val="24"/>
          <w:szCs w:val="24"/>
        </w:rPr>
        <w:t>A. P., Garçon a Nicot proti Francii</w:t>
      </w:r>
      <w:r w:rsidR="009C75EB" w:rsidRPr="00212055">
        <w:rPr>
          <w:rFonts w:ascii="Times New Roman" w:hAnsi="Times New Roman" w:cs="Times New Roman"/>
          <w:sz w:val="24"/>
          <w:szCs w:val="24"/>
        </w:rPr>
        <w:t xml:space="preserve"> z roku 2017, kde sice připustil míru uvážení státu ve věcech změny pohlaví, ale toto právo státu omezil s ohledem na citlivost záležitosti osobní integrity jedince, která je touto podmínkou sterility přímo dotčena.</w:t>
      </w:r>
      <w:r w:rsidR="0058710B">
        <w:rPr>
          <w:rStyle w:val="Znakapoznpodarou"/>
          <w:rFonts w:ascii="Times New Roman" w:hAnsi="Times New Roman" w:cs="Times New Roman"/>
          <w:sz w:val="24"/>
          <w:szCs w:val="24"/>
        </w:rPr>
        <w:footnoteReference w:id="94"/>
      </w:r>
      <w:r w:rsidR="009C75EB" w:rsidRPr="00212055">
        <w:rPr>
          <w:rFonts w:ascii="Times New Roman" w:hAnsi="Times New Roman" w:cs="Times New Roman"/>
          <w:sz w:val="24"/>
          <w:szCs w:val="24"/>
        </w:rPr>
        <w:t xml:space="preserve"> Soud poukázal na značnou nerovnováhu mezi veřejným a </w:t>
      </w:r>
      <w:r w:rsidR="009C75EB" w:rsidRPr="00147921">
        <w:rPr>
          <w:rFonts w:ascii="Times New Roman" w:hAnsi="Times New Roman" w:cs="Times New Roman"/>
          <w:sz w:val="24"/>
          <w:szCs w:val="24"/>
        </w:rPr>
        <w:t>soukromým zájmem trans osob,</w:t>
      </w:r>
      <w:r w:rsidR="0058710B" w:rsidRPr="00147921">
        <w:rPr>
          <w:rStyle w:val="Znakapoznpodarou"/>
          <w:rFonts w:ascii="Times New Roman" w:hAnsi="Times New Roman" w:cs="Times New Roman"/>
          <w:sz w:val="24"/>
          <w:szCs w:val="24"/>
        </w:rPr>
        <w:footnoteReference w:id="95"/>
      </w:r>
      <w:r w:rsidR="009C75EB" w:rsidRPr="00147921">
        <w:rPr>
          <w:rFonts w:ascii="Times New Roman" w:hAnsi="Times New Roman" w:cs="Times New Roman"/>
          <w:sz w:val="24"/>
          <w:szCs w:val="24"/>
        </w:rPr>
        <w:t xml:space="preserve"> což vyústilo v konstatování, že podstoupení chirurgického zákroku spojeného se znemožněním reprodukční funkce je porušením základního práva na respektování soukromého života, jak je zaručeno článkem 8 E</w:t>
      </w:r>
      <w:r w:rsidR="00124A5B" w:rsidRPr="00147921">
        <w:rPr>
          <w:rFonts w:ascii="Times New Roman" w:hAnsi="Times New Roman" w:cs="Times New Roman"/>
          <w:sz w:val="24"/>
          <w:szCs w:val="24"/>
        </w:rPr>
        <w:t>ÚLP</w:t>
      </w:r>
      <w:r w:rsidR="009C75EB" w:rsidRPr="00147921">
        <w:rPr>
          <w:rFonts w:ascii="Times New Roman" w:hAnsi="Times New Roman" w:cs="Times New Roman"/>
          <w:sz w:val="24"/>
          <w:szCs w:val="24"/>
        </w:rPr>
        <w:t>.</w:t>
      </w:r>
      <w:r w:rsidR="009C75EB" w:rsidRPr="00147921">
        <w:rPr>
          <w:rStyle w:val="Znakapoznpodarou"/>
          <w:rFonts w:ascii="Times New Roman" w:hAnsi="Times New Roman" w:cs="Times New Roman"/>
          <w:sz w:val="24"/>
          <w:szCs w:val="24"/>
        </w:rPr>
        <w:footnoteReference w:id="96"/>
      </w:r>
    </w:p>
    <w:p w14:paraId="19F3417E" w14:textId="4F88569D" w:rsidR="005B50E3" w:rsidRPr="00212055" w:rsidRDefault="009C75EB" w:rsidP="008D2B42">
      <w:pPr>
        <w:spacing w:after="0" w:line="360" w:lineRule="auto"/>
        <w:ind w:firstLine="357"/>
        <w:jc w:val="both"/>
        <w:rPr>
          <w:rFonts w:ascii="Times New Roman" w:hAnsi="Times New Roman" w:cs="Times New Roman"/>
          <w:i/>
          <w:sz w:val="24"/>
          <w:szCs w:val="24"/>
        </w:rPr>
      </w:pPr>
      <w:r w:rsidRPr="00147921">
        <w:rPr>
          <w:rFonts w:ascii="Times New Roman" w:hAnsi="Times New Roman" w:cs="Times New Roman"/>
          <w:sz w:val="24"/>
          <w:szCs w:val="24"/>
        </w:rPr>
        <w:t xml:space="preserve">V současnosti můžeme nacházet rozhodnutí, která se argumentačně opírají o tato rozhodnutí. Příkladem může být rozhodnutí z roku 2021 </w:t>
      </w:r>
      <w:r w:rsidRPr="00147921">
        <w:rPr>
          <w:rFonts w:ascii="Times New Roman" w:hAnsi="Times New Roman" w:cs="Times New Roman"/>
          <w:i/>
          <w:sz w:val="24"/>
          <w:szCs w:val="24"/>
        </w:rPr>
        <w:t>X a Y proti Rumunsku</w:t>
      </w:r>
      <w:r w:rsidRPr="00147921">
        <w:rPr>
          <w:rFonts w:ascii="Times New Roman" w:hAnsi="Times New Roman" w:cs="Times New Roman"/>
          <w:sz w:val="24"/>
          <w:szCs w:val="24"/>
        </w:rPr>
        <w:t xml:space="preserve">, ve kterém soud argumentoval právě rozhodnutím </w:t>
      </w:r>
      <w:r w:rsidRPr="00147921">
        <w:rPr>
          <w:rFonts w:ascii="Times New Roman" w:hAnsi="Times New Roman" w:cs="Times New Roman"/>
          <w:i/>
          <w:sz w:val="24"/>
          <w:szCs w:val="24"/>
        </w:rPr>
        <w:t>A. P., Garçon a Nicot proti Francii.</w:t>
      </w:r>
      <w:r w:rsidRPr="00147921">
        <w:rPr>
          <w:rStyle w:val="Znakapoznpodarou"/>
          <w:rFonts w:ascii="Times New Roman" w:hAnsi="Times New Roman" w:cs="Times New Roman"/>
          <w:i/>
          <w:sz w:val="24"/>
          <w:szCs w:val="24"/>
        </w:rPr>
        <w:footnoteReference w:id="97"/>
      </w:r>
      <w:r w:rsidR="0058710B" w:rsidRPr="00147921">
        <w:rPr>
          <w:rStyle w:val="Znakapoznpodarou"/>
          <w:rFonts w:ascii="Times New Roman" w:hAnsi="Times New Roman" w:cs="Times New Roman"/>
          <w:i/>
          <w:sz w:val="24"/>
          <w:szCs w:val="24"/>
        </w:rPr>
        <w:footnoteReference w:id="98"/>
      </w:r>
    </w:p>
    <w:p w14:paraId="7E5F6A69" w14:textId="2BEC9D0F" w:rsidR="009C75EB" w:rsidRPr="00212055" w:rsidRDefault="009C75EB" w:rsidP="008D2B42">
      <w:pPr>
        <w:spacing w:after="0" w:line="360" w:lineRule="auto"/>
        <w:ind w:firstLine="357"/>
        <w:jc w:val="both"/>
        <w:rPr>
          <w:rFonts w:ascii="Times New Roman" w:hAnsi="Times New Roman" w:cs="Times New Roman"/>
          <w:b/>
          <w:bCs/>
          <w:sz w:val="24"/>
          <w:szCs w:val="24"/>
        </w:rPr>
      </w:pPr>
      <w:r w:rsidRPr="00212055">
        <w:rPr>
          <w:rFonts w:ascii="Times New Roman" w:hAnsi="Times New Roman" w:cs="Times New Roman"/>
          <w:b/>
          <w:bCs/>
          <w:sz w:val="24"/>
          <w:szCs w:val="24"/>
        </w:rPr>
        <w:t xml:space="preserve">Vyhodnocení hodnotícího kritéria čl. 3 ve spojení s čl. 8 </w:t>
      </w:r>
      <w:r w:rsidR="00124A5B">
        <w:rPr>
          <w:rFonts w:ascii="Times New Roman" w:hAnsi="Times New Roman" w:cs="Times New Roman"/>
          <w:b/>
          <w:bCs/>
          <w:sz w:val="24"/>
          <w:szCs w:val="24"/>
        </w:rPr>
        <w:t>EÚLP</w:t>
      </w:r>
    </w:p>
    <w:p w14:paraId="45DBA798" w14:textId="4526E209" w:rsidR="009C75EB" w:rsidRPr="005B50E3" w:rsidRDefault="009C75EB" w:rsidP="00DE4A70">
      <w:pPr>
        <w:spacing w:line="360" w:lineRule="auto"/>
        <w:ind w:firstLine="357"/>
        <w:jc w:val="both"/>
        <w:rPr>
          <w:rFonts w:ascii="Times New Roman" w:hAnsi="Times New Roman" w:cs="Times New Roman"/>
          <w:iCs/>
          <w:sz w:val="24"/>
          <w:szCs w:val="24"/>
        </w:rPr>
      </w:pPr>
      <w:r w:rsidRPr="00212055">
        <w:rPr>
          <w:rFonts w:ascii="Times New Roman" w:hAnsi="Times New Roman" w:cs="Times New Roman"/>
          <w:iCs/>
          <w:sz w:val="24"/>
          <w:szCs w:val="24"/>
        </w:rPr>
        <w:t xml:space="preserve">ESLP opakovaně judikoval nadbytečnost chirurgických zákroků spojených se znemožněním reprodukčních funkcí v procesu změny pohlaví. </w:t>
      </w:r>
      <w:r w:rsidR="00B4410F">
        <w:rPr>
          <w:rFonts w:ascii="Times New Roman" w:hAnsi="Times New Roman" w:cs="Times New Roman"/>
          <w:iCs/>
          <w:sz w:val="24"/>
          <w:szCs w:val="24"/>
        </w:rPr>
        <w:t>N</w:t>
      </w:r>
      <w:r w:rsidRPr="00212055">
        <w:rPr>
          <w:rFonts w:ascii="Times New Roman" w:hAnsi="Times New Roman" w:cs="Times New Roman"/>
          <w:iCs/>
          <w:sz w:val="24"/>
          <w:szCs w:val="24"/>
        </w:rPr>
        <w:t>ucená sterilizace není nezbytně nutným zásahem v demokratické společnosti a z těchto důvodů nelze hovořit o aplikaci volného uvážení členských států. Pokud je zákonem vyžadován zákrok ke znemožnění reprodukční funkce, jedná se o nucenou sterilizaci, která je nežádoucí. Tato podmínka citelně zasahuje do základních práv jednotlivce a jako taková je nepřípustná. Z tohoto důvodu řada členských států ustupuje od vyžadování sterilizace, ale to neplatí pro Českou republiku, kde je stále striktně vyžadována. Proto docházím k závěru, že česká právní úprava porušuje čl</w:t>
      </w:r>
      <w:r w:rsidR="00806C6E">
        <w:rPr>
          <w:rFonts w:ascii="Times New Roman" w:hAnsi="Times New Roman" w:cs="Times New Roman"/>
          <w:iCs/>
          <w:sz w:val="24"/>
          <w:szCs w:val="24"/>
        </w:rPr>
        <w:t>.</w:t>
      </w:r>
      <w:r w:rsidRPr="00212055">
        <w:rPr>
          <w:rFonts w:ascii="Times New Roman" w:hAnsi="Times New Roman" w:cs="Times New Roman"/>
          <w:iCs/>
          <w:sz w:val="24"/>
          <w:szCs w:val="24"/>
        </w:rPr>
        <w:t xml:space="preserve"> </w:t>
      </w:r>
      <w:r w:rsidR="00806C6E">
        <w:rPr>
          <w:rFonts w:ascii="Times New Roman" w:hAnsi="Times New Roman" w:cs="Times New Roman"/>
          <w:iCs/>
          <w:sz w:val="24"/>
          <w:szCs w:val="24"/>
        </w:rPr>
        <w:t xml:space="preserve">3 a </w:t>
      </w:r>
      <w:r w:rsidRPr="00212055">
        <w:rPr>
          <w:rFonts w:ascii="Times New Roman" w:hAnsi="Times New Roman" w:cs="Times New Roman"/>
          <w:iCs/>
          <w:sz w:val="24"/>
          <w:szCs w:val="24"/>
        </w:rPr>
        <w:t>8 EÚLP a je tedy v rozporu s ústavním pořádkem.</w:t>
      </w:r>
    </w:p>
    <w:p w14:paraId="16B94B29" w14:textId="092B763D" w:rsidR="009C75EB" w:rsidRPr="000C1343" w:rsidRDefault="009C75EB" w:rsidP="008D2B42">
      <w:pPr>
        <w:pStyle w:val="Nadpis2"/>
        <w:ind w:firstLine="357"/>
        <w:jc w:val="both"/>
        <w:rPr>
          <w:rFonts w:ascii="Times New Roman" w:hAnsi="Times New Roman" w:cs="Times New Roman"/>
          <w:b/>
          <w:bCs/>
          <w:color w:val="auto"/>
          <w:sz w:val="28"/>
          <w:szCs w:val="28"/>
        </w:rPr>
      </w:pPr>
      <w:bookmarkStart w:id="23" w:name="_Toc162801697"/>
      <w:r w:rsidRPr="000C1343">
        <w:rPr>
          <w:rFonts w:ascii="Times New Roman" w:hAnsi="Times New Roman" w:cs="Times New Roman"/>
          <w:b/>
          <w:bCs/>
          <w:color w:val="auto"/>
          <w:sz w:val="28"/>
          <w:szCs w:val="28"/>
        </w:rPr>
        <w:t>3.3. Čl. 31 L</w:t>
      </w:r>
      <w:r w:rsidR="00124A5B">
        <w:rPr>
          <w:rFonts w:ascii="Times New Roman" w:hAnsi="Times New Roman" w:cs="Times New Roman"/>
          <w:b/>
          <w:bCs/>
          <w:color w:val="auto"/>
          <w:sz w:val="28"/>
          <w:szCs w:val="28"/>
        </w:rPr>
        <w:t>ZPS</w:t>
      </w:r>
      <w:bookmarkEnd w:id="23"/>
    </w:p>
    <w:p w14:paraId="4800AD76" w14:textId="724EC0BA" w:rsidR="009C75EB" w:rsidRPr="00212055" w:rsidRDefault="009C75EB" w:rsidP="008D2B42">
      <w:pPr>
        <w:spacing w:after="0" w:line="360" w:lineRule="auto"/>
        <w:ind w:firstLine="357"/>
        <w:jc w:val="both"/>
        <w:rPr>
          <w:rFonts w:ascii="Times New Roman" w:hAnsi="Times New Roman" w:cs="Times New Roman"/>
          <w:sz w:val="24"/>
          <w:szCs w:val="24"/>
        </w:rPr>
      </w:pPr>
      <w:r w:rsidRPr="001C592F">
        <w:rPr>
          <w:rFonts w:ascii="Times New Roman" w:hAnsi="Times New Roman" w:cs="Times New Roman"/>
          <w:sz w:val="24"/>
          <w:szCs w:val="24"/>
        </w:rPr>
        <w:t>Dalším problematickým aspektem ve vztahu k nucené operaci a sterilizaci je možnost porušení čl. 31 Listiny, tedy zásah do práva na zdraví.</w:t>
      </w:r>
      <w:r w:rsidR="000C1343" w:rsidRPr="001C592F">
        <w:rPr>
          <w:rFonts w:ascii="Times New Roman" w:hAnsi="Times New Roman" w:cs="Times New Roman"/>
          <w:sz w:val="24"/>
          <w:szCs w:val="24"/>
        </w:rPr>
        <w:t xml:space="preserve"> </w:t>
      </w:r>
      <w:r w:rsidR="001C592F" w:rsidRPr="00147921">
        <w:rPr>
          <w:rFonts w:ascii="Times New Roman" w:hAnsi="Times New Roman" w:cs="Times New Roman"/>
          <w:sz w:val="24"/>
          <w:szCs w:val="24"/>
        </w:rPr>
        <w:t>V </w:t>
      </w:r>
      <w:r w:rsidRPr="00147921">
        <w:rPr>
          <w:rFonts w:ascii="Times New Roman" w:hAnsi="Times New Roman" w:cs="Times New Roman"/>
          <w:sz w:val="24"/>
          <w:szCs w:val="24"/>
        </w:rPr>
        <w:t>součas</w:t>
      </w:r>
      <w:r w:rsidR="001C592F" w:rsidRPr="00147921">
        <w:rPr>
          <w:rFonts w:ascii="Times New Roman" w:hAnsi="Times New Roman" w:cs="Times New Roman"/>
          <w:sz w:val="24"/>
          <w:szCs w:val="24"/>
        </w:rPr>
        <w:t>né době</w:t>
      </w:r>
      <w:r w:rsidRPr="00147921">
        <w:rPr>
          <w:rFonts w:ascii="Times New Roman" w:hAnsi="Times New Roman" w:cs="Times New Roman"/>
          <w:sz w:val="24"/>
          <w:szCs w:val="24"/>
        </w:rPr>
        <w:t xml:space="preserve"> </w:t>
      </w:r>
      <w:r w:rsidR="001C592F" w:rsidRPr="00147921">
        <w:rPr>
          <w:rFonts w:ascii="Times New Roman" w:hAnsi="Times New Roman" w:cs="Times New Roman"/>
          <w:sz w:val="24"/>
          <w:szCs w:val="24"/>
        </w:rPr>
        <w:t xml:space="preserve">jde o </w:t>
      </w:r>
      <w:r w:rsidRPr="00147921">
        <w:rPr>
          <w:rFonts w:ascii="Times New Roman" w:hAnsi="Times New Roman" w:cs="Times New Roman"/>
          <w:sz w:val="24"/>
          <w:szCs w:val="24"/>
        </w:rPr>
        <w:t>nedíln</w:t>
      </w:r>
      <w:r w:rsidR="001C592F" w:rsidRPr="00147921">
        <w:rPr>
          <w:rFonts w:ascii="Times New Roman" w:hAnsi="Times New Roman" w:cs="Times New Roman"/>
          <w:sz w:val="24"/>
          <w:szCs w:val="24"/>
        </w:rPr>
        <w:t xml:space="preserve">ou součást </w:t>
      </w:r>
      <w:r w:rsidRPr="00147921">
        <w:rPr>
          <w:rFonts w:ascii="Times New Roman" w:hAnsi="Times New Roman" w:cs="Times New Roman"/>
          <w:sz w:val="24"/>
          <w:szCs w:val="24"/>
        </w:rPr>
        <w:lastRenderedPageBreak/>
        <w:t>lidskoprávních katalogů</w:t>
      </w:r>
      <w:r w:rsidR="001C592F" w:rsidRPr="00147921">
        <w:rPr>
          <w:rFonts w:ascii="Times New Roman" w:hAnsi="Times New Roman" w:cs="Times New Roman"/>
          <w:sz w:val="24"/>
          <w:szCs w:val="24"/>
        </w:rPr>
        <w:t xml:space="preserve"> na všech úrovních</w:t>
      </w:r>
      <w:r w:rsidRPr="00147921">
        <w:rPr>
          <w:rFonts w:ascii="Times New Roman" w:hAnsi="Times New Roman" w:cs="Times New Roman"/>
          <w:sz w:val="24"/>
          <w:szCs w:val="24"/>
        </w:rPr>
        <w:t xml:space="preserve">. </w:t>
      </w:r>
      <w:r w:rsidR="001C592F" w:rsidRPr="00147921">
        <w:rPr>
          <w:rFonts w:ascii="Times New Roman" w:hAnsi="Times New Roman" w:cs="Times New Roman"/>
          <w:sz w:val="24"/>
          <w:szCs w:val="24"/>
        </w:rPr>
        <w:t>Členské státy se zavázaly</w:t>
      </w:r>
      <w:r w:rsidR="00124A5B" w:rsidRPr="00147921">
        <w:rPr>
          <w:rFonts w:ascii="Times New Roman" w:hAnsi="Times New Roman" w:cs="Times New Roman"/>
          <w:sz w:val="24"/>
          <w:szCs w:val="24"/>
        </w:rPr>
        <w:t>,</w:t>
      </w:r>
      <w:r w:rsidR="001C592F" w:rsidRPr="00147921">
        <w:rPr>
          <w:rFonts w:ascii="Times New Roman" w:hAnsi="Times New Roman" w:cs="Times New Roman"/>
          <w:sz w:val="24"/>
          <w:szCs w:val="24"/>
        </w:rPr>
        <w:t xml:space="preserve"> </w:t>
      </w:r>
      <w:r w:rsidR="00124A5B" w:rsidRPr="00147921">
        <w:rPr>
          <w:rFonts w:ascii="Times New Roman" w:hAnsi="Times New Roman" w:cs="Times New Roman"/>
          <w:sz w:val="24"/>
          <w:szCs w:val="24"/>
        </w:rPr>
        <w:t xml:space="preserve">v mezinárodních smlouvách na úrovni EU i OSN, </w:t>
      </w:r>
      <w:r w:rsidR="001C592F" w:rsidRPr="00147921">
        <w:rPr>
          <w:rFonts w:ascii="Times New Roman" w:hAnsi="Times New Roman" w:cs="Times New Roman"/>
          <w:sz w:val="24"/>
          <w:szCs w:val="24"/>
        </w:rPr>
        <w:t>chránit zdraví</w:t>
      </w:r>
      <w:r w:rsidR="00124A5B" w:rsidRPr="00147921">
        <w:rPr>
          <w:rFonts w:ascii="Times New Roman" w:hAnsi="Times New Roman" w:cs="Times New Roman"/>
          <w:sz w:val="24"/>
          <w:szCs w:val="24"/>
        </w:rPr>
        <w:t xml:space="preserve">. Ratifikované </w:t>
      </w:r>
      <w:r w:rsidRPr="00147921">
        <w:rPr>
          <w:rFonts w:ascii="Times New Roman" w:hAnsi="Times New Roman" w:cs="Times New Roman"/>
          <w:sz w:val="24"/>
          <w:szCs w:val="24"/>
        </w:rPr>
        <w:t xml:space="preserve">mezinárodní smlouvy jsou dle ustálené judikatury </w:t>
      </w:r>
      <w:r w:rsidR="00124A5B" w:rsidRPr="00147921">
        <w:rPr>
          <w:rFonts w:ascii="Times New Roman" w:hAnsi="Times New Roman" w:cs="Times New Roman"/>
          <w:sz w:val="24"/>
          <w:szCs w:val="24"/>
        </w:rPr>
        <w:t>ÚS</w:t>
      </w:r>
      <w:r w:rsidRPr="00147921">
        <w:rPr>
          <w:rFonts w:ascii="Times New Roman" w:hAnsi="Times New Roman" w:cs="Times New Roman"/>
          <w:sz w:val="24"/>
          <w:szCs w:val="24"/>
        </w:rPr>
        <w:t xml:space="preserve"> součástí ústavního pořádku České republiky, což pramení z nálezu Pl. ÚS 36/01.</w:t>
      </w:r>
      <w:r w:rsidR="00E94616" w:rsidRPr="00147921">
        <w:rPr>
          <w:rStyle w:val="Znakapoznpodarou"/>
          <w:rFonts w:ascii="Times New Roman" w:hAnsi="Times New Roman" w:cs="Times New Roman"/>
          <w:sz w:val="24"/>
          <w:szCs w:val="24"/>
        </w:rPr>
        <w:footnoteReference w:id="99"/>
      </w:r>
      <w:r w:rsidRPr="00147921">
        <w:rPr>
          <w:rFonts w:ascii="Times New Roman" w:hAnsi="Times New Roman" w:cs="Times New Roman"/>
          <w:sz w:val="24"/>
          <w:szCs w:val="24"/>
        </w:rPr>
        <w:t xml:space="preserve"> Samotná národní úprava, která zakotvuje právo na zdraví</w:t>
      </w:r>
      <w:r w:rsidR="003258EB">
        <w:rPr>
          <w:rFonts w:ascii="Times New Roman" w:hAnsi="Times New Roman" w:cs="Times New Roman"/>
          <w:sz w:val="24"/>
          <w:szCs w:val="24"/>
        </w:rPr>
        <w:t>,</w:t>
      </w:r>
      <w:r w:rsidRPr="00147921">
        <w:rPr>
          <w:rFonts w:ascii="Times New Roman" w:hAnsi="Times New Roman" w:cs="Times New Roman"/>
          <w:sz w:val="24"/>
          <w:szCs w:val="24"/>
        </w:rPr>
        <w:t xml:space="preserve"> je </w:t>
      </w:r>
      <w:r w:rsidR="00E74DEA" w:rsidRPr="00147921">
        <w:rPr>
          <w:rFonts w:ascii="Times New Roman" w:hAnsi="Times New Roman" w:cs="Times New Roman"/>
          <w:sz w:val="24"/>
          <w:szCs w:val="24"/>
        </w:rPr>
        <w:t>LZPS</w:t>
      </w:r>
      <w:r w:rsidRPr="00147921">
        <w:rPr>
          <w:rFonts w:ascii="Times New Roman" w:hAnsi="Times New Roman" w:cs="Times New Roman"/>
          <w:sz w:val="24"/>
          <w:szCs w:val="24"/>
        </w:rPr>
        <w:t>. Všeobecná deklarace lidských práv garantuje „právo na zdraví“ v čl. 25 odst. 1</w:t>
      </w:r>
      <w:r w:rsidRPr="00147921">
        <w:rPr>
          <w:rFonts w:ascii="Times New Roman" w:hAnsi="Times New Roman" w:cs="Times New Roman"/>
          <w:i/>
          <w:iCs/>
          <w:sz w:val="24"/>
          <w:szCs w:val="24"/>
        </w:rPr>
        <w:t>.</w:t>
      </w:r>
      <w:r w:rsidRPr="00147921">
        <w:rPr>
          <w:rStyle w:val="Znakapoznpodarou"/>
          <w:rFonts w:ascii="Times New Roman" w:hAnsi="Times New Roman" w:cs="Times New Roman"/>
          <w:sz w:val="24"/>
          <w:szCs w:val="24"/>
        </w:rPr>
        <w:footnoteReference w:id="100"/>
      </w:r>
    </w:p>
    <w:p w14:paraId="5D0B5784" w14:textId="40EE25A7" w:rsidR="009C75EB" w:rsidRPr="00147921"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Samotný pojem zdraví však není snadno uchopitelný, jelikož stát nemůže garantovat určitou úroveň zdraví. Zdraví je silně ovlivněné subjektivními faktory, které jsou odvislé od životního stylu a genetické predispozice, kterou může stát jen minimálně ovlivnit.</w:t>
      </w:r>
      <w:r w:rsidRPr="00212055">
        <w:rPr>
          <w:rStyle w:val="Znakapoznpodarou"/>
          <w:rFonts w:ascii="Times New Roman" w:hAnsi="Times New Roman" w:cs="Times New Roman"/>
          <w:sz w:val="24"/>
          <w:szCs w:val="24"/>
        </w:rPr>
        <w:footnoteReference w:id="101"/>
      </w:r>
      <w:r w:rsidRPr="00212055">
        <w:rPr>
          <w:rFonts w:ascii="Times New Roman" w:hAnsi="Times New Roman" w:cs="Times New Roman"/>
          <w:sz w:val="24"/>
          <w:szCs w:val="24"/>
        </w:rPr>
        <w:t xml:space="preserve"> Stát může pouze pečovat a dbát o zdraví, což lze považovat za snahu státu o vytvoření podmínek, ve kterých je riziko ohrožení zdraví co nejmenší. Zároveň je zde požadavek, aby stát svým jednáním nijak nezasahoval do tělesné integrity jedince. </w:t>
      </w:r>
      <w:r w:rsidRPr="00147921">
        <w:rPr>
          <w:rFonts w:ascii="Times New Roman" w:hAnsi="Times New Roman" w:cs="Times New Roman"/>
          <w:sz w:val="24"/>
          <w:szCs w:val="24"/>
        </w:rPr>
        <w:t xml:space="preserve">Tento přístup má širokou oporu v rámci úpravy, kdy takový záměr lze pozorovat například v Mezinárodním paktu o hospodářských, sociálních a </w:t>
      </w:r>
      <w:r w:rsidR="005D2645" w:rsidRPr="00147921">
        <w:rPr>
          <w:rFonts w:ascii="Times New Roman" w:hAnsi="Times New Roman" w:cs="Times New Roman"/>
          <w:sz w:val="24"/>
          <w:szCs w:val="24"/>
        </w:rPr>
        <w:t>kulturních právech,</w:t>
      </w:r>
      <w:r w:rsidR="005D2645" w:rsidRPr="00147921">
        <w:rPr>
          <w:rStyle w:val="Znakapoznpodarou"/>
          <w:rFonts w:ascii="Times New Roman" w:hAnsi="Times New Roman" w:cs="Times New Roman"/>
          <w:sz w:val="24"/>
          <w:szCs w:val="24"/>
        </w:rPr>
        <w:footnoteReference w:id="102"/>
      </w:r>
      <w:r w:rsidR="005D2645" w:rsidRPr="00147921">
        <w:rPr>
          <w:rFonts w:ascii="Times New Roman" w:hAnsi="Times New Roman" w:cs="Times New Roman"/>
          <w:sz w:val="24"/>
          <w:szCs w:val="24"/>
        </w:rPr>
        <w:t xml:space="preserve"> konkrétně v</w:t>
      </w:r>
      <w:r w:rsidRPr="00147921">
        <w:rPr>
          <w:rFonts w:ascii="Times New Roman" w:hAnsi="Times New Roman" w:cs="Times New Roman"/>
          <w:sz w:val="24"/>
          <w:szCs w:val="24"/>
        </w:rPr>
        <w:t xml:space="preserve"> čl. 12, který říká, že</w:t>
      </w:r>
      <w:r w:rsidR="000C1343" w:rsidRPr="00147921">
        <w:rPr>
          <w:rFonts w:ascii="Times New Roman" w:hAnsi="Times New Roman" w:cs="Times New Roman"/>
          <w:sz w:val="24"/>
          <w:szCs w:val="24"/>
        </w:rPr>
        <w:t>:</w:t>
      </w:r>
      <w:r w:rsidRPr="00147921">
        <w:rPr>
          <w:rFonts w:ascii="Times New Roman" w:hAnsi="Times New Roman" w:cs="Times New Roman"/>
          <w:sz w:val="24"/>
          <w:szCs w:val="24"/>
        </w:rPr>
        <w:t xml:space="preserve"> „</w:t>
      </w:r>
      <w:r w:rsidRPr="00147921">
        <w:rPr>
          <w:rFonts w:ascii="Times New Roman" w:hAnsi="Times New Roman" w:cs="Times New Roman"/>
          <w:i/>
          <w:iCs/>
          <w:sz w:val="24"/>
          <w:szCs w:val="24"/>
        </w:rPr>
        <w:t>Státy, smluvní strany Paktu, uznávají právo každého na dosažení nejvýše dosažitelné úrovně fyzického a duševního zdraví.</w:t>
      </w:r>
      <w:r w:rsidRPr="00147921">
        <w:rPr>
          <w:rStyle w:val="Znakapoznpodarou"/>
          <w:rFonts w:ascii="Times New Roman" w:hAnsi="Times New Roman" w:cs="Times New Roman"/>
          <w:i/>
          <w:iCs/>
          <w:sz w:val="24"/>
          <w:szCs w:val="24"/>
        </w:rPr>
        <w:footnoteReference w:id="103"/>
      </w:r>
      <w:r w:rsidRPr="00147921">
        <w:rPr>
          <w:rFonts w:ascii="Times New Roman" w:hAnsi="Times New Roman" w:cs="Times New Roman"/>
          <w:i/>
          <w:iCs/>
          <w:sz w:val="24"/>
          <w:szCs w:val="24"/>
        </w:rPr>
        <w:t>“</w:t>
      </w:r>
    </w:p>
    <w:p w14:paraId="17294004" w14:textId="13EFA335" w:rsidR="009C75EB" w:rsidRPr="00212055" w:rsidRDefault="009C75EB" w:rsidP="008D2B42">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Ke správnému výkladu práva na zdraví byl v roce 2000 zpracován</w:t>
      </w:r>
      <w:r w:rsidRPr="00212055">
        <w:rPr>
          <w:rFonts w:ascii="Times New Roman" w:hAnsi="Times New Roman" w:cs="Times New Roman"/>
          <w:sz w:val="24"/>
          <w:szCs w:val="24"/>
        </w:rPr>
        <w:t xml:space="preserve"> CESCR General Comment No. 14: The Right to the Highest Attainable Standard of Health (Art. 12), tedy generální komentář zabývající se výkladem práva na zdraví. Tento komentář byl zpracován Výborem pro ekonomická, sociální a kulturní práva.</w:t>
      </w:r>
      <w:r w:rsidRPr="00212055">
        <w:rPr>
          <w:rStyle w:val="Znakapoznpodarou"/>
          <w:rFonts w:ascii="Times New Roman" w:hAnsi="Times New Roman" w:cs="Times New Roman"/>
          <w:sz w:val="24"/>
          <w:szCs w:val="24"/>
        </w:rPr>
        <w:footnoteReference w:id="104"/>
      </w:r>
      <w:r w:rsidRPr="00212055">
        <w:rPr>
          <w:rFonts w:ascii="Times New Roman" w:hAnsi="Times New Roman" w:cs="Times New Roman"/>
          <w:sz w:val="24"/>
          <w:szCs w:val="24"/>
        </w:rPr>
        <w:t xml:space="preserve"> Zde v odstavci 8 a 9 je důkladně rozebrána koncepce práva na zdraví</w:t>
      </w:r>
      <w:r w:rsidR="008B7F4F">
        <w:rPr>
          <w:rFonts w:ascii="Times New Roman" w:hAnsi="Times New Roman" w:cs="Times New Roman"/>
          <w:sz w:val="24"/>
          <w:szCs w:val="24"/>
        </w:rPr>
        <w:t>. A</w:t>
      </w:r>
      <w:r w:rsidRPr="00212055">
        <w:rPr>
          <w:rFonts w:ascii="Times New Roman" w:hAnsi="Times New Roman" w:cs="Times New Roman"/>
          <w:sz w:val="24"/>
          <w:szCs w:val="24"/>
        </w:rPr>
        <w:t xml:space="preserve">utoři dochází k závěru, že právo na zdraví </w:t>
      </w:r>
      <w:r w:rsidR="008B7F4F">
        <w:rPr>
          <w:rFonts w:ascii="Times New Roman" w:hAnsi="Times New Roman" w:cs="Times New Roman"/>
          <w:sz w:val="24"/>
          <w:szCs w:val="24"/>
        </w:rPr>
        <w:t>nelze</w:t>
      </w:r>
      <w:r w:rsidRPr="00212055">
        <w:rPr>
          <w:rFonts w:ascii="Times New Roman" w:hAnsi="Times New Roman" w:cs="Times New Roman"/>
          <w:sz w:val="24"/>
          <w:szCs w:val="24"/>
        </w:rPr>
        <w:t xml:space="preserve"> chápat jako právo být zdravý, ale spíše jako svobodu působení na zdraví a vlastní tělo, včetně sexuální a reprodukční volnosti. </w:t>
      </w:r>
      <w:r w:rsidR="008B7F4F">
        <w:rPr>
          <w:rFonts w:ascii="Times New Roman" w:hAnsi="Times New Roman" w:cs="Times New Roman"/>
          <w:sz w:val="24"/>
          <w:szCs w:val="24"/>
        </w:rPr>
        <w:t>Autoři se</w:t>
      </w:r>
      <w:r w:rsidRPr="00212055">
        <w:rPr>
          <w:rFonts w:ascii="Times New Roman" w:hAnsi="Times New Roman" w:cs="Times New Roman"/>
          <w:sz w:val="24"/>
          <w:szCs w:val="24"/>
        </w:rPr>
        <w:t xml:space="preserve"> domnívají, že právo na zdraví v sobě obsahuje i právo na svobodu v oblasti vlastního zdraví a zákaz zasahování do zdraví člověka.</w:t>
      </w:r>
      <w:r w:rsidRPr="00212055">
        <w:rPr>
          <w:rStyle w:val="Znakapoznpodarou"/>
          <w:rFonts w:ascii="Times New Roman" w:hAnsi="Times New Roman" w:cs="Times New Roman"/>
          <w:sz w:val="24"/>
          <w:szCs w:val="24"/>
        </w:rPr>
        <w:footnoteReference w:id="105"/>
      </w:r>
      <w:r w:rsidR="00E731D7">
        <w:rPr>
          <w:rFonts w:ascii="Times New Roman" w:hAnsi="Times New Roman" w:cs="Times New Roman"/>
          <w:sz w:val="24"/>
          <w:szCs w:val="24"/>
        </w:rPr>
        <w:t xml:space="preserve"> K</w:t>
      </w:r>
      <w:r w:rsidRPr="00212055">
        <w:rPr>
          <w:rFonts w:ascii="Times New Roman" w:hAnsi="Times New Roman" w:cs="Times New Roman"/>
          <w:sz w:val="24"/>
          <w:szCs w:val="24"/>
        </w:rPr>
        <w:t>omentář vymezuje povinnosti států, které je n</w:t>
      </w:r>
      <w:r w:rsidR="00E731D7">
        <w:rPr>
          <w:rFonts w:ascii="Times New Roman" w:hAnsi="Times New Roman" w:cs="Times New Roman"/>
          <w:sz w:val="24"/>
          <w:szCs w:val="24"/>
        </w:rPr>
        <w:t>ut</w:t>
      </w:r>
      <w:r w:rsidRPr="00212055">
        <w:rPr>
          <w:rFonts w:ascii="Times New Roman" w:hAnsi="Times New Roman" w:cs="Times New Roman"/>
          <w:sz w:val="24"/>
          <w:szCs w:val="24"/>
        </w:rPr>
        <w:t xml:space="preserve">né dodržovat pro zajištění ochrany práva na zdraví. Tyto úrovně jsou trojí: respektování, chránění a plnění závazků. Respektováním se v této souvislosti rozumí povinnost států zdržet se přímého i nepřímého zasahování do požívání práva na zdraví. Povinností chránit se rozumí státní aktivita směřující k opatření, která zabrání zasahování do práva na zdraví ze třetích stran. A konečně povinnost plnit znamená, že státy jsou povinny konat tak, aby došlo k přijetí nezbytně nutných právních předpisů, které pomohou k plnému využití </w:t>
      </w:r>
      <w:r w:rsidRPr="00212055">
        <w:rPr>
          <w:rFonts w:ascii="Times New Roman" w:hAnsi="Times New Roman" w:cs="Times New Roman"/>
          <w:sz w:val="24"/>
          <w:szCs w:val="24"/>
        </w:rPr>
        <w:lastRenderedPageBreak/>
        <w:t>realizace práva na zdraví.</w:t>
      </w:r>
      <w:r w:rsidRPr="00212055">
        <w:rPr>
          <w:rStyle w:val="Znakapoznpodarou"/>
          <w:rFonts w:ascii="Times New Roman" w:hAnsi="Times New Roman" w:cs="Times New Roman"/>
          <w:sz w:val="24"/>
          <w:szCs w:val="24"/>
        </w:rPr>
        <w:footnoteReference w:id="106"/>
      </w:r>
      <w:r w:rsidRPr="00212055">
        <w:rPr>
          <w:rFonts w:ascii="Times New Roman" w:hAnsi="Times New Roman" w:cs="Times New Roman"/>
          <w:sz w:val="24"/>
          <w:szCs w:val="24"/>
        </w:rPr>
        <w:t xml:space="preserve"> Státy se tímto zavazují podniknou</w:t>
      </w:r>
      <w:r w:rsidR="006A4987">
        <w:rPr>
          <w:rFonts w:ascii="Times New Roman" w:hAnsi="Times New Roman" w:cs="Times New Roman"/>
          <w:sz w:val="24"/>
          <w:szCs w:val="24"/>
        </w:rPr>
        <w:t>t</w:t>
      </w:r>
      <w:r w:rsidRPr="00212055">
        <w:rPr>
          <w:rFonts w:ascii="Times New Roman" w:hAnsi="Times New Roman" w:cs="Times New Roman"/>
          <w:sz w:val="24"/>
          <w:szCs w:val="24"/>
        </w:rPr>
        <w:t xml:space="preserve"> nezbytné kroky směřující k dosažení plného uskutečnění práva na zdraví, přičemž generální komentář dále probírá situace limitace zdrojů jednotlivých států.</w:t>
      </w:r>
    </w:p>
    <w:p w14:paraId="2489A3DC" w14:textId="77777777" w:rsidR="009C75EB" w:rsidRPr="00212055"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Generální komentář definuje pojem </w:t>
      </w:r>
      <w:r w:rsidRPr="00212055">
        <w:rPr>
          <w:rFonts w:ascii="Times New Roman" w:hAnsi="Times New Roman" w:cs="Times New Roman"/>
          <w:i/>
          <w:iCs/>
          <w:sz w:val="24"/>
          <w:szCs w:val="24"/>
        </w:rPr>
        <w:t>„jádro práva na zdraví“</w:t>
      </w:r>
      <w:r w:rsidRPr="00212055">
        <w:rPr>
          <w:rFonts w:ascii="Times New Roman" w:hAnsi="Times New Roman" w:cs="Times New Roman"/>
          <w:sz w:val="24"/>
          <w:szCs w:val="24"/>
        </w:rPr>
        <w:t xml:space="preserve">. Jedná se o souhrnné označení souboru nejstěžejnějších povinností, kterým musí stát dostát, aby naplnil základní podmínky stanovené mezinárodněprávním závazkem. Toto </w:t>
      </w:r>
      <w:r w:rsidRPr="00212055">
        <w:rPr>
          <w:rFonts w:ascii="Times New Roman" w:hAnsi="Times New Roman" w:cs="Times New Roman"/>
          <w:i/>
          <w:iCs/>
          <w:sz w:val="24"/>
          <w:szCs w:val="24"/>
        </w:rPr>
        <w:t>„jádro práva na zdraví“</w:t>
      </w:r>
      <w:r w:rsidRPr="00212055">
        <w:rPr>
          <w:rFonts w:ascii="Times New Roman" w:hAnsi="Times New Roman" w:cs="Times New Roman"/>
          <w:sz w:val="24"/>
          <w:szCs w:val="24"/>
        </w:rPr>
        <w:t xml:space="preserve"> je tvořeno následujícími kritérii: </w:t>
      </w:r>
    </w:p>
    <w:p w14:paraId="4F5FF08F" w14:textId="09E7A899" w:rsidR="009C75EB" w:rsidRPr="00212055" w:rsidRDefault="009C75EB" w:rsidP="009C75EB">
      <w:pPr>
        <w:pStyle w:val="Odstavecseseznamem"/>
        <w:numPr>
          <w:ilvl w:val="0"/>
          <w:numId w:val="6"/>
        </w:numPr>
        <w:spacing w:after="0" w:line="360" w:lineRule="auto"/>
        <w:jc w:val="both"/>
        <w:rPr>
          <w:rFonts w:ascii="Times New Roman" w:hAnsi="Times New Roman" w:cs="Times New Roman"/>
          <w:sz w:val="24"/>
          <w:szCs w:val="24"/>
        </w:rPr>
      </w:pPr>
      <w:r w:rsidRPr="00212055">
        <w:rPr>
          <w:rFonts w:ascii="Times New Roman" w:hAnsi="Times New Roman" w:cs="Times New Roman"/>
          <w:sz w:val="24"/>
          <w:szCs w:val="24"/>
        </w:rPr>
        <w:t>Zajištění práva k přístupu ke zdravotnickým zařízením, zbožím a službám tak, aby se předešlo diskriminaci.</w:t>
      </w:r>
    </w:p>
    <w:p w14:paraId="2E9C7C49" w14:textId="75FAD0D8" w:rsidR="009C75EB" w:rsidRPr="00212055" w:rsidRDefault="009C75EB" w:rsidP="009C75EB">
      <w:pPr>
        <w:pStyle w:val="Odstavecseseznamem"/>
        <w:numPr>
          <w:ilvl w:val="0"/>
          <w:numId w:val="6"/>
        </w:numPr>
        <w:spacing w:after="0" w:line="360" w:lineRule="auto"/>
        <w:jc w:val="both"/>
        <w:rPr>
          <w:rFonts w:ascii="Times New Roman" w:hAnsi="Times New Roman" w:cs="Times New Roman"/>
          <w:sz w:val="24"/>
          <w:szCs w:val="24"/>
        </w:rPr>
      </w:pPr>
      <w:r w:rsidRPr="00212055">
        <w:rPr>
          <w:rFonts w:ascii="Times New Roman" w:hAnsi="Times New Roman" w:cs="Times New Roman"/>
          <w:sz w:val="24"/>
          <w:szCs w:val="24"/>
        </w:rPr>
        <w:t>Zajištění přístupu k minimálním základním potravinám.</w:t>
      </w:r>
    </w:p>
    <w:p w14:paraId="4458CA4C" w14:textId="35C962FF" w:rsidR="009C75EB" w:rsidRPr="00212055" w:rsidRDefault="009C75EB" w:rsidP="009C75EB">
      <w:pPr>
        <w:pStyle w:val="Odstavecseseznamem"/>
        <w:numPr>
          <w:ilvl w:val="0"/>
          <w:numId w:val="6"/>
        </w:numPr>
        <w:spacing w:after="0" w:line="360" w:lineRule="auto"/>
        <w:jc w:val="both"/>
        <w:rPr>
          <w:rFonts w:ascii="Times New Roman" w:hAnsi="Times New Roman" w:cs="Times New Roman"/>
          <w:sz w:val="24"/>
          <w:szCs w:val="24"/>
        </w:rPr>
      </w:pPr>
      <w:r w:rsidRPr="00212055">
        <w:rPr>
          <w:rFonts w:ascii="Times New Roman" w:hAnsi="Times New Roman" w:cs="Times New Roman"/>
          <w:sz w:val="24"/>
          <w:szCs w:val="24"/>
        </w:rPr>
        <w:t>Zajištění základního přístřešku</w:t>
      </w:r>
      <w:r w:rsidR="00EC086D">
        <w:rPr>
          <w:rFonts w:ascii="Times New Roman" w:hAnsi="Times New Roman" w:cs="Times New Roman"/>
          <w:sz w:val="24"/>
          <w:szCs w:val="24"/>
        </w:rPr>
        <w:t xml:space="preserve">, </w:t>
      </w:r>
      <w:r w:rsidRPr="00212055">
        <w:rPr>
          <w:rFonts w:ascii="Times New Roman" w:hAnsi="Times New Roman" w:cs="Times New Roman"/>
          <w:sz w:val="24"/>
          <w:szCs w:val="24"/>
        </w:rPr>
        <w:t>hygieny</w:t>
      </w:r>
      <w:r w:rsidR="00EC086D">
        <w:rPr>
          <w:rFonts w:ascii="Times New Roman" w:hAnsi="Times New Roman" w:cs="Times New Roman"/>
          <w:sz w:val="24"/>
          <w:szCs w:val="24"/>
        </w:rPr>
        <w:t xml:space="preserve"> a</w:t>
      </w:r>
      <w:r w:rsidRPr="00212055">
        <w:rPr>
          <w:rFonts w:ascii="Times New Roman" w:hAnsi="Times New Roman" w:cs="Times New Roman"/>
          <w:sz w:val="24"/>
          <w:szCs w:val="24"/>
        </w:rPr>
        <w:t xml:space="preserve"> zásobení pitné vody.</w:t>
      </w:r>
    </w:p>
    <w:p w14:paraId="1D558DEB" w14:textId="77777777" w:rsidR="009C75EB" w:rsidRPr="00212055" w:rsidRDefault="009C75EB" w:rsidP="009C75EB">
      <w:pPr>
        <w:pStyle w:val="Odstavecseseznamem"/>
        <w:numPr>
          <w:ilvl w:val="0"/>
          <w:numId w:val="6"/>
        </w:numPr>
        <w:spacing w:after="0" w:line="360" w:lineRule="auto"/>
        <w:jc w:val="both"/>
        <w:rPr>
          <w:rFonts w:ascii="Times New Roman" w:hAnsi="Times New Roman" w:cs="Times New Roman"/>
          <w:sz w:val="24"/>
          <w:szCs w:val="24"/>
        </w:rPr>
      </w:pPr>
      <w:r w:rsidRPr="00212055">
        <w:rPr>
          <w:rFonts w:ascii="Times New Roman" w:hAnsi="Times New Roman" w:cs="Times New Roman"/>
          <w:sz w:val="24"/>
          <w:szCs w:val="24"/>
        </w:rPr>
        <w:t>Zajištění základních léků.</w:t>
      </w:r>
    </w:p>
    <w:p w14:paraId="76322EB5" w14:textId="77777777" w:rsidR="009C75EB" w:rsidRPr="00212055" w:rsidRDefault="009C75EB" w:rsidP="009C75EB">
      <w:pPr>
        <w:pStyle w:val="Odstavecseseznamem"/>
        <w:numPr>
          <w:ilvl w:val="0"/>
          <w:numId w:val="6"/>
        </w:numPr>
        <w:spacing w:after="0" w:line="360" w:lineRule="auto"/>
        <w:jc w:val="both"/>
        <w:rPr>
          <w:rFonts w:ascii="Times New Roman" w:hAnsi="Times New Roman" w:cs="Times New Roman"/>
          <w:sz w:val="24"/>
          <w:szCs w:val="24"/>
        </w:rPr>
      </w:pPr>
      <w:r w:rsidRPr="00212055">
        <w:rPr>
          <w:rFonts w:ascii="Times New Roman" w:hAnsi="Times New Roman" w:cs="Times New Roman"/>
          <w:sz w:val="24"/>
          <w:szCs w:val="24"/>
        </w:rPr>
        <w:t>Zajištění mechanismu pro spravedlivé rozdělení všech zdravotnických zařízení.</w:t>
      </w:r>
    </w:p>
    <w:p w14:paraId="7E36DAC0" w14:textId="77777777" w:rsidR="009C75EB" w:rsidRPr="00212055" w:rsidRDefault="009C75EB" w:rsidP="009C75EB">
      <w:pPr>
        <w:pStyle w:val="Odstavecseseznamem"/>
        <w:numPr>
          <w:ilvl w:val="0"/>
          <w:numId w:val="6"/>
        </w:numPr>
        <w:spacing w:after="0" w:line="360" w:lineRule="auto"/>
        <w:jc w:val="both"/>
        <w:rPr>
          <w:rFonts w:ascii="Times New Roman" w:hAnsi="Times New Roman" w:cs="Times New Roman"/>
          <w:sz w:val="24"/>
          <w:szCs w:val="24"/>
        </w:rPr>
      </w:pPr>
      <w:r w:rsidRPr="00212055">
        <w:rPr>
          <w:rFonts w:ascii="Times New Roman" w:hAnsi="Times New Roman" w:cs="Times New Roman"/>
          <w:sz w:val="24"/>
          <w:szCs w:val="24"/>
        </w:rPr>
        <w:t>Zavedení národní strategie a akční plán veřejného zdraví.</w:t>
      </w:r>
      <w:r w:rsidRPr="00212055">
        <w:rPr>
          <w:rStyle w:val="Znakapoznpodarou"/>
          <w:rFonts w:ascii="Times New Roman" w:hAnsi="Times New Roman" w:cs="Times New Roman"/>
          <w:sz w:val="24"/>
          <w:szCs w:val="24"/>
        </w:rPr>
        <w:footnoteReference w:id="107"/>
      </w:r>
      <w:r w:rsidRPr="00212055">
        <w:rPr>
          <w:rFonts w:ascii="Times New Roman" w:hAnsi="Times New Roman" w:cs="Times New Roman"/>
          <w:sz w:val="24"/>
          <w:szCs w:val="24"/>
        </w:rPr>
        <w:t xml:space="preserve"> </w:t>
      </w:r>
    </w:p>
    <w:p w14:paraId="1972E17A" w14:textId="77777777" w:rsidR="009C75EB" w:rsidRPr="00212055"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Stát by měl k těmto povinnostem přistupovat tak, aby systematicky budoval podmínky pro naplňování práva na zdraví v souladu s jeho závazkem. Tento proces by měl být co nejrychlejší a nejúčinnější.</w:t>
      </w:r>
      <w:r w:rsidRPr="00212055">
        <w:rPr>
          <w:rStyle w:val="Znakapoznpodarou"/>
          <w:rFonts w:ascii="Times New Roman" w:hAnsi="Times New Roman" w:cs="Times New Roman"/>
          <w:sz w:val="24"/>
          <w:szCs w:val="24"/>
        </w:rPr>
        <w:footnoteReference w:id="108"/>
      </w:r>
    </w:p>
    <w:p w14:paraId="6740C42F" w14:textId="101C3D48" w:rsidR="009C75EB" w:rsidRPr="00212055"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V národní české právní úpravě je právo na zdraví kodifikováno v ustanovení čl. 31 </w:t>
      </w:r>
      <w:r w:rsidR="0024323B">
        <w:rPr>
          <w:rFonts w:ascii="Times New Roman" w:hAnsi="Times New Roman" w:cs="Times New Roman"/>
          <w:sz w:val="24"/>
          <w:szCs w:val="24"/>
        </w:rPr>
        <w:t>LZPS</w:t>
      </w:r>
      <w:r w:rsidRPr="00212055">
        <w:rPr>
          <w:rFonts w:ascii="Times New Roman" w:hAnsi="Times New Roman" w:cs="Times New Roman"/>
          <w:sz w:val="24"/>
          <w:szCs w:val="24"/>
        </w:rPr>
        <w:t xml:space="preserve">, kde je upraveno následující: </w:t>
      </w:r>
    </w:p>
    <w:p w14:paraId="3AB32820" w14:textId="77777777" w:rsidR="009C75EB" w:rsidRPr="00212055" w:rsidRDefault="009C75EB" w:rsidP="008D2B42">
      <w:pPr>
        <w:spacing w:after="0" w:line="360" w:lineRule="auto"/>
        <w:ind w:firstLine="357"/>
        <w:jc w:val="both"/>
        <w:rPr>
          <w:rFonts w:ascii="Times New Roman" w:hAnsi="Times New Roman" w:cs="Times New Roman"/>
          <w:i/>
          <w:iCs/>
          <w:sz w:val="24"/>
          <w:szCs w:val="24"/>
        </w:rPr>
      </w:pPr>
      <w:r w:rsidRPr="00212055">
        <w:rPr>
          <w:rFonts w:ascii="Times New Roman" w:hAnsi="Times New Roman" w:cs="Times New Roman"/>
          <w:i/>
          <w:iCs/>
          <w:sz w:val="24"/>
          <w:szCs w:val="24"/>
        </w:rPr>
        <w:t>„Každý má právo na ochranu zdraví. Občané mají na základě veřejného pojištění právo na bezplatnou zdravotní péči a na zdravotní pomůcky za podmínek, které stanoví zákon.“</w:t>
      </w:r>
      <w:r w:rsidRPr="00212055">
        <w:rPr>
          <w:rStyle w:val="Znakapoznpodarou"/>
          <w:rFonts w:ascii="Times New Roman" w:hAnsi="Times New Roman" w:cs="Times New Roman"/>
          <w:i/>
          <w:iCs/>
          <w:sz w:val="24"/>
          <w:szCs w:val="24"/>
        </w:rPr>
        <w:footnoteReference w:id="109"/>
      </w:r>
    </w:p>
    <w:p w14:paraId="0617206E" w14:textId="4969FD7B" w:rsidR="009C75EB" w:rsidRPr="00212055"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Ve vztahu </w:t>
      </w:r>
      <w:r w:rsidR="0024323B">
        <w:rPr>
          <w:rFonts w:ascii="Times New Roman" w:hAnsi="Times New Roman" w:cs="Times New Roman"/>
          <w:sz w:val="24"/>
          <w:szCs w:val="24"/>
        </w:rPr>
        <w:t>k</w:t>
      </w:r>
      <w:r w:rsidR="00E40A78">
        <w:rPr>
          <w:rFonts w:ascii="Times New Roman" w:hAnsi="Times New Roman" w:cs="Times New Roman"/>
          <w:sz w:val="24"/>
          <w:szCs w:val="24"/>
        </w:rPr>
        <w:t xml:space="preserve"> trans </w:t>
      </w:r>
      <w:r w:rsidRPr="00212055">
        <w:rPr>
          <w:rFonts w:ascii="Times New Roman" w:hAnsi="Times New Roman" w:cs="Times New Roman"/>
          <w:sz w:val="24"/>
          <w:szCs w:val="24"/>
        </w:rPr>
        <w:t>osobám</w:t>
      </w:r>
      <w:r w:rsidR="00E40A78">
        <w:rPr>
          <w:rFonts w:ascii="Times New Roman" w:hAnsi="Times New Roman" w:cs="Times New Roman"/>
          <w:sz w:val="24"/>
          <w:szCs w:val="24"/>
        </w:rPr>
        <w:t xml:space="preserve"> </w:t>
      </w:r>
      <w:r w:rsidRPr="00212055">
        <w:rPr>
          <w:rFonts w:ascii="Times New Roman" w:hAnsi="Times New Roman" w:cs="Times New Roman"/>
          <w:sz w:val="24"/>
          <w:szCs w:val="24"/>
        </w:rPr>
        <w:t>se nyní zaměř</w:t>
      </w:r>
      <w:r w:rsidR="00E40A78">
        <w:rPr>
          <w:rFonts w:ascii="Times New Roman" w:hAnsi="Times New Roman" w:cs="Times New Roman"/>
          <w:sz w:val="24"/>
          <w:szCs w:val="24"/>
        </w:rPr>
        <w:t>ím</w:t>
      </w:r>
      <w:r w:rsidRPr="00212055">
        <w:rPr>
          <w:rFonts w:ascii="Times New Roman" w:hAnsi="Times New Roman" w:cs="Times New Roman"/>
          <w:sz w:val="24"/>
          <w:szCs w:val="24"/>
        </w:rPr>
        <w:t xml:space="preserve"> na některé aspekty práva na zdraví, které nejsou dle mého dostatečně reflektovány českou legislativou. Budu se přitom opírat o již dříve vymezené </w:t>
      </w:r>
      <w:r w:rsidRPr="00212055">
        <w:rPr>
          <w:rFonts w:ascii="Times New Roman" w:hAnsi="Times New Roman" w:cs="Times New Roman"/>
          <w:i/>
          <w:iCs/>
          <w:sz w:val="24"/>
          <w:szCs w:val="24"/>
        </w:rPr>
        <w:t>„jádro práva na zdraví“</w:t>
      </w:r>
      <w:r w:rsidRPr="00212055">
        <w:rPr>
          <w:rFonts w:ascii="Times New Roman" w:hAnsi="Times New Roman" w:cs="Times New Roman"/>
          <w:sz w:val="24"/>
          <w:szCs w:val="24"/>
        </w:rPr>
        <w:t xml:space="preserve"> tak, jak je definováno v generálním komentáři</w:t>
      </w:r>
      <w:r w:rsidR="00575B10">
        <w:rPr>
          <w:rFonts w:ascii="Times New Roman" w:hAnsi="Times New Roman" w:cs="Times New Roman"/>
          <w:sz w:val="24"/>
          <w:szCs w:val="24"/>
        </w:rPr>
        <w:t>.</w:t>
      </w:r>
    </w:p>
    <w:p w14:paraId="4043D668" w14:textId="6036C8ED" w:rsidR="009C75EB" w:rsidRPr="00147921"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K tomu, aby v současné době mohla osoba využít institutu změny pohlaví je potřeba kumulativně splnit několik zákonných podmínek, a to včetně </w:t>
      </w:r>
      <w:r w:rsidR="00093BE6">
        <w:rPr>
          <w:rFonts w:ascii="Times New Roman" w:hAnsi="Times New Roman" w:cs="Times New Roman"/>
          <w:sz w:val="24"/>
          <w:szCs w:val="24"/>
        </w:rPr>
        <w:t>„</w:t>
      </w:r>
      <w:r w:rsidRPr="004830EF">
        <w:rPr>
          <w:rFonts w:ascii="Times New Roman" w:hAnsi="Times New Roman" w:cs="Times New Roman"/>
          <w:i/>
          <w:sz w:val="24"/>
          <w:szCs w:val="24"/>
        </w:rPr>
        <w:t>podstoupení chirurgického zákroku při současném znemožnění reprodukční funkce a přeměně pohlavních orgánů.</w:t>
      </w:r>
      <w:r w:rsidR="00093BE6">
        <w:rPr>
          <w:rFonts w:ascii="Times New Roman" w:hAnsi="Times New Roman" w:cs="Times New Roman"/>
          <w:i/>
          <w:sz w:val="24"/>
          <w:szCs w:val="24"/>
        </w:rPr>
        <w:t>“</w:t>
      </w:r>
      <w:r w:rsidRPr="00212055">
        <w:rPr>
          <w:rStyle w:val="Znakapoznpodarou"/>
          <w:rFonts w:ascii="Times New Roman" w:hAnsi="Times New Roman" w:cs="Times New Roman"/>
          <w:sz w:val="24"/>
          <w:szCs w:val="24"/>
        </w:rPr>
        <w:footnoteReference w:id="110"/>
      </w:r>
      <w:r w:rsidRPr="00212055">
        <w:rPr>
          <w:rFonts w:ascii="Times New Roman" w:hAnsi="Times New Roman" w:cs="Times New Roman"/>
          <w:sz w:val="24"/>
          <w:szCs w:val="24"/>
        </w:rPr>
        <w:t xml:space="preserve"> </w:t>
      </w:r>
      <w:r w:rsidRPr="00147921">
        <w:rPr>
          <w:rFonts w:ascii="Times New Roman" w:hAnsi="Times New Roman" w:cs="Times New Roman"/>
          <w:sz w:val="24"/>
          <w:szCs w:val="24"/>
        </w:rPr>
        <w:t>Tyto podmínky jsou v kontrastu s naplněním požadavku přípustnosti.</w:t>
      </w:r>
    </w:p>
    <w:p w14:paraId="05852156" w14:textId="1446B24F" w:rsidR="009C75EB" w:rsidRPr="00212055" w:rsidRDefault="00901DE2" w:rsidP="008D2B42">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Tomuto tématu se věnovala pozornost i na úrovni </w:t>
      </w:r>
      <w:r w:rsidR="004A5A5E" w:rsidRPr="00147921">
        <w:rPr>
          <w:rFonts w:ascii="Times New Roman" w:hAnsi="Times New Roman" w:cs="Times New Roman"/>
          <w:sz w:val="24"/>
          <w:szCs w:val="24"/>
        </w:rPr>
        <w:t>Rady Evropy</w:t>
      </w:r>
      <w:r w:rsidR="00D31E8E" w:rsidRPr="00147921">
        <w:rPr>
          <w:rFonts w:ascii="Times New Roman" w:hAnsi="Times New Roman" w:cs="Times New Roman"/>
          <w:sz w:val="24"/>
          <w:szCs w:val="24"/>
        </w:rPr>
        <w:t>. Ta na svém parlamentním shromáždění přijala</w:t>
      </w:r>
      <w:r w:rsidR="004A5A5E" w:rsidRPr="00147921">
        <w:rPr>
          <w:rFonts w:ascii="Times New Roman" w:hAnsi="Times New Roman" w:cs="Times New Roman"/>
          <w:sz w:val="24"/>
          <w:szCs w:val="24"/>
        </w:rPr>
        <w:t xml:space="preserve"> </w:t>
      </w:r>
      <w:r w:rsidR="009C75EB" w:rsidRPr="00147921">
        <w:rPr>
          <w:rFonts w:ascii="Times New Roman" w:hAnsi="Times New Roman" w:cs="Times New Roman"/>
          <w:sz w:val="24"/>
          <w:szCs w:val="24"/>
        </w:rPr>
        <w:t>rezoluci č. 1728 ze dne 29. dubna 2010</w:t>
      </w:r>
      <w:r w:rsidR="008344DF" w:rsidRPr="00147921">
        <w:rPr>
          <w:rFonts w:ascii="Times New Roman" w:hAnsi="Times New Roman" w:cs="Times New Roman"/>
          <w:sz w:val="24"/>
          <w:szCs w:val="24"/>
        </w:rPr>
        <w:t>.</w:t>
      </w:r>
      <w:r w:rsidR="009C75EB" w:rsidRPr="00147921">
        <w:rPr>
          <w:rFonts w:ascii="Times New Roman" w:hAnsi="Times New Roman" w:cs="Times New Roman"/>
          <w:sz w:val="24"/>
          <w:szCs w:val="24"/>
        </w:rPr>
        <w:t xml:space="preserve"> </w:t>
      </w:r>
      <w:r w:rsidR="00D31E8E" w:rsidRPr="00147921">
        <w:rPr>
          <w:rFonts w:ascii="Times New Roman" w:hAnsi="Times New Roman" w:cs="Times New Roman"/>
          <w:sz w:val="24"/>
          <w:szCs w:val="24"/>
        </w:rPr>
        <w:t>Z</w:t>
      </w:r>
      <w:r w:rsidR="004A5A5E" w:rsidRPr="00147921">
        <w:rPr>
          <w:rFonts w:ascii="Times New Roman" w:hAnsi="Times New Roman" w:cs="Times New Roman"/>
          <w:sz w:val="24"/>
          <w:szCs w:val="24"/>
        </w:rPr>
        <w:t xml:space="preserve">de </w:t>
      </w:r>
      <w:r w:rsidR="00D31E8E" w:rsidRPr="00147921">
        <w:rPr>
          <w:rFonts w:ascii="Times New Roman" w:hAnsi="Times New Roman" w:cs="Times New Roman"/>
          <w:sz w:val="24"/>
          <w:szCs w:val="24"/>
        </w:rPr>
        <w:t xml:space="preserve">zazněl </w:t>
      </w:r>
      <w:r w:rsidR="004A5A5E" w:rsidRPr="00147921">
        <w:rPr>
          <w:rFonts w:ascii="Times New Roman" w:hAnsi="Times New Roman" w:cs="Times New Roman"/>
          <w:sz w:val="24"/>
          <w:szCs w:val="24"/>
        </w:rPr>
        <w:t xml:space="preserve">apel na </w:t>
      </w:r>
      <w:r w:rsidR="009C75EB" w:rsidRPr="00147921">
        <w:rPr>
          <w:rFonts w:ascii="Times New Roman" w:hAnsi="Times New Roman" w:cs="Times New Roman"/>
          <w:sz w:val="24"/>
          <w:szCs w:val="24"/>
        </w:rPr>
        <w:t xml:space="preserve">členské státy, </w:t>
      </w:r>
      <w:r w:rsidR="009C75EB" w:rsidRPr="00147921">
        <w:rPr>
          <w:rFonts w:ascii="Times New Roman" w:hAnsi="Times New Roman" w:cs="Times New Roman"/>
          <w:sz w:val="24"/>
          <w:szCs w:val="24"/>
        </w:rPr>
        <w:lastRenderedPageBreak/>
        <w:t xml:space="preserve">aby: </w:t>
      </w:r>
      <w:r w:rsidR="009C75EB" w:rsidRPr="00147921">
        <w:rPr>
          <w:rFonts w:ascii="Times New Roman" w:hAnsi="Times New Roman" w:cs="Times New Roman"/>
          <w:i/>
          <w:iCs/>
          <w:sz w:val="24"/>
          <w:szCs w:val="24"/>
        </w:rPr>
        <w:t>„Zajistily, že úřední doklady uvádějí jednotlivcem požadovanou genderovou identitu, a to bez předchozí povinnosti podrobit se sterilizaci nebo jinému zdravotnímu zákroku, jako je operativní změna pohlaví a hormonální terapie.“</w:t>
      </w:r>
      <w:r w:rsidR="00A47459" w:rsidRPr="00147921">
        <w:rPr>
          <w:rStyle w:val="Znakapoznpodarou"/>
          <w:rFonts w:ascii="Times New Roman" w:hAnsi="Times New Roman" w:cs="Times New Roman"/>
          <w:i/>
          <w:iCs/>
          <w:sz w:val="24"/>
          <w:szCs w:val="24"/>
        </w:rPr>
        <w:footnoteReference w:id="111"/>
      </w:r>
      <w:r w:rsidR="009C75EB" w:rsidRPr="00147921">
        <w:rPr>
          <w:rStyle w:val="Znakapoznpodarou"/>
          <w:rFonts w:ascii="Times New Roman" w:hAnsi="Times New Roman" w:cs="Times New Roman"/>
          <w:i/>
          <w:iCs/>
          <w:sz w:val="24"/>
          <w:szCs w:val="24"/>
        </w:rPr>
        <w:footnoteReference w:id="112"/>
      </w:r>
      <w:r w:rsidR="009C75EB" w:rsidRPr="00212055">
        <w:rPr>
          <w:rFonts w:ascii="Times New Roman" w:hAnsi="Times New Roman" w:cs="Times New Roman"/>
          <w:sz w:val="24"/>
          <w:szCs w:val="24"/>
        </w:rPr>
        <w:t xml:space="preserve"> </w:t>
      </w:r>
      <w:r w:rsidR="004A5A5E">
        <w:rPr>
          <w:rFonts w:ascii="Times New Roman" w:hAnsi="Times New Roman" w:cs="Times New Roman"/>
          <w:sz w:val="24"/>
          <w:szCs w:val="24"/>
        </w:rPr>
        <w:t>Dále</w:t>
      </w:r>
      <w:r w:rsidR="009C75EB" w:rsidRPr="00212055">
        <w:rPr>
          <w:rFonts w:ascii="Times New Roman" w:hAnsi="Times New Roman" w:cs="Times New Roman"/>
          <w:sz w:val="24"/>
          <w:szCs w:val="24"/>
        </w:rPr>
        <w:t xml:space="preserve"> v rezoluci č. 2048 ze dne 2. dubna 2015</w:t>
      </w:r>
      <w:r w:rsidR="004A5A5E">
        <w:rPr>
          <w:rFonts w:ascii="Times New Roman" w:hAnsi="Times New Roman" w:cs="Times New Roman"/>
          <w:sz w:val="24"/>
          <w:szCs w:val="24"/>
        </w:rPr>
        <w:t xml:space="preserve">. </w:t>
      </w:r>
      <w:r w:rsidR="009C75EB" w:rsidRPr="00212055">
        <w:rPr>
          <w:rFonts w:ascii="Times New Roman" w:hAnsi="Times New Roman" w:cs="Times New Roman"/>
          <w:i/>
          <w:iCs/>
          <w:sz w:val="24"/>
          <w:szCs w:val="24"/>
        </w:rPr>
        <w:t>„Přijaly rychlé, transparentní a dostupné postupy právního uznání pohlaví, které budou založené na právu na sebeurčení, včetně zrušení sterilizace a dalších lékařských požadavků, jako je diagnostika duševního zdraví.“</w:t>
      </w:r>
      <w:r w:rsidR="004A5A5E">
        <w:rPr>
          <w:rStyle w:val="Znakapoznpodarou"/>
          <w:rFonts w:ascii="Times New Roman" w:hAnsi="Times New Roman" w:cs="Times New Roman"/>
          <w:i/>
          <w:iCs/>
          <w:sz w:val="24"/>
          <w:szCs w:val="24"/>
        </w:rPr>
        <w:footnoteReference w:id="113"/>
      </w:r>
      <w:r w:rsidR="009C75EB" w:rsidRPr="00212055">
        <w:rPr>
          <w:rStyle w:val="Znakapoznpodarou"/>
          <w:rFonts w:ascii="Times New Roman" w:hAnsi="Times New Roman" w:cs="Times New Roman"/>
          <w:i/>
          <w:iCs/>
          <w:sz w:val="24"/>
          <w:szCs w:val="24"/>
        </w:rPr>
        <w:footnoteReference w:id="114"/>
      </w:r>
    </w:p>
    <w:p w14:paraId="5F5C93A4" w14:textId="1F98C6F6" w:rsidR="009C75EB" w:rsidRPr="00212055" w:rsidRDefault="009C75EB" w:rsidP="008D2B42">
      <w:pPr>
        <w:spacing w:after="0" w:line="360" w:lineRule="auto"/>
        <w:ind w:firstLine="357"/>
        <w:jc w:val="both"/>
        <w:rPr>
          <w:rFonts w:ascii="Times New Roman" w:hAnsi="Times New Roman" w:cs="Times New Roman"/>
          <w:i/>
          <w:iCs/>
          <w:sz w:val="24"/>
          <w:szCs w:val="24"/>
        </w:rPr>
      </w:pPr>
      <w:r w:rsidRPr="00212055">
        <w:rPr>
          <w:rFonts w:ascii="Times New Roman" w:hAnsi="Times New Roman" w:cs="Times New Roman"/>
          <w:sz w:val="24"/>
          <w:szCs w:val="24"/>
        </w:rPr>
        <w:t xml:space="preserve">Kritický postoj ke stavu české právní úpravy, v těchto </w:t>
      </w:r>
      <w:r w:rsidRPr="00147921">
        <w:rPr>
          <w:rFonts w:ascii="Times New Roman" w:hAnsi="Times New Roman" w:cs="Times New Roman"/>
          <w:sz w:val="24"/>
          <w:szCs w:val="24"/>
        </w:rPr>
        <w:t>otázkách, zaujal i Ev</w:t>
      </w:r>
      <w:r w:rsidR="00D31E8E" w:rsidRPr="00147921">
        <w:rPr>
          <w:rFonts w:ascii="Times New Roman" w:hAnsi="Times New Roman" w:cs="Times New Roman"/>
          <w:sz w:val="24"/>
          <w:szCs w:val="24"/>
        </w:rPr>
        <w:t xml:space="preserve">ropský výbor pro sociální práva. </w:t>
      </w:r>
      <w:r w:rsidR="00A73804" w:rsidRPr="00147921">
        <w:rPr>
          <w:rFonts w:ascii="Times New Roman" w:hAnsi="Times New Roman" w:cs="Times New Roman"/>
          <w:sz w:val="24"/>
          <w:szCs w:val="24"/>
        </w:rPr>
        <w:t>Ten,</w:t>
      </w:r>
      <w:r w:rsidR="00D31E8E" w:rsidRPr="00147921">
        <w:rPr>
          <w:rFonts w:ascii="Times New Roman" w:hAnsi="Times New Roman" w:cs="Times New Roman"/>
          <w:sz w:val="24"/>
          <w:szCs w:val="24"/>
        </w:rPr>
        <w:t xml:space="preserve"> v již zmíněném </w:t>
      </w:r>
      <w:r w:rsidRPr="00147921">
        <w:rPr>
          <w:rFonts w:ascii="Times New Roman" w:hAnsi="Times New Roman" w:cs="Times New Roman"/>
          <w:sz w:val="24"/>
          <w:szCs w:val="24"/>
        </w:rPr>
        <w:t xml:space="preserve">rozhodnutí č. 117/2015 </w:t>
      </w:r>
      <w:r w:rsidR="00D31E8E">
        <w:rPr>
          <w:rFonts w:ascii="Times New Roman" w:hAnsi="Times New Roman" w:cs="Times New Roman"/>
          <w:sz w:val="24"/>
          <w:szCs w:val="24"/>
        </w:rPr>
        <w:t xml:space="preserve">Transgender Europe a ILGA proti ČR, řekl následující: </w:t>
      </w:r>
      <w:r w:rsidRPr="00212055">
        <w:rPr>
          <w:rFonts w:ascii="Times New Roman" w:hAnsi="Times New Roman" w:cs="Times New Roman"/>
          <w:i/>
          <w:iCs/>
          <w:sz w:val="24"/>
          <w:szCs w:val="24"/>
        </w:rPr>
        <w:t>„</w:t>
      </w:r>
      <w:r w:rsidR="00560545">
        <w:rPr>
          <w:rFonts w:ascii="Times New Roman" w:hAnsi="Times New Roman" w:cs="Times New Roman"/>
          <w:i/>
          <w:iCs/>
          <w:sz w:val="24"/>
          <w:szCs w:val="24"/>
        </w:rPr>
        <w:t>O</w:t>
      </w:r>
      <w:r w:rsidRPr="00212055">
        <w:rPr>
          <w:rFonts w:ascii="Times New Roman" w:hAnsi="Times New Roman" w:cs="Times New Roman"/>
          <w:i/>
          <w:iCs/>
          <w:sz w:val="24"/>
          <w:szCs w:val="24"/>
        </w:rPr>
        <w:t>perativní změna pohlaví tak, jak je vyžadována v České republice</w:t>
      </w:r>
      <w:r w:rsidR="00114648">
        <w:rPr>
          <w:rFonts w:ascii="Times New Roman" w:hAnsi="Times New Roman" w:cs="Times New Roman"/>
          <w:i/>
          <w:iCs/>
          <w:sz w:val="24"/>
          <w:szCs w:val="24"/>
        </w:rPr>
        <w:t>…</w:t>
      </w:r>
      <w:r w:rsidRPr="00212055">
        <w:rPr>
          <w:rFonts w:ascii="Times New Roman" w:hAnsi="Times New Roman" w:cs="Times New Roman"/>
          <w:i/>
          <w:iCs/>
          <w:sz w:val="24"/>
          <w:szCs w:val="24"/>
        </w:rPr>
        <w:t>není k ochraně zdraví nijak nezbytná. Nutit jednotlivce k tak závažnému chirurgickému výkonu, který by naopak mohl jeho zdraví poškodit, nelze považovat za souladné s povinností státu zdržet se zásahů do práva na zdraví</w:t>
      </w:r>
      <w:r w:rsidR="00B11DBA">
        <w:rPr>
          <w:rFonts w:ascii="Times New Roman" w:hAnsi="Times New Roman" w:cs="Times New Roman"/>
          <w:i/>
          <w:iCs/>
          <w:sz w:val="24"/>
          <w:szCs w:val="24"/>
        </w:rPr>
        <w:t>…</w:t>
      </w:r>
      <w:r w:rsidRPr="00212055">
        <w:rPr>
          <w:rFonts w:ascii="Times New Roman" w:hAnsi="Times New Roman" w:cs="Times New Roman"/>
          <w:i/>
          <w:iCs/>
          <w:sz w:val="24"/>
          <w:szCs w:val="24"/>
        </w:rPr>
        <w:t>Veškeré léčebné postupy, které nejsou nezbytné, lze považovat za porušení článku 11, je-li jejich podstoupení podmínkou získání přístupu k jinému právu.</w:t>
      </w:r>
      <w:r w:rsidRPr="00212055">
        <w:rPr>
          <w:rStyle w:val="Znakapoznpodarou"/>
          <w:rFonts w:ascii="Times New Roman" w:hAnsi="Times New Roman" w:cs="Times New Roman"/>
          <w:i/>
          <w:iCs/>
          <w:sz w:val="24"/>
          <w:szCs w:val="24"/>
        </w:rPr>
        <w:footnoteReference w:id="115"/>
      </w:r>
      <w:r w:rsidRPr="00212055">
        <w:rPr>
          <w:rFonts w:ascii="Times New Roman" w:hAnsi="Times New Roman" w:cs="Times New Roman"/>
          <w:i/>
          <w:iCs/>
          <w:sz w:val="24"/>
          <w:szCs w:val="24"/>
        </w:rPr>
        <w:t xml:space="preserve"> </w:t>
      </w:r>
    </w:p>
    <w:p w14:paraId="7D98EBA4" w14:textId="0FF0D98D" w:rsidR="009C75EB" w:rsidRPr="00212055" w:rsidRDefault="00830C78" w:rsidP="008D2B42">
      <w:pPr>
        <w:spacing w:after="0" w:line="360" w:lineRule="auto"/>
        <w:ind w:firstLine="357"/>
        <w:jc w:val="both"/>
        <w:rPr>
          <w:rFonts w:ascii="Times New Roman" w:hAnsi="Times New Roman" w:cs="Times New Roman"/>
          <w:i/>
          <w:iCs/>
          <w:sz w:val="24"/>
          <w:szCs w:val="24"/>
        </w:rPr>
      </w:pPr>
      <w:r>
        <w:rPr>
          <w:rFonts w:ascii="Times New Roman" w:hAnsi="Times New Roman" w:cs="Times New Roman"/>
          <w:i/>
          <w:iCs/>
          <w:sz w:val="24"/>
          <w:szCs w:val="24"/>
        </w:rPr>
        <w:t>…</w:t>
      </w:r>
      <w:r w:rsidR="009C75EB" w:rsidRPr="00212055">
        <w:rPr>
          <w:rFonts w:ascii="Times New Roman" w:hAnsi="Times New Roman" w:cs="Times New Roman"/>
          <w:i/>
          <w:iCs/>
          <w:sz w:val="24"/>
          <w:szCs w:val="24"/>
        </w:rPr>
        <w:t>Informovaný souhlas není pouhým souhlasem s léčebným zákrokem, ale dobrovolným a dostatečně informovaným rozhodnutím, které chrání právo pacienta podílet se na rozhodování a z něhož plynou příslušné povinnosti a závazky poskytovatelům zdravotní péče. Jeho etické a pozitivně-právní ospravedlnění je založeno na podpoře autonomie pacienta, jeho sebeurčení, tělesné integrity a blahu.</w:t>
      </w:r>
      <w:r w:rsidR="009C75EB" w:rsidRPr="00212055">
        <w:rPr>
          <w:rStyle w:val="Znakapoznpodarou"/>
          <w:rFonts w:ascii="Times New Roman" w:hAnsi="Times New Roman" w:cs="Times New Roman"/>
          <w:i/>
          <w:iCs/>
          <w:sz w:val="24"/>
          <w:szCs w:val="24"/>
        </w:rPr>
        <w:footnoteReference w:id="116"/>
      </w:r>
    </w:p>
    <w:p w14:paraId="07E93D59" w14:textId="19E33B94" w:rsidR="00D31E8E" w:rsidRPr="00212055" w:rsidRDefault="00830C78" w:rsidP="00D31E8E">
      <w:pPr>
        <w:spacing w:after="0" w:line="360" w:lineRule="auto"/>
        <w:ind w:firstLine="357"/>
        <w:jc w:val="both"/>
        <w:rPr>
          <w:rFonts w:ascii="Times New Roman" w:hAnsi="Times New Roman" w:cs="Times New Roman"/>
          <w:i/>
          <w:iCs/>
          <w:sz w:val="24"/>
          <w:szCs w:val="24"/>
        </w:rPr>
      </w:pPr>
      <w:r>
        <w:rPr>
          <w:rFonts w:ascii="Times New Roman" w:hAnsi="Times New Roman" w:cs="Times New Roman"/>
          <w:i/>
          <w:iCs/>
          <w:sz w:val="24"/>
          <w:szCs w:val="24"/>
        </w:rPr>
        <w:t>…</w:t>
      </w:r>
      <w:r w:rsidR="009C75EB" w:rsidRPr="00212055">
        <w:rPr>
          <w:rFonts w:ascii="Times New Roman" w:hAnsi="Times New Roman" w:cs="Times New Roman"/>
          <w:i/>
          <w:iCs/>
          <w:sz w:val="24"/>
          <w:szCs w:val="24"/>
        </w:rPr>
        <w:t>žádný lékařský zákrok provedený bez svobodného informovaného souhlasu nemůže být slučitelný s tělesnou integritou, a už vůbec ne s právem na ochranu zdraví. Lékařský zákrok provedený bez svobodného informovaného souhlasu narušuje tělesnou i duševní integritu a může v některých případech poškodit zdraví jak tělesné, tak duševní. Záruka svobodného souhlasu představuje zásadní součást práva na zdraví a je nedílnou složkou autonomie a lidské důstojnosti, jakož i povinnosti chránit právo na zdraví.“</w:t>
      </w:r>
      <w:r w:rsidR="009C75EB" w:rsidRPr="00212055">
        <w:rPr>
          <w:rStyle w:val="Znakapoznpodarou"/>
          <w:rFonts w:ascii="Times New Roman" w:hAnsi="Times New Roman" w:cs="Times New Roman"/>
          <w:i/>
          <w:iCs/>
          <w:sz w:val="24"/>
          <w:szCs w:val="24"/>
        </w:rPr>
        <w:footnoteReference w:id="117"/>
      </w:r>
    </w:p>
    <w:p w14:paraId="63BF8DFD" w14:textId="13D8E34B" w:rsidR="009C75EB" w:rsidRPr="00212055" w:rsidRDefault="009C75EB" w:rsidP="008D2B42">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lastRenderedPageBreak/>
        <w:t xml:space="preserve">K požadavku sterilizace se v minulosti vyjádřil i </w:t>
      </w:r>
      <w:r w:rsidR="00602C20">
        <w:rPr>
          <w:rFonts w:ascii="Times New Roman" w:hAnsi="Times New Roman" w:cs="Times New Roman"/>
          <w:sz w:val="24"/>
          <w:szCs w:val="24"/>
        </w:rPr>
        <w:t>NSS</w:t>
      </w:r>
      <w:r w:rsidRPr="00212055">
        <w:rPr>
          <w:rFonts w:ascii="Times New Roman" w:hAnsi="Times New Roman" w:cs="Times New Roman"/>
          <w:sz w:val="24"/>
          <w:szCs w:val="24"/>
        </w:rPr>
        <w:t xml:space="preserve">, který se v rozhodnutí NSS 2 As 199/2018-37 zabýval možností </w:t>
      </w:r>
      <w:r w:rsidRPr="00147921">
        <w:rPr>
          <w:rFonts w:ascii="Times New Roman" w:hAnsi="Times New Roman" w:cs="Times New Roman"/>
          <w:sz w:val="24"/>
          <w:szCs w:val="24"/>
        </w:rPr>
        <w:t xml:space="preserve">změny rodného čísla stěžovatele, aniž by </w:t>
      </w:r>
      <w:r w:rsidR="004631A2" w:rsidRPr="00147921">
        <w:rPr>
          <w:rFonts w:ascii="Times New Roman" w:hAnsi="Times New Roman" w:cs="Times New Roman"/>
          <w:sz w:val="24"/>
          <w:szCs w:val="24"/>
        </w:rPr>
        <w:t>splnil zákonné podmínky operace a sterilizace.</w:t>
      </w:r>
      <w:r w:rsidR="00C04F5B">
        <w:rPr>
          <w:rStyle w:val="Znakapoznpodarou"/>
          <w:rFonts w:ascii="Times New Roman" w:hAnsi="Times New Roman" w:cs="Times New Roman"/>
          <w:sz w:val="24"/>
          <w:szCs w:val="24"/>
        </w:rPr>
        <w:footnoteReference w:id="118"/>
      </w:r>
    </w:p>
    <w:p w14:paraId="46B7189F" w14:textId="47909699" w:rsidR="009C75EB" w:rsidRPr="00212055" w:rsidRDefault="009C75EB" w:rsidP="00D4654E">
      <w:pPr>
        <w:spacing w:after="0" w:line="360" w:lineRule="auto"/>
        <w:ind w:firstLine="357"/>
        <w:jc w:val="both"/>
        <w:rPr>
          <w:rFonts w:ascii="Times New Roman" w:hAnsi="Times New Roman" w:cs="Times New Roman"/>
          <w:i/>
          <w:iCs/>
          <w:sz w:val="24"/>
          <w:szCs w:val="24"/>
        </w:rPr>
      </w:pPr>
      <w:r w:rsidRPr="00212055">
        <w:rPr>
          <w:rFonts w:ascii="Times New Roman" w:hAnsi="Times New Roman" w:cs="Times New Roman"/>
          <w:i/>
          <w:iCs/>
          <w:sz w:val="24"/>
          <w:szCs w:val="24"/>
        </w:rPr>
        <w:t>„Trváním na binaritě právního pohlaví a na přísných požadavcích na změnu pohlaví společnost vyjadřuje vůli setrvat na dosavadním normativním hodnocení nesouladu biologického a pociťovaného pohlaví. Tento jev je nyní vnímán jako něco, co nemůže být právem potlačován</w:t>
      </w:r>
      <w:r w:rsidR="000A6E7F">
        <w:rPr>
          <w:rFonts w:ascii="Times New Roman" w:hAnsi="Times New Roman" w:cs="Times New Roman"/>
          <w:i/>
          <w:iCs/>
          <w:sz w:val="24"/>
          <w:szCs w:val="24"/>
        </w:rPr>
        <w:t>o</w:t>
      </w:r>
      <w:r w:rsidRPr="00212055">
        <w:rPr>
          <w:rFonts w:ascii="Times New Roman" w:hAnsi="Times New Roman" w:cs="Times New Roman"/>
          <w:i/>
          <w:iCs/>
          <w:sz w:val="24"/>
          <w:szCs w:val="24"/>
        </w:rPr>
        <w:t xml:space="preserve"> </w:t>
      </w:r>
      <w:r w:rsidR="00A076A2">
        <w:rPr>
          <w:rFonts w:ascii="Times New Roman" w:hAnsi="Times New Roman" w:cs="Times New Roman"/>
          <w:i/>
          <w:iCs/>
          <w:sz w:val="24"/>
          <w:szCs w:val="24"/>
        </w:rPr>
        <w:t>…</w:t>
      </w:r>
      <w:r w:rsidRPr="00212055">
        <w:rPr>
          <w:rFonts w:ascii="Times New Roman" w:hAnsi="Times New Roman" w:cs="Times New Roman"/>
          <w:i/>
          <w:iCs/>
          <w:sz w:val="24"/>
          <w:szCs w:val="24"/>
        </w:rPr>
        <w:t>Společnost však kvůli uvedenému jevu nehodlá rozvolnit pravidla, jež v mnoha ohledech určují její strukturu a fungování, tedy binaritu a „objektivitu“ právního pohlaví, posunem k pojetí subjektivnímu, neboť má v tuto chvíli za to, že zvýšení životního komfortu určitých jednotlivců, kterého by se tak mohlo dosáhnout, je příliš velkým rizikem v podobě hrozby zpochybnění základních parametrů dosavadního normativního řádu.“</w:t>
      </w:r>
      <w:r w:rsidRPr="00212055">
        <w:rPr>
          <w:rStyle w:val="Znakapoznpodarou"/>
          <w:rFonts w:ascii="Times New Roman" w:hAnsi="Times New Roman" w:cs="Times New Roman"/>
          <w:i/>
          <w:iCs/>
          <w:sz w:val="24"/>
          <w:szCs w:val="24"/>
        </w:rPr>
        <w:footnoteReference w:id="119"/>
      </w:r>
      <w:r w:rsidRPr="00212055">
        <w:rPr>
          <w:rFonts w:ascii="Times New Roman" w:hAnsi="Times New Roman" w:cs="Times New Roman"/>
          <w:i/>
          <w:iCs/>
          <w:sz w:val="24"/>
          <w:szCs w:val="24"/>
        </w:rPr>
        <w:t xml:space="preserve"> </w:t>
      </w:r>
    </w:p>
    <w:p w14:paraId="7938734F" w14:textId="36544B44" w:rsidR="009C75EB" w:rsidRPr="00212055" w:rsidRDefault="00ED710C" w:rsidP="00D4654E">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NSS</w:t>
      </w:r>
      <w:r w:rsidR="009C75EB" w:rsidRPr="00212055">
        <w:rPr>
          <w:rFonts w:ascii="Times New Roman" w:hAnsi="Times New Roman" w:cs="Times New Roman"/>
          <w:sz w:val="24"/>
          <w:szCs w:val="24"/>
        </w:rPr>
        <w:t xml:space="preserve"> dodává, že: </w:t>
      </w:r>
      <w:r w:rsidR="009C75EB" w:rsidRPr="00212055">
        <w:rPr>
          <w:rFonts w:ascii="Times New Roman" w:hAnsi="Times New Roman" w:cs="Times New Roman"/>
          <w:i/>
          <w:iCs/>
          <w:sz w:val="24"/>
          <w:szCs w:val="24"/>
        </w:rPr>
        <w:t>„Volba, před kterou je jedinec, který pociťuje nesoulad mezi svým právním a subjektivně pociťovaným pohlavím, touto právní úpravou stavěn, je</w:t>
      </w:r>
      <w:r w:rsidR="00066180">
        <w:rPr>
          <w:rFonts w:ascii="Times New Roman" w:hAnsi="Times New Roman" w:cs="Times New Roman"/>
          <w:i/>
          <w:iCs/>
          <w:sz w:val="24"/>
          <w:szCs w:val="24"/>
        </w:rPr>
        <w:t>…</w:t>
      </w:r>
      <w:r w:rsidR="009C75EB" w:rsidRPr="00212055">
        <w:rPr>
          <w:rFonts w:ascii="Times New Roman" w:hAnsi="Times New Roman" w:cs="Times New Roman"/>
          <w:i/>
          <w:iCs/>
          <w:sz w:val="24"/>
          <w:szCs w:val="24"/>
        </w:rPr>
        <w:t xml:space="preserve"> přiměřená a drží se v mezích toho, co po takovém jedinci lze v dnešních poměrech české společnosti spravedlivě požadovat</w:t>
      </w:r>
      <w:r w:rsidR="00216C65">
        <w:rPr>
          <w:rFonts w:ascii="Times New Roman" w:hAnsi="Times New Roman" w:cs="Times New Roman"/>
          <w:i/>
          <w:iCs/>
          <w:sz w:val="24"/>
          <w:szCs w:val="24"/>
        </w:rPr>
        <w:t>…</w:t>
      </w:r>
      <w:r w:rsidR="009C75EB" w:rsidRPr="00212055">
        <w:rPr>
          <w:rFonts w:ascii="Times New Roman" w:hAnsi="Times New Roman" w:cs="Times New Roman"/>
          <w:i/>
          <w:iCs/>
          <w:sz w:val="24"/>
          <w:szCs w:val="24"/>
        </w:rPr>
        <w:t>“</w:t>
      </w:r>
      <w:r w:rsidR="009C75EB" w:rsidRPr="00212055">
        <w:rPr>
          <w:rStyle w:val="Znakapoznpodarou"/>
          <w:rFonts w:ascii="Times New Roman" w:hAnsi="Times New Roman" w:cs="Times New Roman"/>
          <w:sz w:val="24"/>
          <w:szCs w:val="24"/>
        </w:rPr>
        <w:footnoteReference w:id="120"/>
      </w:r>
      <w:r w:rsidR="009C75EB" w:rsidRPr="00212055">
        <w:rPr>
          <w:rFonts w:ascii="Times New Roman" w:hAnsi="Times New Roman" w:cs="Times New Roman"/>
          <w:i/>
          <w:iCs/>
          <w:sz w:val="24"/>
          <w:szCs w:val="24"/>
        </w:rPr>
        <w:t xml:space="preserve"> </w:t>
      </w:r>
    </w:p>
    <w:p w14:paraId="05AC9EF4" w14:textId="4845FEB5" w:rsidR="009C75EB" w:rsidRPr="00212055" w:rsidRDefault="009C75EB" w:rsidP="00D4654E">
      <w:pPr>
        <w:spacing w:after="0" w:line="360" w:lineRule="auto"/>
        <w:ind w:firstLine="357"/>
        <w:jc w:val="both"/>
        <w:rPr>
          <w:rFonts w:ascii="Times New Roman" w:hAnsi="Times New Roman" w:cs="Times New Roman"/>
          <w:sz w:val="24"/>
          <w:szCs w:val="24"/>
          <w:highlight w:val="green"/>
        </w:rPr>
      </w:pPr>
      <w:r w:rsidRPr="00212055">
        <w:rPr>
          <w:rFonts w:ascii="Times New Roman" w:hAnsi="Times New Roman" w:cs="Times New Roman"/>
          <w:sz w:val="24"/>
          <w:szCs w:val="24"/>
        </w:rPr>
        <w:t xml:space="preserve">Tato argumentace se setkala s ostrou kritikou odborné veřejnosti. Například autoři Abbasi a Bončková ve svém článku z roku 2019 velice silně kritizují odůvodnění rozhodnutí. Odůvodnění podle nich neodpovídá současné </w:t>
      </w:r>
      <w:r w:rsidRPr="00147921">
        <w:rPr>
          <w:rFonts w:ascii="Times New Roman" w:hAnsi="Times New Roman" w:cs="Times New Roman"/>
          <w:sz w:val="24"/>
          <w:szCs w:val="24"/>
        </w:rPr>
        <w:t>úrovni medicinského poznání a je rovněž nedostatečně reflektována judikatura vrcholných evropských soudů. Zároveň autorky tvrdí, že:</w:t>
      </w:r>
      <w:r w:rsidRPr="00212055">
        <w:rPr>
          <w:rFonts w:ascii="Times New Roman" w:hAnsi="Times New Roman" w:cs="Times New Roman"/>
          <w:sz w:val="24"/>
          <w:szCs w:val="24"/>
        </w:rPr>
        <w:t xml:space="preserve"> </w:t>
      </w:r>
      <w:r w:rsidRPr="00212055">
        <w:rPr>
          <w:rFonts w:ascii="Times New Roman" w:hAnsi="Times New Roman" w:cs="Times New Roman"/>
          <w:i/>
          <w:iCs/>
          <w:sz w:val="24"/>
          <w:szCs w:val="24"/>
        </w:rPr>
        <w:t>„Z pohledu pozitivního práva je případ jasně ložený a postačilo konstatovat, že pro vyhovění stěžovatelce neexistuje v rovině podústavního práva žádný zákonný podklad. Odůvodnění rozhodnutí na místo toho obsahuje řadu formulací, které demonstrují značný nedostatek empatie k účastnici řízení, její důstojnosti a důstojnosti transgender osob obecně.“</w:t>
      </w:r>
      <w:r w:rsidRPr="00212055">
        <w:rPr>
          <w:rStyle w:val="Znakapoznpodarou"/>
          <w:rFonts w:ascii="Times New Roman" w:hAnsi="Times New Roman" w:cs="Times New Roman"/>
          <w:i/>
          <w:iCs/>
          <w:sz w:val="24"/>
          <w:szCs w:val="24"/>
        </w:rPr>
        <w:footnoteReference w:id="121"/>
      </w:r>
      <w:r w:rsidRPr="00212055">
        <w:rPr>
          <w:rFonts w:ascii="Times New Roman" w:hAnsi="Times New Roman" w:cs="Times New Roman"/>
          <w:i/>
          <w:iCs/>
          <w:sz w:val="24"/>
          <w:szCs w:val="24"/>
        </w:rPr>
        <w:t xml:space="preserve"> </w:t>
      </w:r>
    </w:p>
    <w:p w14:paraId="4A5AB6DB" w14:textId="223CA982" w:rsidR="009C75EB" w:rsidRPr="00212055" w:rsidRDefault="000316D1" w:rsidP="00D4654E">
      <w:pPr>
        <w:spacing w:after="0" w:line="360" w:lineRule="auto"/>
        <w:ind w:firstLine="357"/>
        <w:jc w:val="both"/>
        <w:rPr>
          <w:rFonts w:ascii="Times New Roman" w:hAnsi="Times New Roman" w:cs="Times New Roman"/>
          <w:i/>
          <w:iCs/>
          <w:sz w:val="24"/>
          <w:szCs w:val="24"/>
        </w:rPr>
      </w:pPr>
      <w:r>
        <w:rPr>
          <w:rFonts w:ascii="Times New Roman" w:hAnsi="Times New Roman" w:cs="Times New Roman"/>
          <w:sz w:val="24"/>
          <w:szCs w:val="24"/>
        </w:rPr>
        <w:t>O</w:t>
      </w:r>
      <w:r w:rsidR="009C75EB" w:rsidRPr="00212055">
        <w:rPr>
          <w:rFonts w:ascii="Times New Roman" w:hAnsi="Times New Roman" w:cs="Times New Roman"/>
          <w:sz w:val="24"/>
          <w:szCs w:val="24"/>
        </w:rPr>
        <w:t xml:space="preserve">dlišný postoj k problematice transsexuálních osob zaujímá například Rada Evropy. Zde je možné poukázat na zprávu komisaře Rady Evropy pro lidská práva z roku 2009, který říká: </w:t>
      </w:r>
      <w:r w:rsidR="009C75EB" w:rsidRPr="00212055">
        <w:rPr>
          <w:rFonts w:ascii="Times New Roman" w:hAnsi="Times New Roman" w:cs="Times New Roman"/>
          <w:i/>
          <w:iCs/>
          <w:sz w:val="24"/>
          <w:szCs w:val="24"/>
        </w:rPr>
        <w:t>„Požadavek sterilizace nebo jiného chirurgického zákroku jako nezbytného předpokladu pro právní uznání preferovaného pohlaví člověka ignoruje skutečnost, že zatímco transsexuální osoby často takové operace vyžadují, není tomu tak vždy</w:t>
      </w:r>
      <w:r w:rsidR="00902DA8">
        <w:rPr>
          <w:rFonts w:ascii="Times New Roman" w:hAnsi="Times New Roman" w:cs="Times New Roman"/>
          <w:i/>
          <w:iCs/>
          <w:sz w:val="24"/>
          <w:szCs w:val="24"/>
        </w:rPr>
        <w:t>…</w:t>
      </w:r>
      <w:r w:rsidR="009C75EB" w:rsidRPr="00212055">
        <w:rPr>
          <w:rFonts w:ascii="Times New Roman" w:hAnsi="Times New Roman" w:cs="Times New Roman"/>
          <w:i/>
          <w:iCs/>
          <w:sz w:val="24"/>
          <w:szCs w:val="24"/>
        </w:rPr>
        <w:t xml:space="preserve">Je velmi znepokojivé, že transsexuální pacienti jsou jedinou skupinou v Evropě, která podléhá zákonem předepsané, </w:t>
      </w:r>
      <w:r w:rsidR="009C75EB" w:rsidRPr="00212055">
        <w:rPr>
          <w:rFonts w:ascii="Times New Roman" w:hAnsi="Times New Roman" w:cs="Times New Roman"/>
          <w:i/>
          <w:iCs/>
          <w:sz w:val="24"/>
          <w:szCs w:val="24"/>
        </w:rPr>
        <w:lastRenderedPageBreak/>
        <w:t>státem vynucené sterilizaci</w:t>
      </w:r>
      <w:r w:rsidR="00C353C0">
        <w:rPr>
          <w:rFonts w:ascii="Times New Roman" w:hAnsi="Times New Roman" w:cs="Times New Roman"/>
          <w:i/>
          <w:iCs/>
          <w:sz w:val="24"/>
          <w:szCs w:val="24"/>
        </w:rPr>
        <w:t xml:space="preserve"> (přeloženo </w:t>
      </w:r>
      <w:r w:rsidR="00CB6C5B">
        <w:rPr>
          <w:rFonts w:ascii="Times New Roman" w:hAnsi="Times New Roman" w:cs="Times New Roman"/>
          <w:i/>
          <w:iCs/>
          <w:sz w:val="24"/>
          <w:szCs w:val="24"/>
        </w:rPr>
        <w:t>DeepL</w:t>
      </w:r>
      <w:r w:rsidR="00C353C0">
        <w:rPr>
          <w:rFonts w:ascii="Times New Roman" w:hAnsi="Times New Roman" w:cs="Times New Roman"/>
          <w:i/>
          <w:iCs/>
          <w:sz w:val="24"/>
          <w:szCs w:val="24"/>
        </w:rPr>
        <w:t>)</w:t>
      </w:r>
      <w:r w:rsidR="009C75EB" w:rsidRPr="00212055">
        <w:rPr>
          <w:rFonts w:ascii="Times New Roman" w:hAnsi="Times New Roman" w:cs="Times New Roman"/>
          <w:i/>
          <w:iCs/>
          <w:sz w:val="24"/>
          <w:szCs w:val="24"/>
        </w:rPr>
        <w:t>.“</w:t>
      </w:r>
      <w:r w:rsidR="009C75EB" w:rsidRPr="00212055">
        <w:rPr>
          <w:rStyle w:val="Znakapoznpodarou"/>
          <w:rFonts w:ascii="Times New Roman" w:hAnsi="Times New Roman" w:cs="Times New Roman"/>
          <w:i/>
          <w:iCs/>
          <w:sz w:val="24"/>
          <w:szCs w:val="24"/>
        </w:rPr>
        <w:footnoteReference w:id="122"/>
      </w:r>
      <w:r w:rsidR="009C75EB" w:rsidRPr="00212055">
        <w:rPr>
          <w:rFonts w:ascii="Times New Roman" w:hAnsi="Times New Roman" w:cs="Times New Roman"/>
          <w:sz w:val="24"/>
          <w:szCs w:val="24"/>
        </w:rPr>
        <w:t xml:space="preserve"> Komisař členským zemím</w:t>
      </w:r>
      <w:r w:rsidR="00C30B60">
        <w:rPr>
          <w:rFonts w:ascii="Times New Roman" w:hAnsi="Times New Roman" w:cs="Times New Roman"/>
          <w:sz w:val="24"/>
          <w:szCs w:val="24"/>
        </w:rPr>
        <w:t xml:space="preserve"> </w:t>
      </w:r>
      <w:r w:rsidR="009C75EB" w:rsidRPr="00212055">
        <w:rPr>
          <w:rFonts w:ascii="Times New Roman" w:hAnsi="Times New Roman" w:cs="Times New Roman"/>
          <w:sz w:val="24"/>
          <w:szCs w:val="24"/>
        </w:rPr>
        <w:t xml:space="preserve">doporučuje: </w:t>
      </w:r>
      <w:r w:rsidR="009C75EB" w:rsidRPr="00212055">
        <w:rPr>
          <w:rFonts w:ascii="Times New Roman" w:hAnsi="Times New Roman" w:cs="Times New Roman"/>
          <w:i/>
          <w:iCs/>
          <w:sz w:val="24"/>
          <w:szCs w:val="24"/>
        </w:rPr>
        <w:t>„Zrušit sterilizaci a další povinnou lékařskou péči jako nezbytný zákonný požadavek pro uznání pohlavní identity osoby v zákonném procesu změny jména a pohlaví</w:t>
      </w:r>
      <w:r w:rsidR="00C353C0">
        <w:rPr>
          <w:rFonts w:ascii="Times New Roman" w:hAnsi="Times New Roman" w:cs="Times New Roman"/>
          <w:i/>
          <w:iCs/>
          <w:sz w:val="24"/>
          <w:szCs w:val="24"/>
        </w:rPr>
        <w:t xml:space="preserve"> (přeloženo </w:t>
      </w:r>
      <w:r w:rsidR="00D25AC2">
        <w:rPr>
          <w:rFonts w:ascii="Times New Roman" w:hAnsi="Times New Roman" w:cs="Times New Roman"/>
          <w:i/>
          <w:iCs/>
          <w:sz w:val="24"/>
          <w:szCs w:val="24"/>
        </w:rPr>
        <w:t>DeepL</w:t>
      </w:r>
      <w:r w:rsidR="00C353C0">
        <w:rPr>
          <w:rFonts w:ascii="Times New Roman" w:hAnsi="Times New Roman" w:cs="Times New Roman"/>
          <w:i/>
          <w:iCs/>
          <w:sz w:val="24"/>
          <w:szCs w:val="24"/>
        </w:rPr>
        <w:t>)</w:t>
      </w:r>
      <w:r w:rsidR="009C75EB" w:rsidRPr="00212055">
        <w:rPr>
          <w:rFonts w:ascii="Times New Roman" w:hAnsi="Times New Roman" w:cs="Times New Roman"/>
          <w:i/>
          <w:iCs/>
          <w:sz w:val="24"/>
          <w:szCs w:val="24"/>
        </w:rPr>
        <w:t>.“</w:t>
      </w:r>
      <w:r w:rsidR="009C75EB" w:rsidRPr="00212055">
        <w:rPr>
          <w:rStyle w:val="Znakapoznpodarou"/>
          <w:rFonts w:ascii="Times New Roman" w:hAnsi="Times New Roman" w:cs="Times New Roman"/>
          <w:i/>
          <w:iCs/>
          <w:sz w:val="24"/>
          <w:szCs w:val="24"/>
        </w:rPr>
        <w:footnoteReference w:id="123"/>
      </w:r>
    </w:p>
    <w:p w14:paraId="1525BC96" w14:textId="6D390FCD" w:rsidR="009C75EB" w:rsidRPr="00212055" w:rsidRDefault="009C75EB" w:rsidP="00D4654E">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Toto stanovisko se opír</w:t>
      </w:r>
      <w:r w:rsidR="00453AC9">
        <w:rPr>
          <w:rFonts w:ascii="Times New Roman" w:hAnsi="Times New Roman" w:cs="Times New Roman"/>
          <w:sz w:val="24"/>
          <w:szCs w:val="24"/>
        </w:rPr>
        <w:t>á</w:t>
      </w:r>
      <w:r w:rsidRPr="00212055">
        <w:rPr>
          <w:rFonts w:ascii="Times New Roman" w:hAnsi="Times New Roman" w:cs="Times New Roman"/>
          <w:sz w:val="24"/>
          <w:szCs w:val="24"/>
        </w:rPr>
        <w:t xml:space="preserve"> o tzv. </w:t>
      </w:r>
      <w:r w:rsidRPr="00873880">
        <w:rPr>
          <w:rFonts w:ascii="Times New Roman" w:hAnsi="Times New Roman" w:cs="Times New Roman"/>
          <w:sz w:val="24"/>
          <w:szCs w:val="24"/>
        </w:rPr>
        <w:t>„Yogykarské principy“,</w:t>
      </w:r>
      <w:r w:rsidR="0057355C">
        <w:rPr>
          <w:rStyle w:val="Znakapoznpodarou"/>
          <w:rFonts w:ascii="Times New Roman" w:hAnsi="Times New Roman" w:cs="Times New Roman"/>
          <w:sz w:val="24"/>
          <w:szCs w:val="24"/>
        </w:rPr>
        <w:footnoteReference w:id="124"/>
      </w:r>
      <w:r w:rsidRPr="00212055">
        <w:rPr>
          <w:rFonts w:ascii="Times New Roman" w:hAnsi="Times New Roman" w:cs="Times New Roman"/>
          <w:sz w:val="24"/>
          <w:szCs w:val="24"/>
        </w:rPr>
        <w:t xml:space="preserve"> které jsou výsledkem mezinárodního setkání expertních lidskoprávních skupin, jejichž cílem bylo analyzovat porušování lidských práv ve vztahu k sexuálním menšinám. </w:t>
      </w:r>
      <w:r w:rsidR="000E1910">
        <w:rPr>
          <w:rFonts w:ascii="Times New Roman" w:hAnsi="Times New Roman" w:cs="Times New Roman"/>
          <w:sz w:val="24"/>
          <w:szCs w:val="24"/>
        </w:rPr>
        <w:t>Tento nezávazný dokument říká:</w:t>
      </w:r>
      <w:r w:rsidRPr="00212055">
        <w:rPr>
          <w:rFonts w:ascii="Times New Roman" w:hAnsi="Times New Roman" w:cs="Times New Roman"/>
          <w:sz w:val="24"/>
          <w:szCs w:val="24"/>
        </w:rPr>
        <w:t xml:space="preserve"> </w:t>
      </w:r>
      <w:r w:rsidR="00C96135" w:rsidRPr="00C96135">
        <w:rPr>
          <w:rFonts w:ascii="Times New Roman" w:hAnsi="Times New Roman" w:cs="Times New Roman"/>
          <w:i/>
          <w:iCs/>
          <w:sz w:val="24"/>
          <w:szCs w:val="24"/>
        </w:rPr>
        <w:t>„</w:t>
      </w:r>
      <w:r w:rsidR="00901950" w:rsidRPr="00C96135">
        <w:rPr>
          <w:rFonts w:ascii="Times New Roman" w:hAnsi="Times New Roman" w:cs="Times New Roman"/>
          <w:i/>
          <w:iCs/>
          <w:sz w:val="24"/>
          <w:szCs w:val="24"/>
        </w:rPr>
        <w:t xml:space="preserve">násilné, donucování nebo jinak nedobrovolné změny pohlavních znaků osoby mohou představovat mučení nebo jiné kruté, nelidské či ponižující zacházení… Zakázat veškeré praktiky a zrušit veškeré zákony a </w:t>
      </w:r>
      <w:r w:rsidR="005815B3" w:rsidRPr="00C96135">
        <w:rPr>
          <w:rFonts w:ascii="Times New Roman" w:hAnsi="Times New Roman" w:cs="Times New Roman"/>
          <w:i/>
          <w:iCs/>
          <w:sz w:val="24"/>
          <w:szCs w:val="24"/>
        </w:rPr>
        <w:t>pravidla</w:t>
      </w:r>
      <w:r w:rsidR="00901950" w:rsidRPr="00C96135">
        <w:rPr>
          <w:rFonts w:ascii="Times New Roman" w:hAnsi="Times New Roman" w:cs="Times New Roman"/>
          <w:i/>
          <w:iCs/>
          <w:sz w:val="24"/>
          <w:szCs w:val="24"/>
        </w:rPr>
        <w:t xml:space="preserve">, které umožňují invazivní a nevratné zacházení na základě sexuální orientace, genderové identity, genderového projevu nebo pohlavních znaků, včetně nucených operací </w:t>
      </w:r>
      <w:r w:rsidR="00F666DC" w:rsidRPr="00C96135">
        <w:rPr>
          <w:rFonts w:ascii="Times New Roman" w:hAnsi="Times New Roman" w:cs="Times New Roman"/>
          <w:i/>
          <w:iCs/>
          <w:sz w:val="24"/>
          <w:szCs w:val="24"/>
        </w:rPr>
        <w:t>změny</w:t>
      </w:r>
      <w:r w:rsidR="00901950" w:rsidRPr="00C96135">
        <w:rPr>
          <w:rFonts w:ascii="Times New Roman" w:hAnsi="Times New Roman" w:cs="Times New Roman"/>
          <w:i/>
          <w:iCs/>
          <w:sz w:val="24"/>
          <w:szCs w:val="24"/>
        </w:rPr>
        <w:t xml:space="preserve"> pohlavní</w:t>
      </w:r>
      <w:r w:rsidR="00F666DC" w:rsidRPr="00C96135">
        <w:rPr>
          <w:rFonts w:ascii="Times New Roman" w:hAnsi="Times New Roman" w:cs="Times New Roman"/>
          <w:i/>
          <w:iCs/>
          <w:sz w:val="24"/>
          <w:szCs w:val="24"/>
        </w:rPr>
        <w:t>ch</w:t>
      </w:r>
      <w:r w:rsidR="00901950" w:rsidRPr="00C96135">
        <w:rPr>
          <w:rFonts w:ascii="Times New Roman" w:hAnsi="Times New Roman" w:cs="Times New Roman"/>
          <w:i/>
          <w:iCs/>
          <w:sz w:val="24"/>
          <w:szCs w:val="24"/>
        </w:rPr>
        <w:t xml:space="preserve"> orgán</w:t>
      </w:r>
      <w:r w:rsidR="00F666DC" w:rsidRPr="00C96135">
        <w:rPr>
          <w:rFonts w:ascii="Times New Roman" w:hAnsi="Times New Roman" w:cs="Times New Roman"/>
          <w:i/>
          <w:iCs/>
          <w:sz w:val="24"/>
          <w:szCs w:val="24"/>
        </w:rPr>
        <w:t>ů</w:t>
      </w:r>
      <w:r w:rsidR="00901950" w:rsidRPr="00C96135">
        <w:rPr>
          <w:rFonts w:ascii="Times New Roman" w:hAnsi="Times New Roman" w:cs="Times New Roman"/>
          <w:i/>
          <w:iCs/>
          <w:sz w:val="24"/>
          <w:szCs w:val="24"/>
        </w:rPr>
        <w:t>, nedobrovoln</w:t>
      </w:r>
      <w:r w:rsidR="00F666DC" w:rsidRPr="00C96135">
        <w:rPr>
          <w:rFonts w:ascii="Times New Roman" w:hAnsi="Times New Roman" w:cs="Times New Roman"/>
          <w:i/>
          <w:iCs/>
          <w:sz w:val="24"/>
          <w:szCs w:val="24"/>
        </w:rPr>
        <w:t>ou</w:t>
      </w:r>
      <w:r w:rsidR="00901950" w:rsidRPr="00C96135">
        <w:rPr>
          <w:rFonts w:ascii="Times New Roman" w:hAnsi="Times New Roman" w:cs="Times New Roman"/>
          <w:i/>
          <w:iCs/>
          <w:sz w:val="24"/>
          <w:szCs w:val="24"/>
        </w:rPr>
        <w:t xml:space="preserve"> sterilizac</w:t>
      </w:r>
      <w:r w:rsidR="00F666DC" w:rsidRPr="00C96135">
        <w:rPr>
          <w:rFonts w:ascii="Times New Roman" w:hAnsi="Times New Roman" w:cs="Times New Roman"/>
          <w:i/>
          <w:iCs/>
          <w:sz w:val="24"/>
          <w:szCs w:val="24"/>
        </w:rPr>
        <w:t>i…</w:t>
      </w:r>
      <w:r w:rsidR="00901950" w:rsidRPr="00C96135">
        <w:rPr>
          <w:rFonts w:ascii="Times New Roman" w:hAnsi="Times New Roman" w:cs="Times New Roman"/>
          <w:i/>
          <w:iCs/>
          <w:sz w:val="24"/>
          <w:szCs w:val="24"/>
        </w:rPr>
        <w:t xml:space="preserve"> pokud jsou prováděny bez svobodného, předchozího a informovaného souhlasu dotyčné osoby</w:t>
      </w:r>
      <w:r w:rsidR="006E43AD">
        <w:rPr>
          <w:rFonts w:ascii="Times New Roman" w:hAnsi="Times New Roman" w:cs="Times New Roman"/>
          <w:i/>
          <w:iCs/>
          <w:sz w:val="24"/>
          <w:szCs w:val="24"/>
        </w:rPr>
        <w:t xml:space="preserve"> (přeloženo </w:t>
      </w:r>
      <w:r w:rsidR="00CB6C5B">
        <w:rPr>
          <w:rFonts w:ascii="Times New Roman" w:hAnsi="Times New Roman" w:cs="Times New Roman"/>
          <w:i/>
          <w:iCs/>
          <w:sz w:val="24"/>
          <w:szCs w:val="24"/>
        </w:rPr>
        <w:t>DeepL</w:t>
      </w:r>
      <w:r w:rsidR="000558E4">
        <w:rPr>
          <w:rFonts w:ascii="Times New Roman" w:hAnsi="Times New Roman" w:cs="Times New Roman"/>
          <w:i/>
          <w:iCs/>
          <w:sz w:val="24"/>
          <w:szCs w:val="24"/>
        </w:rPr>
        <w:t>)</w:t>
      </w:r>
      <w:r w:rsidR="00901950" w:rsidRPr="00C96135">
        <w:rPr>
          <w:rFonts w:ascii="Times New Roman" w:hAnsi="Times New Roman" w:cs="Times New Roman"/>
          <w:i/>
          <w:iCs/>
          <w:sz w:val="24"/>
          <w:szCs w:val="24"/>
        </w:rPr>
        <w:t>.</w:t>
      </w:r>
      <w:r w:rsidRPr="00C96135">
        <w:rPr>
          <w:rFonts w:ascii="Times New Roman" w:hAnsi="Times New Roman" w:cs="Times New Roman"/>
          <w:i/>
          <w:iCs/>
          <w:sz w:val="24"/>
          <w:szCs w:val="24"/>
        </w:rPr>
        <w:t>“</w:t>
      </w:r>
      <w:r w:rsidRPr="00C96135">
        <w:rPr>
          <w:rStyle w:val="Znakapoznpodarou"/>
          <w:rFonts w:ascii="Times New Roman" w:hAnsi="Times New Roman" w:cs="Times New Roman"/>
          <w:i/>
          <w:iCs/>
          <w:sz w:val="24"/>
          <w:szCs w:val="24"/>
        </w:rPr>
        <w:footnoteReference w:id="125"/>
      </w:r>
    </w:p>
    <w:p w14:paraId="63C095D7" w14:textId="3A7E0216" w:rsidR="009C75EB" w:rsidRPr="00212055" w:rsidRDefault="009C75EB" w:rsidP="00D4654E">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S</w:t>
      </w:r>
      <w:r w:rsidR="00453AC9">
        <w:rPr>
          <w:rFonts w:ascii="Times New Roman" w:hAnsi="Times New Roman" w:cs="Times New Roman"/>
          <w:sz w:val="24"/>
          <w:szCs w:val="24"/>
        </w:rPr>
        <w:t xml:space="preserve"> těmito</w:t>
      </w:r>
      <w:r w:rsidRPr="00212055">
        <w:rPr>
          <w:rFonts w:ascii="Times New Roman" w:hAnsi="Times New Roman" w:cs="Times New Roman"/>
          <w:sz w:val="24"/>
          <w:szCs w:val="24"/>
        </w:rPr>
        <w:t xml:space="preserve"> závěry se shoduje i ESLP, který ve své rozhodovací činnosti deklaroval, že </w:t>
      </w:r>
      <w:r w:rsidR="00397F1D" w:rsidRPr="00B41630">
        <w:rPr>
          <w:rFonts w:ascii="Times New Roman" w:hAnsi="Times New Roman" w:cs="Times New Roman"/>
          <w:sz w:val="24"/>
          <w:szCs w:val="24"/>
        </w:rPr>
        <w:t xml:space="preserve">sterilizace není </w:t>
      </w:r>
      <w:r w:rsidR="00B41630" w:rsidRPr="00B41630">
        <w:rPr>
          <w:rFonts w:ascii="Times New Roman" w:hAnsi="Times New Roman" w:cs="Times New Roman"/>
          <w:sz w:val="24"/>
          <w:szCs w:val="24"/>
        </w:rPr>
        <w:t>nezbytná v demokratické společnosti.</w:t>
      </w:r>
      <w:r w:rsidRPr="00B41630">
        <w:rPr>
          <w:rStyle w:val="Znakapoznpodarou"/>
          <w:rFonts w:ascii="Times New Roman" w:hAnsi="Times New Roman" w:cs="Times New Roman"/>
          <w:sz w:val="24"/>
          <w:szCs w:val="24"/>
        </w:rPr>
        <w:footnoteReference w:id="126"/>
      </w:r>
    </w:p>
    <w:p w14:paraId="585A47EB" w14:textId="540C47B2" w:rsidR="009C75EB" w:rsidRPr="00212055" w:rsidRDefault="009C75EB" w:rsidP="00D4654E">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Tento trend liberalizace přístupu k transsexuálním osobám je patrný v celé řadě evropských států</w:t>
      </w:r>
      <w:r w:rsidR="0049627F">
        <w:rPr>
          <w:rFonts w:ascii="Times New Roman" w:hAnsi="Times New Roman" w:cs="Times New Roman"/>
          <w:sz w:val="24"/>
          <w:szCs w:val="24"/>
        </w:rPr>
        <w:t>.</w:t>
      </w:r>
    </w:p>
    <w:p w14:paraId="1A85E8F3" w14:textId="624EE672" w:rsidR="009C75EB" w:rsidRPr="00212055" w:rsidRDefault="009C75EB" w:rsidP="00D4654E">
      <w:pPr>
        <w:spacing w:after="0" w:line="360" w:lineRule="auto"/>
        <w:ind w:firstLine="357"/>
        <w:jc w:val="both"/>
        <w:rPr>
          <w:rFonts w:ascii="Times New Roman" w:hAnsi="Times New Roman" w:cs="Times New Roman"/>
          <w:b/>
          <w:bCs/>
          <w:sz w:val="24"/>
          <w:szCs w:val="24"/>
        </w:rPr>
      </w:pPr>
      <w:r w:rsidRPr="00212055">
        <w:rPr>
          <w:rFonts w:ascii="Times New Roman" w:hAnsi="Times New Roman" w:cs="Times New Roman"/>
          <w:b/>
          <w:bCs/>
          <w:sz w:val="24"/>
          <w:szCs w:val="24"/>
        </w:rPr>
        <w:t>Vyhodnocení hodnotícího kritéria čl. 31 L</w:t>
      </w:r>
      <w:r w:rsidR="00124A5B">
        <w:rPr>
          <w:rFonts w:ascii="Times New Roman" w:hAnsi="Times New Roman" w:cs="Times New Roman"/>
          <w:b/>
          <w:bCs/>
          <w:sz w:val="24"/>
          <w:szCs w:val="24"/>
        </w:rPr>
        <w:t>ZPS</w:t>
      </w:r>
    </w:p>
    <w:p w14:paraId="1E467F4E" w14:textId="6D52441F" w:rsidR="009C75EB" w:rsidRPr="00212055" w:rsidRDefault="009C75EB" w:rsidP="00D4654E">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Zákonná podmínka sterilizace nerespektuje základní právo jednotlivce na zdraví, jelikož není nutně nezbytná. Taková zákonná podmínka je jasným důkazem nerespektování současné úrovně poznání v léčbě trans osob, což se projevuje ve zbytečně drastických nutnostech, které staví trans osobu do nelehké situace, kdy si musí zvolit, zda spolu s úřední změnou pohlaví podstoupí i nevratný zásah do své tělesné integrity nebo bude nadále žít s odlišnou pohlavní identitou</w:t>
      </w:r>
      <w:r w:rsidR="00453AC9">
        <w:rPr>
          <w:rFonts w:ascii="Times New Roman" w:hAnsi="Times New Roman" w:cs="Times New Roman"/>
          <w:sz w:val="24"/>
          <w:szCs w:val="24"/>
        </w:rPr>
        <w:t xml:space="preserve">. To </w:t>
      </w:r>
      <w:r w:rsidRPr="00212055">
        <w:rPr>
          <w:rFonts w:ascii="Times New Roman" w:hAnsi="Times New Roman" w:cs="Times New Roman"/>
          <w:sz w:val="24"/>
          <w:szCs w:val="24"/>
        </w:rPr>
        <w:t xml:space="preserve">může osobu vystavit nepříjemným situacím, které ji mohou působit utrpení. </w:t>
      </w:r>
      <w:r w:rsidR="0084516F">
        <w:rPr>
          <w:rFonts w:ascii="Times New Roman" w:hAnsi="Times New Roman" w:cs="Times New Roman"/>
          <w:sz w:val="24"/>
          <w:szCs w:val="24"/>
        </w:rPr>
        <w:t>S</w:t>
      </w:r>
      <w:r w:rsidRPr="00212055">
        <w:rPr>
          <w:rFonts w:ascii="Times New Roman" w:hAnsi="Times New Roman" w:cs="Times New Roman"/>
          <w:sz w:val="24"/>
          <w:szCs w:val="24"/>
        </w:rPr>
        <w:t xml:space="preserve">tát má povinnost chránit zdraví a zdržet se čehokoli, co může zdraví poškodit. Tím, že stát nepřímo nutí trans osoby podstupovat nevratné změny na svém těle, nelze hovořit o respektování autonomie vůle při přístupu k vlastnímu zdraví. Vyšší zájem rozhodně neospravedlňuje </w:t>
      </w:r>
      <w:r w:rsidRPr="00212055">
        <w:rPr>
          <w:rFonts w:ascii="Times New Roman" w:hAnsi="Times New Roman" w:cs="Times New Roman"/>
          <w:sz w:val="24"/>
          <w:szCs w:val="24"/>
        </w:rPr>
        <w:lastRenderedPageBreak/>
        <w:t xml:space="preserve">zákonnou podmínku sterilizace, jelikož není pro dovršení úspěšné tranzice nutná. Stát tuto podmínku klade jen proto, že tento kýžený stav vyhovuje kontextu současné právní úpravy, což nelze považovat za důvod pro nucenou sterilizaci, která má obrovský dopad na zdraví a život osoby. </w:t>
      </w:r>
      <w:r w:rsidR="00130EC6">
        <w:rPr>
          <w:rFonts w:ascii="Times New Roman" w:hAnsi="Times New Roman" w:cs="Times New Roman"/>
          <w:sz w:val="24"/>
          <w:szCs w:val="24"/>
        </w:rPr>
        <w:t>Domnívám se</w:t>
      </w:r>
      <w:r w:rsidRPr="00212055">
        <w:rPr>
          <w:rFonts w:ascii="Times New Roman" w:hAnsi="Times New Roman" w:cs="Times New Roman"/>
          <w:sz w:val="24"/>
          <w:szCs w:val="24"/>
        </w:rPr>
        <w:t xml:space="preserve">, že česká právní úprava </w:t>
      </w:r>
      <w:r w:rsidR="008A56AD">
        <w:rPr>
          <w:rFonts w:ascii="Times New Roman" w:hAnsi="Times New Roman" w:cs="Times New Roman"/>
          <w:sz w:val="24"/>
          <w:szCs w:val="24"/>
        </w:rPr>
        <w:t>nerespektuje</w:t>
      </w:r>
      <w:r w:rsidRPr="00212055">
        <w:rPr>
          <w:rFonts w:ascii="Times New Roman" w:hAnsi="Times New Roman" w:cs="Times New Roman"/>
          <w:sz w:val="24"/>
          <w:szCs w:val="24"/>
        </w:rPr>
        <w:t xml:space="preserve"> právo na zdraví. Jedním </w:t>
      </w:r>
      <w:r w:rsidR="008A56AD">
        <w:rPr>
          <w:rFonts w:ascii="Times New Roman" w:hAnsi="Times New Roman" w:cs="Times New Roman"/>
          <w:sz w:val="24"/>
          <w:szCs w:val="24"/>
        </w:rPr>
        <w:t xml:space="preserve">z </w:t>
      </w:r>
      <w:r w:rsidRPr="00212055">
        <w:rPr>
          <w:rFonts w:ascii="Times New Roman" w:hAnsi="Times New Roman" w:cs="Times New Roman"/>
          <w:sz w:val="24"/>
          <w:szCs w:val="24"/>
        </w:rPr>
        <w:t>pilířů demokratického právního státu je individualistický přístup k člověku. To znamená, že by měl být kladen zvláštní důraz na svobodu</w:t>
      </w:r>
      <w:r w:rsidR="00384F8C">
        <w:rPr>
          <w:rFonts w:ascii="Times New Roman" w:hAnsi="Times New Roman" w:cs="Times New Roman"/>
          <w:sz w:val="24"/>
          <w:szCs w:val="24"/>
        </w:rPr>
        <w:t xml:space="preserve"> a</w:t>
      </w:r>
      <w:r w:rsidRPr="00212055">
        <w:rPr>
          <w:rFonts w:ascii="Times New Roman" w:hAnsi="Times New Roman" w:cs="Times New Roman"/>
          <w:sz w:val="24"/>
          <w:szCs w:val="24"/>
        </w:rPr>
        <w:t xml:space="preserve"> nezávislost jedince, který má právo prosazovat své zájmy a cíle. V současné době však český právní řád stojí někde na pomezí, na jednu stranu připouští existenci transsexuality, ale na druhé straně ztěžuje procesní postupy </w:t>
      </w:r>
      <w:r w:rsidR="00384F8C">
        <w:rPr>
          <w:rFonts w:ascii="Times New Roman" w:hAnsi="Times New Roman" w:cs="Times New Roman"/>
          <w:sz w:val="24"/>
          <w:szCs w:val="24"/>
        </w:rPr>
        <w:t>k</w:t>
      </w:r>
      <w:r w:rsidR="00E5152F">
        <w:rPr>
          <w:rFonts w:ascii="Times New Roman" w:hAnsi="Times New Roman" w:cs="Times New Roman"/>
          <w:sz w:val="24"/>
          <w:szCs w:val="24"/>
        </w:rPr>
        <w:t>ompenzace</w:t>
      </w:r>
      <w:r w:rsidR="00D52DEB">
        <w:rPr>
          <w:rFonts w:ascii="Times New Roman" w:hAnsi="Times New Roman" w:cs="Times New Roman"/>
          <w:sz w:val="24"/>
          <w:szCs w:val="24"/>
        </w:rPr>
        <w:t xml:space="preserve"> </w:t>
      </w:r>
      <w:r w:rsidRPr="00212055">
        <w:rPr>
          <w:rFonts w:ascii="Times New Roman" w:hAnsi="Times New Roman" w:cs="Times New Roman"/>
          <w:sz w:val="24"/>
          <w:szCs w:val="24"/>
        </w:rPr>
        <w:t xml:space="preserve">transsexuálních osob, které jsou tak vrženy do situace, kdy musí akceptovat invazivní a riskantní předepsané zákonné podmínky pro uznání změny pohlaví, jinak jim nebude zákonem přiznána právní identita, o kterou se snaží. Všechny tyto skutečnosti mě dovádí k závěru, že celá řada kodifikovaných podmínek v českém právním řádu je v zásadním rozporu s právem na zdraví ve smyslu čl. 12 Mezinárodního paktu o hospodářských, sociálních a kulturních právech a čl. 31 </w:t>
      </w:r>
      <w:r w:rsidR="004B1B98">
        <w:rPr>
          <w:rFonts w:ascii="Times New Roman" w:hAnsi="Times New Roman" w:cs="Times New Roman"/>
          <w:sz w:val="24"/>
          <w:szCs w:val="24"/>
        </w:rPr>
        <w:t>LZPS</w:t>
      </w:r>
      <w:r w:rsidRPr="00212055">
        <w:rPr>
          <w:rFonts w:ascii="Times New Roman" w:hAnsi="Times New Roman" w:cs="Times New Roman"/>
          <w:sz w:val="24"/>
          <w:szCs w:val="24"/>
        </w:rPr>
        <w:t>. Za hlavní problém považuji zasahování státu do práva mít kontrolu nad svým zdravím a nerespektování základní povinnosti státu zdržet se přímého i nepřímého zasahování do požívání práva na zdraví.</w:t>
      </w:r>
    </w:p>
    <w:p w14:paraId="118EA2B0" w14:textId="6B2C2F60" w:rsidR="009C75EB" w:rsidRPr="00147921" w:rsidRDefault="009C75EB" w:rsidP="00D4654E">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Z těchto důvodů pokládám zákonné podmínky chirurgického zákroku a sterilizace za explicitní porušení čl. 31 </w:t>
      </w:r>
      <w:r w:rsidR="00D07C66">
        <w:rPr>
          <w:rFonts w:ascii="Times New Roman" w:hAnsi="Times New Roman" w:cs="Times New Roman"/>
          <w:sz w:val="24"/>
          <w:szCs w:val="24"/>
        </w:rPr>
        <w:t>LZPS</w:t>
      </w:r>
      <w:r w:rsidRPr="00212055">
        <w:rPr>
          <w:rFonts w:ascii="Times New Roman" w:hAnsi="Times New Roman" w:cs="Times New Roman"/>
          <w:sz w:val="24"/>
          <w:szCs w:val="24"/>
        </w:rPr>
        <w:t xml:space="preserve">. Tento problém lze odstranit zrušením těchto podmínek a jejich nahrazením dobrovolností, kteréžto rozhodnutí jedince by bylo nezávislé na procesu úřední změny pohlaví. </w:t>
      </w:r>
      <w:r w:rsidR="00E357E0" w:rsidRPr="00147921">
        <w:rPr>
          <w:rFonts w:ascii="Times New Roman" w:hAnsi="Times New Roman" w:cs="Times New Roman"/>
          <w:sz w:val="24"/>
          <w:szCs w:val="24"/>
        </w:rPr>
        <w:t>Tedy odmítnutí zákroků</w:t>
      </w:r>
      <w:r w:rsidRPr="00147921">
        <w:rPr>
          <w:rFonts w:ascii="Times New Roman" w:hAnsi="Times New Roman" w:cs="Times New Roman"/>
          <w:sz w:val="24"/>
          <w:szCs w:val="24"/>
        </w:rPr>
        <w:t xml:space="preserve"> by </w:t>
      </w:r>
      <w:r w:rsidR="00887EBA" w:rsidRPr="00147921">
        <w:rPr>
          <w:rFonts w:ascii="Times New Roman" w:hAnsi="Times New Roman" w:cs="Times New Roman"/>
          <w:sz w:val="24"/>
          <w:szCs w:val="24"/>
        </w:rPr>
        <w:t>nemělo mít za</w:t>
      </w:r>
      <w:r w:rsidRPr="00147921">
        <w:rPr>
          <w:rFonts w:ascii="Times New Roman" w:hAnsi="Times New Roman" w:cs="Times New Roman"/>
          <w:sz w:val="24"/>
          <w:szCs w:val="24"/>
        </w:rPr>
        <w:t xml:space="preserve"> následek nemožnost úřední změny pohlaví</w:t>
      </w:r>
      <w:r w:rsidR="00887EBA" w:rsidRPr="00147921">
        <w:rPr>
          <w:rFonts w:ascii="Times New Roman" w:hAnsi="Times New Roman" w:cs="Times New Roman"/>
          <w:sz w:val="24"/>
          <w:szCs w:val="24"/>
        </w:rPr>
        <w:t>.</w:t>
      </w:r>
    </w:p>
    <w:p w14:paraId="2803FB20" w14:textId="301935E9" w:rsidR="009C75EB" w:rsidRPr="00212055" w:rsidRDefault="009C75EB" w:rsidP="00D4654E">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Další rozpor s jádrem práva na zdraví spatř</w:t>
      </w:r>
      <w:r w:rsidR="007D078B" w:rsidRPr="00147921">
        <w:rPr>
          <w:rFonts w:ascii="Times New Roman" w:hAnsi="Times New Roman" w:cs="Times New Roman"/>
          <w:sz w:val="24"/>
          <w:szCs w:val="24"/>
        </w:rPr>
        <w:t>uji</w:t>
      </w:r>
      <w:r w:rsidRPr="00147921">
        <w:rPr>
          <w:rFonts w:ascii="Times New Roman" w:hAnsi="Times New Roman" w:cs="Times New Roman"/>
          <w:sz w:val="24"/>
          <w:szCs w:val="24"/>
        </w:rPr>
        <w:t xml:space="preserve"> v nutnosti souhlasu odborné komise</w:t>
      </w:r>
      <w:r w:rsidR="00D52DEB">
        <w:rPr>
          <w:rFonts w:ascii="Times New Roman" w:hAnsi="Times New Roman" w:cs="Times New Roman"/>
          <w:sz w:val="24"/>
          <w:szCs w:val="24"/>
        </w:rPr>
        <w:t xml:space="preserve">. </w:t>
      </w:r>
      <w:r w:rsidR="00E357E0" w:rsidRPr="00147921">
        <w:rPr>
          <w:rFonts w:ascii="Times New Roman" w:hAnsi="Times New Roman" w:cs="Times New Roman"/>
          <w:sz w:val="24"/>
          <w:szCs w:val="24"/>
        </w:rPr>
        <w:t>ZSZS vyjmenovává její členy, kterými jsou</w:t>
      </w:r>
      <w:r w:rsidR="00124A5B" w:rsidRPr="00147921">
        <w:rPr>
          <w:rFonts w:ascii="Times New Roman" w:hAnsi="Times New Roman" w:cs="Times New Roman"/>
          <w:sz w:val="24"/>
          <w:szCs w:val="24"/>
        </w:rPr>
        <w:t>:</w:t>
      </w:r>
      <w:r w:rsidRPr="00147921">
        <w:rPr>
          <w:rFonts w:ascii="Times New Roman" w:hAnsi="Times New Roman" w:cs="Times New Roman"/>
          <w:sz w:val="24"/>
          <w:szCs w:val="24"/>
        </w:rPr>
        <w:t xml:space="preserve"> </w:t>
      </w:r>
      <w:r w:rsidRPr="00147921">
        <w:rPr>
          <w:rFonts w:ascii="Times New Roman" w:hAnsi="Times New Roman" w:cs="Times New Roman"/>
          <w:i/>
          <w:iCs/>
          <w:sz w:val="24"/>
          <w:szCs w:val="24"/>
        </w:rPr>
        <w:t xml:space="preserve">zdravotnický pracovník, lékař se specializovanou způsobilostí v oboru sexuologie, </w:t>
      </w:r>
      <w:r w:rsidR="003F6329" w:rsidRPr="00147921">
        <w:rPr>
          <w:rFonts w:ascii="Times New Roman" w:hAnsi="Times New Roman" w:cs="Times New Roman"/>
          <w:i/>
          <w:iCs/>
          <w:sz w:val="24"/>
          <w:szCs w:val="24"/>
        </w:rPr>
        <w:t>psychiatr</w:t>
      </w:r>
      <w:r w:rsidRPr="00147921">
        <w:rPr>
          <w:rFonts w:ascii="Times New Roman" w:hAnsi="Times New Roman" w:cs="Times New Roman"/>
          <w:i/>
          <w:iCs/>
          <w:sz w:val="24"/>
          <w:szCs w:val="24"/>
        </w:rPr>
        <w:t>, klinický psycholog, lékař v oboru endokrinologie a diabetologie, lékař</w:t>
      </w:r>
      <w:r w:rsidR="006B1B87" w:rsidRPr="00147921">
        <w:rPr>
          <w:rFonts w:ascii="Times New Roman" w:hAnsi="Times New Roman" w:cs="Times New Roman"/>
          <w:i/>
          <w:iCs/>
          <w:sz w:val="24"/>
          <w:szCs w:val="24"/>
        </w:rPr>
        <w:t xml:space="preserve"> </w:t>
      </w:r>
      <w:r w:rsidRPr="00147921">
        <w:rPr>
          <w:rFonts w:ascii="Times New Roman" w:hAnsi="Times New Roman" w:cs="Times New Roman"/>
          <w:i/>
          <w:iCs/>
          <w:sz w:val="24"/>
          <w:szCs w:val="24"/>
        </w:rPr>
        <w:t>v oboru urologie (nebo gynekologie a porodnictví) a právník se znalostmi v oblasti zdravotnického práva.</w:t>
      </w:r>
      <w:r w:rsidRPr="00E5152F">
        <w:rPr>
          <w:rStyle w:val="Znakapoznpodarou"/>
          <w:rFonts w:ascii="Times New Roman" w:hAnsi="Times New Roman" w:cs="Times New Roman"/>
          <w:sz w:val="24"/>
          <w:szCs w:val="24"/>
        </w:rPr>
        <w:footnoteReference w:id="127"/>
      </w:r>
      <w:r w:rsidR="00D15828" w:rsidRPr="00E5152F">
        <w:rPr>
          <w:rStyle w:val="Znakapoznpodarou"/>
          <w:rFonts w:ascii="Times New Roman" w:hAnsi="Times New Roman" w:cs="Times New Roman"/>
          <w:sz w:val="24"/>
          <w:szCs w:val="24"/>
        </w:rPr>
        <w:footnoteReference w:id="128"/>
      </w:r>
      <w:r w:rsidRPr="00147921">
        <w:rPr>
          <w:rFonts w:ascii="Times New Roman" w:hAnsi="Times New Roman" w:cs="Times New Roman"/>
          <w:sz w:val="24"/>
          <w:szCs w:val="24"/>
        </w:rPr>
        <w:t xml:space="preserve"> </w:t>
      </w:r>
      <w:r w:rsidR="00E357E0" w:rsidRPr="00147921">
        <w:rPr>
          <w:rFonts w:ascii="Times New Roman" w:hAnsi="Times New Roman" w:cs="Times New Roman"/>
          <w:sz w:val="24"/>
          <w:szCs w:val="24"/>
        </w:rPr>
        <w:t xml:space="preserve">Aby mohl být vyslovený souhlas, je nutné jednomyslné schválení všemi členy. </w:t>
      </w:r>
      <w:r w:rsidR="00C27961" w:rsidRPr="00147921">
        <w:rPr>
          <w:rFonts w:ascii="Times New Roman" w:hAnsi="Times New Roman" w:cs="Times New Roman"/>
          <w:sz w:val="24"/>
          <w:szCs w:val="24"/>
        </w:rPr>
        <w:t>Jelikož souhlas komise je nezbytný pro operativní tranzici, není možné bez něj tuto proceduru uskutečnit. Pokud nedojde k operativní tranzici, nebude naplněna jedna ze zákonných podmínek a nelze tak uskutečnit právní změnu pohlaví.</w:t>
      </w:r>
    </w:p>
    <w:p w14:paraId="3BC5D583" w14:textId="72C07CB8" w:rsidR="009C75EB" w:rsidRPr="00212055" w:rsidRDefault="009C75EB" w:rsidP="00D4654E">
      <w:pPr>
        <w:spacing w:after="0" w:line="360" w:lineRule="auto"/>
        <w:ind w:firstLine="357"/>
        <w:jc w:val="both"/>
        <w:rPr>
          <w:rFonts w:ascii="Times New Roman" w:hAnsi="Times New Roman" w:cs="Times New Roman"/>
          <w:i/>
          <w:iCs/>
          <w:sz w:val="24"/>
          <w:szCs w:val="24"/>
        </w:rPr>
      </w:pPr>
      <w:r w:rsidRPr="00212055">
        <w:rPr>
          <w:rFonts w:ascii="Times New Roman" w:hAnsi="Times New Roman" w:cs="Times New Roman"/>
          <w:sz w:val="24"/>
          <w:szCs w:val="24"/>
        </w:rPr>
        <w:t xml:space="preserve">Vzniká tedy situace, kdy je veškerá rozhodovací pravomoc přesunuta na odbornou komisi. To je v přímém rozporu s koncepcí práva na zdraví ve smyslu čl. 12 Mezinárodního paktu o </w:t>
      </w:r>
      <w:r w:rsidRPr="00212055">
        <w:rPr>
          <w:rFonts w:ascii="Times New Roman" w:hAnsi="Times New Roman" w:cs="Times New Roman"/>
          <w:sz w:val="24"/>
          <w:szCs w:val="24"/>
        </w:rPr>
        <w:lastRenderedPageBreak/>
        <w:t>hospodářských, sociálních a kulturních právech. Nedílnou součástí práva na zdraví je právo mít kontrolu nad svým zdravím.</w:t>
      </w:r>
      <w:r w:rsidRPr="00212055">
        <w:rPr>
          <w:rStyle w:val="Znakapoznpodarou"/>
          <w:rFonts w:ascii="Times New Roman" w:hAnsi="Times New Roman" w:cs="Times New Roman"/>
          <w:sz w:val="24"/>
          <w:szCs w:val="24"/>
        </w:rPr>
        <w:footnoteReference w:id="129"/>
      </w:r>
      <w:r w:rsidRPr="00212055">
        <w:rPr>
          <w:rFonts w:ascii="Times New Roman" w:hAnsi="Times New Roman" w:cs="Times New Roman"/>
          <w:sz w:val="24"/>
          <w:szCs w:val="24"/>
        </w:rPr>
        <w:t xml:space="preserve"> V okamžiku, kdy osoba dobrovolně podstupuje proceduru změny pohlaví a chce podstoupit završení léčby poruchy pohlavní identity, je náhle nucena podrobit se rozhodnutí komise, která nemusí povolit chirurgický zákrok a tím může v podstatě negovat dosud proběhlou léčbu. Takovéto rozhodnutí komise znamená, že osobě nebude proveden zákrok, který podmiňuje dokončení léčby, což je podmínkou dokončení procesu změny pohlaví. Tímto dochází k omezení principu kontroly nad svým zdravím. </w:t>
      </w:r>
      <w:r w:rsidRPr="00212055">
        <w:rPr>
          <w:rFonts w:ascii="Times New Roman" w:hAnsi="Times New Roman" w:cs="Times New Roman"/>
          <w:i/>
          <w:iCs/>
          <w:sz w:val="24"/>
          <w:szCs w:val="24"/>
        </w:rPr>
        <w:t>„K osobám s diagnostikovanou poruchou pohlavní identity se přistupuje obdobně jako k dítěti, které musí obhajovat svá rozhodnutí, a ne jako k dospělému, který prosazuje svou identitu.“</w:t>
      </w:r>
      <w:r w:rsidRPr="00212055">
        <w:rPr>
          <w:rStyle w:val="Znakapoznpodarou"/>
          <w:rFonts w:ascii="Times New Roman" w:hAnsi="Times New Roman" w:cs="Times New Roman"/>
          <w:sz w:val="24"/>
          <w:szCs w:val="24"/>
        </w:rPr>
        <w:footnoteReference w:id="130"/>
      </w:r>
    </w:p>
    <w:p w14:paraId="2F9CE918" w14:textId="6ACB0B74" w:rsidR="009C75EB" w:rsidRDefault="009C75EB" w:rsidP="00D4654E">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V kontextu odborné komise lze ihned vyvrátit argument, že existence komise přispívá k výkonu principu lege artis.</w:t>
      </w:r>
      <w:r w:rsidR="00C24FCD" w:rsidRPr="00212055">
        <w:rPr>
          <w:rFonts w:ascii="Times New Roman" w:hAnsi="Times New Roman" w:cs="Times New Roman"/>
          <w:sz w:val="24"/>
          <w:szCs w:val="24"/>
        </w:rPr>
        <w:t xml:space="preserve"> </w:t>
      </w:r>
      <w:r w:rsidRPr="00212055">
        <w:rPr>
          <w:rFonts w:ascii="Times New Roman" w:hAnsi="Times New Roman" w:cs="Times New Roman"/>
          <w:sz w:val="24"/>
          <w:szCs w:val="24"/>
        </w:rPr>
        <w:t xml:space="preserve">Komise sestává ze sedmi členů, kdy ne všichni jsou lékaři. Navíc komise musí rozhodnout jednomyslně, což přenáší zodpovědnost na členy komise, kteří nemají lékařské vzdělání. </w:t>
      </w:r>
      <w:r w:rsidRPr="00212055">
        <w:rPr>
          <w:rFonts w:ascii="Times New Roman" w:hAnsi="Times New Roman" w:cs="Times New Roman"/>
          <w:sz w:val="24"/>
          <w:szCs w:val="24"/>
          <w:u w:val="single"/>
        </w:rPr>
        <w:t>Pokud komise žádost zamítne, není možné dokončit proces změny pohlaví.</w:t>
      </w:r>
      <w:r w:rsidRPr="00212055">
        <w:rPr>
          <w:rFonts w:ascii="Times New Roman" w:hAnsi="Times New Roman" w:cs="Times New Roman"/>
          <w:sz w:val="24"/>
          <w:szCs w:val="24"/>
        </w:rPr>
        <w:t xml:space="preserve"> </w:t>
      </w:r>
      <w:r w:rsidRPr="00147921">
        <w:rPr>
          <w:rFonts w:ascii="Times New Roman" w:hAnsi="Times New Roman" w:cs="Times New Roman"/>
          <w:sz w:val="24"/>
          <w:szCs w:val="24"/>
        </w:rPr>
        <w:t xml:space="preserve">Uvědomme si, že hovoříme o situaci, kdy se již transsexuální osoba nachází před poslední fází změny pohlaví. Již prošla téměř celým procesem tranzice včetně diagnostiky, minimálně ročního RLT, pravděpodobnou změnou jména a příjmení (na neurčitý tvar), hormonální léčbou a případnými menšími zákroky (vedoucími k maximálnímu připodobnění k opačnému pohlaví). Jediné, </w:t>
      </w:r>
      <w:r w:rsidR="001E1ABD" w:rsidRPr="00147921">
        <w:rPr>
          <w:rFonts w:ascii="Times New Roman" w:hAnsi="Times New Roman" w:cs="Times New Roman"/>
          <w:sz w:val="24"/>
          <w:szCs w:val="24"/>
        </w:rPr>
        <w:t xml:space="preserve">co </w:t>
      </w:r>
      <w:r w:rsidR="00607595">
        <w:rPr>
          <w:rFonts w:ascii="Times New Roman" w:hAnsi="Times New Roman" w:cs="Times New Roman"/>
          <w:sz w:val="24"/>
          <w:szCs w:val="24"/>
        </w:rPr>
        <w:t>stojí v cestě</w:t>
      </w:r>
      <w:r w:rsidR="001E1ABD" w:rsidRPr="00147921">
        <w:rPr>
          <w:rFonts w:ascii="Times New Roman" w:hAnsi="Times New Roman" w:cs="Times New Roman"/>
          <w:sz w:val="24"/>
          <w:szCs w:val="24"/>
        </w:rPr>
        <w:t xml:space="preserve"> je lékařské dokončení tranzice. </w:t>
      </w:r>
      <w:r w:rsidRPr="00147921">
        <w:rPr>
          <w:rFonts w:ascii="Times New Roman" w:hAnsi="Times New Roman" w:cs="Times New Roman"/>
          <w:sz w:val="24"/>
          <w:szCs w:val="24"/>
        </w:rPr>
        <w:t xml:space="preserve">Bez </w:t>
      </w:r>
      <w:r w:rsidR="001E1ABD" w:rsidRPr="00147921">
        <w:rPr>
          <w:rFonts w:ascii="Times New Roman" w:hAnsi="Times New Roman" w:cs="Times New Roman"/>
          <w:sz w:val="24"/>
          <w:szCs w:val="24"/>
        </w:rPr>
        <w:t xml:space="preserve">jejího dokončení </w:t>
      </w:r>
      <w:r w:rsidRPr="00147921">
        <w:rPr>
          <w:rFonts w:ascii="Times New Roman" w:hAnsi="Times New Roman" w:cs="Times New Roman"/>
          <w:sz w:val="24"/>
          <w:szCs w:val="24"/>
        </w:rPr>
        <w:t>není možné, aby transsexuální osobě byla právně uznána změna pohlaví.</w:t>
      </w:r>
      <w:r w:rsidRPr="00212055">
        <w:rPr>
          <w:rFonts w:ascii="Times New Roman" w:hAnsi="Times New Roman" w:cs="Times New Roman"/>
          <w:sz w:val="24"/>
          <w:szCs w:val="24"/>
        </w:rPr>
        <w:t xml:space="preserve"> To je poměrně důležitá okolnost, jelikož pacient je </w:t>
      </w:r>
      <w:r w:rsidRPr="00212055">
        <w:rPr>
          <w:rFonts w:ascii="Times New Roman" w:hAnsi="Times New Roman" w:cs="Times New Roman"/>
          <w:i/>
          <w:iCs/>
          <w:sz w:val="24"/>
          <w:szCs w:val="24"/>
        </w:rPr>
        <w:t>de facto</w:t>
      </w:r>
      <w:r w:rsidRPr="00212055">
        <w:rPr>
          <w:rFonts w:ascii="Times New Roman" w:hAnsi="Times New Roman" w:cs="Times New Roman"/>
          <w:sz w:val="24"/>
          <w:szCs w:val="24"/>
        </w:rPr>
        <w:t xml:space="preserve"> vydán na milost odborné komisi, která může celé jeho dosavadní snažení zhatit bez toho, aby mohl rozhodnutí a případné zamítnutí jakkoli ovlivnit. Myslím si, že k naplnění principu lege artis plně postačuje podstoupení procesu předcházejícího chirurgické změně pohlaví</w:t>
      </w:r>
      <w:r w:rsidR="005A29B1">
        <w:rPr>
          <w:rFonts w:ascii="Times New Roman" w:hAnsi="Times New Roman" w:cs="Times New Roman"/>
          <w:sz w:val="24"/>
          <w:szCs w:val="24"/>
        </w:rPr>
        <w:t>.</w:t>
      </w:r>
      <w:r w:rsidRPr="00212055">
        <w:rPr>
          <w:rFonts w:ascii="Times New Roman" w:hAnsi="Times New Roman" w:cs="Times New Roman"/>
          <w:sz w:val="24"/>
          <w:szCs w:val="24"/>
        </w:rPr>
        <w:t xml:space="preserve"> Pokud osoba prošla řádnou diagnostikou, podstoupila RLT a prvotní hormonální léčbu, nevidím opodstatnění dalšího ověřování a testování.</w:t>
      </w:r>
    </w:p>
    <w:p w14:paraId="7A6A01DB" w14:textId="6231DD93" w:rsidR="00264528" w:rsidRDefault="00B50462" w:rsidP="00D4654E">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Zde je vhodné se zamyslet nad tím, co je smyslem existence </w:t>
      </w:r>
      <w:r w:rsidR="00291918">
        <w:rPr>
          <w:rFonts w:ascii="Times New Roman" w:hAnsi="Times New Roman" w:cs="Times New Roman"/>
          <w:sz w:val="24"/>
          <w:szCs w:val="24"/>
        </w:rPr>
        <w:t xml:space="preserve">odborné komise. </w:t>
      </w:r>
      <w:r w:rsidR="00A170EC">
        <w:rPr>
          <w:rFonts w:ascii="Times New Roman" w:hAnsi="Times New Roman" w:cs="Times New Roman"/>
          <w:sz w:val="24"/>
          <w:szCs w:val="24"/>
        </w:rPr>
        <w:t>Z</w:t>
      </w:r>
      <w:r w:rsidR="00264528">
        <w:rPr>
          <w:rFonts w:ascii="Times New Roman" w:hAnsi="Times New Roman" w:cs="Times New Roman"/>
          <w:sz w:val="24"/>
          <w:szCs w:val="24"/>
        </w:rPr>
        <w:t>SZS</w:t>
      </w:r>
      <w:r w:rsidR="00DA6CBC">
        <w:rPr>
          <w:rFonts w:ascii="Times New Roman" w:hAnsi="Times New Roman" w:cs="Times New Roman"/>
          <w:sz w:val="24"/>
          <w:szCs w:val="24"/>
        </w:rPr>
        <w:t xml:space="preserve"> </w:t>
      </w:r>
      <w:r w:rsidR="003B4C8A">
        <w:rPr>
          <w:rFonts w:ascii="Times New Roman" w:hAnsi="Times New Roman" w:cs="Times New Roman"/>
          <w:sz w:val="24"/>
          <w:szCs w:val="24"/>
        </w:rPr>
        <w:t xml:space="preserve">o smyslu odborné komise </w:t>
      </w:r>
      <w:r w:rsidR="000B2962">
        <w:rPr>
          <w:rFonts w:ascii="Times New Roman" w:hAnsi="Times New Roman" w:cs="Times New Roman"/>
          <w:sz w:val="24"/>
          <w:szCs w:val="24"/>
        </w:rPr>
        <w:t>ne</w:t>
      </w:r>
      <w:r w:rsidR="00264528">
        <w:rPr>
          <w:rFonts w:ascii="Times New Roman" w:hAnsi="Times New Roman" w:cs="Times New Roman"/>
          <w:sz w:val="24"/>
          <w:szCs w:val="24"/>
        </w:rPr>
        <w:t>mluví</w:t>
      </w:r>
      <w:r w:rsidR="000B2962">
        <w:rPr>
          <w:rFonts w:ascii="Times New Roman" w:hAnsi="Times New Roman" w:cs="Times New Roman"/>
          <w:sz w:val="24"/>
          <w:szCs w:val="24"/>
        </w:rPr>
        <w:t xml:space="preserve">. Jen </w:t>
      </w:r>
      <w:r w:rsidR="007E50F6">
        <w:rPr>
          <w:rFonts w:ascii="Times New Roman" w:hAnsi="Times New Roman" w:cs="Times New Roman"/>
          <w:sz w:val="24"/>
          <w:szCs w:val="24"/>
        </w:rPr>
        <w:t>zakotvuje</w:t>
      </w:r>
      <w:r w:rsidR="00BA4415">
        <w:rPr>
          <w:rFonts w:ascii="Times New Roman" w:hAnsi="Times New Roman" w:cs="Times New Roman"/>
          <w:sz w:val="24"/>
          <w:szCs w:val="24"/>
        </w:rPr>
        <w:t xml:space="preserve"> </w:t>
      </w:r>
      <w:r w:rsidR="007E50F6">
        <w:rPr>
          <w:rFonts w:ascii="Times New Roman" w:hAnsi="Times New Roman" w:cs="Times New Roman"/>
          <w:sz w:val="24"/>
          <w:szCs w:val="24"/>
        </w:rPr>
        <w:t xml:space="preserve">její </w:t>
      </w:r>
      <w:r w:rsidR="00BA4415">
        <w:rPr>
          <w:rFonts w:ascii="Times New Roman" w:hAnsi="Times New Roman" w:cs="Times New Roman"/>
          <w:sz w:val="24"/>
          <w:szCs w:val="24"/>
        </w:rPr>
        <w:t xml:space="preserve">povinnost informovat pacienta </w:t>
      </w:r>
      <w:r w:rsidR="0002429E">
        <w:rPr>
          <w:rFonts w:ascii="Times New Roman" w:hAnsi="Times New Roman" w:cs="Times New Roman"/>
          <w:sz w:val="24"/>
          <w:szCs w:val="24"/>
        </w:rPr>
        <w:t>o povaze výkonu</w:t>
      </w:r>
      <w:r w:rsidR="00BB102F">
        <w:rPr>
          <w:rFonts w:ascii="Times New Roman" w:hAnsi="Times New Roman" w:cs="Times New Roman"/>
          <w:sz w:val="24"/>
          <w:szCs w:val="24"/>
        </w:rPr>
        <w:t xml:space="preserve">, </w:t>
      </w:r>
      <w:r w:rsidR="0002429E">
        <w:rPr>
          <w:rFonts w:ascii="Times New Roman" w:hAnsi="Times New Roman" w:cs="Times New Roman"/>
          <w:sz w:val="24"/>
          <w:szCs w:val="24"/>
        </w:rPr>
        <w:t>jeho následcích</w:t>
      </w:r>
      <w:r w:rsidR="004D53BC">
        <w:rPr>
          <w:rFonts w:ascii="Times New Roman" w:hAnsi="Times New Roman" w:cs="Times New Roman"/>
          <w:sz w:val="24"/>
          <w:szCs w:val="24"/>
        </w:rPr>
        <w:t xml:space="preserve"> a </w:t>
      </w:r>
      <w:r w:rsidR="00BB102F">
        <w:rPr>
          <w:rFonts w:ascii="Times New Roman" w:hAnsi="Times New Roman" w:cs="Times New Roman"/>
          <w:sz w:val="24"/>
          <w:szCs w:val="24"/>
        </w:rPr>
        <w:t>kontroluje splnění všech podmínek</w:t>
      </w:r>
      <w:r w:rsidR="00264528">
        <w:rPr>
          <w:rFonts w:ascii="Times New Roman" w:hAnsi="Times New Roman" w:cs="Times New Roman"/>
          <w:sz w:val="24"/>
          <w:szCs w:val="24"/>
        </w:rPr>
        <w:t>.</w:t>
      </w:r>
      <w:r w:rsidR="009F65B3">
        <w:rPr>
          <w:rStyle w:val="Znakapoznpodarou"/>
          <w:rFonts w:ascii="Times New Roman" w:hAnsi="Times New Roman" w:cs="Times New Roman"/>
          <w:sz w:val="24"/>
          <w:szCs w:val="24"/>
        </w:rPr>
        <w:footnoteReference w:id="131"/>
      </w:r>
      <w:r w:rsidR="00264528">
        <w:rPr>
          <w:rFonts w:ascii="Times New Roman" w:hAnsi="Times New Roman" w:cs="Times New Roman"/>
          <w:sz w:val="24"/>
          <w:szCs w:val="24"/>
        </w:rPr>
        <w:t xml:space="preserve"> </w:t>
      </w:r>
      <w:r w:rsidR="006E3675">
        <w:rPr>
          <w:rFonts w:ascii="Times New Roman" w:hAnsi="Times New Roman" w:cs="Times New Roman"/>
          <w:sz w:val="24"/>
          <w:szCs w:val="24"/>
        </w:rPr>
        <w:t xml:space="preserve">Toto posouzení odbornou komisí </w:t>
      </w:r>
      <w:r w:rsidR="008E2430">
        <w:rPr>
          <w:rFonts w:ascii="Times New Roman" w:hAnsi="Times New Roman" w:cs="Times New Roman"/>
          <w:sz w:val="24"/>
          <w:szCs w:val="24"/>
        </w:rPr>
        <w:t xml:space="preserve">proces tranzice nijak neposouvá, naopak </w:t>
      </w:r>
      <w:r w:rsidR="005C114B">
        <w:rPr>
          <w:rFonts w:ascii="Times New Roman" w:hAnsi="Times New Roman" w:cs="Times New Roman"/>
          <w:sz w:val="24"/>
          <w:szCs w:val="24"/>
        </w:rPr>
        <w:t>trans osobu vystavuje strachu, že dosavadní snah</w:t>
      </w:r>
      <w:r w:rsidR="00613944">
        <w:rPr>
          <w:rFonts w:ascii="Times New Roman" w:hAnsi="Times New Roman" w:cs="Times New Roman"/>
          <w:sz w:val="24"/>
          <w:szCs w:val="24"/>
        </w:rPr>
        <w:t xml:space="preserve">u může komise zhatit. </w:t>
      </w:r>
    </w:p>
    <w:p w14:paraId="384EB6E4" w14:textId="17AF2752" w:rsidR="004B4061" w:rsidRDefault="00613944" w:rsidP="00D4654E">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Informování </w:t>
      </w:r>
      <w:r w:rsidR="0041005F">
        <w:rPr>
          <w:rFonts w:ascii="Times New Roman" w:hAnsi="Times New Roman" w:cs="Times New Roman"/>
          <w:sz w:val="24"/>
          <w:szCs w:val="24"/>
        </w:rPr>
        <w:t xml:space="preserve">pacienta probíhá soustavně </w:t>
      </w:r>
      <w:r w:rsidR="002760F5">
        <w:rPr>
          <w:rFonts w:ascii="Times New Roman" w:hAnsi="Times New Roman" w:cs="Times New Roman"/>
          <w:sz w:val="24"/>
          <w:szCs w:val="24"/>
        </w:rPr>
        <w:t xml:space="preserve">ze strany ošetřujícího lékaře </w:t>
      </w:r>
      <w:r w:rsidR="002D7A7C">
        <w:rPr>
          <w:rFonts w:ascii="Times New Roman" w:hAnsi="Times New Roman" w:cs="Times New Roman"/>
          <w:sz w:val="24"/>
          <w:szCs w:val="24"/>
        </w:rPr>
        <w:t>po čas</w:t>
      </w:r>
      <w:r w:rsidR="002760F5">
        <w:rPr>
          <w:rFonts w:ascii="Times New Roman" w:hAnsi="Times New Roman" w:cs="Times New Roman"/>
          <w:sz w:val="24"/>
          <w:szCs w:val="24"/>
        </w:rPr>
        <w:t xml:space="preserve"> </w:t>
      </w:r>
      <w:r w:rsidR="00264528">
        <w:rPr>
          <w:rFonts w:ascii="Times New Roman" w:hAnsi="Times New Roman" w:cs="Times New Roman"/>
          <w:sz w:val="24"/>
          <w:szCs w:val="24"/>
        </w:rPr>
        <w:t>tranzice</w:t>
      </w:r>
      <w:r w:rsidR="002760F5">
        <w:rPr>
          <w:rFonts w:ascii="Times New Roman" w:hAnsi="Times New Roman" w:cs="Times New Roman"/>
          <w:sz w:val="24"/>
          <w:szCs w:val="24"/>
        </w:rPr>
        <w:t xml:space="preserve">. </w:t>
      </w:r>
      <w:r w:rsidR="00960584">
        <w:rPr>
          <w:rFonts w:ascii="Times New Roman" w:hAnsi="Times New Roman" w:cs="Times New Roman"/>
          <w:sz w:val="24"/>
          <w:szCs w:val="24"/>
        </w:rPr>
        <w:t xml:space="preserve">Ten má s osobou důvěrnější vztah než </w:t>
      </w:r>
      <w:r w:rsidR="002D7A7C">
        <w:rPr>
          <w:rFonts w:ascii="Times New Roman" w:hAnsi="Times New Roman" w:cs="Times New Roman"/>
          <w:sz w:val="24"/>
          <w:szCs w:val="24"/>
        </w:rPr>
        <w:t>komise,</w:t>
      </w:r>
      <w:r w:rsidR="00482541">
        <w:rPr>
          <w:rFonts w:ascii="Times New Roman" w:hAnsi="Times New Roman" w:cs="Times New Roman"/>
          <w:sz w:val="24"/>
          <w:szCs w:val="24"/>
        </w:rPr>
        <w:t xml:space="preserve"> se</w:t>
      </w:r>
      <w:r w:rsidR="002D7A7C">
        <w:rPr>
          <w:rFonts w:ascii="Times New Roman" w:hAnsi="Times New Roman" w:cs="Times New Roman"/>
          <w:sz w:val="24"/>
          <w:szCs w:val="24"/>
        </w:rPr>
        <w:t xml:space="preserve"> kterou </w:t>
      </w:r>
      <w:r w:rsidR="00482541">
        <w:rPr>
          <w:rFonts w:ascii="Times New Roman" w:hAnsi="Times New Roman" w:cs="Times New Roman"/>
          <w:sz w:val="24"/>
          <w:szCs w:val="24"/>
        </w:rPr>
        <w:t xml:space="preserve">se </w:t>
      </w:r>
      <w:r w:rsidR="002D7A7C">
        <w:rPr>
          <w:rFonts w:ascii="Times New Roman" w:hAnsi="Times New Roman" w:cs="Times New Roman"/>
          <w:sz w:val="24"/>
          <w:szCs w:val="24"/>
        </w:rPr>
        <w:t>pacient</w:t>
      </w:r>
      <w:r w:rsidR="00482541">
        <w:rPr>
          <w:rFonts w:ascii="Times New Roman" w:hAnsi="Times New Roman" w:cs="Times New Roman"/>
          <w:sz w:val="24"/>
          <w:szCs w:val="24"/>
        </w:rPr>
        <w:t xml:space="preserve"> setká poprvé až při </w:t>
      </w:r>
      <w:r w:rsidR="008942DE">
        <w:rPr>
          <w:rFonts w:ascii="Times New Roman" w:hAnsi="Times New Roman" w:cs="Times New Roman"/>
          <w:sz w:val="24"/>
          <w:szCs w:val="24"/>
        </w:rPr>
        <w:t xml:space="preserve">posuzování souhlasu. Je naivní se domnívat, že </w:t>
      </w:r>
      <w:r w:rsidR="0004237E">
        <w:rPr>
          <w:rFonts w:ascii="Times New Roman" w:hAnsi="Times New Roman" w:cs="Times New Roman"/>
          <w:sz w:val="24"/>
          <w:szCs w:val="24"/>
        </w:rPr>
        <w:t xml:space="preserve">trans osoba procházející minimálně roční tranzicí neví, jaké má změna pohlaví </w:t>
      </w:r>
      <w:r w:rsidR="00876F8D">
        <w:rPr>
          <w:rFonts w:ascii="Times New Roman" w:hAnsi="Times New Roman" w:cs="Times New Roman"/>
          <w:sz w:val="24"/>
          <w:szCs w:val="24"/>
        </w:rPr>
        <w:t xml:space="preserve">dopady v reálném životě. Proto přínos komise v tomto </w:t>
      </w:r>
      <w:r w:rsidR="00387333">
        <w:rPr>
          <w:rFonts w:ascii="Times New Roman" w:hAnsi="Times New Roman" w:cs="Times New Roman"/>
          <w:sz w:val="24"/>
          <w:szCs w:val="24"/>
        </w:rPr>
        <w:t>ohledu</w:t>
      </w:r>
      <w:r w:rsidR="00876F8D">
        <w:rPr>
          <w:rFonts w:ascii="Times New Roman" w:hAnsi="Times New Roman" w:cs="Times New Roman"/>
          <w:sz w:val="24"/>
          <w:szCs w:val="24"/>
        </w:rPr>
        <w:t xml:space="preserve"> je nulový</w:t>
      </w:r>
      <w:r w:rsidR="0057458D">
        <w:rPr>
          <w:rFonts w:ascii="Times New Roman" w:hAnsi="Times New Roman" w:cs="Times New Roman"/>
          <w:sz w:val="24"/>
          <w:szCs w:val="24"/>
        </w:rPr>
        <w:t>.</w:t>
      </w:r>
      <w:r w:rsidR="002D7A7C">
        <w:rPr>
          <w:rFonts w:ascii="Times New Roman" w:hAnsi="Times New Roman" w:cs="Times New Roman"/>
          <w:sz w:val="24"/>
          <w:szCs w:val="24"/>
        </w:rPr>
        <w:t xml:space="preserve"> </w:t>
      </w:r>
      <w:r w:rsidR="007E50F6">
        <w:rPr>
          <w:rFonts w:ascii="Times New Roman" w:hAnsi="Times New Roman" w:cs="Times New Roman"/>
          <w:sz w:val="24"/>
          <w:szCs w:val="24"/>
        </w:rPr>
        <w:t>Posou</w:t>
      </w:r>
      <w:r w:rsidR="000172DD">
        <w:rPr>
          <w:rFonts w:ascii="Times New Roman" w:hAnsi="Times New Roman" w:cs="Times New Roman"/>
          <w:sz w:val="24"/>
          <w:szCs w:val="24"/>
        </w:rPr>
        <w:t xml:space="preserve">zení, zda před zákrokem došlo ke splnění všech podmínek </w:t>
      </w:r>
      <w:r w:rsidR="000161D4">
        <w:rPr>
          <w:rFonts w:ascii="Times New Roman" w:hAnsi="Times New Roman" w:cs="Times New Roman"/>
          <w:sz w:val="24"/>
          <w:szCs w:val="24"/>
        </w:rPr>
        <w:t xml:space="preserve">taktéž může vyhodnotit </w:t>
      </w:r>
      <w:r w:rsidR="001D02F3">
        <w:rPr>
          <w:rFonts w:ascii="Times New Roman" w:hAnsi="Times New Roman" w:cs="Times New Roman"/>
          <w:sz w:val="24"/>
          <w:szCs w:val="24"/>
        </w:rPr>
        <w:t xml:space="preserve">ošetřující lékař, který v současnosti stejně musí </w:t>
      </w:r>
      <w:r w:rsidR="008B0597">
        <w:rPr>
          <w:rFonts w:ascii="Times New Roman" w:hAnsi="Times New Roman" w:cs="Times New Roman"/>
          <w:sz w:val="24"/>
          <w:szCs w:val="24"/>
        </w:rPr>
        <w:t xml:space="preserve">přikládat souhlasné stanovisko k žádosti o </w:t>
      </w:r>
      <w:r w:rsidR="009A03B6">
        <w:rPr>
          <w:rFonts w:ascii="Times New Roman" w:hAnsi="Times New Roman" w:cs="Times New Roman"/>
          <w:sz w:val="24"/>
          <w:szCs w:val="24"/>
        </w:rPr>
        <w:t>změnu pohlaví.</w:t>
      </w:r>
      <w:r w:rsidR="00BB1BFC">
        <w:rPr>
          <w:rStyle w:val="Znakapoznpodarou"/>
          <w:rFonts w:ascii="Times New Roman" w:hAnsi="Times New Roman" w:cs="Times New Roman"/>
          <w:sz w:val="24"/>
          <w:szCs w:val="24"/>
        </w:rPr>
        <w:footnoteReference w:id="132"/>
      </w:r>
    </w:p>
    <w:p w14:paraId="22C36BC2" w14:textId="77777777" w:rsidR="00D27019" w:rsidRDefault="00711295" w:rsidP="00D4654E">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Obecně se domnívám, že </w:t>
      </w:r>
      <w:r w:rsidR="00590863">
        <w:rPr>
          <w:rFonts w:ascii="Times New Roman" w:hAnsi="Times New Roman" w:cs="Times New Roman"/>
          <w:sz w:val="24"/>
          <w:szCs w:val="24"/>
        </w:rPr>
        <w:t xml:space="preserve">rozhodnutí odborné komise by </w:t>
      </w:r>
      <w:r w:rsidR="00FC47AC">
        <w:rPr>
          <w:rFonts w:ascii="Times New Roman" w:hAnsi="Times New Roman" w:cs="Times New Roman"/>
          <w:sz w:val="24"/>
          <w:szCs w:val="24"/>
        </w:rPr>
        <w:t>vůbec nemělo být vyžadované</w:t>
      </w:r>
      <w:r w:rsidR="00A87DB4">
        <w:rPr>
          <w:rFonts w:ascii="Times New Roman" w:hAnsi="Times New Roman" w:cs="Times New Roman"/>
          <w:sz w:val="24"/>
          <w:szCs w:val="24"/>
        </w:rPr>
        <w:t xml:space="preserve">, jelikož se bez něho proces tranzice plně obejde a </w:t>
      </w:r>
      <w:r w:rsidR="001C203B">
        <w:rPr>
          <w:rFonts w:ascii="Times New Roman" w:hAnsi="Times New Roman" w:cs="Times New Roman"/>
          <w:sz w:val="24"/>
          <w:szCs w:val="24"/>
        </w:rPr>
        <w:t>nijak k němu nepřispívá</w:t>
      </w:r>
      <w:r w:rsidR="00407C9B">
        <w:rPr>
          <w:rFonts w:ascii="Times New Roman" w:hAnsi="Times New Roman" w:cs="Times New Roman"/>
          <w:sz w:val="24"/>
          <w:szCs w:val="24"/>
        </w:rPr>
        <w:t xml:space="preserve">. </w:t>
      </w:r>
      <w:r w:rsidR="0066798C">
        <w:rPr>
          <w:rFonts w:ascii="Times New Roman" w:hAnsi="Times New Roman" w:cs="Times New Roman"/>
          <w:sz w:val="24"/>
          <w:szCs w:val="24"/>
        </w:rPr>
        <w:t>Komise je maximálně odosobněná od pacienta</w:t>
      </w:r>
      <w:r w:rsidR="00C712AD">
        <w:rPr>
          <w:rFonts w:ascii="Times New Roman" w:hAnsi="Times New Roman" w:cs="Times New Roman"/>
          <w:sz w:val="24"/>
          <w:szCs w:val="24"/>
        </w:rPr>
        <w:t xml:space="preserve">, na rozdíl od ošetřujícího lékaře, se kterým je trans osoba v dlouhodobém kontaktu a </w:t>
      </w:r>
      <w:r w:rsidR="0027581E">
        <w:rPr>
          <w:rFonts w:ascii="Times New Roman" w:hAnsi="Times New Roman" w:cs="Times New Roman"/>
          <w:sz w:val="24"/>
          <w:szCs w:val="24"/>
        </w:rPr>
        <w:t xml:space="preserve">lze předpokládat důvěrnější vztah. </w:t>
      </w:r>
      <w:r w:rsidR="00264528">
        <w:rPr>
          <w:rFonts w:ascii="Times New Roman" w:hAnsi="Times New Roman" w:cs="Times New Roman"/>
          <w:sz w:val="24"/>
          <w:szCs w:val="24"/>
        </w:rPr>
        <w:t>K</w:t>
      </w:r>
      <w:r w:rsidR="0027581E">
        <w:rPr>
          <w:rFonts w:ascii="Times New Roman" w:hAnsi="Times New Roman" w:cs="Times New Roman"/>
          <w:sz w:val="24"/>
          <w:szCs w:val="24"/>
        </w:rPr>
        <w:t xml:space="preserve">omise </w:t>
      </w:r>
      <w:r w:rsidR="009B6B51">
        <w:rPr>
          <w:rFonts w:ascii="Times New Roman" w:hAnsi="Times New Roman" w:cs="Times New Roman"/>
          <w:sz w:val="24"/>
          <w:szCs w:val="24"/>
        </w:rPr>
        <w:t xml:space="preserve">pro posouzení změny pohlaví je </w:t>
      </w:r>
      <w:r w:rsidR="00A840FF">
        <w:rPr>
          <w:rFonts w:ascii="Times New Roman" w:hAnsi="Times New Roman" w:cs="Times New Roman"/>
          <w:sz w:val="24"/>
          <w:szCs w:val="24"/>
        </w:rPr>
        <w:t>obdobný orgán, jak</w:t>
      </w:r>
      <w:r w:rsidR="00264528">
        <w:rPr>
          <w:rFonts w:ascii="Times New Roman" w:hAnsi="Times New Roman" w:cs="Times New Roman"/>
          <w:sz w:val="24"/>
          <w:szCs w:val="24"/>
        </w:rPr>
        <w:t xml:space="preserve">ým </w:t>
      </w:r>
      <w:r w:rsidR="00A840FF">
        <w:rPr>
          <w:rFonts w:ascii="Times New Roman" w:hAnsi="Times New Roman" w:cs="Times New Roman"/>
          <w:sz w:val="24"/>
          <w:szCs w:val="24"/>
        </w:rPr>
        <w:t xml:space="preserve">byla </w:t>
      </w:r>
      <w:r w:rsidR="003711D2">
        <w:rPr>
          <w:rFonts w:ascii="Times New Roman" w:hAnsi="Times New Roman" w:cs="Times New Roman"/>
          <w:sz w:val="24"/>
          <w:szCs w:val="24"/>
        </w:rPr>
        <w:t xml:space="preserve">schvalovací </w:t>
      </w:r>
      <w:r w:rsidR="00A840FF">
        <w:rPr>
          <w:rFonts w:ascii="Times New Roman" w:hAnsi="Times New Roman" w:cs="Times New Roman"/>
          <w:sz w:val="24"/>
          <w:szCs w:val="24"/>
        </w:rPr>
        <w:t>komise interrupc</w:t>
      </w:r>
      <w:r w:rsidR="003711D2">
        <w:rPr>
          <w:rFonts w:ascii="Times New Roman" w:hAnsi="Times New Roman" w:cs="Times New Roman"/>
          <w:sz w:val="24"/>
          <w:szCs w:val="24"/>
        </w:rPr>
        <w:t>í</w:t>
      </w:r>
      <w:r w:rsidR="00A840FF">
        <w:rPr>
          <w:rFonts w:ascii="Times New Roman" w:hAnsi="Times New Roman" w:cs="Times New Roman"/>
          <w:sz w:val="24"/>
          <w:szCs w:val="24"/>
        </w:rPr>
        <w:t xml:space="preserve"> </w:t>
      </w:r>
      <w:r w:rsidR="00F85081">
        <w:rPr>
          <w:rFonts w:ascii="Times New Roman" w:hAnsi="Times New Roman" w:cs="Times New Roman"/>
          <w:sz w:val="24"/>
          <w:szCs w:val="24"/>
        </w:rPr>
        <w:t xml:space="preserve">v minulém režimu. I v případě </w:t>
      </w:r>
      <w:r w:rsidR="007404AD">
        <w:rPr>
          <w:rFonts w:ascii="Times New Roman" w:hAnsi="Times New Roman" w:cs="Times New Roman"/>
          <w:sz w:val="24"/>
          <w:szCs w:val="24"/>
        </w:rPr>
        <w:t xml:space="preserve">umělého přerušení těhotenství se vyžadoval souhlas komise, </w:t>
      </w:r>
      <w:r w:rsidR="00B303D1">
        <w:rPr>
          <w:rFonts w:ascii="Times New Roman" w:hAnsi="Times New Roman" w:cs="Times New Roman"/>
          <w:sz w:val="24"/>
          <w:szCs w:val="24"/>
        </w:rPr>
        <w:t xml:space="preserve">bez které nebylo možné provést zákrok. Tento požadavek </w:t>
      </w:r>
      <w:r w:rsidR="00C20F80">
        <w:rPr>
          <w:rFonts w:ascii="Times New Roman" w:hAnsi="Times New Roman" w:cs="Times New Roman"/>
          <w:sz w:val="24"/>
          <w:szCs w:val="24"/>
        </w:rPr>
        <w:t xml:space="preserve">byl však v 80. letech zrušen. Je tedy otázkou, </w:t>
      </w:r>
      <w:r w:rsidR="00BD2683">
        <w:rPr>
          <w:rFonts w:ascii="Times New Roman" w:hAnsi="Times New Roman" w:cs="Times New Roman"/>
          <w:sz w:val="24"/>
          <w:szCs w:val="24"/>
        </w:rPr>
        <w:t>proč požadavek na souhlas komise přetrvává u schválení operativních zákroků ke změně pohlaví</w:t>
      </w:r>
      <w:r w:rsidR="005F2C98">
        <w:rPr>
          <w:rFonts w:ascii="Times New Roman" w:hAnsi="Times New Roman" w:cs="Times New Roman"/>
          <w:sz w:val="24"/>
          <w:szCs w:val="24"/>
        </w:rPr>
        <w:t xml:space="preserve">, když u jiného trvalého lékařského zákroku </w:t>
      </w:r>
      <w:r w:rsidR="006C6C03">
        <w:rPr>
          <w:rFonts w:ascii="Times New Roman" w:hAnsi="Times New Roman" w:cs="Times New Roman"/>
          <w:sz w:val="24"/>
          <w:szCs w:val="24"/>
        </w:rPr>
        <w:t>byl zrušen. Nakonec budeme</w:t>
      </w:r>
      <w:r w:rsidR="00634B0E">
        <w:rPr>
          <w:rFonts w:ascii="Times New Roman" w:hAnsi="Times New Roman" w:cs="Times New Roman"/>
          <w:sz w:val="24"/>
          <w:szCs w:val="24"/>
        </w:rPr>
        <w:t>-li k přeměně pohlavních orgánů přistupovat jako ke klasické plastické operaci</w:t>
      </w:r>
      <w:r w:rsidR="00D70D12">
        <w:rPr>
          <w:rFonts w:ascii="Times New Roman" w:hAnsi="Times New Roman" w:cs="Times New Roman"/>
          <w:sz w:val="24"/>
          <w:szCs w:val="24"/>
        </w:rPr>
        <w:t xml:space="preserve">, nevidím </w:t>
      </w:r>
      <w:r w:rsidR="00AD7ED6">
        <w:rPr>
          <w:rFonts w:ascii="Times New Roman" w:hAnsi="Times New Roman" w:cs="Times New Roman"/>
          <w:sz w:val="24"/>
          <w:szCs w:val="24"/>
        </w:rPr>
        <w:t>důvod,</w:t>
      </w:r>
      <w:r w:rsidR="00D70D12">
        <w:rPr>
          <w:rFonts w:ascii="Times New Roman" w:hAnsi="Times New Roman" w:cs="Times New Roman"/>
          <w:sz w:val="24"/>
          <w:szCs w:val="24"/>
        </w:rPr>
        <w:t xml:space="preserve"> proč zrovna k tomuto zákroku je nutný </w:t>
      </w:r>
      <w:r w:rsidR="00C75BE6">
        <w:rPr>
          <w:rFonts w:ascii="Times New Roman" w:hAnsi="Times New Roman" w:cs="Times New Roman"/>
          <w:sz w:val="24"/>
          <w:szCs w:val="24"/>
        </w:rPr>
        <w:t xml:space="preserve">speciální </w:t>
      </w:r>
      <w:r w:rsidR="00D70D12">
        <w:rPr>
          <w:rFonts w:ascii="Times New Roman" w:hAnsi="Times New Roman" w:cs="Times New Roman"/>
          <w:sz w:val="24"/>
          <w:szCs w:val="24"/>
        </w:rPr>
        <w:t>souhlas</w:t>
      </w:r>
      <w:r w:rsidR="003711D2">
        <w:rPr>
          <w:rFonts w:ascii="Times New Roman" w:hAnsi="Times New Roman" w:cs="Times New Roman"/>
          <w:sz w:val="24"/>
          <w:szCs w:val="24"/>
        </w:rPr>
        <w:t xml:space="preserve"> komise</w:t>
      </w:r>
      <w:r w:rsidR="00C75BE6">
        <w:rPr>
          <w:rFonts w:ascii="Times New Roman" w:hAnsi="Times New Roman" w:cs="Times New Roman"/>
          <w:sz w:val="24"/>
          <w:szCs w:val="24"/>
        </w:rPr>
        <w:t xml:space="preserve">, když u jiných plastických zákroků (např. </w:t>
      </w:r>
      <w:r w:rsidR="00AD7ED6">
        <w:rPr>
          <w:rFonts w:ascii="Times New Roman" w:hAnsi="Times New Roman" w:cs="Times New Roman"/>
          <w:sz w:val="24"/>
          <w:szCs w:val="24"/>
        </w:rPr>
        <w:t xml:space="preserve">zvětšení poprsí) </w:t>
      </w:r>
      <w:r w:rsidR="00C75BE6">
        <w:rPr>
          <w:rFonts w:ascii="Times New Roman" w:hAnsi="Times New Roman" w:cs="Times New Roman"/>
          <w:sz w:val="24"/>
          <w:szCs w:val="24"/>
        </w:rPr>
        <w:t>vyžadován není.</w:t>
      </w:r>
      <w:r w:rsidR="00D70D12">
        <w:rPr>
          <w:rFonts w:ascii="Times New Roman" w:hAnsi="Times New Roman" w:cs="Times New Roman"/>
          <w:sz w:val="24"/>
          <w:szCs w:val="24"/>
        </w:rPr>
        <w:t xml:space="preserve"> </w:t>
      </w:r>
    </w:p>
    <w:p w14:paraId="412737B1" w14:textId="46D2DF0A" w:rsidR="00D95C28" w:rsidRPr="001C2B63" w:rsidRDefault="00AD7ED6" w:rsidP="00D4654E">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Současnou</w:t>
      </w:r>
      <w:r w:rsidR="009C75EB" w:rsidRPr="00212055">
        <w:rPr>
          <w:rFonts w:ascii="Times New Roman" w:hAnsi="Times New Roman" w:cs="Times New Roman"/>
          <w:sz w:val="24"/>
          <w:szCs w:val="24"/>
        </w:rPr>
        <w:t xml:space="preserve"> situaci lze vyřešit, kdyby zákonodárce umožnil nahrazení souhlasu odborné komise, informovaným souhlasem. To by umožnilo předejít situaci, kdy je pacient </w:t>
      </w:r>
      <w:r w:rsidR="009C75EB" w:rsidRPr="00212055">
        <w:rPr>
          <w:rFonts w:ascii="Times New Roman" w:hAnsi="Times New Roman" w:cs="Times New Roman"/>
          <w:i/>
          <w:iCs/>
          <w:sz w:val="24"/>
          <w:szCs w:val="24"/>
        </w:rPr>
        <w:t>de facto</w:t>
      </w:r>
      <w:r w:rsidR="009C75EB" w:rsidRPr="00212055">
        <w:rPr>
          <w:rFonts w:ascii="Times New Roman" w:hAnsi="Times New Roman" w:cs="Times New Roman"/>
          <w:sz w:val="24"/>
          <w:szCs w:val="24"/>
        </w:rPr>
        <w:t xml:space="preserve"> vydán na milost odborné komisi. Pacient by se tak nezávislý na rozhodnutí třetích stran. Závěrečné rozhodnutí o dovršení změny pohlaví by zůstalo v rukou dotčené osoby, která by mohla mít kontrolu nad svým zdravím v souladu s koncepcí práva na zdraví bez limitace. Stát by zároveň v takovém případě plně dostál závazku vyplývající z povinnosti států zdržet se přímého i nepřímého zasahování státu do požívání práva na zdraví.</w:t>
      </w:r>
      <w:r w:rsidR="009555DE">
        <w:rPr>
          <w:rFonts w:ascii="Times New Roman" w:hAnsi="Times New Roman" w:cs="Times New Roman"/>
          <w:sz w:val="24"/>
          <w:szCs w:val="24"/>
        </w:rPr>
        <w:br w:type="page"/>
      </w:r>
    </w:p>
    <w:p w14:paraId="40D2B701" w14:textId="078BDC67" w:rsidR="0047085D" w:rsidRPr="001A53EA" w:rsidRDefault="0047085D" w:rsidP="00095C1D">
      <w:pPr>
        <w:pStyle w:val="Nadpis1"/>
        <w:ind w:firstLine="357"/>
        <w:rPr>
          <w:rFonts w:ascii="Times New Roman" w:hAnsi="Times New Roman" w:cs="Times New Roman"/>
          <w:b/>
          <w:bCs/>
          <w:color w:val="auto"/>
        </w:rPr>
      </w:pPr>
      <w:bookmarkStart w:id="24" w:name="_Toc162801698"/>
      <w:r w:rsidRPr="001A53EA">
        <w:rPr>
          <w:rFonts w:ascii="Times New Roman" w:hAnsi="Times New Roman" w:cs="Times New Roman"/>
          <w:b/>
          <w:bCs/>
          <w:color w:val="auto"/>
        </w:rPr>
        <w:lastRenderedPageBreak/>
        <w:t xml:space="preserve">4. </w:t>
      </w:r>
      <w:r w:rsidR="00861EF0" w:rsidRPr="001A53EA">
        <w:rPr>
          <w:rFonts w:ascii="Times New Roman" w:hAnsi="Times New Roman" w:cs="Times New Roman"/>
          <w:b/>
          <w:bCs/>
          <w:color w:val="auto"/>
        </w:rPr>
        <w:t>Zánik manželství</w:t>
      </w:r>
      <w:bookmarkEnd w:id="24"/>
    </w:p>
    <w:p w14:paraId="33002B92" w14:textId="1092AA50" w:rsidR="002D6662" w:rsidRPr="00147921" w:rsidRDefault="002D6662" w:rsidP="00915265">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Spolu s podmínkami v kapitole 3, obsahuje právní úprava ještě jed</w:t>
      </w:r>
      <w:r w:rsidR="00340279">
        <w:rPr>
          <w:rFonts w:ascii="Times New Roman" w:hAnsi="Times New Roman" w:cs="Times New Roman"/>
          <w:sz w:val="24"/>
          <w:szCs w:val="24"/>
        </w:rPr>
        <w:t>en předpoklad</w:t>
      </w:r>
      <w:r w:rsidRPr="00212055">
        <w:rPr>
          <w:rFonts w:ascii="Times New Roman" w:hAnsi="Times New Roman" w:cs="Times New Roman"/>
          <w:sz w:val="24"/>
          <w:szCs w:val="24"/>
        </w:rPr>
        <w:t xml:space="preserve"> pro aktivaci institutu změny pohlaví, které</w:t>
      </w:r>
      <w:r w:rsidR="00340279">
        <w:rPr>
          <w:rFonts w:ascii="Times New Roman" w:hAnsi="Times New Roman" w:cs="Times New Roman"/>
          <w:sz w:val="24"/>
          <w:szCs w:val="24"/>
        </w:rPr>
        <w:t>mu</w:t>
      </w:r>
      <w:r w:rsidRPr="00212055">
        <w:rPr>
          <w:rFonts w:ascii="Times New Roman" w:hAnsi="Times New Roman" w:cs="Times New Roman"/>
          <w:sz w:val="24"/>
          <w:szCs w:val="24"/>
        </w:rPr>
        <w:t xml:space="preserve"> se budu věnovat v této části. </w:t>
      </w:r>
      <w:r w:rsidR="00C13133">
        <w:rPr>
          <w:rFonts w:ascii="Times New Roman" w:hAnsi="Times New Roman" w:cs="Times New Roman"/>
          <w:sz w:val="24"/>
          <w:szCs w:val="24"/>
        </w:rPr>
        <w:t xml:space="preserve">OZ </w:t>
      </w:r>
      <w:r w:rsidR="00F148F3">
        <w:rPr>
          <w:rFonts w:ascii="Times New Roman" w:hAnsi="Times New Roman" w:cs="Times New Roman"/>
          <w:sz w:val="24"/>
          <w:szCs w:val="24"/>
        </w:rPr>
        <w:t xml:space="preserve">tuto podmínku přímo nestanovuje, jen </w:t>
      </w:r>
      <w:r w:rsidR="00B025C7">
        <w:rPr>
          <w:rFonts w:ascii="Times New Roman" w:hAnsi="Times New Roman" w:cs="Times New Roman"/>
          <w:sz w:val="24"/>
          <w:szCs w:val="24"/>
        </w:rPr>
        <w:t>pojednává</w:t>
      </w:r>
      <w:r w:rsidR="00F148F3">
        <w:rPr>
          <w:rFonts w:ascii="Times New Roman" w:hAnsi="Times New Roman" w:cs="Times New Roman"/>
          <w:sz w:val="24"/>
          <w:szCs w:val="24"/>
        </w:rPr>
        <w:t xml:space="preserve"> o následku </w:t>
      </w:r>
      <w:r w:rsidR="00B025C7">
        <w:rPr>
          <w:rFonts w:ascii="Times New Roman" w:hAnsi="Times New Roman" w:cs="Times New Roman"/>
          <w:sz w:val="24"/>
          <w:szCs w:val="24"/>
        </w:rPr>
        <w:t>změny pohlaví, kterou</w:t>
      </w:r>
      <w:r w:rsidR="00834298">
        <w:rPr>
          <w:rFonts w:ascii="Times New Roman" w:hAnsi="Times New Roman" w:cs="Times New Roman"/>
          <w:sz w:val="24"/>
          <w:szCs w:val="24"/>
        </w:rPr>
        <w:t xml:space="preserve"> je </w:t>
      </w:r>
      <w:r w:rsidR="00832C62">
        <w:rPr>
          <w:rFonts w:ascii="Times New Roman" w:hAnsi="Times New Roman" w:cs="Times New Roman"/>
          <w:sz w:val="24"/>
          <w:szCs w:val="24"/>
        </w:rPr>
        <w:t>zrušení</w:t>
      </w:r>
      <w:r w:rsidR="00834298">
        <w:rPr>
          <w:rFonts w:ascii="Times New Roman" w:hAnsi="Times New Roman" w:cs="Times New Roman"/>
          <w:sz w:val="24"/>
          <w:szCs w:val="24"/>
        </w:rPr>
        <w:t xml:space="preserve"> partnerských svazků,</w:t>
      </w:r>
      <w:r w:rsidR="00E4124B">
        <w:rPr>
          <w:rStyle w:val="Znakapoznpodarou"/>
          <w:rFonts w:ascii="Times New Roman" w:hAnsi="Times New Roman" w:cs="Times New Roman"/>
          <w:sz w:val="24"/>
          <w:szCs w:val="24"/>
        </w:rPr>
        <w:footnoteReference w:id="133"/>
      </w:r>
      <w:r w:rsidR="00834298">
        <w:rPr>
          <w:rFonts w:ascii="Times New Roman" w:hAnsi="Times New Roman" w:cs="Times New Roman"/>
          <w:sz w:val="24"/>
          <w:szCs w:val="24"/>
        </w:rPr>
        <w:t xml:space="preserve"> jak je </w:t>
      </w:r>
      <w:r w:rsidRPr="00212055">
        <w:rPr>
          <w:rFonts w:ascii="Times New Roman" w:hAnsi="Times New Roman" w:cs="Times New Roman"/>
          <w:sz w:val="24"/>
          <w:szCs w:val="24"/>
        </w:rPr>
        <w:t>upraven</w:t>
      </w:r>
      <w:r w:rsidR="00834298">
        <w:rPr>
          <w:rFonts w:ascii="Times New Roman" w:hAnsi="Times New Roman" w:cs="Times New Roman"/>
          <w:sz w:val="24"/>
          <w:szCs w:val="24"/>
        </w:rPr>
        <w:t>o</w:t>
      </w:r>
      <w:r w:rsidRPr="00212055">
        <w:rPr>
          <w:rFonts w:ascii="Times New Roman" w:hAnsi="Times New Roman" w:cs="Times New Roman"/>
          <w:sz w:val="24"/>
          <w:szCs w:val="24"/>
        </w:rPr>
        <w:t xml:space="preserve"> v § 29 odst. 2 OZ</w:t>
      </w:r>
      <w:r w:rsidR="00915265">
        <w:rPr>
          <w:rFonts w:ascii="Times New Roman" w:hAnsi="Times New Roman" w:cs="Times New Roman"/>
          <w:sz w:val="24"/>
          <w:szCs w:val="24"/>
        </w:rPr>
        <w:t>.</w:t>
      </w:r>
      <w:r w:rsidRPr="00212055">
        <w:rPr>
          <w:rStyle w:val="Znakapoznpodarou"/>
          <w:rFonts w:ascii="Times New Roman" w:hAnsi="Times New Roman" w:cs="Times New Roman"/>
          <w:i/>
          <w:iCs/>
          <w:sz w:val="24"/>
          <w:szCs w:val="24"/>
        </w:rPr>
        <w:footnoteReference w:id="134"/>
      </w:r>
      <w:r w:rsidRPr="00212055">
        <w:rPr>
          <w:rFonts w:ascii="Times New Roman" w:hAnsi="Times New Roman" w:cs="Times New Roman"/>
          <w:sz w:val="24"/>
          <w:szCs w:val="24"/>
        </w:rPr>
        <w:t xml:space="preserve"> </w:t>
      </w:r>
      <w:r w:rsidRPr="00147921">
        <w:rPr>
          <w:rFonts w:ascii="Times New Roman" w:hAnsi="Times New Roman" w:cs="Times New Roman"/>
          <w:sz w:val="24"/>
          <w:szCs w:val="24"/>
        </w:rPr>
        <w:t xml:space="preserve">To znamená, že po proběhnuvší změně pohlaví, manželství nebo registrované partnerství </w:t>
      </w:r>
      <w:r w:rsidRPr="00147921">
        <w:rPr>
          <w:rFonts w:ascii="Times New Roman" w:hAnsi="Times New Roman" w:cs="Times New Roman"/>
          <w:i/>
          <w:iCs/>
          <w:sz w:val="24"/>
          <w:szCs w:val="24"/>
        </w:rPr>
        <w:t>ex lege</w:t>
      </w:r>
      <w:r w:rsidR="00457979" w:rsidRPr="00147921">
        <w:rPr>
          <w:rFonts w:ascii="Times New Roman" w:hAnsi="Times New Roman" w:cs="Times New Roman"/>
          <w:sz w:val="24"/>
          <w:szCs w:val="24"/>
        </w:rPr>
        <w:t xml:space="preserve"> zaniká</w:t>
      </w:r>
      <w:r w:rsidR="00B025C7">
        <w:rPr>
          <w:rFonts w:ascii="Times New Roman" w:hAnsi="Times New Roman" w:cs="Times New Roman"/>
          <w:sz w:val="24"/>
          <w:szCs w:val="24"/>
        </w:rPr>
        <w:t>. O</w:t>
      </w:r>
      <w:r w:rsidRPr="00147921">
        <w:rPr>
          <w:rFonts w:ascii="Times New Roman" w:hAnsi="Times New Roman" w:cs="Times New Roman"/>
          <w:sz w:val="24"/>
          <w:szCs w:val="24"/>
        </w:rPr>
        <w:t>soba poté může opět vstoupit do svazku, který odpovídá pravidlům stanovených pro pohlaví, na které změna</w:t>
      </w:r>
      <w:r w:rsidR="0034319C">
        <w:rPr>
          <w:rFonts w:ascii="Times New Roman" w:hAnsi="Times New Roman" w:cs="Times New Roman"/>
          <w:sz w:val="24"/>
          <w:szCs w:val="24"/>
        </w:rPr>
        <w:t xml:space="preserve"> dopadla</w:t>
      </w:r>
      <w:r w:rsidRPr="00147921">
        <w:rPr>
          <w:rFonts w:ascii="Times New Roman" w:hAnsi="Times New Roman" w:cs="Times New Roman"/>
          <w:sz w:val="24"/>
          <w:szCs w:val="24"/>
        </w:rPr>
        <w:t>.</w:t>
      </w:r>
      <w:r w:rsidR="0034319C">
        <w:rPr>
          <w:rFonts w:ascii="Times New Roman" w:hAnsi="Times New Roman" w:cs="Times New Roman"/>
          <w:sz w:val="24"/>
          <w:szCs w:val="24"/>
        </w:rPr>
        <w:t xml:space="preserve"> V případě OZ tedy nelze hovořit přímo o podmínce, ale spíše o </w:t>
      </w:r>
      <w:r w:rsidR="00A6576B">
        <w:rPr>
          <w:rFonts w:ascii="Times New Roman" w:hAnsi="Times New Roman" w:cs="Times New Roman"/>
          <w:sz w:val="24"/>
          <w:szCs w:val="24"/>
        </w:rPr>
        <w:t xml:space="preserve">důsledku vlivu právní tranzice na </w:t>
      </w:r>
      <w:r w:rsidR="00DB5201">
        <w:rPr>
          <w:rFonts w:ascii="Times New Roman" w:hAnsi="Times New Roman" w:cs="Times New Roman"/>
          <w:sz w:val="24"/>
          <w:szCs w:val="24"/>
        </w:rPr>
        <w:t>rodinný status jedince</w:t>
      </w:r>
      <w:r w:rsidR="00A6576B">
        <w:rPr>
          <w:rFonts w:ascii="Times New Roman" w:hAnsi="Times New Roman" w:cs="Times New Roman"/>
          <w:sz w:val="24"/>
          <w:szCs w:val="24"/>
        </w:rPr>
        <w:t>.</w:t>
      </w:r>
    </w:p>
    <w:p w14:paraId="38BAC0D7" w14:textId="345972A9" w:rsidR="00070C76" w:rsidRDefault="00DB5201" w:rsidP="00070C76">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Naproti tomu</w:t>
      </w:r>
      <w:r w:rsidR="00B025C7">
        <w:rPr>
          <w:rFonts w:ascii="Times New Roman" w:hAnsi="Times New Roman" w:cs="Times New Roman"/>
          <w:sz w:val="24"/>
          <w:szCs w:val="24"/>
        </w:rPr>
        <w:t xml:space="preserve"> </w:t>
      </w:r>
      <w:r w:rsidR="009D7CF4" w:rsidRPr="00147921">
        <w:rPr>
          <w:rFonts w:ascii="Times New Roman" w:hAnsi="Times New Roman" w:cs="Times New Roman"/>
          <w:sz w:val="24"/>
          <w:szCs w:val="24"/>
        </w:rPr>
        <w:t>ZSZS</w:t>
      </w:r>
      <w:r>
        <w:rPr>
          <w:rFonts w:ascii="Times New Roman" w:hAnsi="Times New Roman" w:cs="Times New Roman"/>
          <w:sz w:val="24"/>
          <w:szCs w:val="24"/>
        </w:rPr>
        <w:t xml:space="preserve"> tuto podmínku plně </w:t>
      </w:r>
      <w:r w:rsidR="005F3194">
        <w:rPr>
          <w:rFonts w:ascii="Times New Roman" w:hAnsi="Times New Roman" w:cs="Times New Roman"/>
          <w:sz w:val="24"/>
          <w:szCs w:val="24"/>
        </w:rPr>
        <w:t xml:space="preserve">zakotvuje </w:t>
      </w:r>
      <w:r w:rsidR="00457979" w:rsidRPr="00147921">
        <w:rPr>
          <w:rFonts w:ascii="Times New Roman" w:hAnsi="Times New Roman" w:cs="Times New Roman"/>
          <w:sz w:val="24"/>
          <w:szCs w:val="24"/>
        </w:rPr>
        <w:t>v</w:t>
      </w:r>
      <w:r w:rsidR="002D6662" w:rsidRPr="00147921">
        <w:rPr>
          <w:rFonts w:ascii="Times New Roman" w:hAnsi="Times New Roman" w:cs="Times New Roman"/>
          <w:sz w:val="24"/>
          <w:szCs w:val="24"/>
        </w:rPr>
        <w:t xml:space="preserve"> § 21 odst. 2 písm. b)</w:t>
      </w:r>
      <w:r w:rsidR="005F3194">
        <w:rPr>
          <w:rFonts w:ascii="Times New Roman" w:hAnsi="Times New Roman" w:cs="Times New Roman"/>
          <w:sz w:val="24"/>
          <w:szCs w:val="24"/>
        </w:rPr>
        <w:t>, kde</w:t>
      </w:r>
      <w:r w:rsidR="002D6662" w:rsidRPr="00147921">
        <w:rPr>
          <w:rFonts w:ascii="Times New Roman" w:hAnsi="Times New Roman" w:cs="Times New Roman"/>
          <w:sz w:val="24"/>
          <w:szCs w:val="24"/>
        </w:rPr>
        <w:t xml:space="preserve"> říká, že</w:t>
      </w:r>
      <w:r w:rsidR="005F3194">
        <w:rPr>
          <w:rFonts w:ascii="Times New Roman" w:hAnsi="Times New Roman" w:cs="Times New Roman"/>
          <w:sz w:val="24"/>
          <w:szCs w:val="24"/>
        </w:rPr>
        <w:t xml:space="preserve"> </w:t>
      </w:r>
      <w:r w:rsidR="00E50394">
        <w:rPr>
          <w:rFonts w:ascii="Times New Roman" w:hAnsi="Times New Roman" w:cs="Times New Roman"/>
          <w:sz w:val="24"/>
          <w:szCs w:val="24"/>
        </w:rPr>
        <w:t xml:space="preserve">pro provedení chirurgického výkonu </w:t>
      </w:r>
      <w:r w:rsidR="00F61A64">
        <w:rPr>
          <w:rFonts w:ascii="Times New Roman" w:hAnsi="Times New Roman" w:cs="Times New Roman"/>
          <w:sz w:val="24"/>
          <w:szCs w:val="24"/>
        </w:rPr>
        <w:t xml:space="preserve">je nezbytné, aby v ten moment osoba </w:t>
      </w:r>
      <w:r w:rsidR="00691B43">
        <w:rPr>
          <w:rFonts w:ascii="Times New Roman" w:hAnsi="Times New Roman" w:cs="Times New Roman"/>
          <w:sz w:val="24"/>
          <w:szCs w:val="24"/>
        </w:rPr>
        <w:t>nebyla v</w:t>
      </w:r>
      <w:r w:rsidR="00E57D5A">
        <w:rPr>
          <w:rFonts w:ascii="Times New Roman" w:hAnsi="Times New Roman" w:cs="Times New Roman"/>
          <w:sz w:val="24"/>
          <w:szCs w:val="24"/>
        </w:rPr>
        <w:t> </w:t>
      </w:r>
      <w:r w:rsidR="00691B43">
        <w:rPr>
          <w:rFonts w:ascii="Times New Roman" w:hAnsi="Times New Roman" w:cs="Times New Roman"/>
          <w:sz w:val="24"/>
          <w:szCs w:val="24"/>
        </w:rPr>
        <w:t>jakémkoli</w:t>
      </w:r>
      <w:r w:rsidR="00E57D5A">
        <w:rPr>
          <w:rFonts w:ascii="Times New Roman" w:hAnsi="Times New Roman" w:cs="Times New Roman"/>
          <w:sz w:val="24"/>
          <w:szCs w:val="24"/>
        </w:rPr>
        <w:t xml:space="preserve"> existujícím</w:t>
      </w:r>
      <w:r w:rsidR="00691B43">
        <w:rPr>
          <w:rFonts w:ascii="Times New Roman" w:hAnsi="Times New Roman" w:cs="Times New Roman"/>
          <w:sz w:val="24"/>
          <w:szCs w:val="24"/>
        </w:rPr>
        <w:t xml:space="preserve"> svazku</w:t>
      </w:r>
      <w:r w:rsidR="00E57D5A" w:rsidRPr="00E57D5A">
        <w:rPr>
          <w:rFonts w:ascii="Times New Roman" w:hAnsi="Times New Roman" w:cs="Times New Roman"/>
          <w:sz w:val="24"/>
          <w:szCs w:val="24"/>
        </w:rPr>
        <w:t>.</w:t>
      </w:r>
      <w:r w:rsidR="002D6662" w:rsidRPr="00E57D5A">
        <w:rPr>
          <w:rStyle w:val="Znakapoznpodarou"/>
          <w:rFonts w:ascii="Times New Roman" w:hAnsi="Times New Roman" w:cs="Times New Roman"/>
          <w:sz w:val="24"/>
          <w:szCs w:val="24"/>
        </w:rPr>
        <w:footnoteReference w:id="135"/>
      </w:r>
    </w:p>
    <w:p w14:paraId="5C8B5274" w14:textId="44B82B4D" w:rsidR="002D6662" w:rsidRPr="0031114A" w:rsidRDefault="00E57D5A" w:rsidP="00EA1C64">
      <w:pPr>
        <w:spacing w:line="360" w:lineRule="auto"/>
        <w:ind w:firstLine="357"/>
        <w:jc w:val="both"/>
        <w:rPr>
          <w:rFonts w:ascii="Times New Roman" w:hAnsi="Times New Roman" w:cs="Times New Roman"/>
          <w:i/>
          <w:iCs/>
          <w:sz w:val="24"/>
          <w:szCs w:val="24"/>
        </w:rPr>
      </w:pPr>
      <w:r>
        <w:rPr>
          <w:rFonts w:ascii="Times New Roman" w:hAnsi="Times New Roman" w:cs="Times New Roman"/>
          <w:sz w:val="24"/>
          <w:szCs w:val="24"/>
        </w:rPr>
        <w:t xml:space="preserve">Bezesporu </w:t>
      </w:r>
      <w:r w:rsidR="00B32D49">
        <w:rPr>
          <w:rFonts w:ascii="Times New Roman" w:hAnsi="Times New Roman" w:cs="Times New Roman"/>
          <w:sz w:val="24"/>
          <w:szCs w:val="24"/>
        </w:rPr>
        <w:t xml:space="preserve">je na místě hovořit o podmínce, jelikož provedení chirurgické přeměny pohlaví </w:t>
      </w:r>
      <w:r w:rsidR="00405FC6">
        <w:rPr>
          <w:rFonts w:ascii="Times New Roman" w:hAnsi="Times New Roman" w:cs="Times New Roman"/>
          <w:sz w:val="24"/>
          <w:szCs w:val="24"/>
        </w:rPr>
        <w:t>je základním předpokladem pro právní uznání tranzice.</w:t>
      </w:r>
      <w:r w:rsidR="001009C4">
        <w:rPr>
          <w:rFonts w:ascii="Times New Roman" w:hAnsi="Times New Roman" w:cs="Times New Roman"/>
          <w:sz w:val="24"/>
          <w:szCs w:val="24"/>
        </w:rPr>
        <w:t xml:space="preserve"> Pokud k chirurgické přeměně nedojde, nelze </w:t>
      </w:r>
      <w:r w:rsidR="00296897">
        <w:rPr>
          <w:rFonts w:ascii="Times New Roman" w:hAnsi="Times New Roman" w:cs="Times New Roman"/>
          <w:sz w:val="24"/>
          <w:szCs w:val="24"/>
        </w:rPr>
        <w:t xml:space="preserve">dle OZ </w:t>
      </w:r>
      <w:r w:rsidR="001009C4">
        <w:rPr>
          <w:rFonts w:ascii="Times New Roman" w:hAnsi="Times New Roman" w:cs="Times New Roman"/>
          <w:sz w:val="24"/>
          <w:szCs w:val="24"/>
        </w:rPr>
        <w:t>právně uznat změnu pohlaví.</w:t>
      </w:r>
      <w:r w:rsidR="00296897">
        <w:rPr>
          <w:rFonts w:ascii="Times New Roman" w:hAnsi="Times New Roman" w:cs="Times New Roman"/>
          <w:sz w:val="24"/>
          <w:szCs w:val="24"/>
        </w:rPr>
        <w:t xml:space="preserve"> </w:t>
      </w:r>
      <w:r w:rsidR="00B573C6">
        <w:rPr>
          <w:rFonts w:ascii="Times New Roman" w:hAnsi="Times New Roman" w:cs="Times New Roman"/>
          <w:sz w:val="24"/>
          <w:szCs w:val="24"/>
        </w:rPr>
        <w:t>Naproti tomu</w:t>
      </w:r>
      <w:r w:rsidR="00296897">
        <w:rPr>
          <w:rFonts w:ascii="Times New Roman" w:hAnsi="Times New Roman" w:cs="Times New Roman"/>
          <w:sz w:val="24"/>
          <w:szCs w:val="24"/>
        </w:rPr>
        <w:t xml:space="preserve"> ZSZS</w:t>
      </w:r>
      <w:r w:rsidR="00B573C6">
        <w:rPr>
          <w:rFonts w:ascii="Times New Roman" w:hAnsi="Times New Roman" w:cs="Times New Roman"/>
          <w:sz w:val="24"/>
          <w:szCs w:val="24"/>
        </w:rPr>
        <w:t xml:space="preserve"> říká, že</w:t>
      </w:r>
      <w:r w:rsidR="00296897">
        <w:rPr>
          <w:rFonts w:ascii="Times New Roman" w:hAnsi="Times New Roman" w:cs="Times New Roman"/>
          <w:sz w:val="24"/>
          <w:szCs w:val="24"/>
        </w:rPr>
        <w:t xml:space="preserve"> nelze provést chirurgick</w:t>
      </w:r>
      <w:r w:rsidR="007D21A5">
        <w:rPr>
          <w:rFonts w:ascii="Times New Roman" w:hAnsi="Times New Roman" w:cs="Times New Roman"/>
          <w:sz w:val="24"/>
          <w:szCs w:val="24"/>
        </w:rPr>
        <w:t xml:space="preserve">ou přeměnu </w:t>
      </w:r>
      <w:r w:rsidR="00296897">
        <w:rPr>
          <w:rFonts w:ascii="Times New Roman" w:hAnsi="Times New Roman" w:cs="Times New Roman"/>
          <w:sz w:val="24"/>
          <w:szCs w:val="24"/>
        </w:rPr>
        <w:t>předtím, než zanikne svazek</w:t>
      </w:r>
      <w:r w:rsidR="00B573C6">
        <w:rPr>
          <w:rFonts w:ascii="Times New Roman" w:hAnsi="Times New Roman" w:cs="Times New Roman"/>
          <w:sz w:val="24"/>
          <w:szCs w:val="24"/>
        </w:rPr>
        <w:t>. To znamená, že</w:t>
      </w:r>
      <w:r w:rsidR="00A27211">
        <w:rPr>
          <w:rFonts w:ascii="Times New Roman" w:hAnsi="Times New Roman" w:cs="Times New Roman"/>
          <w:sz w:val="24"/>
          <w:szCs w:val="24"/>
        </w:rPr>
        <w:t xml:space="preserve"> jedno podmiňuje druhé a byť OZ </w:t>
      </w:r>
      <w:r w:rsidR="00070C76">
        <w:rPr>
          <w:rFonts w:ascii="Times New Roman" w:hAnsi="Times New Roman" w:cs="Times New Roman"/>
          <w:sz w:val="24"/>
          <w:szCs w:val="24"/>
        </w:rPr>
        <w:t>toto</w:t>
      </w:r>
      <w:r w:rsidR="00F165C5">
        <w:rPr>
          <w:rFonts w:ascii="Times New Roman" w:hAnsi="Times New Roman" w:cs="Times New Roman"/>
          <w:sz w:val="24"/>
          <w:szCs w:val="24"/>
        </w:rPr>
        <w:t xml:space="preserve"> přímo ne</w:t>
      </w:r>
      <w:r w:rsidR="00070C76">
        <w:rPr>
          <w:rFonts w:ascii="Times New Roman" w:hAnsi="Times New Roman" w:cs="Times New Roman"/>
          <w:sz w:val="24"/>
          <w:szCs w:val="24"/>
        </w:rPr>
        <w:t>pojímá</w:t>
      </w:r>
      <w:r w:rsidR="00F165C5">
        <w:rPr>
          <w:rFonts w:ascii="Times New Roman" w:hAnsi="Times New Roman" w:cs="Times New Roman"/>
          <w:sz w:val="24"/>
          <w:szCs w:val="24"/>
        </w:rPr>
        <w:t xml:space="preserve"> jako podmí</w:t>
      </w:r>
      <w:r w:rsidR="00070C76">
        <w:rPr>
          <w:rFonts w:ascii="Times New Roman" w:hAnsi="Times New Roman" w:cs="Times New Roman"/>
          <w:sz w:val="24"/>
          <w:szCs w:val="24"/>
        </w:rPr>
        <w:t>nku</w:t>
      </w:r>
      <w:r w:rsidR="00F165C5">
        <w:rPr>
          <w:rFonts w:ascii="Times New Roman" w:hAnsi="Times New Roman" w:cs="Times New Roman"/>
          <w:sz w:val="24"/>
          <w:szCs w:val="24"/>
        </w:rPr>
        <w:t>, důsledky jsou stejné.</w:t>
      </w:r>
    </w:p>
    <w:p w14:paraId="67E71E7B" w14:textId="22716B65" w:rsidR="002D6662" w:rsidRPr="0031114A" w:rsidRDefault="002D6662" w:rsidP="00095C1D">
      <w:pPr>
        <w:pStyle w:val="Nadpis2"/>
        <w:ind w:firstLine="357"/>
        <w:rPr>
          <w:rFonts w:ascii="Times New Roman" w:hAnsi="Times New Roman" w:cs="Times New Roman"/>
          <w:b/>
          <w:bCs/>
          <w:color w:val="auto"/>
          <w:sz w:val="28"/>
          <w:szCs w:val="28"/>
        </w:rPr>
      </w:pPr>
      <w:bookmarkStart w:id="25" w:name="_Toc162801699"/>
      <w:r w:rsidRPr="0031114A">
        <w:rPr>
          <w:rFonts w:ascii="Times New Roman" w:hAnsi="Times New Roman" w:cs="Times New Roman"/>
          <w:b/>
          <w:bCs/>
          <w:color w:val="auto"/>
          <w:sz w:val="28"/>
          <w:szCs w:val="28"/>
        </w:rPr>
        <w:t>4.1. Čl. 10 a čl. 32 L</w:t>
      </w:r>
      <w:r w:rsidR="00124A5B">
        <w:rPr>
          <w:rFonts w:ascii="Times New Roman" w:hAnsi="Times New Roman" w:cs="Times New Roman"/>
          <w:b/>
          <w:bCs/>
          <w:color w:val="auto"/>
          <w:sz w:val="28"/>
          <w:szCs w:val="28"/>
        </w:rPr>
        <w:t>ZPS</w:t>
      </w:r>
      <w:bookmarkEnd w:id="25"/>
    </w:p>
    <w:p w14:paraId="28893591" w14:textId="17845F79" w:rsidR="002D6662" w:rsidRPr="00212055" w:rsidRDefault="002D6662" w:rsidP="00095C1D">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Nezbytnost zániku </w:t>
      </w:r>
      <w:r w:rsidR="005F1A62">
        <w:rPr>
          <w:rFonts w:ascii="Times New Roman" w:hAnsi="Times New Roman" w:cs="Times New Roman"/>
          <w:sz w:val="24"/>
          <w:szCs w:val="24"/>
        </w:rPr>
        <w:t>svazku</w:t>
      </w:r>
      <w:r w:rsidRPr="00147921">
        <w:rPr>
          <w:rFonts w:ascii="Times New Roman" w:hAnsi="Times New Roman" w:cs="Times New Roman"/>
          <w:sz w:val="24"/>
          <w:szCs w:val="24"/>
        </w:rPr>
        <w:t xml:space="preserve"> naráží na právo na respektování soukromého a rodinného života podle čl. 10 a 32 L</w:t>
      </w:r>
      <w:r w:rsidR="00124A5B" w:rsidRPr="00147921">
        <w:rPr>
          <w:rFonts w:ascii="Times New Roman" w:hAnsi="Times New Roman" w:cs="Times New Roman"/>
          <w:sz w:val="24"/>
          <w:szCs w:val="24"/>
        </w:rPr>
        <w:t>ZPS</w:t>
      </w:r>
      <w:r w:rsidRPr="00147921">
        <w:rPr>
          <w:rFonts w:ascii="Times New Roman" w:hAnsi="Times New Roman" w:cs="Times New Roman"/>
          <w:sz w:val="24"/>
          <w:szCs w:val="24"/>
        </w:rPr>
        <w:t>.</w:t>
      </w:r>
    </w:p>
    <w:p w14:paraId="32D8D032" w14:textId="1BFE948E"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Jak již jsem uvedl ve třetí části týkající se čl. 7 Listiny, právo na soukromí a rodinný život je v </w:t>
      </w:r>
      <w:r w:rsidR="00124A5B">
        <w:rPr>
          <w:rFonts w:ascii="Times New Roman" w:hAnsi="Times New Roman" w:cs="Times New Roman"/>
          <w:sz w:val="24"/>
          <w:szCs w:val="24"/>
        </w:rPr>
        <w:t>ČR</w:t>
      </w:r>
      <w:r w:rsidRPr="00212055">
        <w:rPr>
          <w:rFonts w:ascii="Times New Roman" w:hAnsi="Times New Roman" w:cs="Times New Roman"/>
          <w:sz w:val="24"/>
          <w:szCs w:val="24"/>
        </w:rPr>
        <w:t xml:space="preserve"> fragmentováno do více ustanovení L</w:t>
      </w:r>
      <w:r w:rsidR="00934369">
        <w:rPr>
          <w:rFonts w:ascii="Times New Roman" w:hAnsi="Times New Roman" w:cs="Times New Roman"/>
          <w:sz w:val="24"/>
          <w:szCs w:val="24"/>
        </w:rPr>
        <w:t>ZPS</w:t>
      </w:r>
      <w:r w:rsidRPr="00212055">
        <w:rPr>
          <w:rFonts w:ascii="Times New Roman" w:hAnsi="Times New Roman" w:cs="Times New Roman"/>
          <w:sz w:val="24"/>
          <w:szCs w:val="24"/>
        </w:rPr>
        <w:t xml:space="preserve">. </w:t>
      </w:r>
      <w:r w:rsidR="00934369">
        <w:rPr>
          <w:rFonts w:ascii="Times New Roman" w:hAnsi="Times New Roman" w:cs="Times New Roman"/>
          <w:sz w:val="24"/>
          <w:szCs w:val="24"/>
        </w:rPr>
        <w:t>S</w:t>
      </w:r>
      <w:r w:rsidRPr="00212055">
        <w:rPr>
          <w:rFonts w:ascii="Times New Roman" w:hAnsi="Times New Roman" w:cs="Times New Roman"/>
          <w:sz w:val="24"/>
          <w:szCs w:val="24"/>
        </w:rPr>
        <w:t xml:space="preserve">oukromý život je vágní termín, který není v samotné legislativě definován. V teoretické právní rovině lze konstatovat, že se jedná o širší pojem než „soukromí“. </w:t>
      </w:r>
      <w:r w:rsidR="00485A9F">
        <w:rPr>
          <w:rFonts w:ascii="Times New Roman" w:hAnsi="Times New Roman" w:cs="Times New Roman"/>
          <w:sz w:val="24"/>
          <w:szCs w:val="24"/>
        </w:rPr>
        <w:t>Kvůli</w:t>
      </w:r>
      <w:r w:rsidRPr="00212055">
        <w:rPr>
          <w:rFonts w:ascii="Times New Roman" w:hAnsi="Times New Roman" w:cs="Times New Roman"/>
          <w:sz w:val="24"/>
          <w:szCs w:val="24"/>
        </w:rPr>
        <w:t xml:space="preserve"> absenc</w:t>
      </w:r>
      <w:r w:rsidR="00485A9F">
        <w:rPr>
          <w:rFonts w:ascii="Times New Roman" w:hAnsi="Times New Roman" w:cs="Times New Roman"/>
          <w:sz w:val="24"/>
          <w:szCs w:val="24"/>
        </w:rPr>
        <w:t>i</w:t>
      </w:r>
      <w:r w:rsidRPr="00212055">
        <w:rPr>
          <w:rFonts w:ascii="Times New Roman" w:hAnsi="Times New Roman" w:cs="Times New Roman"/>
          <w:sz w:val="24"/>
          <w:szCs w:val="24"/>
        </w:rPr>
        <w:t xml:space="preserve"> zákonné definice je možné vymez</w:t>
      </w:r>
      <w:r w:rsidR="00485A9F">
        <w:rPr>
          <w:rFonts w:ascii="Times New Roman" w:hAnsi="Times New Roman" w:cs="Times New Roman"/>
          <w:sz w:val="24"/>
          <w:szCs w:val="24"/>
        </w:rPr>
        <w:t>it</w:t>
      </w:r>
      <w:r w:rsidRPr="00212055">
        <w:rPr>
          <w:rFonts w:ascii="Times New Roman" w:hAnsi="Times New Roman" w:cs="Times New Roman"/>
          <w:sz w:val="24"/>
          <w:szCs w:val="24"/>
        </w:rPr>
        <w:t xml:space="preserve"> poj</w:t>
      </w:r>
      <w:r w:rsidR="00485A9F">
        <w:rPr>
          <w:rFonts w:ascii="Times New Roman" w:hAnsi="Times New Roman" w:cs="Times New Roman"/>
          <w:sz w:val="24"/>
          <w:szCs w:val="24"/>
        </w:rPr>
        <w:t>em</w:t>
      </w:r>
      <w:r w:rsidRPr="00212055">
        <w:rPr>
          <w:rFonts w:ascii="Times New Roman" w:hAnsi="Times New Roman" w:cs="Times New Roman"/>
          <w:sz w:val="24"/>
          <w:szCs w:val="24"/>
        </w:rPr>
        <w:t xml:space="preserve"> prostřednictvím judikatur</w:t>
      </w:r>
      <w:r w:rsidR="00485A9F">
        <w:rPr>
          <w:rFonts w:ascii="Times New Roman" w:hAnsi="Times New Roman" w:cs="Times New Roman"/>
          <w:sz w:val="24"/>
          <w:szCs w:val="24"/>
        </w:rPr>
        <w:t>y</w:t>
      </w:r>
      <w:r w:rsidRPr="00212055">
        <w:rPr>
          <w:rFonts w:ascii="Times New Roman" w:hAnsi="Times New Roman" w:cs="Times New Roman"/>
          <w:sz w:val="24"/>
          <w:szCs w:val="24"/>
        </w:rPr>
        <w:t>. ESLP říká, že</w:t>
      </w:r>
      <w:r w:rsidR="00E73173">
        <w:rPr>
          <w:rFonts w:ascii="Times New Roman" w:hAnsi="Times New Roman" w:cs="Times New Roman"/>
          <w:sz w:val="24"/>
          <w:szCs w:val="24"/>
        </w:rPr>
        <w:t xml:space="preserve"> snaha </w:t>
      </w:r>
      <w:r w:rsidR="00154912">
        <w:rPr>
          <w:rFonts w:ascii="Times New Roman" w:hAnsi="Times New Roman" w:cs="Times New Roman"/>
          <w:sz w:val="24"/>
          <w:szCs w:val="24"/>
        </w:rPr>
        <w:t xml:space="preserve">o definici </w:t>
      </w:r>
      <w:r w:rsidR="009211EE">
        <w:rPr>
          <w:rFonts w:ascii="Times New Roman" w:hAnsi="Times New Roman" w:cs="Times New Roman"/>
          <w:sz w:val="24"/>
          <w:szCs w:val="24"/>
        </w:rPr>
        <w:t xml:space="preserve">soukromého života </w:t>
      </w:r>
      <w:r w:rsidR="00A94715">
        <w:rPr>
          <w:rFonts w:ascii="Times New Roman" w:hAnsi="Times New Roman" w:cs="Times New Roman"/>
          <w:sz w:val="24"/>
          <w:szCs w:val="24"/>
        </w:rPr>
        <w:t>není možná</w:t>
      </w:r>
      <w:r w:rsidR="00EC4543">
        <w:rPr>
          <w:rFonts w:ascii="Times New Roman" w:hAnsi="Times New Roman" w:cs="Times New Roman"/>
          <w:sz w:val="24"/>
          <w:szCs w:val="24"/>
        </w:rPr>
        <w:t>,</w:t>
      </w:r>
      <w:r w:rsidR="00A94715">
        <w:rPr>
          <w:rFonts w:ascii="Times New Roman" w:hAnsi="Times New Roman" w:cs="Times New Roman"/>
          <w:sz w:val="24"/>
          <w:szCs w:val="24"/>
        </w:rPr>
        <w:t xml:space="preserve"> a</w:t>
      </w:r>
      <w:r w:rsidR="00EC4543">
        <w:rPr>
          <w:rFonts w:ascii="Times New Roman" w:hAnsi="Times New Roman" w:cs="Times New Roman"/>
          <w:sz w:val="24"/>
          <w:szCs w:val="24"/>
        </w:rPr>
        <w:t xml:space="preserve"> i</w:t>
      </w:r>
      <w:r w:rsidR="00A94715">
        <w:rPr>
          <w:rFonts w:ascii="Times New Roman" w:hAnsi="Times New Roman" w:cs="Times New Roman"/>
          <w:sz w:val="24"/>
          <w:szCs w:val="24"/>
        </w:rPr>
        <w:t xml:space="preserve"> </w:t>
      </w:r>
      <w:r w:rsidR="00011800">
        <w:rPr>
          <w:rFonts w:ascii="Times New Roman" w:hAnsi="Times New Roman" w:cs="Times New Roman"/>
          <w:sz w:val="24"/>
          <w:szCs w:val="24"/>
        </w:rPr>
        <w:t xml:space="preserve">kdyby byla, tak </w:t>
      </w:r>
      <w:r w:rsidR="009211EE">
        <w:rPr>
          <w:rFonts w:ascii="Times New Roman" w:hAnsi="Times New Roman" w:cs="Times New Roman"/>
          <w:sz w:val="24"/>
          <w:szCs w:val="24"/>
        </w:rPr>
        <w:t>se míjí účinkem</w:t>
      </w:r>
      <w:r w:rsidR="00A94715">
        <w:rPr>
          <w:rFonts w:ascii="Times New Roman" w:hAnsi="Times New Roman" w:cs="Times New Roman"/>
          <w:sz w:val="24"/>
          <w:szCs w:val="24"/>
        </w:rPr>
        <w:t>.</w:t>
      </w:r>
      <w:r w:rsidRPr="00EC4543">
        <w:rPr>
          <w:rStyle w:val="Znakapoznpodarou"/>
          <w:rFonts w:ascii="Times New Roman" w:hAnsi="Times New Roman" w:cs="Times New Roman"/>
          <w:iCs/>
          <w:sz w:val="24"/>
          <w:szCs w:val="24"/>
        </w:rPr>
        <w:footnoteReference w:id="136"/>
      </w:r>
      <w:r w:rsidRPr="00212055">
        <w:rPr>
          <w:rFonts w:ascii="Times New Roman" w:hAnsi="Times New Roman" w:cs="Times New Roman"/>
          <w:i/>
          <w:sz w:val="24"/>
          <w:szCs w:val="24"/>
        </w:rPr>
        <w:t xml:space="preserve"> </w:t>
      </w:r>
      <w:r w:rsidRPr="00212055">
        <w:rPr>
          <w:rFonts w:ascii="Times New Roman" w:hAnsi="Times New Roman" w:cs="Times New Roman"/>
          <w:sz w:val="24"/>
          <w:szCs w:val="24"/>
        </w:rPr>
        <w:t>S </w:t>
      </w:r>
      <w:r w:rsidR="00EC4543">
        <w:rPr>
          <w:rFonts w:ascii="Times New Roman" w:hAnsi="Times New Roman" w:cs="Times New Roman"/>
          <w:sz w:val="24"/>
          <w:szCs w:val="24"/>
        </w:rPr>
        <w:t>jistotou</w:t>
      </w:r>
      <w:r w:rsidRPr="00212055">
        <w:rPr>
          <w:rFonts w:ascii="Times New Roman" w:hAnsi="Times New Roman" w:cs="Times New Roman"/>
          <w:sz w:val="24"/>
          <w:szCs w:val="24"/>
        </w:rPr>
        <w:t xml:space="preserve"> lze </w:t>
      </w:r>
      <w:r w:rsidR="00EC4543">
        <w:rPr>
          <w:rFonts w:ascii="Times New Roman" w:hAnsi="Times New Roman" w:cs="Times New Roman"/>
          <w:sz w:val="24"/>
          <w:szCs w:val="24"/>
        </w:rPr>
        <w:t xml:space="preserve">však </w:t>
      </w:r>
      <w:r w:rsidRPr="00212055">
        <w:rPr>
          <w:rFonts w:ascii="Times New Roman" w:hAnsi="Times New Roman" w:cs="Times New Roman"/>
          <w:sz w:val="24"/>
          <w:szCs w:val="24"/>
        </w:rPr>
        <w:t xml:space="preserve">konstatovat, že smysl a účel článku 8 </w:t>
      </w:r>
      <w:r w:rsidR="004F484F">
        <w:rPr>
          <w:rFonts w:ascii="Times New Roman" w:hAnsi="Times New Roman" w:cs="Times New Roman"/>
          <w:sz w:val="24"/>
          <w:szCs w:val="24"/>
        </w:rPr>
        <w:t>EÚLP</w:t>
      </w:r>
      <w:r w:rsidRPr="00212055">
        <w:rPr>
          <w:rFonts w:ascii="Times New Roman" w:hAnsi="Times New Roman" w:cs="Times New Roman"/>
          <w:sz w:val="24"/>
          <w:szCs w:val="24"/>
        </w:rPr>
        <w:t xml:space="preserve"> jednoznačně dopadá na intimní sféru jedince. Do ní náleží i oblast sexuálního života spolu s pohlavní identitou, což znamená, že i tato osobní sféra jedince požívá ochranu dle práva na soukromý život. Z této logické konstrukce lze vyvozovat, že stát by měl v rámci své působnosti reflektovat právo na respektování soukromého života a zdržet se zásahů do požívání </w:t>
      </w:r>
      <w:r w:rsidRPr="00212055">
        <w:rPr>
          <w:rFonts w:ascii="Times New Roman" w:hAnsi="Times New Roman" w:cs="Times New Roman"/>
          <w:sz w:val="24"/>
          <w:szCs w:val="24"/>
        </w:rPr>
        <w:lastRenderedPageBreak/>
        <w:t xml:space="preserve">tohoto práva. Stanovení tvrdých zákonných podmínek pro uznání změny pohlaví lze chápat, jako možný zásah do práva na respektování soukromého života. </w:t>
      </w:r>
    </w:p>
    <w:p w14:paraId="42B7E3CF" w14:textId="0C054E42"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Čl</w:t>
      </w:r>
      <w:r w:rsidR="00124A5B">
        <w:rPr>
          <w:rFonts w:ascii="Times New Roman" w:hAnsi="Times New Roman" w:cs="Times New Roman"/>
          <w:sz w:val="24"/>
          <w:szCs w:val="24"/>
        </w:rPr>
        <w:t>.</w:t>
      </w:r>
      <w:r w:rsidRPr="00212055">
        <w:rPr>
          <w:rFonts w:ascii="Times New Roman" w:hAnsi="Times New Roman" w:cs="Times New Roman"/>
          <w:sz w:val="24"/>
          <w:szCs w:val="24"/>
        </w:rPr>
        <w:t xml:space="preserve"> 10 </w:t>
      </w:r>
      <w:r w:rsidR="004F484F">
        <w:rPr>
          <w:rFonts w:ascii="Times New Roman" w:hAnsi="Times New Roman" w:cs="Times New Roman"/>
          <w:sz w:val="24"/>
          <w:szCs w:val="24"/>
        </w:rPr>
        <w:t>LZPS</w:t>
      </w:r>
      <w:r w:rsidRPr="00212055">
        <w:rPr>
          <w:rFonts w:ascii="Times New Roman" w:hAnsi="Times New Roman" w:cs="Times New Roman"/>
          <w:sz w:val="24"/>
          <w:szCs w:val="24"/>
        </w:rPr>
        <w:t xml:space="preserve"> směřuje k ochraně té části významu, která se týká osobní sféry jednotlivce a zahrnuje lidskou důstojnost, čest, pověst a dobré jméno. </w:t>
      </w:r>
      <w:r w:rsidR="004F484F">
        <w:rPr>
          <w:rFonts w:ascii="Times New Roman" w:hAnsi="Times New Roman" w:cs="Times New Roman"/>
          <w:sz w:val="24"/>
          <w:szCs w:val="24"/>
        </w:rPr>
        <w:t xml:space="preserve">S </w:t>
      </w:r>
      <w:r w:rsidRPr="00212055">
        <w:rPr>
          <w:rFonts w:ascii="Times New Roman" w:hAnsi="Times New Roman" w:cs="Times New Roman"/>
          <w:sz w:val="24"/>
          <w:szCs w:val="24"/>
        </w:rPr>
        <w:t>tím úzce souvisí pohlavní identita, která požívá rovněž ochrany. Stát je v těchto otázkách vázán pozitivním závazkem bránit tyto hodnoty jedince před zásahy.</w:t>
      </w:r>
      <w:r w:rsidR="0032066F">
        <w:rPr>
          <w:rStyle w:val="Znakapoznpodarou"/>
          <w:rFonts w:ascii="Times New Roman" w:hAnsi="Times New Roman" w:cs="Times New Roman"/>
          <w:sz w:val="24"/>
          <w:szCs w:val="24"/>
        </w:rPr>
        <w:footnoteReference w:id="137"/>
      </w:r>
    </w:p>
    <w:p w14:paraId="51B0B0CB" w14:textId="20A9DDD4" w:rsidR="002D6662" w:rsidRPr="00386F20" w:rsidRDefault="002D6662" w:rsidP="00386F20">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Vedle zmíněných obtíží stojí i další rozměr práva na ochranu soukromí a rodinného života. Konkrétně otázka ochrany rodinného života, který je zakotven v čl. 32 </w:t>
      </w:r>
      <w:r w:rsidR="005A1567">
        <w:rPr>
          <w:rFonts w:ascii="Times New Roman" w:hAnsi="Times New Roman" w:cs="Times New Roman"/>
          <w:sz w:val="24"/>
          <w:szCs w:val="24"/>
        </w:rPr>
        <w:t xml:space="preserve">odst. 1 </w:t>
      </w:r>
      <w:r w:rsidRPr="00212055">
        <w:rPr>
          <w:rFonts w:ascii="Times New Roman" w:hAnsi="Times New Roman" w:cs="Times New Roman"/>
          <w:sz w:val="24"/>
          <w:szCs w:val="24"/>
        </w:rPr>
        <w:t>L</w:t>
      </w:r>
      <w:r w:rsidR="004F484F">
        <w:rPr>
          <w:rFonts w:ascii="Times New Roman" w:hAnsi="Times New Roman" w:cs="Times New Roman"/>
          <w:sz w:val="24"/>
          <w:szCs w:val="24"/>
        </w:rPr>
        <w:t>ZPS</w:t>
      </w:r>
      <w:r w:rsidRPr="00212055">
        <w:rPr>
          <w:rFonts w:ascii="Times New Roman" w:hAnsi="Times New Roman" w:cs="Times New Roman"/>
          <w:sz w:val="24"/>
          <w:szCs w:val="24"/>
        </w:rPr>
        <w:t>, kde je kodifikováno</w:t>
      </w:r>
      <w:r w:rsidR="003D2F8A">
        <w:rPr>
          <w:rFonts w:ascii="Times New Roman" w:hAnsi="Times New Roman" w:cs="Times New Roman"/>
          <w:sz w:val="24"/>
          <w:szCs w:val="24"/>
        </w:rPr>
        <w:t xml:space="preserve">, že </w:t>
      </w:r>
      <w:r w:rsidR="00386F20">
        <w:rPr>
          <w:rFonts w:ascii="Times New Roman" w:hAnsi="Times New Roman" w:cs="Times New Roman"/>
          <w:sz w:val="24"/>
          <w:szCs w:val="24"/>
        </w:rPr>
        <w:t>rodina požívá zvláštní ochranu zákona.</w:t>
      </w:r>
      <w:r w:rsidRPr="00386F20">
        <w:rPr>
          <w:rStyle w:val="Znakapoznpodarou"/>
          <w:rFonts w:ascii="Times New Roman" w:hAnsi="Times New Roman" w:cs="Times New Roman"/>
          <w:sz w:val="24"/>
          <w:szCs w:val="24"/>
        </w:rPr>
        <w:footnoteReference w:id="138"/>
      </w:r>
    </w:p>
    <w:p w14:paraId="027B4061" w14:textId="77777777"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Toto ustanovení cílí na ochranu rodiny jakožto základního pilíře lidské společnosti. Rodinu definuje </w:t>
      </w:r>
      <w:r w:rsidRPr="00A57E7E">
        <w:rPr>
          <w:rFonts w:ascii="Times New Roman" w:hAnsi="Times New Roman" w:cs="Times New Roman"/>
          <w:sz w:val="24"/>
          <w:szCs w:val="24"/>
        </w:rPr>
        <w:t>mezinárodní pakt o občanských a politických právech, který v čl. 23 odst. 1 jasně konstatuje, že:</w:t>
      </w:r>
      <w:r w:rsidRPr="00212055">
        <w:rPr>
          <w:rFonts w:ascii="Times New Roman" w:hAnsi="Times New Roman" w:cs="Times New Roman"/>
          <w:sz w:val="24"/>
          <w:szCs w:val="24"/>
        </w:rPr>
        <w:t xml:space="preserve"> </w:t>
      </w:r>
      <w:r w:rsidRPr="00212055">
        <w:rPr>
          <w:rFonts w:ascii="Times New Roman" w:hAnsi="Times New Roman" w:cs="Times New Roman"/>
          <w:i/>
          <w:iCs/>
          <w:sz w:val="24"/>
          <w:szCs w:val="24"/>
        </w:rPr>
        <w:t>„Rodina je přirozenou a základní jednotkou společnosti a má právo na ochranu společnosti a státu.“</w:t>
      </w:r>
      <w:r w:rsidRPr="00212055">
        <w:rPr>
          <w:rStyle w:val="Znakapoznpodarou"/>
          <w:rFonts w:ascii="Times New Roman" w:hAnsi="Times New Roman" w:cs="Times New Roman"/>
          <w:i/>
          <w:iCs/>
          <w:sz w:val="24"/>
          <w:szCs w:val="24"/>
        </w:rPr>
        <w:footnoteReference w:id="139"/>
      </w:r>
    </w:p>
    <w:p w14:paraId="4D617A8A" w14:textId="2D604E40" w:rsidR="002D6662" w:rsidRPr="00212055" w:rsidRDefault="00A57E7E" w:rsidP="00095C1D">
      <w:pPr>
        <w:spacing w:after="0" w:line="360" w:lineRule="auto"/>
        <w:ind w:firstLine="357"/>
        <w:jc w:val="both"/>
        <w:rPr>
          <w:rFonts w:ascii="Times New Roman" w:hAnsi="Times New Roman" w:cs="Times New Roman"/>
          <w:sz w:val="24"/>
          <w:szCs w:val="24"/>
        </w:rPr>
      </w:pPr>
      <w:r w:rsidRPr="00A57E7E">
        <w:rPr>
          <w:rFonts w:ascii="Times New Roman" w:hAnsi="Times New Roman" w:cs="Times New Roman"/>
          <w:sz w:val="24"/>
          <w:szCs w:val="24"/>
        </w:rPr>
        <w:t>To</w:t>
      </w:r>
      <w:r w:rsidR="002D6662" w:rsidRPr="00A57E7E">
        <w:rPr>
          <w:rFonts w:ascii="Times New Roman" w:hAnsi="Times New Roman" w:cs="Times New Roman"/>
          <w:sz w:val="24"/>
          <w:szCs w:val="24"/>
        </w:rPr>
        <w:t xml:space="preserve"> je ještě doplněn</w:t>
      </w:r>
      <w:r w:rsidRPr="00A57E7E">
        <w:rPr>
          <w:rFonts w:ascii="Times New Roman" w:hAnsi="Times New Roman" w:cs="Times New Roman"/>
          <w:sz w:val="24"/>
          <w:szCs w:val="24"/>
        </w:rPr>
        <w:t>o</w:t>
      </w:r>
      <w:r w:rsidR="002D6662" w:rsidRPr="00A57E7E">
        <w:rPr>
          <w:rFonts w:ascii="Times New Roman" w:hAnsi="Times New Roman" w:cs="Times New Roman"/>
          <w:sz w:val="24"/>
          <w:szCs w:val="24"/>
        </w:rPr>
        <w:t xml:space="preserve"> čl. 10 mezinárodního paktu o hospodářských, sociálních a kulturních právech, který říká:</w:t>
      </w:r>
      <w:r w:rsidR="002D6662" w:rsidRPr="00212055">
        <w:rPr>
          <w:rFonts w:ascii="Times New Roman" w:hAnsi="Times New Roman" w:cs="Times New Roman"/>
          <w:sz w:val="24"/>
          <w:szCs w:val="24"/>
        </w:rPr>
        <w:t xml:space="preserve"> </w:t>
      </w:r>
    </w:p>
    <w:p w14:paraId="2FA6EDE8" w14:textId="1750F9DD" w:rsidR="002D6662" w:rsidRPr="00212055" w:rsidRDefault="002D6662" w:rsidP="00095C1D">
      <w:pPr>
        <w:spacing w:after="0" w:line="360" w:lineRule="auto"/>
        <w:ind w:firstLine="357"/>
        <w:jc w:val="both"/>
        <w:rPr>
          <w:rFonts w:ascii="Times New Roman" w:hAnsi="Times New Roman" w:cs="Times New Roman"/>
          <w:i/>
          <w:iCs/>
          <w:sz w:val="24"/>
          <w:szCs w:val="24"/>
        </w:rPr>
      </w:pPr>
      <w:r w:rsidRPr="00212055">
        <w:rPr>
          <w:rFonts w:ascii="Times New Roman" w:hAnsi="Times New Roman" w:cs="Times New Roman"/>
          <w:i/>
          <w:iCs/>
          <w:sz w:val="24"/>
          <w:szCs w:val="24"/>
        </w:rPr>
        <w:t>„Nejširší možná ochrana a pomoc by měla být poskytnuta rodině, která je přirozenou a základní jednotkou společnosti</w:t>
      </w:r>
      <w:r w:rsidR="005A1567">
        <w:rPr>
          <w:rFonts w:ascii="Times New Roman" w:hAnsi="Times New Roman" w:cs="Times New Roman"/>
          <w:i/>
          <w:iCs/>
          <w:sz w:val="24"/>
          <w:szCs w:val="24"/>
        </w:rPr>
        <w:t>…</w:t>
      </w:r>
      <w:r w:rsidRPr="00212055">
        <w:rPr>
          <w:rFonts w:ascii="Times New Roman" w:hAnsi="Times New Roman" w:cs="Times New Roman"/>
          <w:i/>
          <w:iCs/>
          <w:sz w:val="24"/>
          <w:szCs w:val="24"/>
        </w:rPr>
        <w:t>“</w:t>
      </w:r>
      <w:r w:rsidRPr="00212055">
        <w:rPr>
          <w:rStyle w:val="Znakapoznpodarou"/>
          <w:rFonts w:ascii="Times New Roman" w:hAnsi="Times New Roman" w:cs="Times New Roman"/>
          <w:i/>
          <w:iCs/>
          <w:sz w:val="24"/>
          <w:szCs w:val="24"/>
        </w:rPr>
        <w:footnoteReference w:id="140"/>
      </w:r>
    </w:p>
    <w:p w14:paraId="3201ABBB" w14:textId="43CF0DC6"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Tyto hodnoty a postoje jsou vtěleny do čl. 32 L</w:t>
      </w:r>
      <w:r w:rsidR="00124A5B">
        <w:rPr>
          <w:rFonts w:ascii="Times New Roman" w:hAnsi="Times New Roman" w:cs="Times New Roman"/>
          <w:sz w:val="24"/>
          <w:szCs w:val="24"/>
        </w:rPr>
        <w:t>ZPS</w:t>
      </w:r>
      <w:r w:rsidRPr="00212055">
        <w:rPr>
          <w:rFonts w:ascii="Times New Roman" w:hAnsi="Times New Roman" w:cs="Times New Roman"/>
          <w:sz w:val="24"/>
          <w:szCs w:val="24"/>
        </w:rPr>
        <w:t>, který garantuje ochranu rodiny a rodičovství, což zakládá pozitivní závazek podporovat rodinu a její jednotlivé členy.</w:t>
      </w:r>
    </w:p>
    <w:p w14:paraId="05260598" w14:textId="2A7C886F"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Svazek dvou osob je základním právním statkem, který upravují snad všechny právní řády na světě. Právo uzavřít a být v právním svazku je bezpochyby základním právem člověka, načež pamatuje i </w:t>
      </w:r>
      <w:r w:rsidR="00124A5B">
        <w:rPr>
          <w:rFonts w:ascii="Times New Roman" w:hAnsi="Times New Roman" w:cs="Times New Roman"/>
          <w:sz w:val="24"/>
          <w:szCs w:val="24"/>
        </w:rPr>
        <w:t>EÚLP</w:t>
      </w:r>
      <w:r w:rsidRPr="00212055">
        <w:rPr>
          <w:rFonts w:ascii="Times New Roman" w:hAnsi="Times New Roman" w:cs="Times New Roman"/>
          <w:sz w:val="24"/>
          <w:szCs w:val="24"/>
        </w:rPr>
        <w:t xml:space="preserve"> v</w:t>
      </w:r>
      <w:r w:rsidR="00124A5B">
        <w:rPr>
          <w:rFonts w:ascii="Times New Roman" w:hAnsi="Times New Roman" w:cs="Times New Roman"/>
          <w:sz w:val="24"/>
          <w:szCs w:val="24"/>
        </w:rPr>
        <w:t> </w:t>
      </w:r>
      <w:r w:rsidRPr="00212055">
        <w:rPr>
          <w:rFonts w:ascii="Times New Roman" w:hAnsi="Times New Roman" w:cs="Times New Roman"/>
          <w:sz w:val="24"/>
          <w:szCs w:val="24"/>
        </w:rPr>
        <w:t>čl</w:t>
      </w:r>
      <w:r w:rsidR="00124A5B">
        <w:rPr>
          <w:rFonts w:ascii="Times New Roman" w:hAnsi="Times New Roman" w:cs="Times New Roman"/>
          <w:sz w:val="24"/>
          <w:szCs w:val="24"/>
        </w:rPr>
        <w:t>.</w:t>
      </w:r>
      <w:r w:rsidRPr="00212055">
        <w:rPr>
          <w:rFonts w:ascii="Times New Roman" w:hAnsi="Times New Roman" w:cs="Times New Roman"/>
          <w:sz w:val="24"/>
          <w:szCs w:val="24"/>
        </w:rPr>
        <w:t xml:space="preserve"> 12.</w:t>
      </w:r>
      <w:r w:rsidR="00A86186">
        <w:rPr>
          <w:rStyle w:val="Znakapoznpodarou"/>
          <w:rFonts w:ascii="Times New Roman" w:hAnsi="Times New Roman" w:cs="Times New Roman"/>
          <w:sz w:val="24"/>
          <w:szCs w:val="24"/>
        </w:rPr>
        <w:footnoteReference w:id="141"/>
      </w:r>
      <w:r w:rsidRPr="00212055">
        <w:rPr>
          <w:rFonts w:ascii="Times New Roman" w:hAnsi="Times New Roman" w:cs="Times New Roman"/>
          <w:sz w:val="24"/>
          <w:szCs w:val="24"/>
        </w:rPr>
        <w:t xml:space="preserve"> </w:t>
      </w:r>
    </w:p>
    <w:p w14:paraId="1EB157D6" w14:textId="6DAD7ADB" w:rsidR="002D6662" w:rsidRPr="00212055" w:rsidRDefault="002D6662" w:rsidP="00095C1D">
      <w:pPr>
        <w:spacing w:after="0" w:line="360" w:lineRule="auto"/>
        <w:ind w:firstLine="357"/>
        <w:jc w:val="both"/>
        <w:rPr>
          <w:rFonts w:ascii="Times New Roman" w:hAnsi="Times New Roman" w:cs="Times New Roman"/>
          <w:b/>
          <w:bCs/>
          <w:sz w:val="24"/>
          <w:szCs w:val="24"/>
        </w:rPr>
      </w:pPr>
      <w:r w:rsidRPr="00212055">
        <w:rPr>
          <w:rFonts w:ascii="Times New Roman" w:hAnsi="Times New Roman" w:cs="Times New Roman"/>
          <w:b/>
          <w:bCs/>
          <w:sz w:val="24"/>
          <w:szCs w:val="24"/>
        </w:rPr>
        <w:t>Vyhodnocení hodnotícího kritéria čl. 10 a čl. 32 L</w:t>
      </w:r>
      <w:r w:rsidR="00124A5B">
        <w:rPr>
          <w:rFonts w:ascii="Times New Roman" w:hAnsi="Times New Roman" w:cs="Times New Roman"/>
          <w:b/>
          <w:bCs/>
          <w:sz w:val="24"/>
          <w:szCs w:val="24"/>
        </w:rPr>
        <w:t>ZPS</w:t>
      </w:r>
    </w:p>
    <w:p w14:paraId="14836863" w14:textId="38118776"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V případě trans osob je velmi problematické </w:t>
      </w:r>
      <w:r w:rsidR="00915DA3">
        <w:rPr>
          <w:rFonts w:ascii="Times New Roman" w:hAnsi="Times New Roman" w:cs="Times New Roman"/>
          <w:sz w:val="24"/>
          <w:szCs w:val="24"/>
        </w:rPr>
        <w:t>respektování</w:t>
      </w:r>
      <w:r w:rsidRPr="00212055">
        <w:rPr>
          <w:rFonts w:ascii="Times New Roman" w:hAnsi="Times New Roman" w:cs="Times New Roman"/>
          <w:sz w:val="24"/>
          <w:szCs w:val="24"/>
        </w:rPr>
        <w:t xml:space="preserve"> práv dle čl. 10 a 32</w:t>
      </w:r>
      <w:r w:rsidR="00915DA3">
        <w:rPr>
          <w:rFonts w:ascii="Times New Roman" w:hAnsi="Times New Roman" w:cs="Times New Roman"/>
          <w:sz w:val="24"/>
          <w:szCs w:val="24"/>
        </w:rPr>
        <w:t>.</w:t>
      </w:r>
      <w:r w:rsidRPr="00212055">
        <w:rPr>
          <w:rFonts w:ascii="Times New Roman" w:hAnsi="Times New Roman" w:cs="Times New Roman"/>
          <w:sz w:val="24"/>
          <w:szCs w:val="24"/>
        </w:rPr>
        <w:t xml:space="preserve"> </w:t>
      </w:r>
      <w:r w:rsidR="00C167E1">
        <w:rPr>
          <w:rFonts w:ascii="Times New Roman" w:hAnsi="Times New Roman" w:cs="Times New Roman"/>
          <w:sz w:val="24"/>
          <w:szCs w:val="24"/>
        </w:rPr>
        <w:t>S</w:t>
      </w:r>
      <w:r w:rsidRPr="00212055">
        <w:rPr>
          <w:rFonts w:ascii="Times New Roman" w:hAnsi="Times New Roman" w:cs="Times New Roman"/>
          <w:sz w:val="24"/>
          <w:szCs w:val="24"/>
        </w:rPr>
        <w:t xml:space="preserve">terilizace má za přímý následek znemožnění reprodukčních funkcí člověka, tedy ztrátu schopnosti plodit potomky. Jedná se o počínání, které jde jednoznačně proti smyslu a účelu ochrany práva zakládat rodinu. Stát se na jedné straně zavazuje chránit rodinu a rodiče, ale na druhé straně nutí trans osoby se tohoto práva vzdát. Pozitivní závazky státu k rodině platí bezvýhradně pro všechny. Zůstává tedy otázkou, kde stát bere legitimitu k upírání tohoto práva minoritní skupině </w:t>
      </w:r>
      <w:r w:rsidRPr="00212055">
        <w:rPr>
          <w:rFonts w:ascii="Times New Roman" w:hAnsi="Times New Roman" w:cs="Times New Roman"/>
          <w:sz w:val="24"/>
          <w:szCs w:val="24"/>
        </w:rPr>
        <w:lastRenderedPageBreak/>
        <w:t>osob. Smyslem a účelem úpravy je především pozitivně působit na vznik a trvání rodiny, která je všeobecně vnímána jako základní stavební kámen lidské společnosti.</w:t>
      </w:r>
      <w:r w:rsidR="00576C9B">
        <w:rPr>
          <w:rStyle w:val="Znakapoznpodarou"/>
          <w:rFonts w:ascii="Times New Roman" w:hAnsi="Times New Roman" w:cs="Times New Roman"/>
          <w:sz w:val="24"/>
          <w:szCs w:val="24"/>
        </w:rPr>
        <w:footnoteReference w:id="142"/>
      </w:r>
      <w:r w:rsidRPr="00212055">
        <w:rPr>
          <w:rFonts w:ascii="Times New Roman" w:hAnsi="Times New Roman" w:cs="Times New Roman"/>
          <w:sz w:val="24"/>
          <w:szCs w:val="24"/>
        </w:rPr>
        <w:t xml:space="preserve"> </w:t>
      </w:r>
    </w:p>
    <w:p w14:paraId="47AB0419" w14:textId="572CD0CD" w:rsidR="0090056B" w:rsidRPr="00D42F4A" w:rsidRDefault="002D6662" w:rsidP="00EA1C64">
      <w:pPr>
        <w:spacing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Trans osoba je zákonodárcem tlačena </w:t>
      </w:r>
      <w:r w:rsidR="006B1027">
        <w:rPr>
          <w:rFonts w:ascii="Times New Roman" w:hAnsi="Times New Roman" w:cs="Times New Roman"/>
          <w:sz w:val="24"/>
          <w:szCs w:val="24"/>
        </w:rPr>
        <w:t>k</w:t>
      </w:r>
      <w:r w:rsidRPr="00212055">
        <w:rPr>
          <w:rFonts w:ascii="Times New Roman" w:hAnsi="Times New Roman" w:cs="Times New Roman"/>
          <w:sz w:val="24"/>
          <w:szCs w:val="24"/>
        </w:rPr>
        <w:t xml:space="preserve"> rozhodnutí, zda dá přednost změně pohlaví nebo zachování rodiny. Tato volba nemá šťastné </w:t>
      </w:r>
      <w:r w:rsidR="00EF4AB6">
        <w:rPr>
          <w:rFonts w:ascii="Times New Roman" w:hAnsi="Times New Roman" w:cs="Times New Roman"/>
          <w:sz w:val="24"/>
          <w:szCs w:val="24"/>
        </w:rPr>
        <w:t>řešení</w:t>
      </w:r>
      <w:r w:rsidRPr="00212055">
        <w:rPr>
          <w:rFonts w:ascii="Times New Roman" w:hAnsi="Times New Roman" w:cs="Times New Roman"/>
          <w:sz w:val="24"/>
          <w:szCs w:val="24"/>
        </w:rPr>
        <w:t xml:space="preserve"> a v obou variantách dochází k neštěstí osoby. Případné řešení tohoto problému není jednoduché, jelikož právní řád v Č</w:t>
      </w:r>
      <w:r w:rsidR="00124A5B">
        <w:rPr>
          <w:rFonts w:ascii="Times New Roman" w:hAnsi="Times New Roman" w:cs="Times New Roman"/>
          <w:sz w:val="24"/>
          <w:szCs w:val="24"/>
        </w:rPr>
        <w:t>R</w:t>
      </w:r>
      <w:r w:rsidRPr="00212055">
        <w:rPr>
          <w:rFonts w:ascii="Times New Roman" w:hAnsi="Times New Roman" w:cs="Times New Roman"/>
          <w:sz w:val="24"/>
          <w:szCs w:val="24"/>
        </w:rPr>
        <w:t xml:space="preserve"> neumožňuje manželství stejnopohlavních párů a rozumím tak snahám zákonodárce udržet kontinuitu přístupu k členům LGBT+ komunity tím, že neumožňuje setrvání v manželství po změně pohlaví. Jednoduše proto, že trans osoba by byla zvýhodněna oproti osobám s</w:t>
      </w:r>
      <w:r w:rsidR="006B1027">
        <w:rPr>
          <w:rFonts w:ascii="Times New Roman" w:hAnsi="Times New Roman" w:cs="Times New Roman"/>
          <w:sz w:val="24"/>
          <w:szCs w:val="24"/>
        </w:rPr>
        <w:t xml:space="preserve"> homosexuální</w:t>
      </w:r>
      <w:r w:rsidRPr="00212055">
        <w:rPr>
          <w:rFonts w:ascii="Times New Roman" w:hAnsi="Times New Roman" w:cs="Times New Roman"/>
          <w:sz w:val="24"/>
          <w:szCs w:val="24"/>
        </w:rPr>
        <w:t xml:space="preserve"> orientací. Odstranění problémů s mírou ochrany manželství by tak v současnosti nutně vyžadoval přeměnu manželství na registrované partnerství. To by však problém řešilo pouze částečně vzhledem o odlišnostem obou institutů.</w:t>
      </w:r>
    </w:p>
    <w:p w14:paraId="359002CC" w14:textId="7DCC17C7" w:rsidR="002D6662" w:rsidRPr="0090056B" w:rsidRDefault="002D6662" w:rsidP="00095C1D">
      <w:pPr>
        <w:pStyle w:val="Nadpis2"/>
        <w:ind w:firstLine="357"/>
        <w:rPr>
          <w:rFonts w:ascii="Times New Roman" w:hAnsi="Times New Roman" w:cs="Times New Roman"/>
          <w:b/>
          <w:bCs/>
          <w:color w:val="auto"/>
          <w:sz w:val="28"/>
          <w:szCs w:val="28"/>
        </w:rPr>
      </w:pPr>
      <w:bookmarkStart w:id="26" w:name="_Toc162801700"/>
      <w:r w:rsidRPr="0090056B">
        <w:rPr>
          <w:rFonts w:ascii="Times New Roman" w:hAnsi="Times New Roman" w:cs="Times New Roman"/>
          <w:b/>
          <w:bCs/>
          <w:color w:val="auto"/>
          <w:sz w:val="28"/>
          <w:szCs w:val="28"/>
        </w:rPr>
        <w:t xml:space="preserve">4.2. Čl. 12 </w:t>
      </w:r>
      <w:r w:rsidR="00124A5B">
        <w:rPr>
          <w:rFonts w:ascii="Times New Roman" w:hAnsi="Times New Roman" w:cs="Times New Roman"/>
          <w:b/>
          <w:bCs/>
          <w:color w:val="auto"/>
          <w:sz w:val="28"/>
          <w:szCs w:val="28"/>
        </w:rPr>
        <w:t>EÚLP</w:t>
      </w:r>
      <w:bookmarkEnd w:id="26"/>
    </w:p>
    <w:p w14:paraId="3725C9A6" w14:textId="14FAED07" w:rsidR="002D6662" w:rsidRPr="00430294" w:rsidRDefault="002D6662" w:rsidP="00430294">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Zánik </w:t>
      </w:r>
      <w:r w:rsidR="00E84D2B">
        <w:rPr>
          <w:rFonts w:ascii="Times New Roman" w:hAnsi="Times New Roman" w:cs="Times New Roman"/>
          <w:sz w:val="24"/>
          <w:szCs w:val="24"/>
        </w:rPr>
        <w:t>svazku</w:t>
      </w:r>
      <w:r w:rsidRPr="00212055">
        <w:rPr>
          <w:rFonts w:ascii="Times New Roman" w:hAnsi="Times New Roman" w:cs="Times New Roman"/>
          <w:sz w:val="24"/>
          <w:szCs w:val="24"/>
        </w:rPr>
        <w:t xml:space="preserve"> před změnou pohlaví může kromě L</w:t>
      </w:r>
      <w:r w:rsidR="00505192">
        <w:rPr>
          <w:rFonts w:ascii="Times New Roman" w:hAnsi="Times New Roman" w:cs="Times New Roman"/>
          <w:sz w:val="24"/>
          <w:szCs w:val="24"/>
        </w:rPr>
        <w:t>ZPS</w:t>
      </w:r>
      <w:r w:rsidRPr="00212055">
        <w:rPr>
          <w:rFonts w:ascii="Times New Roman" w:hAnsi="Times New Roman" w:cs="Times New Roman"/>
          <w:sz w:val="24"/>
          <w:szCs w:val="24"/>
        </w:rPr>
        <w:t xml:space="preserve"> porušovat i čl. 12 </w:t>
      </w:r>
      <w:r w:rsidR="00505192">
        <w:rPr>
          <w:rFonts w:ascii="Times New Roman" w:hAnsi="Times New Roman" w:cs="Times New Roman"/>
          <w:sz w:val="24"/>
          <w:szCs w:val="24"/>
        </w:rPr>
        <w:t>EÚLP</w:t>
      </w:r>
      <w:r w:rsidRPr="00212055">
        <w:rPr>
          <w:rFonts w:ascii="Times New Roman" w:hAnsi="Times New Roman" w:cs="Times New Roman"/>
          <w:sz w:val="24"/>
          <w:szCs w:val="24"/>
        </w:rPr>
        <w:t xml:space="preserve">. Důležitost a citlivost rodinného života si uvědomují i mezinárodní společenství, což se odráží v textu mezinárodních smluv. </w:t>
      </w:r>
      <w:r w:rsidR="00E84D2B">
        <w:rPr>
          <w:rFonts w:ascii="Times New Roman" w:hAnsi="Times New Roman" w:cs="Times New Roman"/>
          <w:sz w:val="24"/>
          <w:szCs w:val="24"/>
        </w:rPr>
        <w:t xml:space="preserve">Jak již jsem zmiňoval v předešlé podkapitole, </w:t>
      </w:r>
      <w:r w:rsidRPr="00212055">
        <w:rPr>
          <w:rFonts w:ascii="Times New Roman" w:hAnsi="Times New Roman" w:cs="Times New Roman"/>
          <w:sz w:val="24"/>
          <w:szCs w:val="24"/>
        </w:rPr>
        <w:t>Mezinárodní pakt o občanských a politických právech v článku 23 deklaruje</w:t>
      </w:r>
      <w:r w:rsidR="00AA5D05">
        <w:rPr>
          <w:rFonts w:ascii="Times New Roman" w:hAnsi="Times New Roman" w:cs="Times New Roman"/>
          <w:sz w:val="24"/>
          <w:szCs w:val="24"/>
        </w:rPr>
        <w:t xml:space="preserve"> důležitost rodiny a právo sňatku</w:t>
      </w:r>
      <w:r w:rsidR="00430294">
        <w:rPr>
          <w:rFonts w:ascii="Times New Roman" w:hAnsi="Times New Roman" w:cs="Times New Roman"/>
          <w:sz w:val="24"/>
          <w:szCs w:val="24"/>
        </w:rPr>
        <w:t>.</w:t>
      </w:r>
      <w:r w:rsidRPr="00430294">
        <w:rPr>
          <w:rStyle w:val="Znakapoznpodarou"/>
          <w:rFonts w:ascii="Times New Roman" w:hAnsi="Times New Roman" w:cs="Times New Roman"/>
          <w:sz w:val="24"/>
          <w:szCs w:val="24"/>
        </w:rPr>
        <w:footnoteReference w:id="143"/>
      </w:r>
    </w:p>
    <w:p w14:paraId="3571A5C2" w14:textId="6644833F" w:rsidR="002D6662" w:rsidRPr="003E4655" w:rsidRDefault="002D6662" w:rsidP="003E4655">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Obdobnou rétoriku zaujímá i Všeobecná deklarace lidských práv</w:t>
      </w:r>
      <w:r w:rsidR="003E4655">
        <w:rPr>
          <w:rFonts w:ascii="Times New Roman" w:hAnsi="Times New Roman" w:cs="Times New Roman"/>
          <w:sz w:val="24"/>
          <w:szCs w:val="24"/>
        </w:rPr>
        <w:t xml:space="preserve"> v </w:t>
      </w:r>
      <w:r w:rsidRPr="00212055">
        <w:rPr>
          <w:rFonts w:ascii="Times New Roman" w:hAnsi="Times New Roman" w:cs="Times New Roman"/>
          <w:sz w:val="24"/>
          <w:szCs w:val="24"/>
        </w:rPr>
        <w:t>článku 16</w:t>
      </w:r>
      <w:r w:rsidR="003E4655">
        <w:rPr>
          <w:rFonts w:ascii="Times New Roman" w:hAnsi="Times New Roman" w:cs="Times New Roman"/>
          <w:sz w:val="24"/>
          <w:szCs w:val="24"/>
        </w:rPr>
        <w:t>.</w:t>
      </w:r>
      <w:r w:rsidRPr="003E4655">
        <w:rPr>
          <w:rStyle w:val="Znakapoznpodarou"/>
          <w:rFonts w:ascii="Times New Roman" w:hAnsi="Times New Roman" w:cs="Times New Roman"/>
          <w:sz w:val="24"/>
          <w:szCs w:val="24"/>
        </w:rPr>
        <w:footnoteReference w:id="144"/>
      </w:r>
    </w:p>
    <w:p w14:paraId="63F0C842" w14:textId="4E63CF62" w:rsidR="002D6662" w:rsidRPr="00212055" w:rsidRDefault="004E16F9" w:rsidP="00095C1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EÚLP</w:t>
      </w:r>
      <w:r w:rsidR="002D6662" w:rsidRPr="00212055">
        <w:rPr>
          <w:rFonts w:ascii="Times New Roman" w:hAnsi="Times New Roman" w:cs="Times New Roman"/>
          <w:sz w:val="24"/>
          <w:szCs w:val="24"/>
        </w:rPr>
        <w:t xml:space="preserve"> říká v článku 12, že </w:t>
      </w:r>
      <w:r w:rsidR="002D6662" w:rsidRPr="00212055">
        <w:rPr>
          <w:rFonts w:ascii="Times New Roman" w:hAnsi="Times New Roman" w:cs="Times New Roman"/>
          <w:i/>
          <w:iCs/>
          <w:sz w:val="24"/>
          <w:szCs w:val="24"/>
        </w:rPr>
        <w:t>„Muži a ženy, způsobilí věkem k uzavření manželství, mají právo uzavřít manželství a založit rodinu v souladu s vnitrostátními zákony, které upravují výkon tohoto práva.“</w:t>
      </w:r>
      <w:r w:rsidR="002D6662" w:rsidRPr="00212055">
        <w:rPr>
          <w:rStyle w:val="Znakapoznpodarou"/>
          <w:rFonts w:ascii="Times New Roman" w:hAnsi="Times New Roman" w:cs="Times New Roman"/>
          <w:i/>
          <w:iCs/>
          <w:sz w:val="24"/>
          <w:szCs w:val="24"/>
        </w:rPr>
        <w:footnoteReference w:id="145"/>
      </w:r>
      <w:r w:rsidR="002D6662" w:rsidRPr="00212055">
        <w:rPr>
          <w:rFonts w:ascii="Times New Roman" w:hAnsi="Times New Roman" w:cs="Times New Roman"/>
          <w:i/>
          <w:iCs/>
          <w:sz w:val="24"/>
          <w:szCs w:val="24"/>
        </w:rPr>
        <w:t xml:space="preserve"> </w:t>
      </w:r>
      <w:r w:rsidR="002D6662" w:rsidRPr="00147921">
        <w:rPr>
          <w:rFonts w:ascii="Times New Roman" w:hAnsi="Times New Roman" w:cs="Times New Roman"/>
          <w:sz w:val="24"/>
          <w:szCs w:val="24"/>
        </w:rPr>
        <w:t xml:space="preserve">Z tohoto krátkého ustanovení lze vyvodit, že </w:t>
      </w:r>
      <w:r w:rsidR="0087512F" w:rsidRPr="00147921">
        <w:rPr>
          <w:rFonts w:ascii="Times New Roman" w:hAnsi="Times New Roman" w:cs="Times New Roman"/>
          <w:sz w:val="24"/>
          <w:szCs w:val="24"/>
        </w:rPr>
        <w:t>EÚLP</w:t>
      </w:r>
      <w:r w:rsidR="002D6662" w:rsidRPr="00147921">
        <w:rPr>
          <w:rFonts w:ascii="Times New Roman" w:hAnsi="Times New Roman" w:cs="Times New Roman"/>
          <w:sz w:val="24"/>
          <w:szCs w:val="24"/>
        </w:rPr>
        <w:t xml:space="preserve"> nevyzdvihuje postavení rodiny nad rámec čl</w:t>
      </w:r>
      <w:r w:rsidR="00124A5B" w:rsidRPr="00147921">
        <w:rPr>
          <w:rFonts w:ascii="Times New Roman" w:hAnsi="Times New Roman" w:cs="Times New Roman"/>
          <w:sz w:val="24"/>
          <w:szCs w:val="24"/>
        </w:rPr>
        <w:t>.</w:t>
      </w:r>
      <w:r w:rsidR="002D6662" w:rsidRPr="00147921">
        <w:rPr>
          <w:rFonts w:ascii="Times New Roman" w:hAnsi="Times New Roman" w:cs="Times New Roman"/>
          <w:sz w:val="24"/>
          <w:szCs w:val="24"/>
        </w:rPr>
        <w:t xml:space="preserve"> 8. Pouze upravuje právo na manželství, což dokazuje provázanost čl. 8 a čl. 12, kdy právo uzavřít manželství doplňuje a rozšiřuje právo na respektování soukromého a rodinného života.</w:t>
      </w:r>
      <w:r w:rsidR="002D6662" w:rsidRPr="00212055">
        <w:rPr>
          <w:rFonts w:ascii="Times New Roman" w:hAnsi="Times New Roman" w:cs="Times New Roman"/>
          <w:sz w:val="24"/>
          <w:szCs w:val="24"/>
        </w:rPr>
        <w:t xml:space="preserve"> Zároveň je však zřejmé, že dikce čl. 12 předává velké pole působnosti členským státům. E</w:t>
      </w:r>
      <w:r w:rsidR="0087512F">
        <w:rPr>
          <w:rFonts w:ascii="Times New Roman" w:hAnsi="Times New Roman" w:cs="Times New Roman"/>
          <w:sz w:val="24"/>
          <w:szCs w:val="24"/>
        </w:rPr>
        <w:t>ÚLP</w:t>
      </w:r>
      <w:r w:rsidR="002D6662" w:rsidRPr="00212055">
        <w:rPr>
          <w:rFonts w:ascii="Times New Roman" w:hAnsi="Times New Roman" w:cs="Times New Roman"/>
          <w:sz w:val="24"/>
          <w:szCs w:val="24"/>
        </w:rPr>
        <w:t xml:space="preserve"> ponechává poměrně široký rozhodovací prostor v provádění ochrany práva na uzavření manželství. Lze tedy vyvozovat, že v případě aplikace čl. 12 je členským státům ponechána větší míra volného uvážení než v případě klasického čl. 8. Z toho lze usuzovat, že právo uzavřít manželství je jakási nástavba práva na rodinný život, přičemž je ponechána velká míra aplikačního rozhodování na členských státech, což je důsledkem </w:t>
      </w:r>
      <w:r w:rsidR="002D6662" w:rsidRPr="00212055">
        <w:rPr>
          <w:rFonts w:ascii="Times New Roman" w:hAnsi="Times New Roman" w:cs="Times New Roman"/>
          <w:sz w:val="24"/>
          <w:szCs w:val="24"/>
        </w:rPr>
        <w:lastRenderedPageBreak/>
        <w:t>kulturních rozdílností mezi jednotlivými státy. Zároveň je jednoznačně stanoveno, že úprava nepřikazuje ani nezakazuje udělit status manželského svazku osobám stejného pohlaví.</w:t>
      </w:r>
    </w:p>
    <w:p w14:paraId="4C4A79FC" w14:textId="77777777" w:rsidR="00EF4AB6" w:rsidRDefault="002D6662" w:rsidP="00EF4AB6">
      <w:pPr>
        <w:spacing w:after="0" w:line="360" w:lineRule="auto"/>
        <w:jc w:val="both"/>
        <w:rPr>
          <w:rFonts w:ascii="Times New Roman" w:hAnsi="Times New Roman" w:cs="Times New Roman"/>
          <w:sz w:val="24"/>
          <w:szCs w:val="24"/>
        </w:rPr>
      </w:pPr>
      <w:r w:rsidRPr="00212055">
        <w:rPr>
          <w:rFonts w:ascii="Times New Roman" w:hAnsi="Times New Roman" w:cs="Times New Roman"/>
          <w:sz w:val="24"/>
          <w:szCs w:val="24"/>
        </w:rPr>
        <w:t xml:space="preserve">Z hlediska české právní úpravy je nutné se zaměřit na zákonnou podmínku právního uznání změny pohlaví, </w:t>
      </w:r>
      <w:r w:rsidRPr="00673E39">
        <w:rPr>
          <w:rFonts w:ascii="Times New Roman" w:hAnsi="Times New Roman" w:cs="Times New Roman"/>
          <w:sz w:val="24"/>
          <w:szCs w:val="24"/>
        </w:rPr>
        <w:t>kterou je neexistence manželství nebo registrovaného partnerst</w:t>
      </w:r>
      <w:r w:rsidR="00CE6649">
        <w:rPr>
          <w:rFonts w:ascii="Times New Roman" w:hAnsi="Times New Roman" w:cs="Times New Roman"/>
          <w:sz w:val="24"/>
          <w:szCs w:val="24"/>
        </w:rPr>
        <w:t xml:space="preserve">ví během tranzice. </w:t>
      </w:r>
    </w:p>
    <w:p w14:paraId="227F1397" w14:textId="001F4FF1" w:rsidR="00EF4AB6" w:rsidRDefault="00CE6649" w:rsidP="00EF4AB6">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V minulosti se již</w:t>
      </w:r>
      <w:r w:rsidR="002D6662" w:rsidRPr="00673E39">
        <w:rPr>
          <w:rFonts w:ascii="Times New Roman" w:hAnsi="Times New Roman" w:cs="Times New Roman"/>
          <w:sz w:val="24"/>
          <w:szCs w:val="24"/>
        </w:rPr>
        <w:t xml:space="preserve"> </w:t>
      </w:r>
      <w:r w:rsidR="0087512F" w:rsidRPr="00673E39">
        <w:rPr>
          <w:rFonts w:ascii="Times New Roman" w:hAnsi="Times New Roman" w:cs="Times New Roman"/>
          <w:sz w:val="24"/>
          <w:szCs w:val="24"/>
        </w:rPr>
        <w:t>ESLP</w:t>
      </w:r>
      <w:r w:rsidR="002D6662" w:rsidRPr="00673E39">
        <w:rPr>
          <w:rFonts w:ascii="Times New Roman" w:hAnsi="Times New Roman" w:cs="Times New Roman"/>
          <w:sz w:val="24"/>
          <w:szCs w:val="24"/>
        </w:rPr>
        <w:t xml:space="preserve"> </w:t>
      </w:r>
      <w:r>
        <w:rPr>
          <w:rFonts w:ascii="Times New Roman" w:hAnsi="Times New Roman" w:cs="Times New Roman"/>
          <w:sz w:val="24"/>
          <w:szCs w:val="24"/>
        </w:rPr>
        <w:t xml:space="preserve">zabýval přípustností takové podmínky </w:t>
      </w:r>
      <w:r w:rsidR="002D6662" w:rsidRPr="00673E39">
        <w:rPr>
          <w:rFonts w:ascii="Times New Roman" w:hAnsi="Times New Roman" w:cs="Times New Roman"/>
          <w:sz w:val="24"/>
          <w:szCs w:val="24"/>
        </w:rPr>
        <w:t xml:space="preserve">např. v rozhodnutí </w:t>
      </w:r>
      <w:r w:rsidR="002D6662" w:rsidRPr="00673E39">
        <w:rPr>
          <w:rFonts w:ascii="Times New Roman" w:hAnsi="Times New Roman" w:cs="Times New Roman"/>
          <w:i/>
          <w:sz w:val="24"/>
          <w:szCs w:val="24"/>
        </w:rPr>
        <w:t>Wena a Anita Parry proti Spojenému království</w:t>
      </w:r>
      <w:r w:rsidR="002D6662" w:rsidRPr="00673E39">
        <w:rPr>
          <w:rFonts w:ascii="Times New Roman" w:hAnsi="Times New Roman" w:cs="Times New Roman"/>
          <w:sz w:val="24"/>
          <w:szCs w:val="24"/>
        </w:rPr>
        <w:t>.</w:t>
      </w:r>
      <w:r w:rsidR="002D6662" w:rsidRPr="00673E39">
        <w:rPr>
          <w:rStyle w:val="Znakapoznpodarou"/>
          <w:rFonts w:ascii="Times New Roman" w:hAnsi="Times New Roman" w:cs="Times New Roman"/>
          <w:sz w:val="24"/>
          <w:szCs w:val="24"/>
        </w:rPr>
        <w:footnoteReference w:id="146"/>
      </w:r>
      <w:r w:rsidR="002D6662" w:rsidRPr="00673E39">
        <w:rPr>
          <w:rFonts w:ascii="Times New Roman" w:hAnsi="Times New Roman" w:cs="Times New Roman"/>
          <w:sz w:val="24"/>
          <w:szCs w:val="24"/>
        </w:rPr>
        <w:t xml:space="preserve"> </w:t>
      </w:r>
      <w:r w:rsidR="00451848" w:rsidRPr="00673E39">
        <w:rPr>
          <w:rFonts w:ascii="Times New Roman" w:hAnsi="Times New Roman" w:cs="Times New Roman"/>
          <w:sz w:val="24"/>
          <w:szCs w:val="24"/>
        </w:rPr>
        <w:t>V tomto sporu</w:t>
      </w:r>
      <w:r w:rsidR="00451848" w:rsidRPr="00673E39">
        <w:t xml:space="preserve"> </w:t>
      </w:r>
      <w:r w:rsidR="002D6662" w:rsidRPr="00673E39">
        <w:rPr>
          <w:rFonts w:ascii="Times New Roman" w:hAnsi="Times New Roman" w:cs="Times New Roman"/>
          <w:sz w:val="24"/>
          <w:szCs w:val="24"/>
        </w:rPr>
        <w:t xml:space="preserve">ESLP posuzoval, zda byla zachována </w:t>
      </w:r>
      <w:r w:rsidR="002D6662" w:rsidRPr="00147921">
        <w:rPr>
          <w:rFonts w:ascii="Times New Roman" w:hAnsi="Times New Roman" w:cs="Times New Roman"/>
          <w:sz w:val="24"/>
          <w:szCs w:val="24"/>
        </w:rPr>
        <w:t>rovnováha mezi veřejným a soukromým zájmem</w:t>
      </w:r>
      <w:r w:rsidRPr="00147921">
        <w:rPr>
          <w:rFonts w:ascii="Times New Roman" w:hAnsi="Times New Roman" w:cs="Times New Roman"/>
          <w:sz w:val="24"/>
          <w:szCs w:val="24"/>
        </w:rPr>
        <w:t>. Pokud by zachována nebyla, stát by se dopouštěl porušení ustanovení</w:t>
      </w:r>
      <w:r w:rsidR="002D6662" w:rsidRPr="00673E39">
        <w:rPr>
          <w:rFonts w:ascii="Times New Roman" w:hAnsi="Times New Roman" w:cs="Times New Roman"/>
          <w:sz w:val="24"/>
          <w:szCs w:val="24"/>
        </w:rPr>
        <w:t xml:space="preserve"> čl. 8 </w:t>
      </w:r>
      <w:r w:rsidR="0087512F" w:rsidRPr="00673E39">
        <w:rPr>
          <w:rFonts w:ascii="Times New Roman" w:hAnsi="Times New Roman" w:cs="Times New Roman"/>
          <w:sz w:val="24"/>
          <w:szCs w:val="24"/>
        </w:rPr>
        <w:t>EÚLP</w:t>
      </w:r>
      <w:r w:rsidR="002D6662" w:rsidRPr="00673E39">
        <w:rPr>
          <w:rFonts w:ascii="Times New Roman" w:hAnsi="Times New Roman" w:cs="Times New Roman"/>
          <w:sz w:val="24"/>
          <w:szCs w:val="24"/>
        </w:rPr>
        <w:t>. Při posuzování Soud poukázal na tehdejší</w:t>
      </w:r>
      <w:r w:rsidR="002D6662" w:rsidRPr="00212055">
        <w:rPr>
          <w:rFonts w:ascii="Times New Roman" w:hAnsi="Times New Roman" w:cs="Times New Roman"/>
          <w:sz w:val="24"/>
          <w:szCs w:val="24"/>
        </w:rPr>
        <w:t xml:space="preserve"> právní úpravu ve Spojeném království, které považovalo manželství za úřední svazek mezi osobami opačného pohlaví, které sdílelo tradiční hodnoty vycházející z historických vazeb.</w:t>
      </w:r>
    </w:p>
    <w:p w14:paraId="0DC7CD35" w14:textId="28F38D43" w:rsidR="002D6662" w:rsidRPr="00451848" w:rsidRDefault="002D6662" w:rsidP="00EF4AB6">
      <w:pPr>
        <w:spacing w:after="0" w:line="360" w:lineRule="auto"/>
        <w:ind w:firstLine="357"/>
        <w:jc w:val="both"/>
      </w:pPr>
      <w:r w:rsidRPr="00212055">
        <w:rPr>
          <w:rFonts w:ascii="Times New Roman" w:hAnsi="Times New Roman" w:cs="Times New Roman"/>
          <w:sz w:val="24"/>
          <w:szCs w:val="24"/>
        </w:rPr>
        <w:t>ESLP konstatoval, že podmínka zániku manželství je pochopitelná vzhledem k povaze a významu institutu manželství v právní úpravě Spojeného království. Pokud vnitrostátní právní úprava charakterizuje manželství, jako právní svazek dvou osob opačného pohlaví, nebylo by možné zachovat manželství při souběhu plného právního uznání změny pohlaví, když se z osoby stane příslušník opačného pohlaví. Tímto okamžikem by se z manželství mezi mužem a ženou stal stejnopohlavní pár, což je v přímém rozporu s definicí manželství ve vnitrostátním právu Spojeného království. Ponechání osob v manželství a současné přiznání právní změny pohlaví by tak potenciálně mohlo ohrozit právní kontinuitu rodině právních vztahů vnitrostátní právní úpravy.</w:t>
      </w:r>
      <w:r w:rsidRPr="00212055">
        <w:rPr>
          <w:rStyle w:val="Znakapoznpodarou"/>
          <w:rFonts w:ascii="Times New Roman" w:hAnsi="Times New Roman" w:cs="Times New Roman"/>
          <w:sz w:val="24"/>
          <w:szCs w:val="24"/>
        </w:rPr>
        <w:footnoteReference w:id="147"/>
      </w:r>
      <w:r w:rsidRPr="00212055">
        <w:rPr>
          <w:rFonts w:ascii="Times New Roman" w:hAnsi="Times New Roman" w:cs="Times New Roman"/>
          <w:sz w:val="24"/>
          <w:szCs w:val="24"/>
        </w:rPr>
        <w:t xml:space="preserve"> </w:t>
      </w:r>
    </w:p>
    <w:p w14:paraId="45182E24" w14:textId="74B87AAA"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ESLP při rozhodování vycházel z již v minulosti aplikovaného poměřování veřejného (státního) zájmu a soukromého zájmu transsexuální osoby. Při poměřování Soud připustil určitou míru omezení dopadající na osoby procházející změnou pohlaví, ale na druhé straně uznal, že zánik manželství neznamená pro zúčastněné zánik jakéhokoli vztahu. Neformální vztah může pokračovat i během procedury tranzice a po jejím ukončení a právním uznáním změny pohlaví je možné uzavřít registrované partnerství, které není ve stěžejních aspektech příliš odlišné od manželského svazku.</w:t>
      </w:r>
      <w:r w:rsidRPr="00212055">
        <w:rPr>
          <w:rStyle w:val="Znakapoznpodarou"/>
          <w:rFonts w:ascii="Times New Roman" w:hAnsi="Times New Roman" w:cs="Times New Roman"/>
          <w:sz w:val="24"/>
          <w:szCs w:val="24"/>
        </w:rPr>
        <w:footnoteReference w:id="148"/>
      </w:r>
      <w:r w:rsidRPr="00212055">
        <w:rPr>
          <w:rFonts w:ascii="Times New Roman" w:hAnsi="Times New Roman" w:cs="Times New Roman"/>
          <w:sz w:val="24"/>
          <w:szCs w:val="24"/>
        </w:rPr>
        <w:t xml:space="preserve"> Z tohoto důvodu ESLP rozhodl, že zákonná podmínka o zániku manželství není v nerovnováze veřejného a soukromého zájmu, tím pádem není nepřiměřená v kontextu porušení práva na soukromý a rodinný život tak, jak je upraveno v čl. 8 </w:t>
      </w:r>
      <w:r w:rsidR="0098119C">
        <w:rPr>
          <w:rFonts w:ascii="Times New Roman" w:hAnsi="Times New Roman" w:cs="Times New Roman"/>
          <w:sz w:val="24"/>
          <w:szCs w:val="24"/>
        </w:rPr>
        <w:t>EÚLP</w:t>
      </w:r>
      <w:r w:rsidRPr="00212055">
        <w:rPr>
          <w:rFonts w:ascii="Times New Roman" w:hAnsi="Times New Roman" w:cs="Times New Roman"/>
          <w:sz w:val="24"/>
          <w:szCs w:val="24"/>
        </w:rPr>
        <w:t>.</w:t>
      </w:r>
      <w:r w:rsidRPr="00212055">
        <w:rPr>
          <w:rStyle w:val="Znakapoznpodarou"/>
          <w:rFonts w:ascii="Times New Roman" w:hAnsi="Times New Roman" w:cs="Times New Roman"/>
          <w:sz w:val="24"/>
          <w:szCs w:val="24"/>
        </w:rPr>
        <w:footnoteReference w:id="149"/>
      </w:r>
    </w:p>
    <w:p w14:paraId="4BAEE448" w14:textId="30ABFAB3"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lastRenderedPageBreak/>
        <w:t xml:space="preserve">ESLP se dále zaobíral problematikou možného porušení čl. 12 </w:t>
      </w:r>
      <w:r w:rsidR="00E966D5">
        <w:rPr>
          <w:rFonts w:ascii="Times New Roman" w:hAnsi="Times New Roman" w:cs="Times New Roman"/>
          <w:sz w:val="24"/>
          <w:szCs w:val="24"/>
        </w:rPr>
        <w:t>EÚLP</w:t>
      </w:r>
      <w:r w:rsidRPr="00212055">
        <w:rPr>
          <w:rFonts w:ascii="Times New Roman" w:hAnsi="Times New Roman" w:cs="Times New Roman"/>
          <w:sz w:val="24"/>
          <w:szCs w:val="24"/>
        </w:rPr>
        <w:t xml:space="preserve">, který upravuje právo uzavřít manželství, které je definováno tak, že takové právo mají muži a ženy, kteří dovršili určitý věk. Samotný čl. 12 však přímo říká, že úprava institutu a podmínek manželství podléhá vnitrostátní právní úpravě. Státy tedy mohou vnitrostátní právní úpravou korigovat vstup do manželství, avšak není státům umožněno stanovování podmínek a náležitostí, které by neproporčně nabourávali samotnou podstatu práva na uzavření manželství dle čl. 12 </w:t>
      </w:r>
      <w:r w:rsidR="002136A1">
        <w:rPr>
          <w:rFonts w:ascii="Times New Roman" w:hAnsi="Times New Roman" w:cs="Times New Roman"/>
          <w:sz w:val="24"/>
          <w:szCs w:val="24"/>
        </w:rPr>
        <w:t>EÚLP</w:t>
      </w:r>
      <w:r w:rsidRPr="00212055">
        <w:rPr>
          <w:rFonts w:ascii="Times New Roman" w:hAnsi="Times New Roman" w:cs="Times New Roman"/>
          <w:sz w:val="24"/>
          <w:szCs w:val="24"/>
        </w:rPr>
        <w:t>. Opět se jedná o princip poměřování, kdy vnitrostátní zákonné podmínky nesmějí narušovat podstatu práva do té míry, kdy by byla jednoznačná nerovnováha mezi veřejným a soukromým zájmem.</w:t>
      </w:r>
      <w:r w:rsidRPr="00212055">
        <w:rPr>
          <w:rStyle w:val="Znakapoznpodarou"/>
          <w:rFonts w:ascii="Times New Roman" w:hAnsi="Times New Roman" w:cs="Times New Roman"/>
          <w:sz w:val="24"/>
          <w:szCs w:val="24"/>
        </w:rPr>
        <w:footnoteReference w:id="150"/>
      </w:r>
    </w:p>
    <w:p w14:paraId="1E4984A9" w14:textId="30CC5D1E" w:rsidR="002D6662" w:rsidRPr="00212055" w:rsidRDefault="002D6662" w:rsidP="00AE7D8B">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V řešeném případě je nutné si uvědomit, že existují dvě základní roviny. V té první je snaha manželů setrvat v manželství během i po změně pohlaví. Ve druhé rovině je zájem státu chránit dosavadní koncepci manželství (tedy svazku muže a ženy). Na jedné straně stojí nepřímý požadavek vůči státu znamenající ohnutí institutu manželství spolu s požadavkem na právní uznání změny pohlaví. To by v praxi skutečně znamenalo faktický zánik institutu manželství v tehdejším vnímání. Na druhé straně stojí stát připravený uznat právní změnu pohlaví, ale při zachování dosavadní koncepce manželství.</w:t>
      </w:r>
      <w:r w:rsidR="00AE7D8B">
        <w:rPr>
          <w:rFonts w:ascii="Times New Roman" w:hAnsi="Times New Roman" w:cs="Times New Roman"/>
          <w:sz w:val="24"/>
          <w:szCs w:val="24"/>
        </w:rPr>
        <w:t xml:space="preserve"> </w:t>
      </w:r>
      <w:r w:rsidR="002136A1">
        <w:rPr>
          <w:rFonts w:ascii="Times New Roman" w:hAnsi="Times New Roman" w:cs="Times New Roman"/>
          <w:sz w:val="24"/>
          <w:szCs w:val="24"/>
        </w:rPr>
        <w:t>Č</w:t>
      </w:r>
      <w:r w:rsidRPr="00212055">
        <w:rPr>
          <w:rFonts w:ascii="Times New Roman" w:hAnsi="Times New Roman" w:cs="Times New Roman"/>
          <w:sz w:val="24"/>
          <w:szCs w:val="24"/>
        </w:rPr>
        <w:t xml:space="preserve">l. 12 považuje manželství za svazek muže a ženy. Je sice pravdou, že některé členské státy mají rozšířený institut manželství i na stejnopohlavní páry, ale činili tak </w:t>
      </w:r>
      <w:r w:rsidR="00995BAB">
        <w:rPr>
          <w:rFonts w:ascii="Times New Roman" w:hAnsi="Times New Roman" w:cs="Times New Roman"/>
          <w:sz w:val="24"/>
          <w:szCs w:val="24"/>
        </w:rPr>
        <w:t xml:space="preserve">dobrovolně </w:t>
      </w:r>
      <w:r w:rsidRPr="00212055">
        <w:rPr>
          <w:rFonts w:ascii="Times New Roman" w:hAnsi="Times New Roman" w:cs="Times New Roman"/>
          <w:sz w:val="24"/>
          <w:szCs w:val="24"/>
        </w:rPr>
        <w:t xml:space="preserve">na základě </w:t>
      </w:r>
      <w:r w:rsidR="00995BAB">
        <w:rPr>
          <w:rFonts w:ascii="Times New Roman" w:hAnsi="Times New Roman" w:cs="Times New Roman"/>
          <w:sz w:val="24"/>
          <w:szCs w:val="24"/>
        </w:rPr>
        <w:t xml:space="preserve">toho, jak vnímají smysl a </w:t>
      </w:r>
      <w:r w:rsidR="007E1846">
        <w:rPr>
          <w:rFonts w:ascii="Times New Roman" w:hAnsi="Times New Roman" w:cs="Times New Roman"/>
          <w:sz w:val="24"/>
          <w:szCs w:val="24"/>
        </w:rPr>
        <w:t>účel manželství</w:t>
      </w:r>
      <w:r w:rsidRPr="00212055">
        <w:rPr>
          <w:rFonts w:ascii="Times New Roman" w:hAnsi="Times New Roman" w:cs="Times New Roman"/>
          <w:sz w:val="24"/>
          <w:szCs w:val="24"/>
        </w:rPr>
        <w:t xml:space="preserve">. Tento přístup však nelze aplikovat paušálně pro všechny členské státy, jelikož každý členský stát nahlíží na tuto problematiku odlišně. ESLP zároveň zdůrazňuje, že je ponechán státům širší manévrovací prostor pro řešení v rámci vnitrostátní úpravy. </w:t>
      </w:r>
      <w:r w:rsidR="002136A1">
        <w:rPr>
          <w:rFonts w:ascii="Times New Roman" w:hAnsi="Times New Roman" w:cs="Times New Roman"/>
          <w:sz w:val="24"/>
          <w:szCs w:val="24"/>
        </w:rPr>
        <w:t>Č</w:t>
      </w:r>
      <w:r w:rsidRPr="00212055">
        <w:rPr>
          <w:rFonts w:ascii="Times New Roman" w:hAnsi="Times New Roman" w:cs="Times New Roman"/>
          <w:sz w:val="24"/>
          <w:szCs w:val="24"/>
        </w:rPr>
        <w:t xml:space="preserve">l. 12 </w:t>
      </w:r>
      <w:r w:rsidR="00671E0D">
        <w:rPr>
          <w:rFonts w:ascii="Times New Roman" w:hAnsi="Times New Roman" w:cs="Times New Roman"/>
          <w:sz w:val="24"/>
          <w:szCs w:val="24"/>
        </w:rPr>
        <w:t xml:space="preserve">nelze </w:t>
      </w:r>
      <w:r w:rsidRPr="00212055">
        <w:rPr>
          <w:rFonts w:ascii="Times New Roman" w:hAnsi="Times New Roman" w:cs="Times New Roman"/>
          <w:sz w:val="24"/>
          <w:szCs w:val="24"/>
        </w:rPr>
        <w:t>vnímat jako povinnost členských států umožnit manželství i osobám stejného pohlaví. Pro dodržení čl. 12 postačuje, že osoby stejného pohlaví mají možnost uzavřít registrované partnerství (které se od manželství odlišuje jen v detailech a registrovaní partneři požívají prakticky stejná práva, jaká mají mezi sebou manželé), které nahrazuje manželství, na které nedostáhnou. Ve světle této argumentace ESLP rozhodl, že k porušení práva uzavřít manželství dle čl. 12 nedošlo.</w:t>
      </w:r>
      <w:r w:rsidRPr="00212055">
        <w:rPr>
          <w:rStyle w:val="Znakapoznpodarou"/>
          <w:rFonts w:ascii="Times New Roman" w:hAnsi="Times New Roman" w:cs="Times New Roman"/>
          <w:sz w:val="24"/>
          <w:szCs w:val="24"/>
        </w:rPr>
        <w:footnoteReference w:id="151"/>
      </w:r>
      <w:r w:rsidRPr="00212055">
        <w:rPr>
          <w:rFonts w:ascii="Times New Roman" w:hAnsi="Times New Roman" w:cs="Times New Roman"/>
          <w:sz w:val="24"/>
          <w:szCs w:val="24"/>
        </w:rPr>
        <w:t xml:space="preserve"> </w:t>
      </w:r>
    </w:p>
    <w:p w14:paraId="2A1A0BA3" w14:textId="7E90EDFF" w:rsidR="002D6662" w:rsidRPr="00BB7AED" w:rsidRDefault="002D6662" w:rsidP="00095C1D">
      <w:pPr>
        <w:spacing w:after="0" w:line="360" w:lineRule="auto"/>
        <w:ind w:firstLine="357"/>
        <w:jc w:val="both"/>
        <w:rPr>
          <w:rFonts w:ascii="Times New Roman" w:hAnsi="Times New Roman" w:cs="Times New Roman"/>
          <w:bCs/>
          <w:i/>
          <w:sz w:val="24"/>
          <w:szCs w:val="24"/>
        </w:rPr>
      </w:pPr>
      <w:r w:rsidRPr="00212055">
        <w:rPr>
          <w:rFonts w:ascii="Times New Roman" w:hAnsi="Times New Roman" w:cs="Times New Roman"/>
          <w:sz w:val="24"/>
          <w:szCs w:val="24"/>
        </w:rPr>
        <w:t xml:space="preserve">Argumentace výše zmíněného rozhodnutí dokládá poněkud zdrženlivější přístup ESLP k progresivnějšímu pojetí manželství. ESLP si je plně vědom rozdílnosti kulturních hodnot členských států. Z tohoto důvodu přisuzuje členským státům širší pole volného uvážení. Tato situace je logická vzhledem k neexistenci celoevropské shody na konceptu manželství. Podobnou rétoriku ESLP zopakoval např. v rozhodnutí </w:t>
      </w:r>
      <w:r w:rsidRPr="00212055">
        <w:rPr>
          <w:rFonts w:ascii="Times New Roman" w:hAnsi="Times New Roman" w:cs="Times New Roman"/>
          <w:bCs/>
          <w:i/>
          <w:sz w:val="24"/>
          <w:szCs w:val="24"/>
        </w:rPr>
        <w:t>Hämäläinen proti Finsku</w:t>
      </w:r>
      <w:r w:rsidRPr="00212055">
        <w:rPr>
          <w:rFonts w:ascii="Times New Roman" w:hAnsi="Times New Roman" w:cs="Times New Roman"/>
          <w:sz w:val="24"/>
          <w:szCs w:val="24"/>
        </w:rPr>
        <w:t>.</w:t>
      </w:r>
      <w:r w:rsidRPr="00212055">
        <w:rPr>
          <w:rStyle w:val="Znakapoznpodarou"/>
          <w:rFonts w:ascii="Times New Roman" w:hAnsi="Times New Roman" w:cs="Times New Roman"/>
          <w:sz w:val="24"/>
          <w:szCs w:val="24"/>
        </w:rPr>
        <w:footnoteReference w:id="152"/>
      </w:r>
    </w:p>
    <w:p w14:paraId="0DC6D4C2" w14:textId="1F53B78E"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lastRenderedPageBreak/>
        <w:t xml:space="preserve">Z této judikatury ESLP </w:t>
      </w:r>
      <w:r w:rsidR="00372294">
        <w:rPr>
          <w:rFonts w:ascii="Times New Roman" w:hAnsi="Times New Roman" w:cs="Times New Roman"/>
          <w:sz w:val="24"/>
          <w:szCs w:val="24"/>
        </w:rPr>
        <w:t>lze</w:t>
      </w:r>
      <w:r w:rsidRPr="00212055">
        <w:rPr>
          <w:rFonts w:ascii="Times New Roman" w:hAnsi="Times New Roman" w:cs="Times New Roman"/>
          <w:sz w:val="24"/>
          <w:szCs w:val="24"/>
        </w:rPr>
        <w:t xml:space="preserve"> </w:t>
      </w:r>
      <w:r w:rsidR="00372294">
        <w:rPr>
          <w:rFonts w:ascii="Times New Roman" w:hAnsi="Times New Roman" w:cs="Times New Roman"/>
          <w:sz w:val="24"/>
          <w:szCs w:val="24"/>
        </w:rPr>
        <w:t>odvodit,</w:t>
      </w:r>
      <w:r w:rsidRPr="00212055">
        <w:rPr>
          <w:rFonts w:ascii="Times New Roman" w:hAnsi="Times New Roman" w:cs="Times New Roman"/>
          <w:sz w:val="24"/>
          <w:szCs w:val="24"/>
        </w:rPr>
        <w:t xml:space="preserve"> že </w:t>
      </w:r>
      <w:r w:rsidRPr="00F53259">
        <w:rPr>
          <w:rFonts w:ascii="Times New Roman" w:hAnsi="Times New Roman" w:cs="Times New Roman"/>
          <w:sz w:val="24"/>
          <w:szCs w:val="24"/>
          <w:u w:val="single"/>
        </w:rPr>
        <w:t>případ</w:t>
      </w:r>
      <w:r w:rsidR="00C93457">
        <w:rPr>
          <w:rFonts w:ascii="Times New Roman" w:hAnsi="Times New Roman" w:cs="Times New Roman"/>
          <w:sz w:val="24"/>
          <w:szCs w:val="24"/>
          <w:u w:val="single"/>
        </w:rPr>
        <w:t>y</w:t>
      </w:r>
      <w:r w:rsidRPr="00F53259">
        <w:rPr>
          <w:rFonts w:ascii="Times New Roman" w:hAnsi="Times New Roman" w:cs="Times New Roman"/>
          <w:sz w:val="24"/>
          <w:szCs w:val="24"/>
          <w:u w:val="single"/>
        </w:rPr>
        <w:t xml:space="preserve">, kdy není umožněno osobám stejného pohlaví uzavřít manželství, automaticky neznamená porušení práva uzavřít manželství ve smyslu čl. 12 </w:t>
      </w:r>
      <w:r w:rsidR="00671E0D">
        <w:rPr>
          <w:rFonts w:ascii="Times New Roman" w:hAnsi="Times New Roman" w:cs="Times New Roman"/>
          <w:sz w:val="24"/>
          <w:szCs w:val="24"/>
          <w:u w:val="single"/>
        </w:rPr>
        <w:t>EÚLP</w:t>
      </w:r>
      <w:r w:rsidRPr="00F53259">
        <w:rPr>
          <w:rFonts w:ascii="Times New Roman" w:hAnsi="Times New Roman" w:cs="Times New Roman"/>
          <w:sz w:val="24"/>
          <w:szCs w:val="24"/>
          <w:u w:val="single"/>
        </w:rPr>
        <w:t xml:space="preserve"> v případě, kdy existuje právní alternativa pro takové osoby, která co do obsahu odpovídá manželskému svazku.</w:t>
      </w:r>
      <w:r w:rsidRPr="00212055">
        <w:rPr>
          <w:rFonts w:ascii="Times New Roman" w:hAnsi="Times New Roman" w:cs="Times New Roman"/>
          <w:sz w:val="24"/>
          <w:szCs w:val="24"/>
        </w:rPr>
        <w:t xml:space="preserve"> Je však důležité zkoumat, zda je tato alternativa srovnatelná se zaniklým manželství, co do obsahu práv a povinností. </w:t>
      </w:r>
    </w:p>
    <w:p w14:paraId="60AA5BD5" w14:textId="0419CA40" w:rsidR="00F53259"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Současná úprava v českém právním řádu zná alternativu k manželskému svazku, kterou představuje institut registrovaného partnerství, které je blíže definováno v zákoně č. 115/2006 Sb.,</w:t>
      </w:r>
      <w:r w:rsidR="00671E0D">
        <w:rPr>
          <w:rFonts w:ascii="Times New Roman" w:hAnsi="Times New Roman" w:cs="Times New Roman"/>
          <w:sz w:val="24"/>
          <w:szCs w:val="24"/>
        </w:rPr>
        <w:t xml:space="preserve"> </w:t>
      </w:r>
      <w:r w:rsidRPr="00212055">
        <w:rPr>
          <w:rFonts w:ascii="Times New Roman" w:hAnsi="Times New Roman" w:cs="Times New Roman"/>
          <w:sz w:val="24"/>
          <w:szCs w:val="24"/>
        </w:rPr>
        <w:t>o registrovaném partnerství. Bohužel však právní úprava registrovaného partnerství zdaleka nedosahuje šíře obsahu práv a povinností jako manželství.</w:t>
      </w:r>
      <w:r w:rsidR="001B1D60">
        <w:rPr>
          <w:rStyle w:val="Znakapoznpodarou"/>
          <w:rFonts w:ascii="Times New Roman" w:hAnsi="Times New Roman" w:cs="Times New Roman"/>
          <w:sz w:val="24"/>
          <w:szCs w:val="24"/>
        </w:rPr>
        <w:footnoteReference w:id="153"/>
      </w:r>
      <w:r w:rsidRPr="00212055">
        <w:rPr>
          <w:rFonts w:ascii="Times New Roman" w:hAnsi="Times New Roman" w:cs="Times New Roman"/>
          <w:sz w:val="24"/>
          <w:szCs w:val="24"/>
        </w:rPr>
        <w:t xml:space="preserve"> Rozdílů mezi registrovaným partnerstvím a manželství je celá řada, příkladem může být nemožnost společného osvojení dítěte partnery, uzavřením registrovaného partnerství nevzniká společné jmění, nevznikají ani příbuzenské vztahy švagr/švagrová, partneři nemohou být společnými pěstouny, není upraveno pracovní volno pro svatbu, nemají nárok na čerpání vdovského důchodu</w:t>
      </w:r>
      <w:r w:rsidR="00671E0D">
        <w:rPr>
          <w:rFonts w:ascii="Times New Roman" w:hAnsi="Times New Roman" w:cs="Times New Roman"/>
          <w:sz w:val="24"/>
          <w:szCs w:val="24"/>
        </w:rPr>
        <w:t xml:space="preserve">, </w:t>
      </w:r>
      <w:r w:rsidRPr="00212055">
        <w:rPr>
          <w:rFonts w:ascii="Times New Roman" w:hAnsi="Times New Roman" w:cs="Times New Roman"/>
          <w:sz w:val="24"/>
          <w:szCs w:val="24"/>
        </w:rPr>
        <w:t>apod.</w:t>
      </w:r>
      <w:r w:rsidR="00EC5E3A">
        <w:rPr>
          <w:rStyle w:val="Znakapoznpodarou"/>
          <w:rFonts w:ascii="Times New Roman" w:hAnsi="Times New Roman" w:cs="Times New Roman"/>
          <w:sz w:val="24"/>
          <w:szCs w:val="24"/>
        </w:rPr>
        <w:footnoteReference w:id="154"/>
      </w:r>
      <w:r w:rsidRPr="00212055">
        <w:rPr>
          <w:rFonts w:ascii="Times New Roman" w:hAnsi="Times New Roman" w:cs="Times New Roman"/>
          <w:sz w:val="24"/>
          <w:szCs w:val="24"/>
        </w:rPr>
        <w:t xml:space="preserve"> Vzhledem k současné právní úpravě v Č</w:t>
      </w:r>
      <w:r w:rsidR="00124A5B">
        <w:rPr>
          <w:rFonts w:ascii="Times New Roman" w:hAnsi="Times New Roman" w:cs="Times New Roman"/>
          <w:sz w:val="24"/>
          <w:szCs w:val="24"/>
        </w:rPr>
        <w:t>R</w:t>
      </w:r>
      <w:r w:rsidRPr="00212055">
        <w:rPr>
          <w:rFonts w:ascii="Times New Roman" w:hAnsi="Times New Roman" w:cs="Times New Roman"/>
          <w:sz w:val="24"/>
          <w:szCs w:val="24"/>
        </w:rPr>
        <w:t xml:space="preserve"> je možné polemizovat o tom, zda je registrované partnerství vhodnou alternativou k manželství. Osobně se domnívám, že se nejedná o vhodnou alternativu, jelikož registrované partnerství postrádá celou řadu práv a povinností, které plynou z manželství. Je proto nasnadě položit si otázku, zda by v případě obdobného sporu ESLP konstatoval, že Česká republika porušuje právo uzavřít manželství dle čl. 12 </w:t>
      </w:r>
      <w:r w:rsidR="00671E0D">
        <w:rPr>
          <w:rFonts w:ascii="Times New Roman" w:hAnsi="Times New Roman" w:cs="Times New Roman"/>
          <w:sz w:val="24"/>
          <w:szCs w:val="24"/>
        </w:rPr>
        <w:t>EÚLP</w:t>
      </w:r>
      <w:r w:rsidRPr="00212055">
        <w:rPr>
          <w:rFonts w:ascii="Times New Roman" w:hAnsi="Times New Roman" w:cs="Times New Roman"/>
          <w:sz w:val="24"/>
          <w:szCs w:val="24"/>
        </w:rPr>
        <w:t>. Smysl a účel manželství je kodifikován v ustanovení § 655</w:t>
      </w:r>
      <w:r w:rsidR="002B70A3">
        <w:rPr>
          <w:rFonts w:ascii="Times New Roman" w:hAnsi="Times New Roman" w:cs="Times New Roman"/>
          <w:sz w:val="24"/>
          <w:szCs w:val="24"/>
        </w:rPr>
        <w:t xml:space="preserve">, zde je </w:t>
      </w:r>
      <w:r w:rsidR="00132A98">
        <w:rPr>
          <w:rFonts w:ascii="Times New Roman" w:hAnsi="Times New Roman" w:cs="Times New Roman"/>
          <w:sz w:val="24"/>
          <w:szCs w:val="24"/>
        </w:rPr>
        <w:t>zakotveno, že hlavním účelem manželství je založení rodiny</w:t>
      </w:r>
      <w:r w:rsidR="00C72851">
        <w:rPr>
          <w:rFonts w:ascii="Times New Roman" w:hAnsi="Times New Roman" w:cs="Times New Roman"/>
          <w:sz w:val="24"/>
          <w:szCs w:val="24"/>
        </w:rPr>
        <w:t xml:space="preserve"> a výchova dětí.</w:t>
      </w:r>
      <w:r w:rsidR="00D53968">
        <w:rPr>
          <w:rStyle w:val="Znakapoznpodarou"/>
          <w:rFonts w:ascii="Times New Roman" w:hAnsi="Times New Roman" w:cs="Times New Roman"/>
          <w:sz w:val="24"/>
          <w:szCs w:val="24"/>
        </w:rPr>
        <w:footnoteReference w:id="155"/>
      </w:r>
      <w:r w:rsidR="00C72851">
        <w:rPr>
          <w:rFonts w:ascii="Times New Roman" w:hAnsi="Times New Roman" w:cs="Times New Roman"/>
          <w:sz w:val="24"/>
          <w:szCs w:val="24"/>
        </w:rPr>
        <w:t xml:space="preserve"> </w:t>
      </w:r>
      <w:r w:rsidRPr="00212055">
        <w:rPr>
          <w:rFonts w:ascii="Times New Roman" w:hAnsi="Times New Roman" w:cs="Times New Roman"/>
          <w:sz w:val="24"/>
          <w:szCs w:val="24"/>
        </w:rPr>
        <w:t>Už jen z tohoto lze dovozovat, že partnerství není svazkem s obdobným smyslem a účelem jako manželství, jelikož partnerům odpírá možnost založit rodinu a řádně vychovávat dítě, jelikož jim osvojení dítěte zákon neumožňuje.</w:t>
      </w:r>
    </w:p>
    <w:p w14:paraId="74BAE19F" w14:textId="5B282F01" w:rsidR="002D6662" w:rsidRPr="00212055" w:rsidRDefault="002D6662" w:rsidP="00095C1D">
      <w:pPr>
        <w:spacing w:after="0"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Česká právní úprava </w:t>
      </w:r>
      <w:r w:rsidRPr="00212055">
        <w:rPr>
          <w:rFonts w:ascii="Times New Roman" w:hAnsi="Times New Roman" w:cs="Times New Roman"/>
          <w:b/>
          <w:bCs/>
          <w:sz w:val="24"/>
          <w:szCs w:val="24"/>
          <w:u w:val="single"/>
        </w:rPr>
        <w:t>nezná</w:t>
      </w:r>
      <w:r w:rsidRPr="00212055">
        <w:rPr>
          <w:rFonts w:ascii="Times New Roman" w:hAnsi="Times New Roman" w:cs="Times New Roman"/>
          <w:sz w:val="24"/>
          <w:szCs w:val="24"/>
        </w:rPr>
        <w:t xml:space="preserve"> transformaci manželství na registrované partnerství, a proto </w:t>
      </w:r>
      <w:r w:rsidRPr="00212055">
        <w:rPr>
          <w:rFonts w:ascii="Times New Roman" w:hAnsi="Times New Roman" w:cs="Times New Roman"/>
          <w:i/>
          <w:iCs/>
          <w:sz w:val="24"/>
          <w:szCs w:val="24"/>
        </w:rPr>
        <w:t>de lege lata</w:t>
      </w:r>
      <w:r w:rsidRPr="00212055">
        <w:rPr>
          <w:rFonts w:ascii="Times New Roman" w:hAnsi="Times New Roman" w:cs="Times New Roman"/>
          <w:sz w:val="24"/>
          <w:szCs w:val="24"/>
        </w:rPr>
        <w:t xml:space="preserve"> není možné setrvat v</w:t>
      </w:r>
      <w:r w:rsidR="00B662BA">
        <w:rPr>
          <w:rFonts w:ascii="Times New Roman" w:hAnsi="Times New Roman" w:cs="Times New Roman"/>
          <w:sz w:val="24"/>
          <w:szCs w:val="24"/>
        </w:rPr>
        <w:t> </w:t>
      </w:r>
      <w:r w:rsidRPr="00212055">
        <w:rPr>
          <w:rFonts w:ascii="Times New Roman" w:hAnsi="Times New Roman" w:cs="Times New Roman"/>
          <w:sz w:val="24"/>
          <w:szCs w:val="24"/>
        </w:rPr>
        <w:t>manžels</w:t>
      </w:r>
      <w:r w:rsidR="00B662BA">
        <w:rPr>
          <w:rFonts w:ascii="Times New Roman" w:hAnsi="Times New Roman" w:cs="Times New Roman"/>
          <w:sz w:val="24"/>
          <w:szCs w:val="24"/>
        </w:rPr>
        <w:t>tví/</w:t>
      </w:r>
      <w:r w:rsidRPr="00212055">
        <w:rPr>
          <w:rFonts w:ascii="Times New Roman" w:hAnsi="Times New Roman" w:cs="Times New Roman"/>
          <w:sz w:val="24"/>
          <w:szCs w:val="24"/>
        </w:rPr>
        <w:t>partnerství po dokončení procesu změny pohlaví.</w:t>
      </w:r>
    </w:p>
    <w:p w14:paraId="406E74A4" w14:textId="1300C6F0" w:rsidR="002D6662" w:rsidRPr="00212055" w:rsidRDefault="002D6662" w:rsidP="00095C1D">
      <w:pPr>
        <w:spacing w:after="0" w:line="360" w:lineRule="auto"/>
        <w:ind w:firstLine="357"/>
        <w:jc w:val="both"/>
        <w:rPr>
          <w:rFonts w:ascii="Times New Roman" w:hAnsi="Times New Roman" w:cs="Times New Roman"/>
          <w:b/>
          <w:bCs/>
          <w:sz w:val="24"/>
          <w:szCs w:val="24"/>
        </w:rPr>
      </w:pPr>
      <w:r w:rsidRPr="00212055">
        <w:rPr>
          <w:rFonts w:ascii="Times New Roman" w:hAnsi="Times New Roman" w:cs="Times New Roman"/>
          <w:b/>
          <w:bCs/>
          <w:sz w:val="24"/>
          <w:szCs w:val="24"/>
        </w:rPr>
        <w:t xml:space="preserve">Vyhodnocení hodnotícího kritéria čl. 12 </w:t>
      </w:r>
      <w:r w:rsidR="00124A5B">
        <w:rPr>
          <w:rFonts w:ascii="Times New Roman" w:hAnsi="Times New Roman" w:cs="Times New Roman"/>
          <w:b/>
          <w:bCs/>
          <w:sz w:val="24"/>
          <w:szCs w:val="24"/>
        </w:rPr>
        <w:t>EÚLP</w:t>
      </w:r>
    </w:p>
    <w:p w14:paraId="313E6BB3" w14:textId="391CBE01" w:rsidR="00876DC0" w:rsidRDefault="002D6662" w:rsidP="00EA1C64">
      <w:pPr>
        <w:spacing w:line="360" w:lineRule="auto"/>
        <w:ind w:firstLine="357"/>
        <w:jc w:val="both"/>
        <w:rPr>
          <w:rFonts w:ascii="Times New Roman" w:hAnsi="Times New Roman" w:cs="Times New Roman"/>
          <w:sz w:val="24"/>
          <w:szCs w:val="24"/>
        </w:rPr>
      </w:pPr>
      <w:r w:rsidRPr="00212055">
        <w:rPr>
          <w:rFonts w:ascii="Times New Roman" w:hAnsi="Times New Roman" w:cs="Times New Roman"/>
          <w:sz w:val="24"/>
          <w:szCs w:val="24"/>
        </w:rPr>
        <w:t xml:space="preserve">Vyhodnocení tohoto kritéria je složité. Český právní řád nutí transsexuální osobu k zániku manželství nebo registrovaného partnerství, aby vůbec mohlo dojít ke změně pohlaví. Dle mého názoru je česká úprava registrovaného partnerství mnohem přísnější </w:t>
      </w:r>
      <w:r w:rsidR="00B36B56">
        <w:rPr>
          <w:rFonts w:ascii="Times New Roman" w:hAnsi="Times New Roman" w:cs="Times New Roman"/>
          <w:sz w:val="24"/>
          <w:szCs w:val="24"/>
        </w:rPr>
        <w:t xml:space="preserve">než </w:t>
      </w:r>
      <w:r w:rsidR="00E0052B">
        <w:rPr>
          <w:rFonts w:ascii="Times New Roman" w:hAnsi="Times New Roman" w:cs="Times New Roman"/>
          <w:sz w:val="24"/>
          <w:szCs w:val="24"/>
        </w:rPr>
        <w:t>v západních zemích</w:t>
      </w:r>
      <w:r w:rsidRPr="00212055">
        <w:rPr>
          <w:rFonts w:ascii="Times New Roman" w:hAnsi="Times New Roman" w:cs="Times New Roman"/>
          <w:sz w:val="24"/>
          <w:szCs w:val="24"/>
        </w:rPr>
        <w:t xml:space="preserve"> a </w:t>
      </w:r>
      <w:r w:rsidRPr="00212055">
        <w:rPr>
          <w:rFonts w:ascii="Times New Roman" w:hAnsi="Times New Roman" w:cs="Times New Roman"/>
          <w:sz w:val="24"/>
          <w:szCs w:val="24"/>
        </w:rPr>
        <w:lastRenderedPageBreak/>
        <w:t xml:space="preserve">bylo by zajímavé sledovat, jak by ji hodnotil ESLP. Závěrem je však nutné respektovat dlouhodobou zdrženlivost ESLP vůči vměšování se do vnitřních </w:t>
      </w:r>
      <w:r w:rsidR="00876DC0" w:rsidRPr="00212055">
        <w:rPr>
          <w:rFonts w:ascii="Times New Roman" w:hAnsi="Times New Roman" w:cs="Times New Roman"/>
          <w:sz w:val="24"/>
          <w:szCs w:val="24"/>
        </w:rPr>
        <w:t>rodině právních</w:t>
      </w:r>
      <w:r w:rsidRPr="00212055">
        <w:rPr>
          <w:rFonts w:ascii="Times New Roman" w:hAnsi="Times New Roman" w:cs="Times New Roman"/>
          <w:sz w:val="24"/>
          <w:szCs w:val="24"/>
        </w:rPr>
        <w:t xml:space="preserve"> vztahů. ESLP si je plně vědom rozmanitosti přístupů k manželství, a proto se </w:t>
      </w:r>
      <w:r w:rsidR="00B0784A">
        <w:rPr>
          <w:rFonts w:ascii="Times New Roman" w:hAnsi="Times New Roman" w:cs="Times New Roman"/>
          <w:sz w:val="24"/>
          <w:szCs w:val="24"/>
        </w:rPr>
        <w:t>nevměšuje</w:t>
      </w:r>
      <w:r w:rsidRPr="00212055">
        <w:rPr>
          <w:rFonts w:ascii="Times New Roman" w:hAnsi="Times New Roman" w:cs="Times New Roman"/>
          <w:sz w:val="24"/>
          <w:szCs w:val="24"/>
        </w:rPr>
        <w:t xml:space="preserve"> a ponech</w:t>
      </w:r>
      <w:r w:rsidR="00E735EF">
        <w:rPr>
          <w:rFonts w:ascii="Times New Roman" w:hAnsi="Times New Roman" w:cs="Times New Roman"/>
          <w:sz w:val="24"/>
          <w:szCs w:val="24"/>
        </w:rPr>
        <w:t>ává</w:t>
      </w:r>
      <w:r w:rsidRPr="00212055">
        <w:rPr>
          <w:rFonts w:ascii="Times New Roman" w:hAnsi="Times New Roman" w:cs="Times New Roman"/>
          <w:sz w:val="24"/>
          <w:szCs w:val="24"/>
        </w:rPr>
        <w:t xml:space="preserve"> státům širokou míru vlastního uvážení. Závěrem lze shrnout, že pokud existuje ekvivalentní svazek osob stejného pohlaví, tak nelze hovořit o zásahu do základního práva na rodinný život.</w:t>
      </w:r>
    </w:p>
    <w:p w14:paraId="600C8EBA" w14:textId="5A62B1CA" w:rsidR="00712D7B" w:rsidRPr="00D27DBE" w:rsidRDefault="007C541E" w:rsidP="00EC1683">
      <w:pPr>
        <w:pStyle w:val="Nadpis2"/>
        <w:ind w:firstLine="357"/>
        <w:jc w:val="both"/>
        <w:rPr>
          <w:rFonts w:ascii="Times New Roman" w:hAnsi="Times New Roman" w:cs="Times New Roman"/>
          <w:b/>
          <w:bCs/>
          <w:color w:val="auto"/>
          <w:sz w:val="28"/>
          <w:szCs w:val="28"/>
        </w:rPr>
      </w:pPr>
      <w:bookmarkStart w:id="27" w:name="_Toc162801701"/>
      <w:r w:rsidRPr="007C541E">
        <w:rPr>
          <w:rFonts w:ascii="Times New Roman" w:hAnsi="Times New Roman" w:cs="Times New Roman"/>
          <w:b/>
          <w:bCs/>
          <w:color w:val="auto"/>
          <w:sz w:val="28"/>
          <w:szCs w:val="28"/>
        </w:rPr>
        <w:t>4.3. Závěr hodnotící části v kapitolách 3 a 4</w:t>
      </w:r>
      <w:bookmarkEnd w:id="27"/>
    </w:p>
    <w:p w14:paraId="07080874" w14:textId="7C134C02" w:rsidR="003123B1" w:rsidRPr="00876DC0" w:rsidRDefault="00D65A47" w:rsidP="00EC1683">
      <w:pPr>
        <w:spacing w:after="0" w:line="360" w:lineRule="auto"/>
        <w:ind w:firstLine="357"/>
        <w:jc w:val="both"/>
        <w:rPr>
          <w:rFonts w:ascii="Times New Roman" w:hAnsi="Times New Roman" w:cs="Times New Roman"/>
          <w:sz w:val="24"/>
          <w:szCs w:val="24"/>
        </w:rPr>
      </w:pPr>
      <w:r w:rsidRPr="00876DC0">
        <w:rPr>
          <w:rFonts w:ascii="Times New Roman" w:hAnsi="Times New Roman" w:cs="Times New Roman"/>
          <w:sz w:val="24"/>
          <w:szCs w:val="24"/>
        </w:rPr>
        <w:t>V</w:t>
      </w:r>
      <w:r w:rsidR="00D27DBE" w:rsidRPr="00876DC0">
        <w:rPr>
          <w:rFonts w:ascii="Times New Roman" w:hAnsi="Times New Roman" w:cs="Times New Roman"/>
          <w:sz w:val="24"/>
          <w:szCs w:val="24"/>
        </w:rPr>
        <w:t> </w:t>
      </w:r>
      <w:r w:rsidRPr="00876DC0">
        <w:rPr>
          <w:rFonts w:ascii="Times New Roman" w:hAnsi="Times New Roman" w:cs="Times New Roman"/>
          <w:sz w:val="24"/>
          <w:szCs w:val="24"/>
        </w:rPr>
        <w:t>t</w:t>
      </w:r>
      <w:r w:rsidR="00D27DBE" w:rsidRPr="00876DC0">
        <w:rPr>
          <w:rFonts w:ascii="Times New Roman" w:hAnsi="Times New Roman" w:cs="Times New Roman"/>
          <w:sz w:val="24"/>
          <w:szCs w:val="24"/>
        </w:rPr>
        <w:t>ěchto dvou</w:t>
      </w:r>
      <w:r w:rsidRPr="00876DC0">
        <w:rPr>
          <w:rFonts w:ascii="Times New Roman" w:hAnsi="Times New Roman" w:cs="Times New Roman"/>
          <w:sz w:val="24"/>
          <w:szCs w:val="24"/>
        </w:rPr>
        <w:t xml:space="preserve"> kapitol</w:t>
      </w:r>
      <w:r w:rsidR="00D27DBE" w:rsidRPr="00876DC0">
        <w:rPr>
          <w:rFonts w:ascii="Times New Roman" w:hAnsi="Times New Roman" w:cs="Times New Roman"/>
          <w:sz w:val="24"/>
          <w:szCs w:val="24"/>
        </w:rPr>
        <w:t>ách</w:t>
      </w:r>
      <w:r w:rsidRPr="00876DC0">
        <w:rPr>
          <w:rFonts w:ascii="Times New Roman" w:hAnsi="Times New Roman" w:cs="Times New Roman"/>
          <w:sz w:val="24"/>
          <w:szCs w:val="24"/>
        </w:rPr>
        <w:t xml:space="preserve"> jsem se věnoval hodnocení problematických </w:t>
      </w:r>
      <w:r w:rsidR="007F7676" w:rsidRPr="00876DC0">
        <w:rPr>
          <w:rFonts w:ascii="Times New Roman" w:hAnsi="Times New Roman" w:cs="Times New Roman"/>
          <w:sz w:val="24"/>
          <w:szCs w:val="24"/>
        </w:rPr>
        <w:t>zákonných podmínek změny pohlaví</w:t>
      </w:r>
      <w:r w:rsidR="00EB4F39" w:rsidRPr="00876DC0">
        <w:rPr>
          <w:rFonts w:ascii="Times New Roman" w:hAnsi="Times New Roman" w:cs="Times New Roman"/>
          <w:sz w:val="24"/>
          <w:szCs w:val="24"/>
        </w:rPr>
        <w:t xml:space="preserve"> v</w:t>
      </w:r>
      <w:r w:rsidRPr="00876DC0">
        <w:rPr>
          <w:rFonts w:ascii="Times New Roman" w:hAnsi="Times New Roman" w:cs="Times New Roman"/>
          <w:sz w:val="24"/>
          <w:szCs w:val="24"/>
        </w:rPr>
        <w:t xml:space="preserve"> současné právní úprav</w:t>
      </w:r>
      <w:r w:rsidR="00EB4F39" w:rsidRPr="00876DC0">
        <w:rPr>
          <w:rFonts w:ascii="Times New Roman" w:hAnsi="Times New Roman" w:cs="Times New Roman"/>
          <w:sz w:val="24"/>
          <w:szCs w:val="24"/>
        </w:rPr>
        <w:t xml:space="preserve">ě. Hodnocení spočívalo </w:t>
      </w:r>
      <w:r w:rsidR="00326DAD" w:rsidRPr="00876DC0">
        <w:rPr>
          <w:rFonts w:ascii="Times New Roman" w:hAnsi="Times New Roman" w:cs="Times New Roman"/>
          <w:sz w:val="24"/>
          <w:szCs w:val="24"/>
        </w:rPr>
        <w:t xml:space="preserve">v poměřování </w:t>
      </w:r>
      <w:r w:rsidR="00C425AF" w:rsidRPr="00876DC0">
        <w:rPr>
          <w:rFonts w:ascii="Times New Roman" w:hAnsi="Times New Roman" w:cs="Times New Roman"/>
          <w:sz w:val="24"/>
          <w:szCs w:val="24"/>
        </w:rPr>
        <w:t xml:space="preserve">zákona </w:t>
      </w:r>
      <w:r w:rsidR="00173A4C" w:rsidRPr="00876DC0">
        <w:rPr>
          <w:rFonts w:ascii="Times New Roman" w:hAnsi="Times New Roman" w:cs="Times New Roman"/>
          <w:sz w:val="24"/>
          <w:szCs w:val="24"/>
        </w:rPr>
        <w:t>a základních práv</w:t>
      </w:r>
      <w:r w:rsidR="00D827D5" w:rsidRPr="00876DC0">
        <w:rPr>
          <w:rFonts w:ascii="Times New Roman" w:hAnsi="Times New Roman" w:cs="Times New Roman"/>
          <w:sz w:val="24"/>
          <w:szCs w:val="24"/>
        </w:rPr>
        <w:t xml:space="preserve"> uvedených v lidskoprávních katalozích, které jsou součástí ústavního pořádku </w:t>
      </w:r>
      <w:r w:rsidR="00124A5B">
        <w:rPr>
          <w:rFonts w:ascii="Times New Roman" w:hAnsi="Times New Roman" w:cs="Times New Roman"/>
          <w:sz w:val="24"/>
          <w:szCs w:val="24"/>
        </w:rPr>
        <w:t>ČR</w:t>
      </w:r>
      <w:r w:rsidR="00D827D5" w:rsidRPr="00876DC0">
        <w:rPr>
          <w:rFonts w:ascii="Times New Roman" w:hAnsi="Times New Roman" w:cs="Times New Roman"/>
          <w:sz w:val="24"/>
          <w:szCs w:val="24"/>
        </w:rPr>
        <w:t>.</w:t>
      </w:r>
      <w:r w:rsidR="00326DAD" w:rsidRPr="00876DC0">
        <w:rPr>
          <w:rFonts w:ascii="Times New Roman" w:hAnsi="Times New Roman" w:cs="Times New Roman"/>
          <w:sz w:val="24"/>
          <w:szCs w:val="24"/>
        </w:rPr>
        <w:t xml:space="preserve"> </w:t>
      </w:r>
      <w:r w:rsidRPr="00876DC0">
        <w:rPr>
          <w:rFonts w:ascii="Times New Roman" w:hAnsi="Times New Roman" w:cs="Times New Roman"/>
          <w:sz w:val="24"/>
          <w:szCs w:val="24"/>
        </w:rPr>
        <w:t xml:space="preserve">K hodnocení jsem použil hodnotící kritéria, která jsem definoval jako chráněné statky. Do těchto statků je během procesu změny pohlaví zasahováno a vyvstává tak otázka, zda je ono zasahování přiměřené, co do smyslu a účelu ochrany. </w:t>
      </w:r>
    </w:p>
    <w:p w14:paraId="1B4A0A52" w14:textId="223F4CB4" w:rsidR="00D65A47" w:rsidRPr="00876DC0" w:rsidRDefault="00D65A47" w:rsidP="00EC1683">
      <w:pPr>
        <w:spacing w:after="0" w:line="360" w:lineRule="auto"/>
        <w:ind w:firstLine="357"/>
        <w:jc w:val="both"/>
        <w:rPr>
          <w:rFonts w:ascii="Times New Roman" w:hAnsi="Times New Roman" w:cs="Times New Roman"/>
          <w:sz w:val="24"/>
          <w:szCs w:val="24"/>
        </w:rPr>
      </w:pPr>
      <w:r w:rsidRPr="00876DC0">
        <w:rPr>
          <w:rFonts w:ascii="Times New Roman" w:hAnsi="Times New Roman" w:cs="Times New Roman"/>
          <w:sz w:val="24"/>
          <w:szCs w:val="24"/>
        </w:rPr>
        <w:t>Hlavním cílem těchto kapitol bylo zodpovězení výzkumné otázky „Odpovídá aktuální právní úprava institutu změny pohlaví ústavnímu pořádku</w:t>
      </w:r>
      <w:r w:rsidR="00147F1B">
        <w:rPr>
          <w:rFonts w:ascii="Times New Roman" w:hAnsi="Times New Roman" w:cs="Times New Roman"/>
          <w:sz w:val="24"/>
          <w:szCs w:val="24"/>
        </w:rPr>
        <w:t>?</w:t>
      </w:r>
      <w:r w:rsidRPr="00876DC0">
        <w:rPr>
          <w:rFonts w:ascii="Times New Roman" w:hAnsi="Times New Roman" w:cs="Times New Roman"/>
          <w:sz w:val="24"/>
          <w:szCs w:val="24"/>
        </w:rPr>
        <w:t xml:space="preserve">“. </w:t>
      </w:r>
    </w:p>
    <w:p w14:paraId="57BA7D6B" w14:textId="0F6F7136" w:rsidR="00EF2DD5" w:rsidRPr="00876DC0" w:rsidRDefault="002D0124" w:rsidP="00EC1683">
      <w:pPr>
        <w:spacing w:after="0" w:line="360" w:lineRule="auto"/>
        <w:ind w:firstLine="357"/>
        <w:jc w:val="both"/>
        <w:rPr>
          <w:rFonts w:ascii="Times New Roman" w:hAnsi="Times New Roman" w:cs="Times New Roman"/>
          <w:sz w:val="24"/>
          <w:szCs w:val="24"/>
        </w:rPr>
      </w:pPr>
      <w:r w:rsidRPr="00876DC0">
        <w:rPr>
          <w:rFonts w:ascii="Times New Roman" w:hAnsi="Times New Roman" w:cs="Times New Roman"/>
          <w:sz w:val="24"/>
          <w:szCs w:val="24"/>
        </w:rPr>
        <w:t>Ústavní pořádek v ČR sestává z</w:t>
      </w:r>
      <w:r w:rsidR="00F9059B" w:rsidRPr="00876DC0">
        <w:rPr>
          <w:rFonts w:ascii="Times New Roman" w:hAnsi="Times New Roman" w:cs="Times New Roman"/>
          <w:sz w:val="24"/>
          <w:szCs w:val="24"/>
        </w:rPr>
        <w:t> předpisů přijatých na národní úrovni (</w:t>
      </w:r>
      <w:r w:rsidR="00147F1B">
        <w:rPr>
          <w:rFonts w:ascii="Times New Roman" w:hAnsi="Times New Roman" w:cs="Times New Roman"/>
          <w:sz w:val="24"/>
          <w:szCs w:val="24"/>
        </w:rPr>
        <w:t>LZPS</w:t>
      </w:r>
      <w:r w:rsidR="00F9059B" w:rsidRPr="00876DC0">
        <w:rPr>
          <w:rFonts w:ascii="Times New Roman" w:hAnsi="Times New Roman" w:cs="Times New Roman"/>
          <w:sz w:val="24"/>
          <w:szCs w:val="24"/>
        </w:rPr>
        <w:t xml:space="preserve">) a dále </w:t>
      </w:r>
      <w:r w:rsidR="007645EC" w:rsidRPr="00876DC0">
        <w:rPr>
          <w:rFonts w:ascii="Times New Roman" w:hAnsi="Times New Roman" w:cs="Times New Roman"/>
          <w:sz w:val="24"/>
          <w:szCs w:val="24"/>
        </w:rPr>
        <w:t>z mezinárodních závazků, kterými je ČR vázána.</w:t>
      </w:r>
      <w:r w:rsidR="00D65A47" w:rsidRPr="00876DC0">
        <w:rPr>
          <w:rFonts w:ascii="Times New Roman" w:hAnsi="Times New Roman" w:cs="Times New Roman"/>
          <w:sz w:val="24"/>
          <w:szCs w:val="24"/>
        </w:rPr>
        <w:t xml:space="preserve"> </w:t>
      </w:r>
      <w:r w:rsidR="00FE0001" w:rsidRPr="00876DC0">
        <w:rPr>
          <w:rFonts w:ascii="Times New Roman" w:hAnsi="Times New Roman" w:cs="Times New Roman"/>
          <w:sz w:val="24"/>
          <w:szCs w:val="24"/>
        </w:rPr>
        <w:t xml:space="preserve">Jako </w:t>
      </w:r>
      <w:r w:rsidR="009142F0" w:rsidRPr="00876DC0">
        <w:rPr>
          <w:rFonts w:ascii="Times New Roman" w:hAnsi="Times New Roman" w:cs="Times New Roman"/>
          <w:sz w:val="24"/>
          <w:szCs w:val="24"/>
        </w:rPr>
        <w:t>zdroj nadnárodní úpravy jsem využil mezinárodní smlouvy, které jsou pevnou součástí ústavního pořádku a</w:t>
      </w:r>
      <w:r w:rsidR="00C37C05" w:rsidRPr="00876DC0">
        <w:rPr>
          <w:rFonts w:ascii="Times New Roman" w:hAnsi="Times New Roman" w:cs="Times New Roman"/>
          <w:sz w:val="24"/>
          <w:szCs w:val="24"/>
        </w:rPr>
        <w:t xml:space="preserve"> rozhodovací praxi ESLP. </w:t>
      </w:r>
      <w:r w:rsidR="0013475E" w:rsidRPr="00876DC0">
        <w:rPr>
          <w:rFonts w:ascii="Times New Roman" w:hAnsi="Times New Roman" w:cs="Times New Roman"/>
          <w:sz w:val="24"/>
          <w:szCs w:val="24"/>
        </w:rPr>
        <w:t xml:space="preserve">Právě judikatura ESLP přináší </w:t>
      </w:r>
      <w:r w:rsidR="002020B8" w:rsidRPr="00876DC0">
        <w:rPr>
          <w:rFonts w:ascii="Times New Roman" w:hAnsi="Times New Roman" w:cs="Times New Roman"/>
          <w:sz w:val="24"/>
          <w:szCs w:val="24"/>
        </w:rPr>
        <w:t xml:space="preserve">zajímavý pohled na vývoj </w:t>
      </w:r>
      <w:r w:rsidR="00C37C05" w:rsidRPr="00876DC0">
        <w:rPr>
          <w:rFonts w:ascii="Times New Roman" w:hAnsi="Times New Roman" w:cs="Times New Roman"/>
          <w:sz w:val="24"/>
          <w:szCs w:val="24"/>
        </w:rPr>
        <w:t>trans problematiky</w:t>
      </w:r>
      <w:r w:rsidR="00F24624" w:rsidRPr="00876DC0">
        <w:rPr>
          <w:rFonts w:ascii="Times New Roman" w:hAnsi="Times New Roman" w:cs="Times New Roman"/>
          <w:sz w:val="24"/>
          <w:szCs w:val="24"/>
        </w:rPr>
        <w:t>. Soud se již otázkám s</w:t>
      </w:r>
      <w:r w:rsidR="009D0264" w:rsidRPr="00876DC0">
        <w:rPr>
          <w:rFonts w:ascii="Times New Roman" w:hAnsi="Times New Roman" w:cs="Times New Roman"/>
          <w:sz w:val="24"/>
          <w:szCs w:val="24"/>
        </w:rPr>
        <w:t xml:space="preserve">ouvisejícím s </w:t>
      </w:r>
      <w:r w:rsidR="00F24624" w:rsidRPr="00876DC0">
        <w:rPr>
          <w:rFonts w:ascii="Times New Roman" w:hAnsi="Times New Roman" w:cs="Times New Roman"/>
          <w:sz w:val="24"/>
          <w:szCs w:val="24"/>
        </w:rPr>
        <w:t>porušováním základních práv</w:t>
      </w:r>
      <w:r w:rsidR="009D0264" w:rsidRPr="00876DC0">
        <w:rPr>
          <w:rFonts w:ascii="Times New Roman" w:hAnsi="Times New Roman" w:cs="Times New Roman"/>
          <w:sz w:val="24"/>
          <w:szCs w:val="24"/>
        </w:rPr>
        <w:t xml:space="preserve"> mnohokrát </w:t>
      </w:r>
      <w:r w:rsidR="00E735EF">
        <w:rPr>
          <w:rFonts w:ascii="Times New Roman" w:hAnsi="Times New Roman" w:cs="Times New Roman"/>
          <w:sz w:val="24"/>
          <w:szCs w:val="24"/>
        </w:rPr>
        <w:t>věnoval</w:t>
      </w:r>
      <w:r w:rsidR="00EF2DD5" w:rsidRPr="00876DC0">
        <w:rPr>
          <w:rFonts w:ascii="Times New Roman" w:hAnsi="Times New Roman" w:cs="Times New Roman"/>
          <w:sz w:val="24"/>
          <w:szCs w:val="24"/>
        </w:rPr>
        <w:t>,</w:t>
      </w:r>
      <w:r w:rsidR="009D0264" w:rsidRPr="00876DC0">
        <w:rPr>
          <w:rFonts w:ascii="Times New Roman" w:hAnsi="Times New Roman" w:cs="Times New Roman"/>
          <w:sz w:val="24"/>
          <w:szCs w:val="24"/>
        </w:rPr>
        <w:t xml:space="preserve"> a proto považuji za n</w:t>
      </w:r>
      <w:r w:rsidR="00EF2DD5" w:rsidRPr="00876DC0">
        <w:rPr>
          <w:rFonts w:ascii="Times New Roman" w:hAnsi="Times New Roman" w:cs="Times New Roman"/>
          <w:sz w:val="24"/>
          <w:szCs w:val="24"/>
        </w:rPr>
        <w:t xml:space="preserve">utné je do hodnocení zahrnout. </w:t>
      </w:r>
      <w:r w:rsidR="00C37C05" w:rsidRPr="00876DC0">
        <w:rPr>
          <w:rFonts w:ascii="Times New Roman" w:hAnsi="Times New Roman" w:cs="Times New Roman"/>
          <w:sz w:val="24"/>
          <w:szCs w:val="24"/>
        </w:rPr>
        <w:t>Z mnoha rozhodnutí ESLP jsem se rozhodl vybrat a rozebrat pouze ta rozhodnutí, která považuji za přelomová a nejpodstatnější k uchopení tématu této práce. Třecích ploch základních práv v souvislosti se změnou pohlaví je mnoho, proto jsem se snažil analyzovat postupně všechny možné problematické aspekty, kde může vznikat střet s lidskými právy trans osob. Postupně jsem se je vypořádal s problematičností právního uznání změny pohlaví; nuceným podstoupením operativních zákroků a sterilizace; právem uzavírat manželství.</w:t>
      </w:r>
    </w:p>
    <w:p w14:paraId="027AAB2F" w14:textId="2D607CDE" w:rsidR="00D65A47" w:rsidRPr="00876DC0" w:rsidRDefault="00D65A47" w:rsidP="00EC1683">
      <w:pPr>
        <w:spacing w:after="0" w:line="360" w:lineRule="auto"/>
        <w:ind w:firstLine="357"/>
        <w:jc w:val="both"/>
        <w:rPr>
          <w:rFonts w:ascii="Times New Roman" w:hAnsi="Times New Roman" w:cs="Times New Roman"/>
          <w:sz w:val="24"/>
          <w:szCs w:val="24"/>
        </w:rPr>
      </w:pPr>
      <w:r w:rsidRPr="00876DC0">
        <w:rPr>
          <w:rFonts w:ascii="Times New Roman" w:hAnsi="Times New Roman" w:cs="Times New Roman"/>
          <w:sz w:val="24"/>
          <w:szCs w:val="24"/>
        </w:rPr>
        <w:t xml:space="preserve">Evropský prostor je rozmanitý a je tak možné nalézat poměrně různorodá pojetí právních institutů v kontextu členských států. V současnosti neexistuje jednotná právní úprava pro celý prostor a je tak nutné poměřovat jednotlivé právní řády členských států ve smyslu a účelu ochrany práv garantovaných katalogem </w:t>
      </w:r>
      <w:r w:rsidR="00147F1B">
        <w:rPr>
          <w:rFonts w:ascii="Times New Roman" w:hAnsi="Times New Roman" w:cs="Times New Roman"/>
          <w:sz w:val="24"/>
          <w:szCs w:val="24"/>
        </w:rPr>
        <w:t>EÚLP</w:t>
      </w:r>
      <w:r w:rsidRPr="00876DC0">
        <w:rPr>
          <w:rFonts w:ascii="Times New Roman" w:hAnsi="Times New Roman" w:cs="Times New Roman"/>
          <w:sz w:val="24"/>
          <w:szCs w:val="24"/>
        </w:rPr>
        <w:t xml:space="preserve">. Právě ona nejednotnost výkladu ochrany je dána rozdílnostmi mezi státy, které pramení z odlišného kulturního, společenského a historického dědictví národnostních států. Z tohoto důvodu ESLP ponechává národním státům širokou míru vlastního uvážení a je patrná snaha korigovat jen ta rozhodnutí, která jsou tak očividným </w:t>
      </w:r>
      <w:r w:rsidRPr="00876DC0">
        <w:rPr>
          <w:rFonts w:ascii="Times New Roman" w:hAnsi="Times New Roman" w:cs="Times New Roman"/>
          <w:sz w:val="24"/>
          <w:szCs w:val="24"/>
        </w:rPr>
        <w:lastRenderedPageBreak/>
        <w:t xml:space="preserve">zásahem do práv a svobod jedince, že nelze argumentovat odlišností společenského konsenzu v členském státě. </w:t>
      </w:r>
    </w:p>
    <w:p w14:paraId="6031FA1C" w14:textId="0ED5073C" w:rsidR="00876DC0" w:rsidRPr="00467701" w:rsidRDefault="00D65A47" w:rsidP="00EC1683">
      <w:pPr>
        <w:spacing w:after="0" w:line="360" w:lineRule="auto"/>
        <w:ind w:firstLine="357"/>
        <w:jc w:val="both"/>
        <w:rPr>
          <w:rFonts w:ascii="Times New Roman" w:hAnsi="Times New Roman" w:cs="Times New Roman"/>
          <w:b/>
          <w:bCs/>
          <w:sz w:val="24"/>
          <w:szCs w:val="24"/>
          <w:u w:val="single"/>
        </w:rPr>
      </w:pPr>
      <w:r w:rsidRPr="00876DC0">
        <w:rPr>
          <w:rFonts w:ascii="Times New Roman" w:hAnsi="Times New Roman" w:cs="Times New Roman"/>
          <w:sz w:val="24"/>
          <w:szCs w:val="24"/>
        </w:rPr>
        <w:t xml:space="preserve">Na základě získaných poznatků docházím </w:t>
      </w:r>
      <w:r w:rsidR="00AF3093">
        <w:rPr>
          <w:rFonts w:ascii="Times New Roman" w:hAnsi="Times New Roman" w:cs="Times New Roman"/>
          <w:sz w:val="24"/>
          <w:szCs w:val="24"/>
        </w:rPr>
        <w:t>k</w:t>
      </w:r>
      <w:r w:rsidRPr="00876DC0">
        <w:rPr>
          <w:rFonts w:ascii="Times New Roman" w:hAnsi="Times New Roman" w:cs="Times New Roman"/>
          <w:sz w:val="24"/>
          <w:szCs w:val="24"/>
        </w:rPr>
        <w:t xml:space="preserve"> závěru, že</w:t>
      </w:r>
      <w:r w:rsidRPr="00876DC0">
        <w:rPr>
          <w:rFonts w:ascii="Times New Roman" w:hAnsi="Times New Roman" w:cs="Times New Roman"/>
          <w:b/>
          <w:bCs/>
          <w:sz w:val="24"/>
          <w:szCs w:val="24"/>
        </w:rPr>
        <w:t xml:space="preserve"> </w:t>
      </w:r>
      <w:r w:rsidRPr="00876DC0">
        <w:rPr>
          <w:rFonts w:ascii="Times New Roman" w:hAnsi="Times New Roman" w:cs="Times New Roman"/>
          <w:b/>
          <w:bCs/>
          <w:sz w:val="24"/>
          <w:szCs w:val="24"/>
          <w:u w:val="single"/>
        </w:rPr>
        <w:t>současná koncepce právní úpravy institutu změny pohlaví v českém právním řádu je v rozporu s ústavním pořádkem</w:t>
      </w:r>
      <w:r w:rsidR="00147F1B">
        <w:rPr>
          <w:rFonts w:ascii="Times New Roman" w:hAnsi="Times New Roman" w:cs="Times New Roman"/>
          <w:b/>
          <w:bCs/>
          <w:sz w:val="24"/>
          <w:szCs w:val="24"/>
          <w:u w:val="single"/>
        </w:rPr>
        <w:t>.</w:t>
      </w:r>
      <w:r w:rsidRPr="00876DC0">
        <w:rPr>
          <w:rFonts w:ascii="Times New Roman" w:hAnsi="Times New Roman" w:cs="Times New Roman"/>
          <w:sz w:val="24"/>
          <w:szCs w:val="24"/>
        </w:rPr>
        <w:t xml:space="preserve"> Současné pojetí změny pohlaví považuji za dlouhodobě neudržitelné s ohledem na vývoj ve společnosti a </w:t>
      </w:r>
      <w:r w:rsidR="00BE54D4">
        <w:rPr>
          <w:rFonts w:ascii="Times New Roman" w:hAnsi="Times New Roman" w:cs="Times New Roman"/>
          <w:sz w:val="24"/>
          <w:szCs w:val="24"/>
        </w:rPr>
        <w:t>pokrok</w:t>
      </w:r>
      <w:r w:rsidRPr="00876DC0">
        <w:rPr>
          <w:rFonts w:ascii="Times New Roman" w:hAnsi="Times New Roman" w:cs="Times New Roman"/>
          <w:sz w:val="24"/>
          <w:szCs w:val="24"/>
        </w:rPr>
        <w:t xml:space="preserve"> </w:t>
      </w:r>
      <w:r w:rsidR="00BE54D4">
        <w:rPr>
          <w:rFonts w:ascii="Times New Roman" w:hAnsi="Times New Roman" w:cs="Times New Roman"/>
          <w:sz w:val="24"/>
          <w:szCs w:val="24"/>
        </w:rPr>
        <w:t>v rovině</w:t>
      </w:r>
      <w:r w:rsidRPr="00876DC0">
        <w:rPr>
          <w:rFonts w:ascii="Times New Roman" w:hAnsi="Times New Roman" w:cs="Times New Roman"/>
          <w:sz w:val="24"/>
          <w:szCs w:val="24"/>
        </w:rPr>
        <w:t xml:space="preserve"> lidského poznání. Myslím si, že v krátkodobém horizontu lze očekávat kroky vedoucí k liberalizaci celého procesu a upuštění od některých dnes vyžadovaných zákonných podmínek.</w:t>
      </w:r>
    </w:p>
    <w:p w14:paraId="752891E1" w14:textId="01241478" w:rsidR="00D65A47" w:rsidRPr="00B14892" w:rsidRDefault="00D65A47" w:rsidP="00EC1683">
      <w:pPr>
        <w:spacing w:after="0" w:line="360" w:lineRule="auto"/>
        <w:ind w:firstLine="357"/>
        <w:jc w:val="both"/>
        <w:rPr>
          <w:rFonts w:ascii="Times New Roman" w:hAnsi="Times New Roman" w:cs="Times New Roman"/>
        </w:rPr>
      </w:pPr>
      <w:r w:rsidRPr="00876DC0">
        <w:rPr>
          <w:rFonts w:ascii="Times New Roman" w:hAnsi="Times New Roman" w:cs="Times New Roman"/>
          <w:sz w:val="24"/>
          <w:szCs w:val="24"/>
        </w:rPr>
        <w:t>Z těch nejpalčivějších problémů právní úpravy bych vzpomenul zejména zákonnou podmínku sterilizace. Ta je dlouhodobě vytýkána právní úpravě ze stran mezinárodních institucí a lidskoprávních organizací. Sterilizace nemá absolutně žádné opodstatnění pro podmiňování právního uznání změny pohlaví. Skutečnost, že jedinou skupinou nucenou podstupovat chirurgický zákrok vedoucí ke ztrátě reprodukční funkce jsou transsexuálové, je alarmující. Tento stav je neudržitelný, neboť flagrantně porušuje lidská práva. Z těchto důvodů by se mělo od této podmínky upustit.</w:t>
      </w:r>
    </w:p>
    <w:p w14:paraId="45D5A17A" w14:textId="62B28043" w:rsidR="006F151B" w:rsidRPr="00B77931" w:rsidRDefault="00913E74" w:rsidP="00EC16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D70552E" w14:textId="12C51793" w:rsidR="00E7650D" w:rsidRDefault="00DA1125" w:rsidP="00F45598">
      <w:pPr>
        <w:pStyle w:val="Nadpis1"/>
        <w:spacing w:before="0" w:line="360" w:lineRule="auto"/>
        <w:ind w:firstLine="357"/>
        <w:jc w:val="both"/>
        <w:rPr>
          <w:rFonts w:ascii="Times New Roman" w:hAnsi="Times New Roman" w:cs="Times New Roman"/>
          <w:b/>
          <w:bCs/>
          <w:color w:val="auto"/>
        </w:rPr>
      </w:pPr>
      <w:bookmarkStart w:id="28" w:name="_Toc162801702"/>
      <w:r>
        <w:rPr>
          <w:rFonts w:ascii="Times New Roman" w:hAnsi="Times New Roman" w:cs="Times New Roman"/>
          <w:b/>
          <w:bCs/>
          <w:color w:val="auto"/>
        </w:rPr>
        <w:lastRenderedPageBreak/>
        <w:t>5</w:t>
      </w:r>
      <w:r w:rsidR="00E7650D" w:rsidRPr="00BA7D63">
        <w:rPr>
          <w:rFonts w:ascii="Times New Roman" w:hAnsi="Times New Roman" w:cs="Times New Roman"/>
          <w:b/>
          <w:bCs/>
          <w:color w:val="auto"/>
        </w:rPr>
        <w:t xml:space="preserve">. </w:t>
      </w:r>
      <w:r w:rsidR="00D073E4">
        <w:rPr>
          <w:rFonts w:ascii="Times New Roman" w:hAnsi="Times New Roman" w:cs="Times New Roman"/>
          <w:b/>
          <w:bCs/>
          <w:color w:val="auto"/>
        </w:rPr>
        <w:t>Možný další postup a d</w:t>
      </w:r>
      <w:r w:rsidR="00637F3E">
        <w:rPr>
          <w:rFonts w:ascii="Times New Roman" w:hAnsi="Times New Roman" w:cs="Times New Roman"/>
          <w:b/>
          <w:bCs/>
          <w:color w:val="auto"/>
        </w:rPr>
        <w:t>e lege ferenda</w:t>
      </w:r>
      <w:bookmarkEnd w:id="28"/>
      <w:r w:rsidR="00085A31">
        <w:rPr>
          <w:rFonts w:ascii="Times New Roman" w:hAnsi="Times New Roman" w:cs="Times New Roman"/>
          <w:b/>
          <w:bCs/>
          <w:color w:val="auto"/>
        </w:rPr>
        <w:t xml:space="preserve"> </w:t>
      </w:r>
    </w:p>
    <w:p w14:paraId="05156682" w14:textId="6A0DD83D" w:rsidR="00D073E4" w:rsidRDefault="003D7DB7" w:rsidP="00F45598">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T</w:t>
      </w:r>
      <w:r w:rsidR="00D92FC4">
        <w:rPr>
          <w:rFonts w:ascii="Times New Roman" w:hAnsi="Times New Roman" w:cs="Times New Roman"/>
          <w:sz w:val="24"/>
          <w:szCs w:val="24"/>
        </w:rPr>
        <w:t>ato kapitola sestává</w:t>
      </w:r>
      <w:r>
        <w:rPr>
          <w:rFonts w:ascii="Times New Roman" w:hAnsi="Times New Roman" w:cs="Times New Roman"/>
          <w:sz w:val="24"/>
          <w:szCs w:val="24"/>
        </w:rPr>
        <w:t xml:space="preserve"> </w:t>
      </w:r>
      <w:r w:rsidR="00D92FC4">
        <w:rPr>
          <w:rFonts w:ascii="Times New Roman" w:hAnsi="Times New Roman" w:cs="Times New Roman"/>
          <w:sz w:val="24"/>
          <w:szCs w:val="24"/>
        </w:rPr>
        <w:t>ze dvou</w:t>
      </w:r>
      <w:r>
        <w:rPr>
          <w:rFonts w:ascii="Times New Roman" w:hAnsi="Times New Roman" w:cs="Times New Roman"/>
          <w:sz w:val="24"/>
          <w:szCs w:val="24"/>
        </w:rPr>
        <w:t xml:space="preserve"> část</w:t>
      </w:r>
      <w:r w:rsidR="00D92FC4">
        <w:rPr>
          <w:rFonts w:ascii="Times New Roman" w:hAnsi="Times New Roman" w:cs="Times New Roman"/>
          <w:sz w:val="24"/>
          <w:szCs w:val="24"/>
        </w:rPr>
        <w:t>í</w:t>
      </w:r>
      <w:r>
        <w:rPr>
          <w:rFonts w:ascii="Times New Roman" w:hAnsi="Times New Roman" w:cs="Times New Roman"/>
          <w:sz w:val="24"/>
          <w:szCs w:val="24"/>
        </w:rPr>
        <w:t xml:space="preserve">. </w:t>
      </w:r>
      <w:r w:rsidR="00D92FC4">
        <w:rPr>
          <w:rFonts w:ascii="Times New Roman" w:hAnsi="Times New Roman" w:cs="Times New Roman"/>
          <w:sz w:val="24"/>
          <w:szCs w:val="24"/>
        </w:rPr>
        <w:t>První se</w:t>
      </w:r>
      <w:r w:rsidR="00A01B30">
        <w:rPr>
          <w:rFonts w:ascii="Times New Roman" w:hAnsi="Times New Roman" w:cs="Times New Roman"/>
          <w:sz w:val="24"/>
          <w:szCs w:val="24"/>
        </w:rPr>
        <w:t xml:space="preserve"> věn</w:t>
      </w:r>
      <w:r w:rsidR="00D92FC4">
        <w:rPr>
          <w:rFonts w:ascii="Times New Roman" w:hAnsi="Times New Roman" w:cs="Times New Roman"/>
          <w:sz w:val="24"/>
          <w:szCs w:val="24"/>
        </w:rPr>
        <w:t>uje</w:t>
      </w:r>
      <w:r w:rsidR="00A01B30">
        <w:rPr>
          <w:rFonts w:ascii="Times New Roman" w:hAnsi="Times New Roman" w:cs="Times New Roman"/>
          <w:sz w:val="24"/>
          <w:szCs w:val="24"/>
        </w:rPr>
        <w:t xml:space="preserve"> </w:t>
      </w:r>
      <w:r w:rsidR="009127E9">
        <w:rPr>
          <w:rFonts w:ascii="Times New Roman" w:hAnsi="Times New Roman" w:cs="Times New Roman"/>
          <w:sz w:val="24"/>
          <w:szCs w:val="24"/>
        </w:rPr>
        <w:t>konkrétním krokům, které by bylo vhodné</w:t>
      </w:r>
      <w:r w:rsidR="002E32AF">
        <w:rPr>
          <w:rFonts w:ascii="Times New Roman" w:hAnsi="Times New Roman" w:cs="Times New Roman"/>
          <w:sz w:val="24"/>
          <w:szCs w:val="24"/>
        </w:rPr>
        <w:t xml:space="preserve"> momentálně</w:t>
      </w:r>
      <w:r w:rsidR="009127E9">
        <w:rPr>
          <w:rFonts w:ascii="Times New Roman" w:hAnsi="Times New Roman" w:cs="Times New Roman"/>
          <w:sz w:val="24"/>
          <w:szCs w:val="24"/>
        </w:rPr>
        <w:t xml:space="preserve"> učinit pro odstranění všech nedostatků</w:t>
      </w:r>
      <w:r w:rsidR="008E3301">
        <w:rPr>
          <w:rFonts w:ascii="Times New Roman" w:hAnsi="Times New Roman" w:cs="Times New Roman"/>
          <w:sz w:val="24"/>
          <w:szCs w:val="24"/>
        </w:rPr>
        <w:t xml:space="preserve"> právní úpravy</w:t>
      </w:r>
      <w:r w:rsidR="00D173AA">
        <w:rPr>
          <w:rFonts w:ascii="Times New Roman" w:hAnsi="Times New Roman" w:cs="Times New Roman"/>
          <w:sz w:val="24"/>
          <w:szCs w:val="24"/>
        </w:rPr>
        <w:t xml:space="preserve"> (které jsem </w:t>
      </w:r>
      <w:r w:rsidR="00BE15F9">
        <w:rPr>
          <w:rFonts w:ascii="Times New Roman" w:hAnsi="Times New Roman" w:cs="Times New Roman"/>
          <w:sz w:val="24"/>
          <w:szCs w:val="24"/>
        </w:rPr>
        <w:t>označil v předešlých kapitolách)</w:t>
      </w:r>
      <w:r w:rsidR="004E724C">
        <w:rPr>
          <w:rFonts w:ascii="Times New Roman" w:hAnsi="Times New Roman" w:cs="Times New Roman"/>
          <w:sz w:val="24"/>
          <w:szCs w:val="24"/>
        </w:rPr>
        <w:t xml:space="preserve"> „de lege lata“</w:t>
      </w:r>
      <w:r w:rsidR="009127E9">
        <w:rPr>
          <w:rFonts w:ascii="Times New Roman" w:hAnsi="Times New Roman" w:cs="Times New Roman"/>
          <w:sz w:val="24"/>
          <w:szCs w:val="24"/>
        </w:rPr>
        <w:t xml:space="preserve">. </w:t>
      </w:r>
      <w:r w:rsidR="007171CB">
        <w:rPr>
          <w:rFonts w:ascii="Times New Roman" w:hAnsi="Times New Roman" w:cs="Times New Roman"/>
          <w:sz w:val="24"/>
          <w:szCs w:val="24"/>
        </w:rPr>
        <w:t>Druhá část se zaměřuje</w:t>
      </w:r>
      <w:r w:rsidR="009127E9">
        <w:rPr>
          <w:rFonts w:ascii="Times New Roman" w:hAnsi="Times New Roman" w:cs="Times New Roman"/>
          <w:sz w:val="24"/>
          <w:szCs w:val="24"/>
        </w:rPr>
        <w:t xml:space="preserve"> na „de lege ferenda“, tedy </w:t>
      </w:r>
      <w:r w:rsidR="00910CD4">
        <w:rPr>
          <w:rFonts w:ascii="Times New Roman" w:hAnsi="Times New Roman" w:cs="Times New Roman"/>
          <w:sz w:val="24"/>
          <w:szCs w:val="24"/>
        </w:rPr>
        <w:t>jak by měla ideální právní úprava vypadat</w:t>
      </w:r>
      <w:r w:rsidR="00D626E2">
        <w:rPr>
          <w:rFonts w:ascii="Times New Roman" w:hAnsi="Times New Roman" w:cs="Times New Roman"/>
          <w:sz w:val="24"/>
          <w:szCs w:val="24"/>
        </w:rPr>
        <w:t xml:space="preserve">. </w:t>
      </w:r>
      <w:r w:rsidR="009B5AE1">
        <w:rPr>
          <w:rFonts w:ascii="Times New Roman" w:hAnsi="Times New Roman" w:cs="Times New Roman"/>
          <w:sz w:val="24"/>
          <w:szCs w:val="24"/>
        </w:rPr>
        <w:t>Dosud jsem ve své práci hodnotil kvalitu právní úpravy</w:t>
      </w:r>
      <w:r w:rsidR="007F103C">
        <w:rPr>
          <w:rFonts w:ascii="Times New Roman" w:hAnsi="Times New Roman" w:cs="Times New Roman"/>
          <w:sz w:val="24"/>
          <w:szCs w:val="24"/>
        </w:rPr>
        <w:t>, ale nyní je na místě přinést vlastní návrhy řešení</w:t>
      </w:r>
      <w:r w:rsidR="00DE5B5D">
        <w:rPr>
          <w:rFonts w:ascii="Times New Roman" w:hAnsi="Times New Roman" w:cs="Times New Roman"/>
          <w:sz w:val="24"/>
          <w:szCs w:val="24"/>
        </w:rPr>
        <w:t xml:space="preserve">, které mohou zlepšit </w:t>
      </w:r>
      <w:r w:rsidR="005C5FFC">
        <w:rPr>
          <w:rFonts w:ascii="Times New Roman" w:hAnsi="Times New Roman" w:cs="Times New Roman"/>
          <w:sz w:val="24"/>
          <w:szCs w:val="24"/>
        </w:rPr>
        <w:t>ochranu</w:t>
      </w:r>
      <w:r w:rsidR="00DE5B5D">
        <w:rPr>
          <w:rFonts w:ascii="Times New Roman" w:hAnsi="Times New Roman" w:cs="Times New Roman"/>
          <w:sz w:val="24"/>
          <w:szCs w:val="24"/>
        </w:rPr>
        <w:t xml:space="preserve"> trans osob v české právní úpravě.</w:t>
      </w:r>
    </w:p>
    <w:p w14:paraId="134F1981" w14:textId="3FA1D852" w:rsidR="00F43436" w:rsidRDefault="005745AD" w:rsidP="00F45598">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Ve své práci jsem poukázal na nedostatky prá</w:t>
      </w:r>
      <w:r w:rsidR="00147562">
        <w:rPr>
          <w:rFonts w:ascii="Times New Roman" w:hAnsi="Times New Roman" w:cs="Times New Roman"/>
          <w:sz w:val="24"/>
          <w:szCs w:val="24"/>
        </w:rPr>
        <w:t>vní úpravy ve vztahu k trans osobám.</w:t>
      </w:r>
      <w:r w:rsidR="00034CAC">
        <w:rPr>
          <w:rFonts w:ascii="Times New Roman" w:hAnsi="Times New Roman" w:cs="Times New Roman"/>
          <w:sz w:val="24"/>
          <w:szCs w:val="24"/>
        </w:rPr>
        <w:t xml:space="preserve"> Vnitrostátní právní úprava nedostatečně reflektuje </w:t>
      </w:r>
      <w:r w:rsidR="00A71896">
        <w:rPr>
          <w:rFonts w:ascii="Times New Roman" w:hAnsi="Times New Roman" w:cs="Times New Roman"/>
          <w:sz w:val="24"/>
          <w:szCs w:val="24"/>
        </w:rPr>
        <w:t xml:space="preserve">základní práva, což má neblahé důsledky pro </w:t>
      </w:r>
      <w:r w:rsidR="009358EE">
        <w:rPr>
          <w:rFonts w:ascii="Times New Roman" w:hAnsi="Times New Roman" w:cs="Times New Roman"/>
          <w:sz w:val="24"/>
          <w:szCs w:val="24"/>
        </w:rPr>
        <w:t>osoby p</w:t>
      </w:r>
      <w:r w:rsidR="00BE15F9">
        <w:rPr>
          <w:rFonts w:ascii="Times New Roman" w:hAnsi="Times New Roman" w:cs="Times New Roman"/>
          <w:sz w:val="24"/>
          <w:szCs w:val="24"/>
        </w:rPr>
        <w:t>rocházející</w:t>
      </w:r>
      <w:r w:rsidR="009358EE">
        <w:rPr>
          <w:rFonts w:ascii="Times New Roman" w:hAnsi="Times New Roman" w:cs="Times New Roman"/>
          <w:sz w:val="24"/>
          <w:szCs w:val="24"/>
        </w:rPr>
        <w:t xml:space="preserve"> změn</w:t>
      </w:r>
      <w:r w:rsidR="00BE15F9">
        <w:rPr>
          <w:rFonts w:ascii="Times New Roman" w:hAnsi="Times New Roman" w:cs="Times New Roman"/>
          <w:sz w:val="24"/>
          <w:szCs w:val="24"/>
        </w:rPr>
        <w:t>o</w:t>
      </w:r>
      <w:r w:rsidR="009358EE">
        <w:rPr>
          <w:rFonts w:ascii="Times New Roman" w:hAnsi="Times New Roman" w:cs="Times New Roman"/>
          <w:sz w:val="24"/>
          <w:szCs w:val="24"/>
        </w:rPr>
        <w:t xml:space="preserve">u pohlaví. </w:t>
      </w:r>
      <w:r w:rsidR="00B52A5D">
        <w:rPr>
          <w:rFonts w:ascii="Times New Roman" w:hAnsi="Times New Roman" w:cs="Times New Roman"/>
          <w:sz w:val="24"/>
          <w:szCs w:val="24"/>
        </w:rPr>
        <w:t xml:space="preserve">Tento deficit bude nutné v blízké době </w:t>
      </w:r>
      <w:r w:rsidR="00B81B09">
        <w:rPr>
          <w:rFonts w:ascii="Times New Roman" w:hAnsi="Times New Roman" w:cs="Times New Roman"/>
          <w:sz w:val="24"/>
          <w:szCs w:val="24"/>
        </w:rPr>
        <w:t>odstranit</w:t>
      </w:r>
      <w:r w:rsidR="00B52A5D">
        <w:rPr>
          <w:rFonts w:ascii="Times New Roman" w:hAnsi="Times New Roman" w:cs="Times New Roman"/>
          <w:sz w:val="24"/>
          <w:szCs w:val="24"/>
        </w:rPr>
        <w:t xml:space="preserve">, jelikož celková koncepce tohoto institutu je dlouhodobě neudržitelná. </w:t>
      </w:r>
      <w:r w:rsidR="00E65625">
        <w:rPr>
          <w:rFonts w:ascii="Times New Roman" w:hAnsi="Times New Roman" w:cs="Times New Roman"/>
          <w:sz w:val="24"/>
          <w:szCs w:val="24"/>
        </w:rPr>
        <w:t xml:space="preserve">V nedávné době jsem </w:t>
      </w:r>
      <w:r w:rsidR="00420550">
        <w:rPr>
          <w:rFonts w:ascii="Times New Roman" w:hAnsi="Times New Roman" w:cs="Times New Roman"/>
          <w:sz w:val="24"/>
          <w:szCs w:val="24"/>
        </w:rPr>
        <w:t xml:space="preserve">ve společenské debatě </w:t>
      </w:r>
      <w:r w:rsidR="00E65625">
        <w:rPr>
          <w:rFonts w:ascii="Times New Roman" w:hAnsi="Times New Roman" w:cs="Times New Roman"/>
          <w:sz w:val="24"/>
          <w:szCs w:val="24"/>
        </w:rPr>
        <w:t xml:space="preserve">zaregistroval </w:t>
      </w:r>
      <w:r w:rsidR="006E2475">
        <w:rPr>
          <w:rFonts w:ascii="Times New Roman" w:hAnsi="Times New Roman" w:cs="Times New Roman"/>
          <w:sz w:val="24"/>
          <w:szCs w:val="24"/>
        </w:rPr>
        <w:t xml:space="preserve">snahy o </w:t>
      </w:r>
      <w:r w:rsidR="00341748">
        <w:rPr>
          <w:rFonts w:ascii="Times New Roman" w:hAnsi="Times New Roman" w:cs="Times New Roman"/>
          <w:sz w:val="24"/>
          <w:szCs w:val="24"/>
        </w:rPr>
        <w:t>řešení problémů</w:t>
      </w:r>
      <w:r w:rsidR="00420550">
        <w:rPr>
          <w:rFonts w:ascii="Times New Roman" w:hAnsi="Times New Roman" w:cs="Times New Roman"/>
          <w:sz w:val="24"/>
          <w:szCs w:val="24"/>
        </w:rPr>
        <w:t>, ale faktická zákonodárná iniciativa za</w:t>
      </w:r>
      <w:r w:rsidR="002245B9">
        <w:rPr>
          <w:rFonts w:ascii="Times New Roman" w:hAnsi="Times New Roman" w:cs="Times New Roman"/>
          <w:sz w:val="24"/>
          <w:szCs w:val="24"/>
        </w:rPr>
        <w:t xml:space="preserve">tím </w:t>
      </w:r>
      <w:r w:rsidR="00B81B09">
        <w:rPr>
          <w:rFonts w:ascii="Times New Roman" w:hAnsi="Times New Roman" w:cs="Times New Roman"/>
          <w:sz w:val="24"/>
          <w:szCs w:val="24"/>
        </w:rPr>
        <w:t>ne</w:t>
      </w:r>
      <w:r w:rsidR="002E32AF">
        <w:rPr>
          <w:rFonts w:ascii="Times New Roman" w:hAnsi="Times New Roman" w:cs="Times New Roman"/>
          <w:sz w:val="24"/>
          <w:szCs w:val="24"/>
        </w:rPr>
        <w:t>ní</w:t>
      </w:r>
      <w:r w:rsidR="002245B9">
        <w:rPr>
          <w:rFonts w:ascii="Times New Roman" w:hAnsi="Times New Roman" w:cs="Times New Roman"/>
          <w:sz w:val="24"/>
          <w:szCs w:val="24"/>
        </w:rPr>
        <w:t xml:space="preserve">. </w:t>
      </w:r>
      <w:r w:rsidR="00B92C0D">
        <w:rPr>
          <w:rFonts w:ascii="Times New Roman" w:hAnsi="Times New Roman" w:cs="Times New Roman"/>
          <w:sz w:val="24"/>
          <w:szCs w:val="24"/>
        </w:rPr>
        <w:t>Přitom</w:t>
      </w:r>
      <w:r w:rsidR="007F1D94">
        <w:rPr>
          <w:rFonts w:ascii="Times New Roman" w:hAnsi="Times New Roman" w:cs="Times New Roman"/>
          <w:sz w:val="24"/>
          <w:szCs w:val="24"/>
        </w:rPr>
        <w:t xml:space="preserve"> například</w:t>
      </w:r>
      <w:r w:rsidR="00B92C0D">
        <w:rPr>
          <w:rFonts w:ascii="Times New Roman" w:hAnsi="Times New Roman" w:cs="Times New Roman"/>
          <w:sz w:val="24"/>
          <w:szCs w:val="24"/>
        </w:rPr>
        <w:t xml:space="preserve"> </w:t>
      </w:r>
      <w:r w:rsidR="00B63105">
        <w:rPr>
          <w:rFonts w:ascii="Times New Roman" w:hAnsi="Times New Roman" w:cs="Times New Roman"/>
          <w:sz w:val="24"/>
          <w:szCs w:val="24"/>
        </w:rPr>
        <w:t>zákonné podmínk</w:t>
      </w:r>
      <w:r w:rsidR="005D1A99">
        <w:rPr>
          <w:rFonts w:ascii="Times New Roman" w:hAnsi="Times New Roman" w:cs="Times New Roman"/>
          <w:sz w:val="24"/>
          <w:szCs w:val="24"/>
        </w:rPr>
        <w:t>y</w:t>
      </w:r>
      <w:r w:rsidR="00B63105">
        <w:rPr>
          <w:rFonts w:ascii="Times New Roman" w:hAnsi="Times New Roman" w:cs="Times New Roman"/>
          <w:sz w:val="24"/>
          <w:szCs w:val="24"/>
        </w:rPr>
        <w:t xml:space="preserve"> sterilizace a chirurgické </w:t>
      </w:r>
      <w:r w:rsidR="005D1A99">
        <w:rPr>
          <w:rFonts w:ascii="Times New Roman" w:hAnsi="Times New Roman" w:cs="Times New Roman"/>
          <w:sz w:val="24"/>
          <w:szCs w:val="24"/>
        </w:rPr>
        <w:t xml:space="preserve">přeměny pohlaví </w:t>
      </w:r>
      <w:r w:rsidR="000216AC">
        <w:rPr>
          <w:rFonts w:ascii="Times New Roman" w:hAnsi="Times New Roman" w:cs="Times New Roman"/>
          <w:sz w:val="24"/>
          <w:szCs w:val="24"/>
        </w:rPr>
        <w:t xml:space="preserve">opakovaně naráží na ESLP, který je považuje za </w:t>
      </w:r>
      <w:r w:rsidR="007F1D94">
        <w:rPr>
          <w:rFonts w:ascii="Times New Roman" w:hAnsi="Times New Roman" w:cs="Times New Roman"/>
          <w:sz w:val="24"/>
          <w:szCs w:val="24"/>
        </w:rPr>
        <w:t>přežitek.</w:t>
      </w:r>
    </w:p>
    <w:p w14:paraId="403F3796" w14:textId="4DAB85F5" w:rsidR="00E245C3" w:rsidRDefault="00E245C3" w:rsidP="00EA1C64">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Nejprve je nutné vymezit, co potřebuje zásadní revizi, aby došlo ke zrovnoprávnění trans osob a nedocházelo k porušování základních práv. V prvé řadě se jedná o nucené podstupování lékařských zákroků, ať již hovoříme o operativní změně pohlaví nebo chirurgickém znemožnění reprodukčních funkcí. Tyto zákonné podmínky nejvíce zasahují do základních práv jedince. To, že právní uznání změny pohlaví je napevno vázáno na jejich podstoupení, lze chápat jako nucené podstupování. Osobám procházejícím změnou pohlaví je tak odpírána svobodná vůle </w:t>
      </w:r>
      <w:r w:rsidR="003736D1">
        <w:rPr>
          <w:rFonts w:ascii="Times New Roman" w:hAnsi="Times New Roman" w:cs="Times New Roman"/>
          <w:sz w:val="24"/>
          <w:szCs w:val="24"/>
        </w:rPr>
        <w:t>ve rozhod</w:t>
      </w:r>
      <w:r w:rsidR="00964C90">
        <w:rPr>
          <w:rFonts w:ascii="Times New Roman" w:hAnsi="Times New Roman" w:cs="Times New Roman"/>
          <w:sz w:val="24"/>
          <w:szCs w:val="24"/>
        </w:rPr>
        <w:t>ování</w:t>
      </w:r>
      <w:r w:rsidR="003736D1">
        <w:rPr>
          <w:rFonts w:ascii="Times New Roman" w:hAnsi="Times New Roman" w:cs="Times New Roman"/>
          <w:sz w:val="24"/>
          <w:szCs w:val="24"/>
        </w:rPr>
        <w:t xml:space="preserve"> </w:t>
      </w:r>
      <w:r>
        <w:rPr>
          <w:rFonts w:ascii="Times New Roman" w:hAnsi="Times New Roman" w:cs="Times New Roman"/>
          <w:sz w:val="24"/>
          <w:szCs w:val="24"/>
        </w:rPr>
        <w:t>a nahrazuje ji dikce zákonodárce. Další aspekt hodný změny je nucený zánik manžel</w:t>
      </w:r>
      <w:r w:rsidR="00F47DE5">
        <w:rPr>
          <w:rFonts w:ascii="Times New Roman" w:hAnsi="Times New Roman" w:cs="Times New Roman"/>
          <w:sz w:val="24"/>
          <w:szCs w:val="24"/>
        </w:rPr>
        <w:t>ského</w:t>
      </w:r>
      <w:r>
        <w:rPr>
          <w:rFonts w:ascii="Times New Roman" w:hAnsi="Times New Roman" w:cs="Times New Roman"/>
          <w:sz w:val="24"/>
          <w:szCs w:val="24"/>
        </w:rPr>
        <w:t>/partners</w:t>
      </w:r>
      <w:r w:rsidR="00F47DE5">
        <w:rPr>
          <w:rFonts w:ascii="Times New Roman" w:hAnsi="Times New Roman" w:cs="Times New Roman"/>
          <w:sz w:val="24"/>
          <w:szCs w:val="24"/>
        </w:rPr>
        <w:t>kého svazku</w:t>
      </w:r>
      <w:r>
        <w:rPr>
          <w:rFonts w:ascii="Times New Roman" w:hAnsi="Times New Roman" w:cs="Times New Roman"/>
          <w:sz w:val="24"/>
          <w:szCs w:val="24"/>
        </w:rPr>
        <w:t>. Toto jsou základní problémy, které spatřuji a na jejich možné řešení se zaměřím v rámci této kapitoly.</w:t>
      </w:r>
    </w:p>
    <w:p w14:paraId="610C93E8" w14:textId="6E7820D4" w:rsidR="00A705B6" w:rsidRPr="004F3A14" w:rsidRDefault="00C02A16" w:rsidP="00F45598">
      <w:pPr>
        <w:pStyle w:val="Nadpis2"/>
        <w:spacing w:before="0" w:line="360" w:lineRule="auto"/>
        <w:ind w:firstLine="357"/>
        <w:rPr>
          <w:rFonts w:ascii="Times New Roman" w:hAnsi="Times New Roman" w:cs="Times New Roman"/>
          <w:b/>
          <w:bCs/>
          <w:color w:val="auto"/>
          <w:sz w:val="28"/>
          <w:szCs w:val="28"/>
        </w:rPr>
      </w:pPr>
      <w:bookmarkStart w:id="29" w:name="_Toc162801703"/>
      <w:r w:rsidRPr="004F3A14">
        <w:rPr>
          <w:rFonts w:ascii="Times New Roman" w:hAnsi="Times New Roman" w:cs="Times New Roman"/>
          <w:b/>
          <w:bCs/>
          <w:color w:val="auto"/>
          <w:sz w:val="28"/>
          <w:szCs w:val="28"/>
        </w:rPr>
        <w:t>5.1. Možný postup k</w:t>
      </w:r>
      <w:r w:rsidR="004E724C" w:rsidRPr="004F3A14">
        <w:rPr>
          <w:rFonts w:ascii="Times New Roman" w:hAnsi="Times New Roman" w:cs="Times New Roman"/>
          <w:b/>
          <w:bCs/>
          <w:color w:val="auto"/>
          <w:sz w:val="28"/>
          <w:szCs w:val="28"/>
        </w:rPr>
        <w:t> </w:t>
      </w:r>
      <w:r w:rsidRPr="004F3A14">
        <w:rPr>
          <w:rFonts w:ascii="Times New Roman" w:hAnsi="Times New Roman" w:cs="Times New Roman"/>
          <w:b/>
          <w:bCs/>
          <w:color w:val="auto"/>
          <w:sz w:val="28"/>
          <w:szCs w:val="28"/>
        </w:rPr>
        <w:t>nápravě</w:t>
      </w:r>
      <w:r w:rsidR="004E724C" w:rsidRPr="004F3A14">
        <w:rPr>
          <w:rFonts w:ascii="Times New Roman" w:hAnsi="Times New Roman" w:cs="Times New Roman"/>
          <w:b/>
          <w:bCs/>
          <w:color w:val="auto"/>
          <w:sz w:val="28"/>
          <w:szCs w:val="28"/>
        </w:rPr>
        <w:t xml:space="preserve"> „de lege lata“</w:t>
      </w:r>
      <w:bookmarkEnd w:id="29"/>
    </w:p>
    <w:p w14:paraId="7194E386" w14:textId="1B70DE18" w:rsidR="00BA7D63" w:rsidRDefault="007A16C0" w:rsidP="00F45598">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Nejjednodušší </w:t>
      </w:r>
      <w:r w:rsidR="000A1979">
        <w:rPr>
          <w:rFonts w:ascii="Times New Roman" w:hAnsi="Times New Roman" w:cs="Times New Roman"/>
          <w:sz w:val="24"/>
          <w:szCs w:val="24"/>
        </w:rPr>
        <w:t xml:space="preserve">cestu ke zlepšení vidím </w:t>
      </w:r>
      <w:r w:rsidR="00E245C3">
        <w:rPr>
          <w:rFonts w:ascii="Times New Roman" w:hAnsi="Times New Roman" w:cs="Times New Roman"/>
          <w:sz w:val="24"/>
          <w:szCs w:val="24"/>
        </w:rPr>
        <w:t>v rovině</w:t>
      </w:r>
      <w:r w:rsidR="000A1979">
        <w:rPr>
          <w:rFonts w:ascii="Times New Roman" w:hAnsi="Times New Roman" w:cs="Times New Roman"/>
          <w:sz w:val="24"/>
          <w:szCs w:val="24"/>
        </w:rPr>
        <w:t xml:space="preserve"> zákonodárce</w:t>
      </w:r>
      <w:r w:rsidR="0002193C">
        <w:rPr>
          <w:rFonts w:ascii="Times New Roman" w:hAnsi="Times New Roman" w:cs="Times New Roman"/>
          <w:sz w:val="24"/>
          <w:szCs w:val="24"/>
        </w:rPr>
        <w:t xml:space="preserve">. </w:t>
      </w:r>
      <w:r w:rsidR="00864D37">
        <w:rPr>
          <w:rFonts w:ascii="Times New Roman" w:hAnsi="Times New Roman" w:cs="Times New Roman"/>
          <w:sz w:val="24"/>
          <w:szCs w:val="24"/>
        </w:rPr>
        <w:t>Je na místě</w:t>
      </w:r>
      <w:r w:rsidR="00FD5719" w:rsidRPr="00FD5719">
        <w:rPr>
          <w:rFonts w:ascii="Times New Roman" w:hAnsi="Times New Roman" w:cs="Times New Roman"/>
          <w:sz w:val="24"/>
          <w:szCs w:val="24"/>
        </w:rPr>
        <w:t xml:space="preserve"> uvažovat o novelizaci problematic</w:t>
      </w:r>
      <w:r w:rsidR="009C7AAC">
        <w:rPr>
          <w:rFonts w:ascii="Times New Roman" w:hAnsi="Times New Roman" w:cs="Times New Roman"/>
          <w:sz w:val="24"/>
          <w:szCs w:val="24"/>
        </w:rPr>
        <w:t>kých pasáží právní úpravy. P</w:t>
      </w:r>
      <w:r w:rsidR="00FD5719" w:rsidRPr="00FD5719">
        <w:rPr>
          <w:rFonts w:ascii="Times New Roman" w:hAnsi="Times New Roman" w:cs="Times New Roman"/>
          <w:sz w:val="24"/>
          <w:szCs w:val="24"/>
        </w:rPr>
        <w:t>řípadn</w:t>
      </w:r>
      <w:r w:rsidR="009C7AAC">
        <w:rPr>
          <w:rFonts w:ascii="Times New Roman" w:hAnsi="Times New Roman" w:cs="Times New Roman"/>
          <w:sz w:val="24"/>
          <w:szCs w:val="24"/>
        </w:rPr>
        <w:t>á</w:t>
      </w:r>
      <w:r w:rsidR="00FD5719" w:rsidRPr="00FD5719">
        <w:rPr>
          <w:rFonts w:ascii="Times New Roman" w:hAnsi="Times New Roman" w:cs="Times New Roman"/>
          <w:sz w:val="24"/>
          <w:szCs w:val="24"/>
        </w:rPr>
        <w:t xml:space="preserve"> rekodifikac</w:t>
      </w:r>
      <w:r w:rsidR="00EC325C">
        <w:rPr>
          <w:rFonts w:ascii="Times New Roman" w:hAnsi="Times New Roman" w:cs="Times New Roman"/>
          <w:sz w:val="24"/>
          <w:szCs w:val="24"/>
        </w:rPr>
        <w:t xml:space="preserve">e </w:t>
      </w:r>
      <w:r w:rsidR="00FD5719" w:rsidRPr="00FD5719">
        <w:rPr>
          <w:rFonts w:ascii="Times New Roman" w:hAnsi="Times New Roman" w:cs="Times New Roman"/>
          <w:sz w:val="24"/>
          <w:szCs w:val="24"/>
        </w:rPr>
        <w:t xml:space="preserve">by se </w:t>
      </w:r>
      <w:r w:rsidR="009C7AAC">
        <w:rPr>
          <w:rFonts w:ascii="Times New Roman" w:hAnsi="Times New Roman" w:cs="Times New Roman"/>
          <w:sz w:val="24"/>
          <w:szCs w:val="24"/>
        </w:rPr>
        <w:t>mohla</w:t>
      </w:r>
      <w:r w:rsidR="00FD5719" w:rsidRPr="00FD5719">
        <w:rPr>
          <w:rFonts w:ascii="Times New Roman" w:hAnsi="Times New Roman" w:cs="Times New Roman"/>
          <w:sz w:val="24"/>
          <w:szCs w:val="24"/>
        </w:rPr>
        <w:t xml:space="preserve"> inspirovat zahraničními právními úpravami v západní Evropě. Tuto možnost však budu dále rozebírat v následující podkapitole nazvané "de lege ferenda". V této části bych se rád věnoval možnému postupu bez zásahu pozitivního zákonodárce.</w:t>
      </w:r>
      <w:r w:rsidR="00AF0E7F">
        <w:rPr>
          <w:rFonts w:ascii="Times New Roman" w:hAnsi="Times New Roman" w:cs="Times New Roman"/>
          <w:sz w:val="24"/>
          <w:szCs w:val="24"/>
        </w:rPr>
        <w:t xml:space="preserve"> </w:t>
      </w:r>
    </w:p>
    <w:p w14:paraId="41F9952E" w14:textId="3D2AFD45" w:rsidR="00B81B09" w:rsidRPr="00362258" w:rsidRDefault="00B81B09" w:rsidP="00F45598">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Zde </w:t>
      </w:r>
      <w:r w:rsidR="00FD5719">
        <w:rPr>
          <w:rFonts w:ascii="Times New Roman" w:hAnsi="Times New Roman" w:cs="Times New Roman"/>
          <w:sz w:val="24"/>
          <w:szCs w:val="24"/>
        </w:rPr>
        <w:t>vidím</w:t>
      </w:r>
      <w:r>
        <w:rPr>
          <w:rFonts w:ascii="Times New Roman" w:hAnsi="Times New Roman" w:cs="Times New Roman"/>
          <w:sz w:val="24"/>
          <w:szCs w:val="24"/>
        </w:rPr>
        <w:t xml:space="preserve"> možnost </w:t>
      </w:r>
      <w:r w:rsidR="003736D1">
        <w:rPr>
          <w:rFonts w:ascii="Times New Roman" w:hAnsi="Times New Roman" w:cs="Times New Roman"/>
          <w:sz w:val="24"/>
          <w:szCs w:val="24"/>
        </w:rPr>
        <w:t>pro</w:t>
      </w:r>
      <w:r>
        <w:rPr>
          <w:rFonts w:ascii="Times New Roman" w:hAnsi="Times New Roman" w:cs="Times New Roman"/>
          <w:sz w:val="24"/>
          <w:szCs w:val="24"/>
        </w:rPr>
        <w:t xml:space="preserve"> </w:t>
      </w:r>
      <w:r w:rsidR="00864D37">
        <w:rPr>
          <w:rFonts w:ascii="Times New Roman" w:hAnsi="Times New Roman" w:cs="Times New Roman"/>
          <w:sz w:val="24"/>
          <w:szCs w:val="24"/>
        </w:rPr>
        <w:t>ÚS</w:t>
      </w:r>
      <w:r>
        <w:rPr>
          <w:rFonts w:ascii="Times New Roman" w:hAnsi="Times New Roman" w:cs="Times New Roman"/>
          <w:sz w:val="24"/>
          <w:szCs w:val="24"/>
        </w:rPr>
        <w:t xml:space="preserve">, který </w:t>
      </w:r>
      <w:r w:rsidR="00864D37">
        <w:rPr>
          <w:rFonts w:ascii="Times New Roman" w:hAnsi="Times New Roman" w:cs="Times New Roman"/>
          <w:sz w:val="24"/>
          <w:szCs w:val="24"/>
        </w:rPr>
        <w:t xml:space="preserve">je </w:t>
      </w:r>
      <w:r>
        <w:rPr>
          <w:rFonts w:ascii="Times New Roman" w:hAnsi="Times New Roman" w:cs="Times New Roman"/>
          <w:sz w:val="24"/>
          <w:szCs w:val="24"/>
        </w:rPr>
        <w:t>negativní zákonodárce. Tato pravomoc pramení z článku 87 odst. 1 Ústavy, kde je zakotveno, že</w:t>
      </w:r>
      <w:r w:rsidR="0069142D">
        <w:rPr>
          <w:rFonts w:ascii="Times New Roman" w:hAnsi="Times New Roman" w:cs="Times New Roman"/>
          <w:sz w:val="24"/>
          <w:szCs w:val="24"/>
        </w:rPr>
        <w:t xml:space="preserve"> </w:t>
      </w:r>
      <w:r w:rsidR="00257288">
        <w:rPr>
          <w:rFonts w:ascii="Times New Roman" w:hAnsi="Times New Roman" w:cs="Times New Roman"/>
          <w:sz w:val="24"/>
          <w:szCs w:val="24"/>
        </w:rPr>
        <w:t>může rozhod</w:t>
      </w:r>
      <w:r w:rsidR="00864D37">
        <w:rPr>
          <w:rFonts w:ascii="Times New Roman" w:hAnsi="Times New Roman" w:cs="Times New Roman"/>
          <w:sz w:val="24"/>
          <w:szCs w:val="24"/>
        </w:rPr>
        <w:t>ovat</w:t>
      </w:r>
      <w:r w:rsidR="00257288">
        <w:rPr>
          <w:rFonts w:ascii="Times New Roman" w:hAnsi="Times New Roman" w:cs="Times New Roman"/>
          <w:sz w:val="24"/>
          <w:szCs w:val="24"/>
        </w:rPr>
        <w:t xml:space="preserve"> o zrušení zákona nebo právních předpisů, pokud </w:t>
      </w:r>
      <w:r w:rsidR="00362258">
        <w:rPr>
          <w:rFonts w:ascii="Times New Roman" w:hAnsi="Times New Roman" w:cs="Times New Roman"/>
          <w:sz w:val="24"/>
          <w:szCs w:val="24"/>
        </w:rPr>
        <w:t>jsou v rozporu s ústavním pořádkem.</w:t>
      </w:r>
      <w:r w:rsidRPr="004D52EF">
        <w:rPr>
          <w:rStyle w:val="Znakapoznpodarou"/>
          <w:rFonts w:ascii="Times New Roman" w:hAnsi="Times New Roman" w:cs="Times New Roman"/>
          <w:iCs/>
          <w:sz w:val="24"/>
          <w:szCs w:val="24"/>
        </w:rPr>
        <w:footnoteReference w:id="156"/>
      </w:r>
    </w:p>
    <w:p w14:paraId="72EC79AA" w14:textId="1D50C78F" w:rsidR="00570F8B" w:rsidRDefault="00B81B09" w:rsidP="00EC168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Ústava přikazuje </w:t>
      </w:r>
      <w:r w:rsidR="00864D37">
        <w:rPr>
          <w:rFonts w:ascii="Times New Roman" w:hAnsi="Times New Roman" w:cs="Times New Roman"/>
          <w:sz w:val="24"/>
          <w:szCs w:val="24"/>
        </w:rPr>
        <w:t>ÚS</w:t>
      </w:r>
      <w:r>
        <w:rPr>
          <w:rFonts w:ascii="Times New Roman" w:hAnsi="Times New Roman" w:cs="Times New Roman"/>
          <w:sz w:val="24"/>
          <w:szCs w:val="24"/>
        </w:rPr>
        <w:t xml:space="preserve"> kontrolo</w:t>
      </w:r>
      <w:r w:rsidR="00F743F6">
        <w:rPr>
          <w:rFonts w:ascii="Times New Roman" w:hAnsi="Times New Roman" w:cs="Times New Roman"/>
          <w:sz w:val="24"/>
          <w:szCs w:val="24"/>
        </w:rPr>
        <w:t xml:space="preserve">vat ústavnost právních předpisů. Při zjištění porušení, musí </w:t>
      </w:r>
      <w:r>
        <w:rPr>
          <w:rFonts w:ascii="Times New Roman" w:hAnsi="Times New Roman" w:cs="Times New Roman"/>
          <w:sz w:val="24"/>
          <w:szCs w:val="24"/>
        </w:rPr>
        <w:t>zakroči</w:t>
      </w:r>
      <w:r w:rsidR="00F743F6">
        <w:rPr>
          <w:rFonts w:ascii="Times New Roman" w:hAnsi="Times New Roman" w:cs="Times New Roman"/>
          <w:sz w:val="24"/>
          <w:szCs w:val="24"/>
        </w:rPr>
        <w:t xml:space="preserve">t a příslušné ustanovení zrušit. </w:t>
      </w:r>
      <w:r w:rsidR="00864D37">
        <w:rPr>
          <w:rFonts w:ascii="Times New Roman" w:hAnsi="Times New Roman" w:cs="Times New Roman"/>
          <w:sz w:val="24"/>
          <w:szCs w:val="24"/>
        </w:rPr>
        <w:t>ÚS</w:t>
      </w:r>
      <w:r w:rsidR="00F743F6">
        <w:rPr>
          <w:rFonts w:ascii="Times New Roman" w:hAnsi="Times New Roman" w:cs="Times New Roman"/>
          <w:sz w:val="24"/>
          <w:szCs w:val="24"/>
        </w:rPr>
        <w:t xml:space="preserve"> se již v minulosti zabýval nejpalčivějšími aspekty týkající se změny pohlaví, v nedávné době například v nálezu Pl. ÚS 2/20.</w:t>
      </w:r>
      <w:r w:rsidR="00386F85">
        <w:rPr>
          <w:rFonts w:ascii="Times New Roman" w:hAnsi="Times New Roman" w:cs="Times New Roman"/>
          <w:sz w:val="24"/>
          <w:szCs w:val="24"/>
        </w:rPr>
        <w:t xml:space="preserve"> V tomto sporu se soud mimo jiné věnoval návrhu na zrušení </w:t>
      </w:r>
      <w:r w:rsidR="00386F85" w:rsidRPr="00386F85">
        <w:rPr>
          <w:rFonts w:ascii="Times New Roman" w:hAnsi="Times New Roman" w:cs="Times New Roman"/>
          <w:sz w:val="24"/>
          <w:szCs w:val="24"/>
        </w:rPr>
        <w:t xml:space="preserve">§ 29 odst. 1 </w:t>
      </w:r>
      <w:r w:rsidR="00864D37">
        <w:rPr>
          <w:rFonts w:ascii="Times New Roman" w:hAnsi="Times New Roman" w:cs="Times New Roman"/>
          <w:sz w:val="24"/>
          <w:szCs w:val="24"/>
        </w:rPr>
        <w:t>OZ</w:t>
      </w:r>
      <w:r w:rsidR="00386F85">
        <w:rPr>
          <w:rFonts w:ascii="Times New Roman" w:hAnsi="Times New Roman" w:cs="Times New Roman"/>
          <w:sz w:val="24"/>
          <w:szCs w:val="24"/>
        </w:rPr>
        <w:t xml:space="preserve">, § 21 odst. 1 </w:t>
      </w:r>
      <w:r w:rsidR="00A1779C">
        <w:rPr>
          <w:rFonts w:ascii="Times New Roman" w:hAnsi="Times New Roman" w:cs="Times New Roman"/>
          <w:sz w:val="24"/>
          <w:szCs w:val="24"/>
        </w:rPr>
        <w:t>ZSZS</w:t>
      </w:r>
      <w:r w:rsidR="00386F85" w:rsidRPr="00386F85">
        <w:rPr>
          <w:rFonts w:ascii="Times New Roman" w:hAnsi="Times New Roman" w:cs="Times New Roman"/>
          <w:sz w:val="24"/>
          <w:szCs w:val="24"/>
        </w:rPr>
        <w:t xml:space="preserve">, a </w:t>
      </w:r>
      <w:r w:rsidR="00386F85">
        <w:rPr>
          <w:rFonts w:ascii="Times New Roman" w:hAnsi="Times New Roman" w:cs="Times New Roman"/>
          <w:sz w:val="24"/>
          <w:szCs w:val="24"/>
        </w:rPr>
        <w:t xml:space="preserve">§ 13 odst. 3 zákona č. 133/2000 </w:t>
      </w:r>
      <w:r w:rsidR="00386F85" w:rsidRPr="00386F85">
        <w:rPr>
          <w:rFonts w:ascii="Times New Roman" w:hAnsi="Times New Roman" w:cs="Times New Roman"/>
          <w:sz w:val="24"/>
          <w:szCs w:val="24"/>
        </w:rPr>
        <w:t>Sb., o evidenci obyvatel</w:t>
      </w:r>
      <w:r w:rsidR="00E903FF">
        <w:rPr>
          <w:rFonts w:ascii="Times New Roman" w:hAnsi="Times New Roman" w:cs="Times New Roman"/>
          <w:sz w:val="24"/>
          <w:szCs w:val="24"/>
        </w:rPr>
        <w:t>.</w:t>
      </w:r>
      <w:r w:rsidR="00386F85">
        <w:rPr>
          <w:rStyle w:val="Znakapoznpodarou"/>
          <w:rFonts w:ascii="Times New Roman" w:hAnsi="Times New Roman" w:cs="Times New Roman"/>
          <w:sz w:val="24"/>
          <w:szCs w:val="24"/>
        </w:rPr>
        <w:footnoteReference w:id="157"/>
      </w:r>
      <w:r w:rsidR="009C7AAC">
        <w:rPr>
          <w:rFonts w:ascii="Times New Roman" w:hAnsi="Times New Roman" w:cs="Times New Roman"/>
          <w:sz w:val="24"/>
          <w:szCs w:val="24"/>
        </w:rPr>
        <w:t xml:space="preserve"> </w:t>
      </w:r>
      <w:r w:rsidR="00265112">
        <w:rPr>
          <w:rFonts w:ascii="Times New Roman" w:hAnsi="Times New Roman" w:cs="Times New Roman"/>
          <w:sz w:val="24"/>
          <w:szCs w:val="24"/>
        </w:rPr>
        <w:t xml:space="preserve">Za klíčovou </w:t>
      </w:r>
      <w:r w:rsidR="00FD5719">
        <w:rPr>
          <w:rFonts w:ascii="Times New Roman" w:hAnsi="Times New Roman" w:cs="Times New Roman"/>
          <w:sz w:val="24"/>
          <w:szCs w:val="24"/>
        </w:rPr>
        <w:t>považuji</w:t>
      </w:r>
      <w:r w:rsidR="00D46527">
        <w:rPr>
          <w:rFonts w:ascii="Times New Roman" w:hAnsi="Times New Roman" w:cs="Times New Roman"/>
          <w:sz w:val="24"/>
          <w:szCs w:val="24"/>
        </w:rPr>
        <w:t xml:space="preserve"> snahu o zrušení § 29 OZ. Právě v tomto ustanovení je zakotvena </w:t>
      </w:r>
      <w:r w:rsidR="00D46527" w:rsidRPr="00147921">
        <w:rPr>
          <w:rFonts w:ascii="Times New Roman" w:hAnsi="Times New Roman" w:cs="Times New Roman"/>
          <w:sz w:val="24"/>
          <w:szCs w:val="24"/>
        </w:rPr>
        <w:t>nutnost</w:t>
      </w:r>
      <w:r w:rsidR="00FD5719" w:rsidRPr="00147921">
        <w:rPr>
          <w:rFonts w:ascii="Times New Roman" w:hAnsi="Times New Roman" w:cs="Times New Roman"/>
          <w:sz w:val="24"/>
          <w:szCs w:val="24"/>
        </w:rPr>
        <w:t xml:space="preserve"> sterilizac</w:t>
      </w:r>
      <w:r w:rsidR="00FD16D5" w:rsidRPr="00147921">
        <w:rPr>
          <w:rFonts w:ascii="Times New Roman" w:hAnsi="Times New Roman" w:cs="Times New Roman"/>
          <w:sz w:val="24"/>
          <w:szCs w:val="24"/>
        </w:rPr>
        <w:t>e</w:t>
      </w:r>
      <w:r w:rsidR="00FD5719" w:rsidRPr="00147921">
        <w:rPr>
          <w:rFonts w:ascii="Times New Roman" w:hAnsi="Times New Roman" w:cs="Times New Roman"/>
          <w:sz w:val="24"/>
          <w:szCs w:val="24"/>
        </w:rPr>
        <w:t xml:space="preserve"> a </w:t>
      </w:r>
      <w:r w:rsidR="00D46527" w:rsidRPr="00147921">
        <w:rPr>
          <w:rFonts w:ascii="Times New Roman" w:hAnsi="Times New Roman" w:cs="Times New Roman"/>
          <w:sz w:val="24"/>
          <w:szCs w:val="24"/>
        </w:rPr>
        <w:t>operativní</w:t>
      </w:r>
      <w:r w:rsidR="00FD5719" w:rsidRPr="00147921">
        <w:rPr>
          <w:rFonts w:ascii="Times New Roman" w:hAnsi="Times New Roman" w:cs="Times New Roman"/>
          <w:sz w:val="24"/>
          <w:szCs w:val="24"/>
        </w:rPr>
        <w:t xml:space="preserve"> změny pohlaví</w:t>
      </w:r>
      <w:r w:rsidR="00FD16D5" w:rsidRPr="00147921">
        <w:rPr>
          <w:rFonts w:ascii="Times New Roman" w:hAnsi="Times New Roman" w:cs="Times New Roman"/>
          <w:sz w:val="24"/>
          <w:szCs w:val="24"/>
        </w:rPr>
        <w:t xml:space="preserve">. </w:t>
      </w:r>
      <w:r w:rsidR="00D46527" w:rsidRPr="00147921">
        <w:rPr>
          <w:rFonts w:ascii="Times New Roman" w:hAnsi="Times New Roman" w:cs="Times New Roman"/>
          <w:sz w:val="24"/>
          <w:szCs w:val="24"/>
        </w:rPr>
        <w:t>Jedná se o nezbytné</w:t>
      </w:r>
      <w:r w:rsidR="00FD16D5" w:rsidRPr="00147921">
        <w:rPr>
          <w:rFonts w:ascii="Times New Roman" w:hAnsi="Times New Roman" w:cs="Times New Roman"/>
          <w:sz w:val="24"/>
          <w:szCs w:val="24"/>
        </w:rPr>
        <w:t xml:space="preserve"> podmínky</w:t>
      </w:r>
      <w:r w:rsidR="00FD5719" w:rsidRPr="00147921">
        <w:rPr>
          <w:rFonts w:ascii="Times New Roman" w:hAnsi="Times New Roman" w:cs="Times New Roman"/>
          <w:sz w:val="24"/>
          <w:szCs w:val="24"/>
        </w:rPr>
        <w:t xml:space="preserve"> pro právní uznání změny pohlaví</w:t>
      </w:r>
      <w:r w:rsidR="00D46527" w:rsidRPr="00147921">
        <w:rPr>
          <w:rFonts w:ascii="Times New Roman" w:hAnsi="Times New Roman" w:cs="Times New Roman"/>
          <w:sz w:val="24"/>
          <w:szCs w:val="24"/>
        </w:rPr>
        <w:t xml:space="preserve">, které </w:t>
      </w:r>
      <w:r w:rsidR="00D04918" w:rsidRPr="00147921">
        <w:rPr>
          <w:rFonts w:ascii="Times New Roman" w:hAnsi="Times New Roman" w:cs="Times New Roman"/>
          <w:sz w:val="24"/>
          <w:szCs w:val="24"/>
        </w:rPr>
        <w:t xml:space="preserve">objektivně způsobují </w:t>
      </w:r>
      <w:r w:rsidR="003F56C5" w:rsidRPr="00147921">
        <w:rPr>
          <w:rFonts w:ascii="Times New Roman" w:hAnsi="Times New Roman" w:cs="Times New Roman"/>
          <w:sz w:val="24"/>
          <w:szCs w:val="24"/>
        </w:rPr>
        <w:t>zásahy do práv</w:t>
      </w:r>
      <w:r w:rsidR="00D46527" w:rsidRPr="00147921">
        <w:rPr>
          <w:rFonts w:ascii="Times New Roman" w:hAnsi="Times New Roman" w:cs="Times New Roman"/>
          <w:sz w:val="24"/>
          <w:szCs w:val="24"/>
        </w:rPr>
        <w:t xml:space="preserve"> jedince</w:t>
      </w:r>
      <w:r w:rsidR="00FD5719" w:rsidRPr="00147921">
        <w:rPr>
          <w:rFonts w:ascii="Times New Roman" w:hAnsi="Times New Roman" w:cs="Times New Roman"/>
          <w:sz w:val="24"/>
          <w:szCs w:val="24"/>
        </w:rPr>
        <w:t>.</w:t>
      </w:r>
      <w:r w:rsidR="00265112" w:rsidRPr="00147921">
        <w:rPr>
          <w:rFonts w:ascii="Times New Roman" w:hAnsi="Times New Roman" w:cs="Times New Roman"/>
          <w:sz w:val="24"/>
          <w:szCs w:val="24"/>
        </w:rPr>
        <w:t xml:space="preserve"> </w:t>
      </w:r>
      <w:r w:rsidR="00AE22FB" w:rsidRPr="00147921">
        <w:rPr>
          <w:rFonts w:ascii="Times New Roman" w:hAnsi="Times New Roman" w:cs="Times New Roman"/>
          <w:sz w:val="24"/>
          <w:szCs w:val="24"/>
        </w:rPr>
        <w:t>Těmito</w:t>
      </w:r>
      <w:r w:rsidR="00D46527" w:rsidRPr="00147921">
        <w:rPr>
          <w:rFonts w:ascii="Times New Roman" w:hAnsi="Times New Roman" w:cs="Times New Roman"/>
          <w:sz w:val="24"/>
          <w:szCs w:val="24"/>
        </w:rPr>
        <w:t xml:space="preserve"> podmín</w:t>
      </w:r>
      <w:r w:rsidR="00AE22FB" w:rsidRPr="00147921">
        <w:rPr>
          <w:rFonts w:ascii="Times New Roman" w:hAnsi="Times New Roman" w:cs="Times New Roman"/>
          <w:sz w:val="24"/>
          <w:szCs w:val="24"/>
        </w:rPr>
        <w:t>kami se</w:t>
      </w:r>
      <w:r w:rsidR="00D46527" w:rsidRPr="00147921">
        <w:rPr>
          <w:rFonts w:ascii="Times New Roman" w:hAnsi="Times New Roman" w:cs="Times New Roman"/>
          <w:sz w:val="24"/>
          <w:szCs w:val="24"/>
        </w:rPr>
        <w:t xml:space="preserve"> však </w:t>
      </w:r>
      <w:r w:rsidR="00AE22FB" w:rsidRPr="00147921">
        <w:rPr>
          <w:rFonts w:ascii="Times New Roman" w:hAnsi="Times New Roman" w:cs="Times New Roman"/>
          <w:sz w:val="24"/>
          <w:szCs w:val="24"/>
        </w:rPr>
        <w:t>soud vůbec nezabýval a</w:t>
      </w:r>
      <w:r w:rsidR="00265112" w:rsidRPr="00147921">
        <w:rPr>
          <w:rFonts w:ascii="Times New Roman" w:hAnsi="Times New Roman" w:cs="Times New Roman"/>
          <w:sz w:val="24"/>
          <w:szCs w:val="24"/>
        </w:rPr>
        <w:t xml:space="preserve"> návrh zamítl.</w:t>
      </w:r>
      <w:r w:rsidR="00D46527" w:rsidRPr="00147921">
        <w:rPr>
          <w:rStyle w:val="Znakapoznpodarou"/>
          <w:rFonts w:ascii="Times New Roman" w:hAnsi="Times New Roman" w:cs="Times New Roman"/>
          <w:sz w:val="24"/>
          <w:szCs w:val="24"/>
        </w:rPr>
        <w:footnoteReference w:id="158"/>
      </w:r>
      <w:r w:rsidR="00265112" w:rsidRPr="00147921">
        <w:rPr>
          <w:rFonts w:ascii="Times New Roman" w:hAnsi="Times New Roman" w:cs="Times New Roman"/>
          <w:sz w:val="24"/>
          <w:szCs w:val="24"/>
        </w:rPr>
        <w:t xml:space="preserve"> </w:t>
      </w:r>
      <w:r w:rsidR="00AE22FB" w:rsidRPr="00147921">
        <w:rPr>
          <w:rFonts w:ascii="Times New Roman" w:hAnsi="Times New Roman" w:cs="Times New Roman"/>
          <w:sz w:val="24"/>
          <w:szCs w:val="24"/>
        </w:rPr>
        <w:t xml:space="preserve">Rozhodnutí </w:t>
      </w:r>
      <w:r w:rsidR="00265112" w:rsidRPr="00147921">
        <w:rPr>
          <w:rFonts w:ascii="Times New Roman" w:hAnsi="Times New Roman" w:cs="Times New Roman"/>
          <w:sz w:val="24"/>
          <w:szCs w:val="24"/>
        </w:rPr>
        <w:t>už v době svého přijetí budil</w:t>
      </w:r>
      <w:r w:rsidR="00AE22FB" w:rsidRPr="00147921">
        <w:rPr>
          <w:rFonts w:ascii="Times New Roman" w:hAnsi="Times New Roman" w:cs="Times New Roman"/>
          <w:sz w:val="24"/>
          <w:szCs w:val="24"/>
        </w:rPr>
        <w:t>o</w:t>
      </w:r>
      <w:r w:rsidR="00265112" w:rsidRPr="00147921">
        <w:rPr>
          <w:rFonts w:ascii="Times New Roman" w:hAnsi="Times New Roman" w:cs="Times New Roman"/>
          <w:sz w:val="24"/>
          <w:szCs w:val="24"/>
        </w:rPr>
        <w:t xml:space="preserve"> kontroverze. Pro zrušení ustanovení se vyjádřilo několik ústavních soudců</w:t>
      </w:r>
      <w:r w:rsidR="00066659" w:rsidRPr="00147921">
        <w:rPr>
          <w:rFonts w:ascii="Times New Roman" w:hAnsi="Times New Roman" w:cs="Times New Roman"/>
          <w:sz w:val="24"/>
          <w:szCs w:val="24"/>
        </w:rPr>
        <w:t>, kteří připojili odlišná stanoviska</w:t>
      </w:r>
      <w:r w:rsidR="00E903FF" w:rsidRPr="00147921">
        <w:rPr>
          <w:rFonts w:ascii="Times New Roman" w:hAnsi="Times New Roman" w:cs="Times New Roman"/>
          <w:sz w:val="24"/>
          <w:szCs w:val="24"/>
        </w:rPr>
        <w:t>.</w:t>
      </w:r>
      <w:r w:rsidR="00570F8B" w:rsidRPr="00147921">
        <w:rPr>
          <w:rFonts w:ascii="Times New Roman" w:hAnsi="Times New Roman" w:cs="Times New Roman"/>
          <w:sz w:val="24"/>
          <w:szCs w:val="24"/>
        </w:rPr>
        <w:t xml:space="preserve"> V obou těchto dokumentech se soudci vyjádřili pro zrušení § 29 odst. 1 věta první, kvůli rozporu s ústavním pořádkem.</w:t>
      </w:r>
      <w:r w:rsidR="00066659" w:rsidRPr="00147921">
        <w:rPr>
          <w:rStyle w:val="Znakapoznpodarou"/>
          <w:rFonts w:ascii="Times New Roman" w:hAnsi="Times New Roman" w:cs="Times New Roman"/>
          <w:sz w:val="24"/>
          <w:szCs w:val="24"/>
        </w:rPr>
        <w:footnoteReference w:id="159"/>
      </w:r>
      <w:r w:rsidR="00066659" w:rsidRPr="00147921">
        <w:rPr>
          <w:rStyle w:val="Znakapoznpodarou"/>
          <w:rFonts w:ascii="Times New Roman" w:hAnsi="Times New Roman" w:cs="Times New Roman"/>
          <w:sz w:val="24"/>
          <w:szCs w:val="24"/>
        </w:rPr>
        <w:footnoteReference w:id="160"/>
      </w:r>
      <w:r w:rsidR="00142B4A">
        <w:rPr>
          <w:rFonts w:ascii="Times New Roman" w:hAnsi="Times New Roman" w:cs="Times New Roman"/>
          <w:sz w:val="24"/>
          <w:szCs w:val="24"/>
        </w:rPr>
        <w:t xml:space="preserve"> </w:t>
      </w:r>
    </w:p>
    <w:p w14:paraId="7D077BFE" w14:textId="77ED57D1" w:rsidR="00142B4A" w:rsidRDefault="00142B4A" w:rsidP="00EC168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Společenská situace ohledně přístupu k trans osobám se stále vyvíjí, ale je možné spatřovat tendenci k liberálnějšímu </w:t>
      </w:r>
      <w:r w:rsidR="009C7AAC">
        <w:rPr>
          <w:rFonts w:ascii="Times New Roman" w:hAnsi="Times New Roman" w:cs="Times New Roman"/>
          <w:sz w:val="24"/>
          <w:szCs w:val="24"/>
        </w:rPr>
        <w:t xml:space="preserve">pohledu. </w:t>
      </w:r>
      <w:r w:rsidR="00903B17" w:rsidRPr="00903B17">
        <w:rPr>
          <w:rFonts w:ascii="Times New Roman" w:hAnsi="Times New Roman" w:cs="Times New Roman"/>
          <w:sz w:val="24"/>
          <w:szCs w:val="24"/>
        </w:rPr>
        <w:t xml:space="preserve">V době psaní této práce </w:t>
      </w:r>
      <w:r w:rsidR="001C0862">
        <w:rPr>
          <w:rFonts w:ascii="Times New Roman" w:hAnsi="Times New Roman" w:cs="Times New Roman"/>
          <w:sz w:val="24"/>
          <w:szCs w:val="24"/>
        </w:rPr>
        <w:t>je</w:t>
      </w:r>
      <w:r w:rsidR="00903B17" w:rsidRPr="00903B17">
        <w:rPr>
          <w:rFonts w:ascii="Times New Roman" w:hAnsi="Times New Roman" w:cs="Times New Roman"/>
          <w:sz w:val="24"/>
          <w:szCs w:val="24"/>
        </w:rPr>
        <w:t xml:space="preserve"> na </w:t>
      </w:r>
      <w:r w:rsidR="002B6EB4">
        <w:rPr>
          <w:rFonts w:ascii="Times New Roman" w:hAnsi="Times New Roman" w:cs="Times New Roman"/>
          <w:sz w:val="24"/>
          <w:szCs w:val="24"/>
        </w:rPr>
        <w:t>ÚS</w:t>
      </w:r>
      <w:r w:rsidR="00903B17" w:rsidRPr="00903B17">
        <w:rPr>
          <w:rFonts w:ascii="Times New Roman" w:hAnsi="Times New Roman" w:cs="Times New Roman"/>
          <w:sz w:val="24"/>
          <w:szCs w:val="24"/>
        </w:rPr>
        <w:t xml:space="preserve"> návrh podobný tomu, který předcházel zmiňovanému nálezu. Zároveň je v současnosti podána stížnost proti České republice u ESLP, takže v dohledné době lze očekávat </w:t>
      </w:r>
      <w:r w:rsidR="00903B17">
        <w:rPr>
          <w:rFonts w:ascii="Times New Roman" w:hAnsi="Times New Roman" w:cs="Times New Roman"/>
          <w:sz w:val="24"/>
          <w:szCs w:val="24"/>
        </w:rPr>
        <w:t>rozuzlení s</w:t>
      </w:r>
      <w:r w:rsidR="00903B17" w:rsidRPr="00903B17">
        <w:rPr>
          <w:rFonts w:ascii="Times New Roman" w:hAnsi="Times New Roman" w:cs="Times New Roman"/>
          <w:sz w:val="24"/>
          <w:szCs w:val="24"/>
        </w:rPr>
        <w:t xml:space="preserve"> možným dopade</w:t>
      </w:r>
      <w:r w:rsidR="00903B17">
        <w:rPr>
          <w:rFonts w:ascii="Times New Roman" w:hAnsi="Times New Roman" w:cs="Times New Roman"/>
          <w:sz w:val="24"/>
          <w:szCs w:val="24"/>
        </w:rPr>
        <w:t>m na českou legislativu</w:t>
      </w:r>
      <w:r w:rsidR="00E903FF">
        <w:rPr>
          <w:rFonts w:ascii="Times New Roman" w:hAnsi="Times New Roman" w:cs="Times New Roman"/>
          <w:sz w:val="24"/>
          <w:szCs w:val="24"/>
        </w:rPr>
        <w:t>.</w:t>
      </w:r>
      <w:r w:rsidR="00903B17">
        <w:rPr>
          <w:rStyle w:val="Znakapoznpodarou"/>
          <w:rFonts w:ascii="Times New Roman" w:hAnsi="Times New Roman" w:cs="Times New Roman"/>
          <w:sz w:val="24"/>
          <w:szCs w:val="24"/>
        </w:rPr>
        <w:footnoteReference w:id="161"/>
      </w:r>
      <w:r w:rsidR="00903B17">
        <w:rPr>
          <w:rFonts w:ascii="Times New Roman" w:hAnsi="Times New Roman" w:cs="Times New Roman"/>
          <w:sz w:val="24"/>
          <w:szCs w:val="24"/>
        </w:rPr>
        <w:t xml:space="preserve"> Ve věci bude teprve jednáno a v současnosti bohužel nelze předjímat rozhodnutí. </w:t>
      </w:r>
      <w:r w:rsidR="00CE0345">
        <w:rPr>
          <w:rFonts w:ascii="Times New Roman" w:hAnsi="Times New Roman" w:cs="Times New Roman"/>
          <w:sz w:val="24"/>
          <w:szCs w:val="24"/>
        </w:rPr>
        <w:t xml:space="preserve">Je však nepopiratelné, že </w:t>
      </w:r>
      <w:r>
        <w:rPr>
          <w:rFonts w:ascii="Times New Roman" w:hAnsi="Times New Roman" w:cs="Times New Roman"/>
          <w:sz w:val="24"/>
          <w:szCs w:val="24"/>
        </w:rPr>
        <w:t xml:space="preserve">lze </w:t>
      </w:r>
      <w:r w:rsidR="00CE0345">
        <w:rPr>
          <w:rFonts w:ascii="Times New Roman" w:hAnsi="Times New Roman" w:cs="Times New Roman"/>
          <w:sz w:val="24"/>
          <w:szCs w:val="24"/>
        </w:rPr>
        <w:t xml:space="preserve">v blízké budoucnosti </w:t>
      </w:r>
      <w:r>
        <w:rPr>
          <w:rFonts w:ascii="Times New Roman" w:hAnsi="Times New Roman" w:cs="Times New Roman"/>
          <w:sz w:val="24"/>
          <w:szCs w:val="24"/>
        </w:rPr>
        <w:t xml:space="preserve">očekávat </w:t>
      </w:r>
      <w:r w:rsidR="00CE0345">
        <w:rPr>
          <w:rFonts w:ascii="Times New Roman" w:hAnsi="Times New Roman" w:cs="Times New Roman"/>
          <w:sz w:val="24"/>
          <w:szCs w:val="24"/>
        </w:rPr>
        <w:t>další spory, které budou následovat.</w:t>
      </w:r>
    </w:p>
    <w:p w14:paraId="329E8BCF" w14:textId="195335B7" w:rsidR="00752A33" w:rsidRPr="00147921" w:rsidRDefault="00CE0345" w:rsidP="00EC1683">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Zpět k mému návrhu řešení. </w:t>
      </w:r>
      <w:r w:rsidR="00752A33" w:rsidRPr="00147921">
        <w:rPr>
          <w:rFonts w:ascii="Times New Roman" w:hAnsi="Times New Roman" w:cs="Times New Roman"/>
          <w:sz w:val="24"/>
          <w:szCs w:val="24"/>
        </w:rPr>
        <w:t>Mým návrhem je tedy zrušení § 29 odst. 1 věta první</w:t>
      </w:r>
      <w:r w:rsidR="001C0862">
        <w:rPr>
          <w:rFonts w:ascii="Times New Roman" w:hAnsi="Times New Roman" w:cs="Times New Roman"/>
          <w:sz w:val="24"/>
          <w:szCs w:val="24"/>
        </w:rPr>
        <w:t xml:space="preserve">, o </w:t>
      </w:r>
      <w:r w:rsidR="00526695">
        <w:rPr>
          <w:rFonts w:ascii="Times New Roman" w:hAnsi="Times New Roman" w:cs="Times New Roman"/>
          <w:sz w:val="24"/>
          <w:szCs w:val="24"/>
        </w:rPr>
        <w:t>nuceném lékařském zákroku a sterilizaci.</w:t>
      </w:r>
      <w:r w:rsidR="009E2A9C" w:rsidRPr="00526695">
        <w:rPr>
          <w:rStyle w:val="Znakapoznpodarou"/>
          <w:rFonts w:ascii="Times New Roman" w:hAnsi="Times New Roman" w:cs="Times New Roman"/>
          <w:sz w:val="24"/>
          <w:szCs w:val="24"/>
        </w:rPr>
        <w:footnoteReference w:id="162"/>
      </w:r>
      <w:r w:rsidR="00526695">
        <w:rPr>
          <w:rFonts w:ascii="Times New Roman" w:hAnsi="Times New Roman" w:cs="Times New Roman"/>
          <w:sz w:val="24"/>
          <w:szCs w:val="24"/>
        </w:rPr>
        <w:t xml:space="preserve"> </w:t>
      </w:r>
      <w:r w:rsidR="009E2A9C" w:rsidRPr="00147921">
        <w:rPr>
          <w:rFonts w:ascii="Times New Roman" w:hAnsi="Times New Roman" w:cs="Times New Roman"/>
          <w:sz w:val="24"/>
          <w:szCs w:val="24"/>
        </w:rPr>
        <w:t xml:space="preserve">To ostatně navrhovali i soudci v odlišném stanovisku v nálezu Pl. ÚS 2/20. Já bych však postupoval dále </w:t>
      </w:r>
      <w:r w:rsidR="00FD5719" w:rsidRPr="00147921">
        <w:rPr>
          <w:rFonts w:ascii="Times New Roman" w:hAnsi="Times New Roman" w:cs="Times New Roman"/>
          <w:sz w:val="24"/>
          <w:szCs w:val="24"/>
        </w:rPr>
        <w:t>a navrh</w:t>
      </w:r>
      <w:r w:rsidR="003F56C5" w:rsidRPr="00147921">
        <w:rPr>
          <w:rFonts w:ascii="Times New Roman" w:hAnsi="Times New Roman" w:cs="Times New Roman"/>
          <w:sz w:val="24"/>
          <w:szCs w:val="24"/>
        </w:rPr>
        <w:t>uji i</w:t>
      </w:r>
      <w:r w:rsidR="00FD5719" w:rsidRPr="00147921">
        <w:rPr>
          <w:rFonts w:ascii="Times New Roman" w:hAnsi="Times New Roman" w:cs="Times New Roman"/>
          <w:sz w:val="24"/>
          <w:szCs w:val="24"/>
        </w:rPr>
        <w:t xml:space="preserve"> zrušení pasáže </w:t>
      </w:r>
      <w:r w:rsidR="009E2A9C" w:rsidRPr="00147921">
        <w:rPr>
          <w:rFonts w:ascii="Times New Roman" w:hAnsi="Times New Roman" w:cs="Times New Roman"/>
          <w:sz w:val="24"/>
          <w:szCs w:val="24"/>
        </w:rPr>
        <w:t>ve větě druhé o zániku manželství nebo registrovaného partnerství</w:t>
      </w:r>
      <w:r w:rsidR="00526695">
        <w:rPr>
          <w:rFonts w:ascii="Times New Roman" w:hAnsi="Times New Roman" w:cs="Times New Roman"/>
          <w:sz w:val="24"/>
          <w:szCs w:val="24"/>
        </w:rPr>
        <w:t>,</w:t>
      </w:r>
      <w:r w:rsidR="009E2A9C" w:rsidRPr="00147921">
        <w:rPr>
          <w:rStyle w:val="Znakapoznpodarou"/>
          <w:rFonts w:ascii="Times New Roman" w:hAnsi="Times New Roman" w:cs="Times New Roman"/>
          <w:sz w:val="24"/>
          <w:szCs w:val="24"/>
        </w:rPr>
        <w:footnoteReference w:id="163"/>
      </w:r>
      <w:r w:rsidR="005B2643">
        <w:rPr>
          <w:rFonts w:ascii="Times New Roman" w:hAnsi="Times New Roman" w:cs="Times New Roman"/>
          <w:sz w:val="24"/>
          <w:szCs w:val="24"/>
        </w:rPr>
        <w:t xml:space="preserve"> přičemž argumentuji 4. kapitolou této práce, kde jsem se speciálně t</w:t>
      </w:r>
      <w:r w:rsidR="00FD77B5">
        <w:rPr>
          <w:rFonts w:ascii="Times New Roman" w:hAnsi="Times New Roman" w:cs="Times New Roman"/>
          <w:sz w:val="24"/>
          <w:szCs w:val="24"/>
        </w:rPr>
        <w:t>omuto požadavku věnoval.</w:t>
      </w:r>
    </w:p>
    <w:p w14:paraId="61017521" w14:textId="6BB0931A" w:rsidR="00FD5719" w:rsidRPr="00386F85" w:rsidRDefault="00FD5719" w:rsidP="00EA1C64">
      <w:pPr>
        <w:spacing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lastRenderedPageBreak/>
        <w:t>Takto rozsáhlá změna by však znamenala odstranění podstatné části úpravy institutu změny pohlaví.</w:t>
      </w:r>
      <w:r>
        <w:rPr>
          <w:rFonts w:ascii="Times New Roman" w:hAnsi="Times New Roman" w:cs="Times New Roman"/>
          <w:sz w:val="24"/>
          <w:szCs w:val="24"/>
        </w:rPr>
        <w:t xml:space="preserve"> Tuto vzniklou mezeru by bylo nutné doplnit zákonodárcem.</w:t>
      </w:r>
    </w:p>
    <w:p w14:paraId="520A987E" w14:textId="29A3DBF1" w:rsidR="00BA7D63" w:rsidRPr="004F3A14" w:rsidRDefault="00CE0345" w:rsidP="00EC1683">
      <w:pPr>
        <w:pStyle w:val="Nadpis2"/>
        <w:spacing w:before="0" w:line="360" w:lineRule="auto"/>
        <w:ind w:firstLine="357"/>
        <w:rPr>
          <w:rFonts w:ascii="Times New Roman" w:hAnsi="Times New Roman" w:cs="Times New Roman"/>
          <w:b/>
          <w:bCs/>
          <w:color w:val="auto"/>
          <w:sz w:val="28"/>
          <w:szCs w:val="28"/>
        </w:rPr>
      </w:pPr>
      <w:bookmarkStart w:id="31" w:name="_Toc162801704"/>
      <w:r w:rsidRPr="004F3A14">
        <w:rPr>
          <w:rFonts w:ascii="Times New Roman" w:hAnsi="Times New Roman" w:cs="Times New Roman"/>
          <w:b/>
          <w:bCs/>
          <w:color w:val="auto"/>
          <w:sz w:val="28"/>
          <w:szCs w:val="28"/>
        </w:rPr>
        <w:t>5.2. De lege ferenda</w:t>
      </w:r>
      <w:bookmarkEnd w:id="31"/>
    </w:p>
    <w:p w14:paraId="0E39886B" w14:textId="507FF6E8" w:rsidR="00CE0345" w:rsidRDefault="00112DDD" w:rsidP="00EA1C64">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V této části se zaměřím </w:t>
      </w:r>
      <w:r w:rsidR="00646FE2">
        <w:rPr>
          <w:rFonts w:ascii="Times New Roman" w:hAnsi="Times New Roman" w:cs="Times New Roman"/>
          <w:sz w:val="24"/>
          <w:szCs w:val="24"/>
        </w:rPr>
        <w:t xml:space="preserve">na </w:t>
      </w:r>
      <w:r w:rsidR="003C3E69">
        <w:rPr>
          <w:rFonts w:ascii="Times New Roman" w:hAnsi="Times New Roman" w:cs="Times New Roman"/>
          <w:sz w:val="24"/>
          <w:szCs w:val="24"/>
        </w:rPr>
        <w:t>úvah</w:t>
      </w:r>
      <w:r w:rsidR="003254C8">
        <w:rPr>
          <w:rFonts w:ascii="Times New Roman" w:hAnsi="Times New Roman" w:cs="Times New Roman"/>
          <w:sz w:val="24"/>
          <w:szCs w:val="24"/>
        </w:rPr>
        <w:t>y</w:t>
      </w:r>
      <w:r w:rsidR="003C3E69">
        <w:rPr>
          <w:rFonts w:ascii="Times New Roman" w:hAnsi="Times New Roman" w:cs="Times New Roman"/>
          <w:sz w:val="24"/>
          <w:szCs w:val="24"/>
        </w:rPr>
        <w:t xml:space="preserve"> o tom, jak by </w:t>
      </w:r>
      <w:r w:rsidR="00020396">
        <w:rPr>
          <w:rFonts w:ascii="Times New Roman" w:hAnsi="Times New Roman" w:cs="Times New Roman"/>
          <w:sz w:val="24"/>
          <w:szCs w:val="24"/>
        </w:rPr>
        <w:t xml:space="preserve">měla právní úprava </w:t>
      </w:r>
      <w:r w:rsidR="00526695">
        <w:rPr>
          <w:rFonts w:ascii="Times New Roman" w:hAnsi="Times New Roman" w:cs="Times New Roman"/>
          <w:sz w:val="24"/>
          <w:szCs w:val="24"/>
        </w:rPr>
        <w:t xml:space="preserve">v ideálním světě </w:t>
      </w:r>
      <w:r w:rsidR="00020396">
        <w:rPr>
          <w:rFonts w:ascii="Times New Roman" w:hAnsi="Times New Roman" w:cs="Times New Roman"/>
          <w:sz w:val="24"/>
          <w:szCs w:val="24"/>
        </w:rPr>
        <w:t xml:space="preserve">vypadat. </w:t>
      </w:r>
      <w:r w:rsidR="0085299A">
        <w:rPr>
          <w:rFonts w:ascii="Times New Roman" w:hAnsi="Times New Roman" w:cs="Times New Roman"/>
          <w:sz w:val="24"/>
          <w:szCs w:val="24"/>
        </w:rPr>
        <w:t xml:space="preserve">Jak již jsem opakovaně řekl a rozebral, současná úprava je neudržitelná, jelikož </w:t>
      </w:r>
      <w:r w:rsidR="00316A17">
        <w:rPr>
          <w:rFonts w:ascii="Times New Roman" w:hAnsi="Times New Roman" w:cs="Times New Roman"/>
          <w:sz w:val="24"/>
          <w:szCs w:val="24"/>
        </w:rPr>
        <w:t xml:space="preserve">koliduje se základními právy hned v několika úrovních. </w:t>
      </w:r>
      <w:r w:rsidR="00E00ACF" w:rsidRPr="00E00ACF">
        <w:rPr>
          <w:rFonts w:ascii="Times New Roman" w:hAnsi="Times New Roman" w:cs="Times New Roman"/>
          <w:sz w:val="24"/>
          <w:szCs w:val="24"/>
        </w:rPr>
        <w:t xml:space="preserve">Na jednu stranu je pozitivní, že zákonodárce po letech právního vakua přistoupil k soukromoprávní úpravě problematiky změny pohlaví. Nicméně jsem přesvědčen, že od </w:t>
      </w:r>
      <w:r w:rsidR="00E00ACF">
        <w:rPr>
          <w:rFonts w:ascii="Times New Roman" w:hAnsi="Times New Roman" w:cs="Times New Roman"/>
          <w:sz w:val="24"/>
          <w:szCs w:val="24"/>
        </w:rPr>
        <w:t xml:space="preserve">doby </w:t>
      </w:r>
      <w:r w:rsidR="00E00ACF" w:rsidRPr="00E00ACF">
        <w:rPr>
          <w:rFonts w:ascii="Times New Roman" w:hAnsi="Times New Roman" w:cs="Times New Roman"/>
          <w:sz w:val="24"/>
          <w:szCs w:val="24"/>
        </w:rPr>
        <w:t xml:space="preserve">přijetí </w:t>
      </w:r>
      <w:r w:rsidR="00D749D8">
        <w:rPr>
          <w:rFonts w:ascii="Times New Roman" w:hAnsi="Times New Roman" w:cs="Times New Roman"/>
          <w:sz w:val="24"/>
          <w:szCs w:val="24"/>
        </w:rPr>
        <w:t>OZ</w:t>
      </w:r>
      <w:r w:rsidR="00E00ACF" w:rsidRPr="00E00ACF">
        <w:rPr>
          <w:rFonts w:ascii="Times New Roman" w:hAnsi="Times New Roman" w:cs="Times New Roman"/>
          <w:sz w:val="24"/>
          <w:szCs w:val="24"/>
        </w:rPr>
        <w:t xml:space="preserve"> je </w:t>
      </w:r>
      <w:r w:rsidR="00E00ACF">
        <w:rPr>
          <w:rFonts w:ascii="Times New Roman" w:hAnsi="Times New Roman" w:cs="Times New Roman"/>
          <w:sz w:val="24"/>
          <w:szCs w:val="24"/>
        </w:rPr>
        <w:t>již</w:t>
      </w:r>
      <w:r w:rsidR="00054789">
        <w:rPr>
          <w:rFonts w:ascii="Times New Roman" w:hAnsi="Times New Roman" w:cs="Times New Roman"/>
          <w:sz w:val="24"/>
          <w:szCs w:val="24"/>
        </w:rPr>
        <w:t xml:space="preserve"> zřejmý určitý názorový posun</w:t>
      </w:r>
      <w:r w:rsidR="00083326">
        <w:rPr>
          <w:rFonts w:ascii="Times New Roman" w:hAnsi="Times New Roman" w:cs="Times New Roman"/>
          <w:sz w:val="24"/>
          <w:szCs w:val="24"/>
        </w:rPr>
        <w:t>. Z tohoto důvodu je</w:t>
      </w:r>
      <w:r w:rsidR="00054789">
        <w:rPr>
          <w:rFonts w:ascii="Times New Roman" w:hAnsi="Times New Roman" w:cs="Times New Roman"/>
          <w:sz w:val="24"/>
          <w:szCs w:val="24"/>
        </w:rPr>
        <w:t xml:space="preserve"> </w:t>
      </w:r>
      <w:r w:rsidR="00E00ACF" w:rsidRPr="00E00ACF">
        <w:rPr>
          <w:rFonts w:ascii="Times New Roman" w:hAnsi="Times New Roman" w:cs="Times New Roman"/>
          <w:sz w:val="24"/>
          <w:szCs w:val="24"/>
        </w:rPr>
        <w:t>nezbytné tuto úpravu revidovat, aby odpovídala současným lidskoprávním standardům.</w:t>
      </w:r>
    </w:p>
    <w:p w14:paraId="09CFE8E4" w14:textId="34E0C4D3" w:rsidR="00AF3DDF" w:rsidRPr="00C76058" w:rsidRDefault="00AF3DDF" w:rsidP="00EC1683">
      <w:pPr>
        <w:pStyle w:val="Nadpis3"/>
        <w:spacing w:line="360" w:lineRule="auto"/>
        <w:ind w:firstLine="357"/>
        <w:rPr>
          <w:rFonts w:ascii="Times New Roman" w:hAnsi="Times New Roman" w:cs="Times New Roman"/>
          <w:b/>
          <w:bCs/>
          <w:color w:val="auto"/>
        </w:rPr>
      </w:pPr>
      <w:bookmarkStart w:id="32" w:name="_Toc162801705"/>
      <w:r w:rsidRPr="00C76058">
        <w:rPr>
          <w:rFonts w:ascii="Times New Roman" w:hAnsi="Times New Roman" w:cs="Times New Roman"/>
          <w:b/>
          <w:bCs/>
          <w:color w:val="auto"/>
        </w:rPr>
        <w:t>5.2.1.</w:t>
      </w:r>
      <w:r w:rsidR="00654273" w:rsidRPr="00C76058">
        <w:rPr>
          <w:rFonts w:ascii="Times New Roman" w:hAnsi="Times New Roman" w:cs="Times New Roman"/>
          <w:b/>
          <w:bCs/>
          <w:color w:val="auto"/>
        </w:rPr>
        <w:t xml:space="preserve"> De lege ferenda </w:t>
      </w:r>
      <w:r w:rsidR="00C76058" w:rsidRPr="00C76058">
        <w:rPr>
          <w:rFonts w:ascii="Times New Roman" w:hAnsi="Times New Roman" w:cs="Times New Roman"/>
          <w:b/>
          <w:bCs/>
          <w:color w:val="auto"/>
        </w:rPr>
        <w:t>soukromoprávní úpravy</w:t>
      </w:r>
      <w:bookmarkEnd w:id="32"/>
    </w:p>
    <w:p w14:paraId="7C2C1665" w14:textId="5D5DE027" w:rsidR="006179AB" w:rsidRDefault="009C1CE0" w:rsidP="00EC168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Považuji za nezbytné </w:t>
      </w:r>
      <w:r w:rsidR="005D75A3">
        <w:rPr>
          <w:rFonts w:ascii="Times New Roman" w:hAnsi="Times New Roman" w:cs="Times New Roman"/>
          <w:sz w:val="24"/>
          <w:szCs w:val="24"/>
        </w:rPr>
        <w:t xml:space="preserve">plně </w:t>
      </w:r>
      <w:r>
        <w:rPr>
          <w:rFonts w:ascii="Times New Roman" w:hAnsi="Times New Roman" w:cs="Times New Roman"/>
          <w:sz w:val="24"/>
          <w:szCs w:val="24"/>
        </w:rPr>
        <w:t xml:space="preserve">opustit koncepci zákonných podmínek </w:t>
      </w:r>
      <w:r w:rsidR="005F3A4B">
        <w:rPr>
          <w:rFonts w:ascii="Times New Roman" w:hAnsi="Times New Roman" w:cs="Times New Roman"/>
          <w:sz w:val="24"/>
          <w:szCs w:val="24"/>
        </w:rPr>
        <w:t xml:space="preserve">chirurgických zákroků a </w:t>
      </w:r>
      <w:r w:rsidR="001A1D83">
        <w:rPr>
          <w:rFonts w:ascii="Times New Roman" w:hAnsi="Times New Roman" w:cs="Times New Roman"/>
          <w:sz w:val="24"/>
          <w:szCs w:val="24"/>
        </w:rPr>
        <w:t>sterilizace</w:t>
      </w:r>
      <w:r w:rsidR="007E7A26">
        <w:rPr>
          <w:rFonts w:ascii="Times New Roman" w:hAnsi="Times New Roman" w:cs="Times New Roman"/>
          <w:sz w:val="24"/>
          <w:szCs w:val="24"/>
        </w:rPr>
        <w:t xml:space="preserve">. Odstranění těchto pasáží by mělo pozitivní vliv na </w:t>
      </w:r>
      <w:r w:rsidR="00781C98">
        <w:rPr>
          <w:rFonts w:ascii="Times New Roman" w:hAnsi="Times New Roman" w:cs="Times New Roman"/>
          <w:sz w:val="24"/>
          <w:szCs w:val="24"/>
        </w:rPr>
        <w:t xml:space="preserve">postavení trans osob, které </w:t>
      </w:r>
      <w:r w:rsidR="00091B8C">
        <w:rPr>
          <w:rFonts w:ascii="Times New Roman" w:hAnsi="Times New Roman" w:cs="Times New Roman"/>
          <w:sz w:val="24"/>
          <w:szCs w:val="24"/>
        </w:rPr>
        <w:t xml:space="preserve">na rozdíl od transsexuálů nechtějí tyto zákroky podstupovat. Současná podoba </w:t>
      </w:r>
      <w:r w:rsidR="001A1D83">
        <w:rPr>
          <w:rFonts w:ascii="Times New Roman" w:hAnsi="Times New Roman" w:cs="Times New Roman"/>
          <w:sz w:val="24"/>
          <w:szCs w:val="24"/>
        </w:rPr>
        <w:t xml:space="preserve">jednoznačně </w:t>
      </w:r>
      <w:r w:rsidR="00635B45">
        <w:rPr>
          <w:rFonts w:ascii="Times New Roman" w:hAnsi="Times New Roman" w:cs="Times New Roman"/>
          <w:sz w:val="24"/>
          <w:szCs w:val="24"/>
        </w:rPr>
        <w:t>zasahuje</w:t>
      </w:r>
      <w:r w:rsidR="001A1D83">
        <w:rPr>
          <w:rFonts w:ascii="Times New Roman" w:hAnsi="Times New Roman" w:cs="Times New Roman"/>
          <w:sz w:val="24"/>
          <w:szCs w:val="24"/>
        </w:rPr>
        <w:t xml:space="preserve"> do základních práv jednotlivce. </w:t>
      </w:r>
      <w:r w:rsidR="00635B45">
        <w:rPr>
          <w:rFonts w:ascii="Times New Roman" w:hAnsi="Times New Roman" w:cs="Times New Roman"/>
          <w:sz w:val="24"/>
          <w:szCs w:val="24"/>
        </w:rPr>
        <w:t>Vedle toho by bylo vhodné</w:t>
      </w:r>
      <w:r w:rsidR="00895326">
        <w:rPr>
          <w:rFonts w:ascii="Times New Roman" w:hAnsi="Times New Roman" w:cs="Times New Roman"/>
          <w:sz w:val="24"/>
          <w:szCs w:val="24"/>
        </w:rPr>
        <w:t xml:space="preserve"> </w:t>
      </w:r>
      <w:r w:rsidR="00D86AB1">
        <w:rPr>
          <w:rFonts w:ascii="Times New Roman" w:hAnsi="Times New Roman" w:cs="Times New Roman"/>
          <w:sz w:val="24"/>
          <w:szCs w:val="24"/>
        </w:rPr>
        <w:t>odstran</w:t>
      </w:r>
      <w:r w:rsidR="00FC20C7">
        <w:rPr>
          <w:rFonts w:ascii="Times New Roman" w:hAnsi="Times New Roman" w:cs="Times New Roman"/>
          <w:sz w:val="24"/>
          <w:szCs w:val="24"/>
        </w:rPr>
        <w:t>it</w:t>
      </w:r>
      <w:r w:rsidR="00D86AB1">
        <w:rPr>
          <w:rFonts w:ascii="Times New Roman" w:hAnsi="Times New Roman" w:cs="Times New Roman"/>
          <w:sz w:val="24"/>
          <w:szCs w:val="24"/>
        </w:rPr>
        <w:t xml:space="preserve"> souhlasné</w:t>
      </w:r>
      <w:r w:rsidR="00FC20C7">
        <w:rPr>
          <w:rFonts w:ascii="Times New Roman" w:hAnsi="Times New Roman" w:cs="Times New Roman"/>
          <w:sz w:val="24"/>
          <w:szCs w:val="24"/>
        </w:rPr>
        <w:t xml:space="preserve"> </w:t>
      </w:r>
      <w:r w:rsidR="00D86AB1">
        <w:rPr>
          <w:rFonts w:ascii="Times New Roman" w:hAnsi="Times New Roman" w:cs="Times New Roman"/>
          <w:sz w:val="24"/>
          <w:szCs w:val="24"/>
        </w:rPr>
        <w:t>stanovisk</w:t>
      </w:r>
      <w:r w:rsidR="00FC20C7">
        <w:rPr>
          <w:rFonts w:ascii="Times New Roman" w:hAnsi="Times New Roman" w:cs="Times New Roman"/>
          <w:sz w:val="24"/>
          <w:szCs w:val="24"/>
        </w:rPr>
        <w:t>o</w:t>
      </w:r>
      <w:r w:rsidR="00D86AB1">
        <w:rPr>
          <w:rFonts w:ascii="Times New Roman" w:hAnsi="Times New Roman" w:cs="Times New Roman"/>
          <w:sz w:val="24"/>
          <w:szCs w:val="24"/>
        </w:rPr>
        <w:t xml:space="preserve"> odborné komise, </w:t>
      </w:r>
      <w:r w:rsidR="00FE517D">
        <w:rPr>
          <w:rFonts w:ascii="Times New Roman" w:hAnsi="Times New Roman" w:cs="Times New Roman"/>
          <w:sz w:val="24"/>
          <w:szCs w:val="24"/>
        </w:rPr>
        <w:t xml:space="preserve">která </w:t>
      </w:r>
      <w:r w:rsidR="00033DC6">
        <w:rPr>
          <w:rFonts w:ascii="Times New Roman" w:hAnsi="Times New Roman" w:cs="Times New Roman"/>
          <w:sz w:val="24"/>
          <w:szCs w:val="24"/>
        </w:rPr>
        <w:t xml:space="preserve">z osoby </w:t>
      </w:r>
      <w:r w:rsidR="00FE517D">
        <w:rPr>
          <w:rFonts w:ascii="Times New Roman" w:hAnsi="Times New Roman" w:cs="Times New Roman"/>
          <w:sz w:val="24"/>
          <w:szCs w:val="24"/>
        </w:rPr>
        <w:t xml:space="preserve">odnímá svobodnou vůli v rozhodování o svém zdraví. </w:t>
      </w:r>
      <w:r w:rsidR="005D75A3">
        <w:rPr>
          <w:rFonts w:ascii="Times New Roman" w:hAnsi="Times New Roman" w:cs="Times New Roman"/>
          <w:sz w:val="24"/>
          <w:szCs w:val="24"/>
        </w:rPr>
        <w:t xml:space="preserve">Zde </w:t>
      </w:r>
      <w:r w:rsidR="00BD2B50">
        <w:rPr>
          <w:rFonts w:ascii="Times New Roman" w:hAnsi="Times New Roman" w:cs="Times New Roman"/>
          <w:sz w:val="24"/>
          <w:szCs w:val="24"/>
        </w:rPr>
        <w:t xml:space="preserve">považuji za vhodné nahradit souhlas komise </w:t>
      </w:r>
      <w:r w:rsidR="005A0218">
        <w:rPr>
          <w:rFonts w:ascii="Times New Roman" w:hAnsi="Times New Roman" w:cs="Times New Roman"/>
          <w:sz w:val="24"/>
          <w:szCs w:val="24"/>
        </w:rPr>
        <w:t xml:space="preserve">za vědomý informovaný souhlas trans osoby </w:t>
      </w:r>
      <w:r w:rsidR="00A67658">
        <w:rPr>
          <w:rFonts w:ascii="Times New Roman" w:hAnsi="Times New Roman" w:cs="Times New Roman"/>
          <w:sz w:val="24"/>
          <w:szCs w:val="24"/>
        </w:rPr>
        <w:t xml:space="preserve">spolu s osvědčením o </w:t>
      </w:r>
      <w:r w:rsidR="003A0442">
        <w:rPr>
          <w:rFonts w:ascii="Times New Roman" w:hAnsi="Times New Roman" w:cs="Times New Roman"/>
          <w:sz w:val="24"/>
          <w:szCs w:val="24"/>
        </w:rPr>
        <w:t xml:space="preserve">trvalé disharmonii vnějšího </w:t>
      </w:r>
      <w:r w:rsidR="00D1323F">
        <w:rPr>
          <w:rFonts w:ascii="Times New Roman" w:hAnsi="Times New Roman" w:cs="Times New Roman"/>
          <w:sz w:val="24"/>
          <w:szCs w:val="24"/>
        </w:rPr>
        <w:t>pohlaví a vnitřní pohlavní identity. Toto řešení je šetrné k</w:t>
      </w:r>
      <w:r w:rsidR="004E0FCE">
        <w:rPr>
          <w:rFonts w:ascii="Times New Roman" w:hAnsi="Times New Roman" w:cs="Times New Roman"/>
          <w:sz w:val="24"/>
          <w:szCs w:val="24"/>
        </w:rPr>
        <w:t xml:space="preserve"> základním právům trans osob a zároveň vyhovuje smyslu a účelu institutu </w:t>
      </w:r>
      <w:r w:rsidR="007B6708">
        <w:rPr>
          <w:rFonts w:ascii="Times New Roman" w:hAnsi="Times New Roman" w:cs="Times New Roman"/>
          <w:sz w:val="24"/>
          <w:szCs w:val="24"/>
        </w:rPr>
        <w:t xml:space="preserve">právního uznání změny pohlaví. </w:t>
      </w:r>
      <w:r w:rsidR="00A96221">
        <w:rPr>
          <w:rFonts w:ascii="Times New Roman" w:hAnsi="Times New Roman" w:cs="Times New Roman"/>
          <w:sz w:val="24"/>
          <w:szCs w:val="24"/>
        </w:rPr>
        <w:t>S</w:t>
      </w:r>
      <w:r w:rsidR="00EB789C">
        <w:rPr>
          <w:rFonts w:ascii="Times New Roman" w:hAnsi="Times New Roman" w:cs="Times New Roman"/>
          <w:sz w:val="24"/>
          <w:szCs w:val="24"/>
        </w:rPr>
        <w:t xml:space="preserve"> těmito změnami již bylo v minulosti pracováno Ministerstvem </w:t>
      </w:r>
      <w:r w:rsidR="003449D9">
        <w:rPr>
          <w:rFonts w:ascii="Times New Roman" w:hAnsi="Times New Roman" w:cs="Times New Roman"/>
          <w:sz w:val="24"/>
          <w:szCs w:val="24"/>
        </w:rPr>
        <w:t xml:space="preserve">spravedlnosti, které </w:t>
      </w:r>
      <w:r w:rsidR="009331EE">
        <w:rPr>
          <w:rFonts w:ascii="Times New Roman" w:hAnsi="Times New Roman" w:cs="Times New Roman"/>
          <w:sz w:val="24"/>
          <w:szCs w:val="24"/>
        </w:rPr>
        <w:t xml:space="preserve">vypracovalo návrh na komplexní změnu právní úpravy </w:t>
      </w:r>
      <w:r w:rsidR="00B126E1">
        <w:rPr>
          <w:rFonts w:ascii="Times New Roman" w:hAnsi="Times New Roman" w:cs="Times New Roman"/>
          <w:sz w:val="24"/>
          <w:szCs w:val="24"/>
        </w:rPr>
        <w:t xml:space="preserve">v souvislosti s vývojem rozhodovací praxe </w:t>
      </w:r>
      <w:r w:rsidR="0008199F">
        <w:rPr>
          <w:rFonts w:ascii="Times New Roman" w:hAnsi="Times New Roman" w:cs="Times New Roman"/>
          <w:sz w:val="24"/>
          <w:szCs w:val="24"/>
        </w:rPr>
        <w:t>ESLP</w:t>
      </w:r>
      <w:r w:rsidR="00B126E1">
        <w:rPr>
          <w:rFonts w:ascii="Times New Roman" w:hAnsi="Times New Roman" w:cs="Times New Roman"/>
          <w:sz w:val="24"/>
          <w:szCs w:val="24"/>
        </w:rPr>
        <w:t xml:space="preserve"> </w:t>
      </w:r>
      <w:r w:rsidR="00B23E32">
        <w:rPr>
          <w:rFonts w:ascii="Times New Roman" w:hAnsi="Times New Roman" w:cs="Times New Roman"/>
          <w:sz w:val="24"/>
          <w:szCs w:val="24"/>
        </w:rPr>
        <w:t xml:space="preserve">v této oblasti. </w:t>
      </w:r>
      <w:r w:rsidR="00E179F7" w:rsidRPr="00E179F7">
        <w:rPr>
          <w:rFonts w:ascii="Times New Roman" w:hAnsi="Times New Roman" w:cs="Times New Roman"/>
          <w:sz w:val="24"/>
          <w:szCs w:val="24"/>
        </w:rPr>
        <w:t>Ministerstvo počítalo s</w:t>
      </w:r>
      <w:r w:rsidR="00E179F7">
        <w:rPr>
          <w:rFonts w:ascii="Times New Roman" w:hAnsi="Times New Roman" w:cs="Times New Roman"/>
          <w:sz w:val="24"/>
          <w:szCs w:val="24"/>
        </w:rPr>
        <w:t>e</w:t>
      </w:r>
      <w:r w:rsidR="00E179F7" w:rsidRPr="00E179F7">
        <w:rPr>
          <w:rFonts w:ascii="Times New Roman" w:hAnsi="Times New Roman" w:cs="Times New Roman"/>
          <w:sz w:val="24"/>
          <w:szCs w:val="24"/>
        </w:rPr>
        <w:t xml:space="preserve"> zásadní změnou celé materie právní úpravy, a to počínaje ustanovením § 29 OZ, přes přidání ustanovení v § 3020 OZ, až po změny v zákoně č. 301/2000 Sb., zákona o matrikách</w:t>
      </w:r>
      <w:r w:rsidR="00035BBF">
        <w:rPr>
          <w:rStyle w:val="Znakapoznpodarou"/>
          <w:rFonts w:ascii="Times New Roman" w:hAnsi="Times New Roman" w:cs="Times New Roman"/>
          <w:sz w:val="24"/>
          <w:szCs w:val="24"/>
        </w:rPr>
        <w:footnoteReference w:id="164"/>
      </w:r>
      <w:r w:rsidR="00E179F7" w:rsidRPr="00E179F7">
        <w:rPr>
          <w:rFonts w:ascii="Times New Roman" w:hAnsi="Times New Roman" w:cs="Times New Roman"/>
          <w:sz w:val="24"/>
          <w:szCs w:val="24"/>
        </w:rPr>
        <w:t>.</w:t>
      </w:r>
      <w:r w:rsidR="00E179F7">
        <w:rPr>
          <w:rFonts w:ascii="Times New Roman" w:hAnsi="Times New Roman" w:cs="Times New Roman"/>
          <w:sz w:val="24"/>
          <w:szCs w:val="24"/>
        </w:rPr>
        <w:t xml:space="preserve"> Zmíněný n</w:t>
      </w:r>
      <w:r w:rsidR="00B23E32">
        <w:rPr>
          <w:rFonts w:ascii="Times New Roman" w:hAnsi="Times New Roman" w:cs="Times New Roman"/>
          <w:sz w:val="24"/>
          <w:szCs w:val="24"/>
        </w:rPr>
        <w:t xml:space="preserve">ávrh z roku 2018 nedošel do legislativního procesu, ale jeho </w:t>
      </w:r>
      <w:r w:rsidR="00033DC6">
        <w:rPr>
          <w:rFonts w:ascii="Times New Roman" w:hAnsi="Times New Roman" w:cs="Times New Roman"/>
          <w:sz w:val="24"/>
          <w:szCs w:val="24"/>
        </w:rPr>
        <w:t>podoba je velmi zajímavá</w:t>
      </w:r>
      <w:r w:rsidR="002545EA">
        <w:rPr>
          <w:rFonts w:ascii="Times New Roman" w:hAnsi="Times New Roman" w:cs="Times New Roman"/>
          <w:sz w:val="24"/>
          <w:szCs w:val="24"/>
        </w:rPr>
        <w:t xml:space="preserve"> s ohledem na možné směřování právní koncepce</w:t>
      </w:r>
      <w:r w:rsidR="009B353B">
        <w:rPr>
          <w:rFonts w:ascii="Times New Roman" w:hAnsi="Times New Roman" w:cs="Times New Roman"/>
          <w:sz w:val="24"/>
          <w:szCs w:val="24"/>
        </w:rPr>
        <w:t>.</w:t>
      </w:r>
    </w:p>
    <w:p w14:paraId="1B138056" w14:textId="303F7A9E" w:rsidR="00035BBF" w:rsidRDefault="0042175A" w:rsidP="00FC20C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Návrh počítá s komplexní změnou ustanovení </w:t>
      </w:r>
      <w:r w:rsidR="0091045D">
        <w:rPr>
          <w:rFonts w:ascii="Times New Roman" w:hAnsi="Times New Roman" w:cs="Times New Roman"/>
          <w:sz w:val="24"/>
          <w:szCs w:val="24"/>
        </w:rPr>
        <w:t>§ 29 OZ, kdy ze současné podoby zachovává pouze 2. odst.</w:t>
      </w:r>
      <w:r w:rsidR="00631967">
        <w:rPr>
          <w:rFonts w:ascii="Times New Roman" w:hAnsi="Times New Roman" w:cs="Times New Roman"/>
          <w:sz w:val="24"/>
          <w:szCs w:val="24"/>
        </w:rPr>
        <w:t>, kter</w:t>
      </w:r>
      <w:r w:rsidR="00E57A8E">
        <w:rPr>
          <w:rFonts w:ascii="Times New Roman" w:hAnsi="Times New Roman" w:cs="Times New Roman"/>
          <w:sz w:val="24"/>
          <w:szCs w:val="24"/>
        </w:rPr>
        <w:t xml:space="preserve">ému v návrhu předchází dva nové odstavce, čímž se přesouvá na místo </w:t>
      </w:r>
      <w:r w:rsidR="00F05D2A">
        <w:rPr>
          <w:rFonts w:ascii="Times New Roman" w:hAnsi="Times New Roman" w:cs="Times New Roman"/>
          <w:sz w:val="24"/>
          <w:szCs w:val="24"/>
        </w:rPr>
        <w:t>třetího</w:t>
      </w:r>
      <w:r w:rsidR="00E57A8E">
        <w:rPr>
          <w:rFonts w:ascii="Times New Roman" w:hAnsi="Times New Roman" w:cs="Times New Roman"/>
          <w:sz w:val="24"/>
          <w:szCs w:val="24"/>
        </w:rPr>
        <w:t xml:space="preserve"> odstavce.</w:t>
      </w:r>
      <w:r w:rsidR="00F05D2A">
        <w:rPr>
          <w:rFonts w:ascii="Times New Roman" w:hAnsi="Times New Roman" w:cs="Times New Roman"/>
          <w:sz w:val="24"/>
          <w:szCs w:val="24"/>
        </w:rPr>
        <w:t xml:space="preserve"> Nejvíce problematický první odstavec, který stanovuje </w:t>
      </w:r>
      <w:r w:rsidR="009F1E7C">
        <w:rPr>
          <w:rFonts w:ascii="Times New Roman" w:hAnsi="Times New Roman" w:cs="Times New Roman"/>
          <w:sz w:val="24"/>
          <w:szCs w:val="24"/>
        </w:rPr>
        <w:t xml:space="preserve">zákonné podmínky právního uznání změny pohlaví je zcela odstraněn. </w:t>
      </w:r>
      <w:r w:rsidR="00B30897">
        <w:rPr>
          <w:rFonts w:ascii="Times New Roman" w:hAnsi="Times New Roman" w:cs="Times New Roman"/>
          <w:sz w:val="24"/>
          <w:szCs w:val="24"/>
        </w:rPr>
        <w:t xml:space="preserve">Navrhovaná podoba </w:t>
      </w:r>
      <w:r w:rsidR="00C814AD">
        <w:rPr>
          <w:rFonts w:ascii="Times New Roman" w:hAnsi="Times New Roman" w:cs="Times New Roman"/>
          <w:sz w:val="24"/>
          <w:szCs w:val="24"/>
        </w:rPr>
        <w:t>ustanovení tedy vypadá následovně:</w:t>
      </w:r>
    </w:p>
    <w:p w14:paraId="2C935701" w14:textId="7D36BB6F" w:rsidR="00C814AD" w:rsidRDefault="00A81B0C" w:rsidP="00EC168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29 odst</w:t>
      </w:r>
      <w:r w:rsidR="00DB1B4A">
        <w:rPr>
          <w:rFonts w:ascii="Times New Roman" w:hAnsi="Times New Roman" w:cs="Times New Roman"/>
          <w:sz w:val="24"/>
          <w:szCs w:val="24"/>
        </w:rPr>
        <w:t>.</w:t>
      </w:r>
      <w:r w:rsidR="00823099">
        <w:rPr>
          <w:rFonts w:ascii="Times New Roman" w:hAnsi="Times New Roman" w:cs="Times New Roman"/>
          <w:sz w:val="24"/>
          <w:szCs w:val="24"/>
        </w:rPr>
        <w:t xml:space="preserve"> 1 OZ</w:t>
      </w:r>
      <w:r w:rsidR="0032484A">
        <w:rPr>
          <w:rFonts w:ascii="Times New Roman" w:hAnsi="Times New Roman" w:cs="Times New Roman"/>
          <w:sz w:val="24"/>
          <w:szCs w:val="24"/>
        </w:rPr>
        <w:t xml:space="preserve"> – Změna</w:t>
      </w:r>
    </w:p>
    <w:p w14:paraId="2B0B305F" w14:textId="3761B51D" w:rsidR="0007633F" w:rsidRPr="009D732C" w:rsidRDefault="0007633F" w:rsidP="00EC1683">
      <w:pPr>
        <w:spacing w:after="0" w:line="360" w:lineRule="auto"/>
        <w:ind w:firstLine="357"/>
        <w:jc w:val="both"/>
        <w:rPr>
          <w:rFonts w:ascii="Times New Roman" w:hAnsi="Times New Roman" w:cs="Times New Roman"/>
          <w:i/>
          <w:iCs/>
          <w:sz w:val="24"/>
          <w:szCs w:val="24"/>
        </w:rPr>
      </w:pPr>
      <w:r w:rsidRPr="009D732C">
        <w:rPr>
          <w:rFonts w:ascii="Times New Roman" w:hAnsi="Times New Roman" w:cs="Times New Roman"/>
          <w:i/>
          <w:iCs/>
          <w:sz w:val="24"/>
          <w:szCs w:val="24"/>
        </w:rPr>
        <w:t>„</w:t>
      </w:r>
      <w:r w:rsidR="009D732C" w:rsidRPr="009D732C">
        <w:rPr>
          <w:rFonts w:ascii="Times New Roman" w:hAnsi="Times New Roman" w:cs="Times New Roman"/>
          <w:i/>
          <w:iCs/>
          <w:sz w:val="24"/>
          <w:szCs w:val="24"/>
        </w:rPr>
        <w:t>Člověk, který dovršil dvanáct let a u něhož je trvalý nesoulad mezi duševním a zapsaným pohlavím v knize narození nebo jiné evidenci podle jiného právního předpisu, má právo na změnu pohlaví.</w:t>
      </w:r>
      <w:r w:rsidR="008D10F9">
        <w:rPr>
          <w:rStyle w:val="Znakapoznpodarou"/>
          <w:rFonts w:ascii="Times New Roman" w:hAnsi="Times New Roman" w:cs="Times New Roman"/>
          <w:i/>
          <w:iCs/>
          <w:sz w:val="24"/>
          <w:szCs w:val="24"/>
        </w:rPr>
        <w:footnoteReference w:id="165"/>
      </w:r>
      <w:r w:rsidR="009D732C" w:rsidRPr="009D732C">
        <w:rPr>
          <w:rFonts w:ascii="Times New Roman" w:hAnsi="Times New Roman" w:cs="Times New Roman"/>
          <w:i/>
          <w:iCs/>
          <w:sz w:val="24"/>
          <w:szCs w:val="24"/>
        </w:rPr>
        <w:t>“</w:t>
      </w:r>
    </w:p>
    <w:p w14:paraId="4E97EF7C" w14:textId="37C19739" w:rsidR="00BA7D63" w:rsidRPr="00DB1B4A" w:rsidRDefault="00DB1B4A" w:rsidP="00EC1683">
      <w:pPr>
        <w:spacing w:after="0" w:line="360" w:lineRule="auto"/>
        <w:ind w:firstLine="357"/>
        <w:jc w:val="both"/>
        <w:rPr>
          <w:rFonts w:ascii="Times New Roman" w:hAnsi="Times New Roman" w:cs="Times New Roman"/>
          <w:sz w:val="24"/>
          <w:szCs w:val="24"/>
        </w:rPr>
      </w:pPr>
      <w:r w:rsidRPr="00DB1B4A">
        <w:rPr>
          <w:rFonts w:ascii="Times New Roman" w:hAnsi="Times New Roman" w:cs="Times New Roman"/>
          <w:sz w:val="24"/>
          <w:szCs w:val="24"/>
        </w:rPr>
        <w:t>§ 29 odst. 2 OZ</w:t>
      </w:r>
      <w:r w:rsidR="00E4627E">
        <w:rPr>
          <w:rFonts w:ascii="Times New Roman" w:hAnsi="Times New Roman" w:cs="Times New Roman"/>
          <w:sz w:val="24"/>
          <w:szCs w:val="24"/>
        </w:rPr>
        <w:t xml:space="preserve"> – Přidání</w:t>
      </w:r>
    </w:p>
    <w:p w14:paraId="52356CEE" w14:textId="52F6FBED" w:rsidR="00BA7D63" w:rsidRPr="00E4627E" w:rsidRDefault="00DB1B4A" w:rsidP="00EC1683">
      <w:pPr>
        <w:spacing w:after="0" w:line="360" w:lineRule="auto"/>
        <w:ind w:firstLine="357"/>
        <w:jc w:val="both"/>
        <w:rPr>
          <w:rFonts w:ascii="Times New Roman" w:hAnsi="Times New Roman" w:cs="Times New Roman"/>
          <w:i/>
          <w:iCs/>
          <w:sz w:val="24"/>
          <w:szCs w:val="24"/>
        </w:rPr>
      </w:pPr>
      <w:r w:rsidRPr="00E4627E">
        <w:rPr>
          <w:rFonts w:ascii="Times New Roman" w:hAnsi="Times New Roman" w:cs="Times New Roman"/>
          <w:i/>
          <w:iCs/>
          <w:sz w:val="24"/>
          <w:szCs w:val="24"/>
        </w:rPr>
        <w:t>„</w:t>
      </w:r>
      <w:r w:rsidR="00693F71" w:rsidRPr="00E4627E">
        <w:rPr>
          <w:rFonts w:ascii="Times New Roman" w:hAnsi="Times New Roman" w:cs="Times New Roman"/>
          <w:i/>
          <w:iCs/>
          <w:sz w:val="24"/>
          <w:szCs w:val="24"/>
        </w:rPr>
        <w:t>Pohlaví lze změnit osobním prohlášením před matričním úřadem. K prohlášení je třeba předložit potvrzení o tom, že je u člověka trvalý nesoulad mezi duševním a zapsaným pohlavím, které mu na žádost vydá lékař se specializovanou způsobilostí v oboru sexuologie nebo se zvláštní odbornou způsobilostí v oboru sexuologie. U člověka mladšího patnácti let je třeba, aby mu k učinění prohlášení udělil souhlas jeho zákonný zástupce.</w:t>
      </w:r>
      <w:r w:rsidR="008D10F9">
        <w:rPr>
          <w:rStyle w:val="Znakapoznpodarou"/>
          <w:rFonts w:ascii="Times New Roman" w:hAnsi="Times New Roman" w:cs="Times New Roman"/>
          <w:i/>
          <w:iCs/>
          <w:sz w:val="24"/>
          <w:szCs w:val="24"/>
        </w:rPr>
        <w:footnoteReference w:id="166"/>
      </w:r>
      <w:r w:rsidR="00693F71" w:rsidRPr="00E4627E">
        <w:rPr>
          <w:rFonts w:ascii="Times New Roman" w:hAnsi="Times New Roman" w:cs="Times New Roman"/>
          <w:i/>
          <w:iCs/>
          <w:sz w:val="24"/>
          <w:szCs w:val="24"/>
        </w:rPr>
        <w:t>“</w:t>
      </w:r>
    </w:p>
    <w:p w14:paraId="3F06E6C4" w14:textId="75868836" w:rsidR="00BA7D63" w:rsidRDefault="00BB3561" w:rsidP="00EC168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29 odst. 3 OZ </w:t>
      </w:r>
      <w:r w:rsidR="003D1F7C">
        <w:rPr>
          <w:rFonts w:ascii="Times New Roman" w:hAnsi="Times New Roman" w:cs="Times New Roman"/>
          <w:sz w:val="24"/>
          <w:szCs w:val="24"/>
        </w:rPr>
        <w:t>–</w:t>
      </w:r>
      <w:r>
        <w:rPr>
          <w:rFonts w:ascii="Times New Roman" w:hAnsi="Times New Roman" w:cs="Times New Roman"/>
          <w:sz w:val="24"/>
          <w:szCs w:val="24"/>
        </w:rPr>
        <w:t xml:space="preserve"> </w:t>
      </w:r>
      <w:r w:rsidR="003D1F7C">
        <w:rPr>
          <w:rFonts w:ascii="Times New Roman" w:hAnsi="Times New Roman" w:cs="Times New Roman"/>
          <w:sz w:val="24"/>
          <w:szCs w:val="24"/>
        </w:rPr>
        <w:t>Původní 2. odstavec</w:t>
      </w:r>
      <w:r w:rsidR="008D10F9">
        <w:rPr>
          <w:rFonts w:ascii="Times New Roman" w:hAnsi="Times New Roman" w:cs="Times New Roman"/>
          <w:sz w:val="24"/>
          <w:szCs w:val="24"/>
        </w:rPr>
        <w:t xml:space="preserve"> beze změn</w:t>
      </w:r>
    </w:p>
    <w:p w14:paraId="2CC2B8A1" w14:textId="4988ADA4" w:rsidR="003D1F7C" w:rsidRPr="008D10F9" w:rsidRDefault="003D1F7C" w:rsidP="00EC1683">
      <w:pPr>
        <w:spacing w:after="0" w:line="360" w:lineRule="auto"/>
        <w:ind w:firstLine="357"/>
        <w:jc w:val="both"/>
        <w:rPr>
          <w:rFonts w:ascii="Times New Roman" w:hAnsi="Times New Roman" w:cs="Times New Roman"/>
          <w:i/>
          <w:iCs/>
          <w:sz w:val="24"/>
          <w:szCs w:val="24"/>
        </w:rPr>
      </w:pPr>
      <w:r w:rsidRPr="008D10F9">
        <w:rPr>
          <w:rFonts w:ascii="Times New Roman" w:hAnsi="Times New Roman" w:cs="Times New Roman"/>
          <w:i/>
          <w:iCs/>
          <w:sz w:val="24"/>
          <w:szCs w:val="24"/>
        </w:rPr>
        <w:t>„</w:t>
      </w:r>
      <w:r w:rsidR="008D10F9" w:rsidRPr="008D10F9">
        <w:rPr>
          <w:rFonts w:ascii="Times New Roman" w:hAnsi="Times New Roman" w:cs="Times New Roman"/>
          <w:i/>
          <w:iCs/>
          <w:color w:val="000000"/>
          <w:sz w:val="24"/>
          <w:szCs w:val="24"/>
        </w:rPr>
        <w:t>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r w:rsidR="008D10F9">
        <w:rPr>
          <w:rStyle w:val="Znakapoznpodarou"/>
          <w:rFonts w:ascii="Times New Roman" w:hAnsi="Times New Roman" w:cs="Times New Roman"/>
          <w:i/>
          <w:iCs/>
          <w:color w:val="000000"/>
          <w:sz w:val="24"/>
          <w:szCs w:val="24"/>
        </w:rPr>
        <w:footnoteReference w:id="167"/>
      </w:r>
      <w:r w:rsidR="008D10F9" w:rsidRPr="008D10F9">
        <w:rPr>
          <w:rFonts w:ascii="Times New Roman" w:hAnsi="Times New Roman" w:cs="Times New Roman"/>
          <w:i/>
          <w:iCs/>
          <w:color w:val="000000"/>
          <w:sz w:val="24"/>
          <w:szCs w:val="24"/>
        </w:rPr>
        <w:t>“</w:t>
      </w:r>
    </w:p>
    <w:p w14:paraId="6D6133AA" w14:textId="37E2A6A9" w:rsidR="00BA7D63" w:rsidRPr="008B37BA" w:rsidRDefault="00C54AF9" w:rsidP="00EC1683">
      <w:pPr>
        <w:spacing w:after="0" w:line="360" w:lineRule="auto"/>
        <w:ind w:firstLine="357"/>
        <w:jc w:val="both"/>
        <w:rPr>
          <w:rFonts w:ascii="Times New Roman" w:hAnsi="Times New Roman" w:cs="Times New Roman"/>
          <w:sz w:val="24"/>
          <w:szCs w:val="24"/>
        </w:rPr>
      </w:pPr>
      <w:r w:rsidRPr="008B37BA">
        <w:rPr>
          <w:rFonts w:ascii="Times New Roman" w:hAnsi="Times New Roman" w:cs="Times New Roman"/>
          <w:sz w:val="24"/>
          <w:szCs w:val="24"/>
        </w:rPr>
        <w:t xml:space="preserve">Vedle navrhované změny přístupu </w:t>
      </w:r>
      <w:r w:rsidR="00F14954" w:rsidRPr="008B37BA">
        <w:rPr>
          <w:rFonts w:ascii="Times New Roman" w:hAnsi="Times New Roman" w:cs="Times New Roman"/>
          <w:sz w:val="24"/>
          <w:szCs w:val="24"/>
        </w:rPr>
        <w:t>§ 29 OZ</w:t>
      </w:r>
      <w:r w:rsidR="00FC20C7">
        <w:rPr>
          <w:rFonts w:ascii="Times New Roman" w:hAnsi="Times New Roman" w:cs="Times New Roman"/>
          <w:sz w:val="24"/>
          <w:szCs w:val="24"/>
        </w:rPr>
        <w:t>,</w:t>
      </w:r>
      <w:r w:rsidR="00F14954" w:rsidRPr="008B37BA">
        <w:rPr>
          <w:rFonts w:ascii="Times New Roman" w:hAnsi="Times New Roman" w:cs="Times New Roman"/>
          <w:sz w:val="24"/>
          <w:szCs w:val="24"/>
        </w:rPr>
        <w:t xml:space="preserve"> návrh počít</w:t>
      </w:r>
      <w:r w:rsidR="00FC20C7">
        <w:rPr>
          <w:rFonts w:ascii="Times New Roman" w:hAnsi="Times New Roman" w:cs="Times New Roman"/>
          <w:sz w:val="24"/>
          <w:szCs w:val="24"/>
        </w:rPr>
        <w:t>al</w:t>
      </w:r>
      <w:r w:rsidR="00F14954" w:rsidRPr="008B37BA">
        <w:rPr>
          <w:rFonts w:ascii="Times New Roman" w:hAnsi="Times New Roman" w:cs="Times New Roman"/>
          <w:sz w:val="24"/>
          <w:szCs w:val="24"/>
        </w:rPr>
        <w:t xml:space="preserve"> rovněž s přidáním ustanovení </w:t>
      </w:r>
      <w:r w:rsidR="0032484A">
        <w:rPr>
          <w:rFonts w:ascii="Times New Roman" w:hAnsi="Times New Roman" w:cs="Times New Roman"/>
          <w:sz w:val="24"/>
          <w:szCs w:val="24"/>
        </w:rPr>
        <w:t>§ 3020a OZ.</w:t>
      </w:r>
    </w:p>
    <w:p w14:paraId="5C620E69" w14:textId="43631FD8" w:rsidR="00BA7D63" w:rsidRPr="008B37BA" w:rsidRDefault="0032484A" w:rsidP="00EA1C64">
      <w:pPr>
        <w:spacing w:line="360" w:lineRule="auto"/>
        <w:ind w:firstLine="357"/>
        <w:jc w:val="both"/>
        <w:rPr>
          <w:rFonts w:ascii="Times New Roman" w:hAnsi="Times New Roman" w:cs="Times New Roman"/>
          <w:i/>
          <w:iCs/>
          <w:sz w:val="24"/>
          <w:szCs w:val="24"/>
        </w:rPr>
      </w:pPr>
      <w:r w:rsidRPr="008B37BA">
        <w:rPr>
          <w:rFonts w:ascii="Times New Roman" w:hAnsi="Times New Roman" w:cs="Times New Roman"/>
          <w:i/>
          <w:iCs/>
          <w:sz w:val="24"/>
          <w:szCs w:val="24"/>
        </w:rPr>
        <w:t xml:space="preserve"> </w:t>
      </w:r>
      <w:r w:rsidR="008B37BA" w:rsidRPr="008B37BA">
        <w:rPr>
          <w:rFonts w:ascii="Times New Roman" w:hAnsi="Times New Roman" w:cs="Times New Roman"/>
          <w:i/>
          <w:iCs/>
          <w:sz w:val="24"/>
          <w:szCs w:val="24"/>
        </w:rPr>
        <w:t>„Nelze-li případ člověka, jehož pohlaví bylo změněno, posoudit podle výslovného ustanovení právního předpisu, posoudí se podle ustanovení, které by se použilo před změnou pohlaví.</w:t>
      </w:r>
      <w:r w:rsidR="0030541E">
        <w:rPr>
          <w:rStyle w:val="Znakapoznpodarou"/>
          <w:rFonts w:ascii="Times New Roman" w:hAnsi="Times New Roman" w:cs="Times New Roman"/>
          <w:i/>
          <w:iCs/>
          <w:sz w:val="24"/>
          <w:szCs w:val="24"/>
        </w:rPr>
        <w:footnoteReference w:id="168"/>
      </w:r>
      <w:r w:rsidR="008B37BA" w:rsidRPr="008B37BA">
        <w:rPr>
          <w:rFonts w:ascii="Times New Roman" w:hAnsi="Times New Roman" w:cs="Times New Roman"/>
          <w:i/>
          <w:iCs/>
          <w:sz w:val="24"/>
          <w:szCs w:val="24"/>
        </w:rPr>
        <w:t>“</w:t>
      </w:r>
    </w:p>
    <w:p w14:paraId="12FA093B" w14:textId="62423825" w:rsidR="00BA7D63" w:rsidRDefault="00C1335C" w:rsidP="00EC1683">
      <w:pPr>
        <w:pStyle w:val="Nadpis3"/>
        <w:spacing w:line="360" w:lineRule="auto"/>
        <w:ind w:firstLine="357"/>
        <w:jc w:val="both"/>
        <w:rPr>
          <w:rFonts w:ascii="Times New Roman" w:hAnsi="Times New Roman" w:cs="Times New Roman"/>
          <w:b/>
          <w:bCs/>
          <w:color w:val="auto"/>
        </w:rPr>
      </w:pPr>
      <w:bookmarkStart w:id="33" w:name="_Toc162801706"/>
      <w:r w:rsidRPr="0090633C">
        <w:rPr>
          <w:rFonts w:ascii="Times New Roman" w:hAnsi="Times New Roman" w:cs="Times New Roman"/>
          <w:b/>
          <w:bCs/>
          <w:color w:val="auto"/>
        </w:rPr>
        <w:lastRenderedPageBreak/>
        <w:t xml:space="preserve">5.2.2. De lege ferenda </w:t>
      </w:r>
      <w:r w:rsidR="0090633C" w:rsidRPr="0090633C">
        <w:rPr>
          <w:rFonts w:ascii="Times New Roman" w:hAnsi="Times New Roman" w:cs="Times New Roman"/>
          <w:b/>
          <w:bCs/>
          <w:color w:val="auto"/>
        </w:rPr>
        <w:t>úpravy mimo občanský zákoník</w:t>
      </w:r>
      <w:bookmarkEnd w:id="33"/>
    </w:p>
    <w:p w14:paraId="637061DB" w14:textId="0D20655C" w:rsidR="003746A2" w:rsidRPr="00147921" w:rsidRDefault="008464FA" w:rsidP="00EC168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Návrh Ministerstva spravedlnosti počítal </w:t>
      </w:r>
      <w:r w:rsidR="00EF7586">
        <w:rPr>
          <w:rFonts w:ascii="Times New Roman" w:hAnsi="Times New Roman" w:cs="Times New Roman"/>
          <w:sz w:val="24"/>
          <w:szCs w:val="24"/>
        </w:rPr>
        <w:t xml:space="preserve">i </w:t>
      </w:r>
      <w:r>
        <w:rPr>
          <w:rFonts w:ascii="Times New Roman" w:hAnsi="Times New Roman" w:cs="Times New Roman"/>
          <w:sz w:val="24"/>
          <w:szCs w:val="24"/>
        </w:rPr>
        <w:t xml:space="preserve">se změnou právní úpravy </w:t>
      </w:r>
      <w:r w:rsidR="00932829">
        <w:rPr>
          <w:rFonts w:ascii="Times New Roman" w:hAnsi="Times New Roman" w:cs="Times New Roman"/>
          <w:sz w:val="24"/>
          <w:szCs w:val="24"/>
        </w:rPr>
        <w:t xml:space="preserve">stojící vedle soukromoprávního vymezení změny pohlaví. </w:t>
      </w:r>
      <w:r w:rsidR="00A473A0">
        <w:rPr>
          <w:rFonts w:ascii="Times New Roman" w:hAnsi="Times New Roman" w:cs="Times New Roman"/>
          <w:sz w:val="24"/>
          <w:szCs w:val="24"/>
        </w:rPr>
        <w:t>Předkladatel neopom</w:t>
      </w:r>
      <w:r w:rsidR="00E85D5F">
        <w:rPr>
          <w:rFonts w:ascii="Times New Roman" w:hAnsi="Times New Roman" w:cs="Times New Roman"/>
          <w:sz w:val="24"/>
          <w:szCs w:val="24"/>
        </w:rPr>
        <w:t>n</w:t>
      </w:r>
      <w:r w:rsidR="00A473A0">
        <w:rPr>
          <w:rFonts w:ascii="Times New Roman" w:hAnsi="Times New Roman" w:cs="Times New Roman"/>
          <w:sz w:val="24"/>
          <w:szCs w:val="24"/>
        </w:rPr>
        <w:t xml:space="preserve">ěl skutečnost, že </w:t>
      </w:r>
      <w:r w:rsidR="00E85D5F">
        <w:rPr>
          <w:rFonts w:ascii="Times New Roman" w:hAnsi="Times New Roman" w:cs="Times New Roman"/>
          <w:sz w:val="24"/>
          <w:szCs w:val="24"/>
        </w:rPr>
        <w:t xml:space="preserve">právní řád existuje jako celek, který </w:t>
      </w:r>
      <w:r w:rsidR="0076059B">
        <w:rPr>
          <w:rFonts w:ascii="Times New Roman" w:hAnsi="Times New Roman" w:cs="Times New Roman"/>
          <w:sz w:val="24"/>
          <w:szCs w:val="24"/>
        </w:rPr>
        <w:t xml:space="preserve">na sebe </w:t>
      </w:r>
      <w:r w:rsidR="00E85D5F">
        <w:rPr>
          <w:rFonts w:ascii="Times New Roman" w:hAnsi="Times New Roman" w:cs="Times New Roman"/>
          <w:sz w:val="24"/>
          <w:szCs w:val="24"/>
        </w:rPr>
        <w:t xml:space="preserve">ze své povahy </w:t>
      </w:r>
      <w:r w:rsidR="0076059B">
        <w:rPr>
          <w:rFonts w:ascii="Times New Roman" w:hAnsi="Times New Roman" w:cs="Times New Roman"/>
          <w:sz w:val="24"/>
          <w:szCs w:val="24"/>
        </w:rPr>
        <w:t>musí komplexně navazovat. Př</w:t>
      </w:r>
      <w:r w:rsidR="001D06E2">
        <w:rPr>
          <w:rFonts w:ascii="Times New Roman" w:hAnsi="Times New Roman" w:cs="Times New Roman"/>
          <w:sz w:val="24"/>
          <w:szCs w:val="24"/>
        </w:rPr>
        <w:t xml:space="preserve">i změně normy je nutné zajistit </w:t>
      </w:r>
      <w:r w:rsidR="00D22ED0">
        <w:rPr>
          <w:rFonts w:ascii="Times New Roman" w:hAnsi="Times New Roman" w:cs="Times New Roman"/>
          <w:sz w:val="24"/>
          <w:szCs w:val="24"/>
        </w:rPr>
        <w:t xml:space="preserve">návaznost přidružených </w:t>
      </w:r>
      <w:r w:rsidR="002D3725">
        <w:rPr>
          <w:rFonts w:ascii="Times New Roman" w:hAnsi="Times New Roman" w:cs="Times New Roman"/>
          <w:sz w:val="24"/>
          <w:szCs w:val="24"/>
        </w:rPr>
        <w:t>ustanovení</w:t>
      </w:r>
      <w:r w:rsidR="00D22ED0">
        <w:rPr>
          <w:rFonts w:ascii="Times New Roman" w:hAnsi="Times New Roman" w:cs="Times New Roman"/>
          <w:sz w:val="24"/>
          <w:szCs w:val="24"/>
        </w:rPr>
        <w:t>, aby si vzájemně neodporoval</w:t>
      </w:r>
      <w:r w:rsidR="00AC7390">
        <w:rPr>
          <w:rFonts w:ascii="Times New Roman" w:hAnsi="Times New Roman" w:cs="Times New Roman"/>
          <w:sz w:val="24"/>
          <w:szCs w:val="24"/>
        </w:rPr>
        <w:t>a</w:t>
      </w:r>
      <w:r w:rsidR="00D22ED0">
        <w:rPr>
          <w:rFonts w:ascii="Times New Roman" w:hAnsi="Times New Roman" w:cs="Times New Roman"/>
          <w:sz w:val="24"/>
          <w:szCs w:val="24"/>
        </w:rPr>
        <w:t xml:space="preserve">. </w:t>
      </w:r>
      <w:r w:rsidR="00022B1D" w:rsidRPr="00022B1D">
        <w:rPr>
          <w:rFonts w:ascii="Times New Roman" w:hAnsi="Times New Roman" w:cs="Times New Roman"/>
          <w:sz w:val="24"/>
          <w:szCs w:val="24"/>
        </w:rPr>
        <w:t>Proto návrh obsahuje dílčí změny dalších předpisů, aby se koncepčně začlenily do nového pojetí právní materie.</w:t>
      </w:r>
      <w:r w:rsidR="00CA1B3E">
        <w:rPr>
          <w:rFonts w:ascii="Times New Roman" w:hAnsi="Times New Roman" w:cs="Times New Roman"/>
          <w:sz w:val="24"/>
          <w:szCs w:val="24"/>
        </w:rPr>
        <w:t xml:space="preserve"> </w:t>
      </w:r>
      <w:r w:rsidR="008D64A4" w:rsidRPr="00147921">
        <w:rPr>
          <w:rFonts w:ascii="Times New Roman" w:hAnsi="Times New Roman" w:cs="Times New Roman"/>
          <w:sz w:val="24"/>
          <w:szCs w:val="24"/>
        </w:rPr>
        <w:t xml:space="preserve">Vedle kompletní změny </w:t>
      </w:r>
      <w:r w:rsidR="008F77A9" w:rsidRPr="00147921">
        <w:rPr>
          <w:rFonts w:ascii="Times New Roman" w:hAnsi="Times New Roman" w:cs="Times New Roman"/>
          <w:sz w:val="24"/>
          <w:szCs w:val="24"/>
        </w:rPr>
        <w:t>ustanovení § 29 OZ</w:t>
      </w:r>
      <w:r w:rsidR="00FC20C7">
        <w:rPr>
          <w:rFonts w:ascii="Times New Roman" w:hAnsi="Times New Roman" w:cs="Times New Roman"/>
          <w:sz w:val="24"/>
          <w:szCs w:val="24"/>
        </w:rPr>
        <w:t>,</w:t>
      </w:r>
      <w:r w:rsidR="008F77A9" w:rsidRPr="00147921">
        <w:rPr>
          <w:rFonts w:ascii="Times New Roman" w:hAnsi="Times New Roman" w:cs="Times New Roman"/>
          <w:sz w:val="24"/>
          <w:szCs w:val="24"/>
        </w:rPr>
        <w:t xml:space="preserve"> návrh </w:t>
      </w:r>
      <w:r w:rsidR="003F1EA1" w:rsidRPr="00147921">
        <w:rPr>
          <w:rFonts w:ascii="Times New Roman" w:hAnsi="Times New Roman" w:cs="Times New Roman"/>
          <w:sz w:val="24"/>
          <w:szCs w:val="24"/>
        </w:rPr>
        <w:t>přináší</w:t>
      </w:r>
      <w:r w:rsidR="008F77A9" w:rsidRPr="00147921">
        <w:rPr>
          <w:rFonts w:ascii="Times New Roman" w:hAnsi="Times New Roman" w:cs="Times New Roman"/>
          <w:sz w:val="24"/>
          <w:szCs w:val="24"/>
        </w:rPr>
        <w:t xml:space="preserve"> i drobnější</w:t>
      </w:r>
      <w:r w:rsidR="003F1EA1" w:rsidRPr="00147921">
        <w:rPr>
          <w:rFonts w:ascii="Times New Roman" w:hAnsi="Times New Roman" w:cs="Times New Roman"/>
          <w:sz w:val="24"/>
          <w:szCs w:val="24"/>
        </w:rPr>
        <w:t xml:space="preserve"> </w:t>
      </w:r>
      <w:r w:rsidR="00BB1367" w:rsidRPr="00147921">
        <w:rPr>
          <w:rFonts w:ascii="Times New Roman" w:hAnsi="Times New Roman" w:cs="Times New Roman"/>
          <w:sz w:val="24"/>
          <w:szCs w:val="24"/>
        </w:rPr>
        <w:t>úprav</w:t>
      </w:r>
      <w:r w:rsidR="003F1EA1" w:rsidRPr="00147921">
        <w:rPr>
          <w:rFonts w:ascii="Times New Roman" w:hAnsi="Times New Roman" w:cs="Times New Roman"/>
          <w:sz w:val="24"/>
          <w:szCs w:val="24"/>
        </w:rPr>
        <w:t xml:space="preserve">y </w:t>
      </w:r>
      <w:r w:rsidR="00BB1367" w:rsidRPr="00147921">
        <w:rPr>
          <w:rFonts w:ascii="Times New Roman" w:hAnsi="Times New Roman" w:cs="Times New Roman"/>
          <w:sz w:val="24"/>
          <w:szCs w:val="24"/>
        </w:rPr>
        <w:t>v zákoně č. 301/2000 Sb., o matrikách</w:t>
      </w:r>
      <w:r w:rsidR="00084AF4" w:rsidRPr="00147921">
        <w:rPr>
          <w:rFonts w:ascii="Times New Roman" w:hAnsi="Times New Roman" w:cs="Times New Roman"/>
          <w:sz w:val="24"/>
          <w:szCs w:val="24"/>
        </w:rPr>
        <w:t>.</w:t>
      </w:r>
      <w:r w:rsidR="00137711" w:rsidRPr="00147921">
        <w:rPr>
          <w:rStyle w:val="Znakapoznpodarou"/>
          <w:rFonts w:ascii="Times New Roman" w:hAnsi="Times New Roman" w:cs="Times New Roman"/>
          <w:sz w:val="24"/>
          <w:szCs w:val="24"/>
        </w:rPr>
        <w:footnoteReference w:id="169"/>
      </w:r>
      <w:r w:rsidR="003746A2" w:rsidRPr="00147921">
        <w:rPr>
          <w:rFonts w:ascii="Times New Roman" w:hAnsi="Times New Roman" w:cs="Times New Roman"/>
          <w:sz w:val="24"/>
          <w:szCs w:val="24"/>
        </w:rPr>
        <w:t xml:space="preserve"> </w:t>
      </w:r>
    </w:p>
    <w:p w14:paraId="59A318C2" w14:textId="590E7E9D" w:rsidR="00BA7D63" w:rsidRPr="00147921" w:rsidRDefault="00137711" w:rsidP="00EC1683">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17a</w:t>
      </w:r>
    </w:p>
    <w:p w14:paraId="63277459" w14:textId="676D9099" w:rsidR="00BA7D63" w:rsidRPr="00147921" w:rsidRDefault="00D81161" w:rsidP="00EC1683">
      <w:pPr>
        <w:spacing w:after="0" w:line="360" w:lineRule="auto"/>
        <w:ind w:firstLine="357"/>
        <w:jc w:val="both"/>
        <w:rPr>
          <w:rFonts w:ascii="Times New Roman" w:hAnsi="Times New Roman" w:cs="Times New Roman"/>
          <w:i/>
          <w:iCs/>
          <w:sz w:val="24"/>
          <w:szCs w:val="24"/>
        </w:rPr>
      </w:pPr>
      <w:r w:rsidRPr="00147921">
        <w:rPr>
          <w:rFonts w:ascii="Times New Roman" w:hAnsi="Times New Roman" w:cs="Times New Roman"/>
          <w:i/>
          <w:iCs/>
          <w:sz w:val="24"/>
          <w:szCs w:val="24"/>
        </w:rPr>
        <w:t>„</w:t>
      </w:r>
      <w:r w:rsidR="0009023B" w:rsidRPr="00147921">
        <w:rPr>
          <w:rFonts w:ascii="Times New Roman" w:hAnsi="Times New Roman" w:cs="Times New Roman"/>
          <w:i/>
          <w:iCs/>
          <w:sz w:val="24"/>
          <w:szCs w:val="24"/>
        </w:rPr>
        <w:t>Dodatečný záznam o změně pohlaví se do knihy narození provede na základě osobního prohlášení toho, jehož se změna pohlaví týká, dovršil-li 12 let. K záznamu je třeba předložit potvrzení o tom, že je u této osoby trvalý nesoulad mezi duševním a zapsaným pohlavím, vydané lékařem se specializovanou způsobilostí v oboru sexuologie nebo se zvláštní odbornou způsobilostí v oboru sexuologie. V případě osoby mladší 15 let je k záznamu třeba předložit souhlas jejího zákonného zástupce s učiněním prohlášení. Dnem změny pohlaví je den prohlášení.</w:t>
      </w:r>
      <w:r w:rsidR="0009023B" w:rsidRPr="00147921">
        <w:rPr>
          <w:rStyle w:val="Znakapoznpodarou"/>
          <w:rFonts w:ascii="Times New Roman" w:hAnsi="Times New Roman" w:cs="Times New Roman"/>
          <w:i/>
          <w:iCs/>
          <w:sz w:val="24"/>
          <w:szCs w:val="24"/>
        </w:rPr>
        <w:footnoteReference w:id="170"/>
      </w:r>
      <w:r w:rsidR="0009023B" w:rsidRPr="00147921">
        <w:rPr>
          <w:rFonts w:ascii="Times New Roman" w:hAnsi="Times New Roman" w:cs="Times New Roman"/>
          <w:i/>
          <w:iCs/>
          <w:sz w:val="24"/>
          <w:szCs w:val="24"/>
        </w:rPr>
        <w:t>“</w:t>
      </w:r>
    </w:p>
    <w:p w14:paraId="100AB6AA" w14:textId="200A8726" w:rsidR="008D3490" w:rsidRDefault="0009023B" w:rsidP="008C04CB">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 xml:space="preserve">Největší navrhovanou změnou je přeformulování § 17a. </w:t>
      </w:r>
      <w:r w:rsidR="00417582" w:rsidRPr="00147921">
        <w:rPr>
          <w:rFonts w:ascii="Times New Roman" w:hAnsi="Times New Roman" w:cs="Times New Roman"/>
          <w:sz w:val="24"/>
          <w:szCs w:val="24"/>
        </w:rPr>
        <w:t>D</w:t>
      </w:r>
      <w:r w:rsidRPr="00147921">
        <w:rPr>
          <w:rFonts w:ascii="Times New Roman" w:hAnsi="Times New Roman" w:cs="Times New Roman"/>
          <w:sz w:val="24"/>
          <w:szCs w:val="24"/>
        </w:rPr>
        <w:t>ochází k nahrazení potvrzení poskytovatele zdravotních služeb, osobním prohlášením dotyčného. Vedle tohoto prohlášení by bylo nově potřebné doložit potvrzení specializovaného lékaře o trvalém nesouladu duševního a zapsaného pohlaví. Zároveň je kladen důraz na minimální věkovou hranici 12 let</w:t>
      </w:r>
      <w:r w:rsidR="00E903FF" w:rsidRPr="00147921">
        <w:rPr>
          <w:rFonts w:ascii="Times New Roman" w:hAnsi="Times New Roman" w:cs="Times New Roman"/>
          <w:sz w:val="24"/>
          <w:szCs w:val="24"/>
        </w:rPr>
        <w:t>.</w:t>
      </w:r>
      <w:r w:rsidRPr="00147921">
        <w:rPr>
          <w:rStyle w:val="Znakapoznpodarou"/>
          <w:rFonts w:ascii="Times New Roman" w:hAnsi="Times New Roman" w:cs="Times New Roman"/>
          <w:sz w:val="24"/>
          <w:szCs w:val="24"/>
        </w:rPr>
        <w:footnoteReference w:id="171"/>
      </w:r>
      <w:r w:rsidR="0051257E" w:rsidRPr="00147921">
        <w:rPr>
          <w:rFonts w:ascii="Times New Roman" w:hAnsi="Times New Roman" w:cs="Times New Roman"/>
          <w:sz w:val="24"/>
          <w:szCs w:val="24"/>
        </w:rPr>
        <w:t xml:space="preserve"> </w:t>
      </w:r>
      <w:r w:rsidR="008D3490" w:rsidRPr="00147921">
        <w:rPr>
          <w:rFonts w:ascii="Times New Roman" w:hAnsi="Times New Roman" w:cs="Times New Roman"/>
          <w:sz w:val="24"/>
          <w:szCs w:val="24"/>
        </w:rPr>
        <w:t xml:space="preserve">Další navrhované změny </w:t>
      </w:r>
      <w:r w:rsidR="00BC7AFC" w:rsidRPr="00147921">
        <w:rPr>
          <w:rFonts w:ascii="Times New Roman" w:hAnsi="Times New Roman" w:cs="Times New Roman"/>
          <w:sz w:val="24"/>
          <w:szCs w:val="24"/>
        </w:rPr>
        <w:t xml:space="preserve">v zákoně o matrikách </w:t>
      </w:r>
      <w:r w:rsidR="008D3490" w:rsidRPr="00147921">
        <w:rPr>
          <w:rFonts w:ascii="Times New Roman" w:hAnsi="Times New Roman" w:cs="Times New Roman"/>
          <w:sz w:val="24"/>
          <w:szCs w:val="24"/>
        </w:rPr>
        <w:t>jsou spíše kosmetické a není nutné se jim blíže věnovat.</w:t>
      </w:r>
    </w:p>
    <w:p w14:paraId="74C3D2E8" w14:textId="7A4C7B91" w:rsidR="00FC20C7" w:rsidRPr="0090633C" w:rsidRDefault="00FC20C7" w:rsidP="00EA1C64">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Tento návrh pokládám za velmi zdařilý a jsem přesvědčen, že </w:t>
      </w:r>
      <w:r w:rsidR="001233F8">
        <w:rPr>
          <w:rFonts w:ascii="Times New Roman" w:hAnsi="Times New Roman" w:cs="Times New Roman"/>
          <w:sz w:val="24"/>
          <w:szCs w:val="24"/>
        </w:rPr>
        <w:t xml:space="preserve">v případě schválení má potenciál zlepšit celou právní úpravu </w:t>
      </w:r>
      <w:r w:rsidR="008C04CB">
        <w:rPr>
          <w:rFonts w:ascii="Times New Roman" w:hAnsi="Times New Roman" w:cs="Times New Roman"/>
          <w:sz w:val="24"/>
          <w:szCs w:val="24"/>
        </w:rPr>
        <w:t xml:space="preserve">změny pohlaví. Návrh je citlivý k základním právům </w:t>
      </w:r>
      <w:r w:rsidR="00B95C5C">
        <w:rPr>
          <w:rFonts w:ascii="Times New Roman" w:hAnsi="Times New Roman" w:cs="Times New Roman"/>
          <w:sz w:val="24"/>
          <w:szCs w:val="24"/>
        </w:rPr>
        <w:t xml:space="preserve">a </w:t>
      </w:r>
      <w:r w:rsidR="008C04CB">
        <w:rPr>
          <w:rFonts w:ascii="Times New Roman" w:hAnsi="Times New Roman" w:cs="Times New Roman"/>
          <w:sz w:val="24"/>
          <w:szCs w:val="24"/>
        </w:rPr>
        <w:t xml:space="preserve">zároveň </w:t>
      </w:r>
      <w:r w:rsidR="00E535F8">
        <w:rPr>
          <w:rFonts w:ascii="Times New Roman" w:hAnsi="Times New Roman" w:cs="Times New Roman"/>
          <w:sz w:val="24"/>
          <w:szCs w:val="24"/>
        </w:rPr>
        <w:t xml:space="preserve">nepopírá základní hodnoty společnosti. Možná právě skutečnost, že </w:t>
      </w:r>
      <w:r w:rsidR="002D580B">
        <w:rPr>
          <w:rFonts w:ascii="Times New Roman" w:hAnsi="Times New Roman" w:cs="Times New Roman"/>
          <w:sz w:val="24"/>
          <w:szCs w:val="24"/>
        </w:rPr>
        <w:t xml:space="preserve">nahlíží na problematiku trans osob liberálněji, je </w:t>
      </w:r>
      <w:r w:rsidR="00765837">
        <w:rPr>
          <w:rFonts w:ascii="Times New Roman" w:hAnsi="Times New Roman" w:cs="Times New Roman"/>
          <w:sz w:val="24"/>
          <w:szCs w:val="24"/>
        </w:rPr>
        <w:t>důvodem, proč nebyl dodnes přijat. Jak jsem hovořil v úvodu, změna pohlaví je v současnosti velmi kontroverzním tématem,</w:t>
      </w:r>
      <w:r w:rsidR="00B95C5C">
        <w:rPr>
          <w:rFonts w:ascii="Times New Roman" w:hAnsi="Times New Roman" w:cs="Times New Roman"/>
          <w:sz w:val="24"/>
          <w:szCs w:val="24"/>
        </w:rPr>
        <w:t xml:space="preserve"> které rozděluje společnost. Snad se tento postoj v brzké době změní.</w:t>
      </w:r>
    </w:p>
    <w:p w14:paraId="5F40778A" w14:textId="35391984" w:rsidR="00BA7D63" w:rsidRPr="00212B63" w:rsidRDefault="00E15C01" w:rsidP="008D018B">
      <w:pPr>
        <w:pStyle w:val="Nadpis2"/>
        <w:spacing w:line="360" w:lineRule="auto"/>
        <w:ind w:firstLine="357"/>
        <w:jc w:val="both"/>
        <w:rPr>
          <w:rFonts w:ascii="Times New Roman" w:hAnsi="Times New Roman" w:cs="Times New Roman"/>
          <w:b/>
          <w:bCs/>
          <w:color w:val="auto"/>
          <w:sz w:val="28"/>
          <w:szCs w:val="28"/>
        </w:rPr>
      </w:pPr>
      <w:bookmarkStart w:id="34" w:name="_Toc162801707"/>
      <w:r w:rsidRPr="00212B63">
        <w:rPr>
          <w:rFonts w:ascii="Times New Roman" w:hAnsi="Times New Roman" w:cs="Times New Roman"/>
          <w:b/>
          <w:bCs/>
          <w:color w:val="auto"/>
          <w:sz w:val="28"/>
          <w:szCs w:val="28"/>
        </w:rPr>
        <w:lastRenderedPageBreak/>
        <w:t>5.</w:t>
      </w:r>
      <w:r w:rsidR="004F3A14" w:rsidRPr="00212B63">
        <w:rPr>
          <w:rFonts w:ascii="Times New Roman" w:hAnsi="Times New Roman" w:cs="Times New Roman"/>
          <w:b/>
          <w:bCs/>
          <w:color w:val="auto"/>
          <w:sz w:val="28"/>
          <w:szCs w:val="28"/>
        </w:rPr>
        <w:t>3. Shrnutí a závěr kapitoly</w:t>
      </w:r>
      <w:bookmarkEnd w:id="34"/>
    </w:p>
    <w:p w14:paraId="31599732" w14:textId="31DED30D" w:rsidR="008D018B" w:rsidRDefault="002C4302" w:rsidP="008D018B">
      <w:pPr>
        <w:spacing w:after="0" w:line="360" w:lineRule="auto"/>
        <w:ind w:firstLine="357"/>
        <w:jc w:val="both"/>
        <w:rPr>
          <w:rFonts w:ascii="Times New Roman" w:hAnsi="Times New Roman" w:cs="Times New Roman"/>
          <w:sz w:val="24"/>
          <w:szCs w:val="24"/>
        </w:rPr>
      </w:pPr>
      <w:r w:rsidRPr="00212B63">
        <w:rPr>
          <w:rFonts w:ascii="Times New Roman" w:hAnsi="Times New Roman" w:cs="Times New Roman"/>
          <w:sz w:val="24"/>
          <w:szCs w:val="24"/>
        </w:rPr>
        <w:t xml:space="preserve">V této kapitole jsem nastínil možnosti zlepšení kvalitativní stránky </w:t>
      </w:r>
      <w:r w:rsidR="00905650" w:rsidRPr="00212B63">
        <w:rPr>
          <w:rFonts w:ascii="Times New Roman" w:hAnsi="Times New Roman" w:cs="Times New Roman"/>
          <w:sz w:val="24"/>
          <w:szCs w:val="24"/>
        </w:rPr>
        <w:t xml:space="preserve">právní úpravy tak, aby </w:t>
      </w:r>
      <w:r w:rsidR="00A66E80" w:rsidRPr="00212B63">
        <w:rPr>
          <w:rFonts w:ascii="Times New Roman" w:hAnsi="Times New Roman" w:cs="Times New Roman"/>
          <w:sz w:val="24"/>
          <w:szCs w:val="24"/>
        </w:rPr>
        <w:t xml:space="preserve">více vyhovovala </w:t>
      </w:r>
      <w:r w:rsidR="0096280E" w:rsidRPr="00212B63">
        <w:rPr>
          <w:rFonts w:ascii="Times New Roman" w:hAnsi="Times New Roman" w:cs="Times New Roman"/>
          <w:sz w:val="24"/>
          <w:szCs w:val="24"/>
        </w:rPr>
        <w:t>základní</w:t>
      </w:r>
      <w:r w:rsidR="00417582">
        <w:rPr>
          <w:rFonts w:ascii="Times New Roman" w:hAnsi="Times New Roman" w:cs="Times New Roman"/>
          <w:sz w:val="24"/>
          <w:szCs w:val="24"/>
        </w:rPr>
        <w:t>m</w:t>
      </w:r>
      <w:r w:rsidR="0096280E" w:rsidRPr="00212B63">
        <w:rPr>
          <w:rFonts w:ascii="Times New Roman" w:hAnsi="Times New Roman" w:cs="Times New Roman"/>
          <w:sz w:val="24"/>
          <w:szCs w:val="24"/>
        </w:rPr>
        <w:t xml:space="preserve"> práv</w:t>
      </w:r>
      <w:r w:rsidR="00417582">
        <w:rPr>
          <w:rFonts w:ascii="Times New Roman" w:hAnsi="Times New Roman" w:cs="Times New Roman"/>
          <w:sz w:val="24"/>
          <w:szCs w:val="24"/>
        </w:rPr>
        <w:t>ům</w:t>
      </w:r>
      <w:r w:rsidR="0096280E" w:rsidRPr="00212B63">
        <w:rPr>
          <w:rFonts w:ascii="Times New Roman" w:hAnsi="Times New Roman" w:cs="Times New Roman"/>
          <w:sz w:val="24"/>
          <w:szCs w:val="24"/>
        </w:rPr>
        <w:t>.</w:t>
      </w:r>
      <w:r w:rsidR="00F80B74" w:rsidRPr="00212B63">
        <w:rPr>
          <w:rFonts w:ascii="Times New Roman" w:hAnsi="Times New Roman" w:cs="Times New Roman"/>
          <w:sz w:val="24"/>
          <w:szCs w:val="24"/>
        </w:rPr>
        <w:t xml:space="preserve"> </w:t>
      </w:r>
      <w:r w:rsidR="00417582">
        <w:rPr>
          <w:rFonts w:ascii="Times New Roman" w:hAnsi="Times New Roman" w:cs="Times New Roman"/>
          <w:sz w:val="24"/>
          <w:szCs w:val="24"/>
        </w:rPr>
        <w:t>S</w:t>
      </w:r>
      <w:r w:rsidR="00F80B74" w:rsidRPr="00212B63">
        <w:rPr>
          <w:rFonts w:ascii="Times New Roman" w:hAnsi="Times New Roman" w:cs="Times New Roman"/>
          <w:sz w:val="24"/>
          <w:szCs w:val="24"/>
        </w:rPr>
        <w:t xml:space="preserve">patřuji dvě cesty, které lze brát v potaz při úvahách o změně institutu změny pohlaví. První je ingerence </w:t>
      </w:r>
      <w:r w:rsidR="00093730">
        <w:rPr>
          <w:rFonts w:ascii="Times New Roman" w:hAnsi="Times New Roman" w:cs="Times New Roman"/>
          <w:sz w:val="24"/>
          <w:szCs w:val="24"/>
        </w:rPr>
        <w:t>ÚS</w:t>
      </w:r>
      <w:r w:rsidR="00F80B74" w:rsidRPr="00212B63">
        <w:rPr>
          <w:rFonts w:ascii="Times New Roman" w:hAnsi="Times New Roman" w:cs="Times New Roman"/>
          <w:sz w:val="24"/>
          <w:szCs w:val="24"/>
        </w:rPr>
        <w:t>, který má v gesci zkoum</w:t>
      </w:r>
      <w:r w:rsidR="007A2A29">
        <w:rPr>
          <w:rFonts w:ascii="Times New Roman" w:hAnsi="Times New Roman" w:cs="Times New Roman"/>
          <w:sz w:val="24"/>
          <w:szCs w:val="24"/>
        </w:rPr>
        <w:t>ání</w:t>
      </w:r>
      <w:r w:rsidR="00F80B74" w:rsidRPr="00212B63">
        <w:rPr>
          <w:rFonts w:ascii="Times New Roman" w:hAnsi="Times New Roman" w:cs="Times New Roman"/>
          <w:sz w:val="24"/>
          <w:szCs w:val="24"/>
        </w:rPr>
        <w:t xml:space="preserve"> ústavnost</w:t>
      </w:r>
      <w:r w:rsidR="007A2A29">
        <w:rPr>
          <w:rFonts w:ascii="Times New Roman" w:hAnsi="Times New Roman" w:cs="Times New Roman"/>
          <w:sz w:val="24"/>
          <w:szCs w:val="24"/>
        </w:rPr>
        <w:t>i</w:t>
      </w:r>
      <w:r w:rsidR="00F80B74" w:rsidRPr="00212B63">
        <w:rPr>
          <w:rFonts w:ascii="Times New Roman" w:hAnsi="Times New Roman" w:cs="Times New Roman"/>
          <w:sz w:val="24"/>
          <w:szCs w:val="24"/>
        </w:rPr>
        <w:t xml:space="preserve"> a zákonnost</w:t>
      </w:r>
      <w:r w:rsidR="007A2A29">
        <w:rPr>
          <w:rFonts w:ascii="Times New Roman" w:hAnsi="Times New Roman" w:cs="Times New Roman"/>
          <w:sz w:val="24"/>
          <w:szCs w:val="24"/>
        </w:rPr>
        <w:t>i</w:t>
      </w:r>
      <w:r w:rsidR="00F80B74" w:rsidRPr="00212B63">
        <w:rPr>
          <w:rFonts w:ascii="Times New Roman" w:hAnsi="Times New Roman" w:cs="Times New Roman"/>
          <w:sz w:val="24"/>
          <w:szCs w:val="24"/>
        </w:rPr>
        <w:t xml:space="preserve"> právních norem. </w:t>
      </w:r>
      <w:r w:rsidR="00553D8E" w:rsidRPr="00212B63">
        <w:rPr>
          <w:rFonts w:ascii="Times New Roman" w:hAnsi="Times New Roman" w:cs="Times New Roman"/>
          <w:sz w:val="24"/>
          <w:szCs w:val="24"/>
        </w:rPr>
        <w:t xml:space="preserve">V této variantě lze očekávat </w:t>
      </w:r>
      <w:r w:rsidR="007A2A29">
        <w:rPr>
          <w:rFonts w:ascii="Times New Roman" w:hAnsi="Times New Roman" w:cs="Times New Roman"/>
          <w:sz w:val="24"/>
          <w:szCs w:val="24"/>
        </w:rPr>
        <w:t xml:space="preserve">možný budoucí </w:t>
      </w:r>
      <w:r w:rsidR="00553D8E" w:rsidRPr="00212B63">
        <w:rPr>
          <w:rFonts w:ascii="Times New Roman" w:hAnsi="Times New Roman" w:cs="Times New Roman"/>
          <w:sz w:val="24"/>
          <w:szCs w:val="24"/>
        </w:rPr>
        <w:t xml:space="preserve">posun, jelikož v současnosti je podán podnět </w:t>
      </w:r>
      <w:r w:rsidR="00093730">
        <w:rPr>
          <w:rFonts w:ascii="Times New Roman" w:hAnsi="Times New Roman" w:cs="Times New Roman"/>
          <w:sz w:val="24"/>
          <w:szCs w:val="24"/>
        </w:rPr>
        <w:t>ÚS</w:t>
      </w:r>
      <w:r w:rsidR="00553D8E" w:rsidRPr="00212B63">
        <w:rPr>
          <w:rFonts w:ascii="Times New Roman" w:hAnsi="Times New Roman" w:cs="Times New Roman"/>
          <w:sz w:val="24"/>
          <w:szCs w:val="24"/>
        </w:rPr>
        <w:t>, který se této problematice bude v nejbližší době věnovat.</w:t>
      </w:r>
      <w:r w:rsidR="00B95C5C">
        <w:rPr>
          <w:rStyle w:val="Znakapoznpodarou"/>
          <w:rFonts w:ascii="Times New Roman" w:hAnsi="Times New Roman" w:cs="Times New Roman"/>
          <w:sz w:val="24"/>
          <w:szCs w:val="24"/>
        </w:rPr>
        <w:footnoteReference w:id="172"/>
      </w:r>
      <w:r w:rsidR="00553D8E" w:rsidRPr="00212B63">
        <w:rPr>
          <w:rFonts w:ascii="Times New Roman" w:hAnsi="Times New Roman" w:cs="Times New Roman"/>
          <w:sz w:val="24"/>
          <w:szCs w:val="24"/>
        </w:rPr>
        <w:t xml:space="preserve"> Proto zrušení problematických částí zákona </w:t>
      </w:r>
      <w:r w:rsidR="007D4EC0" w:rsidRPr="00212B63">
        <w:rPr>
          <w:rFonts w:ascii="Times New Roman" w:hAnsi="Times New Roman" w:cs="Times New Roman"/>
          <w:sz w:val="24"/>
          <w:szCs w:val="24"/>
        </w:rPr>
        <w:t xml:space="preserve">může být součástí </w:t>
      </w:r>
      <w:r w:rsidR="00DC4006">
        <w:rPr>
          <w:rFonts w:ascii="Times New Roman" w:hAnsi="Times New Roman" w:cs="Times New Roman"/>
          <w:sz w:val="24"/>
          <w:szCs w:val="24"/>
        </w:rPr>
        <w:t xml:space="preserve">budoucího </w:t>
      </w:r>
      <w:r w:rsidR="007D4EC0" w:rsidRPr="00212B63">
        <w:rPr>
          <w:rFonts w:ascii="Times New Roman" w:hAnsi="Times New Roman" w:cs="Times New Roman"/>
          <w:sz w:val="24"/>
          <w:szCs w:val="24"/>
        </w:rPr>
        <w:t>rozhodnutí ve věci.</w:t>
      </w:r>
    </w:p>
    <w:p w14:paraId="01905868" w14:textId="71DC37AD" w:rsidR="003E0E6E" w:rsidRPr="00913E74" w:rsidRDefault="007D4EC0" w:rsidP="008D018B">
      <w:pPr>
        <w:spacing w:after="0" w:line="360" w:lineRule="auto"/>
        <w:ind w:firstLine="357"/>
        <w:jc w:val="both"/>
        <w:rPr>
          <w:rFonts w:ascii="Times New Roman" w:hAnsi="Times New Roman" w:cs="Times New Roman"/>
          <w:sz w:val="24"/>
          <w:szCs w:val="24"/>
        </w:rPr>
      </w:pPr>
      <w:r w:rsidRPr="00212B63">
        <w:rPr>
          <w:rFonts w:ascii="Times New Roman" w:hAnsi="Times New Roman" w:cs="Times New Roman"/>
          <w:sz w:val="24"/>
          <w:szCs w:val="24"/>
        </w:rPr>
        <w:t>Druhá cesta je náročnější z hlediska společenské shody, ale je</w:t>
      </w:r>
      <w:r w:rsidR="00DC4006">
        <w:rPr>
          <w:rFonts w:ascii="Times New Roman" w:hAnsi="Times New Roman" w:cs="Times New Roman"/>
          <w:sz w:val="24"/>
          <w:szCs w:val="24"/>
        </w:rPr>
        <w:t xml:space="preserve"> </w:t>
      </w:r>
      <w:r w:rsidR="003D1979">
        <w:rPr>
          <w:rFonts w:ascii="Times New Roman" w:hAnsi="Times New Roman" w:cs="Times New Roman"/>
          <w:sz w:val="24"/>
          <w:szCs w:val="24"/>
        </w:rPr>
        <w:t>více systémová a tedy</w:t>
      </w:r>
      <w:r w:rsidRPr="00212B63">
        <w:rPr>
          <w:rFonts w:ascii="Times New Roman" w:hAnsi="Times New Roman" w:cs="Times New Roman"/>
          <w:sz w:val="24"/>
          <w:szCs w:val="24"/>
        </w:rPr>
        <w:t xml:space="preserve"> vhodnější. Jedná se o novelizaci právní úpravy institutu změny pohlaví. Tato cesta vyžaduje zákonodárnou iniciativu, která zatím neexistuje, ale lze předpokládat, že </w:t>
      </w:r>
      <w:r w:rsidR="00B95C5C">
        <w:rPr>
          <w:rFonts w:ascii="Times New Roman" w:hAnsi="Times New Roman" w:cs="Times New Roman"/>
          <w:sz w:val="24"/>
          <w:szCs w:val="24"/>
        </w:rPr>
        <w:t xml:space="preserve">to </w:t>
      </w:r>
      <w:r w:rsidRPr="00212B63">
        <w:rPr>
          <w:rFonts w:ascii="Times New Roman" w:hAnsi="Times New Roman" w:cs="Times New Roman"/>
          <w:sz w:val="24"/>
          <w:szCs w:val="24"/>
        </w:rPr>
        <w:t xml:space="preserve">se časem </w:t>
      </w:r>
      <w:r w:rsidR="00B95C5C">
        <w:rPr>
          <w:rFonts w:ascii="Times New Roman" w:hAnsi="Times New Roman" w:cs="Times New Roman"/>
          <w:sz w:val="24"/>
          <w:szCs w:val="24"/>
        </w:rPr>
        <w:t>změní</w:t>
      </w:r>
      <w:r w:rsidRPr="00212B63">
        <w:rPr>
          <w:rFonts w:ascii="Times New Roman" w:hAnsi="Times New Roman" w:cs="Times New Roman"/>
          <w:sz w:val="24"/>
          <w:szCs w:val="24"/>
        </w:rPr>
        <w:t xml:space="preserve">. Naději spatřuji v navrhované novelizaci, kterou předložilo Ministerstvo spravedlnosti v roce 2018. </w:t>
      </w:r>
      <w:r w:rsidR="00C038A7" w:rsidRPr="00212B63">
        <w:rPr>
          <w:rFonts w:ascii="Times New Roman" w:hAnsi="Times New Roman" w:cs="Times New Roman"/>
          <w:sz w:val="24"/>
          <w:szCs w:val="24"/>
        </w:rPr>
        <w:t>Tento návrh nebyl dosud předložen, a tedy zatím zůstává jako podklad možných změn.</w:t>
      </w:r>
      <w:r w:rsidR="00B95C5C">
        <w:rPr>
          <w:rStyle w:val="Znakapoznpodarou"/>
          <w:rFonts w:ascii="Times New Roman" w:hAnsi="Times New Roman" w:cs="Times New Roman"/>
          <w:sz w:val="24"/>
          <w:szCs w:val="24"/>
        </w:rPr>
        <w:footnoteReference w:id="173"/>
      </w:r>
      <w:r w:rsidR="00C038A7" w:rsidRPr="00212B63">
        <w:rPr>
          <w:rFonts w:ascii="Times New Roman" w:hAnsi="Times New Roman" w:cs="Times New Roman"/>
          <w:sz w:val="24"/>
          <w:szCs w:val="24"/>
        </w:rPr>
        <w:t xml:space="preserve"> Jsem přesvědčen, že myšlenky obsažené v tomto návrhu jsou správné. </w:t>
      </w:r>
      <w:r w:rsidR="00CC2D2E">
        <w:rPr>
          <w:rFonts w:ascii="Times New Roman" w:hAnsi="Times New Roman" w:cs="Times New Roman"/>
          <w:sz w:val="24"/>
          <w:szCs w:val="24"/>
        </w:rPr>
        <w:t xml:space="preserve">Už jen skutečnost, že </w:t>
      </w:r>
      <w:r w:rsidR="00277F0A">
        <w:rPr>
          <w:rFonts w:ascii="Times New Roman" w:hAnsi="Times New Roman" w:cs="Times New Roman"/>
          <w:sz w:val="24"/>
          <w:szCs w:val="24"/>
        </w:rPr>
        <w:t>ministerstvo</w:t>
      </w:r>
      <w:r w:rsidR="00253F73">
        <w:rPr>
          <w:rFonts w:ascii="Times New Roman" w:hAnsi="Times New Roman" w:cs="Times New Roman"/>
          <w:sz w:val="24"/>
          <w:szCs w:val="24"/>
        </w:rPr>
        <w:t xml:space="preserve"> rozpracovává možnosti změny </w:t>
      </w:r>
      <w:r w:rsidR="00D139C1">
        <w:rPr>
          <w:rFonts w:ascii="Times New Roman" w:hAnsi="Times New Roman" w:cs="Times New Roman"/>
          <w:sz w:val="24"/>
          <w:szCs w:val="24"/>
        </w:rPr>
        <w:t>je pozitivní a ukazuje posun v</w:t>
      </w:r>
      <w:r w:rsidR="003E0E6E">
        <w:rPr>
          <w:rFonts w:ascii="Times New Roman" w:hAnsi="Times New Roman" w:cs="Times New Roman"/>
          <w:sz w:val="24"/>
          <w:szCs w:val="24"/>
        </w:rPr>
        <w:t> </w:t>
      </w:r>
      <w:r w:rsidR="00D139C1">
        <w:rPr>
          <w:rFonts w:ascii="Times New Roman" w:hAnsi="Times New Roman" w:cs="Times New Roman"/>
          <w:sz w:val="24"/>
          <w:szCs w:val="24"/>
        </w:rPr>
        <w:t>uvaž</w:t>
      </w:r>
      <w:r w:rsidR="003E0E6E">
        <w:rPr>
          <w:rFonts w:ascii="Times New Roman" w:hAnsi="Times New Roman" w:cs="Times New Roman"/>
          <w:sz w:val="24"/>
          <w:szCs w:val="24"/>
        </w:rPr>
        <w:t xml:space="preserve">ování o problematice. </w:t>
      </w:r>
      <w:r w:rsidR="00C038A7" w:rsidRPr="00212B63">
        <w:rPr>
          <w:rFonts w:ascii="Times New Roman" w:hAnsi="Times New Roman" w:cs="Times New Roman"/>
          <w:sz w:val="24"/>
          <w:szCs w:val="24"/>
        </w:rPr>
        <w:t xml:space="preserve">V případě přijetí </w:t>
      </w:r>
      <w:r w:rsidR="003E0E6E">
        <w:rPr>
          <w:rFonts w:ascii="Times New Roman" w:hAnsi="Times New Roman" w:cs="Times New Roman"/>
          <w:sz w:val="24"/>
          <w:szCs w:val="24"/>
        </w:rPr>
        <w:t xml:space="preserve">návrhu </w:t>
      </w:r>
      <w:r w:rsidR="00C038A7" w:rsidRPr="00212B63">
        <w:rPr>
          <w:rFonts w:ascii="Times New Roman" w:hAnsi="Times New Roman" w:cs="Times New Roman"/>
          <w:sz w:val="24"/>
          <w:szCs w:val="24"/>
        </w:rPr>
        <w:t xml:space="preserve">by došlo k odstranění rozporností české právní úpravy a ústavně garantovaných práv. Navrhovaná úprava rovněž působí mnohem šetrněji vůči trans osobám. Tyto aspekty jsou natolik pozitivní, že návrh lze označit za ideální </w:t>
      </w:r>
      <w:r w:rsidR="003E0E6E">
        <w:rPr>
          <w:rFonts w:ascii="Times New Roman" w:hAnsi="Times New Roman" w:cs="Times New Roman"/>
          <w:sz w:val="24"/>
          <w:szCs w:val="24"/>
        </w:rPr>
        <w:t xml:space="preserve">z hlediska </w:t>
      </w:r>
      <w:r w:rsidR="00C038A7" w:rsidRPr="00212B63">
        <w:rPr>
          <w:rFonts w:ascii="Times New Roman" w:hAnsi="Times New Roman" w:cs="Times New Roman"/>
          <w:sz w:val="24"/>
          <w:szCs w:val="24"/>
        </w:rPr>
        <w:t xml:space="preserve">de </w:t>
      </w:r>
      <w:r w:rsidR="00C038A7" w:rsidRPr="00B95C5C">
        <w:rPr>
          <w:rFonts w:ascii="Times New Roman" w:hAnsi="Times New Roman" w:cs="Times New Roman"/>
          <w:i/>
          <w:iCs/>
          <w:sz w:val="24"/>
          <w:szCs w:val="24"/>
        </w:rPr>
        <w:t>lege ferenda</w:t>
      </w:r>
      <w:r w:rsidR="00B479AF">
        <w:rPr>
          <w:rFonts w:ascii="Times New Roman" w:hAnsi="Times New Roman" w:cs="Times New Roman"/>
          <w:sz w:val="24"/>
          <w:szCs w:val="24"/>
        </w:rPr>
        <w:t>.</w:t>
      </w:r>
      <w:r w:rsidR="00913E74">
        <w:rPr>
          <w:rFonts w:ascii="Times New Roman" w:hAnsi="Times New Roman" w:cs="Times New Roman"/>
          <w:sz w:val="24"/>
          <w:szCs w:val="24"/>
        </w:rPr>
        <w:br w:type="page"/>
      </w:r>
    </w:p>
    <w:p w14:paraId="5D25CDAA" w14:textId="4921C14B" w:rsidR="00E7650D" w:rsidRPr="00BA7D63" w:rsidRDefault="00E7650D" w:rsidP="008D018B">
      <w:pPr>
        <w:pStyle w:val="Nadpis1"/>
        <w:spacing w:before="0" w:line="360" w:lineRule="auto"/>
        <w:ind w:firstLine="357"/>
        <w:jc w:val="both"/>
        <w:rPr>
          <w:rFonts w:ascii="Times New Roman" w:hAnsi="Times New Roman" w:cs="Times New Roman"/>
          <w:b/>
          <w:bCs/>
          <w:color w:val="auto"/>
        </w:rPr>
      </w:pPr>
      <w:bookmarkStart w:id="35" w:name="_Toc162801708"/>
      <w:r w:rsidRPr="00BA7D63">
        <w:rPr>
          <w:rFonts w:ascii="Times New Roman" w:hAnsi="Times New Roman" w:cs="Times New Roman"/>
          <w:b/>
          <w:bCs/>
          <w:color w:val="auto"/>
        </w:rPr>
        <w:lastRenderedPageBreak/>
        <w:t>Závěr</w:t>
      </w:r>
      <w:bookmarkEnd w:id="35"/>
    </w:p>
    <w:p w14:paraId="3E4685AF" w14:textId="286FB193" w:rsidR="00762C1C" w:rsidRDefault="00996285" w:rsidP="008D018B">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Jen málo </w:t>
      </w:r>
      <w:r w:rsidR="00561EAA">
        <w:rPr>
          <w:rFonts w:ascii="Times New Roman" w:hAnsi="Times New Roman" w:cs="Times New Roman"/>
          <w:sz w:val="24"/>
          <w:szCs w:val="24"/>
        </w:rPr>
        <w:t>témat</w:t>
      </w:r>
      <w:r>
        <w:rPr>
          <w:rFonts w:ascii="Times New Roman" w:hAnsi="Times New Roman" w:cs="Times New Roman"/>
          <w:sz w:val="24"/>
          <w:szCs w:val="24"/>
        </w:rPr>
        <w:t xml:space="preserve"> budí takové vá</w:t>
      </w:r>
      <w:r w:rsidR="00561EAA">
        <w:rPr>
          <w:rFonts w:ascii="Times New Roman" w:hAnsi="Times New Roman" w:cs="Times New Roman"/>
          <w:sz w:val="24"/>
          <w:szCs w:val="24"/>
        </w:rPr>
        <w:t>šně</w:t>
      </w:r>
      <w:r>
        <w:rPr>
          <w:rFonts w:ascii="Times New Roman" w:hAnsi="Times New Roman" w:cs="Times New Roman"/>
          <w:sz w:val="24"/>
          <w:szCs w:val="24"/>
        </w:rPr>
        <w:t xml:space="preserve">, jako otázky </w:t>
      </w:r>
      <w:r w:rsidR="001627CA">
        <w:rPr>
          <w:rFonts w:ascii="Times New Roman" w:hAnsi="Times New Roman" w:cs="Times New Roman"/>
          <w:sz w:val="24"/>
          <w:szCs w:val="24"/>
        </w:rPr>
        <w:t>transsexuality</w:t>
      </w:r>
      <w:r>
        <w:rPr>
          <w:rFonts w:ascii="Times New Roman" w:hAnsi="Times New Roman" w:cs="Times New Roman"/>
          <w:sz w:val="24"/>
          <w:szCs w:val="24"/>
        </w:rPr>
        <w:t>.</w:t>
      </w:r>
      <w:r w:rsidR="004D008F">
        <w:rPr>
          <w:rFonts w:ascii="Times New Roman" w:hAnsi="Times New Roman" w:cs="Times New Roman"/>
          <w:sz w:val="24"/>
          <w:szCs w:val="24"/>
        </w:rPr>
        <w:t xml:space="preserve"> Trans osob</w:t>
      </w:r>
      <w:r w:rsidR="00CF3B51">
        <w:rPr>
          <w:rFonts w:ascii="Times New Roman" w:hAnsi="Times New Roman" w:cs="Times New Roman"/>
          <w:sz w:val="24"/>
          <w:szCs w:val="24"/>
        </w:rPr>
        <w:t xml:space="preserve">ou se člověk nestává </w:t>
      </w:r>
      <w:r w:rsidR="00A92B02">
        <w:rPr>
          <w:rFonts w:ascii="Times New Roman" w:hAnsi="Times New Roman" w:cs="Times New Roman"/>
          <w:sz w:val="24"/>
          <w:szCs w:val="24"/>
        </w:rPr>
        <w:t xml:space="preserve">volbou, ale </w:t>
      </w:r>
      <w:r w:rsidR="00B67B58">
        <w:rPr>
          <w:rFonts w:ascii="Times New Roman" w:hAnsi="Times New Roman" w:cs="Times New Roman"/>
          <w:sz w:val="24"/>
          <w:szCs w:val="24"/>
        </w:rPr>
        <w:t xml:space="preserve">je to součástí </w:t>
      </w:r>
      <w:r w:rsidR="001E4750">
        <w:rPr>
          <w:rFonts w:ascii="Times New Roman" w:hAnsi="Times New Roman" w:cs="Times New Roman"/>
          <w:sz w:val="24"/>
          <w:szCs w:val="24"/>
        </w:rPr>
        <w:t>nich</w:t>
      </w:r>
      <w:r w:rsidR="00B67B58">
        <w:rPr>
          <w:rFonts w:ascii="Times New Roman" w:hAnsi="Times New Roman" w:cs="Times New Roman"/>
          <w:sz w:val="24"/>
          <w:szCs w:val="24"/>
        </w:rPr>
        <w:t xml:space="preserve"> </w:t>
      </w:r>
      <w:r w:rsidR="001E4750">
        <w:rPr>
          <w:rFonts w:ascii="Times New Roman" w:hAnsi="Times New Roman" w:cs="Times New Roman"/>
          <w:sz w:val="24"/>
          <w:szCs w:val="24"/>
        </w:rPr>
        <w:t>samých</w:t>
      </w:r>
      <w:r w:rsidR="00B95C5C">
        <w:rPr>
          <w:rFonts w:ascii="Times New Roman" w:hAnsi="Times New Roman" w:cs="Times New Roman"/>
          <w:sz w:val="24"/>
          <w:szCs w:val="24"/>
        </w:rPr>
        <w:t>. J</w:t>
      </w:r>
      <w:r w:rsidR="00A62F78">
        <w:rPr>
          <w:rFonts w:ascii="Times New Roman" w:hAnsi="Times New Roman" w:cs="Times New Roman"/>
          <w:sz w:val="24"/>
          <w:szCs w:val="24"/>
        </w:rPr>
        <w:t xml:space="preserve">e proto nutné přistupovat </w:t>
      </w:r>
      <w:r w:rsidR="003E2708">
        <w:rPr>
          <w:rFonts w:ascii="Times New Roman" w:hAnsi="Times New Roman" w:cs="Times New Roman"/>
          <w:sz w:val="24"/>
          <w:szCs w:val="24"/>
        </w:rPr>
        <w:t xml:space="preserve">k nim </w:t>
      </w:r>
      <w:r w:rsidR="00E674F6">
        <w:rPr>
          <w:rFonts w:ascii="Times New Roman" w:hAnsi="Times New Roman" w:cs="Times New Roman"/>
          <w:sz w:val="24"/>
          <w:szCs w:val="24"/>
        </w:rPr>
        <w:t>stejně</w:t>
      </w:r>
      <w:r w:rsidR="003E2708">
        <w:rPr>
          <w:rFonts w:ascii="Times New Roman" w:hAnsi="Times New Roman" w:cs="Times New Roman"/>
          <w:sz w:val="24"/>
          <w:szCs w:val="24"/>
        </w:rPr>
        <w:t>,</w:t>
      </w:r>
      <w:r w:rsidR="00E674F6">
        <w:rPr>
          <w:rFonts w:ascii="Times New Roman" w:hAnsi="Times New Roman" w:cs="Times New Roman"/>
          <w:sz w:val="24"/>
          <w:szCs w:val="24"/>
        </w:rPr>
        <w:t xml:space="preserve"> jako ke komukoli jinému</w:t>
      </w:r>
      <w:r w:rsidR="0082539D">
        <w:rPr>
          <w:rFonts w:ascii="Times New Roman" w:hAnsi="Times New Roman" w:cs="Times New Roman"/>
          <w:sz w:val="24"/>
          <w:szCs w:val="24"/>
        </w:rPr>
        <w:t xml:space="preserve">. </w:t>
      </w:r>
      <w:r w:rsidR="000062D0">
        <w:rPr>
          <w:rFonts w:ascii="Times New Roman" w:hAnsi="Times New Roman" w:cs="Times New Roman"/>
          <w:sz w:val="24"/>
          <w:szCs w:val="24"/>
        </w:rPr>
        <w:t>Na změnu pohlaví je nutné pohlížet, jako na</w:t>
      </w:r>
      <w:r w:rsidR="006F2892">
        <w:rPr>
          <w:rFonts w:ascii="Times New Roman" w:hAnsi="Times New Roman" w:cs="Times New Roman"/>
          <w:sz w:val="24"/>
          <w:szCs w:val="24"/>
        </w:rPr>
        <w:t xml:space="preserve"> možné</w:t>
      </w:r>
      <w:r w:rsidR="000062D0">
        <w:rPr>
          <w:rFonts w:ascii="Times New Roman" w:hAnsi="Times New Roman" w:cs="Times New Roman"/>
          <w:sz w:val="24"/>
          <w:szCs w:val="24"/>
        </w:rPr>
        <w:t xml:space="preserve"> </w:t>
      </w:r>
      <w:r w:rsidR="006F2892">
        <w:rPr>
          <w:rFonts w:ascii="Times New Roman" w:hAnsi="Times New Roman" w:cs="Times New Roman"/>
          <w:sz w:val="24"/>
          <w:szCs w:val="24"/>
        </w:rPr>
        <w:t>řešení obtíží, kter</w:t>
      </w:r>
      <w:r w:rsidR="00FF6B23">
        <w:rPr>
          <w:rFonts w:ascii="Times New Roman" w:hAnsi="Times New Roman" w:cs="Times New Roman"/>
          <w:sz w:val="24"/>
          <w:szCs w:val="24"/>
        </w:rPr>
        <w:t>é trans osobám způsob</w:t>
      </w:r>
      <w:r w:rsidR="00B15C3F">
        <w:rPr>
          <w:rFonts w:ascii="Times New Roman" w:hAnsi="Times New Roman" w:cs="Times New Roman"/>
          <w:sz w:val="24"/>
          <w:szCs w:val="24"/>
        </w:rPr>
        <w:t>uje</w:t>
      </w:r>
      <w:r w:rsidR="00FF6B23">
        <w:rPr>
          <w:rFonts w:ascii="Times New Roman" w:hAnsi="Times New Roman" w:cs="Times New Roman"/>
          <w:sz w:val="24"/>
          <w:szCs w:val="24"/>
        </w:rPr>
        <w:t xml:space="preserve"> disharmoni</w:t>
      </w:r>
      <w:r w:rsidR="00B15C3F">
        <w:rPr>
          <w:rFonts w:ascii="Times New Roman" w:hAnsi="Times New Roman" w:cs="Times New Roman"/>
          <w:sz w:val="24"/>
          <w:szCs w:val="24"/>
        </w:rPr>
        <w:t>e</w:t>
      </w:r>
      <w:r w:rsidR="00FF6B23">
        <w:rPr>
          <w:rFonts w:ascii="Times New Roman" w:hAnsi="Times New Roman" w:cs="Times New Roman"/>
          <w:sz w:val="24"/>
          <w:szCs w:val="24"/>
        </w:rPr>
        <w:t xml:space="preserve"> vni</w:t>
      </w:r>
      <w:r w:rsidR="006927C6">
        <w:rPr>
          <w:rFonts w:ascii="Times New Roman" w:hAnsi="Times New Roman" w:cs="Times New Roman"/>
          <w:sz w:val="24"/>
          <w:szCs w:val="24"/>
        </w:rPr>
        <w:t xml:space="preserve">třního a vnějšího pohlaví. </w:t>
      </w:r>
      <w:r w:rsidR="00A8301D">
        <w:rPr>
          <w:rFonts w:ascii="Times New Roman" w:hAnsi="Times New Roman" w:cs="Times New Roman"/>
          <w:sz w:val="24"/>
          <w:szCs w:val="24"/>
        </w:rPr>
        <w:t xml:space="preserve">Je však nezbytné během tohoto procesu dbát na základní práva jedince a </w:t>
      </w:r>
      <w:r w:rsidR="00370A36">
        <w:rPr>
          <w:rFonts w:ascii="Times New Roman" w:hAnsi="Times New Roman" w:cs="Times New Roman"/>
          <w:sz w:val="24"/>
          <w:szCs w:val="24"/>
        </w:rPr>
        <w:t>postupovat s maximální šetrností</w:t>
      </w:r>
      <w:r w:rsidR="007828A4">
        <w:rPr>
          <w:rFonts w:ascii="Times New Roman" w:hAnsi="Times New Roman" w:cs="Times New Roman"/>
          <w:sz w:val="24"/>
          <w:szCs w:val="24"/>
        </w:rPr>
        <w:t xml:space="preserve">. </w:t>
      </w:r>
    </w:p>
    <w:p w14:paraId="23F8AA7A" w14:textId="54D3B7F5" w:rsidR="00763143" w:rsidRPr="00147921" w:rsidRDefault="00B36B56" w:rsidP="008D018B">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M</w:t>
      </w:r>
      <w:r w:rsidR="0034642A">
        <w:rPr>
          <w:rFonts w:ascii="Times New Roman" w:hAnsi="Times New Roman" w:cs="Times New Roman"/>
          <w:sz w:val="24"/>
          <w:szCs w:val="24"/>
        </w:rPr>
        <w:t>ým hlavním cílem</w:t>
      </w:r>
      <w:r>
        <w:rPr>
          <w:rFonts w:ascii="Times New Roman" w:hAnsi="Times New Roman" w:cs="Times New Roman"/>
          <w:sz w:val="24"/>
          <w:szCs w:val="24"/>
        </w:rPr>
        <w:t xml:space="preserve"> bylo</w:t>
      </w:r>
      <w:r w:rsidR="0034642A">
        <w:rPr>
          <w:rFonts w:ascii="Times New Roman" w:hAnsi="Times New Roman" w:cs="Times New Roman"/>
          <w:sz w:val="24"/>
          <w:szCs w:val="24"/>
        </w:rPr>
        <w:t xml:space="preserve"> </w:t>
      </w:r>
      <w:r w:rsidR="00E44D2D">
        <w:rPr>
          <w:rFonts w:ascii="Times New Roman" w:hAnsi="Times New Roman" w:cs="Times New Roman"/>
          <w:sz w:val="24"/>
          <w:szCs w:val="24"/>
        </w:rPr>
        <w:t xml:space="preserve">komplexně rozebrat </w:t>
      </w:r>
      <w:r w:rsidR="005C5FFC">
        <w:rPr>
          <w:rFonts w:ascii="Times New Roman" w:hAnsi="Times New Roman" w:cs="Times New Roman"/>
          <w:sz w:val="24"/>
          <w:szCs w:val="24"/>
        </w:rPr>
        <w:t>ochranu</w:t>
      </w:r>
      <w:r w:rsidR="00E44D2D">
        <w:rPr>
          <w:rFonts w:ascii="Times New Roman" w:hAnsi="Times New Roman" w:cs="Times New Roman"/>
          <w:sz w:val="24"/>
          <w:szCs w:val="24"/>
        </w:rPr>
        <w:t xml:space="preserve"> základních práv jednotlivce v souvislosti se změnou pohlaví. Institut změny pohlaví je velmi složitá </w:t>
      </w:r>
      <w:r w:rsidR="00F002D3">
        <w:rPr>
          <w:rFonts w:ascii="Times New Roman" w:hAnsi="Times New Roman" w:cs="Times New Roman"/>
          <w:sz w:val="24"/>
          <w:szCs w:val="24"/>
        </w:rPr>
        <w:t>problematika</w:t>
      </w:r>
      <w:r w:rsidR="00E44D2D">
        <w:rPr>
          <w:rFonts w:ascii="Times New Roman" w:hAnsi="Times New Roman" w:cs="Times New Roman"/>
          <w:sz w:val="24"/>
          <w:szCs w:val="24"/>
        </w:rPr>
        <w:t xml:space="preserve">, která </w:t>
      </w:r>
      <w:r w:rsidR="00F002D3">
        <w:rPr>
          <w:rFonts w:ascii="Times New Roman" w:hAnsi="Times New Roman" w:cs="Times New Roman"/>
          <w:sz w:val="24"/>
          <w:szCs w:val="24"/>
        </w:rPr>
        <w:t xml:space="preserve">se </w:t>
      </w:r>
      <w:r w:rsidR="009A3EF6">
        <w:rPr>
          <w:rFonts w:ascii="Times New Roman" w:hAnsi="Times New Roman" w:cs="Times New Roman"/>
          <w:sz w:val="24"/>
          <w:szCs w:val="24"/>
        </w:rPr>
        <w:t xml:space="preserve">citelně </w:t>
      </w:r>
      <w:r w:rsidR="00F002D3">
        <w:rPr>
          <w:rFonts w:ascii="Times New Roman" w:hAnsi="Times New Roman" w:cs="Times New Roman"/>
          <w:sz w:val="24"/>
          <w:szCs w:val="24"/>
        </w:rPr>
        <w:t>dotýká</w:t>
      </w:r>
      <w:r w:rsidR="004F56C0">
        <w:rPr>
          <w:rFonts w:ascii="Times New Roman" w:hAnsi="Times New Roman" w:cs="Times New Roman"/>
          <w:sz w:val="24"/>
          <w:szCs w:val="24"/>
        </w:rPr>
        <w:t xml:space="preserve"> všech sfér života trans osob. </w:t>
      </w:r>
      <w:r w:rsidR="00F002D3">
        <w:rPr>
          <w:rFonts w:ascii="Times New Roman" w:hAnsi="Times New Roman" w:cs="Times New Roman"/>
          <w:sz w:val="24"/>
          <w:szCs w:val="24"/>
        </w:rPr>
        <w:t xml:space="preserve">Pro zodpovězení </w:t>
      </w:r>
      <w:r w:rsidR="00DC1015">
        <w:rPr>
          <w:rFonts w:ascii="Times New Roman" w:hAnsi="Times New Roman" w:cs="Times New Roman"/>
          <w:sz w:val="24"/>
          <w:szCs w:val="24"/>
        </w:rPr>
        <w:t xml:space="preserve">základních otázek bylo nezbytné </w:t>
      </w:r>
      <w:r w:rsidR="002B0053">
        <w:rPr>
          <w:rFonts w:ascii="Times New Roman" w:hAnsi="Times New Roman" w:cs="Times New Roman"/>
          <w:sz w:val="24"/>
          <w:szCs w:val="24"/>
        </w:rPr>
        <w:t>definovat základní pojmy, jako je transsexualita z</w:t>
      </w:r>
      <w:r w:rsidR="0011288B">
        <w:rPr>
          <w:rFonts w:ascii="Times New Roman" w:hAnsi="Times New Roman" w:cs="Times New Roman"/>
          <w:sz w:val="24"/>
          <w:szCs w:val="24"/>
        </w:rPr>
        <w:t> </w:t>
      </w:r>
      <w:r w:rsidR="002B0053">
        <w:rPr>
          <w:rFonts w:ascii="Times New Roman" w:hAnsi="Times New Roman" w:cs="Times New Roman"/>
          <w:sz w:val="24"/>
          <w:szCs w:val="24"/>
        </w:rPr>
        <w:t>hlediska</w:t>
      </w:r>
      <w:r w:rsidR="0011288B">
        <w:rPr>
          <w:rFonts w:ascii="Times New Roman" w:hAnsi="Times New Roman" w:cs="Times New Roman"/>
          <w:sz w:val="24"/>
          <w:szCs w:val="24"/>
        </w:rPr>
        <w:t xml:space="preserve"> současné medicíny</w:t>
      </w:r>
      <w:r w:rsidR="00663B71">
        <w:rPr>
          <w:rFonts w:ascii="Times New Roman" w:hAnsi="Times New Roman" w:cs="Times New Roman"/>
          <w:sz w:val="24"/>
          <w:szCs w:val="24"/>
        </w:rPr>
        <w:t xml:space="preserve"> a její sanace</w:t>
      </w:r>
      <w:r w:rsidR="0011288B">
        <w:rPr>
          <w:rFonts w:ascii="Times New Roman" w:hAnsi="Times New Roman" w:cs="Times New Roman"/>
          <w:sz w:val="24"/>
          <w:szCs w:val="24"/>
        </w:rPr>
        <w:t xml:space="preserve">. Poté jsem se věnoval </w:t>
      </w:r>
      <w:r w:rsidR="00EC5E77">
        <w:rPr>
          <w:rFonts w:ascii="Times New Roman" w:hAnsi="Times New Roman" w:cs="Times New Roman"/>
          <w:sz w:val="24"/>
          <w:szCs w:val="24"/>
        </w:rPr>
        <w:t xml:space="preserve">právnímu </w:t>
      </w:r>
      <w:r w:rsidR="00953482">
        <w:rPr>
          <w:rFonts w:ascii="Times New Roman" w:hAnsi="Times New Roman" w:cs="Times New Roman"/>
          <w:sz w:val="24"/>
          <w:szCs w:val="24"/>
        </w:rPr>
        <w:t>vymezení</w:t>
      </w:r>
      <w:r w:rsidR="00EC5E77">
        <w:rPr>
          <w:rFonts w:ascii="Times New Roman" w:hAnsi="Times New Roman" w:cs="Times New Roman"/>
          <w:sz w:val="24"/>
          <w:szCs w:val="24"/>
        </w:rPr>
        <w:t xml:space="preserve"> institutu změny pohlaví</w:t>
      </w:r>
      <w:r w:rsidR="00953482">
        <w:rPr>
          <w:rFonts w:ascii="Times New Roman" w:hAnsi="Times New Roman" w:cs="Times New Roman"/>
          <w:sz w:val="24"/>
          <w:szCs w:val="24"/>
        </w:rPr>
        <w:t xml:space="preserve"> v zákonné rovině.</w:t>
      </w:r>
      <w:r w:rsidR="0099356A">
        <w:rPr>
          <w:rFonts w:ascii="Times New Roman" w:hAnsi="Times New Roman" w:cs="Times New Roman"/>
          <w:sz w:val="24"/>
          <w:szCs w:val="24"/>
        </w:rPr>
        <w:t xml:space="preserve"> </w:t>
      </w:r>
      <w:r w:rsidR="00455FBF">
        <w:rPr>
          <w:rFonts w:ascii="Times New Roman" w:hAnsi="Times New Roman" w:cs="Times New Roman"/>
          <w:sz w:val="24"/>
          <w:szCs w:val="24"/>
        </w:rPr>
        <w:t xml:space="preserve">Popsal jsem úpravu v občanském zákoníku, zákoně </w:t>
      </w:r>
      <w:r w:rsidR="002D47DD" w:rsidRPr="00147921">
        <w:rPr>
          <w:rFonts w:ascii="Times New Roman" w:hAnsi="Times New Roman" w:cs="Times New Roman"/>
          <w:sz w:val="24"/>
          <w:szCs w:val="24"/>
        </w:rPr>
        <w:t>o specifických zdravotních službách a zákoně o matrikách.</w:t>
      </w:r>
      <w:r w:rsidR="00953482" w:rsidRPr="00147921">
        <w:rPr>
          <w:rFonts w:ascii="Times New Roman" w:hAnsi="Times New Roman" w:cs="Times New Roman"/>
          <w:sz w:val="24"/>
          <w:szCs w:val="24"/>
        </w:rPr>
        <w:t xml:space="preserve"> </w:t>
      </w:r>
      <w:r w:rsidR="007D6091" w:rsidRPr="00147921">
        <w:rPr>
          <w:rFonts w:ascii="Times New Roman" w:hAnsi="Times New Roman" w:cs="Times New Roman"/>
          <w:sz w:val="24"/>
          <w:szCs w:val="24"/>
        </w:rPr>
        <w:t xml:space="preserve">Následně jsem </w:t>
      </w:r>
      <w:r w:rsidR="00DF1372" w:rsidRPr="00147921">
        <w:rPr>
          <w:rFonts w:ascii="Times New Roman" w:hAnsi="Times New Roman" w:cs="Times New Roman"/>
          <w:sz w:val="24"/>
          <w:szCs w:val="24"/>
        </w:rPr>
        <w:t>přistoupil k </w:t>
      </w:r>
      <w:r w:rsidR="00AF701C" w:rsidRPr="00147921">
        <w:rPr>
          <w:rFonts w:ascii="Times New Roman" w:hAnsi="Times New Roman" w:cs="Times New Roman"/>
          <w:sz w:val="24"/>
          <w:szCs w:val="24"/>
        </w:rPr>
        <w:t>hodnocení</w:t>
      </w:r>
      <w:r w:rsidR="00DF1372" w:rsidRPr="00147921">
        <w:rPr>
          <w:rFonts w:ascii="Times New Roman" w:hAnsi="Times New Roman" w:cs="Times New Roman"/>
          <w:sz w:val="24"/>
          <w:szCs w:val="24"/>
        </w:rPr>
        <w:t xml:space="preserve"> </w:t>
      </w:r>
      <w:r w:rsidR="00AF701C" w:rsidRPr="00147921">
        <w:rPr>
          <w:rFonts w:ascii="Times New Roman" w:hAnsi="Times New Roman" w:cs="Times New Roman"/>
          <w:sz w:val="24"/>
          <w:szCs w:val="24"/>
        </w:rPr>
        <w:t xml:space="preserve">této úpravy </w:t>
      </w:r>
      <w:r w:rsidR="00DC4F97" w:rsidRPr="00147921">
        <w:rPr>
          <w:rFonts w:ascii="Times New Roman" w:hAnsi="Times New Roman" w:cs="Times New Roman"/>
          <w:sz w:val="24"/>
          <w:szCs w:val="24"/>
        </w:rPr>
        <w:t>z </w:t>
      </w:r>
      <w:r w:rsidR="00454711" w:rsidRPr="00147921">
        <w:rPr>
          <w:rFonts w:ascii="Times New Roman" w:hAnsi="Times New Roman" w:cs="Times New Roman"/>
          <w:sz w:val="24"/>
          <w:szCs w:val="24"/>
        </w:rPr>
        <w:t>hlediska</w:t>
      </w:r>
      <w:r w:rsidR="00DC4F97" w:rsidRPr="00147921">
        <w:rPr>
          <w:rFonts w:ascii="Times New Roman" w:hAnsi="Times New Roman" w:cs="Times New Roman"/>
          <w:sz w:val="24"/>
          <w:szCs w:val="24"/>
        </w:rPr>
        <w:t xml:space="preserve"> ústavního pořádku a mezinárodních závazků, kterými je </w:t>
      </w:r>
      <w:r w:rsidR="00373E7B" w:rsidRPr="00147921">
        <w:rPr>
          <w:rFonts w:ascii="Times New Roman" w:hAnsi="Times New Roman" w:cs="Times New Roman"/>
          <w:sz w:val="24"/>
          <w:szCs w:val="24"/>
        </w:rPr>
        <w:t>Česká republika vázána.</w:t>
      </w:r>
      <w:r w:rsidR="00182471" w:rsidRPr="00147921">
        <w:rPr>
          <w:rFonts w:ascii="Times New Roman" w:hAnsi="Times New Roman" w:cs="Times New Roman"/>
          <w:sz w:val="24"/>
          <w:szCs w:val="24"/>
        </w:rPr>
        <w:t xml:space="preserve"> Při hodnocení jsem se zaměřil na </w:t>
      </w:r>
      <w:r w:rsidR="00A40619" w:rsidRPr="00147921">
        <w:rPr>
          <w:rFonts w:ascii="Times New Roman" w:hAnsi="Times New Roman" w:cs="Times New Roman"/>
          <w:sz w:val="24"/>
          <w:szCs w:val="24"/>
        </w:rPr>
        <w:t>jednotliv</w:t>
      </w:r>
      <w:r w:rsidR="0000165F" w:rsidRPr="00147921">
        <w:rPr>
          <w:rFonts w:ascii="Times New Roman" w:hAnsi="Times New Roman" w:cs="Times New Roman"/>
          <w:sz w:val="24"/>
          <w:szCs w:val="24"/>
        </w:rPr>
        <w:t>é palčivé problémy, která česká právní úprava v současnosti má</w:t>
      </w:r>
      <w:r w:rsidR="00B46FDD" w:rsidRPr="00147921">
        <w:rPr>
          <w:rFonts w:ascii="Times New Roman" w:hAnsi="Times New Roman" w:cs="Times New Roman"/>
          <w:sz w:val="24"/>
          <w:szCs w:val="24"/>
        </w:rPr>
        <w:t>, a to pohledem</w:t>
      </w:r>
      <w:r w:rsidR="00182471" w:rsidRPr="00147921">
        <w:rPr>
          <w:rFonts w:ascii="Times New Roman" w:hAnsi="Times New Roman" w:cs="Times New Roman"/>
          <w:sz w:val="24"/>
          <w:szCs w:val="24"/>
        </w:rPr>
        <w:t xml:space="preserve"> Ústavy</w:t>
      </w:r>
      <w:r w:rsidR="00852D8E" w:rsidRPr="00147921">
        <w:rPr>
          <w:rFonts w:ascii="Times New Roman" w:hAnsi="Times New Roman" w:cs="Times New Roman"/>
          <w:sz w:val="24"/>
          <w:szCs w:val="24"/>
        </w:rPr>
        <w:t>,</w:t>
      </w:r>
      <w:r w:rsidR="00182471" w:rsidRPr="00147921">
        <w:rPr>
          <w:rFonts w:ascii="Times New Roman" w:hAnsi="Times New Roman" w:cs="Times New Roman"/>
          <w:sz w:val="24"/>
          <w:szCs w:val="24"/>
        </w:rPr>
        <w:t xml:space="preserve"> Listiny základních práv a svobod</w:t>
      </w:r>
      <w:r w:rsidR="00852D8E" w:rsidRPr="00147921">
        <w:rPr>
          <w:rFonts w:ascii="Times New Roman" w:hAnsi="Times New Roman" w:cs="Times New Roman"/>
          <w:sz w:val="24"/>
          <w:szCs w:val="24"/>
        </w:rPr>
        <w:t>, judikatur</w:t>
      </w:r>
      <w:r w:rsidR="004B28B8" w:rsidRPr="00147921">
        <w:rPr>
          <w:rFonts w:ascii="Times New Roman" w:hAnsi="Times New Roman" w:cs="Times New Roman"/>
          <w:sz w:val="24"/>
          <w:szCs w:val="24"/>
        </w:rPr>
        <w:t>y</w:t>
      </w:r>
      <w:r w:rsidR="00852D8E" w:rsidRPr="00147921">
        <w:rPr>
          <w:rFonts w:ascii="Times New Roman" w:hAnsi="Times New Roman" w:cs="Times New Roman"/>
          <w:sz w:val="24"/>
          <w:szCs w:val="24"/>
        </w:rPr>
        <w:t xml:space="preserve"> </w:t>
      </w:r>
      <w:r w:rsidR="004E4950" w:rsidRPr="00147921">
        <w:rPr>
          <w:rFonts w:ascii="Times New Roman" w:hAnsi="Times New Roman" w:cs="Times New Roman"/>
          <w:sz w:val="24"/>
          <w:szCs w:val="24"/>
        </w:rPr>
        <w:t>Evropského soudu pro lidská práva a další mezinárodní</w:t>
      </w:r>
      <w:r w:rsidR="002E1A93" w:rsidRPr="00147921">
        <w:rPr>
          <w:rFonts w:ascii="Times New Roman" w:hAnsi="Times New Roman" w:cs="Times New Roman"/>
          <w:sz w:val="24"/>
          <w:szCs w:val="24"/>
        </w:rPr>
        <w:t>ch</w:t>
      </w:r>
      <w:r w:rsidR="004E4950" w:rsidRPr="00147921">
        <w:rPr>
          <w:rFonts w:ascii="Times New Roman" w:hAnsi="Times New Roman" w:cs="Times New Roman"/>
          <w:sz w:val="24"/>
          <w:szCs w:val="24"/>
        </w:rPr>
        <w:t xml:space="preserve"> smluv </w:t>
      </w:r>
      <w:r w:rsidR="004B28B8" w:rsidRPr="00147921">
        <w:rPr>
          <w:rFonts w:ascii="Times New Roman" w:hAnsi="Times New Roman" w:cs="Times New Roman"/>
          <w:sz w:val="24"/>
          <w:szCs w:val="24"/>
        </w:rPr>
        <w:t>týkající</w:t>
      </w:r>
      <w:r w:rsidR="0034642A" w:rsidRPr="00147921">
        <w:rPr>
          <w:rFonts w:ascii="Times New Roman" w:hAnsi="Times New Roman" w:cs="Times New Roman"/>
          <w:sz w:val="24"/>
          <w:szCs w:val="24"/>
        </w:rPr>
        <w:t>ch</w:t>
      </w:r>
      <w:r w:rsidR="004B28B8" w:rsidRPr="00147921">
        <w:rPr>
          <w:rFonts w:ascii="Times New Roman" w:hAnsi="Times New Roman" w:cs="Times New Roman"/>
          <w:sz w:val="24"/>
          <w:szCs w:val="24"/>
        </w:rPr>
        <w:t xml:space="preserve"> se základních práv.</w:t>
      </w:r>
    </w:p>
    <w:p w14:paraId="07774FE6" w14:textId="24D85A04" w:rsidR="0034642A" w:rsidRDefault="004B28B8" w:rsidP="008D018B">
      <w:pPr>
        <w:spacing w:after="0" w:line="360" w:lineRule="auto"/>
        <w:ind w:firstLine="357"/>
        <w:jc w:val="both"/>
        <w:rPr>
          <w:rFonts w:ascii="Times New Roman" w:hAnsi="Times New Roman" w:cs="Times New Roman"/>
          <w:sz w:val="24"/>
          <w:szCs w:val="24"/>
        </w:rPr>
      </w:pPr>
      <w:r w:rsidRPr="00147921">
        <w:rPr>
          <w:rFonts w:ascii="Times New Roman" w:hAnsi="Times New Roman" w:cs="Times New Roman"/>
          <w:sz w:val="24"/>
          <w:szCs w:val="24"/>
        </w:rPr>
        <w:t>Samotná</w:t>
      </w:r>
      <w:r w:rsidR="00373E7B">
        <w:rPr>
          <w:rFonts w:ascii="Times New Roman" w:hAnsi="Times New Roman" w:cs="Times New Roman"/>
          <w:sz w:val="24"/>
          <w:szCs w:val="24"/>
        </w:rPr>
        <w:t xml:space="preserve"> analýza sestávala z</w:t>
      </w:r>
      <w:r w:rsidR="006A06E4">
        <w:rPr>
          <w:rFonts w:ascii="Times New Roman" w:hAnsi="Times New Roman" w:cs="Times New Roman"/>
          <w:sz w:val="24"/>
          <w:szCs w:val="24"/>
        </w:rPr>
        <w:t> hodnocení pomocí hodnotících kritérií</w:t>
      </w:r>
      <w:r w:rsidR="001A271C">
        <w:rPr>
          <w:rFonts w:ascii="Times New Roman" w:hAnsi="Times New Roman" w:cs="Times New Roman"/>
          <w:sz w:val="24"/>
          <w:szCs w:val="24"/>
        </w:rPr>
        <w:t>, které jsem definoval jako jednotlivé ústavně chráněné statky</w:t>
      </w:r>
      <w:r w:rsidR="002B55A3">
        <w:rPr>
          <w:rFonts w:ascii="Times New Roman" w:hAnsi="Times New Roman" w:cs="Times New Roman"/>
          <w:sz w:val="24"/>
          <w:szCs w:val="24"/>
        </w:rPr>
        <w:t xml:space="preserve">. Během rozebírání jednotlivých zákonných podmínek </w:t>
      </w:r>
      <w:r w:rsidR="002F13B0">
        <w:rPr>
          <w:rFonts w:ascii="Times New Roman" w:hAnsi="Times New Roman" w:cs="Times New Roman"/>
          <w:sz w:val="24"/>
          <w:szCs w:val="24"/>
        </w:rPr>
        <w:t xml:space="preserve">české právní úpravy jsem narazil na velmi </w:t>
      </w:r>
      <w:r w:rsidR="00593640">
        <w:rPr>
          <w:rFonts w:ascii="Times New Roman" w:hAnsi="Times New Roman" w:cs="Times New Roman"/>
          <w:sz w:val="24"/>
          <w:szCs w:val="24"/>
        </w:rPr>
        <w:t xml:space="preserve">problematické pasáže, které kolidují se základními právy jedince. </w:t>
      </w:r>
      <w:r w:rsidR="00C72AB2">
        <w:rPr>
          <w:rFonts w:ascii="Times New Roman" w:hAnsi="Times New Roman" w:cs="Times New Roman"/>
          <w:sz w:val="24"/>
          <w:szCs w:val="24"/>
        </w:rPr>
        <w:t xml:space="preserve">Za porušující jsem označil zákonné podmínky </w:t>
      </w:r>
      <w:r w:rsidR="0033460A">
        <w:rPr>
          <w:rFonts w:ascii="Times New Roman" w:hAnsi="Times New Roman" w:cs="Times New Roman"/>
          <w:sz w:val="24"/>
          <w:szCs w:val="24"/>
        </w:rPr>
        <w:t xml:space="preserve">chirurgických zákroků spojených se znemožněním reprodukční funkce, </w:t>
      </w:r>
      <w:r w:rsidR="005E4FF4">
        <w:rPr>
          <w:rFonts w:ascii="Times New Roman" w:hAnsi="Times New Roman" w:cs="Times New Roman"/>
          <w:sz w:val="24"/>
          <w:szCs w:val="24"/>
        </w:rPr>
        <w:t xml:space="preserve">dále nutný souhlas odborné komise a </w:t>
      </w:r>
      <w:r w:rsidR="00032099">
        <w:rPr>
          <w:rFonts w:ascii="Times New Roman" w:hAnsi="Times New Roman" w:cs="Times New Roman"/>
          <w:sz w:val="24"/>
          <w:szCs w:val="24"/>
        </w:rPr>
        <w:t xml:space="preserve">zánik manželství/registrovaného partnerství před změnou pohlaví. Tyto </w:t>
      </w:r>
      <w:r w:rsidR="00304439">
        <w:rPr>
          <w:rFonts w:ascii="Times New Roman" w:hAnsi="Times New Roman" w:cs="Times New Roman"/>
          <w:sz w:val="24"/>
          <w:szCs w:val="24"/>
        </w:rPr>
        <w:t xml:space="preserve">právní limitace jsou v jednoznačném rozporu se současným vnímáním </w:t>
      </w:r>
      <w:r w:rsidR="00850428">
        <w:rPr>
          <w:rFonts w:ascii="Times New Roman" w:hAnsi="Times New Roman" w:cs="Times New Roman"/>
          <w:sz w:val="24"/>
          <w:szCs w:val="24"/>
        </w:rPr>
        <w:t>základních práv</w:t>
      </w:r>
      <w:r w:rsidR="00B95C5C">
        <w:rPr>
          <w:rFonts w:ascii="Times New Roman" w:hAnsi="Times New Roman" w:cs="Times New Roman"/>
          <w:sz w:val="24"/>
          <w:szCs w:val="24"/>
        </w:rPr>
        <w:t>.</w:t>
      </w:r>
      <w:r w:rsidR="00850428">
        <w:rPr>
          <w:rFonts w:ascii="Times New Roman" w:hAnsi="Times New Roman" w:cs="Times New Roman"/>
          <w:sz w:val="24"/>
          <w:szCs w:val="24"/>
        </w:rPr>
        <w:t xml:space="preserve"> </w:t>
      </w:r>
      <w:r w:rsidR="00B95C5C">
        <w:rPr>
          <w:rFonts w:ascii="Times New Roman" w:hAnsi="Times New Roman" w:cs="Times New Roman"/>
          <w:sz w:val="24"/>
          <w:szCs w:val="24"/>
        </w:rPr>
        <w:t>N</w:t>
      </w:r>
      <w:r w:rsidR="00850428">
        <w:rPr>
          <w:rFonts w:ascii="Times New Roman" w:hAnsi="Times New Roman" w:cs="Times New Roman"/>
          <w:sz w:val="24"/>
          <w:szCs w:val="24"/>
        </w:rPr>
        <w:t>a</w:t>
      </w:r>
      <w:r w:rsidR="0034642A">
        <w:rPr>
          <w:rFonts w:ascii="Times New Roman" w:hAnsi="Times New Roman" w:cs="Times New Roman"/>
          <w:sz w:val="24"/>
          <w:szCs w:val="24"/>
        </w:rPr>
        <w:t xml:space="preserve"> to ostatně</w:t>
      </w:r>
      <w:r w:rsidR="00850428">
        <w:rPr>
          <w:rFonts w:ascii="Times New Roman" w:hAnsi="Times New Roman" w:cs="Times New Roman"/>
          <w:sz w:val="24"/>
          <w:szCs w:val="24"/>
        </w:rPr>
        <w:t xml:space="preserve"> poukazují mezinárodní instituce v čele s </w:t>
      </w:r>
      <w:r w:rsidR="007F0155">
        <w:rPr>
          <w:rFonts w:ascii="Times New Roman" w:hAnsi="Times New Roman" w:cs="Times New Roman"/>
          <w:sz w:val="24"/>
          <w:szCs w:val="24"/>
        </w:rPr>
        <w:t>ESLP</w:t>
      </w:r>
      <w:r w:rsidR="00850428">
        <w:rPr>
          <w:rFonts w:ascii="Times New Roman" w:hAnsi="Times New Roman" w:cs="Times New Roman"/>
          <w:sz w:val="24"/>
          <w:szCs w:val="24"/>
        </w:rPr>
        <w:t>.</w:t>
      </w:r>
      <w:r w:rsidR="001A271C">
        <w:rPr>
          <w:rFonts w:ascii="Times New Roman" w:hAnsi="Times New Roman" w:cs="Times New Roman"/>
          <w:sz w:val="24"/>
          <w:szCs w:val="24"/>
        </w:rPr>
        <w:t xml:space="preserve"> </w:t>
      </w:r>
      <w:r w:rsidR="00DF37F2">
        <w:rPr>
          <w:rFonts w:ascii="Times New Roman" w:hAnsi="Times New Roman" w:cs="Times New Roman"/>
          <w:sz w:val="24"/>
          <w:szCs w:val="24"/>
        </w:rPr>
        <w:t xml:space="preserve">V závěrečné kapitole jsem </w:t>
      </w:r>
      <w:r w:rsidR="00886845">
        <w:rPr>
          <w:rFonts w:ascii="Times New Roman" w:hAnsi="Times New Roman" w:cs="Times New Roman"/>
          <w:sz w:val="24"/>
          <w:szCs w:val="24"/>
        </w:rPr>
        <w:t xml:space="preserve">nastínil </w:t>
      </w:r>
      <w:r w:rsidR="0034642A">
        <w:rPr>
          <w:rFonts w:ascii="Times New Roman" w:hAnsi="Times New Roman" w:cs="Times New Roman"/>
          <w:sz w:val="24"/>
          <w:szCs w:val="24"/>
        </w:rPr>
        <w:t xml:space="preserve">další </w:t>
      </w:r>
      <w:r w:rsidR="00886845">
        <w:rPr>
          <w:rFonts w:ascii="Times New Roman" w:hAnsi="Times New Roman" w:cs="Times New Roman"/>
          <w:sz w:val="24"/>
          <w:szCs w:val="24"/>
        </w:rPr>
        <w:t>možný vývoj, který může vést ke zlepšení situace</w:t>
      </w:r>
      <w:r w:rsidR="00EA25E8">
        <w:rPr>
          <w:rFonts w:ascii="Times New Roman" w:hAnsi="Times New Roman" w:cs="Times New Roman"/>
          <w:sz w:val="24"/>
          <w:szCs w:val="24"/>
        </w:rPr>
        <w:t>.</w:t>
      </w:r>
    </w:p>
    <w:p w14:paraId="77C3A883" w14:textId="3E8B318C" w:rsidR="00A65724" w:rsidRDefault="00CF5B00" w:rsidP="008D018B">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Po prostudování </w:t>
      </w:r>
      <w:r w:rsidR="00EA25E8">
        <w:rPr>
          <w:rFonts w:ascii="Times New Roman" w:hAnsi="Times New Roman" w:cs="Times New Roman"/>
          <w:sz w:val="24"/>
          <w:szCs w:val="24"/>
        </w:rPr>
        <w:t>všech</w:t>
      </w:r>
      <w:r>
        <w:rPr>
          <w:rFonts w:ascii="Times New Roman" w:hAnsi="Times New Roman" w:cs="Times New Roman"/>
          <w:sz w:val="24"/>
          <w:szCs w:val="24"/>
        </w:rPr>
        <w:t xml:space="preserve"> </w:t>
      </w:r>
      <w:r w:rsidR="008221C6">
        <w:rPr>
          <w:rFonts w:ascii="Times New Roman" w:hAnsi="Times New Roman" w:cs="Times New Roman"/>
          <w:sz w:val="24"/>
          <w:szCs w:val="24"/>
        </w:rPr>
        <w:t xml:space="preserve">materiálů </w:t>
      </w:r>
      <w:r w:rsidR="00607353">
        <w:rPr>
          <w:rFonts w:ascii="Times New Roman" w:hAnsi="Times New Roman" w:cs="Times New Roman"/>
          <w:sz w:val="24"/>
          <w:szCs w:val="24"/>
        </w:rPr>
        <w:t>jsem přesvědčen, že současná právní úprava</w:t>
      </w:r>
      <w:r w:rsidR="00F63B95">
        <w:rPr>
          <w:rFonts w:ascii="Times New Roman" w:hAnsi="Times New Roman" w:cs="Times New Roman"/>
          <w:sz w:val="24"/>
          <w:szCs w:val="24"/>
        </w:rPr>
        <w:t xml:space="preserve"> </w:t>
      </w:r>
      <w:r w:rsidR="00607353">
        <w:rPr>
          <w:rFonts w:ascii="Times New Roman" w:hAnsi="Times New Roman" w:cs="Times New Roman"/>
          <w:sz w:val="24"/>
          <w:szCs w:val="24"/>
        </w:rPr>
        <w:t xml:space="preserve">porušuje základní práva </w:t>
      </w:r>
      <w:r w:rsidR="00F63B95">
        <w:rPr>
          <w:rFonts w:ascii="Times New Roman" w:hAnsi="Times New Roman" w:cs="Times New Roman"/>
          <w:sz w:val="24"/>
          <w:szCs w:val="24"/>
        </w:rPr>
        <w:t>osob. Snad tato práce</w:t>
      </w:r>
      <w:r w:rsidR="00A7627E">
        <w:rPr>
          <w:rFonts w:ascii="Times New Roman" w:hAnsi="Times New Roman" w:cs="Times New Roman"/>
          <w:sz w:val="24"/>
          <w:szCs w:val="24"/>
        </w:rPr>
        <w:t xml:space="preserve"> přispěje</w:t>
      </w:r>
      <w:r w:rsidR="00F63B95">
        <w:rPr>
          <w:rFonts w:ascii="Times New Roman" w:hAnsi="Times New Roman" w:cs="Times New Roman"/>
          <w:sz w:val="24"/>
          <w:szCs w:val="24"/>
        </w:rPr>
        <w:t xml:space="preserve"> </w:t>
      </w:r>
      <w:r w:rsidR="00A7627E">
        <w:rPr>
          <w:rFonts w:ascii="Times New Roman" w:hAnsi="Times New Roman" w:cs="Times New Roman"/>
          <w:sz w:val="24"/>
          <w:szCs w:val="24"/>
        </w:rPr>
        <w:t>drobným dílem k</w:t>
      </w:r>
      <w:r w:rsidR="00301E3E">
        <w:rPr>
          <w:rFonts w:ascii="Times New Roman" w:hAnsi="Times New Roman" w:cs="Times New Roman"/>
          <w:sz w:val="24"/>
          <w:szCs w:val="24"/>
        </w:rPr>
        <w:t xml:space="preserve"> veřejné </w:t>
      </w:r>
      <w:r w:rsidR="008221C6">
        <w:rPr>
          <w:rFonts w:ascii="Times New Roman" w:hAnsi="Times New Roman" w:cs="Times New Roman"/>
          <w:sz w:val="24"/>
          <w:szCs w:val="24"/>
        </w:rPr>
        <w:t>diskusi</w:t>
      </w:r>
      <w:r w:rsidR="00301E3E">
        <w:rPr>
          <w:rFonts w:ascii="Times New Roman" w:hAnsi="Times New Roman" w:cs="Times New Roman"/>
          <w:sz w:val="24"/>
          <w:szCs w:val="24"/>
        </w:rPr>
        <w:t xml:space="preserve"> na toto téma</w:t>
      </w:r>
      <w:r w:rsidR="00394F27">
        <w:rPr>
          <w:rFonts w:ascii="Times New Roman" w:hAnsi="Times New Roman" w:cs="Times New Roman"/>
          <w:sz w:val="24"/>
          <w:szCs w:val="24"/>
        </w:rPr>
        <w:t xml:space="preserve">. Jen všeobecná diskuse a </w:t>
      </w:r>
      <w:r w:rsidR="00BD64C7">
        <w:rPr>
          <w:rFonts w:ascii="Times New Roman" w:hAnsi="Times New Roman" w:cs="Times New Roman"/>
          <w:sz w:val="24"/>
          <w:szCs w:val="24"/>
        </w:rPr>
        <w:t xml:space="preserve">větší povědomí o této problematice může vést ke zkvalitnění právní úpravy tak, aby </w:t>
      </w:r>
      <w:r w:rsidR="0019703A">
        <w:rPr>
          <w:rFonts w:ascii="Times New Roman" w:hAnsi="Times New Roman" w:cs="Times New Roman"/>
          <w:sz w:val="24"/>
          <w:szCs w:val="24"/>
        </w:rPr>
        <w:t xml:space="preserve">neupírala práva </w:t>
      </w:r>
      <w:r w:rsidR="000C5DCC">
        <w:rPr>
          <w:rFonts w:ascii="Times New Roman" w:hAnsi="Times New Roman" w:cs="Times New Roman"/>
          <w:sz w:val="24"/>
          <w:szCs w:val="24"/>
        </w:rPr>
        <w:t>trans osobám.</w:t>
      </w:r>
      <w:r w:rsidR="00913E74">
        <w:rPr>
          <w:rFonts w:ascii="Times New Roman" w:hAnsi="Times New Roman" w:cs="Times New Roman"/>
          <w:sz w:val="24"/>
          <w:szCs w:val="24"/>
        </w:rPr>
        <w:br w:type="page"/>
      </w:r>
    </w:p>
    <w:p w14:paraId="7BDBB331" w14:textId="671FCC3B" w:rsidR="006518C5" w:rsidRDefault="00D448D4" w:rsidP="00BB742C">
      <w:pPr>
        <w:pStyle w:val="Nadpis1"/>
        <w:spacing w:after="240" w:line="360" w:lineRule="auto"/>
        <w:ind w:firstLine="357"/>
        <w:jc w:val="both"/>
        <w:rPr>
          <w:rFonts w:ascii="Times New Roman" w:hAnsi="Times New Roman" w:cs="Times New Roman"/>
          <w:b/>
          <w:bCs/>
          <w:color w:val="auto"/>
        </w:rPr>
      </w:pPr>
      <w:bookmarkStart w:id="36" w:name="_Toc162801709"/>
      <w:r w:rsidRPr="00C1692A">
        <w:rPr>
          <w:rFonts w:ascii="Times New Roman" w:hAnsi="Times New Roman" w:cs="Times New Roman"/>
          <w:b/>
          <w:bCs/>
          <w:color w:val="auto"/>
        </w:rPr>
        <w:lastRenderedPageBreak/>
        <w:t>Seznam p</w:t>
      </w:r>
      <w:r w:rsidR="005377AE" w:rsidRPr="00C1692A">
        <w:rPr>
          <w:rFonts w:ascii="Times New Roman" w:hAnsi="Times New Roman" w:cs="Times New Roman"/>
          <w:b/>
          <w:bCs/>
          <w:color w:val="auto"/>
        </w:rPr>
        <w:t>oužit</w:t>
      </w:r>
      <w:r w:rsidR="00DC06E9">
        <w:rPr>
          <w:rFonts w:ascii="Times New Roman" w:hAnsi="Times New Roman" w:cs="Times New Roman"/>
          <w:b/>
          <w:bCs/>
          <w:color w:val="auto"/>
        </w:rPr>
        <w:t>ých</w:t>
      </w:r>
      <w:r w:rsidR="005377AE" w:rsidRPr="00C1692A">
        <w:rPr>
          <w:rFonts w:ascii="Times New Roman" w:hAnsi="Times New Roman" w:cs="Times New Roman"/>
          <w:b/>
          <w:bCs/>
          <w:color w:val="auto"/>
        </w:rPr>
        <w:t xml:space="preserve"> </w:t>
      </w:r>
      <w:r w:rsidR="00DC06E9">
        <w:rPr>
          <w:rFonts w:ascii="Times New Roman" w:hAnsi="Times New Roman" w:cs="Times New Roman"/>
          <w:b/>
          <w:bCs/>
          <w:color w:val="auto"/>
        </w:rPr>
        <w:t>zdrojů</w:t>
      </w:r>
      <w:bookmarkEnd w:id="36"/>
    </w:p>
    <w:p w14:paraId="7F0DCE56" w14:textId="0BC94B91" w:rsidR="00DF111C" w:rsidRPr="00EF590B" w:rsidRDefault="00DF111C" w:rsidP="00DF111C">
      <w:pPr>
        <w:ind w:firstLine="357"/>
        <w:rPr>
          <w:rFonts w:ascii="Times New Roman" w:hAnsi="Times New Roman" w:cs="Times New Roman"/>
          <w:b/>
          <w:bCs/>
          <w:sz w:val="28"/>
          <w:szCs w:val="28"/>
        </w:rPr>
      </w:pPr>
      <w:r w:rsidRPr="00EF590B">
        <w:rPr>
          <w:rFonts w:ascii="Times New Roman" w:hAnsi="Times New Roman" w:cs="Times New Roman"/>
          <w:b/>
          <w:bCs/>
          <w:sz w:val="28"/>
          <w:szCs w:val="28"/>
        </w:rPr>
        <w:t>Monografie, publikace, komentáře a odborné články</w:t>
      </w:r>
    </w:p>
    <w:p w14:paraId="5CE44A38"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ABBASI, Kamila, BONČKOVÁ, Helena. Kritická reflexe rozhodnutí, v němž se Nejvyšší správní soud poprvé zabýval právy transgender osob. </w:t>
      </w:r>
      <w:r w:rsidRPr="00552A86">
        <w:rPr>
          <w:rFonts w:ascii="Times New Roman" w:hAnsi="Times New Roman" w:cs="Times New Roman"/>
          <w:i/>
          <w:iCs/>
          <w:sz w:val="24"/>
          <w:szCs w:val="24"/>
        </w:rPr>
        <w:t>Právo21</w:t>
      </w:r>
      <w:r w:rsidRPr="00552A86">
        <w:rPr>
          <w:rFonts w:ascii="Times New Roman" w:hAnsi="Times New Roman" w:cs="Times New Roman"/>
          <w:sz w:val="24"/>
          <w:szCs w:val="24"/>
        </w:rPr>
        <w:t xml:space="preserve"> [online]. 19. 8. 2019 [cit. 24. 3. 2024]. Dostupné z: </w:t>
      </w:r>
      <w:hyperlink r:id="rId8" w:history="1">
        <w:r w:rsidRPr="00552A86">
          <w:rPr>
            <w:rStyle w:val="Hypertextovodkaz"/>
            <w:rFonts w:ascii="Times New Roman" w:hAnsi="Times New Roman" w:cs="Times New Roman"/>
            <w:sz w:val="24"/>
            <w:szCs w:val="24"/>
          </w:rPr>
          <w:t>https://pravo21.cz/pravo/kriticka-reflexe-rozhodnuti-v-nemz-se-nejvyssi-spravni-soud-poprve-zabyval-pravy-transgender-osob</w:t>
        </w:r>
      </w:hyperlink>
      <w:r w:rsidRPr="00552A86">
        <w:rPr>
          <w:rFonts w:ascii="Times New Roman" w:hAnsi="Times New Roman" w:cs="Times New Roman"/>
          <w:sz w:val="24"/>
          <w:szCs w:val="24"/>
        </w:rPr>
        <w:t>.</w:t>
      </w:r>
    </w:p>
    <w:p w14:paraId="726FB906" w14:textId="431A1EAE" w:rsidR="00DB00E2" w:rsidRPr="00DB00E2" w:rsidRDefault="00DB00E2" w:rsidP="00552A86">
      <w:pPr>
        <w:spacing w:after="0" w:line="360" w:lineRule="auto"/>
        <w:ind w:firstLine="357"/>
        <w:jc w:val="both"/>
        <w:rPr>
          <w:rFonts w:ascii="Times New Roman" w:hAnsi="Times New Roman" w:cs="Times New Roman"/>
          <w:sz w:val="24"/>
          <w:szCs w:val="24"/>
        </w:rPr>
      </w:pPr>
      <w:r w:rsidRPr="00DB00E2">
        <w:rPr>
          <w:rFonts w:ascii="Times New Roman" w:hAnsi="Times New Roman" w:cs="Times New Roman"/>
          <w:sz w:val="24"/>
          <w:szCs w:val="24"/>
        </w:rPr>
        <w:t>BARŠOVÁ, Andrea. Skalpel a duše. Ke změně pohlaví podle nového občanského zákoníku. Časopis zdravotnického práva a Bioetiky [online], 2013, roč. 3, č. 1, s. 4 [cit. 30. 3. 2024]. Dostupné z: https://medlawjournal.ilaw.cas.cz/index.php/medlawjournal/article/view/43.</w:t>
      </w:r>
    </w:p>
    <w:p w14:paraId="3D002AC0" w14:textId="398D07C4" w:rsidR="00267F87" w:rsidRPr="00552A86" w:rsidRDefault="00267F87" w:rsidP="00552A86">
      <w:pPr>
        <w:spacing w:after="0" w:line="360" w:lineRule="auto"/>
        <w:ind w:firstLine="357"/>
        <w:jc w:val="both"/>
        <w:rPr>
          <w:rFonts w:ascii="Times New Roman" w:hAnsi="Times New Roman" w:cs="Times New Roman"/>
          <w:color w:val="000000"/>
          <w:sz w:val="24"/>
          <w:szCs w:val="24"/>
          <w:shd w:val="clear" w:color="auto" w:fill="FAFAFA"/>
        </w:rPr>
      </w:pPr>
      <w:r w:rsidRPr="00552A86">
        <w:rPr>
          <w:rFonts w:ascii="Times New Roman" w:hAnsi="Times New Roman" w:cs="Times New Roman"/>
          <w:sz w:val="24"/>
          <w:szCs w:val="24"/>
        </w:rPr>
        <w:t xml:space="preserve">Council of Europe: Commissioner for Human Rights. </w:t>
      </w:r>
      <w:r w:rsidRPr="00552A86">
        <w:rPr>
          <w:rFonts w:ascii="Times New Roman" w:hAnsi="Times New Roman" w:cs="Times New Roman"/>
          <w:i/>
          <w:iCs/>
          <w:sz w:val="24"/>
          <w:szCs w:val="24"/>
        </w:rPr>
        <w:t>Human Rights and Gender Identity</w:t>
      </w:r>
      <w:r w:rsidRPr="00552A86">
        <w:rPr>
          <w:rFonts w:ascii="Times New Roman" w:hAnsi="Times New Roman" w:cs="Times New Roman"/>
          <w:sz w:val="24"/>
          <w:szCs w:val="24"/>
        </w:rPr>
        <w:t xml:space="preserve"> [online]. Commissioner for Human Rights, 29. 7. 2009 [cit. 6. 2. 2024]. CommDH/IssuePaper (2009) 2. Dostupné z: </w:t>
      </w:r>
      <w:hyperlink r:id="rId9" w:history="1">
        <w:r w:rsidRPr="00552A86">
          <w:rPr>
            <w:rStyle w:val="Hypertextovodkaz"/>
            <w:rFonts w:ascii="Times New Roman" w:hAnsi="Times New Roman" w:cs="Times New Roman"/>
            <w:sz w:val="24"/>
            <w:szCs w:val="24"/>
          </w:rPr>
          <w:t>https://www.refworld.org/docid/4a7bff742.html</w:t>
        </w:r>
      </w:hyperlink>
      <w:r w:rsidRPr="00552A86">
        <w:rPr>
          <w:rStyle w:val="Hypertextovodkaz"/>
          <w:rFonts w:ascii="Times New Roman" w:hAnsi="Times New Roman" w:cs="Times New Roman"/>
          <w:sz w:val="24"/>
          <w:szCs w:val="24"/>
        </w:rPr>
        <w:t>.</w:t>
      </w:r>
    </w:p>
    <w:p w14:paraId="4A74CA83"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DIMUN, Petr. </w:t>
      </w:r>
      <w:r w:rsidRPr="00552A86">
        <w:rPr>
          <w:rFonts w:ascii="Times New Roman" w:hAnsi="Times New Roman" w:cs="Times New Roman"/>
          <w:i/>
          <w:iCs/>
          <w:sz w:val="24"/>
          <w:szCs w:val="24"/>
        </w:rPr>
        <w:t>Podmiňovat úřední změnu pohlaví operací je nelidské, argumentuje muž u ÚS</w:t>
      </w:r>
      <w:r w:rsidRPr="00552A86">
        <w:rPr>
          <w:rFonts w:ascii="Times New Roman" w:hAnsi="Times New Roman" w:cs="Times New Roman"/>
          <w:sz w:val="24"/>
          <w:szCs w:val="24"/>
        </w:rPr>
        <w:t xml:space="preserve"> [online]. Česká justice, 20. 1. 2024 [cit. 8. 2. 2024]. Dostupné z: https://www.ceska-justice.cz/2024/01/podminovat-uredni-zmenu-pohlavi-operaci-je-nelidske-argumentuje-muz-u-us/.</w:t>
      </w:r>
    </w:p>
    <w:p w14:paraId="7D89D75B" w14:textId="66A61ED9" w:rsidR="00267F87" w:rsidRPr="00552A86" w:rsidRDefault="00267F87" w:rsidP="00552A86">
      <w:pPr>
        <w:spacing w:after="0" w:line="360" w:lineRule="auto"/>
        <w:ind w:firstLine="357"/>
        <w:jc w:val="both"/>
        <w:rPr>
          <w:rFonts w:ascii="Times New Roman" w:hAnsi="Times New Roman" w:cs="Times New Roman"/>
          <w:sz w:val="24"/>
          <w:szCs w:val="24"/>
        </w:rPr>
      </w:pPr>
      <w:r w:rsidRPr="00D27114">
        <w:rPr>
          <w:rFonts w:ascii="Times New Roman" w:hAnsi="Times New Roman" w:cs="Times New Roman"/>
          <w:sz w:val="24"/>
          <w:szCs w:val="24"/>
        </w:rPr>
        <w:t xml:space="preserve">FIFKOVÁ, Hana a kol. </w:t>
      </w:r>
      <w:r w:rsidRPr="00D27114">
        <w:rPr>
          <w:rFonts w:ascii="Times New Roman" w:hAnsi="Times New Roman" w:cs="Times New Roman"/>
          <w:i/>
          <w:iCs/>
          <w:sz w:val="24"/>
          <w:szCs w:val="24"/>
        </w:rPr>
        <w:t xml:space="preserve">Transsexualita a jiné poruchy pohlavní identity. </w:t>
      </w:r>
      <w:r w:rsidRPr="00D27114">
        <w:rPr>
          <w:rFonts w:ascii="Times New Roman" w:hAnsi="Times New Roman" w:cs="Times New Roman"/>
          <w:sz w:val="24"/>
          <w:szCs w:val="24"/>
        </w:rPr>
        <w:t xml:space="preserve">2. vydání. Praha: Grada Publishing, a.s., 2008, </w:t>
      </w:r>
      <w:r w:rsidR="00D27114" w:rsidRPr="00D27114">
        <w:rPr>
          <w:rFonts w:ascii="Times New Roman" w:hAnsi="Times New Roman" w:cs="Times New Roman"/>
          <w:sz w:val="24"/>
          <w:szCs w:val="24"/>
        </w:rPr>
        <w:t>202</w:t>
      </w:r>
      <w:r w:rsidRPr="00D27114">
        <w:rPr>
          <w:rFonts w:ascii="Times New Roman" w:hAnsi="Times New Roman" w:cs="Times New Roman"/>
          <w:color w:val="000000"/>
          <w:sz w:val="24"/>
          <w:szCs w:val="24"/>
          <w:shd w:val="clear" w:color="auto" w:fill="FFFFFF"/>
        </w:rPr>
        <w:t xml:space="preserve"> </w:t>
      </w:r>
      <w:r w:rsidRPr="00D27114">
        <w:rPr>
          <w:rFonts w:ascii="Times New Roman" w:hAnsi="Times New Roman" w:cs="Times New Roman"/>
          <w:sz w:val="24"/>
          <w:szCs w:val="24"/>
        </w:rPr>
        <w:t>s.</w:t>
      </w:r>
    </w:p>
    <w:p w14:paraId="2C17C11C"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General Comment No. 14 (2000): The Right to the Highest Attainable Standard of Health (Art. 12 of the Covenant), E/C.12/2000/4. [cit. 2024-02-06]. Dostupné z: </w:t>
      </w:r>
      <w:hyperlink r:id="rId10" w:history="1">
        <w:r w:rsidRPr="00552A86">
          <w:rPr>
            <w:rStyle w:val="Hypertextovodkaz"/>
            <w:rFonts w:ascii="Times New Roman" w:hAnsi="Times New Roman" w:cs="Times New Roman"/>
            <w:sz w:val="24"/>
            <w:szCs w:val="24"/>
          </w:rPr>
          <w:t>https://www.refworld.org/docid/4538838d0.html</w:t>
        </w:r>
      </w:hyperlink>
      <w:r w:rsidRPr="00552A86">
        <w:rPr>
          <w:rFonts w:ascii="Times New Roman" w:hAnsi="Times New Roman" w:cs="Times New Roman"/>
          <w:sz w:val="24"/>
          <w:szCs w:val="24"/>
        </w:rPr>
        <w:t>.</w:t>
      </w:r>
    </w:p>
    <w:p w14:paraId="26581D2D" w14:textId="45CC8297" w:rsidR="00267F87" w:rsidRPr="00552A86" w:rsidRDefault="00267F87" w:rsidP="00552A86">
      <w:pPr>
        <w:spacing w:after="0" w:line="360" w:lineRule="auto"/>
        <w:ind w:firstLine="357"/>
        <w:jc w:val="both"/>
        <w:rPr>
          <w:rFonts w:ascii="Times New Roman" w:hAnsi="Times New Roman" w:cs="Times New Roman"/>
          <w:sz w:val="24"/>
          <w:szCs w:val="24"/>
        </w:rPr>
      </w:pPr>
      <w:r w:rsidRPr="0098116A">
        <w:rPr>
          <w:rFonts w:ascii="Times New Roman" w:hAnsi="Times New Roman" w:cs="Times New Roman"/>
          <w:sz w:val="24"/>
          <w:szCs w:val="24"/>
        </w:rPr>
        <w:t xml:space="preserve">HUSSEINI, Faisal a kol. </w:t>
      </w:r>
      <w:r w:rsidRPr="0098116A">
        <w:rPr>
          <w:rFonts w:ascii="Times New Roman" w:hAnsi="Times New Roman" w:cs="Times New Roman"/>
          <w:i/>
          <w:iCs/>
          <w:sz w:val="24"/>
          <w:szCs w:val="24"/>
        </w:rPr>
        <w:t>Listina základních práv a svobod. Komentář.</w:t>
      </w:r>
      <w:r w:rsidRPr="0098116A">
        <w:rPr>
          <w:rFonts w:ascii="Times New Roman" w:hAnsi="Times New Roman" w:cs="Times New Roman"/>
          <w:sz w:val="24"/>
          <w:szCs w:val="24"/>
        </w:rPr>
        <w:t xml:space="preserve"> 1. vydání (1. aktualizace 2021). Praha: C. H. BECK, 2021, </w:t>
      </w:r>
      <w:r w:rsidR="0098116A" w:rsidRPr="0098116A">
        <w:rPr>
          <w:rFonts w:ascii="Times New Roman" w:hAnsi="Times New Roman" w:cs="Times New Roman"/>
          <w:sz w:val="24"/>
          <w:szCs w:val="24"/>
        </w:rPr>
        <w:t xml:space="preserve">1413 </w:t>
      </w:r>
      <w:r w:rsidRPr="0098116A">
        <w:rPr>
          <w:rFonts w:ascii="Times New Roman" w:hAnsi="Times New Roman" w:cs="Times New Roman"/>
          <w:sz w:val="24"/>
          <w:szCs w:val="24"/>
        </w:rPr>
        <w:t>s.</w:t>
      </w:r>
    </w:p>
    <w:p w14:paraId="1D63FE33" w14:textId="77777777" w:rsidR="00267F87" w:rsidRPr="00552A86" w:rsidRDefault="00267F87" w:rsidP="00552A86">
      <w:pPr>
        <w:spacing w:after="0" w:line="360" w:lineRule="auto"/>
        <w:ind w:firstLine="357"/>
        <w:jc w:val="both"/>
        <w:rPr>
          <w:rFonts w:ascii="Times New Roman" w:hAnsi="Times New Roman" w:cs="Times New Roman"/>
          <w:color w:val="000000"/>
          <w:sz w:val="24"/>
          <w:szCs w:val="24"/>
          <w:shd w:val="clear" w:color="auto" w:fill="FAFAFA"/>
        </w:rPr>
      </w:pPr>
      <w:r w:rsidRPr="00552A86">
        <w:rPr>
          <w:rFonts w:ascii="Times New Roman" w:hAnsi="Times New Roman" w:cs="Times New Roman"/>
          <w:sz w:val="24"/>
          <w:szCs w:val="24"/>
        </w:rPr>
        <w:t xml:space="preserve">International Commission of Jurists (ICJ). </w:t>
      </w:r>
      <w:r w:rsidRPr="00552A86">
        <w:rPr>
          <w:rFonts w:ascii="Times New Roman" w:hAnsi="Times New Roman" w:cs="Times New Roman"/>
          <w:i/>
          <w:iCs/>
          <w:sz w:val="24"/>
          <w:szCs w:val="24"/>
        </w:rPr>
        <w:t>The Yogyakarta Principles Plus 10 - Additional Principles and State Obligation on the Application of International Human Rights Law in Relation to Sexual Orientation, Gender Expression and Sex Characteristics to Complement the Yogyakarta Principles</w:t>
      </w:r>
      <w:r w:rsidRPr="00552A86">
        <w:rPr>
          <w:rFonts w:ascii="Times New Roman" w:hAnsi="Times New Roman" w:cs="Times New Roman"/>
          <w:sz w:val="24"/>
          <w:szCs w:val="24"/>
        </w:rPr>
        <w:t xml:space="preserve"> [online]. ICJ, 10. 11. 2017 [cit. 6. 2. 2024]. Dostupné z: https://www.refworld.org/docid/5c5d4e2e4.html.</w:t>
      </w:r>
    </w:p>
    <w:p w14:paraId="201B9C82" w14:textId="74E97298" w:rsidR="00267F87" w:rsidRPr="00552A86" w:rsidRDefault="00267F87" w:rsidP="00552A86">
      <w:pPr>
        <w:spacing w:after="0" w:line="360" w:lineRule="auto"/>
        <w:ind w:firstLine="357"/>
        <w:jc w:val="both"/>
        <w:rPr>
          <w:rFonts w:ascii="Times New Roman" w:hAnsi="Times New Roman" w:cs="Times New Roman"/>
          <w:sz w:val="24"/>
          <w:szCs w:val="24"/>
        </w:rPr>
      </w:pPr>
      <w:bookmarkStart w:id="37" w:name="_Hlk162330210"/>
      <w:r w:rsidRPr="006A1C66">
        <w:rPr>
          <w:rFonts w:ascii="Times New Roman" w:hAnsi="Times New Roman" w:cs="Times New Roman"/>
          <w:sz w:val="24"/>
          <w:szCs w:val="24"/>
        </w:rPr>
        <w:t xml:space="preserve">KÁBRT, Jan a kol. </w:t>
      </w:r>
      <w:r w:rsidRPr="006A1C66">
        <w:rPr>
          <w:rFonts w:ascii="Times New Roman" w:hAnsi="Times New Roman" w:cs="Times New Roman"/>
          <w:i/>
          <w:iCs/>
          <w:sz w:val="24"/>
          <w:szCs w:val="24"/>
        </w:rPr>
        <w:t xml:space="preserve">LATINSKO-ČESKÝ SLOVNÍK. </w:t>
      </w:r>
      <w:r w:rsidRPr="006A1C66">
        <w:rPr>
          <w:rFonts w:ascii="Times New Roman" w:hAnsi="Times New Roman" w:cs="Times New Roman"/>
          <w:sz w:val="24"/>
          <w:szCs w:val="24"/>
        </w:rPr>
        <w:t>3. vydání</w:t>
      </w:r>
      <w:r w:rsidRPr="006A1C66">
        <w:rPr>
          <w:rFonts w:ascii="Times New Roman" w:hAnsi="Times New Roman" w:cs="Times New Roman"/>
          <w:i/>
          <w:iCs/>
          <w:sz w:val="24"/>
          <w:szCs w:val="24"/>
        </w:rPr>
        <w:t>.</w:t>
      </w:r>
      <w:r w:rsidRPr="006A1C66">
        <w:rPr>
          <w:rFonts w:ascii="Times New Roman" w:hAnsi="Times New Roman" w:cs="Times New Roman"/>
          <w:sz w:val="24"/>
          <w:szCs w:val="24"/>
        </w:rPr>
        <w:t xml:space="preserve"> Praha: Státní pedagogické nakladatelství, 1991</w:t>
      </w:r>
      <w:r w:rsidR="00DA5F90" w:rsidRPr="006A1C66">
        <w:rPr>
          <w:rFonts w:ascii="Times New Roman" w:hAnsi="Times New Roman" w:cs="Times New Roman"/>
          <w:sz w:val="24"/>
          <w:szCs w:val="24"/>
        </w:rPr>
        <w:t xml:space="preserve">, </w:t>
      </w:r>
      <w:r w:rsidR="006A1C66" w:rsidRPr="006A1C66">
        <w:rPr>
          <w:rFonts w:ascii="Times New Roman" w:hAnsi="Times New Roman" w:cs="Times New Roman"/>
          <w:sz w:val="24"/>
          <w:szCs w:val="24"/>
        </w:rPr>
        <w:t>483 s</w:t>
      </w:r>
      <w:r w:rsidR="00FE0813" w:rsidRPr="006A1C66">
        <w:rPr>
          <w:rFonts w:ascii="Times New Roman" w:hAnsi="Times New Roman" w:cs="Times New Roman"/>
          <w:sz w:val="24"/>
          <w:szCs w:val="24"/>
        </w:rPr>
        <w:t>.</w:t>
      </w:r>
    </w:p>
    <w:bookmarkEnd w:id="37"/>
    <w:p w14:paraId="5E4FE09F" w14:textId="0602656A" w:rsidR="00267F87" w:rsidRPr="00552A86" w:rsidRDefault="00267F87" w:rsidP="00552A86">
      <w:pPr>
        <w:spacing w:after="0" w:line="360" w:lineRule="auto"/>
        <w:ind w:firstLine="357"/>
        <w:jc w:val="both"/>
        <w:rPr>
          <w:rFonts w:ascii="Times New Roman" w:hAnsi="Times New Roman" w:cs="Times New Roman"/>
          <w:sz w:val="24"/>
          <w:szCs w:val="24"/>
        </w:rPr>
      </w:pPr>
      <w:r w:rsidRPr="003E695E">
        <w:rPr>
          <w:rFonts w:ascii="Times New Roman" w:hAnsi="Times New Roman" w:cs="Times New Roman"/>
          <w:sz w:val="24"/>
          <w:szCs w:val="24"/>
        </w:rPr>
        <w:lastRenderedPageBreak/>
        <w:t xml:space="preserve">KÜHN, Zdeněk a kol. </w:t>
      </w:r>
      <w:r w:rsidRPr="003E695E">
        <w:rPr>
          <w:rFonts w:ascii="Times New Roman" w:hAnsi="Times New Roman" w:cs="Times New Roman"/>
          <w:i/>
          <w:iCs/>
          <w:sz w:val="24"/>
          <w:szCs w:val="24"/>
        </w:rPr>
        <w:t>Listina základních práv a svobod. Komentář.</w:t>
      </w:r>
      <w:r w:rsidRPr="003E695E">
        <w:rPr>
          <w:rFonts w:ascii="Times New Roman" w:hAnsi="Times New Roman" w:cs="Times New Roman"/>
          <w:sz w:val="24"/>
          <w:szCs w:val="24"/>
        </w:rPr>
        <w:t xml:space="preserve"> </w:t>
      </w:r>
      <w:r w:rsidR="003B18FF" w:rsidRPr="003E695E">
        <w:rPr>
          <w:rFonts w:ascii="Times New Roman" w:hAnsi="Times New Roman" w:cs="Times New Roman"/>
          <w:sz w:val="24"/>
          <w:szCs w:val="24"/>
        </w:rPr>
        <w:t>1. vydání</w:t>
      </w:r>
      <w:r w:rsidR="00D8724B" w:rsidRPr="003E695E">
        <w:rPr>
          <w:rFonts w:ascii="Times New Roman" w:hAnsi="Times New Roman" w:cs="Times New Roman"/>
          <w:sz w:val="24"/>
          <w:szCs w:val="24"/>
        </w:rPr>
        <w:t xml:space="preserve">. </w:t>
      </w:r>
      <w:r w:rsidRPr="003E695E">
        <w:rPr>
          <w:rFonts w:ascii="Times New Roman" w:hAnsi="Times New Roman" w:cs="Times New Roman"/>
          <w:sz w:val="24"/>
          <w:szCs w:val="24"/>
        </w:rPr>
        <w:t>Praha: Leges, 2022,</w:t>
      </w:r>
      <w:r w:rsidR="00270B54" w:rsidRPr="003E695E">
        <w:rPr>
          <w:rFonts w:ascii="Times New Roman" w:hAnsi="Times New Roman" w:cs="Times New Roman"/>
          <w:sz w:val="24"/>
          <w:szCs w:val="24"/>
        </w:rPr>
        <w:t xml:space="preserve"> </w:t>
      </w:r>
      <w:r w:rsidR="00D87480" w:rsidRPr="003E695E">
        <w:rPr>
          <w:rFonts w:ascii="Times New Roman" w:hAnsi="Times New Roman" w:cs="Times New Roman"/>
          <w:sz w:val="24"/>
          <w:szCs w:val="24"/>
        </w:rPr>
        <w:t>1664</w:t>
      </w:r>
      <w:r w:rsidRPr="003E695E">
        <w:rPr>
          <w:rFonts w:ascii="Times New Roman" w:hAnsi="Times New Roman" w:cs="Times New Roman"/>
          <w:sz w:val="24"/>
          <w:szCs w:val="24"/>
        </w:rPr>
        <w:t xml:space="preserve"> s.</w:t>
      </w:r>
    </w:p>
    <w:p w14:paraId="396912D9" w14:textId="20949725" w:rsidR="00267F87" w:rsidRPr="00552A86" w:rsidRDefault="00267F87" w:rsidP="00552A86">
      <w:pPr>
        <w:spacing w:line="360" w:lineRule="auto"/>
        <w:ind w:firstLine="357"/>
        <w:jc w:val="both"/>
        <w:rPr>
          <w:rFonts w:ascii="Times New Roman" w:hAnsi="Times New Roman" w:cs="Times New Roman"/>
          <w:sz w:val="24"/>
          <w:szCs w:val="24"/>
        </w:rPr>
      </w:pPr>
      <w:bookmarkStart w:id="38" w:name="_Hlk162330441"/>
      <w:r w:rsidRPr="00A97ABA">
        <w:rPr>
          <w:rFonts w:ascii="Times New Roman" w:hAnsi="Times New Roman" w:cs="Times New Roman"/>
          <w:sz w:val="24"/>
          <w:szCs w:val="24"/>
        </w:rPr>
        <w:t xml:space="preserve">MAYEDA, Graham. </w:t>
      </w:r>
      <w:r w:rsidRPr="00A97ABA">
        <w:rPr>
          <w:rFonts w:ascii="Times New Roman" w:hAnsi="Times New Roman" w:cs="Times New Roman"/>
          <w:i/>
          <w:iCs/>
          <w:sz w:val="24"/>
          <w:szCs w:val="24"/>
        </w:rPr>
        <w:t>Who Do You Think You Are? When Should the Law Let You Be Who You Want to Be?</w:t>
      </w:r>
      <w:r w:rsidRPr="00A97ABA">
        <w:rPr>
          <w:rFonts w:ascii="Times New Roman" w:hAnsi="Times New Roman" w:cs="Times New Roman"/>
          <w:sz w:val="24"/>
          <w:szCs w:val="24"/>
        </w:rPr>
        <w:t xml:space="preserve"> In SHRAGE, L. J. (ed.). </w:t>
      </w:r>
      <w:r w:rsidRPr="00A97ABA">
        <w:rPr>
          <w:rFonts w:ascii="Times New Roman" w:hAnsi="Times New Roman" w:cs="Times New Roman"/>
          <w:i/>
          <w:iCs/>
          <w:sz w:val="24"/>
          <w:szCs w:val="24"/>
        </w:rPr>
        <w:t>„You’ve changed“: sex reassignment and personal identiy.</w:t>
      </w:r>
      <w:r w:rsidRPr="00A97ABA">
        <w:rPr>
          <w:rFonts w:ascii="Times New Roman" w:hAnsi="Times New Roman" w:cs="Times New Roman"/>
          <w:sz w:val="24"/>
          <w:szCs w:val="24"/>
        </w:rPr>
        <w:t xml:space="preserve"> Oxford: Oxford University Press, 2009, 194</w:t>
      </w:r>
      <w:r w:rsidR="00A97ABA" w:rsidRPr="00A97ABA">
        <w:rPr>
          <w:rFonts w:ascii="Times New Roman" w:hAnsi="Times New Roman" w:cs="Times New Roman"/>
          <w:sz w:val="24"/>
          <w:szCs w:val="24"/>
        </w:rPr>
        <w:t>-216</w:t>
      </w:r>
      <w:r w:rsidRPr="00A97ABA">
        <w:rPr>
          <w:rFonts w:ascii="Times New Roman" w:hAnsi="Times New Roman" w:cs="Times New Roman"/>
          <w:sz w:val="24"/>
          <w:szCs w:val="24"/>
        </w:rPr>
        <w:t xml:space="preserve"> s.</w:t>
      </w:r>
    </w:p>
    <w:bookmarkEnd w:id="38"/>
    <w:p w14:paraId="0F04D591" w14:textId="6CF53CF4" w:rsidR="00267F87" w:rsidRPr="00552A86" w:rsidRDefault="00267F87" w:rsidP="00552A86">
      <w:pPr>
        <w:spacing w:after="0" w:line="360" w:lineRule="auto"/>
        <w:ind w:firstLine="357"/>
        <w:jc w:val="both"/>
        <w:rPr>
          <w:rFonts w:ascii="Times New Roman" w:hAnsi="Times New Roman" w:cs="Times New Roman"/>
          <w:sz w:val="24"/>
          <w:szCs w:val="24"/>
        </w:rPr>
      </w:pPr>
      <w:r w:rsidRPr="0058556B">
        <w:rPr>
          <w:rFonts w:ascii="Times New Roman" w:hAnsi="Times New Roman" w:cs="Times New Roman"/>
          <w:sz w:val="24"/>
          <w:szCs w:val="24"/>
        </w:rPr>
        <w:t xml:space="preserve">MELZER, Filip a kol. </w:t>
      </w:r>
      <w:r w:rsidRPr="0058556B">
        <w:rPr>
          <w:rFonts w:ascii="Times New Roman" w:hAnsi="Times New Roman" w:cs="Times New Roman"/>
          <w:i/>
          <w:iCs/>
          <w:sz w:val="24"/>
          <w:szCs w:val="24"/>
        </w:rPr>
        <w:t xml:space="preserve">Občanský zákoník – velký komentář. Svazek I. § 1-117. </w:t>
      </w:r>
      <w:r w:rsidR="0095606B" w:rsidRPr="0058556B">
        <w:rPr>
          <w:rFonts w:ascii="Times New Roman" w:hAnsi="Times New Roman" w:cs="Times New Roman"/>
          <w:sz w:val="24"/>
          <w:szCs w:val="24"/>
        </w:rPr>
        <w:t>1</w:t>
      </w:r>
      <w:r w:rsidR="001838BC" w:rsidRPr="0058556B">
        <w:rPr>
          <w:rFonts w:ascii="Times New Roman" w:hAnsi="Times New Roman" w:cs="Times New Roman"/>
          <w:sz w:val="24"/>
          <w:szCs w:val="24"/>
        </w:rPr>
        <w:t>. vydání.</w:t>
      </w:r>
      <w:r w:rsidR="001838BC" w:rsidRPr="0058556B">
        <w:rPr>
          <w:rFonts w:ascii="Times New Roman" w:hAnsi="Times New Roman" w:cs="Times New Roman"/>
          <w:b/>
          <w:bCs/>
          <w:sz w:val="24"/>
          <w:szCs w:val="24"/>
        </w:rPr>
        <w:t xml:space="preserve"> </w:t>
      </w:r>
      <w:r w:rsidRPr="0058556B">
        <w:rPr>
          <w:rFonts w:ascii="Times New Roman" w:hAnsi="Times New Roman" w:cs="Times New Roman"/>
          <w:sz w:val="24"/>
          <w:szCs w:val="24"/>
        </w:rPr>
        <w:t xml:space="preserve">Praha: Leges, 2013, </w:t>
      </w:r>
      <w:r w:rsidR="0058556B" w:rsidRPr="0058556B">
        <w:rPr>
          <w:rFonts w:ascii="Times New Roman" w:hAnsi="Times New Roman" w:cs="Times New Roman"/>
          <w:sz w:val="24"/>
          <w:szCs w:val="24"/>
        </w:rPr>
        <w:t xml:space="preserve">649 </w:t>
      </w:r>
      <w:r w:rsidRPr="0058556B">
        <w:rPr>
          <w:rFonts w:ascii="Times New Roman" w:hAnsi="Times New Roman" w:cs="Times New Roman"/>
          <w:color w:val="000000"/>
          <w:sz w:val="24"/>
          <w:szCs w:val="24"/>
          <w:shd w:val="clear" w:color="auto" w:fill="FFFFFF"/>
        </w:rPr>
        <w:t>s.</w:t>
      </w:r>
    </w:p>
    <w:p w14:paraId="4781E122" w14:textId="21EDFF80" w:rsidR="00267F87" w:rsidRPr="00552A86" w:rsidRDefault="00267F87" w:rsidP="00552A86">
      <w:pPr>
        <w:spacing w:after="0" w:line="360" w:lineRule="auto"/>
        <w:ind w:firstLine="357"/>
        <w:jc w:val="both"/>
        <w:rPr>
          <w:rFonts w:ascii="Times New Roman" w:hAnsi="Times New Roman" w:cs="Times New Roman"/>
          <w:sz w:val="24"/>
          <w:szCs w:val="24"/>
        </w:rPr>
      </w:pPr>
      <w:r w:rsidRPr="0084636B">
        <w:rPr>
          <w:rFonts w:ascii="Times New Roman" w:hAnsi="Times New Roman" w:cs="Times New Roman"/>
          <w:sz w:val="24"/>
          <w:szCs w:val="24"/>
        </w:rPr>
        <w:t xml:space="preserve">SPENCEROVÁ, Tereza. </w:t>
      </w:r>
      <w:r w:rsidRPr="0084636B">
        <w:rPr>
          <w:rFonts w:ascii="Times New Roman" w:hAnsi="Times New Roman" w:cs="Times New Roman"/>
          <w:i/>
          <w:sz w:val="24"/>
          <w:szCs w:val="24"/>
        </w:rPr>
        <w:t>Jsem tranďák!</w:t>
      </w:r>
      <w:r w:rsidRPr="0084636B">
        <w:rPr>
          <w:rFonts w:ascii="Times New Roman" w:hAnsi="Times New Roman" w:cs="Times New Roman"/>
          <w:sz w:val="24"/>
          <w:szCs w:val="24"/>
        </w:rPr>
        <w:t xml:space="preserve"> 1. vydání. Praha: G plus G, 2003, </w:t>
      </w:r>
      <w:r w:rsidR="0084636B" w:rsidRPr="0084636B">
        <w:rPr>
          <w:rFonts w:ascii="Times New Roman" w:hAnsi="Times New Roman" w:cs="Times New Roman"/>
          <w:sz w:val="24"/>
          <w:szCs w:val="24"/>
        </w:rPr>
        <w:t>126</w:t>
      </w:r>
      <w:r w:rsidRPr="0084636B">
        <w:rPr>
          <w:rFonts w:ascii="Times New Roman" w:hAnsi="Times New Roman" w:cs="Times New Roman"/>
          <w:sz w:val="24"/>
          <w:szCs w:val="24"/>
        </w:rPr>
        <w:t xml:space="preserve"> s.</w:t>
      </w:r>
    </w:p>
    <w:p w14:paraId="5CA6BDCD" w14:textId="38B6C85C" w:rsidR="00267F87" w:rsidRPr="007E4793" w:rsidRDefault="00267F87" w:rsidP="00552A86">
      <w:pPr>
        <w:spacing w:after="0" w:line="360" w:lineRule="auto"/>
        <w:ind w:firstLine="357"/>
        <w:jc w:val="both"/>
        <w:rPr>
          <w:rFonts w:ascii="Times New Roman" w:hAnsi="Times New Roman" w:cs="Times New Roman"/>
          <w:sz w:val="24"/>
          <w:szCs w:val="24"/>
        </w:rPr>
      </w:pPr>
      <w:r w:rsidRPr="007E4793">
        <w:rPr>
          <w:rFonts w:ascii="Times New Roman" w:hAnsi="Times New Roman" w:cs="Times New Roman"/>
          <w:sz w:val="24"/>
          <w:szCs w:val="24"/>
        </w:rPr>
        <w:t xml:space="preserve">ŠUSTEK, Petr a kol. </w:t>
      </w:r>
      <w:r w:rsidRPr="007E4793">
        <w:rPr>
          <w:rFonts w:ascii="Times New Roman" w:hAnsi="Times New Roman" w:cs="Times New Roman"/>
          <w:i/>
          <w:iCs/>
          <w:sz w:val="24"/>
          <w:szCs w:val="24"/>
        </w:rPr>
        <w:t>Zdravotnické právo.</w:t>
      </w:r>
      <w:r w:rsidRPr="007E4793">
        <w:rPr>
          <w:rFonts w:ascii="Times New Roman" w:hAnsi="Times New Roman" w:cs="Times New Roman"/>
          <w:sz w:val="24"/>
          <w:szCs w:val="24"/>
        </w:rPr>
        <w:t xml:space="preserve"> 1. vydání. Praha: Wolters Kluwer, a. s., 2016, </w:t>
      </w:r>
      <w:r w:rsidR="007E4793" w:rsidRPr="007E4793">
        <w:rPr>
          <w:rFonts w:ascii="Times New Roman" w:hAnsi="Times New Roman" w:cs="Times New Roman"/>
          <w:sz w:val="24"/>
          <w:szCs w:val="24"/>
        </w:rPr>
        <w:t>850</w:t>
      </w:r>
      <w:r w:rsidRPr="007E4793">
        <w:rPr>
          <w:rFonts w:ascii="Times New Roman" w:hAnsi="Times New Roman" w:cs="Times New Roman"/>
          <w:sz w:val="24"/>
          <w:szCs w:val="24"/>
        </w:rPr>
        <w:t xml:space="preserve"> s.</w:t>
      </w:r>
    </w:p>
    <w:p w14:paraId="03CC4342" w14:textId="5B54270D" w:rsidR="00267F87" w:rsidRDefault="00267F87" w:rsidP="00552A86">
      <w:pPr>
        <w:spacing w:after="0" w:line="360" w:lineRule="auto"/>
        <w:ind w:firstLine="357"/>
        <w:jc w:val="both"/>
        <w:rPr>
          <w:rFonts w:ascii="Times New Roman" w:hAnsi="Times New Roman" w:cs="Times New Roman"/>
          <w:color w:val="000000"/>
          <w:sz w:val="24"/>
          <w:szCs w:val="24"/>
          <w:shd w:val="clear" w:color="auto" w:fill="FFFFFF"/>
        </w:rPr>
      </w:pPr>
      <w:r w:rsidRPr="00C30A24">
        <w:rPr>
          <w:rFonts w:ascii="Times New Roman" w:hAnsi="Times New Roman" w:cs="Times New Roman"/>
          <w:sz w:val="24"/>
          <w:szCs w:val="24"/>
        </w:rPr>
        <w:t xml:space="preserve">WAGNEROVÁ, Eliška a kol. </w:t>
      </w:r>
      <w:r w:rsidRPr="00C30A24">
        <w:rPr>
          <w:rFonts w:ascii="Times New Roman" w:hAnsi="Times New Roman" w:cs="Times New Roman"/>
          <w:i/>
          <w:iCs/>
          <w:sz w:val="24"/>
          <w:szCs w:val="24"/>
        </w:rPr>
        <w:t xml:space="preserve">Listina základních práv a svobod. Komentář. </w:t>
      </w:r>
      <w:r w:rsidR="00A5329E" w:rsidRPr="00C30A24">
        <w:rPr>
          <w:rFonts w:ascii="Times New Roman" w:hAnsi="Times New Roman" w:cs="Times New Roman"/>
          <w:sz w:val="24"/>
          <w:szCs w:val="24"/>
        </w:rPr>
        <w:t>1</w:t>
      </w:r>
      <w:r w:rsidR="004E7870" w:rsidRPr="00C30A24">
        <w:rPr>
          <w:rFonts w:ascii="Times New Roman" w:hAnsi="Times New Roman" w:cs="Times New Roman"/>
          <w:sz w:val="24"/>
          <w:szCs w:val="24"/>
        </w:rPr>
        <w:t xml:space="preserve">. vydání. </w:t>
      </w:r>
      <w:r w:rsidRPr="00C30A24">
        <w:rPr>
          <w:rFonts w:ascii="Times New Roman" w:hAnsi="Times New Roman" w:cs="Times New Roman"/>
          <w:sz w:val="24"/>
          <w:szCs w:val="24"/>
        </w:rPr>
        <w:t xml:space="preserve">Praha: Wolters Kluwer, 2012, </w:t>
      </w:r>
      <w:r w:rsidR="00C30A24" w:rsidRPr="00C30A24">
        <w:rPr>
          <w:rFonts w:ascii="Times New Roman" w:hAnsi="Times New Roman" w:cs="Times New Roman"/>
          <w:sz w:val="24"/>
          <w:szCs w:val="24"/>
        </w:rPr>
        <w:t>931</w:t>
      </w:r>
      <w:r w:rsidRPr="00C30A24">
        <w:rPr>
          <w:rFonts w:ascii="Times New Roman" w:hAnsi="Times New Roman" w:cs="Times New Roman"/>
          <w:color w:val="000000"/>
          <w:sz w:val="24"/>
          <w:szCs w:val="24"/>
          <w:shd w:val="clear" w:color="auto" w:fill="FFFFFF"/>
        </w:rPr>
        <w:t xml:space="preserve"> s.</w:t>
      </w:r>
    </w:p>
    <w:p w14:paraId="6F86E596" w14:textId="287E63AC" w:rsidR="000A2BC1" w:rsidRPr="00EC710A" w:rsidRDefault="00620C24" w:rsidP="00EC710A">
      <w:pPr>
        <w:spacing w:after="0" w:line="360" w:lineRule="auto"/>
        <w:ind w:firstLine="357"/>
        <w:jc w:val="both"/>
        <w:rPr>
          <w:rFonts w:ascii="Times New Roman" w:hAnsi="Times New Roman" w:cs="Times New Roman"/>
          <w:b/>
          <w:bCs/>
          <w:sz w:val="28"/>
          <w:szCs w:val="28"/>
        </w:rPr>
      </w:pPr>
      <w:r w:rsidRPr="00EC710A">
        <w:rPr>
          <w:rFonts w:ascii="Times New Roman" w:hAnsi="Times New Roman" w:cs="Times New Roman"/>
          <w:b/>
          <w:bCs/>
          <w:color w:val="000000"/>
          <w:sz w:val="28"/>
          <w:szCs w:val="28"/>
          <w:shd w:val="clear" w:color="auto" w:fill="FFFFFF"/>
        </w:rPr>
        <w:t>P</w:t>
      </w:r>
      <w:r w:rsidR="00EC710A" w:rsidRPr="00EC710A">
        <w:rPr>
          <w:rFonts w:ascii="Times New Roman" w:hAnsi="Times New Roman" w:cs="Times New Roman"/>
          <w:b/>
          <w:bCs/>
          <w:color w:val="000000"/>
          <w:sz w:val="28"/>
          <w:szCs w:val="28"/>
          <w:shd w:val="clear" w:color="auto" w:fill="FFFFFF"/>
        </w:rPr>
        <w:t>rávní předpisy</w:t>
      </w:r>
    </w:p>
    <w:p w14:paraId="59394E97"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Council of Europe. European Convention for the Protection of Human Rights and Fundamental Freedoms, as amended by Protocols Nos. 11 and 14. l., ETS 5 [online]. Štrasburk: Council od Europe, 1950. Dostupné z: https://www.echr.coe.int/documents/d/echr/convention_ENG.</w:t>
      </w:r>
    </w:p>
    <w:p w14:paraId="0688ED79"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Sdělení federálního ministerstva zahraničních věcí č. 209/1992 Sb., </w:t>
      </w:r>
      <w:r w:rsidRPr="00552A86">
        <w:rPr>
          <w:rFonts w:ascii="Times New Roman" w:hAnsi="Times New Roman" w:cs="Times New Roman"/>
          <w:iCs/>
          <w:sz w:val="24"/>
          <w:szCs w:val="24"/>
        </w:rPr>
        <w:t>o sjednání Úmluvy o ochraně lidských práv a základních svobod a Protokolů na tuto Úmluvu navazujících.</w:t>
      </w:r>
    </w:p>
    <w:p w14:paraId="4E0ADCAD"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Vyhláška ministra zahraničních věcí č. 120/1976 Sb., o Mezinárodním paktu o občanských a politických právech a Mezinárodním paktu o hospodářských, sociálních a kulturních právech.</w:t>
      </w:r>
    </w:p>
    <w:p w14:paraId="11C0A8A6"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Vyhláška Ministerstva vnitra č. 207/2001 Sb., vyhláška, kterou se provádí zákon o matrikách, jménu a příjmení.</w:t>
      </w:r>
    </w:p>
    <w:p w14:paraId="2712ACF1"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Vyhláška ministra zahraničních věcí č. 30/1947 Sb., o chartě Spojených národů a statutu Mezinárodního soudního dvora, sjednaných dne 26. června 1945 na konferenci Spojených národů o mezinárodní organisaci, konané v San Francisku.</w:t>
      </w:r>
    </w:p>
    <w:p w14:paraId="56C090BA" w14:textId="43B8191C" w:rsidR="006A784C" w:rsidRPr="006A784C" w:rsidRDefault="006A784C" w:rsidP="00552A86">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Z</w:t>
      </w:r>
      <w:r w:rsidRPr="006A784C">
        <w:rPr>
          <w:rFonts w:ascii="Times New Roman" w:hAnsi="Times New Roman" w:cs="Times New Roman"/>
          <w:sz w:val="24"/>
          <w:szCs w:val="24"/>
        </w:rPr>
        <w:t>ákon č. 115/2006</w:t>
      </w:r>
      <w:r w:rsidR="000F294B">
        <w:rPr>
          <w:rFonts w:ascii="Times New Roman" w:hAnsi="Times New Roman" w:cs="Times New Roman"/>
          <w:sz w:val="24"/>
          <w:szCs w:val="24"/>
        </w:rPr>
        <w:t xml:space="preserve"> Sb</w:t>
      </w:r>
      <w:r w:rsidRPr="006A784C">
        <w:rPr>
          <w:rFonts w:ascii="Times New Roman" w:hAnsi="Times New Roman" w:cs="Times New Roman"/>
          <w:sz w:val="24"/>
          <w:szCs w:val="24"/>
        </w:rPr>
        <w:t xml:space="preserve">., </w:t>
      </w:r>
      <w:r w:rsidRPr="006A784C">
        <w:rPr>
          <w:rFonts w:ascii="Times New Roman" w:hAnsi="Times New Roman" w:cs="Times New Roman"/>
          <w:sz w:val="24"/>
          <w:szCs w:val="24"/>
          <w:shd w:val="clear" w:color="auto" w:fill="FFFFFF"/>
        </w:rPr>
        <w:t>Zákon o registrovaném partnerství a o změně některých souvisejících zákonů, ve znění pozdějších předpisů.</w:t>
      </w:r>
    </w:p>
    <w:p w14:paraId="12815BB7" w14:textId="471048AB"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Zákon č. 301/2000 Sb., Zákon o matrikách, jménu a příjmení a o změně některých souvisejících zákonů, ve znění pozdějších předpisů.</w:t>
      </w:r>
    </w:p>
    <w:p w14:paraId="07A83DDF"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Zákon č. 373/2011 Sb., Zákon o specifických zdravotních službách, ve znění pozdějších předpisů.</w:t>
      </w:r>
    </w:p>
    <w:p w14:paraId="5C5A44F0"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lastRenderedPageBreak/>
        <w:t>Zákon č. 548/1991 Sb., Zákon České národní rady, kterým se mění a doplňuje zákon č. 20/1966 Sb., o péči o zdraví lidu, ve znění zákona České národní rady č. 210/1990 Sb. a zákona České národní rady č. 425/1990 Sb., ve znění zákona č. 161/1993 Sb.</w:t>
      </w:r>
    </w:p>
    <w:p w14:paraId="0E139C7C"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Zákon č. 89/2012 Sb., občanský zákoník, ve znění pozdějších předpisů.</w:t>
      </w:r>
    </w:p>
    <w:p w14:paraId="2166E6BD"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Listina základních práv EU, 2012/C 326/02, Dostupné z: </w:t>
      </w:r>
      <w:hyperlink r:id="rId11" w:history="1">
        <w:r w:rsidRPr="00552A86">
          <w:rPr>
            <w:rFonts w:ascii="Times New Roman" w:hAnsi="Times New Roman" w:cs="Times New Roman"/>
            <w:sz w:val="24"/>
            <w:szCs w:val="24"/>
            <w:u w:val="single"/>
          </w:rPr>
          <w:t>https://eur-lex.europa.eu/legal-content/CS/TXT/HTML/?uri=CELEX:12012P/TXT&amp;from=CS</w:t>
        </w:r>
      </w:hyperlink>
      <w:r w:rsidRPr="00552A86">
        <w:rPr>
          <w:rFonts w:ascii="Times New Roman" w:hAnsi="Times New Roman" w:cs="Times New Roman"/>
          <w:sz w:val="24"/>
          <w:szCs w:val="24"/>
          <w:u w:val="single"/>
        </w:rPr>
        <w:t>.</w:t>
      </w:r>
    </w:p>
    <w:p w14:paraId="03AEA227"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Usnesení Valného shromáždění OSN č. DE01/48 ze dne 10. 12. 1948, Všeobecná deklarace lidských práv.</w:t>
      </w:r>
    </w:p>
    <w:p w14:paraId="5D8F5C34"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Ústavní zákon č. 1/1993 Sb., Ústava České republiky, ve znění pozdějších předpisů.</w:t>
      </w:r>
    </w:p>
    <w:p w14:paraId="5FD10CE8"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Usnesení předsednictva České národní rady č. 2/1993 Sb., o vyhlášení Listiny základních práv a svobod jako součásti ústavního pořádku České republiky, ve znění pozdějších předpisů.</w:t>
      </w:r>
    </w:p>
    <w:p w14:paraId="71E90E33"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Ústavní zákon č. 2/1993 Sb., Listina základních práv a svobod, ve znění pozdějších předpisů.</w:t>
      </w:r>
    </w:p>
    <w:p w14:paraId="14D2A647" w14:textId="77777777" w:rsidR="00267F87"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Evropská úmluva o ochraně lidských práv, sjednána 4. listopadu 1950, v platnosti od 3. září 1953.</w:t>
      </w:r>
    </w:p>
    <w:p w14:paraId="1EADA7C3" w14:textId="707FAF6E" w:rsidR="007B421F" w:rsidRPr="00EC710A" w:rsidRDefault="00EC710A" w:rsidP="00EC710A">
      <w:pPr>
        <w:spacing w:after="0" w:line="360" w:lineRule="auto"/>
        <w:ind w:firstLine="357"/>
        <w:jc w:val="both"/>
        <w:rPr>
          <w:rFonts w:ascii="Times New Roman" w:hAnsi="Times New Roman" w:cs="Times New Roman"/>
          <w:b/>
          <w:bCs/>
          <w:sz w:val="28"/>
          <w:szCs w:val="28"/>
        </w:rPr>
      </w:pPr>
      <w:r w:rsidRPr="00EC710A">
        <w:rPr>
          <w:rFonts w:ascii="Times New Roman" w:hAnsi="Times New Roman" w:cs="Times New Roman"/>
          <w:b/>
          <w:bCs/>
          <w:sz w:val="28"/>
          <w:szCs w:val="28"/>
        </w:rPr>
        <w:t>Judikatura</w:t>
      </w:r>
    </w:p>
    <w:p w14:paraId="0FCBC05E"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Nález Ústavního soudu ze dne 12. 10. 1994, sp. zn. Pl. ÚS. 4/94.</w:t>
      </w:r>
    </w:p>
    <w:p w14:paraId="169F9265"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Nález Ústavního soudu ze dne 25. 6. 2002, sp. zn. Pl. ÚS 36/01.</w:t>
      </w:r>
    </w:p>
    <w:p w14:paraId="02BFE1AB"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Nález Ústavního soudu ze dne 27. 2. 2019, sp. zn. IV. ÚS 774/18.</w:t>
      </w:r>
    </w:p>
    <w:p w14:paraId="164120B6"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Nález Ústavního soudu ze dne 9. 11. 2021, sp. zn. Pl. ÚS. 2/20.</w:t>
      </w:r>
    </w:p>
    <w:p w14:paraId="5B909373"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Oddělené stanovisko k rozsudku senátu ESLP ze dne 10. 3. 2015</w:t>
      </w:r>
      <w:r w:rsidRPr="00552A86">
        <w:rPr>
          <w:rFonts w:ascii="Times New Roman" w:hAnsi="Times New Roman" w:cs="Times New Roman"/>
          <w:i/>
          <w:iCs/>
          <w:sz w:val="24"/>
          <w:szCs w:val="24"/>
        </w:rPr>
        <w:t>, Y.Y. proti Turecku</w:t>
      </w:r>
      <w:r w:rsidRPr="00552A86">
        <w:rPr>
          <w:rFonts w:ascii="Times New Roman" w:hAnsi="Times New Roman" w:cs="Times New Roman"/>
          <w:sz w:val="24"/>
          <w:szCs w:val="24"/>
        </w:rPr>
        <w:t>, č. stížnosti 14793/08.</w:t>
      </w:r>
    </w:p>
    <w:p w14:paraId="54758F7F"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Odlišné stanovisko soudkyně Kateřiny Šimáčkové k nálezu sp. zn. Pl. ÚS 2/20.</w:t>
      </w:r>
    </w:p>
    <w:p w14:paraId="3D0EEA7B"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Odlišné stanovisko Vojtěcha Šimíčka, Ludvíka Davida, Jaromíra Jirsy, Pavla Šámala, Davida Uhlíře a Jiřího Zemánka k nálezu sp. zn. Pl. ÚS 2/20.</w:t>
      </w:r>
    </w:p>
    <w:p w14:paraId="00464761"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Rozsudek Nejvyššího správního soudu ze dne 30. 5. 2019, sp. zn. 2 As 199/2018-37.</w:t>
      </w:r>
    </w:p>
    <w:p w14:paraId="232D0DC9"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Rozsudek senátu ESLP ze dne 10. 3. 2015</w:t>
      </w:r>
      <w:r w:rsidRPr="00552A86">
        <w:rPr>
          <w:rFonts w:ascii="Times New Roman" w:hAnsi="Times New Roman" w:cs="Times New Roman"/>
          <w:i/>
          <w:iCs/>
          <w:sz w:val="24"/>
          <w:szCs w:val="24"/>
        </w:rPr>
        <w:t>, Y.Y. proti Turecku</w:t>
      </w:r>
      <w:r w:rsidRPr="00552A86">
        <w:rPr>
          <w:rFonts w:ascii="Times New Roman" w:hAnsi="Times New Roman" w:cs="Times New Roman"/>
          <w:sz w:val="24"/>
          <w:szCs w:val="24"/>
        </w:rPr>
        <w:t>, č. stížnosti 14793/08.</w:t>
      </w:r>
    </w:p>
    <w:p w14:paraId="12769EAE"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Rozsudek senátu ESLP ze dne 11. 7. 2002, </w:t>
      </w:r>
      <w:r w:rsidRPr="00552A86">
        <w:rPr>
          <w:rFonts w:ascii="Times New Roman" w:hAnsi="Times New Roman" w:cs="Times New Roman"/>
          <w:i/>
          <w:iCs/>
          <w:sz w:val="24"/>
          <w:szCs w:val="24"/>
        </w:rPr>
        <w:t>Christine Goodwin proti Spojenému království</w:t>
      </w:r>
      <w:r w:rsidRPr="00552A86">
        <w:rPr>
          <w:rFonts w:ascii="Times New Roman" w:hAnsi="Times New Roman" w:cs="Times New Roman"/>
          <w:sz w:val="24"/>
          <w:szCs w:val="24"/>
        </w:rPr>
        <w:t>, č. stížnosti 28957/95.</w:t>
      </w:r>
    </w:p>
    <w:p w14:paraId="6BB24616"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Rozsudek senátu ESLP ze dne 16. 12. 1992, </w:t>
      </w:r>
      <w:r w:rsidRPr="00552A86">
        <w:rPr>
          <w:rFonts w:ascii="Times New Roman" w:hAnsi="Times New Roman" w:cs="Times New Roman"/>
          <w:i/>
          <w:iCs/>
          <w:sz w:val="24"/>
          <w:szCs w:val="24"/>
        </w:rPr>
        <w:t xml:space="preserve">Niemitz v. Německu, </w:t>
      </w:r>
      <w:r w:rsidRPr="00552A86">
        <w:rPr>
          <w:rFonts w:ascii="Times New Roman" w:hAnsi="Times New Roman" w:cs="Times New Roman"/>
          <w:sz w:val="24"/>
          <w:szCs w:val="24"/>
        </w:rPr>
        <w:t>č. 27/1996 Sb.r.ES.</w:t>
      </w:r>
    </w:p>
    <w:p w14:paraId="3137A1C5"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Rozsudek senátu ESLP ze dne 17. 10. 1986, </w:t>
      </w:r>
      <w:r w:rsidRPr="00552A86">
        <w:rPr>
          <w:rFonts w:ascii="Times New Roman" w:hAnsi="Times New Roman" w:cs="Times New Roman"/>
          <w:i/>
          <w:iCs/>
          <w:sz w:val="24"/>
          <w:szCs w:val="24"/>
        </w:rPr>
        <w:t>Rees proti Spojenému království</w:t>
      </w:r>
      <w:r w:rsidRPr="00552A86">
        <w:rPr>
          <w:rFonts w:ascii="Times New Roman" w:hAnsi="Times New Roman" w:cs="Times New Roman"/>
          <w:sz w:val="24"/>
          <w:szCs w:val="24"/>
        </w:rPr>
        <w:t>, č. stížnosti 9532/81.</w:t>
      </w:r>
    </w:p>
    <w:p w14:paraId="3E45CC12"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lastRenderedPageBreak/>
        <w:t xml:space="preserve">Rozsudek senátu ESLP ze dne 19. 1. 2021, </w:t>
      </w:r>
      <w:r w:rsidRPr="00552A86">
        <w:rPr>
          <w:rFonts w:ascii="Times New Roman" w:hAnsi="Times New Roman" w:cs="Times New Roman"/>
          <w:i/>
          <w:iCs/>
          <w:sz w:val="24"/>
          <w:szCs w:val="24"/>
        </w:rPr>
        <w:t>A. P., X a Y proti Rumunsku</w:t>
      </w:r>
      <w:r w:rsidRPr="00552A86">
        <w:rPr>
          <w:rFonts w:ascii="Times New Roman" w:hAnsi="Times New Roman" w:cs="Times New Roman"/>
          <w:sz w:val="24"/>
          <w:szCs w:val="24"/>
        </w:rPr>
        <w:t>, č. stížnosti 2145/16 a 20607/16.</w:t>
      </w:r>
    </w:p>
    <w:p w14:paraId="16B2AFA6"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Rozsudek senátu ESLP ze dne 28. 11. 2006, </w:t>
      </w:r>
      <w:r w:rsidRPr="00552A86">
        <w:rPr>
          <w:rFonts w:ascii="Times New Roman" w:hAnsi="Times New Roman" w:cs="Times New Roman"/>
          <w:i/>
          <w:iCs/>
          <w:sz w:val="24"/>
          <w:szCs w:val="24"/>
        </w:rPr>
        <w:t>Wena a Anita Parry proti Spojenému království</w:t>
      </w:r>
      <w:r w:rsidRPr="00552A86">
        <w:rPr>
          <w:rFonts w:ascii="Times New Roman" w:hAnsi="Times New Roman" w:cs="Times New Roman"/>
          <w:sz w:val="24"/>
          <w:szCs w:val="24"/>
        </w:rPr>
        <w:t>, stížnost č. 42971/05.</w:t>
      </w:r>
    </w:p>
    <w:p w14:paraId="6009365D"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Rozsudek senátu ESLP ze dne 6. 4. 2017, </w:t>
      </w:r>
      <w:r w:rsidRPr="00552A86">
        <w:rPr>
          <w:rFonts w:ascii="Times New Roman" w:hAnsi="Times New Roman" w:cs="Times New Roman"/>
          <w:i/>
          <w:iCs/>
          <w:sz w:val="24"/>
          <w:szCs w:val="24"/>
        </w:rPr>
        <w:t>A. P., Garçon a Nicot proti Francii</w:t>
      </w:r>
      <w:r w:rsidRPr="00552A86">
        <w:rPr>
          <w:rFonts w:ascii="Times New Roman" w:hAnsi="Times New Roman" w:cs="Times New Roman"/>
          <w:sz w:val="24"/>
          <w:szCs w:val="24"/>
        </w:rPr>
        <w:t>, č. stížnosti 79885/12, 54271/13 a 52596/13.</w:t>
      </w:r>
    </w:p>
    <w:p w14:paraId="5C777D6D"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Rozsudek senátu ESLP ze dne 8. 1. 2009, </w:t>
      </w:r>
      <w:r w:rsidRPr="00552A86">
        <w:rPr>
          <w:rFonts w:ascii="Times New Roman" w:hAnsi="Times New Roman" w:cs="Times New Roman"/>
          <w:i/>
          <w:iCs/>
          <w:sz w:val="24"/>
          <w:szCs w:val="24"/>
        </w:rPr>
        <w:t>Heli Maarit Hannele Hämäläinen proti Finsku</w:t>
      </w:r>
      <w:r w:rsidRPr="00552A86">
        <w:rPr>
          <w:rFonts w:ascii="Times New Roman" w:hAnsi="Times New Roman" w:cs="Times New Roman"/>
          <w:sz w:val="24"/>
          <w:szCs w:val="24"/>
        </w:rPr>
        <w:t>, stížnost č. 37359/09.</w:t>
      </w:r>
    </w:p>
    <w:p w14:paraId="6F13B129"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Rozsudek senátu ESLP ze dne 8. 11. 2011, </w:t>
      </w:r>
      <w:r w:rsidRPr="00552A86">
        <w:rPr>
          <w:rFonts w:ascii="Times New Roman" w:hAnsi="Times New Roman" w:cs="Times New Roman"/>
          <w:i/>
          <w:iCs/>
          <w:sz w:val="24"/>
          <w:szCs w:val="24"/>
        </w:rPr>
        <w:t>V. C. proti Slovensku</w:t>
      </w:r>
      <w:r w:rsidRPr="00552A86">
        <w:rPr>
          <w:rFonts w:ascii="Times New Roman" w:hAnsi="Times New Roman" w:cs="Times New Roman"/>
          <w:sz w:val="24"/>
          <w:szCs w:val="24"/>
        </w:rPr>
        <w:t>, č. 18968/07.</w:t>
      </w:r>
    </w:p>
    <w:p w14:paraId="618067AE" w14:textId="77777777" w:rsidR="00267F87"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Transgender Europe a ILGA-Europe proti České republice, rozhodnutí Evropského výboru pro sociální práva ze dne 15. 5. 2018, stížnost č. 117/2015.</w:t>
      </w:r>
    </w:p>
    <w:p w14:paraId="4A8CE3CB" w14:textId="2ED21D4C" w:rsidR="0055118F" w:rsidRPr="00EC710A" w:rsidRDefault="00EC710A" w:rsidP="00EC710A">
      <w:pPr>
        <w:spacing w:after="0" w:line="360" w:lineRule="auto"/>
        <w:ind w:firstLine="357"/>
        <w:jc w:val="both"/>
        <w:rPr>
          <w:rFonts w:ascii="Times New Roman" w:hAnsi="Times New Roman" w:cs="Times New Roman"/>
          <w:b/>
          <w:bCs/>
          <w:sz w:val="28"/>
          <w:szCs w:val="28"/>
        </w:rPr>
      </w:pPr>
      <w:r w:rsidRPr="00EC710A">
        <w:rPr>
          <w:rFonts w:ascii="Times New Roman" w:hAnsi="Times New Roman" w:cs="Times New Roman"/>
          <w:b/>
          <w:bCs/>
          <w:sz w:val="28"/>
          <w:szCs w:val="28"/>
        </w:rPr>
        <w:t>Internetové a jiné zdroje</w:t>
      </w:r>
    </w:p>
    <w:p w14:paraId="40C79DCF"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Biography.com Editors. </w:t>
      </w:r>
      <w:r w:rsidRPr="00552A86">
        <w:rPr>
          <w:rFonts w:ascii="Times New Roman" w:hAnsi="Times New Roman" w:cs="Times New Roman"/>
          <w:i/>
          <w:sz w:val="24"/>
          <w:szCs w:val="24"/>
        </w:rPr>
        <w:t>Lili Elbe Biography</w:t>
      </w:r>
      <w:r w:rsidRPr="00552A86">
        <w:rPr>
          <w:rFonts w:ascii="Times New Roman" w:hAnsi="Times New Roman" w:cs="Times New Roman"/>
          <w:sz w:val="24"/>
          <w:szCs w:val="24"/>
        </w:rPr>
        <w:t xml:space="preserve"> [online]. A&amp;E; Television Networks, 8. 9. 2015, [cit. 15. 2. 2024]. Dostupné z: https://www.biography.com/artists/lili-elbe.</w:t>
      </w:r>
    </w:p>
    <w:p w14:paraId="32ECD167" w14:textId="2F1AB44F" w:rsidR="009947BD" w:rsidRPr="009947BD" w:rsidRDefault="009947BD" w:rsidP="00552A86">
      <w:pPr>
        <w:spacing w:after="0" w:line="360" w:lineRule="auto"/>
        <w:ind w:firstLine="357"/>
        <w:jc w:val="both"/>
        <w:rPr>
          <w:rFonts w:ascii="Times New Roman" w:hAnsi="Times New Roman" w:cs="Times New Roman"/>
          <w:sz w:val="24"/>
          <w:szCs w:val="24"/>
        </w:rPr>
      </w:pPr>
      <w:r w:rsidRPr="009947BD">
        <w:rPr>
          <w:rFonts w:ascii="Times New Roman" w:hAnsi="Times New Roman" w:cs="Times New Roman"/>
          <w:sz w:val="24"/>
          <w:szCs w:val="24"/>
        </w:rPr>
        <w:t>Doporučení Výboru ministrů CM/Rec(2010)5 ze dne 31. března 2010 členským státům ohledně boje proti diskriminaci na základě sexuální orientace a genderové identity.</w:t>
      </w:r>
    </w:p>
    <w:p w14:paraId="44FDE5CA" w14:textId="62780F38"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Doporučený postup při provádění chirurgických zákroků směřujících ke změně pohlaví u transsexuálních pacientů. </w:t>
      </w:r>
      <w:r w:rsidRPr="00552A86">
        <w:rPr>
          <w:rFonts w:ascii="Times New Roman" w:hAnsi="Times New Roman" w:cs="Times New Roman"/>
          <w:i/>
          <w:sz w:val="24"/>
          <w:szCs w:val="24"/>
        </w:rPr>
        <w:t>Věstník Ministerstva zdravotnictví České republiky</w:t>
      </w:r>
      <w:r w:rsidRPr="00552A86">
        <w:rPr>
          <w:rFonts w:ascii="Times New Roman" w:hAnsi="Times New Roman" w:cs="Times New Roman"/>
          <w:sz w:val="24"/>
          <w:szCs w:val="24"/>
        </w:rPr>
        <w:t>, 9. 10. 2012, č. 8/2012</w:t>
      </w:r>
      <w:r w:rsidR="009362D5">
        <w:rPr>
          <w:rFonts w:ascii="Times New Roman" w:hAnsi="Times New Roman" w:cs="Times New Roman"/>
          <w:sz w:val="24"/>
          <w:szCs w:val="24"/>
        </w:rPr>
        <w:t>.</w:t>
      </w:r>
    </w:p>
    <w:p w14:paraId="5B655D2F"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Důvodová zpráva k zákonu č. 89/2012 Sb., občanský zákoník. In: Beck-online [informační systém]. Nakladatelství C. H. Beck [cit. 23. 3. 2023], obecná část, s. 48-49.</w:t>
      </w:r>
    </w:p>
    <w:p w14:paraId="4F02401D" w14:textId="061D38E4" w:rsidR="00AB5A02" w:rsidRDefault="00AB5A02" w:rsidP="00552A86">
      <w:pPr>
        <w:spacing w:after="0" w:line="360" w:lineRule="auto"/>
        <w:ind w:firstLine="357"/>
        <w:jc w:val="both"/>
        <w:rPr>
          <w:rFonts w:ascii="Times New Roman" w:hAnsi="Times New Roman" w:cs="Times New Roman"/>
          <w:sz w:val="24"/>
          <w:szCs w:val="24"/>
        </w:rPr>
      </w:pPr>
      <w:r w:rsidRPr="00AB5A02">
        <w:rPr>
          <w:rFonts w:ascii="Times New Roman" w:hAnsi="Times New Roman" w:cs="Times New Roman"/>
          <w:sz w:val="24"/>
          <w:szCs w:val="24"/>
        </w:rPr>
        <w:t xml:space="preserve">OSHO. </w:t>
      </w:r>
      <w:r w:rsidRPr="00AB5A02">
        <w:rPr>
          <w:rFonts w:ascii="Times New Roman" w:hAnsi="Times New Roman" w:cs="Times New Roman"/>
          <w:i/>
          <w:iCs/>
          <w:sz w:val="24"/>
          <w:szCs w:val="24"/>
        </w:rPr>
        <w:t xml:space="preserve">O základních lidských právech (překlad Krulichová Zuzana, 1990) </w:t>
      </w:r>
      <w:r w:rsidRPr="00AB5A02">
        <w:rPr>
          <w:rFonts w:ascii="Times New Roman" w:hAnsi="Times New Roman" w:cs="Times New Roman"/>
          <w:sz w:val="24"/>
          <w:szCs w:val="24"/>
        </w:rPr>
        <w:t xml:space="preserve">[online databáze]. Praha: PRAGMA, 1991, [cit. 28. 3. 2024]. Dostupné z: </w:t>
      </w:r>
      <w:hyperlink r:id="rId12" w:history="1">
        <w:r w:rsidRPr="00AB5A02">
          <w:rPr>
            <w:rStyle w:val="Hypertextovodkaz"/>
            <w:rFonts w:ascii="Times New Roman" w:hAnsi="Times New Roman" w:cs="Times New Roman"/>
            <w:sz w:val="24"/>
            <w:szCs w:val="24"/>
          </w:rPr>
          <w:t>https://webmium.blob.core.windows.net/users/119322/assets/1234cb0c9d8a92f8f69e12f6d4f0d72b/oshoozakladnichlidskychpravech.pdf</w:t>
        </w:r>
      </w:hyperlink>
      <w:r w:rsidRPr="00AB5A02">
        <w:rPr>
          <w:rFonts w:ascii="Times New Roman" w:hAnsi="Times New Roman" w:cs="Times New Roman"/>
          <w:sz w:val="24"/>
          <w:szCs w:val="24"/>
        </w:rPr>
        <w:t>.</w:t>
      </w:r>
    </w:p>
    <w:p w14:paraId="742D6639" w14:textId="27F663A4" w:rsidR="00535A2C" w:rsidRPr="00535A2C" w:rsidRDefault="00535A2C" w:rsidP="00552A86">
      <w:pPr>
        <w:spacing w:after="0" w:line="360" w:lineRule="auto"/>
        <w:ind w:firstLine="357"/>
        <w:jc w:val="both"/>
        <w:rPr>
          <w:rFonts w:ascii="Times New Roman" w:hAnsi="Times New Roman" w:cs="Times New Roman"/>
          <w:sz w:val="24"/>
          <w:szCs w:val="24"/>
        </w:rPr>
      </w:pPr>
      <w:r w:rsidRPr="00535A2C">
        <w:rPr>
          <w:rFonts w:ascii="Times New Roman" w:hAnsi="Times New Roman" w:cs="Times New Roman"/>
          <w:sz w:val="24"/>
          <w:szCs w:val="24"/>
        </w:rPr>
        <w:t xml:space="preserve">Poslanecká sněmovna. Pozměňovací návrh poslanců Ondřeje Profanta, Barbory Kořanové k vládnímu návrhu zákona, kterým se mění zák. č. 301/2000 Sb., o matrikách, jménu a příjmení a o změně některých souvisejících zákonů, ve znění pozdějších předpisů, a některé další zákony – sněmovní tisk 593 [online]. Praha: Parlament ČR, 2020. Dostupné z: </w:t>
      </w:r>
      <w:hyperlink r:id="rId13" w:history="1">
        <w:r w:rsidRPr="00535A2C">
          <w:rPr>
            <w:rStyle w:val="Hypertextovodkaz"/>
            <w:rFonts w:ascii="Times New Roman" w:hAnsi="Times New Roman" w:cs="Times New Roman"/>
            <w:sz w:val="24"/>
            <w:szCs w:val="24"/>
          </w:rPr>
          <w:t>http://www.psp.cz/sqw/text/orig2.sqw?idd=188200</w:t>
        </w:r>
      </w:hyperlink>
      <w:r w:rsidR="009362D5">
        <w:rPr>
          <w:rFonts w:ascii="Times New Roman" w:hAnsi="Times New Roman" w:cs="Times New Roman"/>
          <w:color w:val="3A3A3A"/>
          <w:sz w:val="24"/>
          <w:szCs w:val="24"/>
        </w:rPr>
        <w:t>.</w:t>
      </w:r>
    </w:p>
    <w:p w14:paraId="5AB4B601" w14:textId="06F3B8B9"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Rezoluce Parlamentního shromáždění č. 1728 (2010) ze dne 29. dubna 2010. Diskriminace na základě sexuální orientace a genderové identity. </w:t>
      </w:r>
    </w:p>
    <w:p w14:paraId="61B72DB6"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lastRenderedPageBreak/>
        <w:t>Rezoluce Parlamentního shromáždění č. 2048 (2015) ze dne 2. dubna 2015. Diskriminace transgender osob v Evropě.</w:t>
      </w:r>
    </w:p>
    <w:p w14:paraId="4B6187CB" w14:textId="77777777" w:rsidR="00267F87" w:rsidRPr="00552A86" w:rsidRDefault="00267F87" w:rsidP="00552A86">
      <w:pPr>
        <w:spacing w:after="0" w:line="360" w:lineRule="auto"/>
        <w:ind w:firstLine="357"/>
        <w:jc w:val="both"/>
        <w:rPr>
          <w:rFonts w:ascii="Times New Roman" w:hAnsi="Times New Roman" w:cs="Times New Roman"/>
          <w:sz w:val="24"/>
          <w:szCs w:val="24"/>
        </w:rPr>
      </w:pPr>
      <w:bookmarkStart w:id="39" w:name="_Hlk162375032"/>
      <w:r w:rsidRPr="00552A86">
        <w:rPr>
          <w:rFonts w:ascii="Times New Roman" w:hAnsi="Times New Roman" w:cs="Times New Roman"/>
          <w:sz w:val="24"/>
          <w:szCs w:val="24"/>
        </w:rPr>
        <w:t xml:space="preserve">STRAKATÝ, Čestmír. Sexuoložka Fifková: </w:t>
      </w:r>
      <w:r w:rsidRPr="00552A86">
        <w:rPr>
          <w:rFonts w:ascii="Times New Roman" w:hAnsi="Times New Roman" w:cs="Times New Roman"/>
          <w:i/>
          <w:sz w:val="24"/>
          <w:szCs w:val="24"/>
        </w:rPr>
        <w:t>Pohlaví jsou jen dvě. Transsexualita vzniká už v těhotenstí, uvědomí si to i malé děti</w:t>
      </w:r>
      <w:r w:rsidRPr="00552A86">
        <w:rPr>
          <w:rFonts w:ascii="Times New Roman" w:hAnsi="Times New Roman" w:cs="Times New Roman"/>
          <w:sz w:val="24"/>
          <w:szCs w:val="24"/>
        </w:rPr>
        <w:t xml:space="preserve"> [online]. 2021, 2021 [cit. 2024-02-23]. Dostupné z: https://www.reflex.cz/clanek/prostor-x/108630/sexuolozka-fifkova-pohlavi-jsou-jen-dve-transsexualita-vznika-uz-v-tehotensti-uvedomi-si-to-i-male-deti.html. Převzato z audiovizuálního média v čase 2:20.</w:t>
      </w:r>
      <w:bookmarkEnd w:id="39"/>
      <w:r w:rsidRPr="00552A86">
        <w:rPr>
          <w:rFonts w:ascii="Times New Roman" w:hAnsi="Times New Roman" w:cs="Times New Roman"/>
          <w:sz w:val="24"/>
          <w:szCs w:val="24"/>
        </w:rPr>
        <w:t xml:space="preserve"> </w:t>
      </w:r>
    </w:p>
    <w:p w14:paraId="77A34711"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Úřad vlády ČR. </w:t>
      </w:r>
      <w:r w:rsidRPr="00552A86">
        <w:rPr>
          <w:rFonts w:ascii="Times New Roman" w:hAnsi="Times New Roman" w:cs="Times New Roman"/>
          <w:i/>
          <w:iCs/>
          <w:sz w:val="24"/>
          <w:szCs w:val="24"/>
        </w:rPr>
        <w:t>Návrh zákona ze dne 20. 6. 2018, kterým se mění zákon č. 89/2012 Sb., občanský zákoník, ve znění pozdějších předpisů, a zákon č. 301/2000 Sb., o matrikách, jménu a příjmení a o změně některých souvisejících zákonů, ve znění pozdějších předpisů</w:t>
      </w:r>
      <w:r w:rsidRPr="00552A86">
        <w:rPr>
          <w:rFonts w:ascii="Times New Roman" w:hAnsi="Times New Roman" w:cs="Times New Roman"/>
          <w:sz w:val="24"/>
          <w:szCs w:val="24"/>
        </w:rPr>
        <w:t xml:space="preserve"> [online]. Praha: Úřad vlády ČR, 2018. Dostupné z: </w:t>
      </w:r>
      <w:hyperlink r:id="rId14" w:tgtFrame="_blank" w:history="1">
        <w:r w:rsidRPr="00552A86">
          <w:rPr>
            <w:rStyle w:val="Hypertextovodkaz"/>
            <w:rFonts w:ascii="Times New Roman" w:hAnsi="Times New Roman" w:cs="Times New Roman"/>
            <w:sz w:val="24"/>
            <w:szCs w:val="24"/>
            <w:shd w:val="clear" w:color="auto" w:fill="FFFFFF"/>
          </w:rPr>
          <w:t>https://www.zakonyprolidi.cz/media2/file/1806/File24815.pdf?attachment-filename=6235537-2018-06-20-zneni-se-zmenami-6238531.pdf</w:t>
        </w:r>
      </w:hyperlink>
      <w:r w:rsidRPr="00552A86">
        <w:rPr>
          <w:rFonts w:ascii="Times New Roman" w:hAnsi="Times New Roman" w:cs="Times New Roman"/>
          <w:sz w:val="24"/>
          <w:szCs w:val="24"/>
        </w:rPr>
        <w:t>.</w:t>
      </w:r>
    </w:p>
    <w:p w14:paraId="4DEA4C97" w14:textId="77777777" w:rsidR="00267F87" w:rsidRPr="00552A86" w:rsidRDefault="00267F87" w:rsidP="00552A86">
      <w:pPr>
        <w:spacing w:after="0" w:line="360" w:lineRule="auto"/>
        <w:ind w:firstLine="357"/>
        <w:jc w:val="both"/>
        <w:rPr>
          <w:rFonts w:ascii="Times New Roman" w:hAnsi="Times New Roman" w:cs="Times New Roman"/>
          <w:sz w:val="24"/>
          <w:szCs w:val="24"/>
        </w:rPr>
      </w:pPr>
      <w:r w:rsidRPr="00552A86">
        <w:rPr>
          <w:rFonts w:ascii="Times New Roman" w:hAnsi="Times New Roman" w:cs="Times New Roman"/>
          <w:sz w:val="24"/>
          <w:szCs w:val="24"/>
        </w:rPr>
        <w:t xml:space="preserve">Ústav zdravotnických informací a statistiky ČR. </w:t>
      </w:r>
      <w:r w:rsidRPr="00552A86">
        <w:rPr>
          <w:rFonts w:ascii="Times New Roman" w:hAnsi="Times New Roman" w:cs="Times New Roman"/>
          <w:i/>
          <w:iCs/>
          <w:sz w:val="24"/>
          <w:szCs w:val="24"/>
        </w:rPr>
        <w:t>Mezinárodní statistická klasifikace nemocí a přidružených problémů</w:t>
      </w:r>
      <w:r w:rsidRPr="00552A86">
        <w:rPr>
          <w:rFonts w:ascii="Times New Roman" w:hAnsi="Times New Roman" w:cs="Times New Roman"/>
          <w:sz w:val="24"/>
          <w:szCs w:val="24"/>
        </w:rPr>
        <w:t xml:space="preserve"> [online]. Praha: Ústav zdravotnických informací a statistiky České republiky, 2019. Dostupné z: </w:t>
      </w:r>
      <w:hyperlink r:id="rId15" w:history="1">
        <w:r w:rsidRPr="00552A86">
          <w:rPr>
            <w:rStyle w:val="Hypertextovodkaz"/>
            <w:rFonts w:ascii="Times New Roman" w:hAnsi="Times New Roman" w:cs="Times New Roman"/>
            <w:sz w:val="24"/>
            <w:szCs w:val="24"/>
          </w:rPr>
          <w:t>https://www.uzis.cz/res/f/008414/mkn-10-tabelarni-cast-20230101.pdf</w:t>
        </w:r>
      </w:hyperlink>
      <w:r w:rsidRPr="00552A86">
        <w:rPr>
          <w:rFonts w:ascii="Times New Roman" w:hAnsi="Times New Roman" w:cs="Times New Roman"/>
          <w:sz w:val="24"/>
          <w:szCs w:val="24"/>
        </w:rPr>
        <w:t>.</w:t>
      </w:r>
    </w:p>
    <w:p w14:paraId="540931B2" w14:textId="374D2337" w:rsidR="00933DC4" w:rsidRPr="00023861" w:rsidRDefault="00933DC4" w:rsidP="00933DC4">
      <w:pPr>
        <w:rPr>
          <w:rFonts w:ascii="Times New Roman" w:hAnsi="Times New Roman" w:cs="Times New Roman"/>
          <w:sz w:val="24"/>
          <w:szCs w:val="24"/>
          <w:highlight w:val="green"/>
        </w:rPr>
      </w:pPr>
      <w:r>
        <w:rPr>
          <w:rFonts w:ascii="Times New Roman" w:hAnsi="Times New Roman" w:cs="Times New Roman"/>
          <w:sz w:val="24"/>
          <w:szCs w:val="24"/>
          <w:highlight w:val="green"/>
        </w:rPr>
        <w:br w:type="page"/>
      </w:r>
    </w:p>
    <w:p w14:paraId="60B58CDD" w14:textId="77777777" w:rsidR="004C6448" w:rsidRPr="00C1692A" w:rsidRDefault="004C6448" w:rsidP="006521CB">
      <w:pPr>
        <w:pStyle w:val="Nadpis1"/>
        <w:spacing w:line="360" w:lineRule="auto"/>
        <w:ind w:firstLine="357"/>
        <w:rPr>
          <w:rFonts w:ascii="Times New Roman" w:hAnsi="Times New Roman" w:cs="Times New Roman"/>
          <w:b/>
          <w:bCs/>
          <w:color w:val="auto"/>
        </w:rPr>
      </w:pPr>
      <w:bookmarkStart w:id="40" w:name="_Toc162801710"/>
      <w:r w:rsidRPr="00C1692A">
        <w:rPr>
          <w:rFonts w:ascii="Times New Roman" w:hAnsi="Times New Roman" w:cs="Times New Roman"/>
          <w:b/>
          <w:bCs/>
          <w:color w:val="auto"/>
        </w:rPr>
        <w:lastRenderedPageBreak/>
        <w:t>Abstrakt</w:t>
      </w:r>
      <w:bookmarkEnd w:id="40"/>
    </w:p>
    <w:p w14:paraId="347752F0" w14:textId="04AFED85" w:rsidR="004C6448" w:rsidRDefault="004C6448" w:rsidP="006521CB">
      <w:pPr>
        <w:spacing w:after="0" w:line="360" w:lineRule="auto"/>
        <w:ind w:firstLine="357"/>
        <w:jc w:val="both"/>
        <w:rPr>
          <w:rFonts w:ascii="Times New Roman" w:hAnsi="Times New Roman" w:cs="Times New Roman"/>
          <w:sz w:val="24"/>
          <w:szCs w:val="24"/>
        </w:rPr>
      </w:pPr>
      <w:r w:rsidRPr="000D6E7F">
        <w:rPr>
          <w:rFonts w:ascii="Times New Roman" w:hAnsi="Times New Roman" w:cs="Times New Roman"/>
          <w:sz w:val="24"/>
          <w:szCs w:val="24"/>
        </w:rPr>
        <w:t>Tato diplomová práce na téma „</w:t>
      </w:r>
      <w:r w:rsidR="005C5FFC">
        <w:rPr>
          <w:rFonts w:ascii="Times New Roman" w:hAnsi="Times New Roman" w:cs="Times New Roman"/>
          <w:sz w:val="24"/>
          <w:szCs w:val="24"/>
        </w:rPr>
        <w:t>Ochrana</w:t>
      </w:r>
      <w:r w:rsidRPr="000D6E7F">
        <w:rPr>
          <w:rFonts w:ascii="Times New Roman" w:hAnsi="Times New Roman" w:cs="Times New Roman"/>
          <w:sz w:val="24"/>
          <w:szCs w:val="24"/>
        </w:rPr>
        <w:t xml:space="preserve"> základních práv jednotlivce v souvislosti se změnou pohlaví“ se zabývá hodnocením současné právní úpravy z hlediska ústavního pořádku a mezinárodních závazků, jimiž je Česká republika vázána. Práce je strukturována do pěti hlavních kapitol a několika podkapitol. V úvodních kapitolách jsou definovány základní pojmy</w:t>
      </w:r>
      <w:r>
        <w:rPr>
          <w:rFonts w:ascii="Times New Roman" w:hAnsi="Times New Roman" w:cs="Times New Roman"/>
          <w:sz w:val="24"/>
          <w:szCs w:val="24"/>
        </w:rPr>
        <w:t>,</w:t>
      </w:r>
      <w:r w:rsidRPr="000D6E7F">
        <w:rPr>
          <w:rFonts w:ascii="Times New Roman" w:hAnsi="Times New Roman" w:cs="Times New Roman"/>
          <w:sz w:val="24"/>
          <w:szCs w:val="24"/>
        </w:rPr>
        <w:t xml:space="preserve"> jako </w:t>
      </w:r>
      <w:r>
        <w:rPr>
          <w:rFonts w:ascii="Times New Roman" w:hAnsi="Times New Roman" w:cs="Times New Roman"/>
          <w:sz w:val="24"/>
          <w:szCs w:val="24"/>
        </w:rPr>
        <w:t xml:space="preserve">jsou </w:t>
      </w:r>
      <w:r w:rsidRPr="000D6E7F">
        <w:rPr>
          <w:rFonts w:ascii="Times New Roman" w:hAnsi="Times New Roman" w:cs="Times New Roman"/>
          <w:sz w:val="24"/>
          <w:szCs w:val="24"/>
        </w:rPr>
        <w:t>základní práva, transsexualita</w:t>
      </w:r>
      <w:r>
        <w:rPr>
          <w:rFonts w:ascii="Times New Roman" w:hAnsi="Times New Roman" w:cs="Times New Roman"/>
          <w:sz w:val="24"/>
          <w:szCs w:val="24"/>
        </w:rPr>
        <w:t xml:space="preserve"> a </w:t>
      </w:r>
      <w:r w:rsidRPr="000D6E7F">
        <w:rPr>
          <w:rFonts w:ascii="Times New Roman" w:hAnsi="Times New Roman" w:cs="Times New Roman"/>
          <w:sz w:val="24"/>
          <w:szCs w:val="24"/>
        </w:rPr>
        <w:t>proces změny pohlaví. Následně je popsána současná vnitrostátní právní úprava týkající se procesu změny pohlaví.</w:t>
      </w:r>
      <w:r>
        <w:rPr>
          <w:rFonts w:ascii="Times New Roman" w:hAnsi="Times New Roman" w:cs="Times New Roman"/>
          <w:sz w:val="24"/>
          <w:szCs w:val="24"/>
        </w:rPr>
        <w:t xml:space="preserve"> Ve druhé části již dochází k samotnému hodnocení současné právní úpravy v kontextu ústavního pořádku. Tato část je rozdělena do dvou kapitol</w:t>
      </w:r>
      <w:r w:rsidR="00E90F66">
        <w:rPr>
          <w:rFonts w:ascii="Times New Roman" w:hAnsi="Times New Roman" w:cs="Times New Roman"/>
          <w:sz w:val="24"/>
          <w:szCs w:val="24"/>
        </w:rPr>
        <w:t xml:space="preserve"> </w:t>
      </w:r>
      <w:r w:rsidR="00FB2FB0">
        <w:rPr>
          <w:rFonts w:ascii="Times New Roman" w:hAnsi="Times New Roman" w:cs="Times New Roman"/>
          <w:sz w:val="24"/>
          <w:szCs w:val="24"/>
        </w:rPr>
        <w:t xml:space="preserve">dle zákonných podmínek </w:t>
      </w:r>
      <w:r w:rsidR="008245A5">
        <w:rPr>
          <w:rFonts w:ascii="Times New Roman" w:hAnsi="Times New Roman" w:cs="Times New Roman"/>
          <w:sz w:val="24"/>
          <w:szCs w:val="24"/>
        </w:rPr>
        <w:t>nutných pro právní uznání změny pohlaví</w:t>
      </w:r>
      <w:r>
        <w:rPr>
          <w:rFonts w:ascii="Times New Roman" w:hAnsi="Times New Roman" w:cs="Times New Roman"/>
          <w:sz w:val="24"/>
          <w:szCs w:val="24"/>
        </w:rPr>
        <w:t>. První kapitola se zaměřuje na </w:t>
      </w:r>
      <w:r w:rsidR="008245A5">
        <w:rPr>
          <w:rFonts w:ascii="Times New Roman" w:hAnsi="Times New Roman" w:cs="Times New Roman"/>
          <w:sz w:val="24"/>
          <w:szCs w:val="24"/>
        </w:rPr>
        <w:t xml:space="preserve">požadavek chirurgických zákroků </w:t>
      </w:r>
      <w:r w:rsidR="00A43622">
        <w:rPr>
          <w:rFonts w:ascii="Times New Roman" w:hAnsi="Times New Roman" w:cs="Times New Roman"/>
          <w:sz w:val="24"/>
          <w:szCs w:val="24"/>
        </w:rPr>
        <w:t>a sterilizaci</w:t>
      </w:r>
      <w:r>
        <w:rPr>
          <w:rFonts w:ascii="Times New Roman" w:hAnsi="Times New Roman" w:cs="Times New Roman"/>
          <w:sz w:val="24"/>
          <w:szCs w:val="24"/>
        </w:rPr>
        <w:t xml:space="preserve">. Druhá kapitola zkoumá </w:t>
      </w:r>
      <w:r w:rsidR="00A43622">
        <w:rPr>
          <w:rFonts w:ascii="Times New Roman" w:hAnsi="Times New Roman" w:cs="Times New Roman"/>
          <w:sz w:val="24"/>
          <w:szCs w:val="24"/>
        </w:rPr>
        <w:t xml:space="preserve">nutnost </w:t>
      </w:r>
      <w:r w:rsidR="0041171C">
        <w:rPr>
          <w:rFonts w:ascii="Times New Roman" w:hAnsi="Times New Roman" w:cs="Times New Roman"/>
          <w:sz w:val="24"/>
          <w:szCs w:val="24"/>
        </w:rPr>
        <w:t>zániku manželství</w:t>
      </w:r>
      <w:r>
        <w:rPr>
          <w:rFonts w:ascii="Times New Roman" w:hAnsi="Times New Roman" w:cs="Times New Roman"/>
          <w:sz w:val="24"/>
          <w:szCs w:val="24"/>
        </w:rPr>
        <w:t xml:space="preserve">. Poslední část je věnována </w:t>
      </w:r>
      <w:r w:rsidRPr="00A56866">
        <w:rPr>
          <w:rFonts w:ascii="Times New Roman" w:hAnsi="Times New Roman" w:cs="Times New Roman"/>
          <w:i/>
          <w:iCs/>
          <w:sz w:val="24"/>
          <w:szCs w:val="24"/>
        </w:rPr>
        <w:t>de lege ferenda</w:t>
      </w:r>
      <w:r>
        <w:rPr>
          <w:rFonts w:ascii="Times New Roman" w:hAnsi="Times New Roman" w:cs="Times New Roman"/>
          <w:sz w:val="24"/>
          <w:szCs w:val="24"/>
        </w:rPr>
        <w:t>, tedy zamyšlení nad možným zlepšením právní úpravy.</w:t>
      </w:r>
      <w:r>
        <w:rPr>
          <w:rFonts w:ascii="Times New Roman" w:hAnsi="Times New Roman" w:cs="Times New Roman"/>
          <w:sz w:val="24"/>
          <w:szCs w:val="24"/>
        </w:rPr>
        <w:br w:type="page"/>
      </w:r>
    </w:p>
    <w:p w14:paraId="28417E30" w14:textId="77777777" w:rsidR="004C6448" w:rsidRPr="00C1692A" w:rsidRDefault="004C6448" w:rsidP="004268A2">
      <w:pPr>
        <w:pStyle w:val="Nadpis1"/>
        <w:spacing w:before="0" w:line="360" w:lineRule="auto"/>
        <w:ind w:firstLine="357"/>
        <w:rPr>
          <w:rFonts w:ascii="Times New Roman" w:hAnsi="Times New Roman" w:cs="Times New Roman"/>
          <w:b/>
          <w:bCs/>
          <w:color w:val="auto"/>
        </w:rPr>
      </w:pPr>
      <w:bookmarkStart w:id="41" w:name="_Toc162801711"/>
      <w:r w:rsidRPr="00C1692A">
        <w:rPr>
          <w:rFonts w:ascii="Times New Roman" w:hAnsi="Times New Roman" w:cs="Times New Roman"/>
          <w:b/>
          <w:bCs/>
          <w:color w:val="auto"/>
        </w:rPr>
        <w:lastRenderedPageBreak/>
        <w:t>Abstract</w:t>
      </w:r>
      <w:bookmarkEnd w:id="41"/>
    </w:p>
    <w:p w14:paraId="6CC8C37D" w14:textId="7A663238" w:rsidR="00A72897" w:rsidRDefault="00A72897" w:rsidP="004268A2">
      <w:pPr>
        <w:pStyle w:val="Normlnweb"/>
        <w:spacing w:before="0" w:beforeAutospacing="0" w:line="360" w:lineRule="auto"/>
        <w:ind w:firstLine="357"/>
      </w:pPr>
      <w:r>
        <w:t>This thesis on "</w:t>
      </w:r>
      <w:r w:rsidR="005D3813">
        <w:t>Protection</w:t>
      </w:r>
      <w:r>
        <w:t xml:space="preserve"> of </w:t>
      </w:r>
      <w:r w:rsidR="00076FF5">
        <w:t xml:space="preserve">the </w:t>
      </w:r>
      <w:r w:rsidR="00A837AF">
        <w:t>f</w:t>
      </w:r>
      <w:r>
        <w:t xml:space="preserve">undamental </w:t>
      </w:r>
      <w:r w:rsidR="001234D0">
        <w:t>r</w:t>
      </w:r>
      <w:r>
        <w:t xml:space="preserve">ights of </w:t>
      </w:r>
      <w:r w:rsidR="00A4256E">
        <w:t xml:space="preserve">the </w:t>
      </w:r>
      <w:r w:rsidR="001234D0">
        <w:t>i</w:t>
      </w:r>
      <w:r>
        <w:t xml:space="preserve">ndividual in the </w:t>
      </w:r>
      <w:r w:rsidR="00BA1B91">
        <w:t>c</w:t>
      </w:r>
      <w:r>
        <w:t xml:space="preserve">ontext of </w:t>
      </w:r>
      <w:r w:rsidR="00BA1B91">
        <w:t>g</w:t>
      </w:r>
      <w:r>
        <w:t xml:space="preserve">ender </w:t>
      </w:r>
      <w:r w:rsidR="00BA1B91">
        <w:t>r</w:t>
      </w:r>
      <w:r>
        <w:t xml:space="preserve">eassignment" deals with the evaluation of the current legal regulation from the point of view of the constitutional order and international obligations to which the Czech Republic is bound. The thesis is structured into five main chapters and several subchapters. The introductory chapters define basic concepts such as fundamental rights, transsexuality and the process of gender reassignment. Subsequently, the current national legislation on the process of gender reassignment is described. In the second part, the current legislation is evaluated in the context of the constitutional order. This part is divided into two chapters according to the legal conditions necessary for the legal recognition of gender reassignment. The first chapter focuses on the requirement of surgical procedures and sterilization. The second chapter examines the necessity of dissolution of marriage. The last section is devoted to </w:t>
      </w:r>
      <w:r>
        <w:rPr>
          <w:i/>
          <w:iCs/>
        </w:rPr>
        <w:t>de lege ferenda</w:t>
      </w:r>
      <w:r>
        <w:t>, a reflection on possible improvements to the legislation.</w:t>
      </w:r>
    </w:p>
    <w:p w14:paraId="72211545" w14:textId="006CE639" w:rsidR="00913E74" w:rsidRDefault="00913E74" w:rsidP="00A72897">
      <w:pPr>
        <w:pStyle w:val="Normlnweb"/>
        <w:spacing w:after="0" w:afterAutospacing="0" w:line="360" w:lineRule="auto"/>
      </w:pPr>
      <w:r>
        <w:br w:type="page"/>
      </w:r>
    </w:p>
    <w:p w14:paraId="5386F59E" w14:textId="3AB7A4D8" w:rsidR="003509E2" w:rsidRDefault="00930FC9" w:rsidP="004268A2">
      <w:pPr>
        <w:pStyle w:val="Nadpis1"/>
        <w:spacing w:line="360" w:lineRule="auto"/>
        <w:ind w:firstLine="357"/>
        <w:rPr>
          <w:rFonts w:ascii="Times New Roman" w:hAnsi="Times New Roman" w:cs="Times New Roman"/>
          <w:b/>
          <w:bCs/>
          <w:color w:val="auto"/>
        </w:rPr>
      </w:pPr>
      <w:bookmarkStart w:id="42" w:name="_Toc162801712"/>
      <w:r w:rsidRPr="00C1692A">
        <w:rPr>
          <w:rFonts w:ascii="Times New Roman" w:hAnsi="Times New Roman" w:cs="Times New Roman"/>
          <w:b/>
          <w:bCs/>
          <w:color w:val="auto"/>
        </w:rPr>
        <w:lastRenderedPageBreak/>
        <w:t>Klíčová slova</w:t>
      </w:r>
      <w:bookmarkEnd w:id="42"/>
    </w:p>
    <w:p w14:paraId="5A74B878" w14:textId="40DD858C" w:rsidR="00633E37" w:rsidRDefault="00163C0C" w:rsidP="004268A2">
      <w:pPr>
        <w:spacing w:after="0" w:line="360" w:lineRule="auto"/>
        <w:ind w:firstLine="357"/>
        <w:rPr>
          <w:rFonts w:ascii="Times New Roman" w:hAnsi="Times New Roman" w:cs="Times New Roman"/>
          <w:sz w:val="24"/>
          <w:szCs w:val="24"/>
        </w:rPr>
      </w:pPr>
      <w:r w:rsidRPr="004901A4">
        <w:rPr>
          <w:rFonts w:ascii="Times New Roman" w:hAnsi="Times New Roman" w:cs="Times New Roman"/>
          <w:sz w:val="24"/>
          <w:szCs w:val="24"/>
        </w:rPr>
        <w:t>Trans</w:t>
      </w:r>
      <w:r w:rsidR="00982533" w:rsidRPr="004901A4">
        <w:rPr>
          <w:rFonts w:ascii="Times New Roman" w:hAnsi="Times New Roman" w:cs="Times New Roman"/>
          <w:sz w:val="24"/>
          <w:szCs w:val="24"/>
        </w:rPr>
        <w:t>sexualita, trans osoby, transgender, pohlavní identita, pohlaví, změna pohlaví,</w:t>
      </w:r>
      <w:r w:rsidR="00D31441">
        <w:rPr>
          <w:rFonts w:ascii="Times New Roman" w:hAnsi="Times New Roman" w:cs="Times New Roman"/>
          <w:sz w:val="24"/>
          <w:szCs w:val="24"/>
        </w:rPr>
        <w:t xml:space="preserve"> </w:t>
      </w:r>
      <w:r w:rsidR="00622A32" w:rsidRPr="004901A4">
        <w:rPr>
          <w:rFonts w:ascii="Times New Roman" w:hAnsi="Times New Roman" w:cs="Times New Roman"/>
          <w:sz w:val="24"/>
          <w:szCs w:val="24"/>
        </w:rPr>
        <w:t>tranzice,</w:t>
      </w:r>
      <w:r w:rsidR="00982533" w:rsidRPr="004901A4">
        <w:rPr>
          <w:rFonts w:ascii="Times New Roman" w:hAnsi="Times New Roman" w:cs="Times New Roman"/>
          <w:sz w:val="24"/>
          <w:szCs w:val="24"/>
        </w:rPr>
        <w:t xml:space="preserve"> </w:t>
      </w:r>
      <w:r w:rsidR="00953AAE" w:rsidRPr="004901A4">
        <w:rPr>
          <w:rFonts w:ascii="Times New Roman" w:hAnsi="Times New Roman" w:cs="Times New Roman"/>
          <w:sz w:val="24"/>
          <w:szCs w:val="24"/>
        </w:rPr>
        <w:t xml:space="preserve">sterilizace, ústavní právo, ústavní pořádek, </w:t>
      </w:r>
      <w:r w:rsidR="00640529">
        <w:rPr>
          <w:rFonts w:ascii="Times New Roman" w:hAnsi="Times New Roman" w:cs="Times New Roman"/>
          <w:sz w:val="24"/>
          <w:szCs w:val="24"/>
        </w:rPr>
        <w:t>základní práva, lidská práva</w:t>
      </w:r>
      <w:r w:rsidR="00844E0F">
        <w:rPr>
          <w:rFonts w:ascii="Times New Roman" w:hAnsi="Times New Roman" w:cs="Times New Roman"/>
          <w:sz w:val="24"/>
          <w:szCs w:val="24"/>
        </w:rPr>
        <w:t xml:space="preserve">, </w:t>
      </w:r>
      <w:r w:rsidR="00953AAE" w:rsidRPr="004901A4">
        <w:rPr>
          <w:rFonts w:ascii="Times New Roman" w:hAnsi="Times New Roman" w:cs="Times New Roman"/>
          <w:sz w:val="24"/>
          <w:szCs w:val="24"/>
        </w:rPr>
        <w:t>ESLP, ÚS,</w:t>
      </w:r>
      <w:r w:rsidR="00301AE0" w:rsidRPr="004901A4">
        <w:rPr>
          <w:rFonts w:ascii="Times New Roman" w:hAnsi="Times New Roman" w:cs="Times New Roman"/>
          <w:sz w:val="24"/>
          <w:szCs w:val="24"/>
        </w:rPr>
        <w:t xml:space="preserve"> OSN, Ústava ČR</w:t>
      </w:r>
      <w:r w:rsidR="00622A32" w:rsidRPr="004901A4">
        <w:rPr>
          <w:rFonts w:ascii="Times New Roman" w:hAnsi="Times New Roman" w:cs="Times New Roman"/>
          <w:sz w:val="24"/>
          <w:szCs w:val="24"/>
        </w:rPr>
        <w:t>.</w:t>
      </w:r>
    </w:p>
    <w:p w14:paraId="0C38BD1A" w14:textId="77777777" w:rsidR="004901A4" w:rsidRDefault="004901A4" w:rsidP="004268A2">
      <w:pPr>
        <w:spacing w:line="360" w:lineRule="auto"/>
        <w:ind w:firstLine="357"/>
        <w:rPr>
          <w:rFonts w:ascii="Times New Roman" w:hAnsi="Times New Roman" w:cs="Times New Roman"/>
          <w:sz w:val="24"/>
          <w:szCs w:val="24"/>
        </w:rPr>
      </w:pPr>
    </w:p>
    <w:p w14:paraId="64899BAA" w14:textId="7E7951E8" w:rsidR="004901A4" w:rsidRDefault="004901A4" w:rsidP="004268A2">
      <w:pPr>
        <w:pStyle w:val="Nadpis1"/>
        <w:spacing w:line="360" w:lineRule="auto"/>
        <w:ind w:firstLine="357"/>
        <w:rPr>
          <w:rFonts w:ascii="Times New Roman" w:hAnsi="Times New Roman" w:cs="Times New Roman"/>
          <w:b/>
          <w:bCs/>
          <w:color w:val="auto"/>
        </w:rPr>
      </w:pPr>
      <w:bookmarkStart w:id="43" w:name="_Toc162801713"/>
      <w:r w:rsidRPr="004901A4">
        <w:rPr>
          <w:rFonts w:ascii="Times New Roman" w:hAnsi="Times New Roman" w:cs="Times New Roman"/>
          <w:b/>
          <w:bCs/>
          <w:color w:val="auto"/>
        </w:rPr>
        <w:t>Key words</w:t>
      </w:r>
      <w:bookmarkEnd w:id="43"/>
    </w:p>
    <w:p w14:paraId="3CB82541" w14:textId="37B56758" w:rsidR="004901A4" w:rsidRPr="00CA31AB" w:rsidRDefault="009915D6" w:rsidP="004268A2">
      <w:pPr>
        <w:spacing w:after="0" w:line="360" w:lineRule="auto"/>
        <w:ind w:firstLine="357"/>
        <w:rPr>
          <w:rFonts w:ascii="Times New Roman" w:hAnsi="Times New Roman" w:cs="Times New Roman"/>
          <w:sz w:val="24"/>
          <w:szCs w:val="24"/>
        </w:rPr>
      </w:pPr>
      <w:r w:rsidRPr="00CA31AB">
        <w:rPr>
          <w:rFonts w:ascii="Times New Roman" w:hAnsi="Times New Roman" w:cs="Times New Roman"/>
          <w:sz w:val="24"/>
          <w:szCs w:val="24"/>
        </w:rPr>
        <w:t xml:space="preserve">Transsexuality, </w:t>
      </w:r>
      <w:r w:rsidR="00002612" w:rsidRPr="00CA31AB">
        <w:rPr>
          <w:rFonts w:ascii="Times New Roman" w:hAnsi="Times New Roman" w:cs="Times New Roman"/>
          <w:sz w:val="24"/>
          <w:szCs w:val="24"/>
        </w:rPr>
        <w:t>trans persons, transgender</w:t>
      </w:r>
      <w:r w:rsidR="00DE283B" w:rsidRPr="00CA31AB">
        <w:rPr>
          <w:rFonts w:ascii="Times New Roman" w:hAnsi="Times New Roman" w:cs="Times New Roman"/>
          <w:sz w:val="24"/>
          <w:szCs w:val="24"/>
        </w:rPr>
        <w:t xml:space="preserve">, gender identity, </w:t>
      </w:r>
      <w:r w:rsidR="00A202BF">
        <w:rPr>
          <w:rFonts w:ascii="Times New Roman" w:hAnsi="Times New Roman" w:cs="Times New Roman"/>
          <w:sz w:val="24"/>
          <w:szCs w:val="24"/>
        </w:rPr>
        <w:t>sex</w:t>
      </w:r>
      <w:r w:rsidR="00DE283B" w:rsidRPr="00CA31AB">
        <w:rPr>
          <w:rFonts w:ascii="Times New Roman" w:hAnsi="Times New Roman" w:cs="Times New Roman"/>
          <w:sz w:val="24"/>
          <w:szCs w:val="24"/>
        </w:rPr>
        <w:t>, gender reassi</w:t>
      </w:r>
      <w:r w:rsidR="000A7F4B" w:rsidRPr="00CA31AB">
        <w:rPr>
          <w:rFonts w:ascii="Times New Roman" w:hAnsi="Times New Roman" w:cs="Times New Roman"/>
          <w:sz w:val="24"/>
          <w:szCs w:val="24"/>
        </w:rPr>
        <w:t xml:space="preserve">gnment, transition, sterilization, constitutional law, </w:t>
      </w:r>
      <w:r w:rsidR="00DE2133" w:rsidRPr="00CA31AB">
        <w:rPr>
          <w:rFonts w:ascii="Times New Roman" w:hAnsi="Times New Roman" w:cs="Times New Roman"/>
          <w:sz w:val="24"/>
          <w:szCs w:val="24"/>
        </w:rPr>
        <w:t xml:space="preserve">constitutional order, </w:t>
      </w:r>
      <w:r w:rsidR="00565F79">
        <w:rPr>
          <w:rFonts w:ascii="Times New Roman" w:hAnsi="Times New Roman" w:cs="Times New Roman"/>
          <w:sz w:val="24"/>
          <w:szCs w:val="24"/>
        </w:rPr>
        <w:t xml:space="preserve">fundamental </w:t>
      </w:r>
      <w:r w:rsidR="001C25E8">
        <w:rPr>
          <w:rFonts w:ascii="Times New Roman" w:hAnsi="Times New Roman" w:cs="Times New Roman"/>
          <w:sz w:val="24"/>
          <w:szCs w:val="24"/>
        </w:rPr>
        <w:t xml:space="preserve">rights, human rights, </w:t>
      </w:r>
      <w:r w:rsidR="00DE2133" w:rsidRPr="00CA31AB">
        <w:rPr>
          <w:rFonts w:ascii="Times New Roman" w:hAnsi="Times New Roman" w:cs="Times New Roman"/>
          <w:sz w:val="24"/>
          <w:szCs w:val="24"/>
        </w:rPr>
        <w:t xml:space="preserve">ECHR, </w:t>
      </w:r>
      <w:r w:rsidR="00BE3378" w:rsidRPr="00CA31AB">
        <w:rPr>
          <w:rFonts w:ascii="Times New Roman" w:hAnsi="Times New Roman" w:cs="Times New Roman"/>
          <w:sz w:val="24"/>
          <w:szCs w:val="24"/>
        </w:rPr>
        <w:t>Constitutional Court of the Czech Republic</w:t>
      </w:r>
      <w:r w:rsidR="0059415F" w:rsidRPr="00CA31AB">
        <w:rPr>
          <w:rFonts w:ascii="Times New Roman" w:hAnsi="Times New Roman" w:cs="Times New Roman"/>
          <w:sz w:val="24"/>
          <w:szCs w:val="24"/>
        </w:rPr>
        <w:t>, UN, Constitution of the Czech Republic</w:t>
      </w:r>
      <w:r w:rsidR="00CA31AB" w:rsidRPr="00CA31AB">
        <w:rPr>
          <w:rFonts w:ascii="Times New Roman" w:hAnsi="Times New Roman" w:cs="Times New Roman"/>
          <w:sz w:val="24"/>
          <w:szCs w:val="24"/>
        </w:rPr>
        <w:t>.</w:t>
      </w:r>
    </w:p>
    <w:sectPr w:rsidR="004901A4" w:rsidRPr="00CA31AB" w:rsidSect="00A06CB2">
      <w:footerReference w:type="default" r:id="rId16"/>
      <w:pgSz w:w="11906" w:h="16838"/>
      <w:pgMar w:top="1418" w:right="1134" w:bottom="1418"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5BF80" w14:textId="77777777" w:rsidR="00A06CB2" w:rsidRDefault="00A06CB2" w:rsidP="00296AF2">
      <w:pPr>
        <w:spacing w:after="0" w:line="240" w:lineRule="auto"/>
      </w:pPr>
      <w:r>
        <w:separator/>
      </w:r>
    </w:p>
  </w:endnote>
  <w:endnote w:type="continuationSeparator" w:id="0">
    <w:p w14:paraId="31E3C7D7" w14:textId="77777777" w:rsidR="00A06CB2" w:rsidRDefault="00A06CB2" w:rsidP="00296AF2">
      <w:pPr>
        <w:spacing w:after="0" w:line="240" w:lineRule="auto"/>
      </w:pPr>
      <w:r>
        <w:continuationSeparator/>
      </w:r>
    </w:p>
  </w:endnote>
  <w:endnote w:type="continuationNotice" w:id="1">
    <w:p w14:paraId="7A627B60" w14:textId="77777777" w:rsidR="00A06CB2" w:rsidRDefault="00A06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62672"/>
      <w:docPartObj>
        <w:docPartGallery w:val="Page Numbers (Bottom of Page)"/>
        <w:docPartUnique/>
      </w:docPartObj>
    </w:sdtPr>
    <w:sdtEndPr>
      <w:rPr>
        <w:rFonts w:ascii="Times New Roman" w:hAnsi="Times New Roman" w:cs="Times New Roman"/>
        <w:color w:val="000000" w:themeColor="text1"/>
        <w:sz w:val="24"/>
        <w:szCs w:val="24"/>
      </w:rPr>
    </w:sdtEndPr>
    <w:sdtContent>
      <w:p w14:paraId="251D704D" w14:textId="617270EF" w:rsidR="00C43346" w:rsidRPr="00A67EC2" w:rsidRDefault="00C43346">
        <w:pPr>
          <w:pStyle w:val="Zpat"/>
          <w:jc w:val="center"/>
          <w:rPr>
            <w:rFonts w:ascii="Times New Roman" w:hAnsi="Times New Roman" w:cs="Times New Roman"/>
            <w:color w:val="000000" w:themeColor="text1"/>
            <w:sz w:val="24"/>
            <w:szCs w:val="24"/>
          </w:rPr>
        </w:pPr>
        <w:r w:rsidRPr="00A67EC2">
          <w:rPr>
            <w:rFonts w:ascii="Times New Roman" w:hAnsi="Times New Roman" w:cs="Times New Roman"/>
            <w:color w:val="000000" w:themeColor="text1"/>
            <w:sz w:val="24"/>
            <w:szCs w:val="24"/>
          </w:rPr>
          <w:fldChar w:fldCharType="begin"/>
        </w:r>
        <w:r w:rsidRPr="00A67EC2">
          <w:rPr>
            <w:rFonts w:ascii="Times New Roman" w:hAnsi="Times New Roman" w:cs="Times New Roman"/>
            <w:color w:val="000000" w:themeColor="text1"/>
            <w:sz w:val="24"/>
            <w:szCs w:val="24"/>
          </w:rPr>
          <w:instrText>PAGE   \* MERGEFORMAT</w:instrText>
        </w:r>
        <w:r w:rsidRPr="00A67EC2">
          <w:rPr>
            <w:rFonts w:ascii="Times New Roman" w:hAnsi="Times New Roman" w:cs="Times New Roman"/>
            <w:color w:val="000000" w:themeColor="text1"/>
            <w:sz w:val="24"/>
            <w:szCs w:val="24"/>
          </w:rPr>
          <w:fldChar w:fldCharType="separate"/>
        </w:r>
        <w:r w:rsidR="004528AC">
          <w:rPr>
            <w:rFonts w:ascii="Times New Roman" w:hAnsi="Times New Roman" w:cs="Times New Roman"/>
            <w:noProof/>
            <w:color w:val="000000" w:themeColor="text1"/>
            <w:sz w:val="24"/>
            <w:szCs w:val="24"/>
          </w:rPr>
          <w:t>13</w:t>
        </w:r>
        <w:r w:rsidRPr="00A67EC2">
          <w:rPr>
            <w:rFonts w:ascii="Times New Roman" w:hAnsi="Times New Roman" w:cs="Times New Roman"/>
            <w:color w:val="000000" w:themeColor="text1"/>
            <w:sz w:val="24"/>
            <w:szCs w:val="24"/>
          </w:rPr>
          <w:fldChar w:fldCharType="end"/>
        </w:r>
      </w:p>
    </w:sdtContent>
  </w:sdt>
  <w:p w14:paraId="4947A79C" w14:textId="77777777" w:rsidR="00C43346" w:rsidRDefault="00C433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EED9C" w14:textId="77777777" w:rsidR="00A06CB2" w:rsidRDefault="00A06CB2" w:rsidP="00296AF2">
      <w:pPr>
        <w:spacing w:after="0" w:line="240" w:lineRule="auto"/>
      </w:pPr>
      <w:r>
        <w:separator/>
      </w:r>
    </w:p>
  </w:footnote>
  <w:footnote w:type="continuationSeparator" w:id="0">
    <w:p w14:paraId="3741ADEC" w14:textId="77777777" w:rsidR="00A06CB2" w:rsidRDefault="00A06CB2" w:rsidP="00296AF2">
      <w:pPr>
        <w:spacing w:after="0" w:line="240" w:lineRule="auto"/>
      </w:pPr>
      <w:r>
        <w:continuationSeparator/>
      </w:r>
    </w:p>
  </w:footnote>
  <w:footnote w:type="continuationNotice" w:id="1">
    <w:p w14:paraId="122C9657" w14:textId="77777777" w:rsidR="00A06CB2" w:rsidRDefault="00A06CB2">
      <w:pPr>
        <w:spacing w:after="0" w:line="240" w:lineRule="auto"/>
      </w:pPr>
    </w:p>
  </w:footnote>
  <w:footnote w:id="2">
    <w:p w14:paraId="1EE3A919" w14:textId="48835F0B" w:rsidR="00C74400" w:rsidRDefault="00C74400">
      <w:pPr>
        <w:pStyle w:val="Textpoznpodarou"/>
      </w:pPr>
      <w:r>
        <w:rPr>
          <w:rStyle w:val="Znakapoznpodarou"/>
        </w:rPr>
        <w:footnoteRef/>
      </w:r>
      <w:r>
        <w:t xml:space="preserve"> </w:t>
      </w:r>
      <w:r w:rsidRPr="00542D26">
        <w:rPr>
          <w:rFonts w:ascii="Times New Roman" w:hAnsi="Times New Roman" w:cs="Times New Roman"/>
        </w:rPr>
        <w:t xml:space="preserve">Biography.com Editors. </w:t>
      </w:r>
      <w:r w:rsidRPr="00542D26">
        <w:rPr>
          <w:rFonts w:ascii="Times New Roman" w:hAnsi="Times New Roman" w:cs="Times New Roman"/>
          <w:i/>
        </w:rPr>
        <w:t>Lili Elbe Biography</w:t>
      </w:r>
      <w:r w:rsidRPr="00542D26">
        <w:rPr>
          <w:rFonts w:ascii="Times New Roman" w:hAnsi="Times New Roman" w:cs="Times New Roman"/>
        </w:rPr>
        <w:t xml:space="preserve"> [online]. A&amp;E; Television Networks, 8. 9. 2015, [cit. 15. 2. 2024]. Dostupné z: https://www.biography.com/artists/lili-elbe.</w:t>
      </w:r>
    </w:p>
  </w:footnote>
  <w:footnote w:id="3">
    <w:p w14:paraId="379AB23D" w14:textId="2229D61E" w:rsidR="00030936" w:rsidRPr="00030936" w:rsidRDefault="00030936">
      <w:pPr>
        <w:pStyle w:val="Textpoznpodarou"/>
        <w:rPr>
          <w:rFonts w:ascii="Times New Roman" w:hAnsi="Times New Roman" w:cs="Times New Roman"/>
        </w:rPr>
      </w:pPr>
      <w:r w:rsidRPr="00030936">
        <w:rPr>
          <w:rStyle w:val="Znakapoznpodarou"/>
          <w:rFonts w:ascii="Times New Roman" w:hAnsi="Times New Roman" w:cs="Times New Roman"/>
        </w:rPr>
        <w:footnoteRef/>
      </w:r>
      <w:r w:rsidRPr="00030936">
        <w:rPr>
          <w:rFonts w:ascii="Times New Roman" w:hAnsi="Times New Roman" w:cs="Times New Roman"/>
        </w:rPr>
        <w:t xml:space="preserve"> Čl. 1 LZPS</w:t>
      </w:r>
      <w:r w:rsidR="002F3CE0">
        <w:rPr>
          <w:rFonts w:ascii="Times New Roman" w:hAnsi="Times New Roman" w:cs="Times New Roman"/>
        </w:rPr>
        <w:t>.</w:t>
      </w:r>
    </w:p>
  </w:footnote>
  <w:footnote w:id="4">
    <w:p w14:paraId="4FFC4626" w14:textId="3311C367" w:rsidR="00CA209F" w:rsidRPr="00AB5A02" w:rsidRDefault="00CA209F">
      <w:pPr>
        <w:pStyle w:val="Textpoznpodarou"/>
        <w:rPr>
          <w:rFonts w:ascii="Times New Roman" w:hAnsi="Times New Roman" w:cs="Times New Roman"/>
        </w:rPr>
      </w:pPr>
      <w:r w:rsidRPr="00AB5A02">
        <w:rPr>
          <w:rStyle w:val="Znakapoznpodarou"/>
          <w:rFonts w:ascii="Times New Roman" w:hAnsi="Times New Roman" w:cs="Times New Roman"/>
        </w:rPr>
        <w:footnoteRef/>
      </w:r>
      <w:r w:rsidRPr="00AB5A02">
        <w:rPr>
          <w:rFonts w:ascii="Times New Roman" w:hAnsi="Times New Roman" w:cs="Times New Roman"/>
        </w:rPr>
        <w:t xml:space="preserve"> OSHO. </w:t>
      </w:r>
      <w:r w:rsidRPr="00AB5A02">
        <w:rPr>
          <w:rFonts w:ascii="Times New Roman" w:hAnsi="Times New Roman" w:cs="Times New Roman"/>
          <w:i/>
          <w:iCs/>
        </w:rPr>
        <w:t xml:space="preserve">O základních lidských právech (překlad Krulichová Zuzana, 1990) </w:t>
      </w:r>
      <w:r w:rsidRPr="00AB5A02">
        <w:rPr>
          <w:rFonts w:ascii="Times New Roman" w:hAnsi="Times New Roman" w:cs="Times New Roman"/>
        </w:rPr>
        <w:t>[online databáze]. Praha: PRAGMA, 1991, [cit. 28. 3. 2024]</w:t>
      </w:r>
      <w:r w:rsidR="00AB5A02" w:rsidRPr="00AB5A02">
        <w:rPr>
          <w:rFonts w:ascii="Times New Roman" w:hAnsi="Times New Roman" w:cs="Times New Roman"/>
        </w:rPr>
        <w:t xml:space="preserve">. Dostupné z: </w:t>
      </w:r>
      <w:hyperlink r:id="rId1" w:history="1">
        <w:r w:rsidR="00AB5A02" w:rsidRPr="00AB5A02">
          <w:rPr>
            <w:rStyle w:val="Hypertextovodkaz"/>
            <w:rFonts w:ascii="Times New Roman" w:hAnsi="Times New Roman" w:cs="Times New Roman"/>
          </w:rPr>
          <w:t>https://webmium.blob.core.windows.net/users/119322/assets/1234cb0c9d8a92f8f69e12f6d4f0d72b/oshoozakladnichlidskychpravech.pdf</w:t>
        </w:r>
      </w:hyperlink>
      <w:r w:rsidR="00281B31">
        <w:rPr>
          <w:rFonts w:ascii="Times New Roman" w:hAnsi="Times New Roman" w:cs="Times New Roman"/>
        </w:rPr>
        <w:t>,</w:t>
      </w:r>
      <w:r w:rsidR="00AB5A02" w:rsidRPr="00AB5A02">
        <w:rPr>
          <w:rFonts w:ascii="Times New Roman" w:hAnsi="Times New Roman" w:cs="Times New Roman"/>
        </w:rPr>
        <w:t xml:space="preserve"> </w:t>
      </w:r>
      <w:r w:rsidR="00242D21">
        <w:rPr>
          <w:rFonts w:ascii="Times New Roman" w:hAnsi="Times New Roman" w:cs="Times New Roman"/>
        </w:rPr>
        <w:t xml:space="preserve">s. </w:t>
      </w:r>
      <w:r w:rsidR="00AB5A02" w:rsidRPr="00AB5A02">
        <w:rPr>
          <w:rFonts w:ascii="Times New Roman" w:hAnsi="Times New Roman" w:cs="Times New Roman"/>
        </w:rPr>
        <w:t>28</w:t>
      </w:r>
      <w:r w:rsidR="00242D21">
        <w:rPr>
          <w:rFonts w:ascii="Times New Roman" w:hAnsi="Times New Roman" w:cs="Times New Roman"/>
        </w:rPr>
        <w:t>.</w:t>
      </w:r>
    </w:p>
  </w:footnote>
  <w:footnote w:id="5">
    <w:p w14:paraId="54BFD087" w14:textId="4EB85F7D" w:rsidR="00C43346" w:rsidRPr="00EC5209"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t>
      </w:r>
      <w:r w:rsidR="003259CC" w:rsidRPr="00EC5209">
        <w:rPr>
          <w:rFonts w:ascii="Times New Roman" w:hAnsi="Times New Roman" w:cs="Times New Roman"/>
        </w:rPr>
        <w:t>WAGNEROVÁ, Eliška</w:t>
      </w:r>
      <w:r w:rsidR="00E7460C">
        <w:rPr>
          <w:rFonts w:ascii="Times New Roman" w:hAnsi="Times New Roman" w:cs="Times New Roman"/>
        </w:rPr>
        <w:t xml:space="preserve">. In: WAGNEROVÁ, </w:t>
      </w:r>
      <w:r w:rsidR="00C02FD5">
        <w:rPr>
          <w:rFonts w:ascii="Times New Roman" w:hAnsi="Times New Roman" w:cs="Times New Roman"/>
        </w:rPr>
        <w:t xml:space="preserve">Eliška </w:t>
      </w:r>
      <w:r w:rsidR="003259CC" w:rsidRPr="00EC5209">
        <w:rPr>
          <w:rFonts w:ascii="Times New Roman" w:hAnsi="Times New Roman" w:cs="Times New Roman"/>
        </w:rPr>
        <w:t xml:space="preserve">a kol. </w:t>
      </w:r>
      <w:r w:rsidR="003259CC" w:rsidRPr="00EC5209">
        <w:rPr>
          <w:rFonts w:ascii="Times New Roman" w:hAnsi="Times New Roman" w:cs="Times New Roman"/>
          <w:i/>
          <w:iCs/>
        </w:rPr>
        <w:t xml:space="preserve">Listina základních práv a svobod. Komentář. </w:t>
      </w:r>
      <w:r w:rsidR="00136678" w:rsidRPr="004834C8">
        <w:rPr>
          <w:rFonts w:ascii="Times New Roman" w:hAnsi="Times New Roman" w:cs="Times New Roman"/>
        </w:rPr>
        <w:t>1. vydání.</w:t>
      </w:r>
      <w:r w:rsidR="00136678">
        <w:rPr>
          <w:rFonts w:ascii="Times New Roman" w:hAnsi="Times New Roman" w:cs="Times New Roman"/>
          <w:i/>
          <w:iCs/>
        </w:rPr>
        <w:t xml:space="preserve"> </w:t>
      </w:r>
      <w:r w:rsidR="003259CC" w:rsidRPr="00EC5209">
        <w:rPr>
          <w:rFonts w:ascii="Times New Roman" w:hAnsi="Times New Roman" w:cs="Times New Roman"/>
        </w:rPr>
        <w:t>Praha: Wolters Kluwer, 2012</w:t>
      </w:r>
      <w:r w:rsidRPr="00EC5209">
        <w:rPr>
          <w:rFonts w:ascii="Times New Roman" w:hAnsi="Times New Roman" w:cs="Times New Roman"/>
        </w:rPr>
        <w:t xml:space="preserve">, </w:t>
      </w:r>
      <w:r w:rsidR="00D3575C">
        <w:rPr>
          <w:rFonts w:ascii="Times New Roman" w:hAnsi="Times New Roman" w:cs="Times New Roman"/>
        </w:rPr>
        <w:t xml:space="preserve">s. </w:t>
      </w:r>
      <w:r w:rsidRPr="00EC5209">
        <w:rPr>
          <w:rFonts w:ascii="Times New Roman" w:hAnsi="Times New Roman" w:cs="Times New Roman"/>
        </w:rPr>
        <w:t>1</w:t>
      </w:r>
      <w:r w:rsidR="00D3575C">
        <w:rPr>
          <w:rFonts w:ascii="Times New Roman" w:hAnsi="Times New Roman" w:cs="Times New Roman"/>
        </w:rPr>
        <w:t>.</w:t>
      </w:r>
    </w:p>
  </w:footnote>
  <w:footnote w:id="6">
    <w:p w14:paraId="530829A1" w14:textId="01892671" w:rsidR="00C43346" w:rsidRPr="00EC5209" w:rsidRDefault="00C43346" w:rsidP="006620AD">
      <w:pPr>
        <w:pStyle w:val="Textpoznpodarou"/>
        <w:jc w:val="both"/>
      </w:pPr>
      <w:r w:rsidRPr="00EC5209">
        <w:rPr>
          <w:rStyle w:val="Znakapoznpodarou"/>
          <w:rFonts w:ascii="Times New Roman" w:hAnsi="Times New Roman" w:cs="Times New Roman"/>
        </w:rPr>
        <w:footnoteRef/>
      </w:r>
      <w:r w:rsidRPr="00EC5209">
        <w:rPr>
          <w:rFonts w:ascii="Times New Roman" w:hAnsi="Times New Roman" w:cs="Times New Roman"/>
        </w:rPr>
        <w:t xml:space="preserve"> Tamtéž.</w:t>
      </w:r>
    </w:p>
  </w:footnote>
  <w:footnote w:id="7">
    <w:p w14:paraId="0D50B28C" w14:textId="75006477" w:rsidR="00C43346" w:rsidRPr="00EE1C86" w:rsidRDefault="00C43346" w:rsidP="00EE1C86">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t>
      </w:r>
      <w:r w:rsidR="00A37E53" w:rsidRPr="00EC5209">
        <w:rPr>
          <w:rFonts w:ascii="Times New Roman" w:hAnsi="Times New Roman" w:cs="Times New Roman"/>
        </w:rPr>
        <w:t>KÜH</w:t>
      </w:r>
      <w:r w:rsidR="0081394C" w:rsidRPr="00EC5209">
        <w:rPr>
          <w:rFonts w:ascii="Times New Roman" w:hAnsi="Times New Roman" w:cs="Times New Roman"/>
        </w:rPr>
        <w:t>N</w:t>
      </w:r>
      <w:r w:rsidR="00A37E53" w:rsidRPr="00EC5209">
        <w:rPr>
          <w:rFonts w:ascii="Times New Roman" w:hAnsi="Times New Roman" w:cs="Times New Roman"/>
        </w:rPr>
        <w:t xml:space="preserve">, Zdeněk a kol. </w:t>
      </w:r>
      <w:r w:rsidR="00A37E53" w:rsidRPr="00EC5209">
        <w:rPr>
          <w:rFonts w:ascii="Times New Roman" w:hAnsi="Times New Roman" w:cs="Times New Roman"/>
          <w:i/>
          <w:iCs/>
        </w:rPr>
        <w:t>Listina základních práv a svobod. Komentář.</w:t>
      </w:r>
      <w:r w:rsidR="00A37E53" w:rsidRPr="00EC5209">
        <w:rPr>
          <w:rFonts w:ascii="Times New Roman" w:hAnsi="Times New Roman" w:cs="Times New Roman"/>
        </w:rPr>
        <w:t xml:space="preserve"> </w:t>
      </w:r>
      <w:r w:rsidR="00136678">
        <w:rPr>
          <w:rFonts w:ascii="Times New Roman" w:hAnsi="Times New Roman" w:cs="Times New Roman"/>
        </w:rPr>
        <w:t xml:space="preserve">1. vydání. </w:t>
      </w:r>
      <w:r w:rsidR="00A37E53" w:rsidRPr="00EC5209">
        <w:rPr>
          <w:rFonts w:ascii="Times New Roman" w:hAnsi="Times New Roman" w:cs="Times New Roman"/>
        </w:rPr>
        <w:t>Praha: Leges, 2022,</w:t>
      </w:r>
      <w:r w:rsidR="00136678">
        <w:rPr>
          <w:rFonts w:ascii="Times New Roman" w:hAnsi="Times New Roman" w:cs="Times New Roman"/>
        </w:rPr>
        <w:t xml:space="preserve"> </w:t>
      </w:r>
      <w:r w:rsidR="009A5E9C">
        <w:rPr>
          <w:rFonts w:ascii="Times New Roman" w:hAnsi="Times New Roman" w:cs="Times New Roman"/>
        </w:rPr>
        <w:t xml:space="preserve">s. </w:t>
      </w:r>
      <w:r w:rsidR="00A37E53" w:rsidRPr="00EC5209">
        <w:rPr>
          <w:rFonts w:ascii="Times New Roman" w:hAnsi="Times New Roman" w:cs="Times New Roman"/>
        </w:rPr>
        <w:t>60</w:t>
      </w:r>
      <w:r w:rsidR="009A5E9C">
        <w:rPr>
          <w:rFonts w:ascii="Times New Roman" w:hAnsi="Times New Roman" w:cs="Times New Roman"/>
        </w:rPr>
        <w:t>.</w:t>
      </w:r>
    </w:p>
  </w:footnote>
  <w:footnote w:id="8">
    <w:p w14:paraId="0C956FDC" w14:textId="59CE9FCE" w:rsidR="00C43346" w:rsidRPr="00EE1C86" w:rsidRDefault="00C43346" w:rsidP="00EE1C86">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WAGNEROVÁ, Eliška. In: WAGNEROVÁ: </w:t>
      </w:r>
      <w:r w:rsidRPr="00EC5209">
        <w:rPr>
          <w:rFonts w:ascii="Times New Roman" w:hAnsi="Times New Roman" w:cs="Times New Roman"/>
          <w:i/>
          <w:iCs/>
        </w:rPr>
        <w:t>Listina základních…</w:t>
      </w:r>
      <w:r w:rsidRPr="00EC5209">
        <w:rPr>
          <w:rFonts w:ascii="Times New Roman" w:hAnsi="Times New Roman" w:cs="Times New Roman"/>
        </w:rPr>
        <w:t xml:space="preserve"> </w:t>
      </w:r>
      <w:r w:rsidR="009A5E9C">
        <w:rPr>
          <w:rFonts w:ascii="Times New Roman" w:hAnsi="Times New Roman" w:cs="Times New Roman"/>
        </w:rPr>
        <w:t xml:space="preserve">s. </w:t>
      </w:r>
      <w:r w:rsidRPr="00EC5209">
        <w:rPr>
          <w:rFonts w:ascii="Times New Roman" w:hAnsi="Times New Roman" w:cs="Times New Roman"/>
        </w:rPr>
        <w:t>5</w:t>
      </w:r>
      <w:r w:rsidR="009A5E9C">
        <w:rPr>
          <w:rFonts w:ascii="Times New Roman" w:hAnsi="Times New Roman" w:cs="Times New Roman"/>
        </w:rPr>
        <w:t>.</w:t>
      </w:r>
    </w:p>
  </w:footnote>
  <w:footnote w:id="9">
    <w:p w14:paraId="38B48711" w14:textId="7FB4DAF1" w:rsidR="00C43346" w:rsidRPr="0028181D" w:rsidRDefault="00C43346" w:rsidP="00EE1C86">
      <w:pPr>
        <w:pStyle w:val="Textpoznpodarou"/>
        <w:jc w:val="both"/>
      </w:pPr>
      <w:r w:rsidRPr="00EE1C86">
        <w:rPr>
          <w:rStyle w:val="Znakapoznpodarou"/>
          <w:rFonts w:ascii="Times New Roman" w:hAnsi="Times New Roman" w:cs="Times New Roman"/>
        </w:rPr>
        <w:footnoteRef/>
      </w:r>
      <w:r w:rsidRPr="00EE1C86">
        <w:rPr>
          <w:rFonts w:ascii="Times New Roman" w:hAnsi="Times New Roman" w:cs="Times New Roman"/>
        </w:rPr>
        <w:t xml:space="preserve"> </w:t>
      </w:r>
      <w:r w:rsidRPr="00EC5209">
        <w:rPr>
          <w:rFonts w:ascii="Times New Roman" w:hAnsi="Times New Roman" w:cs="Times New Roman"/>
        </w:rPr>
        <w:t xml:space="preserve">BARTOŇ, Michal. In </w:t>
      </w:r>
      <w:r w:rsidR="00C725E6" w:rsidRPr="00EC5209">
        <w:rPr>
          <w:rFonts w:ascii="Times New Roman" w:hAnsi="Times New Roman" w:cs="Times New Roman"/>
        </w:rPr>
        <w:t xml:space="preserve">HUSSEINI, Faisal a kol. </w:t>
      </w:r>
      <w:r w:rsidR="00C725E6" w:rsidRPr="00EC5209">
        <w:rPr>
          <w:rFonts w:ascii="Times New Roman" w:hAnsi="Times New Roman" w:cs="Times New Roman"/>
          <w:i/>
          <w:iCs/>
        </w:rPr>
        <w:t>Listina základních práv a svobod. Komentář.</w:t>
      </w:r>
      <w:r w:rsidR="00C725E6" w:rsidRPr="00EC5209">
        <w:rPr>
          <w:rFonts w:ascii="Times New Roman" w:hAnsi="Times New Roman" w:cs="Times New Roman"/>
        </w:rPr>
        <w:t xml:space="preserve"> 1. vydání (1. aktualizace 2021). Praha: C. H. BECK, 2021</w:t>
      </w:r>
      <w:r w:rsidRPr="00EC5209">
        <w:rPr>
          <w:rFonts w:ascii="Times New Roman" w:hAnsi="Times New Roman" w:cs="Times New Roman"/>
        </w:rPr>
        <w:t xml:space="preserve">, </w:t>
      </w:r>
      <w:r w:rsidR="009A5E9C">
        <w:rPr>
          <w:rFonts w:ascii="Times New Roman" w:hAnsi="Times New Roman" w:cs="Times New Roman"/>
        </w:rPr>
        <w:t xml:space="preserve">s. </w:t>
      </w:r>
      <w:r w:rsidRPr="00EC5209">
        <w:rPr>
          <w:rFonts w:ascii="Times New Roman" w:hAnsi="Times New Roman" w:cs="Times New Roman"/>
        </w:rPr>
        <w:t>2.</w:t>
      </w:r>
    </w:p>
  </w:footnote>
  <w:footnote w:id="10">
    <w:p w14:paraId="4C376243" w14:textId="5BF71204" w:rsidR="00C43346" w:rsidRPr="0028181D"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WAGNEROVÁ, Eliška. In: WGNEROVÁ: </w:t>
      </w:r>
      <w:r w:rsidRPr="00EC5209">
        <w:rPr>
          <w:rFonts w:ascii="Times New Roman" w:hAnsi="Times New Roman" w:cs="Times New Roman"/>
          <w:i/>
          <w:iCs/>
        </w:rPr>
        <w:t>Listina základních…</w:t>
      </w:r>
      <w:r w:rsidRPr="00EC5209">
        <w:rPr>
          <w:rFonts w:ascii="Times New Roman" w:hAnsi="Times New Roman" w:cs="Times New Roman"/>
        </w:rPr>
        <w:t xml:space="preserve"> </w:t>
      </w:r>
      <w:r w:rsidR="009A5E9C">
        <w:rPr>
          <w:rFonts w:ascii="Times New Roman" w:hAnsi="Times New Roman" w:cs="Times New Roman"/>
        </w:rPr>
        <w:t xml:space="preserve">s. </w:t>
      </w:r>
      <w:r w:rsidRPr="00EC5209">
        <w:rPr>
          <w:rFonts w:ascii="Times New Roman" w:hAnsi="Times New Roman" w:cs="Times New Roman"/>
        </w:rPr>
        <w:t>9.</w:t>
      </w:r>
    </w:p>
  </w:footnote>
  <w:footnote w:id="11">
    <w:p w14:paraId="3C91000E" w14:textId="7E6E3B81" w:rsidR="00C43346" w:rsidRPr="00AE01E7" w:rsidRDefault="00C43346" w:rsidP="006620AD">
      <w:pPr>
        <w:pStyle w:val="Textpoznpodarou"/>
        <w:jc w:val="both"/>
        <w:rPr>
          <w:highlight w:val="gree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t>
      </w:r>
      <w:r w:rsidR="00EC5209" w:rsidRPr="00EC5209">
        <w:rPr>
          <w:rFonts w:ascii="Times New Roman" w:hAnsi="Times New Roman" w:cs="Times New Roman"/>
        </w:rPr>
        <w:t>Ústava České republiky, ústavní zákon č. 1/1993 Sb., preambule.</w:t>
      </w:r>
    </w:p>
  </w:footnote>
  <w:footnote w:id="12">
    <w:p w14:paraId="0460A8A7" w14:textId="12226297" w:rsidR="00C43346" w:rsidRPr="00AE01E7" w:rsidRDefault="00C43346" w:rsidP="006620AD">
      <w:pPr>
        <w:pStyle w:val="Textpoznpodarou"/>
        <w:jc w:val="both"/>
        <w:rPr>
          <w:rFonts w:ascii="Times New Roman" w:hAnsi="Times New Roman" w:cs="Times New Roman"/>
          <w:highlight w:val="green"/>
        </w:rPr>
      </w:pPr>
      <w:r w:rsidRPr="00EC5209">
        <w:rPr>
          <w:rStyle w:val="Znakapoznpodarou"/>
          <w:rFonts w:ascii="Times New Roman" w:hAnsi="Times New Roman" w:cs="Times New Roman"/>
        </w:rPr>
        <w:footnoteRef/>
      </w:r>
      <w:r w:rsidRPr="00EC5209">
        <w:rPr>
          <w:rFonts w:ascii="Times New Roman" w:hAnsi="Times New Roman" w:cs="Times New Roman"/>
        </w:rPr>
        <w:t xml:space="preserve"> Tamtéž, čl. 1 odst. 1.</w:t>
      </w:r>
    </w:p>
  </w:footnote>
  <w:footnote w:id="13">
    <w:p w14:paraId="0B32C55F" w14:textId="5B71F3B3" w:rsidR="00C43346" w:rsidRPr="00AE01E7" w:rsidRDefault="00C43346" w:rsidP="006620AD">
      <w:pPr>
        <w:pStyle w:val="Textpoznpodarou"/>
        <w:jc w:val="both"/>
        <w:rPr>
          <w:rFonts w:ascii="Times New Roman" w:hAnsi="Times New Roman" w:cs="Times New Roman"/>
          <w:highlight w:val="gree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t>
      </w:r>
      <w:r w:rsidR="00EC5209">
        <w:rPr>
          <w:rFonts w:ascii="Times New Roman" w:hAnsi="Times New Roman" w:cs="Times New Roman"/>
        </w:rPr>
        <w:t xml:space="preserve">Čl. 1 odst. 1 </w:t>
      </w:r>
      <w:r w:rsidR="00EC5209" w:rsidRPr="00EC5209">
        <w:rPr>
          <w:rFonts w:ascii="Times New Roman" w:hAnsi="Times New Roman" w:cs="Times New Roman"/>
        </w:rPr>
        <w:t>Listin</w:t>
      </w:r>
      <w:r w:rsidR="00EC5209">
        <w:rPr>
          <w:rFonts w:ascii="Times New Roman" w:hAnsi="Times New Roman" w:cs="Times New Roman"/>
        </w:rPr>
        <w:t>y</w:t>
      </w:r>
      <w:r w:rsidR="00EC5209" w:rsidRPr="00EC5209">
        <w:rPr>
          <w:rFonts w:ascii="Times New Roman" w:hAnsi="Times New Roman" w:cs="Times New Roman"/>
        </w:rPr>
        <w:t xml:space="preserve"> základních práv a svobod, ústavní zákon č. 2/1993 Sb.</w:t>
      </w:r>
    </w:p>
  </w:footnote>
  <w:footnote w:id="14">
    <w:p w14:paraId="35CA718E" w14:textId="6637B22B" w:rsidR="00C43346" w:rsidRPr="007A7B6E"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Tamtéž, čl. 3 odst. 1.</w:t>
      </w:r>
    </w:p>
  </w:footnote>
  <w:footnote w:id="15">
    <w:p w14:paraId="32731639" w14:textId="09503CC3" w:rsidR="00C43346" w:rsidRPr="006620AD"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Tamtéž, čl. 4 odst. 1.</w:t>
      </w:r>
    </w:p>
  </w:footnote>
  <w:footnote w:id="16">
    <w:p w14:paraId="4C85738D" w14:textId="58D66BD5" w:rsidR="00C43346" w:rsidRPr="007A7B6E"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BARTOŇ, Michal. In HUSSEINI: </w:t>
      </w:r>
      <w:r w:rsidRPr="00EC5209">
        <w:rPr>
          <w:rFonts w:ascii="Times New Roman" w:hAnsi="Times New Roman" w:cs="Times New Roman"/>
          <w:i/>
          <w:iCs/>
        </w:rPr>
        <w:t>Listina základních práv a svobod…</w:t>
      </w:r>
      <w:r w:rsidRPr="00EC5209">
        <w:rPr>
          <w:rFonts w:ascii="Times New Roman" w:hAnsi="Times New Roman" w:cs="Times New Roman"/>
        </w:rPr>
        <w:t xml:space="preserve"> </w:t>
      </w:r>
      <w:r w:rsidR="009A5E9C">
        <w:rPr>
          <w:rFonts w:ascii="Times New Roman" w:hAnsi="Times New Roman" w:cs="Times New Roman"/>
        </w:rPr>
        <w:t xml:space="preserve">s. </w:t>
      </w:r>
      <w:r w:rsidRPr="00EC5209">
        <w:rPr>
          <w:rFonts w:ascii="Times New Roman" w:hAnsi="Times New Roman" w:cs="Times New Roman"/>
        </w:rPr>
        <w:t>4.</w:t>
      </w:r>
    </w:p>
  </w:footnote>
  <w:footnote w:id="17">
    <w:p w14:paraId="05401A3D" w14:textId="6D232177" w:rsidR="00C43346" w:rsidRPr="007A7B6E" w:rsidRDefault="00C43346" w:rsidP="006620AD">
      <w:pPr>
        <w:pStyle w:val="Textpoznpodarou"/>
        <w:jc w:val="both"/>
        <w:rPr>
          <w:rFonts w:ascii="Times New Roman" w:hAnsi="Times New Roman" w:cs="Times New Roman"/>
        </w:rPr>
      </w:pPr>
      <w:r w:rsidRPr="007A7B6E">
        <w:rPr>
          <w:rStyle w:val="Znakapoznpodarou"/>
          <w:rFonts w:ascii="Times New Roman" w:hAnsi="Times New Roman" w:cs="Times New Roman"/>
        </w:rPr>
        <w:footnoteRef/>
      </w:r>
      <w:r w:rsidRPr="007A7B6E">
        <w:rPr>
          <w:rFonts w:ascii="Times New Roman" w:hAnsi="Times New Roman" w:cs="Times New Roman"/>
        </w:rPr>
        <w:t xml:space="preserve"> Čl. 17 odstavce 1 Mezinárodního paktu o občanských a politických právech (vyhláška č. 120/1976 Sb.)</w:t>
      </w:r>
    </w:p>
  </w:footnote>
  <w:footnote w:id="18">
    <w:p w14:paraId="073B5481" w14:textId="09D9F31C" w:rsidR="00C43346" w:rsidRDefault="00C43346" w:rsidP="006620AD">
      <w:pPr>
        <w:pStyle w:val="Textpoznpodarou"/>
        <w:jc w:val="both"/>
      </w:pPr>
      <w:r w:rsidRPr="007A7B6E">
        <w:rPr>
          <w:rStyle w:val="Znakapoznpodarou"/>
          <w:rFonts w:ascii="Times New Roman" w:hAnsi="Times New Roman" w:cs="Times New Roman"/>
        </w:rPr>
        <w:footnoteRef/>
      </w:r>
      <w:r w:rsidRPr="007A7B6E">
        <w:rPr>
          <w:rFonts w:ascii="Times New Roman" w:hAnsi="Times New Roman" w:cs="Times New Roman"/>
        </w:rPr>
        <w:t xml:space="preserve"> Tamtéž, čl. 26.</w:t>
      </w:r>
    </w:p>
  </w:footnote>
  <w:footnote w:id="19">
    <w:p w14:paraId="471C6F1F" w14:textId="27634961" w:rsidR="00C43346" w:rsidRPr="006620AD"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WAGNEROVÁ, Eliška. In: WAGNEROVÁ: </w:t>
      </w:r>
      <w:r w:rsidRPr="00EC5209">
        <w:rPr>
          <w:rFonts w:ascii="Times New Roman" w:hAnsi="Times New Roman" w:cs="Times New Roman"/>
          <w:i/>
          <w:iCs/>
        </w:rPr>
        <w:t>Listina základních…</w:t>
      </w:r>
      <w:r w:rsidRPr="00EC5209">
        <w:rPr>
          <w:rFonts w:ascii="Times New Roman" w:hAnsi="Times New Roman" w:cs="Times New Roman"/>
        </w:rPr>
        <w:t xml:space="preserve"> s. 26-27 S. Úvod, 89-94.</w:t>
      </w:r>
    </w:p>
  </w:footnote>
  <w:footnote w:id="20">
    <w:p w14:paraId="54CC373D" w14:textId="71118766" w:rsidR="00C43346" w:rsidRPr="006620AD"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Nález Ústavního soudu ze dne 12. října 1994, sp. zn. Pl. ÚS. 4/94.</w:t>
      </w:r>
    </w:p>
  </w:footnote>
  <w:footnote w:id="21">
    <w:p w14:paraId="50D8AD47" w14:textId="169D2E75" w:rsidR="00C43346" w:rsidRPr="00EC5209"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w:t>
      </w:r>
      <w:r w:rsidR="00A37E53" w:rsidRPr="00EC5209">
        <w:rPr>
          <w:rFonts w:ascii="Times New Roman" w:hAnsi="Times New Roman" w:cs="Times New Roman"/>
        </w:rPr>
        <w:t xml:space="preserve">KÁBRT, Jan a kol. </w:t>
      </w:r>
      <w:r w:rsidR="00A37E53" w:rsidRPr="00EC5209">
        <w:rPr>
          <w:rFonts w:ascii="Times New Roman" w:hAnsi="Times New Roman" w:cs="Times New Roman"/>
          <w:i/>
          <w:iCs/>
        </w:rPr>
        <w:t>LATINSKO-ČESKÝ SLOVNÍK.</w:t>
      </w:r>
      <w:r w:rsidR="00A37E53" w:rsidRPr="00EC5209">
        <w:rPr>
          <w:rFonts w:ascii="Times New Roman" w:hAnsi="Times New Roman" w:cs="Times New Roman"/>
        </w:rPr>
        <w:t xml:space="preserve"> 3. vydání. Praha: Státní pedagogické nakladatelství, 1991, </w:t>
      </w:r>
      <w:r w:rsidR="009A5E9C">
        <w:rPr>
          <w:rFonts w:ascii="Times New Roman" w:hAnsi="Times New Roman" w:cs="Times New Roman"/>
        </w:rPr>
        <w:t xml:space="preserve">s. </w:t>
      </w:r>
      <w:r w:rsidRPr="00EC5209">
        <w:rPr>
          <w:rFonts w:ascii="Times New Roman" w:hAnsi="Times New Roman" w:cs="Times New Roman"/>
        </w:rPr>
        <w:t>442.</w:t>
      </w:r>
    </w:p>
  </w:footnote>
  <w:footnote w:id="22">
    <w:p w14:paraId="082EA7D6" w14:textId="549BFD7B" w:rsidR="00C43346" w:rsidRPr="006620AD" w:rsidRDefault="00C43346" w:rsidP="006620AD">
      <w:pPr>
        <w:pStyle w:val="Textpoznpodarou"/>
        <w:jc w:val="both"/>
        <w:rPr>
          <w:rFonts w:ascii="Times New Roman" w:hAnsi="Times New Roman" w:cs="Times New Roman"/>
        </w:rPr>
      </w:pPr>
      <w:r w:rsidRPr="00EC5209">
        <w:rPr>
          <w:rStyle w:val="Znakapoznpodarou"/>
          <w:rFonts w:ascii="Times New Roman" w:hAnsi="Times New Roman" w:cs="Times New Roman"/>
        </w:rPr>
        <w:footnoteRef/>
      </w:r>
      <w:r w:rsidRPr="00EC5209">
        <w:rPr>
          <w:rFonts w:ascii="Times New Roman" w:hAnsi="Times New Roman" w:cs="Times New Roman"/>
        </w:rPr>
        <w:t xml:space="preserve"> Tamtéž, s. 395.</w:t>
      </w:r>
    </w:p>
  </w:footnote>
  <w:footnote w:id="23">
    <w:p w14:paraId="7585C537" w14:textId="4DA28D39" w:rsidR="00C43346" w:rsidRDefault="00C43346" w:rsidP="006620AD">
      <w:pPr>
        <w:pStyle w:val="Textpoznpodarou"/>
        <w:jc w:val="both"/>
      </w:pPr>
      <w:r w:rsidRPr="00EC5209">
        <w:rPr>
          <w:rStyle w:val="Znakapoznpodarou"/>
          <w:rFonts w:ascii="Times New Roman" w:hAnsi="Times New Roman" w:cs="Times New Roman"/>
        </w:rPr>
        <w:footnoteRef/>
      </w:r>
      <w:r w:rsidRPr="00EC5209">
        <w:rPr>
          <w:rFonts w:ascii="Times New Roman" w:hAnsi="Times New Roman" w:cs="Times New Roman"/>
        </w:rPr>
        <w:t xml:space="preserve"> Ústav zdravotnických informací a statistiky ČR. Mezinárodní statistická klasifikace nemocí a přidružených problémů [online]. Praha: Ústav zdravotnických informací a statistiky České republiky, 2019. Dostupné z: </w:t>
      </w:r>
      <w:hyperlink r:id="rId2" w:history="1">
        <w:r w:rsidR="0081394C" w:rsidRPr="00EC5209">
          <w:rPr>
            <w:rStyle w:val="Hypertextovodkaz"/>
            <w:rFonts w:ascii="Times New Roman" w:hAnsi="Times New Roman" w:cs="Times New Roman"/>
          </w:rPr>
          <w:t>https://www.uzis.cz/res/f/008414/mkn-10-tabelarni-cast-20230101.pdf</w:t>
        </w:r>
      </w:hyperlink>
      <w:r w:rsidR="0081394C" w:rsidRPr="00EC5209">
        <w:rPr>
          <w:rFonts w:ascii="Times New Roman" w:hAnsi="Times New Roman" w:cs="Times New Roman"/>
        </w:rPr>
        <w:t xml:space="preserve">, </w:t>
      </w:r>
      <w:r w:rsidR="00B971D5">
        <w:rPr>
          <w:rFonts w:ascii="Times New Roman" w:hAnsi="Times New Roman" w:cs="Times New Roman"/>
        </w:rPr>
        <w:t xml:space="preserve">s. </w:t>
      </w:r>
      <w:r w:rsidR="0081394C" w:rsidRPr="00EC5209">
        <w:rPr>
          <w:rFonts w:ascii="Times New Roman" w:hAnsi="Times New Roman" w:cs="Times New Roman"/>
        </w:rPr>
        <w:t>243</w:t>
      </w:r>
      <w:r w:rsidR="00B971D5">
        <w:rPr>
          <w:rFonts w:ascii="Times New Roman" w:hAnsi="Times New Roman" w:cs="Times New Roman"/>
        </w:rPr>
        <w:t>.</w:t>
      </w:r>
    </w:p>
  </w:footnote>
  <w:footnote w:id="24">
    <w:p w14:paraId="1ACEA2F7" w14:textId="1B8E64E6" w:rsidR="00C43346" w:rsidRPr="00B80A33" w:rsidRDefault="00C43346" w:rsidP="000D4177">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w:t>
      </w:r>
      <w:r w:rsidR="000D4177" w:rsidRPr="00542D26">
        <w:rPr>
          <w:rFonts w:ascii="Times New Roman" w:hAnsi="Times New Roman" w:cs="Times New Roman"/>
        </w:rPr>
        <w:t xml:space="preserve">STRAKATÝ, Čestmír. Sexuoložka Fifková: </w:t>
      </w:r>
      <w:r w:rsidR="000D4177" w:rsidRPr="00542D26">
        <w:rPr>
          <w:rFonts w:ascii="Times New Roman" w:hAnsi="Times New Roman" w:cs="Times New Roman"/>
          <w:i/>
        </w:rPr>
        <w:t>Pohlaví jsou jen dvě. Transsexualita vzniká už v těhotenst</w:t>
      </w:r>
      <w:r w:rsidR="00F03E61">
        <w:rPr>
          <w:rFonts w:ascii="Times New Roman" w:hAnsi="Times New Roman" w:cs="Times New Roman"/>
          <w:i/>
        </w:rPr>
        <w:t>v</w:t>
      </w:r>
      <w:r w:rsidR="000D4177" w:rsidRPr="00542D26">
        <w:rPr>
          <w:rFonts w:ascii="Times New Roman" w:hAnsi="Times New Roman" w:cs="Times New Roman"/>
          <w:i/>
        </w:rPr>
        <w:t>í, uvědomí si to i malé děti</w:t>
      </w:r>
      <w:r w:rsidR="000D4177" w:rsidRPr="00542D26">
        <w:rPr>
          <w:rFonts w:ascii="Times New Roman" w:hAnsi="Times New Roman" w:cs="Times New Roman"/>
        </w:rPr>
        <w:t xml:space="preserve"> [online]. 2021, 2021 [cit. 2024-02-23]. Dostupné z: https://www.reflex.cz/clanek/prostor-x/108630/sexuolozka-fifkova-pohlavi-jsou-jen-dve-transsexualita-vznika-uz-v-tehotensti-uvedomi-si-to-i-male-deti.html. Převzato z audiovizuálního média v čase 2:20.</w:t>
      </w:r>
    </w:p>
  </w:footnote>
  <w:footnote w:id="25">
    <w:p w14:paraId="3C993B45" w14:textId="035FEE4E" w:rsidR="00C43346" w:rsidRPr="00B80A33" w:rsidRDefault="00C43346" w:rsidP="00B80A33">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PROCHÁZKA, Ivo a WEISS, Petr. In: </w:t>
      </w:r>
      <w:r w:rsidR="00F55BD0" w:rsidRPr="00542D26">
        <w:rPr>
          <w:rFonts w:ascii="Times New Roman" w:hAnsi="Times New Roman" w:cs="Times New Roman"/>
        </w:rPr>
        <w:t xml:space="preserve">FIFKOVÁ, Hana a kol. </w:t>
      </w:r>
      <w:r w:rsidR="00F55BD0" w:rsidRPr="00542D26">
        <w:rPr>
          <w:rFonts w:ascii="Times New Roman" w:hAnsi="Times New Roman" w:cs="Times New Roman"/>
          <w:i/>
          <w:iCs/>
        </w:rPr>
        <w:t xml:space="preserve">Transsexualita a jiné poruchy pohlavní identity. </w:t>
      </w:r>
      <w:r w:rsidR="00F55BD0" w:rsidRPr="00542D26">
        <w:rPr>
          <w:rFonts w:ascii="Times New Roman" w:hAnsi="Times New Roman" w:cs="Times New Roman"/>
        </w:rPr>
        <w:t>2. vydání. Praha: Grada Publishing, a.s., 2008,</w:t>
      </w:r>
      <w:r w:rsidRPr="00542D26">
        <w:rPr>
          <w:rFonts w:ascii="Times New Roman" w:hAnsi="Times New Roman" w:cs="Times New Roman"/>
        </w:rPr>
        <w:t xml:space="preserve"> </w:t>
      </w:r>
      <w:r w:rsidR="009A5E9C">
        <w:rPr>
          <w:rFonts w:ascii="Times New Roman" w:hAnsi="Times New Roman" w:cs="Times New Roman"/>
        </w:rPr>
        <w:t xml:space="preserve">s. </w:t>
      </w:r>
      <w:r w:rsidRPr="00542D26">
        <w:rPr>
          <w:rFonts w:ascii="Times New Roman" w:hAnsi="Times New Roman" w:cs="Times New Roman"/>
        </w:rPr>
        <w:t>16.</w:t>
      </w:r>
    </w:p>
  </w:footnote>
  <w:footnote w:id="26">
    <w:p w14:paraId="21534081" w14:textId="465E98FF" w:rsidR="00603ED2" w:rsidRDefault="00603ED2">
      <w:pPr>
        <w:pStyle w:val="Textpoznpodarou"/>
      </w:pPr>
      <w:r w:rsidRPr="00542D26">
        <w:rPr>
          <w:rStyle w:val="Znakapoznpodarou"/>
        </w:rPr>
        <w:footnoteRef/>
      </w:r>
      <w:r w:rsidRPr="00542D26">
        <w:t xml:space="preserve"> </w:t>
      </w:r>
      <w:r w:rsidRPr="00542D26">
        <w:rPr>
          <w:rFonts w:ascii="Times New Roman" w:hAnsi="Times New Roman" w:cs="Times New Roman"/>
        </w:rPr>
        <w:t xml:space="preserve">SPENCEROVÁ, Tereza. </w:t>
      </w:r>
      <w:r w:rsidRPr="00542D26">
        <w:rPr>
          <w:rFonts w:ascii="Times New Roman" w:hAnsi="Times New Roman" w:cs="Times New Roman"/>
          <w:i/>
        </w:rPr>
        <w:t>Jsem tranďák!</w:t>
      </w:r>
      <w:r w:rsidRPr="00542D26">
        <w:rPr>
          <w:rFonts w:ascii="Times New Roman" w:hAnsi="Times New Roman" w:cs="Times New Roman"/>
        </w:rPr>
        <w:t xml:space="preserve"> 1. vydání. Praha: G plus G, 2003, </w:t>
      </w:r>
      <w:r w:rsidR="009A5E9C">
        <w:rPr>
          <w:rFonts w:ascii="Times New Roman" w:hAnsi="Times New Roman" w:cs="Times New Roman"/>
        </w:rPr>
        <w:t xml:space="preserve">s. </w:t>
      </w:r>
      <w:r w:rsidRPr="00542D26">
        <w:rPr>
          <w:rFonts w:ascii="Times New Roman" w:hAnsi="Times New Roman" w:cs="Times New Roman"/>
        </w:rPr>
        <w:t>38.</w:t>
      </w:r>
    </w:p>
  </w:footnote>
  <w:footnote w:id="27">
    <w:p w14:paraId="528E9D38" w14:textId="2CFFF2C1" w:rsidR="00C43346" w:rsidRPr="00C52066" w:rsidRDefault="00C43346" w:rsidP="00B80A33">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Srovnej PROCHÁZKA, Ivo a WEISS, Petr. In: FIFKOVÁ: </w:t>
      </w:r>
      <w:r w:rsidRPr="00542D26">
        <w:rPr>
          <w:rFonts w:ascii="Times New Roman" w:hAnsi="Times New Roman" w:cs="Times New Roman"/>
          <w:i/>
          <w:iCs/>
        </w:rPr>
        <w:t xml:space="preserve">Transsexualita a jiné poruchy… </w:t>
      </w:r>
      <w:r w:rsidR="009A5E9C" w:rsidRPr="009A5E9C">
        <w:rPr>
          <w:rFonts w:ascii="Times New Roman" w:hAnsi="Times New Roman" w:cs="Times New Roman"/>
        </w:rPr>
        <w:t xml:space="preserve">s. </w:t>
      </w:r>
      <w:r w:rsidRPr="009A5E9C">
        <w:rPr>
          <w:rFonts w:ascii="Times New Roman" w:hAnsi="Times New Roman" w:cs="Times New Roman"/>
        </w:rPr>
        <w:t>13.</w:t>
      </w:r>
    </w:p>
  </w:footnote>
  <w:footnote w:id="28">
    <w:p w14:paraId="044E93D5" w14:textId="6C8239D7" w:rsidR="00C43346" w:rsidRPr="00C52066" w:rsidRDefault="00C43346" w:rsidP="00B80A33">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w:t>
      </w:r>
    </w:p>
  </w:footnote>
  <w:footnote w:id="29">
    <w:p w14:paraId="558A0B66" w14:textId="5288EF9F" w:rsidR="00C43346" w:rsidRPr="00542D26" w:rsidRDefault="00C43346" w:rsidP="00B80A33">
      <w:pPr>
        <w:pStyle w:val="Textpoznpodarou"/>
        <w:jc w:val="both"/>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 </w:t>
      </w:r>
      <w:r w:rsidR="009A5E9C">
        <w:rPr>
          <w:rFonts w:ascii="Times New Roman" w:hAnsi="Times New Roman" w:cs="Times New Roman"/>
        </w:rPr>
        <w:t xml:space="preserve">s. </w:t>
      </w:r>
      <w:r w:rsidRPr="00542D26">
        <w:rPr>
          <w:rFonts w:ascii="Times New Roman" w:hAnsi="Times New Roman" w:cs="Times New Roman"/>
        </w:rPr>
        <w:t>14</w:t>
      </w:r>
      <w:r w:rsidR="009A5E9C">
        <w:rPr>
          <w:rFonts w:ascii="Times New Roman" w:hAnsi="Times New Roman" w:cs="Times New Roman"/>
        </w:rPr>
        <w:t>.</w:t>
      </w:r>
    </w:p>
  </w:footnote>
  <w:footnote w:id="30">
    <w:p w14:paraId="1BA6D271" w14:textId="7EFD32B6" w:rsidR="00C43346" w:rsidRPr="00542D26" w:rsidRDefault="00C43346" w:rsidP="00B80A33">
      <w:pPr>
        <w:pStyle w:val="Textpoznpodarou"/>
        <w:jc w:val="both"/>
      </w:pPr>
      <w:r w:rsidRPr="00542D26">
        <w:rPr>
          <w:rStyle w:val="Znakapoznpodarou"/>
          <w:rFonts w:ascii="Times New Roman" w:hAnsi="Times New Roman" w:cs="Times New Roman"/>
        </w:rPr>
        <w:footnoteRef/>
      </w:r>
      <w:r w:rsidRPr="00542D26">
        <w:rPr>
          <w:rFonts w:ascii="Times New Roman" w:hAnsi="Times New Roman" w:cs="Times New Roman"/>
        </w:rPr>
        <w:t xml:space="preserve"> FIFKOVÁ, Hana. In: FIFKOVÁ: </w:t>
      </w:r>
      <w:r w:rsidRPr="00542D26">
        <w:rPr>
          <w:rFonts w:ascii="Times New Roman" w:hAnsi="Times New Roman" w:cs="Times New Roman"/>
          <w:i/>
          <w:iCs/>
        </w:rPr>
        <w:t xml:space="preserve">Transsexualita a jiné poruchy... </w:t>
      </w:r>
      <w:r w:rsidR="009A5E9C" w:rsidRPr="009A5E9C">
        <w:rPr>
          <w:rFonts w:ascii="Times New Roman" w:hAnsi="Times New Roman" w:cs="Times New Roman"/>
        </w:rPr>
        <w:t xml:space="preserve">s. </w:t>
      </w:r>
      <w:r w:rsidRPr="009A5E9C">
        <w:rPr>
          <w:rFonts w:ascii="Times New Roman" w:hAnsi="Times New Roman" w:cs="Times New Roman"/>
        </w:rPr>
        <w:t>14.</w:t>
      </w:r>
    </w:p>
  </w:footnote>
  <w:footnote w:id="31">
    <w:p w14:paraId="4362C9EE" w14:textId="248056DC" w:rsidR="00C43346" w:rsidRPr="00B80A33" w:rsidRDefault="00C43346" w:rsidP="00B80A33">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 </w:t>
      </w:r>
      <w:r w:rsidR="008A12F4">
        <w:rPr>
          <w:rFonts w:ascii="Times New Roman" w:hAnsi="Times New Roman" w:cs="Times New Roman"/>
        </w:rPr>
        <w:t xml:space="preserve">s. </w:t>
      </w:r>
      <w:r w:rsidRPr="00542D26">
        <w:rPr>
          <w:rFonts w:ascii="Times New Roman" w:hAnsi="Times New Roman" w:cs="Times New Roman"/>
        </w:rPr>
        <w:t>59.</w:t>
      </w:r>
    </w:p>
  </w:footnote>
  <w:footnote w:id="32">
    <w:p w14:paraId="38301926" w14:textId="656BD92F" w:rsidR="00C43346" w:rsidRPr="000D4177" w:rsidRDefault="00C43346" w:rsidP="000D4177">
      <w:pPr>
        <w:spacing w:after="0" w:line="240" w:lineRule="auto"/>
        <w:jc w:val="both"/>
        <w:rPr>
          <w:rFonts w:ascii="Times New Roman" w:hAnsi="Times New Roman" w:cs="Times New Roman"/>
          <w:sz w:val="20"/>
          <w:szCs w:val="20"/>
        </w:rPr>
      </w:pPr>
      <w:r w:rsidRPr="00542D26">
        <w:rPr>
          <w:rStyle w:val="Znakapoznpodarou"/>
          <w:rFonts w:ascii="Times New Roman" w:hAnsi="Times New Roman" w:cs="Times New Roman"/>
          <w:sz w:val="20"/>
          <w:szCs w:val="20"/>
        </w:rPr>
        <w:footnoteRef/>
      </w:r>
      <w:r w:rsidRPr="00542D26">
        <w:rPr>
          <w:rFonts w:ascii="Times New Roman" w:hAnsi="Times New Roman" w:cs="Times New Roman"/>
          <w:sz w:val="20"/>
          <w:szCs w:val="20"/>
        </w:rPr>
        <w:t xml:space="preserve"> </w:t>
      </w:r>
      <w:r w:rsidR="000D4177" w:rsidRPr="00542D26">
        <w:rPr>
          <w:rFonts w:ascii="Times New Roman" w:hAnsi="Times New Roman" w:cs="Times New Roman"/>
          <w:sz w:val="20"/>
          <w:szCs w:val="20"/>
        </w:rPr>
        <w:t xml:space="preserve">Biography.com Editors. </w:t>
      </w:r>
      <w:r w:rsidR="000D4177" w:rsidRPr="00542D26">
        <w:rPr>
          <w:rFonts w:ascii="Times New Roman" w:hAnsi="Times New Roman" w:cs="Times New Roman"/>
          <w:i/>
          <w:sz w:val="20"/>
          <w:szCs w:val="20"/>
        </w:rPr>
        <w:t>Lili Elbe Biography</w:t>
      </w:r>
      <w:r w:rsidR="000D4177" w:rsidRPr="00542D26">
        <w:rPr>
          <w:rFonts w:ascii="Times New Roman" w:hAnsi="Times New Roman" w:cs="Times New Roman"/>
          <w:sz w:val="20"/>
          <w:szCs w:val="20"/>
        </w:rPr>
        <w:t xml:space="preserve"> [online]. A&amp;E; Television Networks, 8. 9. 2015, [cit. 15. 2. 2024]. Dostupné z: https://www.biography.com/artists/lili-elbe.</w:t>
      </w:r>
    </w:p>
  </w:footnote>
  <w:footnote w:id="33">
    <w:p w14:paraId="33F50EA4" w14:textId="3685D8C2" w:rsidR="00C43346" w:rsidRPr="008A12F4" w:rsidRDefault="00C43346" w:rsidP="00B80A33">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FIFKOVÁ, Hana. In: FIFKOVÁ: </w:t>
      </w:r>
      <w:r w:rsidRPr="00542D26">
        <w:rPr>
          <w:rFonts w:ascii="Times New Roman" w:hAnsi="Times New Roman" w:cs="Times New Roman"/>
          <w:i/>
          <w:iCs/>
        </w:rPr>
        <w:t xml:space="preserve">Transsexualita a jiné poruchy… </w:t>
      </w:r>
      <w:r w:rsidR="008A12F4" w:rsidRPr="008A12F4">
        <w:rPr>
          <w:rFonts w:ascii="Times New Roman" w:hAnsi="Times New Roman" w:cs="Times New Roman"/>
        </w:rPr>
        <w:t xml:space="preserve">s. </w:t>
      </w:r>
      <w:r w:rsidRPr="008A12F4">
        <w:rPr>
          <w:rFonts w:ascii="Times New Roman" w:hAnsi="Times New Roman" w:cs="Times New Roman"/>
        </w:rPr>
        <w:t>67.</w:t>
      </w:r>
    </w:p>
  </w:footnote>
  <w:footnote w:id="34">
    <w:p w14:paraId="2FDD05FC" w14:textId="3435D05F" w:rsidR="00C43346" w:rsidRPr="00542D26" w:rsidRDefault="00C43346" w:rsidP="00B80A33">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 </w:t>
      </w:r>
      <w:r w:rsidR="008A12F4">
        <w:rPr>
          <w:rFonts w:ascii="Times New Roman" w:hAnsi="Times New Roman" w:cs="Times New Roman"/>
        </w:rPr>
        <w:t xml:space="preserve">s. </w:t>
      </w:r>
      <w:r w:rsidRPr="00542D26">
        <w:rPr>
          <w:rFonts w:ascii="Times New Roman" w:hAnsi="Times New Roman" w:cs="Times New Roman"/>
        </w:rPr>
        <w:t>78.</w:t>
      </w:r>
    </w:p>
  </w:footnote>
  <w:footnote w:id="35">
    <w:p w14:paraId="66F60C11" w14:textId="3708ED3E" w:rsidR="00C43346" w:rsidRPr="00542D26" w:rsidRDefault="00C43346" w:rsidP="00B80A33">
      <w:pPr>
        <w:pStyle w:val="Textpoznpodarou"/>
        <w:jc w:val="both"/>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w:t>
      </w:r>
    </w:p>
  </w:footnote>
  <w:footnote w:id="36">
    <w:p w14:paraId="57262E56" w14:textId="5BADD673" w:rsidR="00C43346" w:rsidRPr="00C52066" w:rsidRDefault="00C43346" w:rsidP="0035056C">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w:t>
      </w:r>
    </w:p>
  </w:footnote>
  <w:footnote w:id="37">
    <w:p w14:paraId="3019E94C" w14:textId="704332C7" w:rsidR="00C43346" w:rsidRPr="0035056C" w:rsidRDefault="00C43346" w:rsidP="0035056C">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 </w:t>
      </w:r>
      <w:r w:rsidR="008A12F4">
        <w:rPr>
          <w:rFonts w:ascii="Times New Roman" w:hAnsi="Times New Roman" w:cs="Times New Roman"/>
        </w:rPr>
        <w:t xml:space="preserve">s. </w:t>
      </w:r>
      <w:r w:rsidRPr="00542D26">
        <w:rPr>
          <w:rFonts w:ascii="Times New Roman" w:hAnsi="Times New Roman" w:cs="Times New Roman"/>
        </w:rPr>
        <w:t>79-80.</w:t>
      </w:r>
    </w:p>
  </w:footnote>
  <w:footnote w:id="38">
    <w:p w14:paraId="60DAB249" w14:textId="03564BDA" w:rsidR="00C43346" w:rsidRPr="00C5012A" w:rsidRDefault="00C43346">
      <w:pPr>
        <w:pStyle w:val="Textpoznpodarou"/>
        <w:rPr>
          <w:rFonts w:ascii="Times New Roman" w:hAnsi="Times New Roman" w:cs="Times New Roman"/>
        </w:rPr>
      </w:pPr>
      <w:r w:rsidRPr="00C5012A">
        <w:rPr>
          <w:rStyle w:val="Znakapoznpodarou"/>
          <w:rFonts w:ascii="Times New Roman" w:hAnsi="Times New Roman" w:cs="Times New Roman"/>
        </w:rPr>
        <w:footnoteRef/>
      </w:r>
      <w:r w:rsidRPr="00C5012A">
        <w:rPr>
          <w:rFonts w:ascii="Times New Roman" w:hAnsi="Times New Roman" w:cs="Times New Roman"/>
        </w:rPr>
        <w:t xml:space="preserve"> Minimálně roční hormonální terapie, úspěšný RLT a zletilost</w:t>
      </w:r>
      <w:r>
        <w:rPr>
          <w:rFonts w:ascii="Times New Roman" w:hAnsi="Times New Roman" w:cs="Times New Roman"/>
        </w:rPr>
        <w:t>.</w:t>
      </w:r>
    </w:p>
  </w:footnote>
  <w:footnote w:id="39">
    <w:p w14:paraId="5B2D38C6" w14:textId="0D472CF3" w:rsidR="00C43346" w:rsidRPr="00542D26" w:rsidRDefault="00C43346">
      <w:pPr>
        <w:pStyle w:val="Textpoznpodarou"/>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Čl. 5 odst. 2</w:t>
      </w:r>
      <w:r w:rsidR="000769C2" w:rsidRPr="00542D26">
        <w:rPr>
          <w:rFonts w:ascii="Times New Roman" w:hAnsi="Times New Roman" w:cs="Times New Roman"/>
        </w:rPr>
        <w:t>,</w:t>
      </w:r>
      <w:r w:rsidRPr="00542D26">
        <w:rPr>
          <w:rFonts w:ascii="Times New Roman" w:hAnsi="Times New Roman" w:cs="Times New Roman"/>
        </w:rPr>
        <w:t xml:space="preserve"> </w:t>
      </w:r>
      <w:r w:rsidR="000769C2" w:rsidRPr="00542D26">
        <w:rPr>
          <w:rFonts w:ascii="Times New Roman" w:hAnsi="Times New Roman" w:cs="Times New Roman"/>
        </w:rPr>
        <w:t xml:space="preserve">Doporučeného postupu při provádění chirurgických zákroků směřujících ke změně pohlaví u transsexuálních pacientů. </w:t>
      </w:r>
      <w:r w:rsidR="000769C2" w:rsidRPr="00542D26">
        <w:rPr>
          <w:rFonts w:ascii="Times New Roman" w:hAnsi="Times New Roman" w:cs="Times New Roman"/>
          <w:i/>
        </w:rPr>
        <w:t>Věstník Ministerstva zdravotnictví České republiky</w:t>
      </w:r>
      <w:r w:rsidR="000769C2" w:rsidRPr="00542D26">
        <w:rPr>
          <w:rFonts w:ascii="Times New Roman" w:hAnsi="Times New Roman" w:cs="Times New Roman"/>
        </w:rPr>
        <w:t>, 9. 10. 2012, č. 8/2012</w:t>
      </w:r>
      <w:r w:rsidRPr="00542D26">
        <w:rPr>
          <w:rFonts w:ascii="Times New Roman" w:hAnsi="Times New Roman" w:cs="Times New Roman"/>
        </w:rPr>
        <w:t xml:space="preserve">, </w:t>
      </w:r>
      <w:r w:rsidR="00C33EC9">
        <w:rPr>
          <w:rFonts w:ascii="Times New Roman" w:hAnsi="Times New Roman" w:cs="Times New Roman"/>
        </w:rPr>
        <w:t xml:space="preserve">s. </w:t>
      </w:r>
      <w:r w:rsidRPr="00542D26">
        <w:rPr>
          <w:rFonts w:ascii="Times New Roman" w:hAnsi="Times New Roman" w:cs="Times New Roman"/>
        </w:rPr>
        <w:t>6</w:t>
      </w:r>
      <w:r w:rsidR="000769C2" w:rsidRPr="00542D26">
        <w:rPr>
          <w:rFonts w:ascii="Times New Roman" w:hAnsi="Times New Roman" w:cs="Times New Roman"/>
        </w:rPr>
        <w:t>.</w:t>
      </w:r>
    </w:p>
  </w:footnote>
  <w:footnote w:id="40">
    <w:p w14:paraId="07D50EF6" w14:textId="1B05C36F" w:rsidR="00C43346" w:rsidRDefault="00C43346" w:rsidP="0035056C">
      <w:pPr>
        <w:pStyle w:val="Textpoznpodarou"/>
        <w:jc w:val="both"/>
      </w:pPr>
      <w:r w:rsidRPr="00542D26">
        <w:rPr>
          <w:rStyle w:val="Znakapoznpodarou"/>
          <w:rFonts w:ascii="Times New Roman" w:hAnsi="Times New Roman" w:cs="Times New Roman"/>
        </w:rPr>
        <w:footnoteRef/>
      </w:r>
      <w:r w:rsidRPr="00542D26">
        <w:rPr>
          <w:rFonts w:ascii="Times New Roman" w:hAnsi="Times New Roman" w:cs="Times New Roman"/>
        </w:rPr>
        <w:t xml:space="preserve"> FIFKOVÁ, Hana. In: FIFKOVÁ: </w:t>
      </w:r>
      <w:r w:rsidRPr="00542D26">
        <w:rPr>
          <w:rFonts w:ascii="Times New Roman" w:hAnsi="Times New Roman" w:cs="Times New Roman"/>
          <w:i/>
          <w:iCs/>
        </w:rPr>
        <w:t xml:space="preserve">Transsexualita a jiné poruchy… </w:t>
      </w:r>
      <w:r w:rsidR="00C33EC9" w:rsidRPr="00C33EC9">
        <w:rPr>
          <w:rFonts w:ascii="Times New Roman" w:hAnsi="Times New Roman" w:cs="Times New Roman"/>
        </w:rPr>
        <w:t xml:space="preserve">s. </w:t>
      </w:r>
      <w:r w:rsidRPr="00C33EC9">
        <w:rPr>
          <w:rFonts w:ascii="Times New Roman" w:hAnsi="Times New Roman" w:cs="Times New Roman"/>
        </w:rPr>
        <w:t>80.</w:t>
      </w:r>
    </w:p>
  </w:footnote>
  <w:footnote w:id="41">
    <w:p w14:paraId="46B3DABC" w14:textId="1462E428" w:rsidR="00C43346" w:rsidRPr="0035056C" w:rsidRDefault="00C43346" w:rsidP="0035056C">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Tamtéž.</w:t>
      </w:r>
    </w:p>
  </w:footnote>
  <w:footnote w:id="42">
    <w:p w14:paraId="012E8B52" w14:textId="4D6A85F0" w:rsidR="00C43346" w:rsidRDefault="00C43346" w:rsidP="0035056C">
      <w:pPr>
        <w:pStyle w:val="Textpoznpodarou"/>
        <w:jc w:val="both"/>
      </w:pPr>
      <w:r w:rsidRPr="00542D26">
        <w:rPr>
          <w:rStyle w:val="Znakapoznpodarou"/>
          <w:rFonts w:ascii="Times New Roman" w:hAnsi="Times New Roman" w:cs="Times New Roman"/>
        </w:rPr>
        <w:footnoteRef/>
      </w:r>
      <w:r w:rsidRPr="00542D26">
        <w:rPr>
          <w:rFonts w:ascii="Times New Roman" w:hAnsi="Times New Roman" w:cs="Times New Roman"/>
        </w:rPr>
        <w:t xml:space="preserve"> DOLEŽAL, Adam. In: </w:t>
      </w:r>
      <w:r w:rsidR="003259CC" w:rsidRPr="00542D26">
        <w:rPr>
          <w:rFonts w:ascii="Times New Roman" w:hAnsi="Times New Roman" w:cs="Times New Roman"/>
        </w:rPr>
        <w:t xml:space="preserve">MELZER, Filip a kol. </w:t>
      </w:r>
      <w:r w:rsidR="003259CC" w:rsidRPr="00542D26">
        <w:rPr>
          <w:rFonts w:ascii="Times New Roman" w:hAnsi="Times New Roman" w:cs="Times New Roman"/>
          <w:i/>
          <w:iCs/>
        </w:rPr>
        <w:t>Občanský zákoník – velký komentář. Svazek I. § 1-117.</w:t>
      </w:r>
      <w:r w:rsidR="003259CC" w:rsidRPr="00542D26">
        <w:rPr>
          <w:rFonts w:ascii="Times New Roman" w:hAnsi="Times New Roman" w:cs="Times New Roman"/>
          <w:b/>
          <w:bCs/>
          <w:i/>
          <w:iCs/>
        </w:rPr>
        <w:t xml:space="preserve"> </w:t>
      </w:r>
      <w:r w:rsidR="003259CC" w:rsidRPr="00542D26">
        <w:rPr>
          <w:rFonts w:ascii="Times New Roman" w:hAnsi="Times New Roman" w:cs="Times New Roman"/>
        </w:rPr>
        <w:t>Praha: Leges, 2013,</w:t>
      </w:r>
      <w:r w:rsidRPr="00542D26">
        <w:rPr>
          <w:rFonts w:ascii="Times New Roman" w:hAnsi="Times New Roman" w:cs="Times New Roman"/>
        </w:rPr>
        <w:t xml:space="preserve"> </w:t>
      </w:r>
      <w:r w:rsidR="00C33EC9">
        <w:rPr>
          <w:rFonts w:ascii="Times New Roman" w:hAnsi="Times New Roman" w:cs="Times New Roman"/>
        </w:rPr>
        <w:t xml:space="preserve">s. </w:t>
      </w:r>
      <w:r w:rsidRPr="00542D26">
        <w:rPr>
          <w:rFonts w:ascii="Times New Roman" w:hAnsi="Times New Roman" w:cs="Times New Roman"/>
        </w:rPr>
        <w:t>336.</w:t>
      </w:r>
    </w:p>
  </w:footnote>
  <w:footnote w:id="43">
    <w:p w14:paraId="536C10B2" w14:textId="20A0A6D6" w:rsidR="00C43346" w:rsidRPr="0035056C" w:rsidRDefault="00C43346" w:rsidP="0035056C">
      <w:pPr>
        <w:pStyle w:val="Textpoznpodarou"/>
        <w:jc w:val="both"/>
        <w:rPr>
          <w:rFonts w:ascii="Times New Roman" w:hAnsi="Times New Roman" w:cs="Times New Roman"/>
        </w:rPr>
      </w:pPr>
      <w:r w:rsidRPr="00542D26">
        <w:rPr>
          <w:rStyle w:val="Znakapoznpodarou"/>
          <w:rFonts w:ascii="Times New Roman" w:hAnsi="Times New Roman" w:cs="Times New Roman"/>
        </w:rPr>
        <w:footnoteRef/>
      </w:r>
      <w:r w:rsidRPr="00542D26">
        <w:rPr>
          <w:rFonts w:ascii="Times New Roman" w:hAnsi="Times New Roman" w:cs="Times New Roman"/>
        </w:rPr>
        <w:t xml:space="preserve"> Zákon č. 548/1991 Sb., ZPZL.</w:t>
      </w:r>
    </w:p>
  </w:footnote>
  <w:footnote w:id="44">
    <w:p w14:paraId="1FF558BB" w14:textId="09A37241" w:rsidR="00C43346" w:rsidRPr="0035056C" w:rsidRDefault="00C43346" w:rsidP="0035056C">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Srovnej DOLEŽAL, Adam. In: MELZER: </w:t>
      </w:r>
      <w:r w:rsidRPr="00A40618">
        <w:rPr>
          <w:rFonts w:ascii="Times New Roman" w:hAnsi="Times New Roman" w:cs="Times New Roman"/>
          <w:i/>
          <w:iCs/>
        </w:rPr>
        <w:t xml:space="preserve">Občanský zákoník… </w:t>
      </w:r>
      <w:r w:rsidR="00C33EC9" w:rsidRPr="00C33EC9">
        <w:rPr>
          <w:rFonts w:ascii="Times New Roman" w:hAnsi="Times New Roman" w:cs="Times New Roman"/>
        </w:rPr>
        <w:t xml:space="preserve">s. </w:t>
      </w:r>
      <w:r w:rsidRPr="00C33EC9">
        <w:rPr>
          <w:rFonts w:ascii="Times New Roman" w:hAnsi="Times New Roman" w:cs="Times New Roman"/>
        </w:rPr>
        <w:t>336.</w:t>
      </w:r>
    </w:p>
  </w:footnote>
  <w:footnote w:id="45">
    <w:p w14:paraId="5C3348AB" w14:textId="425781BD" w:rsidR="00C43346" w:rsidRPr="00A40618" w:rsidRDefault="00C43346" w:rsidP="0035056C">
      <w:pPr>
        <w:pStyle w:val="Textpoznpodarou"/>
        <w:jc w:val="both"/>
      </w:pPr>
      <w:r w:rsidRPr="00A40618">
        <w:rPr>
          <w:rStyle w:val="Znakapoznpodarou"/>
          <w:rFonts w:ascii="Times New Roman" w:hAnsi="Times New Roman" w:cs="Times New Roman"/>
        </w:rPr>
        <w:footnoteRef/>
      </w:r>
      <w:r w:rsidRPr="00A40618">
        <w:rPr>
          <w:rFonts w:ascii="Times New Roman" w:hAnsi="Times New Roman" w:cs="Times New Roman"/>
        </w:rPr>
        <w:t xml:space="preserve"> § 21 odst. 1 ZSZS.</w:t>
      </w:r>
    </w:p>
  </w:footnote>
  <w:footnote w:id="46">
    <w:p w14:paraId="581E3CD5" w14:textId="3218FCB0" w:rsidR="00C43346" w:rsidRPr="00A40618" w:rsidRDefault="00C43346" w:rsidP="0035056C">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 29 an. OZ.</w:t>
      </w:r>
    </w:p>
  </w:footnote>
  <w:footnote w:id="47">
    <w:p w14:paraId="5F95378F" w14:textId="09E29F69" w:rsidR="00C43346" w:rsidRDefault="00C43346" w:rsidP="0035056C">
      <w:pPr>
        <w:pStyle w:val="Textpoznpodarou"/>
        <w:jc w:val="both"/>
      </w:pPr>
      <w:r w:rsidRPr="00A40618">
        <w:rPr>
          <w:rStyle w:val="Znakapoznpodarou"/>
          <w:rFonts w:ascii="Times New Roman" w:hAnsi="Times New Roman" w:cs="Times New Roman"/>
        </w:rPr>
        <w:footnoteRef/>
      </w:r>
      <w:r w:rsidRPr="00A40618">
        <w:rPr>
          <w:rFonts w:ascii="Times New Roman" w:hAnsi="Times New Roman" w:cs="Times New Roman"/>
        </w:rPr>
        <w:t xml:space="preserve"> </w:t>
      </w:r>
      <w:r w:rsidR="00C45697">
        <w:rPr>
          <w:rFonts w:ascii="Times New Roman" w:hAnsi="Times New Roman" w:cs="Times New Roman"/>
        </w:rPr>
        <w:t>§ 2</w:t>
      </w:r>
      <w:r w:rsidR="000E28A7">
        <w:rPr>
          <w:rFonts w:ascii="Times New Roman" w:hAnsi="Times New Roman" w:cs="Times New Roman"/>
        </w:rPr>
        <w:t>9</w:t>
      </w:r>
      <w:r w:rsidR="00C45697">
        <w:rPr>
          <w:rFonts w:ascii="Times New Roman" w:hAnsi="Times New Roman" w:cs="Times New Roman"/>
        </w:rPr>
        <w:t xml:space="preserve"> odst. 1 a 2 OZ.</w:t>
      </w:r>
    </w:p>
  </w:footnote>
  <w:footnote w:id="48">
    <w:p w14:paraId="044E0492" w14:textId="0DC6F340" w:rsidR="00C43346" w:rsidRPr="000D4177" w:rsidRDefault="00C43346" w:rsidP="0035056C">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w:t>
      </w:r>
      <w:r w:rsidR="000D4177" w:rsidRPr="00A40618">
        <w:rPr>
          <w:rFonts w:ascii="Times New Roman" w:hAnsi="Times New Roman" w:cs="Times New Roman"/>
        </w:rPr>
        <w:t>Důvodová zpráva k zákonu č. 89/2012 Sb., občanský zákoník. In: Beck-online [informační systém]. Nakladatelství C. H. Beck [cit. 23. 3. 2023], obecná část, s. 48-49.</w:t>
      </w:r>
    </w:p>
  </w:footnote>
  <w:footnote w:id="49">
    <w:p w14:paraId="03F19B27" w14:textId="4FE0EDDE" w:rsidR="00C43346" w:rsidRDefault="00C43346" w:rsidP="0035056C">
      <w:pPr>
        <w:pStyle w:val="Textpoznpodarou"/>
        <w:jc w:val="both"/>
      </w:pPr>
      <w:r w:rsidRPr="00A40618">
        <w:rPr>
          <w:rStyle w:val="Znakapoznpodarou"/>
          <w:rFonts w:ascii="Times New Roman" w:hAnsi="Times New Roman" w:cs="Times New Roman"/>
        </w:rPr>
        <w:footnoteRef/>
      </w:r>
      <w:r w:rsidRPr="00A40618">
        <w:rPr>
          <w:rFonts w:ascii="Times New Roman" w:hAnsi="Times New Roman" w:cs="Times New Roman"/>
        </w:rPr>
        <w:t xml:space="preserve"> Srovnej DOLEŽAL, Adam. In: MELZER: </w:t>
      </w:r>
      <w:r w:rsidRPr="00A40618">
        <w:rPr>
          <w:rFonts w:ascii="Times New Roman" w:hAnsi="Times New Roman" w:cs="Times New Roman"/>
          <w:i/>
          <w:iCs/>
        </w:rPr>
        <w:t xml:space="preserve">Občanský zákoník… </w:t>
      </w:r>
      <w:r w:rsidR="005D4F7D" w:rsidRPr="005D4F7D">
        <w:rPr>
          <w:rFonts w:ascii="Times New Roman" w:hAnsi="Times New Roman" w:cs="Times New Roman"/>
        </w:rPr>
        <w:t xml:space="preserve">s. </w:t>
      </w:r>
      <w:r w:rsidRPr="005D4F7D">
        <w:rPr>
          <w:rFonts w:ascii="Times New Roman" w:hAnsi="Times New Roman" w:cs="Times New Roman"/>
        </w:rPr>
        <w:t>332-333.</w:t>
      </w:r>
    </w:p>
  </w:footnote>
  <w:footnote w:id="50">
    <w:p w14:paraId="72E0B7CA" w14:textId="72B93B1D" w:rsidR="00C43346" w:rsidRPr="0035056C" w:rsidRDefault="00C43346" w:rsidP="0035056C">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 21 </w:t>
      </w:r>
      <w:r w:rsidR="005B7A5A">
        <w:rPr>
          <w:rFonts w:ascii="Times New Roman" w:hAnsi="Times New Roman" w:cs="Times New Roman"/>
        </w:rPr>
        <w:t>odst. 1</w:t>
      </w:r>
      <w:r w:rsidRPr="00A40618">
        <w:rPr>
          <w:rFonts w:ascii="Times New Roman" w:hAnsi="Times New Roman" w:cs="Times New Roman"/>
        </w:rPr>
        <w:t xml:space="preserve"> ZSZS.</w:t>
      </w:r>
    </w:p>
  </w:footnote>
  <w:footnote w:id="51">
    <w:p w14:paraId="2E6BBF37" w14:textId="064E4ACF" w:rsidR="00911289" w:rsidRPr="00A60422" w:rsidRDefault="00911289">
      <w:pPr>
        <w:pStyle w:val="Textpoznpodarou"/>
        <w:rPr>
          <w:rFonts w:ascii="Times New Roman" w:hAnsi="Times New Roman" w:cs="Times New Roman"/>
        </w:rPr>
      </w:pPr>
      <w:r w:rsidRPr="00A60422">
        <w:rPr>
          <w:rStyle w:val="Znakapoznpodarou"/>
          <w:rFonts w:ascii="Times New Roman" w:hAnsi="Times New Roman" w:cs="Times New Roman"/>
        </w:rPr>
        <w:footnoteRef/>
      </w:r>
      <w:r w:rsidRPr="00A60422">
        <w:rPr>
          <w:rFonts w:ascii="Times New Roman" w:hAnsi="Times New Roman" w:cs="Times New Roman"/>
        </w:rPr>
        <w:t xml:space="preserve"> </w:t>
      </w:r>
      <w:r w:rsidR="00620D44" w:rsidRPr="00A60422">
        <w:rPr>
          <w:rFonts w:ascii="Times New Roman" w:hAnsi="Times New Roman" w:cs="Times New Roman"/>
        </w:rPr>
        <w:t xml:space="preserve">§ 21 odst. 2 </w:t>
      </w:r>
      <w:r w:rsidR="006534EA" w:rsidRPr="00A60422">
        <w:rPr>
          <w:rFonts w:ascii="Times New Roman" w:hAnsi="Times New Roman" w:cs="Times New Roman"/>
        </w:rPr>
        <w:t>ZSZS.</w:t>
      </w:r>
    </w:p>
  </w:footnote>
  <w:footnote w:id="52">
    <w:p w14:paraId="13329247" w14:textId="1E40339A" w:rsidR="002905F2" w:rsidRDefault="002905F2">
      <w:pPr>
        <w:pStyle w:val="Textpoznpodarou"/>
      </w:pPr>
      <w:r>
        <w:rPr>
          <w:rStyle w:val="Znakapoznpodarou"/>
        </w:rPr>
        <w:footnoteRef/>
      </w:r>
      <w:r>
        <w:t xml:space="preserve"> </w:t>
      </w:r>
      <w:r w:rsidR="00BE199B" w:rsidRPr="00BE199B">
        <w:rPr>
          <w:rFonts w:ascii="Times New Roman" w:hAnsi="Times New Roman" w:cs="Times New Roman"/>
        </w:rPr>
        <w:t>Srovnej</w:t>
      </w:r>
      <w:r w:rsidR="00BE199B">
        <w:t xml:space="preserve"> </w:t>
      </w:r>
      <w:r w:rsidR="00277F04" w:rsidRPr="00DB00E2">
        <w:rPr>
          <w:rFonts w:ascii="Times New Roman" w:hAnsi="Times New Roman" w:cs="Times New Roman"/>
        </w:rPr>
        <w:t>BARŠOVÁ</w:t>
      </w:r>
      <w:r w:rsidR="00BA103F" w:rsidRPr="00DB00E2">
        <w:rPr>
          <w:rFonts w:ascii="Times New Roman" w:hAnsi="Times New Roman" w:cs="Times New Roman"/>
        </w:rPr>
        <w:t>, Andrea. Skalpel a duše. Ke změně pohlaví podle nového občanského zákoníku</w:t>
      </w:r>
      <w:r w:rsidR="006E6BCA" w:rsidRPr="00DB00E2">
        <w:rPr>
          <w:rFonts w:ascii="Times New Roman" w:hAnsi="Times New Roman" w:cs="Times New Roman"/>
        </w:rPr>
        <w:t xml:space="preserve">. Časopis zdravotnického práva a Bioetiky </w:t>
      </w:r>
      <w:r w:rsidR="00D05FAD" w:rsidRPr="00DB00E2">
        <w:rPr>
          <w:rFonts w:ascii="Times New Roman" w:hAnsi="Times New Roman" w:cs="Times New Roman"/>
        </w:rPr>
        <w:t>[online], 2013, roč. 3</w:t>
      </w:r>
      <w:r w:rsidR="00CA2961" w:rsidRPr="00DB00E2">
        <w:rPr>
          <w:rFonts w:ascii="Times New Roman" w:hAnsi="Times New Roman" w:cs="Times New Roman"/>
        </w:rPr>
        <w:t>, č. 1, s. 4</w:t>
      </w:r>
      <w:r w:rsidR="00994142" w:rsidRPr="00DB00E2">
        <w:rPr>
          <w:rFonts w:ascii="Times New Roman" w:hAnsi="Times New Roman" w:cs="Times New Roman"/>
        </w:rPr>
        <w:t xml:space="preserve"> [cit. 30. 3. 2024]. Dostupné z: </w:t>
      </w:r>
      <w:r w:rsidR="00DB00E2" w:rsidRPr="00DB00E2">
        <w:rPr>
          <w:rFonts w:ascii="Times New Roman" w:hAnsi="Times New Roman" w:cs="Times New Roman"/>
        </w:rPr>
        <w:t>https://medlawjournal.ilaw.cas.cz/index.php/medlawjournal/article/view/43.</w:t>
      </w:r>
    </w:p>
  </w:footnote>
  <w:footnote w:id="53">
    <w:p w14:paraId="7F5B6B63" w14:textId="39859FE3" w:rsidR="00C43346" w:rsidRDefault="00C43346" w:rsidP="0035056C">
      <w:pPr>
        <w:pStyle w:val="Textpoznpodarou"/>
        <w:jc w:val="both"/>
      </w:pPr>
      <w:r w:rsidRPr="00A40618">
        <w:rPr>
          <w:rStyle w:val="Znakapoznpodarou"/>
          <w:rFonts w:ascii="Times New Roman" w:hAnsi="Times New Roman" w:cs="Times New Roman"/>
        </w:rPr>
        <w:footnoteRef/>
      </w:r>
      <w:r w:rsidRPr="00A40618">
        <w:rPr>
          <w:rFonts w:ascii="Times New Roman" w:hAnsi="Times New Roman" w:cs="Times New Roman"/>
        </w:rPr>
        <w:t xml:space="preserve"> DOLEŽAL, Adam. In: MELZER: </w:t>
      </w:r>
      <w:r w:rsidRPr="00A40618">
        <w:rPr>
          <w:rFonts w:ascii="Times New Roman" w:hAnsi="Times New Roman" w:cs="Times New Roman"/>
          <w:i/>
          <w:iCs/>
        </w:rPr>
        <w:t xml:space="preserve">Občanský zákoník… </w:t>
      </w:r>
      <w:r w:rsidR="005D4F7D" w:rsidRPr="005D4F7D">
        <w:rPr>
          <w:rFonts w:ascii="Times New Roman" w:hAnsi="Times New Roman" w:cs="Times New Roman"/>
        </w:rPr>
        <w:t xml:space="preserve">s. </w:t>
      </w:r>
      <w:r w:rsidRPr="005D4F7D">
        <w:rPr>
          <w:rFonts w:ascii="Times New Roman" w:hAnsi="Times New Roman" w:cs="Times New Roman"/>
        </w:rPr>
        <w:t>342-344.</w:t>
      </w:r>
    </w:p>
  </w:footnote>
  <w:footnote w:id="54">
    <w:p w14:paraId="63C1019D" w14:textId="6A597EA5" w:rsidR="00C43346" w:rsidRPr="00A40618" w:rsidRDefault="00C43346" w:rsidP="0035056C">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 10 odst. 3 vyhlášky č. 207/2001 Sb. vyhláška, kterou se provádí zákon o matrikách, jménu a příjmení.</w:t>
      </w:r>
    </w:p>
  </w:footnote>
  <w:footnote w:id="55">
    <w:p w14:paraId="04877A98" w14:textId="5B9981F7" w:rsidR="00C43346" w:rsidRPr="00426A7E" w:rsidRDefault="00C43346" w:rsidP="0035056C">
      <w:pPr>
        <w:pStyle w:val="Textpoznpodarou"/>
        <w:jc w:val="both"/>
        <w:rPr>
          <w:rFonts w:ascii="Times New Roman" w:hAnsi="Times New Roman" w:cs="Times New Roman"/>
        </w:rPr>
      </w:pPr>
      <w:r w:rsidRPr="00426A7E">
        <w:rPr>
          <w:rStyle w:val="Znakapoznpodarou"/>
          <w:rFonts w:ascii="Times New Roman" w:hAnsi="Times New Roman" w:cs="Times New Roman"/>
        </w:rPr>
        <w:footnoteRef/>
      </w:r>
      <w:r w:rsidRPr="00426A7E">
        <w:rPr>
          <w:rFonts w:ascii="Times New Roman" w:hAnsi="Times New Roman" w:cs="Times New Roman"/>
        </w:rPr>
        <w:t xml:space="preserve"> § 17a ZoM.</w:t>
      </w:r>
    </w:p>
  </w:footnote>
  <w:footnote w:id="56">
    <w:p w14:paraId="3DE5DEFF" w14:textId="0885CE49" w:rsidR="00C43346" w:rsidRPr="00426A7E" w:rsidRDefault="00C43346" w:rsidP="0035056C">
      <w:pPr>
        <w:pStyle w:val="Textpoznpodarou"/>
        <w:jc w:val="both"/>
        <w:rPr>
          <w:rFonts w:ascii="Times New Roman" w:hAnsi="Times New Roman" w:cs="Times New Roman"/>
        </w:rPr>
      </w:pPr>
      <w:r w:rsidRPr="00426A7E">
        <w:rPr>
          <w:rStyle w:val="Znakapoznpodarou"/>
          <w:rFonts w:ascii="Times New Roman" w:hAnsi="Times New Roman" w:cs="Times New Roman"/>
        </w:rPr>
        <w:footnoteRef/>
      </w:r>
      <w:r w:rsidRPr="00426A7E">
        <w:rPr>
          <w:rFonts w:ascii="Times New Roman" w:hAnsi="Times New Roman" w:cs="Times New Roman"/>
        </w:rPr>
        <w:t xml:space="preserve"> § 72a</w:t>
      </w:r>
      <w:r w:rsidR="00E67B9C" w:rsidRPr="00426A7E">
        <w:rPr>
          <w:rFonts w:ascii="Times New Roman" w:hAnsi="Times New Roman" w:cs="Times New Roman"/>
        </w:rPr>
        <w:t xml:space="preserve"> ZoM</w:t>
      </w:r>
      <w:r w:rsidR="00426A7E" w:rsidRPr="00426A7E">
        <w:rPr>
          <w:rFonts w:ascii="Times New Roman" w:hAnsi="Times New Roman" w:cs="Times New Roman"/>
        </w:rPr>
        <w:t>.</w:t>
      </w:r>
    </w:p>
  </w:footnote>
  <w:footnote w:id="57">
    <w:p w14:paraId="61BB720C" w14:textId="1FE0A77B" w:rsidR="00721D5D" w:rsidRDefault="00721D5D">
      <w:pPr>
        <w:pStyle w:val="Textpoznpodarou"/>
      </w:pPr>
      <w:r w:rsidRPr="00426A7E">
        <w:rPr>
          <w:rStyle w:val="Znakapoznpodarou"/>
          <w:rFonts w:ascii="Times New Roman" w:hAnsi="Times New Roman" w:cs="Times New Roman"/>
        </w:rPr>
        <w:footnoteRef/>
      </w:r>
      <w:r w:rsidRPr="00426A7E">
        <w:rPr>
          <w:rFonts w:ascii="Times New Roman" w:hAnsi="Times New Roman" w:cs="Times New Roman"/>
        </w:rPr>
        <w:t xml:space="preserve"> </w:t>
      </w:r>
      <w:r w:rsidR="00426A7E" w:rsidRPr="00426A7E">
        <w:rPr>
          <w:rFonts w:ascii="Times New Roman" w:hAnsi="Times New Roman" w:cs="Times New Roman"/>
        </w:rPr>
        <w:t>§ 72 a odst. 4 ZoM.</w:t>
      </w:r>
    </w:p>
  </w:footnote>
  <w:footnote w:id="58">
    <w:p w14:paraId="7BAFA466" w14:textId="2EA5433D" w:rsidR="00BB6BE2" w:rsidRPr="0039354D" w:rsidRDefault="00BB6BE2" w:rsidP="0039354D">
      <w:pPr>
        <w:spacing w:after="0" w:line="240" w:lineRule="auto"/>
        <w:rPr>
          <w:rFonts w:ascii="Times New Roman" w:hAnsi="Times New Roman" w:cs="Times New Roman"/>
          <w:color w:val="3A3A3A"/>
          <w:sz w:val="20"/>
          <w:szCs w:val="20"/>
        </w:rPr>
      </w:pPr>
      <w:r w:rsidRPr="0039354D">
        <w:rPr>
          <w:rStyle w:val="Znakapoznpodarou"/>
          <w:rFonts w:ascii="Times New Roman" w:hAnsi="Times New Roman" w:cs="Times New Roman"/>
          <w:sz w:val="20"/>
          <w:szCs w:val="20"/>
        </w:rPr>
        <w:footnoteRef/>
      </w:r>
      <w:r w:rsidRPr="0039354D">
        <w:rPr>
          <w:rFonts w:ascii="Times New Roman" w:hAnsi="Times New Roman" w:cs="Times New Roman"/>
          <w:sz w:val="20"/>
          <w:szCs w:val="20"/>
        </w:rPr>
        <w:t xml:space="preserve"> Srovnej </w:t>
      </w:r>
      <w:r w:rsidR="00E22660" w:rsidRPr="0039354D">
        <w:rPr>
          <w:rFonts w:ascii="Times New Roman" w:hAnsi="Times New Roman" w:cs="Times New Roman"/>
          <w:sz w:val="20"/>
          <w:szCs w:val="20"/>
        </w:rPr>
        <w:t xml:space="preserve">Poslanecká </w:t>
      </w:r>
      <w:r w:rsidR="007D26D7" w:rsidRPr="0039354D">
        <w:rPr>
          <w:rFonts w:ascii="Times New Roman" w:hAnsi="Times New Roman" w:cs="Times New Roman"/>
          <w:sz w:val="20"/>
          <w:szCs w:val="20"/>
        </w:rPr>
        <w:t xml:space="preserve">sněmovna. Pozměňovací návrh poslanců </w:t>
      </w:r>
      <w:r w:rsidR="001E6885" w:rsidRPr="0039354D">
        <w:rPr>
          <w:rFonts w:ascii="Times New Roman" w:hAnsi="Times New Roman" w:cs="Times New Roman"/>
          <w:sz w:val="20"/>
          <w:szCs w:val="20"/>
        </w:rPr>
        <w:t>Ondřeje Profanta, Barbory Kořanové</w:t>
      </w:r>
      <w:r w:rsidR="00927699" w:rsidRPr="0039354D">
        <w:rPr>
          <w:rFonts w:ascii="Times New Roman" w:hAnsi="Times New Roman" w:cs="Times New Roman"/>
          <w:sz w:val="20"/>
          <w:szCs w:val="20"/>
        </w:rPr>
        <w:t xml:space="preserve"> k vládnímu návrhu zákona, kterým se mění zák. č. 301/2000 Sb., o matrikách</w:t>
      </w:r>
      <w:r w:rsidR="006D648F" w:rsidRPr="0039354D">
        <w:rPr>
          <w:rFonts w:ascii="Times New Roman" w:hAnsi="Times New Roman" w:cs="Times New Roman"/>
          <w:sz w:val="20"/>
          <w:szCs w:val="20"/>
        </w:rPr>
        <w:t>, jménu a příjmení a o změně některých souvisejících zákonů, ve znění pozdějších předpisů, a některé další zákony</w:t>
      </w:r>
      <w:r w:rsidR="00727286" w:rsidRPr="0039354D">
        <w:rPr>
          <w:rFonts w:ascii="Times New Roman" w:hAnsi="Times New Roman" w:cs="Times New Roman"/>
          <w:sz w:val="20"/>
          <w:szCs w:val="20"/>
        </w:rPr>
        <w:t xml:space="preserve"> – sněmovní tisk 593</w:t>
      </w:r>
      <w:r w:rsidR="00BE3CAB" w:rsidRPr="0039354D">
        <w:rPr>
          <w:rFonts w:ascii="Times New Roman" w:hAnsi="Times New Roman" w:cs="Times New Roman"/>
          <w:sz w:val="20"/>
          <w:szCs w:val="20"/>
        </w:rPr>
        <w:t xml:space="preserve"> [online]. Praha</w:t>
      </w:r>
      <w:r w:rsidR="00193781" w:rsidRPr="0039354D">
        <w:rPr>
          <w:rFonts w:ascii="Times New Roman" w:hAnsi="Times New Roman" w:cs="Times New Roman"/>
          <w:sz w:val="20"/>
          <w:szCs w:val="20"/>
        </w:rPr>
        <w:t>:</w:t>
      </w:r>
      <w:r w:rsidR="0039354D">
        <w:rPr>
          <w:rFonts w:ascii="Times New Roman" w:hAnsi="Times New Roman" w:cs="Times New Roman"/>
          <w:sz w:val="20"/>
          <w:szCs w:val="20"/>
        </w:rPr>
        <w:t xml:space="preserve"> </w:t>
      </w:r>
      <w:r w:rsidR="00193781" w:rsidRPr="0039354D">
        <w:rPr>
          <w:rFonts w:ascii="Times New Roman" w:hAnsi="Times New Roman" w:cs="Times New Roman"/>
          <w:sz w:val="20"/>
          <w:szCs w:val="20"/>
        </w:rPr>
        <w:t>Parlament ČR, 2020</w:t>
      </w:r>
      <w:r w:rsidR="00732E2C" w:rsidRPr="0039354D">
        <w:rPr>
          <w:rFonts w:ascii="Times New Roman" w:hAnsi="Times New Roman" w:cs="Times New Roman"/>
          <w:sz w:val="20"/>
          <w:szCs w:val="20"/>
        </w:rPr>
        <w:t xml:space="preserve">. Dostupné z: </w:t>
      </w:r>
      <w:hyperlink r:id="rId3" w:history="1">
        <w:r w:rsidR="0039354D" w:rsidRPr="004B5811">
          <w:rPr>
            <w:rStyle w:val="Hypertextovodkaz"/>
            <w:rFonts w:ascii="Times New Roman" w:hAnsi="Times New Roman" w:cs="Times New Roman"/>
            <w:sz w:val="20"/>
            <w:szCs w:val="20"/>
          </w:rPr>
          <w:t>http://www.psp.cz/sqw/text/orig2.sqw?idd=188200</w:t>
        </w:r>
      </w:hyperlink>
      <w:r w:rsidR="001B3E11">
        <w:rPr>
          <w:rFonts w:ascii="Times New Roman" w:hAnsi="Times New Roman" w:cs="Times New Roman"/>
          <w:color w:val="3A3A3A"/>
          <w:sz w:val="20"/>
          <w:szCs w:val="20"/>
        </w:rPr>
        <w:t xml:space="preserve">, </w:t>
      </w:r>
      <w:r w:rsidR="00384004">
        <w:rPr>
          <w:rFonts w:ascii="Times New Roman" w:hAnsi="Times New Roman" w:cs="Times New Roman"/>
          <w:color w:val="3A3A3A"/>
          <w:sz w:val="20"/>
          <w:szCs w:val="20"/>
        </w:rPr>
        <w:t>s</w:t>
      </w:r>
      <w:r w:rsidR="006127C5">
        <w:rPr>
          <w:rFonts w:ascii="Times New Roman" w:hAnsi="Times New Roman" w:cs="Times New Roman"/>
          <w:color w:val="3A3A3A"/>
          <w:sz w:val="20"/>
          <w:szCs w:val="20"/>
        </w:rPr>
        <w:t xml:space="preserve">. </w:t>
      </w:r>
      <w:r w:rsidR="00941021">
        <w:rPr>
          <w:rFonts w:ascii="Times New Roman" w:hAnsi="Times New Roman" w:cs="Times New Roman"/>
          <w:color w:val="3A3A3A"/>
          <w:sz w:val="20"/>
          <w:szCs w:val="20"/>
        </w:rPr>
        <w:t>27.</w:t>
      </w:r>
    </w:p>
  </w:footnote>
  <w:footnote w:id="59">
    <w:p w14:paraId="547E6C04" w14:textId="4BAD17C4" w:rsidR="00C43346" w:rsidRPr="00A40618" w:rsidRDefault="00C43346" w:rsidP="0039354D">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Srovnej DOLEŽAL, Adam. In: MELZER: </w:t>
      </w:r>
      <w:r w:rsidRPr="00A40618">
        <w:rPr>
          <w:rFonts w:ascii="Times New Roman" w:hAnsi="Times New Roman" w:cs="Times New Roman"/>
          <w:i/>
          <w:iCs/>
        </w:rPr>
        <w:t xml:space="preserve">Občanský zákoník… </w:t>
      </w:r>
      <w:r w:rsidR="00160F10" w:rsidRPr="00160F10">
        <w:rPr>
          <w:rFonts w:ascii="Times New Roman" w:hAnsi="Times New Roman" w:cs="Times New Roman"/>
        </w:rPr>
        <w:t xml:space="preserve">s. </w:t>
      </w:r>
      <w:r w:rsidRPr="00160F10">
        <w:rPr>
          <w:rFonts w:ascii="Times New Roman" w:hAnsi="Times New Roman" w:cs="Times New Roman"/>
        </w:rPr>
        <w:t>336.</w:t>
      </w:r>
    </w:p>
  </w:footnote>
  <w:footnote w:id="60">
    <w:p w14:paraId="1102B3F1" w14:textId="3AAC16E4" w:rsidR="00C43346" w:rsidRPr="00A40618" w:rsidRDefault="00C43346" w:rsidP="0039354D">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Srovnej tamtéž.</w:t>
      </w:r>
    </w:p>
  </w:footnote>
  <w:footnote w:id="61">
    <w:p w14:paraId="2FBDD9E7" w14:textId="13F5EE81" w:rsidR="00C43346" w:rsidRDefault="00C43346" w:rsidP="0039354D">
      <w:pPr>
        <w:pStyle w:val="Textpoznpodarou"/>
        <w:jc w:val="both"/>
      </w:pPr>
      <w:r w:rsidRPr="00A40618">
        <w:rPr>
          <w:rStyle w:val="Znakapoznpodarou"/>
          <w:rFonts w:ascii="Times New Roman" w:hAnsi="Times New Roman" w:cs="Times New Roman"/>
        </w:rPr>
        <w:footnoteRef/>
      </w:r>
      <w:r w:rsidRPr="00A40618">
        <w:rPr>
          <w:rFonts w:ascii="Times New Roman" w:hAnsi="Times New Roman" w:cs="Times New Roman"/>
        </w:rPr>
        <w:t xml:space="preserve"> Tamtéž, </w:t>
      </w:r>
      <w:r w:rsidR="00B408FD">
        <w:rPr>
          <w:rFonts w:ascii="Times New Roman" w:hAnsi="Times New Roman" w:cs="Times New Roman"/>
        </w:rPr>
        <w:t xml:space="preserve">s. </w:t>
      </w:r>
      <w:r w:rsidRPr="00A40618">
        <w:rPr>
          <w:rFonts w:ascii="Times New Roman" w:hAnsi="Times New Roman" w:cs="Times New Roman"/>
        </w:rPr>
        <w:t>334-335</w:t>
      </w:r>
      <w:r w:rsidR="00B408FD">
        <w:rPr>
          <w:rFonts w:ascii="Times New Roman" w:hAnsi="Times New Roman" w:cs="Times New Roman"/>
        </w:rPr>
        <w:t>.</w:t>
      </w:r>
    </w:p>
  </w:footnote>
  <w:footnote w:id="62">
    <w:p w14:paraId="215D32FC" w14:textId="2DB4BDC4" w:rsidR="00C43346" w:rsidRPr="00A40618" w:rsidRDefault="00C43346" w:rsidP="009C75EB">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Tamtéž, </w:t>
      </w:r>
      <w:r w:rsidR="00B408FD">
        <w:rPr>
          <w:rFonts w:ascii="Times New Roman" w:hAnsi="Times New Roman" w:cs="Times New Roman"/>
        </w:rPr>
        <w:t xml:space="preserve">s. </w:t>
      </w:r>
      <w:r w:rsidRPr="00A40618">
        <w:rPr>
          <w:rFonts w:ascii="Times New Roman" w:hAnsi="Times New Roman" w:cs="Times New Roman"/>
        </w:rPr>
        <w:t>335.</w:t>
      </w:r>
    </w:p>
  </w:footnote>
  <w:footnote w:id="63">
    <w:p w14:paraId="0F79ACA4" w14:textId="25BC0F85" w:rsidR="00C43346" w:rsidRPr="00A40618" w:rsidRDefault="00C43346" w:rsidP="009C75EB">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Tamtéž.</w:t>
      </w:r>
    </w:p>
  </w:footnote>
  <w:footnote w:id="64">
    <w:p w14:paraId="49E0C0CE" w14:textId="6D59B685" w:rsidR="00C43346" w:rsidRDefault="00C43346" w:rsidP="009C75EB">
      <w:pPr>
        <w:pStyle w:val="Textpoznpodarou"/>
        <w:jc w:val="both"/>
      </w:pPr>
      <w:r w:rsidRPr="00A40618">
        <w:rPr>
          <w:rStyle w:val="Znakapoznpodarou"/>
          <w:rFonts w:ascii="Times New Roman" w:hAnsi="Times New Roman" w:cs="Times New Roman"/>
        </w:rPr>
        <w:footnoteRef/>
      </w:r>
      <w:r w:rsidRPr="00A40618">
        <w:rPr>
          <w:rFonts w:ascii="Times New Roman" w:hAnsi="Times New Roman" w:cs="Times New Roman"/>
        </w:rPr>
        <w:t xml:space="preserve"> § 21 odst. 1 věta první ZSZS.</w:t>
      </w:r>
    </w:p>
  </w:footnote>
  <w:footnote w:id="65">
    <w:p w14:paraId="4E5185A3" w14:textId="164D1C53" w:rsidR="00C43346" w:rsidRPr="003259CC" w:rsidRDefault="00C43346" w:rsidP="003259CC">
      <w:pPr>
        <w:spacing w:after="0" w:line="240" w:lineRule="auto"/>
        <w:jc w:val="both"/>
        <w:rPr>
          <w:rFonts w:ascii="Times New Roman" w:hAnsi="Times New Roman" w:cs="Times New Roman"/>
          <w:sz w:val="20"/>
          <w:szCs w:val="20"/>
        </w:rPr>
      </w:pPr>
      <w:r w:rsidRPr="00A40618">
        <w:rPr>
          <w:rStyle w:val="Znakapoznpodarou"/>
          <w:rFonts w:ascii="Times New Roman" w:hAnsi="Times New Roman" w:cs="Times New Roman"/>
          <w:sz w:val="20"/>
          <w:szCs w:val="20"/>
        </w:rPr>
        <w:footnoteRef/>
      </w:r>
      <w:r w:rsidRPr="00A40618">
        <w:rPr>
          <w:rFonts w:ascii="Times New Roman" w:hAnsi="Times New Roman" w:cs="Times New Roman"/>
          <w:sz w:val="20"/>
          <w:szCs w:val="20"/>
        </w:rPr>
        <w:t xml:space="preserve"> </w:t>
      </w:r>
      <w:r w:rsidR="003259CC" w:rsidRPr="00A40618">
        <w:rPr>
          <w:rFonts w:ascii="Times New Roman" w:hAnsi="Times New Roman" w:cs="Times New Roman"/>
          <w:sz w:val="20"/>
          <w:szCs w:val="20"/>
        </w:rPr>
        <w:t xml:space="preserve">ŠUSTEK, Petr a kol. </w:t>
      </w:r>
      <w:r w:rsidR="003259CC" w:rsidRPr="00A40618">
        <w:rPr>
          <w:rFonts w:ascii="Times New Roman" w:hAnsi="Times New Roman" w:cs="Times New Roman"/>
          <w:i/>
          <w:iCs/>
          <w:sz w:val="20"/>
          <w:szCs w:val="20"/>
        </w:rPr>
        <w:t>Zdravotnické právo.</w:t>
      </w:r>
      <w:r w:rsidR="003259CC" w:rsidRPr="00A40618">
        <w:rPr>
          <w:rFonts w:ascii="Times New Roman" w:hAnsi="Times New Roman" w:cs="Times New Roman"/>
          <w:sz w:val="20"/>
          <w:szCs w:val="20"/>
        </w:rPr>
        <w:t xml:space="preserve"> 1. vydání. Praha: Wolters Kluwer, a. s., 2016, </w:t>
      </w:r>
      <w:r w:rsidR="00B408FD">
        <w:rPr>
          <w:rFonts w:ascii="Times New Roman" w:hAnsi="Times New Roman" w:cs="Times New Roman"/>
          <w:sz w:val="20"/>
          <w:szCs w:val="20"/>
        </w:rPr>
        <w:t xml:space="preserve">s. </w:t>
      </w:r>
      <w:r w:rsidR="003259CC" w:rsidRPr="00A40618">
        <w:rPr>
          <w:rFonts w:ascii="Times New Roman" w:hAnsi="Times New Roman" w:cs="Times New Roman"/>
          <w:sz w:val="20"/>
          <w:szCs w:val="20"/>
        </w:rPr>
        <w:t>515.</w:t>
      </w:r>
    </w:p>
  </w:footnote>
  <w:footnote w:id="66">
    <w:p w14:paraId="2880A026" w14:textId="1714E1DF" w:rsidR="00C43346" w:rsidRPr="0057283D" w:rsidRDefault="00C43346" w:rsidP="003259CC">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Tamtéž, </w:t>
      </w:r>
      <w:r w:rsidR="00B408FD">
        <w:rPr>
          <w:rFonts w:ascii="Times New Roman" w:hAnsi="Times New Roman" w:cs="Times New Roman"/>
        </w:rPr>
        <w:t xml:space="preserve">s. </w:t>
      </w:r>
      <w:r w:rsidRPr="00A40618">
        <w:rPr>
          <w:rFonts w:ascii="Times New Roman" w:hAnsi="Times New Roman" w:cs="Times New Roman"/>
        </w:rPr>
        <w:t>516.</w:t>
      </w:r>
    </w:p>
  </w:footnote>
  <w:footnote w:id="67">
    <w:p w14:paraId="698C94CA" w14:textId="484A8193" w:rsidR="00C43346" w:rsidRPr="0051117F" w:rsidRDefault="00C43346" w:rsidP="009C75EB">
      <w:pPr>
        <w:pStyle w:val="Textpoznpodarou"/>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 29 odst. 1 OZ.</w:t>
      </w:r>
    </w:p>
  </w:footnote>
  <w:footnote w:id="68">
    <w:p w14:paraId="5179206C" w14:textId="0F23501B" w:rsidR="00C43346" w:rsidRPr="00884BAD" w:rsidRDefault="00C43346">
      <w:pPr>
        <w:pStyle w:val="Textpoznpodarou"/>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Čl. 3 Doporučeného postupu při provádění chirurgických zákroků směřujících ke změně pohlaví u transsexuálních pacientů. </w:t>
      </w:r>
      <w:r w:rsidRPr="00A40618">
        <w:rPr>
          <w:rFonts w:ascii="Times New Roman" w:hAnsi="Times New Roman" w:cs="Times New Roman"/>
          <w:i/>
        </w:rPr>
        <w:t>Věstník Ministerstva zdravotnictví ČR</w:t>
      </w:r>
      <w:r w:rsidRPr="00A40618">
        <w:rPr>
          <w:rFonts w:ascii="Times New Roman" w:hAnsi="Times New Roman" w:cs="Times New Roman"/>
        </w:rPr>
        <w:t xml:space="preserve"> z 9. 10. 2012 [online]</w:t>
      </w:r>
      <w:r w:rsidRPr="00A40618">
        <w:rPr>
          <w:rFonts w:ascii="Times New Roman" w:hAnsi="Times New Roman" w:cs="Times New Roman"/>
          <w:i/>
        </w:rPr>
        <w:t xml:space="preserve">. </w:t>
      </w:r>
      <w:r w:rsidRPr="00A40618">
        <w:rPr>
          <w:rFonts w:ascii="Times New Roman" w:hAnsi="Times New Roman" w:cs="Times New Roman"/>
        </w:rPr>
        <w:t>Ministerstvo zdravotnictví ČR</w:t>
      </w:r>
      <w:r w:rsidRPr="00A40618">
        <w:rPr>
          <w:rFonts w:ascii="Times New Roman" w:hAnsi="Times New Roman" w:cs="Times New Roman"/>
          <w:i/>
        </w:rPr>
        <w:t>,</w:t>
      </w:r>
      <w:r w:rsidRPr="00A40618">
        <w:rPr>
          <w:rFonts w:ascii="Times New Roman" w:hAnsi="Times New Roman" w:cs="Times New Roman"/>
        </w:rPr>
        <w:t xml:space="preserve"> č. 8/2012, s. 6 [cit. 23. 3. 2023]. Dostupné z: https://www.mzcr.cz/wp-content/uploads/wepub/6865/36193/V%C4%9Bstn%C3%ADk%20MZ%20%C4%8CR%208-2012.pdf.</w:t>
      </w:r>
    </w:p>
  </w:footnote>
  <w:footnote w:id="69">
    <w:p w14:paraId="5134F20F" w14:textId="5F164DDA" w:rsidR="00C43346" w:rsidRPr="00A40618" w:rsidRDefault="00C43346" w:rsidP="009C75EB">
      <w:pPr>
        <w:pStyle w:val="Textpoznpodarou"/>
        <w:jc w:val="both"/>
        <w:rPr>
          <w:rFonts w:ascii="Times New Roman" w:hAnsi="Times New Roman" w:cs="Times New Roman"/>
        </w:rPr>
      </w:pPr>
      <w:r w:rsidRPr="00A40618">
        <w:rPr>
          <w:rStyle w:val="Znakapoznpodarou"/>
          <w:rFonts w:ascii="Times New Roman" w:hAnsi="Times New Roman" w:cs="Times New Roman"/>
        </w:rPr>
        <w:footnoteRef/>
      </w:r>
      <w:r w:rsidRPr="00A40618">
        <w:rPr>
          <w:rFonts w:ascii="Times New Roman" w:hAnsi="Times New Roman" w:cs="Times New Roman"/>
        </w:rPr>
        <w:t xml:space="preserve"> DOLEŽAL, Adam. In: MELZER: </w:t>
      </w:r>
      <w:r w:rsidRPr="00A40618">
        <w:rPr>
          <w:rFonts w:ascii="Times New Roman" w:hAnsi="Times New Roman" w:cs="Times New Roman"/>
          <w:i/>
          <w:iCs/>
        </w:rPr>
        <w:t xml:space="preserve">Občanský zákoník… </w:t>
      </w:r>
      <w:r w:rsidR="00B408FD" w:rsidRPr="00B408FD">
        <w:rPr>
          <w:rFonts w:ascii="Times New Roman" w:hAnsi="Times New Roman" w:cs="Times New Roman"/>
        </w:rPr>
        <w:t xml:space="preserve">s. </w:t>
      </w:r>
      <w:r w:rsidRPr="00B408FD">
        <w:rPr>
          <w:rFonts w:ascii="Times New Roman" w:hAnsi="Times New Roman" w:cs="Times New Roman"/>
        </w:rPr>
        <w:t>342.</w:t>
      </w:r>
    </w:p>
  </w:footnote>
  <w:footnote w:id="70">
    <w:p w14:paraId="1318EFFB" w14:textId="0886FCDE" w:rsidR="00C43346" w:rsidRPr="004B448B"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Srovnej tamtéž, </w:t>
      </w:r>
      <w:r w:rsidR="00B408FD">
        <w:rPr>
          <w:rFonts w:ascii="Times New Roman" w:hAnsi="Times New Roman" w:cs="Times New Roman"/>
        </w:rPr>
        <w:t xml:space="preserve">s. </w:t>
      </w:r>
      <w:r w:rsidRPr="004B448B">
        <w:rPr>
          <w:rFonts w:ascii="Times New Roman" w:hAnsi="Times New Roman" w:cs="Times New Roman"/>
        </w:rPr>
        <w:t>343.</w:t>
      </w:r>
    </w:p>
  </w:footnote>
  <w:footnote w:id="71">
    <w:p w14:paraId="51DDAF1E" w14:textId="6423BCEF" w:rsidR="00536056" w:rsidRPr="00FB6F16" w:rsidRDefault="00536056">
      <w:pPr>
        <w:pStyle w:val="Textpoznpodarou"/>
        <w:rPr>
          <w:rFonts w:ascii="Times New Roman" w:hAnsi="Times New Roman" w:cs="Times New Roman"/>
        </w:rPr>
      </w:pPr>
      <w:r w:rsidRPr="00FB6F16">
        <w:rPr>
          <w:rStyle w:val="Znakapoznpodarou"/>
          <w:rFonts w:ascii="Times New Roman" w:hAnsi="Times New Roman" w:cs="Times New Roman"/>
        </w:rPr>
        <w:footnoteRef/>
      </w:r>
      <w:r w:rsidRPr="00FB6F16">
        <w:rPr>
          <w:rFonts w:ascii="Times New Roman" w:hAnsi="Times New Roman" w:cs="Times New Roman"/>
        </w:rPr>
        <w:t xml:space="preserve"> Čl</w:t>
      </w:r>
      <w:r w:rsidR="00FB6F16" w:rsidRPr="00FB6F16">
        <w:rPr>
          <w:rFonts w:ascii="Times New Roman" w:hAnsi="Times New Roman" w:cs="Times New Roman"/>
        </w:rPr>
        <w:t>. 7 LZPS</w:t>
      </w:r>
    </w:p>
  </w:footnote>
  <w:footnote w:id="72">
    <w:p w14:paraId="3EBB3BF0" w14:textId="39067886" w:rsidR="00C43346" w:rsidRPr="004B448B" w:rsidRDefault="00C43346" w:rsidP="009C75EB">
      <w:pPr>
        <w:pStyle w:val="Textpoznpodarou"/>
        <w:jc w:val="both"/>
      </w:pPr>
      <w:r w:rsidRPr="004B448B">
        <w:rPr>
          <w:rStyle w:val="Znakapoznpodarou"/>
          <w:rFonts w:ascii="Times New Roman" w:hAnsi="Times New Roman" w:cs="Times New Roman"/>
        </w:rPr>
        <w:footnoteRef/>
      </w:r>
      <w:r w:rsidRPr="004B448B">
        <w:rPr>
          <w:rFonts w:ascii="Times New Roman" w:hAnsi="Times New Roman" w:cs="Times New Roman"/>
        </w:rPr>
        <w:t xml:space="preserve"> Čl. 7 odst. 1 věta druhá LZPS.</w:t>
      </w:r>
    </w:p>
  </w:footnote>
  <w:footnote w:id="73">
    <w:p w14:paraId="2FF7322B" w14:textId="4ABC689F" w:rsidR="00C43346" w:rsidRPr="00FB29A1"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Čl. 12 Všeobecné deklarace o ochraně lidských práv.</w:t>
      </w:r>
    </w:p>
  </w:footnote>
  <w:footnote w:id="74">
    <w:p w14:paraId="394C5624" w14:textId="39C50E60" w:rsidR="00C43346" w:rsidRPr="0057283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Čl. 8 EÚLP.</w:t>
      </w:r>
    </w:p>
  </w:footnote>
  <w:footnote w:id="75">
    <w:p w14:paraId="40917799" w14:textId="69B062A4" w:rsidR="00C43346" w:rsidRPr="0057283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KOKEŠ, Marian. In HUSSEINI: </w:t>
      </w:r>
      <w:r w:rsidRPr="004B448B">
        <w:rPr>
          <w:rFonts w:ascii="Times New Roman" w:hAnsi="Times New Roman" w:cs="Times New Roman"/>
          <w:i/>
          <w:iCs/>
        </w:rPr>
        <w:t>Listina základních práv a svobod…</w:t>
      </w:r>
      <w:r w:rsidRPr="004B448B">
        <w:rPr>
          <w:rFonts w:ascii="Times New Roman" w:hAnsi="Times New Roman" w:cs="Times New Roman"/>
        </w:rPr>
        <w:t xml:space="preserve"> </w:t>
      </w:r>
      <w:r w:rsidR="00B408FD">
        <w:rPr>
          <w:rFonts w:ascii="Times New Roman" w:hAnsi="Times New Roman" w:cs="Times New Roman"/>
        </w:rPr>
        <w:t xml:space="preserve">s. </w:t>
      </w:r>
      <w:r w:rsidRPr="004B448B">
        <w:rPr>
          <w:rFonts w:ascii="Times New Roman" w:hAnsi="Times New Roman" w:cs="Times New Roman"/>
        </w:rPr>
        <w:t>326-327.</w:t>
      </w:r>
    </w:p>
  </w:footnote>
  <w:footnote w:id="76">
    <w:p w14:paraId="27A5FE3A" w14:textId="5B4D9790" w:rsidR="00C43346" w:rsidRPr="00FB29A1"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Čl. 7 odst. 1 LZPS.</w:t>
      </w:r>
    </w:p>
  </w:footnote>
  <w:footnote w:id="77">
    <w:p w14:paraId="2616C226" w14:textId="0631297B" w:rsidR="00C43346" w:rsidRDefault="00C43346" w:rsidP="009C75EB">
      <w:pPr>
        <w:pStyle w:val="Textpoznpodarou"/>
        <w:jc w:val="both"/>
      </w:pPr>
      <w:r w:rsidRPr="004B448B">
        <w:rPr>
          <w:rStyle w:val="Znakapoznpodarou"/>
          <w:rFonts w:ascii="Times New Roman" w:hAnsi="Times New Roman" w:cs="Times New Roman"/>
        </w:rPr>
        <w:footnoteRef/>
      </w:r>
      <w:r w:rsidRPr="004B448B">
        <w:rPr>
          <w:rFonts w:ascii="Times New Roman" w:hAnsi="Times New Roman" w:cs="Times New Roman"/>
        </w:rPr>
        <w:t xml:space="preserve"> </w:t>
      </w:r>
      <w:r w:rsidR="00BC536C">
        <w:rPr>
          <w:rFonts w:ascii="Times New Roman" w:hAnsi="Times New Roman" w:cs="Times New Roman"/>
        </w:rPr>
        <w:t>Č</w:t>
      </w:r>
      <w:r w:rsidRPr="004B448B">
        <w:rPr>
          <w:rFonts w:ascii="Times New Roman" w:hAnsi="Times New Roman" w:cs="Times New Roman"/>
        </w:rPr>
        <w:t>l. 10 odst. 2.</w:t>
      </w:r>
      <w:r w:rsidR="00BC536C">
        <w:rPr>
          <w:rFonts w:ascii="Times New Roman" w:hAnsi="Times New Roman" w:cs="Times New Roman"/>
        </w:rPr>
        <w:t xml:space="preserve"> LZPS.</w:t>
      </w:r>
    </w:p>
  </w:footnote>
  <w:footnote w:id="78">
    <w:p w14:paraId="522305CB" w14:textId="5E61F920" w:rsidR="00C43346" w:rsidRPr="0057283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NECHVÁTALOVÁ, Lucie. In HUSSEINI: </w:t>
      </w:r>
      <w:r w:rsidRPr="004B448B">
        <w:rPr>
          <w:rFonts w:ascii="Times New Roman" w:hAnsi="Times New Roman" w:cs="Times New Roman"/>
          <w:i/>
          <w:iCs/>
        </w:rPr>
        <w:t>Listina základních práv a svobod…</w:t>
      </w:r>
      <w:r w:rsidRPr="004B448B">
        <w:rPr>
          <w:rFonts w:ascii="Times New Roman" w:hAnsi="Times New Roman" w:cs="Times New Roman"/>
        </w:rPr>
        <w:t xml:space="preserve"> </w:t>
      </w:r>
      <w:r w:rsidR="00B408FD">
        <w:rPr>
          <w:rFonts w:ascii="Times New Roman" w:hAnsi="Times New Roman" w:cs="Times New Roman"/>
        </w:rPr>
        <w:t xml:space="preserve">s. </w:t>
      </w:r>
      <w:r w:rsidRPr="004B448B">
        <w:rPr>
          <w:rFonts w:ascii="Times New Roman" w:hAnsi="Times New Roman" w:cs="Times New Roman"/>
        </w:rPr>
        <w:t>225.</w:t>
      </w:r>
    </w:p>
  </w:footnote>
  <w:footnote w:id="79">
    <w:p w14:paraId="24A21C5B" w14:textId="54593955" w:rsidR="00C43346" w:rsidRPr="0057283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Bod 22. Nález ÚS ze dne 27. února 2019, sp. zn. IV. ÚS 774/18.</w:t>
      </w:r>
    </w:p>
  </w:footnote>
  <w:footnote w:id="80">
    <w:p w14:paraId="7A26A034" w14:textId="7770A304" w:rsidR="00C43346" w:rsidRPr="0057283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KOKEŠ, Marian. In HUSSEINI: </w:t>
      </w:r>
      <w:r w:rsidRPr="004B448B">
        <w:rPr>
          <w:rFonts w:ascii="Times New Roman" w:hAnsi="Times New Roman" w:cs="Times New Roman"/>
          <w:i/>
          <w:iCs/>
        </w:rPr>
        <w:t>Listina základních práv a svobod…</w:t>
      </w:r>
      <w:r w:rsidRPr="004B448B">
        <w:rPr>
          <w:rFonts w:ascii="Times New Roman" w:hAnsi="Times New Roman" w:cs="Times New Roman"/>
        </w:rPr>
        <w:t xml:space="preserve"> </w:t>
      </w:r>
      <w:r w:rsidR="00B408FD">
        <w:rPr>
          <w:rFonts w:ascii="Times New Roman" w:hAnsi="Times New Roman" w:cs="Times New Roman"/>
        </w:rPr>
        <w:t xml:space="preserve">s. </w:t>
      </w:r>
      <w:r w:rsidRPr="004B448B">
        <w:rPr>
          <w:rFonts w:ascii="Times New Roman" w:hAnsi="Times New Roman" w:cs="Times New Roman"/>
        </w:rPr>
        <w:t>345.</w:t>
      </w:r>
    </w:p>
  </w:footnote>
  <w:footnote w:id="81">
    <w:p w14:paraId="69B2AD0B" w14:textId="5E9DECBE" w:rsidR="00C22D91" w:rsidRPr="003B1441" w:rsidRDefault="00C22D91">
      <w:pPr>
        <w:pStyle w:val="Textpoznpodarou"/>
        <w:rPr>
          <w:rFonts w:ascii="Times New Roman" w:hAnsi="Times New Roman" w:cs="Times New Roman"/>
        </w:rPr>
      </w:pPr>
      <w:r w:rsidRPr="003B1441">
        <w:rPr>
          <w:rStyle w:val="Znakapoznpodarou"/>
          <w:rFonts w:ascii="Times New Roman" w:hAnsi="Times New Roman" w:cs="Times New Roman"/>
        </w:rPr>
        <w:footnoteRef/>
      </w:r>
      <w:r w:rsidRPr="003B1441">
        <w:rPr>
          <w:rFonts w:ascii="Times New Roman" w:hAnsi="Times New Roman" w:cs="Times New Roman"/>
        </w:rPr>
        <w:t xml:space="preserve"> </w:t>
      </w:r>
      <w:r w:rsidR="00914205" w:rsidRPr="003B1441">
        <w:rPr>
          <w:rFonts w:ascii="Times New Roman" w:hAnsi="Times New Roman" w:cs="Times New Roman"/>
        </w:rPr>
        <w:t>II</w:t>
      </w:r>
      <w:r w:rsidR="003B1441" w:rsidRPr="003B1441">
        <w:rPr>
          <w:rFonts w:ascii="Times New Roman" w:hAnsi="Times New Roman" w:cs="Times New Roman"/>
        </w:rPr>
        <w:t xml:space="preserve">/a bod 3. </w:t>
      </w:r>
      <w:r w:rsidRPr="003B1441">
        <w:rPr>
          <w:rFonts w:ascii="Times New Roman" w:hAnsi="Times New Roman" w:cs="Times New Roman"/>
        </w:rPr>
        <w:t xml:space="preserve">Nález ÚS </w:t>
      </w:r>
      <w:r w:rsidR="00440CD0" w:rsidRPr="003B1441">
        <w:rPr>
          <w:rFonts w:ascii="Times New Roman" w:hAnsi="Times New Roman" w:cs="Times New Roman"/>
        </w:rPr>
        <w:t>ze dne 12. října 1994</w:t>
      </w:r>
      <w:r w:rsidR="00B15550" w:rsidRPr="003B1441">
        <w:rPr>
          <w:rFonts w:ascii="Times New Roman" w:hAnsi="Times New Roman" w:cs="Times New Roman"/>
        </w:rPr>
        <w:t xml:space="preserve">, sp. zn. Pl. ÚS </w:t>
      </w:r>
      <w:r w:rsidR="00914205" w:rsidRPr="003B1441">
        <w:rPr>
          <w:rFonts w:ascii="Times New Roman" w:hAnsi="Times New Roman" w:cs="Times New Roman"/>
        </w:rPr>
        <w:t>4/94.</w:t>
      </w:r>
    </w:p>
  </w:footnote>
  <w:footnote w:id="82">
    <w:p w14:paraId="36DCE03B" w14:textId="7625F20E" w:rsidR="00C43346" w:rsidRPr="0057283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Viz. § 29 odst. 1 OZ.</w:t>
      </w:r>
    </w:p>
  </w:footnote>
  <w:footnote w:id="83">
    <w:p w14:paraId="5F2ED064" w14:textId="28EFBAD4" w:rsidR="00C43346" w:rsidRPr="00F76C10" w:rsidRDefault="00C43346">
      <w:pPr>
        <w:pStyle w:val="Textpoznpodarou"/>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Rozsudek NSS ze dne 30. 5. 2019., sp. zn. 2 As 199/2018-37.</w:t>
      </w:r>
    </w:p>
  </w:footnote>
  <w:footnote w:id="84">
    <w:p w14:paraId="6343F972" w14:textId="1E544D6C" w:rsidR="00C43346" w:rsidRPr="004204B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Čl. 3 </w:t>
      </w:r>
      <w:r w:rsidR="004438CB" w:rsidRPr="004B448B">
        <w:rPr>
          <w:rFonts w:ascii="Times New Roman" w:hAnsi="Times New Roman" w:cs="Times New Roman"/>
        </w:rPr>
        <w:t>Council of Europe. European Convention for the Protection of Human Rights and Fundamental Freedoms, as amended by Protocols Nos. 11 and 14. l., ETS 5 [online]. Štrasburk: Council od Europe, 1950. Dostupné z: https://www.echr.coe.int/documents/d/echr/convention_ENG.</w:t>
      </w:r>
    </w:p>
  </w:footnote>
  <w:footnote w:id="85">
    <w:p w14:paraId="41C58945" w14:textId="77777777" w:rsidR="00C43346" w:rsidRPr="000911AA"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Rozsudek senátu ESLP ze dne 10. 3. 2015</w:t>
      </w:r>
      <w:r w:rsidRPr="004B448B">
        <w:rPr>
          <w:rFonts w:ascii="Times New Roman" w:hAnsi="Times New Roman" w:cs="Times New Roman"/>
          <w:i/>
          <w:iCs/>
        </w:rPr>
        <w:t>, Y.Y. proti Turecku</w:t>
      </w:r>
      <w:r w:rsidRPr="004B448B">
        <w:rPr>
          <w:rFonts w:ascii="Times New Roman" w:hAnsi="Times New Roman" w:cs="Times New Roman"/>
        </w:rPr>
        <w:t>, č. stížnosti 14793/08.</w:t>
      </w:r>
    </w:p>
  </w:footnote>
  <w:footnote w:id="86">
    <w:p w14:paraId="522FE366" w14:textId="1A9957DE" w:rsidR="00C43346" w:rsidRPr="004F3203" w:rsidRDefault="00C43346" w:rsidP="009C75EB">
      <w:pPr>
        <w:pStyle w:val="Textpoznpodarou"/>
        <w:jc w:val="both"/>
        <w:rPr>
          <w:rFonts w:ascii="Times New Roman" w:hAnsi="Times New Roman" w:cs="Times New Roman"/>
        </w:rPr>
      </w:pPr>
      <w:r w:rsidRPr="004F3203">
        <w:rPr>
          <w:rStyle w:val="Znakapoznpodarou"/>
          <w:rFonts w:ascii="Times New Roman" w:hAnsi="Times New Roman" w:cs="Times New Roman"/>
        </w:rPr>
        <w:footnoteRef/>
      </w:r>
      <w:r w:rsidRPr="004F3203">
        <w:rPr>
          <w:rFonts w:ascii="Times New Roman" w:hAnsi="Times New Roman" w:cs="Times New Roman"/>
        </w:rPr>
        <w:t xml:space="preserve"> Tamtéž</w:t>
      </w:r>
      <w:r w:rsidR="00D96845" w:rsidRPr="004F3203">
        <w:rPr>
          <w:rFonts w:ascii="Times New Roman" w:hAnsi="Times New Roman" w:cs="Times New Roman"/>
        </w:rPr>
        <w:t>, bod 110.</w:t>
      </w:r>
    </w:p>
  </w:footnote>
  <w:footnote w:id="87">
    <w:p w14:paraId="6011C003" w14:textId="751ABE38" w:rsidR="00A15CD6" w:rsidRPr="004F3203" w:rsidRDefault="00A15CD6" w:rsidP="003F7204">
      <w:pPr>
        <w:spacing w:after="0" w:line="240" w:lineRule="auto"/>
        <w:jc w:val="both"/>
        <w:rPr>
          <w:rFonts w:ascii="Times New Roman" w:hAnsi="Times New Roman" w:cs="Times New Roman"/>
          <w:sz w:val="20"/>
          <w:szCs w:val="20"/>
        </w:rPr>
      </w:pPr>
      <w:r w:rsidRPr="004F3203">
        <w:rPr>
          <w:rStyle w:val="Znakapoznpodarou"/>
          <w:rFonts w:ascii="Times New Roman" w:hAnsi="Times New Roman" w:cs="Times New Roman"/>
          <w:sz w:val="20"/>
          <w:szCs w:val="20"/>
        </w:rPr>
        <w:footnoteRef/>
      </w:r>
      <w:r w:rsidRPr="004F3203">
        <w:rPr>
          <w:rFonts w:ascii="Times New Roman" w:hAnsi="Times New Roman" w:cs="Times New Roman"/>
          <w:sz w:val="20"/>
          <w:szCs w:val="20"/>
        </w:rPr>
        <w:t xml:space="preserve"> </w:t>
      </w:r>
      <w:r w:rsidR="00BD480B" w:rsidRPr="004F3203">
        <w:rPr>
          <w:rFonts w:ascii="Times New Roman" w:hAnsi="Times New Roman" w:cs="Times New Roman"/>
          <w:sz w:val="20"/>
          <w:szCs w:val="20"/>
        </w:rPr>
        <w:t xml:space="preserve">Srovnej </w:t>
      </w:r>
      <w:r w:rsidR="003F7204" w:rsidRPr="004F3203">
        <w:rPr>
          <w:rFonts w:ascii="Times New Roman" w:hAnsi="Times New Roman" w:cs="Times New Roman"/>
          <w:sz w:val="20"/>
          <w:szCs w:val="20"/>
        </w:rPr>
        <w:t xml:space="preserve">Doporučení Výboru ministrů CM/Rec(2010)5 ze dne 31. března 2010 členským státům ohledně boje proti diskriminaci na základě sexuální orientace a genderové identity, bod </w:t>
      </w:r>
      <w:r w:rsidR="00BD480B" w:rsidRPr="004F3203">
        <w:rPr>
          <w:rFonts w:ascii="Times New Roman" w:hAnsi="Times New Roman" w:cs="Times New Roman"/>
          <w:sz w:val="20"/>
          <w:szCs w:val="20"/>
        </w:rPr>
        <w:t>35.</w:t>
      </w:r>
    </w:p>
  </w:footnote>
  <w:footnote w:id="88">
    <w:p w14:paraId="754076FF" w14:textId="728667E9" w:rsidR="00201425" w:rsidRPr="004F3203" w:rsidRDefault="00201425">
      <w:pPr>
        <w:pStyle w:val="Textpoznpodarou"/>
        <w:rPr>
          <w:rFonts w:ascii="Times New Roman" w:hAnsi="Times New Roman" w:cs="Times New Roman"/>
        </w:rPr>
      </w:pPr>
      <w:r w:rsidRPr="004F3203">
        <w:rPr>
          <w:rStyle w:val="Znakapoznpodarou"/>
          <w:rFonts w:ascii="Times New Roman" w:hAnsi="Times New Roman" w:cs="Times New Roman"/>
        </w:rPr>
        <w:footnoteRef/>
      </w:r>
      <w:r w:rsidRPr="004F3203">
        <w:rPr>
          <w:rFonts w:ascii="Times New Roman" w:hAnsi="Times New Roman" w:cs="Times New Roman"/>
        </w:rPr>
        <w:t xml:space="preserve"> </w:t>
      </w:r>
      <w:r w:rsidR="004F3203" w:rsidRPr="004F3203">
        <w:rPr>
          <w:rFonts w:ascii="Times New Roman" w:hAnsi="Times New Roman" w:cs="Times New Roman"/>
        </w:rPr>
        <w:t>Srovnej Rozsudek senátu ESLP ze dne 10. 3. 2015</w:t>
      </w:r>
      <w:r w:rsidR="004F3203" w:rsidRPr="004F3203">
        <w:rPr>
          <w:rFonts w:ascii="Times New Roman" w:hAnsi="Times New Roman" w:cs="Times New Roman"/>
          <w:i/>
          <w:iCs/>
        </w:rPr>
        <w:t>, Y.Y. proti Turecku</w:t>
      </w:r>
      <w:r w:rsidR="004F3203" w:rsidRPr="004F3203">
        <w:rPr>
          <w:rFonts w:ascii="Times New Roman" w:hAnsi="Times New Roman" w:cs="Times New Roman"/>
        </w:rPr>
        <w:t>, č. stížnosti 14793/08, b</w:t>
      </w:r>
      <w:r w:rsidRPr="004F3203">
        <w:rPr>
          <w:rFonts w:ascii="Times New Roman" w:hAnsi="Times New Roman" w:cs="Times New Roman"/>
        </w:rPr>
        <w:t>od 110 an</w:t>
      </w:r>
      <w:r w:rsidR="00F055AB">
        <w:rPr>
          <w:rFonts w:ascii="Times New Roman" w:hAnsi="Times New Roman" w:cs="Times New Roman"/>
        </w:rPr>
        <w:t>.</w:t>
      </w:r>
    </w:p>
  </w:footnote>
  <w:footnote w:id="89">
    <w:p w14:paraId="08E5D63D" w14:textId="21B31AFB" w:rsidR="006B65A3" w:rsidRPr="004F3203" w:rsidRDefault="006B65A3">
      <w:pPr>
        <w:pStyle w:val="Textpoznpodarou"/>
        <w:rPr>
          <w:rFonts w:ascii="Times New Roman" w:hAnsi="Times New Roman" w:cs="Times New Roman"/>
        </w:rPr>
      </w:pPr>
      <w:r w:rsidRPr="004F3203">
        <w:rPr>
          <w:rStyle w:val="Znakapoznpodarou"/>
          <w:rFonts w:ascii="Times New Roman" w:hAnsi="Times New Roman" w:cs="Times New Roman"/>
        </w:rPr>
        <w:footnoteRef/>
      </w:r>
      <w:r w:rsidRPr="004F3203">
        <w:rPr>
          <w:rFonts w:ascii="Times New Roman" w:hAnsi="Times New Roman" w:cs="Times New Roman"/>
        </w:rPr>
        <w:t xml:space="preserve"> </w:t>
      </w:r>
      <w:r w:rsidR="004F3203" w:rsidRPr="004F3203">
        <w:rPr>
          <w:rFonts w:ascii="Times New Roman" w:hAnsi="Times New Roman" w:cs="Times New Roman"/>
        </w:rPr>
        <w:t>Tamtéž, bod 119.</w:t>
      </w:r>
    </w:p>
  </w:footnote>
  <w:footnote w:id="90">
    <w:p w14:paraId="6FDE465C" w14:textId="54FBA96F" w:rsidR="00C43346" w:rsidRPr="004F3203" w:rsidRDefault="00C43346">
      <w:pPr>
        <w:pStyle w:val="Textpoznpodarou"/>
        <w:rPr>
          <w:rFonts w:ascii="Times New Roman" w:hAnsi="Times New Roman" w:cs="Times New Roman"/>
        </w:rPr>
      </w:pPr>
      <w:r w:rsidRPr="004F3203">
        <w:rPr>
          <w:rStyle w:val="Znakapoznpodarou"/>
          <w:rFonts w:ascii="Times New Roman" w:hAnsi="Times New Roman" w:cs="Times New Roman"/>
        </w:rPr>
        <w:footnoteRef/>
      </w:r>
      <w:r w:rsidRPr="004F3203">
        <w:rPr>
          <w:rFonts w:ascii="Times New Roman" w:hAnsi="Times New Roman" w:cs="Times New Roman"/>
        </w:rPr>
        <w:t xml:space="preserve"> </w:t>
      </w:r>
      <w:r w:rsidR="004F3203" w:rsidRPr="004F3203">
        <w:rPr>
          <w:rFonts w:ascii="Times New Roman" w:hAnsi="Times New Roman" w:cs="Times New Roman"/>
        </w:rPr>
        <w:t>Tamtéž</w:t>
      </w:r>
      <w:r w:rsidRPr="004F3203">
        <w:rPr>
          <w:rFonts w:ascii="Times New Roman" w:hAnsi="Times New Roman" w:cs="Times New Roman"/>
        </w:rPr>
        <w:t>, bod 121.</w:t>
      </w:r>
    </w:p>
  </w:footnote>
  <w:footnote w:id="91">
    <w:p w14:paraId="6030BD09" w14:textId="77777777" w:rsidR="00C43346" w:rsidRPr="004B448B" w:rsidRDefault="00C43346" w:rsidP="009C75EB">
      <w:pPr>
        <w:pStyle w:val="Textpoznpodarou"/>
        <w:jc w:val="both"/>
        <w:rPr>
          <w:rFonts w:ascii="Times New Roman" w:hAnsi="Times New Roman" w:cs="Times New Roman"/>
        </w:rPr>
      </w:pPr>
      <w:r w:rsidRPr="004F3203">
        <w:rPr>
          <w:rStyle w:val="Znakapoznpodarou"/>
          <w:rFonts w:ascii="Times New Roman" w:hAnsi="Times New Roman" w:cs="Times New Roman"/>
        </w:rPr>
        <w:footnoteRef/>
      </w:r>
      <w:r w:rsidRPr="004F3203">
        <w:rPr>
          <w:rFonts w:ascii="Times New Roman" w:hAnsi="Times New Roman" w:cs="Times New Roman"/>
        </w:rPr>
        <w:t xml:space="preserve"> Tamtéž, bod 122.</w:t>
      </w:r>
    </w:p>
  </w:footnote>
  <w:footnote w:id="92">
    <w:p w14:paraId="48D0E70C" w14:textId="59FDF56D" w:rsidR="00C43346" w:rsidRPr="004B448B"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Oddělené stanovisko k rozsudku senátu ESLP ze dne 10. 3. 2015</w:t>
      </w:r>
      <w:r w:rsidRPr="004B448B">
        <w:rPr>
          <w:rFonts w:ascii="Times New Roman" w:hAnsi="Times New Roman" w:cs="Times New Roman"/>
          <w:i/>
          <w:iCs/>
        </w:rPr>
        <w:t>, Y.Y. proti Turecku</w:t>
      </w:r>
      <w:r w:rsidRPr="004B448B">
        <w:rPr>
          <w:rFonts w:ascii="Times New Roman" w:hAnsi="Times New Roman" w:cs="Times New Roman"/>
        </w:rPr>
        <w:t>, č. stížnosti 14793/08</w:t>
      </w:r>
      <w:r w:rsidR="00F055AB">
        <w:rPr>
          <w:rFonts w:ascii="Times New Roman" w:hAnsi="Times New Roman" w:cs="Times New Roman"/>
        </w:rPr>
        <w:t>, bod 26.</w:t>
      </w:r>
    </w:p>
  </w:footnote>
  <w:footnote w:id="93">
    <w:p w14:paraId="113C9CF7" w14:textId="77777777" w:rsidR="00C43346" w:rsidRPr="000911AA"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Rozsudek senátu ESLP ze dne 8. 11. 2011, </w:t>
      </w:r>
      <w:r w:rsidRPr="004B448B">
        <w:rPr>
          <w:rFonts w:ascii="Times New Roman" w:hAnsi="Times New Roman" w:cs="Times New Roman"/>
          <w:i/>
          <w:iCs/>
        </w:rPr>
        <w:t>V. C. proti Slovensku</w:t>
      </w:r>
      <w:r w:rsidRPr="004B448B">
        <w:rPr>
          <w:rFonts w:ascii="Times New Roman" w:hAnsi="Times New Roman" w:cs="Times New Roman"/>
        </w:rPr>
        <w:t>, č. 18968/07, bod 108.</w:t>
      </w:r>
    </w:p>
  </w:footnote>
  <w:footnote w:id="94">
    <w:p w14:paraId="3A0EAA53" w14:textId="25E36BA8" w:rsidR="00C43346" w:rsidRPr="004B448B" w:rsidRDefault="00C43346">
      <w:pPr>
        <w:pStyle w:val="Textpoznpodarou"/>
      </w:pPr>
      <w:r w:rsidRPr="004B448B">
        <w:rPr>
          <w:rStyle w:val="Znakapoznpodarou"/>
        </w:rPr>
        <w:footnoteRef/>
      </w:r>
      <w:r w:rsidRPr="004B448B">
        <w:t xml:space="preserve"> </w:t>
      </w:r>
      <w:r w:rsidRPr="004B448B">
        <w:rPr>
          <w:rFonts w:ascii="Times New Roman" w:hAnsi="Times New Roman" w:cs="Times New Roman"/>
        </w:rPr>
        <w:t xml:space="preserve">Rozsudek senátu ESLP ze dne 6. 4. 2017, </w:t>
      </w:r>
      <w:r w:rsidRPr="004B448B">
        <w:rPr>
          <w:rFonts w:ascii="Times New Roman" w:hAnsi="Times New Roman" w:cs="Times New Roman"/>
          <w:i/>
          <w:iCs/>
        </w:rPr>
        <w:t>A. P., Garçon a Nicot proti Francii</w:t>
      </w:r>
      <w:r w:rsidRPr="004B448B">
        <w:rPr>
          <w:rFonts w:ascii="Times New Roman" w:hAnsi="Times New Roman" w:cs="Times New Roman"/>
        </w:rPr>
        <w:t>, č. stížnosti 79885/12, 54271/13 a 52596/13, bod 123.</w:t>
      </w:r>
    </w:p>
  </w:footnote>
  <w:footnote w:id="95">
    <w:p w14:paraId="193A03A4" w14:textId="0AC8C921" w:rsidR="00C43346" w:rsidRPr="004B448B" w:rsidRDefault="00C43346">
      <w:pPr>
        <w:pStyle w:val="Textpoznpodarou"/>
      </w:pPr>
      <w:r w:rsidRPr="004B448B">
        <w:rPr>
          <w:rStyle w:val="Znakapoznpodarou"/>
        </w:rPr>
        <w:footnoteRef/>
      </w:r>
      <w:r w:rsidRPr="004B448B">
        <w:t xml:space="preserve"> </w:t>
      </w:r>
      <w:r w:rsidRPr="004B448B">
        <w:rPr>
          <w:rFonts w:ascii="Times New Roman" w:hAnsi="Times New Roman" w:cs="Times New Roman"/>
        </w:rPr>
        <w:t>Tamtéž, bod 122.</w:t>
      </w:r>
    </w:p>
  </w:footnote>
  <w:footnote w:id="96">
    <w:p w14:paraId="5D5E6EE5" w14:textId="2E7B0C1F" w:rsidR="00C43346" w:rsidRPr="00AE01E7" w:rsidRDefault="00C43346" w:rsidP="009C75EB">
      <w:pPr>
        <w:pStyle w:val="Textpoznpodarou"/>
        <w:jc w:val="both"/>
        <w:rPr>
          <w:rFonts w:ascii="Times New Roman" w:hAnsi="Times New Roman" w:cs="Times New Roman"/>
          <w:highlight w:val="green"/>
        </w:rPr>
      </w:pPr>
      <w:r w:rsidRPr="004B448B">
        <w:rPr>
          <w:rStyle w:val="Znakapoznpodarou"/>
          <w:rFonts w:ascii="Times New Roman" w:hAnsi="Times New Roman" w:cs="Times New Roman"/>
        </w:rPr>
        <w:footnoteRef/>
      </w:r>
      <w:r w:rsidRPr="004B448B">
        <w:rPr>
          <w:rFonts w:ascii="Times New Roman" w:hAnsi="Times New Roman" w:cs="Times New Roman"/>
        </w:rPr>
        <w:t xml:space="preserve"> Tamtéž, bod 135.</w:t>
      </w:r>
    </w:p>
  </w:footnote>
  <w:footnote w:id="97">
    <w:p w14:paraId="0AD125C1" w14:textId="77777777" w:rsidR="00C43346" w:rsidRDefault="00C43346" w:rsidP="009C75EB">
      <w:pPr>
        <w:pStyle w:val="Textpoznpodarou"/>
        <w:jc w:val="both"/>
      </w:pPr>
      <w:r w:rsidRPr="004B448B">
        <w:rPr>
          <w:rStyle w:val="Znakapoznpodarou"/>
          <w:rFonts w:ascii="Times New Roman" w:hAnsi="Times New Roman" w:cs="Times New Roman"/>
        </w:rPr>
        <w:footnoteRef/>
      </w:r>
      <w:r w:rsidRPr="004B448B">
        <w:rPr>
          <w:rFonts w:ascii="Times New Roman" w:hAnsi="Times New Roman" w:cs="Times New Roman"/>
        </w:rPr>
        <w:t xml:space="preserve"> Rozsudek senátu ESLP ze dne 19. 1. 2021, </w:t>
      </w:r>
      <w:r w:rsidRPr="004B448B">
        <w:rPr>
          <w:rFonts w:ascii="Times New Roman" w:hAnsi="Times New Roman" w:cs="Times New Roman"/>
          <w:i/>
          <w:iCs/>
        </w:rPr>
        <w:t>A. P., X a Y proti Rumunsku</w:t>
      </w:r>
      <w:r w:rsidRPr="004B448B">
        <w:rPr>
          <w:rFonts w:ascii="Times New Roman" w:hAnsi="Times New Roman" w:cs="Times New Roman"/>
        </w:rPr>
        <w:t>, č. stížnosti 2145/16 a 20607/16.</w:t>
      </w:r>
    </w:p>
  </w:footnote>
  <w:footnote w:id="98">
    <w:p w14:paraId="3C6FA94A" w14:textId="057F1C62" w:rsidR="00C43346" w:rsidRDefault="00C43346">
      <w:pPr>
        <w:pStyle w:val="Textpoznpodarou"/>
      </w:pPr>
      <w:r w:rsidRPr="004B448B">
        <w:rPr>
          <w:rStyle w:val="Znakapoznpodarou"/>
        </w:rPr>
        <w:footnoteRef/>
      </w:r>
      <w:r w:rsidRPr="004B448B">
        <w:t xml:space="preserve"> </w:t>
      </w:r>
      <w:r w:rsidRPr="004B448B">
        <w:rPr>
          <w:rFonts w:ascii="Times New Roman" w:hAnsi="Times New Roman" w:cs="Times New Roman"/>
        </w:rPr>
        <w:t>Srovnej Transgender Europe a ILGA-Europe proti České republice, rozhodnutí o odůvodněnosti Evropského výboru pro sociální práva, ze dne 15. 5. 2018, stížnost č. 117/2015.</w:t>
      </w:r>
    </w:p>
  </w:footnote>
  <w:footnote w:id="99">
    <w:p w14:paraId="016477DB" w14:textId="166751C2" w:rsidR="00C43346" w:rsidRPr="004B448B" w:rsidRDefault="00C43346">
      <w:pPr>
        <w:pStyle w:val="Textpoznpodarou"/>
      </w:pPr>
      <w:r w:rsidRPr="004B448B">
        <w:rPr>
          <w:rStyle w:val="Znakapoznpodarou"/>
        </w:rPr>
        <w:footnoteRef/>
      </w:r>
      <w:r w:rsidRPr="004B448B">
        <w:t xml:space="preserve"> </w:t>
      </w:r>
      <w:r w:rsidRPr="004B448B">
        <w:rPr>
          <w:rFonts w:ascii="Times New Roman" w:hAnsi="Times New Roman" w:cs="Times New Roman"/>
        </w:rPr>
        <w:t>Nález ÚS ze dne 25. 6. 2002, sp. zn. Pl. ÚS 36/01, část VII.</w:t>
      </w:r>
    </w:p>
  </w:footnote>
  <w:footnote w:id="100">
    <w:p w14:paraId="14A2196F" w14:textId="77777777" w:rsidR="00C43346" w:rsidRPr="0057283D" w:rsidRDefault="00C43346" w:rsidP="009C75EB">
      <w:pPr>
        <w:pStyle w:val="Textpoznpodarou"/>
        <w:jc w:val="both"/>
        <w:rPr>
          <w:rFonts w:ascii="Times New Roman" w:hAnsi="Times New Roman" w:cs="Times New Roman"/>
        </w:rPr>
      </w:pPr>
      <w:r w:rsidRPr="004B448B">
        <w:rPr>
          <w:rStyle w:val="Znakapoznpodarou"/>
          <w:rFonts w:ascii="Times New Roman" w:hAnsi="Times New Roman" w:cs="Times New Roman"/>
        </w:rPr>
        <w:footnoteRef/>
      </w:r>
      <w:r w:rsidRPr="004B448B">
        <w:rPr>
          <w:rFonts w:ascii="Times New Roman" w:hAnsi="Times New Roman" w:cs="Times New Roman"/>
        </w:rPr>
        <w:t xml:space="preserve"> Čl. 25 odst. 1, Usnesení Valného shromáždění OSN č. DE01/48 ze dne 10. prosince 1948, Všeobecná deklarace lidských práv.</w:t>
      </w:r>
    </w:p>
  </w:footnote>
  <w:footnote w:id="101">
    <w:p w14:paraId="29B67345" w14:textId="19952F96" w:rsidR="00C43346" w:rsidRDefault="00C43346" w:rsidP="009C75EB">
      <w:pPr>
        <w:pStyle w:val="Textpoznpodarou"/>
        <w:jc w:val="both"/>
      </w:pPr>
      <w:r w:rsidRPr="004B448B">
        <w:rPr>
          <w:rStyle w:val="Znakapoznpodarou"/>
          <w:rFonts w:ascii="Times New Roman" w:hAnsi="Times New Roman" w:cs="Times New Roman"/>
        </w:rPr>
        <w:footnoteRef/>
      </w:r>
      <w:r w:rsidRPr="004B448B">
        <w:rPr>
          <w:rFonts w:ascii="Times New Roman" w:hAnsi="Times New Roman" w:cs="Times New Roman"/>
        </w:rPr>
        <w:t xml:space="preserve"> TOMOSZEK, Maxim. In: HUSSEINI: </w:t>
      </w:r>
      <w:r w:rsidRPr="004B448B">
        <w:rPr>
          <w:rFonts w:ascii="Times New Roman" w:hAnsi="Times New Roman" w:cs="Times New Roman"/>
          <w:i/>
          <w:iCs/>
        </w:rPr>
        <w:t>Listina základních práv a svobod</w:t>
      </w:r>
      <w:r w:rsidRPr="004B448B">
        <w:rPr>
          <w:rFonts w:ascii="Times New Roman" w:hAnsi="Times New Roman" w:cs="Times New Roman"/>
        </w:rPr>
        <w:t>… s. 860-861.</w:t>
      </w:r>
    </w:p>
  </w:footnote>
  <w:footnote w:id="102">
    <w:p w14:paraId="707E0357" w14:textId="295C503A" w:rsidR="00C43346" w:rsidRDefault="00C43346">
      <w:pPr>
        <w:pStyle w:val="Textpoznpodarou"/>
      </w:pPr>
      <w:r w:rsidRPr="005668EF">
        <w:rPr>
          <w:rStyle w:val="Znakapoznpodarou"/>
        </w:rPr>
        <w:footnoteRef/>
      </w:r>
      <w:r w:rsidRPr="005668EF">
        <w:t xml:space="preserve"> </w:t>
      </w:r>
      <w:r w:rsidRPr="005668EF">
        <w:rPr>
          <w:rFonts w:ascii="Times New Roman" w:hAnsi="Times New Roman" w:cs="Times New Roman"/>
        </w:rPr>
        <w:t>Transgender Europe a ILGA-Europe proti České republice, bod 33.</w:t>
      </w:r>
    </w:p>
  </w:footnote>
  <w:footnote w:id="103">
    <w:p w14:paraId="5770DD88" w14:textId="77777777" w:rsidR="00C43346" w:rsidRPr="0057283D"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Čl. 12, Mezinárodní pakt o hospodářských, sociálních a kulturních právech.</w:t>
      </w:r>
    </w:p>
  </w:footnote>
  <w:footnote w:id="104">
    <w:p w14:paraId="1FEF7E7A" w14:textId="40E28E1E" w:rsidR="00C43346" w:rsidRPr="0057283D"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w:t>
      </w:r>
      <w:r w:rsidR="00C725E6" w:rsidRPr="005668EF">
        <w:rPr>
          <w:rFonts w:ascii="Times New Roman" w:hAnsi="Times New Roman" w:cs="Times New Roman"/>
        </w:rPr>
        <w:t xml:space="preserve">General Comment No. 14 (2000): The Right to the Highest Attainable Standard of Health (Art. 12 of the Covenant), E/C.12/2000/4. [cit. 2024-02-06]. Dostupné z: </w:t>
      </w:r>
      <w:hyperlink r:id="rId4" w:history="1">
        <w:r w:rsidR="00C725E6" w:rsidRPr="005668EF">
          <w:rPr>
            <w:rStyle w:val="Hypertextovodkaz"/>
            <w:rFonts w:ascii="Times New Roman" w:hAnsi="Times New Roman" w:cs="Times New Roman"/>
          </w:rPr>
          <w:t>https://www.refworld.org/docid/4538838d0.html</w:t>
        </w:r>
      </w:hyperlink>
      <w:r w:rsidR="00C725E6" w:rsidRPr="005668EF">
        <w:rPr>
          <w:rFonts w:ascii="Times New Roman" w:hAnsi="Times New Roman" w:cs="Times New Roman"/>
        </w:rPr>
        <w:t>.</w:t>
      </w:r>
    </w:p>
  </w:footnote>
  <w:footnote w:id="105">
    <w:p w14:paraId="41D3E084" w14:textId="61A2F2B6" w:rsidR="00C43346" w:rsidRPr="005668EF"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čl. 8-9.</w:t>
      </w:r>
    </w:p>
  </w:footnote>
  <w:footnote w:id="106">
    <w:p w14:paraId="78590BC1" w14:textId="7A189614" w:rsidR="00C43346" w:rsidRPr="000911AA" w:rsidRDefault="00C43346" w:rsidP="009C75EB">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čl. 33.</w:t>
      </w:r>
    </w:p>
  </w:footnote>
  <w:footnote w:id="107">
    <w:p w14:paraId="0B24E939" w14:textId="7BD37410" w:rsidR="00C43346" w:rsidRPr="005668EF"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čl. 43.</w:t>
      </w:r>
    </w:p>
  </w:footnote>
  <w:footnote w:id="108">
    <w:p w14:paraId="2213D7CC" w14:textId="026BC78F" w:rsidR="00C43346" w:rsidRPr="005668EF"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čl. 31.</w:t>
      </w:r>
    </w:p>
  </w:footnote>
  <w:footnote w:id="109">
    <w:p w14:paraId="6E4A6767" w14:textId="7C4F1F2C" w:rsidR="00C43346" w:rsidRPr="005668EF" w:rsidRDefault="00C43346" w:rsidP="009C75EB">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Čl. 31 LZPS.</w:t>
      </w:r>
    </w:p>
  </w:footnote>
  <w:footnote w:id="110">
    <w:p w14:paraId="376DC065" w14:textId="75A2A98B" w:rsidR="00C43346" w:rsidRPr="00F57CBC"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 29 odst. 1 OZ.</w:t>
      </w:r>
    </w:p>
  </w:footnote>
  <w:footnote w:id="111">
    <w:p w14:paraId="37806940" w14:textId="44471E31" w:rsidR="00C43346" w:rsidRPr="005668EF" w:rsidRDefault="00C43346">
      <w:pPr>
        <w:pStyle w:val="Textpoznpodarou"/>
      </w:pPr>
      <w:r w:rsidRPr="005668EF">
        <w:rPr>
          <w:rStyle w:val="Znakapoznpodarou"/>
        </w:rPr>
        <w:footnoteRef/>
      </w:r>
      <w:r w:rsidRPr="005668EF">
        <w:t xml:space="preserve"> </w:t>
      </w:r>
      <w:r w:rsidRPr="005668EF">
        <w:rPr>
          <w:rFonts w:ascii="Times New Roman" w:hAnsi="Times New Roman" w:cs="Times New Roman"/>
        </w:rPr>
        <w:t>Parlamentní shromáždění Rady Evropy. Rezoluce č. 1728 (2010) ze dne 29. 4. 2010, Diskriminace na základě sexuální orientace a genderové identity.</w:t>
      </w:r>
    </w:p>
  </w:footnote>
  <w:footnote w:id="112">
    <w:p w14:paraId="087AC4C7" w14:textId="50EB7957" w:rsidR="00C43346" w:rsidRPr="000911AA"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Srovnej Transgender Europe a ILGA-Europe proti České republice, rozhodnutí o odůvodněnosti Evropského výboru pro sociální práva, ze dne 15. 5. 2018, stížnost č. 117/2015., bod 23.</w:t>
      </w:r>
    </w:p>
  </w:footnote>
  <w:footnote w:id="113">
    <w:p w14:paraId="1AF333E3" w14:textId="775E0B46" w:rsidR="00C43346" w:rsidRPr="005668EF" w:rsidRDefault="00C43346">
      <w:pPr>
        <w:pStyle w:val="Textpoznpodarou"/>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Parlamentní shromáždění Rady Evropy. Rezoluce č. 2048 (2015) ze dne 2. 4. 2015, Diskriminace transgender osob v Evropě.</w:t>
      </w:r>
    </w:p>
  </w:footnote>
  <w:footnote w:id="114">
    <w:p w14:paraId="68DBB0DA" w14:textId="50555C53" w:rsidR="00C43346" w:rsidRPr="000911AA" w:rsidRDefault="00C43346" w:rsidP="009C75EB">
      <w:pPr>
        <w:pStyle w:val="Textpoznpodarou"/>
        <w:jc w:val="both"/>
        <w:rPr>
          <w:highlight w:val="green"/>
        </w:rPr>
      </w:pPr>
      <w:r w:rsidRPr="005668EF">
        <w:rPr>
          <w:rStyle w:val="Znakapoznpodarou"/>
          <w:rFonts w:ascii="Times New Roman" w:hAnsi="Times New Roman" w:cs="Times New Roman"/>
        </w:rPr>
        <w:footnoteRef/>
      </w:r>
      <w:r w:rsidRPr="005668EF">
        <w:rPr>
          <w:rFonts w:ascii="Times New Roman" w:hAnsi="Times New Roman" w:cs="Times New Roman"/>
        </w:rPr>
        <w:t xml:space="preserve"> Srovnej Transgender Europe a ILGA-Europe proti České republice, rozhodnutí o odůvodněnosti Evropského výboru pro sociální práva, ze dne 15. 5. 2018, stížnost č. 117/2015., bod 24.</w:t>
      </w:r>
    </w:p>
  </w:footnote>
  <w:footnote w:id="115">
    <w:p w14:paraId="4F1C7BA1" w14:textId="08DA7C7C" w:rsidR="00C43346" w:rsidRPr="005668EF"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bod 80.</w:t>
      </w:r>
    </w:p>
  </w:footnote>
  <w:footnote w:id="116">
    <w:p w14:paraId="12BFA090" w14:textId="1BA07484" w:rsidR="00C43346" w:rsidRPr="005668EF"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bod 81.</w:t>
      </w:r>
    </w:p>
  </w:footnote>
  <w:footnote w:id="117">
    <w:p w14:paraId="5C7F7C51" w14:textId="32EF2663" w:rsidR="00C43346" w:rsidRDefault="00C43346" w:rsidP="009C75EB">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bod 82.</w:t>
      </w:r>
    </w:p>
  </w:footnote>
  <w:footnote w:id="118">
    <w:p w14:paraId="029467BA" w14:textId="741DB3A7" w:rsidR="00C04F5B" w:rsidRDefault="00C04F5B">
      <w:pPr>
        <w:pStyle w:val="Textpoznpodarou"/>
      </w:pPr>
      <w:r>
        <w:rPr>
          <w:rStyle w:val="Znakapoznpodarou"/>
        </w:rPr>
        <w:footnoteRef/>
      </w:r>
      <w:r>
        <w:t xml:space="preserve"> </w:t>
      </w:r>
      <w:r w:rsidRPr="005668EF">
        <w:rPr>
          <w:rFonts w:ascii="Times New Roman" w:hAnsi="Times New Roman" w:cs="Times New Roman"/>
        </w:rPr>
        <w:t>Rozsudek NSS ze dne 30. května 2019, sp. zn. 2 As 199/2018-37</w:t>
      </w:r>
      <w:r>
        <w:rPr>
          <w:rFonts w:ascii="Times New Roman" w:hAnsi="Times New Roman" w:cs="Times New Roman"/>
        </w:rPr>
        <w:t>.</w:t>
      </w:r>
    </w:p>
  </w:footnote>
  <w:footnote w:id="119">
    <w:p w14:paraId="21D11E9F" w14:textId="25FEA2D0" w:rsidR="00C43346" w:rsidRPr="00E532FC" w:rsidRDefault="00C43346" w:rsidP="000C172A">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w:t>
      </w:r>
      <w:r w:rsidR="006D48B8">
        <w:rPr>
          <w:rFonts w:ascii="Times New Roman" w:hAnsi="Times New Roman" w:cs="Times New Roman"/>
        </w:rPr>
        <w:t>Tamtéž</w:t>
      </w:r>
      <w:r w:rsidRPr="005668EF">
        <w:rPr>
          <w:rFonts w:ascii="Times New Roman" w:hAnsi="Times New Roman" w:cs="Times New Roman"/>
        </w:rPr>
        <w:t>, bod 90.</w:t>
      </w:r>
    </w:p>
  </w:footnote>
  <w:footnote w:id="120">
    <w:p w14:paraId="6E908284" w14:textId="06A64DBE" w:rsidR="00C43346" w:rsidRPr="00F57CBC" w:rsidRDefault="00C43346" w:rsidP="000C172A">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 bod 92.</w:t>
      </w:r>
    </w:p>
  </w:footnote>
  <w:footnote w:id="121">
    <w:p w14:paraId="38EBEA1B" w14:textId="2F284203" w:rsidR="00C43346" w:rsidRPr="00974F7E" w:rsidRDefault="00C43346" w:rsidP="000C172A">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w:t>
      </w:r>
      <w:r w:rsidR="00F55BD0" w:rsidRPr="005668EF">
        <w:rPr>
          <w:rFonts w:ascii="Times New Roman" w:hAnsi="Times New Roman" w:cs="Times New Roman"/>
        </w:rPr>
        <w:t xml:space="preserve">ABBASI, Kamila, BONČKOVÁ, Helena. Kritická reflexe rozhodnutí, v němž se Nejvyšší správní soud poprvé zabýval právy transgender osob. </w:t>
      </w:r>
      <w:r w:rsidR="00F55BD0" w:rsidRPr="005668EF">
        <w:rPr>
          <w:rFonts w:ascii="Times New Roman" w:hAnsi="Times New Roman" w:cs="Times New Roman"/>
          <w:i/>
          <w:iCs/>
        </w:rPr>
        <w:t>Právo21</w:t>
      </w:r>
      <w:r w:rsidR="00F55BD0" w:rsidRPr="005668EF">
        <w:rPr>
          <w:rFonts w:ascii="Times New Roman" w:hAnsi="Times New Roman" w:cs="Times New Roman"/>
        </w:rPr>
        <w:t xml:space="preserve"> [online]. 19. 8. 2019 [cit. 24. 3. 2024]. Dostupné z: </w:t>
      </w:r>
      <w:hyperlink r:id="rId5" w:history="1">
        <w:r w:rsidR="00F55BD0" w:rsidRPr="005668EF">
          <w:rPr>
            <w:rStyle w:val="Hypertextovodkaz"/>
            <w:rFonts w:ascii="Times New Roman" w:hAnsi="Times New Roman" w:cs="Times New Roman"/>
          </w:rPr>
          <w:t>https://pravo21.cz/pravo/kriticka-reflexe-rozhodnuti-v-nemz-se-nejvyssi-spravni-soud-poprve-zabyval-pravy-transgender-osob</w:t>
        </w:r>
      </w:hyperlink>
      <w:r w:rsidR="00F55BD0" w:rsidRPr="005668EF">
        <w:rPr>
          <w:rFonts w:ascii="Times New Roman" w:hAnsi="Times New Roman" w:cs="Times New Roman"/>
        </w:rPr>
        <w:t>.</w:t>
      </w:r>
      <w:r>
        <w:rPr>
          <w:rFonts w:ascii="Times New Roman" w:hAnsi="Times New Roman" w:cs="Times New Roman"/>
        </w:rPr>
        <w:t xml:space="preserve">  </w:t>
      </w:r>
    </w:p>
  </w:footnote>
  <w:footnote w:id="122">
    <w:p w14:paraId="4D80D3DE" w14:textId="79334D81" w:rsidR="00C43346" w:rsidRPr="00F57CBC" w:rsidRDefault="00C43346" w:rsidP="000C172A">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w:t>
      </w:r>
      <w:r w:rsidR="00ED448A">
        <w:rPr>
          <w:rFonts w:ascii="Times New Roman" w:hAnsi="Times New Roman" w:cs="Times New Roman"/>
        </w:rPr>
        <w:t xml:space="preserve">Čl. III., bod 3.2.1, </w:t>
      </w:r>
      <w:r w:rsidR="00F55BD0" w:rsidRPr="005668EF">
        <w:rPr>
          <w:rFonts w:ascii="Times New Roman" w:hAnsi="Times New Roman" w:cs="Times New Roman"/>
        </w:rPr>
        <w:t xml:space="preserve">Council of Europe: Commissioner for Human Rights. </w:t>
      </w:r>
      <w:r w:rsidR="00F55BD0" w:rsidRPr="005668EF">
        <w:rPr>
          <w:rFonts w:ascii="Times New Roman" w:hAnsi="Times New Roman" w:cs="Times New Roman"/>
          <w:i/>
          <w:iCs/>
        </w:rPr>
        <w:t>Human Rights and Gender Identity</w:t>
      </w:r>
      <w:r w:rsidR="00F55BD0" w:rsidRPr="005668EF">
        <w:rPr>
          <w:rFonts w:ascii="Times New Roman" w:hAnsi="Times New Roman" w:cs="Times New Roman"/>
        </w:rPr>
        <w:t xml:space="preserve"> [online]. Commissioner for Human Rights, 29. 7. 2009 [cit. 6. 2. 2024]. CommDH/IssuePaper (2009) 2. Dostupné z: </w:t>
      </w:r>
      <w:hyperlink r:id="rId6" w:history="1">
        <w:r w:rsidR="00F55BD0" w:rsidRPr="005668EF">
          <w:rPr>
            <w:rStyle w:val="Hypertextovodkaz"/>
            <w:rFonts w:ascii="Times New Roman" w:hAnsi="Times New Roman" w:cs="Times New Roman"/>
          </w:rPr>
          <w:t>https://www.refworld.org/docid/4a7bff742.html</w:t>
        </w:r>
      </w:hyperlink>
      <w:r w:rsidR="00C353C0">
        <w:rPr>
          <w:rStyle w:val="Hypertextovodkaz"/>
          <w:rFonts w:ascii="Times New Roman" w:hAnsi="Times New Roman" w:cs="Times New Roman"/>
        </w:rPr>
        <w:t>,</w:t>
      </w:r>
      <w:r w:rsidR="00437C0C" w:rsidRPr="00437C0C">
        <w:rPr>
          <w:rFonts w:ascii="Times New Roman" w:hAnsi="Times New Roman" w:cs="Times New Roman"/>
        </w:rPr>
        <w:t xml:space="preserve"> </w:t>
      </w:r>
      <w:r w:rsidR="00B408FD">
        <w:rPr>
          <w:rFonts w:ascii="Times New Roman" w:hAnsi="Times New Roman" w:cs="Times New Roman"/>
        </w:rPr>
        <w:t xml:space="preserve">s. </w:t>
      </w:r>
      <w:r w:rsidR="00C353C0">
        <w:rPr>
          <w:rFonts w:ascii="Times New Roman" w:hAnsi="Times New Roman" w:cs="Times New Roman"/>
        </w:rPr>
        <w:t>8.</w:t>
      </w:r>
    </w:p>
  </w:footnote>
  <w:footnote w:id="123">
    <w:p w14:paraId="624CBF1E" w14:textId="39949203" w:rsidR="00C43346" w:rsidRPr="00E532FC"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Tamtéž</w:t>
      </w:r>
      <w:r w:rsidR="00C353C0">
        <w:rPr>
          <w:rFonts w:ascii="Times New Roman" w:hAnsi="Times New Roman" w:cs="Times New Roman"/>
        </w:rPr>
        <w:t xml:space="preserve">, </w:t>
      </w:r>
      <w:r w:rsidR="00D4434D">
        <w:rPr>
          <w:rFonts w:ascii="Times New Roman" w:hAnsi="Times New Roman" w:cs="Times New Roman"/>
        </w:rPr>
        <w:t>čl. V., bod 4</w:t>
      </w:r>
      <w:r w:rsidR="00C30B60">
        <w:rPr>
          <w:rFonts w:ascii="Times New Roman" w:hAnsi="Times New Roman" w:cs="Times New Roman"/>
        </w:rPr>
        <w:t xml:space="preserve">, </w:t>
      </w:r>
      <w:r w:rsidR="00B408FD">
        <w:rPr>
          <w:rFonts w:ascii="Times New Roman" w:hAnsi="Times New Roman" w:cs="Times New Roman"/>
        </w:rPr>
        <w:t xml:space="preserve">s. </w:t>
      </w:r>
      <w:r w:rsidR="00C30B60">
        <w:rPr>
          <w:rFonts w:ascii="Times New Roman" w:hAnsi="Times New Roman" w:cs="Times New Roman"/>
        </w:rPr>
        <w:t>18.</w:t>
      </w:r>
    </w:p>
  </w:footnote>
  <w:footnote w:id="124">
    <w:p w14:paraId="73A0C9C1" w14:textId="368B509E" w:rsidR="0057355C" w:rsidRPr="00EC3FAA" w:rsidRDefault="0057355C">
      <w:pPr>
        <w:pStyle w:val="Textpoznpodarou"/>
        <w:rPr>
          <w:rFonts w:ascii="Times New Roman" w:hAnsi="Times New Roman" w:cs="Times New Roman"/>
        </w:rPr>
      </w:pPr>
      <w:r w:rsidRPr="00EC3FAA">
        <w:rPr>
          <w:rStyle w:val="Znakapoznpodarou"/>
          <w:rFonts w:ascii="Times New Roman" w:hAnsi="Times New Roman" w:cs="Times New Roman"/>
        </w:rPr>
        <w:footnoteRef/>
      </w:r>
      <w:r w:rsidRPr="00EC3FAA">
        <w:rPr>
          <w:rFonts w:ascii="Times New Roman" w:hAnsi="Times New Roman" w:cs="Times New Roman"/>
        </w:rPr>
        <w:t xml:space="preserve"> </w:t>
      </w:r>
      <w:r w:rsidR="000D6442" w:rsidRPr="00EC3FAA">
        <w:rPr>
          <w:rFonts w:ascii="Times New Roman" w:hAnsi="Times New Roman" w:cs="Times New Roman"/>
        </w:rPr>
        <w:t xml:space="preserve">Tamtéž, čl. II., </w:t>
      </w:r>
      <w:r w:rsidR="00EC3FAA" w:rsidRPr="00EC3FAA">
        <w:rPr>
          <w:rFonts w:ascii="Times New Roman" w:hAnsi="Times New Roman" w:cs="Times New Roman"/>
        </w:rPr>
        <w:t xml:space="preserve">odst. 7, </w:t>
      </w:r>
      <w:r w:rsidR="00D41D3D">
        <w:rPr>
          <w:rFonts w:ascii="Times New Roman" w:hAnsi="Times New Roman" w:cs="Times New Roman"/>
        </w:rPr>
        <w:t xml:space="preserve">s. </w:t>
      </w:r>
      <w:r w:rsidR="00EC3FAA" w:rsidRPr="00EC3FAA">
        <w:rPr>
          <w:rFonts w:ascii="Times New Roman" w:hAnsi="Times New Roman" w:cs="Times New Roman"/>
        </w:rPr>
        <w:t>6.</w:t>
      </w:r>
    </w:p>
  </w:footnote>
  <w:footnote w:id="125">
    <w:p w14:paraId="354CC913" w14:textId="43A05951" w:rsidR="00C43346" w:rsidRPr="00F57CBC"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009E05B2">
        <w:rPr>
          <w:rFonts w:ascii="Times New Roman" w:hAnsi="Times New Roman" w:cs="Times New Roman"/>
        </w:rPr>
        <w:t xml:space="preserve"> Princip 10,</w:t>
      </w:r>
      <w:r w:rsidRPr="005668EF">
        <w:rPr>
          <w:rFonts w:ascii="Times New Roman" w:hAnsi="Times New Roman" w:cs="Times New Roman"/>
        </w:rPr>
        <w:t xml:space="preserve"> </w:t>
      </w:r>
      <w:r w:rsidR="00A37E53" w:rsidRPr="005668EF">
        <w:rPr>
          <w:rFonts w:ascii="Times New Roman" w:hAnsi="Times New Roman" w:cs="Times New Roman"/>
        </w:rPr>
        <w:t xml:space="preserve">International Commission of Jurists (ICJ). </w:t>
      </w:r>
      <w:r w:rsidR="00A37E53" w:rsidRPr="005668EF">
        <w:rPr>
          <w:rFonts w:ascii="Times New Roman" w:hAnsi="Times New Roman" w:cs="Times New Roman"/>
          <w:i/>
          <w:iCs/>
        </w:rPr>
        <w:t>The Yogyakarta Principles Plus 10 - Additional Principles and State Obligation on the Application of International Human Rights Law in Relation to Sexual Orientation, Gender Expression and Sex Characteristics to Complement the Yogyakarta Principles</w:t>
      </w:r>
      <w:r w:rsidR="00A37E53" w:rsidRPr="005668EF">
        <w:rPr>
          <w:rFonts w:ascii="Times New Roman" w:hAnsi="Times New Roman" w:cs="Times New Roman"/>
        </w:rPr>
        <w:t xml:space="preserve"> [online]. ICJ, 10. 11. 2017 [cit. 6. 2. 2024]. Dostupné z: </w:t>
      </w:r>
      <w:hyperlink r:id="rId7" w:history="1">
        <w:r w:rsidR="00925165" w:rsidRPr="004B5811">
          <w:rPr>
            <w:rStyle w:val="Hypertextovodkaz"/>
            <w:rFonts w:ascii="Times New Roman" w:hAnsi="Times New Roman" w:cs="Times New Roman"/>
          </w:rPr>
          <w:t>https://www.refworld.org/docid/5c5d4e2e4.html</w:t>
        </w:r>
      </w:hyperlink>
      <w:r w:rsidR="00925165">
        <w:rPr>
          <w:rFonts w:ascii="Times New Roman" w:hAnsi="Times New Roman" w:cs="Times New Roman"/>
        </w:rPr>
        <w:t xml:space="preserve">, </w:t>
      </w:r>
      <w:r w:rsidR="00D41D3D">
        <w:rPr>
          <w:rFonts w:ascii="Times New Roman" w:hAnsi="Times New Roman" w:cs="Times New Roman"/>
        </w:rPr>
        <w:t xml:space="preserve">s. </w:t>
      </w:r>
      <w:r w:rsidR="00925165">
        <w:rPr>
          <w:rFonts w:ascii="Times New Roman" w:hAnsi="Times New Roman" w:cs="Times New Roman"/>
        </w:rPr>
        <w:t>19.</w:t>
      </w:r>
    </w:p>
  </w:footnote>
  <w:footnote w:id="126">
    <w:p w14:paraId="5DCABC4F" w14:textId="5B7C8E0B" w:rsidR="00C43346" w:rsidRDefault="00C43346" w:rsidP="009C75EB">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w:t>
      </w:r>
      <w:r w:rsidR="00E5152F">
        <w:rPr>
          <w:rFonts w:ascii="Times New Roman" w:hAnsi="Times New Roman" w:cs="Times New Roman"/>
        </w:rPr>
        <w:t xml:space="preserve">Srovnej </w:t>
      </w:r>
      <w:r w:rsidRPr="005668EF">
        <w:rPr>
          <w:rFonts w:ascii="Times New Roman" w:hAnsi="Times New Roman" w:cs="Times New Roman"/>
        </w:rPr>
        <w:t>Rozsudek senátu ESLP ze dne 10. 3. 2015</w:t>
      </w:r>
      <w:r w:rsidRPr="005668EF">
        <w:rPr>
          <w:rFonts w:ascii="Times New Roman" w:hAnsi="Times New Roman" w:cs="Times New Roman"/>
          <w:i/>
          <w:iCs/>
        </w:rPr>
        <w:t>, Y.Y. proti Turecku</w:t>
      </w:r>
      <w:r w:rsidRPr="005668EF">
        <w:rPr>
          <w:rFonts w:ascii="Times New Roman" w:hAnsi="Times New Roman" w:cs="Times New Roman"/>
        </w:rPr>
        <w:t>, č. stížnosti 14793/08</w:t>
      </w:r>
      <w:r w:rsidR="00567835">
        <w:rPr>
          <w:rFonts w:ascii="Times New Roman" w:hAnsi="Times New Roman" w:cs="Times New Roman"/>
        </w:rPr>
        <w:t>, odůvodnění II.</w:t>
      </w:r>
    </w:p>
  </w:footnote>
  <w:footnote w:id="127">
    <w:p w14:paraId="45A71DCE" w14:textId="21889C3D" w:rsidR="00C43346" w:rsidRPr="00F57CBC"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 22 odst. 1 ZSZS.</w:t>
      </w:r>
    </w:p>
  </w:footnote>
  <w:footnote w:id="128">
    <w:p w14:paraId="5235F526" w14:textId="02ABB612" w:rsidR="00D15828" w:rsidRDefault="00D15828">
      <w:pPr>
        <w:pStyle w:val="Textpoznpodarou"/>
      </w:pPr>
      <w:r>
        <w:rPr>
          <w:rStyle w:val="Znakapoznpodarou"/>
        </w:rPr>
        <w:footnoteRef/>
      </w:r>
      <w:r>
        <w:t xml:space="preserve"> </w:t>
      </w:r>
      <w:r w:rsidRPr="005668EF">
        <w:rPr>
          <w:rFonts w:ascii="Times New Roman" w:hAnsi="Times New Roman" w:cs="Times New Roman"/>
        </w:rPr>
        <w:t>Srovnej Transgender Europe a ILGA-Europe proti České republice, rozhodnutí o odůvodněnosti Evropského výboru pro sociální práva, ze dne 15. 5. 2018, stížnost č. 117/2015</w:t>
      </w:r>
      <w:r w:rsidR="00487A79">
        <w:rPr>
          <w:rFonts w:ascii="Times New Roman" w:hAnsi="Times New Roman" w:cs="Times New Roman"/>
        </w:rPr>
        <w:t>, bod 19.</w:t>
      </w:r>
    </w:p>
  </w:footnote>
  <w:footnote w:id="129">
    <w:p w14:paraId="372F5263" w14:textId="6E8FEE28" w:rsidR="00C43346" w:rsidRPr="00F57CBC" w:rsidRDefault="00C43346" w:rsidP="009C75EB">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Čl. 8-9 </w:t>
      </w:r>
      <w:r w:rsidR="00C725E6" w:rsidRPr="005668EF">
        <w:rPr>
          <w:rFonts w:ascii="Times New Roman" w:hAnsi="Times New Roman" w:cs="Times New Roman"/>
        </w:rPr>
        <w:t xml:space="preserve">General Comment No. 14 (2000): The Right to the Highest Attainable Standard of Health (Art. 12 of the Covenant), E/C.12/2000/4. [cit. 2024-02-06]. Dostupné z: </w:t>
      </w:r>
      <w:hyperlink r:id="rId8" w:history="1">
        <w:r w:rsidR="00C725E6" w:rsidRPr="005668EF">
          <w:rPr>
            <w:rStyle w:val="Hypertextovodkaz"/>
            <w:rFonts w:ascii="Times New Roman" w:hAnsi="Times New Roman" w:cs="Times New Roman"/>
          </w:rPr>
          <w:t>https://www.refworld.org/docid/4538838d0.html</w:t>
        </w:r>
      </w:hyperlink>
      <w:r w:rsidR="00C725E6" w:rsidRPr="005668EF">
        <w:rPr>
          <w:rFonts w:ascii="Times New Roman" w:hAnsi="Times New Roman" w:cs="Times New Roman"/>
        </w:rPr>
        <w:t>.</w:t>
      </w:r>
    </w:p>
  </w:footnote>
  <w:footnote w:id="130">
    <w:p w14:paraId="2D785EAE" w14:textId="524B1E70" w:rsidR="00C43346" w:rsidRDefault="00C43346" w:rsidP="009C75EB">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w:t>
      </w:r>
      <w:r w:rsidR="00A37E53" w:rsidRPr="005668EF">
        <w:rPr>
          <w:rFonts w:ascii="Times New Roman" w:hAnsi="Times New Roman" w:cs="Times New Roman"/>
        </w:rPr>
        <w:t xml:space="preserve">MAYEDA, Graham. </w:t>
      </w:r>
      <w:r w:rsidR="00A37E53" w:rsidRPr="005668EF">
        <w:rPr>
          <w:rFonts w:ascii="Times New Roman" w:hAnsi="Times New Roman" w:cs="Times New Roman"/>
          <w:i/>
          <w:iCs/>
        </w:rPr>
        <w:t>Who Do You Think You Are? When Should the Law Let You Be Who You Want to Be?</w:t>
      </w:r>
      <w:r w:rsidR="00A37E53" w:rsidRPr="005668EF">
        <w:rPr>
          <w:rFonts w:ascii="Times New Roman" w:hAnsi="Times New Roman" w:cs="Times New Roman"/>
        </w:rPr>
        <w:t xml:space="preserve"> In SHRAGE, L. J. (ed.). </w:t>
      </w:r>
      <w:r w:rsidR="00A37E53" w:rsidRPr="005668EF">
        <w:rPr>
          <w:rFonts w:ascii="Times New Roman" w:hAnsi="Times New Roman" w:cs="Times New Roman"/>
          <w:i/>
          <w:iCs/>
        </w:rPr>
        <w:t xml:space="preserve">„You’ve changed“: sex reassignment and personal identiy. </w:t>
      </w:r>
      <w:r w:rsidR="00A37E53" w:rsidRPr="005668EF">
        <w:rPr>
          <w:rFonts w:ascii="Times New Roman" w:hAnsi="Times New Roman" w:cs="Times New Roman"/>
        </w:rPr>
        <w:t xml:space="preserve">Oxford: Oxford University Press, 2009, </w:t>
      </w:r>
      <w:r w:rsidR="00D41D3D">
        <w:rPr>
          <w:rFonts w:ascii="Times New Roman" w:hAnsi="Times New Roman" w:cs="Times New Roman"/>
        </w:rPr>
        <w:t xml:space="preserve">s. </w:t>
      </w:r>
      <w:r w:rsidR="00A37E53" w:rsidRPr="005668EF">
        <w:rPr>
          <w:rFonts w:ascii="Times New Roman" w:hAnsi="Times New Roman" w:cs="Times New Roman"/>
        </w:rPr>
        <w:t>194.</w:t>
      </w:r>
    </w:p>
  </w:footnote>
  <w:footnote w:id="131">
    <w:p w14:paraId="2E0E2B24" w14:textId="5FED7E60" w:rsidR="009F65B3" w:rsidRPr="00AF4F04" w:rsidRDefault="009F65B3">
      <w:pPr>
        <w:pStyle w:val="Textpoznpodarou"/>
        <w:rPr>
          <w:rFonts w:ascii="Times New Roman" w:hAnsi="Times New Roman" w:cs="Times New Roman"/>
        </w:rPr>
      </w:pPr>
      <w:r w:rsidRPr="00AF4F04">
        <w:rPr>
          <w:rStyle w:val="Znakapoznpodarou"/>
          <w:rFonts w:ascii="Times New Roman" w:hAnsi="Times New Roman" w:cs="Times New Roman"/>
        </w:rPr>
        <w:footnoteRef/>
      </w:r>
      <w:r w:rsidRPr="00AF4F04">
        <w:rPr>
          <w:rFonts w:ascii="Times New Roman" w:hAnsi="Times New Roman" w:cs="Times New Roman"/>
        </w:rPr>
        <w:t xml:space="preserve"> </w:t>
      </w:r>
      <w:r w:rsidR="00AF4F04" w:rsidRPr="00AF4F04">
        <w:rPr>
          <w:rFonts w:ascii="Times New Roman" w:hAnsi="Times New Roman" w:cs="Times New Roman"/>
        </w:rPr>
        <w:t>§ 22 odst. 4 ZSZS</w:t>
      </w:r>
      <w:r w:rsidR="00AF4F04">
        <w:rPr>
          <w:rFonts w:ascii="Times New Roman" w:hAnsi="Times New Roman" w:cs="Times New Roman"/>
        </w:rPr>
        <w:t>.</w:t>
      </w:r>
    </w:p>
  </w:footnote>
  <w:footnote w:id="132">
    <w:p w14:paraId="031A6F6D" w14:textId="73370A07" w:rsidR="00C43346" w:rsidRPr="000A3C2A" w:rsidRDefault="00C43346">
      <w:pPr>
        <w:pStyle w:val="Textpoznpodarou"/>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 22 odst. 3 ZSZS.</w:t>
      </w:r>
    </w:p>
  </w:footnote>
  <w:footnote w:id="133">
    <w:p w14:paraId="2B9733DF" w14:textId="1E1BE9DE" w:rsidR="00E4124B" w:rsidRPr="00E4124B" w:rsidRDefault="00E4124B">
      <w:pPr>
        <w:pStyle w:val="Textpoznpodarou"/>
        <w:rPr>
          <w:rFonts w:ascii="Times New Roman" w:hAnsi="Times New Roman" w:cs="Times New Roman"/>
        </w:rPr>
      </w:pPr>
      <w:r w:rsidRPr="00E4124B">
        <w:rPr>
          <w:rStyle w:val="Znakapoznpodarou"/>
          <w:rFonts w:ascii="Times New Roman" w:hAnsi="Times New Roman" w:cs="Times New Roman"/>
        </w:rPr>
        <w:footnoteRef/>
      </w:r>
      <w:r w:rsidRPr="00E4124B">
        <w:rPr>
          <w:rFonts w:ascii="Times New Roman" w:hAnsi="Times New Roman" w:cs="Times New Roman"/>
        </w:rPr>
        <w:t xml:space="preserve"> Ve smyslu manželství/registrované partnerství.</w:t>
      </w:r>
    </w:p>
  </w:footnote>
  <w:footnote w:id="134">
    <w:p w14:paraId="34FE3F02" w14:textId="156F8B13" w:rsidR="00C43346" w:rsidRPr="005668EF" w:rsidRDefault="00C43346" w:rsidP="002D6662">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 29 odst. 2 věta první OZ.</w:t>
      </w:r>
    </w:p>
  </w:footnote>
  <w:footnote w:id="135">
    <w:p w14:paraId="18C405AC" w14:textId="3937316A" w:rsidR="00C43346" w:rsidRPr="005668EF" w:rsidRDefault="00C43346" w:rsidP="002D6662">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 21 odst. 2 písm. b) ZSZS.</w:t>
      </w:r>
    </w:p>
  </w:footnote>
  <w:footnote w:id="136">
    <w:p w14:paraId="331A5813" w14:textId="53E06916" w:rsidR="00C43346" w:rsidRPr="00F57CBC" w:rsidRDefault="00C43346" w:rsidP="002D6662">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w:t>
      </w:r>
      <w:r w:rsidR="00366ED9">
        <w:rPr>
          <w:rFonts w:ascii="Times New Roman" w:hAnsi="Times New Roman" w:cs="Times New Roman"/>
        </w:rPr>
        <w:t>R</w:t>
      </w:r>
      <w:r w:rsidRPr="005668EF">
        <w:rPr>
          <w:rFonts w:ascii="Times New Roman" w:hAnsi="Times New Roman" w:cs="Times New Roman"/>
        </w:rPr>
        <w:t>ozsud</w:t>
      </w:r>
      <w:r w:rsidR="00366ED9">
        <w:rPr>
          <w:rFonts w:ascii="Times New Roman" w:hAnsi="Times New Roman" w:cs="Times New Roman"/>
        </w:rPr>
        <w:t>e</w:t>
      </w:r>
      <w:r w:rsidRPr="005668EF">
        <w:rPr>
          <w:rFonts w:ascii="Times New Roman" w:hAnsi="Times New Roman" w:cs="Times New Roman"/>
        </w:rPr>
        <w:t xml:space="preserve">k senátu ESLP ze dne 16. 12. 1992, </w:t>
      </w:r>
      <w:r w:rsidRPr="005668EF">
        <w:rPr>
          <w:rFonts w:ascii="Times New Roman" w:hAnsi="Times New Roman" w:cs="Times New Roman"/>
          <w:i/>
          <w:iCs/>
        </w:rPr>
        <w:t xml:space="preserve">Niemitz v. Německu, </w:t>
      </w:r>
      <w:r w:rsidRPr="005668EF">
        <w:rPr>
          <w:rFonts w:ascii="Times New Roman" w:hAnsi="Times New Roman" w:cs="Times New Roman"/>
        </w:rPr>
        <w:t>č. 27/1996 Sb.r.ES.</w:t>
      </w:r>
      <w:r w:rsidR="00366ED9">
        <w:rPr>
          <w:rFonts w:ascii="Times New Roman" w:hAnsi="Times New Roman" w:cs="Times New Roman"/>
        </w:rPr>
        <w:t>, bod 29.</w:t>
      </w:r>
    </w:p>
  </w:footnote>
  <w:footnote w:id="137">
    <w:p w14:paraId="4297FDB6" w14:textId="23F4CEBC" w:rsidR="0032066F" w:rsidRPr="00EA7B40" w:rsidRDefault="0032066F">
      <w:pPr>
        <w:pStyle w:val="Textpoznpodarou"/>
        <w:rPr>
          <w:rFonts w:ascii="Times New Roman" w:hAnsi="Times New Roman" w:cs="Times New Roman"/>
        </w:rPr>
      </w:pPr>
      <w:r w:rsidRPr="00EA7B40">
        <w:rPr>
          <w:rStyle w:val="Znakapoznpodarou"/>
          <w:rFonts w:ascii="Times New Roman" w:hAnsi="Times New Roman" w:cs="Times New Roman"/>
        </w:rPr>
        <w:footnoteRef/>
      </w:r>
      <w:r w:rsidRPr="00EA7B40">
        <w:rPr>
          <w:rFonts w:ascii="Times New Roman" w:hAnsi="Times New Roman" w:cs="Times New Roman"/>
        </w:rPr>
        <w:t xml:space="preserve"> </w:t>
      </w:r>
      <w:r w:rsidR="00294E0F">
        <w:rPr>
          <w:rFonts w:ascii="Times New Roman" w:hAnsi="Times New Roman" w:cs="Times New Roman"/>
        </w:rPr>
        <w:t xml:space="preserve">Srovnej </w:t>
      </w:r>
      <w:r w:rsidR="00EB2B23" w:rsidRPr="00EA7B40">
        <w:rPr>
          <w:rFonts w:ascii="Times New Roman" w:hAnsi="Times New Roman" w:cs="Times New Roman"/>
        </w:rPr>
        <w:t xml:space="preserve">KOKEŠ, Marian. In </w:t>
      </w:r>
      <w:r w:rsidR="00F731BD" w:rsidRPr="00EA7B40">
        <w:rPr>
          <w:rFonts w:ascii="Times New Roman" w:hAnsi="Times New Roman" w:cs="Times New Roman"/>
        </w:rPr>
        <w:t xml:space="preserve">HUSSEINI: </w:t>
      </w:r>
      <w:r w:rsidR="008B300E" w:rsidRPr="00EA7B40">
        <w:rPr>
          <w:rFonts w:ascii="Times New Roman" w:hAnsi="Times New Roman" w:cs="Times New Roman"/>
          <w:i/>
          <w:iCs/>
        </w:rPr>
        <w:t>Listina základních práv a svobod…</w:t>
      </w:r>
      <w:r w:rsidR="008B300E" w:rsidRPr="00EA7B40">
        <w:rPr>
          <w:rFonts w:ascii="Times New Roman" w:hAnsi="Times New Roman" w:cs="Times New Roman"/>
        </w:rPr>
        <w:t xml:space="preserve">s. </w:t>
      </w:r>
      <w:r w:rsidR="00EA7B40" w:rsidRPr="00EA7B40">
        <w:rPr>
          <w:rFonts w:ascii="Times New Roman" w:hAnsi="Times New Roman" w:cs="Times New Roman"/>
        </w:rPr>
        <w:t>345.</w:t>
      </w:r>
    </w:p>
  </w:footnote>
  <w:footnote w:id="138">
    <w:p w14:paraId="14B19A69" w14:textId="2EF2F1E9" w:rsidR="00C43346" w:rsidRPr="005668EF" w:rsidRDefault="00C43346" w:rsidP="002D6662">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Čl. 32 LZPS.</w:t>
      </w:r>
    </w:p>
  </w:footnote>
  <w:footnote w:id="139">
    <w:p w14:paraId="7C7D68E3" w14:textId="77777777" w:rsidR="00C43346" w:rsidRPr="005668EF" w:rsidRDefault="00C43346" w:rsidP="002D6662">
      <w:pPr>
        <w:pStyle w:val="Textpoznpodarou"/>
        <w:jc w:val="both"/>
        <w:rPr>
          <w:rFonts w:ascii="Times New Roman" w:hAnsi="Times New Roman" w:cs="Times New Roman"/>
        </w:rPr>
      </w:pPr>
      <w:r w:rsidRPr="005668EF">
        <w:rPr>
          <w:rStyle w:val="Znakapoznpodarou"/>
          <w:rFonts w:ascii="Times New Roman" w:hAnsi="Times New Roman" w:cs="Times New Roman"/>
        </w:rPr>
        <w:footnoteRef/>
      </w:r>
      <w:r w:rsidRPr="005668EF">
        <w:rPr>
          <w:rFonts w:ascii="Times New Roman" w:hAnsi="Times New Roman" w:cs="Times New Roman"/>
        </w:rPr>
        <w:t xml:space="preserve"> Čl. 23 odst. 1 Mezinárodního paktu o občanských a politických právech.</w:t>
      </w:r>
    </w:p>
  </w:footnote>
  <w:footnote w:id="140">
    <w:p w14:paraId="722DB5E3" w14:textId="77777777" w:rsidR="00C43346" w:rsidRDefault="00C43346" w:rsidP="002D6662">
      <w:pPr>
        <w:pStyle w:val="Textpoznpodarou"/>
        <w:jc w:val="both"/>
      </w:pPr>
      <w:r w:rsidRPr="005668EF">
        <w:rPr>
          <w:rStyle w:val="Znakapoznpodarou"/>
          <w:rFonts w:ascii="Times New Roman" w:hAnsi="Times New Roman" w:cs="Times New Roman"/>
        </w:rPr>
        <w:footnoteRef/>
      </w:r>
      <w:r w:rsidRPr="005668EF">
        <w:rPr>
          <w:rFonts w:ascii="Times New Roman" w:hAnsi="Times New Roman" w:cs="Times New Roman"/>
        </w:rPr>
        <w:t xml:space="preserve"> Čl. 10 odst. 1 Mezinárodního paktu o hospodářských, sociálních a kulturních právech.</w:t>
      </w:r>
    </w:p>
  </w:footnote>
  <w:footnote w:id="141">
    <w:p w14:paraId="068ACEE3" w14:textId="543D623E" w:rsidR="00A86186" w:rsidRPr="00A86186" w:rsidRDefault="00A86186">
      <w:pPr>
        <w:pStyle w:val="Textpoznpodarou"/>
        <w:rPr>
          <w:rFonts w:ascii="Times New Roman" w:hAnsi="Times New Roman" w:cs="Times New Roman"/>
        </w:rPr>
      </w:pPr>
      <w:r w:rsidRPr="00A86186">
        <w:rPr>
          <w:rStyle w:val="Znakapoznpodarou"/>
          <w:rFonts w:ascii="Times New Roman" w:hAnsi="Times New Roman" w:cs="Times New Roman"/>
        </w:rPr>
        <w:footnoteRef/>
      </w:r>
      <w:r w:rsidRPr="00A86186">
        <w:rPr>
          <w:rFonts w:ascii="Times New Roman" w:hAnsi="Times New Roman" w:cs="Times New Roman"/>
        </w:rPr>
        <w:t xml:space="preserve"> Čl. 12 EÚLP</w:t>
      </w:r>
    </w:p>
  </w:footnote>
  <w:footnote w:id="142">
    <w:p w14:paraId="13868FF6" w14:textId="5BB0105F" w:rsidR="00576C9B" w:rsidRDefault="00576C9B">
      <w:pPr>
        <w:pStyle w:val="Textpoznpodarou"/>
      </w:pPr>
      <w:r>
        <w:rPr>
          <w:rStyle w:val="Znakapoznpodarou"/>
        </w:rPr>
        <w:footnoteRef/>
      </w:r>
      <w:r w:rsidR="00A910D5">
        <w:t xml:space="preserve"> </w:t>
      </w:r>
      <w:r w:rsidR="00A910D5" w:rsidRPr="00A910D5">
        <w:rPr>
          <w:rFonts w:ascii="Times New Roman" w:hAnsi="Times New Roman" w:cs="Times New Roman"/>
        </w:rPr>
        <w:t>Srovnej</w:t>
      </w:r>
      <w:r w:rsidRPr="00A910D5">
        <w:rPr>
          <w:rFonts w:ascii="Times New Roman" w:hAnsi="Times New Roman" w:cs="Times New Roman"/>
        </w:rPr>
        <w:t xml:space="preserve"> Čl. 23 odst. 1 Mezinárodního paktu o občanských a politických právech.</w:t>
      </w:r>
    </w:p>
  </w:footnote>
  <w:footnote w:id="143">
    <w:p w14:paraId="5EA7B52E" w14:textId="7BF2533A" w:rsidR="00C43346" w:rsidRPr="00F33ACD" w:rsidRDefault="00C43346" w:rsidP="002D6662">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w:t>
      </w:r>
      <w:r w:rsidR="006A11FB">
        <w:rPr>
          <w:rFonts w:ascii="Times New Roman" w:hAnsi="Times New Roman" w:cs="Times New Roman"/>
        </w:rPr>
        <w:t>Tamtéž</w:t>
      </w:r>
      <w:r w:rsidRPr="00F33ACD">
        <w:rPr>
          <w:rFonts w:ascii="Times New Roman" w:hAnsi="Times New Roman" w:cs="Times New Roman"/>
        </w:rPr>
        <w:t>.</w:t>
      </w:r>
    </w:p>
  </w:footnote>
  <w:footnote w:id="144">
    <w:p w14:paraId="62DE9F51" w14:textId="77777777" w:rsidR="00C43346" w:rsidRPr="004204BD" w:rsidRDefault="00C43346" w:rsidP="002D6662">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Čl. 16, Usnesení Valného shromáždění OSN č. DE01/48 ze dne 10. prosince 1948, Všeobecná deklarace lidských práv.</w:t>
      </w:r>
    </w:p>
  </w:footnote>
  <w:footnote w:id="145">
    <w:p w14:paraId="1192DF10" w14:textId="05339FD8" w:rsidR="00C43346" w:rsidRPr="00E532FC" w:rsidRDefault="00C43346" w:rsidP="002D6662">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Čl. 12 </w:t>
      </w:r>
      <w:r w:rsidR="004438CB" w:rsidRPr="00F33ACD">
        <w:rPr>
          <w:rFonts w:ascii="Times New Roman" w:hAnsi="Times New Roman" w:cs="Times New Roman"/>
        </w:rPr>
        <w:t>Council of Europe. European Convention for the Protection of Human Rights and Fundamental Freedoms, as amended by Protocols Nos. 11 and 14. l., ETS 5 [online]. Štrasburk: Council od Europe, 1950. Dostupné z: https://www.echr.coe.int/documents/d/echr/convention_ENG.</w:t>
      </w:r>
    </w:p>
  </w:footnote>
  <w:footnote w:id="146">
    <w:p w14:paraId="4BC7B754" w14:textId="77777777" w:rsidR="00C43346" w:rsidRPr="00F33ACD" w:rsidRDefault="00C43346" w:rsidP="002D6662">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Rozsudek senátu ESLP ze dne 28. 11. 2006, </w:t>
      </w:r>
      <w:r w:rsidRPr="00F33ACD">
        <w:rPr>
          <w:rFonts w:ascii="Times New Roman" w:hAnsi="Times New Roman" w:cs="Times New Roman"/>
          <w:i/>
          <w:iCs/>
        </w:rPr>
        <w:t>Wena a Anita Parry proti Spojenému království</w:t>
      </w:r>
      <w:r w:rsidRPr="00F33ACD">
        <w:rPr>
          <w:rFonts w:ascii="Times New Roman" w:hAnsi="Times New Roman" w:cs="Times New Roman"/>
        </w:rPr>
        <w:t>, stížnost č. 42971/05.</w:t>
      </w:r>
    </w:p>
  </w:footnote>
  <w:footnote w:id="147">
    <w:p w14:paraId="333866DF" w14:textId="6442322A" w:rsidR="00C43346" w:rsidRPr="00E532FC" w:rsidRDefault="00C43346" w:rsidP="002D6662">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p>
  </w:footnote>
  <w:footnote w:id="148">
    <w:p w14:paraId="15CF4E82" w14:textId="543F9B54" w:rsidR="00C43346" w:rsidRPr="00F33ACD" w:rsidRDefault="00C43346" w:rsidP="002D6662">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p>
  </w:footnote>
  <w:footnote w:id="149">
    <w:p w14:paraId="4D038E5E" w14:textId="45D33FB3" w:rsidR="00C43346" w:rsidRPr="00F33ACD" w:rsidRDefault="00C43346" w:rsidP="002D6662">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p>
  </w:footnote>
  <w:footnote w:id="150">
    <w:p w14:paraId="1C798E62" w14:textId="0D16FC21" w:rsidR="00C43346" w:rsidRPr="004204BD" w:rsidRDefault="00C43346" w:rsidP="002D6662">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p>
  </w:footnote>
  <w:footnote w:id="151">
    <w:p w14:paraId="7E57FE18" w14:textId="42713BFC" w:rsidR="00C43346" w:rsidRPr="00F33ACD" w:rsidRDefault="00C43346" w:rsidP="002D6662">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p>
  </w:footnote>
  <w:footnote w:id="152">
    <w:p w14:paraId="10BBDD47" w14:textId="77777777" w:rsidR="00C43346" w:rsidRPr="004204BD" w:rsidRDefault="00C43346" w:rsidP="002D6662">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Rozsudek senátu ESLP ze dne 8. 1. 2009, </w:t>
      </w:r>
      <w:r w:rsidRPr="00F33ACD">
        <w:rPr>
          <w:rFonts w:ascii="Times New Roman" w:hAnsi="Times New Roman" w:cs="Times New Roman"/>
          <w:i/>
          <w:iCs/>
        </w:rPr>
        <w:t>Heli Maarit Hannele Hämäläinen proti Finsku</w:t>
      </w:r>
      <w:r w:rsidRPr="00F33ACD">
        <w:rPr>
          <w:rFonts w:ascii="Times New Roman" w:hAnsi="Times New Roman" w:cs="Times New Roman"/>
        </w:rPr>
        <w:t>, stížnost č. 37359/09.</w:t>
      </w:r>
    </w:p>
  </w:footnote>
  <w:footnote w:id="153">
    <w:p w14:paraId="26ACC10A" w14:textId="7295C7DF" w:rsidR="00C43346" w:rsidRPr="00FA52D4" w:rsidRDefault="00C43346">
      <w:pPr>
        <w:pStyle w:val="Textpoznpodarou"/>
        <w:rPr>
          <w:rFonts w:ascii="Times New Roman" w:hAnsi="Times New Roman" w:cs="Times New Roman"/>
        </w:rPr>
      </w:pPr>
      <w:r w:rsidRPr="00FA52D4">
        <w:rPr>
          <w:rStyle w:val="Znakapoznpodarou"/>
          <w:rFonts w:ascii="Times New Roman" w:hAnsi="Times New Roman" w:cs="Times New Roman"/>
        </w:rPr>
        <w:footnoteRef/>
      </w:r>
      <w:r w:rsidRPr="00FA52D4">
        <w:rPr>
          <w:rFonts w:ascii="Times New Roman" w:hAnsi="Times New Roman" w:cs="Times New Roman"/>
        </w:rPr>
        <w:t xml:space="preserve"> V únoru 2024 byla dolní komorou Parlamentu ČR schválena novelizace, která má za cíl (mimo jiné) částečně narovnat obsah práv a povinností mezi manželstvím a partnerstvím</w:t>
      </w:r>
      <w:r>
        <w:rPr>
          <w:rFonts w:ascii="Times New Roman" w:hAnsi="Times New Roman" w:cs="Times New Roman"/>
        </w:rPr>
        <w:t>. T</w:t>
      </w:r>
      <w:r w:rsidRPr="00FA52D4">
        <w:rPr>
          <w:rFonts w:ascii="Times New Roman" w:hAnsi="Times New Roman" w:cs="Times New Roman"/>
        </w:rPr>
        <w:t>ato novelizace n</w:t>
      </w:r>
      <w:r>
        <w:rPr>
          <w:rFonts w:ascii="Times New Roman" w:hAnsi="Times New Roman" w:cs="Times New Roman"/>
        </w:rPr>
        <w:t>adále n</w:t>
      </w:r>
      <w:r w:rsidRPr="00FA52D4">
        <w:rPr>
          <w:rFonts w:ascii="Times New Roman" w:hAnsi="Times New Roman" w:cs="Times New Roman"/>
        </w:rPr>
        <w:t xml:space="preserve">epočítá s možností adopce pro partnery. Navíc v okamžiku psaní této práce není dokončen legislativní proces. </w:t>
      </w:r>
    </w:p>
  </w:footnote>
  <w:footnote w:id="154">
    <w:p w14:paraId="648C7DC5" w14:textId="29481B69" w:rsidR="00EC5E3A" w:rsidRPr="00421E0E" w:rsidRDefault="00EC5E3A">
      <w:pPr>
        <w:pStyle w:val="Textpoznpodarou"/>
        <w:rPr>
          <w:rFonts w:ascii="Times New Roman" w:hAnsi="Times New Roman" w:cs="Times New Roman"/>
        </w:rPr>
      </w:pPr>
      <w:r w:rsidRPr="00421E0E">
        <w:rPr>
          <w:rStyle w:val="Znakapoznpodarou"/>
          <w:rFonts w:ascii="Times New Roman" w:hAnsi="Times New Roman" w:cs="Times New Roman"/>
        </w:rPr>
        <w:footnoteRef/>
      </w:r>
      <w:r w:rsidRPr="00421E0E">
        <w:rPr>
          <w:rFonts w:ascii="Times New Roman" w:hAnsi="Times New Roman" w:cs="Times New Roman"/>
        </w:rPr>
        <w:t xml:space="preserve"> </w:t>
      </w:r>
      <w:r w:rsidR="00A31E7D" w:rsidRPr="00421E0E">
        <w:rPr>
          <w:rFonts w:ascii="Times New Roman" w:hAnsi="Times New Roman" w:cs="Times New Roman"/>
        </w:rPr>
        <w:t xml:space="preserve">Srovnej </w:t>
      </w:r>
      <w:r w:rsidRPr="00421E0E">
        <w:rPr>
          <w:rFonts w:ascii="Times New Roman" w:hAnsi="Times New Roman" w:cs="Times New Roman"/>
        </w:rPr>
        <w:t xml:space="preserve">§ 8 an. </w:t>
      </w:r>
      <w:r w:rsidR="00957F43" w:rsidRPr="00421E0E">
        <w:rPr>
          <w:rFonts w:ascii="Times New Roman" w:hAnsi="Times New Roman" w:cs="Times New Roman"/>
        </w:rPr>
        <w:t>zákona č. 115/2006</w:t>
      </w:r>
      <w:r w:rsidR="000F294B">
        <w:rPr>
          <w:rFonts w:ascii="Times New Roman" w:hAnsi="Times New Roman" w:cs="Times New Roman"/>
        </w:rPr>
        <w:t xml:space="preserve"> Sb</w:t>
      </w:r>
      <w:r w:rsidR="00957F43" w:rsidRPr="00421E0E">
        <w:rPr>
          <w:rFonts w:ascii="Times New Roman" w:hAnsi="Times New Roman" w:cs="Times New Roman"/>
        </w:rPr>
        <w:t xml:space="preserve">., </w:t>
      </w:r>
      <w:r w:rsidR="00A31E7D" w:rsidRPr="00421E0E">
        <w:rPr>
          <w:rFonts w:ascii="Times New Roman" w:hAnsi="Times New Roman" w:cs="Times New Roman"/>
          <w:shd w:val="clear" w:color="auto" w:fill="FFFFFF"/>
        </w:rPr>
        <w:t>Zákon o registrovaném partnerství a o změně některých souvisejících zákonů, ve znění pozdějších předpisů.</w:t>
      </w:r>
    </w:p>
  </w:footnote>
  <w:footnote w:id="155">
    <w:p w14:paraId="6C70BCD5" w14:textId="55C10132" w:rsidR="00D53968" w:rsidRPr="00D53968" w:rsidRDefault="00D53968">
      <w:pPr>
        <w:pStyle w:val="Textpoznpodarou"/>
        <w:rPr>
          <w:rFonts w:ascii="Times New Roman" w:hAnsi="Times New Roman" w:cs="Times New Roman"/>
        </w:rPr>
      </w:pPr>
      <w:r w:rsidRPr="00D53968">
        <w:rPr>
          <w:rStyle w:val="Znakapoznpodarou"/>
          <w:rFonts w:ascii="Times New Roman" w:hAnsi="Times New Roman" w:cs="Times New Roman"/>
        </w:rPr>
        <w:footnoteRef/>
      </w:r>
      <w:r w:rsidRPr="00D53968">
        <w:rPr>
          <w:rFonts w:ascii="Times New Roman" w:hAnsi="Times New Roman" w:cs="Times New Roman"/>
        </w:rPr>
        <w:t xml:space="preserve"> § 655 OZ</w:t>
      </w:r>
      <w:r>
        <w:rPr>
          <w:rFonts w:ascii="Times New Roman" w:hAnsi="Times New Roman" w:cs="Times New Roman"/>
        </w:rPr>
        <w:t>.</w:t>
      </w:r>
    </w:p>
  </w:footnote>
  <w:footnote w:id="156">
    <w:p w14:paraId="4640C8D5" w14:textId="5CF19779" w:rsidR="00C43346" w:rsidRPr="00736BA7" w:rsidRDefault="00C43346" w:rsidP="00736BA7">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Čl. 87 odstavec 1 písm. a) a b) Ústavy.</w:t>
      </w:r>
    </w:p>
  </w:footnote>
  <w:footnote w:id="157">
    <w:p w14:paraId="009F2D9A" w14:textId="179172DC" w:rsidR="00C43346" w:rsidRPr="00E532FC" w:rsidRDefault="00C43346" w:rsidP="00736BA7">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Nález ÚS ze dne 9. listopadu 2021, sp. zn. Pl. ÚS. 2/20.</w:t>
      </w:r>
    </w:p>
  </w:footnote>
  <w:footnote w:id="158">
    <w:p w14:paraId="41B78489" w14:textId="05C59310" w:rsidR="00C43346" w:rsidRPr="001C0862" w:rsidRDefault="00C43346">
      <w:pPr>
        <w:pStyle w:val="Textpoznpodarou"/>
        <w:rPr>
          <w:rFonts w:ascii="Times New Roman" w:hAnsi="Times New Roman" w:cs="Times New Roman"/>
        </w:rPr>
      </w:pPr>
      <w:r w:rsidRPr="001C0862">
        <w:rPr>
          <w:rStyle w:val="Znakapoznpodarou"/>
          <w:rFonts w:ascii="Times New Roman" w:hAnsi="Times New Roman" w:cs="Times New Roman"/>
        </w:rPr>
        <w:footnoteRef/>
      </w:r>
      <w:r w:rsidRPr="001C0862">
        <w:rPr>
          <w:rFonts w:ascii="Times New Roman" w:hAnsi="Times New Roman" w:cs="Times New Roman"/>
        </w:rPr>
        <w:t xml:space="preserve"> Tamtéž, bod 62.</w:t>
      </w:r>
    </w:p>
  </w:footnote>
  <w:footnote w:id="159">
    <w:p w14:paraId="47403E2D" w14:textId="10CE9C55" w:rsidR="00C43346" w:rsidRPr="00F33ACD" w:rsidRDefault="00C43346" w:rsidP="00736BA7">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Odlišné stanovisko soudkyně Kateřiny Šimáčkové k nálezu sp. zn. Pl. ÚS 2/20.</w:t>
      </w:r>
    </w:p>
  </w:footnote>
  <w:footnote w:id="160">
    <w:p w14:paraId="11976039" w14:textId="7C481F6A" w:rsidR="00C43346" w:rsidRDefault="00C43346" w:rsidP="00736BA7">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Odlišné stanovisko Vojtěcha Šimíčka, Ludvíka Davida, Jaromíra Jirsy, Pavla Šámala, Davida Uhlíře a Jiřího Zemánka </w:t>
      </w:r>
      <w:bookmarkStart w:id="30" w:name="_Hlk161766645"/>
      <w:r w:rsidRPr="00F33ACD">
        <w:rPr>
          <w:rFonts w:ascii="Times New Roman" w:hAnsi="Times New Roman" w:cs="Times New Roman"/>
        </w:rPr>
        <w:t>k nálezu sp. zn. Pl. ÚS 2/20.</w:t>
      </w:r>
      <w:bookmarkEnd w:id="30"/>
    </w:p>
  </w:footnote>
  <w:footnote w:id="161">
    <w:p w14:paraId="2278664F" w14:textId="4186D15B" w:rsidR="00C43346" w:rsidRPr="00736BA7" w:rsidRDefault="00C43346" w:rsidP="00736BA7">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w:t>
      </w:r>
      <w:r w:rsidR="00F55BD0" w:rsidRPr="00F33ACD">
        <w:rPr>
          <w:rFonts w:ascii="Times New Roman" w:hAnsi="Times New Roman" w:cs="Times New Roman"/>
        </w:rPr>
        <w:t xml:space="preserve">DIMUN, Petr. </w:t>
      </w:r>
      <w:r w:rsidR="00F55BD0" w:rsidRPr="00F33ACD">
        <w:rPr>
          <w:rFonts w:ascii="Times New Roman" w:hAnsi="Times New Roman" w:cs="Times New Roman"/>
          <w:i/>
          <w:iCs/>
        </w:rPr>
        <w:t>Podmiňovat úřední změnu pohlaví operací je nelidské, argumentuje muž u ÚS</w:t>
      </w:r>
      <w:r w:rsidR="00F55BD0" w:rsidRPr="00F33ACD">
        <w:rPr>
          <w:rFonts w:ascii="Times New Roman" w:hAnsi="Times New Roman" w:cs="Times New Roman"/>
        </w:rPr>
        <w:t xml:space="preserve"> [online]. Česká justice, 20. 1. 2024 [cit. 8. 2. 2024]. Dostupné z: https://www.ceska-justice.cz/2024/01/podminovat-uredni-zmenu-pohlavi-operaci-je-nelidske-argumentuje-muz-u-us/.</w:t>
      </w:r>
    </w:p>
  </w:footnote>
  <w:footnote w:id="162">
    <w:p w14:paraId="1EE9E09D" w14:textId="3F0481DB" w:rsidR="00C43346" w:rsidRPr="00F33ACD" w:rsidRDefault="00C43346" w:rsidP="00736BA7">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 29 odst. 1 věta první OZ.</w:t>
      </w:r>
    </w:p>
  </w:footnote>
  <w:footnote w:id="163">
    <w:p w14:paraId="6DA61517" w14:textId="67FCA727" w:rsidR="00C43346" w:rsidRDefault="00C43346" w:rsidP="00736BA7">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 29 odst. 2 věta první za středníkem OZ.</w:t>
      </w:r>
    </w:p>
  </w:footnote>
  <w:footnote w:id="164">
    <w:p w14:paraId="772DB835" w14:textId="6B43CE30" w:rsidR="00C43346" w:rsidRPr="00AE01E7" w:rsidRDefault="00C43346" w:rsidP="00AE01E7">
      <w:pPr>
        <w:spacing w:after="0" w:line="360" w:lineRule="auto"/>
        <w:jc w:val="both"/>
        <w:rPr>
          <w:rFonts w:ascii="Times New Roman" w:hAnsi="Times New Roman" w:cs="Times New Roman"/>
          <w:sz w:val="20"/>
          <w:szCs w:val="20"/>
        </w:rPr>
      </w:pPr>
      <w:r w:rsidRPr="00F33ACD">
        <w:rPr>
          <w:rStyle w:val="Znakapoznpodarou"/>
          <w:rFonts w:ascii="Times New Roman" w:hAnsi="Times New Roman" w:cs="Times New Roman"/>
          <w:sz w:val="20"/>
          <w:szCs w:val="20"/>
        </w:rPr>
        <w:footnoteRef/>
      </w:r>
      <w:r w:rsidRPr="00F33ACD">
        <w:rPr>
          <w:rFonts w:ascii="Times New Roman" w:hAnsi="Times New Roman" w:cs="Times New Roman"/>
          <w:sz w:val="20"/>
          <w:szCs w:val="20"/>
        </w:rPr>
        <w:t xml:space="preserve"> </w:t>
      </w:r>
      <w:r w:rsidR="00AE01E7" w:rsidRPr="00F33ACD">
        <w:rPr>
          <w:rFonts w:ascii="Times New Roman" w:hAnsi="Times New Roman" w:cs="Times New Roman"/>
          <w:sz w:val="20"/>
          <w:szCs w:val="20"/>
        </w:rPr>
        <w:t xml:space="preserve">Úřad vlády ČR. </w:t>
      </w:r>
      <w:r w:rsidR="00AE01E7" w:rsidRPr="00F33ACD">
        <w:rPr>
          <w:rFonts w:ascii="Times New Roman" w:hAnsi="Times New Roman" w:cs="Times New Roman"/>
          <w:i/>
          <w:iCs/>
          <w:sz w:val="20"/>
          <w:szCs w:val="20"/>
        </w:rPr>
        <w:t>Návrh zákona ze dne 20. 6. 2018, kterým se mění zákon č. 89/2012 Sb., občanský zákoník, ve znění pozdějších předpisů, a zákon č. 301/2000 Sb., o matrikách, jménu a příjmení a o změně některých souvisejících zákonů, ve znění pozdějších předpisů</w:t>
      </w:r>
      <w:r w:rsidR="00AE01E7" w:rsidRPr="00F33ACD">
        <w:rPr>
          <w:rFonts w:ascii="Times New Roman" w:hAnsi="Times New Roman" w:cs="Times New Roman"/>
          <w:sz w:val="20"/>
          <w:szCs w:val="20"/>
        </w:rPr>
        <w:t xml:space="preserve"> [online]. Praha: Úřad vlády ČR, 2018. Dostupné z: </w:t>
      </w:r>
      <w:hyperlink r:id="rId9" w:tgtFrame="_blank" w:history="1">
        <w:r w:rsidR="00AE01E7" w:rsidRPr="00F33ACD">
          <w:rPr>
            <w:rStyle w:val="Hypertextovodkaz"/>
            <w:rFonts w:ascii="Times New Roman" w:hAnsi="Times New Roman" w:cs="Times New Roman"/>
            <w:sz w:val="20"/>
            <w:szCs w:val="20"/>
            <w:shd w:val="clear" w:color="auto" w:fill="FFFFFF"/>
          </w:rPr>
          <w:t>https://www.zakonyprolidi.cz/media2/file/1806/File24815.pdf?attachment-filename=6235537-2018-06-20-zneni-se-zmenami-6238531.pdf</w:t>
        </w:r>
      </w:hyperlink>
      <w:r w:rsidR="00AE01E7" w:rsidRPr="00F33ACD">
        <w:rPr>
          <w:rFonts w:ascii="Times New Roman" w:hAnsi="Times New Roman" w:cs="Times New Roman"/>
          <w:sz w:val="20"/>
          <w:szCs w:val="20"/>
        </w:rPr>
        <w:t>.</w:t>
      </w:r>
    </w:p>
  </w:footnote>
  <w:footnote w:id="165">
    <w:p w14:paraId="20DE945A" w14:textId="4054EEA7" w:rsidR="00C43346" w:rsidRPr="00F33ACD" w:rsidRDefault="00C43346" w:rsidP="00925B10">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r w:rsidR="00EE78BD">
        <w:rPr>
          <w:rFonts w:ascii="Times New Roman" w:hAnsi="Times New Roman" w:cs="Times New Roman"/>
        </w:rPr>
        <w:t xml:space="preserve">, </w:t>
      </w:r>
      <w:r w:rsidR="00EE78BD" w:rsidRPr="00F33ACD">
        <w:rPr>
          <w:rFonts w:ascii="Times New Roman" w:hAnsi="Times New Roman" w:cs="Times New Roman"/>
        </w:rPr>
        <w:t>§ 29 odst. 1</w:t>
      </w:r>
      <w:r w:rsidR="00EE78BD">
        <w:rPr>
          <w:rFonts w:ascii="Times New Roman" w:hAnsi="Times New Roman" w:cs="Times New Roman"/>
        </w:rPr>
        <w:t>.</w:t>
      </w:r>
    </w:p>
  </w:footnote>
  <w:footnote w:id="166">
    <w:p w14:paraId="43F96EE6" w14:textId="39C65663" w:rsidR="00C43346" w:rsidRPr="00F33ACD" w:rsidRDefault="00C43346" w:rsidP="00925B10">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r w:rsidR="00EE78BD">
        <w:rPr>
          <w:rFonts w:ascii="Times New Roman" w:hAnsi="Times New Roman" w:cs="Times New Roman"/>
        </w:rPr>
        <w:t>,</w:t>
      </w:r>
      <w:r w:rsidR="00EE78BD" w:rsidRPr="00EE78BD">
        <w:rPr>
          <w:rFonts w:ascii="Times New Roman" w:hAnsi="Times New Roman" w:cs="Times New Roman"/>
        </w:rPr>
        <w:t xml:space="preserve"> </w:t>
      </w:r>
      <w:r w:rsidR="00EE78BD" w:rsidRPr="00F33ACD">
        <w:rPr>
          <w:rFonts w:ascii="Times New Roman" w:hAnsi="Times New Roman" w:cs="Times New Roman"/>
        </w:rPr>
        <w:t>§ 29 odst. 2</w:t>
      </w:r>
      <w:r w:rsidR="00EE78BD">
        <w:rPr>
          <w:rFonts w:ascii="Times New Roman" w:hAnsi="Times New Roman" w:cs="Times New Roman"/>
        </w:rPr>
        <w:t>.</w:t>
      </w:r>
    </w:p>
  </w:footnote>
  <w:footnote w:id="167">
    <w:p w14:paraId="1B7A478B" w14:textId="6199E1AA" w:rsidR="00C43346" w:rsidRPr="00AE01E7" w:rsidRDefault="00C43346" w:rsidP="00925B10">
      <w:pPr>
        <w:pStyle w:val="Textpoznpodarou"/>
        <w:jc w:val="both"/>
        <w:rPr>
          <w:rFonts w:ascii="Times New Roman" w:hAnsi="Times New Roman" w:cs="Times New Roman"/>
          <w:highlight w:val="green"/>
        </w:rPr>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r w:rsidR="00EE78BD">
        <w:rPr>
          <w:rFonts w:ascii="Times New Roman" w:hAnsi="Times New Roman" w:cs="Times New Roman"/>
        </w:rPr>
        <w:t xml:space="preserve">, </w:t>
      </w:r>
      <w:r w:rsidR="00EE78BD" w:rsidRPr="00F33ACD">
        <w:rPr>
          <w:rFonts w:ascii="Times New Roman" w:hAnsi="Times New Roman" w:cs="Times New Roman"/>
        </w:rPr>
        <w:t>§ 29 odst. 3</w:t>
      </w:r>
      <w:r w:rsidR="00EE78BD">
        <w:rPr>
          <w:rFonts w:ascii="Times New Roman" w:hAnsi="Times New Roman" w:cs="Times New Roman"/>
        </w:rPr>
        <w:t>.</w:t>
      </w:r>
    </w:p>
  </w:footnote>
  <w:footnote w:id="168">
    <w:p w14:paraId="38F46772" w14:textId="168231DF" w:rsidR="00C43346" w:rsidRDefault="00C43346" w:rsidP="00925B10">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r w:rsidR="00EE78BD">
        <w:rPr>
          <w:rFonts w:ascii="Times New Roman" w:hAnsi="Times New Roman" w:cs="Times New Roman"/>
        </w:rPr>
        <w:t>,</w:t>
      </w:r>
      <w:r w:rsidR="00EE78BD" w:rsidRPr="00EE78BD">
        <w:rPr>
          <w:rFonts w:ascii="Times New Roman" w:hAnsi="Times New Roman" w:cs="Times New Roman"/>
        </w:rPr>
        <w:t xml:space="preserve"> </w:t>
      </w:r>
      <w:r w:rsidR="00EE78BD" w:rsidRPr="00F33ACD">
        <w:rPr>
          <w:rFonts w:ascii="Times New Roman" w:hAnsi="Times New Roman" w:cs="Times New Roman"/>
        </w:rPr>
        <w:t>§ 3020a</w:t>
      </w:r>
      <w:r w:rsidR="00EE78BD">
        <w:rPr>
          <w:rFonts w:ascii="Times New Roman" w:hAnsi="Times New Roman" w:cs="Times New Roman"/>
        </w:rPr>
        <w:t>.</w:t>
      </w:r>
    </w:p>
  </w:footnote>
  <w:footnote w:id="169">
    <w:p w14:paraId="7F626D2A" w14:textId="467D9356" w:rsidR="00C43346" w:rsidRPr="00F33ACD" w:rsidRDefault="00C43346">
      <w:pPr>
        <w:pStyle w:val="Textpoznpodarou"/>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 s. 2.</w:t>
      </w:r>
    </w:p>
  </w:footnote>
  <w:footnote w:id="170">
    <w:p w14:paraId="715124D5" w14:textId="4DE00D72" w:rsidR="00C43346" w:rsidRPr="00F33ACD" w:rsidRDefault="00C43346" w:rsidP="00925B10">
      <w:pPr>
        <w:pStyle w:val="Textpoznpodarou"/>
        <w:jc w:val="both"/>
        <w:rPr>
          <w:rFonts w:ascii="Times New Roman" w:hAnsi="Times New Roman" w:cs="Times New Roman"/>
        </w:rPr>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r w:rsidR="00821509">
        <w:rPr>
          <w:rFonts w:ascii="Times New Roman" w:hAnsi="Times New Roman" w:cs="Times New Roman"/>
        </w:rPr>
        <w:t xml:space="preserve">, </w:t>
      </w:r>
      <w:r w:rsidR="00821509" w:rsidRPr="00F33ACD">
        <w:rPr>
          <w:rFonts w:ascii="Times New Roman" w:hAnsi="Times New Roman" w:cs="Times New Roman"/>
        </w:rPr>
        <w:t>§ 17a</w:t>
      </w:r>
      <w:r w:rsidR="00821509">
        <w:rPr>
          <w:rFonts w:ascii="Times New Roman" w:hAnsi="Times New Roman" w:cs="Times New Roman"/>
        </w:rPr>
        <w:t>.</w:t>
      </w:r>
    </w:p>
  </w:footnote>
  <w:footnote w:id="171">
    <w:p w14:paraId="25A04C1E" w14:textId="1AE56D29" w:rsidR="00C43346" w:rsidRDefault="00C43346" w:rsidP="00925B10">
      <w:pPr>
        <w:pStyle w:val="Textpoznpodarou"/>
        <w:jc w:val="both"/>
      </w:pPr>
      <w:r w:rsidRPr="00F33ACD">
        <w:rPr>
          <w:rStyle w:val="Znakapoznpodarou"/>
          <w:rFonts w:ascii="Times New Roman" w:hAnsi="Times New Roman" w:cs="Times New Roman"/>
        </w:rPr>
        <w:footnoteRef/>
      </w:r>
      <w:r w:rsidRPr="00F33ACD">
        <w:rPr>
          <w:rFonts w:ascii="Times New Roman" w:hAnsi="Times New Roman" w:cs="Times New Roman"/>
        </w:rPr>
        <w:t xml:space="preserve"> Tamtéž.</w:t>
      </w:r>
    </w:p>
  </w:footnote>
  <w:footnote w:id="172">
    <w:p w14:paraId="4C535CC8" w14:textId="5025D252" w:rsidR="00B95C5C" w:rsidRDefault="00B95C5C">
      <w:pPr>
        <w:pStyle w:val="Textpoznpodarou"/>
      </w:pPr>
      <w:r>
        <w:rPr>
          <w:rStyle w:val="Znakapoznpodarou"/>
        </w:rPr>
        <w:footnoteRef/>
      </w:r>
      <w:r>
        <w:t xml:space="preserve"> </w:t>
      </w:r>
      <w:r w:rsidRPr="00F33ACD">
        <w:rPr>
          <w:rFonts w:ascii="Times New Roman" w:hAnsi="Times New Roman" w:cs="Times New Roman"/>
        </w:rPr>
        <w:t>DIMUN</w:t>
      </w:r>
      <w:r w:rsidR="00EF5860">
        <w:rPr>
          <w:rFonts w:ascii="Times New Roman" w:hAnsi="Times New Roman" w:cs="Times New Roman"/>
        </w:rPr>
        <w:t xml:space="preserve">: </w:t>
      </w:r>
      <w:r w:rsidRPr="00F33ACD">
        <w:rPr>
          <w:rFonts w:ascii="Times New Roman" w:hAnsi="Times New Roman" w:cs="Times New Roman"/>
          <w:i/>
          <w:iCs/>
        </w:rPr>
        <w:t>Podmiňovat úřední změnu pohlaví</w:t>
      </w:r>
      <w:r w:rsidR="00CB2448">
        <w:rPr>
          <w:rFonts w:ascii="Times New Roman" w:hAnsi="Times New Roman" w:cs="Times New Roman"/>
          <w:i/>
          <w:iCs/>
        </w:rPr>
        <w:t>…</w:t>
      </w:r>
    </w:p>
  </w:footnote>
  <w:footnote w:id="173">
    <w:p w14:paraId="2850D924" w14:textId="417D9A5B" w:rsidR="00B95C5C" w:rsidRDefault="00B95C5C">
      <w:pPr>
        <w:pStyle w:val="Textpoznpodarou"/>
      </w:pPr>
      <w:r>
        <w:rPr>
          <w:rStyle w:val="Znakapoznpodarou"/>
        </w:rPr>
        <w:footnoteRef/>
      </w:r>
      <w:r>
        <w:t xml:space="preserve"> </w:t>
      </w:r>
      <w:r w:rsidRPr="00B95C5C">
        <w:rPr>
          <w:rFonts w:ascii="Times New Roman" w:hAnsi="Times New Roman" w:cs="Times New Roman"/>
        </w:rPr>
        <w:t xml:space="preserve">Srovnej </w:t>
      </w:r>
      <w:r w:rsidRPr="00F33ACD">
        <w:rPr>
          <w:rFonts w:ascii="Times New Roman" w:hAnsi="Times New Roman" w:cs="Times New Roman"/>
        </w:rPr>
        <w:t xml:space="preserve">Úřad vlády ČR. </w:t>
      </w:r>
      <w:r w:rsidRPr="00F33ACD">
        <w:rPr>
          <w:rFonts w:ascii="Times New Roman" w:hAnsi="Times New Roman" w:cs="Times New Roman"/>
          <w:i/>
          <w:iCs/>
        </w:rPr>
        <w:t>Návrh zákona ze dne 20. 6. 2018</w:t>
      </w:r>
      <w:r w:rsidR="00EF5860">
        <w:rPr>
          <w:rFonts w:ascii="Times New Roman" w:hAnsi="Times New Roman" w:cs="Times New Roman"/>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7D5"/>
    <w:multiLevelType w:val="hybridMultilevel"/>
    <w:tmpl w:val="CA8CD8C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3455C6"/>
    <w:multiLevelType w:val="hybridMultilevel"/>
    <w:tmpl w:val="83FAB078"/>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BC207A9"/>
    <w:multiLevelType w:val="hybridMultilevel"/>
    <w:tmpl w:val="57943C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C437AD"/>
    <w:multiLevelType w:val="hybridMultilevel"/>
    <w:tmpl w:val="6C6270FE"/>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15C062D"/>
    <w:multiLevelType w:val="hybridMultilevel"/>
    <w:tmpl w:val="36282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D65A83"/>
    <w:multiLevelType w:val="hybridMultilevel"/>
    <w:tmpl w:val="96B04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7B723D"/>
    <w:multiLevelType w:val="hybridMultilevel"/>
    <w:tmpl w:val="A2B20628"/>
    <w:lvl w:ilvl="0" w:tplc="6B18E168">
      <w:start w:val="1"/>
      <w:numFmt w:val="decimal"/>
      <w:lvlText w:val="%1."/>
      <w:lvlJc w:val="left"/>
      <w:pPr>
        <w:ind w:left="1020" w:hanging="360"/>
      </w:pPr>
    </w:lvl>
    <w:lvl w:ilvl="1" w:tplc="DB4EC9EE">
      <w:start w:val="1"/>
      <w:numFmt w:val="decimal"/>
      <w:lvlText w:val="%2."/>
      <w:lvlJc w:val="left"/>
      <w:pPr>
        <w:ind w:left="1020" w:hanging="360"/>
      </w:pPr>
    </w:lvl>
    <w:lvl w:ilvl="2" w:tplc="68E21740">
      <w:start w:val="1"/>
      <w:numFmt w:val="decimal"/>
      <w:lvlText w:val="%3."/>
      <w:lvlJc w:val="left"/>
      <w:pPr>
        <w:ind w:left="1020" w:hanging="360"/>
      </w:pPr>
    </w:lvl>
    <w:lvl w:ilvl="3" w:tplc="3DC652A2">
      <w:start w:val="1"/>
      <w:numFmt w:val="decimal"/>
      <w:lvlText w:val="%4."/>
      <w:lvlJc w:val="left"/>
      <w:pPr>
        <w:ind w:left="1020" w:hanging="360"/>
      </w:pPr>
    </w:lvl>
    <w:lvl w:ilvl="4" w:tplc="5FBAE046">
      <w:start w:val="1"/>
      <w:numFmt w:val="decimal"/>
      <w:lvlText w:val="%5."/>
      <w:lvlJc w:val="left"/>
      <w:pPr>
        <w:ind w:left="1020" w:hanging="360"/>
      </w:pPr>
    </w:lvl>
    <w:lvl w:ilvl="5" w:tplc="8FE02938">
      <w:start w:val="1"/>
      <w:numFmt w:val="decimal"/>
      <w:lvlText w:val="%6."/>
      <w:lvlJc w:val="left"/>
      <w:pPr>
        <w:ind w:left="1020" w:hanging="360"/>
      </w:pPr>
    </w:lvl>
    <w:lvl w:ilvl="6" w:tplc="B3A4404E">
      <w:start w:val="1"/>
      <w:numFmt w:val="decimal"/>
      <w:lvlText w:val="%7."/>
      <w:lvlJc w:val="left"/>
      <w:pPr>
        <w:ind w:left="1020" w:hanging="360"/>
      </w:pPr>
    </w:lvl>
    <w:lvl w:ilvl="7" w:tplc="417220D6">
      <w:start w:val="1"/>
      <w:numFmt w:val="decimal"/>
      <w:lvlText w:val="%8."/>
      <w:lvlJc w:val="left"/>
      <w:pPr>
        <w:ind w:left="1020" w:hanging="360"/>
      </w:pPr>
    </w:lvl>
    <w:lvl w:ilvl="8" w:tplc="311C6FEA">
      <w:start w:val="1"/>
      <w:numFmt w:val="decimal"/>
      <w:lvlText w:val="%9."/>
      <w:lvlJc w:val="left"/>
      <w:pPr>
        <w:ind w:left="1020" w:hanging="360"/>
      </w:pPr>
    </w:lvl>
  </w:abstractNum>
  <w:abstractNum w:abstractNumId="7" w15:restartNumberingAfterBreak="0">
    <w:nsid w:val="303F0E5C"/>
    <w:multiLevelType w:val="hybridMultilevel"/>
    <w:tmpl w:val="985EBD56"/>
    <w:lvl w:ilvl="0" w:tplc="F85EFB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02170C"/>
    <w:multiLevelType w:val="hybridMultilevel"/>
    <w:tmpl w:val="F21A4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7E1DB6"/>
    <w:multiLevelType w:val="hybridMultilevel"/>
    <w:tmpl w:val="6278F3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073326"/>
    <w:multiLevelType w:val="hybridMultilevel"/>
    <w:tmpl w:val="F7EE2768"/>
    <w:lvl w:ilvl="0" w:tplc="0F9882D0">
      <w:start w:val="1"/>
      <w:numFmt w:val="decimal"/>
      <w:lvlText w:val="%1."/>
      <w:lvlJc w:val="left"/>
      <w:pPr>
        <w:ind w:left="1020" w:hanging="360"/>
      </w:pPr>
    </w:lvl>
    <w:lvl w:ilvl="1" w:tplc="DEAE52FE">
      <w:start w:val="1"/>
      <w:numFmt w:val="decimal"/>
      <w:lvlText w:val="%2."/>
      <w:lvlJc w:val="left"/>
      <w:pPr>
        <w:ind w:left="1020" w:hanging="360"/>
      </w:pPr>
    </w:lvl>
    <w:lvl w:ilvl="2" w:tplc="393C3CDC">
      <w:start w:val="1"/>
      <w:numFmt w:val="decimal"/>
      <w:lvlText w:val="%3."/>
      <w:lvlJc w:val="left"/>
      <w:pPr>
        <w:ind w:left="1020" w:hanging="360"/>
      </w:pPr>
    </w:lvl>
    <w:lvl w:ilvl="3" w:tplc="0EA09326">
      <w:start w:val="1"/>
      <w:numFmt w:val="decimal"/>
      <w:lvlText w:val="%4."/>
      <w:lvlJc w:val="left"/>
      <w:pPr>
        <w:ind w:left="1020" w:hanging="360"/>
      </w:pPr>
    </w:lvl>
    <w:lvl w:ilvl="4" w:tplc="8348F038">
      <w:start w:val="1"/>
      <w:numFmt w:val="decimal"/>
      <w:lvlText w:val="%5."/>
      <w:lvlJc w:val="left"/>
      <w:pPr>
        <w:ind w:left="1020" w:hanging="360"/>
      </w:pPr>
    </w:lvl>
    <w:lvl w:ilvl="5" w:tplc="408224FA">
      <w:start w:val="1"/>
      <w:numFmt w:val="decimal"/>
      <w:lvlText w:val="%6."/>
      <w:lvlJc w:val="left"/>
      <w:pPr>
        <w:ind w:left="1020" w:hanging="360"/>
      </w:pPr>
    </w:lvl>
    <w:lvl w:ilvl="6" w:tplc="0A92EB14">
      <w:start w:val="1"/>
      <w:numFmt w:val="decimal"/>
      <w:lvlText w:val="%7."/>
      <w:lvlJc w:val="left"/>
      <w:pPr>
        <w:ind w:left="1020" w:hanging="360"/>
      </w:pPr>
    </w:lvl>
    <w:lvl w:ilvl="7" w:tplc="0046E358">
      <w:start w:val="1"/>
      <w:numFmt w:val="decimal"/>
      <w:lvlText w:val="%8."/>
      <w:lvlJc w:val="left"/>
      <w:pPr>
        <w:ind w:left="1020" w:hanging="360"/>
      </w:pPr>
    </w:lvl>
    <w:lvl w:ilvl="8" w:tplc="60AC2DFC">
      <w:start w:val="1"/>
      <w:numFmt w:val="decimal"/>
      <w:lvlText w:val="%9."/>
      <w:lvlJc w:val="left"/>
      <w:pPr>
        <w:ind w:left="1020" w:hanging="360"/>
      </w:pPr>
    </w:lvl>
  </w:abstractNum>
  <w:abstractNum w:abstractNumId="11" w15:restartNumberingAfterBreak="0">
    <w:nsid w:val="526D5519"/>
    <w:multiLevelType w:val="hybridMultilevel"/>
    <w:tmpl w:val="C4C8C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C76779"/>
    <w:multiLevelType w:val="multilevel"/>
    <w:tmpl w:val="995E55F4"/>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137427E"/>
    <w:multiLevelType w:val="hybridMultilevel"/>
    <w:tmpl w:val="425426EC"/>
    <w:lvl w:ilvl="0" w:tplc="CBB68E8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4C22CD0"/>
    <w:multiLevelType w:val="hybridMultilevel"/>
    <w:tmpl w:val="998C2146"/>
    <w:lvl w:ilvl="0" w:tplc="8D20785A">
      <w:start w:val="1"/>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5" w15:restartNumberingAfterBreak="0">
    <w:nsid w:val="69CC0D7C"/>
    <w:multiLevelType w:val="multilevel"/>
    <w:tmpl w:val="EFA679F6"/>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A62584"/>
    <w:multiLevelType w:val="hybridMultilevel"/>
    <w:tmpl w:val="5C0CA4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1982050">
    <w:abstractNumId w:val="4"/>
  </w:num>
  <w:num w:numId="2" w16cid:durableId="223033631">
    <w:abstractNumId w:val="15"/>
  </w:num>
  <w:num w:numId="3" w16cid:durableId="660618651">
    <w:abstractNumId w:val="12"/>
  </w:num>
  <w:num w:numId="4" w16cid:durableId="1444955996">
    <w:abstractNumId w:val="0"/>
  </w:num>
  <w:num w:numId="5" w16cid:durableId="1631938292">
    <w:abstractNumId w:val="16"/>
  </w:num>
  <w:num w:numId="6" w16cid:durableId="1725442839">
    <w:abstractNumId w:val="3"/>
  </w:num>
  <w:num w:numId="7" w16cid:durableId="439451597">
    <w:abstractNumId w:val="5"/>
  </w:num>
  <w:num w:numId="8" w16cid:durableId="110394226">
    <w:abstractNumId w:val="9"/>
  </w:num>
  <w:num w:numId="9" w16cid:durableId="729381896">
    <w:abstractNumId w:val="2"/>
  </w:num>
  <w:num w:numId="10" w16cid:durableId="1562983187">
    <w:abstractNumId w:val="7"/>
  </w:num>
  <w:num w:numId="11" w16cid:durableId="1438021081">
    <w:abstractNumId w:val="6"/>
  </w:num>
  <w:num w:numId="12" w16cid:durableId="1326058313">
    <w:abstractNumId w:val="10"/>
  </w:num>
  <w:num w:numId="13" w16cid:durableId="333262480">
    <w:abstractNumId w:val="13"/>
  </w:num>
  <w:num w:numId="14" w16cid:durableId="1586499475">
    <w:abstractNumId w:val="1"/>
  </w:num>
  <w:num w:numId="15" w16cid:durableId="168449626">
    <w:abstractNumId w:val="8"/>
  </w:num>
  <w:num w:numId="16" w16cid:durableId="1554659109">
    <w:abstractNumId w:val="11"/>
  </w:num>
  <w:num w:numId="17" w16cid:durableId="318308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A5"/>
    <w:rsid w:val="0000009A"/>
    <w:rsid w:val="00000220"/>
    <w:rsid w:val="00000907"/>
    <w:rsid w:val="0000091C"/>
    <w:rsid w:val="00000B2A"/>
    <w:rsid w:val="00000DB1"/>
    <w:rsid w:val="0000165F"/>
    <w:rsid w:val="00001A42"/>
    <w:rsid w:val="00001E09"/>
    <w:rsid w:val="000022BB"/>
    <w:rsid w:val="00002612"/>
    <w:rsid w:val="00003491"/>
    <w:rsid w:val="0000362D"/>
    <w:rsid w:val="000037E4"/>
    <w:rsid w:val="00003D0C"/>
    <w:rsid w:val="00004595"/>
    <w:rsid w:val="000058C9"/>
    <w:rsid w:val="00005B2A"/>
    <w:rsid w:val="00005DB2"/>
    <w:rsid w:val="000062D0"/>
    <w:rsid w:val="0000643C"/>
    <w:rsid w:val="00006503"/>
    <w:rsid w:val="00006A6D"/>
    <w:rsid w:val="00006BAC"/>
    <w:rsid w:val="00006C70"/>
    <w:rsid w:val="00006C98"/>
    <w:rsid w:val="000074B0"/>
    <w:rsid w:val="00007BF3"/>
    <w:rsid w:val="00007C96"/>
    <w:rsid w:val="00010098"/>
    <w:rsid w:val="00010451"/>
    <w:rsid w:val="000107D7"/>
    <w:rsid w:val="000107E4"/>
    <w:rsid w:val="00010821"/>
    <w:rsid w:val="00010EEA"/>
    <w:rsid w:val="00011800"/>
    <w:rsid w:val="00011C06"/>
    <w:rsid w:val="00012222"/>
    <w:rsid w:val="000122A3"/>
    <w:rsid w:val="0001275F"/>
    <w:rsid w:val="00013124"/>
    <w:rsid w:val="00013298"/>
    <w:rsid w:val="00013C10"/>
    <w:rsid w:val="000147CB"/>
    <w:rsid w:val="00014B12"/>
    <w:rsid w:val="0001584E"/>
    <w:rsid w:val="000161D4"/>
    <w:rsid w:val="00016350"/>
    <w:rsid w:val="00016543"/>
    <w:rsid w:val="00016C97"/>
    <w:rsid w:val="00016EDC"/>
    <w:rsid w:val="00016FB3"/>
    <w:rsid w:val="000172DD"/>
    <w:rsid w:val="00017525"/>
    <w:rsid w:val="000176AE"/>
    <w:rsid w:val="00020396"/>
    <w:rsid w:val="00020766"/>
    <w:rsid w:val="00020F22"/>
    <w:rsid w:val="0002122D"/>
    <w:rsid w:val="0002143E"/>
    <w:rsid w:val="000216AC"/>
    <w:rsid w:val="0002193C"/>
    <w:rsid w:val="00021D4E"/>
    <w:rsid w:val="000224A2"/>
    <w:rsid w:val="00022556"/>
    <w:rsid w:val="00022574"/>
    <w:rsid w:val="000229F6"/>
    <w:rsid w:val="00022B1D"/>
    <w:rsid w:val="000234B6"/>
    <w:rsid w:val="00023861"/>
    <w:rsid w:val="0002429E"/>
    <w:rsid w:val="0002482C"/>
    <w:rsid w:val="0002484F"/>
    <w:rsid w:val="00025137"/>
    <w:rsid w:val="000254D2"/>
    <w:rsid w:val="00025568"/>
    <w:rsid w:val="000258C1"/>
    <w:rsid w:val="00025F92"/>
    <w:rsid w:val="00027050"/>
    <w:rsid w:val="0002715A"/>
    <w:rsid w:val="00027418"/>
    <w:rsid w:val="00027630"/>
    <w:rsid w:val="00027BC6"/>
    <w:rsid w:val="00027DE0"/>
    <w:rsid w:val="000304FB"/>
    <w:rsid w:val="00030511"/>
    <w:rsid w:val="00030834"/>
    <w:rsid w:val="00030936"/>
    <w:rsid w:val="00030FE1"/>
    <w:rsid w:val="00031157"/>
    <w:rsid w:val="00031451"/>
    <w:rsid w:val="000316D1"/>
    <w:rsid w:val="00031D2F"/>
    <w:rsid w:val="00031E3E"/>
    <w:rsid w:val="00031ED6"/>
    <w:rsid w:val="00032099"/>
    <w:rsid w:val="000327D3"/>
    <w:rsid w:val="0003280A"/>
    <w:rsid w:val="00033034"/>
    <w:rsid w:val="00033847"/>
    <w:rsid w:val="00033A07"/>
    <w:rsid w:val="00033DC6"/>
    <w:rsid w:val="00033E09"/>
    <w:rsid w:val="00034257"/>
    <w:rsid w:val="00034575"/>
    <w:rsid w:val="00034643"/>
    <w:rsid w:val="00034CAC"/>
    <w:rsid w:val="00034E56"/>
    <w:rsid w:val="00035B27"/>
    <w:rsid w:val="00035BBF"/>
    <w:rsid w:val="00035EC8"/>
    <w:rsid w:val="0003656D"/>
    <w:rsid w:val="000369D6"/>
    <w:rsid w:val="000372D9"/>
    <w:rsid w:val="00037488"/>
    <w:rsid w:val="00037B1C"/>
    <w:rsid w:val="0004066E"/>
    <w:rsid w:val="00040946"/>
    <w:rsid w:val="00040CA9"/>
    <w:rsid w:val="00040DA7"/>
    <w:rsid w:val="00041214"/>
    <w:rsid w:val="0004188A"/>
    <w:rsid w:val="0004237E"/>
    <w:rsid w:val="00042CEE"/>
    <w:rsid w:val="00043085"/>
    <w:rsid w:val="000432DB"/>
    <w:rsid w:val="00045A7F"/>
    <w:rsid w:val="00045D20"/>
    <w:rsid w:val="00045D47"/>
    <w:rsid w:val="00045F27"/>
    <w:rsid w:val="00046052"/>
    <w:rsid w:val="000461DF"/>
    <w:rsid w:val="000464AE"/>
    <w:rsid w:val="000465A7"/>
    <w:rsid w:val="00046F48"/>
    <w:rsid w:val="00046FBE"/>
    <w:rsid w:val="00046FDA"/>
    <w:rsid w:val="00047295"/>
    <w:rsid w:val="000474AB"/>
    <w:rsid w:val="00047E5D"/>
    <w:rsid w:val="00050A0C"/>
    <w:rsid w:val="00051106"/>
    <w:rsid w:val="000511E3"/>
    <w:rsid w:val="00051733"/>
    <w:rsid w:val="00051BED"/>
    <w:rsid w:val="00051E92"/>
    <w:rsid w:val="00052DAC"/>
    <w:rsid w:val="0005333F"/>
    <w:rsid w:val="0005380A"/>
    <w:rsid w:val="000539C0"/>
    <w:rsid w:val="00053B1F"/>
    <w:rsid w:val="00053EB1"/>
    <w:rsid w:val="0005473A"/>
    <w:rsid w:val="00054789"/>
    <w:rsid w:val="000549A9"/>
    <w:rsid w:val="000550ED"/>
    <w:rsid w:val="000558E4"/>
    <w:rsid w:val="000558FB"/>
    <w:rsid w:val="00055B47"/>
    <w:rsid w:val="000562D4"/>
    <w:rsid w:val="000565CA"/>
    <w:rsid w:val="00056694"/>
    <w:rsid w:val="00056F5C"/>
    <w:rsid w:val="000570A7"/>
    <w:rsid w:val="000574A8"/>
    <w:rsid w:val="00057668"/>
    <w:rsid w:val="0005788C"/>
    <w:rsid w:val="00057E68"/>
    <w:rsid w:val="00057ECB"/>
    <w:rsid w:val="00060456"/>
    <w:rsid w:val="00061552"/>
    <w:rsid w:val="000617CD"/>
    <w:rsid w:val="0006233E"/>
    <w:rsid w:val="00062ABD"/>
    <w:rsid w:val="00062AC4"/>
    <w:rsid w:val="00062DB0"/>
    <w:rsid w:val="00063011"/>
    <w:rsid w:val="0006301D"/>
    <w:rsid w:val="00063325"/>
    <w:rsid w:val="00064A3C"/>
    <w:rsid w:val="00064B1A"/>
    <w:rsid w:val="00064FC7"/>
    <w:rsid w:val="000651FA"/>
    <w:rsid w:val="000653C7"/>
    <w:rsid w:val="00066180"/>
    <w:rsid w:val="00066501"/>
    <w:rsid w:val="00066659"/>
    <w:rsid w:val="000669DA"/>
    <w:rsid w:val="00067336"/>
    <w:rsid w:val="00067DDE"/>
    <w:rsid w:val="00067EEC"/>
    <w:rsid w:val="00070288"/>
    <w:rsid w:val="00070295"/>
    <w:rsid w:val="00070754"/>
    <w:rsid w:val="00070C76"/>
    <w:rsid w:val="0007111E"/>
    <w:rsid w:val="0007124E"/>
    <w:rsid w:val="000715CE"/>
    <w:rsid w:val="00071CD5"/>
    <w:rsid w:val="00072377"/>
    <w:rsid w:val="00073788"/>
    <w:rsid w:val="0007444B"/>
    <w:rsid w:val="000748E7"/>
    <w:rsid w:val="00074F09"/>
    <w:rsid w:val="000751F3"/>
    <w:rsid w:val="0007616D"/>
    <w:rsid w:val="0007633F"/>
    <w:rsid w:val="000769C2"/>
    <w:rsid w:val="00076FF5"/>
    <w:rsid w:val="0007735D"/>
    <w:rsid w:val="00077440"/>
    <w:rsid w:val="00077C0E"/>
    <w:rsid w:val="00077DA5"/>
    <w:rsid w:val="00077DBA"/>
    <w:rsid w:val="00077E41"/>
    <w:rsid w:val="00080ED6"/>
    <w:rsid w:val="00080F0D"/>
    <w:rsid w:val="00081347"/>
    <w:rsid w:val="000813E5"/>
    <w:rsid w:val="0008199F"/>
    <w:rsid w:val="00081E86"/>
    <w:rsid w:val="00082E34"/>
    <w:rsid w:val="00083326"/>
    <w:rsid w:val="0008385E"/>
    <w:rsid w:val="00083B06"/>
    <w:rsid w:val="00083D11"/>
    <w:rsid w:val="00083E14"/>
    <w:rsid w:val="00083E72"/>
    <w:rsid w:val="0008482B"/>
    <w:rsid w:val="0008499E"/>
    <w:rsid w:val="00084AF4"/>
    <w:rsid w:val="00084C7D"/>
    <w:rsid w:val="0008503D"/>
    <w:rsid w:val="0008527A"/>
    <w:rsid w:val="000854FD"/>
    <w:rsid w:val="00085740"/>
    <w:rsid w:val="00085A31"/>
    <w:rsid w:val="00085A79"/>
    <w:rsid w:val="00085FF9"/>
    <w:rsid w:val="00086466"/>
    <w:rsid w:val="000866A2"/>
    <w:rsid w:val="000873BE"/>
    <w:rsid w:val="00087442"/>
    <w:rsid w:val="000874F1"/>
    <w:rsid w:val="00087690"/>
    <w:rsid w:val="00087842"/>
    <w:rsid w:val="000879D6"/>
    <w:rsid w:val="0009023B"/>
    <w:rsid w:val="00090312"/>
    <w:rsid w:val="00090752"/>
    <w:rsid w:val="000910CB"/>
    <w:rsid w:val="000911AA"/>
    <w:rsid w:val="00091B09"/>
    <w:rsid w:val="00091B45"/>
    <w:rsid w:val="00091B8C"/>
    <w:rsid w:val="00092A4C"/>
    <w:rsid w:val="00092F48"/>
    <w:rsid w:val="00093087"/>
    <w:rsid w:val="00093625"/>
    <w:rsid w:val="00093730"/>
    <w:rsid w:val="000938EE"/>
    <w:rsid w:val="00093BE6"/>
    <w:rsid w:val="00093DCF"/>
    <w:rsid w:val="000940D7"/>
    <w:rsid w:val="00094C3C"/>
    <w:rsid w:val="00095038"/>
    <w:rsid w:val="000952BF"/>
    <w:rsid w:val="00095C1D"/>
    <w:rsid w:val="00095D15"/>
    <w:rsid w:val="00096D57"/>
    <w:rsid w:val="00096D87"/>
    <w:rsid w:val="00096F24"/>
    <w:rsid w:val="00097290"/>
    <w:rsid w:val="000A1313"/>
    <w:rsid w:val="000A1979"/>
    <w:rsid w:val="000A2BC1"/>
    <w:rsid w:val="000A2CE1"/>
    <w:rsid w:val="000A3116"/>
    <w:rsid w:val="000A37AB"/>
    <w:rsid w:val="000A3B4F"/>
    <w:rsid w:val="000A3C2A"/>
    <w:rsid w:val="000A3D61"/>
    <w:rsid w:val="000A42CB"/>
    <w:rsid w:val="000A45F1"/>
    <w:rsid w:val="000A5155"/>
    <w:rsid w:val="000A5295"/>
    <w:rsid w:val="000A53AA"/>
    <w:rsid w:val="000A5858"/>
    <w:rsid w:val="000A5A37"/>
    <w:rsid w:val="000A5D12"/>
    <w:rsid w:val="000A5DF0"/>
    <w:rsid w:val="000A62B0"/>
    <w:rsid w:val="000A62E5"/>
    <w:rsid w:val="000A6707"/>
    <w:rsid w:val="000A67C2"/>
    <w:rsid w:val="000A6E7F"/>
    <w:rsid w:val="000A70AF"/>
    <w:rsid w:val="000A7F4B"/>
    <w:rsid w:val="000B0068"/>
    <w:rsid w:val="000B02C0"/>
    <w:rsid w:val="000B02ED"/>
    <w:rsid w:val="000B0B2B"/>
    <w:rsid w:val="000B17CB"/>
    <w:rsid w:val="000B1C29"/>
    <w:rsid w:val="000B1C83"/>
    <w:rsid w:val="000B1D26"/>
    <w:rsid w:val="000B1F55"/>
    <w:rsid w:val="000B23EA"/>
    <w:rsid w:val="000B2962"/>
    <w:rsid w:val="000B3A24"/>
    <w:rsid w:val="000B4878"/>
    <w:rsid w:val="000B48E3"/>
    <w:rsid w:val="000B49A5"/>
    <w:rsid w:val="000B53FB"/>
    <w:rsid w:val="000B5CBB"/>
    <w:rsid w:val="000B64E4"/>
    <w:rsid w:val="000B6558"/>
    <w:rsid w:val="000B6FBB"/>
    <w:rsid w:val="000B7BD7"/>
    <w:rsid w:val="000C0AAA"/>
    <w:rsid w:val="000C1343"/>
    <w:rsid w:val="000C172A"/>
    <w:rsid w:val="000C1FBF"/>
    <w:rsid w:val="000C20D8"/>
    <w:rsid w:val="000C322F"/>
    <w:rsid w:val="000C3ACC"/>
    <w:rsid w:val="000C4AE2"/>
    <w:rsid w:val="000C4CB3"/>
    <w:rsid w:val="000C4E47"/>
    <w:rsid w:val="000C5001"/>
    <w:rsid w:val="000C5410"/>
    <w:rsid w:val="000C5A2C"/>
    <w:rsid w:val="000C5DCC"/>
    <w:rsid w:val="000C6E9B"/>
    <w:rsid w:val="000C7BE7"/>
    <w:rsid w:val="000C7C6D"/>
    <w:rsid w:val="000D00B9"/>
    <w:rsid w:val="000D1580"/>
    <w:rsid w:val="000D25C3"/>
    <w:rsid w:val="000D2E7E"/>
    <w:rsid w:val="000D3503"/>
    <w:rsid w:val="000D4177"/>
    <w:rsid w:val="000D5489"/>
    <w:rsid w:val="000D5522"/>
    <w:rsid w:val="000D5B5A"/>
    <w:rsid w:val="000D5FB7"/>
    <w:rsid w:val="000D6442"/>
    <w:rsid w:val="000D67B4"/>
    <w:rsid w:val="000D6E7F"/>
    <w:rsid w:val="000D6EAE"/>
    <w:rsid w:val="000D6F1E"/>
    <w:rsid w:val="000D7038"/>
    <w:rsid w:val="000D7046"/>
    <w:rsid w:val="000D72E9"/>
    <w:rsid w:val="000D7841"/>
    <w:rsid w:val="000D7FFB"/>
    <w:rsid w:val="000D7FFC"/>
    <w:rsid w:val="000E016E"/>
    <w:rsid w:val="000E06BA"/>
    <w:rsid w:val="000E0874"/>
    <w:rsid w:val="000E0DAB"/>
    <w:rsid w:val="000E0EEF"/>
    <w:rsid w:val="000E1549"/>
    <w:rsid w:val="000E1698"/>
    <w:rsid w:val="000E1910"/>
    <w:rsid w:val="000E19AE"/>
    <w:rsid w:val="000E2158"/>
    <w:rsid w:val="000E28A7"/>
    <w:rsid w:val="000E28EC"/>
    <w:rsid w:val="000E2DC5"/>
    <w:rsid w:val="000E3510"/>
    <w:rsid w:val="000E352A"/>
    <w:rsid w:val="000E388C"/>
    <w:rsid w:val="000E45B9"/>
    <w:rsid w:val="000E4B9F"/>
    <w:rsid w:val="000E4F15"/>
    <w:rsid w:val="000E5084"/>
    <w:rsid w:val="000E53EF"/>
    <w:rsid w:val="000E55B1"/>
    <w:rsid w:val="000E593F"/>
    <w:rsid w:val="000E5CC7"/>
    <w:rsid w:val="000E64CC"/>
    <w:rsid w:val="000E707B"/>
    <w:rsid w:val="000E7242"/>
    <w:rsid w:val="000E75E4"/>
    <w:rsid w:val="000E7858"/>
    <w:rsid w:val="000F00E9"/>
    <w:rsid w:val="000F0555"/>
    <w:rsid w:val="000F07BA"/>
    <w:rsid w:val="000F0F20"/>
    <w:rsid w:val="000F0F29"/>
    <w:rsid w:val="000F130C"/>
    <w:rsid w:val="000F182A"/>
    <w:rsid w:val="000F186E"/>
    <w:rsid w:val="000F1C5B"/>
    <w:rsid w:val="000F269B"/>
    <w:rsid w:val="000F294B"/>
    <w:rsid w:val="000F2961"/>
    <w:rsid w:val="000F3344"/>
    <w:rsid w:val="000F3A3D"/>
    <w:rsid w:val="000F56ED"/>
    <w:rsid w:val="000F57A1"/>
    <w:rsid w:val="000F6D29"/>
    <w:rsid w:val="000F6E2E"/>
    <w:rsid w:val="000F7704"/>
    <w:rsid w:val="000F7734"/>
    <w:rsid w:val="000F7C72"/>
    <w:rsid w:val="000F7EF9"/>
    <w:rsid w:val="000F7FEA"/>
    <w:rsid w:val="0010053A"/>
    <w:rsid w:val="001009A9"/>
    <w:rsid w:val="001009C4"/>
    <w:rsid w:val="00100C33"/>
    <w:rsid w:val="00100F49"/>
    <w:rsid w:val="001015D7"/>
    <w:rsid w:val="001021AF"/>
    <w:rsid w:val="001022B8"/>
    <w:rsid w:val="001023E4"/>
    <w:rsid w:val="00102664"/>
    <w:rsid w:val="001033EF"/>
    <w:rsid w:val="001034BD"/>
    <w:rsid w:val="00103740"/>
    <w:rsid w:val="00103999"/>
    <w:rsid w:val="00104011"/>
    <w:rsid w:val="001046BF"/>
    <w:rsid w:val="00104A75"/>
    <w:rsid w:val="00104B67"/>
    <w:rsid w:val="001052E1"/>
    <w:rsid w:val="00105683"/>
    <w:rsid w:val="00105EF8"/>
    <w:rsid w:val="00105F07"/>
    <w:rsid w:val="00106269"/>
    <w:rsid w:val="00106C8E"/>
    <w:rsid w:val="001079E1"/>
    <w:rsid w:val="00107C9F"/>
    <w:rsid w:val="0011068A"/>
    <w:rsid w:val="00111868"/>
    <w:rsid w:val="00111AA1"/>
    <w:rsid w:val="00111EE1"/>
    <w:rsid w:val="0011288B"/>
    <w:rsid w:val="00112BA1"/>
    <w:rsid w:val="00112BF8"/>
    <w:rsid w:val="00112DDD"/>
    <w:rsid w:val="00112DFC"/>
    <w:rsid w:val="00113860"/>
    <w:rsid w:val="00113891"/>
    <w:rsid w:val="001139CD"/>
    <w:rsid w:val="00113FC8"/>
    <w:rsid w:val="00114055"/>
    <w:rsid w:val="00114648"/>
    <w:rsid w:val="00114BB3"/>
    <w:rsid w:val="00114CF9"/>
    <w:rsid w:val="00114DB6"/>
    <w:rsid w:val="00115004"/>
    <w:rsid w:val="00115561"/>
    <w:rsid w:val="00115C25"/>
    <w:rsid w:val="001169E4"/>
    <w:rsid w:val="00116C06"/>
    <w:rsid w:val="00117041"/>
    <w:rsid w:val="001179A5"/>
    <w:rsid w:val="00120350"/>
    <w:rsid w:val="00121456"/>
    <w:rsid w:val="00121902"/>
    <w:rsid w:val="00121BAC"/>
    <w:rsid w:val="00121C08"/>
    <w:rsid w:val="001220AD"/>
    <w:rsid w:val="00122B23"/>
    <w:rsid w:val="00122DDB"/>
    <w:rsid w:val="00122E30"/>
    <w:rsid w:val="0012332F"/>
    <w:rsid w:val="00123337"/>
    <w:rsid w:val="001233F8"/>
    <w:rsid w:val="001234D0"/>
    <w:rsid w:val="00123ADB"/>
    <w:rsid w:val="00123F0C"/>
    <w:rsid w:val="0012424E"/>
    <w:rsid w:val="00124A5B"/>
    <w:rsid w:val="00125860"/>
    <w:rsid w:val="001260B1"/>
    <w:rsid w:val="001265EF"/>
    <w:rsid w:val="0012767F"/>
    <w:rsid w:val="0013089A"/>
    <w:rsid w:val="00130EC6"/>
    <w:rsid w:val="0013106B"/>
    <w:rsid w:val="00131B86"/>
    <w:rsid w:val="001320BA"/>
    <w:rsid w:val="00132129"/>
    <w:rsid w:val="00132474"/>
    <w:rsid w:val="00132A98"/>
    <w:rsid w:val="001330D2"/>
    <w:rsid w:val="001337E5"/>
    <w:rsid w:val="00133B28"/>
    <w:rsid w:val="0013413B"/>
    <w:rsid w:val="0013475E"/>
    <w:rsid w:val="00134B97"/>
    <w:rsid w:val="00135439"/>
    <w:rsid w:val="0013559A"/>
    <w:rsid w:val="00135866"/>
    <w:rsid w:val="0013622D"/>
    <w:rsid w:val="00136395"/>
    <w:rsid w:val="001364F2"/>
    <w:rsid w:val="00136678"/>
    <w:rsid w:val="00136970"/>
    <w:rsid w:val="00136A01"/>
    <w:rsid w:val="00136FEF"/>
    <w:rsid w:val="00137158"/>
    <w:rsid w:val="00137184"/>
    <w:rsid w:val="001375DD"/>
    <w:rsid w:val="00137711"/>
    <w:rsid w:val="00137B84"/>
    <w:rsid w:val="00137D0F"/>
    <w:rsid w:val="001405AA"/>
    <w:rsid w:val="001406E3"/>
    <w:rsid w:val="0014078A"/>
    <w:rsid w:val="00140887"/>
    <w:rsid w:val="0014090A"/>
    <w:rsid w:val="00141061"/>
    <w:rsid w:val="00142B05"/>
    <w:rsid w:val="00142B4A"/>
    <w:rsid w:val="00142EFE"/>
    <w:rsid w:val="001432DE"/>
    <w:rsid w:val="00143384"/>
    <w:rsid w:val="00143E91"/>
    <w:rsid w:val="001441FC"/>
    <w:rsid w:val="001442C3"/>
    <w:rsid w:val="001445A4"/>
    <w:rsid w:val="00144C0E"/>
    <w:rsid w:val="0014549E"/>
    <w:rsid w:val="0014556D"/>
    <w:rsid w:val="0014668E"/>
    <w:rsid w:val="00146E7D"/>
    <w:rsid w:val="00147562"/>
    <w:rsid w:val="00147921"/>
    <w:rsid w:val="00147A62"/>
    <w:rsid w:val="00147F1B"/>
    <w:rsid w:val="00150583"/>
    <w:rsid w:val="001508F5"/>
    <w:rsid w:val="00150DB0"/>
    <w:rsid w:val="00151002"/>
    <w:rsid w:val="00151AAE"/>
    <w:rsid w:val="00151AFB"/>
    <w:rsid w:val="0015280A"/>
    <w:rsid w:val="00152E55"/>
    <w:rsid w:val="0015342C"/>
    <w:rsid w:val="00153586"/>
    <w:rsid w:val="001536A1"/>
    <w:rsid w:val="001542C0"/>
    <w:rsid w:val="00154577"/>
    <w:rsid w:val="00154613"/>
    <w:rsid w:val="00154785"/>
    <w:rsid w:val="00154912"/>
    <w:rsid w:val="00154A8D"/>
    <w:rsid w:val="001557A5"/>
    <w:rsid w:val="00155F4D"/>
    <w:rsid w:val="0015628E"/>
    <w:rsid w:val="00156298"/>
    <w:rsid w:val="00156619"/>
    <w:rsid w:val="0015686E"/>
    <w:rsid w:val="00156C9F"/>
    <w:rsid w:val="00160434"/>
    <w:rsid w:val="0016060F"/>
    <w:rsid w:val="00160BFA"/>
    <w:rsid w:val="00160F10"/>
    <w:rsid w:val="001619D4"/>
    <w:rsid w:val="00161AE0"/>
    <w:rsid w:val="00161FE8"/>
    <w:rsid w:val="00162300"/>
    <w:rsid w:val="001627CA"/>
    <w:rsid w:val="001631C5"/>
    <w:rsid w:val="00163778"/>
    <w:rsid w:val="00163C0C"/>
    <w:rsid w:val="00164085"/>
    <w:rsid w:val="00164ED4"/>
    <w:rsid w:val="001652AB"/>
    <w:rsid w:val="00165C93"/>
    <w:rsid w:val="00165E58"/>
    <w:rsid w:val="00166266"/>
    <w:rsid w:val="001668BF"/>
    <w:rsid w:val="001678C2"/>
    <w:rsid w:val="00167D8F"/>
    <w:rsid w:val="001703A0"/>
    <w:rsid w:val="00170E64"/>
    <w:rsid w:val="001721AB"/>
    <w:rsid w:val="00172BCA"/>
    <w:rsid w:val="00173624"/>
    <w:rsid w:val="0017392A"/>
    <w:rsid w:val="0017399E"/>
    <w:rsid w:val="00173A4C"/>
    <w:rsid w:val="001744CF"/>
    <w:rsid w:val="0017515B"/>
    <w:rsid w:val="00175491"/>
    <w:rsid w:val="001755F5"/>
    <w:rsid w:val="00175E0A"/>
    <w:rsid w:val="00176178"/>
    <w:rsid w:val="001775F9"/>
    <w:rsid w:val="0017795D"/>
    <w:rsid w:val="00177C41"/>
    <w:rsid w:val="00177EF7"/>
    <w:rsid w:val="00177F80"/>
    <w:rsid w:val="001802FD"/>
    <w:rsid w:val="0018099E"/>
    <w:rsid w:val="00180B5B"/>
    <w:rsid w:val="001811E3"/>
    <w:rsid w:val="0018129F"/>
    <w:rsid w:val="00182471"/>
    <w:rsid w:val="001825A0"/>
    <w:rsid w:val="00182D1F"/>
    <w:rsid w:val="001834D6"/>
    <w:rsid w:val="00183674"/>
    <w:rsid w:val="001838BC"/>
    <w:rsid w:val="0018392E"/>
    <w:rsid w:val="00183B88"/>
    <w:rsid w:val="00183E73"/>
    <w:rsid w:val="00184060"/>
    <w:rsid w:val="00184BE7"/>
    <w:rsid w:val="00184ED7"/>
    <w:rsid w:val="00185366"/>
    <w:rsid w:val="00185514"/>
    <w:rsid w:val="00185D4C"/>
    <w:rsid w:val="00186906"/>
    <w:rsid w:val="00186D90"/>
    <w:rsid w:val="00186FF8"/>
    <w:rsid w:val="001873B9"/>
    <w:rsid w:val="00187655"/>
    <w:rsid w:val="00187B48"/>
    <w:rsid w:val="00187BBA"/>
    <w:rsid w:val="001907F6"/>
    <w:rsid w:val="00191C11"/>
    <w:rsid w:val="001920B7"/>
    <w:rsid w:val="00192171"/>
    <w:rsid w:val="0019229F"/>
    <w:rsid w:val="00192B3B"/>
    <w:rsid w:val="00192D62"/>
    <w:rsid w:val="00193781"/>
    <w:rsid w:val="00193A72"/>
    <w:rsid w:val="00194CB2"/>
    <w:rsid w:val="001953D6"/>
    <w:rsid w:val="00195866"/>
    <w:rsid w:val="00196126"/>
    <w:rsid w:val="00196387"/>
    <w:rsid w:val="001964B1"/>
    <w:rsid w:val="001967B9"/>
    <w:rsid w:val="00196B13"/>
    <w:rsid w:val="00196C97"/>
    <w:rsid w:val="0019703A"/>
    <w:rsid w:val="00197466"/>
    <w:rsid w:val="0019751F"/>
    <w:rsid w:val="00197733"/>
    <w:rsid w:val="00197968"/>
    <w:rsid w:val="00197BB2"/>
    <w:rsid w:val="001A0C9A"/>
    <w:rsid w:val="001A0E97"/>
    <w:rsid w:val="001A1CBD"/>
    <w:rsid w:val="001A1D83"/>
    <w:rsid w:val="001A271C"/>
    <w:rsid w:val="001A285A"/>
    <w:rsid w:val="001A2D65"/>
    <w:rsid w:val="001A4304"/>
    <w:rsid w:val="001A432E"/>
    <w:rsid w:val="001A45F9"/>
    <w:rsid w:val="001A47AD"/>
    <w:rsid w:val="001A51B9"/>
    <w:rsid w:val="001A53EA"/>
    <w:rsid w:val="001A56C2"/>
    <w:rsid w:val="001A5E90"/>
    <w:rsid w:val="001A7227"/>
    <w:rsid w:val="001A7C1C"/>
    <w:rsid w:val="001A7E07"/>
    <w:rsid w:val="001A7F89"/>
    <w:rsid w:val="001B058E"/>
    <w:rsid w:val="001B14EF"/>
    <w:rsid w:val="001B1A16"/>
    <w:rsid w:val="001B1D60"/>
    <w:rsid w:val="001B2239"/>
    <w:rsid w:val="001B37B8"/>
    <w:rsid w:val="001B3E11"/>
    <w:rsid w:val="001B4447"/>
    <w:rsid w:val="001B46F3"/>
    <w:rsid w:val="001B4BC9"/>
    <w:rsid w:val="001B5111"/>
    <w:rsid w:val="001B576C"/>
    <w:rsid w:val="001B600D"/>
    <w:rsid w:val="001B62A1"/>
    <w:rsid w:val="001B7158"/>
    <w:rsid w:val="001B748C"/>
    <w:rsid w:val="001B7D90"/>
    <w:rsid w:val="001B7DC7"/>
    <w:rsid w:val="001C028A"/>
    <w:rsid w:val="001C02D3"/>
    <w:rsid w:val="001C0862"/>
    <w:rsid w:val="001C0D0F"/>
    <w:rsid w:val="001C1505"/>
    <w:rsid w:val="001C1706"/>
    <w:rsid w:val="001C1D59"/>
    <w:rsid w:val="001C1DD8"/>
    <w:rsid w:val="001C1DF4"/>
    <w:rsid w:val="001C203B"/>
    <w:rsid w:val="001C25E8"/>
    <w:rsid w:val="001C26BC"/>
    <w:rsid w:val="001C2B63"/>
    <w:rsid w:val="001C329B"/>
    <w:rsid w:val="001C32F3"/>
    <w:rsid w:val="001C3B3F"/>
    <w:rsid w:val="001C41EB"/>
    <w:rsid w:val="001C43CD"/>
    <w:rsid w:val="001C4D19"/>
    <w:rsid w:val="001C4E63"/>
    <w:rsid w:val="001C4ECB"/>
    <w:rsid w:val="001C592F"/>
    <w:rsid w:val="001C5B44"/>
    <w:rsid w:val="001C66EE"/>
    <w:rsid w:val="001C671E"/>
    <w:rsid w:val="001C689A"/>
    <w:rsid w:val="001C6A83"/>
    <w:rsid w:val="001C6BEA"/>
    <w:rsid w:val="001C6C7C"/>
    <w:rsid w:val="001C6E01"/>
    <w:rsid w:val="001C7704"/>
    <w:rsid w:val="001C7B86"/>
    <w:rsid w:val="001D015C"/>
    <w:rsid w:val="001D02F3"/>
    <w:rsid w:val="001D04E4"/>
    <w:rsid w:val="001D06E2"/>
    <w:rsid w:val="001D0CA8"/>
    <w:rsid w:val="001D0F43"/>
    <w:rsid w:val="001D10E3"/>
    <w:rsid w:val="001D1936"/>
    <w:rsid w:val="001D1D1C"/>
    <w:rsid w:val="001D238E"/>
    <w:rsid w:val="001D2757"/>
    <w:rsid w:val="001D283E"/>
    <w:rsid w:val="001D2963"/>
    <w:rsid w:val="001D2E2A"/>
    <w:rsid w:val="001D3317"/>
    <w:rsid w:val="001D3BC7"/>
    <w:rsid w:val="001D4612"/>
    <w:rsid w:val="001D463B"/>
    <w:rsid w:val="001D46FB"/>
    <w:rsid w:val="001D5010"/>
    <w:rsid w:val="001D51EE"/>
    <w:rsid w:val="001D5349"/>
    <w:rsid w:val="001D5447"/>
    <w:rsid w:val="001D5C48"/>
    <w:rsid w:val="001D64B3"/>
    <w:rsid w:val="001D7357"/>
    <w:rsid w:val="001D766A"/>
    <w:rsid w:val="001D798D"/>
    <w:rsid w:val="001D79B1"/>
    <w:rsid w:val="001D7ED2"/>
    <w:rsid w:val="001D7F95"/>
    <w:rsid w:val="001E074D"/>
    <w:rsid w:val="001E11E4"/>
    <w:rsid w:val="001E1230"/>
    <w:rsid w:val="001E1ABD"/>
    <w:rsid w:val="001E20C2"/>
    <w:rsid w:val="001E29D0"/>
    <w:rsid w:val="001E2CA1"/>
    <w:rsid w:val="001E2E24"/>
    <w:rsid w:val="001E3185"/>
    <w:rsid w:val="001E31B8"/>
    <w:rsid w:val="001E3394"/>
    <w:rsid w:val="001E3949"/>
    <w:rsid w:val="001E3B0E"/>
    <w:rsid w:val="001E430A"/>
    <w:rsid w:val="001E4750"/>
    <w:rsid w:val="001E511D"/>
    <w:rsid w:val="001E5982"/>
    <w:rsid w:val="001E5B1B"/>
    <w:rsid w:val="001E618B"/>
    <w:rsid w:val="001E61FC"/>
    <w:rsid w:val="001E6234"/>
    <w:rsid w:val="001E655C"/>
    <w:rsid w:val="001E6885"/>
    <w:rsid w:val="001E6E6B"/>
    <w:rsid w:val="001E7097"/>
    <w:rsid w:val="001E7ECD"/>
    <w:rsid w:val="001F000C"/>
    <w:rsid w:val="001F03D1"/>
    <w:rsid w:val="001F1269"/>
    <w:rsid w:val="001F18A5"/>
    <w:rsid w:val="001F1DEB"/>
    <w:rsid w:val="001F1EB1"/>
    <w:rsid w:val="001F2CEF"/>
    <w:rsid w:val="001F4486"/>
    <w:rsid w:val="001F4877"/>
    <w:rsid w:val="001F4B83"/>
    <w:rsid w:val="001F4F10"/>
    <w:rsid w:val="001F5E95"/>
    <w:rsid w:val="001F65C5"/>
    <w:rsid w:val="001F6701"/>
    <w:rsid w:val="001F7ACB"/>
    <w:rsid w:val="001F7B22"/>
    <w:rsid w:val="001F7D31"/>
    <w:rsid w:val="001F7F8F"/>
    <w:rsid w:val="00200064"/>
    <w:rsid w:val="00200B76"/>
    <w:rsid w:val="00200E8B"/>
    <w:rsid w:val="00200ECB"/>
    <w:rsid w:val="00200FF3"/>
    <w:rsid w:val="00201425"/>
    <w:rsid w:val="00201519"/>
    <w:rsid w:val="002015A6"/>
    <w:rsid w:val="00201BB1"/>
    <w:rsid w:val="00201DB1"/>
    <w:rsid w:val="002020B8"/>
    <w:rsid w:val="00202AAE"/>
    <w:rsid w:val="00202DC3"/>
    <w:rsid w:val="002032E8"/>
    <w:rsid w:val="00203794"/>
    <w:rsid w:val="00203E45"/>
    <w:rsid w:val="0020407F"/>
    <w:rsid w:val="00204EF8"/>
    <w:rsid w:val="0020519A"/>
    <w:rsid w:val="002051AE"/>
    <w:rsid w:val="0020535F"/>
    <w:rsid w:val="00205465"/>
    <w:rsid w:val="00205A8C"/>
    <w:rsid w:val="00205AAD"/>
    <w:rsid w:val="00205CF6"/>
    <w:rsid w:val="0020601D"/>
    <w:rsid w:val="0020613A"/>
    <w:rsid w:val="002061F5"/>
    <w:rsid w:val="00206A0A"/>
    <w:rsid w:val="002071C4"/>
    <w:rsid w:val="00207816"/>
    <w:rsid w:val="0020789D"/>
    <w:rsid w:val="00207D7B"/>
    <w:rsid w:val="0021010E"/>
    <w:rsid w:val="00210194"/>
    <w:rsid w:val="00210E91"/>
    <w:rsid w:val="00211C2F"/>
    <w:rsid w:val="0021205D"/>
    <w:rsid w:val="00212902"/>
    <w:rsid w:val="00212B63"/>
    <w:rsid w:val="00212D97"/>
    <w:rsid w:val="0021351F"/>
    <w:rsid w:val="00213548"/>
    <w:rsid w:val="002136A1"/>
    <w:rsid w:val="002137CB"/>
    <w:rsid w:val="00213B7E"/>
    <w:rsid w:val="00213D7F"/>
    <w:rsid w:val="00213FF3"/>
    <w:rsid w:val="00214172"/>
    <w:rsid w:val="00214D51"/>
    <w:rsid w:val="00215B89"/>
    <w:rsid w:val="00216071"/>
    <w:rsid w:val="00216818"/>
    <w:rsid w:val="00216C65"/>
    <w:rsid w:val="00217278"/>
    <w:rsid w:val="00217466"/>
    <w:rsid w:val="00217694"/>
    <w:rsid w:val="00217D14"/>
    <w:rsid w:val="002200A4"/>
    <w:rsid w:val="002202BD"/>
    <w:rsid w:val="00221117"/>
    <w:rsid w:val="00221305"/>
    <w:rsid w:val="002224E4"/>
    <w:rsid w:val="00223834"/>
    <w:rsid w:val="00223DFF"/>
    <w:rsid w:val="002245B9"/>
    <w:rsid w:val="00224EFC"/>
    <w:rsid w:val="00225394"/>
    <w:rsid w:val="00226128"/>
    <w:rsid w:val="00226621"/>
    <w:rsid w:val="002266E6"/>
    <w:rsid w:val="0022684F"/>
    <w:rsid w:val="002268FC"/>
    <w:rsid w:val="00226F72"/>
    <w:rsid w:val="00227015"/>
    <w:rsid w:val="00227B94"/>
    <w:rsid w:val="00227E63"/>
    <w:rsid w:val="0023082A"/>
    <w:rsid w:val="00230B92"/>
    <w:rsid w:val="00231D2B"/>
    <w:rsid w:val="00232FD9"/>
    <w:rsid w:val="0023322B"/>
    <w:rsid w:val="002332F5"/>
    <w:rsid w:val="002333E8"/>
    <w:rsid w:val="00234C35"/>
    <w:rsid w:val="00234E50"/>
    <w:rsid w:val="002359A4"/>
    <w:rsid w:val="002360D1"/>
    <w:rsid w:val="0023637E"/>
    <w:rsid w:val="00236760"/>
    <w:rsid w:val="00236DBC"/>
    <w:rsid w:val="00236F75"/>
    <w:rsid w:val="0023711C"/>
    <w:rsid w:val="00237169"/>
    <w:rsid w:val="0023753E"/>
    <w:rsid w:val="00237567"/>
    <w:rsid w:val="002375C5"/>
    <w:rsid w:val="002376FC"/>
    <w:rsid w:val="0024028B"/>
    <w:rsid w:val="0024186C"/>
    <w:rsid w:val="00241AFD"/>
    <w:rsid w:val="0024270D"/>
    <w:rsid w:val="00242986"/>
    <w:rsid w:val="002429B9"/>
    <w:rsid w:val="00242D21"/>
    <w:rsid w:val="00242D7C"/>
    <w:rsid w:val="0024323B"/>
    <w:rsid w:val="002447B7"/>
    <w:rsid w:val="00244B6E"/>
    <w:rsid w:val="00244D13"/>
    <w:rsid w:val="00245106"/>
    <w:rsid w:val="00245437"/>
    <w:rsid w:val="00245C88"/>
    <w:rsid w:val="00245EFD"/>
    <w:rsid w:val="00245FEC"/>
    <w:rsid w:val="00246383"/>
    <w:rsid w:val="002463BA"/>
    <w:rsid w:val="002464F9"/>
    <w:rsid w:val="0024654F"/>
    <w:rsid w:val="00246B8A"/>
    <w:rsid w:val="00246F2E"/>
    <w:rsid w:val="00250041"/>
    <w:rsid w:val="00251F59"/>
    <w:rsid w:val="002524E6"/>
    <w:rsid w:val="002530C3"/>
    <w:rsid w:val="00253140"/>
    <w:rsid w:val="0025334A"/>
    <w:rsid w:val="00253467"/>
    <w:rsid w:val="00253818"/>
    <w:rsid w:val="00253F73"/>
    <w:rsid w:val="002545EA"/>
    <w:rsid w:val="0025476D"/>
    <w:rsid w:val="002549B7"/>
    <w:rsid w:val="00254E62"/>
    <w:rsid w:val="00255C49"/>
    <w:rsid w:val="00255EDD"/>
    <w:rsid w:val="0025639E"/>
    <w:rsid w:val="00256638"/>
    <w:rsid w:val="00256B35"/>
    <w:rsid w:val="00257288"/>
    <w:rsid w:val="00257A31"/>
    <w:rsid w:val="00257B05"/>
    <w:rsid w:val="00260113"/>
    <w:rsid w:val="002601AE"/>
    <w:rsid w:val="002603A2"/>
    <w:rsid w:val="00260ACE"/>
    <w:rsid w:val="00261115"/>
    <w:rsid w:val="002612E7"/>
    <w:rsid w:val="00261448"/>
    <w:rsid w:val="00262606"/>
    <w:rsid w:val="0026269D"/>
    <w:rsid w:val="00263547"/>
    <w:rsid w:val="00263940"/>
    <w:rsid w:val="00263D4A"/>
    <w:rsid w:val="00263FA0"/>
    <w:rsid w:val="00264528"/>
    <w:rsid w:val="00265112"/>
    <w:rsid w:val="0026592E"/>
    <w:rsid w:val="00265D8D"/>
    <w:rsid w:val="00266545"/>
    <w:rsid w:val="00266F52"/>
    <w:rsid w:val="00266F53"/>
    <w:rsid w:val="00267D72"/>
    <w:rsid w:val="00267F87"/>
    <w:rsid w:val="00270542"/>
    <w:rsid w:val="00270B54"/>
    <w:rsid w:val="00270E0B"/>
    <w:rsid w:val="00271923"/>
    <w:rsid w:val="00271BB5"/>
    <w:rsid w:val="00271FA8"/>
    <w:rsid w:val="00271FA9"/>
    <w:rsid w:val="002720C1"/>
    <w:rsid w:val="002723BE"/>
    <w:rsid w:val="00272406"/>
    <w:rsid w:val="002725EB"/>
    <w:rsid w:val="00272B34"/>
    <w:rsid w:val="002735C4"/>
    <w:rsid w:val="002737C3"/>
    <w:rsid w:val="00274668"/>
    <w:rsid w:val="00274958"/>
    <w:rsid w:val="002749DA"/>
    <w:rsid w:val="00274DC1"/>
    <w:rsid w:val="0027566B"/>
    <w:rsid w:val="0027581E"/>
    <w:rsid w:val="00275947"/>
    <w:rsid w:val="00275F17"/>
    <w:rsid w:val="002760F5"/>
    <w:rsid w:val="002767FB"/>
    <w:rsid w:val="00277142"/>
    <w:rsid w:val="00277CA0"/>
    <w:rsid w:val="00277D3E"/>
    <w:rsid w:val="00277F04"/>
    <w:rsid w:val="00277F0A"/>
    <w:rsid w:val="00277FD7"/>
    <w:rsid w:val="00280556"/>
    <w:rsid w:val="002813AC"/>
    <w:rsid w:val="002814E8"/>
    <w:rsid w:val="0028181D"/>
    <w:rsid w:val="002819A0"/>
    <w:rsid w:val="00281B31"/>
    <w:rsid w:val="00281F1D"/>
    <w:rsid w:val="002823E4"/>
    <w:rsid w:val="00282473"/>
    <w:rsid w:val="00282A70"/>
    <w:rsid w:val="00282D50"/>
    <w:rsid w:val="00282D61"/>
    <w:rsid w:val="00283C9B"/>
    <w:rsid w:val="00283D61"/>
    <w:rsid w:val="00283EDB"/>
    <w:rsid w:val="002841E6"/>
    <w:rsid w:val="0028467A"/>
    <w:rsid w:val="002846B3"/>
    <w:rsid w:val="00284746"/>
    <w:rsid w:val="00284A38"/>
    <w:rsid w:val="00284D55"/>
    <w:rsid w:val="00285268"/>
    <w:rsid w:val="00285F60"/>
    <w:rsid w:val="0028605C"/>
    <w:rsid w:val="00286197"/>
    <w:rsid w:val="0028747F"/>
    <w:rsid w:val="002877AC"/>
    <w:rsid w:val="00287E94"/>
    <w:rsid w:val="00287F35"/>
    <w:rsid w:val="002902D0"/>
    <w:rsid w:val="00290500"/>
    <w:rsid w:val="002905F2"/>
    <w:rsid w:val="00290750"/>
    <w:rsid w:val="002908CB"/>
    <w:rsid w:val="00290D2A"/>
    <w:rsid w:val="00290D92"/>
    <w:rsid w:val="00291476"/>
    <w:rsid w:val="002918B5"/>
    <w:rsid w:val="00291918"/>
    <w:rsid w:val="00291A35"/>
    <w:rsid w:val="00292A9D"/>
    <w:rsid w:val="002934A0"/>
    <w:rsid w:val="00293602"/>
    <w:rsid w:val="00293656"/>
    <w:rsid w:val="00293E4D"/>
    <w:rsid w:val="00293EB1"/>
    <w:rsid w:val="00294257"/>
    <w:rsid w:val="00294686"/>
    <w:rsid w:val="00294AB8"/>
    <w:rsid w:val="00294E0F"/>
    <w:rsid w:val="00294EF8"/>
    <w:rsid w:val="00295686"/>
    <w:rsid w:val="00296153"/>
    <w:rsid w:val="00296897"/>
    <w:rsid w:val="00296AF2"/>
    <w:rsid w:val="002A0039"/>
    <w:rsid w:val="002A04A8"/>
    <w:rsid w:val="002A0BE8"/>
    <w:rsid w:val="002A0C40"/>
    <w:rsid w:val="002A0C75"/>
    <w:rsid w:val="002A1BD8"/>
    <w:rsid w:val="002A1F6A"/>
    <w:rsid w:val="002A217D"/>
    <w:rsid w:val="002A2249"/>
    <w:rsid w:val="002A2471"/>
    <w:rsid w:val="002A27AA"/>
    <w:rsid w:val="002A2D0C"/>
    <w:rsid w:val="002A2F7B"/>
    <w:rsid w:val="002A3315"/>
    <w:rsid w:val="002A33CB"/>
    <w:rsid w:val="002A3459"/>
    <w:rsid w:val="002A35CD"/>
    <w:rsid w:val="002A3627"/>
    <w:rsid w:val="002A38D5"/>
    <w:rsid w:val="002A4076"/>
    <w:rsid w:val="002A452D"/>
    <w:rsid w:val="002A4657"/>
    <w:rsid w:val="002A4A52"/>
    <w:rsid w:val="002A5290"/>
    <w:rsid w:val="002A5E2D"/>
    <w:rsid w:val="002A623C"/>
    <w:rsid w:val="002A6397"/>
    <w:rsid w:val="002A68DB"/>
    <w:rsid w:val="002A68DF"/>
    <w:rsid w:val="002A6B93"/>
    <w:rsid w:val="002A6C82"/>
    <w:rsid w:val="002A72EA"/>
    <w:rsid w:val="002A78D2"/>
    <w:rsid w:val="002A793F"/>
    <w:rsid w:val="002A7B2D"/>
    <w:rsid w:val="002B0053"/>
    <w:rsid w:val="002B0273"/>
    <w:rsid w:val="002B03F9"/>
    <w:rsid w:val="002B06F3"/>
    <w:rsid w:val="002B0B29"/>
    <w:rsid w:val="002B0D18"/>
    <w:rsid w:val="002B0E95"/>
    <w:rsid w:val="002B128F"/>
    <w:rsid w:val="002B1934"/>
    <w:rsid w:val="002B1DB1"/>
    <w:rsid w:val="002B22CA"/>
    <w:rsid w:val="002B2472"/>
    <w:rsid w:val="002B2600"/>
    <w:rsid w:val="002B28F9"/>
    <w:rsid w:val="002B3665"/>
    <w:rsid w:val="002B36C8"/>
    <w:rsid w:val="002B3925"/>
    <w:rsid w:val="002B3FB1"/>
    <w:rsid w:val="002B4CF9"/>
    <w:rsid w:val="002B55A3"/>
    <w:rsid w:val="002B5702"/>
    <w:rsid w:val="002B5958"/>
    <w:rsid w:val="002B5BAA"/>
    <w:rsid w:val="002B60CD"/>
    <w:rsid w:val="002B6B80"/>
    <w:rsid w:val="002B6C8E"/>
    <w:rsid w:val="002B6D96"/>
    <w:rsid w:val="002B6EB4"/>
    <w:rsid w:val="002B6EC2"/>
    <w:rsid w:val="002B6F57"/>
    <w:rsid w:val="002B7001"/>
    <w:rsid w:val="002B7066"/>
    <w:rsid w:val="002B70A3"/>
    <w:rsid w:val="002B7DD9"/>
    <w:rsid w:val="002B7E00"/>
    <w:rsid w:val="002B7EB5"/>
    <w:rsid w:val="002C0A76"/>
    <w:rsid w:val="002C0FE8"/>
    <w:rsid w:val="002C1359"/>
    <w:rsid w:val="002C28CD"/>
    <w:rsid w:val="002C2B3B"/>
    <w:rsid w:val="002C3078"/>
    <w:rsid w:val="002C3294"/>
    <w:rsid w:val="002C3B38"/>
    <w:rsid w:val="002C4053"/>
    <w:rsid w:val="002C4133"/>
    <w:rsid w:val="002C417A"/>
    <w:rsid w:val="002C4302"/>
    <w:rsid w:val="002C4C89"/>
    <w:rsid w:val="002C4FB0"/>
    <w:rsid w:val="002C53C8"/>
    <w:rsid w:val="002C5950"/>
    <w:rsid w:val="002C5E50"/>
    <w:rsid w:val="002C6221"/>
    <w:rsid w:val="002C67FD"/>
    <w:rsid w:val="002C682F"/>
    <w:rsid w:val="002C6C4B"/>
    <w:rsid w:val="002C6F02"/>
    <w:rsid w:val="002C7013"/>
    <w:rsid w:val="002C7B7D"/>
    <w:rsid w:val="002C7E18"/>
    <w:rsid w:val="002D0124"/>
    <w:rsid w:val="002D051F"/>
    <w:rsid w:val="002D069F"/>
    <w:rsid w:val="002D07BD"/>
    <w:rsid w:val="002D0EF1"/>
    <w:rsid w:val="002D13FE"/>
    <w:rsid w:val="002D1458"/>
    <w:rsid w:val="002D27B5"/>
    <w:rsid w:val="002D2EB5"/>
    <w:rsid w:val="002D2EF6"/>
    <w:rsid w:val="002D34DA"/>
    <w:rsid w:val="002D3725"/>
    <w:rsid w:val="002D3C5C"/>
    <w:rsid w:val="002D43BE"/>
    <w:rsid w:val="002D4582"/>
    <w:rsid w:val="002D47DD"/>
    <w:rsid w:val="002D4C22"/>
    <w:rsid w:val="002D4F36"/>
    <w:rsid w:val="002D50E4"/>
    <w:rsid w:val="002D57EE"/>
    <w:rsid w:val="002D580B"/>
    <w:rsid w:val="002D59DE"/>
    <w:rsid w:val="002D6586"/>
    <w:rsid w:val="002D6662"/>
    <w:rsid w:val="002D6F1C"/>
    <w:rsid w:val="002D74D4"/>
    <w:rsid w:val="002D7543"/>
    <w:rsid w:val="002D75DC"/>
    <w:rsid w:val="002D7A7C"/>
    <w:rsid w:val="002E053E"/>
    <w:rsid w:val="002E094D"/>
    <w:rsid w:val="002E0F09"/>
    <w:rsid w:val="002E0F2E"/>
    <w:rsid w:val="002E13F7"/>
    <w:rsid w:val="002E1A93"/>
    <w:rsid w:val="002E24B5"/>
    <w:rsid w:val="002E2AA6"/>
    <w:rsid w:val="002E2D31"/>
    <w:rsid w:val="002E32AF"/>
    <w:rsid w:val="002E43B3"/>
    <w:rsid w:val="002E4517"/>
    <w:rsid w:val="002E480F"/>
    <w:rsid w:val="002E4AAC"/>
    <w:rsid w:val="002E4B7A"/>
    <w:rsid w:val="002E4D57"/>
    <w:rsid w:val="002E5047"/>
    <w:rsid w:val="002E54E8"/>
    <w:rsid w:val="002E57BE"/>
    <w:rsid w:val="002E601E"/>
    <w:rsid w:val="002E60E7"/>
    <w:rsid w:val="002E6B0B"/>
    <w:rsid w:val="002E716E"/>
    <w:rsid w:val="002E774E"/>
    <w:rsid w:val="002E7752"/>
    <w:rsid w:val="002E7E62"/>
    <w:rsid w:val="002F0535"/>
    <w:rsid w:val="002F0B3F"/>
    <w:rsid w:val="002F1370"/>
    <w:rsid w:val="002F13B0"/>
    <w:rsid w:val="002F15CB"/>
    <w:rsid w:val="002F1ADD"/>
    <w:rsid w:val="002F1FD5"/>
    <w:rsid w:val="002F3C35"/>
    <w:rsid w:val="002F3C91"/>
    <w:rsid w:val="002F3CAC"/>
    <w:rsid w:val="002F3CE0"/>
    <w:rsid w:val="002F415D"/>
    <w:rsid w:val="002F4C6A"/>
    <w:rsid w:val="002F5620"/>
    <w:rsid w:val="002F6292"/>
    <w:rsid w:val="002F639D"/>
    <w:rsid w:val="002F64B0"/>
    <w:rsid w:val="002F66DA"/>
    <w:rsid w:val="002F6F92"/>
    <w:rsid w:val="002F7276"/>
    <w:rsid w:val="002F762F"/>
    <w:rsid w:val="002F768E"/>
    <w:rsid w:val="002F778C"/>
    <w:rsid w:val="00300227"/>
    <w:rsid w:val="00300691"/>
    <w:rsid w:val="0030072A"/>
    <w:rsid w:val="00300E6A"/>
    <w:rsid w:val="00300F8E"/>
    <w:rsid w:val="003014FA"/>
    <w:rsid w:val="003019DF"/>
    <w:rsid w:val="00301AE0"/>
    <w:rsid w:val="00301D78"/>
    <w:rsid w:val="00301DEC"/>
    <w:rsid w:val="00301E3E"/>
    <w:rsid w:val="00301E8F"/>
    <w:rsid w:val="00301FC0"/>
    <w:rsid w:val="003026F7"/>
    <w:rsid w:val="00302BB1"/>
    <w:rsid w:val="0030304D"/>
    <w:rsid w:val="0030310B"/>
    <w:rsid w:val="00303F45"/>
    <w:rsid w:val="00304439"/>
    <w:rsid w:val="00304458"/>
    <w:rsid w:val="003046B9"/>
    <w:rsid w:val="0030541E"/>
    <w:rsid w:val="00305890"/>
    <w:rsid w:val="00305B31"/>
    <w:rsid w:val="0030623B"/>
    <w:rsid w:val="00306356"/>
    <w:rsid w:val="0030650B"/>
    <w:rsid w:val="00306B62"/>
    <w:rsid w:val="00307CC9"/>
    <w:rsid w:val="0031004D"/>
    <w:rsid w:val="00310B49"/>
    <w:rsid w:val="00310D07"/>
    <w:rsid w:val="00310D49"/>
    <w:rsid w:val="00310F60"/>
    <w:rsid w:val="0031114A"/>
    <w:rsid w:val="003111E0"/>
    <w:rsid w:val="00311252"/>
    <w:rsid w:val="00311311"/>
    <w:rsid w:val="00311E94"/>
    <w:rsid w:val="00312316"/>
    <w:rsid w:val="003123B1"/>
    <w:rsid w:val="003123F2"/>
    <w:rsid w:val="00312425"/>
    <w:rsid w:val="003125EC"/>
    <w:rsid w:val="00312720"/>
    <w:rsid w:val="00312726"/>
    <w:rsid w:val="00312EAE"/>
    <w:rsid w:val="0031332F"/>
    <w:rsid w:val="00313846"/>
    <w:rsid w:val="00313B28"/>
    <w:rsid w:val="00313BE0"/>
    <w:rsid w:val="00313E8A"/>
    <w:rsid w:val="00314B32"/>
    <w:rsid w:val="00315E3F"/>
    <w:rsid w:val="00315E79"/>
    <w:rsid w:val="0031627C"/>
    <w:rsid w:val="00316A17"/>
    <w:rsid w:val="00316C00"/>
    <w:rsid w:val="00316FB4"/>
    <w:rsid w:val="00317842"/>
    <w:rsid w:val="0031785D"/>
    <w:rsid w:val="003179F6"/>
    <w:rsid w:val="00317A2A"/>
    <w:rsid w:val="00317B03"/>
    <w:rsid w:val="0032046F"/>
    <w:rsid w:val="0032066F"/>
    <w:rsid w:val="00320923"/>
    <w:rsid w:val="00320BAA"/>
    <w:rsid w:val="00321A3A"/>
    <w:rsid w:val="00321F58"/>
    <w:rsid w:val="00322501"/>
    <w:rsid w:val="0032287A"/>
    <w:rsid w:val="003236F6"/>
    <w:rsid w:val="00324221"/>
    <w:rsid w:val="0032451F"/>
    <w:rsid w:val="00324761"/>
    <w:rsid w:val="003247E1"/>
    <w:rsid w:val="0032484A"/>
    <w:rsid w:val="003250D5"/>
    <w:rsid w:val="003254C8"/>
    <w:rsid w:val="00325659"/>
    <w:rsid w:val="003258EB"/>
    <w:rsid w:val="003259CC"/>
    <w:rsid w:val="00325A02"/>
    <w:rsid w:val="00325E2C"/>
    <w:rsid w:val="00326153"/>
    <w:rsid w:val="0032625C"/>
    <w:rsid w:val="0032678D"/>
    <w:rsid w:val="00326D8E"/>
    <w:rsid w:val="00326DAD"/>
    <w:rsid w:val="00326FA1"/>
    <w:rsid w:val="00327029"/>
    <w:rsid w:val="00327249"/>
    <w:rsid w:val="00327711"/>
    <w:rsid w:val="003279AA"/>
    <w:rsid w:val="00330521"/>
    <w:rsid w:val="0033078B"/>
    <w:rsid w:val="003307BB"/>
    <w:rsid w:val="00330EDB"/>
    <w:rsid w:val="0033138E"/>
    <w:rsid w:val="00331805"/>
    <w:rsid w:val="00331BA9"/>
    <w:rsid w:val="00333CE7"/>
    <w:rsid w:val="00334117"/>
    <w:rsid w:val="0033419A"/>
    <w:rsid w:val="0033460A"/>
    <w:rsid w:val="003348AC"/>
    <w:rsid w:val="00334AE3"/>
    <w:rsid w:val="003357F5"/>
    <w:rsid w:val="00335821"/>
    <w:rsid w:val="00336521"/>
    <w:rsid w:val="00336C3E"/>
    <w:rsid w:val="0033717A"/>
    <w:rsid w:val="003371DA"/>
    <w:rsid w:val="00337220"/>
    <w:rsid w:val="00337CE6"/>
    <w:rsid w:val="0034011D"/>
    <w:rsid w:val="00340279"/>
    <w:rsid w:val="003405E4"/>
    <w:rsid w:val="00340A90"/>
    <w:rsid w:val="003412B6"/>
    <w:rsid w:val="003414B6"/>
    <w:rsid w:val="00341748"/>
    <w:rsid w:val="003418D1"/>
    <w:rsid w:val="00341AFF"/>
    <w:rsid w:val="003429B5"/>
    <w:rsid w:val="0034319C"/>
    <w:rsid w:val="00343732"/>
    <w:rsid w:val="00343B42"/>
    <w:rsid w:val="00343F26"/>
    <w:rsid w:val="0034405C"/>
    <w:rsid w:val="003449D9"/>
    <w:rsid w:val="00344C51"/>
    <w:rsid w:val="00344D91"/>
    <w:rsid w:val="00344FF5"/>
    <w:rsid w:val="003456EF"/>
    <w:rsid w:val="0034642A"/>
    <w:rsid w:val="00346A8B"/>
    <w:rsid w:val="00346CCB"/>
    <w:rsid w:val="0035022F"/>
    <w:rsid w:val="00350315"/>
    <w:rsid w:val="0035036A"/>
    <w:rsid w:val="0035056C"/>
    <w:rsid w:val="003507E9"/>
    <w:rsid w:val="003509A8"/>
    <w:rsid w:val="003509E2"/>
    <w:rsid w:val="00350F52"/>
    <w:rsid w:val="003516A4"/>
    <w:rsid w:val="00353FDD"/>
    <w:rsid w:val="0035406E"/>
    <w:rsid w:val="0035408F"/>
    <w:rsid w:val="003542C3"/>
    <w:rsid w:val="00354408"/>
    <w:rsid w:val="00354C8A"/>
    <w:rsid w:val="0035521E"/>
    <w:rsid w:val="003552EA"/>
    <w:rsid w:val="0035541F"/>
    <w:rsid w:val="003554EB"/>
    <w:rsid w:val="003556F9"/>
    <w:rsid w:val="00355AB9"/>
    <w:rsid w:val="00355D8A"/>
    <w:rsid w:val="00355F19"/>
    <w:rsid w:val="00355F22"/>
    <w:rsid w:val="00355FB0"/>
    <w:rsid w:val="00356284"/>
    <w:rsid w:val="003566DF"/>
    <w:rsid w:val="00356DA8"/>
    <w:rsid w:val="00356E82"/>
    <w:rsid w:val="00357949"/>
    <w:rsid w:val="00357D57"/>
    <w:rsid w:val="00360501"/>
    <w:rsid w:val="0036054F"/>
    <w:rsid w:val="003607E2"/>
    <w:rsid w:val="0036082C"/>
    <w:rsid w:val="00360880"/>
    <w:rsid w:val="003609A6"/>
    <w:rsid w:val="00360A00"/>
    <w:rsid w:val="0036119D"/>
    <w:rsid w:val="003615A1"/>
    <w:rsid w:val="003617F8"/>
    <w:rsid w:val="00361891"/>
    <w:rsid w:val="00361F64"/>
    <w:rsid w:val="00362258"/>
    <w:rsid w:val="00362782"/>
    <w:rsid w:val="003631B8"/>
    <w:rsid w:val="00363205"/>
    <w:rsid w:val="003635A6"/>
    <w:rsid w:val="00363B66"/>
    <w:rsid w:val="00363D68"/>
    <w:rsid w:val="003644D2"/>
    <w:rsid w:val="00364A6D"/>
    <w:rsid w:val="00364E81"/>
    <w:rsid w:val="003655D4"/>
    <w:rsid w:val="00365950"/>
    <w:rsid w:val="00366ED9"/>
    <w:rsid w:val="00366F74"/>
    <w:rsid w:val="00367710"/>
    <w:rsid w:val="00367967"/>
    <w:rsid w:val="00367B5E"/>
    <w:rsid w:val="00367D3E"/>
    <w:rsid w:val="0037014E"/>
    <w:rsid w:val="00370309"/>
    <w:rsid w:val="0037062B"/>
    <w:rsid w:val="00370742"/>
    <w:rsid w:val="003708E5"/>
    <w:rsid w:val="00370A36"/>
    <w:rsid w:val="003711D2"/>
    <w:rsid w:val="003714CB"/>
    <w:rsid w:val="00371785"/>
    <w:rsid w:val="00371EE6"/>
    <w:rsid w:val="00371FC6"/>
    <w:rsid w:val="00372294"/>
    <w:rsid w:val="003724BA"/>
    <w:rsid w:val="00372AFD"/>
    <w:rsid w:val="00372CF7"/>
    <w:rsid w:val="003736D1"/>
    <w:rsid w:val="0037389D"/>
    <w:rsid w:val="0037399A"/>
    <w:rsid w:val="00373E7B"/>
    <w:rsid w:val="00374379"/>
    <w:rsid w:val="0037442A"/>
    <w:rsid w:val="00374584"/>
    <w:rsid w:val="00374605"/>
    <w:rsid w:val="003746A2"/>
    <w:rsid w:val="00374733"/>
    <w:rsid w:val="0037479E"/>
    <w:rsid w:val="00374A27"/>
    <w:rsid w:val="00374EC4"/>
    <w:rsid w:val="003754A2"/>
    <w:rsid w:val="003757C1"/>
    <w:rsid w:val="00375C58"/>
    <w:rsid w:val="00375C9E"/>
    <w:rsid w:val="00375E46"/>
    <w:rsid w:val="00375E66"/>
    <w:rsid w:val="003764D8"/>
    <w:rsid w:val="00376A04"/>
    <w:rsid w:val="00376A74"/>
    <w:rsid w:val="00376EF0"/>
    <w:rsid w:val="00376F3C"/>
    <w:rsid w:val="003779B9"/>
    <w:rsid w:val="00377D87"/>
    <w:rsid w:val="00377F73"/>
    <w:rsid w:val="0038032A"/>
    <w:rsid w:val="0038053D"/>
    <w:rsid w:val="00380781"/>
    <w:rsid w:val="00380C1E"/>
    <w:rsid w:val="00381C5F"/>
    <w:rsid w:val="00381DAE"/>
    <w:rsid w:val="00382903"/>
    <w:rsid w:val="00382A9D"/>
    <w:rsid w:val="00382BEB"/>
    <w:rsid w:val="003833A1"/>
    <w:rsid w:val="00383711"/>
    <w:rsid w:val="003838F7"/>
    <w:rsid w:val="00383D88"/>
    <w:rsid w:val="00384004"/>
    <w:rsid w:val="00384F8C"/>
    <w:rsid w:val="0038518E"/>
    <w:rsid w:val="003852B3"/>
    <w:rsid w:val="0038552F"/>
    <w:rsid w:val="003856F4"/>
    <w:rsid w:val="00385822"/>
    <w:rsid w:val="00385932"/>
    <w:rsid w:val="00385BC0"/>
    <w:rsid w:val="00385C03"/>
    <w:rsid w:val="003865B2"/>
    <w:rsid w:val="00386F20"/>
    <w:rsid w:val="00386F85"/>
    <w:rsid w:val="00387333"/>
    <w:rsid w:val="00387424"/>
    <w:rsid w:val="00387698"/>
    <w:rsid w:val="003877A3"/>
    <w:rsid w:val="00387FF9"/>
    <w:rsid w:val="003907A5"/>
    <w:rsid w:val="0039090A"/>
    <w:rsid w:val="00390979"/>
    <w:rsid w:val="00390BA0"/>
    <w:rsid w:val="00390CAA"/>
    <w:rsid w:val="0039110F"/>
    <w:rsid w:val="00391758"/>
    <w:rsid w:val="0039196F"/>
    <w:rsid w:val="00391EC4"/>
    <w:rsid w:val="00392657"/>
    <w:rsid w:val="00392A1E"/>
    <w:rsid w:val="00392DC3"/>
    <w:rsid w:val="00393388"/>
    <w:rsid w:val="0039340B"/>
    <w:rsid w:val="0039349A"/>
    <w:rsid w:val="0039354D"/>
    <w:rsid w:val="00394EC4"/>
    <w:rsid w:val="00394F27"/>
    <w:rsid w:val="00395C3B"/>
    <w:rsid w:val="00396164"/>
    <w:rsid w:val="003965CC"/>
    <w:rsid w:val="003967BE"/>
    <w:rsid w:val="00396F99"/>
    <w:rsid w:val="00397A51"/>
    <w:rsid w:val="00397BC8"/>
    <w:rsid w:val="00397F1D"/>
    <w:rsid w:val="003A0442"/>
    <w:rsid w:val="003A0C86"/>
    <w:rsid w:val="003A2072"/>
    <w:rsid w:val="003A2304"/>
    <w:rsid w:val="003A2662"/>
    <w:rsid w:val="003A26F3"/>
    <w:rsid w:val="003A283B"/>
    <w:rsid w:val="003A2996"/>
    <w:rsid w:val="003A2D5C"/>
    <w:rsid w:val="003A3550"/>
    <w:rsid w:val="003A3F2E"/>
    <w:rsid w:val="003A45DE"/>
    <w:rsid w:val="003A4666"/>
    <w:rsid w:val="003A4C6B"/>
    <w:rsid w:val="003A539B"/>
    <w:rsid w:val="003A5604"/>
    <w:rsid w:val="003A5656"/>
    <w:rsid w:val="003A5864"/>
    <w:rsid w:val="003A5BF8"/>
    <w:rsid w:val="003A696A"/>
    <w:rsid w:val="003A6B4C"/>
    <w:rsid w:val="003A6C44"/>
    <w:rsid w:val="003A7777"/>
    <w:rsid w:val="003A7D1F"/>
    <w:rsid w:val="003A7D93"/>
    <w:rsid w:val="003B0266"/>
    <w:rsid w:val="003B0BBA"/>
    <w:rsid w:val="003B0DDB"/>
    <w:rsid w:val="003B1441"/>
    <w:rsid w:val="003B18FF"/>
    <w:rsid w:val="003B19F3"/>
    <w:rsid w:val="003B2E23"/>
    <w:rsid w:val="003B3BDB"/>
    <w:rsid w:val="003B460C"/>
    <w:rsid w:val="003B4C8A"/>
    <w:rsid w:val="003B4F78"/>
    <w:rsid w:val="003B5649"/>
    <w:rsid w:val="003B5EF9"/>
    <w:rsid w:val="003B605A"/>
    <w:rsid w:val="003B6491"/>
    <w:rsid w:val="003B66B0"/>
    <w:rsid w:val="003B6E1D"/>
    <w:rsid w:val="003B72F4"/>
    <w:rsid w:val="003B7550"/>
    <w:rsid w:val="003B797F"/>
    <w:rsid w:val="003B79A6"/>
    <w:rsid w:val="003B7D72"/>
    <w:rsid w:val="003C0112"/>
    <w:rsid w:val="003C0563"/>
    <w:rsid w:val="003C0766"/>
    <w:rsid w:val="003C0FA1"/>
    <w:rsid w:val="003C1201"/>
    <w:rsid w:val="003C13D1"/>
    <w:rsid w:val="003C1C6F"/>
    <w:rsid w:val="003C228B"/>
    <w:rsid w:val="003C2D9F"/>
    <w:rsid w:val="003C3181"/>
    <w:rsid w:val="003C340F"/>
    <w:rsid w:val="003C3788"/>
    <w:rsid w:val="003C38D6"/>
    <w:rsid w:val="003C3D2B"/>
    <w:rsid w:val="003C3E69"/>
    <w:rsid w:val="003C42CB"/>
    <w:rsid w:val="003C4996"/>
    <w:rsid w:val="003C521F"/>
    <w:rsid w:val="003C618A"/>
    <w:rsid w:val="003C64AB"/>
    <w:rsid w:val="003C6946"/>
    <w:rsid w:val="003C6B6E"/>
    <w:rsid w:val="003C6E9B"/>
    <w:rsid w:val="003C78FB"/>
    <w:rsid w:val="003C79CE"/>
    <w:rsid w:val="003C7CAF"/>
    <w:rsid w:val="003D01F8"/>
    <w:rsid w:val="003D112A"/>
    <w:rsid w:val="003D1979"/>
    <w:rsid w:val="003D1A28"/>
    <w:rsid w:val="003D1E62"/>
    <w:rsid w:val="003D1F7C"/>
    <w:rsid w:val="003D213F"/>
    <w:rsid w:val="003D250E"/>
    <w:rsid w:val="003D29C2"/>
    <w:rsid w:val="003D2CE1"/>
    <w:rsid w:val="003D2F8A"/>
    <w:rsid w:val="003D3382"/>
    <w:rsid w:val="003D34A0"/>
    <w:rsid w:val="003D37E7"/>
    <w:rsid w:val="003D384E"/>
    <w:rsid w:val="003D454B"/>
    <w:rsid w:val="003D4B04"/>
    <w:rsid w:val="003D4F2C"/>
    <w:rsid w:val="003D55BA"/>
    <w:rsid w:val="003D59D8"/>
    <w:rsid w:val="003D5AA7"/>
    <w:rsid w:val="003D5D8C"/>
    <w:rsid w:val="003D628D"/>
    <w:rsid w:val="003D63A4"/>
    <w:rsid w:val="003D650E"/>
    <w:rsid w:val="003D6B94"/>
    <w:rsid w:val="003D6C11"/>
    <w:rsid w:val="003D6E36"/>
    <w:rsid w:val="003D7194"/>
    <w:rsid w:val="003D75F8"/>
    <w:rsid w:val="003D7611"/>
    <w:rsid w:val="003D795B"/>
    <w:rsid w:val="003D7DB7"/>
    <w:rsid w:val="003E00A1"/>
    <w:rsid w:val="003E01C1"/>
    <w:rsid w:val="003E05D0"/>
    <w:rsid w:val="003E0898"/>
    <w:rsid w:val="003E0E6E"/>
    <w:rsid w:val="003E1E24"/>
    <w:rsid w:val="003E24CD"/>
    <w:rsid w:val="003E2708"/>
    <w:rsid w:val="003E38BA"/>
    <w:rsid w:val="003E39E4"/>
    <w:rsid w:val="003E3D90"/>
    <w:rsid w:val="003E3E04"/>
    <w:rsid w:val="003E4161"/>
    <w:rsid w:val="003E4655"/>
    <w:rsid w:val="003E48CE"/>
    <w:rsid w:val="003E5837"/>
    <w:rsid w:val="003E5C8F"/>
    <w:rsid w:val="003E5DD4"/>
    <w:rsid w:val="003E627A"/>
    <w:rsid w:val="003E695E"/>
    <w:rsid w:val="003E69E3"/>
    <w:rsid w:val="003E6AE7"/>
    <w:rsid w:val="003E7301"/>
    <w:rsid w:val="003E73D4"/>
    <w:rsid w:val="003E7656"/>
    <w:rsid w:val="003E7DFE"/>
    <w:rsid w:val="003F0356"/>
    <w:rsid w:val="003F039E"/>
    <w:rsid w:val="003F1240"/>
    <w:rsid w:val="003F13D4"/>
    <w:rsid w:val="003F1837"/>
    <w:rsid w:val="003F1C61"/>
    <w:rsid w:val="003F1EA1"/>
    <w:rsid w:val="003F209C"/>
    <w:rsid w:val="003F28AD"/>
    <w:rsid w:val="003F2D49"/>
    <w:rsid w:val="003F3237"/>
    <w:rsid w:val="003F33D9"/>
    <w:rsid w:val="003F3ED4"/>
    <w:rsid w:val="003F47FC"/>
    <w:rsid w:val="003F4BE9"/>
    <w:rsid w:val="003F53CA"/>
    <w:rsid w:val="003F56C5"/>
    <w:rsid w:val="003F5758"/>
    <w:rsid w:val="003F5ED6"/>
    <w:rsid w:val="003F6329"/>
    <w:rsid w:val="003F6470"/>
    <w:rsid w:val="003F67C1"/>
    <w:rsid w:val="003F7204"/>
    <w:rsid w:val="003F7911"/>
    <w:rsid w:val="00400133"/>
    <w:rsid w:val="0040061A"/>
    <w:rsid w:val="00400BF9"/>
    <w:rsid w:val="00401176"/>
    <w:rsid w:val="00401479"/>
    <w:rsid w:val="004016CB"/>
    <w:rsid w:val="00401F0D"/>
    <w:rsid w:val="004028F8"/>
    <w:rsid w:val="00403070"/>
    <w:rsid w:val="004039F4"/>
    <w:rsid w:val="00404888"/>
    <w:rsid w:val="00404C19"/>
    <w:rsid w:val="00404E05"/>
    <w:rsid w:val="00405360"/>
    <w:rsid w:val="00405A19"/>
    <w:rsid w:val="00405FC6"/>
    <w:rsid w:val="004071A4"/>
    <w:rsid w:val="00407923"/>
    <w:rsid w:val="00407C9B"/>
    <w:rsid w:val="0041005F"/>
    <w:rsid w:val="00410CF2"/>
    <w:rsid w:val="0041171C"/>
    <w:rsid w:val="00412184"/>
    <w:rsid w:val="004121B4"/>
    <w:rsid w:val="00413562"/>
    <w:rsid w:val="004140F3"/>
    <w:rsid w:val="00414503"/>
    <w:rsid w:val="0041495C"/>
    <w:rsid w:val="004151CD"/>
    <w:rsid w:val="0041535D"/>
    <w:rsid w:val="00415387"/>
    <w:rsid w:val="004162C2"/>
    <w:rsid w:val="00416DE7"/>
    <w:rsid w:val="00416FBE"/>
    <w:rsid w:val="00417582"/>
    <w:rsid w:val="00417BEB"/>
    <w:rsid w:val="00417E41"/>
    <w:rsid w:val="004204BD"/>
    <w:rsid w:val="00420550"/>
    <w:rsid w:val="00421027"/>
    <w:rsid w:val="00421447"/>
    <w:rsid w:val="0042175A"/>
    <w:rsid w:val="004219E7"/>
    <w:rsid w:val="00421DAE"/>
    <w:rsid w:val="00421E0E"/>
    <w:rsid w:val="0042219F"/>
    <w:rsid w:val="0042266E"/>
    <w:rsid w:val="00424A5E"/>
    <w:rsid w:val="0042503E"/>
    <w:rsid w:val="00425D37"/>
    <w:rsid w:val="00426706"/>
    <w:rsid w:val="0042679B"/>
    <w:rsid w:val="004268A2"/>
    <w:rsid w:val="00426A43"/>
    <w:rsid w:val="00426A7E"/>
    <w:rsid w:val="00426AF3"/>
    <w:rsid w:val="00426BC5"/>
    <w:rsid w:val="00426CFE"/>
    <w:rsid w:val="0042790F"/>
    <w:rsid w:val="00430294"/>
    <w:rsid w:val="00430E8A"/>
    <w:rsid w:val="004310CA"/>
    <w:rsid w:val="00431464"/>
    <w:rsid w:val="00432576"/>
    <w:rsid w:val="00432B06"/>
    <w:rsid w:val="00432CEA"/>
    <w:rsid w:val="004332AF"/>
    <w:rsid w:val="004332B0"/>
    <w:rsid w:val="004335F6"/>
    <w:rsid w:val="004339C4"/>
    <w:rsid w:val="00433A60"/>
    <w:rsid w:val="00433E5E"/>
    <w:rsid w:val="00434287"/>
    <w:rsid w:val="0043436F"/>
    <w:rsid w:val="004353F8"/>
    <w:rsid w:val="00435500"/>
    <w:rsid w:val="00435553"/>
    <w:rsid w:val="00435922"/>
    <w:rsid w:val="00435E7E"/>
    <w:rsid w:val="00435FCD"/>
    <w:rsid w:val="00436126"/>
    <w:rsid w:val="004365F0"/>
    <w:rsid w:val="004367D5"/>
    <w:rsid w:val="00436828"/>
    <w:rsid w:val="00436E40"/>
    <w:rsid w:val="00437A18"/>
    <w:rsid w:val="00437C0C"/>
    <w:rsid w:val="00437F1C"/>
    <w:rsid w:val="00440362"/>
    <w:rsid w:val="00440BC5"/>
    <w:rsid w:val="00440CD0"/>
    <w:rsid w:val="0044133E"/>
    <w:rsid w:val="004416D0"/>
    <w:rsid w:val="004420C5"/>
    <w:rsid w:val="0044220B"/>
    <w:rsid w:val="00442897"/>
    <w:rsid w:val="00442BC4"/>
    <w:rsid w:val="0044376B"/>
    <w:rsid w:val="004438CB"/>
    <w:rsid w:val="00443A85"/>
    <w:rsid w:val="004449F2"/>
    <w:rsid w:val="00445112"/>
    <w:rsid w:val="004451E4"/>
    <w:rsid w:val="004458A0"/>
    <w:rsid w:val="0044647F"/>
    <w:rsid w:val="00446CD8"/>
    <w:rsid w:val="00446E2A"/>
    <w:rsid w:val="00446E83"/>
    <w:rsid w:val="00447346"/>
    <w:rsid w:val="004474F8"/>
    <w:rsid w:val="00447D1D"/>
    <w:rsid w:val="00450090"/>
    <w:rsid w:val="00450295"/>
    <w:rsid w:val="00451848"/>
    <w:rsid w:val="004521A5"/>
    <w:rsid w:val="0045255B"/>
    <w:rsid w:val="0045258D"/>
    <w:rsid w:val="004528AC"/>
    <w:rsid w:val="00452A56"/>
    <w:rsid w:val="00452BAE"/>
    <w:rsid w:val="00452E2E"/>
    <w:rsid w:val="004530DC"/>
    <w:rsid w:val="00453216"/>
    <w:rsid w:val="00453497"/>
    <w:rsid w:val="00453AC9"/>
    <w:rsid w:val="00454711"/>
    <w:rsid w:val="00454742"/>
    <w:rsid w:val="00454778"/>
    <w:rsid w:val="00454E09"/>
    <w:rsid w:val="00455975"/>
    <w:rsid w:val="00455B66"/>
    <w:rsid w:val="00455FBF"/>
    <w:rsid w:val="0045635E"/>
    <w:rsid w:val="00456669"/>
    <w:rsid w:val="00456A30"/>
    <w:rsid w:val="00457979"/>
    <w:rsid w:val="004579A9"/>
    <w:rsid w:val="00457D9A"/>
    <w:rsid w:val="004602A9"/>
    <w:rsid w:val="004604AE"/>
    <w:rsid w:val="004605CC"/>
    <w:rsid w:val="00460EC3"/>
    <w:rsid w:val="004618AE"/>
    <w:rsid w:val="00461994"/>
    <w:rsid w:val="00462569"/>
    <w:rsid w:val="004628DC"/>
    <w:rsid w:val="00463093"/>
    <w:rsid w:val="004631A2"/>
    <w:rsid w:val="00463250"/>
    <w:rsid w:val="0046363A"/>
    <w:rsid w:val="004638FB"/>
    <w:rsid w:val="00463AD8"/>
    <w:rsid w:val="00463BB2"/>
    <w:rsid w:val="00463C6E"/>
    <w:rsid w:val="00465212"/>
    <w:rsid w:val="0046528B"/>
    <w:rsid w:val="00465A29"/>
    <w:rsid w:val="0046659C"/>
    <w:rsid w:val="00466810"/>
    <w:rsid w:val="00467701"/>
    <w:rsid w:val="0046796E"/>
    <w:rsid w:val="00470490"/>
    <w:rsid w:val="0047085D"/>
    <w:rsid w:val="0047169C"/>
    <w:rsid w:val="004722D5"/>
    <w:rsid w:val="00472321"/>
    <w:rsid w:val="00472BC4"/>
    <w:rsid w:val="00472CA1"/>
    <w:rsid w:val="00472E8C"/>
    <w:rsid w:val="00473C3B"/>
    <w:rsid w:val="00473F60"/>
    <w:rsid w:val="00474571"/>
    <w:rsid w:val="00474B27"/>
    <w:rsid w:val="00474B36"/>
    <w:rsid w:val="00474D7F"/>
    <w:rsid w:val="00475ABD"/>
    <w:rsid w:val="00475EC2"/>
    <w:rsid w:val="00476031"/>
    <w:rsid w:val="00476A66"/>
    <w:rsid w:val="00476EAE"/>
    <w:rsid w:val="00477A67"/>
    <w:rsid w:val="00477E3F"/>
    <w:rsid w:val="00480452"/>
    <w:rsid w:val="00480CB4"/>
    <w:rsid w:val="00481079"/>
    <w:rsid w:val="00481B64"/>
    <w:rsid w:val="00481D40"/>
    <w:rsid w:val="004821B5"/>
    <w:rsid w:val="00482541"/>
    <w:rsid w:val="00482A9A"/>
    <w:rsid w:val="004830EF"/>
    <w:rsid w:val="00483123"/>
    <w:rsid w:val="004834C8"/>
    <w:rsid w:val="00483F68"/>
    <w:rsid w:val="0048436C"/>
    <w:rsid w:val="00484CF5"/>
    <w:rsid w:val="00485033"/>
    <w:rsid w:val="00485A9F"/>
    <w:rsid w:val="00486288"/>
    <w:rsid w:val="00486314"/>
    <w:rsid w:val="004863B9"/>
    <w:rsid w:val="004866C7"/>
    <w:rsid w:val="00486DA5"/>
    <w:rsid w:val="00486DA7"/>
    <w:rsid w:val="00487070"/>
    <w:rsid w:val="00487072"/>
    <w:rsid w:val="004872C5"/>
    <w:rsid w:val="00487873"/>
    <w:rsid w:val="004878D8"/>
    <w:rsid w:val="00487A79"/>
    <w:rsid w:val="00487B25"/>
    <w:rsid w:val="004901A4"/>
    <w:rsid w:val="004903CE"/>
    <w:rsid w:val="00490DFC"/>
    <w:rsid w:val="0049241B"/>
    <w:rsid w:val="00492474"/>
    <w:rsid w:val="004927A9"/>
    <w:rsid w:val="00492BD9"/>
    <w:rsid w:val="0049311B"/>
    <w:rsid w:val="0049413F"/>
    <w:rsid w:val="00494293"/>
    <w:rsid w:val="00494D74"/>
    <w:rsid w:val="00494EB5"/>
    <w:rsid w:val="00495B32"/>
    <w:rsid w:val="00495E5A"/>
    <w:rsid w:val="0049627F"/>
    <w:rsid w:val="004962D5"/>
    <w:rsid w:val="00496326"/>
    <w:rsid w:val="004970E0"/>
    <w:rsid w:val="00497BE3"/>
    <w:rsid w:val="00497FE2"/>
    <w:rsid w:val="004A00F0"/>
    <w:rsid w:val="004A0115"/>
    <w:rsid w:val="004A0385"/>
    <w:rsid w:val="004A1026"/>
    <w:rsid w:val="004A1145"/>
    <w:rsid w:val="004A115B"/>
    <w:rsid w:val="004A13F2"/>
    <w:rsid w:val="004A1CF3"/>
    <w:rsid w:val="004A1FA8"/>
    <w:rsid w:val="004A1FCA"/>
    <w:rsid w:val="004A27DC"/>
    <w:rsid w:val="004A2A37"/>
    <w:rsid w:val="004A33DA"/>
    <w:rsid w:val="004A397C"/>
    <w:rsid w:val="004A4227"/>
    <w:rsid w:val="004A4327"/>
    <w:rsid w:val="004A4BBA"/>
    <w:rsid w:val="004A5009"/>
    <w:rsid w:val="004A5A35"/>
    <w:rsid w:val="004A5A5E"/>
    <w:rsid w:val="004A5BAE"/>
    <w:rsid w:val="004A5F63"/>
    <w:rsid w:val="004A64BF"/>
    <w:rsid w:val="004A656F"/>
    <w:rsid w:val="004A66D8"/>
    <w:rsid w:val="004A7B6F"/>
    <w:rsid w:val="004A7B98"/>
    <w:rsid w:val="004B0F1D"/>
    <w:rsid w:val="004B1473"/>
    <w:rsid w:val="004B16B3"/>
    <w:rsid w:val="004B17B1"/>
    <w:rsid w:val="004B1B98"/>
    <w:rsid w:val="004B20A7"/>
    <w:rsid w:val="004B2394"/>
    <w:rsid w:val="004B24CD"/>
    <w:rsid w:val="004B2777"/>
    <w:rsid w:val="004B28B8"/>
    <w:rsid w:val="004B2B3B"/>
    <w:rsid w:val="004B3385"/>
    <w:rsid w:val="004B3787"/>
    <w:rsid w:val="004B4061"/>
    <w:rsid w:val="004B4317"/>
    <w:rsid w:val="004B43FA"/>
    <w:rsid w:val="004B448B"/>
    <w:rsid w:val="004B4681"/>
    <w:rsid w:val="004B4D09"/>
    <w:rsid w:val="004B5025"/>
    <w:rsid w:val="004B522C"/>
    <w:rsid w:val="004B57F5"/>
    <w:rsid w:val="004B5A4E"/>
    <w:rsid w:val="004B5B8B"/>
    <w:rsid w:val="004B6395"/>
    <w:rsid w:val="004B6F7F"/>
    <w:rsid w:val="004B76EE"/>
    <w:rsid w:val="004C049E"/>
    <w:rsid w:val="004C0738"/>
    <w:rsid w:val="004C0BA4"/>
    <w:rsid w:val="004C0F3C"/>
    <w:rsid w:val="004C1B65"/>
    <w:rsid w:val="004C2054"/>
    <w:rsid w:val="004C2261"/>
    <w:rsid w:val="004C28C6"/>
    <w:rsid w:val="004C2A60"/>
    <w:rsid w:val="004C30A1"/>
    <w:rsid w:val="004C3659"/>
    <w:rsid w:val="004C3CC2"/>
    <w:rsid w:val="004C3F8B"/>
    <w:rsid w:val="004C490C"/>
    <w:rsid w:val="004C49F2"/>
    <w:rsid w:val="004C49F5"/>
    <w:rsid w:val="004C5093"/>
    <w:rsid w:val="004C514E"/>
    <w:rsid w:val="004C5874"/>
    <w:rsid w:val="004C5EF6"/>
    <w:rsid w:val="004C6374"/>
    <w:rsid w:val="004C6448"/>
    <w:rsid w:val="004C6708"/>
    <w:rsid w:val="004C6881"/>
    <w:rsid w:val="004C6B61"/>
    <w:rsid w:val="004C6E5D"/>
    <w:rsid w:val="004C6F57"/>
    <w:rsid w:val="004C70EC"/>
    <w:rsid w:val="004C7111"/>
    <w:rsid w:val="004C7309"/>
    <w:rsid w:val="004C7A12"/>
    <w:rsid w:val="004D008F"/>
    <w:rsid w:val="004D0209"/>
    <w:rsid w:val="004D0982"/>
    <w:rsid w:val="004D0B16"/>
    <w:rsid w:val="004D1473"/>
    <w:rsid w:val="004D1E48"/>
    <w:rsid w:val="004D27D6"/>
    <w:rsid w:val="004D2E62"/>
    <w:rsid w:val="004D3084"/>
    <w:rsid w:val="004D41AF"/>
    <w:rsid w:val="004D435C"/>
    <w:rsid w:val="004D4438"/>
    <w:rsid w:val="004D47EE"/>
    <w:rsid w:val="004D4DC2"/>
    <w:rsid w:val="004D5013"/>
    <w:rsid w:val="004D52EF"/>
    <w:rsid w:val="004D534C"/>
    <w:rsid w:val="004D53BC"/>
    <w:rsid w:val="004D5E6C"/>
    <w:rsid w:val="004D65E1"/>
    <w:rsid w:val="004D6953"/>
    <w:rsid w:val="004D6B32"/>
    <w:rsid w:val="004D6E33"/>
    <w:rsid w:val="004D6E86"/>
    <w:rsid w:val="004D6EB1"/>
    <w:rsid w:val="004D7B44"/>
    <w:rsid w:val="004D7EB1"/>
    <w:rsid w:val="004E019B"/>
    <w:rsid w:val="004E02E6"/>
    <w:rsid w:val="004E0FCE"/>
    <w:rsid w:val="004E16F9"/>
    <w:rsid w:val="004E16FF"/>
    <w:rsid w:val="004E1BD6"/>
    <w:rsid w:val="004E2927"/>
    <w:rsid w:val="004E29F5"/>
    <w:rsid w:val="004E2A65"/>
    <w:rsid w:val="004E2D24"/>
    <w:rsid w:val="004E2E5B"/>
    <w:rsid w:val="004E3B33"/>
    <w:rsid w:val="004E3D1B"/>
    <w:rsid w:val="004E3D57"/>
    <w:rsid w:val="004E3F5A"/>
    <w:rsid w:val="004E4191"/>
    <w:rsid w:val="004E4950"/>
    <w:rsid w:val="004E4BC9"/>
    <w:rsid w:val="004E4ED7"/>
    <w:rsid w:val="004E55EA"/>
    <w:rsid w:val="004E5F0F"/>
    <w:rsid w:val="004E6C51"/>
    <w:rsid w:val="004E70A5"/>
    <w:rsid w:val="004E724C"/>
    <w:rsid w:val="004E7350"/>
    <w:rsid w:val="004E763D"/>
    <w:rsid w:val="004E7870"/>
    <w:rsid w:val="004E7C3D"/>
    <w:rsid w:val="004E7FDC"/>
    <w:rsid w:val="004F0BDD"/>
    <w:rsid w:val="004F0C2A"/>
    <w:rsid w:val="004F1649"/>
    <w:rsid w:val="004F1A09"/>
    <w:rsid w:val="004F20DF"/>
    <w:rsid w:val="004F20FA"/>
    <w:rsid w:val="004F2CC7"/>
    <w:rsid w:val="004F3203"/>
    <w:rsid w:val="004F329F"/>
    <w:rsid w:val="004F3675"/>
    <w:rsid w:val="004F372D"/>
    <w:rsid w:val="004F388C"/>
    <w:rsid w:val="004F3A14"/>
    <w:rsid w:val="004F3CDC"/>
    <w:rsid w:val="004F484F"/>
    <w:rsid w:val="004F56C0"/>
    <w:rsid w:val="004F5815"/>
    <w:rsid w:val="004F6224"/>
    <w:rsid w:val="004F7062"/>
    <w:rsid w:val="004F7403"/>
    <w:rsid w:val="004F79F2"/>
    <w:rsid w:val="004F7BDF"/>
    <w:rsid w:val="00500052"/>
    <w:rsid w:val="005002F6"/>
    <w:rsid w:val="005011ED"/>
    <w:rsid w:val="00501C3F"/>
    <w:rsid w:val="00502042"/>
    <w:rsid w:val="00502205"/>
    <w:rsid w:val="0050256A"/>
    <w:rsid w:val="00502713"/>
    <w:rsid w:val="00502822"/>
    <w:rsid w:val="0050296E"/>
    <w:rsid w:val="00502B5A"/>
    <w:rsid w:val="00502BF5"/>
    <w:rsid w:val="0050396A"/>
    <w:rsid w:val="005039AB"/>
    <w:rsid w:val="005040AD"/>
    <w:rsid w:val="0050413A"/>
    <w:rsid w:val="00504608"/>
    <w:rsid w:val="005046E3"/>
    <w:rsid w:val="00504851"/>
    <w:rsid w:val="0050494E"/>
    <w:rsid w:val="00504D59"/>
    <w:rsid w:val="00504E58"/>
    <w:rsid w:val="00505192"/>
    <w:rsid w:val="005051E8"/>
    <w:rsid w:val="005061A4"/>
    <w:rsid w:val="00506213"/>
    <w:rsid w:val="005062CF"/>
    <w:rsid w:val="00506A59"/>
    <w:rsid w:val="00506BBC"/>
    <w:rsid w:val="00506C9D"/>
    <w:rsid w:val="0050719E"/>
    <w:rsid w:val="00507B64"/>
    <w:rsid w:val="0051067D"/>
    <w:rsid w:val="0051117F"/>
    <w:rsid w:val="0051151B"/>
    <w:rsid w:val="005119B6"/>
    <w:rsid w:val="00511A5F"/>
    <w:rsid w:val="00512089"/>
    <w:rsid w:val="0051257E"/>
    <w:rsid w:val="00512BB1"/>
    <w:rsid w:val="00512CF4"/>
    <w:rsid w:val="00513A03"/>
    <w:rsid w:val="00514151"/>
    <w:rsid w:val="00514BD5"/>
    <w:rsid w:val="00515172"/>
    <w:rsid w:val="0051595C"/>
    <w:rsid w:val="00515A21"/>
    <w:rsid w:val="00516043"/>
    <w:rsid w:val="0051614B"/>
    <w:rsid w:val="00516505"/>
    <w:rsid w:val="005167AC"/>
    <w:rsid w:val="00516CEB"/>
    <w:rsid w:val="00516E53"/>
    <w:rsid w:val="00516EE1"/>
    <w:rsid w:val="005179EC"/>
    <w:rsid w:val="00520255"/>
    <w:rsid w:val="00520366"/>
    <w:rsid w:val="00520C20"/>
    <w:rsid w:val="00520C3B"/>
    <w:rsid w:val="005222C6"/>
    <w:rsid w:val="00522304"/>
    <w:rsid w:val="00522606"/>
    <w:rsid w:val="00522865"/>
    <w:rsid w:val="00522899"/>
    <w:rsid w:val="00522A0B"/>
    <w:rsid w:val="005239E5"/>
    <w:rsid w:val="00523A4B"/>
    <w:rsid w:val="00523D12"/>
    <w:rsid w:val="00524D1C"/>
    <w:rsid w:val="00525197"/>
    <w:rsid w:val="005257DC"/>
    <w:rsid w:val="00525B9C"/>
    <w:rsid w:val="00525E2A"/>
    <w:rsid w:val="005260B8"/>
    <w:rsid w:val="00526129"/>
    <w:rsid w:val="005261C9"/>
    <w:rsid w:val="00526695"/>
    <w:rsid w:val="00527429"/>
    <w:rsid w:val="00527578"/>
    <w:rsid w:val="00527ED2"/>
    <w:rsid w:val="00530E23"/>
    <w:rsid w:val="00531709"/>
    <w:rsid w:val="00531BDF"/>
    <w:rsid w:val="00532D01"/>
    <w:rsid w:val="00533941"/>
    <w:rsid w:val="005341DE"/>
    <w:rsid w:val="005344EB"/>
    <w:rsid w:val="00535053"/>
    <w:rsid w:val="005350E1"/>
    <w:rsid w:val="005353C1"/>
    <w:rsid w:val="00535A2C"/>
    <w:rsid w:val="00535CA5"/>
    <w:rsid w:val="00536009"/>
    <w:rsid w:val="00536056"/>
    <w:rsid w:val="00536641"/>
    <w:rsid w:val="00536801"/>
    <w:rsid w:val="00536C09"/>
    <w:rsid w:val="00536CDE"/>
    <w:rsid w:val="00536FEC"/>
    <w:rsid w:val="00536FF1"/>
    <w:rsid w:val="00537226"/>
    <w:rsid w:val="005375DC"/>
    <w:rsid w:val="005377AE"/>
    <w:rsid w:val="005378DF"/>
    <w:rsid w:val="00537F53"/>
    <w:rsid w:val="00540210"/>
    <w:rsid w:val="005404F8"/>
    <w:rsid w:val="00541191"/>
    <w:rsid w:val="0054164B"/>
    <w:rsid w:val="00541CAC"/>
    <w:rsid w:val="00541D6B"/>
    <w:rsid w:val="0054207F"/>
    <w:rsid w:val="00542D26"/>
    <w:rsid w:val="00543033"/>
    <w:rsid w:val="00543570"/>
    <w:rsid w:val="00543CBE"/>
    <w:rsid w:val="005441CD"/>
    <w:rsid w:val="00544760"/>
    <w:rsid w:val="005454A5"/>
    <w:rsid w:val="00545630"/>
    <w:rsid w:val="0054574D"/>
    <w:rsid w:val="00545926"/>
    <w:rsid w:val="00545A1B"/>
    <w:rsid w:val="00545B48"/>
    <w:rsid w:val="00546977"/>
    <w:rsid w:val="00546C7A"/>
    <w:rsid w:val="00546DF6"/>
    <w:rsid w:val="005470EF"/>
    <w:rsid w:val="0054735A"/>
    <w:rsid w:val="00547945"/>
    <w:rsid w:val="005479F2"/>
    <w:rsid w:val="00550165"/>
    <w:rsid w:val="00550340"/>
    <w:rsid w:val="00550344"/>
    <w:rsid w:val="00550D79"/>
    <w:rsid w:val="0055118F"/>
    <w:rsid w:val="0055138F"/>
    <w:rsid w:val="00551574"/>
    <w:rsid w:val="005516BD"/>
    <w:rsid w:val="00551869"/>
    <w:rsid w:val="00552562"/>
    <w:rsid w:val="00552926"/>
    <w:rsid w:val="00552A86"/>
    <w:rsid w:val="00553D8E"/>
    <w:rsid w:val="00553F67"/>
    <w:rsid w:val="00553FCC"/>
    <w:rsid w:val="00554BDC"/>
    <w:rsid w:val="005552AE"/>
    <w:rsid w:val="00555480"/>
    <w:rsid w:val="00555791"/>
    <w:rsid w:val="0055583C"/>
    <w:rsid w:val="00555A02"/>
    <w:rsid w:val="00555DCB"/>
    <w:rsid w:val="00555E8A"/>
    <w:rsid w:val="005562C5"/>
    <w:rsid w:val="00556301"/>
    <w:rsid w:val="005568E0"/>
    <w:rsid w:val="00556CAD"/>
    <w:rsid w:val="00557B0A"/>
    <w:rsid w:val="00557E85"/>
    <w:rsid w:val="00557F1B"/>
    <w:rsid w:val="0056005A"/>
    <w:rsid w:val="0056053A"/>
    <w:rsid w:val="00560545"/>
    <w:rsid w:val="00560D2D"/>
    <w:rsid w:val="00561074"/>
    <w:rsid w:val="005614E9"/>
    <w:rsid w:val="00561EAA"/>
    <w:rsid w:val="00562003"/>
    <w:rsid w:val="005623C6"/>
    <w:rsid w:val="0056298B"/>
    <w:rsid w:val="0056341D"/>
    <w:rsid w:val="0056396D"/>
    <w:rsid w:val="005650B2"/>
    <w:rsid w:val="00565521"/>
    <w:rsid w:val="0056563A"/>
    <w:rsid w:val="0056570F"/>
    <w:rsid w:val="00565B98"/>
    <w:rsid w:val="00565F79"/>
    <w:rsid w:val="00566380"/>
    <w:rsid w:val="005666CD"/>
    <w:rsid w:val="005668EF"/>
    <w:rsid w:val="00567835"/>
    <w:rsid w:val="00567E55"/>
    <w:rsid w:val="005705FC"/>
    <w:rsid w:val="00570A54"/>
    <w:rsid w:val="00570E7C"/>
    <w:rsid w:val="00570F8B"/>
    <w:rsid w:val="00571413"/>
    <w:rsid w:val="00571A1C"/>
    <w:rsid w:val="00571A68"/>
    <w:rsid w:val="00572022"/>
    <w:rsid w:val="005725D1"/>
    <w:rsid w:val="005726B9"/>
    <w:rsid w:val="0057283D"/>
    <w:rsid w:val="005730D4"/>
    <w:rsid w:val="005734F9"/>
    <w:rsid w:val="0057355C"/>
    <w:rsid w:val="00573672"/>
    <w:rsid w:val="005739E8"/>
    <w:rsid w:val="00573A0D"/>
    <w:rsid w:val="00573B12"/>
    <w:rsid w:val="00573F83"/>
    <w:rsid w:val="0057402B"/>
    <w:rsid w:val="005740E9"/>
    <w:rsid w:val="00574118"/>
    <w:rsid w:val="0057440D"/>
    <w:rsid w:val="0057456E"/>
    <w:rsid w:val="0057458D"/>
    <w:rsid w:val="005745AD"/>
    <w:rsid w:val="00574783"/>
    <w:rsid w:val="0057485D"/>
    <w:rsid w:val="00574A63"/>
    <w:rsid w:val="0057564C"/>
    <w:rsid w:val="00575AB8"/>
    <w:rsid w:val="00575B10"/>
    <w:rsid w:val="00576722"/>
    <w:rsid w:val="00576C9B"/>
    <w:rsid w:val="00577375"/>
    <w:rsid w:val="00577DC6"/>
    <w:rsid w:val="00577ECB"/>
    <w:rsid w:val="00580477"/>
    <w:rsid w:val="0058059C"/>
    <w:rsid w:val="005809B3"/>
    <w:rsid w:val="005809F3"/>
    <w:rsid w:val="00580EEC"/>
    <w:rsid w:val="00580F1F"/>
    <w:rsid w:val="005815B3"/>
    <w:rsid w:val="00581B2C"/>
    <w:rsid w:val="0058242C"/>
    <w:rsid w:val="00582A04"/>
    <w:rsid w:val="00582ACC"/>
    <w:rsid w:val="005839CB"/>
    <w:rsid w:val="00583D08"/>
    <w:rsid w:val="0058404F"/>
    <w:rsid w:val="00584248"/>
    <w:rsid w:val="00584759"/>
    <w:rsid w:val="00585012"/>
    <w:rsid w:val="00585054"/>
    <w:rsid w:val="00585399"/>
    <w:rsid w:val="0058556B"/>
    <w:rsid w:val="00585734"/>
    <w:rsid w:val="00586144"/>
    <w:rsid w:val="005862C2"/>
    <w:rsid w:val="0058637A"/>
    <w:rsid w:val="00586A98"/>
    <w:rsid w:val="0058710B"/>
    <w:rsid w:val="005872E2"/>
    <w:rsid w:val="005874A3"/>
    <w:rsid w:val="0058776C"/>
    <w:rsid w:val="005878AE"/>
    <w:rsid w:val="00587DDF"/>
    <w:rsid w:val="005900D0"/>
    <w:rsid w:val="0059036D"/>
    <w:rsid w:val="00590863"/>
    <w:rsid w:val="00591694"/>
    <w:rsid w:val="005916AF"/>
    <w:rsid w:val="00591F65"/>
    <w:rsid w:val="005923D2"/>
    <w:rsid w:val="005926AB"/>
    <w:rsid w:val="00592A2B"/>
    <w:rsid w:val="00593036"/>
    <w:rsid w:val="00593640"/>
    <w:rsid w:val="00593644"/>
    <w:rsid w:val="0059415F"/>
    <w:rsid w:val="005945E3"/>
    <w:rsid w:val="005947B6"/>
    <w:rsid w:val="005948DC"/>
    <w:rsid w:val="00595150"/>
    <w:rsid w:val="00595590"/>
    <w:rsid w:val="00595739"/>
    <w:rsid w:val="00597A5B"/>
    <w:rsid w:val="00597C31"/>
    <w:rsid w:val="00597CAA"/>
    <w:rsid w:val="005A0218"/>
    <w:rsid w:val="005A0590"/>
    <w:rsid w:val="005A067A"/>
    <w:rsid w:val="005A0710"/>
    <w:rsid w:val="005A0CDF"/>
    <w:rsid w:val="005A0FB9"/>
    <w:rsid w:val="005A1459"/>
    <w:rsid w:val="005A1567"/>
    <w:rsid w:val="005A1AEA"/>
    <w:rsid w:val="005A1D3E"/>
    <w:rsid w:val="005A202B"/>
    <w:rsid w:val="005A247E"/>
    <w:rsid w:val="005A2982"/>
    <w:rsid w:val="005A29B1"/>
    <w:rsid w:val="005A2BAE"/>
    <w:rsid w:val="005A2D07"/>
    <w:rsid w:val="005A2E2D"/>
    <w:rsid w:val="005A2E92"/>
    <w:rsid w:val="005A4237"/>
    <w:rsid w:val="005A4564"/>
    <w:rsid w:val="005A4986"/>
    <w:rsid w:val="005A4E38"/>
    <w:rsid w:val="005A4F7E"/>
    <w:rsid w:val="005A5AE3"/>
    <w:rsid w:val="005A5C38"/>
    <w:rsid w:val="005A5ED9"/>
    <w:rsid w:val="005A64AB"/>
    <w:rsid w:val="005A6627"/>
    <w:rsid w:val="005A6672"/>
    <w:rsid w:val="005A733F"/>
    <w:rsid w:val="005A7A4C"/>
    <w:rsid w:val="005A7D7B"/>
    <w:rsid w:val="005B0064"/>
    <w:rsid w:val="005B0550"/>
    <w:rsid w:val="005B098B"/>
    <w:rsid w:val="005B1249"/>
    <w:rsid w:val="005B1541"/>
    <w:rsid w:val="005B1D90"/>
    <w:rsid w:val="005B205B"/>
    <w:rsid w:val="005B2451"/>
    <w:rsid w:val="005B2643"/>
    <w:rsid w:val="005B2C63"/>
    <w:rsid w:val="005B3970"/>
    <w:rsid w:val="005B4899"/>
    <w:rsid w:val="005B50E3"/>
    <w:rsid w:val="005B6043"/>
    <w:rsid w:val="005B648A"/>
    <w:rsid w:val="005B6F2F"/>
    <w:rsid w:val="005B7682"/>
    <w:rsid w:val="005B7899"/>
    <w:rsid w:val="005B7A5A"/>
    <w:rsid w:val="005B7EC4"/>
    <w:rsid w:val="005B7F3B"/>
    <w:rsid w:val="005C01AB"/>
    <w:rsid w:val="005C030C"/>
    <w:rsid w:val="005C0F21"/>
    <w:rsid w:val="005C114B"/>
    <w:rsid w:val="005C199E"/>
    <w:rsid w:val="005C1C14"/>
    <w:rsid w:val="005C2246"/>
    <w:rsid w:val="005C2365"/>
    <w:rsid w:val="005C2418"/>
    <w:rsid w:val="005C2FF4"/>
    <w:rsid w:val="005C317E"/>
    <w:rsid w:val="005C3CD8"/>
    <w:rsid w:val="005C4DCC"/>
    <w:rsid w:val="005C501F"/>
    <w:rsid w:val="005C5645"/>
    <w:rsid w:val="005C5B4C"/>
    <w:rsid w:val="005C5FA7"/>
    <w:rsid w:val="005C5FFC"/>
    <w:rsid w:val="005C6CF9"/>
    <w:rsid w:val="005C714E"/>
    <w:rsid w:val="005C7529"/>
    <w:rsid w:val="005C75A7"/>
    <w:rsid w:val="005C7BBA"/>
    <w:rsid w:val="005D03B1"/>
    <w:rsid w:val="005D177E"/>
    <w:rsid w:val="005D18A5"/>
    <w:rsid w:val="005D1A99"/>
    <w:rsid w:val="005D1C86"/>
    <w:rsid w:val="005D1CB2"/>
    <w:rsid w:val="005D1FF5"/>
    <w:rsid w:val="005D2587"/>
    <w:rsid w:val="005D2645"/>
    <w:rsid w:val="005D2710"/>
    <w:rsid w:val="005D28F6"/>
    <w:rsid w:val="005D338A"/>
    <w:rsid w:val="005D3813"/>
    <w:rsid w:val="005D3C9A"/>
    <w:rsid w:val="005D3DBA"/>
    <w:rsid w:val="005D3F52"/>
    <w:rsid w:val="005D4146"/>
    <w:rsid w:val="005D41B2"/>
    <w:rsid w:val="005D48E1"/>
    <w:rsid w:val="005D4984"/>
    <w:rsid w:val="005D4A9E"/>
    <w:rsid w:val="005D4F7D"/>
    <w:rsid w:val="005D52D3"/>
    <w:rsid w:val="005D55B0"/>
    <w:rsid w:val="005D60C5"/>
    <w:rsid w:val="005D6F1E"/>
    <w:rsid w:val="005D75A3"/>
    <w:rsid w:val="005E009F"/>
    <w:rsid w:val="005E0351"/>
    <w:rsid w:val="005E0507"/>
    <w:rsid w:val="005E08C3"/>
    <w:rsid w:val="005E0EB2"/>
    <w:rsid w:val="005E1793"/>
    <w:rsid w:val="005E17CE"/>
    <w:rsid w:val="005E1DA4"/>
    <w:rsid w:val="005E24EE"/>
    <w:rsid w:val="005E27DD"/>
    <w:rsid w:val="005E34B8"/>
    <w:rsid w:val="005E3FDC"/>
    <w:rsid w:val="005E446D"/>
    <w:rsid w:val="005E4A34"/>
    <w:rsid w:val="005E4FF4"/>
    <w:rsid w:val="005E5A9A"/>
    <w:rsid w:val="005E5E15"/>
    <w:rsid w:val="005E5EDF"/>
    <w:rsid w:val="005E5EF8"/>
    <w:rsid w:val="005E6379"/>
    <w:rsid w:val="005E6697"/>
    <w:rsid w:val="005E729E"/>
    <w:rsid w:val="005E7A60"/>
    <w:rsid w:val="005E7C5D"/>
    <w:rsid w:val="005E7E3F"/>
    <w:rsid w:val="005F00E3"/>
    <w:rsid w:val="005F06B3"/>
    <w:rsid w:val="005F0AC8"/>
    <w:rsid w:val="005F168B"/>
    <w:rsid w:val="005F1A62"/>
    <w:rsid w:val="005F2184"/>
    <w:rsid w:val="005F278D"/>
    <w:rsid w:val="005F2C98"/>
    <w:rsid w:val="005F3194"/>
    <w:rsid w:val="005F33D1"/>
    <w:rsid w:val="005F350B"/>
    <w:rsid w:val="005F3546"/>
    <w:rsid w:val="005F3A4B"/>
    <w:rsid w:val="005F4665"/>
    <w:rsid w:val="005F4CE1"/>
    <w:rsid w:val="005F57D6"/>
    <w:rsid w:val="005F57D8"/>
    <w:rsid w:val="005F59CD"/>
    <w:rsid w:val="005F5AE0"/>
    <w:rsid w:val="005F5CEF"/>
    <w:rsid w:val="005F6C92"/>
    <w:rsid w:val="005F7022"/>
    <w:rsid w:val="005F7073"/>
    <w:rsid w:val="005F757C"/>
    <w:rsid w:val="005F79A1"/>
    <w:rsid w:val="00600732"/>
    <w:rsid w:val="00600766"/>
    <w:rsid w:val="00600ADE"/>
    <w:rsid w:val="00600BBA"/>
    <w:rsid w:val="00600E06"/>
    <w:rsid w:val="00600F25"/>
    <w:rsid w:val="00601019"/>
    <w:rsid w:val="0060116D"/>
    <w:rsid w:val="00601273"/>
    <w:rsid w:val="0060162D"/>
    <w:rsid w:val="00602223"/>
    <w:rsid w:val="00602499"/>
    <w:rsid w:val="00602C20"/>
    <w:rsid w:val="00603795"/>
    <w:rsid w:val="00603D3C"/>
    <w:rsid w:val="00603ED2"/>
    <w:rsid w:val="0060411C"/>
    <w:rsid w:val="00604AE1"/>
    <w:rsid w:val="00604F59"/>
    <w:rsid w:val="0060544B"/>
    <w:rsid w:val="00606909"/>
    <w:rsid w:val="00606AAA"/>
    <w:rsid w:val="00606D58"/>
    <w:rsid w:val="00606E93"/>
    <w:rsid w:val="00607057"/>
    <w:rsid w:val="006071A3"/>
    <w:rsid w:val="00607353"/>
    <w:rsid w:val="00607595"/>
    <w:rsid w:val="006076BD"/>
    <w:rsid w:val="00607EA2"/>
    <w:rsid w:val="006100D3"/>
    <w:rsid w:val="0061017D"/>
    <w:rsid w:val="0061036B"/>
    <w:rsid w:val="00610788"/>
    <w:rsid w:val="00610830"/>
    <w:rsid w:val="00610CDD"/>
    <w:rsid w:val="006127C5"/>
    <w:rsid w:val="00612B8E"/>
    <w:rsid w:val="00612C7C"/>
    <w:rsid w:val="00612E7C"/>
    <w:rsid w:val="00612EFC"/>
    <w:rsid w:val="0061317F"/>
    <w:rsid w:val="006134AA"/>
    <w:rsid w:val="006135E0"/>
    <w:rsid w:val="00613944"/>
    <w:rsid w:val="00613A07"/>
    <w:rsid w:val="00613A49"/>
    <w:rsid w:val="00613EA6"/>
    <w:rsid w:val="00614DFD"/>
    <w:rsid w:val="006155A8"/>
    <w:rsid w:val="00615DA5"/>
    <w:rsid w:val="00615DB3"/>
    <w:rsid w:val="00616CFA"/>
    <w:rsid w:val="006177CE"/>
    <w:rsid w:val="006179AB"/>
    <w:rsid w:val="00620060"/>
    <w:rsid w:val="006202CE"/>
    <w:rsid w:val="006205DE"/>
    <w:rsid w:val="006206D0"/>
    <w:rsid w:val="00620937"/>
    <w:rsid w:val="00620C24"/>
    <w:rsid w:val="00620D44"/>
    <w:rsid w:val="00620E5D"/>
    <w:rsid w:val="006212DA"/>
    <w:rsid w:val="0062190C"/>
    <w:rsid w:val="00621F7D"/>
    <w:rsid w:val="00622129"/>
    <w:rsid w:val="0062220B"/>
    <w:rsid w:val="00622375"/>
    <w:rsid w:val="006227BC"/>
    <w:rsid w:val="00622A32"/>
    <w:rsid w:val="0062335D"/>
    <w:rsid w:val="00623490"/>
    <w:rsid w:val="006240BA"/>
    <w:rsid w:val="006240E9"/>
    <w:rsid w:val="00624B64"/>
    <w:rsid w:val="00624F22"/>
    <w:rsid w:val="00625060"/>
    <w:rsid w:val="00625EB3"/>
    <w:rsid w:val="006263CB"/>
    <w:rsid w:val="006267E5"/>
    <w:rsid w:val="00627784"/>
    <w:rsid w:val="00630225"/>
    <w:rsid w:val="00630505"/>
    <w:rsid w:val="00630741"/>
    <w:rsid w:val="00630832"/>
    <w:rsid w:val="00630A16"/>
    <w:rsid w:val="00631186"/>
    <w:rsid w:val="006313CF"/>
    <w:rsid w:val="00631967"/>
    <w:rsid w:val="00632179"/>
    <w:rsid w:val="00632EE0"/>
    <w:rsid w:val="006332C4"/>
    <w:rsid w:val="006337CF"/>
    <w:rsid w:val="006338F6"/>
    <w:rsid w:val="00633A1E"/>
    <w:rsid w:val="00633ADF"/>
    <w:rsid w:val="00633E37"/>
    <w:rsid w:val="00633F7B"/>
    <w:rsid w:val="00634360"/>
    <w:rsid w:val="00634B0E"/>
    <w:rsid w:val="00634CE3"/>
    <w:rsid w:val="00635302"/>
    <w:rsid w:val="006357ED"/>
    <w:rsid w:val="006358B7"/>
    <w:rsid w:val="00635B45"/>
    <w:rsid w:val="00635F9A"/>
    <w:rsid w:val="00635FEF"/>
    <w:rsid w:val="0063641C"/>
    <w:rsid w:val="00636FBD"/>
    <w:rsid w:val="00637E28"/>
    <w:rsid w:val="00637F3E"/>
    <w:rsid w:val="00640529"/>
    <w:rsid w:val="0064072C"/>
    <w:rsid w:val="00640C71"/>
    <w:rsid w:val="00640D6F"/>
    <w:rsid w:val="00640DBF"/>
    <w:rsid w:val="00642471"/>
    <w:rsid w:val="00642DB4"/>
    <w:rsid w:val="00642E53"/>
    <w:rsid w:val="00643386"/>
    <w:rsid w:val="0064369D"/>
    <w:rsid w:val="00643D21"/>
    <w:rsid w:val="00643E2D"/>
    <w:rsid w:val="00644401"/>
    <w:rsid w:val="00645221"/>
    <w:rsid w:val="006452F3"/>
    <w:rsid w:val="00645C3B"/>
    <w:rsid w:val="00645E38"/>
    <w:rsid w:val="0064660B"/>
    <w:rsid w:val="00646EE1"/>
    <w:rsid w:val="00646F0D"/>
    <w:rsid w:val="00646FE2"/>
    <w:rsid w:val="006476CB"/>
    <w:rsid w:val="00650070"/>
    <w:rsid w:val="006505D7"/>
    <w:rsid w:val="006518C5"/>
    <w:rsid w:val="00651A60"/>
    <w:rsid w:val="00651C9C"/>
    <w:rsid w:val="00651D20"/>
    <w:rsid w:val="006521CB"/>
    <w:rsid w:val="00652342"/>
    <w:rsid w:val="00652B02"/>
    <w:rsid w:val="006532AF"/>
    <w:rsid w:val="006534EA"/>
    <w:rsid w:val="0065387F"/>
    <w:rsid w:val="006539D3"/>
    <w:rsid w:val="00653F6D"/>
    <w:rsid w:val="00654273"/>
    <w:rsid w:val="006545EE"/>
    <w:rsid w:val="00654623"/>
    <w:rsid w:val="0065488F"/>
    <w:rsid w:val="0065496B"/>
    <w:rsid w:val="00654E3A"/>
    <w:rsid w:val="00655971"/>
    <w:rsid w:val="00655A0E"/>
    <w:rsid w:val="006562FA"/>
    <w:rsid w:val="0065641F"/>
    <w:rsid w:val="00657B99"/>
    <w:rsid w:val="006609F8"/>
    <w:rsid w:val="00660C02"/>
    <w:rsid w:val="00660D67"/>
    <w:rsid w:val="00661181"/>
    <w:rsid w:val="006617FE"/>
    <w:rsid w:val="00661C8B"/>
    <w:rsid w:val="006620AD"/>
    <w:rsid w:val="006624F6"/>
    <w:rsid w:val="00662595"/>
    <w:rsid w:val="0066289E"/>
    <w:rsid w:val="00662A23"/>
    <w:rsid w:val="00662F04"/>
    <w:rsid w:val="00663B71"/>
    <w:rsid w:val="006641CB"/>
    <w:rsid w:val="00664402"/>
    <w:rsid w:val="006647E3"/>
    <w:rsid w:val="00664D17"/>
    <w:rsid w:val="006658C3"/>
    <w:rsid w:val="00665F78"/>
    <w:rsid w:val="006665A4"/>
    <w:rsid w:val="0066699D"/>
    <w:rsid w:val="00666C37"/>
    <w:rsid w:val="00666EE5"/>
    <w:rsid w:val="00666F21"/>
    <w:rsid w:val="00667597"/>
    <w:rsid w:val="00667752"/>
    <w:rsid w:val="0066787B"/>
    <w:rsid w:val="0066798C"/>
    <w:rsid w:val="00667FFD"/>
    <w:rsid w:val="0067068D"/>
    <w:rsid w:val="00670F8C"/>
    <w:rsid w:val="00671108"/>
    <w:rsid w:val="0067196D"/>
    <w:rsid w:val="00671E0D"/>
    <w:rsid w:val="00672723"/>
    <w:rsid w:val="00672A5E"/>
    <w:rsid w:val="00672C88"/>
    <w:rsid w:val="00673975"/>
    <w:rsid w:val="00673E39"/>
    <w:rsid w:val="00673E6D"/>
    <w:rsid w:val="006744A0"/>
    <w:rsid w:val="006748A3"/>
    <w:rsid w:val="00674C25"/>
    <w:rsid w:val="00674D0D"/>
    <w:rsid w:val="00676EC9"/>
    <w:rsid w:val="00677437"/>
    <w:rsid w:val="0067751F"/>
    <w:rsid w:val="0067764A"/>
    <w:rsid w:val="006800BA"/>
    <w:rsid w:val="00680A43"/>
    <w:rsid w:val="00680ED3"/>
    <w:rsid w:val="00680F27"/>
    <w:rsid w:val="00680FC8"/>
    <w:rsid w:val="00681E3E"/>
    <w:rsid w:val="00681F7D"/>
    <w:rsid w:val="0068205E"/>
    <w:rsid w:val="006820D5"/>
    <w:rsid w:val="00682CF9"/>
    <w:rsid w:val="00682D5B"/>
    <w:rsid w:val="00682F63"/>
    <w:rsid w:val="00683115"/>
    <w:rsid w:val="00683118"/>
    <w:rsid w:val="006835F0"/>
    <w:rsid w:val="0068375B"/>
    <w:rsid w:val="00683C94"/>
    <w:rsid w:val="00683D0E"/>
    <w:rsid w:val="0068441E"/>
    <w:rsid w:val="00684820"/>
    <w:rsid w:val="00684C3D"/>
    <w:rsid w:val="00684C61"/>
    <w:rsid w:val="00685449"/>
    <w:rsid w:val="0068548C"/>
    <w:rsid w:val="006858C4"/>
    <w:rsid w:val="00686189"/>
    <w:rsid w:val="006861EF"/>
    <w:rsid w:val="0068680B"/>
    <w:rsid w:val="00686C53"/>
    <w:rsid w:val="006871DC"/>
    <w:rsid w:val="0069074A"/>
    <w:rsid w:val="006909C5"/>
    <w:rsid w:val="00690BEA"/>
    <w:rsid w:val="00690E98"/>
    <w:rsid w:val="00690F6B"/>
    <w:rsid w:val="00691312"/>
    <w:rsid w:val="0069142D"/>
    <w:rsid w:val="00691B43"/>
    <w:rsid w:val="00691ECD"/>
    <w:rsid w:val="0069231E"/>
    <w:rsid w:val="006927C6"/>
    <w:rsid w:val="00692D87"/>
    <w:rsid w:val="006937B8"/>
    <w:rsid w:val="006937E4"/>
    <w:rsid w:val="0069391C"/>
    <w:rsid w:val="00693E05"/>
    <w:rsid w:val="00693F71"/>
    <w:rsid w:val="00694388"/>
    <w:rsid w:val="00694481"/>
    <w:rsid w:val="0069464C"/>
    <w:rsid w:val="006949F7"/>
    <w:rsid w:val="00694D2C"/>
    <w:rsid w:val="006952B4"/>
    <w:rsid w:val="00695549"/>
    <w:rsid w:val="00695CBA"/>
    <w:rsid w:val="00696CCF"/>
    <w:rsid w:val="00696CFC"/>
    <w:rsid w:val="00697B49"/>
    <w:rsid w:val="00697D93"/>
    <w:rsid w:val="006A003E"/>
    <w:rsid w:val="006A04E4"/>
    <w:rsid w:val="006A068E"/>
    <w:rsid w:val="006A06E4"/>
    <w:rsid w:val="006A0DA9"/>
    <w:rsid w:val="006A1125"/>
    <w:rsid w:val="006A11FB"/>
    <w:rsid w:val="006A165E"/>
    <w:rsid w:val="006A1C66"/>
    <w:rsid w:val="006A2157"/>
    <w:rsid w:val="006A2D61"/>
    <w:rsid w:val="006A2DB4"/>
    <w:rsid w:val="006A37B6"/>
    <w:rsid w:val="006A38CD"/>
    <w:rsid w:val="006A3CB3"/>
    <w:rsid w:val="006A3FF0"/>
    <w:rsid w:val="006A4431"/>
    <w:rsid w:val="006A4741"/>
    <w:rsid w:val="006A4987"/>
    <w:rsid w:val="006A4E8A"/>
    <w:rsid w:val="006A5420"/>
    <w:rsid w:val="006A54DD"/>
    <w:rsid w:val="006A589A"/>
    <w:rsid w:val="006A5907"/>
    <w:rsid w:val="006A7258"/>
    <w:rsid w:val="006A784C"/>
    <w:rsid w:val="006A7AA8"/>
    <w:rsid w:val="006A7EAF"/>
    <w:rsid w:val="006B0346"/>
    <w:rsid w:val="006B061D"/>
    <w:rsid w:val="006B09E5"/>
    <w:rsid w:val="006B0B3F"/>
    <w:rsid w:val="006B1027"/>
    <w:rsid w:val="006B108F"/>
    <w:rsid w:val="006B11D8"/>
    <w:rsid w:val="006B1816"/>
    <w:rsid w:val="006B18EB"/>
    <w:rsid w:val="006B1B87"/>
    <w:rsid w:val="006B1BC8"/>
    <w:rsid w:val="006B1D24"/>
    <w:rsid w:val="006B20E9"/>
    <w:rsid w:val="006B220B"/>
    <w:rsid w:val="006B2389"/>
    <w:rsid w:val="006B2BC6"/>
    <w:rsid w:val="006B30C1"/>
    <w:rsid w:val="006B33B6"/>
    <w:rsid w:val="006B3BC6"/>
    <w:rsid w:val="006B3DB0"/>
    <w:rsid w:val="006B4589"/>
    <w:rsid w:val="006B47AD"/>
    <w:rsid w:val="006B4E09"/>
    <w:rsid w:val="006B626B"/>
    <w:rsid w:val="006B65A3"/>
    <w:rsid w:val="006B677A"/>
    <w:rsid w:val="006B6974"/>
    <w:rsid w:val="006B6CED"/>
    <w:rsid w:val="006B6F08"/>
    <w:rsid w:val="006B77E4"/>
    <w:rsid w:val="006B7A63"/>
    <w:rsid w:val="006B7B4D"/>
    <w:rsid w:val="006B7B89"/>
    <w:rsid w:val="006C02D4"/>
    <w:rsid w:val="006C0625"/>
    <w:rsid w:val="006C1345"/>
    <w:rsid w:val="006C139B"/>
    <w:rsid w:val="006C229A"/>
    <w:rsid w:val="006C2E3F"/>
    <w:rsid w:val="006C3571"/>
    <w:rsid w:val="006C366C"/>
    <w:rsid w:val="006C37D4"/>
    <w:rsid w:val="006C4B09"/>
    <w:rsid w:val="006C4C5B"/>
    <w:rsid w:val="006C528D"/>
    <w:rsid w:val="006C53F2"/>
    <w:rsid w:val="006C5656"/>
    <w:rsid w:val="006C566C"/>
    <w:rsid w:val="006C5791"/>
    <w:rsid w:val="006C59F0"/>
    <w:rsid w:val="006C601A"/>
    <w:rsid w:val="006C6097"/>
    <w:rsid w:val="006C6377"/>
    <w:rsid w:val="006C6C03"/>
    <w:rsid w:val="006C6D03"/>
    <w:rsid w:val="006C7A7A"/>
    <w:rsid w:val="006C7C62"/>
    <w:rsid w:val="006C7D4F"/>
    <w:rsid w:val="006D0230"/>
    <w:rsid w:val="006D031C"/>
    <w:rsid w:val="006D052E"/>
    <w:rsid w:val="006D06E7"/>
    <w:rsid w:val="006D072E"/>
    <w:rsid w:val="006D091C"/>
    <w:rsid w:val="006D184F"/>
    <w:rsid w:val="006D19E0"/>
    <w:rsid w:val="006D1C17"/>
    <w:rsid w:val="006D2287"/>
    <w:rsid w:val="006D2341"/>
    <w:rsid w:val="006D2351"/>
    <w:rsid w:val="006D26A5"/>
    <w:rsid w:val="006D2755"/>
    <w:rsid w:val="006D2D77"/>
    <w:rsid w:val="006D33A3"/>
    <w:rsid w:val="006D36B4"/>
    <w:rsid w:val="006D372D"/>
    <w:rsid w:val="006D3B43"/>
    <w:rsid w:val="006D3F1A"/>
    <w:rsid w:val="006D41FD"/>
    <w:rsid w:val="006D421C"/>
    <w:rsid w:val="006D4425"/>
    <w:rsid w:val="006D4818"/>
    <w:rsid w:val="006D4842"/>
    <w:rsid w:val="006D48B8"/>
    <w:rsid w:val="006D51C4"/>
    <w:rsid w:val="006D5A98"/>
    <w:rsid w:val="006D5B9B"/>
    <w:rsid w:val="006D648F"/>
    <w:rsid w:val="006D65C0"/>
    <w:rsid w:val="006D6D30"/>
    <w:rsid w:val="006D714B"/>
    <w:rsid w:val="006D77F4"/>
    <w:rsid w:val="006D7A58"/>
    <w:rsid w:val="006D7BF9"/>
    <w:rsid w:val="006E05B5"/>
    <w:rsid w:val="006E0EDE"/>
    <w:rsid w:val="006E0F71"/>
    <w:rsid w:val="006E118A"/>
    <w:rsid w:val="006E148F"/>
    <w:rsid w:val="006E154F"/>
    <w:rsid w:val="006E1605"/>
    <w:rsid w:val="006E21BA"/>
    <w:rsid w:val="006E244F"/>
    <w:rsid w:val="006E2475"/>
    <w:rsid w:val="006E26E2"/>
    <w:rsid w:val="006E2A5C"/>
    <w:rsid w:val="006E2FC9"/>
    <w:rsid w:val="006E3675"/>
    <w:rsid w:val="006E381D"/>
    <w:rsid w:val="006E3CDE"/>
    <w:rsid w:val="006E42F3"/>
    <w:rsid w:val="006E43AD"/>
    <w:rsid w:val="006E4793"/>
    <w:rsid w:val="006E4867"/>
    <w:rsid w:val="006E4B9A"/>
    <w:rsid w:val="006E4E6C"/>
    <w:rsid w:val="006E5028"/>
    <w:rsid w:val="006E551C"/>
    <w:rsid w:val="006E57AB"/>
    <w:rsid w:val="006E6421"/>
    <w:rsid w:val="006E6836"/>
    <w:rsid w:val="006E6864"/>
    <w:rsid w:val="006E6BCA"/>
    <w:rsid w:val="006E6C71"/>
    <w:rsid w:val="006E7C8C"/>
    <w:rsid w:val="006F04B2"/>
    <w:rsid w:val="006F08AE"/>
    <w:rsid w:val="006F11E0"/>
    <w:rsid w:val="006F12E3"/>
    <w:rsid w:val="006F151B"/>
    <w:rsid w:val="006F17A8"/>
    <w:rsid w:val="006F20F3"/>
    <w:rsid w:val="006F2353"/>
    <w:rsid w:val="006F2892"/>
    <w:rsid w:val="006F2F84"/>
    <w:rsid w:val="006F4027"/>
    <w:rsid w:val="006F424E"/>
    <w:rsid w:val="006F4584"/>
    <w:rsid w:val="006F45A6"/>
    <w:rsid w:val="006F47CE"/>
    <w:rsid w:val="006F4AD2"/>
    <w:rsid w:val="006F4E45"/>
    <w:rsid w:val="006F4E7E"/>
    <w:rsid w:val="006F5241"/>
    <w:rsid w:val="006F5549"/>
    <w:rsid w:val="006F5C53"/>
    <w:rsid w:val="006F68C5"/>
    <w:rsid w:val="006F6E78"/>
    <w:rsid w:val="006F7203"/>
    <w:rsid w:val="006F7566"/>
    <w:rsid w:val="006F79D2"/>
    <w:rsid w:val="006F7BCE"/>
    <w:rsid w:val="0070015B"/>
    <w:rsid w:val="007009CE"/>
    <w:rsid w:val="00700C1B"/>
    <w:rsid w:val="007011B9"/>
    <w:rsid w:val="00701E34"/>
    <w:rsid w:val="007027F8"/>
    <w:rsid w:val="0070292E"/>
    <w:rsid w:val="00702BCC"/>
    <w:rsid w:val="00702D62"/>
    <w:rsid w:val="00702F58"/>
    <w:rsid w:val="007030FB"/>
    <w:rsid w:val="0070323F"/>
    <w:rsid w:val="0070380E"/>
    <w:rsid w:val="00703C5E"/>
    <w:rsid w:val="00704405"/>
    <w:rsid w:val="00704F03"/>
    <w:rsid w:val="00705905"/>
    <w:rsid w:val="0070624A"/>
    <w:rsid w:val="007062BA"/>
    <w:rsid w:val="007063D3"/>
    <w:rsid w:val="00706907"/>
    <w:rsid w:val="00710619"/>
    <w:rsid w:val="00711194"/>
    <w:rsid w:val="00711295"/>
    <w:rsid w:val="00711800"/>
    <w:rsid w:val="00711C0D"/>
    <w:rsid w:val="00712681"/>
    <w:rsid w:val="0071297D"/>
    <w:rsid w:val="007129BA"/>
    <w:rsid w:val="00712B04"/>
    <w:rsid w:val="00712C5D"/>
    <w:rsid w:val="00712C65"/>
    <w:rsid w:val="00712D7B"/>
    <w:rsid w:val="0071300C"/>
    <w:rsid w:val="007131EE"/>
    <w:rsid w:val="00713D13"/>
    <w:rsid w:val="007143F9"/>
    <w:rsid w:val="00714573"/>
    <w:rsid w:val="00714A55"/>
    <w:rsid w:val="00714DCD"/>
    <w:rsid w:val="00714E21"/>
    <w:rsid w:val="0071515E"/>
    <w:rsid w:val="00715CA4"/>
    <w:rsid w:val="0071659C"/>
    <w:rsid w:val="00716852"/>
    <w:rsid w:val="00716D43"/>
    <w:rsid w:val="007171CB"/>
    <w:rsid w:val="00717269"/>
    <w:rsid w:val="007172B6"/>
    <w:rsid w:val="00717A21"/>
    <w:rsid w:val="00717CE6"/>
    <w:rsid w:val="00720162"/>
    <w:rsid w:val="0072035C"/>
    <w:rsid w:val="007205F1"/>
    <w:rsid w:val="007206C4"/>
    <w:rsid w:val="00720803"/>
    <w:rsid w:val="00721614"/>
    <w:rsid w:val="00721986"/>
    <w:rsid w:val="00721B58"/>
    <w:rsid w:val="00721D5D"/>
    <w:rsid w:val="007229FF"/>
    <w:rsid w:val="00722B42"/>
    <w:rsid w:val="00723120"/>
    <w:rsid w:val="0072512C"/>
    <w:rsid w:val="0072533E"/>
    <w:rsid w:val="00726A0C"/>
    <w:rsid w:val="00726D38"/>
    <w:rsid w:val="00726D87"/>
    <w:rsid w:val="00727151"/>
    <w:rsid w:val="00727286"/>
    <w:rsid w:val="00727D7B"/>
    <w:rsid w:val="00730079"/>
    <w:rsid w:val="007301BA"/>
    <w:rsid w:val="00730B25"/>
    <w:rsid w:val="00731734"/>
    <w:rsid w:val="00731767"/>
    <w:rsid w:val="00731A07"/>
    <w:rsid w:val="00731DB0"/>
    <w:rsid w:val="0073277F"/>
    <w:rsid w:val="00732CD4"/>
    <w:rsid w:val="00732E2C"/>
    <w:rsid w:val="00733615"/>
    <w:rsid w:val="007336E1"/>
    <w:rsid w:val="00733A56"/>
    <w:rsid w:val="00733B04"/>
    <w:rsid w:val="00733BB0"/>
    <w:rsid w:val="007358F1"/>
    <w:rsid w:val="0073637D"/>
    <w:rsid w:val="00736562"/>
    <w:rsid w:val="007367FD"/>
    <w:rsid w:val="0073683F"/>
    <w:rsid w:val="00736BA7"/>
    <w:rsid w:val="0073701B"/>
    <w:rsid w:val="007370AF"/>
    <w:rsid w:val="00737684"/>
    <w:rsid w:val="007401F3"/>
    <w:rsid w:val="007404AD"/>
    <w:rsid w:val="007404EB"/>
    <w:rsid w:val="0074076B"/>
    <w:rsid w:val="007411AB"/>
    <w:rsid w:val="007412EB"/>
    <w:rsid w:val="00741568"/>
    <w:rsid w:val="00741DDF"/>
    <w:rsid w:val="00741E88"/>
    <w:rsid w:val="007429D1"/>
    <w:rsid w:val="00742B6C"/>
    <w:rsid w:val="00742E5D"/>
    <w:rsid w:val="0074306A"/>
    <w:rsid w:val="007434CB"/>
    <w:rsid w:val="00743682"/>
    <w:rsid w:val="00743E0F"/>
    <w:rsid w:val="00743ED7"/>
    <w:rsid w:val="00743F4D"/>
    <w:rsid w:val="0074414B"/>
    <w:rsid w:val="007444DC"/>
    <w:rsid w:val="00744894"/>
    <w:rsid w:val="007448C3"/>
    <w:rsid w:val="007453BD"/>
    <w:rsid w:val="00745536"/>
    <w:rsid w:val="007458B7"/>
    <w:rsid w:val="007459C6"/>
    <w:rsid w:val="00745E48"/>
    <w:rsid w:val="0074636E"/>
    <w:rsid w:val="007467EE"/>
    <w:rsid w:val="00746AE6"/>
    <w:rsid w:val="0074741C"/>
    <w:rsid w:val="00747835"/>
    <w:rsid w:val="00747B52"/>
    <w:rsid w:val="0075003D"/>
    <w:rsid w:val="0075026B"/>
    <w:rsid w:val="00750918"/>
    <w:rsid w:val="00750D20"/>
    <w:rsid w:val="0075115B"/>
    <w:rsid w:val="00751752"/>
    <w:rsid w:val="00751897"/>
    <w:rsid w:val="007519A0"/>
    <w:rsid w:val="00751BD2"/>
    <w:rsid w:val="00751BF0"/>
    <w:rsid w:val="00752A33"/>
    <w:rsid w:val="00752AD2"/>
    <w:rsid w:val="00753327"/>
    <w:rsid w:val="00753BC0"/>
    <w:rsid w:val="007545B6"/>
    <w:rsid w:val="00754795"/>
    <w:rsid w:val="00754D34"/>
    <w:rsid w:val="00755092"/>
    <w:rsid w:val="00755B27"/>
    <w:rsid w:val="007562FF"/>
    <w:rsid w:val="007568FC"/>
    <w:rsid w:val="00757145"/>
    <w:rsid w:val="00757A2C"/>
    <w:rsid w:val="0076059B"/>
    <w:rsid w:val="00760EA2"/>
    <w:rsid w:val="00761319"/>
    <w:rsid w:val="00761B07"/>
    <w:rsid w:val="00762806"/>
    <w:rsid w:val="00762C16"/>
    <w:rsid w:val="00762C1C"/>
    <w:rsid w:val="00762C93"/>
    <w:rsid w:val="0076308D"/>
    <w:rsid w:val="00763143"/>
    <w:rsid w:val="00763756"/>
    <w:rsid w:val="007637A8"/>
    <w:rsid w:val="007637FA"/>
    <w:rsid w:val="0076404B"/>
    <w:rsid w:val="00764083"/>
    <w:rsid w:val="00764247"/>
    <w:rsid w:val="007645EC"/>
    <w:rsid w:val="00764D2D"/>
    <w:rsid w:val="00764D91"/>
    <w:rsid w:val="00764ED2"/>
    <w:rsid w:val="00765603"/>
    <w:rsid w:val="00765837"/>
    <w:rsid w:val="0076665F"/>
    <w:rsid w:val="0076691F"/>
    <w:rsid w:val="007669A5"/>
    <w:rsid w:val="007671E9"/>
    <w:rsid w:val="00767740"/>
    <w:rsid w:val="00767D62"/>
    <w:rsid w:val="007708E5"/>
    <w:rsid w:val="007708F5"/>
    <w:rsid w:val="00770A0A"/>
    <w:rsid w:val="00770F1E"/>
    <w:rsid w:val="00771183"/>
    <w:rsid w:val="00771D54"/>
    <w:rsid w:val="00772830"/>
    <w:rsid w:val="0077283F"/>
    <w:rsid w:val="00772A8D"/>
    <w:rsid w:val="0077370F"/>
    <w:rsid w:val="007738FF"/>
    <w:rsid w:val="0077396D"/>
    <w:rsid w:val="007740B3"/>
    <w:rsid w:val="007745C1"/>
    <w:rsid w:val="00774A17"/>
    <w:rsid w:val="00774A6F"/>
    <w:rsid w:val="00774F93"/>
    <w:rsid w:val="0077525D"/>
    <w:rsid w:val="00775401"/>
    <w:rsid w:val="00775AE9"/>
    <w:rsid w:val="00775F31"/>
    <w:rsid w:val="007760A5"/>
    <w:rsid w:val="00776EDD"/>
    <w:rsid w:val="00777636"/>
    <w:rsid w:val="0077768C"/>
    <w:rsid w:val="00777821"/>
    <w:rsid w:val="007801FF"/>
    <w:rsid w:val="007805EC"/>
    <w:rsid w:val="00780ED5"/>
    <w:rsid w:val="0078120B"/>
    <w:rsid w:val="007812F2"/>
    <w:rsid w:val="00781AC3"/>
    <w:rsid w:val="00781C66"/>
    <w:rsid w:val="00781C98"/>
    <w:rsid w:val="00781EF3"/>
    <w:rsid w:val="0078257D"/>
    <w:rsid w:val="0078270F"/>
    <w:rsid w:val="007828A4"/>
    <w:rsid w:val="00782C18"/>
    <w:rsid w:val="00782CA4"/>
    <w:rsid w:val="00783390"/>
    <w:rsid w:val="007833DB"/>
    <w:rsid w:val="00783A36"/>
    <w:rsid w:val="00783FDF"/>
    <w:rsid w:val="0078417F"/>
    <w:rsid w:val="007846BF"/>
    <w:rsid w:val="00784B32"/>
    <w:rsid w:val="00784CB2"/>
    <w:rsid w:val="00785099"/>
    <w:rsid w:val="007852FC"/>
    <w:rsid w:val="0078551E"/>
    <w:rsid w:val="00785651"/>
    <w:rsid w:val="00785797"/>
    <w:rsid w:val="00785AA4"/>
    <w:rsid w:val="00785B22"/>
    <w:rsid w:val="00785E2F"/>
    <w:rsid w:val="0078611A"/>
    <w:rsid w:val="00786386"/>
    <w:rsid w:val="007863A8"/>
    <w:rsid w:val="00786AA4"/>
    <w:rsid w:val="0078714F"/>
    <w:rsid w:val="00787690"/>
    <w:rsid w:val="00787EA7"/>
    <w:rsid w:val="00790B83"/>
    <w:rsid w:val="00790D40"/>
    <w:rsid w:val="00790FB0"/>
    <w:rsid w:val="00791471"/>
    <w:rsid w:val="007918F8"/>
    <w:rsid w:val="00791B97"/>
    <w:rsid w:val="00791C6C"/>
    <w:rsid w:val="00791CD1"/>
    <w:rsid w:val="00791D20"/>
    <w:rsid w:val="00791D55"/>
    <w:rsid w:val="00792037"/>
    <w:rsid w:val="0079274F"/>
    <w:rsid w:val="0079282D"/>
    <w:rsid w:val="00792F72"/>
    <w:rsid w:val="00793511"/>
    <w:rsid w:val="00793758"/>
    <w:rsid w:val="0079463E"/>
    <w:rsid w:val="00794932"/>
    <w:rsid w:val="007949DC"/>
    <w:rsid w:val="00795159"/>
    <w:rsid w:val="00795367"/>
    <w:rsid w:val="007953C7"/>
    <w:rsid w:val="00795565"/>
    <w:rsid w:val="00795E38"/>
    <w:rsid w:val="00795FBC"/>
    <w:rsid w:val="00796CCA"/>
    <w:rsid w:val="00797365"/>
    <w:rsid w:val="007973AE"/>
    <w:rsid w:val="00797B37"/>
    <w:rsid w:val="00797BAC"/>
    <w:rsid w:val="007A0116"/>
    <w:rsid w:val="007A0A0D"/>
    <w:rsid w:val="007A0F63"/>
    <w:rsid w:val="007A156E"/>
    <w:rsid w:val="007A1670"/>
    <w:rsid w:val="007A16C0"/>
    <w:rsid w:val="007A1EE6"/>
    <w:rsid w:val="007A27F3"/>
    <w:rsid w:val="007A2A29"/>
    <w:rsid w:val="007A3523"/>
    <w:rsid w:val="007A35FE"/>
    <w:rsid w:val="007A365A"/>
    <w:rsid w:val="007A3D69"/>
    <w:rsid w:val="007A3E37"/>
    <w:rsid w:val="007A4261"/>
    <w:rsid w:val="007A42B5"/>
    <w:rsid w:val="007A4921"/>
    <w:rsid w:val="007A4E16"/>
    <w:rsid w:val="007A5326"/>
    <w:rsid w:val="007A5BB2"/>
    <w:rsid w:val="007A5DB5"/>
    <w:rsid w:val="007A701A"/>
    <w:rsid w:val="007A7038"/>
    <w:rsid w:val="007A70D9"/>
    <w:rsid w:val="007A786E"/>
    <w:rsid w:val="007A7884"/>
    <w:rsid w:val="007A7B6E"/>
    <w:rsid w:val="007A7E1B"/>
    <w:rsid w:val="007A7EA0"/>
    <w:rsid w:val="007B01ED"/>
    <w:rsid w:val="007B08F8"/>
    <w:rsid w:val="007B1169"/>
    <w:rsid w:val="007B15EE"/>
    <w:rsid w:val="007B17A2"/>
    <w:rsid w:val="007B1B5E"/>
    <w:rsid w:val="007B1C70"/>
    <w:rsid w:val="007B1FA7"/>
    <w:rsid w:val="007B291E"/>
    <w:rsid w:val="007B2966"/>
    <w:rsid w:val="007B2FE7"/>
    <w:rsid w:val="007B33EA"/>
    <w:rsid w:val="007B421F"/>
    <w:rsid w:val="007B4D1B"/>
    <w:rsid w:val="007B4FAA"/>
    <w:rsid w:val="007B54FA"/>
    <w:rsid w:val="007B55F4"/>
    <w:rsid w:val="007B5FCC"/>
    <w:rsid w:val="007B618B"/>
    <w:rsid w:val="007B6708"/>
    <w:rsid w:val="007B6D68"/>
    <w:rsid w:val="007B70C0"/>
    <w:rsid w:val="007B755A"/>
    <w:rsid w:val="007B75FF"/>
    <w:rsid w:val="007B767F"/>
    <w:rsid w:val="007B7B18"/>
    <w:rsid w:val="007B7D59"/>
    <w:rsid w:val="007B7EFD"/>
    <w:rsid w:val="007C0080"/>
    <w:rsid w:val="007C017F"/>
    <w:rsid w:val="007C0490"/>
    <w:rsid w:val="007C0BB7"/>
    <w:rsid w:val="007C1263"/>
    <w:rsid w:val="007C18D2"/>
    <w:rsid w:val="007C2130"/>
    <w:rsid w:val="007C2139"/>
    <w:rsid w:val="007C2207"/>
    <w:rsid w:val="007C229D"/>
    <w:rsid w:val="007C28C5"/>
    <w:rsid w:val="007C30DB"/>
    <w:rsid w:val="007C435C"/>
    <w:rsid w:val="007C541E"/>
    <w:rsid w:val="007C5943"/>
    <w:rsid w:val="007C5A40"/>
    <w:rsid w:val="007C60B7"/>
    <w:rsid w:val="007C6921"/>
    <w:rsid w:val="007C6F7B"/>
    <w:rsid w:val="007C732F"/>
    <w:rsid w:val="007D00E9"/>
    <w:rsid w:val="007D01D9"/>
    <w:rsid w:val="007D030A"/>
    <w:rsid w:val="007D0588"/>
    <w:rsid w:val="007D078B"/>
    <w:rsid w:val="007D0AFA"/>
    <w:rsid w:val="007D0E9E"/>
    <w:rsid w:val="007D1627"/>
    <w:rsid w:val="007D1F07"/>
    <w:rsid w:val="007D1FEA"/>
    <w:rsid w:val="007D21A5"/>
    <w:rsid w:val="007D26D7"/>
    <w:rsid w:val="007D2711"/>
    <w:rsid w:val="007D2DC8"/>
    <w:rsid w:val="007D3044"/>
    <w:rsid w:val="007D3430"/>
    <w:rsid w:val="007D34D7"/>
    <w:rsid w:val="007D4393"/>
    <w:rsid w:val="007D442D"/>
    <w:rsid w:val="007D4AFB"/>
    <w:rsid w:val="007D4CAD"/>
    <w:rsid w:val="007D4EC0"/>
    <w:rsid w:val="007D5238"/>
    <w:rsid w:val="007D52CF"/>
    <w:rsid w:val="007D6091"/>
    <w:rsid w:val="007D6527"/>
    <w:rsid w:val="007D6631"/>
    <w:rsid w:val="007D6AAD"/>
    <w:rsid w:val="007D7128"/>
    <w:rsid w:val="007D7C56"/>
    <w:rsid w:val="007D7F61"/>
    <w:rsid w:val="007E045A"/>
    <w:rsid w:val="007E0640"/>
    <w:rsid w:val="007E0DF8"/>
    <w:rsid w:val="007E178A"/>
    <w:rsid w:val="007E1846"/>
    <w:rsid w:val="007E1C8C"/>
    <w:rsid w:val="007E1E2C"/>
    <w:rsid w:val="007E1ECE"/>
    <w:rsid w:val="007E252C"/>
    <w:rsid w:val="007E259E"/>
    <w:rsid w:val="007E3A3A"/>
    <w:rsid w:val="007E3C9A"/>
    <w:rsid w:val="007E3FB8"/>
    <w:rsid w:val="007E44C6"/>
    <w:rsid w:val="007E46A0"/>
    <w:rsid w:val="007E4793"/>
    <w:rsid w:val="007E4E6E"/>
    <w:rsid w:val="007E50F6"/>
    <w:rsid w:val="007E526F"/>
    <w:rsid w:val="007E539D"/>
    <w:rsid w:val="007E56E4"/>
    <w:rsid w:val="007E5780"/>
    <w:rsid w:val="007E5BCD"/>
    <w:rsid w:val="007E668B"/>
    <w:rsid w:val="007E6E4B"/>
    <w:rsid w:val="007E73C3"/>
    <w:rsid w:val="007E753D"/>
    <w:rsid w:val="007E7A26"/>
    <w:rsid w:val="007E7B3E"/>
    <w:rsid w:val="007F0155"/>
    <w:rsid w:val="007F0741"/>
    <w:rsid w:val="007F0A60"/>
    <w:rsid w:val="007F0AD4"/>
    <w:rsid w:val="007F103C"/>
    <w:rsid w:val="007F1D94"/>
    <w:rsid w:val="007F2BC1"/>
    <w:rsid w:val="007F2DF4"/>
    <w:rsid w:val="007F3611"/>
    <w:rsid w:val="007F3A08"/>
    <w:rsid w:val="007F3A6B"/>
    <w:rsid w:val="007F462B"/>
    <w:rsid w:val="007F58C3"/>
    <w:rsid w:val="007F5AAC"/>
    <w:rsid w:val="007F5C0C"/>
    <w:rsid w:val="007F63AC"/>
    <w:rsid w:val="007F640E"/>
    <w:rsid w:val="007F65DC"/>
    <w:rsid w:val="007F672D"/>
    <w:rsid w:val="007F6E52"/>
    <w:rsid w:val="007F70DC"/>
    <w:rsid w:val="007F729B"/>
    <w:rsid w:val="007F7676"/>
    <w:rsid w:val="007F7AC4"/>
    <w:rsid w:val="007F7B5D"/>
    <w:rsid w:val="007F7C5B"/>
    <w:rsid w:val="008004FF"/>
    <w:rsid w:val="00800617"/>
    <w:rsid w:val="0080182A"/>
    <w:rsid w:val="0080201B"/>
    <w:rsid w:val="0080243E"/>
    <w:rsid w:val="00802487"/>
    <w:rsid w:val="00803350"/>
    <w:rsid w:val="0080370C"/>
    <w:rsid w:val="00803CCF"/>
    <w:rsid w:val="00803FAF"/>
    <w:rsid w:val="00804259"/>
    <w:rsid w:val="008042A0"/>
    <w:rsid w:val="00804448"/>
    <w:rsid w:val="00804733"/>
    <w:rsid w:val="00804BC9"/>
    <w:rsid w:val="00804E43"/>
    <w:rsid w:val="008050ED"/>
    <w:rsid w:val="008059F8"/>
    <w:rsid w:val="00806103"/>
    <w:rsid w:val="00806620"/>
    <w:rsid w:val="00806C6E"/>
    <w:rsid w:val="00807BE2"/>
    <w:rsid w:val="00807C6B"/>
    <w:rsid w:val="0081010C"/>
    <w:rsid w:val="00810F64"/>
    <w:rsid w:val="00811923"/>
    <w:rsid w:val="00811A1B"/>
    <w:rsid w:val="00811EDB"/>
    <w:rsid w:val="0081212D"/>
    <w:rsid w:val="008126D4"/>
    <w:rsid w:val="008126EB"/>
    <w:rsid w:val="0081394C"/>
    <w:rsid w:val="008143F6"/>
    <w:rsid w:val="00814E49"/>
    <w:rsid w:val="00814FF9"/>
    <w:rsid w:val="0081520C"/>
    <w:rsid w:val="0081595A"/>
    <w:rsid w:val="008159B4"/>
    <w:rsid w:val="0081627D"/>
    <w:rsid w:val="008163C2"/>
    <w:rsid w:val="008167E1"/>
    <w:rsid w:val="00816A35"/>
    <w:rsid w:val="00817BCA"/>
    <w:rsid w:val="00820253"/>
    <w:rsid w:val="00820410"/>
    <w:rsid w:val="00820742"/>
    <w:rsid w:val="008214F6"/>
    <w:rsid w:val="00821509"/>
    <w:rsid w:val="008218A1"/>
    <w:rsid w:val="008221C6"/>
    <w:rsid w:val="00822D13"/>
    <w:rsid w:val="00823099"/>
    <w:rsid w:val="008245A5"/>
    <w:rsid w:val="0082539D"/>
    <w:rsid w:val="008253D7"/>
    <w:rsid w:val="008255F3"/>
    <w:rsid w:val="00825835"/>
    <w:rsid w:val="0082585E"/>
    <w:rsid w:val="008262EF"/>
    <w:rsid w:val="008266A0"/>
    <w:rsid w:val="0082683F"/>
    <w:rsid w:val="00827569"/>
    <w:rsid w:val="00827E27"/>
    <w:rsid w:val="0083032C"/>
    <w:rsid w:val="00830C78"/>
    <w:rsid w:val="00830F75"/>
    <w:rsid w:val="008312D5"/>
    <w:rsid w:val="0083158F"/>
    <w:rsid w:val="00831665"/>
    <w:rsid w:val="008318C3"/>
    <w:rsid w:val="00832322"/>
    <w:rsid w:val="00832914"/>
    <w:rsid w:val="00832C62"/>
    <w:rsid w:val="008330F3"/>
    <w:rsid w:val="00833279"/>
    <w:rsid w:val="008332D6"/>
    <w:rsid w:val="00833626"/>
    <w:rsid w:val="00833B70"/>
    <w:rsid w:val="00833EA4"/>
    <w:rsid w:val="0083405D"/>
    <w:rsid w:val="00834298"/>
    <w:rsid w:val="008344DF"/>
    <w:rsid w:val="00834A99"/>
    <w:rsid w:val="00834D8D"/>
    <w:rsid w:val="0083511B"/>
    <w:rsid w:val="0083564C"/>
    <w:rsid w:val="008356E2"/>
    <w:rsid w:val="008369A0"/>
    <w:rsid w:val="008370E8"/>
    <w:rsid w:val="00837C94"/>
    <w:rsid w:val="0084051C"/>
    <w:rsid w:val="00840610"/>
    <w:rsid w:val="00840AF6"/>
    <w:rsid w:val="00840C26"/>
    <w:rsid w:val="008418FE"/>
    <w:rsid w:val="00841986"/>
    <w:rsid w:val="00841F22"/>
    <w:rsid w:val="00842192"/>
    <w:rsid w:val="008431C7"/>
    <w:rsid w:val="00843B1C"/>
    <w:rsid w:val="0084486A"/>
    <w:rsid w:val="00844A51"/>
    <w:rsid w:val="00844E0E"/>
    <w:rsid w:val="00844E0F"/>
    <w:rsid w:val="0084516F"/>
    <w:rsid w:val="00845294"/>
    <w:rsid w:val="008457F4"/>
    <w:rsid w:val="008458A4"/>
    <w:rsid w:val="00845AFC"/>
    <w:rsid w:val="00846023"/>
    <w:rsid w:val="0084636B"/>
    <w:rsid w:val="008464FA"/>
    <w:rsid w:val="0084663A"/>
    <w:rsid w:val="00846B32"/>
    <w:rsid w:val="00847371"/>
    <w:rsid w:val="008473A1"/>
    <w:rsid w:val="00847AEB"/>
    <w:rsid w:val="00850428"/>
    <w:rsid w:val="008509C6"/>
    <w:rsid w:val="00850CC0"/>
    <w:rsid w:val="008514A2"/>
    <w:rsid w:val="00851960"/>
    <w:rsid w:val="0085246B"/>
    <w:rsid w:val="00852866"/>
    <w:rsid w:val="0085299A"/>
    <w:rsid w:val="00852D8E"/>
    <w:rsid w:val="00853194"/>
    <w:rsid w:val="008533A1"/>
    <w:rsid w:val="0085390D"/>
    <w:rsid w:val="00854009"/>
    <w:rsid w:val="008544F2"/>
    <w:rsid w:val="00854D8C"/>
    <w:rsid w:val="0085515D"/>
    <w:rsid w:val="008553AF"/>
    <w:rsid w:val="008553C1"/>
    <w:rsid w:val="008558CE"/>
    <w:rsid w:val="00855BC9"/>
    <w:rsid w:val="00856264"/>
    <w:rsid w:val="00856740"/>
    <w:rsid w:val="008569EE"/>
    <w:rsid w:val="00857BDA"/>
    <w:rsid w:val="00857D2F"/>
    <w:rsid w:val="0086016F"/>
    <w:rsid w:val="0086177C"/>
    <w:rsid w:val="00861EF0"/>
    <w:rsid w:val="00862765"/>
    <w:rsid w:val="008632A3"/>
    <w:rsid w:val="008637EB"/>
    <w:rsid w:val="00864BA4"/>
    <w:rsid w:val="00864D37"/>
    <w:rsid w:val="00865841"/>
    <w:rsid w:val="008659BE"/>
    <w:rsid w:val="00866387"/>
    <w:rsid w:val="00866429"/>
    <w:rsid w:val="00866444"/>
    <w:rsid w:val="008669CA"/>
    <w:rsid w:val="00866E44"/>
    <w:rsid w:val="008675EF"/>
    <w:rsid w:val="00867B28"/>
    <w:rsid w:val="00867BD4"/>
    <w:rsid w:val="00867C20"/>
    <w:rsid w:val="008703CA"/>
    <w:rsid w:val="008703E7"/>
    <w:rsid w:val="008707E3"/>
    <w:rsid w:val="008708E9"/>
    <w:rsid w:val="00870A51"/>
    <w:rsid w:val="00870C2D"/>
    <w:rsid w:val="00870CCE"/>
    <w:rsid w:val="00870D0A"/>
    <w:rsid w:val="008714A9"/>
    <w:rsid w:val="008714B9"/>
    <w:rsid w:val="008733FE"/>
    <w:rsid w:val="00873880"/>
    <w:rsid w:val="008742E6"/>
    <w:rsid w:val="00874BBE"/>
    <w:rsid w:val="00874D4A"/>
    <w:rsid w:val="0087512F"/>
    <w:rsid w:val="008759F8"/>
    <w:rsid w:val="008762BB"/>
    <w:rsid w:val="008763DB"/>
    <w:rsid w:val="00876997"/>
    <w:rsid w:val="00876C8F"/>
    <w:rsid w:val="00876DC0"/>
    <w:rsid w:val="00876E74"/>
    <w:rsid w:val="00876F8D"/>
    <w:rsid w:val="008775D0"/>
    <w:rsid w:val="00877879"/>
    <w:rsid w:val="00877D07"/>
    <w:rsid w:val="00877E99"/>
    <w:rsid w:val="00880262"/>
    <w:rsid w:val="008805B5"/>
    <w:rsid w:val="008818A7"/>
    <w:rsid w:val="0088192A"/>
    <w:rsid w:val="00882082"/>
    <w:rsid w:val="0088221C"/>
    <w:rsid w:val="0088245F"/>
    <w:rsid w:val="00883250"/>
    <w:rsid w:val="00883615"/>
    <w:rsid w:val="0088394F"/>
    <w:rsid w:val="00884562"/>
    <w:rsid w:val="00884BAD"/>
    <w:rsid w:val="00885119"/>
    <w:rsid w:val="0088568F"/>
    <w:rsid w:val="0088570B"/>
    <w:rsid w:val="0088582D"/>
    <w:rsid w:val="008858ED"/>
    <w:rsid w:val="00885B29"/>
    <w:rsid w:val="00885D6F"/>
    <w:rsid w:val="008863B8"/>
    <w:rsid w:val="0088677A"/>
    <w:rsid w:val="00886845"/>
    <w:rsid w:val="00886929"/>
    <w:rsid w:val="00886F15"/>
    <w:rsid w:val="00886FA1"/>
    <w:rsid w:val="0088763D"/>
    <w:rsid w:val="00887777"/>
    <w:rsid w:val="00887D5F"/>
    <w:rsid w:val="00887E43"/>
    <w:rsid w:val="00887EBA"/>
    <w:rsid w:val="0089009E"/>
    <w:rsid w:val="00890525"/>
    <w:rsid w:val="00890584"/>
    <w:rsid w:val="0089172C"/>
    <w:rsid w:val="00891C7E"/>
    <w:rsid w:val="00891CFC"/>
    <w:rsid w:val="00891DE6"/>
    <w:rsid w:val="008924CB"/>
    <w:rsid w:val="00893152"/>
    <w:rsid w:val="0089319A"/>
    <w:rsid w:val="00893CD6"/>
    <w:rsid w:val="008942DE"/>
    <w:rsid w:val="0089455B"/>
    <w:rsid w:val="00894A78"/>
    <w:rsid w:val="00894D8B"/>
    <w:rsid w:val="00894E95"/>
    <w:rsid w:val="00895326"/>
    <w:rsid w:val="008958E7"/>
    <w:rsid w:val="00895C7D"/>
    <w:rsid w:val="00895FC2"/>
    <w:rsid w:val="00896122"/>
    <w:rsid w:val="008961A2"/>
    <w:rsid w:val="00896301"/>
    <w:rsid w:val="008965D0"/>
    <w:rsid w:val="00896608"/>
    <w:rsid w:val="008970A4"/>
    <w:rsid w:val="00897CDA"/>
    <w:rsid w:val="008A01EB"/>
    <w:rsid w:val="008A0A09"/>
    <w:rsid w:val="008A0C2F"/>
    <w:rsid w:val="008A1176"/>
    <w:rsid w:val="008A12F4"/>
    <w:rsid w:val="008A198B"/>
    <w:rsid w:val="008A21A9"/>
    <w:rsid w:val="008A21AD"/>
    <w:rsid w:val="008A22DC"/>
    <w:rsid w:val="008A2C58"/>
    <w:rsid w:val="008A2CDC"/>
    <w:rsid w:val="008A32BA"/>
    <w:rsid w:val="008A3495"/>
    <w:rsid w:val="008A3E67"/>
    <w:rsid w:val="008A3E74"/>
    <w:rsid w:val="008A3F89"/>
    <w:rsid w:val="008A3FC2"/>
    <w:rsid w:val="008A483C"/>
    <w:rsid w:val="008A4E40"/>
    <w:rsid w:val="008A51ED"/>
    <w:rsid w:val="008A56AD"/>
    <w:rsid w:val="008A5BC5"/>
    <w:rsid w:val="008A62CC"/>
    <w:rsid w:val="008A630D"/>
    <w:rsid w:val="008A636C"/>
    <w:rsid w:val="008A734D"/>
    <w:rsid w:val="008A7426"/>
    <w:rsid w:val="008B002B"/>
    <w:rsid w:val="008B0306"/>
    <w:rsid w:val="008B04C6"/>
    <w:rsid w:val="008B0597"/>
    <w:rsid w:val="008B08BA"/>
    <w:rsid w:val="008B10C5"/>
    <w:rsid w:val="008B191E"/>
    <w:rsid w:val="008B270B"/>
    <w:rsid w:val="008B27F4"/>
    <w:rsid w:val="008B286C"/>
    <w:rsid w:val="008B3000"/>
    <w:rsid w:val="008B300E"/>
    <w:rsid w:val="008B332D"/>
    <w:rsid w:val="008B36FB"/>
    <w:rsid w:val="008B37BA"/>
    <w:rsid w:val="008B540B"/>
    <w:rsid w:val="008B5430"/>
    <w:rsid w:val="008B59F2"/>
    <w:rsid w:val="008B5B7C"/>
    <w:rsid w:val="008B5D4F"/>
    <w:rsid w:val="008B5FC4"/>
    <w:rsid w:val="008B61DE"/>
    <w:rsid w:val="008B642A"/>
    <w:rsid w:val="008B765D"/>
    <w:rsid w:val="008B7680"/>
    <w:rsid w:val="008B76AD"/>
    <w:rsid w:val="008B7F4F"/>
    <w:rsid w:val="008B7F77"/>
    <w:rsid w:val="008C04CB"/>
    <w:rsid w:val="008C1426"/>
    <w:rsid w:val="008C1C95"/>
    <w:rsid w:val="008C29F8"/>
    <w:rsid w:val="008C2E10"/>
    <w:rsid w:val="008C2F2F"/>
    <w:rsid w:val="008C33BC"/>
    <w:rsid w:val="008C3499"/>
    <w:rsid w:val="008C3AB1"/>
    <w:rsid w:val="008C3C98"/>
    <w:rsid w:val="008C3E75"/>
    <w:rsid w:val="008C40AA"/>
    <w:rsid w:val="008C433E"/>
    <w:rsid w:val="008C44A1"/>
    <w:rsid w:val="008C4555"/>
    <w:rsid w:val="008C49B0"/>
    <w:rsid w:val="008C5126"/>
    <w:rsid w:val="008C524C"/>
    <w:rsid w:val="008C5455"/>
    <w:rsid w:val="008C5781"/>
    <w:rsid w:val="008C6DFD"/>
    <w:rsid w:val="008C6E10"/>
    <w:rsid w:val="008C6F1E"/>
    <w:rsid w:val="008C6FDA"/>
    <w:rsid w:val="008C7684"/>
    <w:rsid w:val="008C7E8A"/>
    <w:rsid w:val="008D00BF"/>
    <w:rsid w:val="008D018B"/>
    <w:rsid w:val="008D10F9"/>
    <w:rsid w:val="008D1426"/>
    <w:rsid w:val="008D18C8"/>
    <w:rsid w:val="008D1A6D"/>
    <w:rsid w:val="008D2A6A"/>
    <w:rsid w:val="008D2B42"/>
    <w:rsid w:val="008D2E64"/>
    <w:rsid w:val="008D33B1"/>
    <w:rsid w:val="008D3490"/>
    <w:rsid w:val="008D3B10"/>
    <w:rsid w:val="008D3DBB"/>
    <w:rsid w:val="008D5004"/>
    <w:rsid w:val="008D59C5"/>
    <w:rsid w:val="008D5B82"/>
    <w:rsid w:val="008D5CCE"/>
    <w:rsid w:val="008D5E9A"/>
    <w:rsid w:val="008D5ED1"/>
    <w:rsid w:val="008D64A4"/>
    <w:rsid w:val="008D69A1"/>
    <w:rsid w:val="008D7CE6"/>
    <w:rsid w:val="008D7FDB"/>
    <w:rsid w:val="008E046D"/>
    <w:rsid w:val="008E079B"/>
    <w:rsid w:val="008E0817"/>
    <w:rsid w:val="008E0C7A"/>
    <w:rsid w:val="008E0D5B"/>
    <w:rsid w:val="008E1267"/>
    <w:rsid w:val="008E172A"/>
    <w:rsid w:val="008E18A3"/>
    <w:rsid w:val="008E19EA"/>
    <w:rsid w:val="008E1ACB"/>
    <w:rsid w:val="008E1B24"/>
    <w:rsid w:val="008E1D79"/>
    <w:rsid w:val="008E1DA7"/>
    <w:rsid w:val="008E216F"/>
    <w:rsid w:val="008E2430"/>
    <w:rsid w:val="008E257C"/>
    <w:rsid w:val="008E2691"/>
    <w:rsid w:val="008E2DFC"/>
    <w:rsid w:val="008E3301"/>
    <w:rsid w:val="008E36FA"/>
    <w:rsid w:val="008E3B0E"/>
    <w:rsid w:val="008E3FB4"/>
    <w:rsid w:val="008E44DA"/>
    <w:rsid w:val="008E453B"/>
    <w:rsid w:val="008E4AF7"/>
    <w:rsid w:val="008E55AA"/>
    <w:rsid w:val="008E5813"/>
    <w:rsid w:val="008E6084"/>
    <w:rsid w:val="008E672C"/>
    <w:rsid w:val="008E6789"/>
    <w:rsid w:val="008E6A63"/>
    <w:rsid w:val="008E6AEB"/>
    <w:rsid w:val="008E7699"/>
    <w:rsid w:val="008F0AEE"/>
    <w:rsid w:val="008F0B01"/>
    <w:rsid w:val="008F0BB5"/>
    <w:rsid w:val="008F0D92"/>
    <w:rsid w:val="008F1004"/>
    <w:rsid w:val="008F136F"/>
    <w:rsid w:val="008F16EF"/>
    <w:rsid w:val="008F1E6C"/>
    <w:rsid w:val="008F2475"/>
    <w:rsid w:val="008F2751"/>
    <w:rsid w:val="008F29A5"/>
    <w:rsid w:val="008F352A"/>
    <w:rsid w:val="008F433A"/>
    <w:rsid w:val="008F4ED4"/>
    <w:rsid w:val="008F5514"/>
    <w:rsid w:val="008F56E0"/>
    <w:rsid w:val="008F5B8A"/>
    <w:rsid w:val="008F5ED2"/>
    <w:rsid w:val="008F6381"/>
    <w:rsid w:val="008F67E3"/>
    <w:rsid w:val="008F6EB5"/>
    <w:rsid w:val="008F715F"/>
    <w:rsid w:val="008F7296"/>
    <w:rsid w:val="008F77A9"/>
    <w:rsid w:val="00900350"/>
    <w:rsid w:val="009003C6"/>
    <w:rsid w:val="0090056B"/>
    <w:rsid w:val="009007BA"/>
    <w:rsid w:val="00901547"/>
    <w:rsid w:val="00901950"/>
    <w:rsid w:val="00901DE2"/>
    <w:rsid w:val="00902DA8"/>
    <w:rsid w:val="00903B17"/>
    <w:rsid w:val="0090411E"/>
    <w:rsid w:val="0090475B"/>
    <w:rsid w:val="00904EE6"/>
    <w:rsid w:val="00905650"/>
    <w:rsid w:val="00905E52"/>
    <w:rsid w:val="00905F63"/>
    <w:rsid w:val="00906181"/>
    <w:rsid w:val="0090633C"/>
    <w:rsid w:val="0090644D"/>
    <w:rsid w:val="009075D0"/>
    <w:rsid w:val="00907620"/>
    <w:rsid w:val="009076FE"/>
    <w:rsid w:val="0090774C"/>
    <w:rsid w:val="00907D86"/>
    <w:rsid w:val="0091045D"/>
    <w:rsid w:val="009107E6"/>
    <w:rsid w:val="00910804"/>
    <w:rsid w:val="00910CD4"/>
    <w:rsid w:val="00910FC0"/>
    <w:rsid w:val="00911289"/>
    <w:rsid w:val="009116AB"/>
    <w:rsid w:val="00911A55"/>
    <w:rsid w:val="00911D1F"/>
    <w:rsid w:val="00911DE0"/>
    <w:rsid w:val="0091201F"/>
    <w:rsid w:val="009122ED"/>
    <w:rsid w:val="009127E9"/>
    <w:rsid w:val="00912969"/>
    <w:rsid w:val="0091391E"/>
    <w:rsid w:val="009139C0"/>
    <w:rsid w:val="00913AE9"/>
    <w:rsid w:val="00913B04"/>
    <w:rsid w:val="00913BA2"/>
    <w:rsid w:val="00913E74"/>
    <w:rsid w:val="00913FF0"/>
    <w:rsid w:val="00914111"/>
    <w:rsid w:val="00914205"/>
    <w:rsid w:val="009142F0"/>
    <w:rsid w:val="009143B2"/>
    <w:rsid w:val="00914510"/>
    <w:rsid w:val="00914731"/>
    <w:rsid w:val="00915265"/>
    <w:rsid w:val="00915BE8"/>
    <w:rsid w:val="00915DA3"/>
    <w:rsid w:val="0091631C"/>
    <w:rsid w:val="009165AD"/>
    <w:rsid w:val="009165D4"/>
    <w:rsid w:val="00916D7D"/>
    <w:rsid w:val="009173FC"/>
    <w:rsid w:val="00917633"/>
    <w:rsid w:val="00917BDA"/>
    <w:rsid w:val="009209AC"/>
    <w:rsid w:val="0092109D"/>
    <w:rsid w:val="009211EE"/>
    <w:rsid w:val="00921361"/>
    <w:rsid w:val="00921978"/>
    <w:rsid w:val="00921B97"/>
    <w:rsid w:val="00922F15"/>
    <w:rsid w:val="009235EF"/>
    <w:rsid w:val="00923A81"/>
    <w:rsid w:val="0092423B"/>
    <w:rsid w:val="009242D9"/>
    <w:rsid w:val="009244E3"/>
    <w:rsid w:val="00924CBE"/>
    <w:rsid w:val="00924DCF"/>
    <w:rsid w:val="00925165"/>
    <w:rsid w:val="00925B10"/>
    <w:rsid w:val="00925BE3"/>
    <w:rsid w:val="00926C9C"/>
    <w:rsid w:val="00927251"/>
    <w:rsid w:val="00927699"/>
    <w:rsid w:val="00927903"/>
    <w:rsid w:val="00930FC9"/>
    <w:rsid w:val="00931031"/>
    <w:rsid w:val="0093103C"/>
    <w:rsid w:val="009313EE"/>
    <w:rsid w:val="00931891"/>
    <w:rsid w:val="00931BA7"/>
    <w:rsid w:val="00931FFF"/>
    <w:rsid w:val="0093248B"/>
    <w:rsid w:val="009325B0"/>
    <w:rsid w:val="009327D8"/>
    <w:rsid w:val="00932829"/>
    <w:rsid w:val="00932895"/>
    <w:rsid w:val="00932BAF"/>
    <w:rsid w:val="00932BB0"/>
    <w:rsid w:val="009331EE"/>
    <w:rsid w:val="009332BD"/>
    <w:rsid w:val="00933878"/>
    <w:rsid w:val="00933DC4"/>
    <w:rsid w:val="00934369"/>
    <w:rsid w:val="00934856"/>
    <w:rsid w:val="00935843"/>
    <w:rsid w:val="009358CA"/>
    <w:rsid w:val="009358EE"/>
    <w:rsid w:val="0093616D"/>
    <w:rsid w:val="00936284"/>
    <w:rsid w:val="009362D5"/>
    <w:rsid w:val="00936EE9"/>
    <w:rsid w:val="009370B1"/>
    <w:rsid w:val="009374E1"/>
    <w:rsid w:val="00937507"/>
    <w:rsid w:val="00940426"/>
    <w:rsid w:val="00940503"/>
    <w:rsid w:val="00940B5B"/>
    <w:rsid w:val="00941021"/>
    <w:rsid w:val="00941873"/>
    <w:rsid w:val="00942A36"/>
    <w:rsid w:val="00942E9E"/>
    <w:rsid w:val="0094303E"/>
    <w:rsid w:val="00943BB8"/>
    <w:rsid w:val="00943C41"/>
    <w:rsid w:val="00943FE5"/>
    <w:rsid w:val="00944085"/>
    <w:rsid w:val="0094454E"/>
    <w:rsid w:val="009447D3"/>
    <w:rsid w:val="009447E7"/>
    <w:rsid w:val="009448B3"/>
    <w:rsid w:val="00944C25"/>
    <w:rsid w:val="009452E0"/>
    <w:rsid w:val="00945E2C"/>
    <w:rsid w:val="00945FA4"/>
    <w:rsid w:val="0094661D"/>
    <w:rsid w:val="00946A47"/>
    <w:rsid w:val="00946B89"/>
    <w:rsid w:val="00946CC5"/>
    <w:rsid w:val="00946D10"/>
    <w:rsid w:val="0094777C"/>
    <w:rsid w:val="0094783B"/>
    <w:rsid w:val="00947B63"/>
    <w:rsid w:val="00947B67"/>
    <w:rsid w:val="00947FA1"/>
    <w:rsid w:val="00950B02"/>
    <w:rsid w:val="009510F4"/>
    <w:rsid w:val="00951D28"/>
    <w:rsid w:val="009520DD"/>
    <w:rsid w:val="009521FD"/>
    <w:rsid w:val="0095234E"/>
    <w:rsid w:val="00952457"/>
    <w:rsid w:val="00952464"/>
    <w:rsid w:val="009524CA"/>
    <w:rsid w:val="00952A3B"/>
    <w:rsid w:val="00952F46"/>
    <w:rsid w:val="009530AF"/>
    <w:rsid w:val="00953482"/>
    <w:rsid w:val="009536E5"/>
    <w:rsid w:val="00953AAE"/>
    <w:rsid w:val="00953DD0"/>
    <w:rsid w:val="00953F94"/>
    <w:rsid w:val="00954C05"/>
    <w:rsid w:val="00954E10"/>
    <w:rsid w:val="009555DE"/>
    <w:rsid w:val="00955D3B"/>
    <w:rsid w:val="0095606B"/>
    <w:rsid w:val="00956206"/>
    <w:rsid w:val="009567AE"/>
    <w:rsid w:val="00956D9F"/>
    <w:rsid w:val="00957020"/>
    <w:rsid w:val="0095728F"/>
    <w:rsid w:val="00957502"/>
    <w:rsid w:val="009575DE"/>
    <w:rsid w:val="009576C2"/>
    <w:rsid w:val="00957B9A"/>
    <w:rsid w:val="00957F43"/>
    <w:rsid w:val="00960584"/>
    <w:rsid w:val="00960644"/>
    <w:rsid w:val="00960651"/>
    <w:rsid w:val="00960959"/>
    <w:rsid w:val="009609E4"/>
    <w:rsid w:val="00961618"/>
    <w:rsid w:val="0096166F"/>
    <w:rsid w:val="0096179A"/>
    <w:rsid w:val="00961C93"/>
    <w:rsid w:val="0096280E"/>
    <w:rsid w:val="00962C55"/>
    <w:rsid w:val="0096306C"/>
    <w:rsid w:val="009637B0"/>
    <w:rsid w:val="00963882"/>
    <w:rsid w:val="00963C0E"/>
    <w:rsid w:val="00963D82"/>
    <w:rsid w:val="0096481A"/>
    <w:rsid w:val="00964C90"/>
    <w:rsid w:val="00964D71"/>
    <w:rsid w:val="00964E38"/>
    <w:rsid w:val="0096572D"/>
    <w:rsid w:val="009661C8"/>
    <w:rsid w:val="009662E8"/>
    <w:rsid w:val="00966AFB"/>
    <w:rsid w:val="0096709A"/>
    <w:rsid w:val="0096736C"/>
    <w:rsid w:val="00970094"/>
    <w:rsid w:val="00970EFE"/>
    <w:rsid w:val="00971DF5"/>
    <w:rsid w:val="0097217E"/>
    <w:rsid w:val="0097238D"/>
    <w:rsid w:val="00972CBE"/>
    <w:rsid w:val="00972E7A"/>
    <w:rsid w:val="00973D41"/>
    <w:rsid w:val="00974A7D"/>
    <w:rsid w:val="00974F7E"/>
    <w:rsid w:val="009751F3"/>
    <w:rsid w:val="009753C3"/>
    <w:rsid w:val="00975450"/>
    <w:rsid w:val="00975B1E"/>
    <w:rsid w:val="009763E9"/>
    <w:rsid w:val="00976544"/>
    <w:rsid w:val="00977A7F"/>
    <w:rsid w:val="00980439"/>
    <w:rsid w:val="00980E2C"/>
    <w:rsid w:val="0098116A"/>
    <w:rsid w:val="0098119C"/>
    <w:rsid w:val="00981828"/>
    <w:rsid w:val="00982451"/>
    <w:rsid w:val="00982533"/>
    <w:rsid w:val="0098258D"/>
    <w:rsid w:val="009827FE"/>
    <w:rsid w:val="00982C0F"/>
    <w:rsid w:val="00983062"/>
    <w:rsid w:val="009838EA"/>
    <w:rsid w:val="00983C10"/>
    <w:rsid w:val="009840D4"/>
    <w:rsid w:val="00984178"/>
    <w:rsid w:val="00984B92"/>
    <w:rsid w:val="00985B95"/>
    <w:rsid w:val="00986030"/>
    <w:rsid w:val="0098784B"/>
    <w:rsid w:val="00987E3F"/>
    <w:rsid w:val="00987F61"/>
    <w:rsid w:val="00990007"/>
    <w:rsid w:val="0099029B"/>
    <w:rsid w:val="00990841"/>
    <w:rsid w:val="00990A46"/>
    <w:rsid w:val="009911FF"/>
    <w:rsid w:val="009912B3"/>
    <w:rsid w:val="009915D6"/>
    <w:rsid w:val="00991994"/>
    <w:rsid w:val="009920A3"/>
    <w:rsid w:val="00992119"/>
    <w:rsid w:val="009926EB"/>
    <w:rsid w:val="009927A5"/>
    <w:rsid w:val="0099296D"/>
    <w:rsid w:val="009929FE"/>
    <w:rsid w:val="00992D4F"/>
    <w:rsid w:val="00992F24"/>
    <w:rsid w:val="009933AE"/>
    <w:rsid w:val="0099356A"/>
    <w:rsid w:val="00993B96"/>
    <w:rsid w:val="00993FF2"/>
    <w:rsid w:val="00994142"/>
    <w:rsid w:val="009947BD"/>
    <w:rsid w:val="00994CD4"/>
    <w:rsid w:val="00995BAB"/>
    <w:rsid w:val="0099610F"/>
    <w:rsid w:val="00996285"/>
    <w:rsid w:val="00996C5D"/>
    <w:rsid w:val="00996EF2"/>
    <w:rsid w:val="0099731C"/>
    <w:rsid w:val="00997542"/>
    <w:rsid w:val="00997826"/>
    <w:rsid w:val="00997DB7"/>
    <w:rsid w:val="009A03B6"/>
    <w:rsid w:val="009A0731"/>
    <w:rsid w:val="009A162A"/>
    <w:rsid w:val="009A17F7"/>
    <w:rsid w:val="009A265C"/>
    <w:rsid w:val="009A271D"/>
    <w:rsid w:val="009A28B2"/>
    <w:rsid w:val="009A2B63"/>
    <w:rsid w:val="009A2D7C"/>
    <w:rsid w:val="009A2F02"/>
    <w:rsid w:val="009A382D"/>
    <w:rsid w:val="009A3BFD"/>
    <w:rsid w:val="009A3EF6"/>
    <w:rsid w:val="009A4272"/>
    <w:rsid w:val="009A4A42"/>
    <w:rsid w:val="009A4E1E"/>
    <w:rsid w:val="009A5279"/>
    <w:rsid w:val="009A52C7"/>
    <w:rsid w:val="009A567C"/>
    <w:rsid w:val="009A5C88"/>
    <w:rsid w:val="009A5E9C"/>
    <w:rsid w:val="009A67DB"/>
    <w:rsid w:val="009A685A"/>
    <w:rsid w:val="009A70CD"/>
    <w:rsid w:val="009B04AC"/>
    <w:rsid w:val="009B0A38"/>
    <w:rsid w:val="009B13A3"/>
    <w:rsid w:val="009B1920"/>
    <w:rsid w:val="009B1C51"/>
    <w:rsid w:val="009B1D13"/>
    <w:rsid w:val="009B2066"/>
    <w:rsid w:val="009B22BD"/>
    <w:rsid w:val="009B2399"/>
    <w:rsid w:val="009B2D15"/>
    <w:rsid w:val="009B349C"/>
    <w:rsid w:val="009B353B"/>
    <w:rsid w:val="009B3636"/>
    <w:rsid w:val="009B3894"/>
    <w:rsid w:val="009B3ABE"/>
    <w:rsid w:val="009B401D"/>
    <w:rsid w:val="009B44C5"/>
    <w:rsid w:val="009B463C"/>
    <w:rsid w:val="009B482A"/>
    <w:rsid w:val="009B4DA0"/>
    <w:rsid w:val="009B56D0"/>
    <w:rsid w:val="009B5852"/>
    <w:rsid w:val="009B5AE1"/>
    <w:rsid w:val="009B6392"/>
    <w:rsid w:val="009B6B51"/>
    <w:rsid w:val="009B6ED6"/>
    <w:rsid w:val="009B6FA3"/>
    <w:rsid w:val="009B7237"/>
    <w:rsid w:val="009B7596"/>
    <w:rsid w:val="009B7ABA"/>
    <w:rsid w:val="009C034B"/>
    <w:rsid w:val="009C036D"/>
    <w:rsid w:val="009C0903"/>
    <w:rsid w:val="009C0AC7"/>
    <w:rsid w:val="009C0AC8"/>
    <w:rsid w:val="009C0B28"/>
    <w:rsid w:val="009C0C3B"/>
    <w:rsid w:val="009C0D61"/>
    <w:rsid w:val="009C17BC"/>
    <w:rsid w:val="009C18B8"/>
    <w:rsid w:val="009C1CE0"/>
    <w:rsid w:val="009C1FF6"/>
    <w:rsid w:val="009C22AE"/>
    <w:rsid w:val="009C26BA"/>
    <w:rsid w:val="009C2C70"/>
    <w:rsid w:val="009C3212"/>
    <w:rsid w:val="009C34D3"/>
    <w:rsid w:val="009C3567"/>
    <w:rsid w:val="009C35FB"/>
    <w:rsid w:val="009C396D"/>
    <w:rsid w:val="009C3A7F"/>
    <w:rsid w:val="009C4991"/>
    <w:rsid w:val="009C49F5"/>
    <w:rsid w:val="009C4A62"/>
    <w:rsid w:val="009C4C1B"/>
    <w:rsid w:val="009C50A7"/>
    <w:rsid w:val="009C55AF"/>
    <w:rsid w:val="009C608E"/>
    <w:rsid w:val="009C60D9"/>
    <w:rsid w:val="009C66A4"/>
    <w:rsid w:val="009C66D9"/>
    <w:rsid w:val="009C75EB"/>
    <w:rsid w:val="009C76EE"/>
    <w:rsid w:val="009C7833"/>
    <w:rsid w:val="009C7964"/>
    <w:rsid w:val="009C7AAC"/>
    <w:rsid w:val="009C7CA3"/>
    <w:rsid w:val="009D0264"/>
    <w:rsid w:val="009D0272"/>
    <w:rsid w:val="009D02AB"/>
    <w:rsid w:val="009D04AE"/>
    <w:rsid w:val="009D0ACF"/>
    <w:rsid w:val="009D16CA"/>
    <w:rsid w:val="009D1EE9"/>
    <w:rsid w:val="009D2580"/>
    <w:rsid w:val="009D2A9D"/>
    <w:rsid w:val="009D3A5F"/>
    <w:rsid w:val="009D403C"/>
    <w:rsid w:val="009D4251"/>
    <w:rsid w:val="009D42C3"/>
    <w:rsid w:val="009D4422"/>
    <w:rsid w:val="009D456D"/>
    <w:rsid w:val="009D4667"/>
    <w:rsid w:val="009D4EE3"/>
    <w:rsid w:val="009D4F92"/>
    <w:rsid w:val="009D505B"/>
    <w:rsid w:val="009D5A4C"/>
    <w:rsid w:val="009D5D91"/>
    <w:rsid w:val="009D6008"/>
    <w:rsid w:val="009D61F1"/>
    <w:rsid w:val="009D6F30"/>
    <w:rsid w:val="009D6FFC"/>
    <w:rsid w:val="009D7272"/>
    <w:rsid w:val="009D732C"/>
    <w:rsid w:val="009D7CF4"/>
    <w:rsid w:val="009E05B2"/>
    <w:rsid w:val="009E10B6"/>
    <w:rsid w:val="009E10F8"/>
    <w:rsid w:val="009E16EA"/>
    <w:rsid w:val="009E1E5B"/>
    <w:rsid w:val="009E1EEC"/>
    <w:rsid w:val="009E2222"/>
    <w:rsid w:val="009E2A9C"/>
    <w:rsid w:val="009E3F1A"/>
    <w:rsid w:val="009E3F4D"/>
    <w:rsid w:val="009E4228"/>
    <w:rsid w:val="009E4663"/>
    <w:rsid w:val="009E4670"/>
    <w:rsid w:val="009E4702"/>
    <w:rsid w:val="009E5636"/>
    <w:rsid w:val="009E617A"/>
    <w:rsid w:val="009E6C02"/>
    <w:rsid w:val="009E6D14"/>
    <w:rsid w:val="009E7524"/>
    <w:rsid w:val="009E75C6"/>
    <w:rsid w:val="009E7C23"/>
    <w:rsid w:val="009E7CD5"/>
    <w:rsid w:val="009F093F"/>
    <w:rsid w:val="009F09CF"/>
    <w:rsid w:val="009F1910"/>
    <w:rsid w:val="009F1CC5"/>
    <w:rsid w:val="009F1E7C"/>
    <w:rsid w:val="009F2E10"/>
    <w:rsid w:val="009F379D"/>
    <w:rsid w:val="009F3DDF"/>
    <w:rsid w:val="009F3F48"/>
    <w:rsid w:val="009F3FD8"/>
    <w:rsid w:val="009F4549"/>
    <w:rsid w:val="009F4A89"/>
    <w:rsid w:val="009F4C52"/>
    <w:rsid w:val="009F4C5D"/>
    <w:rsid w:val="009F4C64"/>
    <w:rsid w:val="009F615E"/>
    <w:rsid w:val="009F65B3"/>
    <w:rsid w:val="009F673F"/>
    <w:rsid w:val="009F6942"/>
    <w:rsid w:val="009F760B"/>
    <w:rsid w:val="009F7B55"/>
    <w:rsid w:val="009F7F3A"/>
    <w:rsid w:val="00A00D1A"/>
    <w:rsid w:val="00A01B30"/>
    <w:rsid w:val="00A0223B"/>
    <w:rsid w:val="00A03509"/>
    <w:rsid w:val="00A0369A"/>
    <w:rsid w:val="00A037D0"/>
    <w:rsid w:val="00A04883"/>
    <w:rsid w:val="00A04935"/>
    <w:rsid w:val="00A04A9F"/>
    <w:rsid w:val="00A057AC"/>
    <w:rsid w:val="00A061B6"/>
    <w:rsid w:val="00A065F2"/>
    <w:rsid w:val="00A06729"/>
    <w:rsid w:val="00A06CB2"/>
    <w:rsid w:val="00A0762B"/>
    <w:rsid w:val="00A076A2"/>
    <w:rsid w:val="00A079FA"/>
    <w:rsid w:val="00A07A72"/>
    <w:rsid w:val="00A07B98"/>
    <w:rsid w:val="00A07E36"/>
    <w:rsid w:val="00A10127"/>
    <w:rsid w:val="00A101EC"/>
    <w:rsid w:val="00A10847"/>
    <w:rsid w:val="00A10C06"/>
    <w:rsid w:val="00A1112D"/>
    <w:rsid w:val="00A1162C"/>
    <w:rsid w:val="00A11A98"/>
    <w:rsid w:val="00A11F9F"/>
    <w:rsid w:val="00A12586"/>
    <w:rsid w:val="00A12644"/>
    <w:rsid w:val="00A12A90"/>
    <w:rsid w:val="00A12C9A"/>
    <w:rsid w:val="00A12DCC"/>
    <w:rsid w:val="00A1424D"/>
    <w:rsid w:val="00A1472F"/>
    <w:rsid w:val="00A1493F"/>
    <w:rsid w:val="00A149BB"/>
    <w:rsid w:val="00A14CD1"/>
    <w:rsid w:val="00A15198"/>
    <w:rsid w:val="00A1586A"/>
    <w:rsid w:val="00A15CD6"/>
    <w:rsid w:val="00A16630"/>
    <w:rsid w:val="00A1665C"/>
    <w:rsid w:val="00A170EC"/>
    <w:rsid w:val="00A171EB"/>
    <w:rsid w:val="00A1779C"/>
    <w:rsid w:val="00A20277"/>
    <w:rsid w:val="00A202BF"/>
    <w:rsid w:val="00A202D1"/>
    <w:rsid w:val="00A20B6F"/>
    <w:rsid w:val="00A20E9D"/>
    <w:rsid w:val="00A210E7"/>
    <w:rsid w:val="00A21802"/>
    <w:rsid w:val="00A21BF4"/>
    <w:rsid w:val="00A21E9F"/>
    <w:rsid w:val="00A21EA2"/>
    <w:rsid w:val="00A21FC0"/>
    <w:rsid w:val="00A220EF"/>
    <w:rsid w:val="00A2267C"/>
    <w:rsid w:val="00A23428"/>
    <w:rsid w:val="00A23EC3"/>
    <w:rsid w:val="00A244DE"/>
    <w:rsid w:val="00A246C4"/>
    <w:rsid w:val="00A25412"/>
    <w:rsid w:val="00A25418"/>
    <w:rsid w:val="00A25A05"/>
    <w:rsid w:val="00A26421"/>
    <w:rsid w:val="00A27211"/>
    <w:rsid w:val="00A279E5"/>
    <w:rsid w:val="00A27AFB"/>
    <w:rsid w:val="00A27D7C"/>
    <w:rsid w:val="00A27E2D"/>
    <w:rsid w:val="00A303E7"/>
    <w:rsid w:val="00A30C3D"/>
    <w:rsid w:val="00A30EE8"/>
    <w:rsid w:val="00A3113B"/>
    <w:rsid w:val="00A318A2"/>
    <w:rsid w:val="00A3197F"/>
    <w:rsid w:val="00A319C3"/>
    <w:rsid w:val="00A31BA7"/>
    <w:rsid w:val="00A31E7D"/>
    <w:rsid w:val="00A32733"/>
    <w:rsid w:val="00A32FC4"/>
    <w:rsid w:val="00A331CE"/>
    <w:rsid w:val="00A3333A"/>
    <w:rsid w:val="00A343B2"/>
    <w:rsid w:val="00A344B9"/>
    <w:rsid w:val="00A35673"/>
    <w:rsid w:val="00A3571C"/>
    <w:rsid w:val="00A35B67"/>
    <w:rsid w:val="00A35BDB"/>
    <w:rsid w:val="00A35C34"/>
    <w:rsid w:val="00A37BC4"/>
    <w:rsid w:val="00A37E53"/>
    <w:rsid w:val="00A40618"/>
    <w:rsid w:val="00A40619"/>
    <w:rsid w:val="00A407B9"/>
    <w:rsid w:val="00A40B48"/>
    <w:rsid w:val="00A40EFD"/>
    <w:rsid w:val="00A41A3F"/>
    <w:rsid w:val="00A41E24"/>
    <w:rsid w:val="00A4245C"/>
    <w:rsid w:val="00A4256E"/>
    <w:rsid w:val="00A42992"/>
    <w:rsid w:val="00A42DAB"/>
    <w:rsid w:val="00A42ED9"/>
    <w:rsid w:val="00A42F33"/>
    <w:rsid w:val="00A432EC"/>
    <w:rsid w:val="00A43622"/>
    <w:rsid w:val="00A43CD4"/>
    <w:rsid w:val="00A44048"/>
    <w:rsid w:val="00A4450C"/>
    <w:rsid w:val="00A45807"/>
    <w:rsid w:val="00A459CF"/>
    <w:rsid w:val="00A460B4"/>
    <w:rsid w:val="00A467D1"/>
    <w:rsid w:val="00A473A0"/>
    <w:rsid w:val="00A47459"/>
    <w:rsid w:val="00A508E6"/>
    <w:rsid w:val="00A508FE"/>
    <w:rsid w:val="00A50C3E"/>
    <w:rsid w:val="00A51A08"/>
    <w:rsid w:val="00A52147"/>
    <w:rsid w:val="00A52BD1"/>
    <w:rsid w:val="00A52F1C"/>
    <w:rsid w:val="00A5329E"/>
    <w:rsid w:val="00A5343D"/>
    <w:rsid w:val="00A53980"/>
    <w:rsid w:val="00A53C0F"/>
    <w:rsid w:val="00A5470E"/>
    <w:rsid w:val="00A547E6"/>
    <w:rsid w:val="00A5483B"/>
    <w:rsid w:val="00A55A4C"/>
    <w:rsid w:val="00A55C2C"/>
    <w:rsid w:val="00A55F02"/>
    <w:rsid w:val="00A55FF0"/>
    <w:rsid w:val="00A5609C"/>
    <w:rsid w:val="00A5661E"/>
    <w:rsid w:val="00A56866"/>
    <w:rsid w:val="00A56F63"/>
    <w:rsid w:val="00A57383"/>
    <w:rsid w:val="00A5797A"/>
    <w:rsid w:val="00A57D22"/>
    <w:rsid w:val="00A57E7E"/>
    <w:rsid w:val="00A60422"/>
    <w:rsid w:val="00A6049B"/>
    <w:rsid w:val="00A605F7"/>
    <w:rsid w:val="00A615D9"/>
    <w:rsid w:val="00A61769"/>
    <w:rsid w:val="00A61DFB"/>
    <w:rsid w:val="00A62109"/>
    <w:rsid w:val="00A62CCD"/>
    <w:rsid w:val="00A62D0C"/>
    <w:rsid w:val="00A62F78"/>
    <w:rsid w:val="00A6334A"/>
    <w:rsid w:val="00A63F11"/>
    <w:rsid w:val="00A63F70"/>
    <w:rsid w:val="00A6407A"/>
    <w:rsid w:val="00A640BA"/>
    <w:rsid w:val="00A64862"/>
    <w:rsid w:val="00A64C87"/>
    <w:rsid w:val="00A651D4"/>
    <w:rsid w:val="00A65724"/>
    <w:rsid w:val="00A6576B"/>
    <w:rsid w:val="00A659A3"/>
    <w:rsid w:val="00A65DFB"/>
    <w:rsid w:val="00A65FBA"/>
    <w:rsid w:val="00A66200"/>
    <w:rsid w:val="00A66524"/>
    <w:rsid w:val="00A66635"/>
    <w:rsid w:val="00A66729"/>
    <w:rsid w:val="00A6699F"/>
    <w:rsid w:val="00A66A96"/>
    <w:rsid w:val="00A66E33"/>
    <w:rsid w:val="00A66E80"/>
    <w:rsid w:val="00A67658"/>
    <w:rsid w:val="00A67EC2"/>
    <w:rsid w:val="00A705B6"/>
    <w:rsid w:val="00A7092D"/>
    <w:rsid w:val="00A70CF7"/>
    <w:rsid w:val="00A70D1E"/>
    <w:rsid w:val="00A70F31"/>
    <w:rsid w:val="00A71896"/>
    <w:rsid w:val="00A71B41"/>
    <w:rsid w:val="00A71EA7"/>
    <w:rsid w:val="00A723EB"/>
    <w:rsid w:val="00A72897"/>
    <w:rsid w:val="00A72B8B"/>
    <w:rsid w:val="00A73804"/>
    <w:rsid w:val="00A73A32"/>
    <w:rsid w:val="00A7417A"/>
    <w:rsid w:val="00A7419C"/>
    <w:rsid w:val="00A74E41"/>
    <w:rsid w:val="00A755E1"/>
    <w:rsid w:val="00A759D2"/>
    <w:rsid w:val="00A75B8F"/>
    <w:rsid w:val="00A75D2C"/>
    <w:rsid w:val="00A75E7B"/>
    <w:rsid w:val="00A7627E"/>
    <w:rsid w:val="00A767F5"/>
    <w:rsid w:val="00A76867"/>
    <w:rsid w:val="00A771B4"/>
    <w:rsid w:val="00A7721F"/>
    <w:rsid w:val="00A7782C"/>
    <w:rsid w:val="00A77A03"/>
    <w:rsid w:val="00A77B17"/>
    <w:rsid w:val="00A802AF"/>
    <w:rsid w:val="00A8053F"/>
    <w:rsid w:val="00A806D3"/>
    <w:rsid w:val="00A8077F"/>
    <w:rsid w:val="00A80867"/>
    <w:rsid w:val="00A80F33"/>
    <w:rsid w:val="00A814B7"/>
    <w:rsid w:val="00A81B0C"/>
    <w:rsid w:val="00A827FA"/>
    <w:rsid w:val="00A8280F"/>
    <w:rsid w:val="00A829B8"/>
    <w:rsid w:val="00A8301D"/>
    <w:rsid w:val="00A83036"/>
    <w:rsid w:val="00A830A9"/>
    <w:rsid w:val="00A8337E"/>
    <w:rsid w:val="00A8362E"/>
    <w:rsid w:val="00A837AF"/>
    <w:rsid w:val="00A83E51"/>
    <w:rsid w:val="00A840D7"/>
    <w:rsid w:val="00A840FF"/>
    <w:rsid w:val="00A84512"/>
    <w:rsid w:val="00A84838"/>
    <w:rsid w:val="00A84982"/>
    <w:rsid w:val="00A84B71"/>
    <w:rsid w:val="00A84B78"/>
    <w:rsid w:val="00A84C63"/>
    <w:rsid w:val="00A84F0A"/>
    <w:rsid w:val="00A84FC9"/>
    <w:rsid w:val="00A85001"/>
    <w:rsid w:val="00A8529E"/>
    <w:rsid w:val="00A85A10"/>
    <w:rsid w:val="00A8614C"/>
    <w:rsid w:val="00A86186"/>
    <w:rsid w:val="00A869EE"/>
    <w:rsid w:val="00A86E40"/>
    <w:rsid w:val="00A87A4D"/>
    <w:rsid w:val="00A87C60"/>
    <w:rsid w:val="00A87CDF"/>
    <w:rsid w:val="00A87DB4"/>
    <w:rsid w:val="00A900A1"/>
    <w:rsid w:val="00A90519"/>
    <w:rsid w:val="00A910D5"/>
    <w:rsid w:val="00A91BF8"/>
    <w:rsid w:val="00A91ED5"/>
    <w:rsid w:val="00A9203E"/>
    <w:rsid w:val="00A927CA"/>
    <w:rsid w:val="00A92B02"/>
    <w:rsid w:val="00A92D12"/>
    <w:rsid w:val="00A933D1"/>
    <w:rsid w:val="00A93930"/>
    <w:rsid w:val="00A93984"/>
    <w:rsid w:val="00A939F4"/>
    <w:rsid w:val="00A93A2F"/>
    <w:rsid w:val="00A93DBA"/>
    <w:rsid w:val="00A9449C"/>
    <w:rsid w:val="00A94715"/>
    <w:rsid w:val="00A95DF9"/>
    <w:rsid w:val="00A96221"/>
    <w:rsid w:val="00A96705"/>
    <w:rsid w:val="00A96959"/>
    <w:rsid w:val="00A97ABA"/>
    <w:rsid w:val="00A97D01"/>
    <w:rsid w:val="00AA034A"/>
    <w:rsid w:val="00AA047B"/>
    <w:rsid w:val="00AA05E9"/>
    <w:rsid w:val="00AA0EFF"/>
    <w:rsid w:val="00AA1200"/>
    <w:rsid w:val="00AA23AE"/>
    <w:rsid w:val="00AA258C"/>
    <w:rsid w:val="00AA2673"/>
    <w:rsid w:val="00AA4136"/>
    <w:rsid w:val="00AA4210"/>
    <w:rsid w:val="00AA454C"/>
    <w:rsid w:val="00AA4562"/>
    <w:rsid w:val="00AA517B"/>
    <w:rsid w:val="00AA57CD"/>
    <w:rsid w:val="00AA5B56"/>
    <w:rsid w:val="00AA5D05"/>
    <w:rsid w:val="00AA5E59"/>
    <w:rsid w:val="00AA68DC"/>
    <w:rsid w:val="00AA6ACC"/>
    <w:rsid w:val="00AA6DEC"/>
    <w:rsid w:val="00AA6EB3"/>
    <w:rsid w:val="00AA7019"/>
    <w:rsid w:val="00AA7117"/>
    <w:rsid w:val="00AA75F3"/>
    <w:rsid w:val="00AB032B"/>
    <w:rsid w:val="00AB07BA"/>
    <w:rsid w:val="00AB0BBE"/>
    <w:rsid w:val="00AB0F10"/>
    <w:rsid w:val="00AB1210"/>
    <w:rsid w:val="00AB1229"/>
    <w:rsid w:val="00AB1506"/>
    <w:rsid w:val="00AB1618"/>
    <w:rsid w:val="00AB1D23"/>
    <w:rsid w:val="00AB2A33"/>
    <w:rsid w:val="00AB2DB2"/>
    <w:rsid w:val="00AB303C"/>
    <w:rsid w:val="00AB3310"/>
    <w:rsid w:val="00AB3458"/>
    <w:rsid w:val="00AB37E3"/>
    <w:rsid w:val="00AB4032"/>
    <w:rsid w:val="00AB4545"/>
    <w:rsid w:val="00AB487A"/>
    <w:rsid w:val="00AB4976"/>
    <w:rsid w:val="00AB53FA"/>
    <w:rsid w:val="00AB5554"/>
    <w:rsid w:val="00AB5A02"/>
    <w:rsid w:val="00AB60C4"/>
    <w:rsid w:val="00AB6475"/>
    <w:rsid w:val="00AB6687"/>
    <w:rsid w:val="00AB67ED"/>
    <w:rsid w:val="00AB6977"/>
    <w:rsid w:val="00AB6F0C"/>
    <w:rsid w:val="00AB7333"/>
    <w:rsid w:val="00AB756A"/>
    <w:rsid w:val="00AB7A58"/>
    <w:rsid w:val="00AC0532"/>
    <w:rsid w:val="00AC0793"/>
    <w:rsid w:val="00AC0B9D"/>
    <w:rsid w:val="00AC12A3"/>
    <w:rsid w:val="00AC12DE"/>
    <w:rsid w:val="00AC19D4"/>
    <w:rsid w:val="00AC228E"/>
    <w:rsid w:val="00AC28A3"/>
    <w:rsid w:val="00AC2CFD"/>
    <w:rsid w:val="00AC2EDF"/>
    <w:rsid w:val="00AC30D3"/>
    <w:rsid w:val="00AC3203"/>
    <w:rsid w:val="00AC3465"/>
    <w:rsid w:val="00AC3EC1"/>
    <w:rsid w:val="00AC3EE8"/>
    <w:rsid w:val="00AC433F"/>
    <w:rsid w:val="00AC56F0"/>
    <w:rsid w:val="00AC5723"/>
    <w:rsid w:val="00AC6558"/>
    <w:rsid w:val="00AC6DCF"/>
    <w:rsid w:val="00AC6ED8"/>
    <w:rsid w:val="00AC7390"/>
    <w:rsid w:val="00AC76B7"/>
    <w:rsid w:val="00AC795A"/>
    <w:rsid w:val="00AD0342"/>
    <w:rsid w:val="00AD07F9"/>
    <w:rsid w:val="00AD0E2E"/>
    <w:rsid w:val="00AD0FBE"/>
    <w:rsid w:val="00AD132E"/>
    <w:rsid w:val="00AD15CD"/>
    <w:rsid w:val="00AD2907"/>
    <w:rsid w:val="00AD2AA8"/>
    <w:rsid w:val="00AD2DDE"/>
    <w:rsid w:val="00AD370C"/>
    <w:rsid w:val="00AD3AAB"/>
    <w:rsid w:val="00AD40F0"/>
    <w:rsid w:val="00AD417A"/>
    <w:rsid w:val="00AD419A"/>
    <w:rsid w:val="00AD4FB0"/>
    <w:rsid w:val="00AD566E"/>
    <w:rsid w:val="00AD5830"/>
    <w:rsid w:val="00AD5A1D"/>
    <w:rsid w:val="00AD5ABC"/>
    <w:rsid w:val="00AD5E34"/>
    <w:rsid w:val="00AD6198"/>
    <w:rsid w:val="00AD61D4"/>
    <w:rsid w:val="00AD6C42"/>
    <w:rsid w:val="00AD6F4C"/>
    <w:rsid w:val="00AD75F4"/>
    <w:rsid w:val="00AD76E2"/>
    <w:rsid w:val="00AD7ED6"/>
    <w:rsid w:val="00AE01E7"/>
    <w:rsid w:val="00AE03B5"/>
    <w:rsid w:val="00AE09BF"/>
    <w:rsid w:val="00AE1119"/>
    <w:rsid w:val="00AE21D7"/>
    <w:rsid w:val="00AE22FB"/>
    <w:rsid w:val="00AE2EDB"/>
    <w:rsid w:val="00AE2EFA"/>
    <w:rsid w:val="00AE3080"/>
    <w:rsid w:val="00AE309C"/>
    <w:rsid w:val="00AE30F8"/>
    <w:rsid w:val="00AE321B"/>
    <w:rsid w:val="00AE3224"/>
    <w:rsid w:val="00AE53E5"/>
    <w:rsid w:val="00AE550F"/>
    <w:rsid w:val="00AE591F"/>
    <w:rsid w:val="00AE5B6B"/>
    <w:rsid w:val="00AE5BDD"/>
    <w:rsid w:val="00AE5E07"/>
    <w:rsid w:val="00AE6043"/>
    <w:rsid w:val="00AE62CA"/>
    <w:rsid w:val="00AE6813"/>
    <w:rsid w:val="00AE694A"/>
    <w:rsid w:val="00AE7B3F"/>
    <w:rsid w:val="00AE7D8B"/>
    <w:rsid w:val="00AF02D1"/>
    <w:rsid w:val="00AF061C"/>
    <w:rsid w:val="00AF08D1"/>
    <w:rsid w:val="00AF0E7F"/>
    <w:rsid w:val="00AF14C0"/>
    <w:rsid w:val="00AF1C7E"/>
    <w:rsid w:val="00AF2360"/>
    <w:rsid w:val="00AF2E31"/>
    <w:rsid w:val="00AF3093"/>
    <w:rsid w:val="00AF376E"/>
    <w:rsid w:val="00AF3B3B"/>
    <w:rsid w:val="00AF3DDF"/>
    <w:rsid w:val="00AF3FF0"/>
    <w:rsid w:val="00AF488E"/>
    <w:rsid w:val="00AF4F04"/>
    <w:rsid w:val="00AF50F5"/>
    <w:rsid w:val="00AF54FD"/>
    <w:rsid w:val="00AF5C07"/>
    <w:rsid w:val="00AF5D9B"/>
    <w:rsid w:val="00AF6049"/>
    <w:rsid w:val="00AF6080"/>
    <w:rsid w:val="00AF6616"/>
    <w:rsid w:val="00AF701C"/>
    <w:rsid w:val="00AF703E"/>
    <w:rsid w:val="00AF7810"/>
    <w:rsid w:val="00AF7C94"/>
    <w:rsid w:val="00B008CB"/>
    <w:rsid w:val="00B009E0"/>
    <w:rsid w:val="00B00BCD"/>
    <w:rsid w:val="00B00D88"/>
    <w:rsid w:val="00B00E2C"/>
    <w:rsid w:val="00B00E85"/>
    <w:rsid w:val="00B01483"/>
    <w:rsid w:val="00B01549"/>
    <w:rsid w:val="00B015A8"/>
    <w:rsid w:val="00B0180B"/>
    <w:rsid w:val="00B01A2B"/>
    <w:rsid w:val="00B01F72"/>
    <w:rsid w:val="00B01FB8"/>
    <w:rsid w:val="00B020B4"/>
    <w:rsid w:val="00B025C7"/>
    <w:rsid w:val="00B02C08"/>
    <w:rsid w:val="00B0374B"/>
    <w:rsid w:val="00B04BC2"/>
    <w:rsid w:val="00B04CA9"/>
    <w:rsid w:val="00B04EBA"/>
    <w:rsid w:val="00B05144"/>
    <w:rsid w:val="00B05232"/>
    <w:rsid w:val="00B05E62"/>
    <w:rsid w:val="00B06263"/>
    <w:rsid w:val="00B06481"/>
    <w:rsid w:val="00B06A43"/>
    <w:rsid w:val="00B06E31"/>
    <w:rsid w:val="00B0784A"/>
    <w:rsid w:val="00B079B3"/>
    <w:rsid w:val="00B07F36"/>
    <w:rsid w:val="00B10A4A"/>
    <w:rsid w:val="00B1113D"/>
    <w:rsid w:val="00B11DBA"/>
    <w:rsid w:val="00B126E1"/>
    <w:rsid w:val="00B13261"/>
    <w:rsid w:val="00B13918"/>
    <w:rsid w:val="00B13A44"/>
    <w:rsid w:val="00B13BE4"/>
    <w:rsid w:val="00B13FEF"/>
    <w:rsid w:val="00B14010"/>
    <w:rsid w:val="00B14236"/>
    <w:rsid w:val="00B1445D"/>
    <w:rsid w:val="00B148D5"/>
    <w:rsid w:val="00B14EE8"/>
    <w:rsid w:val="00B14F51"/>
    <w:rsid w:val="00B14F5B"/>
    <w:rsid w:val="00B15550"/>
    <w:rsid w:val="00B15744"/>
    <w:rsid w:val="00B15C3F"/>
    <w:rsid w:val="00B16A14"/>
    <w:rsid w:val="00B16A5E"/>
    <w:rsid w:val="00B17314"/>
    <w:rsid w:val="00B17A8D"/>
    <w:rsid w:val="00B17D0B"/>
    <w:rsid w:val="00B20474"/>
    <w:rsid w:val="00B21687"/>
    <w:rsid w:val="00B21DB6"/>
    <w:rsid w:val="00B21F2D"/>
    <w:rsid w:val="00B220D3"/>
    <w:rsid w:val="00B227F4"/>
    <w:rsid w:val="00B23787"/>
    <w:rsid w:val="00B239BA"/>
    <w:rsid w:val="00B23E32"/>
    <w:rsid w:val="00B241BA"/>
    <w:rsid w:val="00B24329"/>
    <w:rsid w:val="00B24F06"/>
    <w:rsid w:val="00B2555A"/>
    <w:rsid w:val="00B25680"/>
    <w:rsid w:val="00B2652C"/>
    <w:rsid w:val="00B27707"/>
    <w:rsid w:val="00B27AE7"/>
    <w:rsid w:val="00B303D1"/>
    <w:rsid w:val="00B30897"/>
    <w:rsid w:val="00B30989"/>
    <w:rsid w:val="00B309FB"/>
    <w:rsid w:val="00B30A84"/>
    <w:rsid w:val="00B30E59"/>
    <w:rsid w:val="00B30F21"/>
    <w:rsid w:val="00B31932"/>
    <w:rsid w:val="00B327A4"/>
    <w:rsid w:val="00B32A43"/>
    <w:rsid w:val="00B32A62"/>
    <w:rsid w:val="00B32D49"/>
    <w:rsid w:val="00B33067"/>
    <w:rsid w:val="00B337FE"/>
    <w:rsid w:val="00B33A98"/>
    <w:rsid w:val="00B33AC7"/>
    <w:rsid w:val="00B33C0A"/>
    <w:rsid w:val="00B34075"/>
    <w:rsid w:val="00B340FE"/>
    <w:rsid w:val="00B34172"/>
    <w:rsid w:val="00B3436E"/>
    <w:rsid w:val="00B344F4"/>
    <w:rsid w:val="00B3465E"/>
    <w:rsid w:val="00B35696"/>
    <w:rsid w:val="00B3588E"/>
    <w:rsid w:val="00B35B4F"/>
    <w:rsid w:val="00B35CD5"/>
    <w:rsid w:val="00B35EED"/>
    <w:rsid w:val="00B36052"/>
    <w:rsid w:val="00B3634E"/>
    <w:rsid w:val="00B3642D"/>
    <w:rsid w:val="00B36B56"/>
    <w:rsid w:val="00B36FD8"/>
    <w:rsid w:val="00B3730A"/>
    <w:rsid w:val="00B37434"/>
    <w:rsid w:val="00B375F0"/>
    <w:rsid w:val="00B377AF"/>
    <w:rsid w:val="00B3781D"/>
    <w:rsid w:val="00B3786C"/>
    <w:rsid w:val="00B37A24"/>
    <w:rsid w:val="00B37ABA"/>
    <w:rsid w:val="00B400E6"/>
    <w:rsid w:val="00B40741"/>
    <w:rsid w:val="00B408FD"/>
    <w:rsid w:val="00B414AC"/>
    <w:rsid w:val="00B414F9"/>
    <w:rsid w:val="00B41630"/>
    <w:rsid w:val="00B41F79"/>
    <w:rsid w:val="00B4226C"/>
    <w:rsid w:val="00B4292C"/>
    <w:rsid w:val="00B42CBA"/>
    <w:rsid w:val="00B42ECE"/>
    <w:rsid w:val="00B4406A"/>
    <w:rsid w:val="00B4410F"/>
    <w:rsid w:val="00B44ED6"/>
    <w:rsid w:val="00B460D8"/>
    <w:rsid w:val="00B46155"/>
    <w:rsid w:val="00B4625A"/>
    <w:rsid w:val="00B464CE"/>
    <w:rsid w:val="00B46FDD"/>
    <w:rsid w:val="00B479AF"/>
    <w:rsid w:val="00B47A1D"/>
    <w:rsid w:val="00B47D72"/>
    <w:rsid w:val="00B50359"/>
    <w:rsid w:val="00B50462"/>
    <w:rsid w:val="00B504F6"/>
    <w:rsid w:val="00B517CB"/>
    <w:rsid w:val="00B51A32"/>
    <w:rsid w:val="00B51A50"/>
    <w:rsid w:val="00B5209C"/>
    <w:rsid w:val="00B52539"/>
    <w:rsid w:val="00B52A5D"/>
    <w:rsid w:val="00B52E8A"/>
    <w:rsid w:val="00B52EC4"/>
    <w:rsid w:val="00B533DE"/>
    <w:rsid w:val="00B53AE2"/>
    <w:rsid w:val="00B54A10"/>
    <w:rsid w:val="00B54B18"/>
    <w:rsid w:val="00B55099"/>
    <w:rsid w:val="00B557AC"/>
    <w:rsid w:val="00B55C83"/>
    <w:rsid w:val="00B55CB1"/>
    <w:rsid w:val="00B56161"/>
    <w:rsid w:val="00B567F3"/>
    <w:rsid w:val="00B568AE"/>
    <w:rsid w:val="00B56EDA"/>
    <w:rsid w:val="00B570BE"/>
    <w:rsid w:val="00B573C6"/>
    <w:rsid w:val="00B57724"/>
    <w:rsid w:val="00B60097"/>
    <w:rsid w:val="00B60353"/>
    <w:rsid w:val="00B60794"/>
    <w:rsid w:val="00B60CA3"/>
    <w:rsid w:val="00B61339"/>
    <w:rsid w:val="00B62DA9"/>
    <w:rsid w:val="00B63105"/>
    <w:rsid w:val="00B6368F"/>
    <w:rsid w:val="00B63948"/>
    <w:rsid w:val="00B63A22"/>
    <w:rsid w:val="00B645CE"/>
    <w:rsid w:val="00B647FC"/>
    <w:rsid w:val="00B64FA9"/>
    <w:rsid w:val="00B651C4"/>
    <w:rsid w:val="00B6521C"/>
    <w:rsid w:val="00B6534C"/>
    <w:rsid w:val="00B6553F"/>
    <w:rsid w:val="00B6569A"/>
    <w:rsid w:val="00B657E8"/>
    <w:rsid w:val="00B65842"/>
    <w:rsid w:val="00B661C3"/>
    <w:rsid w:val="00B662BA"/>
    <w:rsid w:val="00B66C59"/>
    <w:rsid w:val="00B66CF3"/>
    <w:rsid w:val="00B67B58"/>
    <w:rsid w:val="00B70249"/>
    <w:rsid w:val="00B70427"/>
    <w:rsid w:val="00B70625"/>
    <w:rsid w:val="00B70A91"/>
    <w:rsid w:val="00B71043"/>
    <w:rsid w:val="00B71A51"/>
    <w:rsid w:val="00B71C8A"/>
    <w:rsid w:val="00B71F48"/>
    <w:rsid w:val="00B72268"/>
    <w:rsid w:val="00B724F2"/>
    <w:rsid w:val="00B726CA"/>
    <w:rsid w:val="00B72822"/>
    <w:rsid w:val="00B72829"/>
    <w:rsid w:val="00B72B43"/>
    <w:rsid w:val="00B72F73"/>
    <w:rsid w:val="00B74A2B"/>
    <w:rsid w:val="00B74FE4"/>
    <w:rsid w:val="00B75039"/>
    <w:rsid w:val="00B758AB"/>
    <w:rsid w:val="00B76205"/>
    <w:rsid w:val="00B764D3"/>
    <w:rsid w:val="00B76C26"/>
    <w:rsid w:val="00B76F50"/>
    <w:rsid w:val="00B774F8"/>
    <w:rsid w:val="00B776A8"/>
    <w:rsid w:val="00B77931"/>
    <w:rsid w:val="00B77ADD"/>
    <w:rsid w:val="00B80A33"/>
    <w:rsid w:val="00B81024"/>
    <w:rsid w:val="00B810B3"/>
    <w:rsid w:val="00B817CF"/>
    <w:rsid w:val="00B818F5"/>
    <w:rsid w:val="00B81A6F"/>
    <w:rsid w:val="00B81B09"/>
    <w:rsid w:val="00B82310"/>
    <w:rsid w:val="00B8241B"/>
    <w:rsid w:val="00B82706"/>
    <w:rsid w:val="00B828BD"/>
    <w:rsid w:val="00B82C00"/>
    <w:rsid w:val="00B83046"/>
    <w:rsid w:val="00B83211"/>
    <w:rsid w:val="00B837E3"/>
    <w:rsid w:val="00B839F2"/>
    <w:rsid w:val="00B83F7A"/>
    <w:rsid w:val="00B843E6"/>
    <w:rsid w:val="00B84B5B"/>
    <w:rsid w:val="00B84E7D"/>
    <w:rsid w:val="00B84E9B"/>
    <w:rsid w:val="00B85100"/>
    <w:rsid w:val="00B85CD6"/>
    <w:rsid w:val="00B86492"/>
    <w:rsid w:val="00B864B4"/>
    <w:rsid w:val="00B86ABA"/>
    <w:rsid w:val="00B86D13"/>
    <w:rsid w:val="00B878D8"/>
    <w:rsid w:val="00B8792E"/>
    <w:rsid w:val="00B87954"/>
    <w:rsid w:val="00B87E1B"/>
    <w:rsid w:val="00B90C61"/>
    <w:rsid w:val="00B91061"/>
    <w:rsid w:val="00B91A6D"/>
    <w:rsid w:val="00B91EC7"/>
    <w:rsid w:val="00B9207F"/>
    <w:rsid w:val="00B921F8"/>
    <w:rsid w:val="00B92323"/>
    <w:rsid w:val="00B9275E"/>
    <w:rsid w:val="00B9292B"/>
    <w:rsid w:val="00B92ACA"/>
    <w:rsid w:val="00B92C0D"/>
    <w:rsid w:val="00B931FF"/>
    <w:rsid w:val="00B93666"/>
    <w:rsid w:val="00B940AC"/>
    <w:rsid w:val="00B944F4"/>
    <w:rsid w:val="00B945AB"/>
    <w:rsid w:val="00B952B0"/>
    <w:rsid w:val="00B95C5C"/>
    <w:rsid w:val="00B95C9C"/>
    <w:rsid w:val="00B9620B"/>
    <w:rsid w:val="00B963BA"/>
    <w:rsid w:val="00B96511"/>
    <w:rsid w:val="00B96602"/>
    <w:rsid w:val="00B9679B"/>
    <w:rsid w:val="00B96B0E"/>
    <w:rsid w:val="00B96F14"/>
    <w:rsid w:val="00B971D5"/>
    <w:rsid w:val="00B97E35"/>
    <w:rsid w:val="00BA0066"/>
    <w:rsid w:val="00BA037E"/>
    <w:rsid w:val="00BA0511"/>
    <w:rsid w:val="00BA070D"/>
    <w:rsid w:val="00BA0B8C"/>
    <w:rsid w:val="00BA103F"/>
    <w:rsid w:val="00BA11B9"/>
    <w:rsid w:val="00BA155B"/>
    <w:rsid w:val="00BA1570"/>
    <w:rsid w:val="00BA1B91"/>
    <w:rsid w:val="00BA1E86"/>
    <w:rsid w:val="00BA216B"/>
    <w:rsid w:val="00BA2AA8"/>
    <w:rsid w:val="00BA2FBB"/>
    <w:rsid w:val="00BA31D3"/>
    <w:rsid w:val="00BA4415"/>
    <w:rsid w:val="00BA4503"/>
    <w:rsid w:val="00BA467B"/>
    <w:rsid w:val="00BA58E7"/>
    <w:rsid w:val="00BA58FF"/>
    <w:rsid w:val="00BA5E56"/>
    <w:rsid w:val="00BA6023"/>
    <w:rsid w:val="00BA6301"/>
    <w:rsid w:val="00BA6B21"/>
    <w:rsid w:val="00BA7A80"/>
    <w:rsid w:val="00BA7D63"/>
    <w:rsid w:val="00BA7E99"/>
    <w:rsid w:val="00BB0059"/>
    <w:rsid w:val="00BB07A4"/>
    <w:rsid w:val="00BB089C"/>
    <w:rsid w:val="00BB0A27"/>
    <w:rsid w:val="00BB102F"/>
    <w:rsid w:val="00BB1367"/>
    <w:rsid w:val="00BB1481"/>
    <w:rsid w:val="00BB15BF"/>
    <w:rsid w:val="00BB16DD"/>
    <w:rsid w:val="00BB1743"/>
    <w:rsid w:val="00BB179E"/>
    <w:rsid w:val="00BB1BFC"/>
    <w:rsid w:val="00BB1D76"/>
    <w:rsid w:val="00BB2942"/>
    <w:rsid w:val="00BB2A22"/>
    <w:rsid w:val="00BB2CAF"/>
    <w:rsid w:val="00BB3561"/>
    <w:rsid w:val="00BB3ADD"/>
    <w:rsid w:val="00BB3BFA"/>
    <w:rsid w:val="00BB40FB"/>
    <w:rsid w:val="00BB4131"/>
    <w:rsid w:val="00BB4BDC"/>
    <w:rsid w:val="00BB5051"/>
    <w:rsid w:val="00BB50B8"/>
    <w:rsid w:val="00BB5284"/>
    <w:rsid w:val="00BB59D1"/>
    <w:rsid w:val="00BB5DC7"/>
    <w:rsid w:val="00BB65B7"/>
    <w:rsid w:val="00BB6BE2"/>
    <w:rsid w:val="00BB7194"/>
    <w:rsid w:val="00BB742C"/>
    <w:rsid w:val="00BB750B"/>
    <w:rsid w:val="00BB7AC7"/>
    <w:rsid w:val="00BB7AED"/>
    <w:rsid w:val="00BC0B21"/>
    <w:rsid w:val="00BC0E0B"/>
    <w:rsid w:val="00BC0E57"/>
    <w:rsid w:val="00BC18E6"/>
    <w:rsid w:val="00BC1F22"/>
    <w:rsid w:val="00BC2087"/>
    <w:rsid w:val="00BC2096"/>
    <w:rsid w:val="00BC210C"/>
    <w:rsid w:val="00BC2668"/>
    <w:rsid w:val="00BC2DA6"/>
    <w:rsid w:val="00BC2DBC"/>
    <w:rsid w:val="00BC32F1"/>
    <w:rsid w:val="00BC3805"/>
    <w:rsid w:val="00BC386A"/>
    <w:rsid w:val="00BC3B51"/>
    <w:rsid w:val="00BC444F"/>
    <w:rsid w:val="00BC49E7"/>
    <w:rsid w:val="00BC51E5"/>
    <w:rsid w:val="00BC536C"/>
    <w:rsid w:val="00BC6136"/>
    <w:rsid w:val="00BC61A5"/>
    <w:rsid w:val="00BC6F5D"/>
    <w:rsid w:val="00BC7AFC"/>
    <w:rsid w:val="00BD08EC"/>
    <w:rsid w:val="00BD0A03"/>
    <w:rsid w:val="00BD1915"/>
    <w:rsid w:val="00BD194D"/>
    <w:rsid w:val="00BD1B94"/>
    <w:rsid w:val="00BD2021"/>
    <w:rsid w:val="00BD2156"/>
    <w:rsid w:val="00BD2683"/>
    <w:rsid w:val="00BD28BD"/>
    <w:rsid w:val="00BD299B"/>
    <w:rsid w:val="00BD2B50"/>
    <w:rsid w:val="00BD2B51"/>
    <w:rsid w:val="00BD3453"/>
    <w:rsid w:val="00BD3494"/>
    <w:rsid w:val="00BD3948"/>
    <w:rsid w:val="00BD39E9"/>
    <w:rsid w:val="00BD3E42"/>
    <w:rsid w:val="00BD40B4"/>
    <w:rsid w:val="00BD468E"/>
    <w:rsid w:val="00BD480B"/>
    <w:rsid w:val="00BD4BEF"/>
    <w:rsid w:val="00BD4D0F"/>
    <w:rsid w:val="00BD550C"/>
    <w:rsid w:val="00BD59D8"/>
    <w:rsid w:val="00BD60B6"/>
    <w:rsid w:val="00BD6450"/>
    <w:rsid w:val="00BD64C7"/>
    <w:rsid w:val="00BD6A1A"/>
    <w:rsid w:val="00BD71E4"/>
    <w:rsid w:val="00BD771F"/>
    <w:rsid w:val="00BD77E5"/>
    <w:rsid w:val="00BD7AEE"/>
    <w:rsid w:val="00BD7B28"/>
    <w:rsid w:val="00BE04CA"/>
    <w:rsid w:val="00BE0870"/>
    <w:rsid w:val="00BE0A49"/>
    <w:rsid w:val="00BE0AD3"/>
    <w:rsid w:val="00BE0DCE"/>
    <w:rsid w:val="00BE14D2"/>
    <w:rsid w:val="00BE15F9"/>
    <w:rsid w:val="00BE16B4"/>
    <w:rsid w:val="00BE199B"/>
    <w:rsid w:val="00BE207E"/>
    <w:rsid w:val="00BE21A2"/>
    <w:rsid w:val="00BE2551"/>
    <w:rsid w:val="00BE28D6"/>
    <w:rsid w:val="00BE298D"/>
    <w:rsid w:val="00BE2CB1"/>
    <w:rsid w:val="00BE30EC"/>
    <w:rsid w:val="00BE331A"/>
    <w:rsid w:val="00BE3378"/>
    <w:rsid w:val="00BE34BB"/>
    <w:rsid w:val="00BE3B0A"/>
    <w:rsid w:val="00BE3CAB"/>
    <w:rsid w:val="00BE3F1B"/>
    <w:rsid w:val="00BE411D"/>
    <w:rsid w:val="00BE4739"/>
    <w:rsid w:val="00BE4ACB"/>
    <w:rsid w:val="00BE4C99"/>
    <w:rsid w:val="00BE4CE5"/>
    <w:rsid w:val="00BE4EA1"/>
    <w:rsid w:val="00BE4F90"/>
    <w:rsid w:val="00BE50DD"/>
    <w:rsid w:val="00BE516C"/>
    <w:rsid w:val="00BE54D4"/>
    <w:rsid w:val="00BE5E69"/>
    <w:rsid w:val="00BE60A4"/>
    <w:rsid w:val="00BE616F"/>
    <w:rsid w:val="00BE67F2"/>
    <w:rsid w:val="00BE6A26"/>
    <w:rsid w:val="00BE6F32"/>
    <w:rsid w:val="00BE6F51"/>
    <w:rsid w:val="00BE6FF3"/>
    <w:rsid w:val="00BE7A82"/>
    <w:rsid w:val="00BE7AD6"/>
    <w:rsid w:val="00BF046D"/>
    <w:rsid w:val="00BF1A66"/>
    <w:rsid w:val="00BF266E"/>
    <w:rsid w:val="00BF2FA9"/>
    <w:rsid w:val="00BF2FB8"/>
    <w:rsid w:val="00BF36A8"/>
    <w:rsid w:val="00BF3EE2"/>
    <w:rsid w:val="00BF3F87"/>
    <w:rsid w:val="00BF4B84"/>
    <w:rsid w:val="00BF59DB"/>
    <w:rsid w:val="00BF5B95"/>
    <w:rsid w:val="00BF5ED6"/>
    <w:rsid w:val="00BF67D6"/>
    <w:rsid w:val="00BF6E76"/>
    <w:rsid w:val="00BF6EAC"/>
    <w:rsid w:val="00BF74EB"/>
    <w:rsid w:val="00BF7686"/>
    <w:rsid w:val="00BF7A69"/>
    <w:rsid w:val="00C0047B"/>
    <w:rsid w:val="00C00B8A"/>
    <w:rsid w:val="00C00F37"/>
    <w:rsid w:val="00C01030"/>
    <w:rsid w:val="00C010EC"/>
    <w:rsid w:val="00C0123E"/>
    <w:rsid w:val="00C0134E"/>
    <w:rsid w:val="00C01744"/>
    <w:rsid w:val="00C01B0D"/>
    <w:rsid w:val="00C01C52"/>
    <w:rsid w:val="00C01F17"/>
    <w:rsid w:val="00C01FD6"/>
    <w:rsid w:val="00C022CE"/>
    <w:rsid w:val="00C02A16"/>
    <w:rsid w:val="00C02A93"/>
    <w:rsid w:val="00C02D41"/>
    <w:rsid w:val="00C02FD5"/>
    <w:rsid w:val="00C03892"/>
    <w:rsid w:val="00C038A7"/>
    <w:rsid w:val="00C03BA2"/>
    <w:rsid w:val="00C03E83"/>
    <w:rsid w:val="00C03F28"/>
    <w:rsid w:val="00C0454F"/>
    <w:rsid w:val="00C0478F"/>
    <w:rsid w:val="00C04884"/>
    <w:rsid w:val="00C048A8"/>
    <w:rsid w:val="00C04EFE"/>
    <w:rsid w:val="00C04F5B"/>
    <w:rsid w:val="00C05205"/>
    <w:rsid w:val="00C0523F"/>
    <w:rsid w:val="00C0551E"/>
    <w:rsid w:val="00C055E8"/>
    <w:rsid w:val="00C05BEC"/>
    <w:rsid w:val="00C06AF9"/>
    <w:rsid w:val="00C06B8F"/>
    <w:rsid w:val="00C06B99"/>
    <w:rsid w:val="00C07999"/>
    <w:rsid w:val="00C07EB7"/>
    <w:rsid w:val="00C07EDC"/>
    <w:rsid w:val="00C1116F"/>
    <w:rsid w:val="00C11206"/>
    <w:rsid w:val="00C11887"/>
    <w:rsid w:val="00C120DD"/>
    <w:rsid w:val="00C1220E"/>
    <w:rsid w:val="00C126D8"/>
    <w:rsid w:val="00C1296A"/>
    <w:rsid w:val="00C12B4C"/>
    <w:rsid w:val="00C13133"/>
    <w:rsid w:val="00C1335C"/>
    <w:rsid w:val="00C1344B"/>
    <w:rsid w:val="00C13A1A"/>
    <w:rsid w:val="00C1413A"/>
    <w:rsid w:val="00C14B49"/>
    <w:rsid w:val="00C150A3"/>
    <w:rsid w:val="00C15875"/>
    <w:rsid w:val="00C15BD1"/>
    <w:rsid w:val="00C16464"/>
    <w:rsid w:val="00C167E1"/>
    <w:rsid w:val="00C16858"/>
    <w:rsid w:val="00C168A7"/>
    <w:rsid w:val="00C1692A"/>
    <w:rsid w:val="00C16D44"/>
    <w:rsid w:val="00C174FA"/>
    <w:rsid w:val="00C17B0E"/>
    <w:rsid w:val="00C20134"/>
    <w:rsid w:val="00C2051C"/>
    <w:rsid w:val="00C20B27"/>
    <w:rsid w:val="00C20CE5"/>
    <w:rsid w:val="00C20D48"/>
    <w:rsid w:val="00C20F27"/>
    <w:rsid w:val="00C20F80"/>
    <w:rsid w:val="00C211CC"/>
    <w:rsid w:val="00C212D8"/>
    <w:rsid w:val="00C2134E"/>
    <w:rsid w:val="00C21539"/>
    <w:rsid w:val="00C218DA"/>
    <w:rsid w:val="00C21A8E"/>
    <w:rsid w:val="00C21B66"/>
    <w:rsid w:val="00C21D91"/>
    <w:rsid w:val="00C21EA2"/>
    <w:rsid w:val="00C21EBF"/>
    <w:rsid w:val="00C22D20"/>
    <w:rsid w:val="00C22D91"/>
    <w:rsid w:val="00C2324E"/>
    <w:rsid w:val="00C23271"/>
    <w:rsid w:val="00C23810"/>
    <w:rsid w:val="00C23851"/>
    <w:rsid w:val="00C24464"/>
    <w:rsid w:val="00C2487B"/>
    <w:rsid w:val="00C2492A"/>
    <w:rsid w:val="00C249A2"/>
    <w:rsid w:val="00C24E27"/>
    <w:rsid w:val="00C24FB4"/>
    <w:rsid w:val="00C24FCD"/>
    <w:rsid w:val="00C2503C"/>
    <w:rsid w:val="00C25282"/>
    <w:rsid w:val="00C25AB3"/>
    <w:rsid w:val="00C25B34"/>
    <w:rsid w:val="00C25ECC"/>
    <w:rsid w:val="00C264FA"/>
    <w:rsid w:val="00C2705A"/>
    <w:rsid w:val="00C271E6"/>
    <w:rsid w:val="00C27343"/>
    <w:rsid w:val="00C27961"/>
    <w:rsid w:val="00C3017E"/>
    <w:rsid w:val="00C30A24"/>
    <w:rsid w:val="00C30A4A"/>
    <w:rsid w:val="00C30B60"/>
    <w:rsid w:val="00C30F13"/>
    <w:rsid w:val="00C311CC"/>
    <w:rsid w:val="00C313FA"/>
    <w:rsid w:val="00C314AF"/>
    <w:rsid w:val="00C318DF"/>
    <w:rsid w:val="00C31AE0"/>
    <w:rsid w:val="00C31C2A"/>
    <w:rsid w:val="00C32385"/>
    <w:rsid w:val="00C32BA9"/>
    <w:rsid w:val="00C333E7"/>
    <w:rsid w:val="00C3346F"/>
    <w:rsid w:val="00C33649"/>
    <w:rsid w:val="00C33D88"/>
    <w:rsid w:val="00C33EC9"/>
    <w:rsid w:val="00C33FD7"/>
    <w:rsid w:val="00C34CA3"/>
    <w:rsid w:val="00C353C0"/>
    <w:rsid w:val="00C355C3"/>
    <w:rsid w:val="00C35BCF"/>
    <w:rsid w:val="00C35EDB"/>
    <w:rsid w:val="00C36EB0"/>
    <w:rsid w:val="00C3782D"/>
    <w:rsid w:val="00C37A8A"/>
    <w:rsid w:val="00C37C05"/>
    <w:rsid w:val="00C37CD6"/>
    <w:rsid w:val="00C400B2"/>
    <w:rsid w:val="00C402F4"/>
    <w:rsid w:val="00C4030B"/>
    <w:rsid w:val="00C404F1"/>
    <w:rsid w:val="00C40695"/>
    <w:rsid w:val="00C40DC6"/>
    <w:rsid w:val="00C410D7"/>
    <w:rsid w:val="00C4118E"/>
    <w:rsid w:val="00C4145E"/>
    <w:rsid w:val="00C4186E"/>
    <w:rsid w:val="00C41AD7"/>
    <w:rsid w:val="00C41EA6"/>
    <w:rsid w:val="00C42322"/>
    <w:rsid w:val="00C425AF"/>
    <w:rsid w:val="00C42F43"/>
    <w:rsid w:val="00C4304C"/>
    <w:rsid w:val="00C43346"/>
    <w:rsid w:val="00C43827"/>
    <w:rsid w:val="00C44E65"/>
    <w:rsid w:val="00C45697"/>
    <w:rsid w:val="00C46421"/>
    <w:rsid w:val="00C469A1"/>
    <w:rsid w:val="00C470C1"/>
    <w:rsid w:val="00C474B5"/>
    <w:rsid w:val="00C4793C"/>
    <w:rsid w:val="00C47D3E"/>
    <w:rsid w:val="00C47E88"/>
    <w:rsid w:val="00C5012A"/>
    <w:rsid w:val="00C50E45"/>
    <w:rsid w:val="00C50EB9"/>
    <w:rsid w:val="00C51314"/>
    <w:rsid w:val="00C51611"/>
    <w:rsid w:val="00C51700"/>
    <w:rsid w:val="00C51D6C"/>
    <w:rsid w:val="00C51DC5"/>
    <w:rsid w:val="00C52066"/>
    <w:rsid w:val="00C522F0"/>
    <w:rsid w:val="00C53273"/>
    <w:rsid w:val="00C53309"/>
    <w:rsid w:val="00C53A6E"/>
    <w:rsid w:val="00C548C1"/>
    <w:rsid w:val="00C54AF9"/>
    <w:rsid w:val="00C54D0D"/>
    <w:rsid w:val="00C55119"/>
    <w:rsid w:val="00C55168"/>
    <w:rsid w:val="00C5539D"/>
    <w:rsid w:val="00C55548"/>
    <w:rsid w:val="00C555D4"/>
    <w:rsid w:val="00C55D19"/>
    <w:rsid w:val="00C55F6A"/>
    <w:rsid w:val="00C566C0"/>
    <w:rsid w:val="00C566F0"/>
    <w:rsid w:val="00C56CD0"/>
    <w:rsid w:val="00C56E9B"/>
    <w:rsid w:val="00C574FF"/>
    <w:rsid w:val="00C57511"/>
    <w:rsid w:val="00C57903"/>
    <w:rsid w:val="00C5791C"/>
    <w:rsid w:val="00C57C1B"/>
    <w:rsid w:val="00C606DA"/>
    <w:rsid w:val="00C60D08"/>
    <w:rsid w:val="00C611B4"/>
    <w:rsid w:val="00C617BE"/>
    <w:rsid w:val="00C618AE"/>
    <w:rsid w:val="00C61EBD"/>
    <w:rsid w:val="00C622F0"/>
    <w:rsid w:val="00C62561"/>
    <w:rsid w:val="00C62F73"/>
    <w:rsid w:val="00C6364A"/>
    <w:rsid w:val="00C63862"/>
    <w:rsid w:val="00C63DA0"/>
    <w:rsid w:val="00C648AD"/>
    <w:rsid w:val="00C64C0F"/>
    <w:rsid w:val="00C660AA"/>
    <w:rsid w:val="00C661D7"/>
    <w:rsid w:val="00C70E14"/>
    <w:rsid w:val="00C71046"/>
    <w:rsid w:val="00C712AD"/>
    <w:rsid w:val="00C7194A"/>
    <w:rsid w:val="00C71CD4"/>
    <w:rsid w:val="00C71F1C"/>
    <w:rsid w:val="00C71F53"/>
    <w:rsid w:val="00C72377"/>
    <w:rsid w:val="00C725E6"/>
    <w:rsid w:val="00C72851"/>
    <w:rsid w:val="00C72A1D"/>
    <w:rsid w:val="00C72AB2"/>
    <w:rsid w:val="00C72CC7"/>
    <w:rsid w:val="00C72CCF"/>
    <w:rsid w:val="00C73ACB"/>
    <w:rsid w:val="00C74400"/>
    <w:rsid w:val="00C74676"/>
    <w:rsid w:val="00C747E8"/>
    <w:rsid w:val="00C74831"/>
    <w:rsid w:val="00C74D2C"/>
    <w:rsid w:val="00C7507A"/>
    <w:rsid w:val="00C75943"/>
    <w:rsid w:val="00C75BE6"/>
    <w:rsid w:val="00C75C4E"/>
    <w:rsid w:val="00C76058"/>
    <w:rsid w:val="00C76C2F"/>
    <w:rsid w:val="00C76E7B"/>
    <w:rsid w:val="00C7723C"/>
    <w:rsid w:val="00C778AF"/>
    <w:rsid w:val="00C77AC2"/>
    <w:rsid w:val="00C80132"/>
    <w:rsid w:val="00C808AA"/>
    <w:rsid w:val="00C80A0D"/>
    <w:rsid w:val="00C814AD"/>
    <w:rsid w:val="00C81B9B"/>
    <w:rsid w:val="00C81C09"/>
    <w:rsid w:val="00C81D70"/>
    <w:rsid w:val="00C81E4D"/>
    <w:rsid w:val="00C81EE2"/>
    <w:rsid w:val="00C81F13"/>
    <w:rsid w:val="00C82702"/>
    <w:rsid w:val="00C82A60"/>
    <w:rsid w:val="00C82BAF"/>
    <w:rsid w:val="00C83503"/>
    <w:rsid w:val="00C8369B"/>
    <w:rsid w:val="00C83DBE"/>
    <w:rsid w:val="00C843EC"/>
    <w:rsid w:val="00C84DE9"/>
    <w:rsid w:val="00C854AE"/>
    <w:rsid w:val="00C85B11"/>
    <w:rsid w:val="00C85BB2"/>
    <w:rsid w:val="00C85D1A"/>
    <w:rsid w:val="00C864AD"/>
    <w:rsid w:val="00C86E15"/>
    <w:rsid w:val="00C871C2"/>
    <w:rsid w:val="00C87E47"/>
    <w:rsid w:val="00C90082"/>
    <w:rsid w:val="00C9015D"/>
    <w:rsid w:val="00C90187"/>
    <w:rsid w:val="00C90EDD"/>
    <w:rsid w:val="00C910F1"/>
    <w:rsid w:val="00C9175D"/>
    <w:rsid w:val="00C91A40"/>
    <w:rsid w:val="00C91BA2"/>
    <w:rsid w:val="00C927AA"/>
    <w:rsid w:val="00C93457"/>
    <w:rsid w:val="00C93515"/>
    <w:rsid w:val="00C93C32"/>
    <w:rsid w:val="00C93E59"/>
    <w:rsid w:val="00C9440E"/>
    <w:rsid w:val="00C9452D"/>
    <w:rsid w:val="00C9472C"/>
    <w:rsid w:val="00C94B5D"/>
    <w:rsid w:val="00C952D4"/>
    <w:rsid w:val="00C95817"/>
    <w:rsid w:val="00C96135"/>
    <w:rsid w:val="00C961D5"/>
    <w:rsid w:val="00C96483"/>
    <w:rsid w:val="00C96A02"/>
    <w:rsid w:val="00C96CDD"/>
    <w:rsid w:val="00C970EB"/>
    <w:rsid w:val="00C971D4"/>
    <w:rsid w:val="00C97289"/>
    <w:rsid w:val="00C9776D"/>
    <w:rsid w:val="00CA0664"/>
    <w:rsid w:val="00CA0B52"/>
    <w:rsid w:val="00CA0BE2"/>
    <w:rsid w:val="00CA0F18"/>
    <w:rsid w:val="00CA1699"/>
    <w:rsid w:val="00CA1B3E"/>
    <w:rsid w:val="00CA209F"/>
    <w:rsid w:val="00CA245A"/>
    <w:rsid w:val="00CA26F4"/>
    <w:rsid w:val="00CA2961"/>
    <w:rsid w:val="00CA2CE2"/>
    <w:rsid w:val="00CA2F45"/>
    <w:rsid w:val="00CA306C"/>
    <w:rsid w:val="00CA310D"/>
    <w:rsid w:val="00CA31AB"/>
    <w:rsid w:val="00CA3605"/>
    <w:rsid w:val="00CA3B34"/>
    <w:rsid w:val="00CA3F36"/>
    <w:rsid w:val="00CA501E"/>
    <w:rsid w:val="00CA54AD"/>
    <w:rsid w:val="00CA55A0"/>
    <w:rsid w:val="00CA5EA2"/>
    <w:rsid w:val="00CA6261"/>
    <w:rsid w:val="00CA68B7"/>
    <w:rsid w:val="00CA693C"/>
    <w:rsid w:val="00CA6B13"/>
    <w:rsid w:val="00CA73DF"/>
    <w:rsid w:val="00CA73E0"/>
    <w:rsid w:val="00CA7478"/>
    <w:rsid w:val="00CA7986"/>
    <w:rsid w:val="00CB00C8"/>
    <w:rsid w:val="00CB0614"/>
    <w:rsid w:val="00CB0B8A"/>
    <w:rsid w:val="00CB0BD6"/>
    <w:rsid w:val="00CB1079"/>
    <w:rsid w:val="00CB14B4"/>
    <w:rsid w:val="00CB15C2"/>
    <w:rsid w:val="00CB19BF"/>
    <w:rsid w:val="00CB20E6"/>
    <w:rsid w:val="00CB233D"/>
    <w:rsid w:val="00CB2448"/>
    <w:rsid w:val="00CB2CC6"/>
    <w:rsid w:val="00CB3952"/>
    <w:rsid w:val="00CB39BD"/>
    <w:rsid w:val="00CB3AAA"/>
    <w:rsid w:val="00CB4E13"/>
    <w:rsid w:val="00CB6C5B"/>
    <w:rsid w:val="00CB72D3"/>
    <w:rsid w:val="00CB72D9"/>
    <w:rsid w:val="00CB73F1"/>
    <w:rsid w:val="00CB7444"/>
    <w:rsid w:val="00CB7D0B"/>
    <w:rsid w:val="00CC0019"/>
    <w:rsid w:val="00CC0187"/>
    <w:rsid w:val="00CC03A5"/>
    <w:rsid w:val="00CC04A6"/>
    <w:rsid w:val="00CC05B8"/>
    <w:rsid w:val="00CC0FDF"/>
    <w:rsid w:val="00CC16B9"/>
    <w:rsid w:val="00CC1A34"/>
    <w:rsid w:val="00CC1DC8"/>
    <w:rsid w:val="00CC2130"/>
    <w:rsid w:val="00CC2163"/>
    <w:rsid w:val="00CC234A"/>
    <w:rsid w:val="00CC2C0F"/>
    <w:rsid w:val="00CC2D2E"/>
    <w:rsid w:val="00CC38D6"/>
    <w:rsid w:val="00CC3A22"/>
    <w:rsid w:val="00CC3AF9"/>
    <w:rsid w:val="00CC3C16"/>
    <w:rsid w:val="00CC3EC2"/>
    <w:rsid w:val="00CC40C1"/>
    <w:rsid w:val="00CC4782"/>
    <w:rsid w:val="00CC4F0A"/>
    <w:rsid w:val="00CC5C36"/>
    <w:rsid w:val="00CC70C1"/>
    <w:rsid w:val="00CC75D5"/>
    <w:rsid w:val="00CC77AB"/>
    <w:rsid w:val="00CD1784"/>
    <w:rsid w:val="00CD1990"/>
    <w:rsid w:val="00CD1C4B"/>
    <w:rsid w:val="00CD1DA7"/>
    <w:rsid w:val="00CD2287"/>
    <w:rsid w:val="00CD237F"/>
    <w:rsid w:val="00CD255E"/>
    <w:rsid w:val="00CD2853"/>
    <w:rsid w:val="00CD37FD"/>
    <w:rsid w:val="00CD3BDF"/>
    <w:rsid w:val="00CD490B"/>
    <w:rsid w:val="00CD4E0C"/>
    <w:rsid w:val="00CD5298"/>
    <w:rsid w:val="00CD5886"/>
    <w:rsid w:val="00CD7BDA"/>
    <w:rsid w:val="00CE0345"/>
    <w:rsid w:val="00CE05E1"/>
    <w:rsid w:val="00CE0F02"/>
    <w:rsid w:val="00CE16F5"/>
    <w:rsid w:val="00CE187A"/>
    <w:rsid w:val="00CE1BA2"/>
    <w:rsid w:val="00CE1EEA"/>
    <w:rsid w:val="00CE25A6"/>
    <w:rsid w:val="00CE2B19"/>
    <w:rsid w:val="00CE455B"/>
    <w:rsid w:val="00CE5745"/>
    <w:rsid w:val="00CE5A9F"/>
    <w:rsid w:val="00CE6370"/>
    <w:rsid w:val="00CE6649"/>
    <w:rsid w:val="00CE6725"/>
    <w:rsid w:val="00CE6B2D"/>
    <w:rsid w:val="00CE6E4E"/>
    <w:rsid w:val="00CE6F40"/>
    <w:rsid w:val="00CE723F"/>
    <w:rsid w:val="00CE726D"/>
    <w:rsid w:val="00CE7612"/>
    <w:rsid w:val="00CE7A32"/>
    <w:rsid w:val="00CE7C4F"/>
    <w:rsid w:val="00CE7F1E"/>
    <w:rsid w:val="00CF0049"/>
    <w:rsid w:val="00CF019C"/>
    <w:rsid w:val="00CF0950"/>
    <w:rsid w:val="00CF0990"/>
    <w:rsid w:val="00CF11A9"/>
    <w:rsid w:val="00CF1257"/>
    <w:rsid w:val="00CF226B"/>
    <w:rsid w:val="00CF2B79"/>
    <w:rsid w:val="00CF2C1C"/>
    <w:rsid w:val="00CF2E93"/>
    <w:rsid w:val="00CF3127"/>
    <w:rsid w:val="00CF318F"/>
    <w:rsid w:val="00CF337C"/>
    <w:rsid w:val="00CF3555"/>
    <w:rsid w:val="00CF3569"/>
    <w:rsid w:val="00CF3A0A"/>
    <w:rsid w:val="00CF3B51"/>
    <w:rsid w:val="00CF3B9D"/>
    <w:rsid w:val="00CF3E03"/>
    <w:rsid w:val="00CF4A9D"/>
    <w:rsid w:val="00CF4BA2"/>
    <w:rsid w:val="00CF5B00"/>
    <w:rsid w:val="00CF5CD5"/>
    <w:rsid w:val="00CF5E91"/>
    <w:rsid w:val="00CF62DF"/>
    <w:rsid w:val="00CF6CBF"/>
    <w:rsid w:val="00CF71AB"/>
    <w:rsid w:val="00CF790F"/>
    <w:rsid w:val="00D00025"/>
    <w:rsid w:val="00D00177"/>
    <w:rsid w:val="00D00241"/>
    <w:rsid w:val="00D00367"/>
    <w:rsid w:val="00D008E5"/>
    <w:rsid w:val="00D00BA1"/>
    <w:rsid w:val="00D01807"/>
    <w:rsid w:val="00D01C7A"/>
    <w:rsid w:val="00D01DAF"/>
    <w:rsid w:val="00D02007"/>
    <w:rsid w:val="00D025BA"/>
    <w:rsid w:val="00D02A69"/>
    <w:rsid w:val="00D02C96"/>
    <w:rsid w:val="00D02DE7"/>
    <w:rsid w:val="00D030AE"/>
    <w:rsid w:val="00D035A6"/>
    <w:rsid w:val="00D03C90"/>
    <w:rsid w:val="00D03E53"/>
    <w:rsid w:val="00D04184"/>
    <w:rsid w:val="00D04444"/>
    <w:rsid w:val="00D04918"/>
    <w:rsid w:val="00D04D77"/>
    <w:rsid w:val="00D04F49"/>
    <w:rsid w:val="00D051CD"/>
    <w:rsid w:val="00D05368"/>
    <w:rsid w:val="00D0557E"/>
    <w:rsid w:val="00D058F3"/>
    <w:rsid w:val="00D05BBB"/>
    <w:rsid w:val="00D05FAD"/>
    <w:rsid w:val="00D073AB"/>
    <w:rsid w:val="00D073E4"/>
    <w:rsid w:val="00D077C0"/>
    <w:rsid w:val="00D07AAB"/>
    <w:rsid w:val="00D07C14"/>
    <w:rsid w:val="00D07C66"/>
    <w:rsid w:val="00D10246"/>
    <w:rsid w:val="00D1062B"/>
    <w:rsid w:val="00D10D3D"/>
    <w:rsid w:val="00D11179"/>
    <w:rsid w:val="00D119C6"/>
    <w:rsid w:val="00D11C8D"/>
    <w:rsid w:val="00D13066"/>
    <w:rsid w:val="00D1323F"/>
    <w:rsid w:val="00D13657"/>
    <w:rsid w:val="00D139C1"/>
    <w:rsid w:val="00D144C9"/>
    <w:rsid w:val="00D14819"/>
    <w:rsid w:val="00D14B2F"/>
    <w:rsid w:val="00D150C0"/>
    <w:rsid w:val="00D15168"/>
    <w:rsid w:val="00D15828"/>
    <w:rsid w:val="00D15955"/>
    <w:rsid w:val="00D15BB1"/>
    <w:rsid w:val="00D16C15"/>
    <w:rsid w:val="00D16F4A"/>
    <w:rsid w:val="00D17089"/>
    <w:rsid w:val="00D170B7"/>
    <w:rsid w:val="00D17210"/>
    <w:rsid w:val="00D173AA"/>
    <w:rsid w:val="00D173EF"/>
    <w:rsid w:val="00D17DE6"/>
    <w:rsid w:val="00D2028F"/>
    <w:rsid w:val="00D20607"/>
    <w:rsid w:val="00D206E4"/>
    <w:rsid w:val="00D206FB"/>
    <w:rsid w:val="00D20801"/>
    <w:rsid w:val="00D20F3E"/>
    <w:rsid w:val="00D211C3"/>
    <w:rsid w:val="00D21975"/>
    <w:rsid w:val="00D21ED8"/>
    <w:rsid w:val="00D222ED"/>
    <w:rsid w:val="00D22ED0"/>
    <w:rsid w:val="00D23048"/>
    <w:rsid w:val="00D23096"/>
    <w:rsid w:val="00D23529"/>
    <w:rsid w:val="00D2386F"/>
    <w:rsid w:val="00D23D69"/>
    <w:rsid w:val="00D2475D"/>
    <w:rsid w:val="00D2495C"/>
    <w:rsid w:val="00D24C31"/>
    <w:rsid w:val="00D24CD1"/>
    <w:rsid w:val="00D24D7E"/>
    <w:rsid w:val="00D24EF1"/>
    <w:rsid w:val="00D24F1E"/>
    <w:rsid w:val="00D25AC2"/>
    <w:rsid w:val="00D26A27"/>
    <w:rsid w:val="00D26A50"/>
    <w:rsid w:val="00D26C37"/>
    <w:rsid w:val="00D26FCE"/>
    <w:rsid w:val="00D27019"/>
    <w:rsid w:val="00D27114"/>
    <w:rsid w:val="00D2737E"/>
    <w:rsid w:val="00D274C7"/>
    <w:rsid w:val="00D27887"/>
    <w:rsid w:val="00D27915"/>
    <w:rsid w:val="00D27DBE"/>
    <w:rsid w:val="00D3009B"/>
    <w:rsid w:val="00D30110"/>
    <w:rsid w:val="00D3050F"/>
    <w:rsid w:val="00D30F11"/>
    <w:rsid w:val="00D30F87"/>
    <w:rsid w:val="00D31441"/>
    <w:rsid w:val="00D31496"/>
    <w:rsid w:val="00D31CB9"/>
    <w:rsid w:val="00D31E8E"/>
    <w:rsid w:val="00D328CF"/>
    <w:rsid w:val="00D33A15"/>
    <w:rsid w:val="00D3497A"/>
    <w:rsid w:val="00D34ED3"/>
    <w:rsid w:val="00D35197"/>
    <w:rsid w:val="00D3523D"/>
    <w:rsid w:val="00D353CD"/>
    <w:rsid w:val="00D3575C"/>
    <w:rsid w:val="00D35CBC"/>
    <w:rsid w:val="00D36119"/>
    <w:rsid w:val="00D364F3"/>
    <w:rsid w:val="00D36B8E"/>
    <w:rsid w:val="00D37478"/>
    <w:rsid w:val="00D376BC"/>
    <w:rsid w:val="00D37D74"/>
    <w:rsid w:val="00D40756"/>
    <w:rsid w:val="00D408B0"/>
    <w:rsid w:val="00D40D4F"/>
    <w:rsid w:val="00D4113F"/>
    <w:rsid w:val="00D4116C"/>
    <w:rsid w:val="00D41A29"/>
    <w:rsid w:val="00D41A9D"/>
    <w:rsid w:val="00D41C9D"/>
    <w:rsid w:val="00D41D3D"/>
    <w:rsid w:val="00D42456"/>
    <w:rsid w:val="00D42F4A"/>
    <w:rsid w:val="00D42F53"/>
    <w:rsid w:val="00D43631"/>
    <w:rsid w:val="00D43703"/>
    <w:rsid w:val="00D4434D"/>
    <w:rsid w:val="00D447D6"/>
    <w:rsid w:val="00D448C9"/>
    <w:rsid w:val="00D448D4"/>
    <w:rsid w:val="00D449E0"/>
    <w:rsid w:val="00D45DD1"/>
    <w:rsid w:val="00D4620F"/>
    <w:rsid w:val="00D46527"/>
    <w:rsid w:val="00D4654E"/>
    <w:rsid w:val="00D46930"/>
    <w:rsid w:val="00D46CFA"/>
    <w:rsid w:val="00D46D80"/>
    <w:rsid w:val="00D472D7"/>
    <w:rsid w:val="00D47D20"/>
    <w:rsid w:val="00D47E00"/>
    <w:rsid w:val="00D500D5"/>
    <w:rsid w:val="00D5037F"/>
    <w:rsid w:val="00D50BD6"/>
    <w:rsid w:val="00D50FCB"/>
    <w:rsid w:val="00D5172E"/>
    <w:rsid w:val="00D517FF"/>
    <w:rsid w:val="00D519C6"/>
    <w:rsid w:val="00D51B4F"/>
    <w:rsid w:val="00D51E6F"/>
    <w:rsid w:val="00D5213E"/>
    <w:rsid w:val="00D52156"/>
    <w:rsid w:val="00D529DA"/>
    <w:rsid w:val="00D52DEB"/>
    <w:rsid w:val="00D53968"/>
    <w:rsid w:val="00D54BC9"/>
    <w:rsid w:val="00D54C48"/>
    <w:rsid w:val="00D54F6C"/>
    <w:rsid w:val="00D5535C"/>
    <w:rsid w:val="00D55A27"/>
    <w:rsid w:val="00D55C99"/>
    <w:rsid w:val="00D55F6C"/>
    <w:rsid w:val="00D56319"/>
    <w:rsid w:val="00D5664D"/>
    <w:rsid w:val="00D57465"/>
    <w:rsid w:val="00D57A5D"/>
    <w:rsid w:val="00D60794"/>
    <w:rsid w:val="00D6080A"/>
    <w:rsid w:val="00D60E25"/>
    <w:rsid w:val="00D61A17"/>
    <w:rsid w:val="00D626E2"/>
    <w:rsid w:val="00D62B0C"/>
    <w:rsid w:val="00D62FD6"/>
    <w:rsid w:val="00D631B8"/>
    <w:rsid w:val="00D63210"/>
    <w:rsid w:val="00D6339B"/>
    <w:rsid w:val="00D63543"/>
    <w:rsid w:val="00D6363D"/>
    <w:rsid w:val="00D63719"/>
    <w:rsid w:val="00D63E31"/>
    <w:rsid w:val="00D642E1"/>
    <w:rsid w:val="00D6455D"/>
    <w:rsid w:val="00D64590"/>
    <w:rsid w:val="00D6476B"/>
    <w:rsid w:val="00D64B22"/>
    <w:rsid w:val="00D65621"/>
    <w:rsid w:val="00D65A47"/>
    <w:rsid w:val="00D6618F"/>
    <w:rsid w:val="00D66ACA"/>
    <w:rsid w:val="00D673A6"/>
    <w:rsid w:val="00D678EF"/>
    <w:rsid w:val="00D67F2F"/>
    <w:rsid w:val="00D70556"/>
    <w:rsid w:val="00D70640"/>
    <w:rsid w:val="00D70650"/>
    <w:rsid w:val="00D70CCD"/>
    <w:rsid w:val="00D70D12"/>
    <w:rsid w:val="00D70F61"/>
    <w:rsid w:val="00D710D5"/>
    <w:rsid w:val="00D71557"/>
    <w:rsid w:val="00D71B87"/>
    <w:rsid w:val="00D72423"/>
    <w:rsid w:val="00D72497"/>
    <w:rsid w:val="00D731C8"/>
    <w:rsid w:val="00D7332D"/>
    <w:rsid w:val="00D738EF"/>
    <w:rsid w:val="00D74661"/>
    <w:rsid w:val="00D749D8"/>
    <w:rsid w:val="00D74CC4"/>
    <w:rsid w:val="00D74E55"/>
    <w:rsid w:val="00D751B1"/>
    <w:rsid w:val="00D759F5"/>
    <w:rsid w:val="00D75F3F"/>
    <w:rsid w:val="00D7633B"/>
    <w:rsid w:val="00D7686C"/>
    <w:rsid w:val="00D76CEE"/>
    <w:rsid w:val="00D775C8"/>
    <w:rsid w:val="00D77834"/>
    <w:rsid w:val="00D778AC"/>
    <w:rsid w:val="00D77A32"/>
    <w:rsid w:val="00D803BD"/>
    <w:rsid w:val="00D80400"/>
    <w:rsid w:val="00D80B14"/>
    <w:rsid w:val="00D80F64"/>
    <w:rsid w:val="00D81161"/>
    <w:rsid w:val="00D81CE3"/>
    <w:rsid w:val="00D82365"/>
    <w:rsid w:val="00D82787"/>
    <w:rsid w:val="00D827D5"/>
    <w:rsid w:val="00D83E8A"/>
    <w:rsid w:val="00D83F78"/>
    <w:rsid w:val="00D84749"/>
    <w:rsid w:val="00D84866"/>
    <w:rsid w:val="00D84A22"/>
    <w:rsid w:val="00D85275"/>
    <w:rsid w:val="00D85E38"/>
    <w:rsid w:val="00D86AB1"/>
    <w:rsid w:val="00D86C28"/>
    <w:rsid w:val="00D8707D"/>
    <w:rsid w:val="00D8724B"/>
    <w:rsid w:val="00D87480"/>
    <w:rsid w:val="00D875CB"/>
    <w:rsid w:val="00D87AFE"/>
    <w:rsid w:val="00D906FC"/>
    <w:rsid w:val="00D90904"/>
    <w:rsid w:val="00D917C1"/>
    <w:rsid w:val="00D91ACD"/>
    <w:rsid w:val="00D91DC1"/>
    <w:rsid w:val="00D92C1E"/>
    <w:rsid w:val="00D92FC4"/>
    <w:rsid w:val="00D930F3"/>
    <w:rsid w:val="00D93226"/>
    <w:rsid w:val="00D93534"/>
    <w:rsid w:val="00D93D69"/>
    <w:rsid w:val="00D9432E"/>
    <w:rsid w:val="00D94AC6"/>
    <w:rsid w:val="00D94DD4"/>
    <w:rsid w:val="00D95179"/>
    <w:rsid w:val="00D95222"/>
    <w:rsid w:val="00D95989"/>
    <w:rsid w:val="00D95C28"/>
    <w:rsid w:val="00D962C5"/>
    <w:rsid w:val="00D9655C"/>
    <w:rsid w:val="00D96845"/>
    <w:rsid w:val="00D96CBB"/>
    <w:rsid w:val="00D96F1A"/>
    <w:rsid w:val="00D97148"/>
    <w:rsid w:val="00D97226"/>
    <w:rsid w:val="00D9792A"/>
    <w:rsid w:val="00D97E73"/>
    <w:rsid w:val="00DA057B"/>
    <w:rsid w:val="00DA0DCD"/>
    <w:rsid w:val="00DA1125"/>
    <w:rsid w:val="00DA11A3"/>
    <w:rsid w:val="00DA1898"/>
    <w:rsid w:val="00DA1956"/>
    <w:rsid w:val="00DA1FA8"/>
    <w:rsid w:val="00DA2B02"/>
    <w:rsid w:val="00DA2F74"/>
    <w:rsid w:val="00DA3934"/>
    <w:rsid w:val="00DA3B52"/>
    <w:rsid w:val="00DA4332"/>
    <w:rsid w:val="00DA493F"/>
    <w:rsid w:val="00DA4E77"/>
    <w:rsid w:val="00DA5E8E"/>
    <w:rsid w:val="00DA5F90"/>
    <w:rsid w:val="00DA5FD3"/>
    <w:rsid w:val="00DA5FDD"/>
    <w:rsid w:val="00DA604A"/>
    <w:rsid w:val="00DA6CBC"/>
    <w:rsid w:val="00DA703B"/>
    <w:rsid w:val="00DA709D"/>
    <w:rsid w:val="00DA731D"/>
    <w:rsid w:val="00DA77CC"/>
    <w:rsid w:val="00DA7AB3"/>
    <w:rsid w:val="00DA7AD7"/>
    <w:rsid w:val="00DA7AF2"/>
    <w:rsid w:val="00DA7BA3"/>
    <w:rsid w:val="00DB00E2"/>
    <w:rsid w:val="00DB0120"/>
    <w:rsid w:val="00DB013B"/>
    <w:rsid w:val="00DB01A4"/>
    <w:rsid w:val="00DB02F9"/>
    <w:rsid w:val="00DB10ED"/>
    <w:rsid w:val="00DB1777"/>
    <w:rsid w:val="00DB1B4A"/>
    <w:rsid w:val="00DB2384"/>
    <w:rsid w:val="00DB27C6"/>
    <w:rsid w:val="00DB29C5"/>
    <w:rsid w:val="00DB2A79"/>
    <w:rsid w:val="00DB3382"/>
    <w:rsid w:val="00DB3BBA"/>
    <w:rsid w:val="00DB438F"/>
    <w:rsid w:val="00DB44FA"/>
    <w:rsid w:val="00DB45B1"/>
    <w:rsid w:val="00DB4897"/>
    <w:rsid w:val="00DB4ACE"/>
    <w:rsid w:val="00DB5201"/>
    <w:rsid w:val="00DB5AC4"/>
    <w:rsid w:val="00DB606C"/>
    <w:rsid w:val="00DB60FE"/>
    <w:rsid w:val="00DB7330"/>
    <w:rsid w:val="00DB76BB"/>
    <w:rsid w:val="00DB7B78"/>
    <w:rsid w:val="00DB7B9D"/>
    <w:rsid w:val="00DC0629"/>
    <w:rsid w:val="00DC06E9"/>
    <w:rsid w:val="00DC0A0E"/>
    <w:rsid w:val="00DC0A5B"/>
    <w:rsid w:val="00DC0B1B"/>
    <w:rsid w:val="00DC1015"/>
    <w:rsid w:val="00DC1B63"/>
    <w:rsid w:val="00DC2045"/>
    <w:rsid w:val="00DC2BED"/>
    <w:rsid w:val="00DC3007"/>
    <w:rsid w:val="00DC3372"/>
    <w:rsid w:val="00DC3FB8"/>
    <w:rsid w:val="00DC4006"/>
    <w:rsid w:val="00DC479C"/>
    <w:rsid w:val="00DC4AC6"/>
    <w:rsid w:val="00DC4B33"/>
    <w:rsid w:val="00DC4C72"/>
    <w:rsid w:val="00DC4E8A"/>
    <w:rsid w:val="00DC4F66"/>
    <w:rsid w:val="00DC4F97"/>
    <w:rsid w:val="00DC5A54"/>
    <w:rsid w:val="00DC5C42"/>
    <w:rsid w:val="00DC5CDA"/>
    <w:rsid w:val="00DC6516"/>
    <w:rsid w:val="00DC6E37"/>
    <w:rsid w:val="00DC75F0"/>
    <w:rsid w:val="00DC7C92"/>
    <w:rsid w:val="00DC7CB3"/>
    <w:rsid w:val="00DD0767"/>
    <w:rsid w:val="00DD18EE"/>
    <w:rsid w:val="00DD1D0C"/>
    <w:rsid w:val="00DD1DF5"/>
    <w:rsid w:val="00DD1FAB"/>
    <w:rsid w:val="00DD25A1"/>
    <w:rsid w:val="00DD38FB"/>
    <w:rsid w:val="00DD390A"/>
    <w:rsid w:val="00DD3C17"/>
    <w:rsid w:val="00DD4076"/>
    <w:rsid w:val="00DD439D"/>
    <w:rsid w:val="00DD45B9"/>
    <w:rsid w:val="00DD47FC"/>
    <w:rsid w:val="00DD573F"/>
    <w:rsid w:val="00DD629A"/>
    <w:rsid w:val="00DD6369"/>
    <w:rsid w:val="00DD6986"/>
    <w:rsid w:val="00DD6AC7"/>
    <w:rsid w:val="00DD6B85"/>
    <w:rsid w:val="00DD6F86"/>
    <w:rsid w:val="00DD72B0"/>
    <w:rsid w:val="00DD763D"/>
    <w:rsid w:val="00DD7793"/>
    <w:rsid w:val="00DD78A7"/>
    <w:rsid w:val="00DE0B8A"/>
    <w:rsid w:val="00DE0D22"/>
    <w:rsid w:val="00DE0E9A"/>
    <w:rsid w:val="00DE0F81"/>
    <w:rsid w:val="00DE15BB"/>
    <w:rsid w:val="00DE179D"/>
    <w:rsid w:val="00DE17FA"/>
    <w:rsid w:val="00DE18B9"/>
    <w:rsid w:val="00DE1930"/>
    <w:rsid w:val="00DE1D9F"/>
    <w:rsid w:val="00DE1F64"/>
    <w:rsid w:val="00DE2133"/>
    <w:rsid w:val="00DE283B"/>
    <w:rsid w:val="00DE2D57"/>
    <w:rsid w:val="00DE2E9F"/>
    <w:rsid w:val="00DE3AD8"/>
    <w:rsid w:val="00DE3B20"/>
    <w:rsid w:val="00DE3CBF"/>
    <w:rsid w:val="00DE4712"/>
    <w:rsid w:val="00DE49D2"/>
    <w:rsid w:val="00DE4A70"/>
    <w:rsid w:val="00DE4B8E"/>
    <w:rsid w:val="00DE4F39"/>
    <w:rsid w:val="00DE5432"/>
    <w:rsid w:val="00DE54A6"/>
    <w:rsid w:val="00DE59E4"/>
    <w:rsid w:val="00DE5AC4"/>
    <w:rsid w:val="00DE5B5D"/>
    <w:rsid w:val="00DE60C5"/>
    <w:rsid w:val="00DE6329"/>
    <w:rsid w:val="00DE696A"/>
    <w:rsid w:val="00DE696D"/>
    <w:rsid w:val="00DE6AE5"/>
    <w:rsid w:val="00DE6BDF"/>
    <w:rsid w:val="00DE738E"/>
    <w:rsid w:val="00DE73CD"/>
    <w:rsid w:val="00DE7808"/>
    <w:rsid w:val="00DE797E"/>
    <w:rsid w:val="00DE7F7A"/>
    <w:rsid w:val="00DE7F7D"/>
    <w:rsid w:val="00DF092F"/>
    <w:rsid w:val="00DF0BF6"/>
    <w:rsid w:val="00DF111C"/>
    <w:rsid w:val="00DF1372"/>
    <w:rsid w:val="00DF14B9"/>
    <w:rsid w:val="00DF2384"/>
    <w:rsid w:val="00DF2726"/>
    <w:rsid w:val="00DF2DF8"/>
    <w:rsid w:val="00DF34BB"/>
    <w:rsid w:val="00DF37F2"/>
    <w:rsid w:val="00DF4001"/>
    <w:rsid w:val="00DF4714"/>
    <w:rsid w:val="00DF4D4C"/>
    <w:rsid w:val="00DF5451"/>
    <w:rsid w:val="00DF57F2"/>
    <w:rsid w:val="00DF6B7F"/>
    <w:rsid w:val="00DF6BCD"/>
    <w:rsid w:val="00DF6D48"/>
    <w:rsid w:val="00DF7024"/>
    <w:rsid w:val="00DF731E"/>
    <w:rsid w:val="00DF761F"/>
    <w:rsid w:val="00DF7A17"/>
    <w:rsid w:val="00E0052B"/>
    <w:rsid w:val="00E0055B"/>
    <w:rsid w:val="00E00769"/>
    <w:rsid w:val="00E00ACF"/>
    <w:rsid w:val="00E00D4C"/>
    <w:rsid w:val="00E01708"/>
    <w:rsid w:val="00E01728"/>
    <w:rsid w:val="00E017EC"/>
    <w:rsid w:val="00E01D71"/>
    <w:rsid w:val="00E01D97"/>
    <w:rsid w:val="00E01EDD"/>
    <w:rsid w:val="00E01F64"/>
    <w:rsid w:val="00E02061"/>
    <w:rsid w:val="00E030E8"/>
    <w:rsid w:val="00E0332D"/>
    <w:rsid w:val="00E034AF"/>
    <w:rsid w:val="00E044F9"/>
    <w:rsid w:val="00E047CE"/>
    <w:rsid w:val="00E048D0"/>
    <w:rsid w:val="00E04C02"/>
    <w:rsid w:val="00E04F5E"/>
    <w:rsid w:val="00E0508F"/>
    <w:rsid w:val="00E05AE8"/>
    <w:rsid w:val="00E05D8B"/>
    <w:rsid w:val="00E060ED"/>
    <w:rsid w:val="00E0693C"/>
    <w:rsid w:val="00E07DC1"/>
    <w:rsid w:val="00E106FA"/>
    <w:rsid w:val="00E10EC8"/>
    <w:rsid w:val="00E113DC"/>
    <w:rsid w:val="00E114DD"/>
    <w:rsid w:val="00E118BB"/>
    <w:rsid w:val="00E12357"/>
    <w:rsid w:val="00E12D9A"/>
    <w:rsid w:val="00E133E1"/>
    <w:rsid w:val="00E13541"/>
    <w:rsid w:val="00E13DFC"/>
    <w:rsid w:val="00E14752"/>
    <w:rsid w:val="00E14EDF"/>
    <w:rsid w:val="00E150A7"/>
    <w:rsid w:val="00E15409"/>
    <w:rsid w:val="00E1563F"/>
    <w:rsid w:val="00E15701"/>
    <w:rsid w:val="00E15C01"/>
    <w:rsid w:val="00E163A9"/>
    <w:rsid w:val="00E16DA8"/>
    <w:rsid w:val="00E179F7"/>
    <w:rsid w:val="00E20F48"/>
    <w:rsid w:val="00E20FFF"/>
    <w:rsid w:val="00E210F4"/>
    <w:rsid w:val="00E21446"/>
    <w:rsid w:val="00E2164F"/>
    <w:rsid w:val="00E21D86"/>
    <w:rsid w:val="00E21EC4"/>
    <w:rsid w:val="00E22087"/>
    <w:rsid w:val="00E22376"/>
    <w:rsid w:val="00E22524"/>
    <w:rsid w:val="00E22660"/>
    <w:rsid w:val="00E23BB1"/>
    <w:rsid w:val="00E2404B"/>
    <w:rsid w:val="00E2453E"/>
    <w:rsid w:val="00E245C3"/>
    <w:rsid w:val="00E2478E"/>
    <w:rsid w:val="00E254BE"/>
    <w:rsid w:val="00E256CB"/>
    <w:rsid w:val="00E2570B"/>
    <w:rsid w:val="00E25E6C"/>
    <w:rsid w:val="00E26029"/>
    <w:rsid w:val="00E2617C"/>
    <w:rsid w:val="00E265CA"/>
    <w:rsid w:val="00E26B8B"/>
    <w:rsid w:val="00E2759A"/>
    <w:rsid w:val="00E27D23"/>
    <w:rsid w:val="00E27DAA"/>
    <w:rsid w:val="00E30144"/>
    <w:rsid w:val="00E304CD"/>
    <w:rsid w:val="00E304FD"/>
    <w:rsid w:val="00E30795"/>
    <w:rsid w:val="00E30865"/>
    <w:rsid w:val="00E3126E"/>
    <w:rsid w:val="00E3128F"/>
    <w:rsid w:val="00E31C1A"/>
    <w:rsid w:val="00E3230A"/>
    <w:rsid w:val="00E325A7"/>
    <w:rsid w:val="00E326D3"/>
    <w:rsid w:val="00E33003"/>
    <w:rsid w:val="00E331D1"/>
    <w:rsid w:val="00E33243"/>
    <w:rsid w:val="00E33C2B"/>
    <w:rsid w:val="00E3441A"/>
    <w:rsid w:val="00E34FCC"/>
    <w:rsid w:val="00E357E0"/>
    <w:rsid w:val="00E357E2"/>
    <w:rsid w:val="00E358CC"/>
    <w:rsid w:val="00E35AC7"/>
    <w:rsid w:val="00E35F68"/>
    <w:rsid w:val="00E36011"/>
    <w:rsid w:val="00E36654"/>
    <w:rsid w:val="00E369FF"/>
    <w:rsid w:val="00E371FC"/>
    <w:rsid w:val="00E374A3"/>
    <w:rsid w:val="00E37C64"/>
    <w:rsid w:val="00E40201"/>
    <w:rsid w:val="00E40A78"/>
    <w:rsid w:val="00E4124B"/>
    <w:rsid w:val="00E41D4C"/>
    <w:rsid w:val="00E4268C"/>
    <w:rsid w:val="00E42A2C"/>
    <w:rsid w:val="00E43000"/>
    <w:rsid w:val="00E435B5"/>
    <w:rsid w:val="00E436E0"/>
    <w:rsid w:val="00E43AAC"/>
    <w:rsid w:val="00E43AAF"/>
    <w:rsid w:val="00E43DA2"/>
    <w:rsid w:val="00E44D2D"/>
    <w:rsid w:val="00E44E34"/>
    <w:rsid w:val="00E45887"/>
    <w:rsid w:val="00E4590B"/>
    <w:rsid w:val="00E45B55"/>
    <w:rsid w:val="00E45B87"/>
    <w:rsid w:val="00E45C84"/>
    <w:rsid w:val="00E45E29"/>
    <w:rsid w:val="00E45F32"/>
    <w:rsid w:val="00E4627E"/>
    <w:rsid w:val="00E466AB"/>
    <w:rsid w:val="00E46D82"/>
    <w:rsid w:val="00E4799D"/>
    <w:rsid w:val="00E50394"/>
    <w:rsid w:val="00E507BA"/>
    <w:rsid w:val="00E50997"/>
    <w:rsid w:val="00E513F3"/>
    <w:rsid w:val="00E5152F"/>
    <w:rsid w:val="00E51FE4"/>
    <w:rsid w:val="00E52015"/>
    <w:rsid w:val="00E5255C"/>
    <w:rsid w:val="00E532FC"/>
    <w:rsid w:val="00E535F8"/>
    <w:rsid w:val="00E538C2"/>
    <w:rsid w:val="00E5410F"/>
    <w:rsid w:val="00E54227"/>
    <w:rsid w:val="00E54505"/>
    <w:rsid w:val="00E54761"/>
    <w:rsid w:val="00E5494F"/>
    <w:rsid w:val="00E551A0"/>
    <w:rsid w:val="00E55FE6"/>
    <w:rsid w:val="00E56FA9"/>
    <w:rsid w:val="00E571B4"/>
    <w:rsid w:val="00E5741F"/>
    <w:rsid w:val="00E57A8E"/>
    <w:rsid w:val="00E57BCF"/>
    <w:rsid w:val="00E57D5A"/>
    <w:rsid w:val="00E57EF8"/>
    <w:rsid w:val="00E61012"/>
    <w:rsid w:val="00E611FA"/>
    <w:rsid w:val="00E623F0"/>
    <w:rsid w:val="00E62579"/>
    <w:rsid w:val="00E62823"/>
    <w:rsid w:val="00E629FA"/>
    <w:rsid w:val="00E63139"/>
    <w:rsid w:val="00E635FC"/>
    <w:rsid w:val="00E638E8"/>
    <w:rsid w:val="00E64150"/>
    <w:rsid w:val="00E64613"/>
    <w:rsid w:val="00E6494B"/>
    <w:rsid w:val="00E649DE"/>
    <w:rsid w:val="00E6507D"/>
    <w:rsid w:val="00E6532D"/>
    <w:rsid w:val="00E65625"/>
    <w:rsid w:val="00E6572C"/>
    <w:rsid w:val="00E657AE"/>
    <w:rsid w:val="00E65AC4"/>
    <w:rsid w:val="00E65AEE"/>
    <w:rsid w:val="00E65FC1"/>
    <w:rsid w:val="00E66055"/>
    <w:rsid w:val="00E6612F"/>
    <w:rsid w:val="00E67001"/>
    <w:rsid w:val="00E6729C"/>
    <w:rsid w:val="00E674F6"/>
    <w:rsid w:val="00E6793E"/>
    <w:rsid w:val="00E679BD"/>
    <w:rsid w:val="00E67AC4"/>
    <w:rsid w:val="00E67B9C"/>
    <w:rsid w:val="00E709A4"/>
    <w:rsid w:val="00E71931"/>
    <w:rsid w:val="00E7194A"/>
    <w:rsid w:val="00E72409"/>
    <w:rsid w:val="00E726AA"/>
    <w:rsid w:val="00E726C1"/>
    <w:rsid w:val="00E726F2"/>
    <w:rsid w:val="00E72AFC"/>
    <w:rsid w:val="00E73050"/>
    <w:rsid w:val="00E73173"/>
    <w:rsid w:val="00E731D7"/>
    <w:rsid w:val="00E735EF"/>
    <w:rsid w:val="00E73830"/>
    <w:rsid w:val="00E73881"/>
    <w:rsid w:val="00E73EB8"/>
    <w:rsid w:val="00E7460C"/>
    <w:rsid w:val="00E74BE4"/>
    <w:rsid w:val="00E74DEA"/>
    <w:rsid w:val="00E753D0"/>
    <w:rsid w:val="00E754F3"/>
    <w:rsid w:val="00E75CFC"/>
    <w:rsid w:val="00E7631F"/>
    <w:rsid w:val="00E76469"/>
    <w:rsid w:val="00E7650D"/>
    <w:rsid w:val="00E76D4C"/>
    <w:rsid w:val="00E77146"/>
    <w:rsid w:val="00E80E06"/>
    <w:rsid w:val="00E811C6"/>
    <w:rsid w:val="00E8135E"/>
    <w:rsid w:val="00E81C0F"/>
    <w:rsid w:val="00E81D12"/>
    <w:rsid w:val="00E81E9B"/>
    <w:rsid w:val="00E81F56"/>
    <w:rsid w:val="00E829A6"/>
    <w:rsid w:val="00E82AD0"/>
    <w:rsid w:val="00E82E47"/>
    <w:rsid w:val="00E832E5"/>
    <w:rsid w:val="00E83383"/>
    <w:rsid w:val="00E835FB"/>
    <w:rsid w:val="00E83753"/>
    <w:rsid w:val="00E83775"/>
    <w:rsid w:val="00E8398C"/>
    <w:rsid w:val="00E841E9"/>
    <w:rsid w:val="00E847AD"/>
    <w:rsid w:val="00E84B24"/>
    <w:rsid w:val="00E84B8C"/>
    <w:rsid w:val="00E84D2B"/>
    <w:rsid w:val="00E84D52"/>
    <w:rsid w:val="00E85AB4"/>
    <w:rsid w:val="00E85D5F"/>
    <w:rsid w:val="00E85D73"/>
    <w:rsid w:val="00E85F55"/>
    <w:rsid w:val="00E864E9"/>
    <w:rsid w:val="00E8652E"/>
    <w:rsid w:val="00E87205"/>
    <w:rsid w:val="00E87902"/>
    <w:rsid w:val="00E87ABC"/>
    <w:rsid w:val="00E901D5"/>
    <w:rsid w:val="00E903FF"/>
    <w:rsid w:val="00E908E4"/>
    <w:rsid w:val="00E90F36"/>
    <w:rsid w:val="00E90F66"/>
    <w:rsid w:val="00E91385"/>
    <w:rsid w:val="00E9157C"/>
    <w:rsid w:val="00E915B8"/>
    <w:rsid w:val="00E91C46"/>
    <w:rsid w:val="00E92BB1"/>
    <w:rsid w:val="00E933FE"/>
    <w:rsid w:val="00E9434F"/>
    <w:rsid w:val="00E94595"/>
    <w:rsid w:val="00E94616"/>
    <w:rsid w:val="00E9510D"/>
    <w:rsid w:val="00E953E4"/>
    <w:rsid w:val="00E955AB"/>
    <w:rsid w:val="00E958AB"/>
    <w:rsid w:val="00E95975"/>
    <w:rsid w:val="00E95AC0"/>
    <w:rsid w:val="00E961D1"/>
    <w:rsid w:val="00E963F8"/>
    <w:rsid w:val="00E96672"/>
    <w:rsid w:val="00E966D5"/>
    <w:rsid w:val="00E96ECA"/>
    <w:rsid w:val="00E9730C"/>
    <w:rsid w:val="00E9736C"/>
    <w:rsid w:val="00E9736E"/>
    <w:rsid w:val="00E97E78"/>
    <w:rsid w:val="00EA0896"/>
    <w:rsid w:val="00EA0B16"/>
    <w:rsid w:val="00EA1360"/>
    <w:rsid w:val="00EA1519"/>
    <w:rsid w:val="00EA1619"/>
    <w:rsid w:val="00EA192F"/>
    <w:rsid w:val="00EA1C64"/>
    <w:rsid w:val="00EA2032"/>
    <w:rsid w:val="00EA2361"/>
    <w:rsid w:val="00EA25E8"/>
    <w:rsid w:val="00EA27BD"/>
    <w:rsid w:val="00EA2D18"/>
    <w:rsid w:val="00EA300E"/>
    <w:rsid w:val="00EA3355"/>
    <w:rsid w:val="00EA37BC"/>
    <w:rsid w:val="00EA48A2"/>
    <w:rsid w:val="00EA4EF8"/>
    <w:rsid w:val="00EA508B"/>
    <w:rsid w:val="00EA5285"/>
    <w:rsid w:val="00EA58DB"/>
    <w:rsid w:val="00EA5FCB"/>
    <w:rsid w:val="00EA6542"/>
    <w:rsid w:val="00EA6840"/>
    <w:rsid w:val="00EA6AF3"/>
    <w:rsid w:val="00EA7B40"/>
    <w:rsid w:val="00EA7E10"/>
    <w:rsid w:val="00EB2083"/>
    <w:rsid w:val="00EB21AC"/>
    <w:rsid w:val="00EB2370"/>
    <w:rsid w:val="00EB2742"/>
    <w:rsid w:val="00EB2B23"/>
    <w:rsid w:val="00EB31A7"/>
    <w:rsid w:val="00EB33ED"/>
    <w:rsid w:val="00EB3685"/>
    <w:rsid w:val="00EB3936"/>
    <w:rsid w:val="00EB3AD8"/>
    <w:rsid w:val="00EB3D29"/>
    <w:rsid w:val="00EB4341"/>
    <w:rsid w:val="00EB44C1"/>
    <w:rsid w:val="00EB48C7"/>
    <w:rsid w:val="00EB4EE2"/>
    <w:rsid w:val="00EB4EE4"/>
    <w:rsid w:val="00EB4F39"/>
    <w:rsid w:val="00EB64DA"/>
    <w:rsid w:val="00EB66C3"/>
    <w:rsid w:val="00EB67CA"/>
    <w:rsid w:val="00EB6FA8"/>
    <w:rsid w:val="00EB70C5"/>
    <w:rsid w:val="00EB7378"/>
    <w:rsid w:val="00EB789C"/>
    <w:rsid w:val="00EB7EA9"/>
    <w:rsid w:val="00EB7EE5"/>
    <w:rsid w:val="00EB7FDA"/>
    <w:rsid w:val="00EC002F"/>
    <w:rsid w:val="00EC016F"/>
    <w:rsid w:val="00EC03F4"/>
    <w:rsid w:val="00EC07EA"/>
    <w:rsid w:val="00EC086D"/>
    <w:rsid w:val="00EC140C"/>
    <w:rsid w:val="00EC1461"/>
    <w:rsid w:val="00EC151A"/>
    <w:rsid w:val="00EC1683"/>
    <w:rsid w:val="00EC1751"/>
    <w:rsid w:val="00EC18B3"/>
    <w:rsid w:val="00EC1904"/>
    <w:rsid w:val="00EC20DA"/>
    <w:rsid w:val="00EC23AF"/>
    <w:rsid w:val="00EC28D9"/>
    <w:rsid w:val="00EC2C4B"/>
    <w:rsid w:val="00EC314D"/>
    <w:rsid w:val="00EC325C"/>
    <w:rsid w:val="00EC36F9"/>
    <w:rsid w:val="00EC3DAD"/>
    <w:rsid w:val="00EC3FAA"/>
    <w:rsid w:val="00EC4543"/>
    <w:rsid w:val="00EC4556"/>
    <w:rsid w:val="00EC4573"/>
    <w:rsid w:val="00EC4BB1"/>
    <w:rsid w:val="00EC5040"/>
    <w:rsid w:val="00EC5209"/>
    <w:rsid w:val="00EC57A5"/>
    <w:rsid w:val="00EC58AE"/>
    <w:rsid w:val="00EC5E3A"/>
    <w:rsid w:val="00EC5E77"/>
    <w:rsid w:val="00EC6A6B"/>
    <w:rsid w:val="00EC6E91"/>
    <w:rsid w:val="00EC710A"/>
    <w:rsid w:val="00EC7B18"/>
    <w:rsid w:val="00EC7C30"/>
    <w:rsid w:val="00ED0051"/>
    <w:rsid w:val="00ED0254"/>
    <w:rsid w:val="00ED0458"/>
    <w:rsid w:val="00ED0709"/>
    <w:rsid w:val="00ED0F17"/>
    <w:rsid w:val="00ED1373"/>
    <w:rsid w:val="00ED1699"/>
    <w:rsid w:val="00ED1D99"/>
    <w:rsid w:val="00ED2E16"/>
    <w:rsid w:val="00ED2E9C"/>
    <w:rsid w:val="00ED32E4"/>
    <w:rsid w:val="00ED33D9"/>
    <w:rsid w:val="00ED34DD"/>
    <w:rsid w:val="00ED3501"/>
    <w:rsid w:val="00ED38F3"/>
    <w:rsid w:val="00ED399F"/>
    <w:rsid w:val="00ED3F20"/>
    <w:rsid w:val="00ED448A"/>
    <w:rsid w:val="00ED4562"/>
    <w:rsid w:val="00ED4C16"/>
    <w:rsid w:val="00ED4D8F"/>
    <w:rsid w:val="00ED5213"/>
    <w:rsid w:val="00ED537A"/>
    <w:rsid w:val="00ED59B7"/>
    <w:rsid w:val="00ED6041"/>
    <w:rsid w:val="00ED62D5"/>
    <w:rsid w:val="00ED6A87"/>
    <w:rsid w:val="00ED70E4"/>
    <w:rsid w:val="00ED710C"/>
    <w:rsid w:val="00EE16D6"/>
    <w:rsid w:val="00EE16EA"/>
    <w:rsid w:val="00EE16F7"/>
    <w:rsid w:val="00EE1976"/>
    <w:rsid w:val="00EE1B60"/>
    <w:rsid w:val="00EE1C86"/>
    <w:rsid w:val="00EE1D79"/>
    <w:rsid w:val="00EE339B"/>
    <w:rsid w:val="00EE45E3"/>
    <w:rsid w:val="00EE50A4"/>
    <w:rsid w:val="00EE510F"/>
    <w:rsid w:val="00EE52D5"/>
    <w:rsid w:val="00EE5429"/>
    <w:rsid w:val="00EE6337"/>
    <w:rsid w:val="00EE63A1"/>
    <w:rsid w:val="00EE78BD"/>
    <w:rsid w:val="00EE7B59"/>
    <w:rsid w:val="00EE7CA5"/>
    <w:rsid w:val="00EF0718"/>
    <w:rsid w:val="00EF087E"/>
    <w:rsid w:val="00EF0A3E"/>
    <w:rsid w:val="00EF1372"/>
    <w:rsid w:val="00EF1EAC"/>
    <w:rsid w:val="00EF23EB"/>
    <w:rsid w:val="00EF2571"/>
    <w:rsid w:val="00EF2B66"/>
    <w:rsid w:val="00EF2DD5"/>
    <w:rsid w:val="00EF2F9A"/>
    <w:rsid w:val="00EF324A"/>
    <w:rsid w:val="00EF41C8"/>
    <w:rsid w:val="00EF4241"/>
    <w:rsid w:val="00EF4A06"/>
    <w:rsid w:val="00EF4A3F"/>
    <w:rsid w:val="00EF4AB6"/>
    <w:rsid w:val="00EF500F"/>
    <w:rsid w:val="00EF50CD"/>
    <w:rsid w:val="00EF5860"/>
    <w:rsid w:val="00EF590B"/>
    <w:rsid w:val="00EF5A22"/>
    <w:rsid w:val="00EF5C06"/>
    <w:rsid w:val="00EF6729"/>
    <w:rsid w:val="00EF673B"/>
    <w:rsid w:val="00EF6C93"/>
    <w:rsid w:val="00EF6EEE"/>
    <w:rsid w:val="00EF71EF"/>
    <w:rsid w:val="00EF7586"/>
    <w:rsid w:val="00F002D3"/>
    <w:rsid w:val="00F00307"/>
    <w:rsid w:val="00F003CB"/>
    <w:rsid w:val="00F00637"/>
    <w:rsid w:val="00F00B3D"/>
    <w:rsid w:val="00F0177B"/>
    <w:rsid w:val="00F01893"/>
    <w:rsid w:val="00F01A10"/>
    <w:rsid w:val="00F0251F"/>
    <w:rsid w:val="00F02820"/>
    <w:rsid w:val="00F02EBA"/>
    <w:rsid w:val="00F032A0"/>
    <w:rsid w:val="00F03647"/>
    <w:rsid w:val="00F03E61"/>
    <w:rsid w:val="00F04BC3"/>
    <w:rsid w:val="00F04D8B"/>
    <w:rsid w:val="00F04F7C"/>
    <w:rsid w:val="00F05402"/>
    <w:rsid w:val="00F055AB"/>
    <w:rsid w:val="00F056F4"/>
    <w:rsid w:val="00F05D2A"/>
    <w:rsid w:val="00F06724"/>
    <w:rsid w:val="00F06C41"/>
    <w:rsid w:val="00F06EB8"/>
    <w:rsid w:val="00F070D2"/>
    <w:rsid w:val="00F0754B"/>
    <w:rsid w:val="00F07561"/>
    <w:rsid w:val="00F07678"/>
    <w:rsid w:val="00F077AA"/>
    <w:rsid w:val="00F103A3"/>
    <w:rsid w:val="00F106B9"/>
    <w:rsid w:val="00F10B9F"/>
    <w:rsid w:val="00F10C5D"/>
    <w:rsid w:val="00F1197F"/>
    <w:rsid w:val="00F11D26"/>
    <w:rsid w:val="00F11D70"/>
    <w:rsid w:val="00F11F52"/>
    <w:rsid w:val="00F1228B"/>
    <w:rsid w:val="00F1237D"/>
    <w:rsid w:val="00F1283B"/>
    <w:rsid w:val="00F1290A"/>
    <w:rsid w:val="00F13652"/>
    <w:rsid w:val="00F13707"/>
    <w:rsid w:val="00F13E6C"/>
    <w:rsid w:val="00F13E88"/>
    <w:rsid w:val="00F145C7"/>
    <w:rsid w:val="00F148F3"/>
    <w:rsid w:val="00F14954"/>
    <w:rsid w:val="00F15E90"/>
    <w:rsid w:val="00F161CA"/>
    <w:rsid w:val="00F165C5"/>
    <w:rsid w:val="00F165DF"/>
    <w:rsid w:val="00F16609"/>
    <w:rsid w:val="00F16DCD"/>
    <w:rsid w:val="00F1715E"/>
    <w:rsid w:val="00F17392"/>
    <w:rsid w:val="00F177DF"/>
    <w:rsid w:val="00F179D5"/>
    <w:rsid w:val="00F20A22"/>
    <w:rsid w:val="00F20E89"/>
    <w:rsid w:val="00F20EB1"/>
    <w:rsid w:val="00F211FC"/>
    <w:rsid w:val="00F2161A"/>
    <w:rsid w:val="00F21B40"/>
    <w:rsid w:val="00F21C99"/>
    <w:rsid w:val="00F225B0"/>
    <w:rsid w:val="00F227E1"/>
    <w:rsid w:val="00F227E4"/>
    <w:rsid w:val="00F22EBC"/>
    <w:rsid w:val="00F23211"/>
    <w:rsid w:val="00F235F6"/>
    <w:rsid w:val="00F238BE"/>
    <w:rsid w:val="00F238FE"/>
    <w:rsid w:val="00F23C15"/>
    <w:rsid w:val="00F2415D"/>
    <w:rsid w:val="00F24624"/>
    <w:rsid w:val="00F25170"/>
    <w:rsid w:val="00F25808"/>
    <w:rsid w:val="00F25915"/>
    <w:rsid w:val="00F26023"/>
    <w:rsid w:val="00F27340"/>
    <w:rsid w:val="00F27425"/>
    <w:rsid w:val="00F274D1"/>
    <w:rsid w:val="00F279E6"/>
    <w:rsid w:val="00F3007F"/>
    <w:rsid w:val="00F301CB"/>
    <w:rsid w:val="00F30DCD"/>
    <w:rsid w:val="00F30E01"/>
    <w:rsid w:val="00F30FF9"/>
    <w:rsid w:val="00F31038"/>
    <w:rsid w:val="00F31549"/>
    <w:rsid w:val="00F31CEB"/>
    <w:rsid w:val="00F3225A"/>
    <w:rsid w:val="00F32A56"/>
    <w:rsid w:val="00F32DCD"/>
    <w:rsid w:val="00F33181"/>
    <w:rsid w:val="00F33749"/>
    <w:rsid w:val="00F33ACD"/>
    <w:rsid w:val="00F34009"/>
    <w:rsid w:val="00F34114"/>
    <w:rsid w:val="00F341F1"/>
    <w:rsid w:val="00F352AD"/>
    <w:rsid w:val="00F358A5"/>
    <w:rsid w:val="00F35D31"/>
    <w:rsid w:val="00F36C1E"/>
    <w:rsid w:val="00F36E3B"/>
    <w:rsid w:val="00F402A7"/>
    <w:rsid w:val="00F4067C"/>
    <w:rsid w:val="00F40C60"/>
    <w:rsid w:val="00F40C74"/>
    <w:rsid w:val="00F40DDE"/>
    <w:rsid w:val="00F40ED9"/>
    <w:rsid w:val="00F41A80"/>
    <w:rsid w:val="00F42133"/>
    <w:rsid w:val="00F425DE"/>
    <w:rsid w:val="00F42C44"/>
    <w:rsid w:val="00F42D6C"/>
    <w:rsid w:val="00F43436"/>
    <w:rsid w:val="00F434A4"/>
    <w:rsid w:val="00F448ED"/>
    <w:rsid w:val="00F44B60"/>
    <w:rsid w:val="00F454E7"/>
    <w:rsid w:val="00F45598"/>
    <w:rsid w:val="00F461AC"/>
    <w:rsid w:val="00F47DE5"/>
    <w:rsid w:val="00F50591"/>
    <w:rsid w:val="00F5199C"/>
    <w:rsid w:val="00F52290"/>
    <w:rsid w:val="00F52EBC"/>
    <w:rsid w:val="00F53259"/>
    <w:rsid w:val="00F53A4D"/>
    <w:rsid w:val="00F541E9"/>
    <w:rsid w:val="00F5456B"/>
    <w:rsid w:val="00F54B9B"/>
    <w:rsid w:val="00F55403"/>
    <w:rsid w:val="00F55BD0"/>
    <w:rsid w:val="00F564BF"/>
    <w:rsid w:val="00F56B6D"/>
    <w:rsid w:val="00F56E0E"/>
    <w:rsid w:val="00F570E9"/>
    <w:rsid w:val="00F571DC"/>
    <w:rsid w:val="00F57CBC"/>
    <w:rsid w:val="00F57F50"/>
    <w:rsid w:val="00F60D95"/>
    <w:rsid w:val="00F60DEC"/>
    <w:rsid w:val="00F616AF"/>
    <w:rsid w:val="00F61A64"/>
    <w:rsid w:val="00F61C15"/>
    <w:rsid w:val="00F62050"/>
    <w:rsid w:val="00F62958"/>
    <w:rsid w:val="00F63684"/>
    <w:rsid w:val="00F63ABA"/>
    <w:rsid w:val="00F63B95"/>
    <w:rsid w:val="00F63E4E"/>
    <w:rsid w:val="00F643F2"/>
    <w:rsid w:val="00F64E05"/>
    <w:rsid w:val="00F65453"/>
    <w:rsid w:val="00F65B99"/>
    <w:rsid w:val="00F65DFF"/>
    <w:rsid w:val="00F666DC"/>
    <w:rsid w:val="00F66843"/>
    <w:rsid w:val="00F66B0F"/>
    <w:rsid w:val="00F66DF4"/>
    <w:rsid w:val="00F67574"/>
    <w:rsid w:val="00F7084C"/>
    <w:rsid w:val="00F718CE"/>
    <w:rsid w:val="00F7197F"/>
    <w:rsid w:val="00F7239E"/>
    <w:rsid w:val="00F727A9"/>
    <w:rsid w:val="00F72BEA"/>
    <w:rsid w:val="00F72C29"/>
    <w:rsid w:val="00F72CD1"/>
    <w:rsid w:val="00F731BD"/>
    <w:rsid w:val="00F73A85"/>
    <w:rsid w:val="00F73CE6"/>
    <w:rsid w:val="00F743F6"/>
    <w:rsid w:val="00F7500A"/>
    <w:rsid w:val="00F7502E"/>
    <w:rsid w:val="00F7523D"/>
    <w:rsid w:val="00F75A3D"/>
    <w:rsid w:val="00F75D50"/>
    <w:rsid w:val="00F7605B"/>
    <w:rsid w:val="00F7634E"/>
    <w:rsid w:val="00F7692C"/>
    <w:rsid w:val="00F76C10"/>
    <w:rsid w:val="00F778A2"/>
    <w:rsid w:val="00F77D87"/>
    <w:rsid w:val="00F77EC5"/>
    <w:rsid w:val="00F77F39"/>
    <w:rsid w:val="00F804DB"/>
    <w:rsid w:val="00F805C4"/>
    <w:rsid w:val="00F80B74"/>
    <w:rsid w:val="00F80C53"/>
    <w:rsid w:val="00F80D89"/>
    <w:rsid w:val="00F81133"/>
    <w:rsid w:val="00F8119B"/>
    <w:rsid w:val="00F81D7E"/>
    <w:rsid w:val="00F824D0"/>
    <w:rsid w:val="00F82A5D"/>
    <w:rsid w:val="00F82C32"/>
    <w:rsid w:val="00F83DBB"/>
    <w:rsid w:val="00F83ECD"/>
    <w:rsid w:val="00F8467B"/>
    <w:rsid w:val="00F849CD"/>
    <w:rsid w:val="00F84CA1"/>
    <w:rsid w:val="00F84EC7"/>
    <w:rsid w:val="00F85063"/>
    <w:rsid w:val="00F85081"/>
    <w:rsid w:val="00F8565B"/>
    <w:rsid w:val="00F862C2"/>
    <w:rsid w:val="00F865C8"/>
    <w:rsid w:val="00F86E3B"/>
    <w:rsid w:val="00F87217"/>
    <w:rsid w:val="00F87520"/>
    <w:rsid w:val="00F87762"/>
    <w:rsid w:val="00F87CEE"/>
    <w:rsid w:val="00F9059B"/>
    <w:rsid w:val="00F9065C"/>
    <w:rsid w:val="00F90F02"/>
    <w:rsid w:val="00F91511"/>
    <w:rsid w:val="00F9170A"/>
    <w:rsid w:val="00F9196E"/>
    <w:rsid w:val="00F91EC5"/>
    <w:rsid w:val="00F9270C"/>
    <w:rsid w:val="00F929BD"/>
    <w:rsid w:val="00F92D2A"/>
    <w:rsid w:val="00F92D58"/>
    <w:rsid w:val="00F93408"/>
    <w:rsid w:val="00F93434"/>
    <w:rsid w:val="00F94142"/>
    <w:rsid w:val="00F95474"/>
    <w:rsid w:val="00F9589F"/>
    <w:rsid w:val="00F95A3D"/>
    <w:rsid w:val="00F95E76"/>
    <w:rsid w:val="00F967FE"/>
    <w:rsid w:val="00F96847"/>
    <w:rsid w:val="00F9745B"/>
    <w:rsid w:val="00F977B6"/>
    <w:rsid w:val="00F97CDE"/>
    <w:rsid w:val="00FA0215"/>
    <w:rsid w:val="00FA02AE"/>
    <w:rsid w:val="00FA05AE"/>
    <w:rsid w:val="00FA0783"/>
    <w:rsid w:val="00FA0B9F"/>
    <w:rsid w:val="00FA17B1"/>
    <w:rsid w:val="00FA1B35"/>
    <w:rsid w:val="00FA1B43"/>
    <w:rsid w:val="00FA1DC4"/>
    <w:rsid w:val="00FA21AD"/>
    <w:rsid w:val="00FA3DE4"/>
    <w:rsid w:val="00FA3E64"/>
    <w:rsid w:val="00FA3EAB"/>
    <w:rsid w:val="00FA41B4"/>
    <w:rsid w:val="00FA52D4"/>
    <w:rsid w:val="00FA58AE"/>
    <w:rsid w:val="00FA5A32"/>
    <w:rsid w:val="00FA5BB2"/>
    <w:rsid w:val="00FA6435"/>
    <w:rsid w:val="00FA7915"/>
    <w:rsid w:val="00FB14EC"/>
    <w:rsid w:val="00FB155E"/>
    <w:rsid w:val="00FB29A1"/>
    <w:rsid w:val="00FB2FB0"/>
    <w:rsid w:val="00FB4199"/>
    <w:rsid w:val="00FB47C7"/>
    <w:rsid w:val="00FB52EA"/>
    <w:rsid w:val="00FB5CF2"/>
    <w:rsid w:val="00FB6094"/>
    <w:rsid w:val="00FB62AA"/>
    <w:rsid w:val="00FB6B53"/>
    <w:rsid w:val="00FB6EBC"/>
    <w:rsid w:val="00FB6F16"/>
    <w:rsid w:val="00FB7371"/>
    <w:rsid w:val="00FB77C7"/>
    <w:rsid w:val="00FB78A1"/>
    <w:rsid w:val="00FB7F74"/>
    <w:rsid w:val="00FC01AD"/>
    <w:rsid w:val="00FC20C7"/>
    <w:rsid w:val="00FC2668"/>
    <w:rsid w:val="00FC2941"/>
    <w:rsid w:val="00FC2A72"/>
    <w:rsid w:val="00FC350C"/>
    <w:rsid w:val="00FC3F47"/>
    <w:rsid w:val="00FC4509"/>
    <w:rsid w:val="00FC47AC"/>
    <w:rsid w:val="00FC5777"/>
    <w:rsid w:val="00FC5FD5"/>
    <w:rsid w:val="00FC6123"/>
    <w:rsid w:val="00FC61A0"/>
    <w:rsid w:val="00FC6BAB"/>
    <w:rsid w:val="00FC6C52"/>
    <w:rsid w:val="00FC7322"/>
    <w:rsid w:val="00FC79A8"/>
    <w:rsid w:val="00FC79CA"/>
    <w:rsid w:val="00FC7E9E"/>
    <w:rsid w:val="00FD05DD"/>
    <w:rsid w:val="00FD07B8"/>
    <w:rsid w:val="00FD08E7"/>
    <w:rsid w:val="00FD0CC2"/>
    <w:rsid w:val="00FD0E32"/>
    <w:rsid w:val="00FD10C5"/>
    <w:rsid w:val="00FD16D5"/>
    <w:rsid w:val="00FD17B7"/>
    <w:rsid w:val="00FD1C2E"/>
    <w:rsid w:val="00FD1C8F"/>
    <w:rsid w:val="00FD1F77"/>
    <w:rsid w:val="00FD2386"/>
    <w:rsid w:val="00FD25E2"/>
    <w:rsid w:val="00FD2FFB"/>
    <w:rsid w:val="00FD3C11"/>
    <w:rsid w:val="00FD4377"/>
    <w:rsid w:val="00FD44F1"/>
    <w:rsid w:val="00FD4518"/>
    <w:rsid w:val="00FD458F"/>
    <w:rsid w:val="00FD4AC7"/>
    <w:rsid w:val="00FD4DD5"/>
    <w:rsid w:val="00FD4E8E"/>
    <w:rsid w:val="00FD4F24"/>
    <w:rsid w:val="00FD4FF7"/>
    <w:rsid w:val="00FD5719"/>
    <w:rsid w:val="00FD5BD9"/>
    <w:rsid w:val="00FD68EF"/>
    <w:rsid w:val="00FD6A46"/>
    <w:rsid w:val="00FD7635"/>
    <w:rsid w:val="00FD77B5"/>
    <w:rsid w:val="00FD7A5F"/>
    <w:rsid w:val="00FE0001"/>
    <w:rsid w:val="00FE04AF"/>
    <w:rsid w:val="00FE070B"/>
    <w:rsid w:val="00FE0813"/>
    <w:rsid w:val="00FE0BCC"/>
    <w:rsid w:val="00FE1161"/>
    <w:rsid w:val="00FE1AEA"/>
    <w:rsid w:val="00FE1B65"/>
    <w:rsid w:val="00FE1B6D"/>
    <w:rsid w:val="00FE1E36"/>
    <w:rsid w:val="00FE228F"/>
    <w:rsid w:val="00FE2C90"/>
    <w:rsid w:val="00FE334D"/>
    <w:rsid w:val="00FE3402"/>
    <w:rsid w:val="00FE39AD"/>
    <w:rsid w:val="00FE3A39"/>
    <w:rsid w:val="00FE4A9C"/>
    <w:rsid w:val="00FE4ED2"/>
    <w:rsid w:val="00FE4F54"/>
    <w:rsid w:val="00FE4F8A"/>
    <w:rsid w:val="00FE517D"/>
    <w:rsid w:val="00FE5408"/>
    <w:rsid w:val="00FE5961"/>
    <w:rsid w:val="00FE5AAD"/>
    <w:rsid w:val="00FE5CB0"/>
    <w:rsid w:val="00FE5ED7"/>
    <w:rsid w:val="00FE64F1"/>
    <w:rsid w:val="00FE6924"/>
    <w:rsid w:val="00FE6B9F"/>
    <w:rsid w:val="00FE6E76"/>
    <w:rsid w:val="00FE74A1"/>
    <w:rsid w:val="00FE7654"/>
    <w:rsid w:val="00FE7AAE"/>
    <w:rsid w:val="00FE7DB1"/>
    <w:rsid w:val="00FE7F4E"/>
    <w:rsid w:val="00FF029A"/>
    <w:rsid w:val="00FF0507"/>
    <w:rsid w:val="00FF0B30"/>
    <w:rsid w:val="00FF0EDD"/>
    <w:rsid w:val="00FF19C0"/>
    <w:rsid w:val="00FF1B7A"/>
    <w:rsid w:val="00FF1CB3"/>
    <w:rsid w:val="00FF1D63"/>
    <w:rsid w:val="00FF272C"/>
    <w:rsid w:val="00FF2AD4"/>
    <w:rsid w:val="00FF2DFE"/>
    <w:rsid w:val="00FF34F0"/>
    <w:rsid w:val="00FF3B58"/>
    <w:rsid w:val="00FF3EFB"/>
    <w:rsid w:val="00FF3F78"/>
    <w:rsid w:val="00FF4376"/>
    <w:rsid w:val="00FF50D0"/>
    <w:rsid w:val="00FF533E"/>
    <w:rsid w:val="00FF59C7"/>
    <w:rsid w:val="00FF5E96"/>
    <w:rsid w:val="00FF5FAB"/>
    <w:rsid w:val="00FF5FBF"/>
    <w:rsid w:val="00FF635A"/>
    <w:rsid w:val="00FF672C"/>
    <w:rsid w:val="00FF682D"/>
    <w:rsid w:val="00FF6841"/>
    <w:rsid w:val="00FF6B23"/>
    <w:rsid w:val="00FF6C23"/>
    <w:rsid w:val="00FF7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F712E"/>
  <w15:docId w15:val="{1A832B52-DB75-4ABE-9033-8CDDA2AB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B08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B08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8B08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F541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96AF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6AF2"/>
    <w:rPr>
      <w:sz w:val="20"/>
      <w:szCs w:val="20"/>
    </w:rPr>
  </w:style>
  <w:style w:type="character" w:styleId="Znakapoznpodarou">
    <w:name w:val="footnote reference"/>
    <w:basedOn w:val="Standardnpsmoodstavce"/>
    <w:uiPriority w:val="99"/>
    <w:semiHidden/>
    <w:unhideWhenUsed/>
    <w:rsid w:val="00296AF2"/>
    <w:rPr>
      <w:vertAlign w:val="superscript"/>
    </w:rPr>
  </w:style>
  <w:style w:type="character" w:customStyle="1" w:styleId="Nadpis1Char">
    <w:name w:val="Nadpis 1 Char"/>
    <w:basedOn w:val="Standardnpsmoodstavce"/>
    <w:link w:val="Nadpis1"/>
    <w:uiPriority w:val="9"/>
    <w:rsid w:val="008B08BA"/>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8B08BA"/>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8B08BA"/>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uiPriority w:val="34"/>
    <w:qFormat/>
    <w:rsid w:val="009B2399"/>
    <w:pPr>
      <w:ind w:left="720"/>
      <w:contextualSpacing/>
    </w:pPr>
  </w:style>
  <w:style w:type="paragraph" w:styleId="Zhlav">
    <w:name w:val="header"/>
    <w:basedOn w:val="Normln"/>
    <w:link w:val="ZhlavChar"/>
    <w:uiPriority w:val="99"/>
    <w:unhideWhenUsed/>
    <w:rsid w:val="00690E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0E98"/>
  </w:style>
  <w:style w:type="paragraph" w:styleId="Zpat">
    <w:name w:val="footer"/>
    <w:basedOn w:val="Normln"/>
    <w:link w:val="ZpatChar"/>
    <w:uiPriority w:val="99"/>
    <w:unhideWhenUsed/>
    <w:rsid w:val="00690E98"/>
    <w:pPr>
      <w:tabs>
        <w:tab w:val="center" w:pos="4536"/>
        <w:tab w:val="right" w:pos="9072"/>
      </w:tabs>
      <w:spacing w:after="0" w:line="240" w:lineRule="auto"/>
    </w:pPr>
  </w:style>
  <w:style w:type="character" w:customStyle="1" w:styleId="ZpatChar">
    <w:name w:val="Zápatí Char"/>
    <w:basedOn w:val="Standardnpsmoodstavce"/>
    <w:link w:val="Zpat"/>
    <w:uiPriority w:val="99"/>
    <w:rsid w:val="00690E98"/>
  </w:style>
  <w:style w:type="character" w:styleId="Odkaznakoment">
    <w:name w:val="annotation reference"/>
    <w:basedOn w:val="Standardnpsmoodstavce"/>
    <w:uiPriority w:val="99"/>
    <w:semiHidden/>
    <w:unhideWhenUsed/>
    <w:rsid w:val="008A51ED"/>
    <w:rPr>
      <w:sz w:val="16"/>
      <w:szCs w:val="16"/>
    </w:rPr>
  </w:style>
  <w:style w:type="paragraph" w:styleId="Textkomente">
    <w:name w:val="annotation text"/>
    <w:basedOn w:val="Normln"/>
    <w:link w:val="TextkomenteChar"/>
    <w:uiPriority w:val="99"/>
    <w:unhideWhenUsed/>
    <w:rsid w:val="008A51ED"/>
    <w:pPr>
      <w:spacing w:line="240" w:lineRule="auto"/>
    </w:pPr>
    <w:rPr>
      <w:sz w:val="20"/>
      <w:szCs w:val="20"/>
    </w:rPr>
  </w:style>
  <w:style w:type="character" w:customStyle="1" w:styleId="TextkomenteChar">
    <w:name w:val="Text komentáře Char"/>
    <w:basedOn w:val="Standardnpsmoodstavce"/>
    <w:link w:val="Textkomente"/>
    <w:uiPriority w:val="99"/>
    <w:rsid w:val="008A51ED"/>
    <w:rPr>
      <w:sz w:val="20"/>
      <w:szCs w:val="20"/>
    </w:rPr>
  </w:style>
  <w:style w:type="paragraph" w:styleId="Pedmtkomente">
    <w:name w:val="annotation subject"/>
    <w:basedOn w:val="Textkomente"/>
    <w:next w:val="Textkomente"/>
    <w:link w:val="PedmtkomenteChar"/>
    <w:uiPriority w:val="99"/>
    <w:semiHidden/>
    <w:unhideWhenUsed/>
    <w:rsid w:val="008A51ED"/>
    <w:rPr>
      <w:b/>
      <w:bCs/>
    </w:rPr>
  </w:style>
  <w:style w:type="character" w:customStyle="1" w:styleId="PedmtkomenteChar">
    <w:name w:val="Předmět komentáře Char"/>
    <w:basedOn w:val="TextkomenteChar"/>
    <w:link w:val="Pedmtkomente"/>
    <w:uiPriority w:val="99"/>
    <w:semiHidden/>
    <w:rsid w:val="008A51ED"/>
    <w:rPr>
      <w:b/>
      <w:bCs/>
      <w:sz w:val="20"/>
      <w:szCs w:val="20"/>
    </w:rPr>
  </w:style>
  <w:style w:type="paragraph" w:styleId="Revize">
    <w:name w:val="Revision"/>
    <w:hidden/>
    <w:uiPriority w:val="99"/>
    <w:semiHidden/>
    <w:rsid w:val="00475ABD"/>
    <w:pPr>
      <w:spacing w:after="0" w:line="240" w:lineRule="auto"/>
    </w:pPr>
  </w:style>
  <w:style w:type="character" w:customStyle="1" w:styleId="cf01">
    <w:name w:val="cf01"/>
    <w:basedOn w:val="Standardnpsmoodstavce"/>
    <w:rsid w:val="005F33D1"/>
    <w:rPr>
      <w:rFonts w:ascii="Segoe UI" w:hAnsi="Segoe UI" w:cs="Segoe UI" w:hint="default"/>
      <w:sz w:val="18"/>
      <w:szCs w:val="18"/>
    </w:rPr>
  </w:style>
  <w:style w:type="paragraph" w:styleId="Textbubliny">
    <w:name w:val="Balloon Text"/>
    <w:basedOn w:val="Normln"/>
    <w:link w:val="TextbublinyChar"/>
    <w:uiPriority w:val="99"/>
    <w:semiHidden/>
    <w:unhideWhenUsed/>
    <w:rsid w:val="008E33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3301"/>
    <w:rPr>
      <w:rFonts w:ascii="Tahoma" w:hAnsi="Tahoma" w:cs="Tahoma"/>
      <w:sz w:val="16"/>
      <w:szCs w:val="16"/>
    </w:rPr>
  </w:style>
  <w:style w:type="character" w:customStyle="1" w:styleId="Nadpis4Char">
    <w:name w:val="Nadpis 4 Char"/>
    <w:basedOn w:val="Standardnpsmoodstavce"/>
    <w:link w:val="Nadpis4"/>
    <w:uiPriority w:val="9"/>
    <w:semiHidden/>
    <w:rsid w:val="00F541E9"/>
    <w:rPr>
      <w:rFonts w:asciiTheme="majorHAnsi" w:eastAsiaTheme="majorEastAsia" w:hAnsiTheme="majorHAnsi" w:cstheme="majorBidi"/>
      <w:i/>
      <w:iCs/>
      <w:color w:val="365F91" w:themeColor="accent1" w:themeShade="BF"/>
    </w:rPr>
  </w:style>
  <w:style w:type="character" w:styleId="Hypertextovodkaz">
    <w:name w:val="Hyperlink"/>
    <w:basedOn w:val="Standardnpsmoodstavce"/>
    <w:uiPriority w:val="99"/>
    <w:unhideWhenUsed/>
    <w:rsid w:val="00B70427"/>
    <w:rPr>
      <w:color w:val="0000FF" w:themeColor="hyperlink"/>
      <w:u w:val="single"/>
    </w:rPr>
  </w:style>
  <w:style w:type="character" w:customStyle="1" w:styleId="Nevyeenzmnka1">
    <w:name w:val="Nevyřešená zmínka1"/>
    <w:basedOn w:val="Standardnpsmoodstavce"/>
    <w:uiPriority w:val="99"/>
    <w:semiHidden/>
    <w:unhideWhenUsed/>
    <w:rsid w:val="008D5CCE"/>
    <w:rPr>
      <w:color w:val="605E5C"/>
      <w:shd w:val="clear" w:color="auto" w:fill="E1DFDD"/>
    </w:rPr>
  </w:style>
  <w:style w:type="paragraph" w:styleId="Normlnweb">
    <w:name w:val="Normal (Web)"/>
    <w:basedOn w:val="Normln"/>
    <w:uiPriority w:val="99"/>
    <w:unhideWhenUsed/>
    <w:rsid w:val="007412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9C036D"/>
    <w:rPr>
      <w:color w:val="666666"/>
    </w:rPr>
  </w:style>
  <w:style w:type="paragraph" w:styleId="Nadpisobsahu">
    <w:name w:val="TOC Heading"/>
    <w:basedOn w:val="Nadpis1"/>
    <w:next w:val="Normln"/>
    <w:uiPriority w:val="39"/>
    <w:unhideWhenUsed/>
    <w:qFormat/>
    <w:rsid w:val="004A33DA"/>
    <w:pPr>
      <w:spacing w:line="259" w:lineRule="auto"/>
      <w:outlineLvl w:val="9"/>
    </w:pPr>
    <w:rPr>
      <w:lang w:eastAsia="cs-CZ"/>
    </w:rPr>
  </w:style>
  <w:style w:type="paragraph" w:styleId="Obsah1">
    <w:name w:val="toc 1"/>
    <w:basedOn w:val="Normln"/>
    <w:next w:val="Normln"/>
    <w:autoRedefine/>
    <w:uiPriority w:val="39"/>
    <w:unhideWhenUsed/>
    <w:rsid w:val="00DE15BB"/>
    <w:pPr>
      <w:tabs>
        <w:tab w:val="right" w:leader="dot" w:pos="9061"/>
      </w:tabs>
      <w:spacing w:after="100"/>
    </w:pPr>
    <w:rPr>
      <w:rFonts w:ascii="Times New Roman" w:hAnsi="Times New Roman" w:cs="Times New Roman"/>
      <w:b/>
      <w:bCs/>
      <w:noProof/>
      <w:sz w:val="24"/>
      <w:szCs w:val="24"/>
    </w:rPr>
  </w:style>
  <w:style w:type="paragraph" w:styleId="Obsah2">
    <w:name w:val="toc 2"/>
    <w:basedOn w:val="Normln"/>
    <w:next w:val="Normln"/>
    <w:autoRedefine/>
    <w:uiPriority w:val="39"/>
    <w:unhideWhenUsed/>
    <w:rsid w:val="00855BC9"/>
    <w:pPr>
      <w:tabs>
        <w:tab w:val="right" w:leader="dot" w:pos="9061"/>
      </w:tabs>
      <w:spacing w:after="100"/>
      <w:ind w:left="220"/>
    </w:pPr>
    <w:rPr>
      <w:rFonts w:ascii="Times New Roman" w:hAnsi="Times New Roman" w:cs="Times New Roman"/>
      <w:noProof/>
    </w:rPr>
  </w:style>
  <w:style w:type="paragraph" w:styleId="Obsah3">
    <w:name w:val="toc 3"/>
    <w:basedOn w:val="Normln"/>
    <w:next w:val="Normln"/>
    <w:autoRedefine/>
    <w:uiPriority w:val="39"/>
    <w:unhideWhenUsed/>
    <w:rsid w:val="00FB4199"/>
    <w:pPr>
      <w:tabs>
        <w:tab w:val="right" w:leader="dot" w:pos="9061"/>
      </w:tabs>
      <w:spacing w:after="100"/>
      <w:ind w:left="440"/>
    </w:pPr>
    <w:rPr>
      <w:rFonts w:ascii="Times New Roman" w:hAnsi="Times New Roman" w:cs="Times New Roman"/>
      <w:b/>
      <w:bCs/>
      <w:noProof/>
    </w:rPr>
  </w:style>
  <w:style w:type="character" w:styleId="Sledovanodkaz">
    <w:name w:val="FollowedHyperlink"/>
    <w:basedOn w:val="Standardnpsmoodstavce"/>
    <w:uiPriority w:val="99"/>
    <w:semiHidden/>
    <w:unhideWhenUsed/>
    <w:rsid w:val="00BA2AA8"/>
    <w:rPr>
      <w:color w:val="800080" w:themeColor="followedHyperlink"/>
      <w:u w:val="single"/>
    </w:rPr>
  </w:style>
  <w:style w:type="character" w:styleId="Nevyeenzmnka">
    <w:name w:val="Unresolved Mention"/>
    <w:basedOn w:val="Standardnpsmoodstavce"/>
    <w:uiPriority w:val="99"/>
    <w:semiHidden/>
    <w:unhideWhenUsed/>
    <w:rsid w:val="00C7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40490">
      <w:bodyDiv w:val="1"/>
      <w:marLeft w:val="0"/>
      <w:marRight w:val="0"/>
      <w:marTop w:val="0"/>
      <w:marBottom w:val="0"/>
      <w:divBdr>
        <w:top w:val="none" w:sz="0" w:space="0" w:color="auto"/>
        <w:left w:val="none" w:sz="0" w:space="0" w:color="auto"/>
        <w:bottom w:val="none" w:sz="0" w:space="0" w:color="auto"/>
        <w:right w:val="none" w:sz="0" w:space="0" w:color="auto"/>
      </w:divBdr>
    </w:div>
    <w:div w:id="361170163">
      <w:bodyDiv w:val="1"/>
      <w:marLeft w:val="0"/>
      <w:marRight w:val="0"/>
      <w:marTop w:val="0"/>
      <w:marBottom w:val="0"/>
      <w:divBdr>
        <w:top w:val="none" w:sz="0" w:space="0" w:color="auto"/>
        <w:left w:val="none" w:sz="0" w:space="0" w:color="auto"/>
        <w:bottom w:val="none" w:sz="0" w:space="0" w:color="auto"/>
        <w:right w:val="none" w:sz="0" w:space="0" w:color="auto"/>
      </w:divBdr>
      <w:divsChild>
        <w:div w:id="196356965">
          <w:marLeft w:val="0"/>
          <w:marRight w:val="0"/>
          <w:marTop w:val="0"/>
          <w:marBottom w:val="0"/>
          <w:divBdr>
            <w:top w:val="none" w:sz="0" w:space="0" w:color="auto"/>
            <w:left w:val="none" w:sz="0" w:space="0" w:color="auto"/>
            <w:bottom w:val="none" w:sz="0" w:space="0" w:color="auto"/>
            <w:right w:val="none" w:sz="0" w:space="0" w:color="auto"/>
          </w:divBdr>
        </w:div>
        <w:div w:id="214975907">
          <w:marLeft w:val="0"/>
          <w:marRight w:val="0"/>
          <w:marTop w:val="0"/>
          <w:marBottom w:val="0"/>
          <w:divBdr>
            <w:top w:val="none" w:sz="0" w:space="0" w:color="auto"/>
            <w:left w:val="none" w:sz="0" w:space="0" w:color="auto"/>
            <w:bottom w:val="none" w:sz="0" w:space="0" w:color="auto"/>
            <w:right w:val="none" w:sz="0" w:space="0" w:color="auto"/>
          </w:divBdr>
        </w:div>
        <w:div w:id="258682876">
          <w:marLeft w:val="0"/>
          <w:marRight w:val="0"/>
          <w:marTop w:val="0"/>
          <w:marBottom w:val="0"/>
          <w:divBdr>
            <w:top w:val="none" w:sz="0" w:space="0" w:color="auto"/>
            <w:left w:val="none" w:sz="0" w:space="0" w:color="auto"/>
            <w:bottom w:val="none" w:sz="0" w:space="0" w:color="auto"/>
            <w:right w:val="none" w:sz="0" w:space="0" w:color="auto"/>
          </w:divBdr>
        </w:div>
        <w:div w:id="279145078">
          <w:marLeft w:val="0"/>
          <w:marRight w:val="0"/>
          <w:marTop w:val="0"/>
          <w:marBottom w:val="0"/>
          <w:divBdr>
            <w:top w:val="none" w:sz="0" w:space="0" w:color="auto"/>
            <w:left w:val="none" w:sz="0" w:space="0" w:color="auto"/>
            <w:bottom w:val="none" w:sz="0" w:space="0" w:color="auto"/>
            <w:right w:val="none" w:sz="0" w:space="0" w:color="auto"/>
          </w:divBdr>
        </w:div>
        <w:div w:id="300579526">
          <w:marLeft w:val="0"/>
          <w:marRight w:val="0"/>
          <w:marTop w:val="0"/>
          <w:marBottom w:val="0"/>
          <w:divBdr>
            <w:top w:val="none" w:sz="0" w:space="0" w:color="auto"/>
            <w:left w:val="none" w:sz="0" w:space="0" w:color="auto"/>
            <w:bottom w:val="none" w:sz="0" w:space="0" w:color="auto"/>
            <w:right w:val="none" w:sz="0" w:space="0" w:color="auto"/>
          </w:divBdr>
        </w:div>
        <w:div w:id="303000105">
          <w:marLeft w:val="0"/>
          <w:marRight w:val="0"/>
          <w:marTop w:val="0"/>
          <w:marBottom w:val="0"/>
          <w:divBdr>
            <w:top w:val="none" w:sz="0" w:space="0" w:color="auto"/>
            <w:left w:val="none" w:sz="0" w:space="0" w:color="auto"/>
            <w:bottom w:val="none" w:sz="0" w:space="0" w:color="auto"/>
            <w:right w:val="none" w:sz="0" w:space="0" w:color="auto"/>
          </w:divBdr>
        </w:div>
        <w:div w:id="349113936">
          <w:marLeft w:val="0"/>
          <w:marRight w:val="0"/>
          <w:marTop w:val="0"/>
          <w:marBottom w:val="0"/>
          <w:divBdr>
            <w:top w:val="none" w:sz="0" w:space="0" w:color="auto"/>
            <w:left w:val="none" w:sz="0" w:space="0" w:color="auto"/>
            <w:bottom w:val="none" w:sz="0" w:space="0" w:color="auto"/>
            <w:right w:val="none" w:sz="0" w:space="0" w:color="auto"/>
          </w:divBdr>
        </w:div>
        <w:div w:id="381828966">
          <w:marLeft w:val="0"/>
          <w:marRight w:val="0"/>
          <w:marTop w:val="0"/>
          <w:marBottom w:val="0"/>
          <w:divBdr>
            <w:top w:val="none" w:sz="0" w:space="0" w:color="auto"/>
            <w:left w:val="none" w:sz="0" w:space="0" w:color="auto"/>
            <w:bottom w:val="none" w:sz="0" w:space="0" w:color="auto"/>
            <w:right w:val="none" w:sz="0" w:space="0" w:color="auto"/>
          </w:divBdr>
        </w:div>
        <w:div w:id="391006246">
          <w:marLeft w:val="0"/>
          <w:marRight w:val="0"/>
          <w:marTop w:val="0"/>
          <w:marBottom w:val="0"/>
          <w:divBdr>
            <w:top w:val="none" w:sz="0" w:space="0" w:color="auto"/>
            <w:left w:val="none" w:sz="0" w:space="0" w:color="auto"/>
            <w:bottom w:val="none" w:sz="0" w:space="0" w:color="auto"/>
            <w:right w:val="none" w:sz="0" w:space="0" w:color="auto"/>
          </w:divBdr>
        </w:div>
        <w:div w:id="515463208">
          <w:marLeft w:val="0"/>
          <w:marRight w:val="0"/>
          <w:marTop w:val="0"/>
          <w:marBottom w:val="0"/>
          <w:divBdr>
            <w:top w:val="none" w:sz="0" w:space="0" w:color="auto"/>
            <w:left w:val="none" w:sz="0" w:space="0" w:color="auto"/>
            <w:bottom w:val="none" w:sz="0" w:space="0" w:color="auto"/>
            <w:right w:val="none" w:sz="0" w:space="0" w:color="auto"/>
          </w:divBdr>
        </w:div>
        <w:div w:id="568148160">
          <w:marLeft w:val="0"/>
          <w:marRight w:val="0"/>
          <w:marTop w:val="0"/>
          <w:marBottom w:val="0"/>
          <w:divBdr>
            <w:top w:val="none" w:sz="0" w:space="0" w:color="auto"/>
            <w:left w:val="none" w:sz="0" w:space="0" w:color="auto"/>
            <w:bottom w:val="none" w:sz="0" w:space="0" w:color="auto"/>
            <w:right w:val="none" w:sz="0" w:space="0" w:color="auto"/>
          </w:divBdr>
        </w:div>
        <w:div w:id="655836895">
          <w:marLeft w:val="0"/>
          <w:marRight w:val="0"/>
          <w:marTop w:val="0"/>
          <w:marBottom w:val="0"/>
          <w:divBdr>
            <w:top w:val="none" w:sz="0" w:space="0" w:color="auto"/>
            <w:left w:val="none" w:sz="0" w:space="0" w:color="auto"/>
            <w:bottom w:val="none" w:sz="0" w:space="0" w:color="auto"/>
            <w:right w:val="none" w:sz="0" w:space="0" w:color="auto"/>
          </w:divBdr>
        </w:div>
        <w:div w:id="684525376">
          <w:marLeft w:val="0"/>
          <w:marRight w:val="0"/>
          <w:marTop w:val="0"/>
          <w:marBottom w:val="0"/>
          <w:divBdr>
            <w:top w:val="none" w:sz="0" w:space="0" w:color="auto"/>
            <w:left w:val="none" w:sz="0" w:space="0" w:color="auto"/>
            <w:bottom w:val="none" w:sz="0" w:space="0" w:color="auto"/>
            <w:right w:val="none" w:sz="0" w:space="0" w:color="auto"/>
          </w:divBdr>
        </w:div>
        <w:div w:id="698434873">
          <w:marLeft w:val="0"/>
          <w:marRight w:val="0"/>
          <w:marTop w:val="0"/>
          <w:marBottom w:val="0"/>
          <w:divBdr>
            <w:top w:val="none" w:sz="0" w:space="0" w:color="auto"/>
            <w:left w:val="none" w:sz="0" w:space="0" w:color="auto"/>
            <w:bottom w:val="none" w:sz="0" w:space="0" w:color="auto"/>
            <w:right w:val="none" w:sz="0" w:space="0" w:color="auto"/>
          </w:divBdr>
        </w:div>
        <w:div w:id="868565791">
          <w:marLeft w:val="0"/>
          <w:marRight w:val="0"/>
          <w:marTop w:val="0"/>
          <w:marBottom w:val="0"/>
          <w:divBdr>
            <w:top w:val="none" w:sz="0" w:space="0" w:color="auto"/>
            <w:left w:val="none" w:sz="0" w:space="0" w:color="auto"/>
            <w:bottom w:val="none" w:sz="0" w:space="0" w:color="auto"/>
            <w:right w:val="none" w:sz="0" w:space="0" w:color="auto"/>
          </w:divBdr>
        </w:div>
        <w:div w:id="883833260">
          <w:marLeft w:val="0"/>
          <w:marRight w:val="0"/>
          <w:marTop w:val="0"/>
          <w:marBottom w:val="0"/>
          <w:divBdr>
            <w:top w:val="none" w:sz="0" w:space="0" w:color="auto"/>
            <w:left w:val="none" w:sz="0" w:space="0" w:color="auto"/>
            <w:bottom w:val="none" w:sz="0" w:space="0" w:color="auto"/>
            <w:right w:val="none" w:sz="0" w:space="0" w:color="auto"/>
          </w:divBdr>
        </w:div>
        <w:div w:id="886377495">
          <w:marLeft w:val="0"/>
          <w:marRight w:val="0"/>
          <w:marTop w:val="0"/>
          <w:marBottom w:val="0"/>
          <w:divBdr>
            <w:top w:val="none" w:sz="0" w:space="0" w:color="auto"/>
            <w:left w:val="none" w:sz="0" w:space="0" w:color="auto"/>
            <w:bottom w:val="none" w:sz="0" w:space="0" w:color="auto"/>
            <w:right w:val="none" w:sz="0" w:space="0" w:color="auto"/>
          </w:divBdr>
        </w:div>
        <w:div w:id="897788007">
          <w:marLeft w:val="0"/>
          <w:marRight w:val="0"/>
          <w:marTop w:val="0"/>
          <w:marBottom w:val="0"/>
          <w:divBdr>
            <w:top w:val="none" w:sz="0" w:space="0" w:color="auto"/>
            <w:left w:val="none" w:sz="0" w:space="0" w:color="auto"/>
            <w:bottom w:val="none" w:sz="0" w:space="0" w:color="auto"/>
            <w:right w:val="none" w:sz="0" w:space="0" w:color="auto"/>
          </w:divBdr>
        </w:div>
        <w:div w:id="919296800">
          <w:marLeft w:val="0"/>
          <w:marRight w:val="0"/>
          <w:marTop w:val="0"/>
          <w:marBottom w:val="0"/>
          <w:divBdr>
            <w:top w:val="none" w:sz="0" w:space="0" w:color="auto"/>
            <w:left w:val="none" w:sz="0" w:space="0" w:color="auto"/>
            <w:bottom w:val="none" w:sz="0" w:space="0" w:color="auto"/>
            <w:right w:val="none" w:sz="0" w:space="0" w:color="auto"/>
          </w:divBdr>
        </w:div>
        <w:div w:id="1011880953">
          <w:marLeft w:val="0"/>
          <w:marRight w:val="0"/>
          <w:marTop w:val="0"/>
          <w:marBottom w:val="0"/>
          <w:divBdr>
            <w:top w:val="none" w:sz="0" w:space="0" w:color="auto"/>
            <w:left w:val="none" w:sz="0" w:space="0" w:color="auto"/>
            <w:bottom w:val="none" w:sz="0" w:space="0" w:color="auto"/>
            <w:right w:val="none" w:sz="0" w:space="0" w:color="auto"/>
          </w:divBdr>
        </w:div>
        <w:div w:id="1181698700">
          <w:marLeft w:val="0"/>
          <w:marRight w:val="0"/>
          <w:marTop w:val="0"/>
          <w:marBottom w:val="0"/>
          <w:divBdr>
            <w:top w:val="none" w:sz="0" w:space="0" w:color="auto"/>
            <w:left w:val="none" w:sz="0" w:space="0" w:color="auto"/>
            <w:bottom w:val="none" w:sz="0" w:space="0" w:color="auto"/>
            <w:right w:val="none" w:sz="0" w:space="0" w:color="auto"/>
          </w:divBdr>
        </w:div>
        <w:div w:id="1205211078">
          <w:marLeft w:val="0"/>
          <w:marRight w:val="0"/>
          <w:marTop w:val="0"/>
          <w:marBottom w:val="0"/>
          <w:divBdr>
            <w:top w:val="none" w:sz="0" w:space="0" w:color="auto"/>
            <w:left w:val="none" w:sz="0" w:space="0" w:color="auto"/>
            <w:bottom w:val="none" w:sz="0" w:space="0" w:color="auto"/>
            <w:right w:val="none" w:sz="0" w:space="0" w:color="auto"/>
          </w:divBdr>
        </w:div>
        <w:div w:id="1249315353">
          <w:marLeft w:val="0"/>
          <w:marRight w:val="0"/>
          <w:marTop w:val="0"/>
          <w:marBottom w:val="0"/>
          <w:divBdr>
            <w:top w:val="none" w:sz="0" w:space="0" w:color="auto"/>
            <w:left w:val="none" w:sz="0" w:space="0" w:color="auto"/>
            <w:bottom w:val="none" w:sz="0" w:space="0" w:color="auto"/>
            <w:right w:val="none" w:sz="0" w:space="0" w:color="auto"/>
          </w:divBdr>
        </w:div>
        <w:div w:id="1269504378">
          <w:marLeft w:val="0"/>
          <w:marRight w:val="0"/>
          <w:marTop w:val="0"/>
          <w:marBottom w:val="0"/>
          <w:divBdr>
            <w:top w:val="none" w:sz="0" w:space="0" w:color="auto"/>
            <w:left w:val="none" w:sz="0" w:space="0" w:color="auto"/>
            <w:bottom w:val="none" w:sz="0" w:space="0" w:color="auto"/>
            <w:right w:val="none" w:sz="0" w:space="0" w:color="auto"/>
          </w:divBdr>
        </w:div>
        <w:div w:id="1335260996">
          <w:marLeft w:val="0"/>
          <w:marRight w:val="0"/>
          <w:marTop w:val="0"/>
          <w:marBottom w:val="0"/>
          <w:divBdr>
            <w:top w:val="none" w:sz="0" w:space="0" w:color="auto"/>
            <w:left w:val="none" w:sz="0" w:space="0" w:color="auto"/>
            <w:bottom w:val="none" w:sz="0" w:space="0" w:color="auto"/>
            <w:right w:val="none" w:sz="0" w:space="0" w:color="auto"/>
          </w:divBdr>
        </w:div>
        <w:div w:id="1399933812">
          <w:marLeft w:val="0"/>
          <w:marRight w:val="0"/>
          <w:marTop w:val="0"/>
          <w:marBottom w:val="0"/>
          <w:divBdr>
            <w:top w:val="none" w:sz="0" w:space="0" w:color="auto"/>
            <w:left w:val="none" w:sz="0" w:space="0" w:color="auto"/>
            <w:bottom w:val="none" w:sz="0" w:space="0" w:color="auto"/>
            <w:right w:val="none" w:sz="0" w:space="0" w:color="auto"/>
          </w:divBdr>
        </w:div>
        <w:div w:id="1407259748">
          <w:marLeft w:val="0"/>
          <w:marRight w:val="0"/>
          <w:marTop w:val="0"/>
          <w:marBottom w:val="0"/>
          <w:divBdr>
            <w:top w:val="none" w:sz="0" w:space="0" w:color="auto"/>
            <w:left w:val="none" w:sz="0" w:space="0" w:color="auto"/>
            <w:bottom w:val="none" w:sz="0" w:space="0" w:color="auto"/>
            <w:right w:val="none" w:sz="0" w:space="0" w:color="auto"/>
          </w:divBdr>
        </w:div>
        <w:div w:id="1536190450">
          <w:marLeft w:val="0"/>
          <w:marRight w:val="0"/>
          <w:marTop w:val="0"/>
          <w:marBottom w:val="0"/>
          <w:divBdr>
            <w:top w:val="none" w:sz="0" w:space="0" w:color="auto"/>
            <w:left w:val="none" w:sz="0" w:space="0" w:color="auto"/>
            <w:bottom w:val="none" w:sz="0" w:space="0" w:color="auto"/>
            <w:right w:val="none" w:sz="0" w:space="0" w:color="auto"/>
          </w:divBdr>
        </w:div>
        <w:div w:id="1589387149">
          <w:marLeft w:val="0"/>
          <w:marRight w:val="0"/>
          <w:marTop w:val="0"/>
          <w:marBottom w:val="0"/>
          <w:divBdr>
            <w:top w:val="none" w:sz="0" w:space="0" w:color="auto"/>
            <w:left w:val="none" w:sz="0" w:space="0" w:color="auto"/>
            <w:bottom w:val="none" w:sz="0" w:space="0" w:color="auto"/>
            <w:right w:val="none" w:sz="0" w:space="0" w:color="auto"/>
          </w:divBdr>
        </w:div>
        <w:div w:id="1598293614">
          <w:marLeft w:val="0"/>
          <w:marRight w:val="0"/>
          <w:marTop w:val="0"/>
          <w:marBottom w:val="0"/>
          <w:divBdr>
            <w:top w:val="none" w:sz="0" w:space="0" w:color="auto"/>
            <w:left w:val="none" w:sz="0" w:space="0" w:color="auto"/>
            <w:bottom w:val="none" w:sz="0" w:space="0" w:color="auto"/>
            <w:right w:val="none" w:sz="0" w:space="0" w:color="auto"/>
          </w:divBdr>
        </w:div>
        <w:div w:id="1713186620">
          <w:marLeft w:val="0"/>
          <w:marRight w:val="0"/>
          <w:marTop w:val="0"/>
          <w:marBottom w:val="0"/>
          <w:divBdr>
            <w:top w:val="none" w:sz="0" w:space="0" w:color="auto"/>
            <w:left w:val="none" w:sz="0" w:space="0" w:color="auto"/>
            <w:bottom w:val="none" w:sz="0" w:space="0" w:color="auto"/>
            <w:right w:val="none" w:sz="0" w:space="0" w:color="auto"/>
          </w:divBdr>
        </w:div>
        <w:div w:id="1790733493">
          <w:marLeft w:val="0"/>
          <w:marRight w:val="0"/>
          <w:marTop w:val="0"/>
          <w:marBottom w:val="0"/>
          <w:divBdr>
            <w:top w:val="none" w:sz="0" w:space="0" w:color="auto"/>
            <w:left w:val="none" w:sz="0" w:space="0" w:color="auto"/>
            <w:bottom w:val="none" w:sz="0" w:space="0" w:color="auto"/>
            <w:right w:val="none" w:sz="0" w:space="0" w:color="auto"/>
          </w:divBdr>
        </w:div>
        <w:div w:id="1809518630">
          <w:marLeft w:val="0"/>
          <w:marRight w:val="0"/>
          <w:marTop w:val="0"/>
          <w:marBottom w:val="0"/>
          <w:divBdr>
            <w:top w:val="none" w:sz="0" w:space="0" w:color="auto"/>
            <w:left w:val="none" w:sz="0" w:space="0" w:color="auto"/>
            <w:bottom w:val="none" w:sz="0" w:space="0" w:color="auto"/>
            <w:right w:val="none" w:sz="0" w:space="0" w:color="auto"/>
          </w:divBdr>
        </w:div>
        <w:div w:id="1887832454">
          <w:marLeft w:val="0"/>
          <w:marRight w:val="0"/>
          <w:marTop w:val="0"/>
          <w:marBottom w:val="0"/>
          <w:divBdr>
            <w:top w:val="none" w:sz="0" w:space="0" w:color="auto"/>
            <w:left w:val="none" w:sz="0" w:space="0" w:color="auto"/>
            <w:bottom w:val="none" w:sz="0" w:space="0" w:color="auto"/>
            <w:right w:val="none" w:sz="0" w:space="0" w:color="auto"/>
          </w:divBdr>
        </w:div>
        <w:div w:id="1957786683">
          <w:marLeft w:val="0"/>
          <w:marRight w:val="0"/>
          <w:marTop w:val="0"/>
          <w:marBottom w:val="0"/>
          <w:divBdr>
            <w:top w:val="none" w:sz="0" w:space="0" w:color="auto"/>
            <w:left w:val="none" w:sz="0" w:space="0" w:color="auto"/>
            <w:bottom w:val="none" w:sz="0" w:space="0" w:color="auto"/>
            <w:right w:val="none" w:sz="0" w:space="0" w:color="auto"/>
          </w:divBdr>
        </w:div>
        <w:div w:id="1978299741">
          <w:marLeft w:val="0"/>
          <w:marRight w:val="0"/>
          <w:marTop w:val="0"/>
          <w:marBottom w:val="0"/>
          <w:divBdr>
            <w:top w:val="none" w:sz="0" w:space="0" w:color="auto"/>
            <w:left w:val="none" w:sz="0" w:space="0" w:color="auto"/>
            <w:bottom w:val="none" w:sz="0" w:space="0" w:color="auto"/>
            <w:right w:val="none" w:sz="0" w:space="0" w:color="auto"/>
          </w:divBdr>
        </w:div>
        <w:div w:id="2060280596">
          <w:marLeft w:val="0"/>
          <w:marRight w:val="0"/>
          <w:marTop w:val="0"/>
          <w:marBottom w:val="0"/>
          <w:divBdr>
            <w:top w:val="none" w:sz="0" w:space="0" w:color="auto"/>
            <w:left w:val="none" w:sz="0" w:space="0" w:color="auto"/>
            <w:bottom w:val="none" w:sz="0" w:space="0" w:color="auto"/>
            <w:right w:val="none" w:sz="0" w:space="0" w:color="auto"/>
          </w:divBdr>
        </w:div>
        <w:div w:id="2065325440">
          <w:marLeft w:val="0"/>
          <w:marRight w:val="0"/>
          <w:marTop w:val="0"/>
          <w:marBottom w:val="0"/>
          <w:divBdr>
            <w:top w:val="none" w:sz="0" w:space="0" w:color="auto"/>
            <w:left w:val="none" w:sz="0" w:space="0" w:color="auto"/>
            <w:bottom w:val="none" w:sz="0" w:space="0" w:color="auto"/>
            <w:right w:val="none" w:sz="0" w:space="0" w:color="auto"/>
          </w:divBdr>
        </w:div>
        <w:div w:id="2070417751">
          <w:marLeft w:val="0"/>
          <w:marRight w:val="0"/>
          <w:marTop w:val="0"/>
          <w:marBottom w:val="0"/>
          <w:divBdr>
            <w:top w:val="none" w:sz="0" w:space="0" w:color="auto"/>
            <w:left w:val="none" w:sz="0" w:space="0" w:color="auto"/>
            <w:bottom w:val="none" w:sz="0" w:space="0" w:color="auto"/>
            <w:right w:val="none" w:sz="0" w:space="0" w:color="auto"/>
          </w:divBdr>
        </w:div>
        <w:div w:id="2126000999">
          <w:marLeft w:val="0"/>
          <w:marRight w:val="0"/>
          <w:marTop w:val="0"/>
          <w:marBottom w:val="0"/>
          <w:divBdr>
            <w:top w:val="none" w:sz="0" w:space="0" w:color="auto"/>
            <w:left w:val="none" w:sz="0" w:space="0" w:color="auto"/>
            <w:bottom w:val="none" w:sz="0" w:space="0" w:color="auto"/>
            <w:right w:val="none" w:sz="0" w:space="0" w:color="auto"/>
          </w:divBdr>
        </w:div>
      </w:divsChild>
    </w:div>
    <w:div w:id="441457847">
      <w:bodyDiv w:val="1"/>
      <w:marLeft w:val="0"/>
      <w:marRight w:val="0"/>
      <w:marTop w:val="0"/>
      <w:marBottom w:val="0"/>
      <w:divBdr>
        <w:top w:val="none" w:sz="0" w:space="0" w:color="auto"/>
        <w:left w:val="none" w:sz="0" w:space="0" w:color="auto"/>
        <w:bottom w:val="none" w:sz="0" w:space="0" w:color="auto"/>
        <w:right w:val="none" w:sz="0" w:space="0" w:color="auto"/>
      </w:divBdr>
      <w:divsChild>
        <w:div w:id="892540426">
          <w:marLeft w:val="0"/>
          <w:marRight w:val="0"/>
          <w:marTop w:val="0"/>
          <w:marBottom w:val="0"/>
          <w:divBdr>
            <w:top w:val="none" w:sz="0" w:space="0" w:color="auto"/>
            <w:left w:val="none" w:sz="0" w:space="0" w:color="auto"/>
            <w:bottom w:val="none" w:sz="0" w:space="0" w:color="auto"/>
            <w:right w:val="none" w:sz="0" w:space="0" w:color="auto"/>
          </w:divBdr>
        </w:div>
      </w:divsChild>
    </w:div>
    <w:div w:id="571963430">
      <w:bodyDiv w:val="1"/>
      <w:marLeft w:val="0"/>
      <w:marRight w:val="0"/>
      <w:marTop w:val="0"/>
      <w:marBottom w:val="0"/>
      <w:divBdr>
        <w:top w:val="none" w:sz="0" w:space="0" w:color="auto"/>
        <w:left w:val="none" w:sz="0" w:space="0" w:color="auto"/>
        <w:bottom w:val="none" w:sz="0" w:space="0" w:color="auto"/>
        <w:right w:val="none" w:sz="0" w:space="0" w:color="auto"/>
      </w:divBdr>
    </w:div>
    <w:div w:id="638608260">
      <w:bodyDiv w:val="1"/>
      <w:marLeft w:val="0"/>
      <w:marRight w:val="0"/>
      <w:marTop w:val="0"/>
      <w:marBottom w:val="0"/>
      <w:divBdr>
        <w:top w:val="none" w:sz="0" w:space="0" w:color="auto"/>
        <w:left w:val="none" w:sz="0" w:space="0" w:color="auto"/>
        <w:bottom w:val="none" w:sz="0" w:space="0" w:color="auto"/>
        <w:right w:val="none" w:sz="0" w:space="0" w:color="auto"/>
      </w:divBdr>
    </w:div>
    <w:div w:id="789134171">
      <w:bodyDiv w:val="1"/>
      <w:marLeft w:val="0"/>
      <w:marRight w:val="0"/>
      <w:marTop w:val="0"/>
      <w:marBottom w:val="0"/>
      <w:divBdr>
        <w:top w:val="none" w:sz="0" w:space="0" w:color="auto"/>
        <w:left w:val="none" w:sz="0" w:space="0" w:color="auto"/>
        <w:bottom w:val="none" w:sz="0" w:space="0" w:color="auto"/>
        <w:right w:val="none" w:sz="0" w:space="0" w:color="auto"/>
      </w:divBdr>
    </w:div>
    <w:div w:id="871309615">
      <w:bodyDiv w:val="1"/>
      <w:marLeft w:val="0"/>
      <w:marRight w:val="0"/>
      <w:marTop w:val="0"/>
      <w:marBottom w:val="0"/>
      <w:divBdr>
        <w:top w:val="none" w:sz="0" w:space="0" w:color="auto"/>
        <w:left w:val="none" w:sz="0" w:space="0" w:color="auto"/>
        <w:bottom w:val="none" w:sz="0" w:space="0" w:color="auto"/>
        <w:right w:val="none" w:sz="0" w:space="0" w:color="auto"/>
      </w:divBdr>
    </w:div>
    <w:div w:id="997077209">
      <w:bodyDiv w:val="1"/>
      <w:marLeft w:val="0"/>
      <w:marRight w:val="0"/>
      <w:marTop w:val="0"/>
      <w:marBottom w:val="0"/>
      <w:divBdr>
        <w:top w:val="none" w:sz="0" w:space="0" w:color="auto"/>
        <w:left w:val="none" w:sz="0" w:space="0" w:color="auto"/>
        <w:bottom w:val="none" w:sz="0" w:space="0" w:color="auto"/>
        <w:right w:val="none" w:sz="0" w:space="0" w:color="auto"/>
      </w:divBdr>
    </w:div>
    <w:div w:id="1008630949">
      <w:bodyDiv w:val="1"/>
      <w:marLeft w:val="0"/>
      <w:marRight w:val="0"/>
      <w:marTop w:val="0"/>
      <w:marBottom w:val="0"/>
      <w:divBdr>
        <w:top w:val="none" w:sz="0" w:space="0" w:color="auto"/>
        <w:left w:val="none" w:sz="0" w:space="0" w:color="auto"/>
        <w:bottom w:val="none" w:sz="0" w:space="0" w:color="auto"/>
        <w:right w:val="none" w:sz="0" w:space="0" w:color="auto"/>
      </w:divBdr>
    </w:div>
    <w:div w:id="1009060461">
      <w:bodyDiv w:val="1"/>
      <w:marLeft w:val="0"/>
      <w:marRight w:val="0"/>
      <w:marTop w:val="0"/>
      <w:marBottom w:val="0"/>
      <w:divBdr>
        <w:top w:val="none" w:sz="0" w:space="0" w:color="auto"/>
        <w:left w:val="none" w:sz="0" w:space="0" w:color="auto"/>
        <w:bottom w:val="none" w:sz="0" w:space="0" w:color="auto"/>
        <w:right w:val="none" w:sz="0" w:space="0" w:color="auto"/>
      </w:divBdr>
      <w:divsChild>
        <w:div w:id="120073150">
          <w:marLeft w:val="0"/>
          <w:marRight w:val="0"/>
          <w:marTop w:val="0"/>
          <w:marBottom w:val="0"/>
          <w:divBdr>
            <w:top w:val="none" w:sz="0" w:space="0" w:color="auto"/>
            <w:left w:val="none" w:sz="0" w:space="0" w:color="auto"/>
            <w:bottom w:val="none" w:sz="0" w:space="0" w:color="auto"/>
            <w:right w:val="none" w:sz="0" w:space="0" w:color="auto"/>
          </w:divBdr>
        </w:div>
        <w:div w:id="473107929">
          <w:marLeft w:val="0"/>
          <w:marRight w:val="0"/>
          <w:marTop w:val="0"/>
          <w:marBottom w:val="0"/>
          <w:divBdr>
            <w:top w:val="none" w:sz="0" w:space="0" w:color="auto"/>
            <w:left w:val="none" w:sz="0" w:space="0" w:color="auto"/>
            <w:bottom w:val="none" w:sz="0" w:space="0" w:color="auto"/>
            <w:right w:val="none" w:sz="0" w:space="0" w:color="auto"/>
          </w:divBdr>
        </w:div>
        <w:div w:id="884565226">
          <w:marLeft w:val="0"/>
          <w:marRight w:val="0"/>
          <w:marTop w:val="0"/>
          <w:marBottom w:val="0"/>
          <w:divBdr>
            <w:top w:val="none" w:sz="0" w:space="0" w:color="auto"/>
            <w:left w:val="none" w:sz="0" w:space="0" w:color="auto"/>
            <w:bottom w:val="none" w:sz="0" w:space="0" w:color="auto"/>
            <w:right w:val="none" w:sz="0" w:space="0" w:color="auto"/>
          </w:divBdr>
        </w:div>
        <w:div w:id="1298072860">
          <w:marLeft w:val="0"/>
          <w:marRight w:val="0"/>
          <w:marTop w:val="0"/>
          <w:marBottom w:val="0"/>
          <w:divBdr>
            <w:top w:val="none" w:sz="0" w:space="0" w:color="auto"/>
            <w:left w:val="none" w:sz="0" w:space="0" w:color="auto"/>
            <w:bottom w:val="none" w:sz="0" w:space="0" w:color="auto"/>
            <w:right w:val="none" w:sz="0" w:space="0" w:color="auto"/>
          </w:divBdr>
        </w:div>
      </w:divsChild>
    </w:div>
    <w:div w:id="1011492856">
      <w:bodyDiv w:val="1"/>
      <w:marLeft w:val="0"/>
      <w:marRight w:val="0"/>
      <w:marTop w:val="0"/>
      <w:marBottom w:val="0"/>
      <w:divBdr>
        <w:top w:val="none" w:sz="0" w:space="0" w:color="auto"/>
        <w:left w:val="none" w:sz="0" w:space="0" w:color="auto"/>
        <w:bottom w:val="none" w:sz="0" w:space="0" w:color="auto"/>
        <w:right w:val="none" w:sz="0" w:space="0" w:color="auto"/>
      </w:divBdr>
    </w:div>
    <w:div w:id="1503424764">
      <w:bodyDiv w:val="1"/>
      <w:marLeft w:val="0"/>
      <w:marRight w:val="0"/>
      <w:marTop w:val="0"/>
      <w:marBottom w:val="0"/>
      <w:divBdr>
        <w:top w:val="none" w:sz="0" w:space="0" w:color="auto"/>
        <w:left w:val="none" w:sz="0" w:space="0" w:color="auto"/>
        <w:bottom w:val="none" w:sz="0" w:space="0" w:color="auto"/>
        <w:right w:val="none" w:sz="0" w:space="0" w:color="auto"/>
      </w:divBdr>
    </w:div>
    <w:div w:id="1504512112">
      <w:bodyDiv w:val="1"/>
      <w:marLeft w:val="0"/>
      <w:marRight w:val="0"/>
      <w:marTop w:val="0"/>
      <w:marBottom w:val="0"/>
      <w:divBdr>
        <w:top w:val="none" w:sz="0" w:space="0" w:color="auto"/>
        <w:left w:val="none" w:sz="0" w:space="0" w:color="auto"/>
        <w:bottom w:val="none" w:sz="0" w:space="0" w:color="auto"/>
        <w:right w:val="none" w:sz="0" w:space="0" w:color="auto"/>
      </w:divBdr>
    </w:div>
    <w:div w:id="1530219974">
      <w:bodyDiv w:val="1"/>
      <w:marLeft w:val="0"/>
      <w:marRight w:val="0"/>
      <w:marTop w:val="0"/>
      <w:marBottom w:val="0"/>
      <w:divBdr>
        <w:top w:val="none" w:sz="0" w:space="0" w:color="auto"/>
        <w:left w:val="none" w:sz="0" w:space="0" w:color="auto"/>
        <w:bottom w:val="none" w:sz="0" w:space="0" w:color="auto"/>
        <w:right w:val="none" w:sz="0" w:space="0" w:color="auto"/>
      </w:divBdr>
    </w:div>
    <w:div w:id="1586694105">
      <w:bodyDiv w:val="1"/>
      <w:marLeft w:val="0"/>
      <w:marRight w:val="0"/>
      <w:marTop w:val="0"/>
      <w:marBottom w:val="0"/>
      <w:divBdr>
        <w:top w:val="none" w:sz="0" w:space="0" w:color="auto"/>
        <w:left w:val="none" w:sz="0" w:space="0" w:color="auto"/>
        <w:bottom w:val="none" w:sz="0" w:space="0" w:color="auto"/>
        <w:right w:val="none" w:sz="0" w:space="0" w:color="auto"/>
      </w:divBdr>
      <w:divsChild>
        <w:div w:id="1127503691">
          <w:marLeft w:val="0"/>
          <w:marRight w:val="0"/>
          <w:marTop w:val="0"/>
          <w:marBottom w:val="0"/>
          <w:divBdr>
            <w:top w:val="single" w:sz="2" w:space="0" w:color="E3E3E3"/>
            <w:left w:val="single" w:sz="2" w:space="0" w:color="E3E3E3"/>
            <w:bottom w:val="single" w:sz="2" w:space="0" w:color="E3E3E3"/>
            <w:right w:val="single" w:sz="2" w:space="0" w:color="E3E3E3"/>
          </w:divBdr>
          <w:divsChild>
            <w:div w:id="249700576">
              <w:marLeft w:val="0"/>
              <w:marRight w:val="0"/>
              <w:marTop w:val="0"/>
              <w:marBottom w:val="0"/>
              <w:divBdr>
                <w:top w:val="single" w:sz="2" w:space="0" w:color="E3E3E3"/>
                <w:left w:val="single" w:sz="2" w:space="0" w:color="E3E3E3"/>
                <w:bottom w:val="single" w:sz="2" w:space="0" w:color="E3E3E3"/>
                <w:right w:val="single" w:sz="2" w:space="0" w:color="E3E3E3"/>
              </w:divBdr>
              <w:divsChild>
                <w:div w:id="429737959">
                  <w:marLeft w:val="0"/>
                  <w:marRight w:val="0"/>
                  <w:marTop w:val="0"/>
                  <w:marBottom w:val="0"/>
                  <w:divBdr>
                    <w:top w:val="single" w:sz="2" w:space="0" w:color="E3E3E3"/>
                    <w:left w:val="single" w:sz="2" w:space="0" w:color="E3E3E3"/>
                    <w:bottom w:val="single" w:sz="2" w:space="0" w:color="E3E3E3"/>
                    <w:right w:val="single" w:sz="2" w:space="0" w:color="E3E3E3"/>
                  </w:divBdr>
                  <w:divsChild>
                    <w:div w:id="1162427787">
                      <w:marLeft w:val="0"/>
                      <w:marRight w:val="0"/>
                      <w:marTop w:val="0"/>
                      <w:marBottom w:val="0"/>
                      <w:divBdr>
                        <w:top w:val="single" w:sz="2" w:space="0" w:color="E3E3E3"/>
                        <w:left w:val="single" w:sz="2" w:space="0" w:color="E3E3E3"/>
                        <w:bottom w:val="single" w:sz="2" w:space="0" w:color="E3E3E3"/>
                        <w:right w:val="single" w:sz="2" w:space="0" w:color="E3E3E3"/>
                      </w:divBdr>
                      <w:divsChild>
                        <w:div w:id="1403287892">
                          <w:marLeft w:val="0"/>
                          <w:marRight w:val="0"/>
                          <w:marTop w:val="0"/>
                          <w:marBottom w:val="0"/>
                          <w:divBdr>
                            <w:top w:val="single" w:sz="2" w:space="0" w:color="E3E3E3"/>
                            <w:left w:val="single" w:sz="2" w:space="0" w:color="E3E3E3"/>
                            <w:bottom w:val="single" w:sz="2" w:space="0" w:color="E3E3E3"/>
                            <w:right w:val="single" w:sz="2" w:space="0" w:color="E3E3E3"/>
                          </w:divBdr>
                          <w:divsChild>
                            <w:div w:id="1986426657">
                              <w:marLeft w:val="0"/>
                              <w:marRight w:val="0"/>
                              <w:marTop w:val="100"/>
                              <w:marBottom w:val="100"/>
                              <w:divBdr>
                                <w:top w:val="single" w:sz="2" w:space="0" w:color="E3E3E3"/>
                                <w:left w:val="single" w:sz="2" w:space="0" w:color="E3E3E3"/>
                                <w:bottom w:val="single" w:sz="2" w:space="0" w:color="E3E3E3"/>
                                <w:right w:val="single" w:sz="2" w:space="0" w:color="E3E3E3"/>
                              </w:divBdr>
                              <w:divsChild>
                                <w:div w:id="1078941345">
                                  <w:marLeft w:val="0"/>
                                  <w:marRight w:val="0"/>
                                  <w:marTop w:val="0"/>
                                  <w:marBottom w:val="0"/>
                                  <w:divBdr>
                                    <w:top w:val="single" w:sz="2" w:space="0" w:color="E3E3E3"/>
                                    <w:left w:val="single" w:sz="2" w:space="0" w:color="E3E3E3"/>
                                    <w:bottom w:val="single" w:sz="2" w:space="0" w:color="E3E3E3"/>
                                    <w:right w:val="single" w:sz="2" w:space="0" w:color="E3E3E3"/>
                                  </w:divBdr>
                                  <w:divsChild>
                                    <w:div w:id="1324620186">
                                      <w:marLeft w:val="0"/>
                                      <w:marRight w:val="0"/>
                                      <w:marTop w:val="0"/>
                                      <w:marBottom w:val="0"/>
                                      <w:divBdr>
                                        <w:top w:val="single" w:sz="2" w:space="0" w:color="E3E3E3"/>
                                        <w:left w:val="single" w:sz="2" w:space="0" w:color="E3E3E3"/>
                                        <w:bottom w:val="single" w:sz="2" w:space="0" w:color="E3E3E3"/>
                                        <w:right w:val="single" w:sz="2" w:space="0" w:color="E3E3E3"/>
                                      </w:divBdr>
                                      <w:divsChild>
                                        <w:div w:id="216093887">
                                          <w:marLeft w:val="0"/>
                                          <w:marRight w:val="0"/>
                                          <w:marTop w:val="0"/>
                                          <w:marBottom w:val="0"/>
                                          <w:divBdr>
                                            <w:top w:val="single" w:sz="2" w:space="0" w:color="E3E3E3"/>
                                            <w:left w:val="single" w:sz="2" w:space="0" w:color="E3E3E3"/>
                                            <w:bottom w:val="single" w:sz="2" w:space="0" w:color="E3E3E3"/>
                                            <w:right w:val="single" w:sz="2" w:space="0" w:color="E3E3E3"/>
                                          </w:divBdr>
                                          <w:divsChild>
                                            <w:div w:id="946042385">
                                              <w:marLeft w:val="0"/>
                                              <w:marRight w:val="0"/>
                                              <w:marTop w:val="0"/>
                                              <w:marBottom w:val="0"/>
                                              <w:divBdr>
                                                <w:top w:val="single" w:sz="2" w:space="0" w:color="E3E3E3"/>
                                                <w:left w:val="single" w:sz="2" w:space="0" w:color="E3E3E3"/>
                                                <w:bottom w:val="single" w:sz="2" w:space="0" w:color="E3E3E3"/>
                                                <w:right w:val="single" w:sz="2" w:space="0" w:color="E3E3E3"/>
                                              </w:divBdr>
                                              <w:divsChild>
                                                <w:div w:id="1995642703">
                                                  <w:marLeft w:val="0"/>
                                                  <w:marRight w:val="0"/>
                                                  <w:marTop w:val="0"/>
                                                  <w:marBottom w:val="0"/>
                                                  <w:divBdr>
                                                    <w:top w:val="single" w:sz="2" w:space="0" w:color="E3E3E3"/>
                                                    <w:left w:val="single" w:sz="2" w:space="0" w:color="E3E3E3"/>
                                                    <w:bottom w:val="single" w:sz="2" w:space="0" w:color="E3E3E3"/>
                                                    <w:right w:val="single" w:sz="2" w:space="0" w:color="E3E3E3"/>
                                                  </w:divBdr>
                                                  <w:divsChild>
                                                    <w:div w:id="1233387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0769804">
          <w:marLeft w:val="0"/>
          <w:marRight w:val="0"/>
          <w:marTop w:val="0"/>
          <w:marBottom w:val="0"/>
          <w:divBdr>
            <w:top w:val="none" w:sz="0" w:space="0" w:color="auto"/>
            <w:left w:val="none" w:sz="0" w:space="0" w:color="auto"/>
            <w:bottom w:val="none" w:sz="0" w:space="0" w:color="auto"/>
            <w:right w:val="none" w:sz="0" w:space="0" w:color="auto"/>
          </w:divBdr>
        </w:div>
      </w:divsChild>
    </w:div>
    <w:div w:id="1728913086">
      <w:bodyDiv w:val="1"/>
      <w:marLeft w:val="0"/>
      <w:marRight w:val="0"/>
      <w:marTop w:val="0"/>
      <w:marBottom w:val="0"/>
      <w:divBdr>
        <w:top w:val="none" w:sz="0" w:space="0" w:color="auto"/>
        <w:left w:val="none" w:sz="0" w:space="0" w:color="auto"/>
        <w:bottom w:val="none" w:sz="0" w:space="0" w:color="auto"/>
        <w:right w:val="none" w:sz="0" w:space="0" w:color="auto"/>
      </w:divBdr>
    </w:div>
    <w:div w:id="1907179389">
      <w:bodyDiv w:val="1"/>
      <w:marLeft w:val="0"/>
      <w:marRight w:val="0"/>
      <w:marTop w:val="0"/>
      <w:marBottom w:val="0"/>
      <w:divBdr>
        <w:top w:val="none" w:sz="0" w:space="0" w:color="auto"/>
        <w:left w:val="none" w:sz="0" w:space="0" w:color="auto"/>
        <w:bottom w:val="none" w:sz="0" w:space="0" w:color="auto"/>
        <w:right w:val="none" w:sz="0" w:space="0" w:color="auto"/>
      </w:divBdr>
    </w:div>
    <w:div w:id="1913849678">
      <w:bodyDiv w:val="1"/>
      <w:marLeft w:val="0"/>
      <w:marRight w:val="0"/>
      <w:marTop w:val="0"/>
      <w:marBottom w:val="0"/>
      <w:divBdr>
        <w:top w:val="none" w:sz="0" w:space="0" w:color="auto"/>
        <w:left w:val="none" w:sz="0" w:space="0" w:color="auto"/>
        <w:bottom w:val="none" w:sz="0" w:space="0" w:color="auto"/>
        <w:right w:val="none" w:sz="0" w:space="0" w:color="auto"/>
      </w:divBdr>
    </w:div>
    <w:div w:id="20506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21.cz/pravo/kriticka-reflexe-rozhodnuti-v-nemz-se-nejvyssi-spravni-soud-poprve-zabyval-pravy-transgender-osob" TargetMode="External"/><Relationship Id="rId13" Type="http://schemas.openxmlformats.org/officeDocument/2006/relationships/hyperlink" Target="http://www.psp.cz/sqw/text/orig2.sqw?idd=1882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mium.blob.core.windows.net/users/119322/assets/1234cb0c9d8a92f8f69e12f6d4f0d72b/oshoozakladnichlidskychpravec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CS/TXT/HTML/?uri=CELEX:12012P/TXT&amp;from=CS" TargetMode="External"/><Relationship Id="rId5" Type="http://schemas.openxmlformats.org/officeDocument/2006/relationships/webSettings" Target="webSettings.xml"/><Relationship Id="rId15" Type="http://schemas.openxmlformats.org/officeDocument/2006/relationships/hyperlink" Target="https://www.uzis.cz/res/f/008414/mkn-10-tabelarni-cast-20230101.pdf" TargetMode="External"/><Relationship Id="rId10" Type="http://schemas.openxmlformats.org/officeDocument/2006/relationships/hyperlink" Target="https://www.refworld.org/docid/4538838d0.html" TargetMode="External"/><Relationship Id="rId4" Type="http://schemas.openxmlformats.org/officeDocument/2006/relationships/settings" Target="settings.xml"/><Relationship Id="rId9" Type="http://schemas.openxmlformats.org/officeDocument/2006/relationships/hyperlink" Target="https://www.refworld.org/docid/4a7bff742.html" TargetMode="External"/><Relationship Id="rId14" Type="http://schemas.openxmlformats.org/officeDocument/2006/relationships/hyperlink" Target="https://www.zakonyprolidi.cz/media2/file/1806/File24815.pdf?attachment-filename=6235537-2018-06-20-zneni-se-zmenami-623853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fworld.org/docid/4538838d0.html" TargetMode="External"/><Relationship Id="rId3" Type="http://schemas.openxmlformats.org/officeDocument/2006/relationships/hyperlink" Target="http://www.psp.cz/sqw/text/orig2.sqw?idd=188200" TargetMode="External"/><Relationship Id="rId7" Type="http://schemas.openxmlformats.org/officeDocument/2006/relationships/hyperlink" Target="https://www.refworld.org/docid/5c5d4e2e4.html" TargetMode="External"/><Relationship Id="rId2" Type="http://schemas.openxmlformats.org/officeDocument/2006/relationships/hyperlink" Target="https://www.uzis.cz/res/f/008414/mkn-10-tabelarni-cast-20230101.pdf" TargetMode="External"/><Relationship Id="rId1" Type="http://schemas.openxmlformats.org/officeDocument/2006/relationships/hyperlink" Target="https://webmium.blob.core.windows.net/users/119322/assets/1234cb0c9d8a92f8f69e12f6d4f0d72b/oshoozakladnichlidskychpravech.pdf" TargetMode="External"/><Relationship Id="rId6" Type="http://schemas.openxmlformats.org/officeDocument/2006/relationships/hyperlink" Target="https://www.refworld.org/docid/4a7bff742.html" TargetMode="External"/><Relationship Id="rId5" Type="http://schemas.openxmlformats.org/officeDocument/2006/relationships/hyperlink" Target="https://pravo21.cz/pravo/kriticka-reflexe-rozhodnuti-v-nemz-se-nejvyssi-spravni-soud-poprve-zabyval-pravy-transgender-osob" TargetMode="External"/><Relationship Id="rId4" Type="http://schemas.openxmlformats.org/officeDocument/2006/relationships/hyperlink" Target="https://www.refworld.org/docid/4538838d0.html" TargetMode="External"/><Relationship Id="rId9" Type="http://schemas.openxmlformats.org/officeDocument/2006/relationships/hyperlink" Target="https://www.zakonyprolidi.cz/media2/file/1806/File24815.pdf?attachment-filename=6235537-2018-06-20-zneni-se-zmenami-6238531.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75402-364A-4234-9464-E75FE328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64</Pages>
  <Words>18268</Words>
  <Characters>107968</Characters>
  <Application>Microsoft Office Word</Application>
  <DocSecurity>0</DocSecurity>
  <Lines>1741</Lines>
  <Paragraphs>496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Miky</dc:creator>
  <cp:lastModifiedBy>Mikuláš Pecl</cp:lastModifiedBy>
  <cp:revision>738</cp:revision>
  <dcterms:created xsi:type="dcterms:W3CDTF">2024-03-28T01:06:00Z</dcterms:created>
  <dcterms:modified xsi:type="dcterms:W3CDTF">2024-03-31T17:33:00Z</dcterms:modified>
</cp:coreProperties>
</file>