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D5F" w:rsidRPr="00214D5F" w:rsidRDefault="00214D5F" w:rsidP="00214D5F">
      <w:pPr>
        <w:jc w:val="center"/>
        <w:rPr>
          <w:rFonts w:ascii="Times New Roman" w:hAnsi="Times New Roman" w:cs="Times New Roman"/>
          <w:b/>
          <w:sz w:val="36"/>
          <w:szCs w:val="36"/>
        </w:rPr>
      </w:pPr>
      <w:r w:rsidRPr="00214D5F">
        <w:rPr>
          <w:rFonts w:ascii="Times New Roman" w:hAnsi="Times New Roman" w:cs="Times New Roman"/>
          <w:b/>
          <w:sz w:val="36"/>
          <w:szCs w:val="36"/>
        </w:rPr>
        <w:t>UNIVERZITA PALACKÉHO V OLOMOUCI</w:t>
      </w:r>
    </w:p>
    <w:p w:rsidR="00214D5F" w:rsidRPr="00214D5F" w:rsidRDefault="00214D5F" w:rsidP="00214D5F">
      <w:pPr>
        <w:jc w:val="center"/>
        <w:rPr>
          <w:rFonts w:ascii="Times New Roman" w:hAnsi="Times New Roman" w:cs="Times New Roman"/>
          <w:b/>
          <w:sz w:val="32"/>
          <w:szCs w:val="32"/>
        </w:rPr>
      </w:pPr>
      <w:r w:rsidRPr="00214D5F">
        <w:rPr>
          <w:rFonts w:ascii="Times New Roman" w:hAnsi="Times New Roman" w:cs="Times New Roman"/>
          <w:b/>
          <w:sz w:val="32"/>
          <w:szCs w:val="32"/>
        </w:rPr>
        <w:t>PEDAGOGICKÁ FAKULTA</w:t>
      </w:r>
    </w:p>
    <w:p w:rsidR="00F13BCD" w:rsidRPr="00214D5F" w:rsidRDefault="00214D5F" w:rsidP="00214D5F">
      <w:pPr>
        <w:jc w:val="center"/>
        <w:rPr>
          <w:rFonts w:ascii="Times New Roman" w:hAnsi="Times New Roman" w:cs="Times New Roman"/>
          <w:sz w:val="32"/>
          <w:szCs w:val="32"/>
        </w:rPr>
      </w:pPr>
      <w:r w:rsidRPr="00214D5F">
        <w:rPr>
          <w:rFonts w:ascii="Times New Roman" w:hAnsi="Times New Roman" w:cs="Times New Roman"/>
          <w:sz w:val="32"/>
          <w:szCs w:val="32"/>
        </w:rPr>
        <w:t>Ústav pedagogiky a sociálních studií</w:t>
      </w:r>
    </w:p>
    <w:p w:rsidR="00214D5F" w:rsidRDefault="00214D5F" w:rsidP="00214D5F">
      <w:pPr>
        <w:jc w:val="center"/>
        <w:rPr>
          <w:rFonts w:ascii="Times New Roman" w:hAnsi="Times New Roman" w:cs="Times New Roman"/>
          <w:sz w:val="28"/>
          <w:szCs w:val="28"/>
        </w:rPr>
      </w:pPr>
    </w:p>
    <w:p w:rsidR="00214D5F" w:rsidRDefault="00214D5F" w:rsidP="00214D5F">
      <w:pPr>
        <w:jc w:val="center"/>
        <w:rPr>
          <w:rFonts w:ascii="Times New Roman" w:hAnsi="Times New Roman" w:cs="Times New Roman"/>
          <w:sz w:val="28"/>
          <w:szCs w:val="28"/>
        </w:rPr>
      </w:pPr>
    </w:p>
    <w:p w:rsidR="00214D5F" w:rsidRDefault="00214D5F" w:rsidP="00214D5F">
      <w:pPr>
        <w:jc w:val="center"/>
        <w:rPr>
          <w:rFonts w:ascii="Times New Roman" w:hAnsi="Times New Roman" w:cs="Times New Roman"/>
          <w:sz w:val="28"/>
          <w:szCs w:val="28"/>
        </w:rPr>
      </w:pPr>
    </w:p>
    <w:p w:rsidR="00214D5F" w:rsidRDefault="00214D5F" w:rsidP="00214D5F">
      <w:pPr>
        <w:jc w:val="center"/>
        <w:rPr>
          <w:rFonts w:ascii="Times New Roman" w:hAnsi="Times New Roman" w:cs="Times New Roman"/>
          <w:sz w:val="28"/>
          <w:szCs w:val="28"/>
        </w:rPr>
      </w:pPr>
    </w:p>
    <w:p w:rsidR="00214D5F" w:rsidRPr="00214D5F" w:rsidRDefault="00214D5F" w:rsidP="00214D5F">
      <w:pPr>
        <w:jc w:val="center"/>
        <w:rPr>
          <w:rFonts w:ascii="Times New Roman" w:hAnsi="Times New Roman" w:cs="Times New Roman"/>
          <w:b/>
          <w:sz w:val="36"/>
          <w:szCs w:val="36"/>
        </w:rPr>
      </w:pPr>
      <w:r w:rsidRPr="00214D5F">
        <w:rPr>
          <w:rFonts w:ascii="Times New Roman" w:hAnsi="Times New Roman" w:cs="Times New Roman"/>
          <w:b/>
          <w:sz w:val="36"/>
          <w:szCs w:val="36"/>
        </w:rPr>
        <w:t>Bakalářská práce</w:t>
      </w:r>
    </w:p>
    <w:p w:rsidR="00214D5F" w:rsidRDefault="00214D5F" w:rsidP="00214D5F">
      <w:pPr>
        <w:jc w:val="center"/>
        <w:rPr>
          <w:rFonts w:ascii="Times New Roman" w:hAnsi="Times New Roman" w:cs="Times New Roman"/>
          <w:sz w:val="32"/>
          <w:szCs w:val="32"/>
        </w:rPr>
      </w:pPr>
      <w:r w:rsidRPr="00214D5F">
        <w:rPr>
          <w:rFonts w:ascii="Times New Roman" w:hAnsi="Times New Roman" w:cs="Times New Roman"/>
          <w:sz w:val="32"/>
          <w:szCs w:val="32"/>
        </w:rPr>
        <w:t>Anna Kabelková</w:t>
      </w:r>
    </w:p>
    <w:p w:rsidR="00214D5F" w:rsidRDefault="00214D5F" w:rsidP="00214D5F">
      <w:pPr>
        <w:jc w:val="center"/>
        <w:rPr>
          <w:rFonts w:ascii="Times New Roman" w:hAnsi="Times New Roman" w:cs="Times New Roman"/>
          <w:sz w:val="32"/>
          <w:szCs w:val="32"/>
        </w:rPr>
      </w:pPr>
    </w:p>
    <w:p w:rsidR="00214D5F" w:rsidRDefault="00214D5F" w:rsidP="00214D5F">
      <w:pPr>
        <w:jc w:val="center"/>
        <w:rPr>
          <w:rFonts w:ascii="Times New Roman" w:hAnsi="Times New Roman" w:cs="Times New Roman"/>
          <w:sz w:val="32"/>
          <w:szCs w:val="32"/>
        </w:rPr>
      </w:pPr>
    </w:p>
    <w:p w:rsidR="00FA2C23" w:rsidRDefault="00FA2C23" w:rsidP="00214D5F">
      <w:pPr>
        <w:jc w:val="center"/>
        <w:rPr>
          <w:b/>
          <w:sz w:val="32"/>
          <w:szCs w:val="32"/>
        </w:rPr>
      </w:pPr>
    </w:p>
    <w:p w:rsidR="001D79BB" w:rsidRDefault="00214D5F" w:rsidP="001D79BB">
      <w:pPr>
        <w:spacing w:after="0"/>
        <w:jc w:val="center"/>
        <w:rPr>
          <w:rFonts w:ascii="Times New Roman" w:hAnsi="Times New Roman" w:cs="Times New Roman"/>
          <w:b/>
          <w:sz w:val="32"/>
          <w:szCs w:val="32"/>
        </w:rPr>
      </w:pPr>
      <w:r w:rsidRPr="00482C11">
        <w:rPr>
          <w:rFonts w:ascii="Times New Roman" w:hAnsi="Times New Roman" w:cs="Times New Roman"/>
          <w:b/>
          <w:sz w:val="32"/>
          <w:szCs w:val="32"/>
        </w:rPr>
        <w:t xml:space="preserve">Dopady dotační podpory </w:t>
      </w:r>
      <w:r w:rsidR="00482C11">
        <w:rPr>
          <w:rFonts w:ascii="Times New Roman" w:hAnsi="Times New Roman" w:cs="Times New Roman"/>
          <w:b/>
          <w:sz w:val="32"/>
          <w:szCs w:val="32"/>
        </w:rPr>
        <w:t xml:space="preserve">Operačního programu </w:t>
      </w:r>
    </w:p>
    <w:p w:rsidR="00214D5F" w:rsidRPr="00482C11" w:rsidRDefault="00482C11" w:rsidP="00214D5F">
      <w:pPr>
        <w:jc w:val="center"/>
        <w:rPr>
          <w:rFonts w:ascii="Times New Roman" w:hAnsi="Times New Roman" w:cs="Times New Roman"/>
          <w:b/>
          <w:sz w:val="32"/>
          <w:szCs w:val="32"/>
        </w:rPr>
      </w:pPr>
      <w:r>
        <w:rPr>
          <w:rFonts w:ascii="Times New Roman" w:hAnsi="Times New Roman" w:cs="Times New Roman"/>
          <w:b/>
          <w:sz w:val="32"/>
          <w:szCs w:val="32"/>
        </w:rPr>
        <w:t>Podnikání a </w:t>
      </w:r>
      <w:r w:rsidR="00214D5F" w:rsidRPr="00482C11">
        <w:rPr>
          <w:rFonts w:ascii="Times New Roman" w:hAnsi="Times New Roman" w:cs="Times New Roman"/>
          <w:b/>
          <w:sz w:val="32"/>
          <w:szCs w:val="32"/>
        </w:rPr>
        <w:t>inovace pro konkurenceschopnost na malé a střední podniky v okrese Znojmo</w:t>
      </w:r>
    </w:p>
    <w:p w:rsidR="00214D5F" w:rsidRDefault="00214D5F" w:rsidP="00214D5F">
      <w:pPr>
        <w:jc w:val="center"/>
        <w:rPr>
          <w:b/>
          <w:sz w:val="32"/>
          <w:szCs w:val="32"/>
        </w:rPr>
      </w:pPr>
    </w:p>
    <w:p w:rsidR="00214D5F" w:rsidRDefault="00214D5F" w:rsidP="00214D5F">
      <w:pPr>
        <w:jc w:val="center"/>
        <w:rPr>
          <w:b/>
          <w:sz w:val="32"/>
          <w:szCs w:val="32"/>
        </w:rPr>
      </w:pPr>
    </w:p>
    <w:p w:rsidR="00214D5F" w:rsidRDefault="00214D5F" w:rsidP="00214D5F">
      <w:pPr>
        <w:jc w:val="center"/>
        <w:rPr>
          <w:b/>
          <w:sz w:val="32"/>
          <w:szCs w:val="32"/>
        </w:rPr>
      </w:pPr>
    </w:p>
    <w:p w:rsidR="00214D5F" w:rsidRDefault="00214D5F" w:rsidP="00214D5F">
      <w:pPr>
        <w:jc w:val="center"/>
        <w:rPr>
          <w:b/>
          <w:sz w:val="32"/>
          <w:szCs w:val="32"/>
        </w:rPr>
      </w:pPr>
    </w:p>
    <w:p w:rsidR="00214D5F" w:rsidRDefault="00214D5F" w:rsidP="00214D5F">
      <w:pPr>
        <w:jc w:val="center"/>
        <w:rPr>
          <w:b/>
          <w:sz w:val="32"/>
          <w:szCs w:val="32"/>
        </w:rPr>
      </w:pPr>
    </w:p>
    <w:p w:rsidR="00214D5F" w:rsidRDefault="00214D5F" w:rsidP="00214D5F">
      <w:pPr>
        <w:jc w:val="center"/>
        <w:rPr>
          <w:b/>
          <w:sz w:val="32"/>
          <w:szCs w:val="32"/>
        </w:rPr>
      </w:pPr>
    </w:p>
    <w:p w:rsidR="00214D5F" w:rsidRDefault="00214D5F" w:rsidP="00214D5F">
      <w:pPr>
        <w:jc w:val="center"/>
        <w:rPr>
          <w:b/>
          <w:sz w:val="32"/>
          <w:szCs w:val="32"/>
        </w:rPr>
      </w:pPr>
    </w:p>
    <w:p w:rsidR="00214D5F" w:rsidRPr="00FA2C23" w:rsidRDefault="00214D5F" w:rsidP="00214D5F">
      <w:pPr>
        <w:rPr>
          <w:rFonts w:ascii="Times New Roman" w:hAnsi="Times New Roman" w:cs="Times New Roman"/>
          <w:sz w:val="24"/>
          <w:szCs w:val="24"/>
        </w:rPr>
      </w:pPr>
      <w:r w:rsidRPr="00FA2C23">
        <w:rPr>
          <w:rFonts w:ascii="Times New Roman" w:hAnsi="Times New Roman" w:cs="Times New Roman"/>
          <w:sz w:val="24"/>
          <w:szCs w:val="24"/>
        </w:rPr>
        <w:t xml:space="preserve">Olomouc 2018                                   </w:t>
      </w:r>
      <w:r w:rsidR="00FA2C23">
        <w:rPr>
          <w:rFonts w:ascii="Times New Roman" w:hAnsi="Times New Roman" w:cs="Times New Roman"/>
          <w:sz w:val="24"/>
          <w:szCs w:val="24"/>
        </w:rPr>
        <w:t xml:space="preserve">                   v</w:t>
      </w:r>
      <w:r w:rsidRPr="00FA2C23">
        <w:rPr>
          <w:rFonts w:ascii="Times New Roman" w:hAnsi="Times New Roman" w:cs="Times New Roman"/>
          <w:sz w:val="24"/>
          <w:szCs w:val="24"/>
        </w:rPr>
        <w:t>edoucí práce: Ing. Alena Opletalová, Ph.D.</w:t>
      </w:r>
    </w:p>
    <w:p w:rsidR="0068121F" w:rsidRDefault="0068121F">
      <w:pPr>
        <w:rPr>
          <w:rFonts w:ascii="Times New Roman" w:hAnsi="Times New Roman" w:cs="Times New Roman"/>
          <w:sz w:val="24"/>
          <w:szCs w:val="24"/>
        </w:rPr>
      </w:pPr>
    </w:p>
    <w:p w:rsidR="0068121F" w:rsidRDefault="0068121F">
      <w:pPr>
        <w:rPr>
          <w:rFonts w:ascii="Times New Roman" w:hAnsi="Times New Roman" w:cs="Times New Roman"/>
          <w:sz w:val="24"/>
          <w:szCs w:val="24"/>
        </w:rPr>
      </w:pPr>
    </w:p>
    <w:p w:rsidR="0068121F" w:rsidRDefault="0068121F">
      <w:pPr>
        <w:rPr>
          <w:rFonts w:ascii="Times New Roman" w:hAnsi="Times New Roman" w:cs="Times New Roman"/>
          <w:sz w:val="24"/>
          <w:szCs w:val="24"/>
        </w:rPr>
      </w:pPr>
    </w:p>
    <w:p w:rsidR="0068121F" w:rsidRDefault="0068121F">
      <w:pPr>
        <w:rPr>
          <w:rFonts w:ascii="Times New Roman" w:hAnsi="Times New Roman" w:cs="Times New Roman"/>
          <w:sz w:val="24"/>
          <w:szCs w:val="24"/>
        </w:rPr>
      </w:pPr>
    </w:p>
    <w:p w:rsidR="0068121F" w:rsidRDefault="0068121F">
      <w:pPr>
        <w:rPr>
          <w:rFonts w:ascii="Times New Roman" w:hAnsi="Times New Roman" w:cs="Times New Roman"/>
          <w:sz w:val="24"/>
          <w:szCs w:val="24"/>
        </w:rPr>
      </w:pPr>
    </w:p>
    <w:p w:rsidR="0068121F" w:rsidRDefault="0068121F">
      <w:pPr>
        <w:rPr>
          <w:rFonts w:ascii="Times New Roman" w:hAnsi="Times New Roman" w:cs="Times New Roman"/>
          <w:sz w:val="24"/>
          <w:szCs w:val="24"/>
        </w:rPr>
      </w:pPr>
    </w:p>
    <w:p w:rsidR="0068121F" w:rsidRDefault="0068121F">
      <w:pPr>
        <w:rPr>
          <w:rFonts w:ascii="Times New Roman" w:hAnsi="Times New Roman" w:cs="Times New Roman"/>
          <w:sz w:val="24"/>
          <w:szCs w:val="24"/>
        </w:rPr>
      </w:pPr>
    </w:p>
    <w:p w:rsidR="0068121F" w:rsidRDefault="0068121F">
      <w:pPr>
        <w:rPr>
          <w:rFonts w:ascii="Times New Roman" w:hAnsi="Times New Roman" w:cs="Times New Roman"/>
          <w:sz w:val="24"/>
          <w:szCs w:val="24"/>
        </w:rPr>
      </w:pPr>
    </w:p>
    <w:p w:rsidR="0068121F" w:rsidRDefault="0068121F">
      <w:pPr>
        <w:rPr>
          <w:rFonts w:ascii="Times New Roman" w:hAnsi="Times New Roman" w:cs="Times New Roman"/>
          <w:sz w:val="24"/>
          <w:szCs w:val="24"/>
        </w:rPr>
      </w:pPr>
    </w:p>
    <w:p w:rsidR="0068121F" w:rsidRDefault="0068121F">
      <w:pPr>
        <w:rPr>
          <w:rFonts w:ascii="Times New Roman" w:hAnsi="Times New Roman" w:cs="Times New Roman"/>
          <w:sz w:val="24"/>
          <w:szCs w:val="24"/>
        </w:rPr>
      </w:pPr>
    </w:p>
    <w:p w:rsidR="0068121F" w:rsidRDefault="0068121F">
      <w:pPr>
        <w:rPr>
          <w:rFonts w:ascii="Times New Roman" w:hAnsi="Times New Roman" w:cs="Times New Roman"/>
          <w:sz w:val="24"/>
          <w:szCs w:val="24"/>
        </w:rPr>
      </w:pPr>
    </w:p>
    <w:p w:rsidR="0068121F" w:rsidRDefault="0068121F">
      <w:pPr>
        <w:rPr>
          <w:rFonts w:ascii="Times New Roman" w:hAnsi="Times New Roman" w:cs="Times New Roman"/>
          <w:sz w:val="24"/>
          <w:szCs w:val="24"/>
        </w:rPr>
      </w:pPr>
    </w:p>
    <w:p w:rsidR="0068121F" w:rsidRDefault="0068121F">
      <w:pPr>
        <w:rPr>
          <w:rFonts w:ascii="Times New Roman" w:hAnsi="Times New Roman" w:cs="Times New Roman"/>
          <w:sz w:val="24"/>
          <w:szCs w:val="24"/>
        </w:rPr>
      </w:pPr>
    </w:p>
    <w:p w:rsidR="0068121F" w:rsidRDefault="0068121F">
      <w:pPr>
        <w:rPr>
          <w:rFonts w:ascii="Times New Roman" w:hAnsi="Times New Roman" w:cs="Times New Roman"/>
          <w:sz w:val="24"/>
          <w:szCs w:val="24"/>
        </w:rPr>
      </w:pPr>
    </w:p>
    <w:p w:rsidR="00C0313F" w:rsidRDefault="00C0313F">
      <w:pPr>
        <w:rPr>
          <w:rFonts w:ascii="Times New Roman" w:hAnsi="Times New Roman" w:cs="Times New Roman"/>
          <w:b/>
          <w:sz w:val="24"/>
          <w:szCs w:val="24"/>
        </w:rPr>
      </w:pPr>
    </w:p>
    <w:p w:rsidR="00C0313F" w:rsidRDefault="00C0313F">
      <w:pPr>
        <w:rPr>
          <w:rFonts w:ascii="Times New Roman" w:hAnsi="Times New Roman" w:cs="Times New Roman"/>
          <w:b/>
          <w:sz w:val="24"/>
          <w:szCs w:val="24"/>
        </w:rPr>
      </w:pPr>
    </w:p>
    <w:p w:rsidR="00C0313F" w:rsidRDefault="00C0313F">
      <w:pPr>
        <w:rPr>
          <w:rFonts w:ascii="Times New Roman" w:hAnsi="Times New Roman" w:cs="Times New Roman"/>
          <w:b/>
          <w:sz w:val="24"/>
          <w:szCs w:val="24"/>
        </w:rPr>
      </w:pPr>
    </w:p>
    <w:p w:rsidR="00C0313F" w:rsidRDefault="00C0313F">
      <w:pPr>
        <w:rPr>
          <w:rFonts w:ascii="Times New Roman" w:hAnsi="Times New Roman" w:cs="Times New Roman"/>
          <w:b/>
          <w:sz w:val="24"/>
          <w:szCs w:val="24"/>
        </w:rPr>
      </w:pPr>
    </w:p>
    <w:p w:rsidR="00C0313F" w:rsidRDefault="00C0313F">
      <w:pPr>
        <w:rPr>
          <w:rFonts w:ascii="Times New Roman" w:hAnsi="Times New Roman" w:cs="Times New Roman"/>
          <w:b/>
          <w:sz w:val="24"/>
          <w:szCs w:val="24"/>
        </w:rPr>
      </w:pPr>
    </w:p>
    <w:p w:rsidR="00C0313F" w:rsidRDefault="00C0313F">
      <w:pPr>
        <w:rPr>
          <w:rFonts w:ascii="Times New Roman" w:hAnsi="Times New Roman" w:cs="Times New Roman"/>
          <w:b/>
          <w:sz w:val="24"/>
          <w:szCs w:val="24"/>
        </w:rPr>
      </w:pPr>
    </w:p>
    <w:p w:rsidR="00F13BCD" w:rsidRPr="00214D5F" w:rsidRDefault="00F13BCD">
      <w:pPr>
        <w:rPr>
          <w:rFonts w:ascii="Times New Roman" w:hAnsi="Times New Roman" w:cs="Times New Roman"/>
          <w:b/>
          <w:sz w:val="24"/>
          <w:szCs w:val="24"/>
        </w:rPr>
      </w:pPr>
      <w:r w:rsidRPr="00214D5F">
        <w:rPr>
          <w:rFonts w:ascii="Times New Roman" w:hAnsi="Times New Roman" w:cs="Times New Roman"/>
          <w:b/>
          <w:sz w:val="24"/>
          <w:szCs w:val="24"/>
        </w:rPr>
        <w:t xml:space="preserve">Prohlášení </w:t>
      </w:r>
    </w:p>
    <w:p w:rsidR="00F13BCD" w:rsidRDefault="00F13BCD" w:rsidP="00B33000">
      <w:pPr>
        <w:spacing w:line="360" w:lineRule="auto"/>
        <w:ind w:firstLine="708"/>
        <w:jc w:val="both"/>
        <w:rPr>
          <w:rFonts w:ascii="Times New Roman" w:hAnsi="Times New Roman" w:cs="Times New Roman"/>
          <w:sz w:val="24"/>
          <w:szCs w:val="24"/>
        </w:rPr>
      </w:pPr>
      <w:r w:rsidRPr="00214D5F">
        <w:rPr>
          <w:rFonts w:ascii="Times New Roman" w:hAnsi="Times New Roman" w:cs="Times New Roman"/>
          <w:sz w:val="24"/>
          <w:szCs w:val="24"/>
        </w:rPr>
        <w:t>Prohlašuji, že jsem bakalářskou práci na téma „Dopady dotační podpory Operačního programu Podnikání a inovace pro konkurenceschopnost</w:t>
      </w:r>
      <w:r w:rsidR="00214D5F" w:rsidRPr="00214D5F">
        <w:rPr>
          <w:rFonts w:ascii="Times New Roman" w:hAnsi="Times New Roman" w:cs="Times New Roman"/>
          <w:sz w:val="24"/>
          <w:szCs w:val="24"/>
        </w:rPr>
        <w:t xml:space="preserve"> na malé a střední podniky v okrese Znojmo</w:t>
      </w:r>
      <w:r w:rsidRPr="00214D5F">
        <w:rPr>
          <w:rFonts w:ascii="Times New Roman" w:hAnsi="Times New Roman" w:cs="Times New Roman"/>
          <w:sz w:val="24"/>
          <w:szCs w:val="24"/>
        </w:rPr>
        <w:t>“ vypracovala samostatně a použila jsem pouze uvedených pramenů a literatury.</w:t>
      </w:r>
    </w:p>
    <w:p w:rsidR="00214D5F" w:rsidRDefault="00214D5F" w:rsidP="00214D5F">
      <w:pPr>
        <w:spacing w:after="0" w:line="240" w:lineRule="auto"/>
        <w:rPr>
          <w:rFonts w:ascii="Times New Roman" w:hAnsi="Times New Roman" w:cs="Times New Roman"/>
          <w:sz w:val="24"/>
          <w:szCs w:val="24"/>
        </w:rPr>
      </w:pPr>
    </w:p>
    <w:p w:rsidR="00214D5F" w:rsidRDefault="00214D5F" w:rsidP="00214D5F">
      <w:pPr>
        <w:spacing w:after="0" w:line="240" w:lineRule="auto"/>
        <w:rPr>
          <w:rFonts w:ascii="Times New Roman" w:hAnsi="Times New Roman" w:cs="Times New Roman"/>
          <w:sz w:val="24"/>
          <w:szCs w:val="24"/>
        </w:rPr>
      </w:pPr>
    </w:p>
    <w:p w:rsidR="00214D5F" w:rsidRDefault="00214D5F" w:rsidP="00214D5F">
      <w:pPr>
        <w:spacing w:after="0" w:line="240" w:lineRule="auto"/>
        <w:rPr>
          <w:rFonts w:ascii="Times New Roman" w:hAnsi="Times New Roman" w:cs="Times New Roman"/>
          <w:sz w:val="24"/>
          <w:szCs w:val="24"/>
        </w:rPr>
      </w:pPr>
    </w:p>
    <w:p w:rsidR="00214D5F" w:rsidRDefault="00214D5F" w:rsidP="00214D5F">
      <w:pPr>
        <w:spacing w:after="0" w:line="240" w:lineRule="auto"/>
        <w:rPr>
          <w:rFonts w:ascii="Times New Roman" w:hAnsi="Times New Roman" w:cs="Times New Roman"/>
          <w:sz w:val="24"/>
          <w:szCs w:val="24"/>
        </w:rPr>
      </w:pPr>
    </w:p>
    <w:p w:rsidR="00214D5F" w:rsidRPr="00EA5908" w:rsidRDefault="006A1859" w:rsidP="00214D5F">
      <w:pPr>
        <w:spacing w:after="0" w:line="240" w:lineRule="auto"/>
        <w:rPr>
          <w:rFonts w:ascii="Times New Roman" w:hAnsi="Times New Roman" w:cs="Times New Roman"/>
        </w:rPr>
      </w:pPr>
      <w:r>
        <w:rPr>
          <w:rFonts w:ascii="Times New Roman" w:hAnsi="Times New Roman" w:cs="Times New Roman"/>
          <w:sz w:val="24"/>
          <w:szCs w:val="24"/>
        </w:rPr>
        <w:t>V Olomouci dne 17</w:t>
      </w:r>
      <w:r w:rsidR="00214D5F">
        <w:rPr>
          <w:rFonts w:ascii="Times New Roman" w:hAnsi="Times New Roman" w:cs="Times New Roman"/>
          <w:sz w:val="24"/>
          <w:szCs w:val="24"/>
        </w:rPr>
        <w:t xml:space="preserve">. dubna 2018                                    </w:t>
      </w:r>
      <w:r w:rsidR="00EA5908">
        <w:rPr>
          <w:rFonts w:ascii="Times New Roman" w:hAnsi="Times New Roman" w:cs="Times New Roman"/>
          <w:sz w:val="24"/>
          <w:szCs w:val="24"/>
        </w:rPr>
        <w:t xml:space="preserve">                     </w:t>
      </w:r>
      <w:r w:rsidR="00214D5F" w:rsidRPr="00EA5908">
        <w:rPr>
          <w:rFonts w:ascii="Times New Roman" w:hAnsi="Times New Roman" w:cs="Times New Roman"/>
        </w:rPr>
        <w:t xml:space="preserve">……………………………          </w:t>
      </w:r>
    </w:p>
    <w:p w:rsidR="00214D5F" w:rsidRPr="00EA5908" w:rsidRDefault="00214D5F" w:rsidP="00214D5F">
      <w:pPr>
        <w:spacing w:after="0" w:line="240" w:lineRule="auto"/>
        <w:rPr>
          <w:rFonts w:ascii="Times New Roman" w:hAnsi="Times New Roman" w:cs="Times New Roman"/>
          <w:sz w:val="24"/>
          <w:szCs w:val="24"/>
        </w:rPr>
      </w:pPr>
      <w:r w:rsidRPr="00EA5908">
        <w:rPr>
          <w:rFonts w:ascii="Times New Roman" w:hAnsi="Times New Roman" w:cs="Times New Roman"/>
        </w:rPr>
        <w:t xml:space="preserve">                                                                                                                   </w:t>
      </w:r>
      <w:r w:rsidR="00EA5908">
        <w:rPr>
          <w:rFonts w:ascii="Times New Roman" w:hAnsi="Times New Roman" w:cs="Times New Roman"/>
        </w:rPr>
        <w:t xml:space="preserve">                     </w:t>
      </w:r>
      <w:r w:rsidRPr="00EA5908">
        <w:rPr>
          <w:rFonts w:ascii="Times New Roman" w:hAnsi="Times New Roman" w:cs="Times New Roman"/>
        </w:rPr>
        <w:t>Anna Kabelková</w:t>
      </w:r>
    </w:p>
    <w:p w:rsidR="00F13BCD" w:rsidRDefault="00F13BCD" w:rsidP="00214D5F">
      <w:pPr>
        <w:spacing w:after="0"/>
        <w:rPr>
          <w:rFonts w:ascii="Times New Roman" w:hAnsi="Times New Roman" w:cs="Times New Roman"/>
          <w:b/>
          <w:sz w:val="28"/>
          <w:szCs w:val="28"/>
        </w:rPr>
      </w:pPr>
    </w:p>
    <w:p w:rsidR="00F13BCD" w:rsidRDefault="00F13BCD" w:rsidP="0068121F">
      <w:pPr>
        <w:rPr>
          <w:rFonts w:ascii="Times New Roman" w:hAnsi="Times New Roman" w:cs="Times New Roman"/>
          <w:b/>
          <w:sz w:val="28"/>
          <w:szCs w:val="28"/>
        </w:rPr>
      </w:pPr>
    </w:p>
    <w:p w:rsidR="00F56EE5" w:rsidRDefault="00F56EE5" w:rsidP="0068121F">
      <w:pPr>
        <w:rPr>
          <w:rFonts w:ascii="Times New Roman" w:hAnsi="Times New Roman" w:cs="Times New Roman"/>
          <w:b/>
          <w:sz w:val="28"/>
          <w:szCs w:val="28"/>
        </w:rPr>
      </w:pPr>
    </w:p>
    <w:p w:rsidR="00F56EE5" w:rsidRDefault="00F56EE5" w:rsidP="0068121F">
      <w:pPr>
        <w:rPr>
          <w:rFonts w:ascii="Times New Roman" w:hAnsi="Times New Roman" w:cs="Times New Roman"/>
          <w:b/>
          <w:sz w:val="28"/>
          <w:szCs w:val="28"/>
        </w:rPr>
      </w:pPr>
    </w:p>
    <w:p w:rsidR="00F56EE5" w:rsidRDefault="00F56EE5" w:rsidP="0068121F">
      <w:pPr>
        <w:rPr>
          <w:rFonts w:ascii="Times New Roman" w:hAnsi="Times New Roman" w:cs="Times New Roman"/>
          <w:b/>
          <w:sz w:val="28"/>
          <w:szCs w:val="28"/>
        </w:rPr>
      </w:pPr>
    </w:p>
    <w:p w:rsidR="00F56EE5" w:rsidRDefault="00F56EE5" w:rsidP="0068121F">
      <w:pPr>
        <w:rPr>
          <w:rFonts w:ascii="Times New Roman" w:hAnsi="Times New Roman" w:cs="Times New Roman"/>
          <w:b/>
          <w:sz w:val="28"/>
          <w:szCs w:val="28"/>
        </w:rPr>
      </w:pPr>
    </w:p>
    <w:p w:rsidR="00F56EE5" w:rsidRDefault="00F56EE5" w:rsidP="0068121F">
      <w:pPr>
        <w:rPr>
          <w:rFonts w:ascii="Times New Roman" w:hAnsi="Times New Roman" w:cs="Times New Roman"/>
          <w:b/>
          <w:sz w:val="28"/>
          <w:szCs w:val="28"/>
        </w:rPr>
      </w:pPr>
    </w:p>
    <w:p w:rsidR="00F56EE5" w:rsidRDefault="00F56EE5" w:rsidP="0068121F">
      <w:pPr>
        <w:rPr>
          <w:rFonts w:ascii="Times New Roman" w:hAnsi="Times New Roman" w:cs="Times New Roman"/>
          <w:b/>
          <w:sz w:val="28"/>
          <w:szCs w:val="28"/>
        </w:rPr>
      </w:pPr>
    </w:p>
    <w:p w:rsidR="00F56EE5" w:rsidRDefault="00F56EE5" w:rsidP="0068121F">
      <w:pPr>
        <w:rPr>
          <w:rFonts w:ascii="Times New Roman" w:hAnsi="Times New Roman" w:cs="Times New Roman"/>
          <w:b/>
          <w:sz w:val="28"/>
          <w:szCs w:val="28"/>
        </w:rPr>
      </w:pPr>
    </w:p>
    <w:p w:rsidR="00F56EE5" w:rsidRDefault="00F56EE5" w:rsidP="0068121F">
      <w:pPr>
        <w:rPr>
          <w:rFonts w:ascii="Times New Roman" w:hAnsi="Times New Roman" w:cs="Times New Roman"/>
          <w:b/>
          <w:sz w:val="28"/>
          <w:szCs w:val="28"/>
        </w:rPr>
      </w:pPr>
    </w:p>
    <w:p w:rsidR="00F56EE5" w:rsidRDefault="00F56EE5" w:rsidP="0068121F">
      <w:pPr>
        <w:rPr>
          <w:rFonts w:ascii="Times New Roman" w:hAnsi="Times New Roman" w:cs="Times New Roman"/>
          <w:b/>
          <w:sz w:val="28"/>
          <w:szCs w:val="28"/>
        </w:rPr>
      </w:pPr>
    </w:p>
    <w:p w:rsidR="00F56EE5" w:rsidRDefault="00F56EE5" w:rsidP="0068121F">
      <w:pPr>
        <w:rPr>
          <w:rFonts w:ascii="Times New Roman" w:hAnsi="Times New Roman" w:cs="Times New Roman"/>
          <w:b/>
          <w:sz w:val="28"/>
          <w:szCs w:val="28"/>
        </w:rPr>
      </w:pPr>
    </w:p>
    <w:p w:rsidR="00F56EE5" w:rsidRDefault="00F56EE5" w:rsidP="0068121F">
      <w:pPr>
        <w:rPr>
          <w:rFonts w:ascii="Times New Roman" w:hAnsi="Times New Roman" w:cs="Times New Roman"/>
          <w:b/>
          <w:sz w:val="28"/>
          <w:szCs w:val="28"/>
        </w:rPr>
      </w:pPr>
    </w:p>
    <w:p w:rsidR="00F56EE5" w:rsidRDefault="00F56EE5" w:rsidP="0068121F">
      <w:pPr>
        <w:rPr>
          <w:rFonts w:ascii="Times New Roman" w:hAnsi="Times New Roman" w:cs="Times New Roman"/>
          <w:b/>
          <w:sz w:val="28"/>
          <w:szCs w:val="28"/>
        </w:rPr>
      </w:pPr>
    </w:p>
    <w:p w:rsidR="00F56EE5" w:rsidRDefault="00F56EE5" w:rsidP="0068121F">
      <w:pPr>
        <w:rPr>
          <w:rFonts w:ascii="Times New Roman" w:hAnsi="Times New Roman" w:cs="Times New Roman"/>
          <w:b/>
          <w:sz w:val="28"/>
          <w:szCs w:val="28"/>
        </w:rPr>
      </w:pPr>
    </w:p>
    <w:p w:rsidR="00F56EE5" w:rsidRDefault="00F56EE5" w:rsidP="0068121F">
      <w:pPr>
        <w:rPr>
          <w:rFonts w:ascii="Times New Roman" w:hAnsi="Times New Roman" w:cs="Times New Roman"/>
          <w:b/>
          <w:sz w:val="28"/>
          <w:szCs w:val="28"/>
        </w:rPr>
      </w:pPr>
    </w:p>
    <w:p w:rsidR="00F56EE5" w:rsidRDefault="00F56EE5" w:rsidP="0068121F">
      <w:pPr>
        <w:rPr>
          <w:rFonts w:ascii="Times New Roman" w:hAnsi="Times New Roman" w:cs="Times New Roman"/>
          <w:b/>
          <w:sz w:val="28"/>
          <w:szCs w:val="28"/>
        </w:rPr>
      </w:pPr>
    </w:p>
    <w:p w:rsidR="00F56EE5" w:rsidRDefault="00F56EE5" w:rsidP="0068121F">
      <w:pPr>
        <w:rPr>
          <w:rFonts w:ascii="Times New Roman" w:hAnsi="Times New Roman" w:cs="Times New Roman"/>
          <w:b/>
          <w:sz w:val="28"/>
          <w:szCs w:val="28"/>
        </w:rPr>
      </w:pPr>
    </w:p>
    <w:p w:rsidR="00F56EE5" w:rsidRDefault="00F56EE5" w:rsidP="0068121F">
      <w:pPr>
        <w:rPr>
          <w:rFonts w:ascii="Times New Roman" w:hAnsi="Times New Roman" w:cs="Times New Roman"/>
          <w:b/>
          <w:sz w:val="28"/>
          <w:szCs w:val="28"/>
        </w:rPr>
      </w:pPr>
    </w:p>
    <w:p w:rsidR="00F56EE5" w:rsidRDefault="00F56EE5" w:rsidP="0068121F">
      <w:pPr>
        <w:rPr>
          <w:rFonts w:ascii="Times New Roman" w:hAnsi="Times New Roman" w:cs="Times New Roman"/>
          <w:b/>
          <w:sz w:val="28"/>
          <w:szCs w:val="28"/>
        </w:rPr>
      </w:pPr>
    </w:p>
    <w:p w:rsidR="00F56EE5" w:rsidRDefault="00F56EE5" w:rsidP="0068121F">
      <w:pPr>
        <w:rPr>
          <w:rFonts w:ascii="Times New Roman" w:hAnsi="Times New Roman" w:cs="Times New Roman"/>
          <w:b/>
          <w:sz w:val="28"/>
          <w:szCs w:val="28"/>
        </w:rPr>
      </w:pPr>
    </w:p>
    <w:p w:rsidR="00F56EE5" w:rsidRDefault="00F56EE5" w:rsidP="0068121F">
      <w:pPr>
        <w:rPr>
          <w:rFonts w:ascii="Times New Roman" w:hAnsi="Times New Roman" w:cs="Times New Roman"/>
          <w:b/>
          <w:sz w:val="28"/>
          <w:szCs w:val="28"/>
        </w:rPr>
      </w:pPr>
    </w:p>
    <w:p w:rsidR="00F56EE5" w:rsidRDefault="00F56EE5" w:rsidP="0068121F">
      <w:pPr>
        <w:rPr>
          <w:rFonts w:ascii="Times New Roman" w:hAnsi="Times New Roman" w:cs="Times New Roman"/>
          <w:b/>
          <w:sz w:val="24"/>
          <w:szCs w:val="24"/>
        </w:rPr>
      </w:pPr>
    </w:p>
    <w:p w:rsidR="00F56EE5" w:rsidRPr="00F56EE5" w:rsidRDefault="00F56EE5" w:rsidP="0068121F">
      <w:pPr>
        <w:rPr>
          <w:rFonts w:ascii="Times New Roman" w:hAnsi="Times New Roman" w:cs="Times New Roman"/>
          <w:b/>
          <w:sz w:val="24"/>
          <w:szCs w:val="24"/>
        </w:rPr>
      </w:pPr>
      <w:r w:rsidRPr="00F56EE5">
        <w:rPr>
          <w:rFonts w:ascii="Times New Roman" w:hAnsi="Times New Roman" w:cs="Times New Roman"/>
          <w:b/>
          <w:sz w:val="24"/>
          <w:szCs w:val="24"/>
        </w:rPr>
        <w:t xml:space="preserve">Poděkování </w:t>
      </w:r>
    </w:p>
    <w:p w:rsidR="00F56EE5" w:rsidRPr="00F56EE5" w:rsidRDefault="00F56EE5" w:rsidP="00F56EE5">
      <w:pPr>
        <w:ind w:firstLine="708"/>
        <w:rPr>
          <w:rFonts w:ascii="Times New Roman" w:hAnsi="Times New Roman" w:cs="Times New Roman"/>
          <w:b/>
          <w:sz w:val="24"/>
          <w:szCs w:val="24"/>
        </w:rPr>
      </w:pPr>
      <w:r w:rsidRPr="00F56EE5">
        <w:rPr>
          <w:rFonts w:ascii="Times New Roman" w:hAnsi="Times New Roman" w:cs="Times New Roman"/>
          <w:sz w:val="24"/>
          <w:szCs w:val="24"/>
        </w:rPr>
        <w:t>Děkuji Ing. Aleně Opletalové, Ph.D. za odborné vedení, cenné připomínky a podnětné rady při zpracování mé bakalářské práce.</w:t>
      </w:r>
    </w:p>
    <w:p w:rsidR="00EE2635" w:rsidRPr="00C05CA4" w:rsidRDefault="00EE2635" w:rsidP="00C05CA4">
      <w:pPr>
        <w:jc w:val="center"/>
        <w:rPr>
          <w:rFonts w:ascii="Times New Roman" w:hAnsi="Times New Roman" w:cs="Times New Roman"/>
          <w:b/>
          <w:sz w:val="32"/>
          <w:szCs w:val="32"/>
        </w:rPr>
      </w:pPr>
      <w:r w:rsidRPr="0098711B">
        <w:rPr>
          <w:rFonts w:ascii="Times New Roman" w:hAnsi="Times New Roman" w:cs="Times New Roman"/>
          <w:b/>
          <w:sz w:val="32"/>
          <w:szCs w:val="32"/>
        </w:rPr>
        <w:lastRenderedPageBreak/>
        <w:t>ANOTACE</w:t>
      </w:r>
    </w:p>
    <w:tbl>
      <w:tblPr>
        <w:tblStyle w:val="Mkatabulky"/>
        <w:tblW w:w="0" w:type="auto"/>
        <w:jc w:val="center"/>
        <w:tblLook w:val="01E0" w:firstRow="1" w:lastRow="1" w:firstColumn="1" w:lastColumn="1" w:noHBand="0" w:noVBand="0"/>
      </w:tblPr>
      <w:tblGrid>
        <w:gridCol w:w="2943"/>
        <w:gridCol w:w="6269"/>
      </w:tblGrid>
      <w:tr w:rsidR="00EE2635" w:rsidRPr="0098711B" w:rsidTr="00197998">
        <w:trPr>
          <w:trHeight w:val="435"/>
          <w:jc w:val="center"/>
        </w:trPr>
        <w:tc>
          <w:tcPr>
            <w:tcW w:w="2943" w:type="dxa"/>
            <w:tcBorders>
              <w:top w:val="double" w:sz="4" w:space="0" w:color="auto"/>
              <w:left w:val="double" w:sz="4" w:space="0" w:color="auto"/>
              <w:right w:val="single" w:sz="2" w:space="0" w:color="auto"/>
            </w:tcBorders>
          </w:tcPr>
          <w:p w:rsidR="00EE2635" w:rsidRPr="0098711B" w:rsidRDefault="00EE2635" w:rsidP="00613DDF">
            <w:pPr>
              <w:rPr>
                <w:rFonts w:ascii="Times New Roman" w:hAnsi="Times New Roman" w:cs="Times New Roman"/>
                <w:b/>
              </w:rPr>
            </w:pPr>
            <w:r w:rsidRPr="0098711B">
              <w:rPr>
                <w:rFonts w:ascii="Times New Roman" w:hAnsi="Times New Roman" w:cs="Times New Roman"/>
                <w:b/>
              </w:rPr>
              <w:t>Jméno a příjmení:</w:t>
            </w:r>
          </w:p>
        </w:tc>
        <w:tc>
          <w:tcPr>
            <w:tcW w:w="6269" w:type="dxa"/>
            <w:tcBorders>
              <w:top w:val="double" w:sz="4" w:space="0" w:color="auto"/>
              <w:left w:val="single" w:sz="2" w:space="0" w:color="auto"/>
              <w:right w:val="double" w:sz="4" w:space="0" w:color="auto"/>
            </w:tcBorders>
            <w:vAlign w:val="center"/>
          </w:tcPr>
          <w:p w:rsidR="00EE2635" w:rsidRPr="0098711B" w:rsidRDefault="00EE2635" w:rsidP="00197998">
            <w:pPr>
              <w:rPr>
                <w:rFonts w:ascii="Times New Roman" w:hAnsi="Times New Roman" w:cs="Times New Roman"/>
              </w:rPr>
            </w:pPr>
            <w:r w:rsidRPr="0098711B">
              <w:rPr>
                <w:rFonts w:ascii="Times New Roman" w:hAnsi="Times New Roman" w:cs="Times New Roman"/>
              </w:rPr>
              <w:t>Anna Kabelková</w:t>
            </w:r>
          </w:p>
        </w:tc>
      </w:tr>
      <w:tr w:rsidR="00EE2635" w:rsidRPr="0098711B" w:rsidTr="00197998">
        <w:trPr>
          <w:trHeight w:val="415"/>
          <w:jc w:val="center"/>
        </w:trPr>
        <w:tc>
          <w:tcPr>
            <w:tcW w:w="2943" w:type="dxa"/>
            <w:tcBorders>
              <w:top w:val="single" w:sz="2" w:space="0" w:color="auto"/>
              <w:left w:val="double" w:sz="4" w:space="0" w:color="auto"/>
              <w:right w:val="single" w:sz="2" w:space="0" w:color="auto"/>
            </w:tcBorders>
          </w:tcPr>
          <w:p w:rsidR="00EE2635" w:rsidRPr="0098711B" w:rsidRDefault="00EE2635" w:rsidP="00613DDF">
            <w:pPr>
              <w:rPr>
                <w:rFonts w:ascii="Times New Roman" w:hAnsi="Times New Roman" w:cs="Times New Roman"/>
                <w:b/>
              </w:rPr>
            </w:pPr>
            <w:r w:rsidRPr="0098711B">
              <w:rPr>
                <w:rFonts w:ascii="Times New Roman" w:hAnsi="Times New Roman" w:cs="Times New Roman"/>
                <w:b/>
              </w:rPr>
              <w:t>Katedra:</w:t>
            </w:r>
          </w:p>
        </w:tc>
        <w:tc>
          <w:tcPr>
            <w:tcW w:w="6269" w:type="dxa"/>
            <w:tcBorders>
              <w:top w:val="single" w:sz="2" w:space="0" w:color="auto"/>
              <w:left w:val="single" w:sz="2" w:space="0" w:color="auto"/>
              <w:right w:val="double" w:sz="4" w:space="0" w:color="auto"/>
            </w:tcBorders>
            <w:vAlign w:val="center"/>
          </w:tcPr>
          <w:p w:rsidR="00EE2635" w:rsidRPr="0098711B" w:rsidRDefault="00EE2635" w:rsidP="00197998">
            <w:pPr>
              <w:rPr>
                <w:rFonts w:ascii="Times New Roman" w:hAnsi="Times New Roman" w:cs="Times New Roman"/>
              </w:rPr>
            </w:pPr>
            <w:r w:rsidRPr="0098711B">
              <w:rPr>
                <w:rFonts w:ascii="Times New Roman" w:hAnsi="Times New Roman" w:cs="Times New Roman"/>
              </w:rPr>
              <w:t>Ústav pedagogiky a sociálních studií</w:t>
            </w:r>
          </w:p>
        </w:tc>
      </w:tr>
      <w:tr w:rsidR="00EE2635" w:rsidRPr="0098711B" w:rsidTr="00197998">
        <w:trPr>
          <w:trHeight w:val="415"/>
          <w:jc w:val="center"/>
        </w:trPr>
        <w:tc>
          <w:tcPr>
            <w:tcW w:w="2943" w:type="dxa"/>
            <w:tcBorders>
              <w:top w:val="single" w:sz="2" w:space="0" w:color="auto"/>
              <w:left w:val="double" w:sz="4" w:space="0" w:color="auto"/>
              <w:bottom w:val="single" w:sz="4" w:space="0" w:color="auto"/>
              <w:right w:val="single" w:sz="2" w:space="0" w:color="auto"/>
            </w:tcBorders>
          </w:tcPr>
          <w:p w:rsidR="00EE2635" w:rsidRPr="0098711B" w:rsidRDefault="00EE2635" w:rsidP="00613DDF">
            <w:pPr>
              <w:rPr>
                <w:rFonts w:ascii="Times New Roman" w:hAnsi="Times New Roman" w:cs="Times New Roman"/>
                <w:b/>
              </w:rPr>
            </w:pPr>
            <w:r w:rsidRPr="0098711B">
              <w:rPr>
                <w:rFonts w:ascii="Times New Roman" w:hAnsi="Times New Roman" w:cs="Times New Roman"/>
                <w:b/>
              </w:rPr>
              <w:t>Vedoucí práce:</w:t>
            </w:r>
          </w:p>
        </w:tc>
        <w:tc>
          <w:tcPr>
            <w:tcW w:w="6269" w:type="dxa"/>
            <w:tcBorders>
              <w:top w:val="single" w:sz="2" w:space="0" w:color="auto"/>
              <w:left w:val="single" w:sz="2" w:space="0" w:color="auto"/>
              <w:right w:val="double" w:sz="4" w:space="0" w:color="auto"/>
            </w:tcBorders>
            <w:vAlign w:val="center"/>
          </w:tcPr>
          <w:p w:rsidR="00EE2635" w:rsidRPr="0098711B" w:rsidRDefault="00EE2635" w:rsidP="00197998">
            <w:pPr>
              <w:rPr>
                <w:rFonts w:ascii="Times New Roman" w:hAnsi="Times New Roman" w:cs="Times New Roman"/>
              </w:rPr>
            </w:pPr>
            <w:r w:rsidRPr="0098711B">
              <w:rPr>
                <w:rFonts w:ascii="Times New Roman" w:hAnsi="Times New Roman" w:cs="Times New Roman"/>
              </w:rPr>
              <w:t>Ing. Alena Opletalová, Ph.D.</w:t>
            </w:r>
          </w:p>
        </w:tc>
      </w:tr>
      <w:tr w:rsidR="00EE2635" w:rsidRPr="0098711B" w:rsidTr="00197998">
        <w:trPr>
          <w:trHeight w:val="415"/>
          <w:jc w:val="center"/>
        </w:trPr>
        <w:tc>
          <w:tcPr>
            <w:tcW w:w="2943" w:type="dxa"/>
            <w:tcBorders>
              <w:top w:val="single" w:sz="4" w:space="0" w:color="auto"/>
              <w:left w:val="double" w:sz="4" w:space="0" w:color="auto"/>
              <w:bottom w:val="double" w:sz="4" w:space="0" w:color="auto"/>
              <w:right w:val="single" w:sz="2" w:space="0" w:color="auto"/>
            </w:tcBorders>
          </w:tcPr>
          <w:p w:rsidR="00EE2635" w:rsidRPr="0098711B" w:rsidRDefault="00EE2635" w:rsidP="00613DDF">
            <w:pPr>
              <w:rPr>
                <w:rFonts w:ascii="Times New Roman" w:hAnsi="Times New Roman" w:cs="Times New Roman"/>
                <w:b/>
              </w:rPr>
            </w:pPr>
            <w:r w:rsidRPr="0098711B">
              <w:rPr>
                <w:rFonts w:ascii="Times New Roman" w:hAnsi="Times New Roman" w:cs="Times New Roman"/>
                <w:b/>
              </w:rPr>
              <w:t>Rok obhajoby:</w:t>
            </w:r>
          </w:p>
        </w:tc>
        <w:tc>
          <w:tcPr>
            <w:tcW w:w="6269" w:type="dxa"/>
            <w:tcBorders>
              <w:top w:val="single" w:sz="2" w:space="0" w:color="auto"/>
              <w:left w:val="single" w:sz="2" w:space="0" w:color="auto"/>
              <w:right w:val="double" w:sz="4" w:space="0" w:color="auto"/>
            </w:tcBorders>
            <w:vAlign w:val="center"/>
          </w:tcPr>
          <w:p w:rsidR="00EE2635" w:rsidRPr="0098711B" w:rsidRDefault="00EE2635" w:rsidP="00197998">
            <w:pPr>
              <w:rPr>
                <w:rFonts w:ascii="Times New Roman" w:hAnsi="Times New Roman" w:cs="Times New Roman"/>
              </w:rPr>
            </w:pPr>
            <w:r w:rsidRPr="0098711B">
              <w:rPr>
                <w:rFonts w:ascii="Times New Roman" w:hAnsi="Times New Roman" w:cs="Times New Roman"/>
              </w:rPr>
              <w:t>2018</w:t>
            </w:r>
          </w:p>
        </w:tc>
      </w:tr>
      <w:tr w:rsidR="00EE2635" w:rsidRPr="0098711B" w:rsidTr="00197998">
        <w:trPr>
          <w:jc w:val="center"/>
        </w:trPr>
        <w:tc>
          <w:tcPr>
            <w:tcW w:w="2943" w:type="dxa"/>
            <w:tcBorders>
              <w:top w:val="double" w:sz="4" w:space="0" w:color="auto"/>
              <w:left w:val="nil"/>
              <w:bottom w:val="double" w:sz="4" w:space="0" w:color="auto"/>
              <w:right w:val="nil"/>
            </w:tcBorders>
          </w:tcPr>
          <w:p w:rsidR="00EE2635" w:rsidRPr="0098711B" w:rsidRDefault="00EE2635" w:rsidP="00613DDF">
            <w:pPr>
              <w:rPr>
                <w:rFonts w:ascii="Times New Roman" w:hAnsi="Times New Roman" w:cs="Times New Roman"/>
              </w:rPr>
            </w:pPr>
          </w:p>
        </w:tc>
        <w:tc>
          <w:tcPr>
            <w:tcW w:w="6269" w:type="dxa"/>
            <w:tcBorders>
              <w:top w:val="double" w:sz="4" w:space="0" w:color="auto"/>
              <w:left w:val="nil"/>
              <w:bottom w:val="double" w:sz="4" w:space="0" w:color="auto"/>
              <w:right w:val="nil"/>
            </w:tcBorders>
          </w:tcPr>
          <w:p w:rsidR="00EE2635" w:rsidRPr="0098711B" w:rsidRDefault="00EE2635" w:rsidP="00613DDF">
            <w:pPr>
              <w:rPr>
                <w:rFonts w:ascii="Times New Roman" w:hAnsi="Times New Roman" w:cs="Times New Roman"/>
              </w:rPr>
            </w:pPr>
          </w:p>
        </w:tc>
      </w:tr>
      <w:tr w:rsidR="00EE2635" w:rsidRPr="0098711B" w:rsidTr="00197998">
        <w:trPr>
          <w:trHeight w:val="995"/>
          <w:jc w:val="center"/>
        </w:trPr>
        <w:tc>
          <w:tcPr>
            <w:tcW w:w="2943" w:type="dxa"/>
            <w:tcBorders>
              <w:top w:val="double" w:sz="4" w:space="0" w:color="auto"/>
              <w:left w:val="double" w:sz="4" w:space="0" w:color="auto"/>
              <w:right w:val="single" w:sz="2" w:space="0" w:color="auto"/>
            </w:tcBorders>
          </w:tcPr>
          <w:p w:rsidR="00EE2635" w:rsidRPr="0098711B" w:rsidRDefault="00EE2635" w:rsidP="00613DDF">
            <w:pPr>
              <w:rPr>
                <w:rFonts w:ascii="Times New Roman" w:hAnsi="Times New Roman" w:cs="Times New Roman"/>
                <w:b/>
              </w:rPr>
            </w:pPr>
            <w:r w:rsidRPr="0098711B">
              <w:rPr>
                <w:rFonts w:ascii="Times New Roman" w:hAnsi="Times New Roman" w:cs="Times New Roman"/>
                <w:b/>
              </w:rPr>
              <w:t>Název práce:</w:t>
            </w:r>
          </w:p>
        </w:tc>
        <w:tc>
          <w:tcPr>
            <w:tcW w:w="6269" w:type="dxa"/>
            <w:tcBorders>
              <w:top w:val="double" w:sz="4" w:space="0" w:color="auto"/>
              <w:left w:val="single" w:sz="2" w:space="0" w:color="auto"/>
              <w:right w:val="double" w:sz="4" w:space="0" w:color="auto"/>
            </w:tcBorders>
            <w:vAlign w:val="center"/>
          </w:tcPr>
          <w:p w:rsidR="00EE2635" w:rsidRPr="0098711B" w:rsidRDefault="00EE2635" w:rsidP="008E2F29">
            <w:pPr>
              <w:jc w:val="both"/>
              <w:rPr>
                <w:rFonts w:ascii="Times New Roman" w:hAnsi="Times New Roman" w:cs="Times New Roman"/>
              </w:rPr>
            </w:pPr>
            <w:r w:rsidRPr="0098711B">
              <w:rPr>
                <w:rFonts w:ascii="Times New Roman" w:hAnsi="Times New Roman" w:cs="Times New Roman"/>
              </w:rPr>
              <w:t>Dopady dotační podpory Operačního programu Podnikání a inovace pro konkurenceschopnost na malé a střední podniky v okrese Znojmo</w:t>
            </w:r>
          </w:p>
        </w:tc>
      </w:tr>
      <w:tr w:rsidR="00EE2635" w:rsidRPr="0098711B" w:rsidTr="00197998">
        <w:trPr>
          <w:trHeight w:val="975"/>
          <w:jc w:val="center"/>
        </w:trPr>
        <w:tc>
          <w:tcPr>
            <w:tcW w:w="2943" w:type="dxa"/>
            <w:tcBorders>
              <w:top w:val="single" w:sz="2" w:space="0" w:color="auto"/>
              <w:left w:val="double" w:sz="4" w:space="0" w:color="auto"/>
              <w:right w:val="single" w:sz="2" w:space="0" w:color="auto"/>
            </w:tcBorders>
          </w:tcPr>
          <w:p w:rsidR="00EE2635" w:rsidRPr="00C05CA4" w:rsidRDefault="00EE2635" w:rsidP="00613DDF">
            <w:pPr>
              <w:rPr>
                <w:rFonts w:ascii="Times New Roman" w:hAnsi="Times New Roman" w:cs="Times New Roman"/>
                <w:b/>
              </w:rPr>
            </w:pPr>
            <w:r w:rsidRPr="00C05CA4">
              <w:rPr>
                <w:rFonts w:ascii="Times New Roman" w:hAnsi="Times New Roman" w:cs="Times New Roman"/>
                <w:b/>
              </w:rPr>
              <w:t>Název v angličtině:</w:t>
            </w:r>
          </w:p>
        </w:tc>
        <w:tc>
          <w:tcPr>
            <w:tcW w:w="6269" w:type="dxa"/>
            <w:tcBorders>
              <w:top w:val="single" w:sz="2" w:space="0" w:color="auto"/>
              <w:left w:val="single" w:sz="2" w:space="0" w:color="auto"/>
              <w:right w:val="double" w:sz="4" w:space="0" w:color="auto"/>
            </w:tcBorders>
            <w:vAlign w:val="center"/>
          </w:tcPr>
          <w:p w:rsidR="00EE2635" w:rsidRPr="0098711B" w:rsidRDefault="00B833D9" w:rsidP="008E2F29">
            <w:pPr>
              <w:jc w:val="both"/>
              <w:rPr>
                <w:rFonts w:ascii="Times New Roman" w:hAnsi="Times New Roman" w:cs="Times New Roman"/>
              </w:rPr>
            </w:pPr>
            <w:proofErr w:type="spellStart"/>
            <w:r w:rsidRPr="0098711B">
              <w:rPr>
                <w:rFonts w:ascii="Times New Roman" w:hAnsi="Times New Roman" w:cs="Times New Roman"/>
              </w:rPr>
              <w:t>The</w:t>
            </w:r>
            <w:proofErr w:type="spellEnd"/>
            <w:r w:rsidRPr="0098711B">
              <w:rPr>
                <w:rFonts w:ascii="Times New Roman" w:hAnsi="Times New Roman" w:cs="Times New Roman"/>
              </w:rPr>
              <w:t xml:space="preserve"> </w:t>
            </w:r>
            <w:proofErr w:type="spellStart"/>
            <w:r w:rsidRPr="0098711B">
              <w:rPr>
                <w:rFonts w:ascii="Times New Roman" w:hAnsi="Times New Roman" w:cs="Times New Roman"/>
              </w:rPr>
              <w:t>Impacts</w:t>
            </w:r>
            <w:proofErr w:type="spellEnd"/>
            <w:r w:rsidRPr="0098711B">
              <w:rPr>
                <w:rFonts w:ascii="Times New Roman" w:hAnsi="Times New Roman" w:cs="Times New Roman"/>
              </w:rPr>
              <w:t xml:space="preserve"> </w:t>
            </w:r>
            <w:proofErr w:type="spellStart"/>
            <w:r w:rsidRPr="0098711B">
              <w:rPr>
                <w:rFonts w:ascii="Times New Roman" w:hAnsi="Times New Roman" w:cs="Times New Roman"/>
              </w:rPr>
              <w:t>of</w:t>
            </w:r>
            <w:proofErr w:type="spellEnd"/>
            <w:r w:rsidRPr="0098711B">
              <w:rPr>
                <w:rFonts w:ascii="Times New Roman" w:hAnsi="Times New Roman" w:cs="Times New Roman"/>
              </w:rPr>
              <w:t xml:space="preserve"> Grant Support </w:t>
            </w:r>
            <w:proofErr w:type="spellStart"/>
            <w:r w:rsidRPr="0098711B">
              <w:rPr>
                <w:rFonts w:ascii="Times New Roman" w:hAnsi="Times New Roman" w:cs="Times New Roman"/>
              </w:rPr>
              <w:t>of</w:t>
            </w:r>
            <w:proofErr w:type="spellEnd"/>
            <w:r w:rsidRPr="0098711B">
              <w:rPr>
                <w:rFonts w:ascii="Times New Roman" w:hAnsi="Times New Roman" w:cs="Times New Roman"/>
              </w:rPr>
              <w:t xml:space="preserve"> </w:t>
            </w:r>
            <w:proofErr w:type="spellStart"/>
            <w:r w:rsidRPr="0098711B">
              <w:rPr>
                <w:rFonts w:ascii="Times New Roman" w:hAnsi="Times New Roman" w:cs="Times New Roman"/>
              </w:rPr>
              <w:t>the</w:t>
            </w:r>
            <w:proofErr w:type="spellEnd"/>
            <w:r w:rsidRPr="0098711B">
              <w:rPr>
                <w:rFonts w:ascii="Times New Roman" w:hAnsi="Times New Roman" w:cs="Times New Roman"/>
              </w:rPr>
              <w:t xml:space="preserve"> </w:t>
            </w:r>
            <w:proofErr w:type="spellStart"/>
            <w:r w:rsidRPr="0098711B">
              <w:rPr>
                <w:rFonts w:ascii="Times New Roman" w:hAnsi="Times New Roman" w:cs="Times New Roman"/>
              </w:rPr>
              <w:t>Operational</w:t>
            </w:r>
            <w:proofErr w:type="spellEnd"/>
            <w:r w:rsidRPr="0098711B">
              <w:rPr>
                <w:rFonts w:ascii="Times New Roman" w:hAnsi="Times New Roman" w:cs="Times New Roman"/>
              </w:rPr>
              <w:t xml:space="preserve"> </w:t>
            </w:r>
            <w:proofErr w:type="spellStart"/>
            <w:r w:rsidRPr="0098711B">
              <w:rPr>
                <w:rFonts w:ascii="Times New Roman" w:hAnsi="Times New Roman" w:cs="Times New Roman"/>
              </w:rPr>
              <w:t>Programme</w:t>
            </w:r>
            <w:proofErr w:type="spellEnd"/>
            <w:r w:rsidRPr="0098711B">
              <w:rPr>
                <w:rFonts w:ascii="Times New Roman" w:hAnsi="Times New Roman" w:cs="Times New Roman"/>
              </w:rPr>
              <w:t xml:space="preserve"> </w:t>
            </w:r>
            <w:proofErr w:type="spellStart"/>
            <w:r w:rsidRPr="0098711B">
              <w:rPr>
                <w:rFonts w:ascii="Times New Roman" w:hAnsi="Times New Roman" w:cs="Times New Roman"/>
              </w:rPr>
              <w:t>Enterprise</w:t>
            </w:r>
            <w:proofErr w:type="spellEnd"/>
            <w:r w:rsidRPr="0098711B">
              <w:rPr>
                <w:rFonts w:ascii="Times New Roman" w:hAnsi="Times New Roman" w:cs="Times New Roman"/>
              </w:rPr>
              <w:t xml:space="preserve"> and </w:t>
            </w:r>
            <w:proofErr w:type="spellStart"/>
            <w:r w:rsidRPr="0098711B">
              <w:rPr>
                <w:rFonts w:ascii="Times New Roman" w:hAnsi="Times New Roman" w:cs="Times New Roman"/>
              </w:rPr>
              <w:t>Innovations</w:t>
            </w:r>
            <w:proofErr w:type="spellEnd"/>
            <w:r w:rsidRPr="0098711B">
              <w:rPr>
                <w:rFonts w:ascii="Times New Roman" w:hAnsi="Times New Roman" w:cs="Times New Roman"/>
              </w:rPr>
              <w:t xml:space="preserve"> </w:t>
            </w:r>
            <w:proofErr w:type="spellStart"/>
            <w:r w:rsidRPr="0098711B">
              <w:rPr>
                <w:rFonts w:ascii="Times New Roman" w:hAnsi="Times New Roman" w:cs="Times New Roman"/>
              </w:rPr>
              <w:t>for</w:t>
            </w:r>
            <w:proofErr w:type="spellEnd"/>
            <w:r w:rsidRPr="0098711B">
              <w:rPr>
                <w:rFonts w:ascii="Times New Roman" w:hAnsi="Times New Roman" w:cs="Times New Roman"/>
              </w:rPr>
              <w:t xml:space="preserve"> </w:t>
            </w:r>
            <w:proofErr w:type="spellStart"/>
            <w:r w:rsidRPr="0098711B">
              <w:rPr>
                <w:rFonts w:ascii="Times New Roman" w:hAnsi="Times New Roman" w:cs="Times New Roman"/>
              </w:rPr>
              <w:t>Competitiveness</w:t>
            </w:r>
            <w:proofErr w:type="spellEnd"/>
            <w:r w:rsidRPr="0098711B">
              <w:rPr>
                <w:rFonts w:ascii="Times New Roman" w:hAnsi="Times New Roman" w:cs="Times New Roman"/>
              </w:rPr>
              <w:t xml:space="preserve"> on </w:t>
            </w:r>
            <w:proofErr w:type="spellStart"/>
            <w:r w:rsidRPr="0098711B">
              <w:rPr>
                <w:rFonts w:ascii="Times New Roman" w:hAnsi="Times New Roman" w:cs="Times New Roman"/>
              </w:rPr>
              <w:t>Small</w:t>
            </w:r>
            <w:proofErr w:type="spellEnd"/>
            <w:r w:rsidRPr="0098711B">
              <w:rPr>
                <w:rFonts w:ascii="Times New Roman" w:hAnsi="Times New Roman" w:cs="Times New Roman"/>
              </w:rPr>
              <w:t xml:space="preserve"> and Medium-</w:t>
            </w:r>
            <w:proofErr w:type="spellStart"/>
            <w:r w:rsidRPr="0098711B">
              <w:rPr>
                <w:rFonts w:ascii="Times New Roman" w:hAnsi="Times New Roman" w:cs="Times New Roman"/>
              </w:rPr>
              <w:t>sized</w:t>
            </w:r>
            <w:proofErr w:type="spellEnd"/>
            <w:r w:rsidRPr="0098711B">
              <w:rPr>
                <w:rFonts w:ascii="Times New Roman" w:hAnsi="Times New Roman" w:cs="Times New Roman"/>
              </w:rPr>
              <w:t xml:space="preserve"> </w:t>
            </w:r>
            <w:proofErr w:type="spellStart"/>
            <w:r w:rsidRPr="0098711B">
              <w:rPr>
                <w:rFonts w:ascii="Times New Roman" w:hAnsi="Times New Roman" w:cs="Times New Roman"/>
              </w:rPr>
              <w:t>Enterprises</w:t>
            </w:r>
            <w:proofErr w:type="spellEnd"/>
            <w:r w:rsidRPr="0098711B">
              <w:rPr>
                <w:rFonts w:ascii="Times New Roman" w:hAnsi="Times New Roman" w:cs="Times New Roman"/>
              </w:rPr>
              <w:t xml:space="preserve"> in </w:t>
            </w:r>
            <w:proofErr w:type="spellStart"/>
            <w:r w:rsidRPr="0098711B">
              <w:rPr>
                <w:rFonts w:ascii="Times New Roman" w:hAnsi="Times New Roman" w:cs="Times New Roman"/>
              </w:rPr>
              <w:t>the</w:t>
            </w:r>
            <w:proofErr w:type="spellEnd"/>
            <w:r w:rsidRPr="0098711B">
              <w:rPr>
                <w:rFonts w:ascii="Times New Roman" w:hAnsi="Times New Roman" w:cs="Times New Roman"/>
              </w:rPr>
              <w:t xml:space="preserve"> </w:t>
            </w:r>
            <w:proofErr w:type="spellStart"/>
            <w:r w:rsidRPr="0098711B">
              <w:rPr>
                <w:rFonts w:ascii="Times New Roman" w:hAnsi="Times New Roman" w:cs="Times New Roman"/>
              </w:rPr>
              <w:t>Distict</w:t>
            </w:r>
            <w:proofErr w:type="spellEnd"/>
            <w:r w:rsidRPr="0098711B">
              <w:rPr>
                <w:rFonts w:ascii="Times New Roman" w:hAnsi="Times New Roman" w:cs="Times New Roman"/>
              </w:rPr>
              <w:t xml:space="preserve"> </w:t>
            </w:r>
            <w:proofErr w:type="spellStart"/>
            <w:r w:rsidRPr="0098711B">
              <w:rPr>
                <w:rFonts w:ascii="Times New Roman" w:hAnsi="Times New Roman" w:cs="Times New Roman"/>
              </w:rPr>
              <w:t>of</w:t>
            </w:r>
            <w:proofErr w:type="spellEnd"/>
            <w:r w:rsidRPr="0098711B">
              <w:rPr>
                <w:rFonts w:ascii="Times New Roman" w:hAnsi="Times New Roman" w:cs="Times New Roman"/>
              </w:rPr>
              <w:t xml:space="preserve"> Znojmo</w:t>
            </w:r>
          </w:p>
        </w:tc>
      </w:tr>
      <w:tr w:rsidR="00EE2635" w:rsidRPr="0098711B" w:rsidTr="00C05CA4">
        <w:trPr>
          <w:trHeight w:val="2878"/>
          <w:jc w:val="center"/>
        </w:trPr>
        <w:tc>
          <w:tcPr>
            <w:tcW w:w="2943" w:type="dxa"/>
            <w:tcBorders>
              <w:top w:val="single" w:sz="2" w:space="0" w:color="auto"/>
              <w:left w:val="double" w:sz="4" w:space="0" w:color="auto"/>
              <w:right w:val="single" w:sz="2" w:space="0" w:color="auto"/>
            </w:tcBorders>
          </w:tcPr>
          <w:p w:rsidR="00EE2635" w:rsidRPr="00C05CA4" w:rsidRDefault="00EE2635" w:rsidP="00613DDF">
            <w:pPr>
              <w:rPr>
                <w:rFonts w:ascii="Times New Roman" w:hAnsi="Times New Roman" w:cs="Times New Roman"/>
                <w:b/>
              </w:rPr>
            </w:pPr>
            <w:r w:rsidRPr="00C05CA4">
              <w:rPr>
                <w:rFonts w:ascii="Times New Roman" w:hAnsi="Times New Roman" w:cs="Times New Roman"/>
                <w:b/>
              </w:rPr>
              <w:t>Anotace práce:</w:t>
            </w:r>
          </w:p>
        </w:tc>
        <w:tc>
          <w:tcPr>
            <w:tcW w:w="6269" w:type="dxa"/>
            <w:tcBorders>
              <w:top w:val="single" w:sz="2" w:space="0" w:color="auto"/>
              <w:left w:val="single" w:sz="2" w:space="0" w:color="auto"/>
              <w:right w:val="double" w:sz="4" w:space="0" w:color="auto"/>
            </w:tcBorders>
          </w:tcPr>
          <w:p w:rsidR="00EE2635" w:rsidRPr="00C05CA4" w:rsidRDefault="00B833D9" w:rsidP="00C05CA4">
            <w:pPr>
              <w:jc w:val="both"/>
              <w:rPr>
                <w:rFonts w:ascii="Times New Roman" w:hAnsi="Times New Roman" w:cs="Times New Roman"/>
                <w:szCs w:val="24"/>
              </w:rPr>
            </w:pPr>
            <w:r w:rsidRPr="00B70C61">
              <w:rPr>
                <w:rFonts w:ascii="Times New Roman" w:hAnsi="Times New Roman" w:cs="Times New Roman"/>
                <w:szCs w:val="24"/>
              </w:rPr>
              <w:t xml:space="preserve">Bakalářská práce se primárně zaměřuje na dopady Operačního programu Podnikání a inovace pro konkurenceschopnost u konkrétních podniků a analyzuje celkový proces získání dotační podpory. V rámci pedagogického aspektu práce obsahuje podkapitolu, která se zabývá dosaženou kvalifikací pracovníků dotační poradenské firmy, která se podílela na získání jednotlivých dotačních podpor u podniků.  Velmi důležitou součást práce tvoří výzkumná část, která se zabývá třemi vybranými podniky z okresu Znojmo, u nichž se zjišťují konkrétní dopady získané dotační podpory a také jejich názor na celkový proces získání dotační podpory. </w:t>
            </w:r>
          </w:p>
        </w:tc>
      </w:tr>
      <w:tr w:rsidR="00EE2635" w:rsidRPr="0098711B" w:rsidTr="00197998">
        <w:trPr>
          <w:trHeight w:val="695"/>
          <w:jc w:val="center"/>
        </w:trPr>
        <w:tc>
          <w:tcPr>
            <w:tcW w:w="2943" w:type="dxa"/>
            <w:tcBorders>
              <w:top w:val="single" w:sz="2" w:space="0" w:color="auto"/>
              <w:left w:val="double" w:sz="4" w:space="0" w:color="auto"/>
              <w:right w:val="single" w:sz="2" w:space="0" w:color="auto"/>
            </w:tcBorders>
          </w:tcPr>
          <w:p w:rsidR="00EE2635" w:rsidRPr="00C05CA4" w:rsidRDefault="00EE2635" w:rsidP="00613DDF">
            <w:pPr>
              <w:rPr>
                <w:rFonts w:ascii="Times New Roman" w:hAnsi="Times New Roman" w:cs="Times New Roman"/>
                <w:b/>
              </w:rPr>
            </w:pPr>
            <w:r w:rsidRPr="00C05CA4">
              <w:rPr>
                <w:rFonts w:ascii="Times New Roman" w:hAnsi="Times New Roman" w:cs="Times New Roman"/>
                <w:b/>
              </w:rPr>
              <w:t>Klíčová slova:</w:t>
            </w:r>
          </w:p>
        </w:tc>
        <w:tc>
          <w:tcPr>
            <w:tcW w:w="6269" w:type="dxa"/>
            <w:tcBorders>
              <w:top w:val="single" w:sz="2" w:space="0" w:color="auto"/>
              <w:left w:val="single" w:sz="2" w:space="0" w:color="auto"/>
              <w:right w:val="double" w:sz="4" w:space="0" w:color="auto"/>
            </w:tcBorders>
          </w:tcPr>
          <w:p w:rsidR="00EE2635" w:rsidRPr="0098711B" w:rsidRDefault="00887B1B" w:rsidP="00613DDF">
            <w:pPr>
              <w:rPr>
                <w:rFonts w:ascii="Times New Roman" w:hAnsi="Times New Roman" w:cs="Times New Roman"/>
              </w:rPr>
            </w:pPr>
            <w:r w:rsidRPr="0098711B">
              <w:rPr>
                <w:rFonts w:ascii="Times New Roman" w:hAnsi="Times New Roman" w:cs="Times New Roman"/>
              </w:rPr>
              <w:t>Operační Program Podnikání a inovace pro konkurenceschopnost, dotační projekt, dotační podpora, dotační proces</w:t>
            </w:r>
          </w:p>
          <w:p w:rsidR="00EE2635" w:rsidRPr="0098711B" w:rsidRDefault="00EE2635" w:rsidP="00613DDF">
            <w:pPr>
              <w:rPr>
                <w:rFonts w:ascii="Times New Roman" w:hAnsi="Times New Roman" w:cs="Times New Roman"/>
              </w:rPr>
            </w:pPr>
          </w:p>
        </w:tc>
      </w:tr>
      <w:tr w:rsidR="00EE2635" w:rsidRPr="0098711B" w:rsidTr="00197998">
        <w:trPr>
          <w:trHeight w:val="1815"/>
          <w:jc w:val="center"/>
        </w:trPr>
        <w:tc>
          <w:tcPr>
            <w:tcW w:w="2943" w:type="dxa"/>
            <w:tcBorders>
              <w:top w:val="single" w:sz="2" w:space="0" w:color="auto"/>
              <w:left w:val="double" w:sz="4" w:space="0" w:color="auto"/>
              <w:right w:val="single" w:sz="2" w:space="0" w:color="auto"/>
            </w:tcBorders>
          </w:tcPr>
          <w:p w:rsidR="00EE2635" w:rsidRPr="00C05CA4" w:rsidRDefault="00EE2635" w:rsidP="00613DDF">
            <w:pPr>
              <w:rPr>
                <w:rFonts w:ascii="Times New Roman" w:hAnsi="Times New Roman" w:cs="Times New Roman"/>
                <w:b/>
              </w:rPr>
            </w:pPr>
            <w:r w:rsidRPr="00C05CA4">
              <w:rPr>
                <w:rFonts w:ascii="Times New Roman" w:hAnsi="Times New Roman" w:cs="Times New Roman"/>
                <w:b/>
              </w:rPr>
              <w:t>Anotace v angličtině:</w:t>
            </w:r>
          </w:p>
        </w:tc>
        <w:tc>
          <w:tcPr>
            <w:tcW w:w="6269" w:type="dxa"/>
            <w:tcBorders>
              <w:top w:val="single" w:sz="2" w:space="0" w:color="auto"/>
              <w:left w:val="single" w:sz="2" w:space="0" w:color="auto"/>
              <w:right w:val="double" w:sz="4" w:space="0" w:color="auto"/>
            </w:tcBorders>
          </w:tcPr>
          <w:p w:rsidR="00EE2635" w:rsidRPr="0098711B" w:rsidRDefault="00EE2635" w:rsidP="00613DDF">
            <w:pPr>
              <w:rPr>
                <w:rFonts w:ascii="Times New Roman" w:hAnsi="Times New Roman" w:cs="Times New Roman"/>
              </w:rPr>
            </w:pPr>
          </w:p>
          <w:p w:rsidR="00EE2635" w:rsidRPr="0098711B" w:rsidRDefault="00954E81" w:rsidP="008E2F29">
            <w:pPr>
              <w:jc w:val="both"/>
              <w:rPr>
                <w:rFonts w:ascii="Times New Roman" w:hAnsi="Times New Roman" w:cs="Times New Roman"/>
              </w:rPr>
            </w:pP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bachelor</w:t>
            </w:r>
            <w:proofErr w:type="spellEnd"/>
            <w:r>
              <w:rPr>
                <w:rFonts w:ascii="Times New Roman" w:hAnsi="Times New Roman" w:cs="Times New Roman"/>
              </w:rPr>
              <w:t xml:space="preserve"> thesis </w:t>
            </w:r>
            <w:proofErr w:type="spellStart"/>
            <w:r>
              <w:rPr>
                <w:rFonts w:ascii="Times New Roman" w:hAnsi="Times New Roman" w:cs="Times New Roman"/>
              </w:rPr>
              <w:t>focuses</w:t>
            </w:r>
            <w:proofErr w:type="spellEnd"/>
            <w:r>
              <w:rPr>
                <w:rFonts w:ascii="Times New Roman" w:hAnsi="Times New Roman" w:cs="Times New Roman"/>
              </w:rPr>
              <w:t xml:space="preserve"> </w:t>
            </w:r>
            <w:proofErr w:type="spellStart"/>
            <w:r>
              <w:rPr>
                <w:rFonts w:ascii="Times New Roman" w:hAnsi="Times New Roman" w:cs="Times New Roman"/>
              </w:rPr>
              <w:t>primarily</w:t>
            </w:r>
            <w:proofErr w:type="spellEnd"/>
            <w:r>
              <w:rPr>
                <w:rFonts w:ascii="Times New Roman" w:hAnsi="Times New Roman" w:cs="Times New Roman"/>
              </w:rPr>
              <w:t xml:space="preserve"> on </w:t>
            </w:r>
            <w:proofErr w:type="spellStart"/>
            <w:r>
              <w:rPr>
                <w:rFonts w:ascii="Times New Roman" w:hAnsi="Times New Roman" w:cs="Times New Roman"/>
              </w:rPr>
              <w:t>impacts</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Operational</w:t>
            </w:r>
            <w:proofErr w:type="spellEnd"/>
            <w:r>
              <w:rPr>
                <w:rFonts w:ascii="Times New Roman" w:hAnsi="Times New Roman" w:cs="Times New Roman"/>
              </w:rPr>
              <w:t xml:space="preserve"> </w:t>
            </w:r>
            <w:proofErr w:type="spellStart"/>
            <w:r>
              <w:rPr>
                <w:rFonts w:ascii="Times New Roman" w:hAnsi="Times New Roman" w:cs="Times New Roman"/>
              </w:rPr>
              <w:t>Programme</w:t>
            </w:r>
            <w:proofErr w:type="spellEnd"/>
            <w:r>
              <w:rPr>
                <w:rFonts w:ascii="Times New Roman" w:hAnsi="Times New Roman" w:cs="Times New Roman"/>
              </w:rPr>
              <w:t xml:space="preserve"> </w:t>
            </w:r>
            <w:proofErr w:type="spellStart"/>
            <w:r>
              <w:rPr>
                <w:rFonts w:ascii="Times New Roman" w:hAnsi="Times New Roman" w:cs="Times New Roman"/>
              </w:rPr>
              <w:t>Enterprise</w:t>
            </w:r>
            <w:proofErr w:type="spellEnd"/>
            <w:r>
              <w:rPr>
                <w:rFonts w:ascii="Times New Roman" w:hAnsi="Times New Roman" w:cs="Times New Roman"/>
              </w:rPr>
              <w:t xml:space="preserve"> and </w:t>
            </w:r>
            <w:proofErr w:type="spellStart"/>
            <w:r>
              <w:rPr>
                <w:rFonts w:ascii="Times New Roman" w:hAnsi="Times New Roman" w:cs="Times New Roman"/>
              </w:rPr>
              <w:t>I</w:t>
            </w:r>
            <w:r w:rsidR="00B70C61">
              <w:rPr>
                <w:rFonts w:ascii="Times New Roman" w:hAnsi="Times New Roman" w:cs="Times New Roman"/>
              </w:rPr>
              <w:t>nnovations</w:t>
            </w:r>
            <w:proofErr w:type="spellEnd"/>
            <w:r w:rsidR="00B70C61">
              <w:rPr>
                <w:rFonts w:ascii="Times New Roman" w:hAnsi="Times New Roman" w:cs="Times New Roman"/>
              </w:rPr>
              <w:t xml:space="preserve"> </w:t>
            </w:r>
            <w:proofErr w:type="spellStart"/>
            <w:r w:rsidR="00B70C61">
              <w:rPr>
                <w:rFonts w:ascii="Times New Roman" w:hAnsi="Times New Roman" w:cs="Times New Roman"/>
              </w:rPr>
              <w:t>for</w:t>
            </w:r>
            <w:proofErr w:type="spellEnd"/>
            <w:r w:rsidR="00B70C61">
              <w:rPr>
                <w:rFonts w:ascii="Times New Roman" w:hAnsi="Times New Roman" w:cs="Times New Roman"/>
              </w:rPr>
              <w:t xml:space="preserve"> </w:t>
            </w:r>
            <w:proofErr w:type="spellStart"/>
            <w:r w:rsidR="00B70C61">
              <w:rPr>
                <w:rFonts w:ascii="Times New Roman" w:hAnsi="Times New Roman" w:cs="Times New Roman"/>
              </w:rPr>
              <w:t>Competitiv</w:t>
            </w:r>
            <w:r w:rsidR="005627E6">
              <w:rPr>
                <w:rFonts w:ascii="Times New Roman" w:hAnsi="Times New Roman" w:cs="Times New Roman"/>
              </w:rPr>
              <w:t>e</w:t>
            </w:r>
            <w:r w:rsidR="00B70C61">
              <w:rPr>
                <w:rFonts w:ascii="Times New Roman" w:hAnsi="Times New Roman" w:cs="Times New Roman"/>
              </w:rPr>
              <w:t>ness</w:t>
            </w:r>
            <w:proofErr w:type="spellEnd"/>
            <w:r w:rsidR="00B70C61">
              <w:rPr>
                <w:rFonts w:ascii="Times New Roman" w:hAnsi="Times New Roman" w:cs="Times New Roman"/>
              </w:rPr>
              <w:t xml:space="preserve"> in</w:t>
            </w:r>
            <w:r>
              <w:rPr>
                <w:rFonts w:ascii="Times New Roman" w:hAnsi="Times New Roman" w:cs="Times New Roman"/>
              </w:rPr>
              <w:t xml:space="preserve"> </w:t>
            </w:r>
            <w:proofErr w:type="spellStart"/>
            <w:r>
              <w:rPr>
                <w:rFonts w:ascii="Times New Roman" w:hAnsi="Times New Roman" w:cs="Times New Roman"/>
              </w:rPr>
              <w:t>pa</w:t>
            </w:r>
            <w:r w:rsidR="00B70C61">
              <w:rPr>
                <w:rFonts w:ascii="Times New Roman" w:hAnsi="Times New Roman" w:cs="Times New Roman"/>
              </w:rPr>
              <w:t>rticular</w:t>
            </w:r>
            <w:proofErr w:type="spellEnd"/>
            <w:r w:rsidR="00B70C61">
              <w:rPr>
                <w:rFonts w:ascii="Times New Roman" w:hAnsi="Times New Roman" w:cs="Times New Roman"/>
              </w:rPr>
              <w:t xml:space="preserve"> </w:t>
            </w:r>
            <w:proofErr w:type="spellStart"/>
            <w:r w:rsidR="00B70C61">
              <w:rPr>
                <w:rFonts w:ascii="Times New Roman" w:hAnsi="Times New Roman" w:cs="Times New Roman"/>
              </w:rPr>
              <w:t>companies</w:t>
            </w:r>
            <w:proofErr w:type="spellEnd"/>
            <w:r w:rsidR="00B70C61">
              <w:rPr>
                <w:rFonts w:ascii="Times New Roman" w:hAnsi="Times New Roman" w:cs="Times New Roman"/>
              </w:rPr>
              <w:t xml:space="preserve"> and </w:t>
            </w:r>
            <w:proofErr w:type="spellStart"/>
            <w:r w:rsidR="00B70C61">
              <w:rPr>
                <w:rFonts w:ascii="Times New Roman" w:hAnsi="Times New Roman" w:cs="Times New Roman"/>
              </w:rPr>
              <w:t>analysis</w:t>
            </w:r>
            <w:proofErr w:type="spellEnd"/>
            <w:r w:rsidR="00B70C61">
              <w:rPr>
                <w:rFonts w:ascii="Times New Roman" w:hAnsi="Times New Roman" w:cs="Times New Roman"/>
              </w:rPr>
              <w:t xml:space="preserve"> </w:t>
            </w:r>
            <w:proofErr w:type="spellStart"/>
            <w:r w:rsidR="00B70C61">
              <w:rPr>
                <w:rFonts w:ascii="Times New Roman" w:hAnsi="Times New Roman" w:cs="Times New Roman"/>
              </w:rPr>
              <w:t>whole</w:t>
            </w:r>
            <w:proofErr w:type="spellEnd"/>
            <w:r w:rsidR="00B70C61">
              <w:rPr>
                <w:rFonts w:ascii="Times New Roman" w:hAnsi="Times New Roman" w:cs="Times New Roman"/>
              </w:rPr>
              <w:t xml:space="preserve"> </w:t>
            </w:r>
            <w:proofErr w:type="spellStart"/>
            <w:r w:rsidR="00B70C61">
              <w:rPr>
                <w:rFonts w:ascii="Times New Roman" w:hAnsi="Times New Roman" w:cs="Times New Roman"/>
              </w:rPr>
              <w:t>process</w:t>
            </w:r>
            <w:proofErr w:type="spellEnd"/>
            <w:r w:rsidR="00B70C61">
              <w:rPr>
                <w:rFonts w:ascii="Times New Roman" w:hAnsi="Times New Roman" w:cs="Times New Roman"/>
              </w:rPr>
              <w:t xml:space="preserve"> </w:t>
            </w:r>
            <w:proofErr w:type="spellStart"/>
            <w:r w:rsidR="00B70C61">
              <w:rPr>
                <w:rFonts w:ascii="Times New Roman" w:hAnsi="Times New Roman" w:cs="Times New Roman"/>
              </w:rPr>
              <w:t>of</w:t>
            </w:r>
            <w:proofErr w:type="spellEnd"/>
            <w:r w:rsidR="00B70C61">
              <w:rPr>
                <w:rFonts w:ascii="Times New Roman" w:hAnsi="Times New Roman" w:cs="Times New Roman"/>
              </w:rPr>
              <w:t xml:space="preserve"> </w:t>
            </w:r>
            <w:proofErr w:type="spellStart"/>
            <w:r w:rsidR="00B70C61">
              <w:rPr>
                <w:rFonts w:ascii="Times New Roman" w:hAnsi="Times New Roman" w:cs="Times New Roman"/>
              </w:rPr>
              <w:t>gaining</w:t>
            </w:r>
            <w:proofErr w:type="spellEnd"/>
            <w:r w:rsidR="00B70C61">
              <w:rPr>
                <w:rFonts w:ascii="Times New Roman" w:hAnsi="Times New Roman" w:cs="Times New Roman"/>
              </w:rPr>
              <w:t xml:space="preserve"> </w:t>
            </w:r>
            <w:proofErr w:type="spellStart"/>
            <w:r w:rsidR="00B70C61">
              <w:rPr>
                <w:rFonts w:ascii="Times New Roman" w:hAnsi="Times New Roman" w:cs="Times New Roman"/>
              </w:rPr>
              <w:t>subsidy</w:t>
            </w:r>
            <w:proofErr w:type="spellEnd"/>
            <w:r w:rsidR="00B70C61">
              <w:rPr>
                <w:rFonts w:ascii="Times New Roman" w:hAnsi="Times New Roman" w:cs="Times New Roman"/>
              </w:rPr>
              <w:t xml:space="preserve"> support. </w:t>
            </w:r>
            <w:r w:rsidR="005627E6" w:rsidRPr="005627E6">
              <w:rPr>
                <w:rFonts w:ascii="Times New Roman" w:hAnsi="Times New Roman" w:cs="Times New Roman"/>
              </w:rPr>
              <w:t xml:space="preserve">As part </w:t>
            </w:r>
            <w:proofErr w:type="spellStart"/>
            <w:r w:rsidR="005627E6" w:rsidRPr="005627E6">
              <w:rPr>
                <w:rFonts w:ascii="Times New Roman" w:hAnsi="Times New Roman" w:cs="Times New Roman"/>
              </w:rPr>
              <w:t>of</w:t>
            </w:r>
            <w:proofErr w:type="spellEnd"/>
            <w:r w:rsidR="005627E6" w:rsidRPr="005627E6">
              <w:rPr>
                <w:rFonts w:ascii="Times New Roman" w:hAnsi="Times New Roman" w:cs="Times New Roman"/>
              </w:rPr>
              <w:t xml:space="preserve"> </w:t>
            </w:r>
            <w:proofErr w:type="spellStart"/>
            <w:r w:rsidR="005627E6" w:rsidRPr="005627E6">
              <w:rPr>
                <w:rFonts w:ascii="Times New Roman" w:hAnsi="Times New Roman" w:cs="Times New Roman"/>
              </w:rPr>
              <w:t>the</w:t>
            </w:r>
            <w:proofErr w:type="spellEnd"/>
            <w:r w:rsidR="005627E6" w:rsidRPr="005627E6">
              <w:rPr>
                <w:rFonts w:ascii="Times New Roman" w:hAnsi="Times New Roman" w:cs="Times New Roman"/>
              </w:rPr>
              <w:t xml:space="preserve"> </w:t>
            </w:r>
            <w:proofErr w:type="spellStart"/>
            <w:r w:rsidR="005627E6" w:rsidRPr="005627E6">
              <w:rPr>
                <w:rFonts w:ascii="Times New Roman" w:hAnsi="Times New Roman" w:cs="Times New Roman"/>
              </w:rPr>
              <w:t>pedagogical</w:t>
            </w:r>
            <w:proofErr w:type="spellEnd"/>
            <w:r w:rsidR="005627E6" w:rsidRPr="005627E6">
              <w:rPr>
                <w:rFonts w:ascii="Times New Roman" w:hAnsi="Times New Roman" w:cs="Times New Roman"/>
              </w:rPr>
              <w:t xml:space="preserve"> </w:t>
            </w:r>
            <w:proofErr w:type="spellStart"/>
            <w:r w:rsidR="005627E6" w:rsidRPr="005627E6">
              <w:rPr>
                <w:rFonts w:ascii="Times New Roman" w:hAnsi="Times New Roman" w:cs="Times New Roman"/>
              </w:rPr>
              <w:t>aspect</w:t>
            </w:r>
            <w:proofErr w:type="spellEnd"/>
            <w:r w:rsidR="005627E6" w:rsidRPr="005627E6">
              <w:rPr>
                <w:rFonts w:ascii="Times New Roman" w:hAnsi="Times New Roman" w:cs="Times New Roman"/>
              </w:rPr>
              <w:t xml:space="preserve"> </w:t>
            </w:r>
            <w:proofErr w:type="spellStart"/>
            <w:r w:rsidR="005627E6">
              <w:rPr>
                <w:rFonts w:ascii="Times New Roman" w:hAnsi="Times New Roman" w:cs="Times New Roman"/>
              </w:rPr>
              <w:t>of</w:t>
            </w:r>
            <w:proofErr w:type="spellEnd"/>
            <w:r w:rsidR="005627E6">
              <w:rPr>
                <w:rFonts w:ascii="Times New Roman" w:hAnsi="Times New Roman" w:cs="Times New Roman"/>
              </w:rPr>
              <w:t xml:space="preserve"> </w:t>
            </w:r>
            <w:proofErr w:type="spellStart"/>
            <w:r w:rsidR="005627E6">
              <w:rPr>
                <w:rFonts w:ascii="Times New Roman" w:hAnsi="Times New Roman" w:cs="Times New Roman"/>
              </w:rPr>
              <w:t>the</w:t>
            </w:r>
            <w:proofErr w:type="spellEnd"/>
            <w:r w:rsidR="005627E6">
              <w:rPr>
                <w:rFonts w:ascii="Times New Roman" w:hAnsi="Times New Roman" w:cs="Times New Roman"/>
              </w:rPr>
              <w:t xml:space="preserve"> thesis, </w:t>
            </w:r>
            <w:proofErr w:type="spellStart"/>
            <w:r w:rsidR="005627E6">
              <w:rPr>
                <w:rFonts w:ascii="Times New Roman" w:hAnsi="Times New Roman" w:cs="Times New Roman"/>
              </w:rPr>
              <w:t>it</w:t>
            </w:r>
            <w:proofErr w:type="spellEnd"/>
            <w:r w:rsidR="005627E6">
              <w:rPr>
                <w:rFonts w:ascii="Times New Roman" w:hAnsi="Times New Roman" w:cs="Times New Roman"/>
              </w:rPr>
              <w:t xml:space="preserve"> </w:t>
            </w:r>
            <w:proofErr w:type="spellStart"/>
            <w:r w:rsidR="005627E6">
              <w:rPr>
                <w:rFonts w:ascii="Times New Roman" w:hAnsi="Times New Roman" w:cs="Times New Roman"/>
              </w:rPr>
              <w:t>contains</w:t>
            </w:r>
            <w:proofErr w:type="spellEnd"/>
            <w:r w:rsidR="005627E6">
              <w:rPr>
                <w:rFonts w:ascii="Times New Roman" w:hAnsi="Times New Roman" w:cs="Times New Roman"/>
              </w:rPr>
              <w:t xml:space="preserve"> a </w:t>
            </w:r>
            <w:proofErr w:type="spellStart"/>
            <w:r w:rsidR="005627E6" w:rsidRPr="005627E6">
              <w:rPr>
                <w:rFonts w:ascii="Times New Roman" w:hAnsi="Times New Roman" w:cs="Times New Roman"/>
              </w:rPr>
              <w:t>chapter</w:t>
            </w:r>
            <w:proofErr w:type="spellEnd"/>
            <w:r w:rsidR="005627E6" w:rsidRPr="005627E6">
              <w:rPr>
                <w:rFonts w:ascii="Times New Roman" w:hAnsi="Times New Roman" w:cs="Times New Roman"/>
              </w:rPr>
              <w:t xml:space="preserve"> </w:t>
            </w:r>
            <w:proofErr w:type="spellStart"/>
            <w:r w:rsidR="005627E6" w:rsidRPr="005627E6">
              <w:rPr>
                <w:rFonts w:ascii="Times New Roman" w:hAnsi="Times New Roman" w:cs="Times New Roman"/>
              </w:rPr>
              <w:t>which</w:t>
            </w:r>
            <w:proofErr w:type="spellEnd"/>
            <w:r w:rsidR="005627E6" w:rsidRPr="005627E6">
              <w:rPr>
                <w:rFonts w:ascii="Times New Roman" w:hAnsi="Times New Roman" w:cs="Times New Roman"/>
              </w:rPr>
              <w:t xml:space="preserve"> </w:t>
            </w:r>
            <w:proofErr w:type="spellStart"/>
            <w:r w:rsidR="005627E6" w:rsidRPr="005627E6">
              <w:rPr>
                <w:rFonts w:ascii="Times New Roman" w:hAnsi="Times New Roman" w:cs="Times New Roman"/>
              </w:rPr>
              <w:t>deals</w:t>
            </w:r>
            <w:proofErr w:type="spellEnd"/>
            <w:r w:rsidR="005627E6" w:rsidRPr="005627E6">
              <w:rPr>
                <w:rFonts w:ascii="Times New Roman" w:hAnsi="Times New Roman" w:cs="Times New Roman"/>
              </w:rPr>
              <w:t xml:space="preserve"> </w:t>
            </w:r>
            <w:proofErr w:type="spellStart"/>
            <w:r w:rsidR="005627E6" w:rsidRPr="005627E6">
              <w:rPr>
                <w:rFonts w:ascii="Times New Roman" w:hAnsi="Times New Roman" w:cs="Times New Roman"/>
              </w:rPr>
              <w:t>with</w:t>
            </w:r>
            <w:proofErr w:type="spellEnd"/>
            <w:r w:rsidR="005627E6" w:rsidRPr="005627E6">
              <w:rPr>
                <w:rFonts w:ascii="Times New Roman" w:hAnsi="Times New Roman" w:cs="Times New Roman"/>
              </w:rPr>
              <w:t xml:space="preserve"> </w:t>
            </w:r>
            <w:proofErr w:type="spellStart"/>
            <w:r w:rsidR="005627E6" w:rsidRPr="005627E6">
              <w:rPr>
                <w:rFonts w:ascii="Times New Roman" w:hAnsi="Times New Roman" w:cs="Times New Roman"/>
              </w:rPr>
              <w:t>the</w:t>
            </w:r>
            <w:proofErr w:type="spellEnd"/>
            <w:r w:rsidR="005627E6" w:rsidRPr="005627E6">
              <w:rPr>
                <w:rFonts w:ascii="Times New Roman" w:hAnsi="Times New Roman" w:cs="Times New Roman"/>
              </w:rPr>
              <w:t xml:space="preserve"> </w:t>
            </w:r>
            <w:proofErr w:type="spellStart"/>
            <w:r w:rsidR="005627E6" w:rsidRPr="005627E6">
              <w:rPr>
                <w:rFonts w:ascii="Times New Roman" w:hAnsi="Times New Roman" w:cs="Times New Roman"/>
              </w:rPr>
              <w:t>qualification</w:t>
            </w:r>
            <w:proofErr w:type="spellEnd"/>
            <w:r w:rsidR="005627E6" w:rsidRPr="005627E6">
              <w:rPr>
                <w:rFonts w:ascii="Times New Roman" w:hAnsi="Times New Roman" w:cs="Times New Roman"/>
              </w:rPr>
              <w:t xml:space="preserve"> </w:t>
            </w:r>
            <w:proofErr w:type="spellStart"/>
            <w:r w:rsidR="005627E6" w:rsidRPr="005627E6">
              <w:rPr>
                <w:rFonts w:ascii="Times New Roman" w:hAnsi="Times New Roman" w:cs="Times New Roman"/>
              </w:rPr>
              <w:t>of</w:t>
            </w:r>
            <w:proofErr w:type="spellEnd"/>
            <w:r w:rsidR="005627E6" w:rsidRPr="005627E6">
              <w:rPr>
                <w:rFonts w:ascii="Times New Roman" w:hAnsi="Times New Roman" w:cs="Times New Roman"/>
              </w:rPr>
              <w:t xml:space="preserve"> </w:t>
            </w:r>
            <w:proofErr w:type="spellStart"/>
            <w:r w:rsidR="005627E6" w:rsidRPr="005627E6">
              <w:rPr>
                <w:rFonts w:ascii="Times New Roman" w:hAnsi="Times New Roman" w:cs="Times New Roman"/>
              </w:rPr>
              <w:t>the</w:t>
            </w:r>
            <w:proofErr w:type="spellEnd"/>
            <w:r w:rsidR="005627E6" w:rsidRPr="005627E6">
              <w:rPr>
                <w:rFonts w:ascii="Times New Roman" w:hAnsi="Times New Roman" w:cs="Times New Roman"/>
              </w:rPr>
              <w:t xml:space="preserve"> </w:t>
            </w:r>
            <w:proofErr w:type="spellStart"/>
            <w:r w:rsidR="005627E6" w:rsidRPr="005627E6">
              <w:rPr>
                <w:rFonts w:ascii="Times New Roman" w:hAnsi="Times New Roman" w:cs="Times New Roman"/>
              </w:rPr>
              <w:t>staff</w:t>
            </w:r>
            <w:proofErr w:type="spellEnd"/>
            <w:r w:rsidR="005627E6" w:rsidRPr="005627E6">
              <w:rPr>
                <w:rFonts w:ascii="Times New Roman" w:hAnsi="Times New Roman" w:cs="Times New Roman"/>
              </w:rPr>
              <w:t xml:space="preserve"> </w:t>
            </w:r>
            <w:proofErr w:type="spellStart"/>
            <w:r w:rsidR="005627E6" w:rsidRPr="005627E6">
              <w:rPr>
                <w:rFonts w:ascii="Times New Roman" w:hAnsi="Times New Roman" w:cs="Times New Roman"/>
              </w:rPr>
              <w:t>of</w:t>
            </w:r>
            <w:proofErr w:type="spellEnd"/>
            <w:r w:rsidR="005627E6" w:rsidRPr="005627E6">
              <w:rPr>
                <w:rFonts w:ascii="Times New Roman" w:hAnsi="Times New Roman" w:cs="Times New Roman"/>
              </w:rPr>
              <w:t xml:space="preserve"> </w:t>
            </w:r>
            <w:proofErr w:type="spellStart"/>
            <w:r w:rsidR="005627E6" w:rsidRPr="005627E6">
              <w:rPr>
                <w:rFonts w:ascii="Times New Roman" w:hAnsi="Times New Roman" w:cs="Times New Roman"/>
              </w:rPr>
              <w:t>the</w:t>
            </w:r>
            <w:proofErr w:type="spellEnd"/>
            <w:r w:rsidR="005627E6" w:rsidRPr="005627E6">
              <w:rPr>
                <w:rFonts w:ascii="Times New Roman" w:hAnsi="Times New Roman" w:cs="Times New Roman"/>
              </w:rPr>
              <w:t xml:space="preserve"> </w:t>
            </w:r>
            <w:proofErr w:type="spellStart"/>
            <w:r w:rsidR="005627E6" w:rsidRPr="005627E6">
              <w:rPr>
                <w:rFonts w:ascii="Times New Roman" w:hAnsi="Times New Roman" w:cs="Times New Roman"/>
              </w:rPr>
              <w:t>subsidy</w:t>
            </w:r>
            <w:proofErr w:type="spellEnd"/>
            <w:r w:rsidR="005627E6" w:rsidRPr="005627E6">
              <w:rPr>
                <w:rFonts w:ascii="Times New Roman" w:hAnsi="Times New Roman" w:cs="Times New Roman"/>
              </w:rPr>
              <w:t xml:space="preserve"> </w:t>
            </w:r>
            <w:proofErr w:type="spellStart"/>
            <w:r w:rsidR="005627E6" w:rsidRPr="005627E6">
              <w:rPr>
                <w:rFonts w:ascii="Times New Roman" w:hAnsi="Times New Roman" w:cs="Times New Roman"/>
              </w:rPr>
              <w:t>consultancy</w:t>
            </w:r>
            <w:proofErr w:type="spellEnd"/>
            <w:r w:rsidR="005627E6" w:rsidRPr="005627E6">
              <w:rPr>
                <w:rFonts w:ascii="Times New Roman" w:hAnsi="Times New Roman" w:cs="Times New Roman"/>
              </w:rPr>
              <w:t xml:space="preserve"> </w:t>
            </w:r>
            <w:proofErr w:type="spellStart"/>
            <w:r w:rsidR="005627E6" w:rsidRPr="005627E6">
              <w:rPr>
                <w:rFonts w:ascii="Times New Roman" w:hAnsi="Times New Roman" w:cs="Times New Roman"/>
              </w:rPr>
              <w:t>company</w:t>
            </w:r>
            <w:proofErr w:type="spellEnd"/>
            <w:r w:rsidR="005627E6" w:rsidRPr="005627E6">
              <w:rPr>
                <w:rFonts w:ascii="Times New Roman" w:hAnsi="Times New Roman" w:cs="Times New Roman"/>
              </w:rPr>
              <w:t xml:space="preserve">, </w:t>
            </w:r>
            <w:proofErr w:type="spellStart"/>
            <w:r w:rsidR="005627E6" w:rsidRPr="005627E6">
              <w:rPr>
                <w:rFonts w:ascii="Times New Roman" w:hAnsi="Times New Roman" w:cs="Times New Roman"/>
              </w:rPr>
              <w:t>which</w:t>
            </w:r>
            <w:proofErr w:type="spellEnd"/>
            <w:r w:rsidR="005627E6" w:rsidRPr="005627E6">
              <w:rPr>
                <w:rFonts w:ascii="Times New Roman" w:hAnsi="Times New Roman" w:cs="Times New Roman"/>
              </w:rPr>
              <w:t xml:space="preserve"> </w:t>
            </w:r>
            <w:proofErr w:type="spellStart"/>
            <w:r w:rsidR="005627E6" w:rsidRPr="005627E6">
              <w:rPr>
                <w:rFonts w:ascii="Times New Roman" w:hAnsi="Times New Roman" w:cs="Times New Roman"/>
              </w:rPr>
              <w:t>participated</w:t>
            </w:r>
            <w:proofErr w:type="spellEnd"/>
            <w:r w:rsidR="005627E6" w:rsidRPr="005627E6">
              <w:rPr>
                <w:rFonts w:ascii="Times New Roman" w:hAnsi="Times New Roman" w:cs="Times New Roman"/>
              </w:rPr>
              <w:t xml:space="preserve"> in </w:t>
            </w:r>
            <w:proofErr w:type="spellStart"/>
            <w:r w:rsidR="005627E6" w:rsidRPr="005627E6">
              <w:rPr>
                <w:rFonts w:ascii="Times New Roman" w:hAnsi="Times New Roman" w:cs="Times New Roman"/>
              </w:rPr>
              <w:t>the</w:t>
            </w:r>
            <w:proofErr w:type="spellEnd"/>
            <w:r w:rsidR="005627E6" w:rsidRPr="005627E6">
              <w:rPr>
                <w:rFonts w:ascii="Times New Roman" w:hAnsi="Times New Roman" w:cs="Times New Roman"/>
              </w:rPr>
              <w:t xml:space="preserve"> </w:t>
            </w:r>
            <w:proofErr w:type="spellStart"/>
            <w:r w:rsidR="005627E6" w:rsidRPr="005627E6">
              <w:rPr>
                <w:rFonts w:ascii="Times New Roman" w:hAnsi="Times New Roman" w:cs="Times New Roman"/>
              </w:rPr>
              <w:t>obtaining</w:t>
            </w:r>
            <w:proofErr w:type="spellEnd"/>
            <w:r w:rsidR="005627E6" w:rsidRPr="005627E6">
              <w:rPr>
                <w:rFonts w:ascii="Times New Roman" w:hAnsi="Times New Roman" w:cs="Times New Roman"/>
              </w:rPr>
              <w:t xml:space="preserve"> </w:t>
            </w:r>
            <w:proofErr w:type="spellStart"/>
            <w:r w:rsidR="005627E6" w:rsidRPr="005627E6">
              <w:rPr>
                <w:rFonts w:ascii="Times New Roman" w:hAnsi="Times New Roman" w:cs="Times New Roman"/>
              </w:rPr>
              <w:t>of</w:t>
            </w:r>
            <w:proofErr w:type="spellEnd"/>
            <w:r w:rsidR="005627E6" w:rsidRPr="005627E6">
              <w:rPr>
                <w:rFonts w:ascii="Times New Roman" w:hAnsi="Times New Roman" w:cs="Times New Roman"/>
              </w:rPr>
              <w:t xml:space="preserve"> </w:t>
            </w:r>
            <w:proofErr w:type="spellStart"/>
            <w:r w:rsidR="005627E6" w:rsidRPr="005627E6">
              <w:rPr>
                <w:rFonts w:ascii="Times New Roman" w:hAnsi="Times New Roman" w:cs="Times New Roman"/>
              </w:rPr>
              <w:t>individual</w:t>
            </w:r>
            <w:proofErr w:type="spellEnd"/>
            <w:r w:rsidR="005627E6" w:rsidRPr="005627E6">
              <w:rPr>
                <w:rFonts w:ascii="Times New Roman" w:hAnsi="Times New Roman" w:cs="Times New Roman"/>
              </w:rPr>
              <w:t xml:space="preserve"> </w:t>
            </w:r>
            <w:proofErr w:type="spellStart"/>
            <w:r w:rsidR="005627E6" w:rsidRPr="005627E6">
              <w:rPr>
                <w:rFonts w:ascii="Times New Roman" w:hAnsi="Times New Roman" w:cs="Times New Roman"/>
              </w:rPr>
              <w:t>subsidies</w:t>
            </w:r>
            <w:proofErr w:type="spellEnd"/>
            <w:r w:rsidR="005627E6" w:rsidRPr="005627E6">
              <w:rPr>
                <w:rFonts w:ascii="Times New Roman" w:hAnsi="Times New Roman" w:cs="Times New Roman"/>
              </w:rPr>
              <w:t xml:space="preserve"> </w:t>
            </w:r>
            <w:proofErr w:type="spellStart"/>
            <w:r w:rsidR="005627E6" w:rsidRPr="005627E6">
              <w:rPr>
                <w:rFonts w:ascii="Times New Roman" w:hAnsi="Times New Roman" w:cs="Times New Roman"/>
              </w:rPr>
              <w:t>for</w:t>
            </w:r>
            <w:proofErr w:type="spellEnd"/>
            <w:r w:rsidR="005627E6" w:rsidRPr="005627E6">
              <w:rPr>
                <w:rFonts w:ascii="Times New Roman" w:hAnsi="Times New Roman" w:cs="Times New Roman"/>
              </w:rPr>
              <w:t xml:space="preserve"> </w:t>
            </w:r>
            <w:proofErr w:type="spellStart"/>
            <w:r w:rsidR="005627E6" w:rsidRPr="005627E6">
              <w:rPr>
                <w:rFonts w:ascii="Times New Roman" w:hAnsi="Times New Roman" w:cs="Times New Roman"/>
              </w:rPr>
              <w:t>the</w:t>
            </w:r>
            <w:proofErr w:type="spellEnd"/>
            <w:r w:rsidR="005627E6" w:rsidRPr="005627E6">
              <w:rPr>
                <w:rFonts w:ascii="Times New Roman" w:hAnsi="Times New Roman" w:cs="Times New Roman"/>
              </w:rPr>
              <w:t xml:space="preserve"> </w:t>
            </w:r>
            <w:proofErr w:type="spellStart"/>
            <w:r w:rsidR="005627E6" w:rsidRPr="005627E6">
              <w:rPr>
                <w:rFonts w:ascii="Times New Roman" w:hAnsi="Times New Roman" w:cs="Times New Roman"/>
              </w:rPr>
              <w:t>enterprises</w:t>
            </w:r>
            <w:proofErr w:type="spellEnd"/>
            <w:r w:rsidR="005627E6" w:rsidRPr="005627E6">
              <w:rPr>
                <w:rFonts w:ascii="Times New Roman" w:hAnsi="Times New Roman" w:cs="Times New Roman"/>
              </w:rPr>
              <w:t>.</w:t>
            </w:r>
            <w:r w:rsidR="005627E6">
              <w:rPr>
                <w:rFonts w:ascii="Times New Roman" w:hAnsi="Times New Roman" w:cs="Times New Roman"/>
              </w:rPr>
              <w:t xml:space="preserve"> V</w:t>
            </w:r>
            <w:r w:rsidR="005627E6" w:rsidRPr="005627E6">
              <w:rPr>
                <w:rFonts w:ascii="Times New Roman" w:hAnsi="Times New Roman" w:cs="Times New Roman"/>
              </w:rPr>
              <w:t xml:space="preserve">ery </w:t>
            </w:r>
            <w:proofErr w:type="spellStart"/>
            <w:r w:rsidR="005627E6" w:rsidRPr="005627E6">
              <w:rPr>
                <w:rFonts w:ascii="Times New Roman" w:hAnsi="Times New Roman" w:cs="Times New Roman"/>
              </w:rPr>
              <w:t>important</w:t>
            </w:r>
            <w:proofErr w:type="spellEnd"/>
            <w:r w:rsidR="005627E6" w:rsidRPr="005627E6">
              <w:rPr>
                <w:rFonts w:ascii="Times New Roman" w:hAnsi="Times New Roman" w:cs="Times New Roman"/>
              </w:rPr>
              <w:t xml:space="preserve"> part </w:t>
            </w:r>
            <w:proofErr w:type="spellStart"/>
            <w:r w:rsidR="005627E6" w:rsidRPr="005627E6">
              <w:rPr>
                <w:rFonts w:ascii="Times New Roman" w:hAnsi="Times New Roman" w:cs="Times New Roman"/>
              </w:rPr>
              <w:t>of</w:t>
            </w:r>
            <w:proofErr w:type="spellEnd"/>
            <w:r w:rsidR="005627E6" w:rsidRPr="005627E6">
              <w:rPr>
                <w:rFonts w:ascii="Times New Roman" w:hAnsi="Times New Roman" w:cs="Times New Roman"/>
              </w:rPr>
              <w:t xml:space="preserve"> </w:t>
            </w:r>
            <w:proofErr w:type="spellStart"/>
            <w:r w:rsidR="005627E6" w:rsidRPr="005627E6">
              <w:rPr>
                <w:rFonts w:ascii="Times New Roman" w:hAnsi="Times New Roman" w:cs="Times New Roman"/>
              </w:rPr>
              <w:t>the</w:t>
            </w:r>
            <w:proofErr w:type="spellEnd"/>
            <w:r w:rsidR="005627E6" w:rsidRPr="005627E6">
              <w:rPr>
                <w:rFonts w:ascii="Times New Roman" w:hAnsi="Times New Roman" w:cs="Times New Roman"/>
              </w:rPr>
              <w:t xml:space="preserve"> thesis </w:t>
            </w:r>
            <w:proofErr w:type="spellStart"/>
            <w:r w:rsidR="005627E6" w:rsidRPr="005627E6">
              <w:rPr>
                <w:rFonts w:ascii="Times New Roman" w:hAnsi="Times New Roman" w:cs="Times New Roman"/>
              </w:rPr>
              <w:t>is</w:t>
            </w:r>
            <w:proofErr w:type="spellEnd"/>
            <w:r w:rsidR="005627E6" w:rsidRPr="005627E6">
              <w:rPr>
                <w:rFonts w:ascii="Times New Roman" w:hAnsi="Times New Roman" w:cs="Times New Roman"/>
              </w:rPr>
              <w:t xml:space="preserve"> </w:t>
            </w:r>
            <w:proofErr w:type="spellStart"/>
            <w:r w:rsidR="005627E6" w:rsidRPr="005627E6">
              <w:rPr>
                <w:rFonts w:ascii="Times New Roman" w:hAnsi="Times New Roman" w:cs="Times New Roman"/>
              </w:rPr>
              <w:t>the</w:t>
            </w:r>
            <w:proofErr w:type="spellEnd"/>
            <w:r w:rsidR="005627E6" w:rsidRPr="005627E6">
              <w:rPr>
                <w:rFonts w:ascii="Times New Roman" w:hAnsi="Times New Roman" w:cs="Times New Roman"/>
              </w:rPr>
              <w:t xml:space="preserve"> </w:t>
            </w:r>
            <w:proofErr w:type="spellStart"/>
            <w:r w:rsidR="005627E6" w:rsidRPr="005627E6">
              <w:rPr>
                <w:rFonts w:ascii="Times New Roman" w:hAnsi="Times New Roman" w:cs="Times New Roman"/>
              </w:rPr>
              <w:t>research</w:t>
            </w:r>
            <w:proofErr w:type="spellEnd"/>
            <w:r w:rsidR="005627E6" w:rsidRPr="005627E6">
              <w:rPr>
                <w:rFonts w:ascii="Times New Roman" w:hAnsi="Times New Roman" w:cs="Times New Roman"/>
              </w:rPr>
              <w:t xml:space="preserve"> part, </w:t>
            </w:r>
            <w:proofErr w:type="spellStart"/>
            <w:r w:rsidR="005627E6" w:rsidRPr="005627E6">
              <w:rPr>
                <w:rFonts w:ascii="Times New Roman" w:hAnsi="Times New Roman" w:cs="Times New Roman"/>
              </w:rPr>
              <w:t>which</w:t>
            </w:r>
            <w:proofErr w:type="spellEnd"/>
            <w:r w:rsidR="005627E6" w:rsidRPr="005627E6">
              <w:rPr>
                <w:rFonts w:ascii="Times New Roman" w:hAnsi="Times New Roman" w:cs="Times New Roman"/>
              </w:rPr>
              <w:t xml:space="preserve"> </w:t>
            </w:r>
            <w:proofErr w:type="spellStart"/>
            <w:r w:rsidR="005627E6" w:rsidRPr="005627E6">
              <w:rPr>
                <w:rFonts w:ascii="Times New Roman" w:hAnsi="Times New Roman" w:cs="Times New Roman"/>
              </w:rPr>
              <w:t>deals</w:t>
            </w:r>
            <w:proofErr w:type="spellEnd"/>
            <w:r w:rsidR="005627E6" w:rsidRPr="005627E6">
              <w:rPr>
                <w:rFonts w:ascii="Times New Roman" w:hAnsi="Times New Roman" w:cs="Times New Roman"/>
              </w:rPr>
              <w:t xml:space="preserve"> </w:t>
            </w:r>
            <w:proofErr w:type="spellStart"/>
            <w:r w:rsidR="005627E6" w:rsidRPr="005627E6">
              <w:rPr>
                <w:rFonts w:ascii="Times New Roman" w:hAnsi="Times New Roman" w:cs="Times New Roman"/>
              </w:rPr>
              <w:t>with</w:t>
            </w:r>
            <w:proofErr w:type="spellEnd"/>
            <w:r w:rsidR="005627E6" w:rsidRPr="005627E6">
              <w:rPr>
                <w:rFonts w:ascii="Times New Roman" w:hAnsi="Times New Roman" w:cs="Times New Roman"/>
              </w:rPr>
              <w:t xml:space="preserve"> </w:t>
            </w:r>
            <w:proofErr w:type="spellStart"/>
            <w:r w:rsidR="005627E6" w:rsidRPr="005627E6">
              <w:rPr>
                <w:rFonts w:ascii="Times New Roman" w:hAnsi="Times New Roman" w:cs="Times New Roman"/>
              </w:rPr>
              <w:t>three</w:t>
            </w:r>
            <w:proofErr w:type="spellEnd"/>
            <w:r w:rsidR="005627E6" w:rsidRPr="005627E6">
              <w:rPr>
                <w:rFonts w:ascii="Times New Roman" w:hAnsi="Times New Roman" w:cs="Times New Roman"/>
              </w:rPr>
              <w:t xml:space="preserve"> </w:t>
            </w:r>
            <w:proofErr w:type="spellStart"/>
            <w:r w:rsidR="005627E6" w:rsidRPr="005627E6">
              <w:rPr>
                <w:rFonts w:ascii="Times New Roman" w:hAnsi="Times New Roman" w:cs="Times New Roman"/>
              </w:rPr>
              <w:t>selected</w:t>
            </w:r>
            <w:proofErr w:type="spellEnd"/>
            <w:r w:rsidR="005627E6" w:rsidRPr="005627E6">
              <w:rPr>
                <w:rFonts w:ascii="Times New Roman" w:hAnsi="Times New Roman" w:cs="Times New Roman"/>
              </w:rPr>
              <w:t xml:space="preserve"> </w:t>
            </w:r>
            <w:proofErr w:type="spellStart"/>
            <w:r w:rsidR="005627E6" w:rsidRPr="005627E6">
              <w:rPr>
                <w:rFonts w:ascii="Times New Roman" w:hAnsi="Times New Roman" w:cs="Times New Roman"/>
              </w:rPr>
              <w:t>enterpri</w:t>
            </w:r>
            <w:r w:rsidR="005627E6">
              <w:rPr>
                <w:rFonts w:ascii="Times New Roman" w:hAnsi="Times New Roman" w:cs="Times New Roman"/>
              </w:rPr>
              <w:t>ses</w:t>
            </w:r>
            <w:proofErr w:type="spellEnd"/>
            <w:r w:rsidR="005627E6">
              <w:rPr>
                <w:rFonts w:ascii="Times New Roman" w:hAnsi="Times New Roman" w:cs="Times New Roman"/>
              </w:rPr>
              <w:t xml:space="preserve"> in </w:t>
            </w:r>
            <w:proofErr w:type="spellStart"/>
            <w:r w:rsidR="005627E6">
              <w:rPr>
                <w:rFonts w:ascii="Times New Roman" w:hAnsi="Times New Roman" w:cs="Times New Roman"/>
              </w:rPr>
              <w:t>the</w:t>
            </w:r>
            <w:proofErr w:type="spellEnd"/>
            <w:r w:rsidR="005627E6">
              <w:rPr>
                <w:rFonts w:ascii="Times New Roman" w:hAnsi="Times New Roman" w:cs="Times New Roman"/>
              </w:rPr>
              <w:t xml:space="preserve"> </w:t>
            </w:r>
            <w:proofErr w:type="spellStart"/>
            <w:r w:rsidR="005627E6">
              <w:rPr>
                <w:rFonts w:ascii="Times New Roman" w:hAnsi="Times New Roman" w:cs="Times New Roman"/>
              </w:rPr>
              <w:t>district</w:t>
            </w:r>
            <w:proofErr w:type="spellEnd"/>
            <w:r w:rsidR="005627E6">
              <w:rPr>
                <w:rFonts w:ascii="Times New Roman" w:hAnsi="Times New Roman" w:cs="Times New Roman"/>
              </w:rPr>
              <w:t xml:space="preserve"> </w:t>
            </w:r>
            <w:proofErr w:type="spellStart"/>
            <w:r w:rsidR="005627E6">
              <w:rPr>
                <w:rFonts w:ascii="Times New Roman" w:hAnsi="Times New Roman" w:cs="Times New Roman"/>
              </w:rPr>
              <w:t>of</w:t>
            </w:r>
            <w:proofErr w:type="spellEnd"/>
            <w:r w:rsidR="005627E6">
              <w:rPr>
                <w:rFonts w:ascii="Times New Roman" w:hAnsi="Times New Roman" w:cs="Times New Roman"/>
              </w:rPr>
              <w:t xml:space="preserve"> Znojmo</w:t>
            </w:r>
            <w:r w:rsidR="00772D2D">
              <w:rPr>
                <w:rFonts w:ascii="Times New Roman" w:hAnsi="Times New Roman" w:cs="Times New Roman"/>
              </w:rPr>
              <w:t xml:space="preserve">, </w:t>
            </w:r>
            <w:proofErr w:type="spellStart"/>
            <w:r w:rsidR="00056CDC">
              <w:rPr>
                <w:rFonts w:ascii="Times New Roman" w:hAnsi="Times New Roman" w:cs="Times New Roman"/>
              </w:rPr>
              <w:t>impacts</w:t>
            </w:r>
            <w:proofErr w:type="spellEnd"/>
            <w:r w:rsidR="00056CDC">
              <w:rPr>
                <w:rFonts w:ascii="Times New Roman" w:hAnsi="Times New Roman" w:cs="Times New Roman"/>
              </w:rPr>
              <w:t xml:space="preserve"> </w:t>
            </w:r>
            <w:proofErr w:type="spellStart"/>
            <w:r w:rsidR="00056CDC">
              <w:rPr>
                <w:rFonts w:ascii="Times New Roman" w:hAnsi="Times New Roman" w:cs="Times New Roman"/>
              </w:rPr>
              <w:t>of</w:t>
            </w:r>
            <w:proofErr w:type="spellEnd"/>
            <w:r w:rsidR="00056CDC">
              <w:rPr>
                <w:rFonts w:ascii="Times New Roman" w:hAnsi="Times New Roman" w:cs="Times New Roman"/>
              </w:rPr>
              <w:t xml:space="preserve"> </w:t>
            </w:r>
            <w:proofErr w:type="spellStart"/>
            <w:r w:rsidR="00056CDC">
              <w:rPr>
                <w:rFonts w:ascii="Times New Roman" w:hAnsi="Times New Roman" w:cs="Times New Roman"/>
              </w:rPr>
              <w:t>received</w:t>
            </w:r>
            <w:proofErr w:type="spellEnd"/>
            <w:r w:rsidR="00056CDC">
              <w:rPr>
                <w:rFonts w:ascii="Times New Roman" w:hAnsi="Times New Roman" w:cs="Times New Roman"/>
              </w:rPr>
              <w:t xml:space="preserve"> </w:t>
            </w:r>
            <w:proofErr w:type="spellStart"/>
            <w:r w:rsidR="00E74E34">
              <w:rPr>
                <w:rFonts w:ascii="Times New Roman" w:hAnsi="Times New Roman" w:cs="Times New Roman"/>
              </w:rPr>
              <w:t>subsidy</w:t>
            </w:r>
            <w:proofErr w:type="spellEnd"/>
            <w:r w:rsidR="00E74E34">
              <w:rPr>
                <w:rFonts w:ascii="Times New Roman" w:hAnsi="Times New Roman" w:cs="Times New Roman"/>
              </w:rPr>
              <w:t xml:space="preserve"> and </w:t>
            </w:r>
            <w:proofErr w:type="spellStart"/>
            <w:r w:rsidR="00E74E34">
              <w:rPr>
                <w:rFonts w:ascii="Times New Roman" w:hAnsi="Times New Roman" w:cs="Times New Roman"/>
              </w:rPr>
              <w:t>their</w:t>
            </w:r>
            <w:proofErr w:type="spellEnd"/>
            <w:r w:rsidR="00E74E34">
              <w:rPr>
                <w:rFonts w:ascii="Times New Roman" w:hAnsi="Times New Roman" w:cs="Times New Roman"/>
              </w:rPr>
              <w:t xml:space="preserve"> </w:t>
            </w:r>
            <w:proofErr w:type="spellStart"/>
            <w:r w:rsidR="00E74E34">
              <w:rPr>
                <w:rFonts w:ascii="Times New Roman" w:hAnsi="Times New Roman" w:cs="Times New Roman"/>
              </w:rPr>
              <w:t>opinion</w:t>
            </w:r>
            <w:proofErr w:type="spellEnd"/>
            <w:r w:rsidR="00E74E34">
              <w:rPr>
                <w:rFonts w:ascii="Times New Roman" w:hAnsi="Times New Roman" w:cs="Times New Roman"/>
              </w:rPr>
              <w:t xml:space="preserve"> </w:t>
            </w:r>
            <w:r w:rsidR="00E74E34" w:rsidRPr="00E74E34">
              <w:rPr>
                <w:rFonts w:ascii="Times New Roman" w:hAnsi="Times New Roman" w:cs="Times New Roman"/>
              </w:rPr>
              <w:t xml:space="preserve">on </w:t>
            </w:r>
            <w:proofErr w:type="spellStart"/>
            <w:r w:rsidR="00E74E34" w:rsidRPr="00E74E34">
              <w:rPr>
                <w:rFonts w:ascii="Times New Roman" w:hAnsi="Times New Roman" w:cs="Times New Roman"/>
              </w:rPr>
              <w:t>the</w:t>
            </w:r>
            <w:proofErr w:type="spellEnd"/>
            <w:r w:rsidR="00E74E34" w:rsidRPr="00E74E34">
              <w:rPr>
                <w:rFonts w:ascii="Times New Roman" w:hAnsi="Times New Roman" w:cs="Times New Roman"/>
              </w:rPr>
              <w:t xml:space="preserve"> </w:t>
            </w:r>
            <w:proofErr w:type="spellStart"/>
            <w:r w:rsidR="00E74E34" w:rsidRPr="00E74E34">
              <w:rPr>
                <w:rFonts w:ascii="Times New Roman" w:hAnsi="Times New Roman" w:cs="Times New Roman"/>
              </w:rPr>
              <w:t>overall</w:t>
            </w:r>
            <w:proofErr w:type="spellEnd"/>
            <w:r w:rsidR="00E74E34" w:rsidRPr="00E74E34">
              <w:rPr>
                <w:rFonts w:ascii="Times New Roman" w:hAnsi="Times New Roman" w:cs="Times New Roman"/>
              </w:rPr>
              <w:t xml:space="preserve"> </w:t>
            </w:r>
            <w:proofErr w:type="spellStart"/>
            <w:r w:rsidR="00E74E34" w:rsidRPr="00E74E34">
              <w:rPr>
                <w:rFonts w:ascii="Times New Roman" w:hAnsi="Times New Roman" w:cs="Times New Roman"/>
              </w:rPr>
              <w:t>process</w:t>
            </w:r>
            <w:proofErr w:type="spellEnd"/>
            <w:r w:rsidR="00E74E34" w:rsidRPr="00E74E34">
              <w:rPr>
                <w:rFonts w:ascii="Times New Roman" w:hAnsi="Times New Roman" w:cs="Times New Roman"/>
              </w:rPr>
              <w:t xml:space="preserve"> </w:t>
            </w:r>
            <w:proofErr w:type="spellStart"/>
            <w:r w:rsidR="00E74E34" w:rsidRPr="00E74E34">
              <w:rPr>
                <w:rFonts w:ascii="Times New Roman" w:hAnsi="Times New Roman" w:cs="Times New Roman"/>
              </w:rPr>
              <w:t>of</w:t>
            </w:r>
            <w:proofErr w:type="spellEnd"/>
            <w:r w:rsidR="00E74E34" w:rsidRPr="00E74E34">
              <w:rPr>
                <w:rFonts w:ascii="Times New Roman" w:hAnsi="Times New Roman" w:cs="Times New Roman"/>
              </w:rPr>
              <w:t xml:space="preserve"> </w:t>
            </w:r>
            <w:proofErr w:type="spellStart"/>
            <w:r w:rsidR="00E74E34" w:rsidRPr="00E74E34">
              <w:rPr>
                <w:rFonts w:ascii="Times New Roman" w:hAnsi="Times New Roman" w:cs="Times New Roman"/>
              </w:rPr>
              <w:t>obtaining</w:t>
            </w:r>
            <w:proofErr w:type="spellEnd"/>
            <w:r w:rsidR="00E74E34" w:rsidRPr="00E74E34">
              <w:rPr>
                <w:rFonts w:ascii="Times New Roman" w:hAnsi="Times New Roman" w:cs="Times New Roman"/>
              </w:rPr>
              <w:t xml:space="preserve"> </w:t>
            </w:r>
            <w:proofErr w:type="spellStart"/>
            <w:r w:rsidR="00E74E34" w:rsidRPr="00E74E34">
              <w:rPr>
                <w:rFonts w:ascii="Times New Roman" w:hAnsi="Times New Roman" w:cs="Times New Roman"/>
              </w:rPr>
              <w:t>subsidies</w:t>
            </w:r>
            <w:proofErr w:type="spellEnd"/>
            <w:r w:rsidR="005627E6">
              <w:rPr>
                <w:rFonts w:ascii="Times New Roman" w:hAnsi="Times New Roman" w:cs="Times New Roman"/>
              </w:rPr>
              <w:t>.</w:t>
            </w:r>
          </w:p>
        </w:tc>
      </w:tr>
      <w:tr w:rsidR="00EE2635" w:rsidRPr="0098711B" w:rsidTr="00197998">
        <w:trPr>
          <w:trHeight w:val="695"/>
          <w:jc w:val="center"/>
        </w:trPr>
        <w:tc>
          <w:tcPr>
            <w:tcW w:w="2943" w:type="dxa"/>
            <w:tcBorders>
              <w:top w:val="single" w:sz="2" w:space="0" w:color="auto"/>
              <w:left w:val="double" w:sz="4" w:space="0" w:color="auto"/>
              <w:right w:val="single" w:sz="2" w:space="0" w:color="auto"/>
            </w:tcBorders>
          </w:tcPr>
          <w:p w:rsidR="00EE2635" w:rsidRPr="00C05CA4" w:rsidRDefault="00EE2635" w:rsidP="00613DDF">
            <w:pPr>
              <w:rPr>
                <w:rFonts w:ascii="Times New Roman" w:hAnsi="Times New Roman" w:cs="Times New Roman"/>
                <w:b/>
              </w:rPr>
            </w:pPr>
            <w:r w:rsidRPr="00C05CA4">
              <w:rPr>
                <w:rFonts w:ascii="Times New Roman" w:hAnsi="Times New Roman" w:cs="Times New Roman"/>
                <w:b/>
              </w:rPr>
              <w:t>Klíčová slova v angličtině:</w:t>
            </w:r>
          </w:p>
        </w:tc>
        <w:tc>
          <w:tcPr>
            <w:tcW w:w="6269" w:type="dxa"/>
            <w:tcBorders>
              <w:top w:val="single" w:sz="2" w:space="0" w:color="auto"/>
              <w:left w:val="single" w:sz="2" w:space="0" w:color="auto"/>
              <w:right w:val="double" w:sz="4" w:space="0" w:color="auto"/>
            </w:tcBorders>
          </w:tcPr>
          <w:p w:rsidR="00EE2635" w:rsidRPr="0098711B" w:rsidRDefault="00B33000" w:rsidP="008E2F29">
            <w:pPr>
              <w:jc w:val="both"/>
              <w:rPr>
                <w:rFonts w:ascii="Times New Roman" w:hAnsi="Times New Roman" w:cs="Times New Roman"/>
              </w:rPr>
            </w:pPr>
            <w:proofErr w:type="spellStart"/>
            <w:r w:rsidRPr="0098711B">
              <w:rPr>
                <w:rFonts w:ascii="Times New Roman" w:hAnsi="Times New Roman" w:cs="Times New Roman"/>
              </w:rPr>
              <w:t>Operational</w:t>
            </w:r>
            <w:proofErr w:type="spellEnd"/>
            <w:r w:rsidRPr="0098711B">
              <w:rPr>
                <w:rFonts w:ascii="Times New Roman" w:hAnsi="Times New Roman" w:cs="Times New Roman"/>
              </w:rPr>
              <w:t xml:space="preserve"> </w:t>
            </w:r>
            <w:proofErr w:type="spellStart"/>
            <w:r w:rsidRPr="0098711B">
              <w:rPr>
                <w:rFonts w:ascii="Times New Roman" w:hAnsi="Times New Roman" w:cs="Times New Roman"/>
              </w:rPr>
              <w:t>Programme</w:t>
            </w:r>
            <w:proofErr w:type="spellEnd"/>
            <w:r w:rsidR="0098711B">
              <w:rPr>
                <w:rFonts w:ascii="Times New Roman" w:hAnsi="Times New Roman" w:cs="Times New Roman"/>
              </w:rPr>
              <w:t xml:space="preserve"> </w:t>
            </w:r>
            <w:proofErr w:type="spellStart"/>
            <w:r w:rsidR="0098711B">
              <w:rPr>
                <w:rFonts w:ascii="Times New Roman" w:hAnsi="Times New Roman" w:cs="Times New Roman"/>
              </w:rPr>
              <w:t>Enterprise</w:t>
            </w:r>
            <w:proofErr w:type="spellEnd"/>
            <w:r w:rsidR="0098711B">
              <w:rPr>
                <w:rFonts w:ascii="Times New Roman" w:hAnsi="Times New Roman" w:cs="Times New Roman"/>
              </w:rPr>
              <w:t xml:space="preserve"> and </w:t>
            </w:r>
            <w:proofErr w:type="spellStart"/>
            <w:r w:rsidR="0098711B">
              <w:rPr>
                <w:rFonts w:ascii="Times New Roman" w:hAnsi="Times New Roman" w:cs="Times New Roman"/>
              </w:rPr>
              <w:t>Innovations</w:t>
            </w:r>
            <w:proofErr w:type="spellEnd"/>
            <w:r w:rsidR="0098711B">
              <w:rPr>
                <w:rFonts w:ascii="Times New Roman" w:hAnsi="Times New Roman" w:cs="Times New Roman"/>
              </w:rPr>
              <w:t xml:space="preserve"> </w:t>
            </w:r>
            <w:proofErr w:type="spellStart"/>
            <w:r w:rsidR="0098711B">
              <w:rPr>
                <w:rFonts w:ascii="Times New Roman" w:hAnsi="Times New Roman" w:cs="Times New Roman"/>
              </w:rPr>
              <w:t>for</w:t>
            </w:r>
            <w:proofErr w:type="spellEnd"/>
            <w:r w:rsidR="0098711B">
              <w:rPr>
                <w:rFonts w:ascii="Times New Roman" w:hAnsi="Times New Roman" w:cs="Times New Roman"/>
              </w:rPr>
              <w:t xml:space="preserve"> </w:t>
            </w:r>
            <w:proofErr w:type="spellStart"/>
            <w:r w:rsidR="0098711B">
              <w:rPr>
                <w:rFonts w:ascii="Times New Roman" w:hAnsi="Times New Roman" w:cs="Times New Roman"/>
              </w:rPr>
              <w:t>Competitiv</w:t>
            </w:r>
            <w:r w:rsidR="005627E6">
              <w:rPr>
                <w:rFonts w:ascii="Times New Roman" w:hAnsi="Times New Roman" w:cs="Times New Roman"/>
              </w:rPr>
              <w:t>e</w:t>
            </w:r>
            <w:r w:rsidR="0098711B">
              <w:rPr>
                <w:rFonts w:ascii="Times New Roman" w:hAnsi="Times New Roman" w:cs="Times New Roman"/>
              </w:rPr>
              <w:t>ness</w:t>
            </w:r>
            <w:proofErr w:type="spellEnd"/>
            <w:r w:rsidR="0098711B">
              <w:rPr>
                <w:rFonts w:ascii="Times New Roman" w:hAnsi="Times New Roman" w:cs="Times New Roman"/>
              </w:rPr>
              <w:t>,</w:t>
            </w:r>
            <w:r w:rsidR="00954E81">
              <w:rPr>
                <w:rFonts w:ascii="Times New Roman" w:hAnsi="Times New Roman" w:cs="Times New Roman"/>
              </w:rPr>
              <w:t xml:space="preserve"> </w:t>
            </w:r>
            <w:proofErr w:type="spellStart"/>
            <w:r w:rsidR="0098711B">
              <w:rPr>
                <w:rFonts w:ascii="Times New Roman" w:hAnsi="Times New Roman" w:cs="Times New Roman"/>
              </w:rPr>
              <w:t>project</w:t>
            </w:r>
            <w:proofErr w:type="spellEnd"/>
            <w:r w:rsidR="0098711B">
              <w:rPr>
                <w:rFonts w:ascii="Times New Roman" w:hAnsi="Times New Roman" w:cs="Times New Roman"/>
              </w:rPr>
              <w:t xml:space="preserve">, </w:t>
            </w:r>
            <w:r w:rsidR="00954E81">
              <w:rPr>
                <w:rFonts w:ascii="Times New Roman" w:hAnsi="Times New Roman" w:cs="Times New Roman"/>
              </w:rPr>
              <w:t>grant</w:t>
            </w:r>
            <w:r w:rsidR="0098711B">
              <w:rPr>
                <w:rFonts w:ascii="Times New Roman" w:hAnsi="Times New Roman" w:cs="Times New Roman"/>
              </w:rPr>
              <w:t xml:space="preserve">, </w:t>
            </w:r>
            <w:proofErr w:type="spellStart"/>
            <w:r w:rsidR="0098711B" w:rsidRPr="0098711B">
              <w:rPr>
                <w:rFonts w:ascii="Times New Roman" w:hAnsi="Times New Roman" w:cs="Times New Roman"/>
              </w:rPr>
              <w:t>subsidy</w:t>
            </w:r>
            <w:proofErr w:type="spellEnd"/>
            <w:r w:rsidR="0098711B" w:rsidRPr="0098711B">
              <w:rPr>
                <w:rFonts w:ascii="Times New Roman" w:hAnsi="Times New Roman" w:cs="Times New Roman"/>
              </w:rPr>
              <w:t xml:space="preserve"> </w:t>
            </w:r>
            <w:proofErr w:type="spellStart"/>
            <w:r w:rsidR="0098711B" w:rsidRPr="0098711B">
              <w:rPr>
                <w:rFonts w:ascii="Times New Roman" w:hAnsi="Times New Roman" w:cs="Times New Roman"/>
              </w:rPr>
              <w:t>process</w:t>
            </w:r>
            <w:proofErr w:type="spellEnd"/>
          </w:p>
          <w:p w:rsidR="00EE2635" w:rsidRPr="0098711B" w:rsidRDefault="00EE2635" w:rsidP="00613DDF">
            <w:pPr>
              <w:rPr>
                <w:rFonts w:ascii="Times New Roman" w:hAnsi="Times New Roman" w:cs="Times New Roman"/>
              </w:rPr>
            </w:pPr>
          </w:p>
        </w:tc>
      </w:tr>
      <w:tr w:rsidR="00EE2635" w:rsidRPr="0098711B" w:rsidTr="00C05CA4">
        <w:trPr>
          <w:trHeight w:val="930"/>
          <w:jc w:val="center"/>
        </w:trPr>
        <w:tc>
          <w:tcPr>
            <w:tcW w:w="2943" w:type="dxa"/>
            <w:tcBorders>
              <w:top w:val="single" w:sz="2" w:space="0" w:color="auto"/>
              <w:left w:val="double" w:sz="4" w:space="0" w:color="auto"/>
              <w:right w:val="single" w:sz="2" w:space="0" w:color="auto"/>
            </w:tcBorders>
          </w:tcPr>
          <w:p w:rsidR="00EE2635" w:rsidRPr="0098711B" w:rsidRDefault="00EE2635" w:rsidP="00613DDF">
            <w:pPr>
              <w:rPr>
                <w:rFonts w:ascii="Times New Roman" w:hAnsi="Times New Roman" w:cs="Times New Roman"/>
                <w:b/>
              </w:rPr>
            </w:pPr>
            <w:r w:rsidRPr="0098711B">
              <w:rPr>
                <w:rFonts w:ascii="Times New Roman" w:hAnsi="Times New Roman" w:cs="Times New Roman"/>
                <w:b/>
              </w:rPr>
              <w:t>Přílohy vázané v práci:</w:t>
            </w:r>
          </w:p>
        </w:tc>
        <w:tc>
          <w:tcPr>
            <w:tcW w:w="6269" w:type="dxa"/>
            <w:tcBorders>
              <w:top w:val="single" w:sz="2" w:space="0" w:color="auto"/>
              <w:left w:val="single" w:sz="2" w:space="0" w:color="auto"/>
              <w:right w:val="double" w:sz="4" w:space="0" w:color="auto"/>
            </w:tcBorders>
          </w:tcPr>
          <w:p w:rsidR="00EE2635" w:rsidRDefault="004614C1" w:rsidP="00613DDF">
            <w:pPr>
              <w:rPr>
                <w:rFonts w:ascii="Times New Roman" w:hAnsi="Times New Roman" w:cs="Times New Roman"/>
              </w:rPr>
            </w:pPr>
            <w:r>
              <w:rPr>
                <w:rFonts w:ascii="Times New Roman" w:hAnsi="Times New Roman" w:cs="Times New Roman"/>
              </w:rPr>
              <w:t>Příloha č. 1 Přepis rozhovoru respondenta A</w:t>
            </w:r>
          </w:p>
          <w:p w:rsidR="004614C1" w:rsidRDefault="004614C1" w:rsidP="00613DDF">
            <w:pPr>
              <w:rPr>
                <w:rFonts w:ascii="Times New Roman" w:hAnsi="Times New Roman" w:cs="Times New Roman"/>
              </w:rPr>
            </w:pPr>
            <w:r>
              <w:rPr>
                <w:rFonts w:ascii="Times New Roman" w:hAnsi="Times New Roman" w:cs="Times New Roman"/>
              </w:rPr>
              <w:t>Příloha č. 2 Přepis rozhovoru respondenta B</w:t>
            </w:r>
          </w:p>
          <w:p w:rsidR="00EE2635" w:rsidRPr="0098711B" w:rsidRDefault="004614C1" w:rsidP="00613DDF">
            <w:pPr>
              <w:rPr>
                <w:rFonts w:ascii="Times New Roman" w:hAnsi="Times New Roman" w:cs="Times New Roman"/>
              </w:rPr>
            </w:pPr>
            <w:r>
              <w:rPr>
                <w:rFonts w:ascii="Times New Roman" w:hAnsi="Times New Roman" w:cs="Times New Roman"/>
              </w:rPr>
              <w:t>Příloha č. 3 Přepis rozhovoru respondenta C</w:t>
            </w:r>
          </w:p>
          <w:p w:rsidR="00EE2635" w:rsidRPr="0098711B" w:rsidRDefault="00EE2635" w:rsidP="00613DDF">
            <w:pPr>
              <w:rPr>
                <w:rFonts w:ascii="Times New Roman" w:hAnsi="Times New Roman" w:cs="Times New Roman"/>
              </w:rPr>
            </w:pPr>
          </w:p>
        </w:tc>
      </w:tr>
      <w:tr w:rsidR="00EE2635" w:rsidRPr="0098711B" w:rsidTr="00197998">
        <w:trPr>
          <w:trHeight w:val="415"/>
          <w:jc w:val="center"/>
        </w:trPr>
        <w:tc>
          <w:tcPr>
            <w:tcW w:w="2943" w:type="dxa"/>
            <w:tcBorders>
              <w:top w:val="single" w:sz="4" w:space="0" w:color="auto"/>
              <w:left w:val="double" w:sz="4" w:space="0" w:color="auto"/>
              <w:bottom w:val="single" w:sz="4" w:space="0" w:color="auto"/>
              <w:right w:val="single" w:sz="2" w:space="0" w:color="auto"/>
            </w:tcBorders>
          </w:tcPr>
          <w:p w:rsidR="00EE2635" w:rsidRPr="0098711B" w:rsidRDefault="00EE2635" w:rsidP="00613DDF">
            <w:pPr>
              <w:rPr>
                <w:rFonts w:ascii="Times New Roman" w:hAnsi="Times New Roman" w:cs="Times New Roman"/>
                <w:b/>
              </w:rPr>
            </w:pPr>
            <w:r w:rsidRPr="0098711B">
              <w:rPr>
                <w:rFonts w:ascii="Times New Roman" w:hAnsi="Times New Roman" w:cs="Times New Roman"/>
                <w:b/>
              </w:rPr>
              <w:t>Rozsah práce:</w:t>
            </w:r>
          </w:p>
        </w:tc>
        <w:tc>
          <w:tcPr>
            <w:tcW w:w="6269" w:type="dxa"/>
            <w:tcBorders>
              <w:top w:val="single" w:sz="2" w:space="0" w:color="auto"/>
              <w:left w:val="single" w:sz="2" w:space="0" w:color="auto"/>
              <w:bottom w:val="single" w:sz="4" w:space="0" w:color="auto"/>
              <w:right w:val="double" w:sz="4" w:space="0" w:color="auto"/>
            </w:tcBorders>
          </w:tcPr>
          <w:p w:rsidR="00EE2635" w:rsidRPr="0098711B" w:rsidRDefault="00830AA3" w:rsidP="00613DDF">
            <w:pPr>
              <w:rPr>
                <w:rFonts w:ascii="Times New Roman" w:hAnsi="Times New Roman" w:cs="Times New Roman"/>
              </w:rPr>
            </w:pPr>
            <w:r>
              <w:rPr>
                <w:rFonts w:ascii="Times New Roman" w:hAnsi="Times New Roman" w:cs="Times New Roman"/>
              </w:rPr>
              <w:t>63</w:t>
            </w:r>
            <w:bookmarkStart w:id="0" w:name="_GoBack"/>
            <w:bookmarkEnd w:id="0"/>
          </w:p>
        </w:tc>
      </w:tr>
      <w:tr w:rsidR="00EE2635" w:rsidRPr="0098711B" w:rsidTr="00197998">
        <w:trPr>
          <w:trHeight w:val="415"/>
          <w:jc w:val="center"/>
        </w:trPr>
        <w:tc>
          <w:tcPr>
            <w:tcW w:w="2943" w:type="dxa"/>
            <w:tcBorders>
              <w:top w:val="single" w:sz="4" w:space="0" w:color="auto"/>
              <w:left w:val="double" w:sz="4" w:space="0" w:color="auto"/>
              <w:bottom w:val="double" w:sz="4" w:space="0" w:color="auto"/>
              <w:right w:val="single" w:sz="2" w:space="0" w:color="auto"/>
            </w:tcBorders>
          </w:tcPr>
          <w:p w:rsidR="00EE2635" w:rsidRPr="0098711B" w:rsidRDefault="00EE2635" w:rsidP="00613DDF">
            <w:pPr>
              <w:rPr>
                <w:rFonts w:ascii="Times New Roman" w:hAnsi="Times New Roman" w:cs="Times New Roman"/>
                <w:b/>
              </w:rPr>
            </w:pPr>
            <w:r w:rsidRPr="0098711B">
              <w:rPr>
                <w:rFonts w:ascii="Times New Roman" w:hAnsi="Times New Roman" w:cs="Times New Roman"/>
                <w:b/>
              </w:rPr>
              <w:t>Jazyk práce:</w:t>
            </w:r>
          </w:p>
        </w:tc>
        <w:tc>
          <w:tcPr>
            <w:tcW w:w="6269" w:type="dxa"/>
            <w:tcBorders>
              <w:top w:val="single" w:sz="4" w:space="0" w:color="auto"/>
              <w:left w:val="single" w:sz="2" w:space="0" w:color="auto"/>
              <w:bottom w:val="double" w:sz="4" w:space="0" w:color="auto"/>
              <w:right w:val="double" w:sz="4" w:space="0" w:color="auto"/>
            </w:tcBorders>
          </w:tcPr>
          <w:p w:rsidR="008403D1" w:rsidRDefault="008D4C89" w:rsidP="00613DDF">
            <w:pPr>
              <w:rPr>
                <w:rFonts w:ascii="Times New Roman" w:hAnsi="Times New Roman" w:cs="Times New Roman"/>
              </w:rPr>
            </w:pPr>
            <w:r>
              <w:rPr>
                <w:rFonts w:ascii="Times New Roman" w:hAnsi="Times New Roman" w:cs="Times New Roman"/>
              </w:rPr>
              <w:t xml:space="preserve">Čeština </w:t>
            </w:r>
          </w:p>
          <w:p w:rsidR="00EE2635" w:rsidRPr="008403D1" w:rsidRDefault="008403D1" w:rsidP="008403D1">
            <w:pPr>
              <w:tabs>
                <w:tab w:val="left" w:pos="1590"/>
              </w:tabs>
              <w:rPr>
                <w:rFonts w:ascii="Times New Roman" w:hAnsi="Times New Roman" w:cs="Times New Roman"/>
              </w:rPr>
            </w:pPr>
            <w:r>
              <w:rPr>
                <w:rFonts w:ascii="Times New Roman" w:hAnsi="Times New Roman" w:cs="Times New Roman"/>
              </w:rPr>
              <w:tab/>
            </w:r>
          </w:p>
        </w:tc>
      </w:tr>
    </w:tbl>
    <w:bookmarkStart w:id="1" w:name="_Toc511888828" w:displacedByCustomXml="next"/>
    <w:sdt>
      <w:sdtPr>
        <w:rPr>
          <w:rFonts w:asciiTheme="minorHAnsi" w:eastAsiaTheme="minorHAnsi" w:hAnsiTheme="minorHAnsi" w:cstheme="minorBidi"/>
          <w:b w:val="0"/>
          <w:sz w:val="22"/>
          <w:szCs w:val="22"/>
        </w:rPr>
        <w:id w:val="-831603303"/>
        <w:docPartObj>
          <w:docPartGallery w:val="Table of Contents"/>
          <w:docPartUnique/>
        </w:docPartObj>
      </w:sdtPr>
      <w:sdtEndPr>
        <w:rPr>
          <w:bCs/>
        </w:rPr>
      </w:sdtEndPr>
      <w:sdtContent>
        <w:p w:rsidR="00482C11" w:rsidRPr="009365B9" w:rsidRDefault="00482C11" w:rsidP="008403D1">
          <w:pPr>
            <w:pStyle w:val="Nadpis1"/>
            <w:tabs>
              <w:tab w:val="left" w:pos="6810"/>
            </w:tabs>
            <w:rPr>
              <w:rFonts w:cs="Times New Roman"/>
            </w:rPr>
          </w:pPr>
          <w:r w:rsidRPr="009365B9">
            <w:rPr>
              <w:rFonts w:cs="Times New Roman"/>
            </w:rPr>
            <w:t>Obsah</w:t>
          </w:r>
          <w:bookmarkEnd w:id="1"/>
          <w:r w:rsidR="008403D1">
            <w:rPr>
              <w:rFonts w:cs="Times New Roman"/>
            </w:rPr>
            <w:tab/>
          </w:r>
        </w:p>
        <w:p w:rsidR="009365B9" w:rsidRPr="009365B9" w:rsidRDefault="00482C11">
          <w:pPr>
            <w:pStyle w:val="Obsah1"/>
            <w:tabs>
              <w:tab w:val="right" w:leader="dot" w:pos="9061"/>
            </w:tabs>
            <w:rPr>
              <w:rFonts w:ascii="Times New Roman" w:eastAsiaTheme="minorEastAsia" w:hAnsi="Times New Roman" w:cs="Times New Roman"/>
              <w:noProof/>
              <w:lang w:eastAsia="cs-CZ"/>
            </w:rPr>
          </w:pPr>
          <w:r w:rsidRPr="009365B9">
            <w:rPr>
              <w:rFonts w:ascii="Times New Roman" w:hAnsi="Times New Roman" w:cs="Times New Roman"/>
            </w:rPr>
            <w:fldChar w:fldCharType="begin"/>
          </w:r>
          <w:r w:rsidRPr="009365B9">
            <w:rPr>
              <w:rFonts w:ascii="Times New Roman" w:hAnsi="Times New Roman" w:cs="Times New Roman"/>
            </w:rPr>
            <w:instrText xml:space="preserve"> TOC \o "1-3" \h \z \u </w:instrText>
          </w:r>
          <w:r w:rsidRPr="009365B9">
            <w:rPr>
              <w:rFonts w:ascii="Times New Roman" w:hAnsi="Times New Roman" w:cs="Times New Roman"/>
            </w:rPr>
            <w:fldChar w:fldCharType="separate"/>
          </w:r>
          <w:hyperlink w:anchor="_Toc511888829" w:history="1">
            <w:r w:rsidR="009365B9" w:rsidRPr="009365B9">
              <w:rPr>
                <w:rStyle w:val="Hypertextovodkaz"/>
                <w:rFonts w:ascii="Times New Roman" w:hAnsi="Times New Roman" w:cs="Times New Roman"/>
                <w:noProof/>
              </w:rPr>
              <w:t>Úvod</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_Toc511888829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sidR="00830AA3">
              <w:rPr>
                <w:rFonts w:ascii="Times New Roman" w:hAnsi="Times New Roman" w:cs="Times New Roman"/>
                <w:noProof/>
                <w:webHidden/>
              </w:rPr>
              <w:t>7</w:t>
            </w:r>
            <w:r w:rsidR="009365B9" w:rsidRPr="009365B9">
              <w:rPr>
                <w:rFonts w:ascii="Times New Roman" w:hAnsi="Times New Roman" w:cs="Times New Roman"/>
                <w:noProof/>
                <w:webHidden/>
              </w:rPr>
              <w:fldChar w:fldCharType="end"/>
            </w:r>
          </w:hyperlink>
        </w:p>
        <w:p w:rsidR="009365B9" w:rsidRPr="009365B9" w:rsidRDefault="00830AA3">
          <w:pPr>
            <w:pStyle w:val="Obsah1"/>
            <w:tabs>
              <w:tab w:val="right" w:leader="dot" w:pos="9061"/>
            </w:tabs>
            <w:rPr>
              <w:rFonts w:ascii="Times New Roman" w:eastAsiaTheme="minorEastAsia" w:hAnsi="Times New Roman" w:cs="Times New Roman"/>
              <w:noProof/>
              <w:lang w:eastAsia="cs-CZ"/>
            </w:rPr>
          </w:pPr>
          <w:hyperlink w:anchor="_Toc511888830" w:history="1">
            <w:r w:rsidR="009365B9" w:rsidRPr="009365B9">
              <w:rPr>
                <w:rStyle w:val="Hypertextovodkaz"/>
                <w:rFonts w:ascii="Times New Roman" w:hAnsi="Times New Roman" w:cs="Times New Roman"/>
                <w:noProof/>
              </w:rPr>
              <w:t>TEORETICKÁ ČÁST</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_Toc511888830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8</w:t>
            </w:r>
            <w:r w:rsidR="009365B9" w:rsidRPr="009365B9">
              <w:rPr>
                <w:rFonts w:ascii="Times New Roman" w:hAnsi="Times New Roman" w:cs="Times New Roman"/>
                <w:noProof/>
                <w:webHidden/>
              </w:rPr>
              <w:fldChar w:fldCharType="end"/>
            </w:r>
          </w:hyperlink>
        </w:p>
        <w:p w:rsidR="009365B9" w:rsidRPr="009365B9" w:rsidRDefault="00830AA3">
          <w:pPr>
            <w:pStyle w:val="Obsah1"/>
            <w:tabs>
              <w:tab w:val="right" w:leader="dot" w:pos="9061"/>
            </w:tabs>
            <w:rPr>
              <w:rFonts w:ascii="Times New Roman" w:eastAsiaTheme="minorEastAsia" w:hAnsi="Times New Roman" w:cs="Times New Roman"/>
              <w:noProof/>
              <w:lang w:eastAsia="cs-CZ"/>
            </w:rPr>
          </w:pPr>
          <w:hyperlink w:anchor="_Toc511888831" w:history="1">
            <w:r w:rsidR="009365B9" w:rsidRPr="009365B9">
              <w:rPr>
                <w:rStyle w:val="Hypertextovodkaz"/>
                <w:rFonts w:ascii="Times New Roman" w:hAnsi="Times New Roman" w:cs="Times New Roman"/>
                <w:noProof/>
              </w:rPr>
              <w:t>1 Evropské strukturální a investiční fondy</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_Toc511888831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9</w:t>
            </w:r>
            <w:r w:rsidR="009365B9" w:rsidRPr="009365B9">
              <w:rPr>
                <w:rFonts w:ascii="Times New Roman" w:hAnsi="Times New Roman" w:cs="Times New Roman"/>
                <w:noProof/>
                <w:webHidden/>
              </w:rPr>
              <w:fldChar w:fldCharType="end"/>
            </w:r>
          </w:hyperlink>
        </w:p>
        <w:p w:rsidR="009365B9" w:rsidRPr="009365B9" w:rsidRDefault="00830AA3">
          <w:pPr>
            <w:pStyle w:val="Obsah2"/>
            <w:tabs>
              <w:tab w:val="right" w:leader="dot" w:pos="9061"/>
            </w:tabs>
            <w:rPr>
              <w:rFonts w:ascii="Times New Roman" w:eastAsiaTheme="minorEastAsia" w:hAnsi="Times New Roman" w:cs="Times New Roman"/>
              <w:noProof/>
              <w:lang w:eastAsia="cs-CZ"/>
            </w:rPr>
          </w:pPr>
          <w:hyperlink w:anchor="_Toc511888832" w:history="1">
            <w:r w:rsidR="009365B9" w:rsidRPr="009365B9">
              <w:rPr>
                <w:rStyle w:val="Hypertextovodkaz"/>
                <w:rFonts w:ascii="Times New Roman" w:hAnsi="Times New Roman" w:cs="Times New Roman"/>
                <w:noProof/>
              </w:rPr>
              <w:t>1.1 Evropská unie a její vymezení v rámci dotační podpory</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_Toc511888832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10</w:t>
            </w:r>
            <w:r w:rsidR="009365B9" w:rsidRPr="009365B9">
              <w:rPr>
                <w:rFonts w:ascii="Times New Roman" w:hAnsi="Times New Roman" w:cs="Times New Roman"/>
                <w:noProof/>
                <w:webHidden/>
              </w:rPr>
              <w:fldChar w:fldCharType="end"/>
            </w:r>
          </w:hyperlink>
        </w:p>
        <w:p w:rsidR="009365B9" w:rsidRPr="009365B9" w:rsidRDefault="00830AA3">
          <w:pPr>
            <w:pStyle w:val="Obsah1"/>
            <w:tabs>
              <w:tab w:val="right" w:leader="dot" w:pos="9061"/>
            </w:tabs>
            <w:rPr>
              <w:rFonts w:ascii="Times New Roman" w:eastAsiaTheme="minorEastAsia" w:hAnsi="Times New Roman" w:cs="Times New Roman"/>
              <w:noProof/>
              <w:lang w:eastAsia="cs-CZ"/>
            </w:rPr>
          </w:pPr>
          <w:hyperlink w:anchor="_Toc511888833" w:history="1">
            <w:r w:rsidR="009365B9" w:rsidRPr="009365B9">
              <w:rPr>
                <w:rStyle w:val="Hypertextovodkaz"/>
                <w:rFonts w:ascii="Times New Roman" w:hAnsi="Times New Roman" w:cs="Times New Roman"/>
                <w:noProof/>
              </w:rPr>
              <w:t>2 Malé a střední podniky</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_Toc511888833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12</w:t>
            </w:r>
            <w:r w:rsidR="009365B9" w:rsidRPr="009365B9">
              <w:rPr>
                <w:rFonts w:ascii="Times New Roman" w:hAnsi="Times New Roman" w:cs="Times New Roman"/>
                <w:noProof/>
                <w:webHidden/>
              </w:rPr>
              <w:fldChar w:fldCharType="end"/>
            </w:r>
          </w:hyperlink>
        </w:p>
        <w:p w:rsidR="009365B9" w:rsidRPr="009365B9" w:rsidRDefault="00830AA3">
          <w:pPr>
            <w:pStyle w:val="Obsah2"/>
            <w:tabs>
              <w:tab w:val="right" w:leader="dot" w:pos="9061"/>
            </w:tabs>
            <w:rPr>
              <w:rFonts w:ascii="Times New Roman" w:eastAsiaTheme="minorEastAsia" w:hAnsi="Times New Roman" w:cs="Times New Roman"/>
              <w:noProof/>
              <w:lang w:eastAsia="cs-CZ"/>
            </w:rPr>
          </w:pPr>
          <w:hyperlink w:anchor="_Toc511888834" w:history="1">
            <w:r w:rsidR="009365B9" w:rsidRPr="009365B9">
              <w:rPr>
                <w:rStyle w:val="Hypertextovodkaz"/>
                <w:rFonts w:ascii="Times New Roman" w:hAnsi="Times New Roman" w:cs="Times New Roman"/>
                <w:noProof/>
              </w:rPr>
              <w:t>2.1 Význam a omezení malých a středních podniků</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_Toc511888834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12</w:t>
            </w:r>
            <w:r w:rsidR="009365B9" w:rsidRPr="009365B9">
              <w:rPr>
                <w:rFonts w:ascii="Times New Roman" w:hAnsi="Times New Roman" w:cs="Times New Roman"/>
                <w:noProof/>
                <w:webHidden/>
              </w:rPr>
              <w:fldChar w:fldCharType="end"/>
            </w:r>
          </w:hyperlink>
        </w:p>
        <w:p w:rsidR="009365B9" w:rsidRPr="009365B9" w:rsidRDefault="00830AA3">
          <w:pPr>
            <w:pStyle w:val="Obsah2"/>
            <w:tabs>
              <w:tab w:val="right" w:leader="dot" w:pos="9061"/>
            </w:tabs>
            <w:rPr>
              <w:rFonts w:ascii="Times New Roman" w:eastAsiaTheme="minorEastAsia" w:hAnsi="Times New Roman" w:cs="Times New Roman"/>
              <w:noProof/>
              <w:lang w:eastAsia="cs-CZ"/>
            </w:rPr>
          </w:pPr>
          <w:hyperlink w:anchor="_Toc511888835" w:history="1">
            <w:r w:rsidR="009365B9" w:rsidRPr="009365B9">
              <w:rPr>
                <w:rStyle w:val="Hypertextovodkaz"/>
                <w:rFonts w:ascii="Times New Roman" w:hAnsi="Times New Roman" w:cs="Times New Roman"/>
                <w:noProof/>
              </w:rPr>
              <w:t>2.2 Státní podpora malých a středních podniků</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_Toc511888835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13</w:t>
            </w:r>
            <w:r w:rsidR="009365B9" w:rsidRPr="009365B9">
              <w:rPr>
                <w:rFonts w:ascii="Times New Roman" w:hAnsi="Times New Roman" w:cs="Times New Roman"/>
                <w:noProof/>
                <w:webHidden/>
              </w:rPr>
              <w:fldChar w:fldCharType="end"/>
            </w:r>
          </w:hyperlink>
        </w:p>
        <w:p w:rsidR="009365B9" w:rsidRPr="009365B9" w:rsidRDefault="00830AA3">
          <w:pPr>
            <w:pStyle w:val="Obsah1"/>
            <w:tabs>
              <w:tab w:val="right" w:leader="dot" w:pos="9061"/>
            </w:tabs>
            <w:rPr>
              <w:rFonts w:ascii="Times New Roman" w:eastAsiaTheme="minorEastAsia" w:hAnsi="Times New Roman" w:cs="Times New Roman"/>
              <w:noProof/>
              <w:lang w:eastAsia="cs-CZ"/>
            </w:rPr>
          </w:pPr>
          <w:hyperlink w:anchor="_Toc511888836" w:history="1">
            <w:r w:rsidR="009365B9" w:rsidRPr="009365B9">
              <w:rPr>
                <w:rStyle w:val="Hypertextovodkaz"/>
                <w:rFonts w:ascii="Times New Roman" w:hAnsi="Times New Roman" w:cs="Times New Roman"/>
                <w:noProof/>
              </w:rPr>
              <w:t>3 Operační program Podnikání a inovace pro konkurenceschopnost</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_Toc511888836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15</w:t>
            </w:r>
            <w:r w:rsidR="009365B9" w:rsidRPr="009365B9">
              <w:rPr>
                <w:rFonts w:ascii="Times New Roman" w:hAnsi="Times New Roman" w:cs="Times New Roman"/>
                <w:noProof/>
                <w:webHidden/>
              </w:rPr>
              <w:fldChar w:fldCharType="end"/>
            </w:r>
          </w:hyperlink>
        </w:p>
        <w:p w:rsidR="009365B9" w:rsidRPr="009365B9" w:rsidRDefault="00830AA3">
          <w:pPr>
            <w:pStyle w:val="Obsah2"/>
            <w:tabs>
              <w:tab w:val="right" w:leader="dot" w:pos="9061"/>
            </w:tabs>
            <w:rPr>
              <w:rFonts w:ascii="Times New Roman" w:eastAsiaTheme="minorEastAsia" w:hAnsi="Times New Roman" w:cs="Times New Roman"/>
              <w:noProof/>
              <w:lang w:eastAsia="cs-CZ"/>
            </w:rPr>
          </w:pPr>
          <w:hyperlink w:anchor="_Toc511888837" w:history="1">
            <w:r w:rsidR="009365B9" w:rsidRPr="009365B9">
              <w:rPr>
                <w:rStyle w:val="Hypertextovodkaz"/>
                <w:rFonts w:ascii="Times New Roman" w:hAnsi="Times New Roman" w:cs="Times New Roman"/>
                <w:noProof/>
              </w:rPr>
              <w:t>3.1 Programové období 2014-2020</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_Toc511888837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15</w:t>
            </w:r>
            <w:r w:rsidR="009365B9" w:rsidRPr="009365B9">
              <w:rPr>
                <w:rFonts w:ascii="Times New Roman" w:hAnsi="Times New Roman" w:cs="Times New Roman"/>
                <w:noProof/>
                <w:webHidden/>
              </w:rPr>
              <w:fldChar w:fldCharType="end"/>
            </w:r>
          </w:hyperlink>
        </w:p>
        <w:p w:rsidR="009365B9" w:rsidRPr="009365B9" w:rsidRDefault="00830AA3">
          <w:pPr>
            <w:pStyle w:val="Obsah1"/>
            <w:tabs>
              <w:tab w:val="right" w:leader="dot" w:pos="9061"/>
            </w:tabs>
            <w:rPr>
              <w:rFonts w:ascii="Times New Roman" w:eastAsiaTheme="minorEastAsia" w:hAnsi="Times New Roman" w:cs="Times New Roman"/>
              <w:noProof/>
              <w:lang w:eastAsia="cs-CZ"/>
            </w:rPr>
          </w:pPr>
          <w:hyperlink w:anchor="_Toc511888838" w:history="1">
            <w:r w:rsidR="009365B9" w:rsidRPr="009365B9">
              <w:rPr>
                <w:rStyle w:val="Hypertextovodkaz"/>
                <w:rFonts w:ascii="Times New Roman" w:hAnsi="Times New Roman" w:cs="Times New Roman"/>
                <w:noProof/>
              </w:rPr>
              <w:t>4 Dotační projekt s dotační podporou OP PIK</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_Toc511888838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21</w:t>
            </w:r>
            <w:r w:rsidR="009365B9" w:rsidRPr="009365B9">
              <w:rPr>
                <w:rFonts w:ascii="Times New Roman" w:hAnsi="Times New Roman" w:cs="Times New Roman"/>
                <w:noProof/>
                <w:webHidden/>
              </w:rPr>
              <w:fldChar w:fldCharType="end"/>
            </w:r>
          </w:hyperlink>
        </w:p>
        <w:p w:rsidR="009365B9" w:rsidRPr="009365B9" w:rsidRDefault="00830AA3">
          <w:pPr>
            <w:pStyle w:val="Obsah2"/>
            <w:tabs>
              <w:tab w:val="right" w:leader="dot" w:pos="9061"/>
            </w:tabs>
            <w:rPr>
              <w:rFonts w:ascii="Times New Roman" w:eastAsiaTheme="minorEastAsia" w:hAnsi="Times New Roman" w:cs="Times New Roman"/>
              <w:noProof/>
              <w:lang w:eastAsia="cs-CZ"/>
            </w:rPr>
          </w:pPr>
          <w:hyperlink w:anchor="_Toc511888839" w:history="1">
            <w:r w:rsidR="009365B9" w:rsidRPr="009365B9">
              <w:rPr>
                <w:rStyle w:val="Hypertextovodkaz"/>
                <w:rFonts w:ascii="Times New Roman" w:hAnsi="Times New Roman" w:cs="Times New Roman"/>
                <w:noProof/>
              </w:rPr>
              <w:t>4.2 Struktura procesu a hodnocení dotačního projektu poskytovatelem dotace</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_Toc511888839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22</w:t>
            </w:r>
            <w:r w:rsidR="009365B9" w:rsidRPr="009365B9">
              <w:rPr>
                <w:rFonts w:ascii="Times New Roman" w:hAnsi="Times New Roman" w:cs="Times New Roman"/>
                <w:noProof/>
                <w:webHidden/>
              </w:rPr>
              <w:fldChar w:fldCharType="end"/>
            </w:r>
          </w:hyperlink>
        </w:p>
        <w:p w:rsidR="009365B9" w:rsidRPr="009365B9" w:rsidRDefault="00830AA3">
          <w:pPr>
            <w:pStyle w:val="Obsah2"/>
            <w:tabs>
              <w:tab w:val="right" w:leader="dot" w:pos="9061"/>
            </w:tabs>
            <w:rPr>
              <w:rFonts w:ascii="Times New Roman" w:eastAsiaTheme="minorEastAsia" w:hAnsi="Times New Roman" w:cs="Times New Roman"/>
              <w:noProof/>
              <w:lang w:eastAsia="cs-CZ"/>
            </w:rPr>
          </w:pPr>
          <w:hyperlink w:anchor="_Toc511888840" w:history="1">
            <w:r w:rsidR="009365B9" w:rsidRPr="009365B9">
              <w:rPr>
                <w:rStyle w:val="Hypertextovodkaz"/>
                <w:rFonts w:ascii="Times New Roman" w:hAnsi="Times New Roman" w:cs="Times New Roman"/>
                <w:noProof/>
              </w:rPr>
              <w:t>4.4 Vyhodnocení dotačního projektu</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_Toc511888840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25</w:t>
            </w:r>
            <w:r w:rsidR="009365B9" w:rsidRPr="009365B9">
              <w:rPr>
                <w:rFonts w:ascii="Times New Roman" w:hAnsi="Times New Roman" w:cs="Times New Roman"/>
                <w:noProof/>
                <w:webHidden/>
              </w:rPr>
              <w:fldChar w:fldCharType="end"/>
            </w:r>
          </w:hyperlink>
        </w:p>
        <w:p w:rsidR="009365B9" w:rsidRPr="009365B9" w:rsidRDefault="00830AA3">
          <w:pPr>
            <w:pStyle w:val="Obsah2"/>
            <w:tabs>
              <w:tab w:val="right" w:leader="dot" w:pos="9061"/>
            </w:tabs>
            <w:rPr>
              <w:rFonts w:ascii="Times New Roman" w:eastAsiaTheme="minorEastAsia" w:hAnsi="Times New Roman" w:cs="Times New Roman"/>
              <w:noProof/>
              <w:lang w:eastAsia="cs-CZ"/>
            </w:rPr>
          </w:pPr>
          <w:hyperlink w:anchor="_Toc511888841" w:history="1">
            <w:r w:rsidR="009365B9" w:rsidRPr="009365B9">
              <w:rPr>
                <w:rStyle w:val="Hypertextovodkaz"/>
                <w:rFonts w:ascii="Times New Roman" w:hAnsi="Times New Roman" w:cs="Times New Roman"/>
                <w:noProof/>
              </w:rPr>
              <w:t>4.5 Fáze udržitelnosti dotační podpory</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_Toc511888841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26</w:t>
            </w:r>
            <w:r w:rsidR="009365B9" w:rsidRPr="009365B9">
              <w:rPr>
                <w:rFonts w:ascii="Times New Roman" w:hAnsi="Times New Roman" w:cs="Times New Roman"/>
                <w:noProof/>
                <w:webHidden/>
              </w:rPr>
              <w:fldChar w:fldCharType="end"/>
            </w:r>
          </w:hyperlink>
        </w:p>
        <w:p w:rsidR="009365B9" w:rsidRPr="009365B9" w:rsidRDefault="00830AA3">
          <w:pPr>
            <w:pStyle w:val="Obsah2"/>
            <w:tabs>
              <w:tab w:val="right" w:leader="dot" w:pos="9061"/>
            </w:tabs>
            <w:rPr>
              <w:rFonts w:ascii="Times New Roman" w:eastAsiaTheme="minorEastAsia" w:hAnsi="Times New Roman" w:cs="Times New Roman"/>
              <w:noProof/>
              <w:lang w:eastAsia="cs-CZ"/>
            </w:rPr>
          </w:pPr>
          <w:hyperlink w:anchor="_Toc511888842" w:history="1">
            <w:r w:rsidR="009365B9" w:rsidRPr="009365B9">
              <w:rPr>
                <w:rStyle w:val="Hypertextovodkaz"/>
                <w:rFonts w:ascii="Times New Roman" w:hAnsi="Times New Roman" w:cs="Times New Roman"/>
                <w:noProof/>
              </w:rPr>
              <w:t>4.6 Kontrolní systémy státní správy odpovědné v dotačním procesu</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_Toc511888842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26</w:t>
            </w:r>
            <w:r w:rsidR="009365B9" w:rsidRPr="009365B9">
              <w:rPr>
                <w:rFonts w:ascii="Times New Roman" w:hAnsi="Times New Roman" w:cs="Times New Roman"/>
                <w:noProof/>
                <w:webHidden/>
              </w:rPr>
              <w:fldChar w:fldCharType="end"/>
            </w:r>
          </w:hyperlink>
        </w:p>
        <w:p w:rsidR="009365B9" w:rsidRPr="009365B9" w:rsidRDefault="00830AA3">
          <w:pPr>
            <w:pStyle w:val="Obsah1"/>
            <w:tabs>
              <w:tab w:val="right" w:leader="dot" w:pos="9061"/>
            </w:tabs>
            <w:rPr>
              <w:rFonts w:ascii="Times New Roman" w:eastAsiaTheme="minorEastAsia" w:hAnsi="Times New Roman" w:cs="Times New Roman"/>
              <w:noProof/>
              <w:lang w:eastAsia="cs-CZ"/>
            </w:rPr>
          </w:pPr>
          <w:hyperlink w:anchor="_Toc511888843" w:history="1">
            <w:r w:rsidR="009365B9" w:rsidRPr="009365B9">
              <w:rPr>
                <w:rStyle w:val="Hypertextovodkaz"/>
                <w:rFonts w:ascii="Times New Roman" w:hAnsi="Times New Roman" w:cs="Times New Roman"/>
                <w:noProof/>
              </w:rPr>
              <w:t>5 Dotační poradenská firma</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_Toc511888843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27</w:t>
            </w:r>
            <w:r w:rsidR="009365B9" w:rsidRPr="009365B9">
              <w:rPr>
                <w:rFonts w:ascii="Times New Roman" w:hAnsi="Times New Roman" w:cs="Times New Roman"/>
                <w:noProof/>
                <w:webHidden/>
              </w:rPr>
              <w:fldChar w:fldCharType="end"/>
            </w:r>
          </w:hyperlink>
        </w:p>
        <w:p w:rsidR="009365B9" w:rsidRPr="009365B9" w:rsidRDefault="00830AA3">
          <w:pPr>
            <w:pStyle w:val="Obsah2"/>
            <w:tabs>
              <w:tab w:val="right" w:leader="dot" w:pos="9061"/>
            </w:tabs>
            <w:rPr>
              <w:rFonts w:ascii="Times New Roman" w:eastAsiaTheme="minorEastAsia" w:hAnsi="Times New Roman" w:cs="Times New Roman"/>
              <w:noProof/>
              <w:lang w:eastAsia="cs-CZ"/>
            </w:rPr>
          </w:pPr>
          <w:hyperlink w:anchor="_Toc511888844" w:history="1">
            <w:r w:rsidR="009365B9" w:rsidRPr="009365B9">
              <w:rPr>
                <w:rStyle w:val="Hypertextovodkaz"/>
                <w:rFonts w:ascii="Times New Roman" w:hAnsi="Times New Roman" w:cs="Times New Roman"/>
                <w:noProof/>
              </w:rPr>
              <w:t>5.1 Odbornost, kvalifikace a praxe zaměstnanců poradenské firmy</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_Toc511888844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28</w:t>
            </w:r>
            <w:r w:rsidR="009365B9" w:rsidRPr="009365B9">
              <w:rPr>
                <w:rFonts w:ascii="Times New Roman" w:hAnsi="Times New Roman" w:cs="Times New Roman"/>
                <w:noProof/>
                <w:webHidden/>
              </w:rPr>
              <w:fldChar w:fldCharType="end"/>
            </w:r>
          </w:hyperlink>
        </w:p>
        <w:p w:rsidR="009365B9" w:rsidRPr="009365B9" w:rsidRDefault="00830AA3">
          <w:pPr>
            <w:pStyle w:val="Obsah2"/>
            <w:tabs>
              <w:tab w:val="right" w:leader="dot" w:pos="9061"/>
            </w:tabs>
            <w:rPr>
              <w:rFonts w:ascii="Times New Roman" w:eastAsiaTheme="minorEastAsia" w:hAnsi="Times New Roman" w:cs="Times New Roman"/>
              <w:noProof/>
              <w:lang w:eastAsia="cs-CZ"/>
            </w:rPr>
          </w:pPr>
          <w:hyperlink w:anchor="_Toc511888845" w:history="1">
            <w:r w:rsidR="009365B9" w:rsidRPr="009365B9">
              <w:rPr>
                <w:rStyle w:val="Hypertextovodkaz"/>
                <w:rFonts w:ascii="Times New Roman" w:hAnsi="Times New Roman" w:cs="Times New Roman"/>
                <w:noProof/>
              </w:rPr>
              <w:t>5.2 Zvyšování odbornosti zaměstnanců poradenské firmy</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_Toc511888845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29</w:t>
            </w:r>
            <w:r w:rsidR="009365B9" w:rsidRPr="009365B9">
              <w:rPr>
                <w:rFonts w:ascii="Times New Roman" w:hAnsi="Times New Roman" w:cs="Times New Roman"/>
                <w:noProof/>
                <w:webHidden/>
              </w:rPr>
              <w:fldChar w:fldCharType="end"/>
            </w:r>
          </w:hyperlink>
        </w:p>
        <w:p w:rsidR="009365B9" w:rsidRPr="009365B9" w:rsidRDefault="00830AA3">
          <w:pPr>
            <w:pStyle w:val="Obsah1"/>
            <w:tabs>
              <w:tab w:val="right" w:leader="dot" w:pos="9061"/>
            </w:tabs>
            <w:rPr>
              <w:rFonts w:ascii="Times New Roman" w:eastAsiaTheme="minorEastAsia" w:hAnsi="Times New Roman" w:cs="Times New Roman"/>
              <w:noProof/>
              <w:lang w:eastAsia="cs-CZ"/>
            </w:rPr>
          </w:pPr>
          <w:hyperlink w:anchor="_Toc511888846" w:history="1">
            <w:r w:rsidR="009365B9" w:rsidRPr="009365B9">
              <w:rPr>
                <w:rStyle w:val="Hypertextovodkaz"/>
                <w:rFonts w:ascii="Times New Roman" w:hAnsi="Times New Roman" w:cs="Times New Roman"/>
                <w:noProof/>
              </w:rPr>
              <w:t>6. Dopady dotační podpory na malé a střední podniky</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_Toc511888846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31</w:t>
            </w:r>
            <w:r w:rsidR="009365B9" w:rsidRPr="009365B9">
              <w:rPr>
                <w:rFonts w:ascii="Times New Roman" w:hAnsi="Times New Roman" w:cs="Times New Roman"/>
                <w:noProof/>
                <w:webHidden/>
              </w:rPr>
              <w:fldChar w:fldCharType="end"/>
            </w:r>
          </w:hyperlink>
        </w:p>
        <w:p w:rsidR="009365B9" w:rsidRPr="009365B9" w:rsidRDefault="00830AA3">
          <w:pPr>
            <w:pStyle w:val="Obsah2"/>
            <w:tabs>
              <w:tab w:val="right" w:leader="dot" w:pos="9061"/>
            </w:tabs>
            <w:rPr>
              <w:rFonts w:ascii="Times New Roman" w:eastAsiaTheme="minorEastAsia" w:hAnsi="Times New Roman" w:cs="Times New Roman"/>
              <w:noProof/>
              <w:lang w:eastAsia="cs-CZ"/>
            </w:rPr>
          </w:pPr>
          <w:hyperlink w:anchor="_Toc511888847" w:history="1">
            <w:r w:rsidR="009365B9" w:rsidRPr="009365B9">
              <w:rPr>
                <w:rStyle w:val="Hypertextovodkaz"/>
                <w:rFonts w:ascii="Times New Roman" w:hAnsi="Times New Roman" w:cs="Times New Roman"/>
                <w:noProof/>
              </w:rPr>
              <w:t>6.1 Pozitivní a negativní dopady dotační podpory</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_Toc511888847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31</w:t>
            </w:r>
            <w:r w:rsidR="009365B9" w:rsidRPr="009365B9">
              <w:rPr>
                <w:rFonts w:ascii="Times New Roman" w:hAnsi="Times New Roman" w:cs="Times New Roman"/>
                <w:noProof/>
                <w:webHidden/>
              </w:rPr>
              <w:fldChar w:fldCharType="end"/>
            </w:r>
          </w:hyperlink>
        </w:p>
        <w:p w:rsidR="009365B9" w:rsidRPr="009365B9" w:rsidRDefault="00830AA3">
          <w:pPr>
            <w:pStyle w:val="Obsah2"/>
            <w:tabs>
              <w:tab w:val="right" w:leader="dot" w:pos="9061"/>
            </w:tabs>
            <w:rPr>
              <w:rFonts w:ascii="Times New Roman" w:eastAsiaTheme="minorEastAsia" w:hAnsi="Times New Roman" w:cs="Times New Roman"/>
              <w:noProof/>
              <w:lang w:eastAsia="cs-CZ"/>
            </w:rPr>
          </w:pPr>
          <w:hyperlink w:anchor="_Toc511888848" w:history="1">
            <w:r w:rsidR="009365B9" w:rsidRPr="009365B9">
              <w:rPr>
                <w:rStyle w:val="Hypertextovodkaz"/>
                <w:rFonts w:ascii="Times New Roman" w:hAnsi="Times New Roman" w:cs="Times New Roman"/>
                <w:noProof/>
              </w:rPr>
              <w:t>6.2 SWOT analýza realizace podnikatelského záměru s dotační podporou</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_Toc511888848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32</w:t>
            </w:r>
            <w:r w:rsidR="009365B9" w:rsidRPr="009365B9">
              <w:rPr>
                <w:rFonts w:ascii="Times New Roman" w:hAnsi="Times New Roman" w:cs="Times New Roman"/>
                <w:noProof/>
                <w:webHidden/>
              </w:rPr>
              <w:fldChar w:fldCharType="end"/>
            </w:r>
          </w:hyperlink>
        </w:p>
        <w:p w:rsidR="009365B9" w:rsidRPr="009365B9" w:rsidRDefault="00830AA3">
          <w:pPr>
            <w:pStyle w:val="Obsah1"/>
            <w:tabs>
              <w:tab w:val="right" w:leader="dot" w:pos="9061"/>
            </w:tabs>
            <w:rPr>
              <w:rFonts w:ascii="Times New Roman" w:eastAsiaTheme="minorEastAsia" w:hAnsi="Times New Roman" w:cs="Times New Roman"/>
              <w:noProof/>
              <w:lang w:eastAsia="cs-CZ"/>
            </w:rPr>
          </w:pPr>
          <w:hyperlink w:anchor="_Toc511888849" w:history="1">
            <w:r w:rsidR="009365B9" w:rsidRPr="009365B9">
              <w:rPr>
                <w:rStyle w:val="Hypertextovodkaz"/>
                <w:rFonts w:ascii="Times New Roman" w:hAnsi="Times New Roman" w:cs="Times New Roman"/>
                <w:noProof/>
              </w:rPr>
              <w:t>7 Metodologická část</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_Toc511888849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35</w:t>
            </w:r>
            <w:r w:rsidR="009365B9" w:rsidRPr="009365B9">
              <w:rPr>
                <w:rFonts w:ascii="Times New Roman" w:hAnsi="Times New Roman" w:cs="Times New Roman"/>
                <w:noProof/>
                <w:webHidden/>
              </w:rPr>
              <w:fldChar w:fldCharType="end"/>
            </w:r>
          </w:hyperlink>
        </w:p>
        <w:p w:rsidR="009365B9" w:rsidRPr="009365B9" w:rsidRDefault="00830AA3">
          <w:pPr>
            <w:pStyle w:val="Obsah2"/>
            <w:tabs>
              <w:tab w:val="right" w:leader="dot" w:pos="9061"/>
            </w:tabs>
            <w:rPr>
              <w:rFonts w:ascii="Times New Roman" w:eastAsiaTheme="minorEastAsia" w:hAnsi="Times New Roman" w:cs="Times New Roman"/>
              <w:noProof/>
              <w:lang w:eastAsia="cs-CZ"/>
            </w:rPr>
          </w:pPr>
          <w:hyperlink w:anchor="_Toc511888850" w:history="1">
            <w:r w:rsidR="009365B9" w:rsidRPr="009365B9">
              <w:rPr>
                <w:rStyle w:val="Hypertextovodkaz"/>
                <w:rFonts w:ascii="Times New Roman" w:hAnsi="Times New Roman" w:cs="Times New Roman"/>
                <w:noProof/>
              </w:rPr>
              <w:t>7.1 Výzkumné otázky</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_Toc511888850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35</w:t>
            </w:r>
            <w:r w:rsidR="009365B9" w:rsidRPr="009365B9">
              <w:rPr>
                <w:rFonts w:ascii="Times New Roman" w:hAnsi="Times New Roman" w:cs="Times New Roman"/>
                <w:noProof/>
                <w:webHidden/>
              </w:rPr>
              <w:fldChar w:fldCharType="end"/>
            </w:r>
          </w:hyperlink>
        </w:p>
        <w:p w:rsidR="009365B9" w:rsidRPr="009365B9" w:rsidRDefault="00830AA3">
          <w:pPr>
            <w:pStyle w:val="Obsah2"/>
            <w:tabs>
              <w:tab w:val="right" w:leader="dot" w:pos="9061"/>
            </w:tabs>
            <w:rPr>
              <w:rFonts w:ascii="Times New Roman" w:eastAsiaTheme="minorEastAsia" w:hAnsi="Times New Roman" w:cs="Times New Roman"/>
              <w:noProof/>
              <w:lang w:eastAsia="cs-CZ"/>
            </w:rPr>
          </w:pPr>
          <w:hyperlink w:anchor="_Toc511888851" w:history="1">
            <w:r w:rsidR="009365B9" w:rsidRPr="009365B9">
              <w:rPr>
                <w:rStyle w:val="Hypertextovodkaz"/>
                <w:rFonts w:ascii="Times New Roman" w:hAnsi="Times New Roman" w:cs="Times New Roman"/>
                <w:noProof/>
              </w:rPr>
              <w:t>7.2 Způsob výběru respondentů a jejich charakteristika</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_Toc511888851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35</w:t>
            </w:r>
            <w:r w:rsidR="009365B9" w:rsidRPr="009365B9">
              <w:rPr>
                <w:rFonts w:ascii="Times New Roman" w:hAnsi="Times New Roman" w:cs="Times New Roman"/>
                <w:noProof/>
                <w:webHidden/>
              </w:rPr>
              <w:fldChar w:fldCharType="end"/>
            </w:r>
          </w:hyperlink>
        </w:p>
        <w:p w:rsidR="009365B9" w:rsidRPr="009365B9" w:rsidRDefault="00830AA3">
          <w:pPr>
            <w:pStyle w:val="Obsah2"/>
            <w:tabs>
              <w:tab w:val="right" w:leader="dot" w:pos="9061"/>
            </w:tabs>
            <w:rPr>
              <w:rFonts w:ascii="Times New Roman" w:eastAsiaTheme="minorEastAsia" w:hAnsi="Times New Roman" w:cs="Times New Roman"/>
              <w:noProof/>
              <w:lang w:eastAsia="cs-CZ"/>
            </w:rPr>
          </w:pPr>
          <w:hyperlink w:anchor="_Toc511888852" w:history="1">
            <w:r w:rsidR="009365B9" w:rsidRPr="009365B9">
              <w:rPr>
                <w:rStyle w:val="Hypertextovodkaz"/>
                <w:rFonts w:ascii="Times New Roman" w:hAnsi="Times New Roman" w:cs="Times New Roman"/>
                <w:noProof/>
              </w:rPr>
              <w:t>7.3 Zvolená výzkumná strategie a její odůvodnění</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_Toc511888852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37</w:t>
            </w:r>
            <w:r w:rsidR="009365B9" w:rsidRPr="009365B9">
              <w:rPr>
                <w:rFonts w:ascii="Times New Roman" w:hAnsi="Times New Roman" w:cs="Times New Roman"/>
                <w:noProof/>
                <w:webHidden/>
              </w:rPr>
              <w:fldChar w:fldCharType="end"/>
            </w:r>
          </w:hyperlink>
        </w:p>
        <w:p w:rsidR="009365B9" w:rsidRPr="009365B9" w:rsidRDefault="00830AA3">
          <w:pPr>
            <w:pStyle w:val="Obsah2"/>
            <w:tabs>
              <w:tab w:val="right" w:leader="dot" w:pos="9061"/>
            </w:tabs>
            <w:rPr>
              <w:rFonts w:ascii="Times New Roman" w:eastAsiaTheme="minorEastAsia" w:hAnsi="Times New Roman" w:cs="Times New Roman"/>
              <w:noProof/>
              <w:lang w:eastAsia="cs-CZ"/>
            </w:rPr>
          </w:pPr>
          <w:hyperlink w:anchor="_Toc511888853" w:history="1">
            <w:r w:rsidR="009365B9" w:rsidRPr="009365B9">
              <w:rPr>
                <w:rStyle w:val="Hypertextovodkaz"/>
                <w:rFonts w:ascii="Times New Roman" w:hAnsi="Times New Roman" w:cs="Times New Roman"/>
                <w:noProof/>
              </w:rPr>
              <w:t>7.4 Technika strukturovaného rozhovoru</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_Toc511888853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38</w:t>
            </w:r>
            <w:r w:rsidR="009365B9" w:rsidRPr="009365B9">
              <w:rPr>
                <w:rFonts w:ascii="Times New Roman" w:hAnsi="Times New Roman" w:cs="Times New Roman"/>
                <w:noProof/>
                <w:webHidden/>
              </w:rPr>
              <w:fldChar w:fldCharType="end"/>
            </w:r>
          </w:hyperlink>
        </w:p>
        <w:p w:rsidR="009365B9" w:rsidRPr="009365B9" w:rsidRDefault="00830AA3">
          <w:pPr>
            <w:pStyle w:val="Obsah1"/>
            <w:tabs>
              <w:tab w:val="right" w:leader="dot" w:pos="9061"/>
            </w:tabs>
            <w:rPr>
              <w:rFonts w:ascii="Times New Roman" w:eastAsiaTheme="minorEastAsia" w:hAnsi="Times New Roman" w:cs="Times New Roman"/>
              <w:noProof/>
              <w:lang w:eastAsia="cs-CZ"/>
            </w:rPr>
          </w:pPr>
          <w:hyperlink w:anchor="_Toc511888854" w:history="1">
            <w:r w:rsidR="009365B9" w:rsidRPr="009365B9">
              <w:rPr>
                <w:rStyle w:val="Hypertextovodkaz"/>
                <w:rFonts w:ascii="Times New Roman" w:hAnsi="Times New Roman" w:cs="Times New Roman"/>
                <w:noProof/>
              </w:rPr>
              <w:t>8 Analýza získaných dat</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_Toc511888854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39</w:t>
            </w:r>
            <w:r w:rsidR="009365B9" w:rsidRPr="009365B9">
              <w:rPr>
                <w:rFonts w:ascii="Times New Roman" w:hAnsi="Times New Roman" w:cs="Times New Roman"/>
                <w:noProof/>
                <w:webHidden/>
              </w:rPr>
              <w:fldChar w:fldCharType="end"/>
            </w:r>
          </w:hyperlink>
        </w:p>
        <w:p w:rsidR="009365B9" w:rsidRPr="009365B9" w:rsidRDefault="00830AA3">
          <w:pPr>
            <w:pStyle w:val="Obsah2"/>
            <w:tabs>
              <w:tab w:val="right" w:leader="dot" w:pos="9061"/>
            </w:tabs>
            <w:rPr>
              <w:rFonts w:ascii="Times New Roman" w:eastAsiaTheme="minorEastAsia" w:hAnsi="Times New Roman" w:cs="Times New Roman"/>
              <w:noProof/>
              <w:lang w:eastAsia="cs-CZ"/>
            </w:rPr>
          </w:pPr>
          <w:hyperlink w:anchor="_Toc511888855" w:history="1">
            <w:r w:rsidR="009365B9" w:rsidRPr="009365B9">
              <w:rPr>
                <w:rStyle w:val="Hypertextovodkaz"/>
                <w:rFonts w:ascii="Times New Roman" w:hAnsi="Times New Roman" w:cs="Times New Roman"/>
                <w:noProof/>
              </w:rPr>
              <w:t>8.1 Dotační politika pro MSP</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_Toc511888855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39</w:t>
            </w:r>
            <w:r w:rsidR="009365B9" w:rsidRPr="009365B9">
              <w:rPr>
                <w:rFonts w:ascii="Times New Roman" w:hAnsi="Times New Roman" w:cs="Times New Roman"/>
                <w:noProof/>
                <w:webHidden/>
              </w:rPr>
              <w:fldChar w:fldCharType="end"/>
            </w:r>
          </w:hyperlink>
        </w:p>
        <w:p w:rsidR="009365B9" w:rsidRPr="009365B9" w:rsidRDefault="00830AA3">
          <w:pPr>
            <w:pStyle w:val="Obsah3"/>
            <w:tabs>
              <w:tab w:val="right" w:leader="dot" w:pos="9061"/>
            </w:tabs>
            <w:rPr>
              <w:rFonts w:ascii="Times New Roman" w:eastAsiaTheme="minorEastAsia" w:hAnsi="Times New Roman" w:cs="Times New Roman"/>
              <w:noProof/>
              <w:lang w:eastAsia="cs-CZ"/>
            </w:rPr>
          </w:pPr>
          <w:hyperlink w:anchor="_Toc511888856" w:history="1">
            <w:r w:rsidR="009365B9" w:rsidRPr="009365B9">
              <w:rPr>
                <w:rStyle w:val="Hypertextovodkaz"/>
                <w:rFonts w:ascii="Times New Roman" w:hAnsi="Times New Roman" w:cs="Times New Roman"/>
                <w:noProof/>
              </w:rPr>
              <w:t>8.1.1 Spokojenost s dotační politikou</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_Toc511888856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39</w:t>
            </w:r>
            <w:r w:rsidR="009365B9" w:rsidRPr="009365B9">
              <w:rPr>
                <w:rFonts w:ascii="Times New Roman" w:hAnsi="Times New Roman" w:cs="Times New Roman"/>
                <w:noProof/>
                <w:webHidden/>
              </w:rPr>
              <w:fldChar w:fldCharType="end"/>
            </w:r>
          </w:hyperlink>
        </w:p>
        <w:p w:rsidR="009365B9" w:rsidRPr="009365B9" w:rsidRDefault="00830AA3">
          <w:pPr>
            <w:pStyle w:val="Obsah3"/>
            <w:tabs>
              <w:tab w:val="right" w:leader="dot" w:pos="9061"/>
            </w:tabs>
            <w:rPr>
              <w:rFonts w:ascii="Times New Roman" w:eastAsiaTheme="minorEastAsia" w:hAnsi="Times New Roman" w:cs="Times New Roman"/>
              <w:noProof/>
              <w:lang w:eastAsia="cs-CZ"/>
            </w:rPr>
          </w:pPr>
          <w:hyperlink w:anchor="_Toc511888857" w:history="1">
            <w:r w:rsidR="009365B9" w:rsidRPr="009365B9">
              <w:rPr>
                <w:rStyle w:val="Hypertextovodkaz"/>
                <w:rFonts w:ascii="Times New Roman" w:hAnsi="Times New Roman" w:cs="Times New Roman"/>
                <w:noProof/>
              </w:rPr>
              <w:t>8.1.2 Dostatečnost finanční podpory pro MSP</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_Toc511888857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40</w:t>
            </w:r>
            <w:r w:rsidR="009365B9" w:rsidRPr="009365B9">
              <w:rPr>
                <w:rFonts w:ascii="Times New Roman" w:hAnsi="Times New Roman" w:cs="Times New Roman"/>
                <w:noProof/>
                <w:webHidden/>
              </w:rPr>
              <w:fldChar w:fldCharType="end"/>
            </w:r>
          </w:hyperlink>
        </w:p>
        <w:p w:rsidR="009365B9" w:rsidRPr="009365B9" w:rsidRDefault="00830AA3">
          <w:pPr>
            <w:pStyle w:val="Obsah3"/>
            <w:tabs>
              <w:tab w:val="right" w:leader="dot" w:pos="9061"/>
            </w:tabs>
            <w:rPr>
              <w:rFonts w:ascii="Times New Roman" w:eastAsiaTheme="minorEastAsia" w:hAnsi="Times New Roman" w:cs="Times New Roman"/>
              <w:noProof/>
              <w:lang w:eastAsia="cs-CZ"/>
            </w:rPr>
          </w:pPr>
          <w:hyperlink w:anchor="_Toc511888858" w:history="1">
            <w:r w:rsidR="009365B9" w:rsidRPr="009365B9">
              <w:rPr>
                <w:rStyle w:val="Hypertextovodkaz"/>
                <w:rFonts w:ascii="Times New Roman" w:hAnsi="Times New Roman" w:cs="Times New Roman"/>
                <w:noProof/>
              </w:rPr>
              <w:t>8.1.3 Adekvátnost propagace dotační podpory v ČR</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_Toc511888858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40</w:t>
            </w:r>
            <w:r w:rsidR="009365B9" w:rsidRPr="009365B9">
              <w:rPr>
                <w:rFonts w:ascii="Times New Roman" w:hAnsi="Times New Roman" w:cs="Times New Roman"/>
                <w:noProof/>
                <w:webHidden/>
              </w:rPr>
              <w:fldChar w:fldCharType="end"/>
            </w:r>
          </w:hyperlink>
        </w:p>
        <w:p w:rsidR="009365B9" w:rsidRPr="009365B9" w:rsidRDefault="00830AA3">
          <w:pPr>
            <w:pStyle w:val="Obsah3"/>
            <w:tabs>
              <w:tab w:val="right" w:leader="dot" w:pos="9061"/>
            </w:tabs>
            <w:rPr>
              <w:rFonts w:ascii="Times New Roman" w:eastAsiaTheme="minorEastAsia" w:hAnsi="Times New Roman" w:cs="Times New Roman"/>
              <w:noProof/>
              <w:lang w:eastAsia="cs-CZ"/>
            </w:rPr>
          </w:pPr>
          <w:hyperlink w:anchor="_Toc511888859" w:history="1">
            <w:r w:rsidR="009365B9" w:rsidRPr="009365B9">
              <w:rPr>
                <w:rStyle w:val="Hypertextovodkaz"/>
                <w:rFonts w:ascii="Times New Roman" w:hAnsi="Times New Roman" w:cs="Times New Roman"/>
                <w:noProof/>
              </w:rPr>
              <w:t>8.1.4 Povědomí o Operačním programu Podnikání a inovace pro konkurenceschopnost</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_Toc511888859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40</w:t>
            </w:r>
            <w:r w:rsidR="009365B9" w:rsidRPr="009365B9">
              <w:rPr>
                <w:rFonts w:ascii="Times New Roman" w:hAnsi="Times New Roman" w:cs="Times New Roman"/>
                <w:noProof/>
                <w:webHidden/>
              </w:rPr>
              <w:fldChar w:fldCharType="end"/>
            </w:r>
          </w:hyperlink>
        </w:p>
        <w:p w:rsidR="009365B9" w:rsidRPr="009365B9" w:rsidRDefault="00830AA3">
          <w:pPr>
            <w:pStyle w:val="Obsah3"/>
            <w:tabs>
              <w:tab w:val="right" w:leader="dot" w:pos="9061"/>
            </w:tabs>
            <w:rPr>
              <w:rFonts w:ascii="Times New Roman" w:eastAsiaTheme="minorEastAsia" w:hAnsi="Times New Roman" w:cs="Times New Roman"/>
              <w:noProof/>
              <w:lang w:eastAsia="cs-CZ"/>
            </w:rPr>
          </w:pPr>
          <w:hyperlink w:anchor="_Toc511888860" w:history="1">
            <w:r w:rsidR="009365B9" w:rsidRPr="009365B9">
              <w:rPr>
                <w:rStyle w:val="Hypertextovodkaz"/>
                <w:rFonts w:ascii="Times New Roman" w:hAnsi="Times New Roman" w:cs="Times New Roman"/>
                <w:noProof/>
              </w:rPr>
              <w:t>8.1.5 Důvod podání žádosti v programu OP PIK</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_Toc511888860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41</w:t>
            </w:r>
            <w:r w:rsidR="009365B9" w:rsidRPr="009365B9">
              <w:rPr>
                <w:rFonts w:ascii="Times New Roman" w:hAnsi="Times New Roman" w:cs="Times New Roman"/>
                <w:noProof/>
                <w:webHidden/>
              </w:rPr>
              <w:fldChar w:fldCharType="end"/>
            </w:r>
          </w:hyperlink>
        </w:p>
        <w:p w:rsidR="009365B9" w:rsidRPr="009365B9" w:rsidRDefault="00830AA3">
          <w:pPr>
            <w:pStyle w:val="Obsah3"/>
            <w:tabs>
              <w:tab w:val="right" w:leader="dot" w:pos="9061"/>
            </w:tabs>
            <w:rPr>
              <w:rFonts w:ascii="Times New Roman" w:eastAsiaTheme="minorEastAsia" w:hAnsi="Times New Roman" w:cs="Times New Roman"/>
              <w:noProof/>
              <w:lang w:eastAsia="cs-CZ"/>
            </w:rPr>
          </w:pPr>
          <w:hyperlink w:anchor="_Toc511888861" w:history="1">
            <w:r w:rsidR="009365B9" w:rsidRPr="009365B9">
              <w:rPr>
                <w:rStyle w:val="Hypertextovodkaz"/>
                <w:rFonts w:ascii="Times New Roman" w:hAnsi="Times New Roman" w:cs="Times New Roman"/>
                <w:noProof/>
              </w:rPr>
              <w:t>8.1.7 Předchozí zkušenosti s dotační podporou</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_Toc511888861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42</w:t>
            </w:r>
            <w:r w:rsidR="009365B9" w:rsidRPr="009365B9">
              <w:rPr>
                <w:rFonts w:ascii="Times New Roman" w:hAnsi="Times New Roman" w:cs="Times New Roman"/>
                <w:noProof/>
                <w:webHidden/>
              </w:rPr>
              <w:fldChar w:fldCharType="end"/>
            </w:r>
          </w:hyperlink>
        </w:p>
        <w:p w:rsidR="009365B9" w:rsidRPr="009365B9" w:rsidRDefault="00830AA3">
          <w:pPr>
            <w:pStyle w:val="Obsah2"/>
            <w:tabs>
              <w:tab w:val="right" w:leader="dot" w:pos="9061"/>
            </w:tabs>
            <w:rPr>
              <w:rFonts w:ascii="Times New Roman" w:eastAsiaTheme="minorEastAsia" w:hAnsi="Times New Roman" w:cs="Times New Roman"/>
              <w:noProof/>
              <w:lang w:eastAsia="cs-CZ"/>
            </w:rPr>
          </w:pPr>
          <w:hyperlink w:anchor="_Toc511888862" w:history="1">
            <w:r w:rsidR="009365B9" w:rsidRPr="009365B9">
              <w:rPr>
                <w:rStyle w:val="Hypertextovodkaz"/>
                <w:rFonts w:ascii="Times New Roman" w:hAnsi="Times New Roman" w:cs="Times New Roman"/>
                <w:noProof/>
              </w:rPr>
              <w:t>8.2 Proces získání dotace a administrativní úkony spojené s dotací</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_Toc511888862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42</w:t>
            </w:r>
            <w:r w:rsidR="009365B9" w:rsidRPr="009365B9">
              <w:rPr>
                <w:rFonts w:ascii="Times New Roman" w:hAnsi="Times New Roman" w:cs="Times New Roman"/>
                <w:noProof/>
                <w:webHidden/>
              </w:rPr>
              <w:fldChar w:fldCharType="end"/>
            </w:r>
          </w:hyperlink>
        </w:p>
        <w:p w:rsidR="009365B9" w:rsidRPr="009365B9" w:rsidRDefault="00830AA3">
          <w:pPr>
            <w:pStyle w:val="Obsah3"/>
            <w:tabs>
              <w:tab w:val="right" w:leader="dot" w:pos="9061"/>
            </w:tabs>
            <w:rPr>
              <w:rFonts w:ascii="Times New Roman" w:eastAsiaTheme="minorEastAsia" w:hAnsi="Times New Roman" w:cs="Times New Roman"/>
              <w:noProof/>
              <w:lang w:eastAsia="cs-CZ"/>
            </w:rPr>
          </w:pPr>
          <w:hyperlink w:anchor="_Toc511888863" w:history="1">
            <w:r w:rsidR="009365B9" w:rsidRPr="009365B9">
              <w:rPr>
                <w:rStyle w:val="Hypertextovodkaz"/>
                <w:rFonts w:ascii="Times New Roman" w:hAnsi="Times New Roman" w:cs="Times New Roman"/>
                <w:noProof/>
              </w:rPr>
              <w:t>8.2.2 Nutnost zajištění finančních zdrojů na investici</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_Toc511888863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43</w:t>
            </w:r>
            <w:r w:rsidR="009365B9" w:rsidRPr="009365B9">
              <w:rPr>
                <w:rFonts w:ascii="Times New Roman" w:hAnsi="Times New Roman" w:cs="Times New Roman"/>
                <w:noProof/>
                <w:webHidden/>
              </w:rPr>
              <w:fldChar w:fldCharType="end"/>
            </w:r>
          </w:hyperlink>
        </w:p>
        <w:p w:rsidR="009365B9" w:rsidRPr="009365B9" w:rsidRDefault="00830AA3">
          <w:pPr>
            <w:pStyle w:val="Obsah3"/>
            <w:tabs>
              <w:tab w:val="right" w:leader="dot" w:pos="9061"/>
            </w:tabs>
            <w:rPr>
              <w:rFonts w:ascii="Times New Roman" w:eastAsiaTheme="minorEastAsia" w:hAnsi="Times New Roman" w:cs="Times New Roman"/>
              <w:noProof/>
              <w:lang w:eastAsia="cs-CZ"/>
            </w:rPr>
          </w:pPr>
          <w:hyperlink w:anchor="_Toc511888864" w:history="1">
            <w:r w:rsidR="009365B9" w:rsidRPr="009365B9">
              <w:rPr>
                <w:rStyle w:val="Hypertextovodkaz"/>
                <w:rFonts w:ascii="Times New Roman" w:hAnsi="Times New Roman" w:cs="Times New Roman"/>
                <w:noProof/>
              </w:rPr>
              <w:t>8.2.3 Vypracování žádosti o dotaci</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_Toc511888864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43</w:t>
            </w:r>
            <w:r w:rsidR="009365B9" w:rsidRPr="009365B9">
              <w:rPr>
                <w:rFonts w:ascii="Times New Roman" w:hAnsi="Times New Roman" w:cs="Times New Roman"/>
                <w:noProof/>
                <w:webHidden/>
              </w:rPr>
              <w:fldChar w:fldCharType="end"/>
            </w:r>
          </w:hyperlink>
        </w:p>
        <w:p w:rsidR="009365B9" w:rsidRPr="009365B9" w:rsidRDefault="00830AA3">
          <w:pPr>
            <w:pStyle w:val="Obsah3"/>
            <w:tabs>
              <w:tab w:val="right" w:leader="dot" w:pos="9061"/>
            </w:tabs>
            <w:rPr>
              <w:rFonts w:ascii="Times New Roman" w:eastAsiaTheme="minorEastAsia" w:hAnsi="Times New Roman" w:cs="Times New Roman"/>
              <w:noProof/>
              <w:lang w:eastAsia="cs-CZ"/>
            </w:rPr>
          </w:pPr>
          <w:hyperlink w:anchor="_Toc511888865" w:history="1">
            <w:r w:rsidR="009365B9" w:rsidRPr="009365B9">
              <w:rPr>
                <w:rStyle w:val="Hypertextovodkaz"/>
                <w:rFonts w:ascii="Times New Roman" w:hAnsi="Times New Roman" w:cs="Times New Roman"/>
                <w:noProof/>
              </w:rPr>
              <w:t>8.2.5 Náročnost administrativních úkonů v průběhu dotační podpory</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_Toc511888865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44</w:t>
            </w:r>
            <w:r w:rsidR="009365B9" w:rsidRPr="009365B9">
              <w:rPr>
                <w:rFonts w:ascii="Times New Roman" w:hAnsi="Times New Roman" w:cs="Times New Roman"/>
                <w:noProof/>
                <w:webHidden/>
              </w:rPr>
              <w:fldChar w:fldCharType="end"/>
            </w:r>
          </w:hyperlink>
        </w:p>
        <w:p w:rsidR="009365B9" w:rsidRPr="009365B9" w:rsidRDefault="00830AA3">
          <w:pPr>
            <w:pStyle w:val="Obsah3"/>
            <w:tabs>
              <w:tab w:val="right" w:leader="dot" w:pos="9061"/>
            </w:tabs>
            <w:rPr>
              <w:rFonts w:ascii="Times New Roman" w:eastAsiaTheme="minorEastAsia" w:hAnsi="Times New Roman" w:cs="Times New Roman"/>
              <w:noProof/>
              <w:lang w:eastAsia="cs-CZ"/>
            </w:rPr>
          </w:pPr>
          <w:hyperlink w:anchor="_Toc511888866" w:history="1">
            <w:r w:rsidR="009365B9" w:rsidRPr="009365B9">
              <w:rPr>
                <w:rStyle w:val="Hypertextovodkaz"/>
                <w:rFonts w:ascii="Times New Roman" w:hAnsi="Times New Roman" w:cs="Times New Roman"/>
                <w:noProof/>
              </w:rPr>
              <w:t>8.2.6 Spokojenost s postupy Ministerstva Průmyslu a obchodu při získávání dotací</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_Toc511888866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44</w:t>
            </w:r>
            <w:r w:rsidR="009365B9" w:rsidRPr="009365B9">
              <w:rPr>
                <w:rFonts w:ascii="Times New Roman" w:hAnsi="Times New Roman" w:cs="Times New Roman"/>
                <w:noProof/>
                <w:webHidden/>
              </w:rPr>
              <w:fldChar w:fldCharType="end"/>
            </w:r>
          </w:hyperlink>
        </w:p>
        <w:p w:rsidR="009365B9" w:rsidRPr="009365B9" w:rsidRDefault="00830AA3">
          <w:pPr>
            <w:pStyle w:val="Obsah3"/>
            <w:tabs>
              <w:tab w:val="right" w:leader="dot" w:pos="9061"/>
            </w:tabs>
            <w:rPr>
              <w:rFonts w:ascii="Times New Roman" w:eastAsiaTheme="minorEastAsia" w:hAnsi="Times New Roman" w:cs="Times New Roman"/>
              <w:noProof/>
              <w:lang w:eastAsia="cs-CZ"/>
            </w:rPr>
          </w:pPr>
          <w:hyperlink w:anchor="_Toc511888867" w:history="1">
            <w:r w:rsidR="009365B9" w:rsidRPr="009365B9">
              <w:rPr>
                <w:rStyle w:val="Hypertextovodkaz"/>
                <w:rFonts w:ascii="Times New Roman" w:hAnsi="Times New Roman" w:cs="Times New Roman"/>
                <w:noProof/>
              </w:rPr>
              <w:t>8.2.7 Opětovné využití dotační podpory</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_Toc511888867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45</w:t>
            </w:r>
            <w:r w:rsidR="009365B9" w:rsidRPr="009365B9">
              <w:rPr>
                <w:rFonts w:ascii="Times New Roman" w:hAnsi="Times New Roman" w:cs="Times New Roman"/>
                <w:noProof/>
                <w:webHidden/>
              </w:rPr>
              <w:fldChar w:fldCharType="end"/>
            </w:r>
          </w:hyperlink>
        </w:p>
        <w:p w:rsidR="009365B9" w:rsidRPr="009365B9" w:rsidRDefault="00830AA3">
          <w:pPr>
            <w:pStyle w:val="Obsah2"/>
            <w:tabs>
              <w:tab w:val="right" w:leader="dot" w:pos="9061"/>
            </w:tabs>
            <w:rPr>
              <w:rFonts w:ascii="Times New Roman" w:eastAsiaTheme="minorEastAsia" w:hAnsi="Times New Roman" w:cs="Times New Roman"/>
              <w:noProof/>
              <w:lang w:eastAsia="cs-CZ"/>
            </w:rPr>
          </w:pPr>
          <w:hyperlink w:anchor="_Toc511888868" w:history="1">
            <w:r w:rsidR="009365B9" w:rsidRPr="009365B9">
              <w:rPr>
                <w:rStyle w:val="Hypertextovodkaz"/>
                <w:rFonts w:ascii="Times New Roman" w:hAnsi="Times New Roman" w:cs="Times New Roman"/>
                <w:noProof/>
              </w:rPr>
              <w:t>8.3 Dopady dotační podpory na ekonomiku podniku</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_Toc511888868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45</w:t>
            </w:r>
            <w:r w:rsidR="009365B9" w:rsidRPr="009365B9">
              <w:rPr>
                <w:rFonts w:ascii="Times New Roman" w:hAnsi="Times New Roman" w:cs="Times New Roman"/>
                <w:noProof/>
                <w:webHidden/>
              </w:rPr>
              <w:fldChar w:fldCharType="end"/>
            </w:r>
          </w:hyperlink>
        </w:p>
        <w:p w:rsidR="009365B9" w:rsidRPr="009365B9" w:rsidRDefault="00830AA3">
          <w:pPr>
            <w:pStyle w:val="Obsah3"/>
            <w:tabs>
              <w:tab w:val="right" w:leader="dot" w:pos="9061"/>
            </w:tabs>
            <w:rPr>
              <w:rFonts w:ascii="Times New Roman" w:eastAsiaTheme="minorEastAsia" w:hAnsi="Times New Roman" w:cs="Times New Roman"/>
              <w:noProof/>
              <w:lang w:eastAsia="cs-CZ"/>
            </w:rPr>
          </w:pPr>
          <w:hyperlink w:anchor="_Toc511888869" w:history="1">
            <w:r w:rsidR="009365B9" w:rsidRPr="009365B9">
              <w:rPr>
                <w:rStyle w:val="Hypertextovodkaz"/>
                <w:rFonts w:ascii="Times New Roman" w:hAnsi="Times New Roman" w:cs="Times New Roman"/>
                <w:noProof/>
              </w:rPr>
              <w:t>8.3.1 Hodnocení vlivu dotační podpory na ekonomiku podniku</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_Toc511888869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45</w:t>
            </w:r>
            <w:r w:rsidR="009365B9" w:rsidRPr="009365B9">
              <w:rPr>
                <w:rFonts w:ascii="Times New Roman" w:hAnsi="Times New Roman" w:cs="Times New Roman"/>
                <w:noProof/>
                <w:webHidden/>
              </w:rPr>
              <w:fldChar w:fldCharType="end"/>
            </w:r>
          </w:hyperlink>
        </w:p>
        <w:p w:rsidR="009365B9" w:rsidRPr="009365B9" w:rsidRDefault="00830AA3">
          <w:pPr>
            <w:pStyle w:val="Obsah3"/>
            <w:tabs>
              <w:tab w:val="right" w:leader="dot" w:pos="9061"/>
            </w:tabs>
            <w:rPr>
              <w:rFonts w:ascii="Times New Roman" w:eastAsiaTheme="minorEastAsia" w:hAnsi="Times New Roman" w:cs="Times New Roman"/>
              <w:noProof/>
              <w:lang w:eastAsia="cs-CZ"/>
            </w:rPr>
          </w:pPr>
          <w:hyperlink w:anchor="_Toc511888870" w:history="1">
            <w:r w:rsidR="009365B9" w:rsidRPr="009365B9">
              <w:rPr>
                <w:rStyle w:val="Hypertextovodkaz"/>
                <w:rFonts w:ascii="Times New Roman" w:hAnsi="Times New Roman" w:cs="Times New Roman"/>
                <w:noProof/>
              </w:rPr>
              <w:t>8.3.2 Posílení konkurenceschopnosti podniku vlivem dotace</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_Toc511888870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45</w:t>
            </w:r>
            <w:r w:rsidR="009365B9" w:rsidRPr="009365B9">
              <w:rPr>
                <w:rFonts w:ascii="Times New Roman" w:hAnsi="Times New Roman" w:cs="Times New Roman"/>
                <w:noProof/>
                <w:webHidden/>
              </w:rPr>
              <w:fldChar w:fldCharType="end"/>
            </w:r>
          </w:hyperlink>
        </w:p>
        <w:p w:rsidR="009365B9" w:rsidRPr="009365B9" w:rsidRDefault="00830AA3">
          <w:pPr>
            <w:pStyle w:val="Obsah3"/>
            <w:tabs>
              <w:tab w:val="right" w:leader="dot" w:pos="9061"/>
            </w:tabs>
            <w:rPr>
              <w:rFonts w:ascii="Times New Roman" w:eastAsiaTheme="minorEastAsia" w:hAnsi="Times New Roman" w:cs="Times New Roman"/>
              <w:noProof/>
              <w:lang w:eastAsia="cs-CZ"/>
            </w:rPr>
          </w:pPr>
          <w:hyperlink w:anchor="_Toc511888871" w:history="1">
            <w:r w:rsidR="009365B9" w:rsidRPr="009365B9">
              <w:rPr>
                <w:rStyle w:val="Hypertextovodkaz"/>
                <w:rFonts w:ascii="Times New Roman" w:hAnsi="Times New Roman" w:cs="Times New Roman"/>
                <w:noProof/>
              </w:rPr>
              <w:t>8.3.3 Největší přínosy spojené se získáním dotace</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_Toc511888871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46</w:t>
            </w:r>
            <w:r w:rsidR="009365B9" w:rsidRPr="009365B9">
              <w:rPr>
                <w:rFonts w:ascii="Times New Roman" w:hAnsi="Times New Roman" w:cs="Times New Roman"/>
                <w:noProof/>
                <w:webHidden/>
              </w:rPr>
              <w:fldChar w:fldCharType="end"/>
            </w:r>
          </w:hyperlink>
        </w:p>
        <w:p w:rsidR="009365B9" w:rsidRPr="009365B9" w:rsidRDefault="00830AA3">
          <w:pPr>
            <w:pStyle w:val="Obsah3"/>
            <w:tabs>
              <w:tab w:val="right" w:leader="dot" w:pos="9061"/>
            </w:tabs>
            <w:rPr>
              <w:rFonts w:ascii="Times New Roman" w:eastAsiaTheme="minorEastAsia" w:hAnsi="Times New Roman" w:cs="Times New Roman"/>
              <w:noProof/>
              <w:lang w:eastAsia="cs-CZ"/>
            </w:rPr>
          </w:pPr>
          <w:hyperlink w:anchor="_Toc511888872" w:history="1">
            <w:r w:rsidR="009365B9" w:rsidRPr="009365B9">
              <w:rPr>
                <w:rStyle w:val="Hypertextovodkaz"/>
                <w:rFonts w:ascii="Times New Roman" w:hAnsi="Times New Roman" w:cs="Times New Roman"/>
                <w:noProof/>
              </w:rPr>
              <w:t>8.3.4 Negativní dopady dotační podpory</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_Toc511888872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46</w:t>
            </w:r>
            <w:r w:rsidR="009365B9" w:rsidRPr="009365B9">
              <w:rPr>
                <w:rFonts w:ascii="Times New Roman" w:hAnsi="Times New Roman" w:cs="Times New Roman"/>
                <w:noProof/>
                <w:webHidden/>
              </w:rPr>
              <w:fldChar w:fldCharType="end"/>
            </w:r>
          </w:hyperlink>
        </w:p>
        <w:p w:rsidR="009365B9" w:rsidRPr="009365B9" w:rsidRDefault="00830AA3">
          <w:pPr>
            <w:pStyle w:val="Obsah2"/>
            <w:tabs>
              <w:tab w:val="right" w:leader="dot" w:pos="9061"/>
            </w:tabs>
            <w:rPr>
              <w:rFonts w:ascii="Times New Roman" w:eastAsiaTheme="minorEastAsia" w:hAnsi="Times New Roman" w:cs="Times New Roman"/>
              <w:noProof/>
              <w:lang w:eastAsia="cs-CZ"/>
            </w:rPr>
          </w:pPr>
          <w:hyperlink w:anchor="_Toc511888873" w:history="1">
            <w:r w:rsidR="009365B9" w:rsidRPr="009365B9">
              <w:rPr>
                <w:rStyle w:val="Hypertextovodkaz"/>
                <w:rFonts w:ascii="Times New Roman" w:hAnsi="Times New Roman" w:cs="Times New Roman"/>
                <w:noProof/>
              </w:rPr>
              <w:t>8.4 Shrnutí výsledků výzkumu</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_Toc511888873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47</w:t>
            </w:r>
            <w:r w:rsidR="009365B9" w:rsidRPr="009365B9">
              <w:rPr>
                <w:rFonts w:ascii="Times New Roman" w:hAnsi="Times New Roman" w:cs="Times New Roman"/>
                <w:noProof/>
                <w:webHidden/>
              </w:rPr>
              <w:fldChar w:fldCharType="end"/>
            </w:r>
          </w:hyperlink>
        </w:p>
        <w:p w:rsidR="009365B9" w:rsidRPr="009365B9" w:rsidRDefault="00830AA3">
          <w:pPr>
            <w:pStyle w:val="Obsah1"/>
            <w:tabs>
              <w:tab w:val="right" w:leader="dot" w:pos="9061"/>
            </w:tabs>
            <w:rPr>
              <w:rFonts w:ascii="Times New Roman" w:eastAsiaTheme="minorEastAsia" w:hAnsi="Times New Roman" w:cs="Times New Roman"/>
              <w:noProof/>
              <w:lang w:eastAsia="cs-CZ"/>
            </w:rPr>
          </w:pPr>
          <w:hyperlink w:anchor="_Toc511888874" w:history="1">
            <w:r w:rsidR="009365B9" w:rsidRPr="009365B9">
              <w:rPr>
                <w:rStyle w:val="Hypertextovodkaz"/>
                <w:rFonts w:ascii="Times New Roman" w:hAnsi="Times New Roman" w:cs="Times New Roman"/>
                <w:noProof/>
              </w:rPr>
              <w:t>9 Závěr</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_Toc511888874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49</w:t>
            </w:r>
            <w:r w:rsidR="009365B9" w:rsidRPr="009365B9">
              <w:rPr>
                <w:rFonts w:ascii="Times New Roman" w:hAnsi="Times New Roman" w:cs="Times New Roman"/>
                <w:noProof/>
                <w:webHidden/>
              </w:rPr>
              <w:fldChar w:fldCharType="end"/>
            </w:r>
          </w:hyperlink>
        </w:p>
        <w:p w:rsidR="009365B9" w:rsidRPr="009365B9" w:rsidRDefault="00830AA3">
          <w:pPr>
            <w:pStyle w:val="Obsah1"/>
            <w:tabs>
              <w:tab w:val="right" w:leader="dot" w:pos="9061"/>
            </w:tabs>
            <w:rPr>
              <w:rFonts w:ascii="Times New Roman" w:eastAsiaTheme="minorEastAsia" w:hAnsi="Times New Roman" w:cs="Times New Roman"/>
              <w:noProof/>
              <w:lang w:eastAsia="cs-CZ"/>
            </w:rPr>
          </w:pPr>
          <w:hyperlink w:anchor="_Toc511888875" w:history="1">
            <w:r w:rsidR="009365B9" w:rsidRPr="009365B9">
              <w:rPr>
                <w:rStyle w:val="Hypertextovodkaz"/>
                <w:rFonts w:ascii="Times New Roman" w:hAnsi="Times New Roman" w:cs="Times New Roman"/>
                <w:noProof/>
              </w:rPr>
              <w:t>10 SEZNAM POUŽITÝCH ZDROJŮ</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_Toc511888875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51</w:t>
            </w:r>
            <w:r w:rsidR="009365B9" w:rsidRPr="009365B9">
              <w:rPr>
                <w:rFonts w:ascii="Times New Roman" w:hAnsi="Times New Roman" w:cs="Times New Roman"/>
                <w:noProof/>
                <w:webHidden/>
              </w:rPr>
              <w:fldChar w:fldCharType="end"/>
            </w:r>
          </w:hyperlink>
        </w:p>
        <w:p w:rsidR="009365B9" w:rsidRPr="009365B9" w:rsidRDefault="00830AA3">
          <w:pPr>
            <w:pStyle w:val="Obsah1"/>
            <w:tabs>
              <w:tab w:val="right" w:leader="dot" w:pos="9061"/>
            </w:tabs>
            <w:rPr>
              <w:rFonts w:ascii="Times New Roman" w:eastAsiaTheme="minorEastAsia" w:hAnsi="Times New Roman" w:cs="Times New Roman"/>
              <w:noProof/>
              <w:lang w:eastAsia="cs-CZ"/>
            </w:rPr>
          </w:pPr>
          <w:hyperlink w:anchor="_Toc511888876" w:history="1">
            <w:r w:rsidR="009365B9" w:rsidRPr="009365B9">
              <w:rPr>
                <w:rStyle w:val="Hypertextovodkaz"/>
                <w:rFonts w:ascii="Times New Roman" w:hAnsi="Times New Roman" w:cs="Times New Roman"/>
                <w:noProof/>
              </w:rPr>
              <w:t>11 Seznam použitých zkratek</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_Toc511888876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53</w:t>
            </w:r>
            <w:r w:rsidR="009365B9" w:rsidRPr="009365B9">
              <w:rPr>
                <w:rFonts w:ascii="Times New Roman" w:hAnsi="Times New Roman" w:cs="Times New Roman"/>
                <w:noProof/>
                <w:webHidden/>
              </w:rPr>
              <w:fldChar w:fldCharType="end"/>
            </w:r>
          </w:hyperlink>
        </w:p>
        <w:p w:rsidR="009365B9" w:rsidRPr="009365B9" w:rsidRDefault="00830AA3">
          <w:pPr>
            <w:pStyle w:val="Obsah1"/>
            <w:tabs>
              <w:tab w:val="right" w:leader="dot" w:pos="9061"/>
            </w:tabs>
            <w:rPr>
              <w:rFonts w:ascii="Times New Roman" w:eastAsiaTheme="minorEastAsia" w:hAnsi="Times New Roman" w:cs="Times New Roman"/>
              <w:noProof/>
              <w:lang w:eastAsia="cs-CZ"/>
            </w:rPr>
          </w:pPr>
          <w:hyperlink w:anchor="_Toc511888877" w:history="1">
            <w:r w:rsidR="009365B9" w:rsidRPr="009365B9">
              <w:rPr>
                <w:rStyle w:val="Hypertextovodkaz"/>
                <w:rFonts w:ascii="Times New Roman" w:hAnsi="Times New Roman" w:cs="Times New Roman"/>
                <w:noProof/>
              </w:rPr>
              <w:t>12 Seznam tabulek</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_Toc511888877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54</w:t>
            </w:r>
            <w:r w:rsidR="009365B9" w:rsidRPr="009365B9">
              <w:rPr>
                <w:rFonts w:ascii="Times New Roman" w:hAnsi="Times New Roman" w:cs="Times New Roman"/>
                <w:noProof/>
                <w:webHidden/>
              </w:rPr>
              <w:fldChar w:fldCharType="end"/>
            </w:r>
          </w:hyperlink>
        </w:p>
        <w:p w:rsidR="009365B9" w:rsidRPr="009365B9" w:rsidRDefault="00830AA3">
          <w:pPr>
            <w:pStyle w:val="Obsah1"/>
            <w:tabs>
              <w:tab w:val="right" w:leader="dot" w:pos="9061"/>
            </w:tabs>
            <w:rPr>
              <w:rFonts w:ascii="Times New Roman" w:eastAsiaTheme="minorEastAsia" w:hAnsi="Times New Roman" w:cs="Times New Roman"/>
              <w:noProof/>
              <w:lang w:eastAsia="cs-CZ"/>
            </w:rPr>
          </w:pPr>
          <w:hyperlink w:anchor="_Toc511888878" w:history="1">
            <w:r w:rsidR="009365B9" w:rsidRPr="009365B9">
              <w:rPr>
                <w:rStyle w:val="Hypertextovodkaz"/>
                <w:rFonts w:ascii="Times New Roman" w:hAnsi="Times New Roman" w:cs="Times New Roman"/>
                <w:noProof/>
              </w:rPr>
              <w:t>Tabulka č. 1, zdroj: vlastní, str.</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_Toc511888878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54</w:t>
            </w:r>
            <w:r w:rsidR="009365B9" w:rsidRPr="009365B9">
              <w:rPr>
                <w:rFonts w:ascii="Times New Roman" w:hAnsi="Times New Roman" w:cs="Times New Roman"/>
                <w:noProof/>
                <w:webHidden/>
              </w:rPr>
              <w:fldChar w:fldCharType="end"/>
            </w:r>
          </w:hyperlink>
        </w:p>
        <w:p w:rsidR="009365B9" w:rsidRPr="009365B9" w:rsidRDefault="00830AA3">
          <w:pPr>
            <w:pStyle w:val="Obsah1"/>
            <w:tabs>
              <w:tab w:val="right" w:leader="dot" w:pos="9061"/>
            </w:tabs>
            <w:rPr>
              <w:rFonts w:ascii="Times New Roman" w:eastAsiaTheme="minorEastAsia" w:hAnsi="Times New Roman" w:cs="Times New Roman"/>
              <w:noProof/>
              <w:lang w:eastAsia="cs-CZ"/>
            </w:rPr>
          </w:pPr>
          <w:hyperlink w:anchor="_Toc511888879" w:history="1">
            <w:r w:rsidR="009365B9" w:rsidRPr="009365B9">
              <w:rPr>
                <w:rStyle w:val="Hypertextovodkaz"/>
                <w:rFonts w:ascii="Times New Roman" w:hAnsi="Times New Roman" w:cs="Times New Roman"/>
                <w:noProof/>
              </w:rPr>
              <w:t>Tabulka č. 2, zdroj: vlastní, str.</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_Toc511888879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54</w:t>
            </w:r>
            <w:r w:rsidR="009365B9" w:rsidRPr="009365B9">
              <w:rPr>
                <w:rFonts w:ascii="Times New Roman" w:hAnsi="Times New Roman" w:cs="Times New Roman"/>
                <w:noProof/>
                <w:webHidden/>
              </w:rPr>
              <w:fldChar w:fldCharType="end"/>
            </w:r>
          </w:hyperlink>
        </w:p>
        <w:p w:rsidR="009365B9" w:rsidRPr="009365B9" w:rsidRDefault="00830AA3">
          <w:pPr>
            <w:pStyle w:val="Obsah1"/>
            <w:tabs>
              <w:tab w:val="right" w:leader="dot" w:pos="9061"/>
            </w:tabs>
            <w:rPr>
              <w:rFonts w:ascii="Times New Roman" w:eastAsiaTheme="minorEastAsia" w:hAnsi="Times New Roman" w:cs="Times New Roman"/>
              <w:noProof/>
              <w:lang w:eastAsia="cs-CZ"/>
            </w:rPr>
          </w:pPr>
          <w:hyperlink w:anchor="_Toc511888880" w:history="1">
            <w:r w:rsidR="009365B9" w:rsidRPr="009365B9">
              <w:rPr>
                <w:rStyle w:val="Hypertextovodkaz"/>
                <w:rFonts w:ascii="Times New Roman" w:hAnsi="Times New Roman" w:cs="Times New Roman"/>
                <w:noProof/>
              </w:rPr>
              <w:t>13 Seznam příloh</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_Toc511888880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55</w:t>
            </w:r>
            <w:r w:rsidR="009365B9" w:rsidRPr="009365B9">
              <w:rPr>
                <w:rFonts w:ascii="Times New Roman" w:hAnsi="Times New Roman" w:cs="Times New Roman"/>
                <w:noProof/>
                <w:webHidden/>
              </w:rPr>
              <w:fldChar w:fldCharType="end"/>
            </w:r>
          </w:hyperlink>
        </w:p>
        <w:p w:rsidR="009365B9" w:rsidRPr="009365B9" w:rsidRDefault="00830AA3">
          <w:pPr>
            <w:pStyle w:val="Obsah2"/>
            <w:tabs>
              <w:tab w:val="right" w:leader="dot" w:pos="9061"/>
            </w:tabs>
            <w:rPr>
              <w:rFonts w:ascii="Times New Roman" w:eastAsiaTheme="minorEastAsia" w:hAnsi="Times New Roman" w:cs="Times New Roman"/>
              <w:noProof/>
              <w:lang w:eastAsia="cs-CZ"/>
            </w:rPr>
          </w:pPr>
          <w:hyperlink w:anchor="_Toc511888881" w:history="1">
            <w:r w:rsidR="009365B9" w:rsidRPr="009365B9">
              <w:rPr>
                <w:rStyle w:val="Hypertextovodkaz"/>
                <w:rFonts w:ascii="Times New Roman" w:hAnsi="Times New Roman" w:cs="Times New Roman"/>
                <w:noProof/>
              </w:rPr>
              <w:t>13.1 Příloha č. 1 – Přepis rozhovoru respondenta A</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_Toc511888881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55</w:t>
            </w:r>
            <w:r w:rsidR="009365B9" w:rsidRPr="009365B9">
              <w:rPr>
                <w:rFonts w:ascii="Times New Roman" w:hAnsi="Times New Roman" w:cs="Times New Roman"/>
                <w:noProof/>
                <w:webHidden/>
              </w:rPr>
              <w:fldChar w:fldCharType="end"/>
            </w:r>
          </w:hyperlink>
        </w:p>
        <w:p w:rsidR="009365B9" w:rsidRPr="009365B9" w:rsidRDefault="00830AA3">
          <w:pPr>
            <w:pStyle w:val="Obsah2"/>
            <w:tabs>
              <w:tab w:val="right" w:leader="dot" w:pos="9061"/>
            </w:tabs>
            <w:rPr>
              <w:rFonts w:ascii="Times New Roman" w:eastAsiaTheme="minorEastAsia" w:hAnsi="Times New Roman" w:cs="Times New Roman"/>
              <w:noProof/>
              <w:lang w:eastAsia="cs-CZ"/>
            </w:rPr>
          </w:pPr>
          <w:hyperlink w:anchor="_Toc511888882" w:history="1">
            <w:r w:rsidR="009365B9" w:rsidRPr="009365B9">
              <w:rPr>
                <w:rStyle w:val="Hypertextovodkaz"/>
                <w:rFonts w:ascii="Times New Roman" w:hAnsi="Times New Roman" w:cs="Times New Roman"/>
                <w:noProof/>
              </w:rPr>
              <w:t>13.2 Příloha č. 2 – Přepis rozhovoru respondenta B</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_Toc511888882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58</w:t>
            </w:r>
            <w:r w:rsidR="009365B9" w:rsidRPr="009365B9">
              <w:rPr>
                <w:rFonts w:ascii="Times New Roman" w:hAnsi="Times New Roman" w:cs="Times New Roman"/>
                <w:noProof/>
                <w:webHidden/>
              </w:rPr>
              <w:fldChar w:fldCharType="end"/>
            </w:r>
          </w:hyperlink>
        </w:p>
        <w:p w:rsidR="009365B9" w:rsidRPr="009365B9" w:rsidRDefault="00830AA3">
          <w:pPr>
            <w:pStyle w:val="Obsah2"/>
            <w:tabs>
              <w:tab w:val="right" w:leader="dot" w:pos="9061"/>
            </w:tabs>
            <w:rPr>
              <w:rFonts w:ascii="Times New Roman" w:eastAsiaTheme="minorEastAsia" w:hAnsi="Times New Roman" w:cs="Times New Roman"/>
              <w:noProof/>
              <w:lang w:eastAsia="cs-CZ"/>
            </w:rPr>
          </w:pPr>
          <w:hyperlink w:anchor="_Toc511888883" w:history="1">
            <w:r w:rsidR="009365B9" w:rsidRPr="009365B9">
              <w:rPr>
                <w:rStyle w:val="Hypertextovodkaz"/>
                <w:rFonts w:ascii="Times New Roman" w:hAnsi="Times New Roman" w:cs="Times New Roman"/>
                <w:noProof/>
              </w:rPr>
              <w:t>13.3 Příloha č. 3 – Přepis rozhovoru respondenta C</w:t>
            </w:r>
            <w:r w:rsidR="009365B9" w:rsidRPr="009365B9">
              <w:rPr>
                <w:rFonts w:ascii="Times New Roman" w:hAnsi="Times New Roman" w:cs="Times New Roman"/>
                <w:noProof/>
                <w:webHidden/>
              </w:rPr>
              <w:tab/>
            </w:r>
            <w:r w:rsidR="009365B9" w:rsidRPr="009365B9">
              <w:rPr>
                <w:rFonts w:ascii="Times New Roman" w:hAnsi="Times New Roman" w:cs="Times New Roman"/>
                <w:noProof/>
                <w:webHidden/>
              </w:rPr>
              <w:fldChar w:fldCharType="begin"/>
            </w:r>
            <w:r w:rsidR="009365B9" w:rsidRPr="009365B9">
              <w:rPr>
                <w:rFonts w:ascii="Times New Roman" w:hAnsi="Times New Roman" w:cs="Times New Roman"/>
                <w:noProof/>
                <w:webHidden/>
              </w:rPr>
              <w:instrText xml:space="preserve"> PAGEREF _Toc511888883 \h </w:instrText>
            </w:r>
            <w:r w:rsidR="009365B9" w:rsidRPr="009365B9">
              <w:rPr>
                <w:rFonts w:ascii="Times New Roman" w:hAnsi="Times New Roman" w:cs="Times New Roman"/>
                <w:noProof/>
                <w:webHidden/>
              </w:rPr>
            </w:r>
            <w:r w:rsidR="009365B9" w:rsidRPr="009365B9">
              <w:rPr>
                <w:rFonts w:ascii="Times New Roman" w:hAnsi="Times New Roman" w:cs="Times New Roman"/>
                <w:noProof/>
                <w:webHidden/>
              </w:rPr>
              <w:fldChar w:fldCharType="separate"/>
            </w:r>
            <w:r>
              <w:rPr>
                <w:rFonts w:ascii="Times New Roman" w:hAnsi="Times New Roman" w:cs="Times New Roman"/>
                <w:noProof/>
                <w:webHidden/>
              </w:rPr>
              <w:t>61</w:t>
            </w:r>
            <w:r w:rsidR="009365B9" w:rsidRPr="009365B9">
              <w:rPr>
                <w:rFonts w:ascii="Times New Roman" w:hAnsi="Times New Roman" w:cs="Times New Roman"/>
                <w:noProof/>
                <w:webHidden/>
              </w:rPr>
              <w:fldChar w:fldCharType="end"/>
            </w:r>
          </w:hyperlink>
        </w:p>
        <w:p w:rsidR="00482C11" w:rsidRDefault="00482C11">
          <w:r w:rsidRPr="009365B9">
            <w:rPr>
              <w:rFonts w:ascii="Times New Roman" w:hAnsi="Times New Roman" w:cs="Times New Roman"/>
              <w:b/>
              <w:bCs/>
            </w:rPr>
            <w:fldChar w:fldCharType="end"/>
          </w:r>
        </w:p>
      </w:sdtContent>
    </w:sdt>
    <w:p w:rsidR="00AC2207" w:rsidRDefault="00AC2207" w:rsidP="00480913">
      <w:pPr>
        <w:sectPr w:rsidR="00AC2207" w:rsidSect="00EA5908">
          <w:pgSz w:w="11906" w:h="16838"/>
          <w:pgMar w:top="1418" w:right="1134" w:bottom="1418" w:left="1701" w:header="709" w:footer="709" w:gutter="0"/>
          <w:cols w:space="708"/>
          <w:docGrid w:linePitch="360"/>
        </w:sectPr>
      </w:pPr>
    </w:p>
    <w:p w:rsidR="00480913" w:rsidRPr="00554E6B" w:rsidRDefault="00480913" w:rsidP="00EA5908">
      <w:pPr>
        <w:pStyle w:val="Nadpis1"/>
      </w:pPr>
      <w:bookmarkStart w:id="2" w:name="_Toc511888829"/>
      <w:r w:rsidRPr="00554E6B">
        <w:lastRenderedPageBreak/>
        <w:t>Úvod</w:t>
      </w:r>
      <w:bookmarkEnd w:id="2"/>
    </w:p>
    <w:p w:rsidR="00B702A8" w:rsidRDefault="00197998" w:rsidP="000847F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Problematika dotační</w:t>
      </w:r>
      <w:r w:rsidR="00480913" w:rsidRPr="00554E6B">
        <w:rPr>
          <w:rFonts w:ascii="Times New Roman" w:hAnsi="Times New Roman" w:cs="Times New Roman"/>
          <w:sz w:val="24"/>
          <w:szCs w:val="24"/>
        </w:rPr>
        <w:t xml:space="preserve"> podpor</w:t>
      </w:r>
      <w:r>
        <w:rPr>
          <w:rFonts w:ascii="Times New Roman" w:hAnsi="Times New Roman" w:cs="Times New Roman"/>
          <w:sz w:val="24"/>
          <w:szCs w:val="24"/>
        </w:rPr>
        <w:t>y</w:t>
      </w:r>
      <w:r w:rsidR="00480913" w:rsidRPr="00554E6B">
        <w:rPr>
          <w:rFonts w:ascii="Times New Roman" w:hAnsi="Times New Roman" w:cs="Times New Roman"/>
          <w:sz w:val="24"/>
          <w:szCs w:val="24"/>
        </w:rPr>
        <w:t xml:space="preserve"> z fondů Evropské unie je v dnešní době velmi populárním tématem. Stále více se objevují o</w:t>
      </w:r>
      <w:r>
        <w:rPr>
          <w:rFonts w:ascii="Times New Roman" w:hAnsi="Times New Roman" w:cs="Times New Roman"/>
          <w:sz w:val="24"/>
          <w:szCs w:val="24"/>
        </w:rPr>
        <w:t>tázky, zdali jsou získané dotace</w:t>
      </w:r>
      <w:r w:rsidR="00480913" w:rsidRPr="00554E6B">
        <w:rPr>
          <w:rFonts w:ascii="Times New Roman" w:hAnsi="Times New Roman" w:cs="Times New Roman"/>
          <w:sz w:val="24"/>
          <w:szCs w:val="24"/>
        </w:rPr>
        <w:t xml:space="preserve"> opravdu tak prospěšné a účelové, za které se považují, nebo mají i své záporné stránky. Konkrétně se budu v práci zabývat Operačním programem Podnikání a inovace pro konkurenceschopnost, jehož řídícím orgánem je Ministerstvo průmyslu a obchodu.</w:t>
      </w:r>
      <w:r w:rsidR="00AA09E0">
        <w:rPr>
          <w:rFonts w:ascii="Times New Roman" w:hAnsi="Times New Roman" w:cs="Times New Roman"/>
          <w:sz w:val="24"/>
          <w:szCs w:val="24"/>
        </w:rPr>
        <w:t xml:space="preserve"> Moji prvotní motivací k volbě tématu bylo hloubkově poznat tuto problematiku a v</w:t>
      </w:r>
      <w:r w:rsidR="00B702A8">
        <w:rPr>
          <w:rFonts w:ascii="Times New Roman" w:hAnsi="Times New Roman" w:cs="Times New Roman"/>
          <w:sz w:val="24"/>
          <w:szCs w:val="24"/>
        </w:rPr>
        <w:t xml:space="preserve">ytvořit si na ni ucelený názor. Dále jsem také chtěla zjistit postoj k této problematice ze strany samotných žadatelů o dotační podporu. </w:t>
      </w:r>
    </w:p>
    <w:p w:rsidR="00420FB4" w:rsidRDefault="00AA09E0" w:rsidP="000847F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Hlavním cílem práce</w:t>
      </w:r>
      <w:r w:rsidR="00197998">
        <w:rPr>
          <w:rFonts w:ascii="Times New Roman" w:hAnsi="Times New Roman" w:cs="Times New Roman"/>
          <w:sz w:val="24"/>
          <w:szCs w:val="24"/>
        </w:rPr>
        <w:t xml:space="preserve"> je zjistit dopady dotační podpory konkrétního programu na jednotlivé podniky a analyzovat celkový proces získání dotační podpory. Teoretická část práce obsahuje</w:t>
      </w:r>
      <w:r w:rsidR="00FF168B">
        <w:rPr>
          <w:rFonts w:ascii="Times New Roman" w:hAnsi="Times New Roman" w:cs="Times New Roman"/>
          <w:sz w:val="24"/>
          <w:szCs w:val="24"/>
        </w:rPr>
        <w:t xml:space="preserve"> celkem 6 kapitol, které se dělí na jednotlivé podkapitoly. První</w:t>
      </w:r>
      <w:r w:rsidR="006E1C2D">
        <w:rPr>
          <w:rFonts w:ascii="Times New Roman" w:hAnsi="Times New Roman" w:cs="Times New Roman"/>
          <w:sz w:val="24"/>
          <w:szCs w:val="24"/>
        </w:rPr>
        <w:t xml:space="preserve"> kapitola se zaměřuje</w:t>
      </w:r>
      <w:r w:rsidR="00FF168B">
        <w:rPr>
          <w:rFonts w:ascii="Times New Roman" w:hAnsi="Times New Roman" w:cs="Times New Roman"/>
          <w:sz w:val="24"/>
          <w:szCs w:val="24"/>
        </w:rPr>
        <w:t xml:space="preserve"> na </w:t>
      </w:r>
      <w:r w:rsidR="00EE2AF3">
        <w:rPr>
          <w:rFonts w:ascii="Times New Roman" w:hAnsi="Times New Roman" w:cs="Times New Roman"/>
          <w:sz w:val="24"/>
          <w:szCs w:val="24"/>
        </w:rPr>
        <w:t>základní charakteristiku Evropských strukturálních fondů, a operačních programů v období 2014-2020, které jsou zastřešová</w:t>
      </w:r>
      <w:r w:rsidR="00DD698F">
        <w:rPr>
          <w:rFonts w:ascii="Times New Roman" w:hAnsi="Times New Roman" w:cs="Times New Roman"/>
          <w:sz w:val="24"/>
          <w:szCs w:val="24"/>
        </w:rPr>
        <w:t>ny již zmíněnými fondy.</w:t>
      </w:r>
      <w:r w:rsidR="00FF168B">
        <w:rPr>
          <w:rFonts w:ascii="Times New Roman" w:hAnsi="Times New Roman" w:cs="Times New Roman"/>
          <w:sz w:val="24"/>
          <w:szCs w:val="24"/>
        </w:rPr>
        <w:t xml:space="preserve"> Druhá kapitola vymezuje problematiku spojenou s malými a středními podniky. Třetí kapitola definuje samotný Operační program Podnikání a inovace pro konkurenceschopnost a programové období. Čtvrtá kapitola </w:t>
      </w:r>
      <w:r w:rsidR="00596A17">
        <w:rPr>
          <w:rFonts w:ascii="Times New Roman" w:hAnsi="Times New Roman" w:cs="Times New Roman"/>
          <w:sz w:val="24"/>
          <w:szCs w:val="24"/>
        </w:rPr>
        <w:t>se zabývá procesem a jednotlivými fázemi dotačního projektu. Pátá kapitola charakterizuje konkrétní dotační poradenskou firmu. Podkapitola páté kapitoly popisuje dosaženou kvalifikaci pracovníků dotační poradenské firmy, což je pedagogický aspekt</w:t>
      </w:r>
      <w:r w:rsidR="006E1C2D">
        <w:rPr>
          <w:rFonts w:ascii="Times New Roman" w:hAnsi="Times New Roman" w:cs="Times New Roman"/>
          <w:sz w:val="24"/>
          <w:szCs w:val="24"/>
        </w:rPr>
        <w:t xml:space="preserve"> obsažený v bakalářské práci. Poslední šestá kapitola se zaměřuje na dopady spojené s dotační podporou a obsahuje také SWOT analýzu dopadů dotační podpory.</w:t>
      </w:r>
      <w:r w:rsidR="00B702A8">
        <w:rPr>
          <w:rFonts w:ascii="Times New Roman" w:hAnsi="Times New Roman" w:cs="Times New Roman"/>
          <w:sz w:val="24"/>
          <w:szCs w:val="24"/>
        </w:rPr>
        <w:t xml:space="preserve"> Praktickou část tvoří</w:t>
      </w:r>
      <w:r w:rsidR="00F42790">
        <w:rPr>
          <w:rFonts w:ascii="Times New Roman" w:hAnsi="Times New Roman" w:cs="Times New Roman"/>
          <w:sz w:val="24"/>
          <w:szCs w:val="24"/>
        </w:rPr>
        <w:t xml:space="preserve"> celkem dvě kapitoly (označené čísly 7 a 8), které obsahují podkapitoly. Podkapitoly uvedené u osmé kapitoly se dále skládají z jednotlivých oddílů. Sedmá kapitola se zaměřuje na popis metodologické části výzkumu. Osmá kapitola se věnuje konkrétní analýz</w:t>
      </w:r>
      <w:r w:rsidR="00604E51">
        <w:rPr>
          <w:rFonts w:ascii="Times New Roman" w:hAnsi="Times New Roman" w:cs="Times New Roman"/>
          <w:sz w:val="24"/>
          <w:szCs w:val="24"/>
        </w:rPr>
        <w:t>e získaných dat od respondentů. Zvolenou strategií při sběru dat se stala kvalitativní metoda výzkumu. Dle mých kritérií byli stanoveni tři respondenti. Na základě toho jsem jako techniku výzkumu zvolila strukturovaný rozhovor. Prostřednictvím získaných dat z rozhovorů jsem následně provedla analýzu získaných dat a shrnutí výsledků výzkumu.</w:t>
      </w:r>
    </w:p>
    <w:p w:rsidR="00EA5908" w:rsidRDefault="00613DDF" w:rsidP="00D1159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Bakalářská práce je svoji strukturou cílena na laickou veřejnost, které by měla podat konkrétní představu o dopadech dotační podpory a principu jejího procesu a fungování. Další cílovou skupinou jsou přímo potencionální žadatelé o dotační podporu, kteří vyhledávají stručný a jasný přehled o této problematice. Věřím, že moje práce najde v budoucnu správné využití. </w:t>
      </w:r>
    </w:p>
    <w:p w:rsidR="00EA5908" w:rsidRDefault="00EA5908" w:rsidP="00B379E4">
      <w:pPr>
        <w:pStyle w:val="Nadpis1"/>
      </w:pPr>
      <w:r>
        <w:rPr>
          <w:rFonts w:cs="Times New Roman"/>
          <w:sz w:val="24"/>
          <w:szCs w:val="24"/>
        </w:rPr>
        <w:br w:type="page"/>
      </w:r>
      <w:bookmarkStart w:id="3" w:name="_Toc511888830"/>
      <w:r>
        <w:lastRenderedPageBreak/>
        <w:t>TEORETICKÁ ČÁST</w:t>
      </w:r>
      <w:bookmarkEnd w:id="3"/>
    </w:p>
    <w:p w:rsidR="00D1159B" w:rsidRDefault="00EA5908" w:rsidP="00C15FA5">
      <w:pPr>
        <w:rPr>
          <w:rFonts w:ascii="Times New Roman" w:hAnsi="Times New Roman" w:cs="Times New Roman"/>
          <w:sz w:val="24"/>
          <w:szCs w:val="24"/>
        </w:rPr>
      </w:pPr>
      <w:r>
        <w:rPr>
          <w:rFonts w:ascii="Times New Roman" w:hAnsi="Times New Roman" w:cs="Times New Roman"/>
          <w:sz w:val="24"/>
          <w:szCs w:val="24"/>
        </w:rPr>
        <w:br w:type="page"/>
      </w:r>
    </w:p>
    <w:p w:rsidR="004B17C8" w:rsidRPr="00C15FA5" w:rsidRDefault="00295C9D" w:rsidP="00C15FA5">
      <w:pPr>
        <w:pStyle w:val="Nadpis1"/>
        <w:rPr>
          <w:sz w:val="24"/>
          <w:szCs w:val="24"/>
        </w:rPr>
      </w:pPr>
      <w:bookmarkStart w:id="4" w:name="_Toc511888831"/>
      <w:r w:rsidRPr="00D1159B">
        <w:lastRenderedPageBreak/>
        <w:t xml:space="preserve">1 </w:t>
      </w:r>
      <w:r w:rsidR="00EB05FB" w:rsidRPr="00D1159B">
        <w:t>Evropské strukturální a investiční fondy</w:t>
      </w:r>
      <w:bookmarkEnd w:id="4"/>
    </w:p>
    <w:p w:rsidR="004B17C8" w:rsidRPr="00B260DE" w:rsidRDefault="004B17C8" w:rsidP="00B379E4">
      <w:pPr>
        <w:pStyle w:val="Odstavecseseznamem"/>
        <w:spacing w:after="0" w:line="360" w:lineRule="auto"/>
        <w:ind w:left="0" w:firstLine="709"/>
        <w:jc w:val="both"/>
        <w:rPr>
          <w:rFonts w:ascii="Times New Roman" w:hAnsi="Times New Roman" w:cs="Times New Roman"/>
          <w:sz w:val="24"/>
          <w:szCs w:val="24"/>
        </w:rPr>
      </w:pPr>
      <w:r w:rsidRPr="00B260DE">
        <w:rPr>
          <w:rFonts w:ascii="Times New Roman" w:hAnsi="Times New Roman" w:cs="Times New Roman"/>
          <w:sz w:val="24"/>
          <w:szCs w:val="24"/>
        </w:rPr>
        <w:t>Tato kapitola se zaměřuje na přesnou charakteristiku jednotlivých Evropských strukturálních a i</w:t>
      </w:r>
      <w:r w:rsidR="00C94D9B">
        <w:rPr>
          <w:rFonts w:ascii="Times New Roman" w:hAnsi="Times New Roman" w:cs="Times New Roman"/>
          <w:sz w:val="24"/>
          <w:szCs w:val="24"/>
        </w:rPr>
        <w:t>nvestičních fondů (dále jen ESIF</w:t>
      </w:r>
      <w:r w:rsidRPr="00B260DE">
        <w:rPr>
          <w:rFonts w:ascii="Times New Roman" w:hAnsi="Times New Roman" w:cs="Times New Roman"/>
          <w:sz w:val="24"/>
          <w:szCs w:val="24"/>
        </w:rPr>
        <w:t>) a</w:t>
      </w:r>
      <w:r w:rsidR="00BD7A5F">
        <w:rPr>
          <w:rFonts w:ascii="Times New Roman" w:hAnsi="Times New Roman" w:cs="Times New Roman"/>
          <w:sz w:val="24"/>
          <w:szCs w:val="24"/>
        </w:rPr>
        <w:t xml:space="preserve"> na</w:t>
      </w:r>
      <w:r w:rsidRPr="00B260DE">
        <w:rPr>
          <w:rFonts w:ascii="Times New Roman" w:hAnsi="Times New Roman" w:cs="Times New Roman"/>
          <w:sz w:val="24"/>
          <w:szCs w:val="24"/>
        </w:rPr>
        <w:t xml:space="preserve"> </w:t>
      </w:r>
      <w:r w:rsidR="00BD7A5F">
        <w:rPr>
          <w:rFonts w:ascii="Times New Roman" w:hAnsi="Times New Roman" w:cs="Times New Roman"/>
          <w:sz w:val="24"/>
          <w:szCs w:val="24"/>
        </w:rPr>
        <w:t>jejich přesné využití</w:t>
      </w:r>
      <w:r w:rsidR="00B260DE" w:rsidRPr="00B260DE">
        <w:rPr>
          <w:rFonts w:ascii="Times New Roman" w:hAnsi="Times New Roman" w:cs="Times New Roman"/>
          <w:sz w:val="24"/>
          <w:szCs w:val="24"/>
        </w:rPr>
        <w:t xml:space="preserve"> v rámci dotační podpory zprostředkované z Evropské unie</w:t>
      </w:r>
      <w:r w:rsidR="00C94D9B">
        <w:rPr>
          <w:rFonts w:ascii="Times New Roman" w:hAnsi="Times New Roman" w:cs="Times New Roman"/>
          <w:sz w:val="24"/>
          <w:szCs w:val="24"/>
        </w:rPr>
        <w:t xml:space="preserve"> (dále jen EU)</w:t>
      </w:r>
      <w:r w:rsidR="00B260DE" w:rsidRPr="00B260DE">
        <w:rPr>
          <w:rFonts w:ascii="Times New Roman" w:hAnsi="Times New Roman" w:cs="Times New Roman"/>
          <w:sz w:val="24"/>
          <w:szCs w:val="24"/>
        </w:rPr>
        <w:t>.</w:t>
      </w:r>
      <w:r w:rsidRPr="00B260DE">
        <w:rPr>
          <w:rFonts w:ascii="Times New Roman" w:hAnsi="Times New Roman" w:cs="Times New Roman"/>
          <w:sz w:val="24"/>
          <w:szCs w:val="24"/>
        </w:rPr>
        <w:t xml:space="preserve">  </w:t>
      </w:r>
    </w:p>
    <w:p w:rsidR="007346E0" w:rsidRDefault="00B260DE" w:rsidP="009C2624">
      <w:pPr>
        <w:spacing w:after="0" w:line="360" w:lineRule="auto"/>
        <w:ind w:firstLine="709"/>
        <w:jc w:val="both"/>
        <w:rPr>
          <w:rFonts w:ascii="Times New Roman" w:hAnsi="Times New Roman" w:cs="Times New Roman"/>
          <w:sz w:val="24"/>
          <w:szCs w:val="24"/>
        </w:rPr>
      </w:pPr>
      <w:r w:rsidRPr="00B260DE">
        <w:rPr>
          <w:rFonts w:ascii="Times New Roman" w:hAnsi="Times New Roman" w:cs="Times New Roman"/>
          <w:sz w:val="24"/>
          <w:szCs w:val="24"/>
        </w:rPr>
        <w:t>Strukturální fondy</w:t>
      </w:r>
      <w:r w:rsidR="00C94D9B">
        <w:rPr>
          <w:rFonts w:ascii="Times New Roman" w:hAnsi="Times New Roman" w:cs="Times New Roman"/>
          <w:sz w:val="24"/>
          <w:szCs w:val="24"/>
        </w:rPr>
        <w:t xml:space="preserve"> EU</w:t>
      </w:r>
      <w:r w:rsidRPr="00B260DE">
        <w:rPr>
          <w:rFonts w:ascii="Times New Roman" w:hAnsi="Times New Roman" w:cs="Times New Roman"/>
          <w:sz w:val="24"/>
          <w:szCs w:val="24"/>
        </w:rPr>
        <w:t xml:space="preserve"> disponují významnými finančn</w:t>
      </w:r>
      <w:r w:rsidR="00C94D9B">
        <w:rPr>
          <w:rFonts w:ascii="Times New Roman" w:hAnsi="Times New Roman" w:cs="Times New Roman"/>
          <w:sz w:val="24"/>
          <w:szCs w:val="24"/>
        </w:rPr>
        <w:t>ími nástroji pro členské státy EU</w:t>
      </w:r>
      <w:r w:rsidRPr="00B260DE">
        <w:rPr>
          <w:rFonts w:ascii="Times New Roman" w:hAnsi="Times New Roman" w:cs="Times New Roman"/>
          <w:sz w:val="24"/>
          <w:szCs w:val="24"/>
        </w:rPr>
        <w:t>. Zaměření evropských fondů vychází z principů r</w:t>
      </w:r>
      <w:r w:rsidR="00C94D9B">
        <w:rPr>
          <w:rFonts w:ascii="Times New Roman" w:hAnsi="Times New Roman" w:cs="Times New Roman"/>
          <w:sz w:val="24"/>
          <w:szCs w:val="24"/>
        </w:rPr>
        <w:t>egionální politiky EU</w:t>
      </w:r>
      <w:r w:rsidRPr="00B260DE">
        <w:rPr>
          <w:rFonts w:ascii="Times New Roman" w:hAnsi="Times New Roman" w:cs="Times New Roman"/>
          <w:sz w:val="24"/>
          <w:szCs w:val="24"/>
        </w:rPr>
        <w:t>,</w:t>
      </w:r>
      <w:r w:rsidR="00C94D9B">
        <w:rPr>
          <w:rFonts w:ascii="Times New Roman" w:hAnsi="Times New Roman" w:cs="Times New Roman"/>
          <w:sz w:val="24"/>
          <w:szCs w:val="24"/>
        </w:rPr>
        <w:t xml:space="preserve"> nebo </w:t>
      </w:r>
      <w:proofErr w:type="spellStart"/>
      <w:r w:rsidR="00425D33">
        <w:rPr>
          <w:rFonts w:ascii="Times New Roman" w:hAnsi="Times New Roman" w:cs="Times New Roman"/>
          <w:sz w:val="24"/>
          <w:szCs w:val="24"/>
        </w:rPr>
        <w:t>li</w:t>
      </w:r>
      <w:proofErr w:type="spellEnd"/>
      <w:r w:rsidR="00425D33">
        <w:rPr>
          <w:rFonts w:ascii="Times New Roman" w:hAnsi="Times New Roman" w:cs="Times New Roman"/>
          <w:sz w:val="24"/>
          <w:szCs w:val="24"/>
        </w:rPr>
        <w:t xml:space="preserve"> tzv. kohezní politiky. </w:t>
      </w:r>
      <w:r w:rsidR="00425D33" w:rsidRPr="00425D33">
        <w:rPr>
          <w:rFonts w:ascii="Times New Roman" w:hAnsi="Times New Roman" w:cs="Times New Roman"/>
          <w:i/>
          <w:sz w:val="24"/>
          <w:szCs w:val="24"/>
        </w:rPr>
        <w:t>„Nejobecnějším cílem kohezní politiky formulovaným v unijním právu je posílení soudržno</w:t>
      </w:r>
      <w:r w:rsidR="00C94D9B">
        <w:rPr>
          <w:rFonts w:ascii="Times New Roman" w:hAnsi="Times New Roman" w:cs="Times New Roman"/>
          <w:i/>
          <w:sz w:val="24"/>
          <w:szCs w:val="24"/>
        </w:rPr>
        <w:t xml:space="preserve">sti Evropské unie </w:t>
      </w:r>
      <w:r w:rsidR="00425D33" w:rsidRPr="00425D33">
        <w:rPr>
          <w:rFonts w:ascii="Times New Roman" w:hAnsi="Times New Roman" w:cs="Times New Roman"/>
          <w:i/>
          <w:sz w:val="24"/>
          <w:szCs w:val="24"/>
        </w:rPr>
        <w:t>ve třech svých dimenzích –</w:t>
      </w:r>
      <w:r w:rsidR="008403D1">
        <w:rPr>
          <w:rFonts w:ascii="Times New Roman" w:hAnsi="Times New Roman" w:cs="Times New Roman"/>
          <w:i/>
          <w:sz w:val="24"/>
          <w:szCs w:val="24"/>
        </w:rPr>
        <w:t xml:space="preserve"> hospodářské, sociální a </w:t>
      </w:r>
      <w:r w:rsidR="00E95BD9">
        <w:rPr>
          <w:rFonts w:ascii="Times New Roman" w:hAnsi="Times New Roman" w:cs="Times New Roman"/>
          <w:i/>
          <w:sz w:val="24"/>
          <w:szCs w:val="24"/>
        </w:rPr>
        <w:t>územní</w:t>
      </w:r>
      <w:r w:rsidR="00425D33" w:rsidRPr="00425D33">
        <w:rPr>
          <w:rFonts w:ascii="Times New Roman" w:hAnsi="Times New Roman" w:cs="Times New Roman"/>
          <w:i/>
          <w:sz w:val="24"/>
          <w:szCs w:val="24"/>
        </w:rPr>
        <w:t>“</w:t>
      </w:r>
      <w:r w:rsidR="00C94D9B">
        <w:rPr>
          <w:rFonts w:ascii="Times New Roman" w:hAnsi="Times New Roman" w:cs="Times New Roman"/>
          <w:sz w:val="24"/>
          <w:szCs w:val="24"/>
        </w:rPr>
        <w:t xml:space="preserve"> </w:t>
      </w:r>
      <w:r w:rsidR="00425D33">
        <w:rPr>
          <w:rFonts w:ascii="Times New Roman" w:hAnsi="Times New Roman" w:cs="Times New Roman"/>
          <w:sz w:val="24"/>
          <w:szCs w:val="24"/>
        </w:rPr>
        <w:t>(Svoboda, 2016, str. 13)</w:t>
      </w:r>
      <w:r w:rsidR="00E95BD9">
        <w:rPr>
          <w:rFonts w:ascii="Times New Roman" w:hAnsi="Times New Roman" w:cs="Times New Roman"/>
          <w:sz w:val="24"/>
          <w:szCs w:val="24"/>
        </w:rPr>
        <w:t>.</w:t>
      </w:r>
      <w:r w:rsidR="00425D33">
        <w:rPr>
          <w:rFonts w:ascii="Times New Roman" w:hAnsi="Times New Roman" w:cs="Times New Roman"/>
          <w:sz w:val="24"/>
          <w:szCs w:val="24"/>
        </w:rPr>
        <w:t xml:space="preserve"> </w:t>
      </w:r>
      <w:r w:rsidRPr="00B260DE">
        <w:rPr>
          <w:rFonts w:ascii="Times New Roman" w:hAnsi="Times New Roman" w:cs="Times New Roman"/>
          <w:sz w:val="24"/>
          <w:szCs w:val="24"/>
        </w:rPr>
        <w:t>Zvýšená pozornost je věnována právě méně vyspělým zemím a regionům na území EU. Oproti tomu bohatší stát</w:t>
      </w:r>
      <w:r w:rsidR="008403D1">
        <w:rPr>
          <w:rFonts w:ascii="Times New Roman" w:hAnsi="Times New Roman" w:cs="Times New Roman"/>
          <w:sz w:val="24"/>
          <w:szCs w:val="24"/>
        </w:rPr>
        <w:t>y se snaží vyrovnávat rozdíly a </w:t>
      </w:r>
      <w:r w:rsidRPr="00B260DE">
        <w:rPr>
          <w:rFonts w:ascii="Times New Roman" w:hAnsi="Times New Roman" w:cs="Times New Roman"/>
          <w:sz w:val="24"/>
          <w:szCs w:val="24"/>
        </w:rPr>
        <w:t>podílejí se na rozvoji chudších států, aby se budovala rovnoměrná ekonomická i sociální stabilit</w:t>
      </w:r>
      <w:r w:rsidR="00C94D9B">
        <w:rPr>
          <w:rFonts w:ascii="Times New Roman" w:hAnsi="Times New Roman" w:cs="Times New Roman"/>
          <w:sz w:val="24"/>
          <w:szCs w:val="24"/>
        </w:rPr>
        <w:t>a ve všech státech EU</w:t>
      </w:r>
      <w:r w:rsidR="00E95BD9">
        <w:rPr>
          <w:rFonts w:ascii="Times New Roman" w:hAnsi="Times New Roman" w:cs="Times New Roman"/>
          <w:sz w:val="24"/>
          <w:szCs w:val="24"/>
        </w:rPr>
        <w:t xml:space="preserve"> </w:t>
      </w:r>
      <w:r w:rsidRPr="00B260DE">
        <w:rPr>
          <w:rFonts w:ascii="Times New Roman" w:hAnsi="Times New Roman" w:cs="Times New Roman"/>
          <w:sz w:val="24"/>
          <w:szCs w:val="24"/>
        </w:rPr>
        <w:t>(MMR 2015)</w:t>
      </w:r>
      <w:r w:rsidR="00E95BD9">
        <w:rPr>
          <w:rFonts w:ascii="Times New Roman" w:hAnsi="Times New Roman" w:cs="Times New Roman"/>
          <w:sz w:val="24"/>
          <w:szCs w:val="24"/>
        </w:rPr>
        <w:t>.</w:t>
      </w:r>
    </w:p>
    <w:p w:rsidR="007346E0" w:rsidRDefault="007346E0" w:rsidP="00C15FA5">
      <w:pPr>
        <w:spacing w:after="0" w:line="360" w:lineRule="auto"/>
        <w:ind w:firstLine="709"/>
        <w:jc w:val="both"/>
        <w:rPr>
          <w:rFonts w:ascii="Times New Roman" w:hAnsi="Times New Roman" w:cs="Times New Roman"/>
          <w:sz w:val="24"/>
          <w:szCs w:val="24"/>
        </w:rPr>
      </w:pPr>
      <w:r w:rsidRPr="007346E0">
        <w:rPr>
          <w:rFonts w:ascii="Times New Roman" w:hAnsi="Times New Roman" w:cs="Times New Roman"/>
          <w:i/>
          <w:sz w:val="24"/>
          <w:szCs w:val="24"/>
        </w:rPr>
        <w:t>„Podmínky a pravidla pro fungování všech ESI fondů jsou z evropské úrovně definována nařízením Evropského parlamentu a Rady č.</w:t>
      </w:r>
      <w:r w:rsidR="009C2624">
        <w:rPr>
          <w:rFonts w:ascii="Times New Roman" w:hAnsi="Times New Roman" w:cs="Times New Roman"/>
          <w:i/>
          <w:sz w:val="24"/>
          <w:szCs w:val="24"/>
        </w:rPr>
        <w:t xml:space="preserve"> </w:t>
      </w:r>
      <w:r w:rsidRPr="007346E0">
        <w:rPr>
          <w:rFonts w:ascii="Times New Roman" w:hAnsi="Times New Roman" w:cs="Times New Roman"/>
          <w:i/>
          <w:sz w:val="24"/>
          <w:szCs w:val="24"/>
        </w:rPr>
        <w:t>1</w:t>
      </w:r>
      <w:r w:rsidR="00E95BD9">
        <w:rPr>
          <w:rFonts w:ascii="Times New Roman" w:hAnsi="Times New Roman" w:cs="Times New Roman"/>
          <w:i/>
          <w:sz w:val="24"/>
          <w:szCs w:val="24"/>
        </w:rPr>
        <w:t>303/2013 (tzv. obecné nařízení)</w:t>
      </w:r>
      <w:r>
        <w:rPr>
          <w:rFonts w:ascii="Times New Roman" w:hAnsi="Times New Roman" w:cs="Times New Roman"/>
          <w:i/>
          <w:sz w:val="24"/>
          <w:szCs w:val="24"/>
        </w:rPr>
        <w:t>“</w:t>
      </w:r>
      <w:r>
        <w:rPr>
          <w:rFonts w:ascii="Times New Roman" w:hAnsi="Times New Roman" w:cs="Times New Roman"/>
          <w:sz w:val="24"/>
          <w:szCs w:val="24"/>
        </w:rPr>
        <w:t xml:space="preserve"> (MMR</w:t>
      </w:r>
      <w:r w:rsidR="006E208F">
        <w:rPr>
          <w:rFonts w:ascii="Times New Roman" w:hAnsi="Times New Roman" w:cs="Times New Roman"/>
          <w:sz w:val="24"/>
          <w:szCs w:val="24"/>
        </w:rPr>
        <w:t>,</w:t>
      </w:r>
      <w:r>
        <w:rPr>
          <w:rFonts w:ascii="Times New Roman" w:hAnsi="Times New Roman" w:cs="Times New Roman"/>
          <w:sz w:val="24"/>
          <w:szCs w:val="24"/>
        </w:rPr>
        <w:t xml:space="preserve"> 2015)</w:t>
      </w:r>
      <w:r w:rsidR="00E95BD9">
        <w:rPr>
          <w:rFonts w:ascii="Times New Roman" w:hAnsi="Times New Roman" w:cs="Times New Roman"/>
          <w:sz w:val="24"/>
          <w:szCs w:val="24"/>
        </w:rPr>
        <w:t>.</w:t>
      </w:r>
    </w:p>
    <w:p w:rsidR="00295C9D" w:rsidRPr="007346E0" w:rsidRDefault="00295C9D" w:rsidP="00C15F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 červenci roku 2014 požadovala Evropská komise výčet přesných programů na aktuální programové období 2014-2015, které budou zastřešovat jednotlivé finanční prostředky z</w:t>
      </w:r>
      <w:r w:rsidR="00C94D9B">
        <w:rPr>
          <w:rFonts w:ascii="Times New Roman" w:hAnsi="Times New Roman" w:cs="Times New Roman"/>
          <w:sz w:val="24"/>
          <w:szCs w:val="24"/>
        </w:rPr>
        <w:t> ESI fondů</w:t>
      </w:r>
      <w:r>
        <w:rPr>
          <w:rFonts w:ascii="Times New Roman" w:hAnsi="Times New Roman" w:cs="Times New Roman"/>
          <w:sz w:val="24"/>
          <w:szCs w:val="24"/>
        </w:rPr>
        <w:t xml:space="preserve"> EU. Na základě možnosti, abychom mohli tyto finanční dotace získat, Česká republika stejně tak jako ostatní členské země musela předložit konkrétní koncepci operačních programů, přes které pak budou dotace čerpány. Sestavení jasných struktur programů samozřejmě musí vycházet z úrovně eko</w:t>
      </w:r>
      <w:r w:rsidR="00EA5908">
        <w:rPr>
          <w:rFonts w:ascii="Times New Roman" w:hAnsi="Times New Roman" w:cs="Times New Roman"/>
          <w:sz w:val="24"/>
          <w:szCs w:val="24"/>
        </w:rPr>
        <w:t>nomiky, sociální problematiky a </w:t>
      </w:r>
      <w:r>
        <w:rPr>
          <w:rFonts w:ascii="Times New Roman" w:hAnsi="Times New Roman" w:cs="Times New Roman"/>
          <w:sz w:val="24"/>
          <w:szCs w:val="24"/>
        </w:rPr>
        <w:t>dalších vlivných aspektů dané země. Každá členská země má své slabiny v něčem jiném. Sestavení jednotlivých programů musela nejdříve od</w:t>
      </w:r>
      <w:r w:rsidR="00E95BD9">
        <w:rPr>
          <w:rFonts w:ascii="Times New Roman" w:hAnsi="Times New Roman" w:cs="Times New Roman"/>
          <w:sz w:val="24"/>
          <w:szCs w:val="24"/>
        </w:rPr>
        <w:t xml:space="preserve">souhlasit vláda České republiky </w:t>
      </w:r>
      <w:r>
        <w:rPr>
          <w:rFonts w:ascii="Times New Roman" w:hAnsi="Times New Roman" w:cs="Times New Roman"/>
          <w:sz w:val="24"/>
          <w:szCs w:val="24"/>
        </w:rPr>
        <w:t>(MMR 2015)</w:t>
      </w:r>
      <w:r w:rsidR="00E95BD9">
        <w:rPr>
          <w:rFonts w:ascii="Times New Roman" w:hAnsi="Times New Roman" w:cs="Times New Roman"/>
          <w:sz w:val="24"/>
          <w:szCs w:val="24"/>
        </w:rPr>
        <w:t>.</w:t>
      </w:r>
    </w:p>
    <w:p w:rsidR="00480913" w:rsidRPr="00EA5908" w:rsidRDefault="00C94D9B" w:rsidP="00C15F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ESI</w:t>
      </w:r>
      <w:r w:rsidR="00480913" w:rsidRPr="00EA5908">
        <w:rPr>
          <w:rFonts w:ascii="Times New Roman" w:hAnsi="Times New Roman" w:cs="Times New Roman"/>
          <w:sz w:val="24"/>
          <w:szCs w:val="24"/>
        </w:rPr>
        <w:t xml:space="preserve"> fondy zahrnují: Evropský fond pro regionální rozvoj (</w:t>
      </w:r>
      <w:r w:rsidR="004D381E" w:rsidRPr="00EA5908">
        <w:rPr>
          <w:rFonts w:ascii="Times New Roman" w:hAnsi="Times New Roman" w:cs="Times New Roman"/>
          <w:sz w:val="24"/>
          <w:szCs w:val="24"/>
        </w:rPr>
        <w:t xml:space="preserve">dále jen </w:t>
      </w:r>
      <w:r w:rsidR="00480913" w:rsidRPr="00EA5908">
        <w:rPr>
          <w:rFonts w:ascii="Times New Roman" w:hAnsi="Times New Roman" w:cs="Times New Roman"/>
          <w:sz w:val="24"/>
          <w:szCs w:val="24"/>
        </w:rPr>
        <w:t>EFRR/ERDF), Evropský sociální fond (</w:t>
      </w:r>
      <w:r w:rsidR="004D381E" w:rsidRPr="00EA5908">
        <w:rPr>
          <w:rFonts w:ascii="Times New Roman" w:hAnsi="Times New Roman" w:cs="Times New Roman"/>
          <w:sz w:val="24"/>
          <w:szCs w:val="24"/>
        </w:rPr>
        <w:t xml:space="preserve">dále jen </w:t>
      </w:r>
      <w:r w:rsidR="00480913" w:rsidRPr="00EA5908">
        <w:rPr>
          <w:rFonts w:ascii="Times New Roman" w:hAnsi="Times New Roman" w:cs="Times New Roman"/>
          <w:sz w:val="24"/>
          <w:szCs w:val="24"/>
        </w:rPr>
        <w:t>ESF), Fond soudržnosti (</w:t>
      </w:r>
      <w:r w:rsidR="004D381E" w:rsidRPr="00EA5908">
        <w:rPr>
          <w:rFonts w:ascii="Times New Roman" w:hAnsi="Times New Roman" w:cs="Times New Roman"/>
          <w:sz w:val="24"/>
          <w:szCs w:val="24"/>
        </w:rPr>
        <w:t xml:space="preserve">dále jen </w:t>
      </w:r>
      <w:r w:rsidR="00480913" w:rsidRPr="00EA5908">
        <w:rPr>
          <w:rFonts w:ascii="Times New Roman" w:hAnsi="Times New Roman" w:cs="Times New Roman"/>
          <w:sz w:val="24"/>
          <w:szCs w:val="24"/>
        </w:rPr>
        <w:t>FS), Evropský zemědělský fond pro rozvoj venkova (</w:t>
      </w:r>
      <w:r w:rsidR="004D381E" w:rsidRPr="00EA5908">
        <w:rPr>
          <w:rFonts w:ascii="Times New Roman" w:hAnsi="Times New Roman" w:cs="Times New Roman"/>
          <w:sz w:val="24"/>
          <w:szCs w:val="24"/>
        </w:rPr>
        <w:t xml:space="preserve">dále jen </w:t>
      </w:r>
      <w:r w:rsidR="00480913" w:rsidRPr="00EA5908">
        <w:rPr>
          <w:rFonts w:ascii="Times New Roman" w:hAnsi="Times New Roman" w:cs="Times New Roman"/>
          <w:sz w:val="24"/>
          <w:szCs w:val="24"/>
        </w:rPr>
        <w:t>EAFRD), Evropský námořní a</w:t>
      </w:r>
      <w:r w:rsidR="00EA5908">
        <w:rPr>
          <w:rFonts w:ascii="Times New Roman" w:hAnsi="Times New Roman" w:cs="Times New Roman"/>
          <w:sz w:val="24"/>
          <w:szCs w:val="24"/>
        </w:rPr>
        <w:t> </w:t>
      </w:r>
      <w:r w:rsidR="00480913" w:rsidRPr="00EA5908">
        <w:rPr>
          <w:rFonts w:ascii="Times New Roman" w:hAnsi="Times New Roman" w:cs="Times New Roman"/>
          <w:sz w:val="24"/>
          <w:szCs w:val="24"/>
        </w:rPr>
        <w:t>rybářský fond (</w:t>
      </w:r>
      <w:r w:rsidR="004D381E" w:rsidRPr="00EA5908">
        <w:rPr>
          <w:rFonts w:ascii="Times New Roman" w:hAnsi="Times New Roman" w:cs="Times New Roman"/>
          <w:sz w:val="24"/>
          <w:szCs w:val="24"/>
        </w:rPr>
        <w:t xml:space="preserve">dále jen </w:t>
      </w:r>
      <w:r w:rsidR="00480913" w:rsidRPr="00EA5908">
        <w:rPr>
          <w:rFonts w:ascii="Times New Roman" w:hAnsi="Times New Roman" w:cs="Times New Roman"/>
          <w:sz w:val="24"/>
          <w:szCs w:val="24"/>
        </w:rPr>
        <w:t>EMFF). Mezi ostatní fondy se řadí Fond solidarity, a Evropský fond p</w:t>
      </w:r>
      <w:r w:rsidR="00E95BD9">
        <w:rPr>
          <w:rFonts w:ascii="Times New Roman" w:hAnsi="Times New Roman" w:cs="Times New Roman"/>
          <w:sz w:val="24"/>
          <w:szCs w:val="24"/>
        </w:rPr>
        <w:t xml:space="preserve">ro přizpůsobení se globalizaci </w:t>
      </w:r>
      <w:r w:rsidR="007346E0" w:rsidRPr="00EA5908">
        <w:rPr>
          <w:rFonts w:ascii="Times New Roman" w:hAnsi="Times New Roman" w:cs="Times New Roman"/>
          <w:sz w:val="24"/>
          <w:szCs w:val="24"/>
        </w:rPr>
        <w:t>(MMR 2015)</w:t>
      </w:r>
      <w:r w:rsidR="00E95BD9">
        <w:rPr>
          <w:rFonts w:ascii="Times New Roman" w:hAnsi="Times New Roman" w:cs="Times New Roman"/>
          <w:sz w:val="24"/>
          <w:szCs w:val="24"/>
        </w:rPr>
        <w:t>.</w:t>
      </w:r>
    </w:p>
    <w:p w:rsidR="00480913" w:rsidRPr="00EA5908" w:rsidRDefault="004D381E" w:rsidP="00C15FA5">
      <w:pPr>
        <w:pStyle w:val="Odstavecseseznamem"/>
        <w:spacing w:after="0" w:line="360" w:lineRule="auto"/>
        <w:ind w:left="0" w:firstLine="709"/>
        <w:jc w:val="both"/>
        <w:rPr>
          <w:rFonts w:ascii="Times New Roman" w:hAnsi="Times New Roman" w:cs="Times New Roman"/>
          <w:sz w:val="24"/>
          <w:szCs w:val="24"/>
        </w:rPr>
      </w:pPr>
      <w:r w:rsidRPr="00EA5908">
        <w:rPr>
          <w:rFonts w:ascii="Times New Roman" w:hAnsi="Times New Roman" w:cs="Times New Roman"/>
          <w:sz w:val="24"/>
          <w:szCs w:val="24"/>
        </w:rPr>
        <w:t>Cílem EFRR/ERDF</w:t>
      </w:r>
      <w:r w:rsidR="00480913" w:rsidRPr="00EA5908">
        <w:rPr>
          <w:rFonts w:ascii="Times New Roman" w:hAnsi="Times New Roman" w:cs="Times New Roman"/>
          <w:sz w:val="24"/>
          <w:szCs w:val="24"/>
        </w:rPr>
        <w:t xml:space="preserve"> je modernizace a podpora ekonomiky prostřednictvím realizace investičních projektů. Jedná se například o výstavbu silnic, obnovu sportovních areálů apod. </w:t>
      </w:r>
    </w:p>
    <w:p w:rsidR="00480913" w:rsidRPr="00EA5908" w:rsidRDefault="004D381E" w:rsidP="00AA4B03">
      <w:pPr>
        <w:pStyle w:val="Odstavecseseznamem"/>
        <w:spacing w:before="100" w:beforeAutospacing="1" w:after="100" w:afterAutospacing="1" w:line="360" w:lineRule="auto"/>
        <w:ind w:left="0" w:firstLine="709"/>
        <w:jc w:val="both"/>
        <w:rPr>
          <w:rFonts w:ascii="Times New Roman" w:hAnsi="Times New Roman" w:cs="Times New Roman"/>
          <w:sz w:val="24"/>
          <w:szCs w:val="24"/>
        </w:rPr>
      </w:pPr>
      <w:r w:rsidRPr="00EA5908">
        <w:rPr>
          <w:rFonts w:ascii="Times New Roman" w:hAnsi="Times New Roman" w:cs="Times New Roman"/>
          <w:sz w:val="24"/>
          <w:szCs w:val="24"/>
        </w:rPr>
        <w:t xml:space="preserve">ESF </w:t>
      </w:r>
      <w:r w:rsidR="00480913" w:rsidRPr="00EA5908">
        <w:rPr>
          <w:rFonts w:ascii="Times New Roman" w:hAnsi="Times New Roman" w:cs="Times New Roman"/>
          <w:sz w:val="24"/>
          <w:szCs w:val="24"/>
        </w:rPr>
        <w:t>se zaměřuje na realizaci neinvestičních proje</w:t>
      </w:r>
      <w:r w:rsidR="00EA5908">
        <w:rPr>
          <w:rFonts w:ascii="Times New Roman" w:hAnsi="Times New Roman" w:cs="Times New Roman"/>
          <w:sz w:val="24"/>
          <w:szCs w:val="24"/>
        </w:rPr>
        <w:t>ktů týkající se zaměstnanosti a </w:t>
      </w:r>
      <w:r w:rsidR="00480913" w:rsidRPr="00EA5908">
        <w:rPr>
          <w:rFonts w:ascii="Times New Roman" w:hAnsi="Times New Roman" w:cs="Times New Roman"/>
          <w:sz w:val="24"/>
          <w:szCs w:val="24"/>
        </w:rPr>
        <w:t xml:space="preserve">rozvoje lidských zdrojů (rekvalifikace, rozvoj vzdělávacích programů, apod.). </w:t>
      </w:r>
    </w:p>
    <w:p w:rsidR="004D381E" w:rsidRPr="00EA5908" w:rsidRDefault="004D381E" w:rsidP="009C2624">
      <w:pPr>
        <w:pStyle w:val="Odstavecseseznamem"/>
        <w:spacing w:before="100" w:beforeAutospacing="1" w:after="100" w:afterAutospacing="1" w:line="360" w:lineRule="auto"/>
        <w:ind w:left="0" w:firstLine="709"/>
        <w:jc w:val="both"/>
        <w:rPr>
          <w:rFonts w:ascii="Times New Roman" w:hAnsi="Times New Roman" w:cs="Times New Roman"/>
          <w:sz w:val="24"/>
          <w:szCs w:val="24"/>
        </w:rPr>
      </w:pPr>
      <w:r w:rsidRPr="00EA5908">
        <w:rPr>
          <w:rFonts w:ascii="Times New Roman" w:hAnsi="Times New Roman" w:cs="Times New Roman"/>
          <w:sz w:val="24"/>
          <w:szCs w:val="24"/>
        </w:rPr>
        <w:lastRenderedPageBreak/>
        <w:t>FS</w:t>
      </w:r>
      <w:r w:rsidR="00480913" w:rsidRPr="00EA5908">
        <w:rPr>
          <w:rFonts w:ascii="Times New Roman" w:hAnsi="Times New Roman" w:cs="Times New Roman"/>
          <w:sz w:val="24"/>
          <w:szCs w:val="24"/>
        </w:rPr>
        <w:t xml:space="preserve"> podporuje rozvoj chudších zemí, nikoli regionů. Zaměřuje se na větší investiční projekty v oblasti dopravní infrastruktury, ochrany životního pro</w:t>
      </w:r>
      <w:r w:rsidR="00EA5908">
        <w:rPr>
          <w:rFonts w:ascii="Times New Roman" w:hAnsi="Times New Roman" w:cs="Times New Roman"/>
          <w:sz w:val="24"/>
          <w:szCs w:val="24"/>
        </w:rPr>
        <w:t>středí, energetické účinnosti a </w:t>
      </w:r>
      <w:r w:rsidR="00480913" w:rsidRPr="00EA5908">
        <w:rPr>
          <w:rFonts w:ascii="Times New Roman" w:hAnsi="Times New Roman" w:cs="Times New Roman"/>
          <w:sz w:val="24"/>
          <w:szCs w:val="24"/>
        </w:rPr>
        <w:t xml:space="preserve">obnovitelných zdrojů energie. </w:t>
      </w:r>
    </w:p>
    <w:p w:rsidR="00480913" w:rsidRPr="00EA5908" w:rsidRDefault="004D381E" w:rsidP="00EA5908">
      <w:pPr>
        <w:pStyle w:val="Odstavecseseznamem"/>
        <w:spacing w:before="100" w:beforeAutospacing="1" w:after="100" w:afterAutospacing="1" w:line="360" w:lineRule="auto"/>
        <w:ind w:left="0" w:firstLine="709"/>
        <w:jc w:val="both"/>
        <w:rPr>
          <w:rFonts w:ascii="Times New Roman" w:hAnsi="Times New Roman" w:cs="Times New Roman"/>
          <w:sz w:val="24"/>
          <w:szCs w:val="24"/>
        </w:rPr>
      </w:pPr>
      <w:r w:rsidRPr="00EA5908">
        <w:rPr>
          <w:rFonts w:ascii="Times New Roman" w:hAnsi="Times New Roman" w:cs="Times New Roman"/>
          <w:sz w:val="24"/>
          <w:szCs w:val="24"/>
        </w:rPr>
        <w:t xml:space="preserve">EAFRD </w:t>
      </w:r>
      <w:r w:rsidR="00480913" w:rsidRPr="00EA5908">
        <w:rPr>
          <w:rFonts w:ascii="Times New Roman" w:hAnsi="Times New Roman" w:cs="Times New Roman"/>
          <w:sz w:val="24"/>
          <w:szCs w:val="24"/>
        </w:rPr>
        <w:t>podporuje zvýšení konkurenceschopnosti zemědělství a lesnictví. Zaměřuje se na zlepšení životního prostředí a zvýšení kvality života ve venkovských oblastech.</w:t>
      </w:r>
    </w:p>
    <w:p w:rsidR="00480913" w:rsidRPr="00EA5908" w:rsidRDefault="004D381E" w:rsidP="00C15FA5">
      <w:pPr>
        <w:pStyle w:val="Odstavecseseznamem"/>
        <w:spacing w:after="0" w:line="360" w:lineRule="auto"/>
        <w:ind w:left="0"/>
        <w:jc w:val="both"/>
        <w:rPr>
          <w:rFonts w:ascii="Times New Roman" w:hAnsi="Times New Roman" w:cs="Times New Roman"/>
          <w:sz w:val="24"/>
          <w:szCs w:val="24"/>
        </w:rPr>
      </w:pPr>
      <w:r w:rsidRPr="00EA5908">
        <w:rPr>
          <w:rFonts w:ascii="Times New Roman" w:hAnsi="Times New Roman" w:cs="Times New Roman"/>
          <w:sz w:val="24"/>
          <w:szCs w:val="24"/>
        </w:rPr>
        <w:t xml:space="preserve">EMFF </w:t>
      </w:r>
      <w:r w:rsidR="00480913" w:rsidRPr="00EA5908">
        <w:rPr>
          <w:rFonts w:ascii="Times New Roman" w:hAnsi="Times New Roman" w:cs="Times New Roman"/>
          <w:sz w:val="24"/>
          <w:szCs w:val="24"/>
        </w:rPr>
        <w:t>přispívá ke zvýšení konkurenceschopnosti a ochraně životního prostředí. Podporuje realizaci projektů související s mo</w:t>
      </w:r>
      <w:r w:rsidR="00E95BD9">
        <w:rPr>
          <w:rFonts w:ascii="Times New Roman" w:hAnsi="Times New Roman" w:cs="Times New Roman"/>
          <w:sz w:val="24"/>
          <w:szCs w:val="24"/>
        </w:rPr>
        <w:t xml:space="preserve">řským i vnitrozemským rybolovem </w:t>
      </w:r>
      <w:r w:rsidRPr="00EA5908">
        <w:rPr>
          <w:rFonts w:ascii="Times New Roman" w:hAnsi="Times New Roman" w:cs="Times New Roman"/>
          <w:sz w:val="24"/>
          <w:szCs w:val="24"/>
        </w:rPr>
        <w:t>(MMR 2015)</w:t>
      </w:r>
      <w:r w:rsidR="00E95BD9">
        <w:rPr>
          <w:rFonts w:ascii="Times New Roman" w:hAnsi="Times New Roman" w:cs="Times New Roman"/>
          <w:sz w:val="24"/>
          <w:szCs w:val="24"/>
        </w:rPr>
        <w:t>.</w:t>
      </w:r>
      <w:r w:rsidR="007346E0" w:rsidRPr="00EA5908">
        <w:rPr>
          <w:rFonts w:ascii="Times New Roman" w:hAnsi="Times New Roman" w:cs="Times New Roman"/>
          <w:sz w:val="24"/>
          <w:szCs w:val="24"/>
        </w:rPr>
        <w:t xml:space="preserve"> </w:t>
      </w:r>
    </w:p>
    <w:p w:rsidR="007346E0" w:rsidRDefault="00295C9D" w:rsidP="007346E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Výše uvedené</w:t>
      </w:r>
      <w:r w:rsidR="00C94D9B">
        <w:rPr>
          <w:rFonts w:ascii="Times New Roman" w:hAnsi="Times New Roman" w:cs="Times New Roman"/>
          <w:sz w:val="24"/>
          <w:szCs w:val="24"/>
        </w:rPr>
        <w:t xml:space="preserve"> ESI </w:t>
      </w:r>
      <w:r>
        <w:rPr>
          <w:rFonts w:ascii="Times New Roman" w:hAnsi="Times New Roman" w:cs="Times New Roman"/>
          <w:sz w:val="24"/>
          <w:szCs w:val="24"/>
        </w:rPr>
        <w:t>fondy</w:t>
      </w:r>
      <w:r w:rsidR="003D67FD">
        <w:rPr>
          <w:rFonts w:ascii="Times New Roman" w:hAnsi="Times New Roman" w:cs="Times New Roman"/>
          <w:sz w:val="24"/>
          <w:szCs w:val="24"/>
        </w:rPr>
        <w:t xml:space="preserve"> mají tedy </w:t>
      </w:r>
      <w:r w:rsidR="00776D1C">
        <w:rPr>
          <w:rFonts w:ascii="Times New Roman" w:hAnsi="Times New Roman" w:cs="Times New Roman"/>
          <w:sz w:val="24"/>
          <w:szCs w:val="24"/>
        </w:rPr>
        <w:t>na starost celou řadu konkrétních programů. Právě přes tyto programy se čerpají finanční prostředky z</w:t>
      </w:r>
      <w:r w:rsidR="003D67FD">
        <w:rPr>
          <w:rFonts w:ascii="Times New Roman" w:hAnsi="Times New Roman" w:cs="Times New Roman"/>
          <w:sz w:val="24"/>
          <w:szCs w:val="24"/>
        </w:rPr>
        <w:t xml:space="preserve"> těchto</w:t>
      </w:r>
      <w:r w:rsidR="00776D1C">
        <w:rPr>
          <w:rFonts w:ascii="Times New Roman" w:hAnsi="Times New Roman" w:cs="Times New Roman"/>
          <w:sz w:val="24"/>
          <w:szCs w:val="24"/>
        </w:rPr>
        <w:t xml:space="preserve"> fondů. </w:t>
      </w:r>
    </w:p>
    <w:p w:rsidR="00295C9D" w:rsidRDefault="00295C9D" w:rsidP="00B70C61">
      <w:pPr>
        <w:spacing w:after="0"/>
        <w:rPr>
          <w:rFonts w:ascii="Cambria" w:hAnsi="Cambria"/>
          <w:sz w:val="24"/>
          <w:szCs w:val="24"/>
        </w:rPr>
      </w:pPr>
    </w:p>
    <w:p w:rsidR="00420FB4" w:rsidRDefault="00800BC7" w:rsidP="00C15FA5">
      <w:pPr>
        <w:pStyle w:val="Nadpis2"/>
      </w:pPr>
      <w:bookmarkStart w:id="5" w:name="_Toc511888832"/>
      <w:r>
        <w:t>1.</w:t>
      </w:r>
      <w:r w:rsidR="00C15FA5">
        <w:t>1</w:t>
      </w:r>
      <w:r w:rsidR="00420FB4" w:rsidRPr="00203A01">
        <w:t xml:space="preserve"> Evropská unie a její vymezení v rámci dotační podpory</w:t>
      </w:r>
      <w:bookmarkEnd w:id="5"/>
    </w:p>
    <w:p w:rsidR="0006224B" w:rsidRPr="001D3D9B" w:rsidRDefault="00C94D9B" w:rsidP="00C15F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Problematika EU</w:t>
      </w:r>
      <w:r w:rsidR="0006224B" w:rsidRPr="001D3D9B">
        <w:rPr>
          <w:rFonts w:ascii="Times New Roman" w:hAnsi="Times New Roman" w:cs="Times New Roman"/>
          <w:sz w:val="24"/>
          <w:szCs w:val="24"/>
        </w:rPr>
        <w:t xml:space="preserve"> je v dnešní době často středem pozornost</w:t>
      </w:r>
      <w:r w:rsidR="00EA5908">
        <w:rPr>
          <w:rFonts w:ascii="Times New Roman" w:hAnsi="Times New Roman" w:cs="Times New Roman"/>
          <w:sz w:val="24"/>
          <w:szCs w:val="24"/>
        </w:rPr>
        <w:t>i. Většina lidí si EU spojuje a </w:t>
      </w:r>
      <w:r w:rsidR="0006224B" w:rsidRPr="001D3D9B">
        <w:rPr>
          <w:rFonts w:ascii="Times New Roman" w:hAnsi="Times New Roman" w:cs="Times New Roman"/>
          <w:sz w:val="24"/>
          <w:szCs w:val="24"/>
        </w:rPr>
        <w:t>zajímá se o ni teprve od té doby, kdy naše země vstoupila do tohoto společenství. Ale nutno podotknou</w:t>
      </w:r>
      <w:r w:rsidR="009C2624">
        <w:rPr>
          <w:rFonts w:ascii="Times New Roman" w:hAnsi="Times New Roman" w:cs="Times New Roman"/>
          <w:sz w:val="24"/>
          <w:szCs w:val="24"/>
        </w:rPr>
        <w:t>t, že prvotní základy EU vznikly</w:t>
      </w:r>
      <w:r w:rsidR="0006224B" w:rsidRPr="001D3D9B">
        <w:rPr>
          <w:rFonts w:ascii="Times New Roman" w:hAnsi="Times New Roman" w:cs="Times New Roman"/>
          <w:sz w:val="24"/>
          <w:szCs w:val="24"/>
        </w:rPr>
        <w:t xml:space="preserve"> již před dávným časem. </w:t>
      </w:r>
    </w:p>
    <w:p w:rsidR="0006224B" w:rsidRDefault="001D3D9B" w:rsidP="00C15FA5">
      <w:pPr>
        <w:spacing w:after="0" w:line="360" w:lineRule="auto"/>
        <w:ind w:firstLine="709"/>
        <w:jc w:val="both"/>
        <w:rPr>
          <w:rFonts w:ascii="Times New Roman" w:hAnsi="Times New Roman" w:cs="Times New Roman"/>
          <w:sz w:val="24"/>
          <w:szCs w:val="24"/>
        </w:rPr>
      </w:pPr>
      <w:r>
        <w:rPr>
          <w:rFonts w:ascii="Times New Roman" w:hAnsi="Times New Roman" w:cs="Times New Roman"/>
          <w:i/>
          <w:sz w:val="24"/>
          <w:szCs w:val="24"/>
        </w:rPr>
        <w:t>„</w:t>
      </w:r>
      <w:r w:rsidR="0006224B" w:rsidRPr="001D3D9B">
        <w:rPr>
          <w:rFonts w:ascii="Times New Roman" w:hAnsi="Times New Roman" w:cs="Times New Roman"/>
          <w:i/>
          <w:sz w:val="24"/>
          <w:szCs w:val="24"/>
        </w:rPr>
        <w:t xml:space="preserve">Za zrod současného úsilí o evropskou integraci </w:t>
      </w:r>
      <w:r w:rsidRPr="001D3D9B">
        <w:rPr>
          <w:rFonts w:ascii="Times New Roman" w:hAnsi="Times New Roman" w:cs="Times New Roman"/>
          <w:i/>
          <w:sz w:val="24"/>
          <w:szCs w:val="24"/>
        </w:rPr>
        <w:t>se správně pokládá Evropské Společenství uhlí a oceli, které bylo založeno 18.</w:t>
      </w:r>
      <w:r w:rsidR="000847FB">
        <w:rPr>
          <w:rFonts w:ascii="Times New Roman" w:hAnsi="Times New Roman" w:cs="Times New Roman"/>
          <w:i/>
          <w:sz w:val="24"/>
          <w:szCs w:val="24"/>
        </w:rPr>
        <w:t xml:space="preserve"> </w:t>
      </w:r>
      <w:r w:rsidRPr="001D3D9B">
        <w:rPr>
          <w:rFonts w:ascii="Times New Roman" w:hAnsi="Times New Roman" w:cs="Times New Roman"/>
          <w:i/>
          <w:sz w:val="24"/>
          <w:szCs w:val="24"/>
        </w:rPr>
        <w:t>5.</w:t>
      </w:r>
      <w:r w:rsidR="000847FB">
        <w:rPr>
          <w:rFonts w:ascii="Times New Roman" w:hAnsi="Times New Roman" w:cs="Times New Roman"/>
          <w:i/>
          <w:sz w:val="24"/>
          <w:szCs w:val="24"/>
        </w:rPr>
        <w:t xml:space="preserve"> </w:t>
      </w:r>
      <w:r w:rsidRPr="001D3D9B">
        <w:rPr>
          <w:rFonts w:ascii="Times New Roman" w:hAnsi="Times New Roman" w:cs="Times New Roman"/>
          <w:i/>
          <w:sz w:val="24"/>
          <w:szCs w:val="24"/>
        </w:rPr>
        <w:t>1951 v</w:t>
      </w:r>
      <w:r>
        <w:rPr>
          <w:rFonts w:ascii="Times New Roman" w:hAnsi="Times New Roman" w:cs="Times New Roman"/>
          <w:i/>
          <w:sz w:val="24"/>
          <w:szCs w:val="24"/>
        </w:rPr>
        <w:t> </w:t>
      </w:r>
      <w:r w:rsidRPr="001D3D9B">
        <w:rPr>
          <w:rFonts w:ascii="Times New Roman" w:hAnsi="Times New Roman" w:cs="Times New Roman"/>
          <w:i/>
          <w:sz w:val="24"/>
          <w:szCs w:val="24"/>
        </w:rPr>
        <w:t>Paříži</w:t>
      </w:r>
      <w:r>
        <w:rPr>
          <w:rFonts w:ascii="Times New Roman" w:hAnsi="Times New Roman" w:cs="Times New Roman"/>
          <w:i/>
          <w:sz w:val="24"/>
          <w:szCs w:val="24"/>
        </w:rPr>
        <w:t xml:space="preserve">“ </w:t>
      </w:r>
      <w:r>
        <w:rPr>
          <w:rFonts w:ascii="Times New Roman" w:hAnsi="Times New Roman" w:cs="Times New Roman"/>
          <w:sz w:val="24"/>
          <w:szCs w:val="24"/>
        </w:rPr>
        <w:t>(Strejček, 2016, str. 21)</w:t>
      </w:r>
      <w:r w:rsidR="00E95BD9">
        <w:rPr>
          <w:rFonts w:ascii="Times New Roman" w:hAnsi="Times New Roman" w:cs="Times New Roman"/>
          <w:i/>
          <w:sz w:val="24"/>
          <w:szCs w:val="24"/>
        </w:rPr>
        <w:t xml:space="preserve">. </w:t>
      </w:r>
      <w:r>
        <w:rPr>
          <w:rFonts w:ascii="Times New Roman" w:hAnsi="Times New Roman" w:cs="Times New Roman"/>
          <w:sz w:val="24"/>
          <w:szCs w:val="24"/>
        </w:rPr>
        <w:t>První myšlenky na evropskou integraci začali pronikat navenek právě při podepsání smlouvy o Společenství uhlí a oceli. Smlouva měla jasně stanovenou dobu, po kterou bude brána za platnou. Výše platnosti byla stanovena na padesát let. Svoji platnost pozbyla tepr</w:t>
      </w:r>
      <w:r w:rsidR="00C94D9B">
        <w:rPr>
          <w:rFonts w:ascii="Times New Roman" w:hAnsi="Times New Roman" w:cs="Times New Roman"/>
          <w:sz w:val="24"/>
          <w:szCs w:val="24"/>
        </w:rPr>
        <w:t>ve v roce 2002. (Strejček 2016)</w:t>
      </w:r>
      <w:r>
        <w:rPr>
          <w:rFonts w:ascii="Times New Roman" w:hAnsi="Times New Roman" w:cs="Times New Roman"/>
          <w:sz w:val="24"/>
          <w:szCs w:val="24"/>
        </w:rPr>
        <w:t xml:space="preserve"> Teprve až se schválením amsterdamsk</w:t>
      </w:r>
      <w:r w:rsidR="00C94D9B">
        <w:rPr>
          <w:rFonts w:ascii="Times New Roman" w:hAnsi="Times New Roman" w:cs="Times New Roman"/>
          <w:sz w:val="24"/>
          <w:szCs w:val="24"/>
        </w:rPr>
        <w:t>é novely Smlouvy o EU</w:t>
      </w:r>
      <w:r w:rsidR="00B82CA8">
        <w:rPr>
          <w:rFonts w:ascii="Times New Roman" w:hAnsi="Times New Roman" w:cs="Times New Roman"/>
          <w:sz w:val="24"/>
          <w:szCs w:val="24"/>
        </w:rPr>
        <w:t xml:space="preserve"> v roce 1997,</w:t>
      </w:r>
      <w:r>
        <w:rPr>
          <w:rFonts w:ascii="Times New Roman" w:hAnsi="Times New Roman" w:cs="Times New Roman"/>
          <w:sz w:val="24"/>
          <w:szCs w:val="24"/>
        </w:rPr>
        <w:t xml:space="preserve"> došlo k získání soudobé podoby evropské integrace</w:t>
      </w:r>
      <w:r w:rsidR="00E95BD9">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Pajas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Rossiter</w:t>
      </w:r>
      <w:proofErr w:type="spellEnd"/>
      <w:r>
        <w:rPr>
          <w:rFonts w:ascii="Times New Roman" w:hAnsi="Times New Roman" w:cs="Times New Roman"/>
          <w:sz w:val="24"/>
          <w:szCs w:val="24"/>
        </w:rPr>
        <w:t xml:space="preserve"> 2000)</w:t>
      </w:r>
      <w:r w:rsidR="00E95BD9">
        <w:rPr>
          <w:rFonts w:ascii="Times New Roman" w:hAnsi="Times New Roman" w:cs="Times New Roman"/>
          <w:sz w:val="24"/>
          <w:szCs w:val="24"/>
        </w:rPr>
        <w:t>.</w:t>
      </w:r>
    </w:p>
    <w:p w:rsidR="00B82CA8" w:rsidRDefault="00C94D9B" w:rsidP="00544C4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EU</w:t>
      </w:r>
      <w:r w:rsidR="00B82CA8" w:rsidRPr="00B82CA8">
        <w:rPr>
          <w:rFonts w:ascii="Times New Roman" w:hAnsi="Times New Roman" w:cs="Times New Roman"/>
          <w:sz w:val="24"/>
          <w:szCs w:val="24"/>
        </w:rPr>
        <w:t xml:space="preserve"> je</w:t>
      </w:r>
      <w:r w:rsidR="00B82CA8">
        <w:rPr>
          <w:rFonts w:ascii="Times New Roman" w:hAnsi="Times New Roman" w:cs="Times New Roman"/>
          <w:sz w:val="24"/>
          <w:szCs w:val="24"/>
        </w:rPr>
        <w:t xml:space="preserve"> tedy velmi</w:t>
      </w:r>
      <w:r w:rsidR="00B82CA8" w:rsidRPr="00B82CA8">
        <w:rPr>
          <w:rFonts w:ascii="Times New Roman" w:hAnsi="Times New Roman" w:cs="Times New Roman"/>
          <w:sz w:val="24"/>
          <w:szCs w:val="24"/>
        </w:rPr>
        <w:t xml:space="preserve"> úzce spjata s r</w:t>
      </w:r>
      <w:r w:rsidR="00B82CA8">
        <w:rPr>
          <w:rFonts w:ascii="Times New Roman" w:hAnsi="Times New Roman" w:cs="Times New Roman"/>
          <w:sz w:val="24"/>
          <w:szCs w:val="24"/>
        </w:rPr>
        <w:t xml:space="preserve">okem 1997, kdy byla přijata již zmíněná novela </w:t>
      </w:r>
      <w:r w:rsidR="00B82CA8" w:rsidRPr="00B82CA8">
        <w:rPr>
          <w:rFonts w:ascii="Times New Roman" w:hAnsi="Times New Roman" w:cs="Times New Roman"/>
          <w:sz w:val="24"/>
          <w:szCs w:val="24"/>
        </w:rPr>
        <w:t xml:space="preserve">a tím byla ustanovena </w:t>
      </w:r>
      <w:r w:rsidR="00B82CA8" w:rsidRPr="00B82CA8">
        <w:rPr>
          <w:rFonts w:ascii="Times New Roman" w:hAnsi="Times New Roman" w:cs="Times New Roman"/>
          <w:bCs/>
          <w:sz w:val="24"/>
          <w:szCs w:val="24"/>
        </w:rPr>
        <w:t>politika hospodářské a sociální soudržnosti</w:t>
      </w:r>
      <w:r w:rsidR="00B82CA8" w:rsidRPr="00B82CA8">
        <w:rPr>
          <w:rFonts w:ascii="Times New Roman" w:hAnsi="Times New Roman" w:cs="Times New Roman"/>
          <w:sz w:val="24"/>
          <w:szCs w:val="24"/>
        </w:rPr>
        <w:t>. Tato politika je považována za nejdůležitější v rámci EU, jejími nástroji jsou mj. i národní a regionální operační programy.</w:t>
      </w:r>
      <w:r w:rsidR="00B82CA8">
        <w:rPr>
          <w:rFonts w:ascii="Times New Roman" w:hAnsi="Times New Roman" w:cs="Times New Roman"/>
          <w:sz w:val="24"/>
          <w:szCs w:val="24"/>
        </w:rPr>
        <w:t xml:space="preserve"> (Boháčková, Hrabánková </w:t>
      </w:r>
      <w:r w:rsidR="00B82CA8" w:rsidRPr="0041589C">
        <w:rPr>
          <w:rFonts w:ascii="Times New Roman" w:hAnsi="Times New Roman" w:cs="Times New Roman"/>
          <w:sz w:val="24"/>
          <w:szCs w:val="24"/>
        </w:rPr>
        <w:t>2009</w:t>
      </w:r>
      <w:r w:rsidR="00B82CA8">
        <w:rPr>
          <w:rFonts w:ascii="Times New Roman" w:hAnsi="Times New Roman" w:cs="Times New Roman"/>
          <w:sz w:val="24"/>
          <w:szCs w:val="24"/>
        </w:rPr>
        <w:t>)</w:t>
      </w:r>
      <w:r w:rsidR="007E1F58">
        <w:rPr>
          <w:rFonts w:ascii="Times New Roman" w:hAnsi="Times New Roman" w:cs="Times New Roman"/>
          <w:sz w:val="24"/>
          <w:szCs w:val="24"/>
        </w:rPr>
        <w:t xml:space="preserve"> „</w:t>
      </w:r>
      <w:r w:rsidR="007E1F58" w:rsidRPr="007E1F58">
        <w:rPr>
          <w:rFonts w:ascii="Times New Roman" w:hAnsi="Times New Roman" w:cs="Times New Roman"/>
          <w:sz w:val="24"/>
          <w:szCs w:val="24"/>
        </w:rPr>
        <w:t xml:space="preserve">Amsterodamská smlouva definuje: </w:t>
      </w:r>
      <w:r w:rsidR="007E1F58" w:rsidRPr="007E1F58">
        <w:rPr>
          <w:rFonts w:ascii="Times New Roman" w:hAnsi="Times New Roman" w:cs="Times New Roman"/>
          <w:i/>
          <w:iCs/>
          <w:sz w:val="24"/>
          <w:szCs w:val="24"/>
        </w:rPr>
        <w:t>„na podporu svého celkového harmonického rozvoje Společenství rozvíjí a sleduje činnosti vedoucí k posilování své hospodářské a sociální soudržnosti.</w:t>
      </w:r>
      <w:r w:rsidR="00C15FA5">
        <w:rPr>
          <w:rFonts w:ascii="Times New Roman" w:hAnsi="Times New Roman" w:cs="Times New Roman"/>
          <w:i/>
          <w:iCs/>
          <w:sz w:val="24"/>
          <w:szCs w:val="24"/>
        </w:rPr>
        <w:t xml:space="preserve"> Společenství usiluje zejména o </w:t>
      </w:r>
      <w:r w:rsidR="007E1F58" w:rsidRPr="007E1F58">
        <w:rPr>
          <w:rFonts w:ascii="Times New Roman" w:hAnsi="Times New Roman" w:cs="Times New Roman"/>
          <w:i/>
          <w:iCs/>
          <w:sz w:val="24"/>
          <w:szCs w:val="24"/>
        </w:rPr>
        <w:t>snižování rozdílů mezi úrovní rozvoje různých regionů a zaostalosti nejvíce znevýhodněných regionů nebo ostr</w:t>
      </w:r>
      <w:r w:rsidR="00E95BD9">
        <w:rPr>
          <w:rFonts w:ascii="Times New Roman" w:hAnsi="Times New Roman" w:cs="Times New Roman"/>
          <w:i/>
          <w:iCs/>
          <w:sz w:val="24"/>
          <w:szCs w:val="24"/>
        </w:rPr>
        <w:t>ovů, včetně venkovských oblastí</w:t>
      </w:r>
      <w:r w:rsidR="007E1F58" w:rsidRPr="007E1F58">
        <w:rPr>
          <w:rFonts w:ascii="Times New Roman" w:hAnsi="Times New Roman" w:cs="Times New Roman"/>
          <w:i/>
          <w:iCs/>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Wokoun</w:t>
      </w:r>
      <w:proofErr w:type="spellEnd"/>
      <w:r>
        <w:rPr>
          <w:rFonts w:ascii="Times New Roman" w:hAnsi="Times New Roman" w:cs="Times New Roman"/>
          <w:sz w:val="24"/>
          <w:szCs w:val="24"/>
        </w:rPr>
        <w:t xml:space="preserve"> a kol. 2011)</w:t>
      </w:r>
      <w:r w:rsidR="00E95BD9">
        <w:rPr>
          <w:rFonts w:ascii="Times New Roman" w:hAnsi="Times New Roman" w:cs="Times New Roman"/>
          <w:sz w:val="24"/>
          <w:szCs w:val="24"/>
        </w:rPr>
        <w:t>.</w:t>
      </w:r>
    </w:p>
    <w:p w:rsidR="005F0046" w:rsidRDefault="005F0046" w:rsidP="00EA5908">
      <w:pPr>
        <w:pStyle w:val="Default"/>
        <w:spacing w:line="360" w:lineRule="auto"/>
        <w:ind w:firstLine="709"/>
        <w:jc w:val="both"/>
      </w:pPr>
      <w:r>
        <w:t>Významný přínos učinila Komisařka</w:t>
      </w:r>
      <w:r w:rsidRPr="005F0046">
        <w:t xml:space="preserve"> </w:t>
      </w:r>
      <w:r w:rsidRPr="0041589C">
        <w:t>Hübnerová</w:t>
      </w:r>
      <w:r>
        <w:t xml:space="preserve">, která zdůraznila </w:t>
      </w:r>
      <w:r w:rsidRPr="0041589C">
        <w:t xml:space="preserve">u příležitosti setkání na vysoké úrovni ve slovinském </w:t>
      </w:r>
      <w:proofErr w:type="spellStart"/>
      <w:r w:rsidRPr="0041589C">
        <w:t>Mariboru</w:t>
      </w:r>
      <w:proofErr w:type="spellEnd"/>
      <w:r w:rsidRPr="0041589C">
        <w:t xml:space="preserve"> potřebu investic do bu</w:t>
      </w:r>
      <w:r>
        <w:t xml:space="preserve">doucnosti. </w:t>
      </w:r>
      <w:r w:rsidRPr="0041589C">
        <w:t xml:space="preserve">Na základě strategických dokumentů EU se vytvářejí programové plány na sedmiletá období, která jsou nazývána programovacími obdobími. Programovací období mají vyčleněny finanční </w:t>
      </w:r>
      <w:r w:rsidRPr="0041589C">
        <w:lastRenderedPageBreak/>
        <w:t>prostředky pro dosažení stanoven</w:t>
      </w:r>
      <w:r w:rsidR="00E95BD9">
        <w:t xml:space="preserve">ých záměrů, pravidla a priority </w:t>
      </w:r>
      <w:r>
        <w:t xml:space="preserve">(Boháčková, Hrabánková </w:t>
      </w:r>
      <w:r w:rsidRPr="0041589C">
        <w:t>2009</w:t>
      </w:r>
      <w:r w:rsidR="00E95BD9">
        <w:t>).</w:t>
      </w:r>
    </w:p>
    <w:p w:rsidR="00A93809" w:rsidRDefault="009650F3" w:rsidP="00EA590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Být součástí společenství </w:t>
      </w:r>
      <w:r w:rsidR="008B76B7">
        <w:rPr>
          <w:rFonts w:ascii="Times New Roman" w:hAnsi="Times New Roman" w:cs="Times New Roman"/>
          <w:sz w:val="24"/>
          <w:szCs w:val="24"/>
        </w:rPr>
        <w:t>EU České republice</w:t>
      </w:r>
      <w:r>
        <w:rPr>
          <w:rFonts w:ascii="Times New Roman" w:hAnsi="Times New Roman" w:cs="Times New Roman"/>
          <w:sz w:val="24"/>
          <w:szCs w:val="24"/>
        </w:rPr>
        <w:t xml:space="preserve"> tedy přináší nespočet benefitů, které lidé v naší zemi využívají. Těžko povědět, jak </w:t>
      </w:r>
      <w:r w:rsidR="00F71052">
        <w:rPr>
          <w:rFonts w:ascii="Times New Roman" w:hAnsi="Times New Roman" w:cs="Times New Roman"/>
          <w:sz w:val="24"/>
          <w:szCs w:val="24"/>
        </w:rPr>
        <w:t>by celo</w:t>
      </w:r>
      <w:r>
        <w:rPr>
          <w:rFonts w:ascii="Times New Roman" w:hAnsi="Times New Roman" w:cs="Times New Roman"/>
          <w:sz w:val="24"/>
          <w:szCs w:val="24"/>
        </w:rPr>
        <w:t>státní ekonomie vypadala, nebýt možnosti čerpání financí z dotačních pod</w:t>
      </w:r>
      <w:r w:rsidR="00F71052">
        <w:rPr>
          <w:rFonts w:ascii="Times New Roman" w:hAnsi="Times New Roman" w:cs="Times New Roman"/>
          <w:sz w:val="24"/>
          <w:szCs w:val="24"/>
        </w:rPr>
        <w:t xml:space="preserve">por EU. Samozřejmě aby </w:t>
      </w:r>
      <w:r w:rsidR="00544C47">
        <w:rPr>
          <w:rFonts w:ascii="Times New Roman" w:hAnsi="Times New Roman" w:cs="Times New Roman"/>
          <w:sz w:val="24"/>
          <w:szCs w:val="24"/>
        </w:rPr>
        <w:t xml:space="preserve">mohla </w:t>
      </w:r>
      <w:r w:rsidR="00F71052">
        <w:rPr>
          <w:rFonts w:ascii="Times New Roman" w:hAnsi="Times New Roman" w:cs="Times New Roman"/>
          <w:sz w:val="24"/>
          <w:szCs w:val="24"/>
        </w:rPr>
        <w:t>naše země</w:t>
      </w:r>
      <w:r>
        <w:rPr>
          <w:rFonts w:ascii="Times New Roman" w:hAnsi="Times New Roman" w:cs="Times New Roman"/>
          <w:sz w:val="24"/>
          <w:szCs w:val="24"/>
        </w:rPr>
        <w:t xml:space="preserve"> finanční prostředky odčerpávat, musíme také určité finance odvádět EU. I přesto je ale více než zřejmá skutečnost, že být součástí tohoto společenství se nám zatím opravdu vyplácí. </w:t>
      </w:r>
      <w:r w:rsidR="005F0046" w:rsidRPr="0041589C">
        <w:rPr>
          <w:rFonts w:ascii="Times New Roman" w:hAnsi="Times New Roman" w:cs="Times New Roman"/>
          <w:sz w:val="24"/>
          <w:szCs w:val="24"/>
        </w:rPr>
        <w:t xml:space="preserve"> </w:t>
      </w:r>
    </w:p>
    <w:p w:rsidR="00A93809" w:rsidRDefault="00A93809" w:rsidP="00A93809">
      <w:pPr>
        <w:rPr>
          <w:rFonts w:ascii="Times New Roman" w:hAnsi="Times New Roman" w:cs="Times New Roman"/>
          <w:sz w:val="24"/>
          <w:szCs w:val="24"/>
        </w:rPr>
      </w:pPr>
      <w:r>
        <w:rPr>
          <w:rFonts w:ascii="Times New Roman" w:hAnsi="Times New Roman" w:cs="Times New Roman"/>
          <w:sz w:val="24"/>
          <w:szCs w:val="24"/>
        </w:rPr>
        <w:br w:type="page"/>
      </w:r>
    </w:p>
    <w:p w:rsidR="00833325" w:rsidRPr="009650F3" w:rsidRDefault="009B23D5" w:rsidP="00EA5908">
      <w:pPr>
        <w:pStyle w:val="Nadpis1"/>
        <w:rPr>
          <w:sz w:val="24"/>
          <w:szCs w:val="24"/>
        </w:rPr>
      </w:pPr>
      <w:bookmarkStart w:id="6" w:name="_Toc511888833"/>
      <w:r w:rsidRPr="0041589C">
        <w:lastRenderedPageBreak/>
        <w:t>2</w:t>
      </w:r>
      <w:r w:rsidR="009650F3">
        <w:t xml:space="preserve"> </w:t>
      </w:r>
      <w:r w:rsidR="00673858" w:rsidRPr="0041589C">
        <w:t>Malé a střední podniky</w:t>
      </w:r>
      <w:bookmarkEnd w:id="6"/>
      <w:r w:rsidR="00673858" w:rsidRPr="0041589C">
        <w:t xml:space="preserve"> </w:t>
      </w:r>
    </w:p>
    <w:p w:rsidR="00833325" w:rsidRDefault="009B23D5" w:rsidP="00EA5908">
      <w:pPr>
        <w:pStyle w:val="Nadpis2"/>
        <w:rPr>
          <w:b w:val="0"/>
        </w:rPr>
      </w:pPr>
      <w:bookmarkStart w:id="7" w:name="_Toc511888834"/>
      <w:r w:rsidRPr="0041589C">
        <w:t>2</w:t>
      </w:r>
      <w:r w:rsidR="00833325" w:rsidRPr="0041589C">
        <w:t>.1 Význam a omezení malých a středních podniků</w:t>
      </w:r>
      <w:bookmarkEnd w:id="7"/>
    </w:p>
    <w:p w:rsidR="004A10B2" w:rsidRDefault="00C4719F" w:rsidP="00A93809">
      <w:pPr>
        <w:shd w:val="clear" w:color="auto" w:fill="FFFFFF"/>
        <w:spacing w:after="0" w:line="360" w:lineRule="auto"/>
        <w:ind w:firstLine="709"/>
        <w:jc w:val="both"/>
        <w:rPr>
          <w:rFonts w:ascii="Calibri" w:eastAsia="Times New Roman" w:hAnsi="Calibri" w:cs="Calibri"/>
          <w:color w:val="4D4D4D"/>
          <w:sz w:val="24"/>
          <w:szCs w:val="24"/>
          <w:lang w:eastAsia="cs-CZ"/>
        </w:rPr>
      </w:pPr>
      <w:r w:rsidRPr="004A10B2">
        <w:rPr>
          <w:rFonts w:ascii="Times New Roman" w:hAnsi="Times New Roman" w:cs="Times New Roman"/>
          <w:sz w:val="24"/>
          <w:szCs w:val="24"/>
        </w:rPr>
        <w:t>Význam malého a středního podnikání je pro ekonom</w:t>
      </w:r>
      <w:r w:rsidR="00EA5908">
        <w:rPr>
          <w:rFonts w:ascii="Times New Roman" w:hAnsi="Times New Roman" w:cs="Times New Roman"/>
          <w:sz w:val="24"/>
          <w:szCs w:val="24"/>
        </w:rPr>
        <w:t>ii státu velmi důležité. Malé a </w:t>
      </w:r>
      <w:r w:rsidRPr="004A10B2">
        <w:rPr>
          <w:rFonts w:ascii="Times New Roman" w:hAnsi="Times New Roman" w:cs="Times New Roman"/>
          <w:sz w:val="24"/>
          <w:szCs w:val="24"/>
        </w:rPr>
        <w:t xml:space="preserve">střední podniky (dále jen MSP) tvoří v České republice největší část podnikatelských subjektů. MSP udržují kvalitu a ojedinělost výrobků na domácím trhu. Významným dílem také přispívají k podpoře zaměstnanosti lidí v jednotlivých regionech. </w:t>
      </w:r>
      <w:r w:rsidR="004A10B2">
        <w:rPr>
          <w:rFonts w:ascii="Times New Roman" w:hAnsi="Times New Roman" w:cs="Times New Roman"/>
          <w:sz w:val="24"/>
          <w:szCs w:val="24"/>
        </w:rPr>
        <w:t>Dle zprávy Ministerstva Průmyslu a obchodu</w:t>
      </w:r>
      <w:r w:rsidR="006C076B">
        <w:rPr>
          <w:rFonts w:ascii="Times New Roman" w:hAnsi="Times New Roman" w:cs="Times New Roman"/>
          <w:sz w:val="24"/>
          <w:szCs w:val="24"/>
        </w:rPr>
        <w:t xml:space="preserve"> (dále jen MPO)</w:t>
      </w:r>
      <w:r w:rsidR="004A10B2">
        <w:rPr>
          <w:rFonts w:ascii="Times New Roman" w:hAnsi="Times New Roman" w:cs="Times New Roman"/>
          <w:sz w:val="24"/>
          <w:szCs w:val="24"/>
        </w:rPr>
        <w:t xml:space="preserve"> o vývoji malého a středního podnikání z roku 2016 tvořil podíl MSP 99,8 % (mpo.cz</w:t>
      </w:r>
      <w:r w:rsidR="006265F6">
        <w:rPr>
          <w:rFonts w:ascii="Times New Roman" w:hAnsi="Times New Roman" w:cs="Times New Roman"/>
          <w:sz w:val="24"/>
          <w:szCs w:val="24"/>
        </w:rPr>
        <w:t>, 2017,</w:t>
      </w:r>
      <w:r w:rsidR="00C94D9B">
        <w:rPr>
          <w:rFonts w:ascii="Times New Roman" w:hAnsi="Times New Roman" w:cs="Times New Roman"/>
          <w:sz w:val="24"/>
          <w:szCs w:val="24"/>
        </w:rPr>
        <w:t xml:space="preserve"> [online]</w:t>
      </w:r>
      <w:r w:rsidR="004A10B2">
        <w:rPr>
          <w:rFonts w:ascii="Times New Roman" w:hAnsi="Times New Roman" w:cs="Times New Roman"/>
          <w:sz w:val="24"/>
          <w:szCs w:val="24"/>
        </w:rPr>
        <w:t>).</w:t>
      </w:r>
    </w:p>
    <w:p w:rsidR="004A10B2" w:rsidRPr="00C15FA5" w:rsidRDefault="004A10B2" w:rsidP="00A93809">
      <w:pPr>
        <w:shd w:val="clear" w:color="auto" w:fill="FFFFFF"/>
        <w:spacing w:after="0" w:line="360" w:lineRule="auto"/>
        <w:ind w:firstLine="709"/>
        <w:jc w:val="both"/>
        <w:rPr>
          <w:rFonts w:ascii="Times New Roman" w:eastAsia="Times New Roman" w:hAnsi="Times New Roman" w:cs="Times New Roman"/>
          <w:color w:val="4D4D4D"/>
          <w:sz w:val="24"/>
          <w:szCs w:val="24"/>
          <w:lang w:eastAsia="cs-CZ"/>
        </w:rPr>
      </w:pPr>
      <w:r w:rsidRPr="00C15FA5">
        <w:rPr>
          <w:rFonts w:ascii="Times New Roman" w:hAnsi="Times New Roman" w:cs="Times New Roman"/>
          <w:sz w:val="24"/>
          <w:szCs w:val="24"/>
        </w:rPr>
        <w:t>Z podstaty věci, p</w:t>
      </w:r>
      <w:r w:rsidR="00480913" w:rsidRPr="00C15FA5">
        <w:rPr>
          <w:rFonts w:ascii="Times New Roman" w:hAnsi="Times New Roman" w:cs="Times New Roman"/>
          <w:sz w:val="24"/>
          <w:szCs w:val="24"/>
        </w:rPr>
        <w:t>ro vymezení malého a středního podnikání neexistuje pouze jedna jediná definice. V rámci dotační politiky je však směrodatný výklad vycházející z přílohy č. 1 Nařízení komise (EU) č. 651/2014 ze dne 17. června 2014. Dle této přílohy je za mikropodnik, malý a střední podnik považován podn</w:t>
      </w:r>
      <w:r w:rsidR="00C94D9B">
        <w:rPr>
          <w:rFonts w:ascii="Times New Roman" w:hAnsi="Times New Roman" w:cs="Times New Roman"/>
          <w:sz w:val="24"/>
          <w:szCs w:val="24"/>
        </w:rPr>
        <w:t>ikatel, který zaměstnává méně ne</w:t>
      </w:r>
      <w:r w:rsidR="00480913" w:rsidRPr="00C15FA5">
        <w:rPr>
          <w:rFonts w:ascii="Times New Roman" w:hAnsi="Times New Roman" w:cs="Times New Roman"/>
          <w:sz w:val="24"/>
          <w:szCs w:val="24"/>
        </w:rPr>
        <w:t xml:space="preserve">ž 250 zaměstnanců, a jeho bilanční suma rozvahy nepřesahuje 43 mil. EUR nebo má roční obrat nepřesahující 50 mil. EUR. Malým podnikatelem je podnikatel, jenž zaměstnává méně než 50 zaměstnanců, a jeho roční obrat nebo bilanční suma roční rozvahy nepřesahuje 10 mil. EUR. Mikropodnikem je podnikatel, který zaměstnává méně než 10 zaměstnanců a jeho roční obrat nebo bilanční suma roční rozvahy nepřesahují 2 mil. EUR </w:t>
      </w:r>
      <w:r w:rsidR="00B379E4">
        <w:rPr>
          <w:rFonts w:ascii="Times New Roman" w:hAnsi="Times New Roman" w:cs="Times New Roman"/>
          <w:sz w:val="24"/>
          <w:szCs w:val="24"/>
        </w:rPr>
        <w:t>(EUR-Lex, 2014</w:t>
      </w:r>
      <w:r w:rsidR="009E6175">
        <w:rPr>
          <w:rFonts w:ascii="Times New Roman" w:hAnsi="Times New Roman" w:cs="Times New Roman"/>
          <w:sz w:val="24"/>
          <w:szCs w:val="24"/>
        </w:rPr>
        <w:t>, [online]</w:t>
      </w:r>
      <w:r w:rsidR="00480913" w:rsidRPr="00C15FA5">
        <w:rPr>
          <w:rFonts w:ascii="Times New Roman" w:hAnsi="Times New Roman" w:cs="Times New Roman"/>
          <w:sz w:val="24"/>
          <w:szCs w:val="24"/>
        </w:rPr>
        <w:t>)</w:t>
      </w:r>
      <w:r w:rsidR="00E95BD9">
        <w:rPr>
          <w:rFonts w:ascii="Times New Roman" w:hAnsi="Times New Roman" w:cs="Times New Roman"/>
          <w:sz w:val="24"/>
          <w:szCs w:val="24"/>
        </w:rPr>
        <w:t>.</w:t>
      </w:r>
    </w:p>
    <w:p w:rsidR="00480913" w:rsidRPr="00C15FA5" w:rsidRDefault="006C076B" w:rsidP="00A93809">
      <w:pPr>
        <w:shd w:val="clear" w:color="auto" w:fill="FFFFFF"/>
        <w:spacing w:after="0" w:line="360" w:lineRule="auto"/>
        <w:ind w:firstLine="709"/>
        <w:jc w:val="both"/>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V rámci </w:t>
      </w:r>
      <w:r w:rsidR="00480913" w:rsidRPr="00C15FA5">
        <w:rPr>
          <w:rFonts w:ascii="Times New Roman" w:hAnsi="Times New Roman" w:cs="Times New Roman"/>
          <w:sz w:val="24"/>
          <w:szCs w:val="24"/>
        </w:rPr>
        <w:t>Operačního programu Podnikání a inovace</w:t>
      </w:r>
      <w:r>
        <w:rPr>
          <w:rFonts w:ascii="Times New Roman" w:hAnsi="Times New Roman" w:cs="Times New Roman"/>
          <w:sz w:val="24"/>
          <w:szCs w:val="24"/>
        </w:rPr>
        <w:t xml:space="preserve"> bylo podpořeno celkem</w:t>
      </w:r>
      <w:r w:rsidR="00480913" w:rsidRPr="00C15FA5">
        <w:rPr>
          <w:rFonts w:ascii="Times New Roman" w:hAnsi="Times New Roman" w:cs="Times New Roman"/>
          <w:sz w:val="24"/>
          <w:szCs w:val="24"/>
        </w:rPr>
        <w:t xml:space="preserve"> 298 projektů realizovaných malými a středními podnikateli v celkové hodnotě 1 168 295 471 Kč. V rámci Operačního programu Podnikání a inovace pro konkurenceschopnost</w:t>
      </w:r>
      <w:r>
        <w:rPr>
          <w:rFonts w:ascii="Times New Roman" w:hAnsi="Times New Roman" w:cs="Times New Roman"/>
          <w:sz w:val="24"/>
          <w:szCs w:val="24"/>
        </w:rPr>
        <w:t xml:space="preserve"> (dále jen OP PIK)</w:t>
      </w:r>
      <w:r w:rsidR="00480913" w:rsidRPr="00C15FA5">
        <w:rPr>
          <w:rFonts w:ascii="Times New Roman" w:hAnsi="Times New Roman" w:cs="Times New Roman"/>
          <w:sz w:val="24"/>
          <w:szCs w:val="24"/>
        </w:rPr>
        <w:t xml:space="preserve"> bylo rozhodnuto, že bude dotací podpořeno celkem 575 p</w:t>
      </w:r>
      <w:r>
        <w:rPr>
          <w:rFonts w:ascii="Times New Roman" w:hAnsi="Times New Roman" w:cs="Times New Roman"/>
          <w:sz w:val="24"/>
          <w:szCs w:val="24"/>
        </w:rPr>
        <w:t>rojektů MSP</w:t>
      </w:r>
      <w:r w:rsidR="00480913" w:rsidRPr="00C15FA5">
        <w:rPr>
          <w:rFonts w:ascii="Times New Roman" w:hAnsi="Times New Roman" w:cs="Times New Roman"/>
          <w:sz w:val="24"/>
          <w:szCs w:val="24"/>
        </w:rPr>
        <w:t xml:space="preserve"> v celkové hodnotě 2 865 035 007 Kč </w:t>
      </w:r>
      <w:r w:rsidR="004A10B2" w:rsidRPr="00C15FA5">
        <w:rPr>
          <w:rFonts w:ascii="Times New Roman" w:hAnsi="Times New Roman" w:cs="Times New Roman"/>
          <w:sz w:val="24"/>
          <w:szCs w:val="24"/>
        </w:rPr>
        <w:t>(mpo.cz</w:t>
      </w:r>
      <w:r w:rsidR="00B379E4">
        <w:rPr>
          <w:rFonts w:ascii="Times New Roman" w:hAnsi="Times New Roman" w:cs="Times New Roman"/>
          <w:sz w:val="24"/>
          <w:szCs w:val="24"/>
        </w:rPr>
        <w:t>, 2017</w:t>
      </w:r>
      <w:r w:rsidR="00C94D9B">
        <w:rPr>
          <w:rFonts w:ascii="Times New Roman" w:hAnsi="Times New Roman" w:cs="Times New Roman"/>
          <w:sz w:val="24"/>
          <w:szCs w:val="24"/>
        </w:rPr>
        <w:t>, [online]</w:t>
      </w:r>
      <w:r w:rsidR="00C94D9B" w:rsidRPr="00C15FA5">
        <w:rPr>
          <w:rFonts w:ascii="Times New Roman" w:hAnsi="Times New Roman" w:cs="Times New Roman"/>
          <w:sz w:val="24"/>
          <w:szCs w:val="24"/>
        </w:rPr>
        <w:t>)</w:t>
      </w:r>
      <w:r w:rsidR="00E95BD9">
        <w:rPr>
          <w:rFonts w:ascii="Times New Roman" w:hAnsi="Times New Roman" w:cs="Times New Roman"/>
          <w:sz w:val="24"/>
          <w:szCs w:val="24"/>
        </w:rPr>
        <w:t>.</w:t>
      </w:r>
    </w:p>
    <w:p w:rsidR="00480913" w:rsidRPr="00C15FA5" w:rsidRDefault="004A10B2" w:rsidP="00A93809">
      <w:pPr>
        <w:spacing w:after="0" w:line="360" w:lineRule="auto"/>
        <w:ind w:firstLine="709"/>
        <w:jc w:val="both"/>
        <w:rPr>
          <w:rFonts w:ascii="Times New Roman" w:hAnsi="Times New Roman" w:cs="Times New Roman"/>
          <w:sz w:val="24"/>
          <w:szCs w:val="24"/>
        </w:rPr>
      </w:pPr>
      <w:r w:rsidRPr="00C41EC9">
        <w:rPr>
          <w:rFonts w:ascii="Times New Roman" w:hAnsi="Times New Roman" w:cs="Times New Roman"/>
          <w:sz w:val="24"/>
          <w:szCs w:val="24"/>
        </w:rPr>
        <w:t xml:space="preserve"> </w:t>
      </w:r>
      <w:r w:rsidR="006C076B">
        <w:rPr>
          <w:rFonts w:ascii="Times New Roman" w:hAnsi="Times New Roman" w:cs="Times New Roman"/>
          <w:sz w:val="24"/>
          <w:szCs w:val="24"/>
        </w:rPr>
        <w:t>Význam MSP</w:t>
      </w:r>
      <w:r w:rsidR="00480913" w:rsidRPr="00C41EC9">
        <w:rPr>
          <w:rFonts w:ascii="Times New Roman" w:hAnsi="Times New Roman" w:cs="Times New Roman"/>
          <w:sz w:val="24"/>
          <w:szCs w:val="24"/>
        </w:rPr>
        <w:t xml:space="preserve"> není pouze ekonomický, ale rovněž společenský. Společenský přínos spočívá zejména v oživení regionů a vzniku pracovních příležitostí</w:t>
      </w:r>
      <w:r w:rsidR="00480913" w:rsidRPr="00C15FA5">
        <w:rPr>
          <w:rFonts w:ascii="Times New Roman" w:hAnsi="Times New Roman" w:cs="Times New Roman"/>
          <w:sz w:val="24"/>
          <w:szCs w:val="24"/>
        </w:rPr>
        <w:t xml:space="preserve"> </w:t>
      </w:r>
      <w:r w:rsidR="00355E3E" w:rsidRPr="00C15FA5">
        <w:rPr>
          <w:rFonts w:ascii="Times New Roman" w:hAnsi="Times New Roman" w:cs="Times New Roman"/>
          <w:sz w:val="24"/>
          <w:szCs w:val="24"/>
        </w:rPr>
        <w:t>(Mulačová, Mulač 2013</w:t>
      </w:r>
      <w:r w:rsidR="00480913" w:rsidRPr="00C15FA5">
        <w:rPr>
          <w:rFonts w:ascii="Times New Roman" w:hAnsi="Times New Roman" w:cs="Times New Roman"/>
          <w:sz w:val="24"/>
          <w:szCs w:val="24"/>
        </w:rPr>
        <w:t xml:space="preserve">).  </w:t>
      </w:r>
    </w:p>
    <w:p w:rsidR="00480913" w:rsidRDefault="006C076B" w:rsidP="00A9380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MSP</w:t>
      </w:r>
      <w:r w:rsidR="00480913" w:rsidRPr="00C15FA5">
        <w:rPr>
          <w:rFonts w:ascii="Times New Roman" w:hAnsi="Times New Roman" w:cs="Times New Roman"/>
          <w:sz w:val="24"/>
          <w:szCs w:val="24"/>
        </w:rPr>
        <w:t xml:space="preserve"> mají rovněž svá ús</w:t>
      </w:r>
      <w:r>
        <w:rPr>
          <w:rFonts w:ascii="Times New Roman" w:hAnsi="Times New Roman" w:cs="Times New Roman"/>
          <w:sz w:val="24"/>
          <w:szCs w:val="24"/>
        </w:rPr>
        <w:t>kalí a omezení. Omezení MSP</w:t>
      </w:r>
      <w:r w:rsidR="00480913" w:rsidRPr="00C15FA5">
        <w:rPr>
          <w:rFonts w:ascii="Times New Roman" w:hAnsi="Times New Roman" w:cs="Times New Roman"/>
          <w:sz w:val="24"/>
          <w:szCs w:val="24"/>
        </w:rPr>
        <w:t xml:space="preserve"> spočívá v menší ekonomické síle, horším přístupu ke kapitálu, což omezuje jejich možnosti rozvíjet další </w:t>
      </w:r>
      <w:r>
        <w:rPr>
          <w:rFonts w:ascii="Times New Roman" w:hAnsi="Times New Roman" w:cs="Times New Roman"/>
          <w:sz w:val="24"/>
          <w:szCs w:val="24"/>
        </w:rPr>
        <w:t>kapacity. MSP</w:t>
      </w:r>
      <w:r w:rsidR="00480913" w:rsidRPr="00C15FA5">
        <w:rPr>
          <w:rFonts w:ascii="Times New Roman" w:hAnsi="Times New Roman" w:cs="Times New Roman"/>
          <w:sz w:val="24"/>
          <w:szCs w:val="24"/>
        </w:rPr>
        <w:t xml:space="preserve"> mají slabší pozici ve veřejných soutěžích o státní zakázky. Nemohou vyvíjet svoji činnost v oblastech, kde je třeba velkých investic. Tyto podniky si nemohou dovolit investovat do špičkových manažerů, obchodníků, vědců apod. Velký počet inovací vzniká pr</w:t>
      </w:r>
      <w:r>
        <w:rPr>
          <w:rFonts w:ascii="Times New Roman" w:hAnsi="Times New Roman" w:cs="Times New Roman"/>
          <w:sz w:val="24"/>
          <w:szCs w:val="24"/>
        </w:rPr>
        <w:t>ávě v MSP</w:t>
      </w:r>
      <w:r w:rsidR="00480913" w:rsidRPr="00C15FA5">
        <w:rPr>
          <w:rFonts w:ascii="Times New Roman" w:hAnsi="Times New Roman" w:cs="Times New Roman"/>
          <w:sz w:val="24"/>
          <w:szCs w:val="24"/>
        </w:rPr>
        <w:t>, avšak jedná se spíše o inovace nižších řádů</w:t>
      </w:r>
      <w:r w:rsidR="00E95BD9">
        <w:rPr>
          <w:rFonts w:ascii="Times New Roman" w:hAnsi="Times New Roman" w:cs="Times New Roman"/>
          <w:i/>
          <w:sz w:val="24"/>
          <w:szCs w:val="24"/>
        </w:rPr>
        <w:t xml:space="preserve"> </w:t>
      </w:r>
      <w:r w:rsidR="00480913" w:rsidRPr="00C15FA5">
        <w:rPr>
          <w:rFonts w:ascii="Times New Roman" w:hAnsi="Times New Roman" w:cs="Times New Roman"/>
          <w:sz w:val="24"/>
          <w:szCs w:val="24"/>
        </w:rPr>
        <w:t>(Veber,</w:t>
      </w:r>
      <w:r w:rsidR="0065616F" w:rsidRPr="00C15FA5">
        <w:rPr>
          <w:rFonts w:ascii="Times New Roman" w:hAnsi="Times New Roman" w:cs="Times New Roman"/>
          <w:sz w:val="24"/>
          <w:szCs w:val="24"/>
        </w:rPr>
        <w:t xml:space="preserve"> Srpová a kol. 2012</w:t>
      </w:r>
      <w:r>
        <w:rPr>
          <w:rFonts w:ascii="Times New Roman" w:hAnsi="Times New Roman" w:cs="Times New Roman"/>
          <w:sz w:val="24"/>
          <w:szCs w:val="24"/>
        </w:rPr>
        <w:t>)</w:t>
      </w:r>
      <w:r w:rsidR="00E95BD9">
        <w:rPr>
          <w:rFonts w:ascii="Times New Roman" w:hAnsi="Times New Roman" w:cs="Times New Roman"/>
          <w:sz w:val="24"/>
          <w:szCs w:val="24"/>
        </w:rPr>
        <w:t>.</w:t>
      </w:r>
    </w:p>
    <w:p w:rsidR="00A93809" w:rsidRPr="00C15FA5" w:rsidRDefault="00A93809" w:rsidP="00A93809">
      <w:pPr>
        <w:spacing w:after="0" w:line="360" w:lineRule="auto"/>
        <w:ind w:firstLine="709"/>
        <w:jc w:val="both"/>
        <w:rPr>
          <w:rFonts w:ascii="Times New Roman" w:hAnsi="Times New Roman" w:cs="Times New Roman"/>
          <w:sz w:val="24"/>
          <w:szCs w:val="24"/>
        </w:rPr>
      </w:pPr>
    </w:p>
    <w:p w:rsidR="00833325" w:rsidRPr="00203A01" w:rsidRDefault="009B23D5" w:rsidP="00A93809">
      <w:pPr>
        <w:pStyle w:val="Nadpis2"/>
      </w:pPr>
      <w:bookmarkStart w:id="8" w:name="_Toc511888835"/>
      <w:r w:rsidRPr="00203A01">
        <w:lastRenderedPageBreak/>
        <w:t>2</w:t>
      </w:r>
      <w:r w:rsidR="00833325" w:rsidRPr="00203A01">
        <w:t>.2 Státní podpora malých a středních podniků</w:t>
      </w:r>
      <w:bookmarkEnd w:id="8"/>
      <w:r w:rsidR="00833325" w:rsidRPr="00203A01">
        <w:t xml:space="preserve"> </w:t>
      </w:r>
    </w:p>
    <w:p w:rsidR="00480913" w:rsidRPr="0041589C" w:rsidRDefault="00480913" w:rsidP="00A93809">
      <w:pPr>
        <w:spacing w:after="0" w:line="360" w:lineRule="auto"/>
        <w:ind w:firstLine="709"/>
        <w:jc w:val="both"/>
        <w:rPr>
          <w:rFonts w:ascii="Times New Roman" w:hAnsi="Times New Roman" w:cs="Times New Roman"/>
          <w:i/>
          <w:sz w:val="24"/>
          <w:szCs w:val="24"/>
        </w:rPr>
      </w:pPr>
      <w:r w:rsidRPr="0041589C">
        <w:rPr>
          <w:rFonts w:ascii="Times New Roman" w:hAnsi="Times New Roman" w:cs="Times New Roman"/>
          <w:sz w:val="24"/>
          <w:szCs w:val="24"/>
        </w:rPr>
        <w:t>Syne</w:t>
      </w:r>
      <w:r w:rsidR="00FC672D">
        <w:rPr>
          <w:rFonts w:ascii="Times New Roman" w:hAnsi="Times New Roman" w:cs="Times New Roman"/>
          <w:sz w:val="24"/>
          <w:szCs w:val="24"/>
        </w:rPr>
        <w:t xml:space="preserve">k, </w:t>
      </w:r>
      <w:proofErr w:type="spellStart"/>
      <w:r w:rsidR="00FC672D">
        <w:rPr>
          <w:rFonts w:ascii="Times New Roman" w:hAnsi="Times New Roman" w:cs="Times New Roman"/>
          <w:sz w:val="24"/>
          <w:szCs w:val="24"/>
        </w:rPr>
        <w:t>Kislingerová</w:t>
      </w:r>
      <w:proofErr w:type="spellEnd"/>
      <w:r w:rsidR="00FC672D">
        <w:rPr>
          <w:rFonts w:ascii="Times New Roman" w:hAnsi="Times New Roman" w:cs="Times New Roman"/>
          <w:sz w:val="24"/>
          <w:szCs w:val="24"/>
        </w:rPr>
        <w:t xml:space="preserve"> a kol. (2010, str.</w:t>
      </w:r>
      <w:r w:rsidRPr="0041589C">
        <w:rPr>
          <w:rFonts w:ascii="Times New Roman" w:hAnsi="Times New Roman" w:cs="Times New Roman"/>
          <w:sz w:val="24"/>
          <w:szCs w:val="24"/>
        </w:rPr>
        <w:t xml:space="preserve"> 375) uvádí, že: „</w:t>
      </w:r>
      <w:r w:rsidRPr="0041589C">
        <w:rPr>
          <w:rFonts w:ascii="Times New Roman" w:hAnsi="Times New Roman" w:cs="Times New Roman"/>
          <w:i/>
          <w:sz w:val="24"/>
          <w:szCs w:val="24"/>
        </w:rPr>
        <w:t>I když malé a střední podniky jsou rovnocennými účastníky trhu, jejich vznik a první kroky jsou poznamenány určitý znevýhodněním ve srovnání s velkými podniky.</w:t>
      </w:r>
    </w:p>
    <w:p w:rsidR="00480913" w:rsidRPr="0041589C" w:rsidRDefault="00480913" w:rsidP="00A93809">
      <w:pPr>
        <w:spacing w:after="0" w:line="360" w:lineRule="auto"/>
        <w:ind w:firstLine="709"/>
        <w:jc w:val="both"/>
        <w:rPr>
          <w:rFonts w:ascii="Times New Roman" w:hAnsi="Times New Roman" w:cs="Times New Roman"/>
          <w:sz w:val="24"/>
          <w:szCs w:val="24"/>
        </w:rPr>
      </w:pPr>
      <w:r w:rsidRPr="0041589C">
        <w:rPr>
          <w:rFonts w:ascii="Times New Roman" w:hAnsi="Times New Roman" w:cs="Times New Roman"/>
          <w:sz w:val="24"/>
          <w:szCs w:val="24"/>
        </w:rPr>
        <w:t>Mulačová, Mulač (2013, s. 46) ve své publikaci zmiňují, že: „</w:t>
      </w:r>
      <w:r w:rsidRPr="0041589C">
        <w:rPr>
          <w:rFonts w:ascii="Times New Roman" w:hAnsi="Times New Roman" w:cs="Times New Roman"/>
          <w:i/>
          <w:sz w:val="24"/>
          <w:szCs w:val="24"/>
        </w:rPr>
        <w:t>Pro zlepšení podnikatelského prostředí a zvýšení mezinárodní konkurenceschopnosti ČR byly přijaty zásadní strategické dokumenty, mezi něž patří Strategie mezinárodní konkurenceschopnosti ČR na roky 2012 až 2020, Koncepce podpory malých a středních podnikatelů na období let 2014-20, Strategický rámec udržitelného rozvoje ČR platný od roku 2010, Národní inovační strategie.“</w:t>
      </w:r>
    </w:p>
    <w:p w:rsidR="00480913" w:rsidRPr="0041589C" w:rsidRDefault="00E95BD9" w:rsidP="0041589C">
      <w:pPr>
        <w:spacing w:before="100" w:beforeAutospacing="1" w:after="0" w:line="360" w:lineRule="auto"/>
        <w:jc w:val="both"/>
        <w:rPr>
          <w:rFonts w:ascii="Times New Roman" w:hAnsi="Times New Roman" w:cs="Times New Roman"/>
          <w:sz w:val="24"/>
          <w:szCs w:val="24"/>
        </w:rPr>
      </w:pPr>
      <w:r>
        <w:rPr>
          <w:rFonts w:ascii="Times New Roman" w:hAnsi="Times New Roman" w:cs="Times New Roman"/>
          <w:sz w:val="24"/>
          <w:szCs w:val="24"/>
        </w:rPr>
        <w:t>MSP</w:t>
      </w:r>
      <w:r w:rsidR="00480913" w:rsidRPr="0041589C">
        <w:rPr>
          <w:rFonts w:ascii="Times New Roman" w:hAnsi="Times New Roman" w:cs="Times New Roman"/>
          <w:sz w:val="24"/>
          <w:szCs w:val="24"/>
        </w:rPr>
        <w:t xml:space="preserve"> jsou podporovány různými formami:</w:t>
      </w:r>
    </w:p>
    <w:p w:rsidR="00480913" w:rsidRPr="00C41EC9" w:rsidRDefault="00C41EC9" w:rsidP="0041589C">
      <w:pPr>
        <w:pStyle w:val="Odstavecseseznamem"/>
        <w:numPr>
          <w:ilvl w:val="0"/>
          <w:numId w:val="22"/>
        </w:numPr>
        <w:spacing w:after="100" w:afterAutospacing="1" w:line="360" w:lineRule="auto"/>
        <w:ind w:left="714" w:hanging="357"/>
        <w:jc w:val="both"/>
        <w:rPr>
          <w:rFonts w:ascii="Times New Roman" w:hAnsi="Times New Roman" w:cs="Times New Roman"/>
          <w:i/>
          <w:sz w:val="24"/>
          <w:szCs w:val="24"/>
        </w:rPr>
      </w:pPr>
      <w:r>
        <w:rPr>
          <w:rFonts w:ascii="Times New Roman" w:hAnsi="Times New Roman" w:cs="Times New Roman"/>
          <w:i/>
          <w:sz w:val="24"/>
          <w:szCs w:val="24"/>
        </w:rPr>
        <w:t>„</w:t>
      </w:r>
      <w:r w:rsidR="00480913" w:rsidRPr="00C41EC9">
        <w:rPr>
          <w:rFonts w:ascii="Times New Roman" w:hAnsi="Times New Roman" w:cs="Times New Roman"/>
          <w:i/>
          <w:sz w:val="24"/>
          <w:szCs w:val="24"/>
        </w:rPr>
        <w:t>motivací aktivní populace k podnikání a neustálý růst odbornosti,</w:t>
      </w:r>
    </w:p>
    <w:p w:rsidR="00480913" w:rsidRPr="00C41EC9" w:rsidRDefault="00480913" w:rsidP="0041589C">
      <w:pPr>
        <w:pStyle w:val="Odstavecseseznamem"/>
        <w:numPr>
          <w:ilvl w:val="0"/>
          <w:numId w:val="22"/>
        </w:numPr>
        <w:spacing w:before="100" w:beforeAutospacing="1" w:after="100" w:afterAutospacing="1" w:line="360" w:lineRule="auto"/>
        <w:jc w:val="both"/>
        <w:rPr>
          <w:rFonts w:ascii="Times New Roman" w:hAnsi="Times New Roman" w:cs="Times New Roman"/>
          <w:i/>
          <w:sz w:val="24"/>
          <w:szCs w:val="24"/>
        </w:rPr>
      </w:pPr>
      <w:r w:rsidRPr="00C41EC9">
        <w:rPr>
          <w:rFonts w:ascii="Times New Roman" w:hAnsi="Times New Roman" w:cs="Times New Roman"/>
          <w:i/>
          <w:sz w:val="24"/>
          <w:szCs w:val="24"/>
        </w:rPr>
        <w:t>usnadnění vzniku, registrace a rozběhu nových firem a stabilizace existujících,</w:t>
      </w:r>
    </w:p>
    <w:p w:rsidR="00480913" w:rsidRPr="00C41EC9" w:rsidRDefault="00480913" w:rsidP="0041589C">
      <w:pPr>
        <w:pStyle w:val="Odstavecseseznamem"/>
        <w:numPr>
          <w:ilvl w:val="0"/>
          <w:numId w:val="22"/>
        </w:numPr>
        <w:spacing w:before="100" w:beforeAutospacing="1" w:after="100" w:afterAutospacing="1" w:line="360" w:lineRule="auto"/>
        <w:jc w:val="both"/>
        <w:rPr>
          <w:rFonts w:ascii="Times New Roman" w:hAnsi="Times New Roman" w:cs="Times New Roman"/>
          <w:i/>
          <w:sz w:val="24"/>
          <w:szCs w:val="24"/>
        </w:rPr>
      </w:pPr>
      <w:r w:rsidRPr="00C41EC9">
        <w:rPr>
          <w:rFonts w:ascii="Times New Roman" w:hAnsi="Times New Roman" w:cs="Times New Roman"/>
          <w:i/>
          <w:sz w:val="24"/>
          <w:szCs w:val="24"/>
        </w:rPr>
        <w:t>poskytování zvýhodněných služeb v poradenství,</w:t>
      </w:r>
    </w:p>
    <w:p w:rsidR="00480913" w:rsidRPr="00C41EC9" w:rsidRDefault="00480913" w:rsidP="0041589C">
      <w:pPr>
        <w:pStyle w:val="Odstavecseseznamem"/>
        <w:numPr>
          <w:ilvl w:val="0"/>
          <w:numId w:val="22"/>
        </w:numPr>
        <w:spacing w:before="100" w:beforeAutospacing="1" w:after="100" w:afterAutospacing="1" w:line="360" w:lineRule="auto"/>
        <w:jc w:val="both"/>
        <w:rPr>
          <w:rFonts w:ascii="Times New Roman" w:hAnsi="Times New Roman" w:cs="Times New Roman"/>
          <w:i/>
          <w:sz w:val="24"/>
          <w:szCs w:val="24"/>
        </w:rPr>
      </w:pPr>
      <w:r w:rsidRPr="00C41EC9">
        <w:rPr>
          <w:rFonts w:ascii="Times New Roman" w:hAnsi="Times New Roman" w:cs="Times New Roman"/>
          <w:i/>
          <w:sz w:val="24"/>
          <w:szCs w:val="24"/>
        </w:rPr>
        <w:t>nabídka různých forem dotací a podpor,</w:t>
      </w:r>
    </w:p>
    <w:p w:rsidR="00480913" w:rsidRPr="00C41EC9" w:rsidRDefault="00480913" w:rsidP="0041589C">
      <w:pPr>
        <w:pStyle w:val="Odstavecseseznamem"/>
        <w:numPr>
          <w:ilvl w:val="0"/>
          <w:numId w:val="22"/>
        </w:numPr>
        <w:spacing w:before="100" w:beforeAutospacing="1" w:after="100" w:afterAutospacing="1" w:line="360" w:lineRule="auto"/>
        <w:jc w:val="both"/>
        <w:rPr>
          <w:rFonts w:ascii="Times New Roman" w:hAnsi="Times New Roman" w:cs="Times New Roman"/>
          <w:i/>
          <w:sz w:val="24"/>
          <w:szCs w:val="24"/>
        </w:rPr>
      </w:pPr>
      <w:r w:rsidRPr="00C41EC9">
        <w:rPr>
          <w:rFonts w:ascii="Times New Roman" w:hAnsi="Times New Roman" w:cs="Times New Roman"/>
          <w:i/>
          <w:sz w:val="24"/>
          <w:szCs w:val="24"/>
        </w:rPr>
        <w:t>poskytování daňových výhod,</w:t>
      </w:r>
    </w:p>
    <w:p w:rsidR="00480913" w:rsidRPr="00C41EC9" w:rsidRDefault="00480913" w:rsidP="0041589C">
      <w:pPr>
        <w:pStyle w:val="Odstavecseseznamem"/>
        <w:numPr>
          <w:ilvl w:val="0"/>
          <w:numId w:val="22"/>
        </w:numPr>
        <w:spacing w:before="100" w:beforeAutospacing="1" w:after="100" w:afterAutospacing="1" w:line="360" w:lineRule="auto"/>
        <w:jc w:val="both"/>
        <w:rPr>
          <w:rFonts w:ascii="Times New Roman" w:hAnsi="Times New Roman" w:cs="Times New Roman"/>
          <w:i/>
          <w:sz w:val="24"/>
          <w:szCs w:val="24"/>
        </w:rPr>
      </w:pPr>
      <w:r w:rsidRPr="00C41EC9">
        <w:rPr>
          <w:rFonts w:ascii="Times New Roman" w:hAnsi="Times New Roman" w:cs="Times New Roman"/>
          <w:i/>
          <w:sz w:val="24"/>
          <w:szCs w:val="24"/>
        </w:rPr>
        <w:t>dostupnost podnikatelských úvěrů,</w:t>
      </w:r>
    </w:p>
    <w:p w:rsidR="00480913" w:rsidRPr="0041589C" w:rsidRDefault="00480913" w:rsidP="0041589C">
      <w:pPr>
        <w:pStyle w:val="Odstavecseseznamem"/>
        <w:numPr>
          <w:ilvl w:val="0"/>
          <w:numId w:val="22"/>
        </w:numPr>
        <w:spacing w:before="100" w:beforeAutospacing="1" w:after="100" w:afterAutospacing="1" w:line="360" w:lineRule="auto"/>
        <w:jc w:val="both"/>
        <w:rPr>
          <w:rFonts w:ascii="Times New Roman" w:hAnsi="Times New Roman" w:cs="Times New Roman"/>
          <w:sz w:val="24"/>
          <w:szCs w:val="24"/>
        </w:rPr>
      </w:pPr>
      <w:r w:rsidRPr="00C41EC9">
        <w:rPr>
          <w:rFonts w:ascii="Times New Roman" w:hAnsi="Times New Roman" w:cs="Times New Roman"/>
          <w:i/>
          <w:sz w:val="24"/>
          <w:szCs w:val="24"/>
        </w:rPr>
        <w:t>nabídka nízkých nájmů v podnikatelských objektech</w:t>
      </w:r>
      <w:r w:rsidR="00C41EC9">
        <w:rPr>
          <w:rFonts w:ascii="Times New Roman" w:hAnsi="Times New Roman" w:cs="Times New Roman"/>
          <w:i/>
          <w:sz w:val="24"/>
          <w:szCs w:val="24"/>
        </w:rPr>
        <w:t>“</w:t>
      </w:r>
      <w:r w:rsidRPr="0041589C">
        <w:rPr>
          <w:rFonts w:ascii="Times New Roman" w:hAnsi="Times New Roman" w:cs="Times New Roman"/>
          <w:sz w:val="24"/>
          <w:szCs w:val="24"/>
        </w:rPr>
        <w:t xml:space="preserve"> </w:t>
      </w:r>
      <w:r w:rsidR="00C41EC9" w:rsidRPr="00C41EC9">
        <w:rPr>
          <w:rFonts w:ascii="Times New Roman" w:hAnsi="Times New Roman" w:cs="Times New Roman"/>
          <w:sz w:val="24"/>
          <w:szCs w:val="24"/>
        </w:rPr>
        <w:t>(Mulačová, Mulač, 2013, s. 52).</w:t>
      </w:r>
    </w:p>
    <w:p w:rsidR="00480913" w:rsidRPr="0041589C" w:rsidRDefault="00480913" w:rsidP="00A93809">
      <w:pPr>
        <w:spacing w:after="0" w:line="360" w:lineRule="auto"/>
        <w:ind w:firstLine="709"/>
        <w:jc w:val="both"/>
        <w:rPr>
          <w:rFonts w:ascii="Times New Roman" w:hAnsi="Times New Roman" w:cs="Times New Roman"/>
          <w:sz w:val="24"/>
          <w:szCs w:val="24"/>
        </w:rPr>
      </w:pPr>
      <w:r w:rsidRPr="0041589C">
        <w:rPr>
          <w:rFonts w:ascii="Times New Roman" w:hAnsi="Times New Roman" w:cs="Times New Roman"/>
          <w:sz w:val="24"/>
          <w:szCs w:val="24"/>
        </w:rPr>
        <w:t>Dotace a podpory mohou malé a střední podniky využívat z různých programů dle jejich záměru. Stát podporuje nově vznikající firmy, tzv. start-</w:t>
      </w:r>
      <w:proofErr w:type="spellStart"/>
      <w:r w:rsidRPr="0041589C">
        <w:rPr>
          <w:rFonts w:ascii="Times New Roman" w:hAnsi="Times New Roman" w:cs="Times New Roman"/>
          <w:sz w:val="24"/>
          <w:szCs w:val="24"/>
        </w:rPr>
        <w:t>upy</w:t>
      </w:r>
      <w:proofErr w:type="spellEnd"/>
      <w:r w:rsidRPr="0041589C">
        <w:rPr>
          <w:rFonts w:ascii="Times New Roman" w:hAnsi="Times New Roman" w:cs="Times New Roman"/>
          <w:sz w:val="24"/>
          <w:szCs w:val="24"/>
        </w:rPr>
        <w:t xml:space="preserve"> prostřednictvím programu </w:t>
      </w:r>
      <w:proofErr w:type="spellStart"/>
      <w:r w:rsidRPr="0041589C">
        <w:rPr>
          <w:rFonts w:ascii="Times New Roman" w:hAnsi="Times New Roman" w:cs="Times New Roman"/>
          <w:sz w:val="24"/>
          <w:szCs w:val="24"/>
        </w:rPr>
        <w:t>CzechStarter</w:t>
      </w:r>
      <w:proofErr w:type="spellEnd"/>
      <w:r w:rsidRPr="0041589C">
        <w:rPr>
          <w:rFonts w:ascii="Times New Roman" w:hAnsi="Times New Roman" w:cs="Times New Roman"/>
          <w:sz w:val="24"/>
          <w:szCs w:val="24"/>
        </w:rPr>
        <w:t xml:space="preserve">, který spočívá ve zvýhodněných službách mentoringu a poradenství. Díky projektu </w:t>
      </w:r>
      <w:proofErr w:type="spellStart"/>
      <w:r w:rsidRPr="0041589C">
        <w:rPr>
          <w:rFonts w:ascii="Times New Roman" w:hAnsi="Times New Roman" w:cs="Times New Roman"/>
          <w:sz w:val="24"/>
          <w:szCs w:val="24"/>
        </w:rPr>
        <w:t>CzechAccelerator</w:t>
      </w:r>
      <w:proofErr w:type="spellEnd"/>
      <w:r w:rsidRPr="0041589C">
        <w:rPr>
          <w:rFonts w:ascii="Times New Roman" w:hAnsi="Times New Roman" w:cs="Times New Roman"/>
          <w:sz w:val="24"/>
          <w:szCs w:val="24"/>
        </w:rPr>
        <w:t xml:space="preserve"> se mohou české start-</w:t>
      </w:r>
      <w:proofErr w:type="spellStart"/>
      <w:r w:rsidRPr="0041589C">
        <w:rPr>
          <w:rFonts w:ascii="Times New Roman" w:hAnsi="Times New Roman" w:cs="Times New Roman"/>
          <w:sz w:val="24"/>
          <w:szCs w:val="24"/>
        </w:rPr>
        <w:t>upy</w:t>
      </w:r>
      <w:proofErr w:type="spellEnd"/>
      <w:r w:rsidRPr="0041589C">
        <w:rPr>
          <w:rFonts w:ascii="Times New Roman" w:hAnsi="Times New Roman" w:cs="Times New Roman"/>
          <w:sz w:val="24"/>
          <w:szCs w:val="24"/>
        </w:rPr>
        <w:t xml:space="preserve"> zúčastnit tříměsíčního akceleračního programu v Silicon </w:t>
      </w:r>
      <w:proofErr w:type="spellStart"/>
      <w:r w:rsidRPr="0041589C">
        <w:rPr>
          <w:rFonts w:ascii="Times New Roman" w:hAnsi="Times New Roman" w:cs="Times New Roman"/>
          <w:sz w:val="24"/>
          <w:szCs w:val="24"/>
        </w:rPr>
        <w:t>Valley</w:t>
      </w:r>
      <w:proofErr w:type="spellEnd"/>
      <w:r w:rsidRPr="0041589C">
        <w:rPr>
          <w:rFonts w:ascii="Times New Roman" w:hAnsi="Times New Roman" w:cs="Times New Roman"/>
          <w:sz w:val="24"/>
          <w:szCs w:val="24"/>
        </w:rPr>
        <w:t>, New Yorku, Londýně a Singap</w:t>
      </w:r>
      <w:r w:rsidR="00C15FA5">
        <w:rPr>
          <w:rFonts w:ascii="Times New Roman" w:hAnsi="Times New Roman" w:cs="Times New Roman"/>
          <w:sz w:val="24"/>
          <w:szCs w:val="24"/>
        </w:rPr>
        <w:t xml:space="preserve">uru. </w:t>
      </w:r>
      <w:proofErr w:type="spellStart"/>
      <w:r w:rsidR="00C15FA5">
        <w:rPr>
          <w:rFonts w:ascii="Times New Roman" w:hAnsi="Times New Roman" w:cs="Times New Roman"/>
          <w:sz w:val="24"/>
          <w:szCs w:val="24"/>
        </w:rPr>
        <w:t>CzechDemo</w:t>
      </w:r>
      <w:proofErr w:type="spellEnd"/>
      <w:r w:rsidR="00C15FA5">
        <w:rPr>
          <w:rFonts w:ascii="Times New Roman" w:hAnsi="Times New Roman" w:cs="Times New Roman"/>
          <w:sz w:val="24"/>
          <w:szCs w:val="24"/>
        </w:rPr>
        <w:t xml:space="preserve"> podporuje malé a </w:t>
      </w:r>
      <w:r w:rsidRPr="0041589C">
        <w:rPr>
          <w:rFonts w:ascii="Times New Roman" w:hAnsi="Times New Roman" w:cs="Times New Roman"/>
          <w:sz w:val="24"/>
          <w:szCs w:val="24"/>
        </w:rPr>
        <w:t xml:space="preserve">střední podniky v účasti na mezinárodních konferencích. Prostřednictvím projektu </w:t>
      </w:r>
      <w:proofErr w:type="spellStart"/>
      <w:r w:rsidRPr="0041589C">
        <w:rPr>
          <w:rFonts w:ascii="Times New Roman" w:hAnsi="Times New Roman" w:cs="Times New Roman"/>
          <w:sz w:val="24"/>
          <w:szCs w:val="24"/>
        </w:rPr>
        <w:t>CzechMatch</w:t>
      </w:r>
      <w:proofErr w:type="spellEnd"/>
      <w:r w:rsidRPr="0041589C">
        <w:rPr>
          <w:rFonts w:ascii="Times New Roman" w:hAnsi="Times New Roman" w:cs="Times New Roman"/>
          <w:sz w:val="24"/>
          <w:szCs w:val="24"/>
        </w:rPr>
        <w:t xml:space="preserve"> mohou malé a střední podniky zúčastnit seminářů a navázat kontakt se zahraničními obchodními partnery</w:t>
      </w:r>
      <w:r w:rsidR="00E95BD9">
        <w:rPr>
          <w:rFonts w:ascii="Times New Roman" w:hAnsi="Times New Roman" w:cs="Times New Roman"/>
          <w:sz w:val="24"/>
          <w:szCs w:val="24"/>
        </w:rPr>
        <w:t xml:space="preserve"> </w:t>
      </w:r>
      <w:r w:rsidR="00FC672D">
        <w:rPr>
          <w:rFonts w:ascii="Times New Roman" w:hAnsi="Times New Roman" w:cs="Times New Roman"/>
          <w:sz w:val="24"/>
          <w:szCs w:val="24"/>
        </w:rPr>
        <w:t>(mpo.cz</w:t>
      </w:r>
      <w:r w:rsidR="00E95BD9">
        <w:rPr>
          <w:rFonts w:ascii="Times New Roman" w:hAnsi="Times New Roman" w:cs="Times New Roman"/>
          <w:sz w:val="24"/>
          <w:szCs w:val="24"/>
        </w:rPr>
        <w:t>, 2017, [online]</w:t>
      </w:r>
      <w:r w:rsidR="00E95BD9" w:rsidRPr="00C15FA5">
        <w:rPr>
          <w:rFonts w:ascii="Times New Roman" w:hAnsi="Times New Roman" w:cs="Times New Roman"/>
          <w:sz w:val="24"/>
          <w:szCs w:val="24"/>
        </w:rPr>
        <w:t>)</w:t>
      </w:r>
      <w:r w:rsidR="00E95BD9">
        <w:rPr>
          <w:rFonts w:ascii="Times New Roman" w:hAnsi="Times New Roman" w:cs="Times New Roman"/>
          <w:sz w:val="24"/>
          <w:szCs w:val="24"/>
        </w:rPr>
        <w:t>.</w:t>
      </w:r>
    </w:p>
    <w:p w:rsidR="00FC672D" w:rsidRDefault="00480913" w:rsidP="00C15FA5">
      <w:pPr>
        <w:spacing w:after="0" w:line="360" w:lineRule="auto"/>
        <w:ind w:firstLine="709"/>
        <w:jc w:val="both"/>
        <w:rPr>
          <w:rFonts w:ascii="Times New Roman" w:hAnsi="Times New Roman" w:cs="Times New Roman"/>
          <w:sz w:val="24"/>
          <w:szCs w:val="24"/>
        </w:rPr>
      </w:pPr>
      <w:r w:rsidRPr="0041589C">
        <w:rPr>
          <w:rFonts w:ascii="Times New Roman" w:hAnsi="Times New Roman" w:cs="Times New Roman"/>
          <w:sz w:val="24"/>
          <w:szCs w:val="24"/>
        </w:rPr>
        <w:t>V současné době jsou malé a střední podniky podporovány</w:t>
      </w:r>
      <w:r w:rsidR="00FC672D">
        <w:rPr>
          <w:rFonts w:ascii="Times New Roman" w:hAnsi="Times New Roman" w:cs="Times New Roman"/>
          <w:sz w:val="24"/>
          <w:szCs w:val="24"/>
        </w:rPr>
        <w:t xml:space="preserve"> zejména</w:t>
      </w:r>
      <w:r w:rsidRPr="0041589C">
        <w:rPr>
          <w:rFonts w:ascii="Times New Roman" w:hAnsi="Times New Roman" w:cs="Times New Roman"/>
          <w:sz w:val="24"/>
          <w:szCs w:val="24"/>
        </w:rPr>
        <w:t xml:space="preserve"> z Operačního programu Podnikání a inovace pro konkurenceschopnost, jež je podrobně popsán </w:t>
      </w:r>
      <w:r w:rsidR="00FC672D">
        <w:rPr>
          <w:rFonts w:ascii="Times New Roman" w:hAnsi="Times New Roman" w:cs="Times New Roman"/>
          <w:sz w:val="24"/>
          <w:szCs w:val="24"/>
        </w:rPr>
        <w:t>v třetí kapitole.</w:t>
      </w:r>
      <w:r w:rsidR="00FE2A67">
        <w:rPr>
          <w:rFonts w:ascii="Times New Roman" w:hAnsi="Times New Roman" w:cs="Times New Roman"/>
          <w:sz w:val="24"/>
          <w:szCs w:val="24"/>
        </w:rPr>
        <w:t xml:space="preserve"> </w:t>
      </w:r>
      <w:r w:rsidR="00FC672D">
        <w:rPr>
          <w:rFonts w:ascii="Times New Roman" w:hAnsi="Times New Roman" w:cs="Times New Roman"/>
          <w:sz w:val="24"/>
          <w:szCs w:val="24"/>
        </w:rPr>
        <w:t xml:space="preserve">Zřejmá je i podpora z ostatních resortů, které se snaží výrazně přispívat k podpoře MSP. </w:t>
      </w:r>
    </w:p>
    <w:p w:rsidR="00A93809" w:rsidRDefault="00480913" w:rsidP="00A93809">
      <w:pPr>
        <w:spacing w:before="100" w:beforeAutospacing="1" w:after="100" w:afterAutospacing="1" w:line="360" w:lineRule="auto"/>
        <w:ind w:firstLine="708"/>
        <w:jc w:val="both"/>
        <w:rPr>
          <w:rFonts w:ascii="Times New Roman" w:hAnsi="Times New Roman" w:cs="Times New Roman"/>
          <w:sz w:val="24"/>
          <w:szCs w:val="24"/>
        </w:rPr>
      </w:pPr>
      <w:r w:rsidRPr="0041589C">
        <w:rPr>
          <w:rFonts w:ascii="Times New Roman" w:hAnsi="Times New Roman" w:cs="Times New Roman"/>
          <w:sz w:val="24"/>
          <w:szCs w:val="24"/>
        </w:rPr>
        <w:lastRenderedPageBreak/>
        <w:t>Ministerstvo zahraničních věcí napomáhá malým a středním podnikům při jejich vstupu na cizí trhy prostřednictvím ekonomické diplomacie a projekty zahraniční spo</w:t>
      </w:r>
      <w:r w:rsidR="001251AD">
        <w:rPr>
          <w:rFonts w:ascii="Times New Roman" w:hAnsi="Times New Roman" w:cs="Times New Roman"/>
          <w:sz w:val="24"/>
          <w:szCs w:val="24"/>
        </w:rPr>
        <w:t xml:space="preserve">lupráce a programu OECD </w:t>
      </w:r>
      <w:proofErr w:type="spellStart"/>
      <w:r w:rsidR="001251AD">
        <w:rPr>
          <w:rFonts w:ascii="Times New Roman" w:hAnsi="Times New Roman" w:cs="Times New Roman"/>
          <w:sz w:val="24"/>
          <w:szCs w:val="24"/>
        </w:rPr>
        <w:t>Eurasia</w:t>
      </w:r>
      <w:proofErr w:type="spellEnd"/>
      <w:r w:rsidR="001251AD">
        <w:rPr>
          <w:rFonts w:ascii="Times New Roman" w:hAnsi="Times New Roman" w:cs="Times New Roman"/>
          <w:sz w:val="24"/>
          <w:szCs w:val="24"/>
        </w:rPr>
        <w:t xml:space="preserve">. </w:t>
      </w:r>
      <w:r w:rsidRPr="0041589C">
        <w:rPr>
          <w:rFonts w:ascii="Times New Roman" w:hAnsi="Times New Roman" w:cs="Times New Roman"/>
          <w:sz w:val="24"/>
          <w:szCs w:val="24"/>
        </w:rPr>
        <w:t>Ministerstvo školství, mládeže</w:t>
      </w:r>
      <w:r w:rsidR="00C15FA5">
        <w:rPr>
          <w:rFonts w:ascii="Times New Roman" w:hAnsi="Times New Roman" w:cs="Times New Roman"/>
          <w:sz w:val="24"/>
          <w:szCs w:val="24"/>
        </w:rPr>
        <w:t xml:space="preserve"> a tělovýchovy podporuje malé a </w:t>
      </w:r>
      <w:r w:rsidRPr="0041589C">
        <w:rPr>
          <w:rFonts w:ascii="Times New Roman" w:hAnsi="Times New Roman" w:cs="Times New Roman"/>
          <w:sz w:val="24"/>
          <w:szCs w:val="24"/>
        </w:rPr>
        <w:t>střední podniky prostřednictvím programů zejména v oblasti výzkumu a vývoje. Aplikovaný výzkum a vývoj podporuje také Technologická agentura ČR</w:t>
      </w:r>
      <w:r w:rsidR="001251AD">
        <w:rPr>
          <w:rFonts w:ascii="Times New Roman" w:hAnsi="Times New Roman" w:cs="Times New Roman"/>
          <w:sz w:val="24"/>
          <w:szCs w:val="24"/>
        </w:rPr>
        <w:t xml:space="preserve">. </w:t>
      </w:r>
      <w:r w:rsidRPr="0041589C">
        <w:rPr>
          <w:rFonts w:ascii="Times New Roman" w:hAnsi="Times New Roman" w:cs="Times New Roman"/>
          <w:sz w:val="24"/>
          <w:szCs w:val="24"/>
        </w:rPr>
        <w:t>Ministerstvo pro místní rozvoj podporuje malé a střední podniky v oblasti cestovního ruchu a sociálního bydlení</w:t>
      </w:r>
      <w:r w:rsidR="00E95BD9">
        <w:rPr>
          <w:rFonts w:ascii="Times New Roman" w:hAnsi="Times New Roman" w:cs="Times New Roman"/>
          <w:sz w:val="24"/>
          <w:szCs w:val="24"/>
        </w:rPr>
        <w:t xml:space="preserve"> </w:t>
      </w:r>
      <w:r w:rsidR="00534244">
        <w:rPr>
          <w:rFonts w:ascii="Times New Roman" w:hAnsi="Times New Roman" w:cs="Times New Roman"/>
          <w:sz w:val="24"/>
          <w:szCs w:val="24"/>
        </w:rPr>
        <w:t>(</w:t>
      </w:r>
      <w:r w:rsidR="00E95BD9">
        <w:rPr>
          <w:rFonts w:ascii="Times New Roman" w:hAnsi="Times New Roman" w:cs="Times New Roman"/>
          <w:sz w:val="24"/>
          <w:szCs w:val="24"/>
        </w:rPr>
        <w:t>mpo.cz, 2017, [online]</w:t>
      </w:r>
      <w:r w:rsidR="00E95BD9" w:rsidRPr="00C15FA5">
        <w:rPr>
          <w:rFonts w:ascii="Times New Roman" w:hAnsi="Times New Roman" w:cs="Times New Roman"/>
          <w:sz w:val="24"/>
          <w:szCs w:val="24"/>
        </w:rPr>
        <w:t>)</w:t>
      </w:r>
      <w:r w:rsidR="00E95BD9">
        <w:rPr>
          <w:rFonts w:ascii="Times New Roman" w:hAnsi="Times New Roman" w:cs="Times New Roman"/>
          <w:sz w:val="24"/>
          <w:szCs w:val="24"/>
        </w:rPr>
        <w:t>.</w:t>
      </w:r>
    </w:p>
    <w:p w:rsidR="00A93809" w:rsidRPr="00833325" w:rsidRDefault="00A93809" w:rsidP="00A93809">
      <w:pPr>
        <w:rPr>
          <w:rFonts w:ascii="Times New Roman" w:hAnsi="Times New Roman" w:cs="Times New Roman"/>
          <w:sz w:val="24"/>
          <w:szCs w:val="24"/>
        </w:rPr>
      </w:pPr>
      <w:r>
        <w:rPr>
          <w:rFonts w:ascii="Times New Roman" w:hAnsi="Times New Roman" w:cs="Times New Roman"/>
          <w:sz w:val="24"/>
          <w:szCs w:val="24"/>
        </w:rPr>
        <w:br w:type="page"/>
      </w:r>
    </w:p>
    <w:p w:rsidR="00731F31" w:rsidRPr="00862A84" w:rsidRDefault="00862A84" w:rsidP="00A93809">
      <w:pPr>
        <w:pStyle w:val="Nadpis1"/>
      </w:pPr>
      <w:bookmarkStart w:id="9" w:name="_Toc511888836"/>
      <w:r w:rsidRPr="00862A84">
        <w:lastRenderedPageBreak/>
        <w:t>3</w:t>
      </w:r>
      <w:r w:rsidR="00731F31" w:rsidRPr="00862A84">
        <w:t xml:space="preserve"> Operační </w:t>
      </w:r>
      <w:r w:rsidR="00A93809">
        <w:t xml:space="preserve">program Podnikání a inovace pro </w:t>
      </w:r>
      <w:r w:rsidR="00731F31" w:rsidRPr="00862A84">
        <w:t>konkurenceschopnost</w:t>
      </w:r>
      <w:bookmarkEnd w:id="9"/>
    </w:p>
    <w:p w:rsidR="00203A01" w:rsidRPr="009B23D5" w:rsidRDefault="00203A01" w:rsidP="00A93809">
      <w:pPr>
        <w:spacing w:after="0" w:line="360" w:lineRule="auto"/>
        <w:ind w:firstLine="709"/>
        <w:jc w:val="both"/>
        <w:rPr>
          <w:rFonts w:ascii="Times New Roman" w:hAnsi="Times New Roman" w:cs="Times New Roman"/>
          <w:sz w:val="24"/>
          <w:szCs w:val="24"/>
        </w:rPr>
      </w:pPr>
      <w:r w:rsidRPr="009B23D5">
        <w:rPr>
          <w:rFonts w:ascii="Times New Roman" w:hAnsi="Times New Roman" w:cs="Times New Roman"/>
          <w:sz w:val="24"/>
          <w:szCs w:val="24"/>
        </w:rPr>
        <w:t>Operační program Podnikání a inovace pro konkurence schopnost je program, který byl schválen relativně nedávno. Programové období započalo v roce 2014 a bude končit v roce 2020. V uplynulém programovém období 2007-2013 byl jeho předchůdcem Operační program Podnikání a inovace. Aktuální program má tedy navíc v názvu velmi důležité doplnění, a to slovo konkurenceschopnost. V dnešní době a aktuální situaci nejen na evropském ale i celkově na světovém trhu je opravdu konkurence mezi podniky velmi vysoká. Proto si tento program klade za hlavní cíl, aby české podniky z různých odvětví byly natolik vyspělé a silné aby byly skutečně rovnocennou konkurencí ostatním podnikům na celosvětovém trhu. Důležité je tedy vytvořit udržitelnou a konkurenceschopnou ekonomiku státu, která se opírá o znalosti a inovace. Operační program byl schválen vládou České republiky dne 14.</w:t>
      </w:r>
      <w:r w:rsidR="00B70C61">
        <w:rPr>
          <w:rFonts w:ascii="Times New Roman" w:hAnsi="Times New Roman" w:cs="Times New Roman"/>
          <w:sz w:val="24"/>
          <w:szCs w:val="24"/>
        </w:rPr>
        <w:t xml:space="preserve"> </w:t>
      </w:r>
      <w:r w:rsidRPr="009B23D5">
        <w:rPr>
          <w:rFonts w:ascii="Times New Roman" w:hAnsi="Times New Roman" w:cs="Times New Roman"/>
          <w:sz w:val="24"/>
          <w:szCs w:val="24"/>
        </w:rPr>
        <w:t>července 2014 a následně byl 29.</w:t>
      </w:r>
      <w:r w:rsidR="00B70C61">
        <w:rPr>
          <w:rFonts w:ascii="Times New Roman" w:hAnsi="Times New Roman" w:cs="Times New Roman"/>
          <w:sz w:val="24"/>
          <w:szCs w:val="24"/>
        </w:rPr>
        <w:t xml:space="preserve"> </w:t>
      </w:r>
      <w:r w:rsidRPr="009B23D5">
        <w:rPr>
          <w:rFonts w:ascii="Times New Roman" w:hAnsi="Times New Roman" w:cs="Times New Roman"/>
          <w:sz w:val="24"/>
          <w:szCs w:val="24"/>
        </w:rPr>
        <w:t>dubna 2015 schválen i Evropskou komisí. Operační program je základním dokumente</w:t>
      </w:r>
      <w:r w:rsidR="0088096C">
        <w:rPr>
          <w:rFonts w:ascii="Times New Roman" w:hAnsi="Times New Roman" w:cs="Times New Roman"/>
          <w:sz w:val="24"/>
          <w:szCs w:val="24"/>
        </w:rPr>
        <w:t>m Ministerstva pro místní rozvoj (dále jen MMR)</w:t>
      </w:r>
      <w:r w:rsidRPr="009B23D5">
        <w:rPr>
          <w:rFonts w:ascii="Times New Roman" w:hAnsi="Times New Roman" w:cs="Times New Roman"/>
          <w:sz w:val="24"/>
          <w:szCs w:val="24"/>
        </w:rPr>
        <w:t>. Čerpání finančních prostředků probíhá prostřednictvím Evropské</w:t>
      </w:r>
      <w:r w:rsidR="0088096C">
        <w:rPr>
          <w:rFonts w:ascii="Times New Roman" w:hAnsi="Times New Roman" w:cs="Times New Roman"/>
          <w:sz w:val="24"/>
          <w:szCs w:val="24"/>
        </w:rPr>
        <w:t xml:space="preserve">ho fondu pro regionální rozvoj </w:t>
      </w:r>
      <w:r w:rsidR="00534244">
        <w:rPr>
          <w:rFonts w:ascii="Times New Roman" w:hAnsi="Times New Roman" w:cs="Times New Roman"/>
          <w:sz w:val="24"/>
          <w:szCs w:val="24"/>
        </w:rPr>
        <w:t>(MMR 2015)</w:t>
      </w:r>
      <w:r w:rsidR="0088096C">
        <w:rPr>
          <w:rFonts w:ascii="Times New Roman" w:hAnsi="Times New Roman" w:cs="Times New Roman"/>
          <w:sz w:val="24"/>
          <w:szCs w:val="24"/>
        </w:rPr>
        <w:t>.</w:t>
      </w:r>
    </w:p>
    <w:p w:rsidR="00B61AED" w:rsidRPr="00A93809" w:rsidRDefault="00203A01" w:rsidP="00B61AED">
      <w:pPr>
        <w:spacing w:line="360" w:lineRule="auto"/>
        <w:ind w:firstLine="708"/>
        <w:jc w:val="both"/>
        <w:rPr>
          <w:rFonts w:ascii="Times New Roman" w:hAnsi="Times New Roman" w:cs="Times New Roman"/>
          <w:sz w:val="24"/>
          <w:szCs w:val="24"/>
        </w:rPr>
      </w:pPr>
      <w:r w:rsidRPr="009B23D5">
        <w:rPr>
          <w:rFonts w:ascii="Times New Roman" w:hAnsi="Times New Roman" w:cs="Times New Roman"/>
          <w:sz w:val="24"/>
          <w:szCs w:val="24"/>
        </w:rPr>
        <w:t xml:space="preserve">Struktura programu vychází z principů kohezní neboli soudržné politiky, která je </w:t>
      </w:r>
      <w:r w:rsidR="0088096C">
        <w:rPr>
          <w:rFonts w:ascii="Times New Roman" w:hAnsi="Times New Roman" w:cs="Times New Roman"/>
          <w:sz w:val="24"/>
          <w:szCs w:val="24"/>
        </w:rPr>
        <w:t>základem pro EU</w:t>
      </w:r>
      <w:r w:rsidRPr="009B23D5">
        <w:rPr>
          <w:rFonts w:ascii="Times New Roman" w:hAnsi="Times New Roman" w:cs="Times New Roman"/>
          <w:sz w:val="24"/>
          <w:szCs w:val="24"/>
        </w:rPr>
        <w:t>. Program je z</w:t>
      </w:r>
      <w:r w:rsidR="0088096C">
        <w:rPr>
          <w:rFonts w:ascii="Times New Roman" w:hAnsi="Times New Roman" w:cs="Times New Roman"/>
          <w:sz w:val="24"/>
          <w:szCs w:val="24"/>
        </w:rPr>
        <w:t>aměřen na MSP</w:t>
      </w:r>
      <w:r w:rsidRPr="009B23D5">
        <w:rPr>
          <w:rFonts w:ascii="Times New Roman" w:hAnsi="Times New Roman" w:cs="Times New Roman"/>
          <w:sz w:val="24"/>
          <w:szCs w:val="24"/>
        </w:rPr>
        <w:t xml:space="preserve">, které se snaží pomocí grantů posilovat jejich růst a vylepšovat technologie. Kladen je samozřejmě i velký důraz na ekologické principy, na které je EU zaměřena. Podporované jsou například ekologicky obnovitelné zdroje, nízkouhlíkové technologie, modernizace energetické infrastruktury, inovace v informačních a komunikačních technologiích a další. Cíleno je také na vědecko-výzkumné </w:t>
      </w:r>
      <w:r w:rsidR="0088096C">
        <w:rPr>
          <w:rFonts w:ascii="Times New Roman" w:hAnsi="Times New Roman" w:cs="Times New Roman"/>
          <w:sz w:val="24"/>
          <w:szCs w:val="24"/>
        </w:rPr>
        <w:t xml:space="preserve">aspekty, které jsou preferované </w:t>
      </w:r>
      <w:r w:rsidR="00534244">
        <w:rPr>
          <w:rFonts w:ascii="Times New Roman" w:hAnsi="Times New Roman" w:cs="Times New Roman"/>
          <w:sz w:val="24"/>
          <w:szCs w:val="24"/>
        </w:rPr>
        <w:t xml:space="preserve">(MMR 2015). </w:t>
      </w:r>
      <w:r w:rsidR="005E481A" w:rsidRPr="005E481A">
        <w:rPr>
          <w:rFonts w:ascii="Times New Roman" w:hAnsi="Times New Roman" w:cs="Times New Roman"/>
          <w:i/>
          <w:sz w:val="24"/>
          <w:szCs w:val="24"/>
        </w:rPr>
        <w:t>„</w:t>
      </w:r>
      <w:r w:rsidR="00534244" w:rsidRPr="005E481A">
        <w:rPr>
          <w:rFonts w:ascii="Times New Roman" w:hAnsi="Times New Roman" w:cs="Times New Roman"/>
          <w:i/>
          <w:sz w:val="24"/>
          <w:szCs w:val="24"/>
        </w:rPr>
        <w:t>Větší pozornost je věnována spolupráci s hospodářskými a sociálními partnery, zástupci regionů a ostatními resorty za účelem dosažení vyšší efektivnosti interv</w:t>
      </w:r>
      <w:r w:rsidR="0088096C">
        <w:rPr>
          <w:rFonts w:ascii="Times New Roman" w:hAnsi="Times New Roman" w:cs="Times New Roman"/>
          <w:i/>
          <w:sz w:val="24"/>
          <w:szCs w:val="24"/>
        </w:rPr>
        <w:t>encí</w:t>
      </w:r>
      <w:r w:rsidR="005E481A" w:rsidRPr="005E481A">
        <w:rPr>
          <w:rFonts w:ascii="Times New Roman" w:hAnsi="Times New Roman" w:cs="Times New Roman"/>
          <w:i/>
          <w:sz w:val="24"/>
          <w:szCs w:val="24"/>
        </w:rPr>
        <w:t>“</w:t>
      </w:r>
      <w:r w:rsidR="005E481A">
        <w:rPr>
          <w:rFonts w:ascii="Times New Roman" w:hAnsi="Times New Roman" w:cs="Times New Roman"/>
          <w:sz w:val="24"/>
          <w:szCs w:val="24"/>
        </w:rPr>
        <w:t xml:space="preserve"> (Veverková, Kroupa 2017, str. 18)</w:t>
      </w:r>
    </w:p>
    <w:p w:rsidR="00731F31" w:rsidRPr="00203A01" w:rsidRDefault="009B23D5" w:rsidP="00A93809">
      <w:pPr>
        <w:pStyle w:val="Nadpis2"/>
      </w:pPr>
      <w:bookmarkStart w:id="10" w:name="_Toc511888837"/>
      <w:r w:rsidRPr="00203A01">
        <w:t>3</w:t>
      </w:r>
      <w:r w:rsidR="00420FB4" w:rsidRPr="00203A01">
        <w:t>.1 P</w:t>
      </w:r>
      <w:r w:rsidR="00056EF6" w:rsidRPr="00203A01">
        <w:t>rogramové období</w:t>
      </w:r>
      <w:r w:rsidR="00731F31" w:rsidRPr="00203A01">
        <w:t xml:space="preserve"> 2014-2020</w:t>
      </w:r>
      <w:bookmarkEnd w:id="10"/>
    </w:p>
    <w:p w:rsidR="009B23D5" w:rsidRPr="009B23D5" w:rsidRDefault="009B23D5" w:rsidP="00A93809">
      <w:pPr>
        <w:spacing w:after="0" w:line="360" w:lineRule="auto"/>
        <w:ind w:firstLine="709"/>
        <w:jc w:val="both"/>
        <w:rPr>
          <w:rFonts w:ascii="Times New Roman" w:hAnsi="Times New Roman" w:cs="Times New Roman"/>
          <w:sz w:val="24"/>
          <w:szCs w:val="24"/>
        </w:rPr>
      </w:pPr>
      <w:r w:rsidRPr="009B23D5">
        <w:rPr>
          <w:rFonts w:ascii="Times New Roman" w:hAnsi="Times New Roman" w:cs="Times New Roman"/>
          <w:sz w:val="24"/>
          <w:szCs w:val="24"/>
        </w:rPr>
        <w:t>Již v roce 2010 Evropská komise představila oficiální zprávu, která zhodnotila veškeré aspekty tehdejšího rozpočtového rámce programového období 2007-2013. Podle této zprávy se následně odvíjela konstrukce návazného rozpočtu pro stávající programové období 2014-2020. Vznesené návrhy se však se</w:t>
      </w:r>
      <w:r w:rsidR="00C64E03">
        <w:rPr>
          <w:rFonts w:ascii="Times New Roman" w:hAnsi="Times New Roman" w:cs="Times New Roman"/>
          <w:sz w:val="24"/>
          <w:szCs w:val="24"/>
        </w:rPr>
        <w:t>tkaly s nevolí ostatních členských</w:t>
      </w:r>
      <w:r w:rsidRPr="009B23D5">
        <w:rPr>
          <w:rFonts w:ascii="Times New Roman" w:hAnsi="Times New Roman" w:cs="Times New Roman"/>
          <w:sz w:val="24"/>
          <w:szCs w:val="24"/>
        </w:rPr>
        <w:t xml:space="preserve"> státu EU, hlavně z důvodu, že Evropská komise vznesla doporučení zvýšit hodnotu Národního hrubého produktu na více než 1</w:t>
      </w:r>
      <w:r w:rsidR="00B70C61">
        <w:rPr>
          <w:rFonts w:ascii="Times New Roman" w:hAnsi="Times New Roman" w:cs="Times New Roman"/>
          <w:sz w:val="24"/>
          <w:szCs w:val="24"/>
        </w:rPr>
        <w:t xml:space="preserve"> </w:t>
      </w:r>
      <w:r w:rsidRPr="009B23D5">
        <w:rPr>
          <w:rFonts w:ascii="Times New Roman" w:hAnsi="Times New Roman" w:cs="Times New Roman"/>
          <w:sz w:val="24"/>
          <w:szCs w:val="24"/>
        </w:rPr>
        <w:t xml:space="preserve">%. Primárním vytyčeným cílem bylo, že nový rozpočtový rámec by měl být </w:t>
      </w:r>
      <w:r w:rsidRPr="009B23D5">
        <w:rPr>
          <w:rFonts w:ascii="Times New Roman" w:hAnsi="Times New Roman" w:cs="Times New Roman"/>
          <w:sz w:val="24"/>
          <w:szCs w:val="24"/>
        </w:rPr>
        <w:lastRenderedPageBreak/>
        <w:t>více flexibilní a neměl být takový důraz na to, která země přispívá větším množstvím finančních prostředků a která naopak méně. Také měly být navýšeny výdaje především na problematiku infrastruktury, vzdělávání a výzkumu. V roce 2012 započalo jednání o tomto rozpočtovém rámci v</w:t>
      </w:r>
      <w:r w:rsidR="0088096C">
        <w:rPr>
          <w:rFonts w:ascii="Times New Roman" w:hAnsi="Times New Roman" w:cs="Times New Roman"/>
          <w:sz w:val="24"/>
          <w:szCs w:val="24"/>
        </w:rPr>
        <w:t> Radě EU</w:t>
      </w:r>
      <w:r w:rsidRPr="009B23D5">
        <w:rPr>
          <w:rFonts w:ascii="Times New Roman" w:hAnsi="Times New Roman" w:cs="Times New Roman"/>
          <w:sz w:val="24"/>
          <w:szCs w:val="24"/>
        </w:rPr>
        <w:t>. Po mnohačetných jednáních byl stávající rozpoč</w:t>
      </w:r>
      <w:r w:rsidR="0088096C">
        <w:rPr>
          <w:rFonts w:ascii="Times New Roman" w:hAnsi="Times New Roman" w:cs="Times New Roman"/>
          <w:sz w:val="24"/>
          <w:szCs w:val="24"/>
        </w:rPr>
        <w:t xml:space="preserve">tový rámec schválen v roce 2013 </w:t>
      </w:r>
      <w:r w:rsidR="00C64E03">
        <w:rPr>
          <w:rFonts w:ascii="Times New Roman" w:hAnsi="Times New Roman" w:cs="Times New Roman"/>
          <w:sz w:val="24"/>
          <w:szCs w:val="24"/>
        </w:rPr>
        <w:t>(</w:t>
      </w:r>
      <w:proofErr w:type="spellStart"/>
      <w:r w:rsidR="00C64E03">
        <w:rPr>
          <w:rFonts w:ascii="Times New Roman" w:hAnsi="Times New Roman" w:cs="Times New Roman"/>
          <w:sz w:val="24"/>
          <w:szCs w:val="24"/>
        </w:rPr>
        <w:t>Tunkrová</w:t>
      </w:r>
      <w:proofErr w:type="spellEnd"/>
      <w:r w:rsidR="00C64E03">
        <w:rPr>
          <w:rFonts w:ascii="Times New Roman" w:hAnsi="Times New Roman" w:cs="Times New Roman"/>
          <w:sz w:val="24"/>
          <w:szCs w:val="24"/>
        </w:rPr>
        <w:t xml:space="preserve"> 2013)</w:t>
      </w:r>
      <w:r w:rsidR="0088096C">
        <w:rPr>
          <w:rFonts w:ascii="Times New Roman" w:hAnsi="Times New Roman" w:cs="Times New Roman"/>
          <w:sz w:val="24"/>
          <w:szCs w:val="24"/>
        </w:rPr>
        <w:t>.</w:t>
      </w:r>
      <w:r w:rsidRPr="009B23D5">
        <w:rPr>
          <w:rFonts w:ascii="Times New Roman" w:hAnsi="Times New Roman" w:cs="Times New Roman"/>
          <w:sz w:val="24"/>
          <w:szCs w:val="24"/>
        </w:rPr>
        <w:t xml:space="preserve"> </w:t>
      </w:r>
      <w:r w:rsidRPr="00C64E03">
        <w:rPr>
          <w:rFonts w:ascii="Times New Roman" w:hAnsi="Times New Roman" w:cs="Times New Roman"/>
          <w:i/>
          <w:sz w:val="24"/>
          <w:szCs w:val="24"/>
        </w:rPr>
        <w:t>„Maximální výdaje byly stanoveny na 959,99 mld. EUR (v cenách z roku 2011) v závazcích, tj. 1% HNP EU pro 28 členských států, což znamená, že ve srovnání s roky 2007-2013 došlo k reálnému snížení o 3,4</w:t>
      </w:r>
      <w:r w:rsidR="001D79BB">
        <w:rPr>
          <w:rFonts w:ascii="Times New Roman" w:hAnsi="Times New Roman" w:cs="Times New Roman"/>
          <w:i/>
          <w:sz w:val="24"/>
          <w:szCs w:val="24"/>
        </w:rPr>
        <w:t xml:space="preserve"> </w:t>
      </w:r>
      <w:r w:rsidR="00997AB1">
        <w:rPr>
          <w:rFonts w:ascii="Times New Roman" w:hAnsi="Times New Roman" w:cs="Times New Roman"/>
          <w:i/>
          <w:sz w:val="24"/>
          <w:szCs w:val="24"/>
        </w:rPr>
        <w:t>% a </w:t>
      </w:r>
      <w:r w:rsidRPr="00C64E03">
        <w:rPr>
          <w:rFonts w:ascii="Times New Roman" w:hAnsi="Times New Roman" w:cs="Times New Roman"/>
          <w:i/>
          <w:sz w:val="24"/>
          <w:szCs w:val="24"/>
        </w:rPr>
        <w:t>vůbec poprvé k redu</w:t>
      </w:r>
      <w:r w:rsidR="00286C53">
        <w:rPr>
          <w:rFonts w:ascii="Times New Roman" w:hAnsi="Times New Roman" w:cs="Times New Roman"/>
          <w:i/>
          <w:sz w:val="24"/>
          <w:szCs w:val="24"/>
        </w:rPr>
        <w:t>kci celkových výdajů</w:t>
      </w:r>
      <w:r w:rsidR="0065616F" w:rsidRPr="00C64E03">
        <w:rPr>
          <w:rFonts w:ascii="Times New Roman" w:hAnsi="Times New Roman" w:cs="Times New Roman"/>
          <w:i/>
          <w:sz w:val="24"/>
          <w:szCs w:val="24"/>
        </w:rPr>
        <w:t>“</w:t>
      </w:r>
      <w:r w:rsidR="00A93809">
        <w:rPr>
          <w:rFonts w:ascii="Times New Roman" w:hAnsi="Times New Roman" w:cs="Times New Roman"/>
          <w:i/>
          <w:sz w:val="24"/>
          <w:szCs w:val="24"/>
        </w:rPr>
        <w:t xml:space="preserve"> </w:t>
      </w:r>
      <w:r w:rsidR="0065616F">
        <w:rPr>
          <w:rFonts w:ascii="Times New Roman" w:hAnsi="Times New Roman" w:cs="Times New Roman"/>
          <w:sz w:val="24"/>
          <w:szCs w:val="24"/>
        </w:rPr>
        <w:t>(</w:t>
      </w:r>
      <w:proofErr w:type="spellStart"/>
      <w:r w:rsidR="0065616F">
        <w:rPr>
          <w:rFonts w:ascii="Times New Roman" w:hAnsi="Times New Roman" w:cs="Times New Roman"/>
          <w:sz w:val="24"/>
          <w:szCs w:val="24"/>
        </w:rPr>
        <w:t>Tunkrová</w:t>
      </w:r>
      <w:proofErr w:type="spellEnd"/>
      <w:r w:rsidR="0065616F">
        <w:rPr>
          <w:rFonts w:ascii="Times New Roman" w:hAnsi="Times New Roman" w:cs="Times New Roman"/>
          <w:sz w:val="24"/>
          <w:szCs w:val="24"/>
        </w:rPr>
        <w:t xml:space="preserve"> 2013</w:t>
      </w:r>
      <w:r w:rsidR="00A93809">
        <w:rPr>
          <w:rFonts w:ascii="Times New Roman" w:hAnsi="Times New Roman" w:cs="Times New Roman"/>
          <w:sz w:val="24"/>
          <w:szCs w:val="24"/>
        </w:rPr>
        <w:t>,</w:t>
      </w:r>
      <w:r w:rsidR="0065616F">
        <w:rPr>
          <w:rFonts w:ascii="Times New Roman" w:hAnsi="Times New Roman" w:cs="Times New Roman"/>
          <w:sz w:val="24"/>
          <w:szCs w:val="24"/>
        </w:rPr>
        <w:t xml:space="preserve"> </w:t>
      </w:r>
      <w:r w:rsidRPr="009B23D5">
        <w:rPr>
          <w:rFonts w:ascii="Times New Roman" w:hAnsi="Times New Roman" w:cs="Times New Roman"/>
          <w:sz w:val="24"/>
          <w:szCs w:val="24"/>
        </w:rPr>
        <w:t>str. 168).</w:t>
      </w:r>
    </w:p>
    <w:p w:rsidR="00C64E03" w:rsidRDefault="009B23D5" w:rsidP="00A93809">
      <w:pPr>
        <w:spacing w:after="0" w:line="360" w:lineRule="auto"/>
        <w:ind w:firstLine="709"/>
        <w:jc w:val="both"/>
        <w:rPr>
          <w:rFonts w:ascii="Times New Roman" w:hAnsi="Times New Roman" w:cs="Times New Roman"/>
          <w:sz w:val="24"/>
          <w:szCs w:val="24"/>
        </w:rPr>
      </w:pPr>
      <w:r w:rsidRPr="009B23D5">
        <w:rPr>
          <w:rFonts w:ascii="Times New Roman" w:hAnsi="Times New Roman" w:cs="Times New Roman"/>
          <w:sz w:val="24"/>
          <w:szCs w:val="24"/>
        </w:rPr>
        <w:t>Aktuální programové období vychází tedy ze strategie Evropa 2020, která popisuje pět základních cílů, kterých se v horizontu šes</w:t>
      </w:r>
      <w:r w:rsidR="00286C53">
        <w:rPr>
          <w:rFonts w:ascii="Times New Roman" w:hAnsi="Times New Roman" w:cs="Times New Roman"/>
          <w:sz w:val="24"/>
          <w:szCs w:val="24"/>
        </w:rPr>
        <w:t>ti let bude snažit EU</w:t>
      </w:r>
      <w:r w:rsidRPr="009B23D5">
        <w:rPr>
          <w:rFonts w:ascii="Times New Roman" w:hAnsi="Times New Roman" w:cs="Times New Roman"/>
          <w:sz w:val="24"/>
          <w:szCs w:val="24"/>
        </w:rPr>
        <w:t xml:space="preserve"> dosáhnout. Koncepce Evropa 2020 je součástí Společného strategick</w:t>
      </w:r>
      <w:r w:rsidR="00997AB1">
        <w:rPr>
          <w:rFonts w:ascii="Times New Roman" w:hAnsi="Times New Roman" w:cs="Times New Roman"/>
          <w:sz w:val="24"/>
          <w:szCs w:val="24"/>
        </w:rPr>
        <w:t>ého rámce, který je dokumentem E</w:t>
      </w:r>
      <w:r w:rsidRPr="009B23D5">
        <w:rPr>
          <w:rFonts w:ascii="Times New Roman" w:hAnsi="Times New Roman" w:cs="Times New Roman"/>
          <w:sz w:val="24"/>
          <w:szCs w:val="24"/>
        </w:rPr>
        <w:t>vropské komise. Cíle koncepce jsou orientovány především na ekologickou problematiku, nezaměstnanost, výzkum, rovnocennost vyspělosti evropských států. Největší podíl rozpočtu se vkládá právě do zaostalejších regionů v EU. Základní myšlenky, které jsou základem programového období, jsou především kohezní (soudržná) politika a dohoda o partnerství. Bez těchto dvou aspektů by se realizace</w:t>
      </w:r>
      <w:r w:rsidR="00286C53">
        <w:rPr>
          <w:rFonts w:ascii="Times New Roman" w:hAnsi="Times New Roman" w:cs="Times New Roman"/>
          <w:sz w:val="24"/>
          <w:szCs w:val="24"/>
        </w:rPr>
        <w:t xml:space="preserve"> a výsledky mohli minout účinku </w:t>
      </w:r>
      <w:r w:rsidR="00C64E03">
        <w:rPr>
          <w:rFonts w:ascii="Times New Roman" w:hAnsi="Times New Roman" w:cs="Times New Roman"/>
          <w:sz w:val="24"/>
          <w:szCs w:val="24"/>
        </w:rPr>
        <w:t>(MMR 2015)</w:t>
      </w:r>
      <w:r w:rsidR="00286C53">
        <w:rPr>
          <w:rFonts w:ascii="Times New Roman" w:hAnsi="Times New Roman" w:cs="Times New Roman"/>
          <w:sz w:val="24"/>
          <w:szCs w:val="24"/>
        </w:rPr>
        <w:t>.</w:t>
      </w:r>
    </w:p>
    <w:p w:rsidR="009B23D5" w:rsidRPr="009B23D5" w:rsidRDefault="009B23D5" w:rsidP="00A93809">
      <w:pPr>
        <w:spacing w:after="0" w:line="360" w:lineRule="auto"/>
        <w:ind w:firstLine="709"/>
        <w:jc w:val="both"/>
        <w:rPr>
          <w:rFonts w:ascii="Times New Roman" w:hAnsi="Times New Roman" w:cs="Times New Roman"/>
          <w:sz w:val="24"/>
          <w:szCs w:val="24"/>
        </w:rPr>
      </w:pPr>
      <w:r w:rsidRPr="009B23D5">
        <w:rPr>
          <w:rFonts w:ascii="Times New Roman" w:hAnsi="Times New Roman" w:cs="Times New Roman"/>
          <w:sz w:val="24"/>
          <w:szCs w:val="24"/>
        </w:rPr>
        <w:t xml:space="preserve"> </w:t>
      </w:r>
      <w:r w:rsidRPr="00C64E03">
        <w:rPr>
          <w:rFonts w:ascii="Times New Roman" w:hAnsi="Times New Roman" w:cs="Times New Roman"/>
          <w:i/>
          <w:sz w:val="24"/>
          <w:szCs w:val="24"/>
        </w:rPr>
        <w:t>„Dohoda o partnerství je strategickým dokumentem, založeným na důsledné analýze současné sociální a ekonomické situace, ekonomických trendů a potřeb České republik</w:t>
      </w:r>
      <w:r w:rsidR="00997AB1">
        <w:rPr>
          <w:rFonts w:ascii="Times New Roman" w:hAnsi="Times New Roman" w:cs="Times New Roman"/>
          <w:i/>
          <w:sz w:val="24"/>
          <w:szCs w:val="24"/>
        </w:rPr>
        <w:t>y</w:t>
      </w:r>
      <w:r w:rsidRPr="00C64E03">
        <w:rPr>
          <w:rFonts w:ascii="Times New Roman" w:hAnsi="Times New Roman" w:cs="Times New Roman"/>
          <w:i/>
          <w:sz w:val="24"/>
          <w:szCs w:val="24"/>
        </w:rPr>
        <w:t>, na jejichž základě jsou stanoveny priority pro financování v letech 2014-2020“</w:t>
      </w:r>
      <w:r w:rsidR="001D79BB">
        <w:rPr>
          <w:rFonts w:ascii="Times New Roman" w:hAnsi="Times New Roman" w:cs="Times New Roman"/>
          <w:i/>
          <w:sz w:val="24"/>
          <w:szCs w:val="24"/>
        </w:rPr>
        <w:t xml:space="preserve"> </w:t>
      </w:r>
      <w:r w:rsidRPr="009B23D5">
        <w:rPr>
          <w:rFonts w:ascii="Times New Roman" w:hAnsi="Times New Roman" w:cs="Times New Roman"/>
          <w:sz w:val="24"/>
          <w:szCs w:val="24"/>
        </w:rPr>
        <w:t>(MMR, 2015, str.</w:t>
      </w:r>
      <w:r w:rsidR="000847FB">
        <w:rPr>
          <w:rFonts w:ascii="Times New Roman" w:hAnsi="Times New Roman" w:cs="Times New Roman"/>
          <w:sz w:val="24"/>
          <w:szCs w:val="24"/>
        </w:rPr>
        <w:t xml:space="preserve"> </w:t>
      </w:r>
      <w:r w:rsidRPr="009B23D5">
        <w:rPr>
          <w:rFonts w:ascii="Times New Roman" w:hAnsi="Times New Roman" w:cs="Times New Roman"/>
          <w:sz w:val="24"/>
          <w:szCs w:val="24"/>
        </w:rPr>
        <w:t>8).</w:t>
      </w:r>
    </w:p>
    <w:p w:rsidR="009B23D5" w:rsidRPr="009B23D5" w:rsidRDefault="009B23D5" w:rsidP="003C70BC">
      <w:pPr>
        <w:spacing w:line="360" w:lineRule="auto"/>
        <w:ind w:firstLine="708"/>
        <w:jc w:val="both"/>
        <w:rPr>
          <w:rFonts w:ascii="Times New Roman" w:hAnsi="Times New Roman" w:cs="Times New Roman"/>
          <w:sz w:val="24"/>
          <w:szCs w:val="24"/>
        </w:rPr>
      </w:pPr>
      <w:r w:rsidRPr="009B23D5">
        <w:rPr>
          <w:rFonts w:ascii="Times New Roman" w:hAnsi="Times New Roman" w:cs="Times New Roman"/>
          <w:sz w:val="24"/>
          <w:szCs w:val="24"/>
        </w:rPr>
        <w:t>V rámci samotného programu OP</w:t>
      </w:r>
      <w:r w:rsidR="00BC6C59">
        <w:rPr>
          <w:rFonts w:ascii="Times New Roman" w:hAnsi="Times New Roman" w:cs="Times New Roman"/>
          <w:sz w:val="24"/>
          <w:szCs w:val="24"/>
        </w:rPr>
        <w:t xml:space="preserve"> </w:t>
      </w:r>
      <w:r w:rsidRPr="009B23D5">
        <w:rPr>
          <w:rFonts w:ascii="Times New Roman" w:hAnsi="Times New Roman" w:cs="Times New Roman"/>
          <w:sz w:val="24"/>
          <w:szCs w:val="24"/>
        </w:rPr>
        <w:t>PIK byly stanoveny čtyři specificky zaměřené osy</w:t>
      </w:r>
      <w:r w:rsidR="00C64E03">
        <w:rPr>
          <w:rFonts w:ascii="Times New Roman" w:hAnsi="Times New Roman" w:cs="Times New Roman"/>
          <w:sz w:val="24"/>
          <w:szCs w:val="24"/>
        </w:rPr>
        <w:t xml:space="preserve"> specifických cílů, kterými se program řídí a kterých se bude snažit v programovém období 2014-2020 dosáhnout. </w:t>
      </w:r>
    </w:p>
    <w:p w:rsidR="009B23D5" w:rsidRPr="003C70BC" w:rsidRDefault="009B23D5" w:rsidP="0041589C">
      <w:pPr>
        <w:spacing w:line="360" w:lineRule="auto"/>
        <w:jc w:val="both"/>
        <w:rPr>
          <w:rFonts w:ascii="Times New Roman" w:hAnsi="Times New Roman" w:cs="Times New Roman"/>
          <w:i/>
          <w:sz w:val="24"/>
          <w:szCs w:val="24"/>
        </w:rPr>
      </w:pPr>
      <w:proofErr w:type="gramStart"/>
      <w:r w:rsidRPr="009B23D5">
        <w:rPr>
          <w:rFonts w:ascii="Times New Roman" w:hAnsi="Times New Roman" w:cs="Times New Roman"/>
          <w:sz w:val="24"/>
          <w:szCs w:val="24"/>
        </w:rPr>
        <w:t xml:space="preserve">•  </w:t>
      </w:r>
      <w:r w:rsidRPr="003C70BC">
        <w:rPr>
          <w:rFonts w:ascii="Times New Roman" w:hAnsi="Times New Roman" w:cs="Times New Roman"/>
          <w:i/>
          <w:sz w:val="24"/>
          <w:szCs w:val="24"/>
        </w:rPr>
        <w:t>„</w:t>
      </w:r>
      <w:proofErr w:type="gramEnd"/>
      <w:r w:rsidRPr="003C70BC">
        <w:rPr>
          <w:rFonts w:ascii="Times New Roman" w:hAnsi="Times New Roman" w:cs="Times New Roman"/>
          <w:i/>
          <w:sz w:val="24"/>
          <w:szCs w:val="24"/>
        </w:rPr>
        <w:t xml:space="preserve">Prioritní osa 1: Rozvoj výzkumu a vývoje pro inovace </w:t>
      </w:r>
    </w:p>
    <w:p w:rsidR="009B23D5" w:rsidRPr="003C70BC" w:rsidRDefault="009B23D5" w:rsidP="0041589C">
      <w:pPr>
        <w:spacing w:line="360" w:lineRule="auto"/>
        <w:jc w:val="both"/>
        <w:rPr>
          <w:rFonts w:ascii="Times New Roman" w:hAnsi="Times New Roman" w:cs="Times New Roman"/>
          <w:i/>
          <w:sz w:val="24"/>
          <w:szCs w:val="24"/>
        </w:rPr>
      </w:pPr>
      <w:r w:rsidRPr="003C70BC">
        <w:rPr>
          <w:rFonts w:ascii="Times New Roman" w:hAnsi="Times New Roman" w:cs="Times New Roman"/>
          <w:i/>
          <w:sz w:val="24"/>
          <w:szCs w:val="24"/>
        </w:rPr>
        <w:t xml:space="preserve">•  Prioritní osa 2: Rozvoj podnikání a konkurenceschopnosti malých a středních firem </w:t>
      </w:r>
    </w:p>
    <w:p w:rsidR="009B23D5" w:rsidRPr="003C70BC" w:rsidRDefault="000847FB" w:rsidP="0041589C">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9B23D5" w:rsidRPr="003C70BC">
        <w:rPr>
          <w:rFonts w:ascii="Times New Roman" w:hAnsi="Times New Roman" w:cs="Times New Roman"/>
          <w:i/>
          <w:sz w:val="24"/>
          <w:szCs w:val="24"/>
        </w:rPr>
        <w:t>Prioritní osa 3:</w:t>
      </w:r>
      <w:r w:rsidR="00A93809">
        <w:rPr>
          <w:rFonts w:ascii="Times New Roman" w:hAnsi="Times New Roman" w:cs="Times New Roman"/>
          <w:i/>
          <w:sz w:val="24"/>
          <w:szCs w:val="24"/>
        </w:rPr>
        <w:t xml:space="preserve"> </w:t>
      </w:r>
      <w:r w:rsidR="009B23D5" w:rsidRPr="003C70BC">
        <w:rPr>
          <w:rFonts w:ascii="Times New Roman" w:hAnsi="Times New Roman" w:cs="Times New Roman"/>
          <w:i/>
          <w:sz w:val="24"/>
          <w:szCs w:val="24"/>
        </w:rPr>
        <w:t xml:space="preserve">Účinné nakládání energií, rozvoj energetické infrastruktury </w:t>
      </w:r>
      <w:r w:rsidR="00A93809">
        <w:rPr>
          <w:rFonts w:ascii="Times New Roman" w:hAnsi="Times New Roman" w:cs="Times New Roman"/>
          <w:i/>
          <w:sz w:val="24"/>
          <w:szCs w:val="24"/>
        </w:rPr>
        <w:t>a </w:t>
      </w:r>
      <w:r w:rsidR="009B23D5" w:rsidRPr="003C70BC">
        <w:rPr>
          <w:rFonts w:ascii="Times New Roman" w:hAnsi="Times New Roman" w:cs="Times New Roman"/>
          <w:i/>
          <w:sz w:val="24"/>
          <w:szCs w:val="24"/>
        </w:rPr>
        <w:t>obnovitelných zdrojů energie, podpora zavádění nových technologi</w:t>
      </w:r>
      <w:r w:rsidR="00A93809">
        <w:rPr>
          <w:rFonts w:ascii="Times New Roman" w:hAnsi="Times New Roman" w:cs="Times New Roman"/>
          <w:i/>
          <w:sz w:val="24"/>
          <w:szCs w:val="24"/>
        </w:rPr>
        <w:t>í v oblasti nakládání energií a </w:t>
      </w:r>
      <w:r w:rsidR="009B23D5" w:rsidRPr="003C70BC">
        <w:rPr>
          <w:rFonts w:ascii="Times New Roman" w:hAnsi="Times New Roman" w:cs="Times New Roman"/>
          <w:i/>
          <w:sz w:val="24"/>
          <w:szCs w:val="24"/>
        </w:rPr>
        <w:t>druhotných surovin</w:t>
      </w:r>
    </w:p>
    <w:p w:rsidR="009B23D5" w:rsidRPr="003C70BC" w:rsidRDefault="009B23D5" w:rsidP="0041589C">
      <w:pPr>
        <w:spacing w:line="360" w:lineRule="auto"/>
        <w:jc w:val="both"/>
        <w:rPr>
          <w:rFonts w:ascii="Times New Roman" w:hAnsi="Times New Roman" w:cs="Times New Roman"/>
          <w:i/>
          <w:sz w:val="24"/>
          <w:szCs w:val="24"/>
        </w:rPr>
      </w:pPr>
      <w:r w:rsidRPr="003C70BC">
        <w:rPr>
          <w:rFonts w:ascii="Times New Roman" w:hAnsi="Times New Roman" w:cs="Times New Roman"/>
          <w:i/>
          <w:sz w:val="24"/>
          <w:szCs w:val="24"/>
        </w:rPr>
        <w:t xml:space="preserve">•  Prioritní osa </w:t>
      </w:r>
      <w:proofErr w:type="gramStart"/>
      <w:r w:rsidRPr="003C70BC">
        <w:rPr>
          <w:rFonts w:ascii="Times New Roman" w:hAnsi="Times New Roman" w:cs="Times New Roman"/>
          <w:i/>
          <w:sz w:val="24"/>
          <w:szCs w:val="24"/>
        </w:rPr>
        <w:t>4:  Rozvoj</w:t>
      </w:r>
      <w:proofErr w:type="gramEnd"/>
      <w:r w:rsidRPr="003C70BC">
        <w:rPr>
          <w:rFonts w:ascii="Times New Roman" w:hAnsi="Times New Roman" w:cs="Times New Roman"/>
          <w:i/>
          <w:sz w:val="24"/>
          <w:szCs w:val="24"/>
        </w:rPr>
        <w:t xml:space="preserve"> vysokorychlostních přístupových sí</w:t>
      </w:r>
      <w:r w:rsidR="00A93809">
        <w:rPr>
          <w:rFonts w:ascii="Times New Roman" w:hAnsi="Times New Roman" w:cs="Times New Roman"/>
          <w:i/>
          <w:sz w:val="24"/>
          <w:szCs w:val="24"/>
        </w:rPr>
        <w:t>tí k internetu a informačních a </w:t>
      </w:r>
      <w:r w:rsidRPr="003C70BC">
        <w:rPr>
          <w:rFonts w:ascii="Times New Roman" w:hAnsi="Times New Roman" w:cs="Times New Roman"/>
          <w:i/>
          <w:sz w:val="24"/>
          <w:szCs w:val="24"/>
        </w:rPr>
        <w:t xml:space="preserve">komunikačních technologií </w:t>
      </w:r>
    </w:p>
    <w:p w:rsidR="00997AB1" w:rsidRDefault="009B23D5" w:rsidP="00A93809">
      <w:pPr>
        <w:spacing w:line="360" w:lineRule="auto"/>
        <w:jc w:val="both"/>
        <w:rPr>
          <w:rFonts w:ascii="Times New Roman" w:hAnsi="Times New Roman" w:cs="Times New Roman"/>
          <w:sz w:val="24"/>
          <w:szCs w:val="24"/>
        </w:rPr>
      </w:pPr>
      <w:r w:rsidRPr="003C70BC">
        <w:rPr>
          <w:rFonts w:ascii="Times New Roman" w:hAnsi="Times New Roman" w:cs="Times New Roman"/>
          <w:i/>
          <w:sz w:val="24"/>
          <w:szCs w:val="24"/>
        </w:rPr>
        <w:t>•  Prioritní osa 5: Technická pomoc“</w:t>
      </w:r>
      <w:r w:rsidR="003C70BC">
        <w:rPr>
          <w:rFonts w:ascii="Times New Roman" w:hAnsi="Times New Roman" w:cs="Times New Roman"/>
          <w:sz w:val="24"/>
          <w:szCs w:val="24"/>
        </w:rPr>
        <w:t xml:space="preserve"> (MMR 2015</w:t>
      </w:r>
      <w:r w:rsidR="00A93809">
        <w:rPr>
          <w:rFonts w:ascii="Times New Roman" w:hAnsi="Times New Roman" w:cs="Times New Roman"/>
          <w:sz w:val="24"/>
          <w:szCs w:val="24"/>
        </w:rPr>
        <w:t>,</w:t>
      </w:r>
      <w:r w:rsidR="003C70BC">
        <w:rPr>
          <w:rFonts w:ascii="Times New Roman" w:hAnsi="Times New Roman" w:cs="Times New Roman"/>
          <w:sz w:val="24"/>
          <w:szCs w:val="24"/>
        </w:rPr>
        <w:t xml:space="preserve"> </w:t>
      </w:r>
      <w:r w:rsidRPr="009B23D5">
        <w:rPr>
          <w:rFonts w:ascii="Times New Roman" w:hAnsi="Times New Roman" w:cs="Times New Roman"/>
          <w:sz w:val="24"/>
          <w:szCs w:val="24"/>
        </w:rPr>
        <w:t>str.</w:t>
      </w:r>
      <w:r w:rsidR="000847FB">
        <w:rPr>
          <w:rFonts w:ascii="Times New Roman" w:hAnsi="Times New Roman" w:cs="Times New Roman"/>
          <w:sz w:val="24"/>
          <w:szCs w:val="24"/>
        </w:rPr>
        <w:t xml:space="preserve"> </w:t>
      </w:r>
      <w:r w:rsidRPr="009B23D5">
        <w:rPr>
          <w:rFonts w:ascii="Times New Roman" w:hAnsi="Times New Roman" w:cs="Times New Roman"/>
          <w:sz w:val="24"/>
          <w:szCs w:val="24"/>
        </w:rPr>
        <w:t>17)</w:t>
      </w:r>
      <w:r w:rsidR="00286C53">
        <w:rPr>
          <w:rFonts w:ascii="Times New Roman" w:hAnsi="Times New Roman" w:cs="Times New Roman"/>
          <w:sz w:val="24"/>
          <w:szCs w:val="24"/>
        </w:rPr>
        <w:t>.</w:t>
      </w:r>
    </w:p>
    <w:p w:rsidR="004F6020" w:rsidRPr="00A93809" w:rsidRDefault="009B23D5">
      <w:pPr>
        <w:rPr>
          <w:rFonts w:ascii="Times New Roman" w:hAnsi="Times New Roman" w:cs="Times New Roman"/>
          <w:b/>
          <w:sz w:val="30"/>
          <w:szCs w:val="30"/>
        </w:rPr>
      </w:pPr>
      <w:r w:rsidRPr="00A93809">
        <w:rPr>
          <w:rFonts w:ascii="Times New Roman" w:hAnsi="Times New Roman" w:cs="Times New Roman"/>
          <w:b/>
          <w:sz w:val="30"/>
          <w:szCs w:val="30"/>
        </w:rPr>
        <w:lastRenderedPageBreak/>
        <w:t>3</w:t>
      </w:r>
      <w:r w:rsidR="004F6020" w:rsidRPr="00A93809">
        <w:rPr>
          <w:rFonts w:ascii="Times New Roman" w:hAnsi="Times New Roman" w:cs="Times New Roman"/>
          <w:b/>
          <w:sz w:val="30"/>
          <w:szCs w:val="30"/>
        </w:rPr>
        <w:t>.2 Komparace s</w:t>
      </w:r>
      <w:r w:rsidR="00420FB4" w:rsidRPr="00A93809">
        <w:rPr>
          <w:rFonts w:ascii="Times New Roman" w:hAnsi="Times New Roman" w:cs="Times New Roman"/>
          <w:b/>
          <w:sz w:val="30"/>
          <w:szCs w:val="30"/>
        </w:rPr>
        <w:t> </w:t>
      </w:r>
      <w:r w:rsidR="004F6020" w:rsidRPr="00A93809">
        <w:rPr>
          <w:rFonts w:ascii="Times New Roman" w:hAnsi="Times New Roman" w:cs="Times New Roman"/>
          <w:b/>
          <w:sz w:val="30"/>
          <w:szCs w:val="30"/>
        </w:rPr>
        <w:t>předchozím</w:t>
      </w:r>
      <w:r w:rsidR="00420FB4" w:rsidRPr="00A93809">
        <w:rPr>
          <w:rFonts w:ascii="Times New Roman" w:hAnsi="Times New Roman" w:cs="Times New Roman"/>
          <w:b/>
          <w:sz w:val="30"/>
          <w:szCs w:val="30"/>
        </w:rPr>
        <w:t xml:space="preserve"> programovým</w:t>
      </w:r>
      <w:r w:rsidR="004F6020" w:rsidRPr="00A93809">
        <w:rPr>
          <w:rFonts w:ascii="Times New Roman" w:hAnsi="Times New Roman" w:cs="Times New Roman"/>
          <w:b/>
          <w:sz w:val="30"/>
          <w:szCs w:val="30"/>
        </w:rPr>
        <w:t xml:space="preserve"> obdobím 2007-2013</w:t>
      </w:r>
    </w:p>
    <w:p w:rsidR="00673858" w:rsidRDefault="009E453C" w:rsidP="00A9380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Při detailnějším prozkoumání předchozího programového období 2007-2013, lze</w:t>
      </w:r>
      <w:r w:rsidR="00C64E03">
        <w:rPr>
          <w:rFonts w:ascii="Times New Roman" w:hAnsi="Times New Roman" w:cs="Times New Roman"/>
          <w:sz w:val="24"/>
          <w:szCs w:val="24"/>
        </w:rPr>
        <w:t xml:space="preserve"> zpětně </w:t>
      </w:r>
      <w:r>
        <w:rPr>
          <w:rFonts w:ascii="Times New Roman" w:hAnsi="Times New Roman" w:cs="Times New Roman"/>
          <w:sz w:val="24"/>
          <w:szCs w:val="24"/>
        </w:rPr>
        <w:t xml:space="preserve">nalézt </w:t>
      </w:r>
      <w:r w:rsidR="00997AB1">
        <w:rPr>
          <w:rFonts w:ascii="Times New Roman" w:hAnsi="Times New Roman" w:cs="Times New Roman"/>
          <w:sz w:val="24"/>
          <w:szCs w:val="24"/>
        </w:rPr>
        <w:t>mnoho nedostatků, které se staly</w:t>
      </w:r>
      <w:r w:rsidR="00C64E03">
        <w:rPr>
          <w:rFonts w:ascii="Times New Roman" w:hAnsi="Times New Roman" w:cs="Times New Roman"/>
          <w:sz w:val="24"/>
          <w:szCs w:val="24"/>
        </w:rPr>
        <w:t xml:space="preserve"> jistým předmětem ke zlepšení v programovém období 2014-2020.  </w:t>
      </w:r>
    </w:p>
    <w:p w:rsidR="00B038DE" w:rsidRDefault="00B038DE" w:rsidP="00A9380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Je nutné zmínit fakt, že některé finanční prostř</w:t>
      </w:r>
      <w:r w:rsidR="00997AB1">
        <w:rPr>
          <w:rFonts w:ascii="Times New Roman" w:hAnsi="Times New Roman" w:cs="Times New Roman"/>
          <w:sz w:val="24"/>
          <w:szCs w:val="24"/>
        </w:rPr>
        <w:t>edky, které byly</w:t>
      </w:r>
      <w:r>
        <w:rPr>
          <w:rFonts w:ascii="Times New Roman" w:hAnsi="Times New Roman" w:cs="Times New Roman"/>
          <w:sz w:val="24"/>
          <w:szCs w:val="24"/>
        </w:rPr>
        <w:t xml:space="preserve"> pro Česk</w:t>
      </w:r>
      <w:r w:rsidR="00997AB1">
        <w:rPr>
          <w:rFonts w:ascii="Times New Roman" w:hAnsi="Times New Roman" w:cs="Times New Roman"/>
          <w:sz w:val="24"/>
          <w:szCs w:val="24"/>
        </w:rPr>
        <w:t>ou republiku určeny, se nestihly</w:t>
      </w:r>
      <w:r>
        <w:rPr>
          <w:rFonts w:ascii="Times New Roman" w:hAnsi="Times New Roman" w:cs="Times New Roman"/>
          <w:sz w:val="24"/>
          <w:szCs w:val="24"/>
        </w:rPr>
        <w:t xml:space="preserve"> dostatečně dočerpat v programovém </w:t>
      </w:r>
      <w:r w:rsidR="009E7FC7">
        <w:rPr>
          <w:rFonts w:ascii="Times New Roman" w:hAnsi="Times New Roman" w:cs="Times New Roman"/>
          <w:sz w:val="24"/>
          <w:szCs w:val="24"/>
        </w:rPr>
        <w:t>období 2007-2013.</w:t>
      </w:r>
      <w:r w:rsidR="009E453C">
        <w:rPr>
          <w:rFonts w:ascii="Times New Roman" w:hAnsi="Times New Roman" w:cs="Times New Roman"/>
          <w:sz w:val="24"/>
          <w:szCs w:val="24"/>
        </w:rPr>
        <w:t xml:space="preserve"> Následkem toho stát přišel celkem v roce 2013 o částku 0,4 mld. EUR a v roce 2014 o 0,3 mld. EUR. </w:t>
      </w:r>
      <w:r w:rsidR="009E7FC7">
        <w:rPr>
          <w:rFonts w:ascii="Times New Roman" w:hAnsi="Times New Roman" w:cs="Times New Roman"/>
          <w:sz w:val="24"/>
          <w:szCs w:val="24"/>
        </w:rPr>
        <w:t xml:space="preserve"> </w:t>
      </w:r>
      <w:r>
        <w:rPr>
          <w:rFonts w:ascii="Times New Roman" w:hAnsi="Times New Roman" w:cs="Times New Roman"/>
          <w:sz w:val="24"/>
          <w:szCs w:val="24"/>
        </w:rPr>
        <w:t>V novém programovém období je samozřejmě nutné se za</w:t>
      </w:r>
      <w:r w:rsidR="00A93809">
        <w:rPr>
          <w:rFonts w:ascii="Times New Roman" w:hAnsi="Times New Roman" w:cs="Times New Roman"/>
          <w:sz w:val="24"/>
          <w:szCs w:val="24"/>
        </w:rPr>
        <w:t>měřit na aspekt inovativnosti a </w:t>
      </w:r>
      <w:r>
        <w:rPr>
          <w:rFonts w:ascii="Times New Roman" w:hAnsi="Times New Roman" w:cs="Times New Roman"/>
          <w:sz w:val="24"/>
          <w:szCs w:val="24"/>
        </w:rPr>
        <w:t xml:space="preserve">pokrokovosti. Bohužel faktem je, že všechny operační programy, které byli určeny pro </w:t>
      </w:r>
      <w:r w:rsidR="009E7FC7">
        <w:rPr>
          <w:rFonts w:ascii="Times New Roman" w:hAnsi="Times New Roman" w:cs="Times New Roman"/>
          <w:sz w:val="24"/>
          <w:szCs w:val="24"/>
        </w:rPr>
        <w:t>aktuální programové období, byly</w:t>
      </w:r>
      <w:r>
        <w:rPr>
          <w:rFonts w:ascii="Times New Roman" w:hAnsi="Times New Roman" w:cs="Times New Roman"/>
          <w:sz w:val="24"/>
          <w:szCs w:val="24"/>
        </w:rPr>
        <w:t xml:space="preserve"> spuštěny s velkým zpožděním, a to sice až v roce 2015.</w:t>
      </w:r>
      <w:r w:rsidR="00E373E1">
        <w:rPr>
          <w:rFonts w:ascii="Times New Roman" w:hAnsi="Times New Roman" w:cs="Times New Roman"/>
          <w:sz w:val="24"/>
          <w:szCs w:val="24"/>
        </w:rPr>
        <w:t xml:space="preserve"> (Veverková, Kroupa 2017)</w:t>
      </w:r>
      <w:r>
        <w:rPr>
          <w:rFonts w:ascii="Times New Roman" w:hAnsi="Times New Roman" w:cs="Times New Roman"/>
          <w:sz w:val="24"/>
          <w:szCs w:val="24"/>
        </w:rPr>
        <w:t xml:space="preserve"> </w:t>
      </w:r>
      <w:r w:rsidR="009E7FC7">
        <w:rPr>
          <w:rFonts w:ascii="Times New Roman" w:hAnsi="Times New Roman" w:cs="Times New Roman"/>
          <w:sz w:val="24"/>
          <w:szCs w:val="24"/>
        </w:rPr>
        <w:t xml:space="preserve">Tato vzniklá situace poukazuje na stále přítomné mezery v organizovanosti a v celkovém vedení příslušných resortů, které za tyto úkony zodpovídají. </w:t>
      </w:r>
    </w:p>
    <w:p w:rsidR="009E453C" w:rsidRDefault="009E453C" w:rsidP="00A9380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 oblasti základních vymezených cílů určená pro programová období si lze všimnout následujících rozdíl</w:t>
      </w:r>
      <w:r w:rsidR="00AF5183">
        <w:rPr>
          <w:rFonts w:ascii="Times New Roman" w:hAnsi="Times New Roman" w:cs="Times New Roman"/>
          <w:sz w:val="24"/>
          <w:szCs w:val="24"/>
        </w:rPr>
        <w:t>ů. V programovém období 2007-2013 se cíle zaměřovali zejména na princip konvergence, regionální konkurenceschopnost a zaměstnanost a evropskou územní spolupráci. Celková výše vymezených finančních prostředků (alokace) činila 26,5 mld. E</w:t>
      </w:r>
      <w:r w:rsidR="002D29CA">
        <w:rPr>
          <w:rFonts w:ascii="Times New Roman" w:hAnsi="Times New Roman" w:cs="Times New Roman"/>
          <w:sz w:val="24"/>
          <w:szCs w:val="24"/>
        </w:rPr>
        <w:t>UR. Finančními nástroji se staly</w:t>
      </w:r>
      <w:r w:rsidR="00AF5183">
        <w:rPr>
          <w:rFonts w:ascii="Times New Roman" w:hAnsi="Times New Roman" w:cs="Times New Roman"/>
          <w:sz w:val="24"/>
          <w:szCs w:val="24"/>
        </w:rPr>
        <w:t xml:space="preserve"> tři ESF</w:t>
      </w:r>
      <w:r w:rsidR="00286C53">
        <w:rPr>
          <w:rFonts w:ascii="Times New Roman" w:hAnsi="Times New Roman" w:cs="Times New Roman"/>
          <w:sz w:val="24"/>
          <w:szCs w:val="24"/>
        </w:rPr>
        <w:t xml:space="preserve"> fondy a to sice FS, ERDF, ESF </w:t>
      </w:r>
      <w:r w:rsidR="00AF5183">
        <w:rPr>
          <w:rFonts w:ascii="Times New Roman" w:hAnsi="Times New Roman" w:cs="Times New Roman"/>
          <w:sz w:val="24"/>
          <w:szCs w:val="24"/>
        </w:rPr>
        <w:t>(MMR 2015)</w:t>
      </w:r>
      <w:r w:rsidR="00286C53">
        <w:rPr>
          <w:rFonts w:ascii="Times New Roman" w:hAnsi="Times New Roman" w:cs="Times New Roman"/>
          <w:sz w:val="24"/>
          <w:szCs w:val="24"/>
        </w:rPr>
        <w:t>.</w:t>
      </w:r>
      <w:r w:rsidR="00AF5183">
        <w:rPr>
          <w:rFonts w:ascii="Times New Roman" w:hAnsi="Times New Roman" w:cs="Times New Roman"/>
          <w:sz w:val="24"/>
          <w:szCs w:val="24"/>
        </w:rPr>
        <w:t xml:space="preserve"> Oproti tomu v programovém období 2014-2020 se hlavní cíle zamě</w:t>
      </w:r>
      <w:r w:rsidR="00A93809">
        <w:rPr>
          <w:rFonts w:ascii="Times New Roman" w:hAnsi="Times New Roman" w:cs="Times New Roman"/>
          <w:sz w:val="24"/>
          <w:szCs w:val="24"/>
        </w:rPr>
        <w:t>řují zejména na investice pro růst a </w:t>
      </w:r>
      <w:r w:rsidR="00AF5183">
        <w:rPr>
          <w:rFonts w:ascii="Times New Roman" w:hAnsi="Times New Roman" w:cs="Times New Roman"/>
          <w:sz w:val="24"/>
          <w:szCs w:val="24"/>
        </w:rPr>
        <w:t xml:space="preserve">zaměstnanost a evropskou územní spolupráci. Celková výše finančních prostředků byla vymezena na 23,96 mld. EUR. Finančními nástroji se stalo celkem pět ESF fondů a to </w:t>
      </w:r>
      <w:r w:rsidR="00286C53">
        <w:rPr>
          <w:rFonts w:ascii="Times New Roman" w:hAnsi="Times New Roman" w:cs="Times New Roman"/>
          <w:sz w:val="24"/>
          <w:szCs w:val="24"/>
        </w:rPr>
        <w:t xml:space="preserve">sice EFRR, ESF, FS, EZRV a ENRF </w:t>
      </w:r>
      <w:r w:rsidR="00C40A11">
        <w:rPr>
          <w:rFonts w:ascii="Times New Roman" w:hAnsi="Times New Roman" w:cs="Times New Roman"/>
          <w:sz w:val="24"/>
          <w:szCs w:val="24"/>
        </w:rPr>
        <w:t>(MMR 2015)</w:t>
      </w:r>
      <w:r w:rsidR="00286C53">
        <w:rPr>
          <w:rFonts w:ascii="Times New Roman" w:hAnsi="Times New Roman" w:cs="Times New Roman"/>
          <w:sz w:val="24"/>
          <w:szCs w:val="24"/>
        </w:rPr>
        <w:t>.</w:t>
      </w:r>
      <w:r w:rsidR="00AF5183">
        <w:rPr>
          <w:rFonts w:ascii="Times New Roman" w:hAnsi="Times New Roman" w:cs="Times New Roman"/>
          <w:sz w:val="24"/>
          <w:szCs w:val="24"/>
        </w:rPr>
        <w:t xml:space="preserve"> Z těchto uvedených skutečností tedy vyplývá, že minulé programové období své zaměření cílů soustředilo především do oblasti konkurenceschopnosti jednotlivých regionů v rámci státu, kdežto aktuální programové období se již daleko více zaměřuje na problematiku konkurenceschopnosti s ostatními zahraničními trhy. V aktuálním programovém období je patrné navýšení finančních nástrojů, přes které se dotační podpora bude odčerpávat, ale naproti tomu je výrazné snížení celkové alokace pro Českou republiku. </w:t>
      </w:r>
    </w:p>
    <w:p w:rsidR="0002090B" w:rsidRDefault="00507567" w:rsidP="00A9380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Významný rozdíl a inovace nastala při realizování nového informačního systému. Pro minulé programové období byl jako informační systém vytvořen </w:t>
      </w:r>
      <w:proofErr w:type="spellStart"/>
      <w:r>
        <w:rPr>
          <w:rFonts w:ascii="Times New Roman" w:hAnsi="Times New Roman" w:cs="Times New Roman"/>
          <w:sz w:val="24"/>
          <w:szCs w:val="24"/>
        </w:rPr>
        <w:t>Eaccount</w:t>
      </w:r>
      <w:proofErr w:type="spellEnd"/>
      <w:r>
        <w:rPr>
          <w:rFonts w:ascii="Times New Roman" w:hAnsi="Times New Roman" w:cs="Times New Roman"/>
          <w:sz w:val="24"/>
          <w:szCs w:val="24"/>
        </w:rPr>
        <w:t>, který však nebyl dostatečný v různých aspektech. Pro aktuální programové období byl vytvořen systém s názve</w:t>
      </w:r>
      <w:r w:rsidR="00286C53">
        <w:rPr>
          <w:rFonts w:ascii="Times New Roman" w:hAnsi="Times New Roman" w:cs="Times New Roman"/>
          <w:sz w:val="24"/>
          <w:szCs w:val="24"/>
        </w:rPr>
        <w:t>m MS2014+. Brožura MMR (</w:t>
      </w:r>
      <w:r>
        <w:rPr>
          <w:rFonts w:ascii="Times New Roman" w:hAnsi="Times New Roman" w:cs="Times New Roman"/>
          <w:sz w:val="24"/>
          <w:szCs w:val="24"/>
        </w:rPr>
        <w:t xml:space="preserve">2015, str. 12) charakterizuje informační systém takto: </w:t>
      </w:r>
      <w:r w:rsidRPr="00507567">
        <w:rPr>
          <w:rFonts w:ascii="Times New Roman" w:hAnsi="Times New Roman" w:cs="Times New Roman"/>
          <w:i/>
          <w:sz w:val="24"/>
          <w:szCs w:val="24"/>
        </w:rPr>
        <w:t>„MS2014+ je základním nástrojem pro sledování využívání finanční pomoci z ESI</w:t>
      </w:r>
      <w:r>
        <w:rPr>
          <w:rFonts w:ascii="Times New Roman" w:hAnsi="Times New Roman" w:cs="Times New Roman"/>
          <w:i/>
          <w:sz w:val="24"/>
          <w:szCs w:val="24"/>
        </w:rPr>
        <w:t>F</w:t>
      </w:r>
      <w:r w:rsidRPr="00507567">
        <w:rPr>
          <w:rFonts w:ascii="Times New Roman" w:hAnsi="Times New Roman" w:cs="Times New Roman"/>
          <w:i/>
          <w:sz w:val="24"/>
          <w:szCs w:val="24"/>
        </w:rPr>
        <w:t xml:space="preserve"> fondů a vyhodnocování realizace koh</w:t>
      </w:r>
      <w:r w:rsidR="00286C53">
        <w:rPr>
          <w:rFonts w:ascii="Times New Roman" w:hAnsi="Times New Roman" w:cs="Times New Roman"/>
          <w:i/>
          <w:sz w:val="24"/>
          <w:szCs w:val="24"/>
        </w:rPr>
        <w:t>ezní politiky na národní úrovni.</w:t>
      </w:r>
      <w:r w:rsidRPr="00507567">
        <w:rPr>
          <w:rFonts w:ascii="Times New Roman" w:hAnsi="Times New Roman" w:cs="Times New Roman"/>
          <w:i/>
          <w:sz w:val="24"/>
          <w:szCs w:val="24"/>
        </w:rPr>
        <w:t>“</w:t>
      </w:r>
      <w:r w:rsidR="00D20BED">
        <w:rPr>
          <w:rFonts w:ascii="Times New Roman" w:hAnsi="Times New Roman" w:cs="Times New Roman"/>
          <w:i/>
          <w:sz w:val="24"/>
          <w:szCs w:val="24"/>
        </w:rPr>
        <w:t xml:space="preserve"> </w:t>
      </w:r>
      <w:r w:rsidR="00D20BED">
        <w:rPr>
          <w:rFonts w:ascii="Times New Roman" w:hAnsi="Times New Roman" w:cs="Times New Roman"/>
          <w:sz w:val="24"/>
          <w:szCs w:val="24"/>
        </w:rPr>
        <w:t>Z</w:t>
      </w:r>
      <w:r w:rsidR="00997AB1">
        <w:rPr>
          <w:rFonts w:ascii="Times New Roman" w:hAnsi="Times New Roman" w:cs="Times New Roman"/>
          <w:sz w:val="24"/>
          <w:szCs w:val="24"/>
        </w:rPr>
        <w:t xml:space="preserve">ákladními požadavky, které </w:t>
      </w:r>
      <w:r w:rsidR="00997AB1">
        <w:rPr>
          <w:rFonts w:ascii="Times New Roman" w:hAnsi="Times New Roman" w:cs="Times New Roman"/>
          <w:sz w:val="24"/>
          <w:szCs w:val="24"/>
        </w:rPr>
        <w:lastRenderedPageBreak/>
        <w:t>stály</w:t>
      </w:r>
      <w:r w:rsidR="00D20BED">
        <w:rPr>
          <w:rFonts w:ascii="Times New Roman" w:hAnsi="Times New Roman" w:cs="Times New Roman"/>
          <w:sz w:val="24"/>
          <w:szCs w:val="24"/>
        </w:rPr>
        <w:t xml:space="preserve"> na začátku celého vytvoření systému, byl hlavně důraz na zlepšení efektivity a řízení čerpání dotační podpory, celistvost zjednodušení systému, elektrizovaná podoba všech ú</w:t>
      </w:r>
      <w:r w:rsidR="00286C53">
        <w:rPr>
          <w:rFonts w:ascii="Times New Roman" w:hAnsi="Times New Roman" w:cs="Times New Roman"/>
          <w:sz w:val="24"/>
          <w:szCs w:val="24"/>
        </w:rPr>
        <w:t xml:space="preserve">konů spojené s čerpáním dotací </w:t>
      </w:r>
      <w:r w:rsidR="00D20BED">
        <w:rPr>
          <w:rFonts w:ascii="Times New Roman" w:hAnsi="Times New Roman" w:cs="Times New Roman"/>
          <w:sz w:val="24"/>
          <w:szCs w:val="24"/>
        </w:rPr>
        <w:t>(MMR 2015)</w:t>
      </w:r>
      <w:r w:rsidR="00286C53">
        <w:rPr>
          <w:rFonts w:ascii="Times New Roman" w:hAnsi="Times New Roman" w:cs="Times New Roman"/>
          <w:sz w:val="24"/>
          <w:szCs w:val="24"/>
        </w:rPr>
        <w:t>.</w:t>
      </w:r>
      <w:r w:rsidR="00D20BED">
        <w:rPr>
          <w:rFonts w:ascii="Times New Roman" w:hAnsi="Times New Roman" w:cs="Times New Roman"/>
          <w:sz w:val="24"/>
          <w:szCs w:val="24"/>
        </w:rPr>
        <w:t xml:space="preserve"> V oblasti počtu sestavených operačních programů pro aktuální programové období došlo ke značnému poklesu oproti minulému období. Jedním z důvodů je samozřejmě princip zjednodušování, ale také nastávali problémy s orientací, ze strany žadatelů, kteří nevěděli</w:t>
      </w:r>
      <w:r w:rsidR="000847FB">
        <w:rPr>
          <w:rFonts w:ascii="Times New Roman" w:hAnsi="Times New Roman" w:cs="Times New Roman"/>
          <w:sz w:val="24"/>
          <w:szCs w:val="24"/>
        </w:rPr>
        <w:t>,</w:t>
      </w:r>
      <w:r w:rsidR="00D20BED">
        <w:rPr>
          <w:rFonts w:ascii="Times New Roman" w:hAnsi="Times New Roman" w:cs="Times New Roman"/>
          <w:sz w:val="24"/>
          <w:szCs w:val="24"/>
        </w:rPr>
        <w:t xml:space="preserve"> pod jaký operační program jejich druh dotační žádosti spadá. V oblasti metodiky a pravidel, které jsou stanoveny pro dotační podpory, došlo v aktuálním období k vymezení jasných přesných metodických pokynů. Oproti minulému období, kdy byla nejednotnost v metodických pokynech</w:t>
      </w:r>
      <w:r w:rsidR="0002090B">
        <w:rPr>
          <w:rFonts w:ascii="Times New Roman" w:hAnsi="Times New Roman" w:cs="Times New Roman"/>
          <w:sz w:val="24"/>
          <w:szCs w:val="24"/>
        </w:rPr>
        <w:t>,</w:t>
      </w:r>
      <w:r w:rsidR="00D20BED">
        <w:rPr>
          <w:rFonts w:ascii="Times New Roman" w:hAnsi="Times New Roman" w:cs="Times New Roman"/>
          <w:sz w:val="24"/>
          <w:szCs w:val="24"/>
        </w:rPr>
        <w:t xml:space="preserve"> a</w:t>
      </w:r>
      <w:r w:rsidR="0002090B">
        <w:rPr>
          <w:rFonts w:ascii="Times New Roman" w:hAnsi="Times New Roman" w:cs="Times New Roman"/>
          <w:sz w:val="24"/>
          <w:szCs w:val="24"/>
        </w:rPr>
        <w:t xml:space="preserve"> z toho důvodu byli žadatelé o dotaci </w:t>
      </w:r>
      <w:r w:rsidR="00D20BED">
        <w:rPr>
          <w:rFonts w:ascii="Times New Roman" w:hAnsi="Times New Roman" w:cs="Times New Roman"/>
          <w:sz w:val="24"/>
          <w:szCs w:val="24"/>
        </w:rPr>
        <w:t xml:space="preserve">zmateni. </w:t>
      </w:r>
      <w:r w:rsidR="00286C53">
        <w:rPr>
          <w:rFonts w:ascii="Times New Roman" w:hAnsi="Times New Roman" w:cs="Times New Roman"/>
          <w:sz w:val="24"/>
          <w:szCs w:val="24"/>
        </w:rPr>
        <w:t>(MMR 2015).</w:t>
      </w:r>
    </w:p>
    <w:p w:rsidR="0002090B" w:rsidRDefault="00D20BED" w:rsidP="00A9380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Nejvýraznějším problémem však bylo v minulém období, že když docházelo k ukončení tohoto období, kontrolní systémy zjistili značnou nevyčerpanost všech finančních prostředků a začali ze dne na den </w:t>
      </w:r>
      <w:r w:rsidR="0002090B">
        <w:rPr>
          <w:rFonts w:ascii="Times New Roman" w:hAnsi="Times New Roman" w:cs="Times New Roman"/>
          <w:sz w:val="24"/>
          <w:szCs w:val="24"/>
        </w:rPr>
        <w:t xml:space="preserve">vyhlašovat nové výzvy o dotaci, které nikdo dopředu nemohl předpovídat. Nyní už orgány státní správy mají povinnost zveřejnit přesný harmonogram výzev, které sice nemusí být teď aktuální, ale stanou se aktuálními v budoucnu. V minulém období také docházelo k různým nepříjemnostem v souvislosti s dotační podporou z EU. Nastalo mnoho případů korupčních kauz spojených právě s dotacemi. V aktuálním období je velký důraz na zpřísnění sankcí za nedodržení či porušení pravidel. </w:t>
      </w:r>
    </w:p>
    <w:p w:rsidR="00507567" w:rsidRDefault="0002090B" w:rsidP="00A9380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 rámci kontrolních systémů státní správy, které</w:t>
      </w:r>
      <w:r w:rsidR="00A93809">
        <w:rPr>
          <w:rFonts w:ascii="Times New Roman" w:hAnsi="Times New Roman" w:cs="Times New Roman"/>
          <w:sz w:val="24"/>
          <w:szCs w:val="24"/>
        </w:rPr>
        <w:t xml:space="preserve"> mají na starosti monitorovat a </w:t>
      </w:r>
      <w:r>
        <w:rPr>
          <w:rFonts w:ascii="Times New Roman" w:hAnsi="Times New Roman" w:cs="Times New Roman"/>
          <w:sz w:val="24"/>
          <w:szCs w:val="24"/>
        </w:rPr>
        <w:t>kontrolovat řádné čerpání finančních prostředků, došlo v aktuálním období k vytváření centrálního plánu pr</w:t>
      </w:r>
      <w:r w:rsidR="00286C53">
        <w:rPr>
          <w:rFonts w:ascii="Times New Roman" w:hAnsi="Times New Roman" w:cs="Times New Roman"/>
          <w:sz w:val="24"/>
          <w:szCs w:val="24"/>
        </w:rPr>
        <w:t xml:space="preserve">avidelných finančních kontrol. </w:t>
      </w:r>
      <w:r>
        <w:rPr>
          <w:rFonts w:ascii="Times New Roman" w:hAnsi="Times New Roman" w:cs="Times New Roman"/>
          <w:sz w:val="24"/>
          <w:szCs w:val="24"/>
        </w:rPr>
        <w:t>(dotaceeu.cz</w:t>
      </w:r>
      <w:r w:rsidR="00C65F54">
        <w:rPr>
          <w:rFonts w:ascii="Times New Roman" w:hAnsi="Times New Roman" w:cs="Times New Roman"/>
          <w:sz w:val="24"/>
          <w:szCs w:val="24"/>
        </w:rPr>
        <w:t>, 2015, [online]</w:t>
      </w:r>
      <w:r w:rsidR="00C65F54" w:rsidRPr="00C15FA5">
        <w:rPr>
          <w:rFonts w:ascii="Times New Roman" w:hAnsi="Times New Roman" w:cs="Times New Roman"/>
          <w:sz w:val="24"/>
          <w:szCs w:val="24"/>
        </w:rPr>
        <w:t>)</w:t>
      </w:r>
      <w:r w:rsidR="00C65F54">
        <w:rPr>
          <w:rFonts w:ascii="Times New Roman" w:hAnsi="Times New Roman" w:cs="Times New Roman"/>
          <w:sz w:val="24"/>
          <w:szCs w:val="24"/>
        </w:rPr>
        <w:t>.</w:t>
      </w:r>
    </w:p>
    <w:p w:rsidR="00A93809" w:rsidRDefault="0002090B" w:rsidP="00997AB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rámci samotného</w:t>
      </w:r>
      <w:r w:rsidR="00905FEB">
        <w:rPr>
          <w:rFonts w:ascii="Times New Roman" w:hAnsi="Times New Roman" w:cs="Times New Roman"/>
          <w:sz w:val="24"/>
          <w:szCs w:val="24"/>
        </w:rPr>
        <w:t xml:space="preserve"> OP PIK</w:t>
      </w:r>
      <w:r>
        <w:rPr>
          <w:rFonts w:ascii="Times New Roman" w:hAnsi="Times New Roman" w:cs="Times New Roman"/>
          <w:sz w:val="24"/>
          <w:szCs w:val="24"/>
        </w:rPr>
        <w:t xml:space="preserve"> došlo k výrazným změnám oproti minulému programovému období. Došlo k změně samotného názvu operačního programu, kdy v minulém období nesl název Operační program Podnikání a inovace. V aktuálním období se program výrazně zaměřuje na inovaci a zapojení co nejvíce IT technologií mezi podnikatelské subjekty, spolupráci podnikatelských subjektů s výzkumnými týmy, </w:t>
      </w:r>
      <w:r w:rsidR="00796DBD">
        <w:rPr>
          <w:rFonts w:ascii="Times New Roman" w:hAnsi="Times New Roman" w:cs="Times New Roman"/>
          <w:sz w:val="24"/>
          <w:szCs w:val="24"/>
        </w:rPr>
        <w:t>použití výsledku vzešlýc</w:t>
      </w:r>
      <w:r w:rsidR="00905FEB">
        <w:rPr>
          <w:rFonts w:ascii="Times New Roman" w:hAnsi="Times New Roman" w:cs="Times New Roman"/>
          <w:sz w:val="24"/>
          <w:szCs w:val="24"/>
        </w:rPr>
        <w:t xml:space="preserve">h z výrobního výzkumu a vývoje </w:t>
      </w:r>
      <w:r w:rsidR="00796DBD">
        <w:rPr>
          <w:rFonts w:ascii="Times New Roman" w:hAnsi="Times New Roman" w:cs="Times New Roman"/>
          <w:sz w:val="24"/>
          <w:szCs w:val="24"/>
        </w:rPr>
        <w:t>(MMR 2015)</w:t>
      </w:r>
      <w:r w:rsidR="00905FEB">
        <w:rPr>
          <w:rFonts w:ascii="Times New Roman" w:hAnsi="Times New Roman" w:cs="Times New Roman"/>
          <w:sz w:val="24"/>
          <w:szCs w:val="24"/>
        </w:rPr>
        <w:t>.</w:t>
      </w:r>
    </w:p>
    <w:p w:rsidR="00997AB1" w:rsidRDefault="00997AB1" w:rsidP="00997AB1">
      <w:pPr>
        <w:spacing w:line="360" w:lineRule="auto"/>
        <w:ind w:firstLine="708"/>
        <w:jc w:val="both"/>
        <w:rPr>
          <w:rFonts w:ascii="Times New Roman" w:hAnsi="Times New Roman" w:cs="Times New Roman"/>
          <w:sz w:val="24"/>
          <w:szCs w:val="24"/>
        </w:rPr>
      </w:pPr>
    </w:p>
    <w:p w:rsidR="002D29CA" w:rsidRDefault="002D29CA" w:rsidP="00997AB1">
      <w:pPr>
        <w:spacing w:line="360" w:lineRule="auto"/>
        <w:ind w:firstLine="708"/>
        <w:jc w:val="both"/>
        <w:rPr>
          <w:rFonts w:ascii="Times New Roman" w:hAnsi="Times New Roman" w:cs="Times New Roman"/>
          <w:sz w:val="24"/>
          <w:szCs w:val="24"/>
        </w:rPr>
      </w:pPr>
    </w:p>
    <w:p w:rsidR="002D29CA" w:rsidRDefault="002D29CA" w:rsidP="00997AB1">
      <w:pPr>
        <w:spacing w:line="360" w:lineRule="auto"/>
        <w:ind w:firstLine="708"/>
        <w:jc w:val="both"/>
        <w:rPr>
          <w:rFonts w:ascii="Times New Roman" w:hAnsi="Times New Roman" w:cs="Times New Roman"/>
          <w:sz w:val="24"/>
          <w:szCs w:val="24"/>
        </w:rPr>
      </w:pPr>
    </w:p>
    <w:p w:rsidR="002D29CA" w:rsidRPr="00997AB1" w:rsidRDefault="002D29CA" w:rsidP="00997AB1">
      <w:pPr>
        <w:spacing w:line="360" w:lineRule="auto"/>
        <w:ind w:firstLine="708"/>
        <w:jc w:val="both"/>
        <w:rPr>
          <w:rFonts w:ascii="Times New Roman" w:hAnsi="Times New Roman" w:cs="Times New Roman"/>
          <w:sz w:val="24"/>
          <w:szCs w:val="24"/>
        </w:rPr>
      </w:pPr>
    </w:p>
    <w:p w:rsidR="00731F31" w:rsidRPr="00A93809" w:rsidRDefault="009B23D5" w:rsidP="0000525F">
      <w:pPr>
        <w:pStyle w:val="Default"/>
        <w:spacing w:line="360" w:lineRule="auto"/>
        <w:jc w:val="both"/>
        <w:rPr>
          <w:color w:val="000000" w:themeColor="text1"/>
          <w:sz w:val="30"/>
          <w:szCs w:val="30"/>
        </w:rPr>
      </w:pPr>
      <w:r w:rsidRPr="00A93809">
        <w:rPr>
          <w:b/>
          <w:sz w:val="30"/>
          <w:szCs w:val="30"/>
        </w:rPr>
        <w:lastRenderedPageBreak/>
        <w:t>3</w:t>
      </w:r>
      <w:r w:rsidR="004F6020" w:rsidRPr="00A93809">
        <w:rPr>
          <w:b/>
          <w:sz w:val="30"/>
          <w:szCs w:val="30"/>
        </w:rPr>
        <w:t>.3</w:t>
      </w:r>
      <w:r w:rsidR="00731F31" w:rsidRPr="00A93809">
        <w:rPr>
          <w:b/>
          <w:sz w:val="30"/>
          <w:szCs w:val="30"/>
        </w:rPr>
        <w:t xml:space="preserve"> Podmínky plnění programu</w:t>
      </w:r>
    </w:p>
    <w:p w:rsidR="007557EF" w:rsidRPr="00956FF3" w:rsidRDefault="007557EF" w:rsidP="00A93809">
      <w:pPr>
        <w:spacing w:after="0" w:line="360" w:lineRule="auto"/>
        <w:ind w:firstLine="709"/>
        <w:jc w:val="both"/>
        <w:rPr>
          <w:rFonts w:ascii="Times New Roman" w:hAnsi="Times New Roman" w:cs="Times New Roman"/>
          <w:sz w:val="24"/>
          <w:szCs w:val="24"/>
        </w:rPr>
      </w:pPr>
      <w:r w:rsidRPr="00956FF3">
        <w:rPr>
          <w:rFonts w:ascii="Times New Roman" w:hAnsi="Times New Roman" w:cs="Times New Roman"/>
          <w:sz w:val="24"/>
          <w:szCs w:val="24"/>
        </w:rPr>
        <w:t>Operační programy jsou vyhotoveny na programovací období členskými státy EU, které mají zájem na získání dotační</w:t>
      </w:r>
      <w:r w:rsidR="002D29CA">
        <w:rPr>
          <w:rFonts w:ascii="Times New Roman" w:hAnsi="Times New Roman" w:cs="Times New Roman"/>
          <w:sz w:val="24"/>
          <w:szCs w:val="24"/>
        </w:rPr>
        <w:t>ch</w:t>
      </w:r>
      <w:r w:rsidRPr="00956FF3">
        <w:rPr>
          <w:rFonts w:ascii="Times New Roman" w:hAnsi="Times New Roman" w:cs="Times New Roman"/>
          <w:sz w:val="24"/>
          <w:szCs w:val="24"/>
        </w:rPr>
        <w:t xml:space="preserve"> prostředků z evropských fondů. Programy jsou schvalovány</w:t>
      </w:r>
      <w:r w:rsidR="00575938">
        <w:rPr>
          <w:rFonts w:ascii="Times New Roman" w:hAnsi="Times New Roman" w:cs="Times New Roman"/>
          <w:sz w:val="24"/>
          <w:szCs w:val="24"/>
        </w:rPr>
        <w:t xml:space="preserve"> Evropskou komisí, jak již bylo zmíněno. </w:t>
      </w:r>
    </w:p>
    <w:p w:rsidR="007557EF" w:rsidRPr="00956FF3" w:rsidRDefault="007557EF" w:rsidP="00A93809">
      <w:pPr>
        <w:spacing w:after="0" w:line="360" w:lineRule="auto"/>
        <w:ind w:firstLine="709"/>
        <w:jc w:val="both"/>
        <w:rPr>
          <w:rFonts w:ascii="Times New Roman" w:hAnsi="Times New Roman" w:cs="Times New Roman"/>
          <w:sz w:val="24"/>
          <w:szCs w:val="24"/>
        </w:rPr>
      </w:pPr>
      <w:r w:rsidRPr="00956FF3">
        <w:rPr>
          <w:rFonts w:ascii="Times New Roman" w:hAnsi="Times New Roman" w:cs="Times New Roman"/>
          <w:sz w:val="24"/>
          <w:szCs w:val="24"/>
        </w:rPr>
        <w:t>Při čerpání dotačních prostředků je třeba postupovat podle principů EU – účelně, hospodárně, efektivně, transparentně. Důležité je také pro předkládání projektů, aby byly potřebné, kvalitně zpracované, pro</w:t>
      </w:r>
      <w:r w:rsidR="00575938">
        <w:rPr>
          <w:rFonts w:ascii="Times New Roman" w:hAnsi="Times New Roman" w:cs="Times New Roman"/>
          <w:sz w:val="24"/>
          <w:szCs w:val="24"/>
        </w:rPr>
        <w:t xml:space="preserve">veditelné, </w:t>
      </w:r>
      <w:r w:rsidRPr="00956FF3">
        <w:rPr>
          <w:rFonts w:ascii="Times New Roman" w:hAnsi="Times New Roman" w:cs="Times New Roman"/>
          <w:sz w:val="24"/>
          <w:szCs w:val="24"/>
        </w:rPr>
        <w:t>zajistily udržitelný rozvoj a nediskriminační přístup. Projekty jsou především realizovány na místech a v </w:t>
      </w:r>
      <w:r w:rsidR="00575938">
        <w:rPr>
          <w:rFonts w:ascii="Times New Roman" w:hAnsi="Times New Roman" w:cs="Times New Roman"/>
          <w:sz w:val="24"/>
          <w:szCs w:val="24"/>
        </w:rPr>
        <w:t>odvětvích, kde dochází k oslabení</w:t>
      </w:r>
      <w:r w:rsidRPr="00956FF3">
        <w:rPr>
          <w:rFonts w:ascii="Times New Roman" w:hAnsi="Times New Roman" w:cs="Times New Roman"/>
          <w:sz w:val="24"/>
          <w:szCs w:val="24"/>
        </w:rPr>
        <w:t xml:space="preserve"> trhu. V rámci operačních programů jsou definovány jednotlivé dotační výzvy. Pravidla těchto výzev jsou alfou a omegou všech poskytovatelů i žadatelů o dotaci. Nejprve je nutné projít veškeré materiály, které se k dané výzvě vztahují. </w:t>
      </w:r>
      <w:r w:rsidR="004B5766">
        <w:rPr>
          <w:rFonts w:ascii="Times New Roman" w:hAnsi="Times New Roman" w:cs="Times New Roman"/>
          <w:sz w:val="24"/>
          <w:szCs w:val="24"/>
        </w:rPr>
        <w:t>(MMR 2015)</w:t>
      </w:r>
    </w:p>
    <w:p w:rsidR="007557EF" w:rsidRPr="00956FF3" w:rsidRDefault="007557EF" w:rsidP="00A93809">
      <w:pPr>
        <w:spacing w:after="0" w:line="360" w:lineRule="auto"/>
        <w:ind w:firstLine="709"/>
        <w:jc w:val="both"/>
        <w:rPr>
          <w:rFonts w:ascii="Times New Roman" w:hAnsi="Times New Roman" w:cs="Times New Roman"/>
          <w:sz w:val="24"/>
          <w:szCs w:val="24"/>
        </w:rPr>
      </w:pPr>
      <w:r w:rsidRPr="00956FF3">
        <w:rPr>
          <w:rFonts w:ascii="Times New Roman" w:hAnsi="Times New Roman" w:cs="Times New Roman"/>
          <w:sz w:val="24"/>
          <w:szCs w:val="24"/>
        </w:rPr>
        <w:t xml:space="preserve">Každý dotační projekt definuje základní cíl, kterého je třeba dosáhnout. Realizace projektu je pro každého žadatele složitý, časově a administrativně velmi náročný proces. Neméně náročné je to také pro řídící orgány, jejichž úkolem je důkladná kontrola, prověřování údajů, mentoring, zodpovídání nejasností, školení žadatelů, apod. </w:t>
      </w:r>
    </w:p>
    <w:p w:rsidR="007557EF" w:rsidRPr="00956FF3" w:rsidRDefault="007557EF" w:rsidP="00A93809">
      <w:pPr>
        <w:spacing w:line="360" w:lineRule="auto"/>
        <w:ind w:firstLine="709"/>
        <w:jc w:val="both"/>
        <w:rPr>
          <w:rFonts w:ascii="Times New Roman" w:hAnsi="Times New Roman" w:cs="Times New Roman"/>
          <w:sz w:val="24"/>
          <w:szCs w:val="24"/>
        </w:rPr>
      </w:pPr>
      <w:r w:rsidRPr="00956FF3">
        <w:rPr>
          <w:rFonts w:ascii="Times New Roman" w:hAnsi="Times New Roman" w:cs="Times New Roman"/>
          <w:sz w:val="24"/>
          <w:szCs w:val="24"/>
        </w:rPr>
        <w:t xml:space="preserve">Vyhlášená výzva obvykle obsahuje kritéria, na základě nichž si žadatel o dotaci vybere vhodný dotační titul. </w:t>
      </w:r>
    </w:p>
    <w:p w:rsidR="007557EF" w:rsidRPr="00956FF3" w:rsidRDefault="0000525F" w:rsidP="0000525F">
      <w:pPr>
        <w:spacing w:line="360" w:lineRule="auto"/>
        <w:rPr>
          <w:rFonts w:ascii="Times New Roman" w:hAnsi="Times New Roman" w:cs="Times New Roman"/>
          <w:i/>
          <w:sz w:val="24"/>
          <w:szCs w:val="24"/>
        </w:rPr>
      </w:pPr>
      <w:r>
        <w:rPr>
          <w:rFonts w:ascii="Times New Roman" w:hAnsi="Times New Roman" w:cs="Times New Roman"/>
          <w:i/>
          <w:sz w:val="24"/>
          <w:szCs w:val="24"/>
        </w:rPr>
        <w:t>„</w:t>
      </w:r>
      <w:r w:rsidR="007557EF" w:rsidRPr="00956FF3">
        <w:rPr>
          <w:rFonts w:ascii="Times New Roman" w:hAnsi="Times New Roman" w:cs="Times New Roman"/>
          <w:i/>
          <w:sz w:val="24"/>
          <w:szCs w:val="24"/>
        </w:rPr>
        <w:t xml:space="preserve">Existují dva druhy výzev – kolová a průběžná. </w:t>
      </w:r>
    </w:p>
    <w:p w:rsidR="007557EF" w:rsidRPr="00956FF3" w:rsidRDefault="007557EF" w:rsidP="00A93809">
      <w:pPr>
        <w:spacing w:line="360" w:lineRule="auto"/>
        <w:jc w:val="both"/>
        <w:rPr>
          <w:rFonts w:ascii="Times New Roman" w:hAnsi="Times New Roman" w:cs="Times New Roman"/>
          <w:i/>
          <w:sz w:val="24"/>
          <w:szCs w:val="24"/>
        </w:rPr>
      </w:pPr>
      <w:r w:rsidRPr="00956FF3">
        <w:rPr>
          <w:rFonts w:ascii="Times New Roman" w:hAnsi="Times New Roman" w:cs="Times New Roman"/>
          <w:i/>
          <w:sz w:val="24"/>
          <w:szCs w:val="24"/>
        </w:rPr>
        <w:t>Průběžná výzva – „Příjemcům, jejichž projekty splní dané podmínky, je poskytována podpora v pořadí, v jakém podali žádost o podporu, až do přidělení celé alokace výzvy na jednotlivé projekty.“</w:t>
      </w:r>
    </w:p>
    <w:p w:rsidR="00A93809" w:rsidRDefault="007557EF" w:rsidP="00956FF3">
      <w:pPr>
        <w:spacing w:line="360" w:lineRule="auto"/>
        <w:jc w:val="both"/>
        <w:rPr>
          <w:rFonts w:ascii="Times New Roman" w:hAnsi="Times New Roman" w:cs="Times New Roman"/>
          <w:color w:val="000000" w:themeColor="text1"/>
          <w:sz w:val="24"/>
          <w:szCs w:val="24"/>
        </w:rPr>
      </w:pPr>
      <w:r w:rsidRPr="00956FF3">
        <w:rPr>
          <w:rFonts w:ascii="Times New Roman" w:hAnsi="Times New Roman" w:cs="Times New Roman"/>
          <w:i/>
          <w:sz w:val="24"/>
          <w:szCs w:val="24"/>
        </w:rPr>
        <w:t>Kolová – „Jedná se o soutěžní typ výzvy, kde jsou projekty porovnávány mezi sebou. Podporu obdrží projekty, které splní podmínky výzvy, v pořadí od nejlepšího podle výsledku věcného hodnocení až do přidělení celé alokace výzvy. Výběr projektů mus</w:t>
      </w:r>
      <w:r w:rsidR="0000525F">
        <w:rPr>
          <w:rFonts w:ascii="Times New Roman" w:hAnsi="Times New Roman" w:cs="Times New Roman"/>
          <w:i/>
          <w:sz w:val="24"/>
          <w:szCs w:val="24"/>
        </w:rPr>
        <w:t xml:space="preserve">í být proveden až po zhodnocení </w:t>
      </w:r>
      <w:r w:rsidR="00A93809">
        <w:rPr>
          <w:rFonts w:ascii="Times New Roman" w:hAnsi="Times New Roman" w:cs="Times New Roman"/>
          <w:i/>
          <w:sz w:val="24"/>
          <w:szCs w:val="24"/>
        </w:rPr>
        <w:t xml:space="preserve">všech projektů </w:t>
      </w:r>
      <w:r w:rsidRPr="00956FF3">
        <w:rPr>
          <w:rFonts w:ascii="Times New Roman" w:hAnsi="Times New Roman" w:cs="Times New Roman"/>
          <w:i/>
          <w:sz w:val="24"/>
          <w:szCs w:val="24"/>
        </w:rPr>
        <w:t>(v případě, že požadovaná výše podpory všech předložených projektů nepřekračuje alokaci výzvy, je možné provést výběr dříve.) Výzva je o</w:t>
      </w:r>
      <w:r w:rsidR="00905FEB">
        <w:rPr>
          <w:rFonts w:ascii="Times New Roman" w:hAnsi="Times New Roman" w:cs="Times New Roman"/>
          <w:i/>
          <w:sz w:val="24"/>
          <w:szCs w:val="24"/>
        </w:rPr>
        <w:t>bvykle vyhlášená na kratší dobu</w:t>
      </w:r>
      <w:r w:rsidRPr="00956FF3">
        <w:rPr>
          <w:rFonts w:ascii="Times New Roman" w:hAnsi="Times New Roman" w:cs="Times New Roman"/>
          <w:i/>
          <w:sz w:val="24"/>
          <w:szCs w:val="24"/>
        </w:rPr>
        <w:t xml:space="preserve">“ </w:t>
      </w:r>
      <w:r w:rsidRPr="004B5766">
        <w:rPr>
          <w:rFonts w:ascii="Times New Roman" w:hAnsi="Times New Roman" w:cs="Times New Roman"/>
          <w:color w:val="000000" w:themeColor="text1"/>
          <w:sz w:val="24"/>
          <w:szCs w:val="24"/>
        </w:rPr>
        <w:t>(</w:t>
      </w:r>
      <w:r w:rsidR="0000525F" w:rsidRPr="004B5766">
        <w:rPr>
          <w:rFonts w:ascii="Times New Roman" w:hAnsi="Times New Roman" w:cs="Times New Roman"/>
          <w:color w:val="000000" w:themeColor="text1"/>
          <w:sz w:val="24"/>
          <w:szCs w:val="24"/>
        </w:rPr>
        <w:t>strukturální fondy.cz</w:t>
      </w:r>
      <w:r w:rsidR="00905FEB">
        <w:rPr>
          <w:rFonts w:ascii="Times New Roman" w:hAnsi="Times New Roman" w:cs="Times New Roman"/>
          <w:color w:val="000000" w:themeColor="text1"/>
          <w:sz w:val="24"/>
          <w:szCs w:val="24"/>
        </w:rPr>
        <w:t xml:space="preserve">, 2013, </w:t>
      </w:r>
      <w:r w:rsidR="00905FEB">
        <w:rPr>
          <w:rFonts w:ascii="Times New Roman" w:hAnsi="Times New Roman" w:cs="Times New Roman"/>
          <w:sz w:val="24"/>
          <w:szCs w:val="24"/>
        </w:rPr>
        <w:t>[online]</w:t>
      </w:r>
      <w:r w:rsidR="00905FEB" w:rsidRPr="00C15FA5">
        <w:rPr>
          <w:rFonts w:ascii="Times New Roman" w:hAnsi="Times New Roman" w:cs="Times New Roman"/>
          <w:sz w:val="24"/>
          <w:szCs w:val="24"/>
        </w:rPr>
        <w:t>)</w:t>
      </w:r>
      <w:r w:rsidR="00905FEB">
        <w:rPr>
          <w:rFonts w:ascii="Times New Roman" w:hAnsi="Times New Roman" w:cs="Times New Roman"/>
          <w:color w:val="000000" w:themeColor="text1"/>
          <w:sz w:val="24"/>
          <w:szCs w:val="24"/>
        </w:rPr>
        <w:t>.</w:t>
      </w:r>
    </w:p>
    <w:p w:rsidR="00A93809" w:rsidRDefault="00A93809" w:rsidP="00956FF3">
      <w:pPr>
        <w:spacing w:line="360" w:lineRule="auto"/>
        <w:jc w:val="both"/>
        <w:rPr>
          <w:rFonts w:ascii="Times New Roman" w:hAnsi="Times New Roman" w:cs="Times New Roman"/>
          <w:color w:val="000000" w:themeColor="text1"/>
          <w:sz w:val="24"/>
          <w:szCs w:val="24"/>
        </w:rPr>
      </w:pPr>
    </w:p>
    <w:p w:rsidR="00A93809" w:rsidRDefault="00A93809" w:rsidP="00956FF3">
      <w:pPr>
        <w:spacing w:line="360" w:lineRule="auto"/>
        <w:jc w:val="both"/>
        <w:rPr>
          <w:rFonts w:ascii="Times New Roman" w:hAnsi="Times New Roman" w:cs="Times New Roman"/>
          <w:i/>
          <w:color w:val="FF0000"/>
          <w:sz w:val="24"/>
          <w:szCs w:val="24"/>
        </w:rPr>
      </w:pPr>
    </w:p>
    <w:p w:rsidR="002D29CA" w:rsidRPr="00A93809" w:rsidRDefault="002D29CA" w:rsidP="00956FF3">
      <w:pPr>
        <w:spacing w:line="360" w:lineRule="auto"/>
        <w:jc w:val="both"/>
        <w:rPr>
          <w:rFonts w:ascii="Times New Roman" w:hAnsi="Times New Roman" w:cs="Times New Roman"/>
          <w:i/>
          <w:color w:val="FF0000"/>
          <w:sz w:val="24"/>
          <w:szCs w:val="24"/>
        </w:rPr>
      </w:pPr>
    </w:p>
    <w:p w:rsidR="007557EF" w:rsidRPr="00956FF3" w:rsidRDefault="007557EF" w:rsidP="00956FF3">
      <w:pPr>
        <w:spacing w:line="360" w:lineRule="auto"/>
        <w:jc w:val="both"/>
        <w:rPr>
          <w:rFonts w:ascii="Times New Roman" w:hAnsi="Times New Roman" w:cs="Times New Roman"/>
          <w:sz w:val="24"/>
          <w:szCs w:val="24"/>
        </w:rPr>
      </w:pPr>
      <w:r w:rsidRPr="00956FF3">
        <w:rPr>
          <w:rFonts w:ascii="Times New Roman" w:hAnsi="Times New Roman" w:cs="Times New Roman"/>
          <w:sz w:val="24"/>
          <w:szCs w:val="24"/>
        </w:rPr>
        <w:lastRenderedPageBreak/>
        <w:t>Další důležité náležitosti</w:t>
      </w:r>
      <w:r w:rsidR="004B5766">
        <w:rPr>
          <w:rFonts w:ascii="Times New Roman" w:hAnsi="Times New Roman" w:cs="Times New Roman"/>
          <w:sz w:val="24"/>
          <w:szCs w:val="24"/>
        </w:rPr>
        <w:t>, které vyhlášená výzva musí obsahovat</w:t>
      </w:r>
      <w:r w:rsidRPr="00956FF3">
        <w:rPr>
          <w:rFonts w:ascii="Times New Roman" w:hAnsi="Times New Roman" w:cs="Times New Roman"/>
          <w:sz w:val="24"/>
          <w:szCs w:val="24"/>
        </w:rPr>
        <w:t>:</w:t>
      </w:r>
    </w:p>
    <w:p w:rsidR="007557EF" w:rsidRPr="00043ED5" w:rsidRDefault="00043ED5" w:rsidP="00956FF3">
      <w:pPr>
        <w:pStyle w:val="Odstavecseseznamem"/>
        <w:numPr>
          <w:ilvl w:val="0"/>
          <w:numId w:val="20"/>
        </w:numPr>
        <w:spacing w:line="360" w:lineRule="auto"/>
        <w:jc w:val="both"/>
        <w:rPr>
          <w:rFonts w:ascii="Times New Roman" w:hAnsi="Times New Roman" w:cs="Times New Roman"/>
          <w:i/>
          <w:sz w:val="24"/>
          <w:szCs w:val="24"/>
        </w:rPr>
      </w:pPr>
      <w:r>
        <w:rPr>
          <w:rFonts w:ascii="Times New Roman" w:hAnsi="Times New Roman" w:cs="Times New Roman"/>
          <w:i/>
          <w:sz w:val="24"/>
          <w:szCs w:val="24"/>
        </w:rPr>
        <w:t>„</w:t>
      </w:r>
      <w:r w:rsidR="007557EF" w:rsidRPr="00043ED5">
        <w:rPr>
          <w:rFonts w:ascii="Times New Roman" w:hAnsi="Times New Roman" w:cs="Times New Roman"/>
          <w:i/>
          <w:sz w:val="24"/>
          <w:szCs w:val="24"/>
        </w:rPr>
        <w:t xml:space="preserve">Cíl a zaměření výzvy </w:t>
      </w:r>
    </w:p>
    <w:p w:rsidR="007557EF" w:rsidRPr="00043ED5" w:rsidRDefault="007557EF" w:rsidP="00956FF3">
      <w:pPr>
        <w:pStyle w:val="Odstavecseseznamem"/>
        <w:numPr>
          <w:ilvl w:val="0"/>
          <w:numId w:val="20"/>
        </w:numPr>
        <w:spacing w:line="360" w:lineRule="auto"/>
        <w:jc w:val="both"/>
        <w:rPr>
          <w:rFonts w:ascii="Times New Roman" w:hAnsi="Times New Roman" w:cs="Times New Roman"/>
          <w:i/>
          <w:sz w:val="24"/>
          <w:szCs w:val="24"/>
        </w:rPr>
      </w:pPr>
      <w:r w:rsidRPr="00043ED5">
        <w:rPr>
          <w:rFonts w:ascii="Times New Roman" w:hAnsi="Times New Roman" w:cs="Times New Roman"/>
          <w:i/>
          <w:sz w:val="24"/>
          <w:szCs w:val="24"/>
        </w:rPr>
        <w:t>Základní pojmy</w:t>
      </w:r>
    </w:p>
    <w:p w:rsidR="007557EF" w:rsidRPr="00043ED5" w:rsidRDefault="007557EF" w:rsidP="00956FF3">
      <w:pPr>
        <w:pStyle w:val="Odstavecseseznamem"/>
        <w:numPr>
          <w:ilvl w:val="0"/>
          <w:numId w:val="20"/>
        </w:numPr>
        <w:spacing w:line="360" w:lineRule="auto"/>
        <w:jc w:val="both"/>
        <w:rPr>
          <w:rFonts w:ascii="Times New Roman" w:hAnsi="Times New Roman" w:cs="Times New Roman"/>
          <w:i/>
          <w:sz w:val="24"/>
          <w:szCs w:val="24"/>
        </w:rPr>
      </w:pPr>
      <w:r w:rsidRPr="00043ED5">
        <w:rPr>
          <w:rFonts w:ascii="Times New Roman" w:hAnsi="Times New Roman" w:cs="Times New Roman"/>
          <w:i/>
          <w:sz w:val="24"/>
          <w:szCs w:val="24"/>
        </w:rPr>
        <w:t>Informace o tom, kdo poskytuje podporu, kdo přijímá žádosti, kdo provádí hodnocení a konzultace</w:t>
      </w:r>
    </w:p>
    <w:p w:rsidR="007557EF" w:rsidRPr="00043ED5" w:rsidRDefault="007557EF" w:rsidP="00956FF3">
      <w:pPr>
        <w:pStyle w:val="Odstavecseseznamem"/>
        <w:numPr>
          <w:ilvl w:val="0"/>
          <w:numId w:val="20"/>
        </w:numPr>
        <w:spacing w:line="360" w:lineRule="auto"/>
        <w:jc w:val="both"/>
        <w:rPr>
          <w:rFonts w:ascii="Times New Roman" w:hAnsi="Times New Roman" w:cs="Times New Roman"/>
          <w:i/>
          <w:sz w:val="24"/>
          <w:szCs w:val="24"/>
        </w:rPr>
      </w:pPr>
      <w:r w:rsidRPr="00043ED5">
        <w:rPr>
          <w:rFonts w:ascii="Times New Roman" w:hAnsi="Times New Roman" w:cs="Times New Roman"/>
          <w:i/>
          <w:sz w:val="24"/>
          <w:szCs w:val="24"/>
        </w:rPr>
        <w:t>Cílová skupina a vymezení žadatelů o podporu a příjemců podpory (obor podnikání, právní forma, velikost podniku, …)</w:t>
      </w:r>
    </w:p>
    <w:p w:rsidR="007557EF" w:rsidRPr="00043ED5" w:rsidRDefault="007557EF" w:rsidP="00956FF3">
      <w:pPr>
        <w:pStyle w:val="Odstavecseseznamem"/>
        <w:numPr>
          <w:ilvl w:val="0"/>
          <w:numId w:val="20"/>
        </w:numPr>
        <w:spacing w:line="360" w:lineRule="auto"/>
        <w:jc w:val="both"/>
        <w:rPr>
          <w:rFonts w:ascii="Times New Roman" w:hAnsi="Times New Roman" w:cs="Times New Roman"/>
          <w:i/>
          <w:sz w:val="24"/>
          <w:szCs w:val="24"/>
        </w:rPr>
      </w:pPr>
      <w:r w:rsidRPr="00043ED5">
        <w:rPr>
          <w:rFonts w:ascii="Times New Roman" w:hAnsi="Times New Roman" w:cs="Times New Roman"/>
          <w:i/>
          <w:sz w:val="24"/>
          <w:szCs w:val="24"/>
        </w:rPr>
        <w:t>Povinné splnění nařízených indikátorů</w:t>
      </w:r>
    </w:p>
    <w:p w:rsidR="007557EF" w:rsidRPr="00043ED5" w:rsidRDefault="007557EF" w:rsidP="00956FF3">
      <w:pPr>
        <w:pStyle w:val="Odstavecseseznamem"/>
        <w:numPr>
          <w:ilvl w:val="0"/>
          <w:numId w:val="20"/>
        </w:numPr>
        <w:spacing w:line="360" w:lineRule="auto"/>
        <w:jc w:val="both"/>
        <w:rPr>
          <w:rFonts w:ascii="Times New Roman" w:hAnsi="Times New Roman" w:cs="Times New Roman"/>
          <w:i/>
          <w:sz w:val="24"/>
          <w:szCs w:val="24"/>
        </w:rPr>
      </w:pPr>
      <w:r w:rsidRPr="00043ED5">
        <w:rPr>
          <w:rFonts w:ascii="Times New Roman" w:hAnsi="Times New Roman" w:cs="Times New Roman"/>
          <w:i/>
          <w:sz w:val="24"/>
          <w:szCs w:val="24"/>
        </w:rPr>
        <w:t xml:space="preserve">Způsobilé </w:t>
      </w:r>
      <w:proofErr w:type="gramStart"/>
      <w:r w:rsidRPr="00043ED5">
        <w:rPr>
          <w:rFonts w:ascii="Times New Roman" w:hAnsi="Times New Roman" w:cs="Times New Roman"/>
          <w:i/>
          <w:sz w:val="24"/>
          <w:szCs w:val="24"/>
        </w:rPr>
        <w:t>výdaje</w:t>
      </w:r>
      <w:proofErr w:type="gramEnd"/>
      <w:r w:rsidRPr="00043ED5">
        <w:rPr>
          <w:rFonts w:ascii="Times New Roman" w:hAnsi="Times New Roman" w:cs="Times New Roman"/>
          <w:i/>
          <w:sz w:val="24"/>
          <w:szCs w:val="24"/>
        </w:rPr>
        <w:t xml:space="preserve"> na něž je možné žádat o dotaci</w:t>
      </w:r>
    </w:p>
    <w:p w:rsidR="007557EF" w:rsidRPr="00043ED5" w:rsidRDefault="007557EF" w:rsidP="00956FF3">
      <w:pPr>
        <w:pStyle w:val="Odstavecseseznamem"/>
        <w:numPr>
          <w:ilvl w:val="0"/>
          <w:numId w:val="20"/>
        </w:numPr>
        <w:spacing w:line="360" w:lineRule="auto"/>
        <w:jc w:val="both"/>
        <w:rPr>
          <w:rFonts w:ascii="Times New Roman" w:hAnsi="Times New Roman" w:cs="Times New Roman"/>
          <w:i/>
          <w:sz w:val="24"/>
          <w:szCs w:val="24"/>
        </w:rPr>
      </w:pPr>
      <w:r w:rsidRPr="00043ED5">
        <w:rPr>
          <w:rFonts w:ascii="Times New Roman" w:hAnsi="Times New Roman" w:cs="Times New Roman"/>
          <w:i/>
          <w:sz w:val="24"/>
          <w:szCs w:val="24"/>
        </w:rPr>
        <w:t>Způsob a náležitosti předložení žádosti o dotaci a další postupy při realizaci projektu</w:t>
      </w:r>
    </w:p>
    <w:p w:rsidR="007557EF" w:rsidRPr="00043ED5" w:rsidRDefault="007557EF" w:rsidP="00956FF3">
      <w:pPr>
        <w:pStyle w:val="Odstavecseseznamem"/>
        <w:numPr>
          <w:ilvl w:val="0"/>
          <w:numId w:val="20"/>
        </w:numPr>
        <w:spacing w:line="360" w:lineRule="auto"/>
        <w:jc w:val="both"/>
        <w:rPr>
          <w:rFonts w:ascii="Times New Roman" w:hAnsi="Times New Roman" w:cs="Times New Roman"/>
          <w:i/>
          <w:sz w:val="24"/>
          <w:szCs w:val="24"/>
        </w:rPr>
      </w:pPr>
      <w:r w:rsidRPr="00043ED5">
        <w:rPr>
          <w:rFonts w:ascii="Times New Roman" w:hAnsi="Times New Roman" w:cs="Times New Roman"/>
          <w:i/>
          <w:sz w:val="24"/>
          <w:szCs w:val="24"/>
        </w:rPr>
        <w:t>Forma a výše dotace</w:t>
      </w:r>
    </w:p>
    <w:p w:rsidR="007557EF" w:rsidRPr="00043ED5" w:rsidRDefault="007557EF" w:rsidP="00956FF3">
      <w:pPr>
        <w:pStyle w:val="Odstavecseseznamem"/>
        <w:numPr>
          <w:ilvl w:val="0"/>
          <w:numId w:val="20"/>
        </w:numPr>
        <w:spacing w:line="360" w:lineRule="auto"/>
        <w:jc w:val="both"/>
        <w:rPr>
          <w:rFonts w:ascii="Times New Roman" w:hAnsi="Times New Roman" w:cs="Times New Roman"/>
          <w:i/>
          <w:sz w:val="24"/>
          <w:szCs w:val="24"/>
        </w:rPr>
      </w:pPr>
      <w:r w:rsidRPr="00043ED5">
        <w:rPr>
          <w:rFonts w:ascii="Times New Roman" w:hAnsi="Times New Roman" w:cs="Times New Roman"/>
          <w:i/>
          <w:sz w:val="24"/>
          <w:szCs w:val="24"/>
        </w:rPr>
        <w:t>Cílové území</w:t>
      </w:r>
    </w:p>
    <w:p w:rsidR="00032F8C" w:rsidRDefault="007557EF" w:rsidP="00AA0C96">
      <w:pPr>
        <w:pStyle w:val="Odstavecseseznamem"/>
        <w:numPr>
          <w:ilvl w:val="0"/>
          <w:numId w:val="20"/>
        </w:numPr>
        <w:spacing w:line="360" w:lineRule="auto"/>
        <w:jc w:val="both"/>
        <w:rPr>
          <w:rFonts w:ascii="Times New Roman" w:hAnsi="Times New Roman" w:cs="Times New Roman"/>
          <w:i/>
          <w:sz w:val="24"/>
          <w:szCs w:val="24"/>
        </w:rPr>
      </w:pPr>
      <w:r w:rsidRPr="00043ED5">
        <w:rPr>
          <w:rFonts w:ascii="Times New Roman" w:hAnsi="Times New Roman" w:cs="Times New Roman"/>
          <w:i/>
          <w:sz w:val="24"/>
          <w:szCs w:val="24"/>
        </w:rPr>
        <w:t>Přílohy k</w:t>
      </w:r>
      <w:r w:rsidR="00032F8C">
        <w:rPr>
          <w:rFonts w:ascii="Times New Roman" w:hAnsi="Times New Roman" w:cs="Times New Roman"/>
          <w:i/>
          <w:sz w:val="24"/>
          <w:szCs w:val="24"/>
        </w:rPr>
        <w:t> </w:t>
      </w:r>
      <w:r w:rsidRPr="00043ED5">
        <w:rPr>
          <w:rFonts w:ascii="Times New Roman" w:hAnsi="Times New Roman" w:cs="Times New Roman"/>
          <w:i/>
          <w:sz w:val="24"/>
          <w:szCs w:val="24"/>
        </w:rPr>
        <w:t>výzvě</w:t>
      </w:r>
    </w:p>
    <w:p w:rsidR="00AA0C96" w:rsidRPr="00032F8C" w:rsidRDefault="007557EF" w:rsidP="00AA0C96">
      <w:pPr>
        <w:pStyle w:val="Odstavecseseznamem"/>
        <w:numPr>
          <w:ilvl w:val="0"/>
          <w:numId w:val="20"/>
        </w:numPr>
        <w:spacing w:line="360" w:lineRule="auto"/>
        <w:jc w:val="both"/>
        <w:rPr>
          <w:rFonts w:ascii="Times New Roman" w:hAnsi="Times New Roman" w:cs="Times New Roman"/>
          <w:i/>
          <w:sz w:val="24"/>
          <w:szCs w:val="24"/>
        </w:rPr>
      </w:pPr>
      <w:r w:rsidRPr="00032F8C">
        <w:rPr>
          <w:rFonts w:ascii="Times New Roman" w:hAnsi="Times New Roman" w:cs="Times New Roman"/>
          <w:i/>
          <w:sz w:val="24"/>
          <w:szCs w:val="24"/>
        </w:rPr>
        <w:t>Ostatní podmínky výzvy a ustanovení</w:t>
      </w:r>
      <w:r w:rsidR="00043ED5" w:rsidRPr="00032F8C">
        <w:rPr>
          <w:rFonts w:ascii="Times New Roman" w:hAnsi="Times New Roman" w:cs="Times New Roman"/>
          <w:i/>
          <w:sz w:val="24"/>
          <w:szCs w:val="24"/>
        </w:rPr>
        <w:t xml:space="preserve">“ </w:t>
      </w:r>
      <w:r w:rsidR="003F7148" w:rsidRPr="00032F8C">
        <w:rPr>
          <w:rFonts w:ascii="Times New Roman" w:hAnsi="Times New Roman" w:cs="Times New Roman"/>
          <w:sz w:val="24"/>
          <w:szCs w:val="24"/>
        </w:rPr>
        <w:t xml:space="preserve">(dotaceeu.cz, </w:t>
      </w:r>
      <w:r w:rsidR="00AA0C96" w:rsidRPr="00032F8C">
        <w:rPr>
          <w:rFonts w:ascii="Times New Roman" w:hAnsi="Times New Roman" w:cs="Times New Roman"/>
          <w:sz w:val="24"/>
          <w:szCs w:val="24"/>
        </w:rPr>
        <w:t>2014, [online]).</w:t>
      </w:r>
    </w:p>
    <w:p w:rsidR="00A93809" w:rsidRPr="00AA0C96" w:rsidRDefault="00A93809" w:rsidP="00AA0C96">
      <w:pPr>
        <w:spacing w:line="360" w:lineRule="auto"/>
        <w:jc w:val="both"/>
        <w:rPr>
          <w:rFonts w:ascii="Times New Roman" w:hAnsi="Times New Roman" w:cs="Times New Roman"/>
          <w:sz w:val="24"/>
          <w:szCs w:val="24"/>
        </w:rPr>
      </w:pPr>
    </w:p>
    <w:p w:rsidR="00A93809" w:rsidRPr="00A93809" w:rsidRDefault="00A93809" w:rsidP="00A93809">
      <w:pPr>
        <w:rPr>
          <w:rFonts w:ascii="Times New Roman" w:hAnsi="Times New Roman" w:cs="Times New Roman"/>
          <w:sz w:val="24"/>
          <w:szCs w:val="24"/>
        </w:rPr>
      </w:pPr>
      <w:r>
        <w:rPr>
          <w:rFonts w:ascii="Times New Roman" w:hAnsi="Times New Roman" w:cs="Times New Roman"/>
          <w:sz w:val="24"/>
          <w:szCs w:val="24"/>
        </w:rPr>
        <w:br w:type="page"/>
      </w:r>
    </w:p>
    <w:p w:rsidR="00731F31" w:rsidRDefault="009B23D5" w:rsidP="00A93809">
      <w:pPr>
        <w:pStyle w:val="Nadpis1"/>
      </w:pPr>
      <w:bookmarkStart w:id="11" w:name="_Toc511888838"/>
      <w:r w:rsidRPr="00203A01">
        <w:lastRenderedPageBreak/>
        <w:t>4</w:t>
      </w:r>
      <w:r w:rsidR="00795760">
        <w:t xml:space="preserve"> Dotační projekt</w:t>
      </w:r>
      <w:r w:rsidR="00420FB4" w:rsidRPr="00203A01">
        <w:t xml:space="preserve"> s dotační podporou OP PIK</w:t>
      </w:r>
      <w:bookmarkEnd w:id="11"/>
    </w:p>
    <w:p w:rsidR="006D406D" w:rsidRDefault="00D706A7" w:rsidP="00E30E8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Základní podmínkou úspěchu získání dotace je</w:t>
      </w:r>
      <w:r w:rsidR="00795760">
        <w:rPr>
          <w:rFonts w:ascii="Times New Roman" w:hAnsi="Times New Roman" w:cs="Times New Roman"/>
          <w:sz w:val="24"/>
          <w:szCs w:val="24"/>
        </w:rPr>
        <w:t xml:space="preserve"> vymezení</w:t>
      </w:r>
      <w:r>
        <w:rPr>
          <w:rFonts w:ascii="Times New Roman" w:hAnsi="Times New Roman" w:cs="Times New Roman"/>
          <w:sz w:val="24"/>
          <w:szCs w:val="24"/>
        </w:rPr>
        <w:t xml:space="preserve"> kvalitní</w:t>
      </w:r>
      <w:r w:rsidR="00056CDC">
        <w:rPr>
          <w:rFonts w:ascii="Times New Roman" w:hAnsi="Times New Roman" w:cs="Times New Roman"/>
          <w:sz w:val="24"/>
          <w:szCs w:val="24"/>
        </w:rPr>
        <w:t>ho</w:t>
      </w:r>
      <w:r>
        <w:rPr>
          <w:rFonts w:ascii="Times New Roman" w:hAnsi="Times New Roman" w:cs="Times New Roman"/>
          <w:sz w:val="24"/>
          <w:szCs w:val="24"/>
        </w:rPr>
        <w:t xml:space="preserve"> pod</w:t>
      </w:r>
      <w:r w:rsidR="00056CDC">
        <w:rPr>
          <w:rFonts w:ascii="Times New Roman" w:hAnsi="Times New Roman" w:cs="Times New Roman"/>
          <w:sz w:val="24"/>
          <w:szCs w:val="24"/>
        </w:rPr>
        <w:t>nikatelského</w:t>
      </w:r>
      <w:r w:rsidR="00795760">
        <w:rPr>
          <w:rFonts w:ascii="Times New Roman" w:hAnsi="Times New Roman" w:cs="Times New Roman"/>
          <w:sz w:val="24"/>
          <w:szCs w:val="24"/>
        </w:rPr>
        <w:t xml:space="preserve"> záměr</w:t>
      </w:r>
      <w:r w:rsidR="00056CDC">
        <w:rPr>
          <w:rFonts w:ascii="Times New Roman" w:hAnsi="Times New Roman" w:cs="Times New Roman"/>
          <w:sz w:val="24"/>
          <w:szCs w:val="24"/>
        </w:rPr>
        <w:t>u</w:t>
      </w:r>
      <w:r w:rsidR="00795760">
        <w:rPr>
          <w:rFonts w:ascii="Times New Roman" w:hAnsi="Times New Roman" w:cs="Times New Roman"/>
          <w:sz w:val="24"/>
          <w:szCs w:val="24"/>
        </w:rPr>
        <w:t xml:space="preserve"> (dále jen PZ) a samotné vypracování dotačního projektu</w:t>
      </w:r>
      <w:r>
        <w:rPr>
          <w:rFonts w:ascii="Times New Roman" w:hAnsi="Times New Roman" w:cs="Times New Roman"/>
          <w:sz w:val="24"/>
          <w:szCs w:val="24"/>
        </w:rPr>
        <w:t xml:space="preserve">. Projekt musí obsahovat přesně stanovené cíle, rozpočet, dobu realizace a musí být efektivní, udržitelný a návratný. Dalším důležitým aspektem projektu je zajištění jeho financování. Právě dotační podpora umožňuje podnikatelům dosáhnout výrazně kratší doby návratnosti investice. </w:t>
      </w:r>
      <w:r w:rsidR="006D406D">
        <w:rPr>
          <w:rFonts w:ascii="Times New Roman" w:hAnsi="Times New Roman" w:cs="Times New Roman"/>
          <w:sz w:val="24"/>
          <w:szCs w:val="24"/>
        </w:rPr>
        <w:t>Kvalita</w:t>
      </w:r>
      <w:r w:rsidR="00795760">
        <w:rPr>
          <w:rFonts w:ascii="Times New Roman" w:hAnsi="Times New Roman" w:cs="Times New Roman"/>
          <w:sz w:val="24"/>
          <w:szCs w:val="24"/>
        </w:rPr>
        <w:t xml:space="preserve"> vymezeného PZ </w:t>
      </w:r>
      <w:r w:rsidR="006D406D">
        <w:rPr>
          <w:rFonts w:ascii="Times New Roman" w:hAnsi="Times New Roman" w:cs="Times New Roman"/>
          <w:sz w:val="24"/>
          <w:szCs w:val="24"/>
        </w:rPr>
        <w:t>rozhoduje o tom, zdali je možné na plánovanou investici získat dotační podporu ze strukturálních fondů EU.</w:t>
      </w:r>
    </w:p>
    <w:p w:rsidR="00A93809" w:rsidRDefault="00A93809" w:rsidP="00BC6C59">
      <w:pPr>
        <w:spacing w:after="0" w:line="360" w:lineRule="auto"/>
        <w:jc w:val="both"/>
        <w:rPr>
          <w:rFonts w:ascii="Times New Roman" w:hAnsi="Times New Roman" w:cs="Times New Roman"/>
          <w:sz w:val="24"/>
          <w:szCs w:val="24"/>
        </w:rPr>
      </w:pPr>
    </w:p>
    <w:p w:rsidR="005C4BBD" w:rsidRPr="00956FF3" w:rsidRDefault="009B23D5" w:rsidP="00313C35">
      <w:pPr>
        <w:spacing w:line="360" w:lineRule="auto"/>
        <w:rPr>
          <w:rFonts w:ascii="Times New Roman" w:hAnsi="Times New Roman" w:cs="Times New Roman"/>
          <w:b/>
          <w:sz w:val="28"/>
          <w:szCs w:val="28"/>
        </w:rPr>
      </w:pPr>
      <w:r w:rsidRPr="00956FF3">
        <w:rPr>
          <w:rFonts w:ascii="Times New Roman" w:hAnsi="Times New Roman" w:cs="Times New Roman"/>
          <w:b/>
          <w:sz w:val="28"/>
          <w:szCs w:val="28"/>
        </w:rPr>
        <w:t>4</w:t>
      </w:r>
      <w:r w:rsidR="00DF50A0" w:rsidRPr="00956FF3">
        <w:rPr>
          <w:rFonts w:ascii="Times New Roman" w:hAnsi="Times New Roman" w:cs="Times New Roman"/>
          <w:b/>
          <w:sz w:val="28"/>
          <w:szCs w:val="28"/>
        </w:rPr>
        <w:t>.1 Náležitosti</w:t>
      </w:r>
      <w:r w:rsidR="00795760">
        <w:rPr>
          <w:rFonts w:ascii="Times New Roman" w:hAnsi="Times New Roman" w:cs="Times New Roman"/>
          <w:b/>
          <w:sz w:val="28"/>
          <w:szCs w:val="28"/>
        </w:rPr>
        <w:t xml:space="preserve"> dotačního projektu</w:t>
      </w:r>
    </w:p>
    <w:p w:rsidR="006D406D" w:rsidRDefault="00795760" w:rsidP="00E30E8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Dotační projekt </w:t>
      </w:r>
      <w:r w:rsidR="006D406D">
        <w:rPr>
          <w:rFonts w:ascii="Times New Roman" w:hAnsi="Times New Roman" w:cs="Times New Roman"/>
          <w:sz w:val="24"/>
          <w:szCs w:val="24"/>
        </w:rPr>
        <w:t xml:space="preserve">musí splňovat určité náležitosti vymezené v jednotlivých Výzvách programu OP PIK. Jedná se jednak o splnění společných podmínek pro žadatele napříč celým OP PIK, tak i o splnění specifických podmínek vymezených v dané Výzvě. </w:t>
      </w:r>
      <w:r>
        <w:rPr>
          <w:rFonts w:ascii="Times New Roman" w:hAnsi="Times New Roman" w:cs="Times New Roman"/>
          <w:sz w:val="24"/>
          <w:szCs w:val="24"/>
        </w:rPr>
        <w:t>Struktura dotačního projek</w:t>
      </w:r>
      <w:r w:rsidR="00A93809">
        <w:rPr>
          <w:rFonts w:ascii="Times New Roman" w:hAnsi="Times New Roman" w:cs="Times New Roman"/>
          <w:sz w:val="24"/>
          <w:szCs w:val="24"/>
        </w:rPr>
        <w:t>t</w:t>
      </w:r>
      <w:r>
        <w:rPr>
          <w:rFonts w:ascii="Times New Roman" w:hAnsi="Times New Roman" w:cs="Times New Roman"/>
          <w:sz w:val="24"/>
          <w:szCs w:val="24"/>
        </w:rPr>
        <w:t>u</w:t>
      </w:r>
      <w:r w:rsidR="006D406D">
        <w:rPr>
          <w:rFonts w:ascii="Times New Roman" w:hAnsi="Times New Roman" w:cs="Times New Roman"/>
          <w:sz w:val="24"/>
          <w:szCs w:val="24"/>
        </w:rPr>
        <w:t xml:space="preserve"> a informace v něm uvedené musí bezpodmín</w:t>
      </w:r>
      <w:r w:rsidR="00A93809">
        <w:rPr>
          <w:rFonts w:ascii="Times New Roman" w:hAnsi="Times New Roman" w:cs="Times New Roman"/>
          <w:sz w:val="24"/>
          <w:szCs w:val="24"/>
        </w:rPr>
        <w:t>ečně plnit stanovené podmínky a </w:t>
      </w:r>
      <w:r w:rsidR="006D406D">
        <w:rPr>
          <w:rFonts w:ascii="Times New Roman" w:hAnsi="Times New Roman" w:cs="Times New Roman"/>
          <w:sz w:val="24"/>
          <w:szCs w:val="24"/>
        </w:rPr>
        <w:t>přijatelnost žadatele dle specifických pravidel a podmínek programu, do kterého podnikatelský subjekt (firma) podává žádost o dotaci</w:t>
      </w:r>
      <w:r w:rsidR="00A93809">
        <w:rPr>
          <w:rFonts w:ascii="Times New Roman" w:hAnsi="Times New Roman" w:cs="Times New Roman"/>
          <w:sz w:val="24"/>
          <w:szCs w:val="24"/>
        </w:rPr>
        <w:t xml:space="preserve">. </w:t>
      </w:r>
    </w:p>
    <w:p w:rsidR="006D406D" w:rsidRDefault="006D406D" w:rsidP="00E30E8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 této kapitol</w:t>
      </w:r>
      <w:r w:rsidR="000A27DA">
        <w:rPr>
          <w:rFonts w:ascii="Times New Roman" w:hAnsi="Times New Roman" w:cs="Times New Roman"/>
          <w:sz w:val="24"/>
          <w:szCs w:val="24"/>
        </w:rPr>
        <w:t>e se zaměřuji konkrétně na program</w:t>
      </w:r>
      <w:r>
        <w:rPr>
          <w:rFonts w:ascii="Times New Roman" w:hAnsi="Times New Roman" w:cs="Times New Roman"/>
          <w:sz w:val="24"/>
          <w:szCs w:val="24"/>
        </w:rPr>
        <w:t xml:space="preserve"> OP PIK </w:t>
      </w:r>
      <w:r w:rsidR="000A27DA">
        <w:rPr>
          <w:rFonts w:ascii="Times New Roman" w:hAnsi="Times New Roman" w:cs="Times New Roman"/>
          <w:sz w:val="24"/>
          <w:szCs w:val="24"/>
        </w:rPr>
        <w:t>–</w:t>
      </w:r>
      <w:r w:rsidR="008136EA">
        <w:rPr>
          <w:rFonts w:ascii="Times New Roman" w:hAnsi="Times New Roman" w:cs="Times New Roman"/>
          <w:sz w:val="24"/>
          <w:szCs w:val="24"/>
        </w:rPr>
        <w:t xml:space="preserve"> </w:t>
      </w:r>
      <w:r w:rsidR="000A27DA">
        <w:rPr>
          <w:rFonts w:ascii="Times New Roman" w:hAnsi="Times New Roman" w:cs="Times New Roman"/>
          <w:sz w:val="24"/>
          <w:szCs w:val="24"/>
        </w:rPr>
        <w:t>TECHNOLOGI</w:t>
      </w:r>
      <w:r w:rsidR="00795760">
        <w:rPr>
          <w:rFonts w:ascii="Times New Roman" w:hAnsi="Times New Roman" w:cs="Times New Roman"/>
          <w:sz w:val="24"/>
          <w:szCs w:val="24"/>
        </w:rPr>
        <w:t>E. Komplexní dotační projekt zde</w:t>
      </w:r>
      <w:r w:rsidR="000A27DA">
        <w:rPr>
          <w:rFonts w:ascii="Times New Roman" w:hAnsi="Times New Roman" w:cs="Times New Roman"/>
          <w:sz w:val="24"/>
          <w:szCs w:val="24"/>
        </w:rPr>
        <w:t xml:space="preserve"> musí splňovat a obsahovat tyto náležitosti:</w:t>
      </w:r>
    </w:p>
    <w:p w:rsidR="000A27DA" w:rsidRDefault="000A27DA" w:rsidP="000178F5">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Žádost o dotaci</w:t>
      </w:r>
    </w:p>
    <w:p w:rsidR="000A27DA" w:rsidRDefault="000A27DA" w:rsidP="000178F5">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Žádost o dotaci se podává prostřednictvím Informačního systému konečného příjemce (ISKP). Struktura žádosti je předdefinována v ISKP šablonou, do které žadatel vyplňuje požadované informace. Žádost o dotaci o</w:t>
      </w:r>
      <w:r w:rsidR="00A93809">
        <w:rPr>
          <w:rFonts w:ascii="Times New Roman" w:hAnsi="Times New Roman" w:cs="Times New Roman"/>
          <w:sz w:val="24"/>
          <w:szCs w:val="24"/>
        </w:rPr>
        <w:t>bsahuje souhrn informací, dat a </w:t>
      </w:r>
      <w:r>
        <w:rPr>
          <w:rFonts w:ascii="Times New Roman" w:hAnsi="Times New Roman" w:cs="Times New Roman"/>
          <w:sz w:val="24"/>
          <w:szCs w:val="24"/>
        </w:rPr>
        <w:t xml:space="preserve">údajů plynoucích z podnikatelského záměru. Žadatel o dotaci musí při odeslání žádosti opatřit tento dokument elektronickým podpisem v souladu se způsobem jednání uvedeným v Obchodním rejstříku. </w:t>
      </w:r>
    </w:p>
    <w:p w:rsidR="00E30E82" w:rsidRPr="000A27DA" w:rsidRDefault="00E30E82" w:rsidP="000178F5">
      <w:pPr>
        <w:pStyle w:val="Odstavecseseznamem"/>
        <w:spacing w:line="360" w:lineRule="auto"/>
        <w:jc w:val="both"/>
        <w:rPr>
          <w:rFonts w:ascii="Times New Roman" w:hAnsi="Times New Roman" w:cs="Times New Roman"/>
          <w:sz w:val="24"/>
          <w:szCs w:val="24"/>
        </w:rPr>
      </w:pPr>
    </w:p>
    <w:p w:rsidR="006D406D" w:rsidRDefault="000A27DA" w:rsidP="000178F5">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Podnikatelský záměr </w:t>
      </w:r>
    </w:p>
    <w:p w:rsidR="000A27DA" w:rsidRDefault="000A27DA" w:rsidP="000178F5">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Podnikatelský záměr v programu TECHNOLOG</w:t>
      </w:r>
      <w:r w:rsidR="001D79BB">
        <w:rPr>
          <w:rFonts w:ascii="Times New Roman" w:hAnsi="Times New Roman" w:cs="Times New Roman"/>
          <w:sz w:val="24"/>
          <w:szCs w:val="24"/>
        </w:rPr>
        <w:t>IE obsahuje údaje a informace o </w:t>
      </w:r>
      <w:r>
        <w:rPr>
          <w:rFonts w:ascii="Times New Roman" w:hAnsi="Times New Roman" w:cs="Times New Roman"/>
          <w:sz w:val="24"/>
          <w:szCs w:val="24"/>
        </w:rPr>
        <w:t xml:space="preserve">žadateli v předepsané struktuře. Jedná se o informace týkajících se charakteristiky žadatele, </w:t>
      </w:r>
      <w:r w:rsidR="00C477A6">
        <w:rPr>
          <w:rFonts w:ascii="Times New Roman" w:hAnsi="Times New Roman" w:cs="Times New Roman"/>
          <w:sz w:val="24"/>
          <w:szCs w:val="24"/>
        </w:rPr>
        <w:t>historie a současnosti žadatele, předmětů podnikání, kvalifikace žadatele, místa realizace projektu, popisu udržitelnosti</w:t>
      </w:r>
      <w:r w:rsidR="00A93809">
        <w:rPr>
          <w:rFonts w:ascii="Times New Roman" w:hAnsi="Times New Roman" w:cs="Times New Roman"/>
          <w:sz w:val="24"/>
          <w:szCs w:val="24"/>
        </w:rPr>
        <w:t xml:space="preserve"> projektu, přesné specifikace </w:t>
      </w:r>
      <w:r w:rsidR="00A93809">
        <w:rPr>
          <w:rFonts w:ascii="Times New Roman" w:hAnsi="Times New Roman" w:cs="Times New Roman"/>
          <w:sz w:val="24"/>
          <w:szCs w:val="24"/>
        </w:rPr>
        <w:lastRenderedPageBreak/>
        <w:t>a </w:t>
      </w:r>
      <w:r w:rsidR="00C477A6">
        <w:rPr>
          <w:rFonts w:ascii="Times New Roman" w:hAnsi="Times New Roman" w:cs="Times New Roman"/>
          <w:sz w:val="24"/>
          <w:szCs w:val="24"/>
        </w:rPr>
        <w:t>charakteristiky investic, popis cílů a splnění indikátorů povinných naplnění, popis konkurenceschopnosti žadatele, vliv projektu na životní prostředí, podrobnou specifikaci pořizovaných technologií, SWOT analýzu žadatele i projektu, časový harmonogram, marketingovou strategii, strukturovaný rozpočet a finanční analýzu projektu.</w:t>
      </w:r>
    </w:p>
    <w:p w:rsidR="00E30E82" w:rsidRDefault="00E30E82" w:rsidP="000178F5">
      <w:pPr>
        <w:pStyle w:val="Odstavecseseznamem"/>
        <w:spacing w:line="360" w:lineRule="auto"/>
        <w:jc w:val="both"/>
        <w:rPr>
          <w:rFonts w:ascii="Times New Roman" w:hAnsi="Times New Roman" w:cs="Times New Roman"/>
          <w:sz w:val="24"/>
          <w:szCs w:val="24"/>
        </w:rPr>
      </w:pPr>
    </w:p>
    <w:p w:rsidR="00C477A6" w:rsidRDefault="00C477A6" w:rsidP="000178F5">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Prohlášení žadatele k žádosti o podporu BEZ </w:t>
      </w:r>
      <w:r w:rsidRPr="003C70BC">
        <w:rPr>
          <w:rFonts w:ascii="Times New Roman" w:hAnsi="Times New Roman" w:cs="Times New Roman"/>
          <w:color w:val="000000" w:themeColor="text1"/>
          <w:sz w:val="24"/>
          <w:szCs w:val="24"/>
        </w:rPr>
        <w:t>de minimis</w:t>
      </w:r>
    </w:p>
    <w:p w:rsidR="00C477A6" w:rsidRDefault="00C477A6" w:rsidP="000178F5">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Jedná se o prohlášení žadatele, ve kterém je uvedena tzv. podpora de minimis. Prohlášení se dokládá pro ověření, že žadatel nepřesáhl za poslední tři roky podporu </w:t>
      </w:r>
      <w:r w:rsidR="00AA0C96">
        <w:rPr>
          <w:rFonts w:ascii="Times New Roman" w:hAnsi="Times New Roman" w:cs="Times New Roman"/>
          <w:sz w:val="24"/>
          <w:szCs w:val="24"/>
        </w:rPr>
        <w:t>200 000 EUR v režimu de minimis</w:t>
      </w:r>
      <w:r w:rsidR="00795760">
        <w:rPr>
          <w:rFonts w:ascii="Times New Roman" w:hAnsi="Times New Roman" w:cs="Times New Roman"/>
          <w:sz w:val="24"/>
          <w:szCs w:val="24"/>
        </w:rPr>
        <w:t xml:space="preserve"> (agentura-api.org</w:t>
      </w:r>
      <w:r w:rsidR="00AA0C96">
        <w:rPr>
          <w:rFonts w:ascii="Times New Roman" w:hAnsi="Times New Roman" w:cs="Times New Roman"/>
          <w:sz w:val="24"/>
          <w:szCs w:val="24"/>
        </w:rPr>
        <w:t>, 2016, [online]</w:t>
      </w:r>
      <w:r w:rsidR="00AA0C96" w:rsidRPr="00C15FA5">
        <w:rPr>
          <w:rFonts w:ascii="Times New Roman" w:hAnsi="Times New Roman" w:cs="Times New Roman"/>
          <w:sz w:val="24"/>
          <w:szCs w:val="24"/>
        </w:rPr>
        <w:t>)</w:t>
      </w:r>
      <w:r w:rsidR="00AA0C96">
        <w:rPr>
          <w:rFonts w:ascii="Times New Roman" w:hAnsi="Times New Roman" w:cs="Times New Roman"/>
          <w:sz w:val="24"/>
          <w:szCs w:val="24"/>
        </w:rPr>
        <w:t>.</w:t>
      </w:r>
    </w:p>
    <w:p w:rsidR="00E30E82" w:rsidRDefault="00E30E82" w:rsidP="000178F5">
      <w:pPr>
        <w:pStyle w:val="Odstavecseseznamem"/>
        <w:spacing w:line="360" w:lineRule="auto"/>
        <w:jc w:val="both"/>
        <w:rPr>
          <w:rFonts w:ascii="Times New Roman" w:hAnsi="Times New Roman" w:cs="Times New Roman"/>
          <w:sz w:val="24"/>
          <w:szCs w:val="24"/>
        </w:rPr>
      </w:pPr>
    </w:p>
    <w:p w:rsidR="0036110A" w:rsidRDefault="0036110A" w:rsidP="000178F5">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Formulář finančního výkazu (finanční analýza)</w:t>
      </w:r>
    </w:p>
    <w:p w:rsidR="0036110A" w:rsidRDefault="0036110A" w:rsidP="000178F5">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Jedná se o formulář obsahující data firmy za poslední dvě uzavřená účetní období. Tato finanční analýza ověřuje, zdali firma splňuje podmínky finančního zdraví pro získání dotace a vypovídá o ekonomické stabilitě/nestabilitě svého podniku. </w:t>
      </w:r>
    </w:p>
    <w:p w:rsidR="00E30E82" w:rsidRDefault="00E30E82" w:rsidP="000178F5">
      <w:pPr>
        <w:pStyle w:val="Odstavecseseznamem"/>
        <w:spacing w:line="360" w:lineRule="auto"/>
        <w:jc w:val="both"/>
        <w:rPr>
          <w:rFonts w:ascii="Times New Roman" w:hAnsi="Times New Roman" w:cs="Times New Roman"/>
          <w:sz w:val="24"/>
          <w:szCs w:val="24"/>
        </w:rPr>
      </w:pPr>
    </w:p>
    <w:p w:rsidR="0036110A" w:rsidRDefault="0036110A" w:rsidP="000178F5">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Rozvaha a Výkaz zisku a ztráty, společně s Přílohou k účetní závěrce za poslední tři uzavřené účetní roky firmy. </w:t>
      </w:r>
    </w:p>
    <w:p w:rsidR="00E30E82" w:rsidRDefault="00E30E82" w:rsidP="00E30E82">
      <w:pPr>
        <w:pStyle w:val="Odstavecseseznamem"/>
        <w:spacing w:line="360" w:lineRule="auto"/>
        <w:jc w:val="both"/>
        <w:rPr>
          <w:rFonts w:ascii="Times New Roman" w:hAnsi="Times New Roman" w:cs="Times New Roman"/>
          <w:sz w:val="24"/>
          <w:szCs w:val="24"/>
        </w:rPr>
      </w:pPr>
    </w:p>
    <w:p w:rsidR="0036110A" w:rsidRDefault="0036110A" w:rsidP="000178F5">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Nepovinné p</w:t>
      </w:r>
      <w:r w:rsidR="00E915F9">
        <w:rPr>
          <w:rFonts w:ascii="Times New Roman" w:hAnsi="Times New Roman" w:cs="Times New Roman"/>
          <w:sz w:val="24"/>
          <w:szCs w:val="24"/>
        </w:rPr>
        <w:t>řílohy dotačního projektu</w:t>
      </w:r>
    </w:p>
    <w:p w:rsidR="00C477A6" w:rsidRDefault="0036110A" w:rsidP="003C70BC">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Pro dosažení vysok</w:t>
      </w:r>
      <w:r w:rsidR="00E915F9">
        <w:rPr>
          <w:rFonts w:ascii="Times New Roman" w:hAnsi="Times New Roman" w:cs="Times New Roman"/>
          <w:sz w:val="24"/>
          <w:szCs w:val="24"/>
        </w:rPr>
        <w:t>é kvality projektu</w:t>
      </w:r>
      <w:r>
        <w:rPr>
          <w:rFonts w:ascii="Times New Roman" w:hAnsi="Times New Roman" w:cs="Times New Roman"/>
          <w:sz w:val="24"/>
          <w:szCs w:val="24"/>
        </w:rPr>
        <w:t xml:space="preserve"> je vhodné </w:t>
      </w:r>
      <w:r w:rsidR="00E915F9">
        <w:rPr>
          <w:rFonts w:ascii="Times New Roman" w:hAnsi="Times New Roman" w:cs="Times New Roman"/>
          <w:sz w:val="24"/>
          <w:szCs w:val="24"/>
        </w:rPr>
        <w:t xml:space="preserve">podložit informace uvedené v projektu </w:t>
      </w:r>
      <w:r>
        <w:rPr>
          <w:rFonts w:ascii="Times New Roman" w:hAnsi="Times New Roman" w:cs="Times New Roman"/>
          <w:sz w:val="24"/>
          <w:szCs w:val="24"/>
        </w:rPr>
        <w:t xml:space="preserve">relevantními přílohami. Jedná se zejména o certifikáty a osvědčení firmy, indikativní cenové nabídky pořizovaných technologií, dokumenty prokazující zajištění financování projektu, </w:t>
      </w:r>
      <w:r w:rsidR="00313C35">
        <w:rPr>
          <w:rFonts w:ascii="Times New Roman" w:hAnsi="Times New Roman" w:cs="Times New Roman"/>
          <w:sz w:val="24"/>
          <w:szCs w:val="24"/>
        </w:rPr>
        <w:t xml:space="preserve">personální </w:t>
      </w:r>
      <w:r>
        <w:rPr>
          <w:rFonts w:ascii="Times New Roman" w:hAnsi="Times New Roman" w:cs="Times New Roman"/>
          <w:sz w:val="24"/>
          <w:szCs w:val="24"/>
        </w:rPr>
        <w:t>strukturu</w:t>
      </w:r>
      <w:r w:rsidR="00313C35">
        <w:rPr>
          <w:rFonts w:ascii="Times New Roman" w:hAnsi="Times New Roman" w:cs="Times New Roman"/>
          <w:sz w:val="24"/>
          <w:szCs w:val="24"/>
        </w:rPr>
        <w:t xml:space="preserve"> firmy</w:t>
      </w:r>
      <w:r w:rsidR="00A21C9B">
        <w:rPr>
          <w:rFonts w:ascii="Times New Roman" w:hAnsi="Times New Roman" w:cs="Times New Roman"/>
          <w:sz w:val="24"/>
          <w:szCs w:val="24"/>
        </w:rPr>
        <w:t>, marketingovou analýzu a </w:t>
      </w:r>
      <w:r>
        <w:rPr>
          <w:rFonts w:ascii="Times New Roman" w:hAnsi="Times New Roman" w:cs="Times New Roman"/>
          <w:sz w:val="24"/>
          <w:szCs w:val="24"/>
        </w:rPr>
        <w:t>fotodokumentaci.</w:t>
      </w:r>
    </w:p>
    <w:p w:rsidR="00CB6B81" w:rsidRPr="003C70BC" w:rsidRDefault="00CB6B81" w:rsidP="003C70BC">
      <w:pPr>
        <w:pStyle w:val="Odstavecseseznamem"/>
        <w:spacing w:line="360" w:lineRule="auto"/>
        <w:jc w:val="both"/>
        <w:rPr>
          <w:rFonts w:ascii="Times New Roman" w:hAnsi="Times New Roman" w:cs="Times New Roman"/>
          <w:sz w:val="24"/>
          <w:szCs w:val="24"/>
        </w:rPr>
      </w:pPr>
    </w:p>
    <w:p w:rsidR="00156642" w:rsidRPr="00956FF3" w:rsidRDefault="009B23D5" w:rsidP="00A21C9B">
      <w:pPr>
        <w:pStyle w:val="Nadpis2"/>
      </w:pPr>
      <w:bookmarkStart w:id="12" w:name="_Toc511888839"/>
      <w:r w:rsidRPr="00956FF3">
        <w:t>4</w:t>
      </w:r>
      <w:r w:rsidR="00156642" w:rsidRPr="00956FF3">
        <w:t>.</w:t>
      </w:r>
      <w:r w:rsidR="009A4954">
        <w:t xml:space="preserve">2 Struktura procesu a hodnocení dotačního projektu </w:t>
      </w:r>
      <w:r w:rsidR="00156642" w:rsidRPr="00956FF3">
        <w:t>poskytovatelem dotace</w:t>
      </w:r>
      <w:bookmarkEnd w:id="12"/>
      <w:r w:rsidR="00156642" w:rsidRPr="00956FF3">
        <w:t xml:space="preserve"> </w:t>
      </w:r>
    </w:p>
    <w:p w:rsidR="00313C35" w:rsidRDefault="00313C35" w:rsidP="003C70B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Hodnocení žádosti o dotaci, posouzení splnění podmínek a</w:t>
      </w:r>
      <w:r w:rsidR="00376A35">
        <w:rPr>
          <w:rFonts w:ascii="Times New Roman" w:hAnsi="Times New Roman" w:cs="Times New Roman"/>
          <w:sz w:val="24"/>
          <w:szCs w:val="24"/>
        </w:rPr>
        <w:t xml:space="preserve"> bodování dotačního projektu</w:t>
      </w:r>
      <w:r>
        <w:rPr>
          <w:rFonts w:ascii="Times New Roman" w:hAnsi="Times New Roman" w:cs="Times New Roman"/>
          <w:sz w:val="24"/>
          <w:szCs w:val="24"/>
        </w:rPr>
        <w:t xml:space="preserve"> provádí</w:t>
      </w:r>
      <w:r w:rsidR="00E915F9">
        <w:rPr>
          <w:rFonts w:ascii="Times New Roman" w:hAnsi="Times New Roman" w:cs="Times New Roman"/>
          <w:sz w:val="24"/>
          <w:szCs w:val="24"/>
        </w:rPr>
        <w:t xml:space="preserve"> poskytovatel dotace MPO</w:t>
      </w:r>
      <w:r>
        <w:rPr>
          <w:rFonts w:ascii="Times New Roman" w:hAnsi="Times New Roman" w:cs="Times New Roman"/>
          <w:sz w:val="24"/>
          <w:szCs w:val="24"/>
        </w:rPr>
        <w:t>, případně i Age</w:t>
      </w:r>
      <w:r w:rsidR="00E915F9">
        <w:rPr>
          <w:rFonts w:ascii="Times New Roman" w:hAnsi="Times New Roman" w:cs="Times New Roman"/>
          <w:sz w:val="24"/>
          <w:szCs w:val="24"/>
        </w:rPr>
        <w:t xml:space="preserve">ntura pro podnikání a inovace (dále jen </w:t>
      </w:r>
      <w:r>
        <w:rPr>
          <w:rFonts w:ascii="Times New Roman" w:hAnsi="Times New Roman" w:cs="Times New Roman"/>
          <w:sz w:val="24"/>
          <w:szCs w:val="24"/>
        </w:rPr>
        <w:t>API</w:t>
      </w:r>
      <w:r w:rsidR="00E915F9">
        <w:rPr>
          <w:rFonts w:ascii="Times New Roman" w:hAnsi="Times New Roman" w:cs="Times New Roman"/>
          <w:sz w:val="24"/>
          <w:szCs w:val="24"/>
        </w:rPr>
        <w:t>)</w:t>
      </w:r>
      <w:r>
        <w:rPr>
          <w:rFonts w:ascii="Times New Roman" w:hAnsi="Times New Roman" w:cs="Times New Roman"/>
          <w:sz w:val="24"/>
          <w:szCs w:val="24"/>
        </w:rPr>
        <w:t>, která je podřízena MPO.</w:t>
      </w:r>
    </w:p>
    <w:p w:rsidR="00313C35" w:rsidRDefault="00313C35" w:rsidP="003C70BC">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Hodnocení žádostí o </w:t>
      </w:r>
      <w:r w:rsidR="00376A35">
        <w:rPr>
          <w:rFonts w:ascii="Times New Roman" w:hAnsi="Times New Roman" w:cs="Times New Roman"/>
          <w:sz w:val="24"/>
          <w:szCs w:val="24"/>
        </w:rPr>
        <w:t>dotaci a PZ</w:t>
      </w:r>
      <w:r w:rsidR="00E915F9">
        <w:rPr>
          <w:rFonts w:ascii="Times New Roman" w:hAnsi="Times New Roman" w:cs="Times New Roman"/>
          <w:sz w:val="24"/>
          <w:szCs w:val="24"/>
        </w:rPr>
        <w:t xml:space="preserve"> </w:t>
      </w:r>
      <w:r>
        <w:rPr>
          <w:rFonts w:ascii="Times New Roman" w:hAnsi="Times New Roman" w:cs="Times New Roman"/>
          <w:sz w:val="24"/>
          <w:szCs w:val="24"/>
        </w:rPr>
        <w:t xml:space="preserve">probíhá ve dvou zásadních krocích. </w:t>
      </w:r>
    </w:p>
    <w:p w:rsidR="003F5B71" w:rsidRDefault="00313C35" w:rsidP="000178F5">
      <w:pPr>
        <w:pStyle w:val="Odstavecseseznamem"/>
        <w:numPr>
          <w:ilvl w:val="0"/>
          <w:numId w:val="3"/>
        </w:numPr>
        <w:spacing w:line="360" w:lineRule="auto"/>
        <w:jc w:val="both"/>
        <w:rPr>
          <w:rFonts w:ascii="Times New Roman" w:hAnsi="Times New Roman" w:cs="Times New Roman"/>
          <w:sz w:val="24"/>
          <w:szCs w:val="24"/>
        </w:rPr>
      </w:pPr>
      <w:r w:rsidRPr="00313C35">
        <w:rPr>
          <w:rFonts w:ascii="Times New Roman" w:hAnsi="Times New Roman" w:cs="Times New Roman"/>
          <w:sz w:val="24"/>
          <w:szCs w:val="24"/>
        </w:rPr>
        <w:lastRenderedPageBreak/>
        <w:t>Kontrola přijatelnosti a formálních náležitostí žádostí o podporu</w:t>
      </w:r>
    </w:p>
    <w:p w:rsidR="003F5B71" w:rsidRDefault="00313C35" w:rsidP="000178F5">
      <w:pPr>
        <w:pStyle w:val="Odstavecseseznamem"/>
        <w:spacing w:line="360" w:lineRule="auto"/>
        <w:jc w:val="both"/>
        <w:rPr>
          <w:rFonts w:ascii="Times New Roman" w:hAnsi="Times New Roman" w:cs="Times New Roman"/>
          <w:sz w:val="24"/>
          <w:szCs w:val="24"/>
        </w:rPr>
      </w:pPr>
      <w:r w:rsidRPr="003F5B71">
        <w:rPr>
          <w:rFonts w:ascii="Times New Roman" w:hAnsi="Times New Roman" w:cs="Times New Roman"/>
          <w:sz w:val="24"/>
          <w:szCs w:val="24"/>
        </w:rPr>
        <w:t>Poskytovatel dotace posoudí podan</w:t>
      </w:r>
      <w:r w:rsidR="00E915F9">
        <w:rPr>
          <w:rFonts w:ascii="Times New Roman" w:hAnsi="Times New Roman" w:cs="Times New Roman"/>
          <w:sz w:val="24"/>
          <w:szCs w:val="24"/>
        </w:rPr>
        <w:t xml:space="preserve">ou žádost a PZ </w:t>
      </w:r>
      <w:r w:rsidR="003F5B71" w:rsidRPr="003F5B71">
        <w:rPr>
          <w:rFonts w:ascii="Times New Roman" w:hAnsi="Times New Roman" w:cs="Times New Roman"/>
          <w:sz w:val="24"/>
          <w:szCs w:val="24"/>
        </w:rPr>
        <w:t xml:space="preserve">z hlediska </w:t>
      </w:r>
      <w:r w:rsidR="003F5B71">
        <w:rPr>
          <w:rFonts w:ascii="Times New Roman" w:hAnsi="Times New Roman" w:cs="Times New Roman"/>
          <w:sz w:val="24"/>
          <w:szCs w:val="24"/>
        </w:rPr>
        <w:t xml:space="preserve">splnění formálních náležitostí a kritérií přijatelnosti daných programem TECHNOLOGIE. V případě nesplnění jednoho či více kritérií (pokud se nejedná o napravitelné doplnění) je žádost o dotační podporu vyřazena z procesu hodnocení. Žádost o dotaci musí tedy bezpodmínečně splnit všechna kritéria přijatelnosti v dané Výzvě. </w:t>
      </w:r>
    </w:p>
    <w:p w:rsidR="00C80683" w:rsidRDefault="00C80683" w:rsidP="000178F5">
      <w:pPr>
        <w:pStyle w:val="Odstavecseseznamem"/>
        <w:spacing w:line="360" w:lineRule="auto"/>
        <w:jc w:val="both"/>
        <w:rPr>
          <w:rFonts w:ascii="Times New Roman" w:hAnsi="Times New Roman" w:cs="Times New Roman"/>
          <w:sz w:val="24"/>
          <w:szCs w:val="24"/>
        </w:rPr>
      </w:pPr>
    </w:p>
    <w:p w:rsidR="003F5B71" w:rsidRDefault="003F5B71" w:rsidP="000178F5">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Věcné hodnocení žádosti o </w:t>
      </w:r>
      <w:r w:rsidR="00E915F9">
        <w:rPr>
          <w:rFonts w:ascii="Times New Roman" w:hAnsi="Times New Roman" w:cs="Times New Roman"/>
          <w:sz w:val="24"/>
          <w:szCs w:val="24"/>
        </w:rPr>
        <w:t>podporu a PZ</w:t>
      </w:r>
      <w:r>
        <w:rPr>
          <w:rFonts w:ascii="Times New Roman" w:hAnsi="Times New Roman" w:cs="Times New Roman"/>
          <w:sz w:val="24"/>
          <w:szCs w:val="24"/>
        </w:rPr>
        <w:t xml:space="preserve"> </w:t>
      </w:r>
    </w:p>
    <w:p w:rsidR="003F5B71" w:rsidRDefault="003F5B71" w:rsidP="000178F5">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V rámci věcného hodnocení žádosti a PZ se</w:t>
      </w:r>
      <w:r w:rsidR="00A21C9B">
        <w:rPr>
          <w:rFonts w:ascii="Times New Roman" w:hAnsi="Times New Roman" w:cs="Times New Roman"/>
          <w:sz w:val="24"/>
          <w:szCs w:val="24"/>
        </w:rPr>
        <w:t xml:space="preserve"> hodnotí efektivita, účelnost a </w:t>
      </w:r>
      <w:r>
        <w:rPr>
          <w:rFonts w:ascii="Times New Roman" w:hAnsi="Times New Roman" w:cs="Times New Roman"/>
          <w:sz w:val="24"/>
          <w:szCs w:val="24"/>
        </w:rPr>
        <w:t>hospodárnost plánované investice. Kritéria pro hodnocení žádostí schvaluje monitorovací výbor OP PIK a struktura kritérií pro hodnocení žádostí je zveřejněna společně s danou výzvou programu. Poskytovatel dotace, resp. hodnotitelé projektu, zpracují</w:t>
      </w:r>
      <w:r w:rsidR="008F65BA">
        <w:rPr>
          <w:rFonts w:ascii="Times New Roman" w:hAnsi="Times New Roman" w:cs="Times New Roman"/>
          <w:sz w:val="24"/>
          <w:szCs w:val="24"/>
        </w:rPr>
        <w:t xml:space="preserve"> nezávisle na sobě dva posudky a přidělí body danému projektu. Z těchto posudků se stanoví průměr bodového hodnocení a žadatel je informován prostřednictvím ISKP o počtu dosažených bodů. </w:t>
      </w:r>
    </w:p>
    <w:p w:rsidR="00A21C9B" w:rsidRPr="003F5B71" w:rsidRDefault="00A21C9B" w:rsidP="00A65F64">
      <w:pPr>
        <w:pStyle w:val="Odstavecseseznamem"/>
        <w:spacing w:after="0" w:line="360" w:lineRule="auto"/>
        <w:jc w:val="both"/>
        <w:rPr>
          <w:rFonts w:ascii="Times New Roman" w:hAnsi="Times New Roman" w:cs="Times New Roman"/>
          <w:sz w:val="24"/>
          <w:szCs w:val="24"/>
        </w:rPr>
      </w:pPr>
    </w:p>
    <w:p w:rsidR="008F65BA" w:rsidRPr="00E915F9" w:rsidRDefault="008F65BA" w:rsidP="00AB0364">
      <w:pPr>
        <w:spacing w:line="360" w:lineRule="auto"/>
        <w:rPr>
          <w:rFonts w:ascii="Times New Roman" w:hAnsi="Times New Roman" w:cs="Times New Roman"/>
          <w:b/>
          <w:sz w:val="28"/>
          <w:szCs w:val="28"/>
        </w:rPr>
      </w:pPr>
      <w:r w:rsidRPr="00E915F9">
        <w:rPr>
          <w:rFonts w:ascii="Times New Roman" w:hAnsi="Times New Roman" w:cs="Times New Roman"/>
          <w:b/>
          <w:sz w:val="28"/>
          <w:szCs w:val="28"/>
        </w:rPr>
        <w:t xml:space="preserve">4.3 Rozhodnutí o poskytnutí dotace </w:t>
      </w:r>
    </w:p>
    <w:p w:rsidR="008F65BA" w:rsidRDefault="008F65BA" w:rsidP="00A65F6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Pokud firma dosáhne bodového zisku v takové výši, která je dostačující pro schválení dotace, žadatel obdrží elektronicky přes ISKP výzvu k podpisu</w:t>
      </w:r>
      <w:r w:rsidR="00A21C9B">
        <w:rPr>
          <w:rFonts w:ascii="Times New Roman" w:hAnsi="Times New Roman" w:cs="Times New Roman"/>
          <w:sz w:val="24"/>
          <w:szCs w:val="24"/>
        </w:rPr>
        <w:t xml:space="preserve"> Podmínek poskytnutí dotace a o </w:t>
      </w:r>
      <w:r>
        <w:rPr>
          <w:rFonts w:ascii="Times New Roman" w:hAnsi="Times New Roman" w:cs="Times New Roman"/>
          <w:sz w:val="24"/>
          <w:szCs w:val="24"/>
        </w:rPr>
        <w:t xml:space="preserve">Rozhodnutí o </w:t>
      </w:r>
      <w:r w:rsidR="00E915F9">
        <w:rPr>
          <w:rFonts w:ascii="Times New Roman" w:hAnsi="Times New Roman" w:cs="Times New Roman"/>
          <w:sz w:val="24"/>
          <w:szCs w:val="24"/>
        </w:rPr>
        <w:t>poskytnutí dotace. Pokud není vymezený PZ</w:t>
      </w:r>
      <w:r>
        <w:rPr>
          <w:rFonts w:ascii="Times New Roman" w:hAnsi="Times New Roman" w:cs="Times New Roman"/>
          <w:sz w:val="24"/>
          <w:szCs w:val="24"/>
        </w:rPr>
        <w:t xml:space="preserve"> dostatečně kvalitní</w:t>
      </w:r>
      <w:r w:rsidR="00E915F9">
        <w:rPr>
          <w:rFonts w:ascii="Times New Roman" w:hAnsi="Times New Roman" w:cs="Times New Roman"/>
          <w:sz w:val="24"/>
          <w:szCs w:val="24"/>
        </w:rPr>
        <w:t xml:space="preserve"> a dotační projekt správně zpracovaný</w:t>
      </w:r>
      <w:r>
        <w:rPr>
          <w:rFonts w:ascii="Times New Roman" w:hAnsi="Times New Roman" w:cs="Times New Roman"/>
          <w:sz w:val="24"/>
          <w:szCs w:val="24"/>
        </w:rPr>
        <w:t xml:space="preserve">, nebo se žadatel nezaváže k dostatečnému počtu vytvoření nových pracovních míst a zvýšení tržeb podniku, projekt většinou nedostane takové bodové hodnocení, aby mohl být podpořen. </w:t>
      </w:r>
    </w:p>
    <w:p w:rsidR="00CA4214" w:rsidRDefault="00CA4214" w:rsidP="00A65F6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Získané bodové hodnocení defacto rozhoduje o schválení nebo neschválení dotační podpory. V programu TECHNOLOGIE </w:t>
      </w:r>
      <w:r w:rsidR="002E7BA7">
        <w:rPr>
          <w:rFonts w:ascii="Times New Roman" w:hAnsi="Times New Roman" w:cs="Times New Roman"/>
          <w:sz w:val="24"/>
          <w:szCs w:val="24"/>
        </w:rPr>
        <w:t xml:space="preserve">stanovuje MPO do jednotlivých výzev omezené objemy finančních prostředků tzv. alokace. V drtivé většině případů </w:t>
      </w:r>
      <w:r w:rsidR="00A94455">
        <w:rPr>
          <w:rFonts w:ascii="Times New Roman" w:hAnsi="Times New Roman" w:cs="Times New Roman"/>
          <w:sz w:val="24"/>
          <w:szCs w:val="24"/>
        </w:rPr>
        <w:t>jsou finanční požadavky žádajících firem vyšší, než je alokace. Vzhledem k omezeným alokacím v jednotlivých výzvách nastává skutečnost, že více než polovina firem nezíská dotační podporu, byť splnily formální náležitosti a přijatelnost. Důvodem nezískání podpory j</w:t>
      </w:r>
      <w:r w:rsidR="00E915F9">
        <w:rPr>
          <w:rFonts w:ascii="Times New Roman" w:hAnsi="Times New Roman" w:cs="Times New Roman"/>
          <w:sz w:val="24"/>
          <w:szCs w:val="24"/>
        </w:rPr>
        <w:t>e tedy nízké bodové hodnocení předloženého dotačního projektu</w:t>
      </w:r>
      <w:r w:rsidR="00A94455">
        <w:rPr>
          <w:rFonts w:ascii="Times New Roman" w:hAnsi="Times New Roman" w:cs="Times New Roman"/>
          <w:sz w:val="24"/>
          <w:szCs w:val="24"/>
        </w:rPr>
        <w:t xml:space="preserve">. </w:t>
      </w:r>
    </w:p>
    <w:p w:rsidR="00C80683" w:rsidRDefault="00C80683">
      <w:pPr>
        <w:rPr>
          <w:rFonts w:ascii="Times New Roman" w:hAnsi="Times New Roman" w:cs="Times New Roman"/>
          <w:sz w:val="24"/>
          <w:szCs w:val="24"/>
        </w:rPr>
      </w:pPr>
      <w:r>
        <w:rPr>
          <w:rFonts w:ascii="Times New Roman" w:hAnsi="Times New Roman" w:cs="Times New Roman"/>
          <w:sz w:val="24"/>
          <w:szCs w:val="24"/>
        </w:rPr>
        <w:br w:type="page"/>
      </w:r>
    </w:p>
    <w:p w:rsidR="008F65BA" w:rsidRDefault="008F65BA" w:rsidP="00A65F64">
      <w:pPr>
        <w:spacing w:after="0"/>
        <w:jc w:val="both"/>
        <w:rPr>
          <w:rFonts w:ascii="Times New Roman" w:hAnsi="Times New Roman" w:cs="Times New Roman"/>
          <w:sz w:val="24"/>
          <w:szCs w:val="24"/>
        </w:rPr>
      </w:pPr>
    </w:p>
    <w:p w:rsidR="00156642" w:rsidRPr="00203A01" w:rsidRDefault="009B23D5" w:rsidP="000178F5">
      <w:pPr>
        <w:jc w:val="both"/>
        <w:rPr>
          <w:rFonts w:ascii="Times New Roman" w:hAnsi="Times New Roman" w:cs="Times New Roman"/>
          <w:b/>
          <w:sz w:val="28"/>
          <w:szCs w:val="28"/>
        </w:rPr>
      </w:pPr>
      <w:r w:rsidRPr="00203A01">
        <w:rPr>
          <w:rFonts w:ascii="Times New Roman" w:hAnsi="Times New Roman" w:cs="Times New Roman"/>
          <w:b/>
          <w:sz w:val="28"/>
          <w:szCs w:val="28"/>
        </w:rPr>
        <w:t>4</w:t>
      </w:r>
      <w:r w:rsidR="00A20C58" w:rsidRPr="00203A01">
        <w:rPr>
          <w:rFonts w:ascii="Times New Roman" w:hAnsi="Times New Roman" w:cs="Times New Roman"/>
          <w:b/>
          <w:sz w:val="28"/>
          <w:szCs w:val="28"/>
        </w:rPr>
        <w:t>.</w:t>
      </w:r>
      <w:r w:rsidR="00A21C9B">
        <w:rPr>
          <w:rFonts w:ascii="Times New Roman" w:hAnsi="Times New Roman" w:cs="Times New Roman"/>
          <w:b/>
          <w:sz w:val="28"/>
          <w:szCs w:val="28"/>
        </w:rPr>
        <w:t>4</w:t>
      </w:r>
      <w:r w:rsidR="00156642" w:rsidRPr="00203A01">
        <w:rPr>
          <w:rFonts w:ascii="Times New Roman" w:hAnsi="Times New Roman" w:cs="Times New Roman"/>
          <w:b/>
          <w:sz w:val="28"/>
          <w:szCs w:val="28"/>
        </w:rPr>
        <w:t xml:space="preserve"> Realiza</w:t>
      </w:r>
      <w:r w:rsidR="00E915F9">
        <w:rPr>
          <w:rFonts w:ascii="Times New Roman" w:hAnsi="Times New Roman" w:cs="Times New Roman"/>
          <w:b/>
          <w:sz w:val="28"/>
          <w:szCs w:val="28"/>
        </w:rPr>
        <w:t>ční fáze dotačního projektu</w:t>
      </w:r>
    </w:p>
    <w:p w:rsidR="00AB0364" w:rsidRDefault="00E915F9" w:rsidP="003C70B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Realizační fáze </w:t>
      </w:r>
      <w:r w:rsidR="00AB0364">
        <w:rPr>
          <w:rFonts w:ascii="Times New Roman" w:hAnsi="Times New Roman" w:cs="Times New Roman"/>
          <w:sz w:val="24"/>
          <w:szCs w:val="24"/>
        </w:rPr>
        <w:t>je nejdůležitější částí projektu. Firma musí fyzicky zrealizovat investici v souladu s Podmínkami poskytnutí dotace a Rozhodnutím o poskytnutí dotace. Jakékoliv pochybení v realizační fázi projektu a nedodržení stanovených podmínek může vést k sankcím ze strany poskytovatele dotace, případně i k neproplacení dotace</w:t>
      </w:r>
      <w:r w:rsidR="00C47DC2">
        <w:rPr>
          <w:rFonts w:ascii="Times New Roman" w:hAnsi="Times New Roman" w:cs="Times New Roman"/>
          <w:sz w:val="24"/>
          <w:szCs w:val="24"/>
        </w:rPr>
        <w:t xml:space="preserve">, což by mohlo být pro firmu fatální. </w:t>
      </w:r>
    </w:p>
    <w:p w:rsidR="00C47DC2" w:rsidRDefault="00C47DC2" w:rsidP="003C70BC">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Realizační</w:t>
      </w:r>
      <w:r w:rsidR="00602922">
        <w:rPr>
          <w:rFonts w:ascii="Times New Roman" w:hAnsi="Times New Roman" w:cs="Times New Roman"/>
          <w:sz w:val="24"/>
          <w:szCs w:val="24"/>
        </w:rPr>
        <w:t xml:space="preserve"> fáze projektu se skládá z </w:t>
      </w:r>
      <w:r>
        <w:rPr>
          <w:rFonts w:ascii="Times New Roman" w:hAnsi="Times New Roman" w:cs="Times New Roman"/>
          <w:sz w:val="24"/>
          <w:szCs w:val="24"/>
        </w:rPr>
        <w:t>těchto dílčích kroků:</w:t>
      </w:r>
    </w:p>
    <w:p w:rsidR="00C47DC2" w:rsidRDefault="00C47DC2" w:rsidP="000178F5">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Výběrové řízení na dodavatele</w:t>
      </w:r>
    </w:p>
    <w:p w:rsidR="00602922" w:rsidRDefault="00AC1C18" w:rsidP="00A21C9B">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Výbě</w:t>
      </w:r>
      <w:r w:rsidR="00602922">
        <w:rPr>
          <w:rFonts w:ascii="Times New Roman" w:hAnsi="Times New Roman" w:cs="Times New Roman"/>
          <w:sz w:val="24"/>
          <w:szCs w:val="24"/>
        </w:rPr>
        <w:t>rové řízení na dodavatele technologie (výrobní stroj, zařízení, technologický celek případně linka) musí žadatel provést dle Pravidel pro výběr dodavatelů (</w:t>
      </w:r>
      <w:proofErr w:type="spellStart"/>
      <w:r w:rsidR="00602922">
        <w:rPr>
          <w:rFonts w:ascii="Times New Roman" w:hAnsi="Times New Roman" w:cs="Times New Roman"/>
          <w:sz w:val="24"/>
          <w:szCs w:val="24"/>
        </w:rPr>
        <w:t>PpVD</w:t>
      </w:r>
      <w:proofErr w:type="spellEnd"/>
      <w:r w:rsidR="00602922">
        <w:rPr>
          <w:rFonts w:ascii="Times New Roman" w:hAnsi="Times New Roman" w:cs="Times New Roman"/>
          <w:sz w:val="24"/>
          <w:szCs w:val="24"/>
        </w:rPr>
        <w:t xml:space="preserve">), které jsou nedílnou součástí Podmínek poskytnutí dotace. Žadatel definuje v Zadávací dokumentaci požadavky na technické parametry </w:t>
      </w:r>
      <w:r w:rsidR="00A21C9B">
        <w:rPr>
          <w:rFonts w:ascii="Times New Roman" w:hAnsi="Times New Roman" w:cs="Times New Roman"/>
          <w:sz w:val="24"/>
          <w:szCs w:val="24"/>
        </w:rPr>
        <w:t>pořizovaného stroje, obchodní a </w:t>
      </w:r>
      <w:r w:rsidR="00602922">
        <w:rPr>
          <w:rFonts w:ascii="Times New Roman" w:hAnsi="Times New Roman" w:cs="Times New Roman"/>
          <w:sz w:val="24"/>
          <w:szCs w:val="24"/>
        </w:rPr>
        <w:t xml:space="preserve">platební podmínky, </w:t>
      </w:r>
      <w:r>
        <w:rPr>
          <w:rFonts w:ascii="Times New Roman" w:hAnsi="Times New Roman" w:cs="Times New Roman"/>
          <w:sz w:val="24"/>
          <w:szCs w:val="24"/>
        </w:rPr>
        <w:t xml:space="preserve">kritéria pro hodnocení nabídek, </w:t>
      </w:r>
      <w:r w:rsidR="00602922">
        <w:rPr>
          <w:rFonts w:ascii="Times New Roman" w:hAnsi="Times New Roman" w:cs="Times New Roman"/>
          <w:sz w:val="24"/>
          <w:szCs w:val="24"/>
        </w:rPr>
        <w:t xml:space="preserve">strukturu nabídky, termín realizace dodávky a další podmínky, které si žadatel v Zadávací dokumentaci stanoví. Zadávací dokumentace na dodávku technologie společně s dalšími dokumenty výběrového řízení jsou zveřejněny na Profilu zadavatele, čímž se výběrové řízení stává otevřeným </w:t>
      </w:r>
      <w:r>
        <w:rPr>
          <w:rFonts w:ascii="Times New Roman" w:hAnsi="Times New Roman" w:cs="Times New Roman"/>
          <w:sz w:val="24"/>
          <w:szCs w:val="24"/>
        </w:rPr>
        <w:t xml:space="preserve">pro potencionální účastníky výběrového řízení. Při výběru dodavatele je nutno dodržovat zásady transparentnosti, přiměřenosti, rovného zacházení a zákazu diskriminace. </w:t>
      </w:r>
      <w:r w:rsidR="00376A35">
        <w:rPr>
          <w:rFonts w:ascii="Times New Roman" w:hAnsi="Times New Roman" w:cs="Times New Roman"/>
          <w:sz w:val="24"/>
          <w:szCs w:val="24"/>
        </w:rPr>
        <w:t xml:space="preserve">(oppik.cz, 2014, </w:t>
      </w:r>
      <w:r w:rsidR="0096184B">
        <w:rPr>
          <w:rFonts w:ascii="Times New Roman" w:hAnsi="Times New Roman" w:cs="Times New Roman"/>
          <w:sz w:val="24"/>
          <w:szCs w:val="24"/>
        </w:rPr>
        <w:t>[online]</w:t>
      </w:r>
      <w:r w:rsidR="0096184B" w:rsidRPr="00C15FA5">
        <w:rPr>
          <w:rFonts w:ascii="Times New Roman" w:hAnsi="Times New Roman" w:cs="Times New Roman"/>
          <w:sz w:val="24"/>
          <w:szCs w:val="24"/>
        </w:rPr>
        <w:t>)</w:t>
      </w:r>
      <w:r w:rsidR="0096184B">
        <w:rPr>
          <w:rFonts w:ascii="Times New Roman" w:hAnsi="Times New Roman" w:cs="Times New Roman"/>
          <w:sz w:val="24"/>
          <w:szCs w:val="24"/>
        </w:rPr>
        <w:t>.</w:t>
      </w:r>
    </w:p>
    <w:p w:rsidR="00A65F64" w:rsidRDefault="00A65F64" w:rsidP="00A21C9B">
      <w:pPr>
        <w:pStyle w:val="Odstavecseseznamem"/>
        <w:spacing w:line="360" w:lineRule="auto"/>
        <w:jc w:val="both"/>
        <w:rPr>
          <w:rFonts w:ascii="Times New Roman" w:hAnsi="Times New Roman" w:cs="Times New Roman"/>
          <w:sz w:val="24"/>
          <w:szCs w:val="24"/>
        </w:rPr>
      </w:pPr>
    </w:p>
    <w:p w:rsidR="00C47DC2" w:rsidRDefault="00C47DC2" w:rsidP="000178F5">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Uzavření kupní smlouvy s vítězným dodavatelem</w:t>
      </w:r>
    </w:p>
    <w:p w:rsidR="00AC1C18" w:rsidRDefault="00AC1C18" w:rsidP="000178F5">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Po ukončení příjmu nabídek do výběrového řízení žadatel určí hodnotící komisi, která na základě obdržených nabídek a stanovených kritérií vybere vítězného účastníka. Vítězný účastník je následně vyzván k podpisu kupní smlouvy, která reflektuje veškeré obchodní a platební podmínky uvedené vítězným účastníkem v nabídce. Kupní smlouva tedy přesně vymezuje předmět do</w:t>
      </w:r>
      <w:r w:rsidR="00A21C9B">
        <w:rPr>
          <w:rFonts w:ascii="Times New Roman" w:hAnsi="Times New Roman" w:cs="Times New Roman"/>
          <w:sz w:val="24"/>
          <w:szCs w:val="24"/>
        </w:rPr>
        <w:t>dávky, lhůtu plnění, platební a </w:t>
      </w:r>
      <w:r>
        <w:rPr>
          <w:rFonts w:ascii="Times New Roman" w:hAnsi="Times New Roman" w:cs="Times New Roman"/>
          <w:sz w:val="24"/>
          <w:szCs w:val="24"/>
        </w:rPr>
        <w:t xml:space="preserve">obchodní podmínky a další náležitosti v souladu </w:t>
      </w:r>
      <w:r w:rsidR="00900717">
        <w:rPr>
          <w:rFonts w:ascii="Times New Roman" w:hAnsi="Times New Roman" w:cs="Times New Roman"/>
          <w:sz w:val="24"/>
          <w:szCs w:val="24"/>
        </w:rPr>
        <w:t>se zákonem č. 89/2012 Sb. Občanský zákoník.</w:t>
      </w:r>
      <w:r w:rsidR="00467361">
        <w:rPr>
          <w:rFonts w:ascii="Times New Roman" w:hAnsi="Times New Roman" w:cs="Times New Roman"/>
          <w:sz w:val="24"/>
          <w:szCs w:val="24"/>
        </w:rPr>
        <w:t xml:space="preserve"> (oppik.cz)</w:t>
      </w:r>
    </w:p>
    <w:p w:rsidR="00A65F64" w:rsidRDefault="00A65F64" w:rsidP="000178F5">
      <w:pPr>
        <w:pStyle w:val="Odstavecseseznamem"/>
        <w:spacing w:line="360" w:lineRule="auto"/>
        <w:jc w:val="both"/>
        <w:rPr>
          <w:rFonts w:ascii="Times New Roman" w:hAnsi="Times New Roman" w:cs="Times New Roman"/>
          <w:sz w:val="24"/>
          <w:szCs w:val="24"/>
        </w:rPr>
      </w:pPr>
    </w:p>
    <w:p w:rsidR="00C47DC2" w:rsidRDefault="00C47DC2" w:rsidP="000178F5">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Fyzická realizace dodávky</w:t>
      </w:r>
    </w:p>
    <w:p w:rsidR="00900717" w:rsidRDefault="00900717" w:rsidP="000178F5">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Dodavatel splní své povinnosti z Kupní smlouvy dodáním technologie do místa realizace projektu. Dodávka musí proběhnout v souladu s termínem stanoveným </w:t>
      </w:r>
      <w:r>
        <w:rPr>
          <w:rFonts w:ascii="Times New Roman" w:hAnsi="Times New Roman" w:cs="Times New Roman"/>
          <w:sz w:val="24"/>
          <w:szCs w:val="24"/>
        </w:rPr>
        <w:lastRenderedPageBreak/>
        <w:t>v kupní smlouvě, jelikož termín realizace dodávky většinou souvisí s termínem ukončení realizace projektu (případně etapy projektu).</w:t>
      </w:r>
    </w:p>
    <w:p w:rsidR="00A65F64" w:rsidRDefault="00A65F64" w:rsidP="000178F5">
      <w:pPr>
        <w:pStyle w:val="Odstavecseseznamem"/>
        <w:spacing w:line="360" w:lineRule="auto"/>
        <w:jc w:val="both"/>
        <w:rPr>
          <w:rFonts w:ascii="Times New Roman" w:hAnsi="Times New Roman" w:cs="Times New Roman"/>
          <w:sz w:val="24"/>
          <w:szCs w:val="24"/>
        </w:rPr>
      </w:pPr>
    </w:p>
    <w:p w:rsidR="00C47DC2" w:rsidRDefault="00C47DC2" w:rsidP="000178F5">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Uvedení pořízené investice do provozu </w:t>
      </w:r>
    </w:p>
    <w:p w:rsidR="00900717" w:rsidRDefault="00900717" w:rsidP="000178F5">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provozovně </w:t>
      </w:r>
      <w:r w:rsidR="007D719C">
        <w:rPr>
          <w:rFonts w:ascii="Times New Roman" w:hAnsi="Times New Roman" w:cs="Times New Roman"/>
          <w:sz w:val="24"/>
          <w:szCs w:val="24"/>
        </w:rPr>
        <w:t xml:space="preserve">kupujícího proběhne </w:t>
      </w:r>
      <w:r w:rsidR="003B0FF5">
        <w:rPr>
          <w:rFonts w:ascii="Times New Roman" w:hAnsi="Times New Roman" w:cs="Times New Roman"/>
          <w:sz w:val="24"/>
          <w:szCs w:val="24"/>
        </w:rPr>
        <w:t>instalace a uvedení do provozu pořízené technologie. Kupující si ověří, zda technologie splňuje veškeré technické parametry uvedené v kupní smlouvě. Prodávající provede zaškolení obsluhy technologie. Obě smluvní strany následně podepíší předávací protokol. Tímto je ze strany prodávajícího splněna realizace dodávky dle kupní smlouvy a prodávající vystaví daňový doklad kupujícímu za předmětnou dodávku.</w:t>
      </w:r>
    </w:p>
    <w:p w:rsidR="00A65F64" w:rsidRDefault="00A65F64" w:rsidP="000178F5">
      <w:pPr>
        <w:pStyle w:val="Odstavecseseznamem"/>
        <w:spacing w:line="360" w:lineRule="auto"/>
        <w:jc w:val="both"/>
        <w:rPr>
          <w:rFonts w:ascii="Times New Roman" w:hAnsi="Times New Roman" w:cs="Times New Roman"/>
          <w:sz w:val="24"/>
          <w:szCs w:val="24"/>
        </w:rPr>
      </w:pPr>
    </w:p>
    <w:p w:rsidR="00C47DC2" w:rsidRDefault="00C47DC2" w:rsidP="000178F5">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Úhrada závazků dodavatelům </w:t>
      </w:r>
    </w:p>
    <w:p w:rsidR="003C70BC" w:rsidRDefault="003B0FF5" w:rsidP="00A21C9B">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Kupující obdrží za realizovanou dodávku daňový doklad, který uhradí prodávajícímu v plné výši z vlastních zdrojů. </w:t>
      </w:r>
    </w:p>
    <w:p w:rsidR="00A21C9B" w:rsidRPr="00A21C9B" w:rsidRDefault="00A21C9B" w:rsidP="00A21C9B">
      <w:pPr>
        <w:pStyle w:val="Odstavecseseznamem"/>
        <w:spacing w:line="360" w:lineRule="auto"/>
        <w:jc w:val="both"/>
        <w:rPr>
          <w:rFonts w:ascii="Times New Roman" w:hAnsi="Times New Roman" w:cs="Times New Roman"/>
          <w:sz w:val="24"/>
          <w:szCs w:val="24"/>
        </w:rPr>
      </w:pPr>
    </w:p>
    <w:p w:rsidR="00156642" w:rsidRPr="00203A01" w:rsidRDefault="009B23D5" w:rsidP="00A21C9B">
      <w:pPr>
        <w:pStyle w:val="Nadpis2"/>
      </w:pPr>
      <w:bookmarkStart w:id="13" w:name="_Toc511888840"/>
      <w:r w:rsidRPr="00203A01">
        <w:t>4</w:t>
      </w:r>
      <w:r w:rsidR="00156642" w:rsidRPr="00203A01">
        <w:t>.4 Vy</w:t>
      </w:r>
      <w:r w:rsidR="009A4954">
        <w:t>hodnocení dotačního projektu</w:t>
      </w:r>
      <w:bookmarkEnd w:id="13"/>
      <w:r w:rsidR="00156642" w:rsidRPr="00203A01">
        <w:t xml:space="preserve"> </w:t>
      </w:r>
    </w:p>
    <w:p w:rsidR="003B0FF5" w:rsidRDefault="003B0FF5" w:rsidP="00A65F6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Projekt se nyní nachází ve fázi, kdy je fyzicky splněna realizace dodávky technologie a žadatel o dotaci uhradil dodavateli fakturu – daňový doklad. Následuje tedy zpracování Žádosti o proplacení dotace (</w:t>
      </w:r>
      <w:r w:rsidR="0096184B">
        <w:rPr>
          <w:rFonts w:ascii="Times New Roman" w:hAnsi="Times New Roman" w:cs="Times New Roman"/>
          <w:sz w:val="24"/>
          <w:szCs w:val="24"/>
        </w:rPr>
        <w:t xml:space="preserve">dále jen </w:t>
      </w:r>
      <w:proofErr w:type="spellStart"/>
      <w:r>
        <w:rPr>
          <w:rFonts w:ascii="Times New Roman" w:hAnsi="Times New Roman" w:cs="Times New Roman"/>
          <w:sz w:val="24"/>
          <w:szCs w:val="24"/>
        </w:rPr>
        <w:t>ŽoP</w:t>
      </w:r>
      <w:proofErr w:type="spellEnd"/>
      <w:r>
        <w:rPr>
          <w:rFonts w:ascii="Times New Roman" w:hAnsi="Times New Roman" w:cs="Times New Roman"/>
          <w:sz w:val="24"/>
          <w:szCs w:val="24"/>
        </w:rPr>
        <w:t xml:space="preserve">) za realizovanou investici. </w:t>
      </w:r>
    </w:p>
    <w:p w:rsidR="003B0FF5" w:rsidRDefault="003B0FF5" w:rsidP="00A65F6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Žádost o proplacení dotace se prodává elektronicky prostřednictvím ISKP společně s povinnými přílohami, které jsou definovány v </w:t>
      </w:r>
      <w:r w:rsidR="008B7ECF">
        <w:rPr>
          <w:rFonts w:ascii="Times New Roman" w:hAnsi="Times New Roman" w:cs="Times New Roman"/>
          <w:sz w:val="24"/>
          <w:szCs w:val="24"/>
        </w:rPr>
        <w:t>P</w:t>
      </w:r>
      <w:r>
        <w:rPr>
          <w:rFonts w:ascii="Times New Roman" w:hAnsi="Times New Roman" w:cs="Times New Roman"/>
          <w:sz w:val="24"/>
          <w:szCs w:val="24"/>
        </w:rPr>
        <w:t>odmínkách poskytnutí dotace a v </w:t>
      </w:r>
      <w:r w:rsidR="008B7ECF">
        <w:rPr>
          <w:rFonts w:ascii="Times New Roman" w:hAnsi="Times New Roman" w:cs="Times New Roman"/>
          <w:sz w:val="24"/>
          <w:szCs w:val="24"/>
        </w:rPr>
        <w:t>P</w:t>
      </w:r>
      <w:r>
        <w:rPr>
          <w:rFonts w:ascii="Times New Roman" w:hAnsi="Times New Roman" w:cs="Times New Roman"/>
          <w:sz w:val="24"/>
          <w:szCs w:val="24"/>
        </w:rPr>
        <w:t xml:space="preserve">okynech pro žadatele. </w:t>
      </w:r>
      <w:r w:rsidR="005268E4">
        <w:rPr>
          <w:rFonts w:ascii="Times New Roman" w:hAnsi="Times New Roman" w:cs="Times New Roman"/>
          <w:sz w:val="24"/>
          <w:szCs w:val="24"/>
        </w:rPr>
        <w:t xml:space="preserve">Komplexní </w:t>
      </w:r>
      <w:proofErr w:type="spellStart"/>
      <w:r w:rsidR="005268E4">
        <w:rPr>
          <w:rFonts w:ascii="Times New Roman" w:hAnsi="Times New Roman" w:cs="Times New Roman"/>
          <w:sz w:val="24"/>
          <w:szCs w:val="24"/>
        </w:rPr>
        <w:t>ŽoP</w:t>
      </w:r>
      <w:proofErr w:type="spellEnd"/>
      <w:r w:rsidR="005268E4">
        <w:rPr>
          <w:rFonts w:ascii="Times New Roman" w:hAnsi="Times New Roman" w:cs="Times New Roman"/>
          <w:sz w:val="24"/>
          <w:szCs w:val="24"/>
        </w:rPr>
        <w:t xml:space="preserve"> v programu technologie obsahuje tyto dokumenty: dokument žádosti o platbu, faktury – daňové doklady, úhradové doklady, kupní smlouvy, předávací protokoly, karty majetku a zaúčtování technologie, fotodokumentaci, dodací listy, objednávky, publicitu projektu, smlouvu o založení a</w:t>
      </w:r>
      <w:r w:rsidR="00A21C9B">
        <w:rPr>
          <w:rFonts w:ascii="Times New Roman" w:hAnsi="Times New Roman" w:cs="Times New Roman"/>
          <w:sz w:val="24"/>
          <w:szCs w:val="24"/>
        </w:rPr>
        <w:t xml:space="preserve"> vedení bankovního účtu v CZK a </w:t>
      </w:r>
      <w:r w:rsidR="005268E4">
        <w:rPr>
          <w:rFonts w:ascii="Times New Roman" w:hAnsi="Times New Roman" w:cs="Times New Roman"/>
          <w:sz w:val="24"/>
          <w:szCs w:val="24"/>
        </w:rPr>
        <w:t>dokument Zprávy o realizaci projektu.</w:t>
      </w:r>
      <w:r w:rsidR="0096184B">
        <w:rPr>
          <w:rFonts w:ascii="Times New Roman" w:hAnsi="Times New Roman" w:cs="Times New Roman"/>
          <w:sz w:val="24"/>
          <w:szCs w:val="24"/>
        </w:rPr>
        <w:t xml:space="preserve"> </w:t>
      </w:r>
    </w:p>
    <w:p w:rsidR="005268E4" w:rsidRDefault="005268E4" w:rsidP="003C70B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Poskytovatel dotace provede kontrolu předložených dokumentů v rámc</w:t>
      </w:r>
      <w:r w:rsidR="00A21C9B">
        <w:rPr>
          <w:rFonts w:ascii="Times New Roman" w:hAnsi="Times New Roman" w:cs="Times New Roman"/>
          <w:sz w:val="24"/>
          <w:szCs w:val="24"/>
        </w:rPr>
        <w:t xml:space="preserve">i </w:t>
      </w:r>
      <w:proofErr w:type="spellStart"/>
      <w:r w:rsidR="00A21C9B">
        <w:rPr>
          <w:rFonts w:ascii="Times New Roman" w:hAnsi="Times New Roman" w:cs="Times New Roman"/>
          <w:sz w:val="24"/>
          <w:szCs w:val="24"/>
        </w:rPr>
        <w:t>ŽoP</w:t>
      </w:r>
      <w:proofErr w:type="spellEnd"/>
      <w:r w:rsidR="00A21C9B">
        <w:rPr>
          <w:rFonts w:ascii="Times New Roman" w:hAnsi="Times New Roman" w:cs="Times New Roman"/>
          <w:sz w:val="24"/>
          <w:szCs w:val="24"/>
        </w:rPr>
        <w:t xml:space="preserve"> a </w:t>
      </w:r>
      <w:r>
        <w:rPr>
          <w:rFonts w:ascii="Times New Roman" w:hAnsi="Times New Roman" w:cs="Times New Roman"/>
          <w:sz w:val="24"/>
          <w:szCs w:val="24"/>
        </w:rPr>
        <w:t xml:space="preserve">v případě chybějící nebo neúplné dokumentace si vyžádá od žadatele doplnění. Pokud je veškerá dokumentace v pořádku, posoudí poskytovatel dotace splnění Podmínek poskytnutí dotace a následně žadateli proplatí požadovanou finanční částku dotace. Tímto krokem </w:t>
      </w:r>
      <w:r w:rsidR="00D461C7">
        <w:rPr>
          <w:rFonts w:ascii="Times New Roman" w:hAnsi="Times New Roman" w:cs="Times New Roman"/>
          <w:sz w:val="24"/>
          <w:szCs w:val="24"/>
        </w:rPr>
        <w:t>je fyzická realizace podnikatelského záměru podpoř</w:t>
      </w:r>
      <w:r w:rsidR="000178F5">
        <w:rPr>
          <w:rFonts w:ascii="Times New Roman" w:hAnsi="Times New Roman" w:cs="Times New Roman"/>
          <w:sz w:val="24"/>
          <w:szCs w:val="24"/>
        </w:rPr>
        <w:t>eného dotací z OP PIK ukončena.</w:t>
      </w:r>
    </w:p>
    <w:p w:rsidR="00A65F64" w:rsidRDefault="00A65F64" w:rsidP="00A65F64">
      <w:pPr>
        <w:spacing w:after="0" w:line="360" w:lineRule="auto"/>
        <w:ind w:firstLine="709"/>
        <w:jc w:val="both"/>
        <w:rPr>
          <w:rFonts w:ascii="Times New Roman" w:hAnsi="Times New Roman" w:cs="Times New Roman"/>
          <w:sz w:val="24"/>
          <w:szCs w:val="24"/>
        </w:rPr>
      </w:pPr>
    </w:p>
    <w:p w:rsidR="00D461C7" w:rsidRPr="00203A01" w:rsidRDefault="00D461C7" w:rsidP="00A21C9B">
      <w:pPr>
        <w:pStyle w:val="Nadpis2"/>
      </w:pPr>
      <w:bookmarkStart w:id="14" w:name="_Toc511888841"/>
      <w:r w:rsidRPr="00203A01">
        <w:lastRenderedPageBreak/>
        <w:t>4.5 Fáze udrži</w:t>
      </w:r>
      <w:r w:rsidR="002928ED">
        <w:t>telnosti dotační podpory</w:t>
      </w:r>
      <w:bookmarkEnd w:id="14"/>
    </w:p>
    <w:p w:rsidR="00D461C7" w:rsidRDefault="00D461C7" w:rsidP="003C70B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Dle podmínek poskytnutí dotace má </w:t>
      </w:r>
      <w:r w:rsidR="002928ED">
        <w:rPr>
          <w:rFonts w:ascii="Times New Roman" w:hAnsi="Times New Roman" w:cs="Times New Roman"/>
          <w:sz w:val="24"/>
          <w:szCs w:val="24"/>
        </w:rPr>
        <w:t xml:space="preserve">žadatel povinnost zajistit </w:t>
      </w:r>
      <w:r>
        <w:rPr>
          <w:rFonts w:ascii="Times New Roman" w:hAnsi="Times New Roman" w:cs="Times New Roman"/>
          <w:sz w:val="24"/>
          <w:szCs w:val="24"/>
        </w:rPr>
        <w:t>udr</w:t>
      </w:r>
      <w:r w:rsidR="002928ED">
        <w:rPr>
          <w:rFonts w:ascii="Times New Roman" w:hAnsi="Times New Roman" w:cs="Times New Roman"/>
          <w:sz w:val="24"/>
          <w:szCs w:val="24"/>
        </w:rPr>
        <w:t>žitelnost dotační podpory</w:t>
      </w:r>
      <w:r>
        <w:rPr>
          <w:rFonts w:ascii="Times New Roman" w:hAnsi="Times New Roman" w:cs="Times New Roman"/>
          <w:sz w:val="24"/>
          <w:szCs w:val="24"/>
        </w:rPr>
        <w:t>, tedy realizované investice. Zajištění udržitelnosti znamená pro žadatele během následujících pěti let neukončit svoji podnikatelskou činnost, neprodat ani nepronajmout realizovanou investici, dodržovat povinnosti spojené s publicitou projektu, umožnit v plném rozsahu poskytovateli dotace a jiným kontrolním orgánům provedení kontrol svého účetnictví a realizace projektu, archivovat veškerou dokumentaci související s projektem po dobu deseti let, nepřemístit investici mimo podporovaný region</w:t>
      </w:r>
      <w:r w:rsidR="004920F0">
        <w:rPr>
          <w:rFonts w:ascii="Times New Roman" w:hAnsi="Times New Roman" w:cs="Times New Roman"/>
          <w:sz w:val="24"/>
          <w:szCs w:val="24"/>
        </w:rPr>
        <w:t>, využívat investici pouze k podporovaným činnostem a předávat poskytovateli dotace prostřednictvím ISKP monitorovací zprávy v předepsané struktuře.</w:t>
      </w:r>
    </w:p>
    <w:p w:rsidR="00D461C7" w:rsidRDefault="00D461C7" w:rsidP="000178F5">
      <w:pPr>
        <w:jc w:val="both"/>
        <w:rPr>
          <w:rFonts w:ascii="Times New Roman" w:hAnsi="Times New Roman" w:cs="Times New Roman"/>
          <w:sz w:val="24"/>
          <w:szCs w:val="24"/>
        </w:rPr>
      </w:pPr>
    </w:p>
    <w:p w:rsidR="00A20C58" w:rsidRPr="00F53AB0" w:rsidRDefault="00D461C7" w:rsidP="00F53AB0">
      <w:pPr>
        <w:pStyle w:val="Nadpis2"/>
      </w:pPr>
      <w:bookmarkStart w:id="15" w:name="_Toc511888842"/>
      <w:r w:rsidRPr="00F53AB0">
        <w:t>4.6</w:t>
      </w:r>
      <w:r w:rsidR="00EA7D88" w:rsidRPr="00F53AB0">
        <w:t xml:space="preserve"> Kontrolní systémy státní správy </w:t>
      </w:r>
      <w:r w:rsidR="00852BFC" w:rsidRPr="00F53AB0">
        <w:t xml:space="preserve">odpovědné v dotačním </w:t>
      </w:r>
      <w:r w:rsidR="00156642" w:rsidRPr="00F53AB0">
        <w:t>procesu</w:t>
      </w:r>
      <w:bookmarkEnd w:id="15"/>
    </w:p>
    <w:p w:rsidR="004920F0" w:rsidRDefault="00FB5B16" w:rsidP="00F53AB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Žadatel je povinen kdykoliv v průběhu realizace projektu a v době udržitelnosti projektu umožnit v plném rozsahu poskytovateli dotace, resp. jiným konkrétním orgánům, provedení kontroly svého účetnictví a realizace projektu. Tato skutečnost vyplývá se zákona č. 320/2001 Sb., O finanční kontrole ve veřejné zprávě, ve znění pozdějších předpisů, a ze zákona č. 255/2012 Sb., Zákon o kontrole (kontrolní řád), ve znění pozdějších</w:t>
      </w:r>
      <w:r w:rsidR="0096184B">
        <w:rPr>
          <w:rFonts w:ascii="Times New Roman" w:hAnsi="Times New Roman" w:cs="Times New Roman"/>
          <w:sz w:val="24"/>
          <w:szCs w:val="24"/>
        </w:rPr>
        <w:t xml:space="preserve"> předpisů. (mfcr.cz, 2001, [online]</w:t>
      </w:r>
      <w:r w:rsidR="0096184B" w:rsidRPr="00C15FA5">
        <w:rPr>
          <w:rFonts w:ascii="Times New Roman" w:hAnsi="Times New Roman" w:cs="Times New Roman"/>
          <w:sz w:val="24"/>
          <w:szCs w:val="24"/>
        </w:rPr>
        <w:t>)</w:t>
      </w:r>
      <w:r w:rsidR="0096184B">
        <w:rPr>
          <w:rFonts w:ascii="Times New Roman" w:hAnsi="Times New Roman" w:cs="Times New Roman"/>
          <w:sz w:val="24"/>
          <w:szCs w:val="24"/>
        </w:rPr>
        <w:t>.</w:t>
      </w:r>
    </w:p>
    <w:p w:rsidR="00F53AB0" w:rsidRDefault="00CD4448" w:rsidP="00F53AB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rámci OP PIK jsou nejčastěji prováděny ko</w:t>
      </w:r>
      <w:r w:rsidR="001B233A">
        <w:rPr>
          <w:rFonts w:ascii="Times New Roman" w:hAnsi="Times New Roman" w:cs="Times New Roman"/>
          <w:sz w:val="24"/>
          <w:szCs w:val="24"/>
        </w:rPr>
        <w:t>ntroly MPO</w:t>
      </w:r>
      <w:r>
        <w:rPr>
          <w:rFonts w:ascii="Times New Roman" w:hAnsi="Times New Roman" w:cs="Times New Roman"/>
          <w:sz w:val="24"/>
          <w:szCs w:val="24"/>
        </w:rPr>
        <w:t>, a to jak v realizační fázi projektu, tak i ve fázi udržitelnosti projektu. Dalším orgánem, který provádí v rámci OP PIK kontrolu Podmínek poskytnutí dotace</w:t>
      </w:r>
      <w:r w:rsidR="000847FB">
        <w:rPr>
          <w:rFonts w:ascii="Times New Roman" w:hAnsi="Times New Roman" w:cs="Times New Roman"/>
          <w:sz w:val="24"/>
          <w:szCs w:val="24"/>
        </w:rPr>
        <w:t>,</w:t>
      </w:r>
      <w:r>
        <w:rPr>
          <w:rFonts w:ascii="Times New Roman" w:hAnsi="Times New Roman" w:cs="Times New Roman"/>
          <w:sz w:val="24"/>
          <w:szCs w:val="24"/>
        </w:rPr>
        <w:t xml:space="preserve"> je místně příslušný Finanční úřad (</w:t>
      </w:r>
      <w:r w:rsidR="001B233A">
        <w:rPr>
          <w:rFonts w:ascii="Times New Roman" w:hAnsi="Times New Roman" w:cs="Times New Roman"/>
          <w:sz w:val="24"/>
          <w:szCs w:val="24"/>
        </w:rPr>
        <w:t xml:space="preserve">dále jen </w:t>
      </w:r>
      <w:r>
        <w:rPr>
          <w:rFonts w:ascii="Times New Roman" w:hAnsi="Times New Roman" w:cs="Times New Roman"/>
          <w:sz w:val="24"/>
          <w:szCs w:val="24"/>
        </w:rPr>
        <w:t xml:space="preserve">FÚ). FÚ provádí kontroly zpravidla, ne však výlučně ve fázi udržitelnosti projektu. Ostatní kontroly od jiných orgánů jsou spíše výjimečné, stejně tak kontroly pracovníků Evropské komise. </w:t>
      </w:r>
    </w:p>
    <w:p w:rsidR="00420FB4" w:rsidRPr="00F53AB0" w:rsidRDefault="00F53AB0" w:rsidP="00F53AB0">
      <w:pPr>
        <w:rPr>
          <w:rFonts w:ascii="Times New Roman" w:hAnsi="Times New Roman" w:cs="Times New Roman"/>
          <w:sz w:val="24"/>
          <w:szCs w:val="24"/>
        </w:rPr>
      </w:pPr>
      <w:r>
        <w:rPr>
          <w:rFonts w:ascii="Times New Roman" w:hAnsi="Times New Roman" w:cs="Times New Roman"/>
          <w:sz w:val="24"/>
          <w:szCs w:val="24"/>
        </w:rPr>
        <w:br w:type="page"/>
      </w:r>
    </w:p>
    <w:p w:rsidR="00156642" w:rsidRPr="00956FF3" w:rsidRDefault="009B23D5" w:rsidP="00F53AB0">
      <w:pPr>
        <w:pStyle w:val="Nadpis1"/>
      </w:pPr>
      <w:bookmarkStart w:id="16" w:name="_Toc511888843"/>
      <w:r w:rsidRPr="00956FF3">
        <w:lastRenderedPageBreak/>
        <w:t>5</w:t>
      </w:r>
      <w:r w:rsidR="00156642" w:rsidRPr="00956FF3">
        <w:t xml:space="preserve"> Dotační poradenská firma</w:t>
      </w:r>
      <w:bookmarkEnd w:id="16"/>
      <w:r w:rsidR="00156642" w:rsidRPr="00956FF3">
        <w:t xml:space="preserve"> </w:t>
      </w:r>
    </w:p>
    <w:p w:rsidR="003E4221" w:rsidRDefault="003E4221" w:rsidP="00F53AB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Specializovaná dotační firma je schopná odborně a kvalitně zajistit žadatelům celý proces související se získáním dotační podpory na realizovanou investici. </w:t>
      </w:r>
      <w:r w:rsidR="00E67F5F">
        <w:rPr>
          <w:rFonts w:ascii="Times New Roman" w:hAnsi="Times New Roman" w:cs="Times New Roman"/>
          <w:sz w:val="24"/>
          <w:szCs w:val="24"/>
        </w:rPr>
        <w:t xml:space="preserve">Výběr kvalitní poradenské firmy je z hlediska náročnosti získání dotační podpory pro žadatele velmi důležitý. </w:t>
      </w:r>
      <w:r w:rsidR="0075564B">
        <w:rPr>
          <w:rFonts w:ascii="Times New Roman" w:hAnsi="Times New Roman" w:cs="Times New Roman"/>
          <w:sz w:val="24"/>
          <w:szCs w:val="24"/>
        </w:rPr>
        <w:t xml:space="preserve">Mezi těmito subjekty musí existovat vzájemná důvěra, vysoká frekvence spolupráce a komunikace a loajálnost. Projektový manažer poradenské firmy bývá zpravidla součástí realizačního projektového týmu žadatele, musí znát veškeré Podmínky poskytnutí dotace, implementační a prováděcí dokumenty a zajišťovat komunikaci mezi poskytovatelem dotace a žadatelem. </w:t>
      </w:r>
    </w:p>
    <w:p w:rsidR="0075564B" w:rsidRDefault="0075564B" w:rsidP="003C70B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rámci mé bakalářské práce jsem provedla analýzu fungov</w:t>
      </w:r>
      <w:r w:rsidR="00920B6E">
        <w:rPr>
          <w:rFonts w:ascii="Times New Roman" w:hAnsi="Times New Roman" w:cs="Times New Roman"/>
          <w:sz w:val="24"/>
          <w:szCs w:val="24"/>
        </w:rPr>
        <w:t>ání specializované dotační společnost</w:t>
      </w:r>
      <w:r w:rsidR="00CD67AC">
        <w:rPr>
          <w:rFonts w:ascii="Times New Roman" w:hAnsi="Times New Roman" w:cs="Times New Roman"/>
          <w:sz w:val="24"/>
          <w:szCs w:val="24"/>
        </w:rPr>
        <w:t>i</w:t>
      </w:r>
      <w:r>
        <w:rPr>
          <w:rFonts w:ascii="Times New Roman" w:hAnsi="Times New Roman" w:cs="Times New Roman"/>
          <w:sz w:val="24"/>
          <w:szCs w:val="24"/>
        </w:rPr>
        <w:t xml:space="preserve">, která má zkušenosti s dotačním </w:t>
      </w:r>
      <w:r w:rsidR="00920B6E">
        <w:rPr>
          <w:rFonts w:ascii="Times New Roman" w:hAnsi="Times New Roman" w:cs="Times New Roman"/>
          <w:sz w:val="24"/>
          <w:szCs w:val="24"/>
        </w:rPr>
        <w:t>poradenstvím již od roku 2003</w:t>
      </w:r>
      <w:r>
        <w:rPr>
          <w:rFonts w:ascii="Times New Roman" w:hAnsi="Times New Roman" w:cs="Times New Roman"/>
          <w:sz w:val="24"/>
          <w:szCs w:val="24"/>
        </w:rPr>
        <w:t xml:space="preserve"> a za dobu své existence pomohla zrealizovat investiční projekty téměř za 2 mld. Kč. </w:t>
      </w:r>
      <w:r w:rsidR="00A102F8">
        <w:rPr>
          <w:rFonts w:ascii="Times New Roman" w:hAnsi="Times New Roman" w:cs="Times New Roman"/>
          <w:sz w:val="24"/>
          <w:szCs w:val="24"/>
        </w:rPr>
        <w:t>Konkrétně zmíněná dotační firma spolupracovala s podniky, které jsou respondenty ve výzkumné části práce.</w:t>
      </w:r>
    </w:p>
    <w:p w:rsidR="0075564B" w:rsidRDefault="0075564B" w:rsidP="00F53A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Poradenská společnost: GRANTECH s.r.o., Pražská 105, 67602 </w:t>
      </w:r>
      <w:r w:rsidR="00A65F64">
        <w:rPr>
          <w:rFonts w:ascii="Times New Roman" w:hAnsi="Times New Roman" w:cs="Times New Roman"/>
          <w:sz w:val="24"/>
          <w:szCs w:val="24"/>
        </w:rPr>
        <w:t>Moravské Budějovice, IČ: </w:t>
      </w:r>
      <w:r w:rsidR="00920B6E">
        <w:rPr>
          <w:rFonts w:ascii="Times New Roman" w:hAnsi="Times New Roman" w:cs="Times New Roman"/>
          <w:sz w:val="24"/>
          <w:szCs w:val="24"/>
        </w:rPr>
        <w:t>27668037</w:t>
      </w:r>
    </w:p>
    <w:p w:rsidR="003C70BC" w:rsidRDefault="00920B6E" w:rsidP="003C70B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Společnost </w:t>
      </w:r>
      <w:r w:rsidRPr="00920B6E">
        <w:rPr>
          <w:rFonts w:ascii="Times New Roman" w:hAnsi="Times New Roman" w:cs="Times New Roman"/>
          <w:sz w:val="24"/>
          <w:szCs w:val="24"/>
        </w:rPr>
        <w:t>GRANTECH s.r.o.</w:t>
      </w:r>
      <w:r>
        <w:rPr>
          <w:rFonts w:ascii="Times New Roman" w:hAnsi="Times New Roman" w:cs="Times New Roman"/>
          <w:sz w:val="24"/>
          <w:szCs w:val="24"/>
        </w:rPr>
        <w:t xml:space="preserve"> se transformovala z fyzické osoby Ing. Miroslav Kabelka, který je jednatelem a spolumajitelem firmy.</w:t>
      </w:r>
      <w:r w:rsidR="00C717F7">
        <w:rPr>
          <w:rFonts w:ascii="Times New Roman" w:hAnsi="Times New Roman" w:cs="Times New Roman"/>
          <w:sz w:val="24"/>
          <w:szCs w:val="24"/>
        </w:rPr>
        <w:t xml:space="preserve"> Jedná se o malý rodinný podnik.</w:t>
      </w:r>
      <w:r w:rsidR="000847FB">
        <w:rPr>
          <w:rFonts w:ascii="Times New Roman" w:hAnsi="Times New Roman" w:cs="Times New Roman"/>
          <w:sz w:val="24"/>
          <w:szCs w:val="24"/>
        </w:rPr>
        <w:t xml:space="preserve"> </w:t>
      </w:r>
      <w:r w:rsidR="00C717F7">
        <w:rPr>
          <w:rFonts w:ascii="Times New Roman" w:hAnsi="Times New Roman" w:cs="Times New Roman"/>
          <w:sz w:val="24"/>
          <w:szCs w:val="24"/>
        </w:rPr>
        <w:t xml:space="preserve">V současné době má společnost devět zaměstnanců, při čemž výhradně dotačnímu se věnují čtyři zaměstnanci. </w:t>
      </w:r>
      <w:r>
        <w:rPr>
          <w:rFonts w:ascii="Times New Roman" w:hAnsi="Times New Roman" w:cs="Times New Roman"/>
          <w:sz w:val="24"/>
          <w:szCs w:val="24"/>
        </w:rPr>
        <w:t>Dotační poradenství a s tím související služby byly kapacitně zahájeny v roce 2003, kdy v České republice bylo zahájeno čerpání dotačních prostředků z tzv. Předvstupních fondů. Firma má tedy zkušenosti se</w:t>
      </w:r>
      <w:r w:rsidR="00E543CF">
        <w:rPr>
          <w:rFonts w:ascii="Times New Roman" w:hAnsi="Times New Roman" w:cs="Times New Roman"/>
          <w:sz w:val="24"/>
          <w:szCs w:val="24"/>
        </w:rPr>
        <w:t xml:space="preserve"> všemi předešlými i současnými </w:t>
      </w:r>
      <w:r>
        <w:rPr>
          <w:rFonts w:ascii="Times New Roman" w:hAnsi="Times New Roman" w:cs="Times New Roman"/>
          <w:sz w:val="24"/>
          <w:szCs w:val="24"/>
        </w:rPr>
        <w:t>pr</w:t>
      </w:r>
      <w:r w:rsidR="001B233A">
        <w:rPr>
          <w:rFonts w:ascii="Times New Roman" w:hAnsi="Times New Roman" w:cs="Times New Roman"/>
          <w:sz w:val="24"/>
          <w:szCs w:val="24"/>
        </w:rPr>
        <w:t>ogramovými obdobími pro MSP.</w:t>
      </w:r>
    </w:p>
    <w:p w:rsidR="00920B6E" w:rsidRDefault="00920B6E" w:rsidP="003C70BC">
      <w:pPr>
        <w:spacing w:line="360" w:lineRule="auto"/>
        <w:jc w:val="both"/>
        <w:rPr>
          <w:rFonts w:ascii="Times New Roman" w:hAnsi="Times New Roman" w:cs="Times New Roman"/>
          <w:sz w:val="24"/>
          <w:szCs w:val="24"/>
        </w:rPr>
      </w:pPr>
      <w:r>
        <w:rPr>
          <w:rFonts w:ascii="Times New Roman" w:hAnsi="Times New Roman" w:cs="Times New Roman"/>
          <w:sz w:val="24"/>
          <w:szCs w:val="24"/>
        </w:rPr>
        <w:t>Činnosti poradenské firmy zahrnují</w:t>
      </w:r>
      <w:r w:rsidR="007226AF">
        <w:rPr>
          <w:rFonts w:ascii="Times New Roman" w:hAnsi="Times New Roman" w:cs="Times New Roman"/>
          <w:sz w:val="24"/>
          <w:szCs w:val="24"/>
        </w:rPr>
        <w:t xml:space="preserve"> právě tyto fáze projektu</w:t>
      </w:r>
      <w:r>
        <w:rPr>
          <w:rFonts w:ascii="Times New Roman" w:hAnsi="Times New Roman" w:cs="Times New Roman"/>
          <w:sz w:val="24"/>
          <w:szCs w:val="24"/>
        </w:rPr>
        <w:t xml:space="preserve">: </w:t>
      </w:r>
    </w:p>
    <w:p w:rsidR="00956FF3" w:rsidRPr="003C70BC" w:rsidRDefault="00956FF3" w:rsidP="00F53AB0">
      <w:pPr>
        <w:spacing w:after="0" w:line="360" w:lineRule="auto"/>
        <w:jc w:val="both"/>
        <w:rPr>
          <w:rFonts w:ascii="Source Sans Pro" w:eastAsia="Times New Roman" w:hAnsi="Source Sans Pro" w:cs="Arial"/>
          <w:i/>
          <w:color w:val="111111"/>
          <w:sz w:val="24"/>
          <w:szCs w:val="24"/>
          <w:lang w:eastAsia="cs-CZ"/>
        </w:rPr>
      </w:pPr>
      <w:r w:rsidRPr="003C70BC">
        <w:rPr>
          <w:rFonts w:ascii="Source Sans Pro" w:eastAsia="Times New Roman" w:hAnsi="Source Sans Pro" w:cs="Arial"/>
          <w:b/>
          <w:bCs/>
          <w:i/>
          <w:color w:val="111111"/>
          <w:sz w:val="24"/>
          <w:szCs w:val="24"/>
          <w:lang w:eastAsia="cs-CZ"/>
        </w:rPr>
        <w:t>Přípravná fáze projektu:</w:t>
      </w:r>
    </w:p>
    <w:p w:rsidR="00956FF3" w:rsidRPr="003C70BC" w:rsidRDefault="00B578CB" w:rsidP="00F53AB0">
      <w:pPr>
        <w:numPr>
          <w:ilvl w:val="0"/>
          <w:numId w:val="27"/>
        </w:numPr>
        <w:spacing w:after="0" w:line="360" w:lineRule="auto"/>
        <w:ind w:left="714" w:hanging="357"/>
        <w:jc w:val="both"/>
        <w:rPr>
          <w:rFonts w:ascii="Source Sans Pro" w:eastAsia="Times New Roman" w:hAnsi="Source Sans Pro" w:cs="Arial"/>
          <w:i/>
          <w:color w:val="111111"/>
          <w:sz w:val="24"/>
          <w:szCs w:val="24"/>
          <w:lang w:eastAsia="cs-CZ"/>
        </w:rPr>
      </w:pPr>
      <w:r>
        <w:rPr>
          <w:rFonts w:ascii="Source Sans Pro" w:eastAsia="Times New Roman" w:hAnsi="Source Sans Pro" w:cs="Arial" w:hint="eastAsia"/>
          <w:i/>
          <w:color w:val="111111"/>
          <w:sz w:val="24"/>
          <w:szCs w:val="24"/>
          <w:lang w:eastAsia="cs-CZ"/>
        </w:rPr>
        <w:t>„</w:t>
      </w:r>
      <w:r w:rsidR="00956FF3" w:rsidRPr="003C70BC">
        <w:rPr>
          <w:rFonts w:ascii="Source Sans Pro" w:eastAsia="Times New Roman" w:hAnsi="Source Sans Pro" w:cs="Arial"/>
          <w:i/>
          <w:color w:val="111111"/>
          <w:sz w:val="24"/>
          <w:szCs w:val="24"/>
          <w:lang w:eastAsia="cs-CZ"/>
        </w:rPr>
        <w:t>prvotní konzultace projektového záměru s klientem</w:t>
      </w:r>
    </w:p>
    <w:p w:rsidR="00956FF3" w:rsidRPr="003C70BC" w:rsidRDefault="00956FF3" w:rsidP="00956FF3">
      <w:pPr>
        <w:numPr>
          <w:ilvl w:val="0"/>
          <w:numId w:val="27"/>
        </w:numPr>
        <w:spacing w:before="100" w:beforeAutospacing="1" w:after="0" w:line="360" w:lineRule="auto"/>
        <w:jc w:val="both"/>
        <w:rPr>
          <w:rFonts w:ascii="Source Sans Pro" w:eastAsia="Times New Roman" w:hAnsi="Source Sans Pro" w:cs="Arial"/>
          <w:i/>
          <w:color w:val="111111"/>
          <w:sz w:val="24"/>
          <w:szCs w:val="24"/>
          <w:lang w:eastAsia="cs-CZ"/>
        </w:rPr>
      </w:pPr>
      <w:r w:rsidRPr="003C70BC">
        <w:rPr>
          <w:rFonts w:ascii="Source Sans Pro" w:eastAsia="Times New Roman" w:hAnsi="Source Sans Pro" w:cs="Arial"/>
          <w:i/>
          <w:color w:val="111111"/>
          <w:sz w:val="24"/>
          <w:szCs w:val="24"/>
          <w:lang w:eastAsia="cs-CZ"/>
        </w:rPr>
        <w:t>výběr vhodného dotačního titulu</w:t>
      </w:r>
    </w:p>
    <w:p w:rsidR="00956FF3" w:rsidRPr="003C70BC" w:rsidRDefault="00956FF3" w:rsidP="00956FF3">
      <w:pPr>
        <w:numPr>
          <w:ilvl w:val="0"/>
          <w:numId w:val="27"/>
        </w:numPr>
        <w:spacing w:before="100" w:beforeAutospacing="1" w:after="0" w:line="360" w:lineRule="auto"/>
        <w:jc w:val="both"/>
        <w:rPr>
          <w:rFonts w:ascii="Source Sans Pro" w:eastAsia="Times New Roman" w:hAnsi="Source Sans Pro" w:cs="Arial"/>
          <w:i/>
          <w:color w:val="111111"/>
          <w:sz w:val="24"/>
          <w:szCs w:val="24"/>
          <w:lang w:eastAsia="cs-CZ"/>
        </w:rPr>
      </w:pPr>
      <w:r w:rsidRPr="003C70BC">
        <w:rPr>
          <w:rFonts w:ascii="Source Sans Pro" w:eastAsia="Times New Roman" w:hAnsi="Source Sans Pro" w:cs="Arial"/>
          <w:i/>
          <w:color w:val="111111"/>
          <w:sz w:val="24"/>
          <w:szCs w:val="24"/>
          <w:lang w:eastAsia="cs-CZ"/>
        </w:rPr>
        <w:t>vypracování žádosti o dotaci</w:t>
      </w:r>
    </w:p>
    <w:p w:rsidR="00956FF3" w:rsidRPr="003C70BC" w:rsidRDefault="00956FF3" w:rsidP="00956FF3">
      <w:pPr>
        <w:numPr>
          <w:ilvl w:val="0"/>
          <w:numId w:val="27"/>
        </w:numPr>
        <w:spacing w:before="100" w:beforeAutospacing="1" w:after="0" w:line="360" w:lineRule="auto"/>
        <w:jc w:val="both"/>
        <w:rPr>
          <w:rFonts w:ascii="Source Sans Pro" w:eastAsia="Times New Roman" w:hAnsi="Source Sans Pro" w:cs="Arial"/>
          <w:i/>
          <w:color w:val="111111"/>
          <w:sz w:val="24"/>
          <w:szCs w:val="24"/>
          <w:lang w:eastAsia="cs-CZ"/>
        </w:rPr>
      </w:pPr>
      <w:r w:rsidRPr="003C70BC">
        <w:rPr>
          <w:rFonts w:ascii="Source Sans Pro" w:eastAsia="Times New Roman" w:hAnsi="Source Sans Pro" w:cs="Arial"/>
          <w:i/>
          <w:color w:val="111111"/>
          <w:sz w:val="24"/>
          <w:szCs w:val="24"/>
          <w:lang w:eastAsia="cs-CZ"/>
        </w:rPr>
        <w:t>vypracování podnikatelského záměru či studie proveditelnosti</w:t>
      </w:r>
    </w:p>
    <w:p w:rsidR="00956FF3" w:rsidRPr="003C70BC" w:rsidRDefault="00956FF3" w:rsidP="00956FF3">
      <w:pPr>
        <w:numPr>
          <w:ilvl w:val="0"/>
          <w:numId w:val="27"/>
        </w:numPr>
        <w:spacing w:before="100" w:beforeAutospacing="1" w:after="0" w:line="360" w:lineRule="auto"/>
        <w:jc w:val="both"/>
        <w:rPr>
          <w:rFonts w:ascii="Source Sans Pro" w:eastAsia="Times New Roman" w:hAnsi="Source Sans Pro" w:cs="Arial"/>
          <w:i/>
          <w:color w:val="111111"/>
          <w:sz w:val="24"/>
          <w:szCs w:val="24"/>
          <w:lang w:eastAsia="cs-CZ"/>
        </w:rPr>
      </w:pPr>
      <w:r w:rsidRPr="003C70BC">
        <w:rPr>
          <w:rFonts w:ascii="Source Sans Pro" w:eastAsia="Times New Roman" w:hAnsi="Source Sans Pro" w:cs="Arial"/>
          <w:i/>
          <w:color w:val="111111"/>
          <w:sz w:val="24"/>
          <w:szCs w:val="24"/>
          <w:lang w:eastAsia="cs-CZ"/>
        </w:rPr>
        <w:t>cash-</w:t>
      </w:r>
      <w:proofErr w:type="spellStart"/>
      <w:r w:rsidRPr="003C70BC">
        <w:rPr>
          <w:rFonts w:ascii="Source Sans Pro" w:eastAsia="Times New Roman" w:hAnsi="Source Sans Pro" w:cs="Arial"/>
          <w:i/>
          <w:color w:val="111111"/>
          <w:sz w:val="24"/>
          <w:szCs w:val="24"/>
          <w:lang w:eastAsia="cs-CZ"/>
        </w:rPr>
        <w:t>flow</w:t>
      </w:r>
      <w:proofErr w:type="spellEnd"/>
      <w:r w:rsidRPr="003C70BC">
        <w:rPr>
          <w:rFonts w:ascii="Source Sans Pro" w:eastAsia="Times New Roman" w:hAnsi="Source Sans Pro" w:cs="Arial"/>
          <w:i/>
          <w:color w:val="111111"/>
          <w:sz w:val="24"/>
          <w:szCs w:val="24"/>
          <w:lang w:eastAsia="cs-CZ"/>
        </w:rPr>
        <w:t xml:space="preserve"> projektu a podniku, CBA analýza, finanční plán, rozpočty, ekonomika</w:t>
      </w:r>
    </w:p>
    <w:p w:rsidR="00956FF3" w:rsidRPr="003C70BC" w:rsidRDefault="00956FF3" w:rsidP="00956FF3">
      <w:pPr>
        <w:numPr>
          <w:ilvl w:val="0"/>
          <w:numId w:val="27"/>
        </w:numPr>
        <w:spacing w:before="100" w:beforeAutospacing="1" w:after="0" w:line="360" w:lineRule="auto"/>
        <w:jc w:val="both"/>
        <w:rPr>
          <w:rFonts w:ascii="Source Sans Pro" w:eastAsia="Times New Roman" w:hAnsi="Source Sans Pro" w:cs="Arial"/>
          <w:i/>
          <w:color w:val="111111"/>
          <w:sz w:val="24"/>
          <w:szCs w:val="24"/>
          <w:lang w:eastAsia="cs-CZ"/>
        </w:rPr>
      </w:pPr>
      <w:r w:rsidRPr="003C70BC">
        <w:rPr>
          <w:rFonts w:ascii="Source Sans Pro" w:eastAsia="Times New Roman" w:hAnsi="Source Sans Pro" w:cs="Arial"/>
          <w:i/>
          <w:color w:val="111111"/>
          <w:sz w:val="24"/>
          <w:szCs w:val="24"/>
          <w:lang w:eastAsia="cs-CZ"/>
        </w:rPr>
        <w:t>marketingové studie, průzkumy trhu, citlivostní analýza</w:t>
      </w:r>
    </w:p>
    <w:p w:rsidR="00956FF3" w:rsidRPr="003C70BC" w:rsidRDefault="00956FF3" w:rsidP="00956FF3">
      <w:pPr>
        <w:numPr>
          <w:ilvl w:val="0"/>
          <w:numId w:val="27"/>
        </w:numPr>
        <w:spacing w:before="100" w:beforeAutospacing="1" w:after="0" w:line="360" w:lineRule="auto"/>
        <w:jc w:val="both"/>
        <w:rPr>
          <w:rFonts w:ascii="Source Sans Pro" w:eastAsia="Times New Roman" w:hAnsi="Source Sans Pro" w:cs="Arial"/>
          <w:i/>
          <w:color w:val="111111"/>
          <w:sz w:val="24"/>
          <w:szCs w:val="24"/>
          <w:lang w:eastAsia="cs-CZ"/>
        </w:rPr>
      </w:pPr>
      <w:r w:rsidRPr="003C70BC">
        <w:rPr>
          <w:rFonts w:ascii="Source Sans Pro" w:eastAsia="Times New Roman" w:hAnsi="Source Sans Pro" w:cs="Arial"/>
          <w:i/>
          <w:color w:val="111111"/>
          <w:sz w:val="24"/>
          <w:szCs w:val="24"/>
          <w:lang w:eastAsia="cs-CZ"/>
        </w:rPr>
        <w:t>poradenství v oblasti inovací, výzkumu a vývoje</w:t>
      </w:r>
    </w:p>
    <w:p w:rsidR="00956FF3" w:rsidRPr="003C70BC" w:rsidRDefault="00956FF3" w:rsidP="00956FF3">
      <w:pPr>
        <w:numPr>
          <w:ilvl w:val="0"/>
          <w:numId w:val="27"/>
        </w:numPr>
        <w:spacing w:before="100" w:beforeAutospacing="1" w:after="0" w:line="360" w:lineRule="auto"/>
        <w:jc w:val="both"/>
        <w:rPr>
          <w:rFonts w:ascii="Source Sans Pro" w:eastAsia="Times New Roman" w:hAnsi="Source Sans Pro" w:cs="Arial"/>
          <w:i/>
          <w:color w:val="111111"/>
          <w:sz w:val="24"/>
          <w:szCs w:val="24"/>
          <w:lang w:eastAsia="cs-CZ"/>
        </w:rPr>
      </w:pPr>
      <w:r w:rsidRPr="003C70BC">
        <w:rPr>
          <w:rFonts w:ascii="Source Sans Pro" w:eastAsia="Times New Roman" w:hAnsi="Source Sans Pro" w:cs="Arial"/>
          <w:i/>
          <w:color w:val="111111"/>
          <w:sz w:val="24"/>
          <w:szCs w:val="24"/>
          <w:lang w:eastAsia="cs-CZ"/>
        </w:rPr>
        <w:t>úzká spolupráce s projektanty stavebních investic</w:t>
      </w:r>
    </w:p>
    <w:p w:rsidR="00956FF3" w:rsidRPr="003C70BC" w:rsidRDefault="00956FF3" w:rsidP="00956FF3">
      <w:pPr>
        <w:numPr>
          <w:ilvl w:val="0"/>
          <w:numId w:val="27"/>
        </w:numPr>
        <w:spacing w:before="100" w:beforeAutospacing="1" w:after="0" w:line="360" w:lineRule="auto"/>
        <w:jc w:val="both"/>
        <w:rPr>
          <w:rFonts w:ascii="Source Sans Pro" w:eastAsia="Times New Roman" w:hAnsi="Source Sans Pro" w:cs="Arial"/>
          <w:i/>
          <w:color w:val="111111"/>
          <w:sz w:val="24"/>
          <w:szCs w:val="24"/>
          <w:lang w:eastAsia="cs-CZ"/>
        </w:rPr>
      </w:pPr>
      <w:r w:rsidRPr="003C70BC">
        <w:rPr>
          <w:rFonts w:ascii="Source Sans Pro" w:eastAsia="Times New Roman" w:hAnsi="Source Sans Pro" w:cs="Arial"/>
          <w:i/>
          <w:color w:val="111111"/>
          <w:sz w:val="24"/>
          <w:szCs w:val="24"/>
          <w:lang w:eastAsia="cs-CZ"/>
        </w:rPr>
        <w:lastRenderedPageBreak/>
        <w:t>stálá součinnost s implementačními orgány a poskytovatelem dotace</w:t>
      </w:r>
    </w:p>
    <w:p w:rsidR="00956FF3" w:rsidRPr="003C70BC" w:rsidRDefault="00956FF3" w:rsidP="00956FF3">
      <w:pPr>
        <w:numPr>
          <w:ilvl w:val="0"/>
          <w:numId w:val="27"/>
        </w:numPr>
        <w:spacing w:before="100" w:beforeAutospacing="1" w:after="0" w:line="360" w:lineRule="auto"/>
        <w:jc w:val="both"/>
        <w:rPr>
          <w:rFonts w:ascii="Source Sans Pro" w:eastAsia="Times New Roman" w:hAnsi="Source Sans Pro" w:cs="Arial"/>
          <w:i/>
          <w:color w:val="111111"/>
          <w:sz w:val="24"/>
          <w:szCs w:val="24"/>
          <w:lang w:eastAsia="cs-CZ"/>
        </w:rPr>
      </w:pPr>
      <w:r w:rsidRPr="003C70BC">
        <w:rPr>
          <w:rFonts w:ascii="Source Sans Pro" w:eastAsia="Times New Roman" w:hAnsi="Source Sans Pro" w:cs="Arial"/>
          <w:i/>
          <w:color w:val="111111"/>
          <w:sz w:val="24"/>
          <w:szCs w:val="24"/>
          <w:lang w:eastAsia="cs-CZ"/>
        </w:rPr>
        <w:t>zajištění komplexního elektronického podání žádosti o dotaci a veškerých příloh</w:t>
      </w:r>
    </w:p>
    <w:p w:rsidR="005951D6" w:rsidRDefault="00956FF3" w:rsidP="005951D6">
      <w:pPr>
        <w:numPr>
          <w:ilvl w:val="0"/>
          <w:numId w:val="27"/>
        </w:numPr>
        <w:spacing w:before="100" w:beforeAutospacing="1" w:after="0" w:line="360" w:lineRule="auto"/>
        <w:jc w:val="both"/>
        <w:rPr>
          <w:rFonts w:ascii="Source Sans Pro" w:eastAsia="Times New Roman" w:hAnsi="Source Sans Pro" w:cs="Arial"/>
          <w:i/>
          <w:color w:val="111111"/>
          <w:sz w:val="24"/>
          <w:szCs w:val="24"/>
          <w:lang w:eastAsia="cs-CZ"/>
        </w:rPr>
      </w:pPr>
      <w:r w:rsidRPr="003C70BC">
        <w:rPr>
          <w:rFonts w:ascii="Source Sans Pro" w:eastAsia="Times New Roman" w:hAnsi="Source Sans Pro" w:cs="Arial"/>
          <w:i/>
          <w:color w:val="111111"/>
          <w:sz w:val="24"/>
          <w:szCs w:val="24"/>
          <w:lang w:eastAsia="cs-CZ"/>
        </w:rPr>
        <w:t>administrace a sledování projektu v průběhu hodnocení</w:t>
      </w:r>
      <w:r w:rsidR="007226AF">
        <w:rPr>
          <w:rFonts w:ascii="Source Sans Pro" w:eastAsia="Times New Roman" w:hAnsi="Source Sans Pro" w:cs="Arial" w:hint="eastAsia"/>
          <w:i/>
          <w:color w:val="111111"/>
          <w:sz w:val="24"/>
          <w:szCs w:val="24"/>
          <w:lang w:eastAsia="cs-CZ"/>
        </w:rPr>
        <w:t>“</w:t>
      </w:r>
      <w:r w:rsidR="001B233A">
        <w:rPr>
          <w:rFonts w:ascii="Source Sans Pro" w:eastAsia="Times New Roman" w:hAnsi="Source Sans Pro" w:cs="Arial"/>
          <w:i/>
          <w:color w:val="111111"/>
          <w:sz w:val="24"/>
          <w:szCs w:val="24"/>
          <w:lang w:eastAsia="cs-CZ"/>
        </w:rPr>
        <w:t xml:space="preserve"> </w:t>
      </w:r>
      <w:r w:rsidR="001B233A">
        <w:rPr>
          <w:rFonts w:ascii="Source Sans Pro" w:eastAsia="Times New Roman" w:hAnsi="Source Sans Pro" w:cs="Arial"/>
          <w:color w:val="111111"/>
          <w:sz w:val="24"/>
          <w:szCs w:val="24"/>
          <w:lang w:eastAsia="cs-CZ"/>
        </w:rPr>
        <w:t>(</w:t>
      </w:r>
      <w:r w:rsidR="00C82159">
        <w:rPr>
          <w:rFonts w:ascii="Source Sans Pro" w:eastAsia="Times New Roman" w:hAnsi="Source Sans Pro" w:cs="Arial"/>
          <w:color w:val="111111"/>
          <w:sz w:val="24"/>
          <w:szCs w:val="24"/>
          <w:lang w:eastAsia="cs-CZ"/>
        </w:rPr>
        <w:t xml:space="preserve">grantech.cz, 2018, </w:t>
      </w:r>
      <w:r w:rsidR="00C82159">
        <w:rPr>
          <w:rFonts w:ascii="Times New Roman" w:hAnsi="Times New Roman" w:cs="Times New Roman"/>
          <w:sz w:val="24"/>
          <w:szCs w:val="24"/>
        </w:rPr>
        <w:t>[online]</w:t>
      </w:r>
      <w:r w:rsidR="00C82159" w:rsidRPr="00C15FA5">
        <w:rPr>
          <w:rFonts w:ascii="Times New Roman" w:hAnsi="Times New Roman" w:cs="Times New Roman"/>
          <w:sz w:val="24"/>
          <w:szCs w:val="24"/>
        </w:rPr>
        <w:t>)</w:t>
      </w:r>
      <w:r w:rsidR="00C82159">
        <w:rPr>
          <w:rFonts w:ascii="Times New Roman" w:hAnsi="Times New Roman" w:cs="Times New Roman"/>
          <w:sz w:val="24"/>
          <w:szCs w:val="24"/>
        </w:rPr>
        <w:t>.</w:t>
      </w:r>
    </w:p>
    <w:p w:rsidR="005951D6" w:rsidRPr="005951D6" w:rsidRDefault="005951D6" w:rsidP="005951D6">
      <w:pPr>
        <w:spacing w:after="0" w:line="360" w:lineRule="auto"/>
        <w:ind w:left="720"/>
        <w:jc w:val="both"/>
        <w:rPr>
          <w:rFonts w:ascii="Source Sans Pro" w:eastAsia="Times New Roman" w:hAnsi="Source Sans Pro" w:cs="Arial"/>
          <w:i/>
          <w:color w:val="111111"/>
          <w:sz w:val="24"/>
          <w:szCs w:val="24"/>
          <w:lang w:eastAsia="cs-CZ"/>
        </w:rPr>
      </w:pPr>
    </w:p>
    <w:p w:rsidR="00956FF3" w:rsidRPr="003C70BC" w:rsidRDefault="00956FF3" w:rsidP="00F53AB0">
      <w:pPr>
        <w:spacing w:after="0" w:line="360" w:lineRule="auto"/>
        <w:jc w:val="both"/>
        <w:rPr>
          <w:rFonts w:ascii="Source Sans Pro" w:eastAsia="Times New Roman" w:hAnsi="Source Sans Pro" w:cs="Arial"/>
          <w:i/>
          <w:color w:val="111111"/>
          <w:sz w:val="24"/>
          <w:szCs w:val="24"/>
          <w:lang w:eastAsia="cs-CZ"/>
        </w:rPr>
      </w:pPr>
      <w:r w:rsidRPr="003C70BC">
        <w:rPr>
          <w:rFonts w:ascii="Source Sans Pro" w:eastAsia="Times New Roman" w:hAnsi="Source Sans Pro" w:cs="Arial"/>
          <w:i/>
          <w:color w:val="111111"/>
          <w:sz w:val="24"/>
          <w:szCs w:val="24"/>
          <w:lang w:eastAsia="cs-CZ"/>
        </w:rPr>
        <w:t> </w:t>
      </w:r>
      <w:r w:rsidRPr="003C70BC">
        <w:rPr>
          <w:rFonts w:ascii="Source Sans Pro" w:eastAsia="Times New Roman" w:hAnsi="Source Sans Pro" w:cs="Arial"/>
          <w:b/>
          <w:bCs/>
          <w:i/>
          <w:color w:val="111111"/>
          <w:sz w:val="24"/>
          <w:szCs w:val="24"/>
          <w:lang w:eastAsia="cs-CZ"/>
        </w:rPr>
        <w:t>Realizační fáze projektu:</w:t>
      </w:r>
    </w:p>
    <w:p w:rsidR="00956FF3" w:rsidRPr="003C70BC" w:rsidRDefault="00B578CB" w:rsidP="00F53AB0">
      <w:pPr>
        <w:numPr>
          <w:ilvl w:val="0"/>
          <w:numId w:val="28"/>
        </w:numPr>
        <w:spacing w:after="0" w:line="360" w:lineRule="auto"/>
        <w:ind w:left="714" w:hanging="357"/>
        <w:jc w:val="both"/>
        <w:rPr>
          <w:rFonts w:ascii="Source Sans Pro" w:eastAsia="Times New Roman" w:hAnsi="Source Sans Pro" w:cs="Arial"/>
          <w:i/>
          <w:color w:val="111111"/>
          <w:sz w:val="24"/>
          <w:szCs w:val="24"/>
          <w:lang w:eastAsia="cs-CZ"/>
        </w:rPr>
      </w:pPr>
      <w:r>
        <w:rPr>
          <w:rFonts w:ascii="Source Sans Pro" w:eastAsia="Times New Roman" w:hAnsi="Source Sans Pro" w:cs="Arial" w:hint="eastAsia"/>
          <w:i/>
          <w:color w:val="111111"/>
          <w:sz w:val="24"/>
          <w:szCs w:val="24"/>
          <w:lang w:eastAsia="cs-CZ"/>
        </w:rPr>
        <w:t>„</w:t>
      </w:r>
      <w:r w:rsidR="00956FF3" w:rsidRPr="003C70BC">
        <w:rPr>
          <w:rFonts w:ascii="Source Sans Pro" w:eastAsia="Times New Roman" w:hAnsi="Source Sans Pro" w:cs="Arial"/>
          <w:i/>
          <w:color w:val="111111"/>
          <w:sz w:val="24"/>
          <w:szCs w:val="24"/>
          <w:lang w:eastAsia="cs-CZ"/>
        </w:rPr>
        <w:t>provedení zadávacího řízení dle pravidel pro výběr dodavatelů či zákona o VZ</w:t>
      </w:r>
    </w:p>
    <w:p w:rsidR="00956FF3" w:rsidRPr="003C70BC" w:rsidRDefault="00956FF3" w:rsidP="00956FF3">
      <w:pPr>
        <w:numPr>
          <w:ilvl w:val="0"/>
          <w:numId w:val="28"/>
        </w:numPr>
        <w:spacing w:before="100" w:beforeAutospacing="1" w:after="0" w:line="360" w:lineRule="auto"/>
        <w:jc w:val="both"/>
        <w:rPr>
          <w:rFonts w:ascii="Source Sans Pro" w:eastAsia="Times New Roman" w:hAnsi="Source Sans Pro" w:cs="Arial"/>
          <w:i/>
          <w:color w:val="111111"/>
          <w:sz w:val="24"/>
          <w:szCs w:val="24"/>
          <w:lang w:eastAsia="cs-CZ"/>
        </w:rPr>
      </w:pPr>
      <w:r w:rsidRPr="003C70BC">
        <w:rPr>
          <w:rFonts w:ascii="Source Sans Pro" w:eastAsia="Times New Roman" w:hAnsi="Source Sans Pro" w:cs="Arial"/>
          <w:i/>
          <w:color w:val="111111"/>
          <w:sz w:val="24"/>
          <w:szCs w:val="24"/>
          <w:lang w:eastAsia="cs-CZ"/>
        </w:rPr>
        <w:t>zpracování dokumentace výběrových řízení a zajištění podpisu smluv s dodavateli</w:t>
      </w:r>
    </w:p>
    <w:p w:rsidR="00956FF3" w:rsidRPr="003C70BC" w:rsidRDefault="00956FF3" w:rsidP="00956FF3">
      <w:pPr>
        <w:numPr>
          <w:ilvl w:val="0"/>
          <w:numId w:val="28"/>
        </w:numPr>
        <w:spacing w:before="100" w:beforeAutospacing="1" w:after="0" w:line="360" w:lineRule="auto"/>
        <w:jc w:val="both"/>
        <w:rPr>
          <w:rFonts w:ascii="Source Sans Pro" w:eastAsia="Times New Roman" w:hAnsi="Source Sans Pro" w:cs="Arial"/>
          <w:i/>
          <w:color w:val="111111"/>
          <w:sz w:val="24"/>
          <w:szCs w:val="24"/>
          <w:lang w:eastAsia="cs-CZ"/>
        </w:rPr>
      </w:pPr>
      <w:r w:rsidRPr="003C70BC">
        <w:rPr>
          <w:rFonts w:ascii="Source Sans Pro" w:eastAsia="Times New Roman" w:hAnsi="Source Sans Pro" w:cs="Arial"/>
          <w:i/>
          <w:color w:val="111111"/>
          <w:sz w:val="24"/>
          <w:szCs w:val="24"/>
          <w:lang w:eastAsia="cs-CZ"/>
        </w:rPr>
        <w:t>zprostředkování zajištění úvěru na realizaci projektu</w:t>
      </w:r>
    </w:p>
    <w:p w:rsidR="00956FF3" w:rsidRPr="003C70BC" w:rsidRDefault="00956FF3" w:rsidP="00956FF3">
      <w:pPr>
        <w:numPr>
          <w:ilvl w:val="0"/>
          <w:numId w:val="28"/>
        </w:numPr>
        <w:spacing w:before="100" w:beforeAutospacing="1" w:after="0" w:line="360" w:lineRule="auto"/>
        <w:jc w:val="both"/>
        <w:rPr>
          <w:rFonts w:ascii="Source Sans Pro" w:eastAsia="Times New Roman" w:hAnsi="Source Sans Pro" w:cs="Arial"/>
          <w:i/>
          <w:color w:val="111111"/>
          <w:sz w:val="24"/>
          <w:szCs w:val="24"/>
          <w:lang w:eastAsia="cs-CZ"/>
        </w:rPr>
      </w:pPr>
      <w:r w:rsidRPr="003C70BC">
        <w:rPr>
          <w:rFonts w:ascii="Source Sans Pro" w:eastAsia="Times New Roman" w:hAnsi="Source Sans Pro" w:cs="Arial"/>
          <w:i/>
          <w:color w:val="111111"/>
          <w:sz w:val="24"/>
          <w:szCs w:val="24"/>
          <w:lang w:eastAsia="cs-CZ"/>
        </w:rPr>
        <w:t>osobní dohled nad plněním dodavatelů</w:t>
      </w:r>
    </w:p>
    <w:p w:rsidR="00956FF3" w:rsidRPr="003C70BC" w:rsidRDefault="00956FF3" w:rsidP="00956FF3">
      <w:pPr>
        <w:numPr>
          <w:ilvl w:val="0"/>
          <w:numId w:val="28"/>
        </w:numPr>
        <w:spacing w:before="100" w:beforeAutospacing="1" w:after="0" w:line="360" w:lineRule="auto"/>
        <w:jc w:val="both"/>
        <w:rPr>
          <w:rFonts w:ascii="Source Sans Pro" w:eastAsia="Times New Roman" w:hAnsi="Source Sans Pro" w:cs="Arial"/>
          <w:i/>
          <w:color w:val="111111"/>
          <w:sz w:val="24"/>
          <w:szCs w:val="24"/>
          <w:lang w:eastAsia="cs-CZ"/>
        </w:rPr>
      </w:pPr>
      <w:r w:rsidRPr="003C70BC">
        <w:rPr>
          <w:rFonts w:ascii="Source Sans Pro" w:eastAsia="Times New Roman" w:hAnsi="Source Sans Pro" w:cs="Arial"/>
          <w:i/>
          <w:color w:val="111111"/>
          <w:sz w:val="24"/>
          <w:szCs w:val="24"/>
          <w:lang w:eastAsia="cs-CZ"/>
        </w:rPr>
        <w:t>věcná a finanční kontrola dokladů vystavených mezi dodavatelem a žadatelem</w:t>
      </w:r>
    </w:p>
    <w:p w:rsidR="00956FF3" w:rsidRPr="003C70BC" w:rsidRDefault="00956FF3" w:rsidP="00956FF3">
      <w:pPr>
        <w:numPr>
          <w:ilvl w:val="0"/>
          <w:numId w:val="28"/>
        </w:numPr>
        <w:spacing w:before="100" w:beforeAutospacing="1" w:after="0" w:line="360" w:lineRule="auto"/>
        <w:jc w:val="both"/>
        <w:rPr>
          <w:rFonts w:ascii="Source Sans Pro" w:eastAsia="Times New Roman" w:hAnsi="Source Sans Pro" w:cs="Arial"/>
          <w:i/>
          <w:color w:val="111111"/>
          <w:sz w:val="24"/>
          <w:szCs w:val="24"/>
          <w:lang w:eastAsia="cs-CZ"/>
        </w:rPr>
      </w:pPr>
      <w:r w:rsidRPr="003C70BC">
        <w:rPr>
          <w:rFonts w:ascii="Source Sans Pro" w:eastAsia="Times New Roman" w:hAnsi="Source Sans Pro" w:cs="Arial"/>
          <w:i/>
          <w:color w:val="111111"/>
          <w:sz w:val="24"/>
          <w:szCs w:val="24"/>
          <w:lang w:eastAsia="cs-CZ"/>
        </w:rPr>
        <w:t>vypracování povinných monitorovacích zpráv, etapových zpráv</w:t>
      </w:r>
    </w:p>
    <w:p w:rsidR="00956FF3" w:rsidRPr="003C70BC" w:rsidRDefault="00956FF3" w:rsidP="00956FF3">
      <w:pPr>
        <w:numPr>
          <w:ilvl w:val="0"/>
          <w:numId w:val="28"/>
        </w:numPr>
        <w:spacing w:before="100" w:beforeAutospacing="1" w:after="0" w:line="360" w:lineRule="auto"/>
        <w:jc w:val="both"/>
        <w:rPr>
          <w:rFonts w:ascii="Source Sans Pro" w:eastAsia="Times New Roman" w:hAnsi="Source Sans Pro" w:cs="Arial"/>
          <w:i/>
          <w:color w:val="111111"/>
          <w:sz w:val="24"/>
          <w:szCs w:val="24"/>
          <w:lang w:eastAsia="cs-CZ"/>
        </w:rPr>
      </w:pPr>
      <w:r w:rsidRPr="003C70BC">
        <w:rPr>
          <w:rFonts w:ascii="Source Sans Pro" w:eastAsia="Times New Roman" w:hAnsi="Source Sans Pro" w:cs="Arial"/>
          <w:i/>
          <w:color w:val="111111"/>
          <w:sz w:val="24"/>
          <w:szCs w:val="24"/>
          <w:lang w:eastAsia="cs-CZ"/>
        </w:rPr>
        <w:t>zajištění povinné publicity projektu</w:t>
      </w:r>
    </w:p>
    <w:p w:rsidR="00956FF3" w:rsidRPr="003C70BC" w:rsidRDefault="00956FF3" w:rsidP="00956FF3">
      <w:pPr>
        <w:numPr>
          <w:ilvl w:val="0"/>
          <w:numId w:val="28"/>
        </w:numPr>
        <w:spacing w:before="100" w:beforeAutospacing="1" w:after="0" w:line="360" w:lineRule="auto"/>
        <w:jc w:val="both"/>
        <w:rPr>
          <w:rFonts w:ascii="Source Sans Pro" w:eastAsia="Times New Roman" w:hAnsi="Source Sans Pro" w:cs="Arial"/>
          <w:i/>
          <w:color w:val="111111"/>
          <w:sz w:val="24"/>
          <w:szCs w:val="24"/>
          <w:lang w:eastAsia="cs-CZ"/>
        </w:rPr>
      </w:pPr>
      <w:r w:rsidRPr="003C70BC">
        <w:rPr>
          <w:rFonts w:ascii="Source Sans Pro" w:eastAsia="Times New Roman" w:hAnsi="Source Sans Pro" w:cs="Arial"/>
          <w:i/>
          <w:color w:val="111111"/>
          <w:sz w:val="24"/>
          <w:szCs w:val="24"/>
          <w:lang w:eastAsia="cs-CZ"/>
        </w:rPr>
        <w:t>závěrečné vyhodnocení projektu včetně závěrečné zprávy z realizace projektu</w:t>
      </w:r>
    </w:p>
    <w:p w:rsidR="005951D6" w:rsidRPr="005951D6" w:rsidRDefault="00956FF3" w:rsidP="005951D6">
      <w:pPr>
        <w:numPr>
          <w:ilvl w:val="0"/>
          <w:numId w:val="28"/>
        </w:numPr>
        <w:spacing w:before="100" w:beforeAutospacing="1" w:after="0" w:line="360" w:lineRule="auto"/>
        <w:jc w:val="both"/>
        <w:rPr>
          <w:rFonts w:ascii="Source Sans Pro" w:eastAsia="Times New Roman" w:hAnsi="Source Sans Pro" w:cs="Arial"/>
          <w:i/>
          <w:color w:val="111111"/>
          <w:sz w:val="24"/>
          <w:szCs w:val="24"/>
          <w:lang w:eastAsia="cs-CZ"/>
        </w:rPr>
      </w:pPr>
      <w:r w:rsidRPr="003C70BC">
        <w:rPr>
          <w:rFonts w:ascii="Source Sans Pro" w:eastAsia="Times New Roman" w:hAnsi="Source Sans Pro" w:cs="Arial"/>
          <w:i/>
          <w:color w:val="111111"/>
          <w:sz w:val="24"/>
          <w:szCs w:val="24"/>
          <w:lang w:eastAsia="cs-CZ"/>
        </w:rPr>
        <w:t>vypracování žádostí o proplacení dotace</w:t>
      </w:r>
      <w:r w:rsidR="00B578CB">
        <w:rPr>
          <w:rFonts w:ascii="Source Sans Pro" w:eastAsia="Times New Roman" w:hAnsi="Source Sans Pro" w:cs="Arial" w:hint="eastAsia"/>
          <w:i/>
          <w:color w:val="111111"/>
          <w:sz w:val="24"/>
          <w:szCs w:val="24"/>
          <w:lang w:eastAsia="cs-CZ"/>
        </w:rPr>
        <w:t>“</w:t>
      </w:r>
      <w:r w:rsidR="00C82159">
        <w:rPr>
          <w:rFonts w:ascii="Source Sans Pro" w:eastAsia="Times New Roman" w:hAnsi="Source Sans Pro" w:cs="Arial"/>
          <w:i/>
          <w:color w:val="111111"/>
          <w:sz w:val="24"/>
          <w:szCs w:val="24"/>
          <w:lang w:eastAsia="cs-CZ"/>
        </w:rPr>
        <w:t xml:space="preserve"> </w:t>
      </w:r>
      <w:r w:rsidR="00C82159">
        <w:rPr>
          <w:rFonts w:ascii="Source Sans Pro" w:eastAsia="Times New Roman" w:hAnsi="Source Sans Pro" w:cs="Arial"/>
          <w:color w:val="111111"/>
          <w:sz w:val="24"/>
          <w:szCs w:val="24"/>
          <w:lang w:eastAsia="cs-CZ"/>
        </w:rPr>
        <w:t xml:space="preserve">(grantech.cz, 2018, </w:t>
      </w:r>
      <w:r w:rsidR="00C82159">
        <w:rPr>
          <w:rFonts w:ascii="Times New Roman" w:hAnsi="Times New Roman" w:cs="Times New Roman"/>
          <w:sz w:val="24"/>
          <w:szCs w:val="24"/>
        </w:rPr>
        <w:t>[online]</w:t>
      </w:r>
      <w:r w:rsidR="00C82159" w:rsidRPr="00C15FA5">
        <w:rPr>
          <w:rFonts w:ascii="Times New Roman" w:hAnsi="Times New Roman" w:cs="Times New Roman"/>
          <w:sz w:val="24"/>
          <w:szCs w:val="24"/>
        </w:rPr>
        <w:t>)</w:t>
      </w:r>
      <w:r w:rsidR="00C82159">
        <w:rPr>
          <w:rFonts w:ascii="Times New Roman" w:hAnsi="Times New Roman" w:cs="Times New Roman"/>
          <w:sz w:val="24"/>
          <w:szCs w:val="24"/>
        </w:rPr>
        <w:t>.</w:t>
      </w:r>
    </w:p>
    <w:p w:rsidR="00956FF3" w:rsidRPr="003C70BC" w:rsidRDefault="00956FF3" w:rsidP="00956FF3">
      <w:pPr>
        <w:spacing w:before="100" w:beforeAutospacing="1" w:after="0" w:line="360" w:lineRule="auto"/>
        <w:jc w:val="both"/>
        <w:rPr>
          <w:rFonts w:ascii="Source Sans Pro" w:eastAsia="Times New Roman" w:hAnsi="Source Sans Pro" w:cs="Arial"/>
          <w:i/>
          <w:color w:val="111111"/>
          <w:sz w:val="24"/>
          <w:szCs w:val="24"/>
          <w:lang w:eastAsia="cs-CZ"/>
        </w:rPr>
      </w:pPr>
      <w:r w:rsidRPr="003C70BC">
        <w:rPr>
          <w:rFonts w:ascii="Source Sans Pro" w:eastAsia="Times New Roman" w:hAnsi="Source Sans Pro" w:cs="Arial"/>
          <w:b/>
          <w:bCs/>
          <w:i/>
          <w:color w:val="111111"/>
          <w:sz w:val="24"/>
          <w:szCs w:val="24"/>
          <w:lang w:eastAsia="cs-CZ"/>
        </w:rPr>
        <w:t>Fáze udržitelnosti projektu:</w:t>
      </w:r>
    </w:p>
    <w:p w:rsidR="00956FF3" w:rsidRPr="003C70BC" w:rsidRDefault="00B578CB" w:rsidP="00F53AB0">
      <w:pPr>
        <w:numPr>
          <w:ilvl w:val="0"/>
          <w:numId w:val="29"/>
        </w:numPr>
        <w:spacing w:after="0" w:line="360" w:lineRule="auto"/>
        <w:ind w:left="714" w:hanging="357"/>
        <w:jc w:val="both"/>
        <w:rPr>
          <w:rFonts w:ascii="Source Sans Pro" w:eastAsia="Times New Roman" w:hAnsi="Source Sans Pro" w:cs="Arial"/>
          <w:i/>
          <w:color w:val="111111"/>
          <w:sz w:val="24"/>
          <w:szCs w:val="24"/>
          <w:lang w:eastAsia="cs-CZ"/>
        </w:rPr>
      </w:pPr>
      <w:r>
        <w:rPr>
          <w:rFonts w:ascii="Source Sans Pro" w:eastAsia="Times New Roman" w:hAnsi="Source Sans Pro" w:cs="Arial" w:hint="eastAsia"/>
          <w:i/>
          <w:color w:val="111111"/>
          <w:sz w:val="24"/>
          <w:szCs w:val="24"/>
          <w:lang w:eastAsia="cs-CZ"/>
        </w:rPr>
        <w:t>„</w:t>
      </w:r>
      <w:r w:rsidR="00956FF3" w:rsidRPr="003C70BC">
        <w:rPr>
          <w:rFonts w:ascii="Source Sans Pro" w:eastAsia="Times New Roman" w:hAnsi="Source Sans Pro" w:cs="Arial"/>
          <w:i/>
          <w:color w:val="111111"/>
          <w:sz w:val="24"/>
          <w:szCs w:val="24"/>
          <w:lang w:eastAsia="cs-CZ"/>
        </w:rPr>
        <w:t>vypracování monitorovacích zpráv po dobu udržitelnosti projektu</w:t>
      </w:r>
    </w:p>
    <w:p w:rsidR="00956FF3" w:rsidRPr="003C70BC" w:rsidRDefault="00956FF3" w:rsidP="00956FF3">
      <w:pPr>
        <w:numPr>
          <w:ilvl w:val="0"/>
          <w:numId w:val="29"/>
        </w:numPr>
        <w:spacing w:before="100" w:beforeAutospacing="1" w:after="0" w:line="360" w:lineRule="auto"/>
        <w:jc w:val="both"/>
        <w:rPr>
          <w:rFonts w:ascii="Source Sans Pro" w:eastAsia="Times New Roman" w:hAnsi="Source Sans Pro" w:cs="Arial"/>
          <w:i/>
          <w:color w:val="111111"/>
          <w:sz w:val="24"/>
          <w:szCs w:val="24"/>
          <w:lang w:eastAsia="cs-CZ"/>
        </w:rPr>
      </w:pPr>
      <w:r w:rsidRPr="003C70BC">
        <w:rPr>
          <w:rFonts w:ascii="Source Sans Pro" w:eastAsia="Times New Roman" w:hAnsi="Source Sans Pro" w:cs="Arial"/>
          <w:i/>
          <w:color w:val="111111"/>
          <w:sz w:val="24"/>
          <w:szCs w:val="24"/>
          <w:lang w:eastAsia="cs-CZ"/>
        </w:rPr>
        <w:t>fyzická účast při kontrolách ze strany poskytovatelů dotace a finanční kontroly</w:t>
      </w:r>
    </w:p>
    <w:p w:rsidR="003C70BC" w:rsidRDefault="00956FF3" w:rsidP="005951D6">
      <w:pPr>
        <w:numPr>
          <w:ilvl w:val="0"/>
          <w:numId w:val="29"/>
        </w:numPr>
        <w:spacing w:before="100" w:beforeAutospacing="1" w:after="0" w:line="360" w:lineRule="auto"/>
        <w:jc w:val="both"/>
        <w:rPr>
          <w:rFonts w:ascii="Source Sans Pro" w:eastAsia="Times New Roman" w:hAnsi="Source Sans Pro" w:cs="Arial"/>
          <w:color w:val="111111"/>
          <w:sz w:val="24"/>
          <w:szCs w:val="24"/>
          <w:lang w:eastAsia="cs-CZ"/>
        </w:rPr>
      </w:pPr>
      <w:r w:rsidRPr="003C70BC">
        <w:rPr>
          <w:rFonts w:ascii="Source Sans Pro" w:eastAsia="Times New Roman" w:hAnsi="Source Sans Pro" w:cs="Arial"/>
          <w:i/>
          <w:color w:val="111111"/>
          <w:sz w:val="24"/>
          <w:szCs w:val="24"/>
          <w:lang w:eastAsia="cs-CZ"/>
        </w:rPr>
        <w:t>papírová i elektronická archivace dokumentů</w:t>
      </w:r>
      <w:r w:rsidR="003C70BC" w:rsidRPr="003C70BC">
        <w:rPr>
          <w:rFonts w:ascii="Source Sans Pro" w:eastAsia="Times New Roman" w:hAnsi="Source Sans Pro" w:cs="Arial" w:hint="eastAsia"/>
          <w:i/>
          <w:color w:val="111111"/>
          <w:sz w:val="24"/>
          <w:szCs w:val="24"/>
          <w:lang w:eastAsia="cs-CZ"/>
        </w:rPr>
        <w:t>“</w:t>
      </w:r>
      <w:r w:rsidR="003C70BC" w:rsidRPr="003C70BC">
        <w:rPr>
          <w:rFonts w:ascii="Source Sans Pro" w:eastAsia="Times New Roman" w:hAnsi="Source Sans Pro" w:cs="Arial"/>
          <w:i/>
          <w:color w:val="111111"/>
          <w:sz w:val="24"/>
          <w:szCs w:val="24"/>
          <w:lang w:eastAsia="cs-CZ"/>
        </w:rPr>
        <w:t xml:space="preserve"> </w:t>
      </w:r>
      <w:r w:rsidR="00C82159">
        <w:rPr>
          <w:rFonts w:ascii="Source Sans Pro" w:eastAsia="Times New Roman" w:hAnsi="Source Sans Pro" w:cs="Arial"/>
          <w:color w:val="111111"/>
          <w:sz w:val="24"/>
          <w:szCs w:val="24"/>
          <w:lang w:eastAsia="cs-CZ"/>
        </w:rPr>
        <w:t xml:space="preserve">(grantech.cz, 2018, </w:t>
      </w:r>
      <w:r w:rsidR="00C82159">
        <w:rPr>
          <w:rFonts w:ascii="Times New Roman" w:hAnsi="Times New Roman" w:cs="Times New Roman"/>
          <w:sz w:val="24"/>
          <w:szCs w:val="24"/>
        </w:rPr>
        <w:t>[online]</w:t>
      </w:r>
      <w:r w:rsidR="00C82159" w:rsidRPr="00C15FA5">
        <w:rPr>
          <w:rFonts w:ascii="Times New Roman" w:hAnsi="Times New Roman" w:cs="Times New Roman"/>
          <w:sz w:val="24"/>
          <w:szCs w:val="24"/>
        </w:rPr>
        <w:t>)</w:t>
      </w:r>
      <w:r w:rsidR="00C82159">
        <w:rPr>
          <w:rFonts w:ascii="Times New Roman" w:hAnsi="Times New Roman" w:cs="Times New Roman"/>
          <w:sz w:val="24"/>
          <w:szCs w:val="24"/>
        </w:rPr>
        <w:t>.</w:t>
      </w:r>
    </w:p>
    <w:p w:rsidR="005951D6" w:rsidRPr="005951D6" w:rsidRDefault="005951D6" w:rsidP="005951D6">
      <w:pPr>
        <w:spacing w:after="0" w:line="360" w:lineRule="auto"/>
        <w:ind w:left="720"/>
        <w:jc w:val="both"/>
        <w:rPr>
          <w:rFonts w:ascii="Source Sans Pro" w:eastAsia="Times New Roman" w:hAnsi="Source Sans Pro" w:cs="Arial"/>
          <w:color w:val="111111"/>
          <w:sz w:val="24"/>
          <w:szCs w:val="24"/>
          <w:lang w:eastAsia="cs-CZ"/>
        </w:rPr>
      </w:pPr>
    </w:p>
    <w:p w:rsidR="005C4BBD" w:rsidRPr="00203A01" w:rsidRDefault="009B23D5" w:rsidP="00F53AB0">
      <w:pPr>
        <w:pStyle w:val="Nadpis2"/>
      </w:pPr>
      <w:bookmarkStart w:id="17" w:name="_Toc511888844"/>
      <w:r w:rsidRPr="00203A01">
        <w:t>5</w:t>
      </w:r>
      <w:r w:rsidR="00EA7D88" w:rsidRPr="00203A01">
        <w:t>.1</w:t>
      </w:r>
      <w:r w:rsidR="00156642" w:rsidRPr="00203A01">
        <w:t xml:space="preserve"> Odbornost, kvalifikace a praxe zaměstnanců poradenské firmy</w:t>
      </w:r>
      <w:bookmarkEnd w:id="17"/>
    </w:p>
    <w:p w:rsidR="000178F5" w:rsidRDefault="00E543CF" w:rsidP="00F53AB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Na samém počátku</w:t>
      </w:r>
      <w:r w:rsidR="001E3543">
        <w:rPr>
          <w:rFonts w:ascii="Times New Roman" w:hAnsi="Times New Roman" w:cs="Times New Roman"/>
          <w:sz w:val="24"/>
          <w:szCs w:val="24"/>
        </w:rPr>
        <w:t xml:space="preserve"> existence společnosti</w:t>
      </w:r>
      <w:r>
        <w:rPr>
          <w:rFonts w:ascii="Times New Roman" w:hAnsi="Times New Roman" w:cs="Times New Roman"/>
          <w:sz w:val="24"/>
          <w:szCs w:val="24"/>
        </w:rPr>
        <w:t xml:space="preserve"> byla</w:t>
      </w:r>
      <w:r w:rsidR="005E35E0">
        <w:rPr>
          <w:rFonts w:ascii="Times New Roman" w:hAnsi="Times New Roman" w:cs="Times New Roman"/>
          <w:sz w:val="24"/>
          <w:szCs w:val="24"/>
        </w:rPr>
        <w:t xml:space="preserve"> poradenská</w:t>
      </w:r>
      <w:r>
        <w:rPr>
          <w:rFonts w:ascii="Times New Roman" w:hAnsi="Times New Roman" w:cs="Times New Roman"/>
          <w:sz w:val="24"/>
          <w:szCs w:val="24"/>
        </w:rPr>
        <w:t xml:space="preserve"> firma zaměřena především na poradenství v</w:t>
      </w:r>
      <w:r w:rsidR="001E3543">
        <w:rPr>
          <w:rFonts w:ascii="Times New Roman" w:hAnsi="Times New Roman" w:cs="Times New Roman"/>
          <w:sz w:val="24"/>
          <w:szCs w:val="24"/>
        </w:rPr>
        <w:t> </w:t>
      </w:r>
      <w:r>
        <w:rPr>
          <w:rFonts w:ascii="Times New Roman" w:hAnsi="Times New Roman" w:cs="Times New Roman"/>
          <w:sz w:val="24"/>
          <w:szCs w:val="24"/>
        </w:rPr>
        <w:t>oblasti</w:t>
      </w:r>
      <w:r w:rsidR="001E3543">
        <w:rPr>
          <w:rFonts w:ascii="Times New Roman" w:hAnsi="Times New Roman" w:cs="Times New Roman"/>
          <w:sz w:val="24"/>
          <w:szCs w:val="24"/>
        </w:rPr>
        <w:t xml:space="preserve"> daňového poradenství</w:t>
      </w:r>
      <w:r>
        <w:rPr>
          <w:rFonts w:ascii="Times New Roman" w:hAnsi="Times New Roman" w:cs="Times New Roman"/>
          <w:sz w:val="24"/>
          <w:szCs w:val="24"/>
        </w:rPr>
        <w:t xml:space="preserve">. Majitelem a jednatelem firmy je již zmíněný Ing. Miroslav Kabelka, který </w:t>
      </w:r>
      <w:r w:rsidR="005E35E0">
        <w:rPr>
          <w:rFonts w:ascii="Times New Roman" w:hAnsi="Times New Roman" w:cs="Times New Roman"/>
          <w:sz w:val="24"/>
          <w:szCs w:val="24"/>
        </w:rPr>
        <w:t>firmu založil. Absolvoval vysokou školu v Ži</w:t>
      </w:r>
      <w:r w:rsidR="001E3543">
        <w:rPr>
          <w:rFonts w:ascii="Times New Roman" w:hAnsi="Times New Roman" w:cs="Times New Roman"/>
          <w:sz w:val="24"/>
          <w:szCs w:val="24"/>
        </w:rPr>
        <w:t>lině se zaměřením na ekonomiku</w:t>
      </w:r>
      <w:r w:rsidR="005E35E0">
        <w:rPr>
          <w:rFonts w:ascii="Times New Roman" w:hAnsi="Times New Roman" w:cs="Times New Roman"/>
          <w:sz w:val="24"/>
          <w:szCs w:val="24"/>
        </w:rPr>
        <w:t xml:space="preserve"> podniku a právě se</w:t>
      </w:r>
      <w:r w:rsidR="001E3543">
        <w:rPr>
          <w:rFonts w:ascii="Times New Roman" w:hAnsi="Times New Roman" w:cs="Times New Roman"/>
          <w:sz w:val="24"/>
          <w:szCs w:val="24"/>
        </w:rPr>
        <w:t xml:space="preserve"> získanými vědomostmi a elánem</w:t>
      </w:r>
      <w:r w:rsidR="005E35E0">
        <w:rPr>
          <w:rFonts w:ascii="Times New Roman" w:hAnsi="Times New Roman" w:cs="Times New Roman"/>
          <w:sz w:val="24"/>
          <w:szCs w:val="24"/>
        </w:rPr>
        <w:t xml:space="preserve"> pro samotné podnikání, jeho firma prosperuje </w:t>
      </w:r>
      <w:r w:rsidR="00C82159">
        <w:rPr>
          <w:rFonts w:ascii="Times New Roman" w:hAnsi="Times New Roman" w:cs="Times New Roman"/>
          <w:sz w:val="24"/>
          <w:szCs w:val="24"/>
        </w:rPr>
        <w:t>dodnes. Se vznikem EU</w:t>
      </w:r>
      <w:r w:rsidR="005E35E0">
        <w:rPr>
          <w:rFonts w:ascii="Times New Roman" w:hAnsi="Times New Roman" w:cs="Times New Roman"/>
          <w:sz w:val="24"/>
          <w:szCs w:val="24"/>
        </w:rPr>
        <w:t xml:space="preserve"> se firma začala více zaměřovat právě na problematiku evropských dotací.</w:t>
      </w:r>
      <w:r w:rsidR="001E3543">
        <w:rPr>
          <w:rFonts w:ascii="Times New Roman" w:hAnsi="Times New Roman" w:cs="Times New Roman"/>
          <w:sz w:val="24"/>
          <w:szCs w:val="24"/>
        </w:rPr>
        <w:t xml:space="preserve"> Klienti, pro které firma realizovala daňové poradenství, postupně požadovali i služby spojené s investiční dotační politikou.</w:t>
      </w:r>
      <w:r w:rsidR="000847FB">
        <w:rPr>
          <w:rFonts w:ascii="Times New Roman" w:hAnsi="Times New Roman" w:cs="Times New Roman"/>
          <w:sz w:val="24"/>
          <w:szCs w:val="24"/>
        </w:rPr>
        <w:t xml:space="preserve"> </w:t>
      </w:r>
      <w:r w:rsidR="00372A02">
        <w:rPr>
          <w:rFonts w:ascii="Times New Roman" w:hAnsi="Times New Roman" w:cs="Times New Roman"/>
          <w:sz w:val="24"/>
          <w:szCs w:val="24"/>
        </w:rPr>
        <w:t xml:space="preserve">Od roku 2004 se </w:t>
      </w:r>
      <w:r w:rsidR="001E3543">
        <w:rPr>
          <w:rFonts w:ascii="Times New Roman" w:hAnsi="Times New Roman" w:cs="Times New Roman"/>
          <w:sz w:val="24"/>
          <w:szCs w:val="24"/>
        </w:rPr>
        <w:t xml:space="preserve">tedy </w:t>
      </w:r>
      <w:r w:rsidR="00372A02">
        <w:rPr>
          <w:rFonts w:ascii="Times New Roman" w:hAnsi="Times New Roman" w:cs="Times New Roman"/>
          <w:sz w:val="24"/>
          <w:szCs w:val="24"/>
        </w:rPr>
        <w:t xml:space="preserve">podnikatelská činnost firmy začala soustředit na poradenské služby spojené s dotační podporou. Nejdříve měla firma pouze dva zaměstnance, kteří vykonávali tuto činnost, přičemž jeden z nich měl vysokoškolské vzdělání a druhý měl dosažené středoškolské vzdělání, ale v průběhu let získával cennou praxi v tomto oboru. </w:t>
      </w:r>
      <w:r w:rsidR="001E3543">
        <w:rPr>
          <w:rFonts w:ascii="Times New Roman" w:hAnsi="Times New Roman" w:cs="Times New Roman"/>
          <w:sz w:val="24"/>
          <w:szCs w:val="24"/>
        </w:rPr>
        <w:t xml:space="preserve">Zahájením investičních </w:t>
      </w:r>
      <w:r w:rsidR="00C82159">
        <w:rPr>
          <w:rFonts w:ascii="Times New Roman" w:hAnsi="Times New Roman" w:cs="Times New Roman"/>
          <w:sz w:val="24"/>
          <w:szCs w:val="24"/>
        </w:rPr>
        <w:lastRenderedPageBreak/>
        <w:t>podpor z ESI fondů</w:t>
      </w:r>
      <w:r w:rsidR="001E3543">
        <w:rPr>
          <w:rFonts w:ascii="Times New Roman" w:hAnsi="Times New Roman" w:cs="Times New Roman"/>
          <w:sz w:val="24"/>
          <w:szCs w:val="24"/>
        </w:rPr>
        <w:t xml:space="preserve"> EU nastal výrazný </w:t>
      </w:r>
      <w:r w:rsidR="00641729">
        <w:rPr>
          <w:rFonts w:ascii="Times New Roman" w:hAnsi="Times New Roman" w:cs="Times New Roman"/>
          <w:sz w:val="24"/>
          <w:szCs w:val="24"/>
        </w:rPr>
        <w:t>ekonomický rozvoj</w:t>
      </w:r>
      <w:r w:rsidR="00872149">
        <w:rPr>
          <w:rFonts w:ascii="Times New Roman" w:hAnsi="Times New Roman" w:cs="Times New Roman"/>
          <w:sz w:val="24"/>
          <w:szCs w:val="24"/>
        </w:rPr>
        <w:t xml:space="preserve"> firmy a </w:t>
      </w:r>
      <w:r w:rsidR="00F53AB0">
        <w:rPr>
          <w:rFonts w:ascii="Times New Roman" w:hAnsi="Times New Roman" w:cs="Times New Roman"/>
          <w:sz w:val="24"/>
          <w:szCs w:val="24"/>
        </w:rPr>
        <w:t>zvyšoval se i </w:t>
      </w:r>
      <w:r w:rsidR="00641729">
        <w:rPr>
          <w:rFonts w:ascii="Times New Roman" w:hAnsi="Times New Roman" w:cs="Times New Roman"/>
          <w:sz w:val="24"/>
          <w:szCs w:val="24"/>
        </w:rPr>
        <w:t xml:space="preserve">počet zaměstnanců. </w:t>
      </w:r>
    </w:p>
    <w:p w:rsidR="00641729" w:rsidRDefault="00641729" w:rsidP="00EC5CE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současné době ve firmě GRANTECH s.r.o. se službám, které jsou spojené s dotačním poradenstvím, věnuje pět pracovníků.</w:t>
      </w:r>
    </w:p>
    <w:tbl>
      <w:tblPr>
        <w:tblStyle w:val="Mkatabulky"/>
        <w:tblW w:w="9054" w:type="dxa"/>
        <w:jc w:val="center"/>
        <w:tblLook w:val="04A0" w:firstRow="1" w:lastRow="0" w:firstColumn="1" w:lastColumn="0" w:noHBand="0" w:noVBand="1"/>
      </w:tblPr>
      <w:tblGrid>
        <w:gridCol w:w="2488"/>
        <w:gridCol w:w="2324"/>
        <w:gridCol w:w="2126"/>
        <w:gridCol w:w="2116"/>
      </w:tblGrid>
      <w:tr w:rsidR="00142B98" w:rsidTr="00F53AB0">
        <w:trPr>
          <w:trHeight w:val="552"/>
          <w:jc w:val="center"/>
        </w:trPr>
        <w:tc>
          <w:tcPr>
            <w:tcW w:w="2488" w:type="dxa"/>
            <w:vAlign w:val="center"/>
          </w:tcPr>
          <w:p w:rsidR="00142B98" w:rsidRPr="00F53AB0" w:rsidRDefault="00142B98" w:rsidP="00F53AB0">
            <w:pPr>
              <w:jc w:val="center"/>
              <w:rPr>
                <w:rFonts w:ascii="Times New Roman" w:hAnsi="Times New Roman" w:cs="Times New Roman"/>
                <w:szCs w:val="24"/>
              </w:rPr>
            </w:pPr>
            <w:r w:rsidRPr="00F53AB0">
              <w:rPr>
                <w:rFonts w:ascii="Times New Roman" w:hAnsi="Times New Roman" w:cs="Times New Roman"/>
                <w:szCs w:val="24"/>
              </w:rPr>
              <w:t>Jména pracovníků</w:t>
            </w:r>
          </w:p>
        </w:tc>
        <w:tc>
          <w:tcPr>
            <w:tcW w:w="2324" w:type="dxa"/>
            <w:vAlign w:val="center"/>
          </w:tcPr>
          <w:p w:rsidR="00142B98" w:rsidRPr="00F53AB0" w:rsidRDefault="00142B98" w:rsidP="00F53AB0">
            <w:pPr>
              <w:jc w:val="center"/>
              <w:rPr>
                <w:rFonts w:ascii="Times New Roman" w:hAnsi="Times New Roman" w:cs="Times New Roman"/>
                <w:szCs w:val="24"/>
              </w:rPr>
            </w:pPr>
            <w:r w:rsidRPr="00F53AB0">
              <w:rPr>
                <w:rFonts w:ascii="Times New Roman" w:hAnsi="Times New Roman" w:cs="Times New Roman"/>
                <w:szCs w:val="24"/>
              </w:rPr>
              <w:t>Dosažené vzdělání</w:t>
            </w:r>
          </w:p>
        </w:tc>
        <w:tc>
          <w:tcPr>
            <w:tcW w:w="2126" w:type="dxa"/>
            <w:vAlign w:val="center"/>
          </w:tcPr>
          <w:p w:rsidR="00142B98" w:rsidRPr="00F53AB0" w:rsidRDefault="00142B98" w:rsidP="00F53AB0">
            <w:pPr>
              <w:jc w:val="center"/>
              <w:rPr>
                <w:rFonts w:ascii="Times New Roman" w:hAnsi="Times New Roman" w:cs="Times New Roman"/>
                <w:szCs w:val="24"/>
              </w:rPr>
            </w:pPr>
            <w:r w:rsidRPr="00F53AB0">
              <w:rPr>
                <w:rFonts w:ascii="Times New Roman" w:hAnsi="Times New Roman" w:cs="Times New Roman"/>
                <w:szCs w:val="24"/>
              </w:rPr>
              <w:t>Vystudovaná škola</w:t>
            </w:r>
          </w:p>
        </w:tc>
        <w:tc>
          <w:tcPr>
            <w:tcW w:w="2116" w:type="dxa"/>
            <w:vAlign w:val="center"/>
          </w:tcPr>
          <w:p w:rsidR="00142B98" w:rsidRPr="00F53AB0" w:rsidRDefault="00142B98" w:rsidP="00F53AB0">
            <w:pPr>
              <w:jc w:val="center"/>
              <w:rPr>
                <w:rFonts w:ascii="Times New Roman" w:hAnsi="Times New Roman" w:cs="Times New Roman"/>
                <w:szCs w:val="24"/>
              </w:rPr>
            </w:pPr>
            <w:r w:rsidRPr="00F53AB0">
              <w:rPr>
                <w:rFonts w:ascii="Times New Roman" w:hAnsi="Times New Roman" w:cs="Times New Roman"/>
                <w:szCs w:val="24"/>
              </w:rPr>
              <w:t>Doba praxe v oboru</w:t>
            </w:r>
          </w:p>
        </w:tc>
      </w:tr>
      <w:tr w:rsidR="00142B98" w:rsidTr="00F53AB0">
        <w:trPr>
          <w:trHeight w:val="552"/>
          <w:jc w:val="center"/>
        </w:trPr>
        <w:tc>
          <w:tcPr>
            <w:tcW w:w="2488" w:type="dxa"/>
            <w:vAlign w:val="center"/>
          </w:tcPr>
          <w:p w:rsidR="00142B98" w:rsidRPr="00F53AB0" w:rsidRDefault="00142B98" w:rsidP="00F53AB0">
            <w:pPr>
              <w:jc w:val="center"/>
              <w:rPr>
                <w:rFonts w:ascii="Times New Roman" w:hAnsi="Times New Roman" w:cs="Times New Roman"/>
                <w:szCs w:val="24"/>
              </w:rPr>
            </w:pPr>
            <w:r w:rsidRPr="00F53AB0">
              <w:rPr>
                <w:rFonts w:ascii="Times New Roman" w:hAnsi="Times New Roman" w:cs="Times New Roman"/>
                <w:szCs w:val="24"/>
              </w:rPr>
              <w:t>Ing. Miroslav Kabelka</w:t>
            </w:r>
          </w:p>
        </w:tc>
        <w:tc>
          <w:tcPr>
            <w:tcW w:w="2324" w:type="dxa"/>
            <w:vAlign w:val="center"/>
          </w:tcPr>
          <w:p w:rsidR="00142B98" w:rsidRPr="00F53AB0" w:rsidRDefault="00142B98" w:rsidP="00F53AB0">
            <w:pPr>
              <w:jc w:val="center"/>
              <w:rPr>
                <w:rFonts w:ascii="Times New Roman" w:hAnsi="Times New Roman" w:cs="Times New Roman"/>
                <w:szCs w:val="24"/>
              </w:rPr>
            </w:pPr>
            <w:r w:rsidRPr="00F53AB0">
              <w:rPr>
                <w:rFonts w:ascii="Times New Roman" w:hAnsi="Times New Roman" w:cs="Times New Roman"/>
                <w:szCs w:val="24"/>
              </w:rPr>
              <w:t>Vysokoškolské</w:t>
            </w:r>
          </w:p>
        </w:tc>
        <w:tc>
          <w:tcPr>
            <w:tcW w:w="2126" w:type="dxa"/>
            <w:vAlign w:val="center"/>
          </w:tcPr>
          <w:p w:rsidR="00142B98" w:rsidRPr="00F53AB0" w:rsidRDefault="00142B98" w:rsidP="00F53AB0">
            <w:pPr>
              <w:jc w:val="center"/>
              <w:rPr>
                <w:rFonts w:ascii="Times New Roman" w:hAnsi="Times New Roman" w:cs="Times New Roman"/>
                <w:szCs w:val="24"/>
              </w:rPr>
            </w:pPr>
            <w:r w:rsidRPr="00F53AB0">
              <w:rPr>
                <w:rFonts w:ascii="Times New Roman" w:hAnsi="Times New Roman" w:cs="Times New Roman"/>
                <w:szCs w:val="24"/>
              </w:rPr>
              <w:t>Vysoká škola v Žilině</w:t>
            </w:r>
          </w:p>
        </w:tc>
        <w:tc>
          <w:tcPr>
            <w:tcW w:w="2116" w:type="dxa"/>
            <w:vAlign w:val="center"/>
          </w:tcPr>
          <w:p w:rsidR="00142B98" w:rsidRPr="00F53AB0" w:rsidRDefault="00142B98" w:rsidP="00F53AB0">
            <w:pPr>
              <w:jc w:val="center"/>
              <w:rPr>
                <w:rFonts w:ascii="Times New Roman" w:hAnsi="Times New Roman" w:cs="Times New Roman"/>
                <w:szCs w:val="24"/>
              </w:rPr>
            </w:pPr>
            <w:r w:rsidRPr="00F53AB0">
              <w:rPr>
                <w:rFonts w:ascii="Times New Roman" w:hAnsi="Times New Roman" w:cs="Times New Roman"/>
                <w:szCs w:val="24"/>
              </w:rPr>
              <w:t>16 let</w:t>
            </w:r>
          </w:p>
        </w:tc>
      </w:tr>
      <w:tr w:rsidR="00142B98" w:rsidTr="00F53AB0">
        <w:trPr>
          <w:trHeight w:val="552"/>
          <w:jc w:val="center"/>
        </w:trPr>
        <w:tc>
          <w:tcPr>
            <w:tcW w:w="2488" w:type="dxa"/>
            <w:vAlign w:val="center"/>
          </w:tcPr>
          <w:p w:rsidR="00142B98" w:rsidRPr="00F53AB0" w:rsidRDefault="00142B98" w:rsidP="00F53AB0">
            <w:pPr>
              <w:jc w:val="center"/>
              <w:rPr>
                <w:rFonts w:ascii="Times New Roman" w:hAnsi="Times New Roman" w:cs="Times New Roman"/>
                <w:szCs w:val="24"/>
              </w:rPr>
            </w:pPr>
            <w:r w:rsidRPr="00F53AB0">
              <w:rPr>
                <w:rFonts w:ascii="Times New Roman" w:hAnsi="Times New Roman" w:cs="Times New Roman"/>
                <w:szCs w:val="24"/>
              </w:rPr>
              <w:t>Ing. Kateřina Zejdová</w:t>
            </w:r>
          </w:p>
        </w:tc>
        <w:tc>
          <w:tcPr>
            <w:tcW w:w="2324" w:type="dxa"/>
            <w:vAlign w:val="center"/>
          </w:tcPr>
          <w:p w:rsidR="00142B98" w:rsidRPr="00F53AB0" w:rsidRDefault="00142B98" w:rsidP="00F53AB0">
            <w:pPr>
              <w:jc w:val="center"/>
              <w:rPr>
                <w:rFonts w:ascii="Times New Roman" w:hAnsi="Times New Roman" w:cs="Times New Roman"/>
                <w:szCs w:val="24"/>
              </w:rPr>
            </w:pPr>
            <w:r w:rsidRPr="00F53AB0">
              <w:rPr>
                <w:rFonts w:ascii="Times New Roman" w:hAnsi="Times New Roman" w:cs="Times New Roman"/>
                <w:szCs w:val="24"/>
              </w:rPr>
              <w:t>Vysokoškolské</w:t>
            </w:r>
          </w:p>
        </w:tc>
        <w:tc>
          <w:tcPr>
            <w:tcW w:w="2126" w:type="dxa"/>
            <w:vAlign w:val="center"/>
          </w:tcPr>
          <w:p w:rsidR="00142B98" w:rsidRPr="00F53AB0" w:rsidRDefault="00142B98" w:rsidP="00F53AB0">
            <w:pPr>
              <w:jc w:val="center"/>
              <w:rPr>
                <w:rFonts w:ascii="Times New Roman" w:hAnsi="Times New Roman" w:cs="Times New Roman"/>
                <w:szCs w:val="24"/>
              </w:rPr>
            </w:pPr>
            <w:r w:rsidRPr="00F53AB0">
              <w:rPr>
                <w:rFonts w:ascii="Times New Roman" w:hAnsi="Times New Roman" w:cs="Times New Roman"/>
                <w:szCs w:val="24"/>
              </w:rPr>
              <w:t>Vysoká škola v Brně</w:t>
            </w:r>
          </w:p>
        </w:tc>
        <w:tc>
          <w:tcPr>
            <w:tcW w:w="2116" w:type="dxa"/>
            <w:vAlign w:val="center"/>
          </w:tcPr>
          <w:p w:rsidR="00142B98" w:rsidRPr="00F53AB0" w:rsidRDefault="00142B98" w:rsidP="00F53AB0">
            <w:pPr>
              <w:jc w:val="center"/>
              <w:rPr>
                <w:rFonts w:ascii="Times New Roman" w:hAnsi="Times New Roman" w:cs="Times New Roman"/>
                <w:szCs w:val="24"/>
              </w:rPr>
            </w:pPr>
            <w:r w:rsidRPr="00F53AB0">
              <w:rPr>
                <w:rFonts w:ascii="Times New Roman" w:hAnsi="Times New Roman" w:cs="Times New Roman"/>
                <w:szCs w:val="24"/>
              </w:rPr>
              <w:t>8 let</w:t>
            </w:r>
          </w:p>
        </w:tc>
      </w:tr>
      <w:tr w:rsidR="00142B98" w:rsidTr="00F53AB0">
        <w:trPr>
          <w:trHeight w:val="552"/>
          <w:jc w:val="center"/>
        </w:trPr>
        <w:tc>
          <w:tcPr>
            <w:tcW w:w="2488" w:type="dxa"/>
            <w:vAlign w:val="center"/>
          </w:tcPr>
          <w:p w:rsidR="00142B98" w:rsidRPr="00F53AB0" w:rsidRDefault="00142B98" w:rsidP="00F53AB0">
            <w:pPr>
              <w:jc w:val="center"/>
              <w:rPr>
                <w:rFonts w:ascii="Times New Roman" w:hAnsi="Times New Roman" w:cs="Times New Roman"/>
                <w:szCs w:val="24"/>
              </w:rPr>
            </w:pPr>
            <w:r w:rsidRPr="00F53AB0">
              <w:rPr>
                <w:rFonts w:ascii="Times New Roman" w:hAnsi="Times New Roman" w:cs="Times New Roman"/>
                <w:szCs w:val="24"/>
              </w:rPr>
              <w:t>Bc. Blanka Paulová</w:t>
            </w:r>
          </w:p>
        </w:tc>
        <w:tc>
          <w:tcPr>
            <w:tcW w:w="2324" w:type="dxa"/>
            <w:vAlign w:val="center"/>
          </w:tcPr>
          <w:p w:rsidR="00142B98" w:rsidRPr="00F53AB0" w:rsidRDefault="00142B98" w:rsidP="00F53AB0">
            <w:pPr>
              <w:jc w:val="center"/>
              <w:rPr>
                <w:rFonts w:ascii="Times New Roman" w:hAnsi="Times New Roman" w:cs="Times New Roman"/>
                <w:szCs w:val="24"/>
              </w:rPr>
            </w:pPr>
            <w:r w:rsidRPr="00F53AB0">
              <w:rPr>
                <w:rFonts w:ascii="Times New Roman" w:hAnsi="Times New Roman" w:cs="Times New Roman"/>
                <w:szCs w:val="24"/>
              </w:rPr>
              <w:t>Vysokoškolské</w:t>
            </w:r>
          </w:p>
        </w:tc>
        <w:tc>
          <w:tcPr>
            <w:tcW w:w="2126" w:type="dxa"/>
            <w:vAlign w:val="center"/>
          </w:tcPr>
          <w:p w:rsidR="00142B98" w:rsidRPr="00F53AB0" w:rsidRDefault="00142B98" w:rsidP="00F53AB0">
            <w:pPr>
              <w:jc w:val="center"/>
              <w:rPr>
                <w:rFonts w:ascii="Times New Roman" w:hAnsi="Times New Roman" w:cs="Times New Roman"/>
                <w:szCs w:val="24"/>
              </w:rPr>
            </w:pPr>
            <w:r w:rsidRPr="00F53AB0">
              <w:rPr>
                <w:rFonts w:ascii="Times New Roman" w:hAnsi="Times New Roman" w:cs="Times New Roman"/>
                <w:szCs w:val="24"/>
              </w:rPr>
              <w:t>Vysoká škola v Jihlavě</w:t>
            </w:r>
          </w:p>
        </w:tc>
        <w:tc>
          <w:tcPr>
            <w:tcW w:w="2116" w:type="dxa"/>
            <w:vAlign w:val="center"/>
          </w:tcPr>
          <w:p w:rsidR="00142B98" w:rsidRPr="00F53AB0" w:rsidRDefault="00142B98" w:rsidP="00F53AB0">
            <w:pPr>
              <w:jc w:val="center"/>
              <w:rPr>
                <w:rFonts w:ascii="Times New Roman" w:hAnsi="Times New Roman" w:cs="Times New Roman"/>
                <w:szCs w:val="24"/>
              </w:rPr>
            </w:pPr>
            <w:r w:rsidRPr="00F53AB0">
              <w:rPr>
                <w:rFonts w:ascii="Times New Roman" w:hAnsi="Times New Roman" w:cs="Times New Roman"/>
                <w:szCs w:val="24"/>
              </w:rPr>
              <w:t>9 let</w:t>
            </w:r>
          </w:p>
        </w:tc>
      </w:tr>
      <w:tr w:rsidR="00142B98" w:rsidTr="00F53AB0">
        <w:trPr>
          <w:trHeight w:val="552"/>
          <w:jc w:val="center"/>
        </w:trPr>
        <w:tc>
          <w:tcPr>
            <w:tcW w:w="2488" w:type="dxa"/>
            <w:vAlign w:val="center"/>
          </w:tcPr>
          <w:p w:rsidR="00142B98" w:rsidRPr="00F53AB0" w:rsidRDefault="00142B98" w:rsidP="00F53AB0">
            <w:pPr>
              <w:jc w:val="center"/>
              <w:rPr>
                <w:rFonts w:ascii="Times New Roman" w:hAnsi="Times New Roman" w:cs="Times New Roman"/>
                <w:szCs w:val="24"/>
              </w:rPr>
            </w:pPr>
            <w:r w:rsidRPr="00F53AB0">
              <w:rPr>
                <w:rFonts w:ascii="Times New Roman" w:hAnsi="Times New Roman" w:cs="Times New Roman"/>
                <w:szCs w:val="24"/>
              </w:rPr>
              <w:t>Lukáš Kabelka</w:t>
            </w:r>
          </w:p>
        </w:tc>
        <w:tc>
          <w:tcPr>
            <w:tcW w:w="2324" w:type="dxa"/>
            <w:vAlign w:val="center"/>
          </w:tcPr>
          <w:p w:rsidR="00142B98" w:rsidRPr="00F53AB0" w:rsidRDefault="00142B98" w:rsidP="00F53AB0">
            <w:pPr>
              <w:jc w:val="center"/>
              <w:rPr>
                <w:rFonts w:ascii="Times New Roman" w:hAnsi="Times New Roman" w:cs="Times New Roman"/>
                <w:szCs w:val="24"/>
              </w:rPr>
            </w:pPr>
            <w:r w:rsidRPr="00F53AB0">
              <w:rPr>
                <w:rFonts w:ascii="Times New Roman" w:hAnsi="Times New Roman" w:cs="Times New Roman"/>
                <w:szCs w:val="24"/>
              </w:rPr>
              <w:t>Střední s maturitou</w:t>
            </w:r>
          </w:p>
        </w:tc>
        <w:tc>
          <w:tcPr>
            <w:tcW w:w="2126" w:type="dxa"/>
            <w:vAlign w:val="center"/>
          </w:tcPr>
          <w:p w:rsidR="00142B98" w:rsidRPr="00F53AB0" w:rsidRDefault="00142B98" w:rsidP="00F53AB0">
            <w:pPr>
              <w:jc w:val="center"/>
              <w:rPr>
                <w:rFonts w:ascii="Times New Roman" w:hAnsi="Times New Roman" w:cs="Times New Roman"/>
                <w:szCs w:val="24"/>
              </w:rPr>
            </w:pPr>
            <w:r w:rsidRPr="00F53AB0">
              <w:rPr>
                <w:rFonts w:ascii="Times New Roman" w:hAnsi="Times New Roman" w:cs="Times New Roman"/>
                <w:szCs w:val="24"/>
              </w:rPr>
              <w:t>Střední průmyslová škola stavební Třebíč</w:t>
            </w:r>
          </w:p>
        </w:tc>
        <w:tc>
          <w:tcPr>
            <w:tcW w:w="2116" w:type="dxa"/>
            <w:vAlign w:val="center"/>
          </w:tcPr>
          <w:p w:rsidR="00142B98" w:rsidRPr="00F53AB0" w:rsidRDefault="00142B98" w:rsidP="00F53AB0">
            <w:pPr>
              <w:jc w:val="center"/>
              <w:rPr>
                <w:rFonts w:ascii="Times New Roman" w:hAnsi="Times New Roman" w:cs="Times New Roman"/>
                <w:szCs w:val="24"/>
              </w:rPr>
            </w:pPr>
            <w:r w:rsidRPr="00F53AB0">
              <w:rPr>
                <w:rFonts w:ascii="Times New Roman" w:hAnsi="Times New Roman" w:cs="Times New Roman"/>
                <w:szCs w:val="24"/>
              </w:rPr>
              <w:t>14 let</w:t>
            </w:r>
          </w:p>
        </w:tc>
      </w:tr>
      <w:tr w:rsidR="00142B98" w:rsidTr="00F53AB0">
        <w:trPr>
          <w:trHeight w:val="552"/>
          <w:jc w:val="center"/>
        </w:trPr>
        <w:tc>
          <w:tcPr>
            <w:tcW w:w="2488" w:type="dxa"/>
            <w:vAlign w:val="center"/>
          </w:tcPr>
          <w:p w:rsidR="00142B98" w:rsidRPr="00F53AB0" w:rsidRDefault="00142B98" w:rsidP="00F53AB0">
            <w:pPr>
              <w:jc w:val="center"/>
              <w:rPr>
                <w:rFonts w:ascii="Times New Roman" w:hAnsi="Times New Roman" w:cs="Times New Roman"/>
                <w:szCs w:val="24"/>
              </w:rPr>
            </w:pPr>
            <w:r w:rsidRPr="00F53AB0">
              <w:rPr>
                <w:rFonts w:ascii="Times New Roman" w:hAnsi="Times New Roman" w:cs="Times New Roman"/>
                <w:szCs w:val="24"/>
              </w:rPr>
              <w:t>Daniel Kabelka</w:t>
            </w:r>
          </w:p>
        </w:tc>
        <w:tc>
          <w:tcPr>
            <w:tcW w:w="2324" w:type="dxa"/>
            <w:vAlign w:val="center"/>
          </w:tcPr>
          <w:p w:rsidR="00142B98" w:rsidRPr="00F53AB0" w:rsidRDefault="00142B98" w:rsidP="00F53AB0">
            <w:pPr>
              <w:jc w:val="center"/>
              <w:rPr>
                <w:rFonts w:ascii="Times New Roman" w:hAnsi="Times New Roman" w:cs="Times New Roman"/>
                <w:szCs w:val="24"/>
              </w:rPr>
            </w:pPr>
            <w:r w:rsidRPr="00F53AB0">
              <w:rPr>
                <w:rFonts w:ascii="Times New Roman" w:hAnsi="Times New Roman" w:cs="Times New Roman"/>
                <w:szCs w:val="24"/>
              </w:rPr>
              <w:t>Vyučen s výučním listem</w:t>
            </w:r>
          </w:p>
        </w:tc>
        <w:tc>
          <w:tcPr>
            <w:tcW w:w="2126" w:type="dxa"/>
            <w:vAlign w:val="center"/>
          </w:tcPr>
          <w:p w:rsidR="00142B98" w:rsidRPr="00F53AB0" w:rsidRDefault="00142B98" w:rsidP="00F53AB0">
            <w:pPr>
              <w:jc w:val="center"/>
              <w:rPr>
                <w:rFonts w:ascii="Times New Roman" w:hAnsi="Times New Roman" w:cs="Times New Roman"/>
                <w:szCs w:val="24"/>
              </w:rPr>
            </w:pPr>
            <w:r w:rsidRPr="00F53AB0">
              <w:rPr>
                <w:rFonts w:ascii="Times New Roman" w:hAnsi="Times New Roman" w:cs="Times New Roman"/>
                <w:szCs w:val="24"/>
              </w:rPr>
              <w:t>Střední odborné učiliště Jihlava</w:t>
            </w:r>
          </w:p>
        </w:tc>
        <w:tc>
          <w:tcPr>
            <w:tcW w:w="2116" w:type="dxa"/>
            <w:vAlign w:val="center"/>
          </w:tcPr>
          <w:p w:rsidR="00142B98" w:rsidRPr="00F53AB0" w:rsidRDefault="00142B98" w:rsidP="00F53AB0">
            <w:pPr>
              <w:jc w:val="center"/>
              <w:rPr>
                <w:rFonts w:ascii="Times New Roman" w:hAnsi="Times New Roman" w:cs="Times New Roman"/>
                <w:szCs w:val="24"/>
              </w:rPr>
            </w:pPr>
            <w:r w:rsidRPr="00F53AB0">
              <w:rPr>
                <w:rFonts w:ascii="Times New Roman" w:hAnsi="Times New Roman" w:cs="Times New Roman"/>
                <w:szCs w:val="24"/>
              </w:rPr>
              <w:t>3 roky</w:t>
            </w:r>
          </w:p>
        </w:tc>
      </w:tr>
    </w:tbl>
    <w:p w:rsidR="00C82159" w:rsidRDefault="00F53AB0" w:rsidP="00B578CB">
      <w:pPr>
        <w:spacing w:line="360" w:lineRule="auto"/>
        <w:jc w:val="both"/>
        <w:rPr>
          <w:rFonts w:ascii="Times New Roman" w:hAnsi="Times New Roman" w:cs="Times New Roman"/>
          <w:szCs w:val="24"/>
        </w:rPr>
      </w:pPr>
      <w:r w:rsidRPr="0097504E">
        <w:rPr>
          <w:rFonts w:ascii="Times New Roman" w:hAnsi="Times New Roman" w:cs="Times New Roman"/>
          <w:szCs w:val="24"/>
        </w:rPr>
        <w:t xml:space="preserve">        </w:t>
      </w:r>
    </w:p>
    <w:p w:rsidR="00B578CB" w:rsidRPr="0097504E" w:rsidRDefault="00B578CB" w:rsidP="00B578CB">
      <w:pPr>
        <w:spacing w:line="360" w:lineRule="auto"/>
        <w:jc w:val="both"/>
        <w:rPr>
          <w:rFonts w:ascii="Times New Roman" w:hAnsi="Times New Roman" w:cs="Times New Roman"/>
          <w:szCs w:val="24"/>
        </w:rPr>
      </w:pPr>
      <w:r w:rsidRPr="0097504E">
        <w:rPr>
          <w:rFonts w:ascii="Times New Roman" w:hAnsi="Times New Roman" w:cs="Times New Roman"/>
          <w:szCs w:val="24"/>
        </w:rPr>
        <w:t>Tabulka č.</w:t>
      </w:r>
      <w:r w:rsidR="0097504E">
        <w:rPr>
          <w:rFonts w:ascii="Times New Roman" w:hAnsi="Times New Roman" w:cs="Times New Roman"/>
          <w:szCs w:val="24"/>
        </w:rPr>
        <w:t xml:space="preserve"> </w:t>
      </w:r>
      <w:r w:rsidRPr="0097504E">
        <w:rPr>
          <w:rFonts w:ascii="Times New Roman" w:hAnsi="Times New Roman" w:cs="Times New Roman"/>
          <w:szCs w:val="24"/>
        </w:rPr>
        <w:t xml:space="preserve">1, zdroje: vlastní </w:t>
      </w:r>
    </w:p>
    <w:p w:rsidR="00142B98" w:rsidRDefault="00142B98" w:rsidP="00F53AB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Výše uvedená tabulka obsahuje jména pět</w:t>
      </w:r>
      <w:r w:rsidR="0064787E">
        <w:rPr>
          <w:rFonts w:ascii="Times New Roman" w:hAnsi="Times New Roman" w:cs="Times New Roman"/>
          <w:sz w:val="24"/>
          <w:szCs w:val="24"/>
        </w:rPr>
        <w:t>i</w:t>
      </w:r>
      <w:r>
        <w:rPr>
          <w:rFonts w:ascii="Times New Roman" w:hAnsi="Times New Roman" w:cs="Times New Roman"/>
          <w:sz w:val="24"/>
          <w:szCs w:val="24"/>
        </w:rPr>
        <w:t xml:space="preserve"> již zmíněných pracovníků</w:t>
      </w:r>
      <w:r w:rsidR="0064787E">
        <w:rPr>
          <w:rFonts w:ascii="Times New Roman" w:hAnsi="Times New Roman" w:cs="Times New Roman"/>
          <w:sz w:val="24"/>
          <w:szCs w:val="24"/>
        </w:rPr>
        <w:t xml:space="preserve"> dotační</w:t>
      </w:r>
      <w:r w:rsidR="00F53AB0">
        <w:rPr>
          <w:rFonts w:ascii="Times New Roman" w:hAnsi="Times New Roman" w:cs="Times New Roman"/>
          <w:sz w:val="24"/>
          <w:szCs w:val="24"/>
        </w:rPr>
        <w:t xml:space="preserve"> firmy a </w:t>
      </w:r>
      <w:r>
        <w:rPr>
          <w:rFonts w:ascii="Times New Roman" w:hAnsi="Times New Roman" w:cs="Times New Roman"/>
          <w:sz w:val="24"/>
          <w:szCs w:val="24"/>
        </w:rPr>
        <w:t xml:space="preserve">jsou zde uvedeny tři </w:t>
      </w:r>
      <w:r w:rsidR="0091528C">
        <w:rPr>
          <w:rFonts w:ascii="Times New Roman" w:hAnsi="Times New Roman" w:cs="Times New Roman"/>
          <w:sz w:val="24"/>
          <w:szCs w:val="24"/>
        </w:rPr>
        <w:t>kategorie, které jsou popsány u každého jednotlivého pracovníka.</w:t>
      </w:r>
    </w:p>
    <w:p w:rsidR="00F53AB0" w:rsidRDefault="0091528C" w:rsidP="001D79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Na zák</w:t>
      </w:r>
      <w:r w:rsidR="00B578CB">
        <w:rPr>
          <w:rFonts w:ascii="Times New Roman" w:hAnsi="Times New Roman" w:cs="Times New Roman"/>
          <w:sz w:val="24"/>
          <w:szCs w:val="24"/>
        </w:rPr>
        <w:t>ladě tohoto rozboru je viditelných</w:t>
      </w:r>
      <w:r>
        <w:rPr>
          <w:rFonts w:ascii="Times New Roman" w:hAnsi="Times New Roman" w:cs="Times New Roman"/>
          <w:sz w:val="24"/>
          <w:szCs w:val="24"/>
        </w:rPr>
        <w:t xml:space="preserve"> pár skutečností, které je nutno zmínit. I</w:t>
      </w:r>
      <w:r w:rsidR="005951D6">
        <w:rPr>
          <w:rFonts w:ascii="Times New Roman" w:hAnsi="Times New Roman" w:cs="Times New Roman"/>
          <w:sz w:val="24"/>
          <w:szCs w:val="24"/>
        </w:rPr>
        <w:t xml:space="preserve"> </w:t>
      </w:r>
      <w:r>
        <w:rPr>
          <w:rFonts w:ascii="Times New Roman" w:hAnsi="Times New Roman" w:cs="Times New Roman"/>
          <w:sz w:val="24"/>
          <w:szCs w:val="24"/>
        </w:rPr>
        <w:t>když je z tabulky patrné, že většina pracovník</w:t>
      </w:r>
      <w:r w:rsidR="00872149">
        <w:rPr>
          <w:rFonts w:ascii="Times New Roman" w:hAnsi="Times New Roman" w:cs="Times New Roman"/>
          <w:sz w:val="24"/>
          <w:szCs w:val="24"/>
        </w:rPr>
        <w:t xml:space="preserve">ů firmy v oboru dotační podpory </w:t>
      </w:r>
      <w:r>
        <w:rPr>
          <w:rFonts w:ascii="Times New Roman" w:hAnsi="Times New Roman" w:cs="Times New Roman"/>
          <w:sz w:val="24"/>
          <w:szCs w:val="24"/>
        </w:rPr>
        <w:t>dosáhla vysokoškolského vzdělání, nachází se zde i ti, kteří nemají tento stupeň vzdělání. Určitá z</w:t>
      </w:r>
      <w:r w:rsidR="005951D6">
        <w:rPr>
          <w:rFonts w:ascii="Times New Roman" w:hAnsi="Times New Roman" w:cs="Times New Roman"/>
          <w:sz w:val="24"/>
          <w:szCs w:val="24"/>
        </w:rPr>
        <w:t>ajímavost spočívá v skutečnosti</w:t>
      </w:r>
      <w:r>
        <w:rPr>
          <w:rFonts w:ascii="Times New Roman" w:hAnsi="Times New Roman" w:cs="Times New Roman"/>
          <w:sz w:val="24"/>
          <w:szCs w:val="24"/>
        </w:rPr>
        <w:t xml:space="preserve"> že</w:t>
      </w:r>
      <w:r w:rsidR="005951D6">
        <w:rPr>
          <w:rFonts w:ascii="Times New Roman" w:hAnsi="Times New Roman" w:cs="Times New Roman"/>
          <w:sz w:val="24"/>
          <w:szCs w:val="24"/>
        </w:rPr>
        <w:t>,</w:t>
      </w:r>
      <w:r>
        <w:rPr>
          <w:rFonts w:ascii="Times New Roman" w:hAnsi="Times New Roman" w:cs="Times New Roman"/>
          <w:sz w:val="24"/>
          <w:szCs w:val="24"/>
        </w:rPr>
        <w:t xml:space="preserve"> i</w:t>
      </w:r>
      <w:r w:rsidR="005951D6">
        <w:rPr>
          <w:rFonts w:ascii="Times New Roman" w:hAnsi="Times New Roman" w:cs="Times New Roman"/>
          <w:sz w:val="24"/>
          <w:szCs w:val="24"/>
        </w:rPr>
        <w:t xml:space="preserve"> </w:t>
      </w:r>
      <w:r>
        <w:rPr>
          <w:rFonts w:ascii="Times New Roman" w:hAnsi="Times New Roman" w:cs="Times New Roman"/>
          <w:sz w:val="24"/>
          <w:szCs w:val="24"/>
        </w:rPr>
        <w:t>když pro takhle náročnou práci je potřeba znalostí, tak pracovníci bez vysokoškolského vzdělání jsou schopni konkurovat svým kolegům, kteří vysokou školu absolvovali. Nesmírně důležité aspekty</w:t>
      </w:r>
      <w:r w:rsidR="00B578CB">
        <w:rPr>
          <w:rFonts w:ascii="Times New Roman" w:hAnsi="Times New Roman" w:cs="Times New Roman"/>
          <w:sz w:val="24"/>
          <w:szCs w:val="24"/>
        </w:rPr>
        <w:t xml:space="preserve"> </w:t>
      </w:r>
      <w:r>
        <w:rPr>
          <w:rFonts w:ascii="Times New Roman" w:hAnsi="Times New Roman" w:cs="Times New Roman"/>
          <w:sz w:val="24"/>
          <w:szCs w:val="24"/>
        </w:rPr>
        <w:t>pro výkon</w:t>
      </w:r>
      <w:r w:rsidR="0064787E">
        <w:rPr>
          <w:rFonts w:ascii="Times New Roman" w:hAnsi="Times New Roman" w:cs="Times New Roman"/>
          <w:sz w:val="24"/>
          <w:szCs w:val="24"/>
        </w:rPr>
        <w:t xml:space="preserve"> této</w:t>
      </w:r>
      <w:r>
        <w:rPr>
          <w:rFonts w:ascii="Times New Roman" w:hAnsi="Times New Roman" w:cs="Times New Roman"/>
          <w:sz w:val="24"/>
          <w:szCs w:val="24"/>
        </w:rPr>
        <w:t xml:space="preserve"> činnosti jsou praxe, zkušenosti</w:t>
      </w:r>
      <w:r w:rsidR="0064787E">
        <w:rPr>
          <w:rFonts w:ascii="Times New Roman" w:hAnsi="Times New Roman" w:cs="Times New Roman"/>
          <w:sz w:val="24"/>
          <w:szCs w:val="24"/>
        </w:rPr>
        <w:t>, získávání znalostí</w:t>
      </w:r>
      <w:r>
        <w:rPr>
          <w:rFonts w:ascii="Times New Roman" w:hAnsi="Times New Roman" w:cs="Times New Roman"/>
          <w:sz w:val="24"/>
          <w:szCs w:val="24"/>
        </w:rPr>
        <w:t xml:space="preserve"> a samozřejmě také n</w:t>
      </w:r>
      <w:r w:rsidR="001D79BB">
        <w:rPr>
          <w:rFonts w:ascii="Times New Roman" w:hAnsi="Times New Roman" w:cs="Times New Roman"/>
          <w:sz w:val="24"/>
          <w:szCs w:val="24"/>
        </w:rPr>
        <w:t xml:space="preserve">adšení v tomto oboru pracovat. </w:t>
      </w:r>
    </w:p>
    <w:p w:rsidR="001D79BB" w:rsidRDefault="001D79BB" w:rsidP="001D79BB">
      <w:pPr>
        <w:spacing w:line="360" w:lineRule="auto"/>
        <w:ind w:firstLine="708"/>
        <w:jc w:val="both"/>
        <w:rPr>
          <w:rFonts w:ascii="Times New Roman" w:hAnsi="Times New Roman" w:cs="Times New Roman"/>
          <w:sz w:val="24"/>
          <w:szCs w:val="24"/>
        </w:rPr>
      </w:pPr>
    </w:p>
    <w:p w:rsidR="00156642" w:rsidRPr="00203A01" w:rsidRDefault="009B23D5" w:rsidP="00F53AB0">
      <w:pPr>
        <w:pStyle w:val="Nadpis2"/>
      </w:pPr>
      <w:bookmarkStart w:id="18" w:name="_Toc511888845"/>
      <w:r w:rsidRPr="00203A01">
        <w:t>5</w:t>
      </w:r>
      <w:r w:rsidR="00156642" w:rsidRPr="00203A01">
        <w:t xml:space="preserve">.2 </w:t>
      </w:r>
      <w:r w:rsidR="00833325" w:rsidRPr="00203A01">
        <w:t>Zvyšování odbornosti zaměstnanců poradenské firmy</w:t>
      </w:r>
      <w:bookmarkEnd w:id="18"/>
      <w:r w:rsidR="00833325" w:rsidRPr="00203A01">
        <w:t xml:space="preserve"> </w:t>
      </w:r>
    </w:p>
    <w:p w:rsidR="00F53AB0" w:rsidRDefault="00AC4F64" w:rsidP="00956FF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Zaměstnanci firmy GRANTECH s.r.o. v rámci náplně jejich pracovní činnosti absolvují s vysokou frekvencí odborné kurzy, semináře a meetingy. Vzhledem k tomu, že se často mění legislativa, podmínky poskytnutí dotace, obecné i specifické podmínky pro žadatele, je bezpodmínečně nutné, aby zaměstnanci firmy měli k dispozici aktuální informace o dotačních podporách a podmínkách. Pracovníci se účastní těchto vzdělávacích akcí: Semináře zaměřené na OP PIK – průvodce podání žádosti o dotaci, průvodce podáním žádosti </w:t>
      </w:r>
      <w:r>
        <w:rPr>
          <w:rFonts w:ascii="Times New Roman" w:hAnsi="Times New Roman" w:cs="Times New Roman"/>
          <w:sz w:val="24"/>
          <w:szCs w:val="24"/>
        </w:rPr>
        <w:lastRenderedPageBreak/>
        <w:t>o platbu, průvodce realizace výběrových řízení, průvodce sestavení PZ, udržitelnost projektů atd. Tyto semináře zajišťuje a provádí</w:t>
      </w:r>
      <w:r w:rsidR="00C82159">
        <w:rPr>
          <w:rFonts w:ascii="Times New Roman" w:hAnsi="Times New Roman" w:cs="Times New Roman"/>
          <w:sz w:val="24"/>
          <w:szCs w:val="24"/>
        </w:rPr>
        <w:t xml:space="preserve"> MPO</w:t>
      </w:r>
      <w:r>
        <w:rPr>
          <w:rFonts w:ascii="Times New Roman" w:hAnsi="Times New Roman" w:cs="Times New Roman"/>
          <w:sz w:val="24"/>
          <w:szCs w:val="24"/>
        </w:rPr>
        <w:t xml:space="preserve"> společně s Agenturou pro podnikání a inovace</w:t>
      </w:r>
      <w:r w:rsidR="00C82159">
        <w:rPr>
          <w:rFonts w:ascii="Times New Roman" w:hAnsi="Times New Roman" w:cs="Times New Roman"/>
          <w:sz w:val="24"/>
          <w:szCs w:val="24"/>
        </w:rPr>
        <w:t xml:space="preserve"> (dále jen API)</w:t>
      </w:r>
      <w:r>
        <w:rPr>
          <w:rFonts w:ascii="Times New Roman" w:hAnsi="Times New Roman" w:cs="Times New Roman"/>
          <w:sz w:val="24"/>
          <w:szCs w:val="24"/>
        </w:rPr>
        <w:t xml:space="preserve">. Dále také určití pracovníci firmy absolvují kurzy: Veřejné zakázky a </w:t>
      </w:r>
      <w:r w:rsidR="00C82159">
        <w:rPr>
          <w:rFonts w:ascii="Times New Roman" w:hAnsi="Times New Roman" w:cs="Times New Roman"/>
          <w:sz w:val="24"/>
          <w:szCs w:val="24"/>
        </w:rPr>
        <w:t>jejich zadávání,</w:t>
      </w:r>
      <w:r w:rsidR="00F53AB0">
        <w:rPr>
          <w:rFonts w:ascii="Times New Roman" w:hAnsi="Times New Roman" w:cs="Times New Roman"/>
          <w:sz w:val="24"/>
          <w:szCs w:val="24"/>
        </w:rPr>
        <w:t xml:space="preserve"> kurzy pro daňové poradenství a </w:t>
      </w:r>
      <w:r>
        <w:rPr>
          <w:rFonts w:ascii="Times New Roman" w:hAnsi="Times New Roman" w:cs="Times New Roman"/>
          <w:sz w:val="24"/>
          <w:szCs w:val="24"/>
        </w:rPr>
        <w:t xml:space="preserve">účetnictví. Většina seminářů a vzdělávacích kurzů, které pořádají MPO a API jsou zdarma, ostatní náklady spojené s těmito aktivitami si firma zajišťuje z vlastních finančních zdrojů. </w:t>
      </w:r>
    </w:p>
    <w:p w:rsidR="00920DC0" w:rsidRPr="00F53AB0" w:rsidRDefault="00F53AB0">
      <w:pPr>
        <w:rPr>
          <w:rFonts w:ascii="Times New Roman" w:hAnsi="Times New Roman" w:cs="Times New Roman"/>
          <w:sz w:val="24"/>
          <w:szCs w:val="24"/>
        </w:rPr>
      </w:pPr>
      <w:r>
        <w:rPr>
          <w:rFonts w:ascii="Times New Roman" w:hAnsi="Times New Roman" w:cs="Times New Roman"/>
          <w:sz w:val="24"/>
          <w:szCs w:val="24"/>
        </w:rPr>
        <w:br w:type="page"/>
      </w:r>
    </w:p>
    <w:p w:rsidR="00731F31" w:rsidRPr="00D934B5" w:rsidRDefault="009B23D5" w:rsidP="00F53AB0">
      <w:pPr>
        <w:pStyle w:val="Nadpis1"/>
      </w:pPr>
      <w:bookmarkStart w:id="19" w:name="_Toc511888846"/>
      <w:r w:rsidRPr="00D934B5">
        <w:lastRenderedPageBreak/>
        <w:t>6</w:t>
      </w:r>
      <w:r w:rsidR="00731F31" w:rsidRPr="00D934B5">
        <w:t>. Dopady dotační podpory na malé a střední podniky</w:t>
      </w:r>
      <w:bookmarkEnd w:id="19"/>
    </w:p>
    <w:p w:rsidR="00731F31" w:rsidRPr="00D934B5" w:rsidRDefault="009B23D5" w:rsidP="00F53AB0">
      <w:pPr>
        <w:pStyle w:val="Nadpis2"/>
      </w:pPr>
      <w:bookmarkStart w:id="20" w:name="_Toc511888847"/>
      <w:r w:rsidRPr="00D934B5">
        <w:t>6</w:t>
      </w:r>
      <w:r w:rsidR="008421AE" w:rsidRPr="00D934B5">
        <w:t>.1 Pozitivní a negativní dopady dotační podpory</w:t>
      </w:r>
      <w:bookmarkEnd w:id="20"/>
    </w:p>
    <w:p w:rsidR="00566149" w:rsidRDefault="00566149" w:rsidP="00956FF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Operační program Podnikání a inovace pro konkurenceschopnost investičně podporuje podnikatelské záměry zejména malých a středních podniků. Intenzivní podpora je směřována do rozvoje výzkumu, vývoje a inovací, rozvoje podnikání a konkurenceschopnosti, rozvoje účinného nakládání s energiemi, ro</w:t>
      </w:r>
      <w:r w:rsidR="00142B98">
        <w:rPr>
          <w:rFonts w:ascii="Times New Roman" w:hAnsi="Times New Roman" w:cs="Times New Roman"/>
          <w:sz w:val="24"/>
          <w:szCs w:val="24"/>
        </w:rPr>
        <w:t>zvoje energetické infra</w:t>
      </w:r>
      <w:r>
        <w:rPr>
          <w:rFonts w:ascii="Times New Roman" w:hAnsi="Times New Roman" w:cs="Times New Roman"/>
          <w:sz w:val="24"/>
          <w:szCs w:val="24"/>
        </w:rPr>
        <w:t xml:space="preserve">struktury a obnovitelných zdrojů, rozvoje vysokorychlostního internetu a IT technologií. </w:t>
      </w:r>
      <w:r w:rsidR="00101C17">
        <w:rPr>
          <w:rFonts w:ascii="Times New Roman" w:hAnsi="Times New Roman" w:cs="Times New Roman"/>
          <w:sz w:val="24"/>
          <w:szCs w:val="24"/>
        </w:rPr>
        <w:t>Jak již bylo</w:t>
      </w:r>
      <w:r w:rsidR="00C82159">
        <w:rPr>
          <w:rFonts w:ascii="Times New Roman" w:hAnsi="Times New Roman" w:cs="Times New Roman"/>
          <w:sz w:val="24"/>
          <w:szCs w:val="24"/>
        </w:rPr>
        <w:t xml:space="preserve"> zmíněno také v třetí kapitole </w:t>
      </w:r>
      <w:r w:rsidR="00101C17">
        <w:rPr>
          <w:rFonts w:ascii="Times New Roman" w:hAnsi="Times New Roman" w:cs="Times New Roman"/>
          <w:sz w:val="24"/>
          <w:szCs w:val="24"/>
        </w:rPr>
        <w:t>(MMR 2015)</w:t>
      </w:r>
      <w:r w:rsidR="00C82159">
        <w:rPr>
          <w:rFonts w:ascii="Times New Roman" w:hAnsi="Times New Roman" w:cs="Times New Roman"/>
          <w:sz w:val="24"/>
          <w:szCs w:val="24"/>
        </w:rPr>
        <w:t>.</w:t>
      </w:r>
    </w:p>
    <w:p w:rsidR="00566149" w:rsidRDefault="00566149" w:rsidP="00956FF3">
      <w:pPr>
        <w:jc w:val="both"/>
        <w:rPr>
          <w:rFonts w:ascii="Times New Roman" w:hAnsi="Times New Roman" w:cs="Times New Roman"/>
          <w:sz w:val="24"/>
          <w:szCs w:val="24"/>
        </w:rPr>
      </w:pPr>
      <w:r>
        <w:rPr>
          <w:rFonts w:ascii="Times New Roman" w:hAnsi="Times New Roman" w:cs="Times New Roman"/>
          <w:sz w:val="24"/>
          <w:szCs w:val="24"/>
        </w:rPr>
        <w:t>Pozitivní dopady dotační podpory</w:t>
      </w:r>
    </w:p>
    <w:p w:rsidR="00566149" w:rsidRDefault="00566149" w:rsidP="0017436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Investiční dotační podpora výrazným způsobem posiluje konkurenceschopnost MSP, pomáhá k ekonomickému a hospodářskému rozvoji podpořených subjektů a vytváří prostor pro vytváření nových pracovních míst. Konkrétními dopady, které se pozitivně odráží v ekonomikách podniků</w:t>
      </w:r>
      <w:r w:rsidR="00C16180">
        <w:rPr>
          <w:rFonts w:ascii="Times New Roman" w:hAnsi="Times New Roman" w:cs="Times New Roman"/>
          <w:sz w:val="24"/>
          <w:szCs w:val="24"/>
        </w:rPr>
        <w:t>, jsou růst výkonů</w:t>
      </w:r>
      <w:r>
        <w:rPr>
          <w:rFonts w:ascii="Times New Roman" w:hAnsi="Times New Roman" w:cs="Times New Roman"/>
          <w:sz w:val="24"/>
          <w:szCs w:val="24"/>
        </w:rPr>
        <w:t xml:space="preserve"> a zisku, růst přidané hodnoty a produktivity práce,</w:t>
      </w:r>
      <w:r w:rsidR="00C16180">
        <w:rPr>
          <w:rFonts w:ascii="Times New Roman" w:hAnsi="Times New Roman" w:cs="Times New Roman"/>
          <w:sz w:val="24"/>
          <w:szCs w:val="24"/>
        </w:rPr>
        <w:t xml:space="preserve"> výrazné zkrácení doby návratnosti investice,</w:t>
      </w:r>
      <w:r>
        <w:rPr>
          <w:rFonts w:ascii="Times New Roman" w:hAnsi="Times New Roman" w:cs="Times New Roman"/>
          <w:sz w:val="24"/>
          <w:szCs w:val="24"/>
        </w:rPr>
        <w:t xml:space="preserve"> zvyšování kvality produktů a zavádění nových technologií do procesu výroby, snižování výrobních nákladů, zefektivňování výrob</w:t>
      </w:r>
      <w:r w:rsidR="00C82159">
        <w:rPr>
          <w:rFonts w:ascii="Times New Roman" w:hAnsi="Times New Roman" w:cs="Times New Roman"/>
          <w:sz w:val="24"/>
          <w:szCs w:val="24"/>
        </w:rPr>
        <w:t>ních procesů a služeb. Dotace umožňují MSP</w:t>
      </w:r>
      <w:r>
        <w:rPr>
          <w:rFonts w:ascii="Times New Roman" w:hAnsi="Times New Roman" w:cs="Times New Roman"/>
          <w:sz w:val="24"/>
          <w:szCs w:val="24"/>
        </w:rPr>
        <w:t xml:space="preserve"> posilovat svoji konkurenceschopnost nejenom na domácím trhu, ale i na evropských a světových trzích. Realizované investice s dotační podporou vytváří prostor pro zvyšování kvalifikace zaměstnanců podniků, zamezení jejich fluktuace a přispívají k zajištění dlouhodobé udržitelnosti a lepší perspektivě MSP. Dalším pozitivním dopadem je vliv dotací spojených s investicemi na životní prostředí. Napříč programem OP PIK jsou jednotlivé podprogramy více či méně zaměřeny na ochranu životního prostředí, jeho zlepšení a z</w:t>
      </w:r>
      <w:r w:rsidR="00174366">
        <w:rPr>
          <w:rFonts w:ascii="Times New Roman" w:hAnsi="Times New Roman" w:cs="Times New Roman"/>
          <w:sz w:val="24"/>
          <w:szCs w:val="24"/>
        </w:rPr>
        <w:t xml:space="preserve">ajištění udržitelného rozvoje. </w:t>
      </w:r>
    </w:p>
    <w:p w:rsidR="00566149" w:rsidRDefault="00566149" w:rsidP="00956FF3">
      <w:pPr>
        <w:jc w:val="both"/>
        <w:rPr>
          <w:rFonts w:ascii="Times New Roman" w:hAnsi="Times New Roman" w:cs="Times New Roman"/>
          <w:sz w:val="24"/>
          <w:szCs w:val="24"/>
        </w:rPr>
      </w:pPr>
      <w:r>
        <w:rPr>
          <w:rFonts w:ascii="Times New Roman" w:hAnsi="Times New Roman" w:cs="Times New Roman"/>
          <w:sz w:val="24"/>
          <w:szCs w:val="24"/>
        </w:rPr>
        <w:t>Negativní dopady dotační podpory</w:t>
      </w:r>
    </w:p>
    <w:p w:rsidR="00C16180" w:rsidRDefault="00C16180" w:rsidP="00EC5CE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Dotační podpora v rámci OP PIK vymezuje v některých svých podprogramech pouze regiony, kde se mohou investice realizovat. Jedná se o hospodářsky slabé regiony a regiony s vysokou nezaměstnaností. Tím pádem nastávají situace, že ne všechny MSP v rámci České republiky mohou o dotaci požádat, jelikož nesplňují přijatelnost žadatele z pohledu místa realizace investice. Tento aspekt může být pro podniky frustrující a chápán jako diskriminační.</w:t>
      </w:r>
    </w:p>
    <w:p w:rsidR="00566149" w:rsidRDefault="00E637EA" w:rsidP="00EC5CE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Dalším negativním dopadem můž</w:t>
      </w:r>
      <w:r w:rsidR="00C16180">
        <w:rPr>
          <w:rFonts w:ascii="Times New Roman" w:hAnsi="Times New Roman" w:cs="Times New Roman"/>
          <w:sz w:val="24"/>
          <w:szCs w:val="24"/>
        </w:rPr>
        <w:t xml:space="preserve">ou být pro žadatele o dotaci udělované vysoké sankce za neplnění Podmínek poskytnutí dotace a to jak ze strany MPO, tak i ze strany místně </w:t>
      </w:r>
      <w:r w:rsidR="00C16180">
        <w:rPr>
          <w:rFonts w:ascii="Times New Roman" w:hAnsi="Times New Roman" w:cs="Times New Roman"/>
          <w:sz w:val="24"/>
          <w:szCs w:val="24"/>
        </w:rPr>
        <w:lastRenderedPageBreak/>
        <w:t xml:space="preserve">příslušných FÚ. Rozdílné výsledky auditů kontrolních orgánů v rámci OP PIK znamenají velkou nejistotu u žadatelů z hlediska plnění podmínek poskytnutí dotace. Tento aspekt může odrazovat potencionální žadatele o dotací, to znamená i vysoce inovačních firem, které se tím pádem hospodářsky pomaleji rozvíjejí. </w:t>
      </w:r>
    </w:p>
    <w:p w:rsidR="009B2AD2" w:rsidRDefault="00C16180" w:rsidP="009B2AD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Dotační podpora subjektů, které splňují podmínky pro získání dotace má přímý vl</w:t>
      </w:r>
      <w:r w:rsidR="00C82159">
        <w:rPr>
          <w:rFonts w:ascii="Times New Roman" w:hAnsi="Times New Roman" w:cs="Times New Roman"/>
          <w:sz w:val="24"/>
          <w:szCs w:val="24"/>
        </w:rPr>
        <w:t>iv na ekonomiku a trh v rámci České republiky. Podniky</w:t>
      </w:r>
      <w:r>
        <w:rPr>
          <w:rFonts w:ascii="Times New Roman" w:hAnsi="Times New Roman" w:cs="Times New Roman"/>
          <w:sz w:val="24"/>
          <w:szCs w:val="24"/>
        </w:rPr>
        <w:t>, které podmínky nes</w:t>
      </w:r>
      <w:r w:rsidR="00E637EA">
        <w:rPr>
          <w:rFonts w:ascii="Times New Roman" w:hAnsi="Times New Roman" w:cs="Times New Roman"/>
          <w:sz w:val="24"/>
          <w:szCs w:val="24"/>
        </w:rPr>
        <w:t xml:space="preserve">plňují a nemohou o dotace žádat, </w:t>
      </w:r>
      <w:r>
        <w:rPr>
          <w:rFonts w:ascii="Times New Roman" w:hAnsi="Times New Roman" w:cs="Times New Roman"/>
          <w:sz w:val="24"/>
          <w:szCs w:val="24"/>
        </w:rPr>
        <w:t xml:space="preserve">jsou toho názoru, že dotace do značné míry křiví tržní prostředí a realizace investic pak přesně kopírují křivku </w:t>
      </w:r>
      <w:r w:rsidR="00E637EA">
        <w:rPr>
          <w:rFonts w:ascii="Times New Roman" w:hAnsi="Times New Roman" w:cs="Times New Roman"/>
          <w:sz w:val="24"/>
          <w:szCs w:val="24"/>
        </w:rPr>
        <w:t xml:space="preserve">vyhlášených Výzev v rámci OP PIK. To znamená, že v dlouhodobějším horizontu nastávají značné výkyvy v investicích a ekonomika zaznamenává dramatické rozdíly v tržní ekonomice. Tato skutečnost má pak samozřejmě vliv na výkyvy zaměstnanosti a nezaměstnanosti. </w:t>
      </w:r>
    </w:p>
    <w:p w:rsidR="009B2AD2" w:rsidRDefault="009B23D5" w:rsidP="009B2AD2">
      <w:pPr>
        <w:pStyle w:val="Nadpis2"/>
        <w:spacing w:before="0" w:line="240" w:lineRule="auto"/>
      </w:pPr>
      <w:bookmarkStart w:id="21" w:name="_Toc511888848"/>
      <w:r w:rsidRPr="00D934B5">
        <w:t>6</w:t>
      </w:r>
      <w:r w:rsidR="00E637EA" w:rsidRPr="00D934B5">
        <w:t>.2</w:t>
      </w:r>
      <w:r w:rsidR="00CD4448" w:rsidRPr="00D934B5">
        <w:t xml:space="preserve"> SWOT analýza </w:t>
      </w:r>
      <w:r w:rsidR="00DD48B5" w:rsidRPr="00D934B5">
        <w:t xml:space="preserve">realizace </w:t>
      </w:r>
      <w:r w:rsidR="00CD4448" w:rsidRPr="00D934B5">
        <w:t>podnikatelského záměru s dotační podporo</w:t>
      </w:r>
      <w:r w:rsidR="009B2AD2">
        <w:t>u</w:t>
      </w:r>
      <w:bookmarkEnd w:id="21"/>
    </w:p>
    <w:p w:rsidR="009B2AD2" w:rsidRPr="009B2AD2" w:rsidRDefault="009B2AD2" w:rsidP="009B2AD2">
      <w:pPr>
        <w:spacing w:after="0" w:line="240" w:lineRule="auto"/>
      </w:pPr>
    </w:p>
    <w:tbl>
      <w:tblPr>
        <w:tblStyle w:val="Mkatabulky"/>
        <w:tblW w:w="0" w:type="auto"/>
        <w:tblLook w:val="04A0" w:firstRow="1" w:lastRow="0" w:firstColumn="1" w:lastColumn="0" w:noHBand="0" w:noVBand="1"/>
      </w:tblPr>
      <w:tblGrid>
        <w:gridCol w:w="4605"/>
        <w:gridCol w:w="4606"/>
      </w:tblGrid>
      <w:tr w:rsidR="009B2AD2" w:rsidTr="009B2AD2">
        <w:tc>
          <w:tcPr>
            <w:tcW w:w="4605" w:type="dxa"/>
            <w:shd w:val="clear" w:color="auto" w:fill="BFBFBF" w:themeFill="background1" w:themeFillShade="BF"/>
          </w:tcPr>
          <w:p w:rsidR="009B2AD2" w:rsidRPr="00D54A16" w:rsidRDefault="009B2AD2" w:rsidP="009B2AD2">
            <w:pPr>
              <w:jc w:val="center"/>
            </w:pPr>
            <w:r>
              <w:rPr>
                <w:rFonts w:ascii="Times New Roman" w:eastAsia="Times New Roman" w:hAnsi="Times New Roman" w:cs="Times New Roman"/>
                <w:b/>
                <w:sz w:val="24"/>
                <w:szCs w:val="24"/>
                <w:lang w:eastAsia="cs-CZ"/>
              </w:rPr>
              <w:t xml:space="preserve">SILNÉ </w:t>
            </w:r>
            <w:r w:rsidRPr="00DD48B5">
              <w:rPr>
                <w:rFonts w:ascii="Times New Roman" w:eastAsia="Times New Roman" w:hAnsi="Times New Roman" w:cs="Times New Roman"/>
                <w:b/>
                <w:sz w:val="24"/>
                <w:szCs w:val="24"/>
                <w:lang w:eastAsia="cs-CZ"/>
              </w:rPr>
              <w:t>STRÁNKY</w:t>
            </w:r>
          </w:p>
        </w:tc>
        <w:tc>
          <w:tcPr>
            <w:tcW w:w="4606" w:type="dxa"/>
            <w:shd w:val="clear" w:color="auto" w:fill="BFBFBF" w:themeFill="background1" w:themeFillShade="BF"/>
          </w:tcPr>
          <w:p w:rsidR="009B2AD2" w:rsidRPr="00D54A16" w:rsidRDefault="009B2AD2" w:rsidP="009B2AD2">
            <w:pPr>
              <w:jc w:val="center"/>
            </w:pPr>
            <w:r>
              <w:rPr>
                <w:rFonts w:ascii="Times New Roman" w:eastAsia="Times New Roman" w:hAnsi="Times New Roman" w:cs="Times New Roman"/>
                <w:b/>
                <w:sz w:val="24"/>
                <w:szCs w:val="24"/>
                <w:lang w:eastAsia="cs-CZ"/>
              </w:rPr>
              <w:t xml:space="preserve">SLABÉ </w:t>
            </w:r>
            <w:r w:rsidRPr="00DD48B5">
              <w:rPr>
                <w:rFonts w:ascii="Times New Roman" w:eastAsia="Times New Roman" w:hAnsi="Times New Roman" w:cs="Times New Roman"/>
                <w:b/>
                <w:sz w:val="24"/>
                <w:szCs w:val="24"/>
                <w:lang w:eastAsia="cs-CZ"/>
              </w:rPr>
              <w:t>STRÁNKY</w:t>
            </w:r>
          </w:p>
        </w:tc>
      </w:tr>
      <w:tr w:rsidR="009B2AD2" w:rsidTr="009B2AD2">
        <w:tc>
          <w:tcPr>
            <w:tcW w:w="4605" w:type="dxa"/>
          </w:tcPr>
          <w:p w:rsidR="009B2AD2" w:rsidRDefault="009B2AD2" w:rsidP="009B2AD2">
            <w:pPr>
              <w:tabs>
                <w:tab w:val="num" w:pos="767"/>
              </w:tabs>
              <w:spacing w:after="60"/>
              <w:ind w:left="767" w:hanging="767"/>
              <w:rPr>
                <w:rFonts w:ascii="Times New Roman" w:eastAsia="Times New Roman" w:hAnsi="Times New Roman" w:cs="Maiandra GD"/>
                <w:sz w:val="24"/>
                <w:szCs w:val="24"/>
                <w:lang w:eastAsia="cs-CZ"/>
              </w:rPr>
            </w:pPr>
            <w:r>
              <w:rPr>
                <w:rFonts w:ascii="Times New Roman" w:eastAsia="Times New Roman" w:hAnsi="Times New Roman" w:cs="Times New Roman"/>
                <w:sz w:val="24"/>
                <w:szCs w:val="24"/>
                <w:lang w:eastAsia="cs-CZ"/>
              </w:rPr>
              <w:t>- r</w:t>
            </w:r>
            <w:r>
              <w:rPr>
                <w:rFonts w:ascii="Times New Roman" w:eastAsia="Times New Roman" w:hAnsi="Times New Roman" w:cs="Maiandra GD"/>
                <w:sz w:val="24"/>
                <w:szCs w:val="24"/>
                <w:lang w:eastAsia="cs-CZ"/>
              </w:rPr>
              <w:t>ychlejší návratnost investic</w:t>
            </w:r>
          </w:p>
          <w:p w:rsidR="009B2AD2" w:rsidRDefault="009B2AD2" w:rsidP="009B2AD2">
            <w:pPr>
              <w:tabs>
                <w:tab w:val="num" w:pos="767"/>
              </w:tabs>
              <w:spacing w:after="60"/>
              <w:ind w:left="767" w:hanging="767"/>
              <w:rPr>
                <w:rFonts w:ascii="Times New Roman" w:eastAsia="Times New Roman" w:hAnsi="Times New Roman" w:cs="Maiandra GD"/>
                <w:sz w:val="24"/>
                <w:szCs w:val="24"/>
                <w:lang w:eastAsia="cs-CZ"/>
              </w:rPr>
            </w:pPr>
            <w:r>
              <w:rPr>
                <w:rFonts w:ascii="Times New Roman" w:eastAsia="Times New Roman" w:hAnsi="Times New Roman" w:cs="Maiandra GD"/>
                <w:sz w:val="24"/>
                <w:szCs w:val="24"/>
                <w:lang w:eastAsia="cs-CZ"/>
              </w:rPr>
              <w:t xml:space="preserve">- posílení konkurenceschopnosti na trhu </w:t>
            </w:r>
          </w:p>
          <w:p w:rsidR="009B2AD2" w:rsidRDefault="009B2AD2" w:rsidP="009B2AD2">
            <w:pPr>
              <w:tabs>
                <w:tab w:val="num" w:pos="767"/>
              </w:tabs>
              <w:spacing w:after="60"/>
              <w:ind w:left="767" w:hanging="767"/>
              <w:rPr>
                <w:rFonts w:ascii="Times New Roman" w:eastAsia="Times New Roman" w:hAnsi="Times New Roman" w:cs="Maiandra GD"/>
                <w:sz w:val="24"/>
                <w:szCs w:val="24"/>
                <w:lang w:eastAsia="cs-CZ"/>
              </w:rPr>
            </w:pPr>
            <w:r>
              <w:rPr>
                <w:rFonts w:ascii="Times New Roman" w:eastAsia="Times New Roman" w:hAnsi="Times New Roman" w:cs="Maiandra GD"/>
                <w:sz w:val="24"/>
                <w:szCs w:val="24"/>
                <w:lang w:eastAsia="cs-CZ"/>
              </w:rPr>
              <w:t>- zvýšení technologické vybavenosti podniku</w:t>
            </w:r>
          </w:p>
          <w:p w:rsidR="009B2AD2" w:rsidRDefault="009B2AD2" w:rsidP="009B2AD2">
            <w:pPr>
              <w:tabs>
                <w:tab w:val="num" w:pos="767"/>
              </w:tabs>
              <w:spacing w:after="60"/>
              <w:ind w:left="767" w:hanging="767"/>
              <w:rPr>
                <w:rFonts w:ascii="Times New Roman" w:eastAsia="Times New Roman" w:hAnsi="Times New Roman" w:cs="Maiandra GD"/>
                <w:sz w:val="24"/>
                <w:szCs w:val="24"/>
                <w:lang w:eastAsia="cs-CZ"/>
              </w:rPr>
            </w:pPr>
            <w:r>
              <w:rPr>
                <w:rFonts w:ascii="Times New Roman" w:eastAsia="Times New Roman" w:hAnsi="Times New Roman" w:cs="Maiandra GD"/>
                <w:sz w:val="24"/>
                <w:szCs w:val="24"/>
                <w:lang w:eastAsia="cs-CZ"/>
              </w:rPr>
              <w:t>- zvýšení obratu a ziskovosti podniku</w:t>
            </w:r>
          </w:p>
          <w:p w:rsidR="009B2AD2" w:rsidRDefault="009B2AD2" w:rsidP="009B2AD2">
            <w:pPr>
              <w:tabs>
                <w:tab w:val="num" w:pos="767"/>
              </w:tabs>
              <w:spacing w:after="60"/>
              <w:ind w:left="767" w:hanging="767"/>
              <w:rPr>
                <w:rFonts w:ascii="Times New Roman" w:eastAsia="Times New Roman" w:hAnsi="Times New Roman" w:cs="Maiandra GD"/>
                <w:sz w:val="24"/>
                <w:szCs w:val="24"/>
                <w:lang w:eastAsia="cs-CZ"/>
              </w:rPr>
            </w:pPr>
            <w:r>
              <w:rPr>
                <w:rFonts w:ascii="Times New Roman" w:eastAsia="Times New Roman" w:hAnsi="Times New Roman" w:cs="Maiandra GD"/>
                <w:sz w:val="24"/>
                <w:szCs w:val="24"/>
                <w:lang w:eastAsia="cs-CZ"/>
              </w:rPr>
              <w:t>- stabilní a udržitelný ekonomický rozvoj podniku</w:t>
            </w:r>
          </w:p>
          <w:p w:rsidR="009B2AD2" w:rsidRDefault="009B2AD2" w:rsidP="009B2AD2"/>
        </w:tc>
        <w:tc>
          <w:tcPr>
            <w:tcW w:w="4606" w:type="dxa"/>
          </w:tcPr>
          <w:p w:rsidR="009B2AD2" w:rsidRDefault="009B2AD2" w:rsidP="009B2AD2">
            <w:pPr>
              <w:tabs>
                <w:tab w:val="num" w:pos="767"/>
              </w:tabs>
              <w:spacing w:after="60"/>
              <w:ind w:left="767" w:hanging="767"/>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dlouhotrvající proces schvalování dotační podpory poskytovatelem dotace</w:t>
            </w:r>
          </w:p>
          <w:p w:rsidR="009B2AD2" w:rsidRDefault="009B2AD2" w:rsidP="009B2AD2">
            <w:pPr>
              <w:tabs>
                <w:tab w:val="num" w:pos="767"/>
              </w:tabs>
              <w:spacing w:after="60"/>
              <w:ind w:left="767" w:hanging="767"/>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nepřehledný, špatně fungující a technicky nevyhovující informační systém ISKP pro žadatele</w:t>
            </w:r>
          </w:p>
          <w:p w:rsidR="009B2AD2" w:rsidRDefault="009B2AD2" w:rsidP="009B2AD2">
            <w:pPr>
              <w:tabs>
                <w:tab w:val="num" w:pos="767"/>
              </w:tabs>
              <w:spacing w:after="60"/>
              <w:ind w:left="767" w:hanging="767"/>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rozporuplné výsledky provedených auditů státní správou</w:t>
            </w:r>
          </w:p>
          <w:p w:rsidR="009B2AD2" w:rsidRDefault="009B2AD2" w:rsidP="009B2AD2">
            <w:pPr>
              <w:tabs>
                <w:tab w:val="num" w:pos="767"/>
              </w:tabs>
              <w:spacing w:after="60"/>
              <w:ind w:left="767" w:hanging="767"/>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administrativní náročnost zpracování a podání žádosti o dotaci</w:t>
            </w:r>
          </w:p>
          <w:p w:rsidR="009B2AD2" w:rsidRDefault="009B2AD2" w:rsidP="009B2AD2">
            <w:pPr>
              <w:tabs>
                <w:tab w:val="num" w:pos="767"/>
              </w:tabs>
              <w:spacing w:after="60"/>
              <w:ind w:left="767" w:hanging="767"/>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administrativní náročnost zpracování dokumentace pro realizaci výběrových řízení</w:t>
            </w:r>
          </w:p>
          <w:p w:rsidR="009B2AD2" w:rsidRDefault="009B2AD2" w:rsidP="009B2AD2">
            <w:r>
              <w:rPr>
                <w:rFonts w:ascii="Times New Roman" w:eastAsia="Times New Roman" w:hAnsi="Times New Roman" w:cs="Maiandra GD"/>
                <w:sz w:val="24"/>
                <w:szCs w:val="24"/>
                <w:lang w:eastAsia="cs-CZ"/>
              </w:rPr>
              <w:t>-vysoká frekvence aktualizací dokumentace pro příjemce podpory</w:t>
            </w:r>
          </w:p>
        </w:tc>
      </w:tr>
      <w:tr w:rsidR="009B2AD2" w:rsidTr="009B2AD2">
        <w:tc>
          <w:tcPr>
            <w:tcW w:w="4605" w:type="dxa"/>
            <w:shd w:val="clear" w:color="auto" w:fill="BFBFBF" w:themeFill="background1" w:themeFillShade="BF"/>
          </w:tcPr>
          <w:p w:rsidR="009B2AD2" w:rsidRDefault="009B2AD2" w:rsidP="009B2AD2">
            <w:pPr>
              <w:jc w:val="center"/>
            </w:pPr>
            <w:r w:rsidRPr="00DD48B5">
              <w:rPr>
                <w:rFonts w:ascii="Times New Roman" w:eastAsia="Times New Roman" w:hAnsi="Times New Roman" w:cs="Times New Roman"/>
                <w:b/>
                <w:sz w:val="24"/>
                <w:szCs w:val="24"/>
                <w:lang w:eastAsia="cs-CZ"/>
              </w:rPr>
              <w:t>PŘÍLEŽITOSTI</w:t>
            </w:r>
          </w:p>
        </w:tc>
        <w:tc>
          <w:tcPr>
            <w:tcW w:w="4606" w:type="dxa"/>
            <w:shd w:val="clear" w:color="auto" w:fill="BFBFBF" w:themeFill="background1" w:themeFillShade="BF"/>
          </w:tcPr>
          <w:p w:rsidR="009B2AD2" w:rsidRDefault="009B2AD2" w:rsidP="009B2AD2">
            <w:pPr>
              <w:jc w:val="center"/>
            </w:pPr>
            <w:r w:rsidRPr="00DD48B5">
              <w:rPr>
                <w:rFonts w:ascii="Times New Roman" w:eastAsia="Times New Roman" w:hAnsi="Times New Roman" w:cs="Times New Roman"/>
                <w:b/>
                <w:sz w:val="24"/>
                <w:szCs w:val="24"/>
                <w:lang w:eastAsia="cs-CZ"/>
              </w:rPr>
              <w:t>RIZIKA</w:t>
            </w:r>
          </w:p>
        </w:tc>
      </w:tr>
      <w:tr w:rsidR="009B2AD2" w:rsidTr="009B2AD2">
        <w:tc>
          <w:tcPr>
            <w:tcW w:w="4605" w:type="dxa"/>
          </w:tcPr>
          <w:p w:rsidR="009B2AD2" w:rsidRDefault="009B2AD2" w:rsidP="009B2AD2">
            <w:pPr>
              <w:pStyle w:val="Odstavecseseznamem"/>
              <w:numPr>
                <w:ilvl w:val="0"/>
                <w:numId w:val="5"/>
              </w:numPr>
              <w:tabs>
                <w:tab w:val="num" w:pos="767"/>
              </w:tabs>
              <w:spacing w:after="60"/>
              <w:rPr>
                <w:rFonts w:ascii="Times New Roman" w:eastAsia="Times New Roman" w:hAnsi="Times New Roman" w:cs="Maiandra GD"/>
                <w:sz w:val="24"/>
                <w:szCs w:val="24"/>
                <w:lang w:eastAsia="cs-CZ"/>
              </w:rPr>
            </w:pPr>
            <w:r>
              <w:rPr>
                <w:rFonts w:ascii="Times New Roman" w:eastAsia="Times New Roman" w:hAnsi="Times New Roman" w:cs="Maiandra GD"/>
                <w:sz w:val="24"/>
                <w:szCs w:val="24"/>
                <w:lang w:eastAsia="cs-CZ"/>
              </w:rPr>
              <w:t xml:space="preserve">inovace vlastních produktů a procesů výroby </w:t>
            </w:r>
          </w:p>
          <w:p w:rsidR="009B2AD2" w:rsidRDefault="009B2AD2" w:rsidP="009B2AD2">
            <w:pPr>
              <w:pStyle w:val="Odstavecseseznamem"/>
              <w:numPr>
                <w:ilvl w:val="0"/>
                <w:numId w:val="5"/>
              </w:numPr>
              <w:tabs>
                <w:tab w:val="num" w:pos="767"/>
              </w:tabs>
              <w:spacing w:after="60"/>
              <w:rPr>
                <w:rFonts w:ascii="Times New Roman" w:eastAsia="Times New Roman" w:hAnsi="Times New Roman" w:cs="Maiandra GD"/>
                <w:sz w:val="24"/>
                <w:szCs w:val="24"/>
                <w:lang w:eastAsia="cs-CZ"/>
              </w:rPr>
            </w:pPr>
            <w:r>
              <w:rPr>
                <w:rFonts w:ascii="Times New Roman" w:eastAsia="Times New Roman" w:hAnsi="Times New Roman" w:cs="Maiandra GD"/>
                <w:sz w:val="24"/>
                <w:szCs w:val="24"/>
                <w:lang w:eastAsia="cs-CZ"/>
              </w:rPr>
              <w:t>zvýšení přidané hodnoty vlastní produkce</w:t>
            </w:r>
          </w:p>
          <w:p w:rsidR="009B2AD2" w:rsidRDefault="009B2AD2" w:rsidP="009B2AD2">
            <w:pPr>
              <w:pStyle w:val="Odstavecseseznamem"/>
              <w:numPr>
                <w:ilvl w:val="0"/>
                <w:numId w:val="5"/>
              </w:numPr>
              <w:tabs>
                <w:tab w:val="num" w:pos="767"/>
              </w:tabs>
              <w:spacing w:after="60"/>
              <w:rPr>
                <w:rFonts w:ascii="Times New Roman" w:eastAsia="Times New Roman" w:hAnsi="Times New Roman" w:cs="Maiandra GD"/>
                <w:sz w:val="24"/>
                <w:szCs w:val="24"/>
                <w:lang w:eastAsia="cs-CZ"/>
              </w:rPr>
            </w:pPr>
            <w:r>
              <w:rPr>
                <w:rFonts w:ascii="Times New Roman" w:eastAsia="Times New Roman" w:hAnsi="Times New Roman" w:cs="Maiandra GD"/>
                <w:sz w:val="24"/>
                <w:szCs w:val="24"/>
                <w:lang w:eastAsia="cs-CZ"/>
              </w:rPr>
              <w:t>získání nových odběratelů</w:t>
            </w:r>
          </w:p>
          <w:p w:rsidR="009B2AD2" w:rsidRDefault="009B2AD2" w:rsidP="009B2AD2">
            <w:pPr>
              <w:pStyle w:val="Odstavecseseznamem"/>
              <w:numPr>
                <w:ilvl w:val="0"/>
                <w:numId w:val="5"/>
              </w:numPr>
              <w:tabs>
                <w:tab w:val="num" w:pos="767"/>
              </w:tabs>
              <w:spacing w:after="60"/>
              <w:rPr>
                <w:rFonts w:ascii="Times New Roman" w:eastAsia="Times New Roman" w:hAnsi="Times New Roman" w:cs="Maiandra GD"/>
                <w:sz w:val="24"/>
                <w:szCs w:val="24"/>
                <w:lang w:eastAsia="cs-CZ"/>
              </w:rPr>
            </w:pPr>
            <w:r>
              <w:rPr>
                <w:rFonts w:ascii="Times New Roman" w:eastAsia="Times New Roman" w:hAnsi="Times New Roman" w:cs="Maiandra GD"/>
                <w:sz w:val="24"/>
                <w:szCs w:val="24"/>
                <w:lang w:eastAsia="cs-CZ"/>
              </w:rPr>
              <w:t xml:space="preserve">průnik na zahraniční trhy </w:t>
            </w:r>
          </w:p>
          <w:p w:rsidR="009B2AD2" w:rsidRDefault="009B2AD2" w:rsidP="009B2AD2">
            <w:r>
              <w:rPr>
                <w:rFonts w:ascii="Times New Roman" w:eastAsia="Times New Roman" w:hAnsi="Times New Roman" w:cs="Maiandra GD"/>
                <w:sz w:val="24"/>
                <w:szCs w:val="24"/>
                <w:lang w:eastAsia="cs-CZ"/>
              </w:rPr>
              <w:t>zvýšení kvalifikace lidských zdrojů v podniku</w:t>
            </w:r>
          </w:p>
        </w:tc>
        <w:tc>
          <w:tcPr>
            <w:tcW w:w="4606" w:type="dxa"/>
          </w:tcPr>
          <w:p w:rsidR="009B2AD2" w:rsidRPr="00B268A0" w:rsidRDefault="009B2AD2" w:rsidP="009B2AD2">
            <w:pPr>
              <w:spacing w:after="60"/>
              <w:rPr>
                <w:rFonts w:ascii="Times New Roman" w:eastAsia="Times New Roman" w:hAnsi="Times New Roman" w:cs="Maiandra GD"/>
                <w:sz w:val="24"/>
                <w:szCs w:val="24"/>
                <w:lang w:eastAsia="cs-CZ"/>
              </w:rPr>
            </w:pPr>
            <w:r>
              <w:rPr>
                <w:rFonts w:ascii="Times New Roman" w:eastAsia="Times New Roman" w:hAnsi="Times New Roman" w:cs="Maiandra GD"/>
                <w:sz w:val="24"/>
                <w:szCs w:val="24"/>
                <w:lang w:eastAsia="cs-CZ"/>
              </w:rPr>
              <w:t xml:space="preserve">- </w:t>
            </w:r>
            <w:r w:rsidRPr="00B268A0">
              <w:rPr>
                <w:rFonts w:ascii="Times New Roman" w:eastAsia="Times New Roman" w:hAnsi="Times New Roman" w:cs="Maiandra GD"/>
                <w:sz w:val="24"/>
                <w:szCs w:val="24"/>
                <w:lang w:eastAsia="cs-CZ"/>
              </w:rPr>
              <w:t xml:space="preserve">při nesplnění veškerých Podmínek poskytnutí dotace udělení vysoké finanční sankce </w:t>
            </w:r>
          </w:p>
          <w:p w:rsidR="009B2AD2" w:rsidRDefault="009B2AD2" w:rsidP="009B2AD2">
            <w:pPr>
              <w:tabs>
                <w:tab w:val="num" w:pos="767"/>
              </w:tabs>
              <w:spacing w:after="60"/>
              <w:rPr>
                <w:rFonts w:ascii="Times New Roman" w:eastAsia="Times New Roman" w:hAnsi="Times New Roman" w:cs="Maiandra GD"/>
                <w:sz w:val="24"/>
                <w:szCs w:val="24"/>
                <w:lang w:eastAsia="cs-CZ"/>
              </w:rPr>
            </w:pPr>
            <w:r w:rsidRPr="00FC1CB0">
              <w:rPr>
                <w:rFonts w:ascii="Times New Roman" w:eastAsia="Times New Roman" w:hAnsi="Times New Roman" w:cs="Maiandra GD"/>
                <w:sz w:val="24"/>
                <w:szCs w:val="24"/>
                <w:lang w:eastAsia="cs-CZ"/>
              </w:rPr>
              <w:t xml:space="preserve">- </w:t>
            </w:r>
            <w:r>
              <w:rPr>
                <w:rFonts w:ascii="Times New Roman" w:eastAsia="Times New Roman" w:hAnsi="Times New Roman" w:cs="Maiandra GD"/>
                <w:sz w:val="24"/>
                <w:szCs w:val="24"/>
                <w:lang w:eastAsia="cs-CZ"/>
              </w:rPr>
              <w:t>nedostatek kvalifikovaných a loajálních potenciálních pracovníků</w:t>
            </w:r>
          </w:p>
          <w:p w:rsidR="009B2AD2" w:rsidRPr="00FC1CB0" w:rsidRDefault="009B2AD2" w:rsidP="009B2AD2">
            <w:pPr>
              <w:tabs>
                <w:tab w:val="num" w:pos="767"/>
              </w:tabs>
              <w:spacing w:after="60"/>
              <w:rPr>
                <w:rFonts w:ascii="Times New Roman" w:eastAsia="Times New Roman" w:hAnsi="Times New Roman" w:cs="Maiandra GD"/>
                <w:sz w:val="24"/>
                <w:szCs w:val="24"/>
                <w:lang w:eastAsia="cs-CZ"/>
              </w:rPr>
            </w:pPr>
            <w:r>
              <w:rPr>
                <w:rFonts w:ascii="Times New Roman" w:eastAsia="Times New Roman" w:hAnsi="Times New Roman" w:cs="Maiandra GD"/>
                <w:sz w:val="24"/>
                <w:szCs w:val="24"/>
                <w:lang w:eastAsia="cs-CZ"/>
              </w:rPr>
              <w:t xml:space="preserve">- neproplacení dotace z důvodu možného pozastavení čerpání z OP PIK </w:t>
            </w:r>
          </w:p>
          <w:p w:rsidR="009B2AD2" w:rsidRDefault="009B2AD2" w:rsidP="009B2AD2">
            <w:r>
              <w:rPr>
                <w:rFonts w:ascii="Times New Roman" w:eastAsia="Times New Roman" w:hAnsi="Times New Roman" w:cs="Maiandra GD"/>
                <w:sz w:val="24"/>
                <w:szCs w:val="24"/>
                <w:lang w:eastAsia="cs-CZ"/>
              </w:rPr>
              <w:t>- vysoká fluktuace zaměstnanců a změny politického vedení resortů MPO</w:t>
            </w:r>
          </w:p>
        </w:tc>
      </w:tr>
    </w:tbl>
    <w:p w:rsidR="00CF3709" w:rsidRDefault="009B2AD2" w:rsidP="009B2AD2">
      <w:pPr>
        <w:spacing w:line="360" w:lineRule="auto"/>
        <w:jc w:val="both"/>
        <w:rPr>
          <w:rFonts w:ascii="Times New Roman" w:hAnsi="Times New Roman" w:cs="Times New Roman"/>
          <w:sz w:val="24"/>
          <w:szCs w:val="24"/>
        </w:rPr>
      </w:pPr>
      <w:r>
        <w:rPr>
          <w:rFonts w:ascii="Times New Roman" w:hAnsi="Times New Roman" w:cs="Times New Roman"/>
          <w:sz w:val="24"/>
          <w:szCs w:val="24"/>
        </w:rPr>
        <w:t>Tabulka č.2, zdroj: vlastní</w:t>
      </w:r>
    </w:p>
    <w:p w:rsidR="001D79BB" w:rsidRDefault="001605C0" w:rsidP="009B2A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Výše</w:t>
      </w:r>
      <w:r w:rsidR="00DD48B5">
        <w:rPr>
          <w:rFonts w:ascii="Times New Roman" w:hAnsi="Times New Roman" w:cs="Times New Roman"/>
          <w:sz w:val="24"/>
          <w:szCs w:val="24"/>
        </w:rPr>
        <w:t xml:space="preserve"> uvedená SWOT analýza popisuje</w:t>
      </w:r>
      <w:r w:rsidR="008C320C">
        <w:rPr>
          <w:rFonts w:ascii="Times New Roman" w:hAnsi="Times New Roman" w:cs="Times New Roman"/>
          <w:sz w:val="24"/>
          <w:szCs w:val="24"/>
        </w:rPr>
        <w:t xml:space="preserve"> nejvýznam</w:t>
      </w:r>
      <w:r w:rsidR="00EC5CE0">
        <w:rPr>
          <w:rFonts w:ascii="Times New Roman" w:hAnsi="Times New Roman" w:cs="Times New Roman"/>
          <w:sz w:val="24"/>
          <w:szCs w:val="24"/>
        </w:rPr>
        <w:t>n</w:t>
      </w:r>
      <w:r w:rsidR="008C320C">
        <w:rPr>
          <w:rFonts w:ascii="Times New Roman" w:hAnsi="Times New Roman" w:cs="Times New Roman"/>
          <w:sz w:val="24"/>
          <w:szCs w:val="24"/>
        </w:rPr>
        <w:t>ější</w:t>
      </w:r>
      <w:r w:rsidR="00DD48B5">
        <w:rPr>
          <w:rFonts w:ascii="Times New Roman" w:hAnsi="Times New Roman" w:cs="Times New Roman"/>
          <w:sz w:val="24"/>
          <w:szCs w:val="24"/>
        </w:rPr>
        <w:t xml:space="preserve"> silné a slabé stránky zís</w:t>
      </w:r>
      <w:r w:rsidR="009D6E3D">
        <w:rPr>
          <w:rFonts w:ascii="Times New Roman" w:hAnsi="Times New Roman" w:cs="Times New Roman"/>
          <w:sz w:val="24"/>
          <w:szCs w:val="24"/>
        </w:rPr>
        <w:t xml:space="preserve">kání dotační podpory, </w:t>
      </w:r>
      <w:r w:rsidR="00CF3709">
        <w:rPr>
          <w:rFonts w:ascii="Times New Roman" w:hAnsi="Times New Roman" w:cs="Times New Roman"/>
          <w:sz w:val="24"/>
          <w:szCs w:val="24"/>
        </w:rPr>
        <w:t>realizace PZ</w:t>
      </w:r>
      <w:r w:rsidR="009D6E3D">
        <w:rPr>
          <w:rFonts w:ascii="Times New Roman" w:hAnsi="Times New Roman" w:cs="Times New Roman"/>
          <w:sz w:val="24"/>
          <w:szCs w:val="24"/>
        </w:rPr>
        <w:t xml:space="preserve">, příležitosti podpořeného subjektu a rizika spojená s realizací projektu s dotační podporou ze strukturálních fondů v rámci OP PIK. </w:t>
      </w:r>
    </w:p>
    <w:p w:rsidR="006E1E73" w:rsidRDefault="00E14E59" w:rsidP="005951D6">
      <w:pPr>
        <w:spacing w:line="360" w:lineRule="auto"/>
        <w:ind w:firstLine="709"/>
        <w:jc w:val="both"/>
        <w:rPr>
          <w:rFonts w:ascii="Times New Roman" w:hAnsi="Times New Roman" w:cs="Times New Roman"/>
          <w:sz w:val="24"/>
          <w:szCs w:val="24"/>
        </w:rPr>
      </w:pPr>
      <w:r w:rsidRPr="003E4221">
        <w:rPr>
          <w:rFonts w:ascii="Times New Roman" w:hAnsi="Times New Roman" w:cs="Times New Roman"/>
          <w:sz w:val="24"/>
          <w:szCs w:val="24"/>
        </w:rPr>
        <w:t>Realiza</w:t>
      </w:r>
      <w:r w:rsidR="00360AB2">
        <w:rPr>
          <w:rFonts w:ascii="Times New Roman" w:hAnsi="Times New Roman" w:cs="Times New Roman"/>
          <w:sz w:val="24"/>
          <w:szCs w:val="24"/>
        </w:rPr>
        <w:t xml:space="preserve">ce dotačního projektu </w:t>
      </w:r>
      <w:r w:rsidRPr="003E4221">
        <w:rPr>
          <w:rFonts w:ascii="Times New Roman" w:hAnsi="Times New Roman" w:cs="Times New Roman"/>
          <w:sz w:val="24"/>
          <w:szCs w:val="24"/>
        </w:rPr>
        <w:t>je pro žadatele poměrně komplikovaná a složitá. Žadatel musí překonat administrativní nároky a požadavky pos</w:t>
      </w:r>
      <w:r w:rsidR="008C320C">
        <w:rPr>
          <w:rFonts w:ascii="Times New Roman" w:hAnsi="Times New Roman" w:cs="Times New Roman"/>
          <w:sz w:val="24"/>
          <w:szCs w:val="24"/>
        </w:rPr>
        <w:t>kytovatele dotace, což může mnoho</w:t>
      </w:r>
      <w:r w:rsidRPr="003E4221">
        <w:rPr>
          <w:rFonts w:ascii="Times New Roman" w:hAnsi="Times New Roman" w:cs="Times New Roman"/>
          <w:sz w:val="24"/>
          <w:szCs w:val="24"/>
        </w:rPr>
        <w:t xml:space="preserve"> malých a středních podniků odradit od </w:t>
      </w:r>
      <w:r w:rsidR="003E4221" w:rsidRPr="003E4221">
        <w:rPr>
          <w:rFonts w:ascii="Times New Roman" w:hAnsi="Times New Roman" w:cs="Times New Roman"/>
          <w:sz w:val="24"/>
          <w:szCs w:val="24"/>
        </w:rPr>
        <w:t xml:space="preserve">podání žádosti o dotaci. Podnikatelské subjekty proto vyhledávají poradenské firmy, které se specializují na dotační poradenství a dokážou žadatelům zajistit komplexní dotační servis a eliminovat rizika spojená se získáním dotační podpory. </w:t>
      </w:r>
    </w:p>
    <w:p w:rsidR="006E1E73" w:rsidRDefault="006E1E73">
      <w:pPr>
        <w:rPr>
          <w:rFonts w:ascii="Times New Roman" w:hAnsi="Times New Roman" w:cs="Times New Roman"/>
          <w:sz w:val="24"/>
          <w:szCs w:val="24"/>
        </w:rPr>
      </w:pPr>
      <w:r>
        <w:rPr>
          <w:rFonts w:ascii="Times New Roman" w:hAnsi="Times New Roman" w:cs="Times New Roman"/>
          <w:sz w:val="24"/>
          <w:szCs w:val="24"/>
        </w:rPr>
        <w:br w:type="page"/>
      </w:r>
    </w:p>
    <w:p w:rsidR="009B2AD2" w:rsidRPr="006E1E73" w:rsidRDefault="006E1E73" w:rsidP="006E1E73">
      <w:pPr>
        <w:spacing w:line="360" w:lineRule="auto"/>
        <w:jc w:val="both"/>
        <w:rPr>
          <w:rFonts w:ascii="Times New Roman" w:hAnsi="Times New Roman" w:cs="Times New Roman"/>
          <w:b/>
          <w:sz w:val="32"/>
          <w:szCs w:val="32"/>
        </w:rPr>
      </w:pPr>
      <w:r w:rsidRPr="006E1E73">
        <w:rPr>
          <w:rFonts w:ascii="Times New Roman" w:hAnsi="Times New Roman" w:cs="Times New Roman"/>
          <w:b/>
          <w:sz w:val="32"/>
          <w:szCs w:val="32"/>
        </w:rPr>
        <w:lastRenderedPageBreak/>
        <w:t>PRAKTICKÁ ČÁST</w:t>
      </w:r>
    </w:p>
    <w:p w:rsidR="00174366" w:rsidRPr="009B2AD2" w:rsidRDefault="009B2AD2">
      <w:pPr>
        <w:rPr>
          <w:rFonts w:ascii="Times New Roman" w:hAnsi="Times New Roman" w:cs="Times New Roman"/>
          <w:sz w:val="24"/>
          <w:szCs w:val="24"/>
        </w:rPr>
      </w:pPr>
      <w:r>
        <w:rPr>
          <w:rFonts w:ascii="Times New Roman" w:hAnsi="Times New Roman" w:cs="Times New Roman"/>
          <w:sz w:val="24"/>
          <w:szCs w:val="24"/>
        </w:rPr>
        <w:br w:type="page"/>
      </w:r>
    </w:p>
    <w:p w:rsidR="00153364" w:rsidRPr="00174366" w:rsidRDefault="00360AB2" w:rsidP="00174366">
      <w:pPr>
        <w:pStyle w:val="Nadpis1"/>
      </w:pPr>
      <w:bookmarkStart w:id="22" w:name="_Toc511888849"/>
      <w:r>
        <w:lastRenderedPageBreak/>
        <w:t xml:space="preserve">7 </w:t>
      </w:r>
      <w:r w:rsidR="00153364" w:rsidRPr="00360AB2">
        <w:t>Metodologická část</w:t>
      </w:r>
      <w:bookmarkEnd w:id="22"/>
    </w:p>
    <w:p w:rsidR="00153364" w:rsidRPr="00956FF3" w:rsidRDefault="00174366" w:rsidP="00174366">
      <w:pPr>
        <w:pStyle w:val="Nadpis2"/>
      </w:pPr>
      <w:bookmarkStart w:id="23" w:name="_Toc511888850"/>
      <w:r>
        <w:t xml:space="preserve">7.1 </w:t>
      </w:r>
      <w:r w:rsidR="00153364" w:rsidRPr="00956FF3">
        <w:t>Výzkumné otázky</w:t>
      </w:r>
      <w:bookmarkEnd w:id="23"/>
    </w:p>
    <w:p w:rsidR="00153364" w:rsidRDefault="00153364" w:rsidP="00174366">
      <w:pPr>
        <w:spacing w:after="0" w:line="360" w:lineRule="auto"/>
        <w:ind w:firstLine="708"/>
        <w:jc w:val="both"/>
        <w:rPr>
          <w:rFonts w:ascii="Times New Roman" w:hAnsi="Times New Roman" w:cs="Times New Roman"/>
          <w:sz w:val="24"/>
          <w:szCs w:val="24"/>
        </w:rPr>
      </w:pPr>
      <w:r w:rsidRPr="00153364">
        <w:rPr>
          <w:rFonts w:ascii="Times New Roman" w:hAnsi="Times New Roman" w:cs="Times New Roman"/>
          <w:sz w:val="24"/>
          <w:szCs w:val="24"/>
        </w:rPr>
        <w:t xml:space="preserve">Při stanovení těchto třech základních výzkumných otázek jsem se řídila hlavním cílem, který jsem si stanovila již před samotným zhotovením mé práce. Hlavním cílem tedy je Analyzovat celkový proces získávání dotační podpory a následně zjistit dopady na jednotlivé podniky, které vyplývají z problematiky dotační podpory. </w:t>
      </w:r>
    </w:p>
    <w:p w:rsidR="00174366" w:rsidRPr="00153364" w:rsidRDefault="00174366" w:rsidP="00174366">
      <w:pPr>
        <w:spacing w:after="0" w:line="360" w:lineRule="auto"/>
        <w:ind w:firstLine="708"/>
        <w:jc w:val="both"/>
        <w:rPr>
          <w:rFonts w:ascii="Times New Roman" w:hAnsi="Times New Roman" w:cs="Times New Roman"/>
          <w:sz w:val="24"/>
          <w:szCs w:val="24"/>
        </w:rPr>
      </w:pPr>
    </w:p>
    <w:p w:rsidR="00B9395A" w:rsidRPr="00174366" w:rsidRDefault="00153364" w:rsidP="00174366">
      <w:pPr>
        <w:spacing w:after="0" w:line="360" w:lineRule="auto"/>
        <w:jc w:val="both"/>
        <w:rPr>
          <w:rFonts w:ascii="Times New Roman" w:hAnsi="Times New Roman" w:cs="Times New Roman"/>
          <w:sz w:val="24"/>
          <w:szCs w:val="24"/>
        </w:rPr>
      </w:pPr>
      <w:r w:rsidRPr="00174366">
        <w:rPr>
          <w:rFonts w:ascii="Times New Roman" w:hAnsi="Times New Roman" w:cs="Times New Roman"/>
          <w:sz w:val="24"/>
          <w:szCs w:val="24"/>
        </w:rPr>
        <w:t>Na základě hlavního cíle jsem tedy určila tři tzv. pilířové výzkumné otázky:</w:t>
      </w:r>
    </w:p>
    <w:p w:rsidR="00B9395A" w:rsidRPr="00174366" w:rsidRDefault="00B9395A" w:rsidP="00174366">
      <w:pPr>
        <w:spacing w:after="0" w:line="360" w:lineRule="auto"/>
        <w:jc w:val="both"/>
        <w:rPr>
          <w:rFonts w:ascii="Times New Roman" w:hAnsi="Times New Roman" w:cs="Times New Roman"/>
          <w:sz w:val="24"/>
          <w:szCs w:val="24"/>
        </w:rPr>
      </w:pPr>
      <w:r w:rsidRPr="00174366">
        <w:rPr>
          <w:rFonts w:ascii="Times New Roman" w:hAnsi="Times New Roman" w:cs="Times New Roman"/>
          <w:sz w:val="24"/>
          <w:szCs w:val="24"/>
        </w:rPr>
        <w:t>1) Jak ovlivňuje aktuální dotační politika rozhodování MSP ohledně dotační podpory?</w:t>
      </w:r>
    </w:p>
    <w:p w:rsidR="00B9395A" w:rsidRPr="00174366" w:rsidRDefault="00B9395A" w:rsidP="00174366">
      <w:pPr>
        <w:spacing w:after="0" w:line="360" w:lineRule="auto"/>
        <w:jc w:val="both"/>
        <w:rPr>
          <w:rFonts w:ascii="Times New Roman" w:hAnsi="Times New Roman" w:cs="Times New Roman"/>
          <w:sz w:val="24"/>
          <w:szCs w:val="24"/>
        </w:rPr>
      </w:pPr>
      <w:r w:rsidRPr="00174366">
        <w:rPr>
          <w:rFonts w:ascii="Times New Roman" w:hAnsi="Times New Roman" w:cs="Times New Roman"/>
          <w:sz w:val="24"/>
          <w:szCs w:val="24"/>
        </w:rPr>
        <w:t>2) Jak ovlivňuje efektivnost dotační podpory celkový proces získání dotace?</w:t>
      </w:r>
    </w:p>
    <w:p w:rsidR="00153364" w:rsidRPr="00174366" w:rsidRDefault="00B9395A" w:rsidP="00174366">
      <w:pPr>
        <w:spacing w:after="0" w:line="360" w:lineRule="auto"/>
        <w:jc w:val="both"/>
        <w:rPr>
          <w:rFonts w:ascii="Times New Roman" w:hAnsi="Times New Roman" w:cs="Times New Roman"/>
          <w:sz w:val="24"/>
          <w:szCs w:val="24"/>
        </w:rPr>
      </w:pPr>
      <w:r w:rsidRPr="00174366">
        <w:rPr>
          <w:rFonts w:ascii="Times New Roman" w:hAnsi="Times New Roman" w:cs="Times New Roman"/>
          <w:sz w:val="24"/>
          <w:szCs w:val="24"/>
        </w:rPr>
        <w:t>3</w:t>
      </w:r>
      <w:r w:rsidR="00153364" w:rsidRPr="00174366">
        <w:rPr>
          <w:rFonts w:ascii="Times New Roman" w:hAnsi="Times New Roman" w:cs="Times New Roman"/>
          <w:sz w:val="24"/>
          <w:szCs w:val="24"/>
        </w:rPr>
        <w:t>) Jak se projevují dopady dotační podpory v ekonomice MSP?</w:t>
      </w:r>
    </w:p>
    <w:p w:rsidR="00153364" w:rsidRPr="00174366" w:rsidRDefault="00153364" w:rsidP="00174366">
      <w:pPr>
        <w:rPr>
          <w:rFonts w:ascii="Times New Roman" w:hAnsi="Times New Roman" w:cs="Times New Roman"/>
          <w:sz w:val="28"/>
          <w:szCs w:val="28"/>
        </w:rPr>
      </w:pPr>
    </w:p>
    <w:p w:rsidR="00D41549" w:rsidRPr="00174366" w:rsidRDefault="00D41549" w:rsidP="00174366">
      <w:pPr>
        <w:pStyle w:val="Nadpis2"/>
      </w:pPr>
      <w:r w:rsidRPr="00174366">
        <w:t xml:space="preserve"> </w:t>
      </w:r>
      <w:bookmarkStart w:id="24" w:name="_Toc511888851"/>
      <w:r w:rsidR="00174366" w:rsidRPr="00174366">
        <w:t xml:space="preserve">7.2 </w:t>
      </w:r>
      <w:r w:rsidRPr="00174366">
        <w:t>Způsob výběru respondentů a jejich charakteristika</w:t>
      </w:r>
      <w:bookmarkEnd w:id="24"/>
    </w:p>
    <w:p w:rsidR="00153364" w:rsidRDefault="00AA7D11" w:rsidP="00174366">
      <w:pPr>
        <w:pStyle w:val="Odstavecseseznamem"/>
        <w:spacing w:line="360" w:lineRule="auto"/>
        <w:ind w:left="0" w:firstLine="709"/>
        <w:jc w:val="both"/>
        <w:rPr>
          <w:rFonts w:ascii="Times New Roman" w:hAnsi="Times New Roman" w:cs="Times New Roman"/>
          <w:sz w:val="24"/>
          <w:szCs w:val="24"/>
        </w:rPr>
      </w:pPr>
      <w:r w:rsidRPr="00D41549">
        <w:rPr>
          <w:rFonts w:ascii="Times New Roman" w:hAnsi="Times New Roman" w:cs="Times New Roman"/>
          <w:sz w:val="24"/>
          <w:szCs w:val="24"/>
        </w:rPr>
        <w:t>Výběr respondentů jsem si stanovila kritéria, které vybraný vzorek respondentů musel splňovat. Prvním kritériem je, že respond</w:t>
      </w:r>
      <w:r w:rsidR="00A21C9B">
        <w:rPr>
          <w:rFonts w:ascii="Times New Roman" w:hAnsi="Times New Roman" w:cs="Times New Roman"/>
          <w:sz w:val="24"/>
          <w:szCs w:val="24"/>
        </w:rPr>
        <w:t>ent musí být řádným žadatelem o </w:t>
      </w:r>
      <w:r w:rsidRPr="00D41549">
        <w:rPr>
          <w:rFonts w:ascii="Times New Roman" w:hAnsi="Times New Roman" w:cs="Times New Roman"/>
          <w:sz w:val="24"/>
          <w:szCs w:val="24"/>
        </w:rPr>
        <w:t>dotační podporu v rámci Operačního programu Podnikání a inovace pro konkurenceschopnost. Druhé kritérium obsahuje požadavek, že respondentem musí být buď mikropodnik, malý podnik nebo střední podnik. A posledním kritériem je, že respondenti obecně musejí mít shodující nebo podobnou podnikatelskou činnost.</w:t>
      </w:r>
      <w:r w:rsidR="0080437B" w:rsidRPr="00D41549">
        <w:rPr>
          <w:rFonts w:ascii="Times New Roman" w:hAnsi="Times New Roman" w:cs="Times New Roman"/>
          <w:sz w:val="24"/>
          <w:szCs w:val="24"/>
        </w:rPr>
        <w:t xml:space="preserve"> Na základě těchto kritérií jsem vybrala tři podniky (mikropodnik, malý podnik a střední podnik).</w:t>
      </w:r>
      <w:r w:rsidR="008E515C">
        <w:rPr>
          <w:rFonts w:ascii="Times New Roman" w:hAnsi="Times New Roman" w:cs="Times New Roman"/>
          <w:sz w:val="24"/>
          <w:szCs w:val="24"/>
        </w:rPr>
        <w:t xml:space="preserve"> Z důvodu lepší přehlednosti v rámci výzkumu jsem tyto podniky označila písmeny v pořadí, jak jsou uvedeny níže za sebou (A, B, C). Tyto podniky obsahují podobné zaměření podnikatelské činnosti.</w:t>
      </w:r>
      <w:r w:rsidRPr="00D41549">
        <w:rPr>
          <w:rFonts w:ascii="Times New Roman" w:hAnsi="Times New Roman" w:cs="Times New Roman"/>
          <w:sz w:val="24"/>
          <w:szCs w:val="24"/>
        </w:rPr>
        <w:t xml:space="preserve"> Při určení přesné lokality jsem se řídila skutečností, aby lokalit</w:t>
      </w:r>
      <w:r w:rsidR="008E515C">
        <w:rPr>
          <w:rFonts w:ascii="Times New Roman" w:hAnsi="Times New Roman" w:cs="Times New Roman"/>
          <w:sz w:val="24"/>
          <w:szCs w:val="24"/>
        </w:rPr>
        <w:t xml:space="preserve">a byla méně hospodářsky vyspělá, </w:t>
      </w:r>
      <w:r w:rsidRPr="00D41549">
        <w:rPr>
          <w:rFonts w:ascii="Times New Roman" w:hAnsi="Times New Roman" w:cs="Times New Roman"/>
          <w:sz w:val="24"/>
          <w:szCs w:val="24"/>
        </w:rPr>
        <w:t>a</w:t>
      </w:r>
      <w:r w:rsidR="0080437B" w:rsidRPr="00D41549">
        <w:rPr>
          <w:rFonts w:ascii="Times New Roman" w:hAnsi="Times New Roman" w:cs="Times New Roman"/>
          <w:sz w:val="24"/>
          <w:szCs w:val="24"/>
        </w:rPr>
        <w:t xml:space="preserve"> tudíž se právě v této lokalitě nach</w:t>
      </w:r>
      <w:r w:rsidR="008E515C">
        <w:rPr>
          <w:rFonts w:ascii="Times New Roman" w:hAnsi="Times New Roman" w:cs="Times New Roman"/>
          <w:sz w:val="24"/>
          <w:szCs w:val="24"/>
        </w:rPr>
        <w:t>ází poměrně hodně podniků, které</w:t>
      </w:r>
      <w:r w:rsidR="0080437B" w:rsidRPr="00D41549">
        <w:rPr>
          <w:rFonts w:ascii="Times New Roman" w:hAnsi="Times New Roman" w:cs="Times New Roman"/>
          <w:sz w:val="24"/>
          <w:szCs w:val="24"/>
        </w:rPr>
        <w:t xml:space="preserve"> dotační podporu využívají a mají o této problematice dostatečný přehled. V návaznosti na tyto skutečnosti je nutno </w:t>
      </w:r>
      <w:r w:rsidR="00D41549" w:rsidRPr="00D41549">
        <w:rPr>
          <w:rFonts w:ascii="Times New Roman" w:hAnsi="Times New Roman" w:cs="Times New Roman"/>
          <w:sz w:val="24"/>
          <w:szCs w:val="24"/>
        </w:rPr>
        <w:t>podotknout, že všichni tři vybraní respondenti využili služby konkrétní poradenské</w:t>
      </w:r>
      <w:r w:rsidR="00D41549">
        <w:rPr>
          <w:rFonts w:ascii="Times New Roman" w:hAnsi="Times New Roman" w:cs="Times New Roman"/>
          <w:sz w:val="24"/>
          <w:szCs w:val="24"/>
        </w:rPr>
        <w:t xml:space="preserve"> dotační firmy, která je </w:t>
      </w:r>
      <w:r w:rsidR="00D41549" w:rsidRPr="00D41549">
        <w:rPr>
          <w:rFonts w:ascii="Times New Roman" w:hAnsi="Times New Roman" w:cs="Times New Roman"/>
          <w:sz w:val="24"/>
          <w:szCs w:val="24"/>
        </w:rPr>
        <w:t xml:space="preserve">charakterizována v teoretické části této práce. </w:t>
      </w:r>
    </w:p>
    <w:p w:rsidR="00174366" w:rsidRDefault="00174366" w:rsidP="00174366">
      <w:pPr>
        <w:pStyle w:val="Odstavecseseznamem"/>
        <w:spacing w:line="360" w:lineRule="auto"/>
        <w:ind w:left="0" w:firstLine="709"/>
        <w:jc w:val="both"/>
        <w:rPr>
          <w:rFonts w:ascii="Times New Roman" w:hAnsi="Times New Roman" w:cs="Times New Roman"/>
          <w:sz w:val="24"/>
          <w:szCs w:val="24"/>
        </w:rPr>
      </w:pPr>
    </w:p>
    <w:p w:rsidR="00174366" w:rsidRDefault="00174366" w:rsidP="00174366">
      <w:pPr>
        <w:pStyle w:val="Odstavecseseznamem"/>
        <w:spacing w:line="360" w:lineRule="auto"/>
        <w:ind w:left="0" w:firstLine="709"/>
        <w:jc w:val="both"/>
        <w:rPr>
          <w:rFonts w:ascii="Times New Roman" w:hAnsi="Times New Roman" w:cs="Times New Roman"/>
          <w:sz w:val="24"/>
          <w:szCs w:val="24"/>
        </w:rPr>
      </w:pPr>
    </w:p>
    <w:p w:rsidR="00174366" w:rsidRDefault="00174366" w:rsidP="00174366">
      <w:pPr>
        <w:pStyle w:val="Odstavecseseznamem"/>
        <w:spacing w:line="360" w:lineRule="auto"/>
        <w:ind w:left="0" w:firstLine="709"/>
        <w:jc w:val="both"/>
        <w:rPr>
          <w:rFonts w:ascii="Times New Roman" w:hAnsi="Times New Roman" w:cs="Times New Roman"/>
          <w:sz w:val="24"/>
          <w:szCs w:val="24"/>
        </w:rPr>
      </w:pPr>
    </w:p>
    <w:p w:rsidR="00174366" w:rsidRDefault="00174366" w:rsidP="00174366">
      <w:pPr>
        <w:pStyle w:val="Odstavecseseznamem"/>
        <w:spacing w:line="360" w:lineRule="auto"/>
        <w:ind w:left="0" w:firstLine="709"/>
        <w:jc w:val="both"/>
        <w:rPr>
          <w:rFonts w:ascii="Times New Roman" w:hAnsi="Times New Roman" w:cs="Times New Roman"/>
          <w:sz w:val="24"/>
          <w:szCs w:val="24"/>
        </w:rPr>
      </w:pPr>
    </w:p>
    <w:p w:rsidR="00174366" w:rsidRPr="00174366" w:rsidRDefault="00174366" w:rsidP="00174366">
      <w:pPr>
        <w:pStyle w:val="Odstavecseseznamem"/>
        <w:spacing w:line="360" w:lineRule="auto"/>
        <w:ind w:left="0" w:firstLine="709"/>
        <w:jc w:val="both"/>
        <w:rPr>
          <w:rFonts w:ascii="Times New Roman" w:hAnsi="Times New Roman" w:cs="Times New Roman"/>
          <w:sz w:val="24"/>
          <w:szCs w:val="24"/>
        </w:rPr>
      </w:pPr>
    </w:p>
    <w:p w:rsidR="00A1179F" w:rsidRPr="00A1179F" w:rsidRDefault="00A1179F" w:rsidP="00956FF3">
      <w:pPr>
        <w:pStyle w:val="Odstavecseseznamem"/>
        <w:numPr>
          <w:ilvl w:val="0"/>
          <w:numId w:val="6"/>
        </w:numPr>
        <w:spacing w:line="360" w:lineRule="auto"/>
        <w:jc w:val="both"/>
        <w:rPr>
          <w:rFonts w:ascii="Times New Roman" w:hAnsi="Times New Roman" w:cs="Times New Roman"/>
          <w:b/>
          <w:sz w:val="24"/>
          <w:szCs w:val="24"/>
        </w:rPr>
      </w:pPr>
      <w:r w:rsidRPr="00A1179F">
        <w:rPr>
          <w:rFonts w:ascii="Times New Roman" w:hAnsi="Times New Roman" w:cs="Times New Roman"/>
          <w:b/>
          <w:sz w:val="24"/>
          <w:szCs w:val="24"/>
        </w:rPr>
        <w:lastRenderedPageBreak/>
        <w:t>Respondent A</w:t>
      </w:r>
    </w:p>
    <w:p w:rsidR="001B687B" w:rsidRPr="001B687B" w:rsidRDefault="001B687B" w:rsidP="00956FF3">
      <w:pPr>
        <w:pStyle w:val="Odstavecseseznamem"/>
        <w:spacing w:line="360" w:lineRule="auto"/>
        <w:jc w:val="both"/>
        <w:rPr>
          <w:rFonts w:ascii="Times New Roman" w:hAnsi="Times New Roman" w:cs="Times New Roman"/>
          <w:sz w:val="24"/>
          <w:szCs w:val="24"/>
        </w:rPr>
      </w:pPr>
      <w:r w:rsidRPr="001B687B">
        <w:rPr>
          <w:rFonts w:ascii="Times New Roman" w:hAnsi="Times New Roman" w:cs="Times New Roman"/>
          <w:sz w:val="24"/>
          <w:szCs w:val="24"/>
        </w:rPr>
        <w:t xml:space="preserve">Petr Dvořáček </w:t>
      </w:r>
      <w:r w:rsidR="00DE7793">
        <w:rPr>
          <w:rFonts w:ascii="Times New Roman" w:hAnsi="Times New Roman" w:cs="Times New Roman"/>
          <w:sz w:val="24"/>
          <w:szCs w:val="24"/>
        </w:rPr>
        <w:t>- majitel firmy</w:t>
      </w:r>
    </w:p>
    <w:p w:rsidR="002F1C6A" w:rsidRDefault="001B687B" w:rsidP="002F1C6A">
      <w:pPr>
        <w:pStyle w:val="Odstavecseseznamem"/>
        <w:spacing w:line="360" w:lineRule="auto"/>
        <w:jc w:val="both"/>
        <w:rPr>
          <w:rFonts w:ascii="Times New Roman" w:hAnsi="Times New Roman" w:cs="Times New Roman"/>
          <w:sz w:val="24"/>
          <w:szCs w:val="24"/>
        </w:rPr>
      </w:pPr>
      <w:r w:rsidRPr="001B687B">
        <w:rPr>
          <w:rFonts w:ascii="Times New Roman" w:hAnsi="Times New Roman" w:cs="Times New Roman"/>
          <w:sz w:val="24"/>
          <w:szCs w:val="24"/>
        </w:rPr>
        <w:t>Typ podniku: mikropodnik</w:t>
      </w:r>
    </w:p>
    <w:p w:rsidR="001B687B" w:rsidRPr="00DE7793" w:rsidRDefault="00087B59" w:rsidP="002F1C6A">
      <w:pPr>
        <w:pStyle w:val="Odstavecseseznamem"/>
        <w:spacing w:line="360" w:lineRule="auto"/>
        <w:jc w:val="both"/>
        <w:rPr>
          <w:rFonts w:ascii="Times New Roman" w:hAnsi="Times New Roman" w:cs="Times New Roman"/>
          <w:sz w:val="24"/>
          <w:szCs w:val="24"/>
        </w:rPr>
      </w:pPr>
      <w:r w:rsidRPr="00DE7793">
        <w:rPr>
          <w:rFonts w:ascii="Times New Roman" w:hAnsi="Times New Roman" w:cs="Times New Roman"/>
          <w:sz w:val="24"/>
          <w:szCs w:val="24"/>
        </w:rPr>
        <w:t>Fyzická osoba podnikající</w:t>
      </w:r>
    </w:p>
    <w:p w:rsidR="001B687B" w:rsidRPr="001B687B" w:rsidRDefault="001B687B" w:rsidP="00956FF3">
      <w:pPr>
        <w:pStyle w:val="Odstavecseseznamem"/>
        <w:spacing w:line="360" w:lineRule="auto"/>
        <w:jc w:val="both"/>
        <w:rPr>
          <w:rFonts w:ascii="Times New Roman" w:hAnsi="Times New Roman" w:cs="Times New Roman"/>
          <w:sz w:val="24"/>
          <w:szCs w:val="24"/>
        </w:rPr>
      </w:pPr>
      <w:r w:rsidRPr="001B687B">
        <w:rPr>
          <w:rFonts w:ascii="Times New Roman" w:hAnsi="Times New Roman" w:cs="Times New Roman"/>
          <w:sz w:val="24"/>
          <w:szCs w:val="24"/>
        </w:rPr>
        <w:t>P</w:t>
      </w:r>
      <w:r w:rsidR="002F1C6A">
        <w:rPr>
          <w:rFonts w:ascii="Times New Roman" w:hAnsi="Times New Roman" w:cs="Times New Roman"/>
          <w:sz w:val="24"/>
          <w:szCs w:val="24"/>
        </w:rPr>
        <w:t>očet zaměstnanců: 3</w:t>
      </w:r>
    </w:p>
    <w:p w:rsidR="001B687B" w:rsidRDefault="001B687B" w:rsidP="00956FF3">
      <w:pPr>
        <w:pStyle w:val="Odstavecseseznamem"/>
        <w:spacing w:line="360" w:lineRule="auto"/>
        <w:jc w:val="both"/>
        <w:rPr>
          <w:rFonts w:ascii="Times New Roman" w:hAnsi="Times New Roman" w:cs="Times New Roman"/>
          <w:sz w:val="24"/>
          <w:szCs w:val="24"/>
        </w:rPr>
      </w:pPr>
      <w:r w:rsidRPr="001B687B">
        <w:rPr>
          <w:rFonts w:ascii="Times New Roman" w:hAnsi="Times New Roman" w:cs="Times New Roman"/>
          <w:sz w:val="24"/>
          <w:szCs w:val="24"/>
        </w:rPr>
        <w:t>Provozovna: město Znojmo</w:t>
      </w:r>
    </w:p>
    <w:p w:rsidR="008E515C" w:rsidRPr="001B687B" w:rsidRDefault="00A21C9B" w:rsidP="00956FF3">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Výrobní zaměření</w:t>
      </w:r>
      <w:r w:rsidR="008E515C">
        <w:rPr>
          <w:rFonts w:ascii="Times New Roman" w:hAnsi="Times New Roman" w:cs="Times New Roman"/>
          <w:sz w:val="24"/>
          <w:szCs w:val="24"/>
        </w:rPr>
        <w:t>: strojírenský a plastikářský průmysl</w:t>
      </w:r>
    </w:p>
    <w:p w:rsidR="001B687B" w:rsidRPr="001B687B" w:rsidRDefault="001B687B" w:rsidP="00956FF3">
      <w:pPr>
        <w:pStyle w:val="Odstavecseseznamem"/>
        <w:spacing w:line="360" w:lineRule="auto"/>
        <w:jc w:val="both"/>
        <w:rPr>
          <w:rFonts w:ascii="Times New Roman" w:hAnsi="Times New Roman" w:cs="Times New Roman"/>
          <w:sz w:val="24"/>
          <w:szCs w:val="24"/>
        </w:rPr>
      </w:pPr>
      <w:r w:rsidRPr="001B687B">
        <w:rPr>
          <w:rFonts w:ascii="Times New Roman" w:hAnsi="Times New Roman" w:cs="Times New Roman"/>
          <w:sz w:val="24"/>
          <w:szCs w:val="24"/>
        </w:rPr>
        <w:t>Předmět podnikání: výroba pryžových a plastových výrobků, obrábění</w:t>
      </w:r>
    </w:p>
    <w:p w:rsidR="00142B98" w:rsidRDefault="00142B98" w:rsidP="00956FF3">
      <w:pPr>
        <w:pStyle w:val="Odstavecseseznamem"/>
        <w:spacing w:line="360" w:lineRule="auto"/>
        <w:jc w:val="both"/>
        <w:rPr>
          <w:rFonts w:ascii="Times New Roman" w:hAnsi="Times New Roman" w:cs="Times New Roman"/>
          <w:sz w:val="24"/>
          <w:szCs w:val="24"/>
        </w:rPr>
      </w:pPr>
    </w:p>
    <w:p w:rsidR="001B687B" w:rsidRDefault="001B687B" w:rsidP="00956FF3">
      <w:pPr>
        <w:pStyle w:val="Odstavecseseznamem"/>
        <w:spacing w:line="360" w:lineRule="auto"/>
        <w:jc w:val="both"/>
        <w:rPr>
          <w:rFonts w:ascii="Times New Roman" w:hAnsi="Times New Roman" w:cs="Times New Roman"/>
          <w:sz w:val="24"/>
          <w:szCs w:val="24"/>
        </w:rPr>
      </w:pPr>
      <w:r w:rsidRPr="001B687B">
        <w:rPr>
          <w:rFonts w:ascii="Times New Roman" w:hAnsi="Times New Roman" w:cs="Times New Roman"/>
          <w:sz w:val="24"/>
          <w:szCs w:val="24"/>
        </w:rPr>
        <w:t xml:space="preserve">Firma se zaměřuje na obrábění </w:t>
      </w:r>
      <w:proofErr w:type="spellStart"/>
      <w:r w:rsidRPr="001B687B">
        <w:rPr>
          <w:rFonts w:ascii="Times New Roman" w:hAnsi="Times New Roman" w:cs="Times New Roman"/>
          <w:sz w:val="24"/>
          <w:szCs w:val="24"/>
        </w:rPr>
        <w:t>vstřikolisových</w:t>
      </w:r>
      <w:proofErr w:type="spellEnd"/>
      <w:r w:rsidRPr="001B687B">
        <w:rPr>
          <w:rFonts w:ascii="Times New Roman" w:hAnsi="Times New Roman" w:cs="Times New Roman"/>
          <w:sz w:val="24"/>
          <w:szCs w:val="24"/>
        </w:rPr>
        <w:t xml:space="preserve"> forem, které úzce souvisí s výrobou plastových produktů. Vyrobené </w:t>
      </w:r>
      <w:proofErr w:type="spellStart"/>
      <w:r w:rsidRPr="001B687B">
        <w:rPr>
          <w:rFonts w:ascii="Times New Roman" w:hAnsi="Times New Roman" w:cs="Times New Roman"/>
          <w:sz w:val="24"/>
          <w:szCs w:val="24"/>
        </w:rPr>
        <w:t>vstřikolisové</w:t>
      </w:r>
      <w:proofErr w:type="spellEnd"/>
      <w:r w:rsidRPr="001B687B">
        <w:rPr>
          <w:rFonts w:ascii="Times New Roman" w:hAnsi="Times New Roman" w:cs="Times New Roman"/>
          <w:sz w:val="24"/>
          <w:szCs w:val="24"/>
        </w:rPr>
        <w:t xml:space="preserve"> formy používá jednak pro svoji vlastní produkci plastových výrobků na </w:t>
      </w:r>
      <w:proofErr w:type="spellStart"/>
      <w:r w:rsidRPr="001B687B">
        <w:rPr>
          <w:rFonts w:ascii="Times New Roman" w:hAnsi="Times New Roman" w:cs="Times New Roman"/>
          <w:sz w:val="24"/>
          <w:szCs w:val="24"/>
        </w:rPr>
        <w:t>vstřikolisovém</w:t>
      </w:r>
      <w:proofErr w:type="spellEnd"/>
      <w:r w:rsidRPr="001B687B">
        <w:rPr>
          <w:rFonts w:ascii="Times New Roman" w:hAnsi="Times New Roman" w:cs="Times New Roman"/>
          <w:sz w:val="24"/>
          <w:szCs w:val="24"/>
        </w:rPr>
        <w:t xml:space="preserve"> zařízení tak i pro zakázkovou výrobu. </w:t>
      </w:r>
    </w:p>
    <w:p w:rsidR="00A1179F" w:rsidRPr="001B687B" w:rsidRDefault="00A1179F" w:rsidP="00174366">
      <w:pPr>
        <w:pStyle w:val="Odstavecseseznamem"/>
        <w:spacing w:line="360" w:lineRule="auto"/>
        <w:rPr>
          <w:rFonts w:ascii="Times New Roman" w:hAnsi="Times New Roman" w:cs="Times New Roman"/>
          <w:sz w:val="24"/>
          <w:szCs w:val="24"/>
        </w:rPr>
      </w:pPr>
    </w:p>
    <w:p w:rsidR="00A1179F" w:rsidRPr="00A1179F" w:rsidRDefault="00A1179F" w:rsidP="00956FF3">
      <w:pPr>
        <w:pStyle w:val="Odstavecseseznamem"/>
        <w:numPr>
          <w:ilvl w:val="0"/>
          <w:numId w:val="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Respondent B</w:t>
      </w:r>
    </w:p>
    <w:p w:rsidR="00DE7793" w:rsidRDefault="00DE7793" w:rsidP="00956FF3">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Ing. Marek </w:t>
      </w:r>
      <w:proofErr w:type="spellStart"/>
      <w:r>
        <w:rPr>
          <w:rFonts w:ascii="Times New Roman" w:hAnsi="Times New Roman" w:cs="Times New Roman"/>
          <w:sz w:val="24"/>
          <w:szCs w:val="24"/>
        </w:rPr>
        <w:t>Dubovský</w:t>
      </w:r>
      <w:proofErr w:type="spellEnd"/>
      <w:r>
        <w:rPr>
          <w:rFonts w:ascii="Times New Roman" w:hAnsi="Times New Roman" w:cs="Times New Roman"/>
          <w:sz w:val="24"/>
          <w:szCs w:val="24"/>
        </w:rPr>
        <w:t xml:space="preserve"> – jednatel </w:t>
      </w:r>
    </w:p>
    <w:p w:rsidR="00A1179F" w:rsidRPr="001B687B" w:rsidRDefault="00087B59" w:rsidP="00956FF3">
      <w:pPr>
        <w:pStyle w:val="Odstavecseseznamem"/>
        <w:spacing w:line="360" w:lineRule="auto"/>
        <w:jc w:val="both"/>
        <w:rPr>
          <w:rFonts w:ascii="Times New Roman" w:hAnsi="Times New Roman" w:cs="Times New Roman"/>
          <w:sz w:val="24"/>
          <w:szCs w:val="24"/>
        </w:rPr>
      </w:pPr>
      <w:r w:rsidRPr="00087B59">
        <w:rPr>
          <w:rFonts w:ascii="Times New Roman" w:hAnsi="Times New Roman" w:cs="Times New Roman"/>
          <w:sz w:val="24"/>
          <w:szCs w:val="24"/>
        </w:rPr>
        <w:t>ÖKOLOGISCHE KAUTSCHUK TECHNOLOGIE s.r.o.</w:t>
      </w:r>
    </w:p>
    <w:p w:rsidR="00D672B4" w:rsidRPr="00DE7793" w:rsidRDefault="00A1179F" w:rsidP="00956FF3">
      <w:pPr>
        <w:pStyle w:val="Odstavecseseznamem"/>
        <w:spacing w:line="360" w:lineRule="auto"/>
        <w:jc w:val="both"/>
        <w:rPr>
          <w:rFonts w:ascii="Times New Roman" w:hAnsi="Times New Roman" w:cs="Times New Roman"/>
          <w:sz w:val="24"/>
          <w:szCs w:val="24"/>
        </w:rPr>
      </w:pPr>
      <w:r w:rsidRPr="001B687B">
        <w:rPr>
          <w:rFonts w:ascii="Times New Roman" w:hAnsi="Times New Roman" w:cs="Times New Roman"/>
          <w:sz w:val="24"/>
          <w:szCs w:val="24"/>
        </w:rPr>
        <w:t xml:space="preserve">Typ podniku: </w:t>
      </w:r>
      <w:r w:rsidR="00087B59">
        <w:rPr>
          <w:rFonts w:ascii="Times New Roman" w:hAnsi="Times New Roman" w:cs="Times New Roman"/>
          <w:sz w:val="24"/>
          <w:szCs w:val="24"/>
        </w:rPr>
        <w:t xml:space="preserve">malý podnik </w:t>
      </w:r>
    </w:p>
    <w:p w:rsidR="00087B59" w:rsidRDefault="00087B59" w:rsidP="00956FF3">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Právnická osoba</w:t>
      </w:r>
    </w:p>
    <w:p w:rsidR="00A1179F" w:rsidRPr="001B687B" w:rsidRDefault="00087B59" w:rsidP="00956FF3">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Počet zaměstnanců: 48</w:t>
      </w:r>
    </w:p>
    <w:p w:rsidR="002F1C6A" w:rsidRDefault="00A1179F" w:rsidP="002F1C6A">
      <w:pPr>
        <w:pStyle w:val="Odstavecseseznamem"/>
        <w:spacing w:line="360" w:lineRule="auto"/>
        <w:jc w:val="both"/>
        <w:rPr>
          <w:rFonts w:ascii="Times New Roman" w:hAnsi="Times New Roman" w:cs="Times New Roman"/>
          <w:sz w:val="24"/>
          <w:szCs w:val="24"/>
        </w:rPr>
      </w:pPr>
      <w:r w:rsidRPr="000178F5">
        <w:rPr>
          <w:rFonts w:ascii="Times New Roman" w:hAnsi="Times New Roman" w:cs="Times New Roman"/>
          <w:sz w:val="24"/>
          <w:szCs w:val="24"/>
        </w:rPr>
        <w:t xml:space="preserve">Provozovna: </w:t>
      </w:r>
      <w:r w:rsidR="00087B59" w:rsidRPr="000178F5">
        <w:rPr>
          <w:rFonts w:ascii="Times New Roman" w:hAnsi="Times New Roman" w:cs="Times New Roman"/>
          <w:sz w:val="24"/>
          <w:szCs w:val="24"/>
        </w:rPr>
        <w:t>obec Hostim, okres Znojmo</w:t>
      </w:r>
    </w:p>
    <w:p w:rsidR="008E515C" w:rsidRDefault="00A64490" w:rsidP="002F1C6A">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Výrobní sféra</w:t>
      </w:r>
      <w:r w:rsidR="008E515C">
        <w:rPr>
          <w:rFonts w:ascii="Times New Roman" w:hAnsi="Times New Roman" w:cs="Times New Roman"/>
          <w:sz w:val="24"/>
          <w:szCs w:val="24"/>
        </w:rPr>
        <w:t>: strojírenský průmysl</w:t>
      </w:r>
    </w:p>
    <w:p w:rsidR="00A1179F" w:rsidRDefault="00A1179F" w:rsidP="002F1C6A">
      <w:pPr>
        <w:pStyle w:val="Odstavecseseznamem"/>
        <w:spacing w:line="360" w:lineRule="auto"/>
        <w:jc w:val="both"/>
        <w:rPr>
          <w:rFonts w:ascii="Times New Roman" w:hAnsi="Times New Roman" w:cs="Times New Roman"/>
          <w:sz w:val="24"/>
          <w:szCs w:val="24"/>
        </w:rPr>
      </w:pPr>
      <w:r w:rsidRPr="000178F5">
        <w:rPr>
          <w:rFonts w:ascii="Times New Roman" w:hAnsi="Times New Roman" w:cs="Times New Roman"/>
          <w:sz w:val="24"/>
          <w:szCs w:val="24"/>
        </w:rPr>
        <w:t xml:space="preserve">Předmět podnikání: </w:t>
      </w:r>
      <w:r w:rsidR="00087B59" w:rsidRPr="000178F5">
        <w:rPr>
          <w:rFonts w:ascii="Times New Roman" w:hAnsi="Times New Roman" w:cs="Times New Roman"/>
          <w:sz w:val="24"/>
          <w:szCs w:val="24"/>
        </w:rPr>
        <w:t xml:space="preserve">obrábění </w:t>
      </w:r>
    </w:p>
    <w:p w:rsidR="00174366" w:rsidRPr="000178F5" w:rsidRDefault="00174366" w:rsidP="002F1C6A">
      <w:pPr>
        <w:pStyle w:val="Odstavecseseznamem"/>
        <w:spacing w:line="360" w:lineRule="auto"/>
        <w:jc w:val="both"/>
        <w:rPr>
          <w:rFonts w:ascii="Times New Roman" w:hAnsi="Times New Roman" w:cs="Times New Roman"/>
          <w:sz w:val="24"/>
          <w:szCs w:val="24"/>
        </w:rPr>
      </w:pPr>
    </w:p>
    <w:p w:rsidR="00174366" w:rsidRDefault="00087B59" w:rsidP="00174366">
      <w:pPr>
        <w:spacing w:line="360" w:lineRule="auto"/>
        <w:jc w:val="both"/>
        <w:rPr>
          <w:rFonts w:ascii="Times New Roman" w:hAnsi="Times New Roman" w:cs="Times New Roman"/>
          <w:sz w:val="24"/>
          <w:szCs w:val="24"/>
        </w:rPr>
      </w:pPr>
      <w:r w:rsidRPr="000178F5">
        <w:rPr>
          <w:rFonts w:ascii="Times New Roman" w:hAnsi="Times New Roman" w:cs="Times New Roman"/>
          <w:sz w:val="24"/>
          <w:szCs w:val="24"/>
        </w:rPr>
        <w:t>Společnost</w:t>
      </w:r>
      <w:r w:rsidR="00A1179F" w:rsidRPr="000178F5">
        <w:rPr>
          <w:rFonts w:ascii="Times New Roman" w:hAnsi="Times New Roman" w:cs="Times New Roman"/>
          <w:sz w:val="24"/>
          <w:szCs w:val="24"/>
        </w:rPr>
        <w:t xml:space="preserve"> se zaměřuje na</w:t>
      </w:r>
      <w:r w:rsidRPr="000178F5">
        <w:rPr>
          <w:rFonts w:ascii="Times New Roman" w:hAnsi="Times New Roman" w:cs="Times New Roman"/>
          <w:sz w:val="24"/>
          <w:szCs w:val="24"/>
        </w:rPr>
        <w:t xml:space="preserve"> výrobu </w:t>
      </w:r>
      <w:proofErr w:type="spellStart"/>
      <w:r w:rsidR="00A1179F" w:rsidRPr="000178F5">
        <w:rPr>
          <w:rFonts w:ascii="Times New Roman" w:hAnsi="Times New Roman" w:cs="Times New Roman"/>
          <w:sz w:val="24"/>
          <w:szCs w:val="24"/>
        </w:rPr>
        <w:t>vstřikolisových</w:t>
      </w:r>
      <w:proofErr w:type="spellEnd"/>
      <w:r w:rsidR="00A1179F" w:rsidRPr="000178F5">
        <w:rPr>
          <w:rFonts w:ascii="Times New Roman" w:hAnsi="Times New Roman" w:cs="Times New Roman"/>
          <w:sz w:val="24"/>
          <w:szCs w:val="24"/>
        </w:rPr>
        <w:t xml:space="preserve"> forem</w:t>
      </w:r>
      <w:r w:rsidRPr="000178F5">
        <w:rPr>
          <w:rFonts w:ascii="Times New Roman" w:hAnsi="Times New Roman" w:cs="Times New Roman"/>
          <w:sz w:val="24"/>
          <w:szCs w:val="24"/>
        </w:rPr>
        <w:t xml:space="preserve"> a nástrojů formou zakázkové výroby. Jedná se tedy o společnost se strojírenským zaměřením, jejíž produkty jsou využívány v plastikářském průmyslu pro výrobu plastových a pryžových součástek používaných zejména v automobilovém průmyslu. </w:t>
      </w:r>
    </w:p>
    <w:p w:rsidR="00174366" w:rsidRDefault="00174366" w:rsidP="00174366">
      <w:pPr>
        <w:spacing w:line="360" w:lineRule="auto"/>
        <w:jc w:val="both"/>
        <w:rPr>
          <w:rFonts w:ascii="Times New Roman" w:hAnsi="Times New Roman" w:cs="Times New Roman"/>
          <w:sz w:val="24"/>
          <w:szCs w:val="24"/>
        </w:rPr>
      </w:pPr>
    </w:p>
    <w:p w:rsidR="00174366" w:rsidRDefault="00174366" w:rsidP="00174366">
      <w:pPr>
        <w:spacing w:line="360" w:lineRule="auto"/>
        <w:jc w:val="both"/>
        <w:rPr>
          <w:rFonts w:ascii="Times New Roman" w:hAnsi="Times New Roman" w:cs="Times New Roman"/>
          <w:sz w:val="24"/>
          <w:szCs w:val="24"/>
        </w:rPr>
      </w:pPr>
    </w:p>
    <w:p w:rsidR="00174366" w:rsidRDefault="00174366" w:rsidP="00174366">
      <w:pPr>
        <w:spacing w:line="360" w:lineRule="auto"/>
        <w:jc w:val="both"/>
        <w:rPr>
          <w:rFonts w:ascii="Times New Roman" w:hAnsi="Times New Roman" w:cs="Times New Roman"/>
          <w:sz w:val="24"/>
          <w:szCs w:val="24"/>
        </w:rPr>
      </w:pPr>
    </w:p>
    <w:p w:rsidR="00174366" w:rsidRPr="00174366" w:rsidRDefault="00174366" w:rsidP="00174366">
      <w:pPr>
        <w:spacing w:line="360" w:lineRule="auto"/>
        <w:jc w:val="both"/>
        <w:rPr>
          <w:rFonts w:ascii="Times New Roman" w:hAnsi="Times New Roman" w:cs="Times New Roman"/>
          <w:sz w:val="24"/>
          <w:szCs w:val="24"/>
        </w:rPr>
      </w:pPr>
    </w:p>
    <w:p w:rsidR="00A1179F" w:rsidRDefault="00087B59" w:rsidP="00956FF3">
      <w:pPr>
        <w:pStyle w:val="Odstavecseseznamem"/>
        <w:numPr>
          <w:ilvl w:val="0"/>
          <w:numId w:val="6"/>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Respondent C</w:t>
      </w:r>
    </w:p>
    <w:p w:rsidR="00DE7793" w:rsidRPr="00636C8D" w:rsidRDefault="00DE7793" w:rsidP="00956FF3">
      <w:pPr>
        <w:pStyle w:val="Odstavecseseznamem"/>
        <w:spacing w:line="360" w:lineRule="auto"/>
        <w:jc w:val="both"/>
        <w:rPr>
          <w:rFonts w:ascii="Times New Roman" w:hAnsi="Times New Roman" w:cs="Times New Roman"/>
          <w:sz w:val="24"/>
          <w:szCs w:val="24"/>
        </w:rPr>
      </w:pPr>
      <w:r w:rsidRPr="00636C8D">
        <w:rPr>
          <w:rFonts w:ascii="Times New Roman" w:hAnsi="Times New Roman" w:cs="Times New Roman"/>
          <w:sz w:val="24"/>
          <w:szCs w:val="24"/>
        </w:rPr>
        <w:t xml:space="preserve">Ing. Robert </w:t>
      </w:r>
      <w:proofErr w:type="spellStart"/>
      <w:r w:rsidRPr="00636C8D">
        <w:rPr>
          <w:rFonts w:ascii="Times New Roman" w:hAnsi="Times New Roman" w:cs="Times New Roman"/>
          <w:sz w:val="24"/>
          <w:szCs w:val="24"/>
        </w:rPr>
        <w:t>Bačák</w:t>
      </w:r>
      <w:proofErr w:type="spellEnd"/>
      <w:r w:rsidRPr="00636C8D">
        <w:rPr>
          <w:rFonts w:ascii="Times New Roman" w:hAnsi="Times New Roman" w:cs="Times New Roman"/>
          <w:sz w:val="24"/>
          <w:szCs w:val="24"/>
        </w:rPr>
        <w:t xml:space="preserve"> – jednatel </w:t>
      </w:r>
    </w:p>
    <w:p w:rsidR="00087B59" w:rsidRPr="00087B59" w:rsidRDefault="00087B59" w:rsidP="00956FF3">
      <w:pPr>
        <w:pStyle w:val="Odstavecseseznamem"/>
        <w:spacing w:line="360" w:lineRule="auto"/>
        <w:jc w:val="both"/>
        <w:rPr>
          <w:rFonts w:ascii="Times New Roman" w:hAnsi="Times New Roman" w:cs="Times New Roman"/>
          <w:b/>
          <w:sz w:val="24"/>
          <w:szCs w:val="24"/>
        </w:rPr>
      </w:pPr>
      <w:r>
        <w:rPr>
          <w:rFonts w:ascii="Times New Roman" w:hAnsi="Times New Roman" w:cs="Times New Roman"/>
          <w:b/>
          <w:sz w:val="24"/>
          <w:szCs w:val="24"/>
        </w:rPr>
        <w:t>FK dřevěné lišty, spol. s r.o.</w:t>
      </w:r>
    </w:p>
    <w:p w:rsidR="00A1179F" w:rsidRDefault="00087B59" w:rsidP="00956FF3">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Typ podniku: střední podnik</w:t>
      </w:r>
    </w:p>
    <w:p w:rsidR="00D672B4" w:rsidRDefault="00D672B4" w:rsidP="00956FF3">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Pozice v podniku:</w:t>
      </w:r>
    </w:p>
    <w:p w:rsidR="00087B59" w:rsidRDefault="00087B59" w:rsidP="00956FF3">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Právnická osoba</w:t>
      </w:r>
    </w:p>
    <w:p w:rsidR="00A1179F" w:rsidRPr="00087B59" w:rsidRDefault="00087B59" w:rsidP="00956FF3">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Počet zaměstnanců: 152</w:t>
      </w:r>
    </w:p>
    <w:p w:rsidR="002F1C6A" w:rsidRDefault="00A1179F" w:rsidP="002F1C6A">
      <w:pPr>
        <w:pStyle w:val="Odstavecseseznamem"/>
        <w:spacing w:line="360" w:lineRule="auto"/>
        <w:jc w:val="both"/>
        <w:rPr>
          <w:rFonts w:ascii="Times New Roman" w:hAnsi="Times New Roman" w:cs="Times New Roman"/>
          <w:sz w:val="24"/>
          <w:szCs w:val="24"/>
        </w:rPr>
      </w:pPr>
      <w:r w:rsidRPr="001B687B">
        <w:rPr>
          <w:rFonts w:ascii="Times New Roman" w:hAnsi="Times New Roman" w:cs="Times New Roman"/>
          <w:sz w:val="24"/>
          <w:szCs w:val="24"/>
        </w:rPr>
        <w:t>P</w:t>
      </w:r>
      <w:r w:rsidR="00087B59">
        <w:rPr>
          <w:rFonts w:ascii="Times New Roman" w:hAnsi="Times New Roman" w:cs="Times New Roman"/>
          <w:sz w:val="24"/>
          <w:szCs w:val="24"/>
        </w:rPr>
        <w:t>rovozovna: obec Bojanovice, okres Znojmo</w:t>
      </w:r>
    </w:p>
    <w:p w:rsidR="008E515C" w:rsidRDefault="00A64490" w:rsidP="002F1C6A">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Výrobní sféra</w:t>
      </w:r>
      <w:r w:rsidR="008E515C">
        <w:rPr>
          <w:rFonts w:ascii="Times New Roman" w:hAnsi="Times New Roman" w:cs="Times New Roman"/>
          <w:sz w:val="24"/>
          <w:szCs w:val="24"/>
        </w:rPr>
        <w:t>: strojírenský a dřevozpracující průmysl</w:t>
      </w:r>
    </w:p>
    <w:p w:rsidR="00A1179F" w:rsidRPr="002F1C6A" w:rsidRDefault="00A1179F" w:rsidP="002F1C6A">
      <w:pPr>
        <w:pStyle w:val="Odstavecseseznamem"/>
        <w:spacing w:line="360" w:lineRule="auto"/>
        <w:jc w:val="both"/>
        <w:rPr>
          <w:rFonts w:ascii="Times New Roman" w:hAnsi="Times New Roman" w:cs="Times New Roman"/>
          <w:sz w:val="24"/>
          <w:szCs w:val="24"/>
        </w:rPr>
      </w:pPr>
      <w:r w:rsidRPr="002F1C6A">
        <w:rPr>
          <w:rFonts w:ascii="Times New Roman" w:hAnsi="Times New Roman" w:cs="Times New Roman"/>
          <w:sz w:val="24"/>
          <w:szCs w:val="24"/>
        </w:rPr>
        <w:t>Předmět podnikání</w:t>
      </w:r>
      <w:r w:rsidR="00087B59" w:rsidRPr="002F1C6A">
        <w:rPr>
          <w:rFonts w:ascii="Times New Roman" w:hAnsi="Times New Roman" w:cs="Times New Roman"/>
          <w:sz w:val="24"/>
          <w:szCs w:val="24"/>
        </w:rPr>
        <w:t xml:space="preserve"> 1</w:t>
      </w:r>
      <w:r w:rsidRPr="002F1C6A">
        <w:rPr>
          <w:rFonts w:ascii="Times New Roman" w:hAnsi="Times New Roman" w:cs="Times New Roman"/>
          <w:sz w:val="24"/>
          <w:szCs w:val="24"/>
        </w:rPr>
        <w:t xml:space="preserve">: </w:t>
      </w:r>
      <w:r w:rsidR="00087B59" w:rsidRPr="002F1C6A">
        <w:rPr>
          <w:rFonts w:ascii="Times New Roman" w:hAnsi="Times New Roman" w:cs="Times New Roman"/>
          <w:sz w:val="24"/>
          <w:szCs w:val="24"/>
        </w:rPr>
        <w:t xml:space="preserve">výroba ostatních výrobků stavebního truhlářství a tesařství </w:t>
      </w:r>
    </w:p>
    <w:p w:rsidR="00087B59" w:rsidRDefault="00EB05FB" w:rsidP="00956FF3">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Předmět </w:t>
      </w:r>
      <w:r w:rsidR="00087B59">
        <w:rPr>
          <w:rFonts w:ascii="Times New Roman" w:hAnsi="Times New Roman" w:cs="Times New Roman"/>
          <w:sz w:val="24"/>
          <w:szCs w:val="24"/>
        </w:rPr>
        <w:t>podniká</w:t>
      </w:r>
      <w:r w:rsidR="00561A59">
        <w:rPr>
          <w:rFonts w:ascii="Times New Roman" w:hAnsi="Times New Roman" w:cs="Times New Roman"/>
          <w:sz w:val="24"/>
          <w:szCs w:val="24"/>
        </w:rPr>
        <w:t>ní</w:t>
      </w:r>
      <w:r>
        <w:rPr>
          <w:rFonts w:ascii="Times New Roman" w:hAnsi="Times New Roman" w:cs="Times New Roman"/>
          <w:sz w:val="24"/>
          <w:szCs w:val="24"/>
        </w:rPr>
        <w:t xml:space="preserve"> 2: </w:t>
      </w:r>
      <w:r w:rsidR="00561A59">
        <w:rPr>
          <w:rFonts w:ascii="Times New Roman" w:hAnsi="Times New Roman" w:cs="Times New Roman"/>
          <w:sz w:val="24"/>
          <w:szCs w:val="24"/>
        </w:rPr>
        <w:t>v</w:t>
      </w:r>
      <w:r w:rsidR="00087B59">
        <w:rPr>
          <w:rFonts w:ascii="Times New Roman" w:hAnsi="Times New Roman" w:cs="Times New Roman"/>
          <w:sz w:val="24"/>
          <w:szCs w:val="24"/>
        </w:rPr>
        <w:t>ýroba ostatních dře</w:t>
      </w:r>
      <w:r w:rsidR="00174366">
        <w:rPr>
          <w:rFonts w:ascii="Times New Roman" w:hAnsi="Times New Roman" w:cs="Times New Roman"/>
          <w:sz w:val="24"/>
          <w:szCs w:val="24"/>
        </w:rPr>
        <w:t>věných, korkových, proutěných a </w:t>
      </w:r>
      <w:r w:rsidR="00087B59">
        <w:rPr>
          <w:rFonts w:ascii="Times New Roman" w:hAnsi="Times New Roman" w:cs="Times New Roman"/>
          <w:sz w:val="24"/>
          <w:szCs w:val="24"/>
        </w:rPr>
        <w:t>slaměných výrobků, kromě nábytku</w:t>
      </w:r>
    </w:p>
    <w:p w:rsidR="002F1C6A" w:rsidRDefault="002F1C6A" w:rsidP="00956FF3">
      <w:pPr>
        <w:pStyle w:val="Odstavecseseznamem"/>
        <w:spacing w:line="360" w:lineRule="auto"/>
        <w:jc w:val="both"/>
        <w:rPr>
          <w:rFonts w:ascii="Times New Roman" w:hAnsi="Times New Roman" w:cs="Times New Roman"/>
          <w:sz w:val="24"/>
          <w:szCs w:val="24"/>
        </w:rPr>
      </w:pPr>
    </w:p>
    <w:p w:rsidR="00A1179F" w:rsidRDefault="00561A59" w:rsidP="00956FF3">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Činnost firmy je směřována na výrobu dřevěných lišt a jejich následného zpracování pro další vlastní produkty. Jedná se o výrobu dřevěných roštů, mřížek, madel, designových desek a dalšího nábytkového příslušenství.</w:t>
      </w:r>
    </w:p>
    <w:p w:rsidR="00956FF3" w:rsidRDefault="00956FF3" w:rsidP="00153364">
      <w:pPr>
        <w:pStyle w:val="Odstavecseseznamem"/>
        <w:rPr>
          <w:rFonts w:ascii="Times New Roman" w:hAnsi="Times New Roman" w:cs="Times New Roman"/>
          <w:sz w:val="28"/>
          <w:szCs w:val="28"/>
        </w:rPr>
      </w:pPr>
    </w:p>
    <w:p w:rsidR="00153364" w:rsidRPr="00174366" w:rsidRDefault="0042141E" w:rsidP="00174366">
      <w:pPr>
        <w:pStyle w:val="Nadpis2"/>
      </w:pPr>
      <w:bookmarkStart w:id="25" w:name="_Toc511888852"/>
      <w:r>
        <w:t>7.3 Zvolená výzkumná strategie</w:t>
      </w:r>
      <w:r w:rsidR="00153364" w:rsidRPr="00956FF3">
        <w:t xml:space="preserve"> a její odůvodnění</w:t>
      </w:r>
      <w:bookmarkEnd w:id="25"/>
    </w:p>
    <w:p w:rsidR="00501347" w:rsidRDefault="00153364" w:rsidP="00174366">
      <w:pPr>
        <w:pStyle w:val="Odstavecseseznamem"/>
        <w:spacing w:line="360" w:lineRule="auto"/>
        <w:ind w:left="0" w:firstLine="696"/>
        <w:jc w:val="both"/>
        <w:rPr>
          <w:rFonts w:ascii="Times New Roman" w:hAnsi="Times New Roman" w:cs="Times New Roman"/>
          <w:sz w:val="24"/>
          <w:szCs w:val="24"/>
        </w:rPr>
      </w:pPr>
      <w:r>
        <w:rPr>
          <w:rFonts w:ascii="Times New Roman" w:hAnsi="Times New Roman" w:cs="Times New Roman"/>
          <w:sz w:val="24"/>
          <w:szCs w:val="24"/>
        </w:rPr>
        <w:t>Vzhledem k povaze mého výzkumu jsem si zvolila takovou výzkumnou metodu, která bude nejadekvátnější při získávání výstupů, kterých chci v rámci mé práce dosáhn</w:t>
      </w:r>
      <w:r w:rsidR="0042141E">
        <w:rPr>
          <w:rFonts w:ascii="Times New Roman" w:hAnsi="Times New Roman" w:cs="Times New Roman"/>
          <w:sz w:val="24"/>
          <w:szCs w:val="24"/>
        </w:rPr>
        <w:t>out.</w:t>
      </w:r>
      <w:r w:rsidR="00407272">
        <w:rPr>
          <w:rFonts w:ascii="Times New Roman" w:hAnsi="Times New Roman" w:cs="Times New Roman"/>
          <w:sz w:val="24"/>
          <w:szCs w:val="24"/>
        </w:rPr>
        <w:t xml:space="preserve"> </w:t>
      </w:r>
      <w:r w:rsidR="0042141E">
        <w:rPr>
          <w:rFonts w:ascii="Times New Roman" w:hAnsi="Times New Roman" w:cs="Times New Roman"/>
          <w:sz w:val="24"/>
          <w:szCs w:val="24"/>
        </w:rPr>
        <w:t>Zvo</w:t>
      </w:r>
      <w:r w:rsidR="00407272">
        <w:rPr>
          <w:rFonts w:ascii="Times New Roman" w:hAnsi="Times New Roman" w:cs="Times New Roman"/>
          <w:sz w:val="24"/>
          <w:szCs w:val="24"/>
        </w:rPr>
        <w:t xml:space="preserve">lila jsem si tedy metodu kvalitativního výzkumu. Metodologové Glaser a </w:t>
      </w:r>
      <w:proofErr w:type="spellStart"/>
      <w:r w:rsidR="00407272">
        <w:rPr>
          <w:rFonts w:ascii="Times New Roman" w:hAnsi="Times New Roman" w:cs="Times New Roman"/>
          <w:sz w:val="24"/>
          <w:szCs w:val="24"/>
        </w:rPr>
        <w:t>Corbinová</w:t>
      </w:r>
      <w:proofErr w:type="spellEnd"/>
      <w:r w:rsidR="00407272">
        <w:rPr>
          <w:rFonts w:ascii="Times New Roman" w:hAnsi="Times New Roman" w:cs="Times New Roman"/>
          <w:sz w:val="24"/>
          <w:szCs w:val="24"/>
        </w:rPr>
        <w:t xml:space="preserve"> (1989) považují za kvalitativní výzkum jakýkoli výzkum, jehož výsledků se nedosahuje pomocí statistických metod nebo jiných způsobů kvantifikace (</w:t>
      </w:r>
      <w:proofErr w:type="spellStart"/>
      <w:r w:rsidR="00407272">
        <w:rPr>
          <w:rFonts w:ascii="Times New Roman" w:hAnsi="Times New Roman" w:cs="Times New Roman"/>
          <w:sz w:val="24"/>
          <w:szCs w:val="24"/>
        </w:rPr>
        <w:t>Hendl</w:t>
      </w:r>
      <w:proofErr w:type="spellEnd"/>
      <w:r w:rsidR="00407272">
        <w:rPr>
          <w:rFonts w:ascii="Times New Roman" w:hAnsi="Times New Roman" w:cs="Times New Roman"/>
          <w:sz w:val="24"/>
          <w:szCs w:val="24"/>
        </w:rPr>
        <w:t>, 2005). J</w:t>
      </w:r>
      <w:r>
        <w:rPr>
          <w:rFonts w:ascii="Times New Roman" w:hAnsi="Times New Roman" w:cs="Times New Roman"/>
          <w:sz w:val="24"/>
          <w:szCs w:val="24"/>
        </w:rPr>
        <w:t>elikož se</w:t>
      </w:r>
      <w:r w:rsidR="00407272">
        <w:rPr>
          <w:rFonts w:ascii="Times New Roman" w:hAnsi="Times New Roman" w:cs="Times New Roman"/>
          <w:sz w:val="24"/>
          <w:szCs w:val="24"/>
        </w:rPr>
        <w:t xml:space="preserve"> v rámci výzkumu</w:t>
      </w:r>
      <w:r>
        <w:rPr>
          <w:rFonts w:ascii="Times New Roman" w:hAnsi="Times New Roman" w:cs="Times New Roman"/>
          <w:sz w:val="24"/>
          <w:szCs w:val="24"/>
        </w:rPr>
        <w:t xml:space="preserve"> zaměřuji na vybrané tři p</w:t>
      </w:r>
      <w:r w:rsidR="00407272">
        <w:rPr>
          <w:rFonts w:ascii="Times New Roman" w:hAnsi="Times New Roman" w:cs="Times New Roman"/>
          <w:sz w:val="24"/>
          <w:szCs w:val="24"/>
        </w:rPr>
        <w:t>odniky ze stejného okresu a mojí</w:t>
      </w:r>
      <w:r>
        <w:rPr>
          <w:rFonts w:ascii="Times New Roman" w:hAnsi="Times New Roman" w:cs="Times New Roman"/>
          <w:sz w:val="24"/>
          <w:szCs w:val="24"/>
        </w:rPr>
        <w:t xml:space="preserve"> prioritou bylo především zjistit subjektivní a hloubkový náhled na problematiku ze strany těchto jednotlivých p</w:t>
      </w:r>
      <w:r w:rsidR="00F82097">
        <w:rPr>
          <w:rFonts w:ascii="Times New Roman" w:hAnsi="Times New Roman" w:cs="Times New Roman"/>
          <w:sz w:val="24"/>
          <w:szCs w:val="24"/>
        </w:rPr>
        <w:t>odniků, zvolila jsem právě tuto strategii.</w:t>
      </w:r>
      <w:r>
        <w:rPr>
          <w:rFonts w:ascii="Times New Roman" w:hAnsi="Times New Roman" w:cs="Times New Roman"/>
          <w:sz w:val="24"/>
          <w:szCs w:val="24"/>
        </w:rPr>
        <w:t xml:space="preserve"> Kvalitativní výzkum se mi jevil jako vhodný, i proto, že mi na základě zvolených</w:t>
      </w:r>
      <w:r w:rsidR="00DC337C">
        <w:rPr>
          <w:rFonts w:ascii="Times New Roman" w:hAnsi="Times New Roman" w:cs="Times New Roman"/>
          <w:sz w:val="24"/>
          <w:szCs w:val="24"/>
        </w:rPr>
        <w:t xml:space="preserve"> kritérií pro respondenty, vyšly</w:t>
      </w:r>
      <w:r>
        <w:rPr>
          <w:rFonts w:ascii="Times New Roman" w:hAnsi="Times New Roman" w:cs="Times New Roman"/>
          <w:sz w:val="24"/>
          <w:szCs w:val="24"/>
        </w:rPr>
        <w:t xml:space="preserve"> vhodné pro výzkum právě tyto tři podniky. Jelikož tedy jsem si jako respondenty zvolila jednatele podniků, což jsou tři osoby, volba kvalitativního výzkumu byla jednoznačná. </w:t>
      </w:r>
    </w:p>
    <w:p w:rsidR="005951D6" w:rsidRPr="00174366" w:rsidRDefault="005951D6" w:rsidP="00174366">
      <w:pPr>
        <w:pStyle w:val="Odstavecseseznamem"/>
        <w:spacing w:line="360" w:lineRule="auto"/>
        <w:ind w:left="0" w:firstLine="696"/>
        <w:jc w:val="both"/>
        <w:rPr>
          <w:rFonts w:ascii="Times New Roman" w:hAnsi="Times New Roman" w:cs="Times New Roman"/>
          <w:sz w:val="24"/>
          <w:szCs w:val="24"/>
        </w:rPr>
      </w:pPr>
    </w:p>
    <w:p w:rsidR="00E0653B" w:rsidRPr="00174366" w:rsidRDefault="00174366" w:rsidP="00174366">
      <w:pPr>
        <w:pStyle w:val="Nadpis2"/>
      </w:pPr>
      <w:bookmarkStart w:id="26" w:name="_Toc511888853"/>
      <w:r>
        <w:lastRenderedPageBreak/>
        <w:t xml:space="preserve">7.4 </w:t>
      </w:r>
      <w:r w:rsidR="00153364" w:rsidRPr="00844894">
        <w:t>Technika strukturovaného rozhovoru</w:t>
      </w:r>
      <w:bookmarkEnd w:id="26"/>
    </w:p>
    <w:p w:rsidR="00407272" w:rsidRDefault="00174048" w:rsidP="00174366">
      <w:pPr>
        <w:pStyle w:val="Odstavecseseznamem"/>
        <w:spacing w:after="0" w:line="360" w:lineRule="auto"/>
        <w:ind w:left="0" w:firstLine="709"/>
        <w:jc w:val="both"/>
        <w:rPr>
          <w:rFonts w:ascii="Times New Roman" w:hAnsi="Times New Roman" w:cs="Times New Roman"/>
          <w:sz w:val="24"/>
          <w:szCs w:val="24"/>
        </w:rPr>
      </w:pPr>
      <w:r w:rsidRPr="00174048">
        <w:rPr>
          <w:rFonts w:ascii="Times New Roman" w:hAnsi="Times New Roman" w:cs="Times New Roman"/>
          <w:i/>
          <w:sz w:val="24"/>
          <w:szCs w:val="24"/>
        </w:rPr>
        <w:t>„Strukturovaný rozhovor s otevřenými otázkami sestává z řady pečivě formulovaných otázek, na něž mají jednotliví respondenti odpovědět“</w:t>
      </w:r>
      <w:r>
        <w:rPr>
          <w:rFonts w:ascii="Times New Roman" w:hAnsi="Times New Roman" w:cs="Times New Roman"/>
          <w:b/>
          <w:sz w:val="28"/>
          <w:szCs w:val="28"/>
        </w:rPr>
        <w:t xml:space="preserve"> </w:t>
      </w:r>
      <w:r w:rsidRPr="00174366">
        <w:rPr>
          <w:rFonts w:ascii="Times New Roman" w:hAnsi="Times New Roman" w:cs="Times New Roman"/>
          <w:sz w:val="28"/>
          <w:szCs w:val="28"/>
        </w:rPr>
        <w:t>(</w:t>
      </w:r>
      <w:proofErr w:type="spellStart"/>
      <w:r w:rsidRPr="00174048">
        <w:rPr>
          <w:rFonts w:ascii="Times New Roman" w:hAnsi="Times New Roman" w:cs="Times New Roman"/>
          <w:sz w:val="24"/>
          <w:szCs w:val="24"/>
        </w:rPr>
        <w:t>Hendl</w:t>
      </w:r>
      <w:proofErr w:type="spellEnd"/>
      <w:r w:rsidRPr="00174048">
        <w:rPr>
          <w:rFonts w:ascii="Times New Roman" w:hAnsi="Times New Roman" w:cs="Times New Roman"/>
          <w:sz w:val="24"/>
          <w:szCs w:val="24"/>
        </w:rPr>
        <w:t>, 2015, str. 173)</w:t>
      </w:r>
      <w:r w:rsidR="00174366">
        <w:rPr>
          <w:rFonts w:ascii="Times New Roman" w:hAnsi="Times New Roman" w:cs="Times New Roman"/>
          <w:sz w:val="24"/>
          <w:szCs w:val="24"/>
        </w:rPr>
        <w:t>.</w:t>
      </w:r>
      <w:r>
        <w:rPr>
          <w:rFonts w:ascii="Times New Roman" w:hAnsi="Times New Roman" w:cs="Times New Roman"/>
          <w:sz w:val="24"/>
          <w:szCs w:val="24"/>
        </w:rPr>
        <w:t xml:space="preserve"> Techniku strukturovaného rozhovoru s otevřenými otázkami, jsem se snažila přizpůsobit právě vybranému vzorku respondentů. Vzhledem k jejich nízkému počtu (tři respondenti) jsem vyhodnotila tuto t</w:t>
      </w:r>
      <w:r w:rsidR="00E0653B">
        <w:rPr>
          <w:rFonts w:ascii="Times New Roman" w:hAnsi="Times New Roman" w:cs="Times New Roman"/>
          <w:sz w:val="24"/>
          <w:szCs w:val="24"/>
        </w:rPr>
        <w:t xml:space="preserve">echniku jako nejvíce adekvátní. </w:t>
      </w:r>
    </w:p>
    <w:p w:rsidR="00407272" w:rsidRDefault="00E0653B" w:rsidP="00174366">
      <w:pPr>
        <w:pStyle w:val="Odstavecseseznamem"/>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Respondenti byli předem upozorněni, že budou v práci přesně pojmenováni.</w:t>
      </w:r>
      <w:r w:rsidR="00B537FB">
        <w:rPr>
          <w:rFonts w:ascii="Times New Roman" w:hAnsi="Times New Roman" w:cs="Times New Roman"/>
          <w:sz w:val="24"/>
          <w:szCs w:val="24"/>
        </w:rPr>
        <w:t xml:space="preserve"> Rozhovor jsem uskutečnila v jednotlivých podnicích respondentů. Na začátku jsem je seznámila s obsahem mé práce a vysvětlila jim strukturu mého rozhovoru.</w:t>
      </w:r>
    </w:p>
    <w:p w:rsidR="00174366" w:rsidRDefault="00E0653B" w:rsidP="00174366">
      <w:pPr>
        <w:pStyle w:val="Odstavecseseznamem"/>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Rozhovor jsem řídila sama, respondentům jsem postu</w:t>
      </w:r>
      <w:r w:rsidR="00B537FB">
        <w:rPr>
          <w:rFonts w:ascii="Times New Roman" w:hAnsi="Times New Roman" w:cs="Times New Roman"/>
          <w:sz w:val="24"/>
          <w:szCs w:val="24"/>
        </w:rPr>
        <w:t xml:space="preserve">pně pokládala předem strukturované </w:t>
      </w:r>
      <w:r>
        <w:rPr>
          <w:rFonts w:ascii="Times New Roman" w:hAnsi="Times New Roman" w:cs="Times New Roman"/>
          <w:sz w:val="24"/>
          <w:szCs w:val="24"/>
        </w:rPr>
        <w:t>otázky.</w:t>
      </w:r>
      <w:r w:rsidR="00870AE7">
        <w:rPr>
          <w:rFonts w:ascii="Times New Roman" w:hAnsi="Times New Roman" w:cs="Times New Roman"/>
          <w:sz w:val="24"/>
          <w:szCs w:val="24"/>
        </w:rPr>
        <w:t xml:space="preserve"> Při pokládání otázek jsem vždy volila neutrální tón hlasu, abych zabránila jakémukoliv ovlivnění respondenta.</w:t>
      </w:r>
      <w:r>
        <w:rPr>
          <w:rFonts w:ascii="Times New Roman" w:hAnsi="Times New Roman" w:cs="Times New Roman"/>
          <w:sz w:val="24"/>
          <w:szCs w:val="24"/>
        </w:rPr>
        <w:t xml:space="preserve"> Nechala jsem je volně odpovídat na otázky, pouze v momentě odchýlení se od struktury otáz</w:t>
      </w:r>
      <w:r w:rsidR="00B537FB">
        <w:rPr>
          <w:rFonts w:ascii="Times New Roman" w:hAnsi="Times New Roman" w:cs="Times New Roman"/>
          <w:sz w:val="24"/>
          <w:szCs w:val="24"/>
        </w:rPr>
        <w:t xml:space="preserve">ky, jsem se je snažila navést zpátky na správnou rovinu tématu. </w:t>
      </w:r>
      <w:r w:rsidR="00870AE7">
        <w:rPr>
          <w:rFonts w:ascii="Times New Roman" w:hAnsi="Times New Roman" w:cs="Times New Roman"/>
          <w:sz w:val="24"/>
          <w:szCs w:val="24"/>
        </w:rPr>
        <w:t>Techniku strukturovaného rozhovoru jsem si zvolila hlavně z důvodu, aby rozhovor byl více subjektivnější</w:t>
      </w:r>
      <w:r w:rsidR="002531B9">
        <w:rPr>
          <w:rFonts w:ascii="Times New Roman" w:hAnsi="Times New Roman" w:cs="Times New Roman"/>
          <w:sz w:val="24"/>
          <w:szCs w:val="24"/>
        </w:rPr>
        <w:t>,</w:t>
      </w:r>
      <w:r w:rsidR="00870AE7">
        <w:rPr>
          <w:rFonts w:ascii="Times New Roman" w:hAnsi="Times New Roman" w:cs="Times New Roman"/>
          <w:sz w:val="24"/>
          <w:szCs w:val="24"/>
        </w:rPr>
        <w:t xml:space="preserve"> a mohla</w:t>
      </w:r>
      <w:r w:rsidR="002531B9">
        <w:rPr>
          <w:rFonts w:ascii="Times New Roman" w:hAnsi="Times New Roman" w:cs="Times New Roman"/>
          <w:sz w:val="24"/>
          <w:szCs w:val="24"/>
        </w:rPr>
        <w:t xml:space="preserve"> jsem si kontrolovat získávání dat.</w:t>
      </w:r>
    </w:p>
    <w:p w:rsidR="00501347" w:rsidRPr="006E1E73" w:rsidRDefault="00174366" w:rsidP="006E1E73">
      <w:pPr>
        <w:rPr>
          <w:rFonts w:ascii="Times New Roman" w:hAnsi="Times New Roman" w:cs="Times New Roman"/>
          <w:sz w:val="24"/>
          <w:szCs w:val="24"/>
        </w:rPr>
      </w:pPr>
      <w:r>
        <w:rPr>
          <w:rFonts w:ascii="Times New Roman" w:hAnsi="Times New Roman" w:cs="Times New Roman"/>
          <w:sz w:val="24"/>
          <w:szCs w:val="24"/>
        </w:rPr>
        <w:br w:type="page"/>
      </w:r>
    </w:p>
    <w:p w:rsidR="00153364" w:rsidRPr="00E0653B" w:rsidRDefault="00174366" w:rsidP="00174366">
      <w:pPr>
        <w:pStyle w:val="Nadpis1"/>
      </w:pPr>
      <w:bookmarkStart w:id="27" w:name="_Toc511888854"/>
      <w:r>
        <w:lastRenderedPageBreak/>
        <w:t>8</w:t>
      </w:r>
      <w:r w:rsidR="00E0653B">
        <w:t xml:space="preserve"> </w:t>
      </w:r>
      <w:r w:rsidR="00153364" w:rsidRPr="00E0653B">
        <w:t>Analýza získaných dat</w:t>
      </w:r>
      <w:bookmarkEnd w:id="27"/>
      <w:r w:rsidR="00153364" w:rsidRPr="00E0653B">
        <w:t xml:space="preserve"> </w:t>
      </w:r>
    </w:p>
    <w:p w:rsidR="0034062E" w:rsidRDefault="0034062E" w:rsidP="00174366">
      <w:pPr>
        <w:spacing w:line="360" w:lineRule="auto"/>
        <w:ind w:firstLine="708"/>
        <w:jc w:val="both"/>
        <w:rPr>
          <w:rFonts w:ascii="Times New Roman" w:hAnsi="Times New Roman" w:cs="Times New Roman"/>
          <w:sz w:val="24"/>
          <w:szCs w:val="24"/>
        </w:rPr>
      </w:pPr>
      <w:r w:rsidRPr="00AF7F0F">
        <w:rPr>
          <w:rFonts w:ascii="Times New Roman" w:hAnsi="Times New Roman" w:cs="Times New Roman"/>
          <w:sz w:val="24"/>
          <w:szCs w:val="24"/>
        </w:rPr>
        <w:t>Na závěr výzkumu provedu analýzu získaných dat. Uvedená data jsem získala od respondentů charakterizovaných již v kapitole výše.</w:t>
      </w:r>
      <w:r w:rsidR="00AF7F0F">
        <w:rPr>
          <w:rFonts w:ascii="Times New Roman" w:hAnsi="Times New Roman" w:cs="Times New Roman"/>
          <w:sz w:val="24"/>
          <w:szCs w:val="24"/>
        </w:rPr>
        <w:t xml:space="preserve"> Sbírání dat jsem uskutečnila technikou strukturovaného rozhovoru, jak</w:t>
      </w:r>
      <w:r w:rsidR="0050599C">
        <w:rPr>
          <w:rFonts w:ascii="Times New Roman" w:hAnsi="Times New Roman" w:cs="Times New Roman"/>
          <w:sz w:val="24"/>
          <w:szCs w:val="24"/>
        </w:rPr>
        <w:t xml:space="preserve"> je</w:t>
      </w:r>
      <w:r w:rsidR="00AF7F0F">
        <w:rPr>
          <w:rFonts w:ascii="Times New Roman" w:hAnsi="Times New Roman" w:cs="Times New Roman"/>
          <w:sz w:val="24"/>
          <w:szCs w:val="24"/>
        </w:rPr>
        <w:t xml:space="preserve"> již také</w:t>
      </w:r>
      <w:r w:rsidR="0050599C">
        <w:rPr>
          <w:rFonts w:ascii="Times New Roman" w:hAnsi="Times New Roman" w:cs="Times New Roman"/>
          <w:sz w:val="24"/>
          <w:szCs w:val="24"/>
        </w:rPr>
        <w:t xml:space="preserve"> uvedeno </w:t>
      </w:r>
      <w:r w:rsidR="00AF7F0F">
        <w:rPr>
          <w:rFonts w:ascii="Times New Roman" w:hAnsi="Times New Roman" w:cs="Times New Roman"/>
          <w:sz w:val="24"/>
          <w:szCs w:val="24"/>
        </w:rPr>
        <w:t xml:space="preserve">v předchozí kapitole. </w:t>
      </w:r>
      <w:r w:rsidRPr="00AF7F0F">
        <w:rPr>
          <w:rFonts w:ascii="Times New Roman" w:hAnsi="Times New Roman" w:cs="Times New Roman"/>
          <w:sz w:val="24"/>
          <w:szCs w:val="24"/>
        </w:rPr>
        <w:t xml:space="preserve">Pro větší systematičnost jsem uvedla velké oblasti, které následně obsahují dílčí otázky. Dílčí otázky jsem přeformulovala na jednotlivé </w:t>
      </w:r>
      <w:r w:rsidR="00AF7F0F" w:rsidRPr="00AF7F0F">
        <w:rPr>
          <w:rFonts w:ascii="Times New Roman" w:hAnsi="Times New Roman" w:cs="Times New Roman"/>
          <w:sz w:val="24"/>
          <w:szCs w:val="24"/>
        </w:rPr>
        <w:t xml:space="preserve">problematiky. Jednotlivé oblasti uvedené v rozhovoru by měli odpovídat na výzkumné otázky, které jsem stanovila již na počátku celého výzkumu. </w:t>
      </w:r>
    </w:p>
    <w:p w:rsidR="00174366" w:rsidRPr="00AF7F0F" w:rsidRDefault="00174366" w:rsidP="005951D6">
      <w:pPr>
        <w:spacing w:after="0" w:line="360" w:lineRule="auto"/>
        <w:ind w:firstLine="709"/>
        <w:jc w:val="both"/>
        <w:rPr>
          <w:rFonts w:ascii="Times New Roman" w:hAnsi="Times New Roman" w:cs="Times New Roman"/>
          <w:sz w:val="24"/>
          <w:szCs w:val="24"/>
        </w:rPr>
      </w:pPr>
    </w:p>
    <w:p w:rsidR="0014120D" w:rsidRPr="00174366" w:rsidRDefault="00E0653B" w:rsidP="00174366">
      <w:pPr>
        <w:pStyle w:val="Nadpis2"/>
      </w:pPr>
      <w:bookmarkStart w:id="28" w:name="_Toc511888855"/>
      <w:r>
        <w:t xml:space="preserve">8.1 </w:t>
      </w:r>
      <w:r w:rsidR="00153364" w:rsidRPr="00E0653B">
        <w:t>Dotační politika pro MSP</w:t>
      </w:r>
      <w:bookmarkEnd w:id="28"/>
    </w:p>
    <w:p w:rsidR="0014120D" w:rsidRDefault="0014120D" w:rsidP="00174366">
      <w:pPr>
        <w:pStyle w:val="Odstavecseseznamem"/>
        <w:spacing w:line="360" w:lineRule="auto"/>
        <w:ind w:left="0" w:firstLine="709"/>
        <w:jc w:val="both"/>
        <w:rPr>
          <w:rFonts w:ascii="Times New Roman" w:hAnsi="Times New Roman" w:cs="Times New Roman"/>
          <w:sz w:val="24"/>
          <w:szCs w:val="24"/>
        </w:rPr>
      </w:pPr>
      <w:r w:rsidRPr="00B11C91">
        <w:rPr>
          <w:rFonts w:ascii="Times New Roman" w:hAnsi="Times New Roman" w:cs="Times New Roman"/>
          <w:sz w:val="24"/>
          <w:szCs w:val="24"/>
        </w:rPr>
        <w:t xml:space="preserve">První oblast spolu s dílčími otázkami by měla podávat odpovědi k stanovené výzkumné otázce - </w:t>
      </w:r>
      <w:r w:rsidR="00B11C91" w:rsidRPr="00B11C91">
        <w:rPr>
          <w:rFonts w:ascii="Times New Roman" w:hAnsi="Times New Roman" w:cs="Times New Roman"/>
          <w:sz w:val="24"/>
          <w:szCs w:val="24"/>
        </w:rPr>
        <w:t>Jak ovlivňuje aktuální dotační politika rozhodování MSP ohledně dotační podpory?</w:t>
      </w:r>
    </w:p>
    <w:p w:rsidR="00174366" w:rsidRPr="00B11C91" w:rsidRDefault="00174366" w:rsidP="00174366">
      <w:pPr>
        <w:pStyle w:val="Odstavecseseznamem"/>
        <w:spacing w:line="360" w:lineRule="auto"/>
        <w:ind w:left="0" w:firstLine="709"/>
        <w:jc w:val="both"/>
        <w:rPr>
          <w:rFonts w:ascii="Times New Roman" w:hAnsi="Times New Roman" w:cs="Times New Roman"/>
          <w:sz w:val="24"/>
          <w:szCs w:val="24"/>
        </w:rPr>
      </w:pPr>
    </w:p>
    <w:p w:rsidR="00BE6CD2" w:rsidRPr="00174366" w:rsidRDefault="00E0653B" w:rsidP="00174366">
      <w:pPr>
        <w:pStyle w:val="Nadpis3"/>
      </w:pPr>
      <w:bookmarkStart w:id="29" w:name="_Toc511888856"/>
      <w:r>
        <w:t xml:space="preserve">8.1.1 </w:t>
      </w:r>
      <w:r w:rsidR="00D50AA7" w:rsidRPr="00E0653B">
        <w:t>Spokojenost s dotační politikou</w:t>
      </w:r>
      <w:bookmarkEnd w:id="29"/>
      <w:r w:rsidR="00D50AA7" w:rsidRPr="00E0653B">
        <w:t xml:space="preserve"> </w:t>
      </w:r>
    </w:p>
    <w:p w:rsidR="00BE6CD2" w:rsidRPr="005951D6" w:rsidRDefault="00B11C91" w:rsidP="005951D6">
      <w:pPr>
        <w:pStyle w:val="Odstavecseseznamem"/>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Ze získaných odpovědí respondentů vyplývají tři odlišné pohledy na tuto problematiku. </w:t>
      </w:r>
    </w:p>
    <w:p w:rsidR="00BE6CD2" w:rsidRDefault="00B11C91" w:rsidP="00174366">
      <w:pPr>
        <w:pStyle w:val="Odstavecseseznamem"/>
        <w:spacing w:line="360" w:lineRule="auto"/>
        <w:ind w:left="0" w:firstLine="720"/>
        <w:jc w:val="both"/>
        <w:rPr>
          <w:rFonts w:ascii="Times New Roman" w:hAnsi="Times New Roman" w:cs="Times New Roman"/>
          <w:i/>
          <w:sz w:val="24"/>
          <w:szCs w:val="24"/>
        </w:rPr>
      </w:pPr>
      <w:r>
        <w:rPr>
          <w:rFonts w:ascii="Times New Roman" w:hAnsi="Times New Roman" w:cs="Times New Roman"/>
          <w:sz w:val="24"/>
          <w:szCs w:val="24"/>
        </w:rPr>
        <w:t xml:space="preserve">Respondent A </w:t>
      </w:r>
      <w:r w:rsidR="003907C3">
        <w:rPr>
          <w:rFonts w:ascii="Times New Roman" w:hAnsi="Times New Roman" w:cs="Times New Roman"/>
          <w:sz w:val="24"/>
          <w:szCs w:val="24"/>
        </w:rPr>
        <w:t>zaujímá</w:t>
      </w:r>
      <w:r w:rsidR="00A73E44">
        <w:rPr>
          <w:rFonts w:ascii="Times New Roman" w:hAnsi="Times New Roman" w:cs="Times New Roman"/>
          <w:sz w:val="24"/>
          <w:szCs w:val="24"/>
        </w:rPr>
        <w:t xml:space="preserve"> stanovisko, že sice zná princip fungování dotací</w:t>
      </w:r>
      <w:r w:rsidR="003907C3">
        <w:rPr>
          <w:rFonts w:ascii="Times New Roman" w:hAnsi="Times New Roman" w:cs="Times New Roman"/>
          <w:sz w:val="24"/>
          <w:szCs w:val="24"/>
        </w:rPr>
        <w:t>, ale do detailu se o to nezajímá. Přesná odpověď: „</w:t>
      </w:r>
      <w:r w:rsidR="003907C3" w:rsidRPr="003907C3">
        <w:rPr>
          <w:rFonts w:ascii="Times New Roman" w:hAnsi="Times New Roman" w:cs="Times New Roman"/>
          <w:i/>
          <w:sz w:val="24"/>
          <w:szCs w:val="24"/>
        </w:rPr>
        <w:t xml:space="preserve">Princip fungování dotací </w:t>
      </w:r>
      <w:r w:rsidR="001D79BB">
        <w:rPr>
          <w:rFonts w:ascii="Times New Roman" w:hAnsi="Times New Roman" w:cs="Times New Roman"/>
          <w:i/>
          <w:sz w:val="24"/>
          <w:szCs w:val="24"/>
        </w:rPr>
        <w:t>obecně chápu, ale detailně se o </w:t>
      </w:r>
      <w:r w:rsidR="003907C3" w:rsidRPr="003907C3">
        <w:rPr>
          <w:rFonts w:ascii="Times New Roman" w:hAnsi="Times New Roman" w:cs="Times New Roman"/>
          <w:i/>
          <w:sz w:val="24"/>
          <w:szCs w:val="24"/>
        </w:rPr>
        <w:t>něj nezajímám.</w:t>
      </w:r>
      <w:r w:rsidR="003907C3">
        <w:rPr>
          <w:rFonts w:ascii="Times New Roman" w:hAnsi="Times New Roman" w:cs="Times New Roman"/>
          <w:i/>
          <w:sz w:val="24"/>
          <w:szCs w:val="24"/>
        </w:rPr>
        <w:t xml:space="preserve">“ </w:t>
      </w:r>
    </w:p>
    <w:p w:rsidR="00BE6CD2" w:rsidRDefault="003907C3" w:rsidP="00174366">
      <w:pPr>
        <w:pStyle w:val="Odstavecseseznamem"/>
        <w:spacing w:line="360" w:lineRule="auto"/>
        <w:ind w:left="0" w:firstLine="720"/>
        <w:jc w:val="both"/>
        <w:rPr>
          <w:rFonts w:ascii="Times New Roman" w:hAnsi="Times New Roman" w:cs="Times New Roman"/>
          <w:i/>
          <w:sz w:val="24"/>
          <w:szCs w:val="24"/>
        </w:rPr>
      </w:pPr>
      <w:r>
        <w:rPr>
          <w:rFonts w:ascii="Times New Roman" w:hAnsi="Times New Roman" w:cs="Times New Roman"/>
          <w:sz w:val="24"/>
          <w:szCs w:val="24"/>
        </w:rPr>
        <w:t>Respondent B uvádí, že je spokojen s dotační politikou již na základě předchozích zkušeností. Přesná odpověď: „</w:t>
      </w:r>
      <w:r w:rsidRPr="003907C3">
        <w:rPr>
          <w:rFonts w:ascii="Times New Roman" w:hAnsi="Times New Roman" w:cs="Times New Roman"/>
          <w:i/>
          <w:sz w:val="24"/>
          <w:szCs w:val="24"/>
        </w:rPr>
        <w:t>Naše firma realizovala několik významných projektů s dotační podporou, a tak můžu říci, že s dotační politikou a principem fungování dotací jsem v rámci možností spokojen.</w:t>
      </w:r>
      <w:r>
        <w:rPr>
          <w:rFonts w:ascii="Times New Roman" w:hAnsi="Times New Roman" w:cs="Times New Roman"/>
          <w:i/>
          <w:sz w:val="24"/>
          <w:szCs w:val="24"/>
        </w:rPr>
        <w:t xml:space="preserve">“ </w:t>
      </w:r>
    </w:p>
    <w:p w:rsidR="003907C3" w:rsidRPr="00BE6CD2" w:rsidRDefault="003907C3" w:rsidP="00174366">
      <w:pPr>
        <w:pStyle w:val="Odstavecseseznamem"/>
        <w:spacing w:line="360" w:lineRule="auto"/>
        <w:ind w:left="0" w:firstLine="720"/>
        <w:jc w:val="both"/>
        <w:rPr>
          <w:rFonts w:ascii="Times New Roman" w:hAnsi="Times New Roman" w:cs="Times New Roman"/>
          <w:sz w:val="24"/>
          <w:szCs w:val="24"/>
        </w:rPr>
      </w:pPr>
      <w:r w:rsidRPr="003907C3">
        <w:rPr>
          <w:rFonts w:ascii="Times New Roman" w:hAnsi="Times New Roman" w:cs="Times New Roman"/>
          <w:sz w:val="24"/>
          <w:szCs w:val="24"/>
        </w:rPr>
        <w:t>Respondent C</w:t>
      </w:r>
      <w:r w:rsidR="006B2C3C">
        <w:rPr>
          <w:rFonts w:ascii="Times New Roman" w:hAnsi="Times New Roman" w:cs="Times New Roman"/>
          <w:sz w:val="24"/>
          <w:szCs w:val="24"/>
        </w:rPr>
        <w:t xml:space="preserve"> </w:t>
      </w:r>
      <w:r>
        <w:rPr>
          <w:rFonts w:ascii="Times New Roman" w:hAnsi="Times New Roman" w:cs="Times New Roman"/>
          <w:sz w:val="24"/>
          <w:szCs w:val="24"/>
        </w:rPr>
        <w:t>nezaujímá poměrně žádné stanovisko, ale zdůrazňuje, že jeho podnik by se v jistých typech investic obešel i bez dotační podpory. Přesná odpověď: „</w:t>
      </w:r>
      <w:r w:rsidRPr="003907C3">
        <w:rPr>
          <w:rFonts w:ascii="Times New Roman" w:hAnsi="Times New Roman" w:cs="Times New Roman"/>
          <w:i/>
          <w:sz w:val="24"/>
          <w:szCs w:val="24"/>
        </w:rPr>
        <w:t>Naše investice realizujeme jak z dotační, tak i bez dotační podpory. Důležitá je pro nás aktuální situace na trhu a my musíme k tomu přizpůsobit naše investiční záměry. Pokud je v dané době vhodný dotační titul, snažíme se ho využít.</w:t>
      </w:r>
      <w:r>
        <w:rPr>
          <w:rFonts w:ascii="Times New Roman" w:hAnsi="Times New Roman" w:cs="Times New Roman"/>
          <w:i/>
          <w:sz w:val="24"/>
          <w:szCs w:val="24"/>
        </w:rPr>
        <w:t>“</w:t>
      </w:r>
      <w:r w:rsidR="00BE6CD2">
        <w:rPr>
          <w:rFonts w:ascii="Times New Roman" w:hAnsi="Times New Roman" w:cs="Times New Roman"/>
          <w:sz w:val="24"/>
          <w:szCs w:val="24"/>
        </w:rPr>
        <w:t xml:space="preserve"> Nutno podoktnout, že ne vždy jsou žadatelé spokojeni s nastavenou dotační politikou, ale ve výsledku je jejich primární zaměření na získání dotační podpory. </w:t>
      </w:r>
    </w:p>
    <w:p w:rsidR="00AF7F0F" w:rsidRPr="00174366" w:rsidRDefault="00AF7F0F" w:rsidP="00174366">
      <w:pPr>
        <w:rPr>
          <w:rFonts w:ascii="Times New Roman" w:hAnsi="Times New Roman" w:cs="Times New Roman"/>
          <w:sz w:val="24"/>
          <w:szCs w:val="24"/>
        </w:rPr>
      </w:pPr>
    </w:p>
    <w:p w:rsidR="008B161A" w:rsidRPr="00E0653B" w:rsidRDefault="00E0653B" w:rsidP="00174366">
      <w:pPr>
        <w:pStyle w:val="Nadpis3"/>
      </w:pPr>
      <w:bookmarkStart w:id="30" w:name="_Toc511888857"/>
      <w:r>
        <w:lastRenderedPageBreak/>
        <w:t xml:space="preserve">8.1.2 </w:t>
      </w:r>
      <w:r w:rsidR="008B161A" w:rsidRPr="00E0653B">
        <w:t>Dostatečnost finanční podpory pro MSP</w:t>
      </w:r>
      <w:bookmarkEnd w:id="30"/>
    </w:p>
    <w:p w:rsidR="00643F0F" w:rsidRPr="00E0653B" w:rsidRDefault="00643F0F" w:rsidP="00000231">
      <w:pPr>
        <w:spacing w:line="360" w:lineRule="auto"/>
        <w:ind w:firstLine="709"/>
        <w:jc w:val="both"/>
        <w:rPr>
          <w:rFonts w:ascii="Times New Roman" w:hAnsi="Times New Roman" w:cs="Times New Roman"/>
          <w:i/>
          <w:sz w:val="24"/>
          <w:szCs w:val="24"/>
        </w:rPr>
      </w:pPr>
      <w:r w:rsidRPr="00E0653B">
        <w:rPr>
          <w:rFonts w:ascii="Times New Roman" w:hAnsi="Times New Roman" w:cs="Times New Roman"/>
          <w:sz w:val="24"/>
          <w:szCs w:val="24"/>
        </w:rPr>
        <w:t>U této položené otázky se relativně totožně shodují dva respondenti (A, C), že finanční podpora MSP v rámci dotací je dostatečná. Respondent A, přesná odpověď: „</w:t>
      </w:r>
      <w:r w:rsidRPr="00E0653B">
        <w:rPr>
          <w:rFonts w:ascii="Times New Roman" w:hAnsi="Times New Roman" w:cs="Times New Roman"/>
          <w:i/>
          <w:sz w:val="24"/>
          <w:szCs w:val="24"/>
        </w:rPr>
        <w:t>Nevím kolik finančních prostředků je na podporu MSP určeno, ale předpokládám, že pro MSP je podpora vyšší než u velkých podniků.“</w:t>
      </w:r>
      <w:r w:rsidRPr="00E0653B">
        <w:rPr>
          <w:rFonts w:ascii="Times New Roman" w:hAnsi="Times New Roman" w:cs="Times New Roman"/>
          <w:sz w:val="24"/>
          <w:szCs w:val="24"/>
        </w:rPr>
        <w:t xml:space="preserve"> Respondent C, přesná odpověď: „</w:t>
      </w:r>
      <w:r w:rsidRPr="00E0653B">
        <w:rPr>
          <w:rFonts w:ascii="Times New Roman" w:hAnsi="Times New Roman" w:cs="Times New Roman"/>
          <w:i/>
          <w:sz w:val="24"/>
          <w:szCs w:val="24"/>
        </w:rPr>
        <w:t>Jelikož bereme případnou dotaci jako bonus pro naše investice, považuji dotační podporu za dostatečnou.“</w:t>
      </w:r>
      <w:r w:rsidR="00000231">
        <w:rPr>
          <w:rFonts w:ascii="Times New Roman" w:hAnsi="Times New Roman" w:cs="Times New Roman"/>
          <w:i/>
          <w:sz w:val="24"/>
          <w:szCs w:val="24"/>
        </w:rPr>
        <w:t xml:space="preserve"> </w:t>
      </w:r>
      <w:r w:rsidRPr="00E0653B">
        <w:rPr>
          <w:rFonts w:ascii="Times New Roman" w:hAnsi="Times New Roman" w:cs="Times New Roman"/>
          <w:sz w:val="24"/>
          <w:szCs w:val="24"/>
        </w:rPr>
        <w:t>Respondentovi B se finanční podpora jeví jako málo dostatečná vzhledem ke srovnání minulého programu OPPI a současného programu OP PIK. Přesná odpověď: „</w:t>
      </w:r>
      <w:r w:rsidRPr="00E0653B">
        <w:rPr>
          <w:rFonts w:ascii="Times New Roman" w:hAnsi="Times New Roman" w:cs="Times New Roman"/>
          <w:i/>
          <w:sz w:val="24"/>
          <w:szCs w:val="24"/>
        </w:rPr>
        <w:t>V rámci OPPI činila dotační podpora na investiční výdaje i 60%. V rámci OP PIK činí tato podpora na technologické projekty pouze 45%. Tedy z mého pohledu je dostatečná podpora alespoň ve výši 50</w:t>
      </w:r>
      <w:r w:rsidR="00000231">
        <w:rPr>
          <w:rFonts w:ascii="Times New Roman" w:hAnsi="Times New Roman" w:cs="Times New Roman"/>
          <w:i/>
          <w:sz w:val="24"/>
          <w:szCs w:val="24"/>
        </w:rPr>
        <w:t xml:space="preserve"> </w:t>
      </w:r>
      <w:r w:rsidRPr="00E0653B">
        <w:rPr>
          <w:rFonts w:ascii="Times New Roman" w:hAnsi="Times New Roman" w:cs="Times New Roman"/>
          <w:i/>
          <w:sz w:val="24"/>
          <w:szCs w:val="24"/>
        </w:rPr>
        <w:t>%.“</w:t>
      </w:r>
    </w:p>
    <w:p w:rsidR="00174366" w:rsidRDefault="00174366" w:rsidP="00174366">
      <w:pPr>
        <w:pStyle w:val="Nadpis3"/>
        <w:rPr>
          <w:rFonts w:eastAsiaTheme="minorHAnsi" w:cs="Times New Roman"/>
          <w:b w:val="0"/>
          <w:i/>
        </w:rPr>
      </w:pPr>
    </w:p>
    <w:p w:rsidR="008B161A" w:rsidRPr="00E0653B" w:rsidRDefault="00EA10B3" w:rsidP="00174366">
      <w:pPr>
        <w:pStyle w:val="Nadpis3"/>
      </w:pPr>
      <w:bookmarkStart w:id="31" w:name="_Toc511888858"/>
      <w:r w:rsidRPr="00E0653B">
        <w:t>8.1.3 Adekvátnost p</w:t>
      </w:r>
      <w:r w:rsidR="008B161A" w:rsidRPr="00E0653B">
        <w:t>ropagace dotační podpory v</w:t>
      </w:r>
      <w:r w:rsidR="00E26F46" w:rsidRPr="00E0653B">
        <w:t> </w:t>
      </w:r>
      <w:r w:rsidR="008B161A" w:rsidRPr="00E0653B">
        <w:t>ČR</w:t>
      </w:r>
      <w:bookmarkEnd w:id="31"/>
    </w:p>
    <w:p w:rsidR="00FB57F8" w:rsidRPr="00901D3A" w:rsidRDefault="00E26F46" w:rsidP="00174366">
      <w:pPr>
        <w:pStyle w:val="Odstavecseseznamem"/>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6B2C3C">
        <w:rPr>
          <w:rFonts w:ascii="Times New Roman" w:hAnsi="Times New Roman" w:cs="Times New Roman"/>
          <w:sz w:val="24"/>
          <w:szCs w:val="24"/>
        </w:rPr>
        <w:t>Na položenou otázku respondenti odpověděli každý odlišnými názory. Respondent A uvedl nezájem o tuto problematiku. Přesná odpověď: „</w:t>
      </w:r>
      <w:r w:rsidR="006B2C3C">
        <w:rPr>
          <w:rFonts w:ascii="Times New Roman" w:hAnsi="Times New Roman" w:cs="Times New Roman"/>
          <w:i/>
          <w:sz w:val="24"/>
          <w:szCs w:val="24"/>
        </w:rPr>
        <w:t xml:space="preserve">Nevím, nezajímám se o to.“ </w:t>
      </w:r>
      <w:r w:rsidR="006B2C3C">
        <w:rPr>
          <w:rFonts w:ascii="Times New Roman" w:hAnsi="Times New Roman" w:cs="Times New Roman"/>
          <w:sz w:val="24"/>
          <w:szCs w:val="24"/>
        </w:rPr>
        <w:t>Respondent</w:t>
      </w:r>
      <w:r w:rsidR="00901D3A">
        <w:rPr>
          <w:rFonts w:ascii="Times New Roman" w:hAnsi="Times New Roman" w:cs="Times New Roman"/>
          <w:sz w:val="24"/>
          <w:szCs w:val="24"/>
        </w:rPr>
        <w:t>ovi B se zdá být dotační podpora</w:t>
      </w:r>
      <w:r w:rsidR="0026462F">
        <w:rPr>
          <w:rFonts w:ascii="Times New Roman" w:hAnsi="Times New Roman" w:cs="Times New Roman"/>
          <w:sz w:val="24"/>
          <w:szCs w:val="24"/>
        </w:rPr>
        <w:t xml:space="preserve"> v</w:t>
      </w:r>
      <w:r w:rsidR="00901D3A">
        <w:rPr>
          <w:rFonts w:ascii="Times New Roman" w:hAnsi="Times New Roman" w:cs="Times New Roman"/>
          <w:sz w:val="24"/>
          <w:szCs w:val="24"/>
        </w:rPr>
        <w:t xml:space="preserve"> ČR </w:t>
      </w:r>
      <w:r w:rsidR="0026462F">
        <w:rPr>
          <w:rFonts w:ascii="Times New Roman" w:hAnsi="Times New Roman" w:cs="Times New Roman"/>
          <w:sz w:val="24"/>
          <w:szCs w:val="24"/>
        </w:rPr>
        <w:t>dlouhodobým té</w:t>
      </w:r>
      <w:r w:rsidR="00901D3A">
        <w:rPr>
          <w:rFonts w:ascii="Times New Roman" w:hAnsi="Times New Roman" w:cs="Times New Roman"/>
          <w:sz w:val="24"/>
          <w:szCs w:val="24"/>
        </w:rPr>
        <w:t xml:space="preserve">matem, který se </w:t>
      </w:r>
      <w:r w:rsidR="0026462F">
        <w:rPr>
          <w:rFonts w:ascii="Times New Roman" w:hAnsi="Times New Roman" w:cs="Times New Roman"/>
          <w:sz w:val="24"/>
          <w:szCs w:val="24"/>
        </w:rPr>
        <w:t>dostal již do podvědomí většině lidí. Přesná odpověď: „</w:t>
      </w:r>
      <w:r w:rsidR="0026462F" w:rsidRPr="0026462F">
        <w:rPr>
          <w:rFonts w:ascii="Times New Roman" w:hAnsi="Times New Roman" w:cs="Times New Roman"/>
          <w:i/>
          <w:sz w:val="24"/>
          <w:szCs w:val="24"/>
        </w:rPr>
        <w:t>Za dobu fungování evropských dotací si myslím, že podnikatelé mají povědomí o možnosti získání dotačních podpor. Drtivá většina informací je uvedena na webových stránkách poskytovatelů dotace.</w:t>
      </w:r>
      <w:r w:rsidR="0026462F">
        <w:rPr>
          <w:rFonts w:ascii="Times New Roman" w:hAnsi="Times New Roman" w:cs="Times New Roman"/>
          <w:i/>
          <w:sz w:val="24"/>
          <w:szCs w:val="24"/>
        </w:rPr>
        <w:t xml:space="preserve">“ </w:t>
      </w:r>
      <w:r w:rsidR="0026462F" w:rsidRPr="00FB57F8">
        <w:rPr>
          <w:rFonts w:ascii="Times New Roman" w:hAnsi="Times New Roman" w:cs="Times New Roman"/>
          <w:sz w:val="24"/>
          <w:szCs w:val="24"/>
        </w:rPr>
        <w:t xml:space="preserve">Respondent C </w:t>
      </w:r>
      <w:r w:rsidR="00FB57F8">
        <w:rPr>
          <w:rFonts w:ascii="Times New Roman" w:hAnsi="Times New Roman" w:cs="Times New Roman"/>
          <w:sz w:val="24"/>
          <w:szCs w:val="24"/>
        </w:rPr>
        <w:t xml:space="preserve">již zaznamenal určitou propagaci </w:t>
      </w:r>
      <w:r w:rsidR="00FB57F8" w:rsidRPr="00FB57F8">
        <w:rPr>
          <w:rFonts w:ascii="Times New Roman" w:hAnsi="Times New Roman" w:cs="Times New Roman"/>
          <w:sz w:val="24"/>
          <w:szCs w:val="24"/>
        </w:rPr>
        <w:t>dotační podpory</w:t>
      </w:r>
      <w:r w:rsidR="000D362F">
        <w:rPr>
          <w:rFonts w:ascii="Times New Roman" w:hAnsi="Times New Roman" w:cs="Times New Roman"/>
          <w:sz w:val="24"/>
          <w:szCs w:val="24"/>
        </w:rPr>
        <w:t xml:space="preserve">, ale neví, zda </w:t>
      </w:r>
      <w:proofErr w:type="spellStart"/>
      <w:r w:rsidR="00FB57F8">
        <w:rPr>
          <w:rFonts w:ascii="Times New Roman" w:hAnsi="Times New Roman" w:cs="Times New Roman"/>
          <w:sz w:val="24"/>
          <w:szCs w:val="24"/>
        </w:rPr>
        <w:t>li</w:t>
      </w:r>
      <w:proofErr w:type="spellEnd"/>
      <w:r w:rsidR="00FB57F8">
        <w:rPr>
          <w:rFonts w:ascii="Times New Roman" w:hAnsi="Times New Roman" w:cs="Times New Roman"/>
          <w:sz w:val="24"/>
          <w:szCs w:val="24"/>
        </w:rPr>
        <w:t xml:space="preserve"> je adekvátní. Přesná odpověď: </w:t>
      </w:r>
      <w:r w:rsidR="00000231">
        <w:rPr>
          <w:rFonts w:ascii="Times New Roman" w:hAnsi="Times New Roman" w:cs="Times New Roman"/>
          <w:i/>
          <w:sz w:val="24"/>
          <w:szCs w:val="24"/>
        </w:rPr>
        <w:t>„V mé</w:t>
      </w:r>
      <w:r w:rsidR="00FB57F8" w:rsidRPr="00FB57F8">
        <w:rPr>
          <w:rFonts w:ascii="Times New Roman" w:hAnsi="Times New Roman" w:cs="Times New Roman"/>
          <w:i/>
          <w:sz w:val="24"/>
          <w:szCs w:val="24"/>
        </w:rPr>
        <w:t>diích jsem propagaci dotací zaregistroval, ale nedokážu posoudit, zdali je adekvátní.“</w:t>
      </w:r>
      <w:r w:rsidR="00901D3A">
        <w:rPr>
          <w:rFonts w:ascii="Times New Roman" w:hAnsi="Times New Roman" w:cs="Times New Roman"/>
          <w:i/>
          <w:sz w:val="24"/>
          <w:szCs w:val="24"/>
        </w:rPr>
        <w:t xml:space="preserve"> </w:t>
      </w:r>
      <w:r w:rsidR="00901D3A">
        <w:rPr>
          <w:rFonts w:ascii="Times New Roman" w:hAnsi="Times New Roman" w:cs="Times New Roman"/>
          <w:sz w:val="24"/>
          <w:szCs w:val="24"/>
        </w:rPr>
        <w:t xml:space="preserve">Z odpovědí respondentů je patrná ne příliš velká přesvědčenost o dostatečné či adekvátní propagaci problematiky. </w:t>
      </w:r>
    </w:p>
    <w:p w:rsidR="00E0653B" w:rsidRDefault="00E0653B" w:rsidP="00153364">
      <w:pPr>
        <w:pStyle w:val="Odstavecseseznamem"/>
        <w:rPr>
          <w:rFonts w:ascii="Times New Roman" w:hAnsi="Times New Roman" w:cs="Times New Roman"/>
          <w:sz w:val="24"/>
          <w:szCs w:val="24"/>
        </w:rPr>
      </w:pPr>
    </w:p>
    <w:p w:rsidR="00E0653B" w:rsidRPr="00174366" w:rsidRDefault="008B161A" w:rsidP="00174366">
      <w:pPr>
        <w:pStyle w:val="Nadpis3"/>
      </w:pPr>
      <w:bookmarkStart w:id="32" w:name="_Toc511888859"/>
      <w:r>
        <w:t>8</w:t>
      </w:r>
      <w:r w:rsidR="000B24E6">
        <w:t xml:space="preserve">.1.4 </w:t>
      </w:r>
      <w:r w:rsidR="000B24E6" w:rsidRPr="00E0653B">
        <w:t>Povědomí o Operačním programu Podnikání a inovace pro konkurenceschopnost</w:t>
      </w:r>
      <w:bookmarkEnd w:id="32"/>
    </w:p>
    <w:p w:rsidR="000B24E6" w:rsidRPr="005557A0" w:rsidRDefault="000B24E6" w:rsidP="00174366">
      <w:pPr>
        <w:pStyle w:val="Odstavecseseznamem"/>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Na základě výpovědi se respondenti dozvěděli o příslušném operačním programu od druhé osoby. Respondent A se dozvěděl o možnosti získat dotační podporu od svého známého. Přesná odpověď: „</w:t>
      </w:r>
      <w:r w:rsidRPr="000B24E6">
        <w:rPr>
          <w:rFonts w:ascii="Times New Roman" w:hAnsi="Times New Roman" w:cs="Times New Roman"/>
          <w:i/>
          <w:sz w:val="24"/>
          <w:szCs w:val="24"/>
        </w:rPr>
        <w:t>Možnost získání dotace na moji plánovanou investici jsem se dozvěděl od svého známého, který bydlí a podniká ve stejném městě jako poradenská dotační společnost, s kterou jsem dotaci realizoval.</w:t>
      </w:r>
      <w:r>
        <w:rPr>
          <w:rFonts w:ascii="Times New Roman" w:hAnsi="Times New Roman" w:cs="Times New Roman"/>
          <w:i/>
          <w:sz w:val="24"/>
          <w:szCs w:val="24"/>
        </w:rPr>
        <w:t xml:space="preserve">“ </w:t>
      </w:r>
      <w:r>
        <w:rPr>
          <w:rFonts w:ascii="Times New Roman" w:hAnsi="Times New Roman" w:cs="Times New Roman"/>
          <w:sz w:val="24"/>
          <w:szCs w:val="24"/>
        </w:rPr>
        <w:t xml:space="preserve">Respondent B </w:t>
      </w:r>
      <w:r w:rsidR="005557A0">
        <w:rPr>
          <w:rFonts w:ascii="Times New Roman" w:hAnsi="Times New Roman" w:cs="Times New Roman"/>
          <w:sz w:val="24"/>
          <w:szCs w:val="24"/>
        </w:rPr>
        <w:t>získal informace o programu od svého projektového manažera poradenské firmy. Přesná odpověď: „</w:t>
      </w:r>
      <w:r w:rsidR="005557A0" w:rsidRPr="005557A0">
        <w:rPr>
          <w:rFonts w:ascii="Times New Roman" w:hAnsi="Times New Roman" w:cs="Times New Roman"/>
          <w:i/>
          <w:sz w:val="24"/>
          <w:szCs w:val="24"/>
        </w:rPr>
        <w:t>Informaci o novém dotačním období OP PIK mně předal projektový manažer poradenské firmy, se kterou dlouhodobě spolupracuji</w:t>
      </w:r>
      <w:r w:rsidR="005557A0">
        <w:rPr>
          <w:rFonts w:ascii="Times New Roman" w:hAnsi="Times New Roman" w:cs="Times New Roman"/>
          <w:i/>
          <w:sz w:val="24"/>
          <w:szCs w:val="24"/>
        </w:rPr>
        <w:t>.“</w:t>
      </w:r>
      <w:r w:rsidR="005557A0">
        <w:rPr>
          <w:rFonts w:ascii="Times New Roman" w:hAnsi="Times New Roman" w:cs="Times New Roman"/>
          <w:sz w:val="24"/>
          <w:szCs w:val="24"/>
        </w:rPr>
        <w:t xml:space="preserve"> Respondentovi C byla předána reference na dotační poradenskou </w:t>
      </w:r>
      <w:r w:rsidR="005557A0">
        <w:rPr>
          <w:rFonts w:ascii="Times New Roman" w:hAnsi="Times New Roman" w:cs="Times New Roman"/>
          <w:sz w:val="24"/>
          <w:szCs w:val="24"/>
        </w:rPr>
        <w:lastRenderedPageBreak/>
        <w:t>firmu, která mu poté sdělila veškeré informace o programu. Přesná odpověď: „</w:t>
      </w:r>
      <w:r w:rsidR="005557A0" w:rsidRPr="005557A0">
        <w:rPr>
          <w:rFonts w:ascii="Times New Roman" w:hAnsi="Times New Roman" w:cs="Times New Roman"/>
          <w:i/>
          <w:sz w:val="24"/>
          <w:szCs w:val="24"/>
        </w:rPr>
        <w:t>Dostal jsem referenci na dotační společnost od firmy, se kterou spolupr</w:t>
      </w:r>
      <w:r w:rsidR="001D79BB">
        <w:rPr>
          <w:rFonts w:ascii="Times New Roman" w:hAnsi="Times New Roman" w:cs="Times New Roman"/>
          <w:i/>
          <w:sz w:val="24"/>
          <w:szCs w:val="24"/>
        </w:rPr>
        <w:t>acujeme na realizaci zakázek, a </w:t>
      </w:r>
      <w:r w:rsidR="005557A0" w:rsidRPr="005557A0">
        <w:rPr>
          <w:rFonts w:ascii="Times New Roman" w:hAnsi="Times New Roman" w:cs="Times New Roman"/>
          <w:i/>
          <w:sz w:val="24"/>
          <w:szCs w:val="24"/>
        </w:rPr>
        <w:t>jejich zaměstnanci mi pak sdělili bližší informace o programu OP PIK.</w:t>
      </w:r>
      <w:r w:rsidR="005557A0">
        <w:rPr>
          <w:rFonts w:ascii="Times New Roman" w:hAnsi="Times New Roman" w:cs="Times New Roman"/>
          <w:i/>
          <w:sz w:val="24"/>
          <w:szCs w:val="24"/>
        </w:rPr>
        <w:t xml:space="preserve">“ </w:t>
      </w:r>
      <w:r w:rsidR="005557A0" w:rsidRPr="005557A0">
        <w:rPr>
          <w:rFonts w:ascii="Times New Roman" w:hAnsi="Times New Roman" w:cs="Times New Roman"/>
          <w:sz w:val="24"/>
          <w:szCs w:val="24"/>
        </w:rPr>
        <w:t xml:space="preserve">Z výsledku výpovědí této otázky je tedy patrné, že respondenti se o operační program nezajímali sami, ale řídili se podle informací, které získali od jiné osoby. </w:t>
      </w:r>
    </w:p>
    <w:p w:rsidR="00E93D8E" w:rsidRDefault="00E93D8E" w:rsidP="00153364">
      <w:pPr>
        <w:pStyle w:val="Odstavecseseznamem"/>
        <w:rPr>
          <w:rFonts w:ascii="Times New Roman" w:hAnsi="Times New Roman" w:cs="Times New Roman"/>
          <w:sz w:val="24"/>
          <w:szCs w:val="24"/>
        </w:rPr>
      </w:pPr>
    </w:p>
    <w:p w:rsidR="008B161A" w:rsidRPr="00E0653B" w:rsidRDefault="00174366" w:rsidP="00174366">
      <w:pPr>
        <w:pStyle w:val="Nadpis3"/>
      </w:pPr>
      <w:r>
        <w:t xml:space="preserve"> </w:t>
      </w:r>
      <w:bookmarkStart w:id="33" w:name="_Toc511888860"/>
      <w:r w:rsidR="008B161A" w:rsidRPr="00E0653B">
        <w:t xml:space="preserve">8.1.5 </w:t>
      </w:r>
      <w:r w:rsidR="00EA10B3" w:rsidRPr="00E0653B">
        <w:t>Důvod podání žádosti v programu OP PIK</w:t>
      </w:r>
      <w:bookmarkEnd w:id="33"/>
    </w:p>
    <w:p w:rsidR="00B4666A" w:rsidRDefault="00732C11" w:rsidP="00B4666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Respondent A podal v příslušném programu žádost, vzhledem k zaměření výroby jeho podniku, jelikož není možnost čerpání z jiného dotačního programu. Přesná odpověď: „</w:t>
      </w:r>
      <w:r w:rsidRPr="00732C11">
        <w:rPr>
          <w:rFonts w:ascii="Times New Roman" w:hAnsi="Times New Roman" w:cs="Times New Roman"/>
          <w:i/>
          <w:sz w:val="24"/>
          <w:szCs w:val="24"/>
        </w:rPr>
        <w:t>Vzhledem k zaměření výroby mé firmy není jiná možnost, kde získat dotační podporu, než z OP PIK.</w:t>
      </w:r>
      <w:r>
        <w:rPr>
          <w:rFonts w:ascii="Times New Roman" w:hAnsi="Times New Roman" w:cs="Times New Roman"/>
          <w:i/>
          <w:sz w:val="24"/>
          <w:szCs w:val="24"/>
        </w:rPr>
        <w:t>“</w:t>
      </w:r>
      <w:r w:rsidR="009E4181">
        <w:rPr>
          <w:rFonts w:ascii="Times New Roman" w:hAnsi="Times New Roman" w:cs="Times New Roman"/>
          <w:i/>
          <w:sz w:val="24"/>
          <w:szCs w:val="24"/>
        </w:rPr>
        <w:t xml:space="preserve"> </w:t>
      </w:r>
      <w:r w:rsidR="009E4181">
        <w:rPr>
          <w:rFonts w:ascii="Times New Roman" w:hAnsi="Times New Roman" w:cs="Times New Roman"/>
          <w:sz w:val="24"/>
          <w:szCs w:val="24"/>
        </w:rPr>
        <w:t>Respondent B jako důvod uvedl, že jej projektový manažer poradenské firmy ujistil o správném zařazení jeho investice, které je v souladu s pravidly tohoto programu. Přesná odpověď: „</w:t>
      </w:r>
      <w:r w:rsidR="009E4181" w:rsidRPr="009E4181">
        <w:rPr>
          <w:rFonts w:ascii="Times New Roman" w:hAnsi="Times New Roman" w:cs="Times New Roman"/>
          <w:i/>
          <w:sz w:val="24"/>
          <w:szCs w:val="24"/>
        </w:rPr>
        <w:t>Projektový manažer poradenské firmy mě ujistil, že plánovaná investice je v souladu s pravidly OP PIK.</w:t>
      </w:r>
      <w:r w:rsidR="009E4181">
        <w:rPr>
          <w:rFonts w:ascii="Times New Roman" w:hAnsi="Times New Roman" w:cs="Times New Roman"/>
          <w:i/>
          <w:sz w:val="24"/>
          <w:szCs w:val="24"/>
        </w:rPr>
        <w:t xml:space="preserve">“ </w:t>
      </w:r>
      <w:r w:rsidR="009E4181">
        <w:rPr>
          <w:rFonts w:ascii="Times New Roman" w:hAnsi="Times New Roman" w:cs="Times New Roman"/>
          <w:sz w:val="24"/>
          <w:szCs w:val="24"/>
        </w:rPr>
        <w:t>Respondent C si podal žádost v tomto programu, jelikož jeho návrh investice nejlépe zapadal do koncepce programu OP PIK. Přesná odpověď: „</w:t>
      </w:r>
      <w:r w:rsidR="009E4181" w:rsidRPr="009E4181">
        <w:rPr>
          <w:rFonts w:ascii="Times New Roman" w:hAnsi="Times New Roman" w:cs="Times New Roman"/>
          <w:i/>
          <w:sz w:val="24"/>
          <w:szCs w:val="24"/>
        </w:rPr>
        <w:t>Charakter naší plánované investice zapadal do koncepce OP PIK.</w:t>
      </w:r>
      <w:r w:rsidR="009E4181">
        <w:rPr>
          <w:rFonts w:ascii="Times New Roman" w:hAnsi="Times New Roman" w:cs="Times New Roman"/>
          <w:i/>
          <w:sz w:val="24"/>
          <w:szCs w:val="24"/>
        </w:rPr>
        <w:t xml:space="preserve">“ </w:t>
      </w:r>
      <w:r w:rsidR="009E4181" w:rsidRPr="009E4181">
        <w:rPr>
          <w:rFonts w:ascii="Times New Roman" w:hAnsi="Times New Roman" w:cs="Times New Roman"/>
          <w:sz w:val="24"/>
          <w:szCs w:val="24"/>
        </w:rPr>
        <w:t xml:space="preserve">Z výsledků odpovědí respondentů je zřejmé, že si jsou vědomi zaměření jejich podniku a jejich plánovaných investic. Na základě toho si pak volí příslušné programy. </w:t>
      </w:r>
    </w:p>
    <w:p w:rsidR="005951D6" w:rsidRPr="009E4181" w:rsidRDefault="005951D6" w:rsidP="005951D6">
      <w:pPr>
        <w:spacing w:after="0" w:line="360" w:lineRule="auto"/>
        <w:ind w:firstLine="709"/>
        <w:jc w:val="both"/>
        <w:rPr>
          <w:rFonts w:ascii="Times New Roman" w:hAnsi="Times New Roman" w:cs="Times New Roman"/>
          <w:sz w:val="24"/>
          <w:szCs w:val="24"/>
        </w:rPr>
      </w:pPr>
    </w:p>
    <w:p w:rsidR="008B161A" w:rsidRPr="00E0653B" w:rsidRDefault="008B161A" w:rsidP="00B4666A">
      <w:pPr>
        <w:rPr>
          <w:rFonts w:ascii="Times New Roman" w:hAnsi="Times New Roman" w:cs="Times New Roman"/>
          <w:b/>
          <w:sz w:val="24"/>
          <w:szCs w:val="24"/>
        </w:rPr>
      </w:pPr>
      <w:r w:rsidRPr="00E0653B">
        <w:rPr>
          <w:rFonts w:ascii="Times New Roman" w:hAnsi="Times New Roman" w:cs="Times New Roman"/>
          <w:b/>
          <w:sz w:val="24"/>
          <w:szCs w:val="24"/>
        </w:rPr>
        <w:t>8.1.6</w:t>
      </w:r>
      <w:r w:rsidR="00EA10B3" w:rsidRPr="00E0653B">
        <w:rPr>
          <w:rFonts w:ascii="Times New Roman" w:hAnsi="Times New Roman" w:cs="Times New Roman"/>
          <w:b/>
          <w:sz w:val="24"/>
          <w:szCs w:val="24"/>
        </w:rPr>
        <w:t xml:space="preserve"> Okolnosti rozhodující o podání žádosti</w:t>
      </w:r>
    </w:p>
    <w:p w:rsidR="00F43C71" w:rsidRDefault="00F43C71" w:rsidP="00B4666A">
      <w:pPr>
        <w:pStyle w:val="Odstavecseseznamem"/>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Respondent A uvádí jako hlavní okolnost podání žádosti vysoké náklady investice, které by z vlastních zdrojů nemohl pokrýt. Přesná odpověď: „</w:t>
      </w:r>
      <w:r w:rsidRPr="00F43C71">
        <w:rPr>
          <w:rFonts w:ascii="Times New Roman" w:hAnsi="Times New Roman" w:cs="Times New Roman"/>
          <w:i/>
          <w:sz w:val="24"/>
          <w:szCs w:val="24"/>
        </w:rPr>
        <w:t>Můj investiční plán zahrnoval pořízení dvou CNC obráběcích strojů. Investiční náklady n</w:t>
      </w:r>
      <w:r w:rsidR="00B4666A">
        <w:rPr>
          <w:rFonts w:ascii="Times New Roman" w:hAnsi="Times New Roman" w:cs="Times New Roman"/>
          <w:i/>
          <w:sz w:val="24"/>
          <w:szCs w:val="24"/>
        </w:rPr>
        <w:t>a jejich pořízení jsou vysoké a </w:t>
      </w:r>
      <w:r w:rsidRPr="00F43C71">
        <w:rPr>
          <w:rFonts w:ascii="Times New Roman" w:hAnsi="Times New Roman" w:cs="Times New Roman"/>
          <w:i/>
          <w:sz w:val="24"/>
          <w:szCs w:val="24"/>
        </w:rPr>
        <w:t>bez dotační podpory bych mohl pořídit pouze jeden stroj.</w:t>
      </w:r>
      <w:r>
        <w:rPr>
          <w:rFonts w:ascii="Times New Roman" w:hAnsi="Times New Roman" w:cs="Times New Roman"/>
          <w:i/>
          <w:sz w:val="24"/>
          <w:szCs w:val="24"/>
        </w:rPr>
        <w:t xml:space="preserve">“ </w:t>
      </w:r>
      <w:r>
        <w:rPr>
          <w:rFonts w:ascii="Times New Roman" w:hAnsi="Times New Roman" w:cs="Times New Roman"/>
          <w:sz w:val="24"/>
          <w:szCs w:val="24"/>
        </w:rPr>
        <w:t xml:space="preserve">Respondent B popisuje okolnost vysokých nároků na přesnost jejich výroby, musejí tedy neustále nahrazovat staré stroje novými stroji. Přesná odpověď: </w:t>
      </w:r>
      <w:r w:rsidR="00597225">
        <w:rPr>
          <w:rFonts w:ascii="Times New Roman" w:hAnsi="Times New Roman" w:cs="Times New Roman"/>
          <w:sz w:val="24"/>
          <w:szCs w:val="24"/>
        </w:rPr>
        <w:t>„</w:t>
      </w:r>
      <w:r w:rsidRPr="00F43C71">
        <w:rPr>
          <w:rFonts w:ascii="Times New Roman" w:hAnsi="Times New Roman" w:cs="Times New Roman"/>
          <w:i/>
          <w:sz w:val="24"/>
          <w:szCs w:val="24"/>
        </w:rPr>
        <w:t>Naše společnost disponuje vysoce přesnými CNC obráběcími centry s různým technickým vybavením a stářím. Požadavky na přesnost výroby jsou na nás stále vyšší a musíme tedy nejstarší obráběcí centra nahrazovat inovačními technologiemi splňující požadovanou</w:t>
      </w:r>
      <w:r w:rsidR="00597225">
        <w:rPr>
          <w:rFonts w:ascii="Times New Roman" w:hAnsi="Times New Roman" w:cs="Times New Roman"/>
          <w:i/>
          <w:sz w:val="24"/>
          <w:szCs w:val="24"/>
        </w:rPr>
        <w:t xml:space="preserve"> přesnost, kvalitu a efektivitu.“ </w:t>
      </w:r>
      <w:r w:rsidR="00597225">
        <w:rPr>
          <w:rFonts w:ascii="Times New Roman" w:hAnsi="Times New Roman" w:cs="Times New Roman"/>
          <w:sz w:val="24"/>
          <w:szCs w:val="24"/>
        </w:rPr>
        <w:t xml:space="preserve">Respondent C </w:t>
      </w:r>
      <w:r w:rsidR="00DA3D56">
        <w:rPr>
          <w:rFonts w:ascii="Times New Roman" w:hAnsi="Times New Roman" w:cs="Times New Roman"/>
          <w:sz w:val="24"/>
          <w:szCs w:val="24"/>
        </w:rPr>
        <w:t>zdůrazňuje jako okolnost podání žádosti výrazné zkrácení doby návratnosti investice právě díky získané dotaci. Přesná odpověď: „</w:t>
      </w:r>
      <w:r w:rsidR="00DA3D56" w:rsidRPr="00DA3D56">
        <w:rPr>
          <w:rFonts w:ascii="Times New Roman" w:hAnsi="Times New Roman" w:cs="Times New Roman"/>
          <w:i/>
          <w:sz w:val="24"/>
          <w:szCs w:val="24"/>
        </w:rPr>
        <w:t xml:space="preserve">Investici do dřevoobráběcích strojů jsme se rozhodli realizovat i bez případné dotační podpory. Získaná dotace by nám ale umožnila výrazně zkrátit dobu </w:t>
      </w:r>
      <w:r w:rsidR="00DA3D56">
        <w:rPr>
          <w:rFonts w:ascii="Times New Roman" w:hAnsi="Times New Roman" w:cs="Times New Roman"/>
          <w:i/>
          <w:sz w:val="24"/>
          <w:szCs w:val="24"/>
        </w:rPr>
        <w:t xml:space="preserve">návratnosti plánované investice.“ </w:t>
      </w:r>
      <w:r w:rsidR="00DA3D56" w:rsidRPr="00DA3D56">
        <w:rPr>
          <w:rFonts w:ascii="Times New Roman" w:hAnsi="Times New Roman" w:cs="Times New Roman"/>
          <w:sz w:val="24"/>
          <w:szCs w:val="24"/>
        </w:rPr>
        <w:t xml:space="preserve">Z uvedených výpovědi respondentů vyplývá, </w:t>
      </w:r>
      <w:r w:rsidR="00DA3D56" w:rsidRPr="00DA3D56">
        <w:rPr>
          <w:rFonts w:ascii="Times New Roman" w:hAnsi="Times New Roman" w:cs="Times New Roman"/>
          <w:sz w:val="24"/>
          <w:szCs w:val="24"/>
        </w:rPr>
        <w:lastRenderedPageBreak/>
        <w:t xml:space="preserve">že hlavní okolnost podání žádosti je získání dostatečných financí na jejich plánované investice.  </w:t>
      </w:r>
    </w:p>
    <w:p w:rsidR="005951D6" w:rsidRPr="00DA3D56" w:rsidRDefault="005951D6" w:rsidP="005951D6">
      <w:pPr>
        <w:pStyle w:val="Odstavecseseznamem"/>
        <w:spacing w:after="0" w:line="360" w:lineRule="auto"/>
        <w:ind w:left="0" w:firstLine="709"/>
        <w:jc w:val="both"/>
        <w:rPr>
          <w:rFonts w:ascii="Times New Roman" w:hAnsi="Times New Roman" w:cs="Times New Roman"/>
          <w:sz w:val="24"/>
          <w:szCs w:val="24"/>
        </w:rPr>
      </w:pPr>
    </w:p>
    <w:p w:rsidR="008B161A" w:rsidRPr="00E0653B" w:rsidRDefault="00B4666A" w:rsidP="00B4666A">
      <w:pPr>
        <w:pStyle w:val="Nadpis3"/>
      </w:pPr>
      <w:r>
        <w:t xml:space="preserve">  </w:t>
      </w:r>
      <w:bookmarkStart w:id="34" w:name="_Toc511888861"/>
      <w:r w:rsidR="008B161A" w:rsidRPr="00E0653B">
        <w:t>8.1.7</w:t>
      </w:r>
      <w:r w:rsidR="00EA10B3" w:rsidRPr="00E0653B">
        <w:t xml:space="preserve"> Předchozí zkušenosti s dotační podporou</w:t>
      </w:r>
      <w:bookmarkEnd w:id="34"/>
    </w:p>
    <w:p w:rsidR="008B161A" w:rsidRDefault="00E53830" w:rsidP="00954E81">
      <w:pPr>
        <w:pStyle w:val="Odstavecseseznamem"/>
        <w:spacing w:line="360" w:lineRule="auto"/>
        <w:ind w:left="0" w:firstLine="709"/>
        <w:jc w:val="both"/>
        <w:rPr>
          <w:rFonts w:ascii="Times New Roman" w:hAnsi="Times New Roman" w:cs="Times New Roman"/>
          <w:i/>
          <w:sz w:val="24"/>
          <w:szCs w:val="24"/>
        </w:rPr>
      </w:pPr>
      <w:r>
        <w:rPr>
          <w:rFonts w:ascii="Times New Roman" w:hAnsi="Times New Roman" w:cs="Times New Roman"/>
          <w:sz w:val="24"/>
          <w:szCs w:val="24"/>
        </w:rPr>
        <w:t>Respondent A již v minulosti využil možnost získání dotační podpory v rámci předešlého programu OPPI ROZVOJ. Přesná odpověď: „</w:t>
      </w:r>
      <w:r w:rsidRPr="00E53830">
        <w:rPr>
          <w:rFonts w:ascii="Times New Roman" w:hAnsi="Times New Roman" w:cs="Times New Roman"/>
          <w:i/>
          <w:sz w:val="24"/>
          <w:szCs w:val="24"/>
        </w:rPr>
        <w:t>ANO, v programu OPPI ROZVOJ</w:t>
      </w:r>
      <w:r>
        <w:rPr>
          <w:rFonts w:ascii="Times New Roman" w:hAnsi="Times New Roman" w:cs="Times New Roman"/>
          <w:i/>
          <w:sz w:val="24"/>
          <w:szCs w:val="24"/>
        </w:rPr>
        <w:t>.“</w:t>
      </w:r>
      <w:r>
        <w:rPr>
          <w:rFonts w:ascii="Times New Roman" w:hAnsi="Times New Roman" w:cs="Times New Roman"/>
          <w:sz w:val="24"/>
          <w:szCs w:val="24"/>
        </w:rPr>
        <w:t xml:space="preserve"> Respondent B také již využil dotační podpory, konkrétně v programu OPPI. Přesná odpověď: „</w:t>
      </w:r>
      <w:r w:rsidRPr="00E53830">
        <w:rPr>
          <w:rFonts w:ascii="Times New Roman" w:hAnsi="Times New Roman" w:cs="Times New Roman"/>
          <w:i/>
          <w:sz w:val="24"/>
          <w:szCs w:val="24"/>
        </w:rPr>
        <w:t>Dotační podporu se snažíme využívat na všechny námi realizované investice a to nejenom na investice do výrobních strojů, ale také do technického zhodnocení naší provozovny. V rámci minulého dotačního období OPPI jsme realizovali 7 investičních projektů s dotační podporou.</w:t>
      </w:r>
      <w:r>
        <w:rPr>
          <w:rFonts w:ascii="Times New Roman" w:hAnsi="Times New Roman" w:cs="Times New Roman"/>
          <w:i/>
          <w:sz w:val="24"/>
          <w:szCs w:val="24"/>
        </w:rPr>
        <w:t xml:space="preserve">“ </w:t>
      </w:r>
      <w:r>
        <w:rPr>
          <w:rFonts w:ascii="Times New Roman" w:hAnsi="Times New Roman" w:cs="Times New Roman"/>
          <w:sz w:val="24"/>
          <w:szCs w:val="24"/>
        </w:rPr>
        <w:t>Respondent C využil dotační podpory v minulosti na realizaci investice do výrobních strojů a zařízení. Přesná odpověď: „</w:t>
      </w:r>
      <w:r w:rsidRPr="00E53830">
        <w:rPr>
          <w:rFonts w:ascii="Times New Roman" w:hAnsi="Times New Roman" w:cs="Times New Roman"/>
          <w:i/>
          <w:sz w:val="24"/>
          <w:szCs w:val="24"/>
        </w:rPr>
        <w:t>ANO, na realizaci investice do výrobních strojů a zařízení.</w:t>
      </w:r>
      <w:r>
        <w:rPr>
          <w:rFonts w:ascii="Times New Roman" w:hAnsi="Times New Roman" w:cs="Times New Roman"/>
          <w:i/>
          <w:sz w:val="24"/>
          <w:szCs w:val="24"/>
        </w:rPr>
        <w:t xml:space="preserve">“ </w:t>
      </w:r>
      <w:r w:rsidRPr="00D8037E">
        <w:rPr>
          <w:rFonts w:ascii="Times New Roman" w:hAnsi="Times New Roman" w:cs="Times New Roman"/>
          <w:sz w:val="24"/>
          <w:szCs w:val="24"/>
        </w:rPr>
        <w:t xml:space="preserve">Výsledkem </w:t>
      </w:r>
      <w:r w:rsidR="00D8037E" w:rsidRPr="00D8037E">
        <w:rPr>
          <w:rFonts w:ascii="Times New Roman" w:hAnsi="Times New Roman" w:cs="Times New Roman"/>
          <w:sz w:val="24"/>
          <w:szCs w:val="24"/>
        </w:rPr>
        <w:t>je, že všichni respondenti již v minulosti využili možnost získání dotační podpory.</w:t>
      </w:r>
      <w:r w:rsidR="00D8037E">
        <w:rPr>
          <w:rFonts w:ascii="Times New Roman" w:hAnsi="Times New Roman" w:cs="Times New Roman"/>
          <w:i/>
          <w:sz w:val="24"/>
          <w:szCs w:val="24"/>
        </w:rPr>
        <w:t xml:space="preserve"> </w:t>
      </w:r>
    </w:p>
    <w:p w:rsidR="005951D6" w:rsidRPr="00B4666A" w:rsidRDefault="005951D6" w:rsidP="005951D6">
      <w:pPr>
        <w:pStyle w:val="Odstavecseseznamem"/>
        <w:spacing w:after="0" w:line="360" w:lineRule="auto"/>
        <w:ind w:left="0" w:firstLine="709"/>
        <w:rPr>
          <w:rFonts w:ascii="Times New Roman" w:hAnsi="Times New Roman" w:cs="Times New Roman"/>
          <w:i/>
          <w:sz w:val="24"/>
          <w:szCs w:val="24"/>
        </w:rPr>
      </w:pPr>
    </w:p>
    <w:p w:rsidR="00153364" w:rsidRPr="00D459A2" w:rsidRDefault="00153364" w:rsidP="00B4666A">
      <w:pPr>
        <w:pStyle w:val="Nadpis2"/>
      </w:pPr>
      <w:bookmarkStart w:id="35" w:name="_Toc511888862"/>
      <w:r w:rsidRPr="00D459A2">
        <w:t>8.2 Proces získání dotace a administrativní úkony spojené s</w:t>
      </w:r>
      <w:r w:rsidR="00D8037E" w:rsidRPr="00D459A2">
        <w:t> </w:t>
      </w:r>
      <w:r w:rsidRPr="00D459A2">
        <w:t>dotací</w:t>
      </w:r>
      <w:bookmarkEnd w:id="35"/>
    </w:p>
    <w:p w:rsidR="008B161A" w:rsidRPr="00D459A2" w:rsidRDefault="008B161A" w:rsidP="00D459A2">
      <w:pPr>
        <w:rPr>
          <w:rFonts w:ascii="Times New Roman" w:hAnsi="Times New Roman" w:cs="Times New Roman"/>
          <w:b/>
          <w:sz w:val="24"/>
          <w:szCs w:val="24"/>
        </w:rPr>
      </w:pPr>
      <w:r w:rsidRPr="00D459A2">
        <w:rPr>
          <w:rFonts w:ascii="Times New Roman" w:hAnsi="Times New Roman" w:cs="Times New Roman"/>
          <w:b/>
          <w:sz w:val="24"/>
          <w:szCs w:val="24"/>
        </w:rPr>
        <w:t>8.2.1</w:t>
      </w:r>
      <w:r w:rsidR="00EA10B3" w:rsidRPr="00D459A2">
        <w:rPr>
          <w:rFonts w:ascii="Times New Roman" w:hAnsi="Times New Roman" w:cs="Times New Roman"/>
          <w:b/>
          <w:sz w:val="24"/>
          <w:szCs w:val="24"/>
        </w:rPr>
        <w:t xml:space="preserve"> Struktura podnikatelského záměru </w:t>
      </w:r>
    </w:p>
    <w:p w:rsidR="00AD507A" w:rsidRPr="00AD507A" w:rsidRDefault="00D8037E" w:rsidP="00B4666A">
      <w:pPr>
        <w:pStyle w:val="Odstavecseseznamem"/>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Respondent A charakterizoval svůj podnikatelský záměr, který obsahoval investici do výrobního nástroje a obráběcího centra. Přesná odpověď: „</w:t>
      </w:r>
      <w:r w:rsidRPr="00D8037E">
        <w:rPr>
          <w:rFonts w:ascii="Times New Roman" w:hAnsi="Times New Roman" w:cs="Times New Roman"/>
          <w:i/>
          <w:sz w:val="24"/>
          <w:szCs w:val="24"/>
        </w:rPr>
        <w:t>Jednalo se o investici do elektroerozivní drátové řezačky a 3osého CNC obráběcího centra. Plánované investiční náklady činili téměř 7 mil. Kč.</w:t>
      </w:r>
      <w:r>
        <w:rPr>
          <w:rFonts w:ascii="Times New Roman" w:hAnsi="Times New Roman" w:cs="Times New Roman"/>
          <w:i/>
          <w:sz w:val="24"/>
          <w:szCs w:val="24"/>
        </w:rPr>
        <w:t xml:space="preserve">“ </w:t>
      </w:r>
      <w:r>
        <w:rPr>
          <w:rFonts w:ascii="Times New Roman" w:hAnsi="Times New Roman" w:cs="Times New Roman"/>
          <w:sz w:val="24"/>
          <w:szCs w:val="24"/>
        </w:rPr>
        <w:t>Respondent B charakterizoval svůj podnikatelský záměr, který obsahoval investici do dvou obráběcích center. Přesná odpověď: „</w:t>
      </w:r>
      <w:r w:rsidRPr="00D8037E">
        <w:rPr>
          <w:rFonts w:ascii="Times New Roman" w:hAnsi="Times New Roman" w:cs="Times New Roman"/>
          <w:i/>
          <w:sz w:val="24"/>
          <w:szCs w:val="24"/>
        </w:rPr>
        <w:t xml:space="preserve">3osé CNC obráběcí centrum v hodnotě 210 000 EUR a 5osé CNC obráběcí centrum v hodnotě 300 000 </w:t>
      </w:r>
      <w:r>
        <w:rPr>
          <w:rFonts w:ascii="Times New Roman" w:hAnsi="Times New Roman" w:cs="Times New Roman"/>
          <w:i/>
          <w:sz w:val="24"/>
          <w:szCs w:val="24"/>
        </w:rPr>
        <w:t xml:space="preserve">EUR.“ </w:t>
      </w:r>
      <w:r>
        <w:rPr>
          <w:rFonts w:ascii="Times New Roman" w:hAnsi="Times New Roman" w:cs="Times New Roman"/>
          <w:sz w:val="24"/>
          <w:szCs w:val="24"/>
        </w:rPr>
        <w:t>Respondent C uvádí strukturu podnikatelského záměru, která obsahovala dřevoobráběcí technologie. Přesná odpově</w:t>
      </w:r>
      <w:r w:rsidR="00AD507A">
        <w:rPr>
          <w:rFonts w:ascii="Times New Roman" w:hAnsi="Times New Roman" w:cs="Times New Roman"/>
          <w:sz w:val="24"/>
          <w:szCs w:val="24"/>
        </w:rPr>
        <w:t>ď: „</w:t>
      </w:r>
      <w:r w:rsidR="00AD507A" w:rsidRPr="00AD507A">
        <w:rPr>
          <w:rFonts w:ascii="Times New Roman" w:hAnsi="Times New Roman" w:cs="Times New Roman"/>
          <w:i/>
          <w:sz w:val="24"/>
          <w:szCs w:val="24"/>
        </w:rPr>
        <w:t>Do rozpočtu PZ jsme zahrnuli nové dřevoobráběcí technologie, které jsou pro naší výrobu stěžejní. Těmito novými technologiemi jsme nahradili technicky zastaralé a energeticky náročné stroje. Jednalo se o lis na lepení spárovky, širokopásovou brusku a kalibrační brusku. Celková investice byla v hodnotě 4 mil. Kč.</w:t>
      </w:r>
      <w:r w:rsidR="00AD507A">
        <w:rPr>
          <w:rFonts w:ascii="Times New Roman" w:hAnsi="Times New Roman" w:cs="Times New Roman"/>
          <w:i/>
          <w:sz w:val="24"/>
          <w:szCs w:val="24"/>
        </w:rPr>
        <w:t xml:space="preserve">“ </w:t>
      </w:r>
      <w:r w:rsidR="00AD507A">
        <w:rPr>
          <w:rFonts w:ascii="Times New Roman" w:hAnsi="Times New Roman" w:cs="Times New Roman"/>
          <w:sz w:val="24"/>
          <w:szCs w:val="24"/>
        </w:rPr>
        <w:t>Respondenti měli vzhledem k jejich podobné podnikatelské činnosti i velmi podobné struktury podnikatelského záměru.</w:t>
      </w:r>
    </w:p>
    <w:p w:rsidR="008B161A" w:rsidRPr="00D459A2" w:rsidRDefault="00B4666A" w:rsidP="00B4666A">
      <w:pPr>
        <w:pStyle w:val="Nadpis3"/>
      </w:pPr>
      <w:r>
        <w:lastRenderedPageBreak/>
        <w:t xml:space="preserve">  </w:t>
      </w:r>
      <w:bookmarkStart w:id="36" w:name="_Toc511888863"/>
      <w:r w:rsidR="008B161A" w:rsidRPr="00D459A2">
        <w:t>8.2.2</w:t>
      </w:r>
      <w:r w:rsidR="00EA10B3" w:rsidRPr="00D459A2">
        <w:t xml:space="preserve"> Nutnost zajištění finančních zdrojů na investici</w:t>
      </w:r>
      <w:bookmarkEnd w:id="36"/>
      <w:r w:rsidR="00EA10B3" w:rsidRPr="00D459A2">
        <w:t xml:space="preserve"> </w:t>
      </w:r>
    </w:p>
    <w:p w:rsidR="00AD507A" w:rsidRDefault="00AD507A" w:rsidP="00B4666A">
      <w:pPr>
        <w:pStyle w:val="Odstavecseseznamem"/>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Respondent A využil zajištění jiných finančních zdrojů, z důvodu vysokých nákladů jeho investice. Přesná odpověď: „</w:t>
      </w:r>
      <w:r w:rsidRPr="00AD507A">
        <w:rPr>
          <w:rFonts w:ascii="Times New Roman" w:hAnsi="Times New Roman" w:cs="Times New Roman"/>
          <w:i/>
          <w:sz w:val="24"/>
          <w:szCs w:val="24"/>
        </w:rPr>
        <w:t>ANO, protože bych celý proces investice nebyl schopen pojmout.</w:t>
      </w:r>
      <w:r>
        <w:rPr>
          <w:rFonts w:ascii="Times New Roman" w:hAnsi="Times New Roman" w:cs="Times New Roman"/>
          <w:i/>
          <w:sz w:val="24"/>
          <w:szCs w:val="24"/>
        </w:rPr>
        <w:t xml:space="preserve">“ </w:t>
      </w:r>
      <w:r>
        <w:rPr>
          <w:rFonts w:ascii="Times New Roman" w:hAnsi="Times New Roman" w:cs="Times New Roman"/>
          <w:sz w:val="24"/>
          <w:szCs w:val="24"/>
        </w:rPr>
        <w:t xml:space="preserve">Respondent B připustil využití jiných finančních zdrojů, </w:t>
      </w:r>
      <w:r w:rsidR="00223898">
        <w:rPr>
          <w:rFonts w:ascii="Times New Roman" w:hAnsi="Times New Roman" w:cs="Times New Roman"/>
          <w:sz w:val="24"/>
          <w:szCs w:val="24"/>
        </w:rPr>
        <w:t xml:space="preserve">konkrétně prostřednictvím dlouhodobé spolupráce s bankovním ústavem. </w:t>
      </w:r>
      <w:r>
        <w:rPr>
          <w:rFonts w:ascii="Times New Roman" w:hAnsi="Times New Roman" w:cs="Times New Roman"/>
          <w:sz w:val="24"/>
          <w:szCs w:val="24"/>
        </w:rPr>
        <w:t>Přesná odpově</w:t>
      </w:r>
      <w:r w:rsidR="00223898">
        <w:rPr>
          <w:rFonts w:ascii="Times New Roman" w:hAnsi="Times New Roman" w:cs="Times New Roman"/>
          <w:sz w:val="24"/>
          <w:szCs w:val="24"/>
        </w:rPr>
        <w:t>ď: „</w:t>
      </w:r>
      <w:r w:rsidR="00223898" w:rsidRPr="00223898">
        <w:rPr>
          <w:rFonts w:ascii="Times New Roman" w:hAnsi="Times New Roman" w:cs="Times New Roman"/>
          <w:i/>
          <w:sz w:val="24"/>
          <w:szCs w:val="24"/>
        </w:rPr>
        <w:t>Dlouhodobě spolupracujeme s naším bankovním ústavem, který nám zajišťuje spolufinancování investic výhodnými střednědobými úvěry.</w:t>
      </w:r>
      <w:r w:rsidR="00223898">
        <w:rPr>
          <w:rFonts w:ascii="Times New Roman" w:hAnsi="Times New Roman" w:cs="Times New Roman"/>
          <w:i/>
          <w:sz w:val="24"/>
          <w:szCs w:val="24"/>
        </w:rPr>
        <w:t>“</w:t>
      </w:r>
      <w:r w:rsidR="00223898">
        <w:rPr>
          <w:rFonts w:ascii="Times New Roman" w:hAnsi="Times New Roman" w:cs="Times New Roman"/>
          <w:sz w:val="24"/>
          <w:szCs w:val="24"/>
        </w:rPr>
        <w:t xml:space="preserve"> Respondent C nepocítil nutnost využít jiné finanční zdroje. Přesná odpověď: </w:t>
      </w:r>
      <w:r w:rsidR="00223898" w:rsidRPr="00223898">
        <w:rPr>
          <w:rFonts w:ascii="Times New Roman" w:hAnsi="Times New Roman" w:cs="Times New Roman"/>
          <w:i/>
          <w:sz w:val="24"/>
          <w:szCs w:val="24"/>
        </w:rPr>
        <w:t>„NE, investici jsme realizovali čistě z našich vlastních zdrojů.“</w:t>
      </w:r>
      <w:r w:rsidR="00223898">
        <w:rPr>
          <w:rFonts w:ascii="Times New Roman" w:hAnsi="Times New Roman" w:cs="Times New Roman"/>
          <w:sz w:val="24"/>
          <w:szCs w:val="24"/>
        </w:rPr>
        <w:t xml:space="preserve"> Výsledkem odpovědí této otázky je, že respondenti (A, B) vyhledali zajištění jiných zdrojů na investici, respondent C nikoliv. </w:t>
      </w:r>
    </w:p>
    <w:p w:rsidR="005951D6" w:rsidRPr="00223898" w:rsidRDefault="005951D6" w:rsidP="005951D6">
      <w:pPr>
        <w:pStyle w:val="Odstavecseseznamem"/>
        <w:spacing w:after="0" w:line="360" w:lineRule="auto"/>
        <w:ind w:left="0" w:firstLine="709"/>
        <w:jc w:val="both"/>
        <w:rPr>
          <w:rFonts w:ascii="Times New Roman" w:hAnsi="Times New Roman" w:cs="Times New Roman"/>
          <w:sz w:val="24"/>
          <w:szCs w:val="24"/>
        </w:rPr>
      </w:pPr>
    </w:p>
    <w:p w:rsidR="008B161A" w:rsidRPr="00D459A2" w:rsidRDefault="00B4666A" w:rsidP="00B4666A">
      <w:pPr>
        <w:pStyle w:val="Nadpis3"/>
      </w:pPr>
      <w:r>
        <w:t xml:space="preserve"> </w:t>
      </w:r>
      <w:bookmarkStart w:id="37" w:name="_Toc511888864"/>
      <w:r w:rsidR="008B161A" w:rsidRPr="00D459A2">
        <w:t>8.2.3</w:t>
      </w:r>
      <w:r w:rsidR="00EA10B3" w:rsidRPr="00D459A2">
        <w:t xml:space="preserve"> Vypracování žádosti o dotaci</w:t>
      </w:r>
      <w:bookmarkEnd w:id="37"/>
      <w:r w:rsidR="00EA10B3" w:rsidRPr="00D459A2">
        <w:t xml:space="preserve"> </w:t>
      </w:r>
    </w:p>
    <w:p w:rsidR="00E305A8" w:rsidRDefault="00223898" w:rsidP="00B4666A">
      <w:pPr>
        <w:pStyle w:val="Odstavecseseznamem"/>
        <w:spacing w:line="360" w:lineRule="auto"/>
        <w:ind w:left="0" w:firstLine="708"/>
        <w:jc w:val="both"/>
        <w:rPr>
          <w:rFonts w:ascii="Times New Roman" w:hAnsi="Times New Roman" w:cs="Times New Roman"/>
          <w:i/>
          <w:sz w:val="24"/>
          <w:szCs w:val="24"/>
        </w:rPr>
      </w:pPr>
      <w:r>
        <w:rPr>
          <w:rFonts w:ascii="Times New Roman" w:hAnsi="Times New Roman" w:cs="Times New Roman"/>
          <w:sz w:val="24"/>
          <w:szCs w:val="24"/>
        </w:rPr>
        <w:t xml:space="preserve">Respondent A uvedl, že využil služeb dotační poradenské firmy. </w:t>
      </w:r>
      <w:r w:rsidR="00E305A8">
        <w:rPr>
          <w:rFonts w:ascii="Times New Roman" w:hAnsi="Times New Roman" w:cs="Times New Roman"/>
          <w:sz w:val="24"/>
          <w:szCs w:val="24"/>
        </w:rPr>
        <w:t>Přesná odpověď: „</w:t>
      </w:r>
      <w:r w:rsidR="00E305A8" w:rsidRPr="00E305A8">
        <w:rPr>
          <w:rFonts w:ascii="Times New Roman" w:hAnsi="Times New Roman" w:cs="Times New Roman"/>
          <w:i/>
          <w:sz w:val="24"/>
          <w:szCs w:val="24"/>
        </w:rPr>
        <w:t>Využil jsem poradenských služeb specializované firmy.</w:t>
      </w:r>
      <w:r w:rsidR="00E305A8">
        <w:rPr>
          <w:rFonts w:ascii="Times New Roman" w:hAnsi="Times New Roman" w:cs="Times New Roman"/>
          <w:i/>
          <w:sz w:val="24"/>
          <w:szCs w:val="24"/>
        </w:rPr>
        <w:t xml:space="preserve">“ </w:t>
      </w:r>
      <w:r w:rsidR="00E305A8">
        <w:rPr>
          <w:rFonts w:ascii="Times New Roman" w:hAnsi="Times New Roman" w:cs="Times New Roman"/>
          <w:sz w:val="24"/>
          <w:szCs w:val="24"/>
        </w:rPr>
        <w:t>Respondent B využil služeb dotační poradenské firmy, se kterou dlouhodobě spolupracuje. Přesná odpověď: „</w:t>
      </w:r>
      <w:r w:rsidR="00E305A8" w:rsidRPr="00E305A8">
        <w:rPr>
          <w:rFonts w:ascii="Times New Roman" w:hAnsi="Times New Roman" w:cs="Times New Roman"/>
          <w:i/>
          <w:sz w:val="24"/>
          <w:szCs w:val="24"/>
        </w:rPr>
        <w:t>Dlouhodobě spolupracuji s poradenskou dotační firmou, která zajišťuje komplexní proces k získání dotačních prostředků včetně vyhodnocení projektu a monitorování jeho udržitelnosti.</w:t>
      </w:r>
      <w:r w:rsidR="00E305A8">
        <w:rPr>
          <w:rFonts w:ascii="Times New Roman" w:hAnsi="Times New Roman" w:cs="Times New Roman"/>
          <w:i/>
          <w:sz w:val="24"/>
          <w:szCs w:val="24"/>
        </w:rPr>
        <w:t xml:space="preserve">“ </w:t>
      </w:r>
      <w:r w:rsidR="00E305A8">
        <w:rPr>
          <w:rFonts w:ascii="Times New Roman" w:hAnsi="Times New Roman" w:cs="Times New Roman"/>
          <w:sz w:val="24"/>
          <w:szCs w:val="24"/>
        </w:rPr>
        <w:t>Respondent C dlouhodobě využívá poradenských služeb společností, které se na dotační podporu specializují. Přesná odpověď: „</w:t>
      </w:r>
      <w:r w:rsidR="00E305A8" w:rsidRPr="00E305A8">
        <w:rPr>
          <w:rFonts w:ascii="Times New Roman" w:hAnsi="Times New Roman" w:cs="Times New Roman"/>
          <w:i/>
          <w:sz w:val="24"/>
          <w:szCs w:val="24"/>
        </w:rPr>
        <w:t>Vzhledem k administrativní náročnosti spojené se získáním a proplacením dotace, využíváme externích poradenských služeb společností, které se na tuto činnost specializují.</w:t>
      </w:r>
      <w:r w:rsidR="00E305A8">
        <w:rPr>
          <w:rFonts w:ascii="Times New Roman" w:hAnsi="Times New Roman" w:cs="Times New Roman"/>
          <w:i/>
          <w:sz w:val="24"/>
          <w:szCs w:val="24"/>
        </w:rPr>
        <w:t xml:space="preserve">“ </w:t>
      </w:r>
      <w:r w:rsidR="00E305A8" w:rsidRPr="00E305A8">
        <w:rPr>
          <w:rFonts w:ascii="Times New Roman" w:hAnsi="Times New Roman" w:cs="Times New Roman"/>
          <w:sz w:val="24"/>
          <w:szCs w:val="24"/>
        </w:rPr>
        <w:t>Výsledek odpovědí je zde zcela jednoznačný, všichni respondenti využívají služeb specializované firmy na žádosti o dotace.</w:t>
      </w:r>
      <w:r w:rsidR="00E305A8">
        <w:rPr>
          <w:rFonts w:ascii="Times New Roman" w:hAnsi="Times New Roman" w:cs="Times New Roman"/>
          <w:i/>
          <w:sz w:val="24"/>
          <w:szCs w:val="24"/>
        </w:rPr>
        <w:t xml:space="preserve"> </w:t>
      </w:r>
    </w:p>
    <w:p w:rsidR="005951D6" w:rsidRPr="00E305A8" w:rsidRDefault="005951D6" w:rsidP="005951D6">
      <w:pPr>
        <w:pStyle w:val="Odstavecseseznamem"/>
        <w:spacing w:after="0" w:line="360" w:lineRule="auto"/>
        <w:ind w:left="0" w:firstLine="709"/>
        <w:jc w:val="both"/>
        <w:rPr>
          <w:rFonts w:ascii="Times New Roman" w:hAnsi="Times New Roman" w:cs="Times New Roman"/>
          <w:sz w:val="24"/>
          <w:szCs w:val="24"/>
        </w:rPr>
      </w:pPr>
    </w:p>
    <w:p w:rsidR="00E305A8" w:rsidRPr="00D459A2" w:rsidRDefault="00E305A8" w:rsidP="00E305A8">
      <w:pPr>
        <w:rPr>
          <w:rFonts w:ascii="Times New Roman" w:hAnsi="Times New Roman" w:cs="Times New Roman"/>
          <w:b/>
          <w:sz w:val="24"/>
          <w:szCs w:val="24"/>
        </w:rPr>
      </w:pPr>
      <w:r>
        <w:rPr>
          <w:rFonts w:ascii="Times New Roman" w:hAnsi="Times New Roman" w:cs="Times New Roman"/>
          <w:sz w:val="24"/>
          <w:szCs w:val="24"/>
        </w:rPr>
        <w:t xml:space="preserve"> </w:t>
      </w:r>
      <w:r w:rsidR="008B161A" w:rsidRPr="00D459A2">
        <w:rPr>
          <w:rFonts w:ascii="Times New Roman" w:hAnsi="Times New Roman" w:cs="Times New Roman"/>
          <w:b/>
          <w:sz w:val="24"/>
          <w:szCs w:val="24"/>
        </w:rPr>
        <w:t>8.2.4</w:t>
      </w:r>
      <w:r w:rsidRPr="00D459A2">
        <w:rPr>
          <w:rFonts w:ascii="Times New Roman" w:hAnsi="Times New Roman" w:cs="Times New Roman"/>
          <w:b/>
          <w:sz w:val="24"/>
          <w:szCs w:val="24"/>
        </w:rPr>
        <w:t xml:space="preserve"> Spokojenost s výsledkem práce poradenské dotační firmy</w:t>
      </w:r>
    </w:p>
    <w:p w:rsidR="00E305A8" w:rsidRDefault="00E305A8" w:rsidP="00B4666A">
      <w:pPr>
        <w:spacing w:line="360" w:lineRule="auto"/>
        <w:ind w:firstLine="709"/>
        <w:jc w:val="both"/>
        <w:rPr>
          <w:rFonts w:ascii="Times New Roman" w:hAnsi="Times New Roman" w:cs="Times New Roman"/>
          <w:sz w:val="24"/>
          <w:szCs w:val="24"/>
        </w:rPr>
      </w:pPr>
      <w:r w:rsidRPr="00B4666A">
        <w:rPr>
          <w:rFonts w:ascii="Times New Roman" w:hAnsi="Times New Roman" w:cs="Times New Roman"/>
          <w:sz w:val="24"/>
          <w:szCs w:val="24"/>
        </w:rPr>
        <w:t>Respondent A byl se službami firmy zcela spokojen, jejich práce mu ušetřila čas. Přesná odpověď: „</w:t>
      </w:r>
      <w:r w:rsidRPr="00B4666A">
        <w:rPr>
          <w:rFonts w:ascii="Times New Roman" w:hAnsi="Times New Roman" w:cs="Times New Roman"/>
          <w:i/>
          <w:sz w:val="24"/>
          <w:szCs w:val="24"/>
        </w:rPr>
        <w:t>Se službami poradenské firmy jsem zcela spokojen, její práce mi ušetřila spoustu času a energie.“</w:t>
      </w:r>
      <w:r w:rsidRPr="00B4666A">
        <w:rPr>
          <w:rFonts w:ascii="Times New Roman" w:hAnsi="Times New Roman" w:cs="Times New Roman"/>
          <w:sz w:val="24"/>
          <w:szCs w:val="24"/>
        </w:rPr>
        <w:t xml:space="preserve"> Respondent B uvedl, že na a</w:t>
      </w:r>
      <w:r w:rsidR="00B4666A">
        <w:rPr>
          <w:rFonts w:ascii="Times New Roman" w:hAnsi="Times New Roman" w:cs="Times New Roman"/>
          <w:sz w:val="24"/>
          <w:szCs w:val="24"/>
        </w:rPr>
        <w:t>dministrativní úkony nemá čas a </w:t>
      </w:r>
      <w:r w:rsidRPr="00B4666A">
        <w:rPr>
          <w:rFonts w:ascii="Times New Roman" w:hAnsi="Times New Roman" w:cs="Times New Roman"/>
          <w:sz w:val="24"/>
          <w:szCs w:val="24"/>
        </w:rPr>
        <w:t>nechává to na specializovaných firmách. Přesná odpověď: „</w:t>
      </w:r>
      <w:r w:rsidRPr="00B4666A">
        <w:rPr>
          <w:rFonts w:ascii="Times New Roman" w:hAnsi="Times New Roman" w:cs="Times New Roman"/>
          <w:i/>
          <w:sz w:val="24"/>
          <w:szCs w:val="24"/>
        </w:rPr>
        <w:t>Jako jednatel firmy se téměř výlučně věnuji výrobní a obchodní činnosti. Na úkony spoj</w:t>
      </w:r>
      <w:r w:rsidR="00B4666A">
        <w:rPr>
          <w:rFonts w:ascii="Times New Roman" w:hAnsi="Times New Roman" w:cs="Times New Roman"/>
          <w:i/>
          <w:sz w:val="24"/>
          <w:szCs w:val="24"/>
        </w:rPr>
        <w:t>ené s dotacemi tedy nemám čas a </w:t>
      </w:r>
      <w:r w:rsidRPr="00B4666A">
        <w:rPr>
          <w:rFonts w:ascii="Times New Roman" w:hAnsi="Times New Roman" w:cs="Times New Roman"/>
          <w:i/>
          <w:sz w:val="24"/>
          <w:szCs w:val="24"/>
        </w:rPr>
        <w:t xml:space="preserve">přenechávám je odborným firmám.“ </w:t>
      </w:r>
      <w:r w:rsidRPr="00B4666A">
        <w:rPr>
          <w:rFonts w:ascii="Times New Roman" w:hAnsi="Times New Roman" w:cs="Times New Roman"/>
          <w:sz w:val="24"/>
          <w:szCs w:val="24"/>
        </w:rPr>
        <w:t xml:space="preserve">Respondent C uvedl, že opakovaně využívá služeb specializované firmy z důvodu šetření času i financí. Přesná odpověď: </w:t>
      </w:r>
      <w:r w:rsidRPr="00B4666A">
        <w:rPr>
          <w:rFonts w:ascii="Times New Roman" w:hAnsi="Times New Roman" w:cs="Times New Roman"/>
          <w:i/>
          <w:sz w:val="24"/>
          <w:szCs w:val="24"/>
        </w:rPr>
        <w:t xml:space="preserve">„Poradenských služeb využíváme opakovaně, jelikož na základě zkušeností z minulých let víme, že se to vyplatí </w:t>
      </w:r>
      <w:r w:rsidRPr="00B4666A">
        <w:rPr>
          <w:rFonts w:ascii="Times New Roman" w:hAnsi="Times New Roman" w:cs="Times New Roman"/>
          <w:i/>
          <w:sz w:val="24"/>
          <w:szCs w:val="24"/>
        </w:rPr>
        <w:lastRenderedPageBreak/>
        <w:t>časově i finančně“</w:t>
      </w:r>
      <w:r w:rsidRPr="00B4666A">
        <w:rPr>
          <w:rFonts w:ascii="Times New Roman" w:hAnsi="Times New Roman" w:cs="Times New Roman"/>
          <w:sz w:val="24"/>
          <w:szCs w:val="24"/>
        </w:rPr>
        <w:t xml:space="preserve"> Respondenti se shodují na aspektu otázky, že jim dotační poradenská firma výrazně šetří čas. </w:t>
      </w:r>
    </w:p>
    <w:p w:rsidR="005951D6" w:rsidRPr="00B4666A" w:rsidRDefault="005951D6" w:rsidP="005951D6">
      <w:pPr>
        <w:spacing w:after="0" w:line="360" w:lineRule="auto"/>
        <w:ind w:firstLine="709"/>
        <w:jc w:val="both"/>
        <w:rPr>
          <w:rFonts w:ascii="Times New Roman" w:hAnsi="Times New Roman" w:cs="Times New Roman"/>
          <w:sz w:val="24"/>
          <w:szCs w:val="24"/>
        </w:rPr>
      </w:pPr>
    </w:p>
    <w:p w:rsidR="008B161A" w:rsidRPr="00D459A2" w:rsidRDefault="008B161A" w:rsidP="00B4666A">
      <w:pPr>
        <w:pStyle w:val="Nadpis3"/>
      </w:pPr>
      <w:bookmarkStart w:id="38" w:name="_Toc511888865"/>
      <w:r w:rsidRPr="00D459A2">
        <w:t>8.2.5</w:t>
      </w:r>
      <w:r w:rsidR="00EA10B3" w:rsidRPr="00D459A2">
        <w:t xml:space="preserve"> </w:t>
      </w:r>
      <w:r w:rsidR="00C14D15" w:rsidRPr="00D459A2">
        <w:t>Náročnost administrativních úkonů v průběhu dotační podpory</w:t>
      </w:r>
      <w:bookmarkEnd w:id="38"/>
    </w:p>
    <w:p w:rsidR="001D59B9" w:rsidRDefault="0083497B" w:rsidP="00B4666A">
      <w:pPr>
        <w:spacing w:line="360" w:lineRule="auto"/>
        <w:ind w:firstLine="709"/>
        <w:jc w:val="both"/>
        <w:rPr>
          <w:rFonts w:ascii="Times New Roman" w:hAnsi="Times New Roman" w:cs="Times New Roman"/>
          <w:sz w:val="24"/>
          <w:szCs w:val="24"/>
        </w:rPr>
      </w:pPr>
      <w:r w:rsidRPr="00B4666A">
        <w:rPr>
          <w:rFonts w:ascii="Times New Roman" w:hAnsi="Times New Roman" w:cs="Times New Roman"/>
          <w:sz w:val="24"/>
          <w:szCs w:val="24"/>
        </w:rPr>
        <w:t>Respondent A charakterizuje proces získání dotace jako náročný a zejména administrativu. Přesná odpověď: „</w:t>
      </w:r>
      <w:r w:rsidRPr="00B4666A">
        <w:rPr>
          <w:rFonts w:ascii="Times New Roman" w:hAnsi="Times New Roman" w:cs="Times New Roman"/>
          <w:i/>
          <w:sz w:val="24"/>
          <w:szCs w:val="24"/>
        </w:rPr>
        <w:t xml:space="preserve">Celý proces spojený s dotací mně osobně přijde náročný, zejména s tím spojená administrativa.“ </w:t>
      </w:r>
      <w:r w:rsidRPr="00B4666A">
        <w:rPr>
          <w:rFonts w:ascii="Times New Roman" w:hAnsi="Times New Roman" w:cs="Times New Roman"/>
          <w:sz w:val="24"/>
          <w:szCs w:val="24"/>
        </w:rPr>
        <w:t>Respondentovi B přijde proces získání dotace standardní a administrativu nechává na poradenské firmě. Přesná odpověď: „</w:t>
      </w:r>
      <w:r w:rsidRPr="00B4666A">
        <w:rPr>
          <w:rFonts w:ascii="Times New Roman" w:hAnsi="Times New Roman" w:cs="Times New Roman"/>
          <w:i/>
          <w:sz w:val="24"/>
          <w:szCs w:val="24"/>
        </w:rPr>
        <w:t xml:space="preserve">Jelikož naše společnost realizovala úspěšně již několik investičních projektů s dotační podporou, proces získání dotace z OP PIK mně přijde jako standardní. Administrativní práce leží zejména na poradenské firmě, která za tyto úkony obdrží náležitou provizi od naší společnosti.“ </w:t>
      </w:r>
      <w:r w:rsidRPr="00B4666A">
        <w:rPr>
          <w:rFonts w:ascii="Times New Roman" w:hAnsi="Times New Roman" w:cs="Times New Roman"/>
          <w:sz w:val="24"/>
          <w:szCs w:val="24"/>
        </w:rPr>
        <w:t>Respondent C charakterizuje náročnost administrativy jako jeden z aspektů, které mohou odradit žadatele o dotaci. Přesná odpověď: „</w:t>
      </w:r>
      <w:r w:rsidRPr="00B4666A">
        <w:rPr>
          <w:rFonts w:ascii="Times New Roman" w:hAnsi="Times New Roman" w:cs="Times New Roman"/>
          <w:i/>
          <w:sz w:val="24"/>
          <w:szCs w:val="24"/>
        </w:rPr>
        <w:t xml:space="preserve">Administrativní zátěž je jedním z klíčových faktorů, který dokáže odradit žadatele od pokusu dotaci získat. Ano, administrativa je náročná.“ </w:t>
      </w:r>
      <w:r w:rsidRPr="00B4666A">
        <w:rPr>
          <w:rFonts w:ascii="Times New Roman" w:hAnsi="Times New Roman" w:cs="Times New Roman"/>
          <w:sz w:val="24"/>
          <w:szCs w:val="24"/>
        </w:rPr>
        <w:t>Z výsledku výpovědí respondentů vyplývá, že administrativní nároky spatřují všichni jako náročné.</w:t>
      </w:r>
    </w:p>
    <w:p w:rsidR="005951D6" w:rsidRPr="00B4666A" w:rsidRDefault="005951D6" w:rsidP="005951D6">
      <w:pPr>
        <w:spacing w:after="0" w:line="360" w:lineRule="auto"/>
        <w:ind w:firstLine="709"/>
        <w:jc w:val="both"/>
        <w:rPr>
          <w:rFonts w:ascii="Times New Roman" w:hAnsi="Times New Roman" w:cs="Times New Roman"/>
          <w:sz w:val="24"/>
          <w:szCs w:val="24"/>
        </w:rPr>
      </w:pPr>
    </w:p>
    <w:p w:rsidR="008B161A" w:rsidRPr="00D459A2" w:rsidRDefault="008B161A" w:rsidP="00C20686">
      <w:pPr>
        <w:pStyle w:val="Nadpis3"/>
      </w:pPr>
      <w:bookmarkStart w:id="39" w:name="_Toc511888866"/>
      <w:r w:rsidRPr="00D459A2">
        <w:t>8.2.6</w:t>
      </w:r>
      <w:r w:rsidR="00EA10B3" w:rsidRPr="00D459A2">
        <w:t xml:space="preserve"> </w:t>
      </w:r>
      <w:r w:rsidR="001D59B9" w:rsidRPr="00D459A2">
        <w:t>Spokojenost s postupy Ministerstva Průmyslu a obchodu při získávání dotací</w:t>
      </w:r>
      <w:bookmarkEnd w:id="39"/>
    </w:p>
    <w:p w:rsidR="001D20F5" w:rsidRPr="001D20F5" w:rsidRDefault="001D59B9" w:rsidP="00C20686">
      <w:pPr>
        <w:pStyle w:val="Odstavecseseznamem"/>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Respondent A postupy MPO nevnímá, jelikož se v tomto spoléhá výhradně na poradenskou firmu. Přesná odpověď: </w:t>
      </w:r>
      <w:r w:rsidR="001D20F5">
        <w:rPr>
          <w:rFonts w:ascii="Times New Roman" w:hAnsi="Times New Roman" w:cs="Times New Roman"/>
          <w:sz w:val="24"/>
          <w:szCs w:val="24"/>
        </w:rPr>
        <w:t>„</w:t>
      </w:r>
      <w:r w:rsidR="001D20F5" w:rsidRPr="001D20F5">
        <w:rPr>
          <w:rFonts w:ascii="Times New Roman" w:hAnsi="Times New Roman" w:cs="Times New Roman"/>
          <w:i/>
          <w:sz w:val="24"/>
          <w:szCs w:val="24"/>
        </w:rPr>
        <w:t>Postupy MPO zcela nevnímám, jelikož spoléhám na poradenskou dotační firmu, která zodpovídá za kvalitu odvedené práce.</w:t>
      </w:r>
      <w:r w:rsidR="001D20F5">
        <w:rPr>
          <w:rFonts w:ascii="Times New Roman" w:hAnsi="Times New Roman" w:cs="Times New Roman"/>
          <w:i/>
          <w:sz w:val="24"/>
          <w:szCs w:val="24"/>
        </w:rPr>
        <w:t>“</w:t>
      </w:r>
      <w:r w:rsidR="001D20F5">
        <w:rPr>
          <w:rFonts w:ascii="Times New Roman" w:hAnsi="Times New Roman" w:cs="Times New Roman"/>
          <w:sz w:val="24"/>
          <w:szCs w:val="24"/>
        </w:rPr>
        <w:t xml:space="preserve"> Respondent B shledává postupy MPO jako náročné a poukazuje na možnost zjednodušení těchto postupů. Přesná odpověď: „</w:t>
      </w:r>
      <w:r w:rsidR="001D20F5" w:rsidRPr="001D20F5">
        <w:rPr>
          <w:rFonts w:ascii="Times New Roman" w:hAnsi="Times New Roman" w:cs="Times New Roman"/>
          <w:i/>
          <w:sz w:val="24"/>
          <w:szCs w:val="24"/>
        </w:rPr>
        <w:t>Celý proces tzn. Od podání žádosti o dotaci až po proplacení dotace na realizovanou investici je poměrně komplikovaný a náročný. Hlavně schvalovací proces žádosti trvá příliš dlouho a komplikuje nám podnikatelům stanovit finanční investiční plán. Postupy ministerstva se dle mého názoru zj</w:t>
      </w:r>
      <w:r w:rsidR="001D20F5">
        <w:rPr>
          <w:rFonts w:ascii="Times New Roman" w:hAnsi="Times New Roman" w:cs="Times New Roman"/>
          <w:i/>
          <w:sz w:val="24"/>
          <w:szCs w:val="24"/>
        </w:rPr>
        <w:t>ednodušit a zefektivnit.“</w:t>
      </w:r>
      <w:r w:rsidR="001D20F5">
        <w:rPr>
          <w:rFonts w:ascii="Times New Roman" w:hAnsi="Times New Roman" w:cs="Times New Roman"/>
          <w:sz w:val="24"/>
          <w:szCs w:val="24"/>
        </w:rPr>
        <w:t xml:space="preserve"> Respondent C charakterizuje postupy MPO jako zbytečně komplikované. Přesná odpověď: „</w:t>
      </w:r>
      <w:r w:rsidR="001D20F5" w:rsidRPr="001D20F5">
        <w:rPr>
          <w:rFonts w:ascii="Times New Roman" w:hAnsi="Times New Roman" w:cs="Times New Roman"/>
          <w:i/>
          <w:sz w:val="24"/>
          <w:szCs w:val="24"/>
        </w:rPr>
        <w:t>Musím zdůraznit, že proces získání dotace je zbytečně komplikovaný, na žadatele a kvalitu PZ jsou kladeny vysoké nároky, stejně tak i na dodržování dotačních podmínek.</w:t>
      </w:r>
      <w:r w:rsidR="001D20F5">
        <w:rPr>
          <w:rFonts w:ascii="Times New Roman" w:hAnsi="Times New Roman" w:cs="Times New Roman"/>
          <w:i/>
          <w:sz w:val="24"/>
          <w:szCs w:val="24"/>
        </w:rPr>
        <w:t xml:space="preserve">“ </w:t>
      </w:r>
      <w:r w:rsidR="001D20F5">
        <w:rPr>
          <w:rFonts w:ascii="Times New Roman" w:hAnsi="Times New Roman" w:cs="Times New Roman"/>
          <w:sz w:val="24"/>
          <w:szCs w:val="24"/>
        </w:rPr>
        <w:t>Z výsledku odpovědí respondentů je patrné, že respondenti (B, C) nejsou spokojeni s postupy MPO a respondent A se vyjádřil, že tyto aspekty nevnímá.</w:t>
      </w:r>
    </w:p>
    <w:p w:rsidR="008B161A" w:rsidRPr="00D459A2" w:rsidRDefault="00C20686" w:rsidP="00C20686">
      <w:pPr>
        <w:pStyle w:val="Nadpis3"/>
      </w:pPr>
      <w:r>
        <w:lastRenderedPageBreak/>
        <w:t xml:space="preserve"> </w:t>
      </w:r>
      <w:bookmarkStart w:id="40" w:name="_Toc511888867"/>
      <w:r w:rsidR="008B161A" w:rsidRPr="00D459A2">
        <w:t>8.2.7</w:t>
      </w:r>
      <w:r w:rsidR="00EA10B3" w:rsidRPr="00D459A2">
        <w:t xml:space="preserve"> </w:t>
      </w:r>
      <w:r w:rsidR="001D20F5" w:rsidRPr="00D459A2">
        <w:t>Opětovné využití dotační podpory</w:t>
      </w:r>
      <w:bookmarkEnd w:id="40"/>
    </w:p>
    <w:p w:rsidR="00E45733" w:rsidRDefault="00E45733" w:rsidP="00C20686">
      <w:pPr>
        <w:pStyle w:val="Odstavecseseznamem"/>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Respondent A by využil dotační podporu znovu. Přesná odpověď: „</w:t>
      </w:r>
      <w:r w:rsidRPr="00E45733">
        <w:rPr>
          <w:rFonts w:ascii="Times New Roman" w:hAnsi="Times New Roman" w:cs="Times New Roman"/>
          <w:i/>
          <w:sz w:val="24"/>
          <w:szCs w:val="24"/>
        </w:rPr>
        <w:t>Ano</w:t>
      </w:r>
      <w:r w:rsidR="00C20686">
        <w:rPr>
          <w:rFonts w:ascii="Times New Roman" w:hAnsi="Times New Roman" w:cs="Times New Roman"/>
          <w:i/>
          <w:sz w:val="24"/>
          <w:szCs w:val="24"/>
        </w:rPr>
        <w:t>,</w:t>
      </w:r>
      <w:r w:rsidRPr="00E45733">
        <w:rPr>
          <w:rFonts w:ascii="Times New Roman" w:hAnsi="Times New Roman" w:cs="Times New Roman"/>
          <w:i/>
          <w:sz w:val="24"/>
          <w:szCs w:val="24"/>
        </w:rPr>
        <w:t xml:space="preserve"> využil.</w:t>
      </w:r>
      <w:r>
        <w:rPr>
          <w:rFonts w:ascii="Times New Roman" w:hAnsi="Times New Roman" w:cs="Times New Roman"/>
          <w:i/>
          <w:sz w:val="24"/>
          <w:szCs w:val="24"/>
        </w:rPr>
        <w:t xml:space="preserve">“ </w:t>
      </w:r>
      <w:r w:rsidRPr="00E45733">
        <w:rPr>
          <w:rFonts w:ascii="Times New Roman" w:hAnsi="Times New Roman" w:cs="Times New Roman"/>
          <w:sz w:val="24"/>
          <w:szCs w:val="24"/>
        </w:rPr>
        <w:t xml:space="preserve">Respondent B </w:t>
      </w:r>
      <w:r>
        <w:rPr>
          <w:rFonts w:ascii="Times New Roman" w:hAnsi="Times New Roman" w:cs="Times New Roman"/>
          <w:sz w:val="24"/>
          <w:szCs w:val="24"/>
        </w:rPr>
        <w:t>využívá dotační podpory opakovaně a bude ji i nadále využívat. Přesná odpověď: „</w:t>
      </w:r>
      <w:r w:rsidRPr="00E45733">
        <w:rPr>
          <w:rFonts w:ascii="Times New Roman" w:hAnsi="Times New Roman" w:cs="Times New Roman"/>
          <w:i/>
          <w:sz w:val="24"/>
          <w:szCs w:val="24"/>
        </w:rPr>
        <w:t>Využíváme dotační podporu opakovaně a v budoucnu ji určitě využijeme znovu</w:t>
      </w:r>
      <w:r>
        <w:rPr>
          <w:rFonts w:ascii="Times New Roman" w:hAnsi="Times New Roman" w:cs="Times New Roman"/>
          <w:i/>
          <w:sz w:val="24"/>
          <w:szCs w:val="24"/>
        </w:rPr>
        <w:t xml:space="preserve">.“ </w:t>
      </w:r>
      <w:r>
        <w:rPr>
          <w:rFonts w:ascii="Times New Roman" w:hAnsi="Times New Roman" w:cs="Times New Roman"/>
          <w:sz w:val="24"/>
          <w:szCs w:val="24"/>
        </w:rPr>
        <w:t>Respondent C by v budoucnu dotační podporu využil pouze na investice s vyššími náklady. Přesná odpověď: „</w:t>
      </w:r>
      <w:r w:rsidRPr="00E45733">
        <w:rPr>
          <w:rFonts w:ascii="Times New Roman" w:hAnsi="Times New Roman" w:cs="Times New Roman"/>
          <w:i/>
          <w:sz w:val="24"/>
          <w:szCs w:val="24"/>
        </w:rPr>
        <w:t>Opětovně bychom dotační podporu využili pouze na realizaci záměrů, které mají vyšší investiční náklady. Na malé investice dotační podporu neplánujeme využívat</w:t>
      </w:r>
      <w:r>
        <w:rPr>
          <w:rFonts w:ascii="Times New Roman" w:hAnsi="Times New Roman" w:cs="Times New Roman"/>
          <w:i/>
          <w:sz w:val="24"/>
          <w:szCs w:val="24"/>
        </w:rPr>
        <w:t xml:space="preserve">.“ </w:t>
      </w:r>
      <w:r>
        <w:rPr>
          <w:rFonts w:ascii="Times New Roman" w:hAnsi="Times New Roman" w:cs="Times New Roman"/>
          <w:sz w:val="24"/>
          <w:szCs w:val="24"/>
        </w:rPr>
        <w:t xml:space="preserve">Výsledkem zjištěných odpovědí je, že respondenti (A, B) by možnost dotační podpory znovu využili, respondent C ji využije pouze v případě vyšších investičních nákladů. </w:t>
      </w:r>
    </w:p>
    <w:p w:rsidR="005951D6" w:rsidRPr="00E45733" w:rsidRDefault="005951D6" w:rsidP="005951D6">
      <w:pPr>
        <w:pStyle w:val="Odstavecseseznamem"/>
        <w:spacing w:after="0" w:line="360" w:lineRule="auto"/>
        <w:ind w:left="0" w:firstLine="720"/>
        <w:jc w:val="both"/>
        <w:rPr>
          <w:rFonts w:ascii="Times New Roman" w:hAnsi="Times New Roman" w:cs="Times New Roman"/>
          <w:sz w:val="24"/>
          <w:szCs w:val="24"/>
        </w:rPr>
      </w:pPr>
    </w:p>
    <w:p w:rsidR="00E45733" w:rsidRPr="00D459A2" w:rsidRDefault="00153364" w:rsidP="00C20686">
      <w:pPr>
        <w:pStyle w:val="Nadpis2"/>
      </w:pPr>
      <w:bookmarkStart w:id="41" w:name="_Toc511888868"/>
      <w:r w:rsidRPr="00D459A2">
        <w:t>8.3 Dopady dotační podpory na ekonomiku podniku</w:t>
      </w:r>
      <w:bookmarkEnd w:id="41"/>
    </w:p>
    <w:p w:rsidR="008B161A" w:rsidRPr="00D459A2" w:rsidRDefault="00C20686" w:rsidP="00C20686">
      <w:pPr>
        <w:pStyle w:val="Nadpis3"/>
      </w:pPr>
      <w:r>
        <w:t xml:space="preserve"> </w:t>
      </w:r>
      <w:bookmarkStart w:id="42" w:name="_Toc511888869"/>
      <w:r w:rsidR="008B161A" w:rsidRPr="00D459A2">
        <w:t>8.3.1</w:t>
      </w:r>
      <w:r w:rsidR="00EA10B3" w:rsidRPr="00D459A2">
        <w:t xml:space="preserve"> Hodnocení vlivu dotační podpory na ekonomiku podniku</w:t>
      </w:r>
      <w:bookmarkEnd w:id="42"/>
    </w:p>
    <w:p w:rsidR="00DA2AFB" w:rsidRDefault="00240324" w:rsidP="00C20686">
      <w:pPr>
        <w:pStyle w:val="Odstavecseseznamem"/>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Respondentovi A poskytnutá dotační podpora dodala řadu významných přínosů, které mají vliv na ekonomiku podniku. Přesná odpověď: „</w:t>
      </w:r>
      <w:r w:rsidRPr="00240324">
        <w:rPr>
          <w:rFonts w:ascii="Times New Roman" w:hAnsi="Times New Roman" w:cs="Times New Roman"/>
          <w:i/>
          <w:sz w:val="24"/>
          <w:szCs w:val="24"/>
        </w:rPr>
        <w:t>Poskytnutá dotace mi umožnila zvýšit obrat mé firmy, vytvořit dvě nová pracovní místa a dramaticky navýšit objem výroby</w:t>
      </w:r>
      <w:r>
        <w:rPr>
          <w:rFonts w:ascii="Times New Roman" w:hAnsi="Times New Roman" w:cs="Times New Roman"/>
          <w:i/>
          <w:sz w:val="24"/>
          <w:szCs w:val="24"/>
        </w:rPr>
        <w:t xml:space="preserve">.“ </w:t>
      </w:r>
      <w:r>
        <w:rPr>
          <w:rFonts w:ascii="Times New Roman" w:hAnsi="Times New Roman" w:cs="Times New Roman"/>
          <w:sz w:val="24"/>
          <w:szCs w:val="24"/>
        </w:rPr>
        <w:t>Respondent B uvádí, že dotační podpora má pozitivní vliv na celkovou ekonomiku jeho firmy. Přesná odpověď: „</w:t>
      </w:r>
      <w:r w:rsidRPr="00240324">
        <w:rPr>
          <w:rFonts w:ascii="Times New Roman" w:hAnsi="Times New Roman" w:cs="Times New Roman"/>
          <w:i/>
          <w:sz w:val="24"/>
          <w:szCs w:val="24"/>
        </w:rPr>
        <w:t>Dotační podpora nám umožnila výrazným způsobem zkrátit dobu návratnosti investice, udržet si portfolio našich stálých zákazníků i realizovat nové zakázky. Dotace má pozitivní dopad napříč celou ekonomikou naší firmy.</w:t>
      </w:r>
      <w:r>
        <w:rPr>
          <w:rFonts w:ascii="Times New Roman" w:hAnsi="Times New Roman" w:cs="Times New Roman"/>
          <w:i/>
          <w:sz w:val="24"/>
          <w:szCs w:val="24"/>
        </w:rPr>
        <w:t xml:space="preserve">“ </w:t>
      </w:r>
      <w:r>
        <w:rPr>
          <w:rFonts w:ascii="Times New Roman" w:hAnsi="Times New Roman" w:cs="Times New Roman"/>
          <w:sz w:val="24"/>
          <w:szCs w:val="24"/>
        </w:rPr>
        <w:t>Respondent C uvádí popis celkového vlivu dotační podpory a poukazuje</w:t>
      </w:r>
      <w:r w:rsidR="000847FB">
        <w:rPr>
          <w:rFonts w:ascii="Times New Roman" w:hAnsi="Times New Roman" w:cs="Times New Roman"/>
          <w:sz w:val="24"/>
          <w:szCs w:val="24"/>
        </w:rPr>
        <w:t>,</w:t>
      </w:r>
      <w:r>
        <w:rPr>
          <w:rFonts w:ascii="Times New Roman" w:hAnsi="Times New Roman" w:cs="Times New Roman"/>
          <w:sz w:val="24"/>
          <w:szCs w:val="24"/>
        </w:rPr>
        <w:t xml:space="preserve"> že jejich cíl ekonomiky bude splněn. Přesná odpověď: „</w:t>
      </w:r>
      <w:r>
        <w:rPr>
          <w:rFonts w:ascii="Times New Roman" w:hAnsi="Times New Roman" w:cs="Times New Roman"/>
          <w:i/>
          <w:sz w:val="24"/>
          <w:szCs w:val="24"/>
        </w:rPr>
        <w:t>V rámci podnikatelského záměru</w:t>
      </w:r>
      <w:r w:rsidRPr="00240324">
        <w:rPr>
          <w:rFonts w:ascii="Times New Roman" w:hAnsi="Times New Roman" w:cs="Times New Roman"/>
          <w:i/>
          <w:sz w:val="24"/>
          <w:szCs w:val="24"/>
        </w:rPr>
        <w:t xml:space="preserve"> jsme definov</w:t>
      </w:r>
      <w:r w:rsidR="00C20686">
        <w:rPr>
          <w:rFonts w:ascii="Times New Roman" w:hAnsi="Times New Roman" w:cs="Times New Roman"/>
          <w:i/>
          <w:sz w:val="24"/>
          <w:szCs w:val="24"/>
        </w:rPr>
        <w:t>ali navýšení tržeb naší firmy o </w:t>
      </w:r>
      <w:r w:rsidRPr="00240324">
        <w:rPr>
          <w:rFonts w:ascii="Times New Roman" w:hAnsi="Times New Roman" w:cs="Times New Roman"/>
          <w:i/>
          <w:sz w:val="24"/>
          <w:szCs w:val="24"/>
        </w:rPr>
        <w:t>20,1</w:t>
      </w:r>
      <w:r w:rsidR="00C20686">
        <w:rPr>
          <w:rFonts w:ascii="Times New Roman" w:hAnsi="Times New Roman" w:cs="Times New Roman"/>
          <w:i/>
          <w:sz w:val="24"/>
          <w:szCs w:val="24"/>
        </w:rPr>
        <w:t> </w:t>
      </w:r>
      <w:r w:rsidRPr="00240324">
        <w:rPr>
          <w:rFonts w:ascii="Times New Roman" w:hAnsi="Times New Roman" w:cs="Times New Roman"/>
          <w:i/>
          <w:sz w:val="24"/>
          <w:szCs w:val="24"/>
        </w:rPr>
        <w:t>% v roce 2018 oproti výchozímu roku 2014 (poslední uzavřené účetní období před podáním žádosti o dotaci). Nyní již, kdy jsou nakoupeny technologie v plném provozu, vidíme, že náš nesmělý plán navýšení tržeb bude splněn.</w:t>
      </w:r>
      <w:r>
        <w:rPr>
          <w:rFonts w:ascii="Times New Roman" w:hAnsi="Times New Roman" w:cs="Times New Roman"/>
          <w:i/>
          <w:sz w:val="24"/>
          <w:szCs w:val="24"/>
        </w:rPr>
        <w:t>“</w:t>
      </w:r>
      <w:r>
        <w:rPr>
          <w:rFonts w:ascii="Times New Roman" w:hAnsi="Times New Roman" w:cs="Times New Roman"/>
          <w:sz w:val="24"/>
          <w:szCs w:val="24"/>
        </w:rPr>
        <w:t xml:space="preserve"> </w:t>
      </w:r>
      <w:r w:rsidR="004D487C">
        <w:rPr>
          <w:rFonts w:ascii="Times New Roman" w:hAnsi="Times New Roman" w:cs="Times New Roman"/>
          <w:sz w:val="24"/>
          <w:szCs w:val="24"/>
        </w:rPr>
        <w:t>Na základě odpovědí je patrné, že v</w:t>
      </w:r>
      <w:r>
        <w:rPr>
          <w:rFonts w:ascii="Times New Roman" w:hAnsi="Times New Roman" w:cs="Times New Roman"/>
          <w:sz w:val="24"/>
          <w:szCs w:val="24"/>
        </w:rPr>
        <w:t xml:space="preserve">šichni respondenti hodnotí vliv dotační podpory na ekonomiku </w:t>
      </w:r>
      <w:r w:rsidR="00C20686">
        <w:rPr>
          <w:rFonts w:ascii="Times New Roman" w:hAnsi="Times New Roman" w:cs="Times New Roman"/>
          <w:sz w:val="24"/>
          <w:szCs w:val="24"/>
        </w:rPr>
        <w:t>jejich podniků jako pozitivní a </w:t>
      </w:r>
      <w:r>
        <w:rPr>
          <w:rFonts w:ascii="Times New Roman" w:hAnsi="Times New Roman" w:cs="Times New Roman"/>
          <w:sz w:val="24"/>
          <w:szCs w:val="24"/>
        </w:rPr>
        <w:t xml:space="preserve">přínosný. </w:t>
      </w:r>
    </w:p>
    <w:p w:rsidR="005951D6" w:rsidRDefault="005951D6" w:rsidP="005951D6">
      <w:pPr>
        <w:pStyle w:val="Odstavecseseznamem"/>
        <w:spacing w:after="0" w:line="360" w:lineRule="auto"/>
        <w:ind w:left="0" w:firstLine="720"/>
        <w:jc w:val="both"/>
        <w:rPr>
          <w:rFonts w:ascii="Times New Roman" w:hAnsi="Times New Roman" w:cs="Times New Roman"/>
          <w:sz w:val="24"/>
          <w:szCs w:val="24"/>
        </w:rPr>
      </w:pPr>
    </w:p>
    <w:p w:rsidR="008B161A" w:rsidRPr="00D459A2" w:rsidRDefault="008B161A" w:rsidP="00C20686">
      <w:pPr>
        <w:pStyle w:val="Nadpis3"/>
      </w:pPr>
      <w:bookmarkStart w:id="43" w:name="_Toc511888870"/>
      <w:r w:rsidRPr="00D459A2">
        <w:t>8.3.2</w:t>
      </w:r>
      <w:r w:rsidR="00EA10B3" w:rsidRPr="00D459A2">
        <w:t xml:space="preserve"> Posílení konkurenceschopnosti podniku vlivem dotace</w:t>
      </w:r>
      <w:bookmarkEnd w:id="43"/>
    </w:p>
    <w:p w:rsidR="00B51CC2" w:rsidRDefault="00DA2AFB" w:rsidP="005951D6">
      <w:pPr>
        <w:spacing w:line="360" w:lineRule="auto"/>
        <w:ind w:firstLine="709"/>
        <w:jc w:val="both"/>
        <w:rPr>
          <w:rFonts w:ascii="Times New Roman" w:hAnsi="Times New Roman" w:cs="Times New Roman"/>
          <w:sz w:val="24"/>
          <w:szCs w:val="24"/>
        </w:rPr>
      </w:pPr>
      <w:r w:rsidRPr="00C20686">
        <w:rPr>
          <w:rFonts w:ascii="Times New Roman" w:hAnsi="Times New Roman" w:cs="Times New Roman"/>
          <w:sz w:val="24"/>
          <w:szCs w:val="24"/>
        </w:rPr>
        <w:t>Respondent A potvrzuje, že investice výrazně přispěla ke konkurenceschopnosti jeho podniku. Přesná odpověď: „</w:t>
      </w:r>
      <w:r w:rsidRPr="00C20686">
        <w:rPr>
          <w:rFonts w:ascii="Times New Roman" w:hAnsi="Times New Roman" w:cs="Times New Roman"/>
          <w:i/>
          <w:sz w:val="24"/>
          <w:szCs w:val="24"/>
        </w:rPr>
        <w:t>Vzhledem k velikosti mého podniku musím konstatovat, že investice přispěla výrazným způsobem k posílení konkurenceschopnosti. Jsem schopen vyrábět větší množství produkce s vysokou kvalitou i přidanou hodnotou.</w:t>
      </w:r>
      <w:r w:rsidRPr="00C20686">
        <w:rPr>
          <w:rFonts w:ascii="Times New Roman" w:hAnsi="Times New Roman" w:cs="Times New Roman"/>
          <w:sz w:val="24"/>
          <w:szCs w:val="24"/>
        </w:rPr>
        <w:t>“ Respondent B uvádí, že díky dotační podpoře se zvýšila konkurenc</w:t>
      </w:r>
      <w:r w:rsidR="00C20686">
        <w:rPr>
          <w:rFonts w:ascii="Times New Roman" w:hAnsi="Times New Roman" w:cs="Times New Roman"/>
          <w:sz w:val="24"/>
          <w:szCs w:val="24"/>
        </w:rPr>
        <w:t xml:space="preserve">eschopnost podniku na domácím </w:t>
      </w:r>
      <w:r w:rsidR="00C20686">
        <w:rPr>
          <w:rFonts w:ascii="Times New Roman" w:hAnsi="Times New Roman" w:cs="Times New Roman"/>
          <w:sz w:val="24"/>
          <w:szCs w:val="24"/>
        </w:rPr>
        <w:lastRenderedPageBreak/>
        <w:t>i </w:t>
      </w:r>
      <w:r w:rsidRPr="00C20686">
        <w:rPr>
          <w:rFonts w:ascii="Times New Roman" w:hAnsi="Times New Roman" w:cs="Times New Roman"/>
          <w:sz w:val="24"/>
          <w:szCs w:val="24"/>
        </w:rPr>
        <w:t>evropském trhu. Přesná odpověď: „</w:t>
      </w:r>
      <w:r w:rsidRPr="00C20686">
        <w:rPr>
          <w:rFonts w:ascii="Times New Roman" w:hAnsi="Times New Roman" w:cs="Times New Roman"/>
          <w:i/>
          <w:sz w:val="24"/>
          <w:szCs w:val="24"/>
        </w:rPr>
        <w:t xml:space="preserve">Dotací byla kladně ovlivněna ekonomika našeho podniku, zvýšili jsme obrat i přidanou hodnotu a tím pádem i svoji konkurenceschopnost na domácím i evropském trhu.“ </w:t>
      </w:r>
      <w:r w:rsidRPr="00C20686">
        <w:rPr>
          <w:rFonts w:ascii="Times New Roman" w:hAnsi="Times New Roman" w:cs="Times New Roman"/>
          <w:sz w:val="24"/>
          <w:szCs w:val="24"/>
        </w:rPr>
        <w:t>Respondent C připouští, že dotační podpora přispěla k posílení konkurenceschopnosti podniku na trhu. Přesná odpověď: „</w:t>
      </w:r>
      <w:r w:rsidRPr="00C20686">
        <w:rPr>
          <w:rFonts w:ascii="Times New Roman" w:hAnsi="Times New Roman" w:cs="Times New Roman"/>
          <w:i/>
          <w:sz w:val="24"/>
          <w:szCs w:val="24"/>
        </w:rPr>
        <w:t xml:space="preserve">Určitě ano, obdržená dotace přispěla k posílení naši konkurenceschopnosti na trhu. Pořídili jsme nové moderní technologie, na kterých můžeme vyrábět kvalitnější a náročnější výrobky dle požadavků zákazníka.“ </w:t>
      </w:r>
      <w:r w:rsidR="00056B66" w:rsidRPr="00C20686">
        <w:rPr>
          <w:rFonts w:ascii="Times New Roman" w:hAnsi="Times New Roman" w:cs="Times New Roman"/>
          <w:sz w:val="24"/>
          <w:szCs w:val="24"/>
        </w:rPr>
        <w:t xml:space="preserve">Výsledek odpovědí všech respondentů jednoznačně poukazuje na skutečnost, že dotace posílila konkurenceschopnost jejich podniku. </w:t>
      </w:r>
    </w:p>
    <w:p w:rsidR="005951D6" w:rsidRDefault="005951D6" w:rsidP="005951D6">
      <w:pPr>
        <w:spacing w:after="0" w:line="360" w:lineRule="auto"/>
        <w:ind w:firstLine="709"/>
        <w:jc w:val="both"/>
        <w:rPr>
          <w:rFonts w:ascii="Times New Roman" w:hAnsi="Times New Roman" w:cs="Times New Roman"/>
          <w:sz w:val="24"/>
          <w:szCs w:val="24"/>
        </w:rPr>
      </w:pPr>
    </w:p>
    <w:p w:rsidR="008B161A" w:rsidRPr="00D459A2" w:rsidRDefault="008B161A" w:rsidP="00B51CC2">
      <w:pPr>
        <w:pStyle w:val="Nadpis3"/>
      </w:pPr>
      <w:bookmarkStart w:id="44" w:name="_Toc511888871"/>
      <w:r w:rsidRPr="00D459A2">
        <w:t>8.3.3</w:t>
      </w:r>
      <w:r w:rsidR="00EA10B3" w:rsidRPr="00D459A2">
        <w:t xml:space="preserve"> Největší přínosy spojené se získáním dotace</w:t>
      </w:r>
      <w:bookmarkEnd w:id="44"/>
    </w:p>
    <w:p w:rsidR="00AF7AC7" w:rsidRDefault="005F40C5" w:rsidP="00B51CC2">
      <w:pPr>
        <w:pStyle w:val="Odstavecseseznamem"/>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Respondent A spatřuje největší přínosy v získání nových zákazníků a ve stabilitě produkce. Přesná odpověď: „</w:t>
      </w:r>
      <w:r w:rsidRPr="005F40C5">
        <w:rPr>
          <w:rFonts w:ascii="Times New Roman" w:hAnsi="Times New Roman" w:cs="Times New Roman"/>
          <w:i/>
          <w:sz w:val="24"/>
          <w:szCs w:val="24"/>
        </w:rPr>
        <w:t>Získal jsem nové zákazníky a stabilitu produkce</w:t>
      </w:r>
      <w:r>
        <w:rPr>
          <w:rFonts w:ascii="Times New Roman" w:hAnsi="Times New Roman" w:cs="Times New Roman"/>
          <w:i/>
          <w:sz w:val="24"/>
          <w:szCs w:val="24"/>
        </w:rPr>
        <w:t xml:space="preserve">.“ </w:t>
      </w:r>
      <w:r>
        <w:rPr>
          <w:rFonts w:ascii="Times New Roman" w:hAnsi="Times New Roman" w:cs="Times New Roman"/>
          <w:sz w:val="24"/>
          <w:szCs w:val="24"/>
        </w:rPr>
        <w:t>Respondent B spatřuje největší přínosy ve zvýšení obratu podniku, zisku a přidané hodnotě a v získání lidských zdrojů. Přesná odpověď: „</w:t>
      </w:r>
      <w:r w:rsidRPr="005F40C5">
        <w:rPr>
          <w:rFonts w:ascii="Times New Roman" w:hAnsi="Times New Roman" w:cs="Times New Roman"/>
          <w:i/>
          <w:sz w:val="24"/>
          <w:szCs w:val="24"/>
        </w:rPr>
        <w:t>Ve zvýšení obratu, zisku</w:t>
      </w:r>
      <w:r w:rsidR="00B51CC2">
        <w:rPr>
          <w:rFonts w:ascii="Times New Roman" w:hAnsi="Times New Roman" w:cs="Times New Roman"/>
          <w:i/>
          <w:sz w:val="24"/>
          <w:szCs w:val="24"/>
        </w:rPr>
        <w:t xml:space="preserve"> a přidané hodnoty, udržení a i </w:t>
      </w:r>
      <w:r w:rsidRPr="005F40C5">
        <w:rPr>
          <w:rFonts w:ascii="Times New Roman" w:hAnsi="Times New Roman" w:cs="Times New Roman"/>
          <w:i/>
          <w:sz w:val="24"/>
          <w:szCs w:val="24"/>
        </w:rPr>
        <w:t>získání kvalitních lidských zdrojů.</w:t>
      </w:r>
      <w:r>
        <w:rPr>
          <w:rFonts w:ascii="Times New Roman" w:hAnsi="Times New Roman" w:cs="Times New Roman"/>
          <w:i/>
          <w:sz w:val="24"/>
          <w:szCs w:val="24"/>
        </w:rPr>
        <w:t xml:space="preserve">“ </w:t>
      </w:r>
      <w:r w:rsidRPr="005F40C5">
        <w:rPr>
          <w:rFonts w:ascii="Times New Roman" w:hAnsi="Times New Roman" w:cs="Times New Roman"/>
          <w:sz w:val="24"/>
          <w:szCs w:val="24"/>
        </w:rPr>
        <w:t>Respondent C</w:t>
      </w:r>
      <w:r>
        <w:rPr>
          <w:rFonts w:ascii="Times New Roman" w:hAnsi="Times New Roman" w:cs="Times New Roman"/>
          <w:sz w:val="24"/>
          <w:szCs w:val="24"/>
        </w:rPr>
        <w:t xml:space="preserve"> spatřuje největší přínos ve schopnosti konkurence zahraničním firmám. Přesná odpověď: „</w:t>
      </w:r>
      <w:r w:rsidRPr="005F40C5">
        <w:rPr>
          <w:rFonts w:ascii="Times New Roman" w:hAnsi="Times New Roman" w:cs="Times New Roman"/>
          <w:i/>
          <w:sz w:val="24"/>
          <w:szCs w:val="24"/>
        </w:rPr>
        <w:t>Jsme schopni konkurovat firmám s obdobným zaměřením výroby na zahraničních trzích.</w:t>
      </w:r>
      <w:r>
        <w:rPr>
          <w:rFonts w:ascii="Times New Roman" w:hAnsi="Times New Roman" w:cs="Times New Roman"/>
          <w:i/>
          <w:sz w:val="24"/>
          <w:szCs w:val="24"/>
        </w:rPr>
        <w:t xml:space="preserve">“ </w:t>
      </w:r>
      <w:r w:rsidR="00C272B9">
        <w:rPr>
          <w:rFonts w:ascii="Times New Roman" w:hAnsi="Times New Roman" w:cs="Times New Roman"/>
          <w:sz w:val="24"/>
          <w:szCs w:val="24"/>
        </w:rPr>
        <w:t xml:space="preserve">Jednotlivý respondenti uvádí mnoho pozitivních přínosů, které jim dotační podpora dodala, ale shodnout se určitě mohou všichni na aspektu zvýšení zisku v podniku. </w:t>
      </w:r>
    </w:p>
    <w:p w:rsidR="005951D6" w:rsidRDefault="005951D6" w:rsidP="005951D6">
      <w:pPr>
        <w:pStyle w:val="Odstavecseseznamem"/>
        <w:spacing w:after="0" w:line="360" w:lineRule="auto"/>
        <w:ind w:left="0" w:firstLine="709"/>
        <w:jc w:val="both"/>
        <w:rPr>
          <w:rFonts w:ascii="Times New Roman" w:hAnsi="Times New Roman" w:cs="Times New Roman"/>
          <w:sz w:val="24"/>
          <w:szCs w:val="24"/>
        </w:rPr>
      </w:pPr>
    </w:p>
    <w:p w:rsidR="008B161A" w:rsidRPr="00B51CC2" w:rsidRDefault="008B161A" w:rsidP="00B51CC2">
      <w:pPr>
        <w:pStyle w:val="Nadpis3"/>
      </w:pPr>
      <w:bookmarkStart w:id="45" w:name="_Toc511888872"/>
      <w:r w:rsidRPr="00B51CC2">
        <w:t>8.3.4</w:t>
      </w:r>
      <w:r w:rsidR="00EA10B3" w:rsidRPr="00B51CC2">
        <w:t xml:space="preserve"> Negativní dopady dotační podpory</w:t>
      </w:r>
      <w:bookmarkEnd w:id="45"/>
      <w:r w:rsidR="00EA10B3" w:rsidRPr="00B51CC2">
        <w:t xml:space="preserve"> </w:t>
      </w:r>
    </w:p>
    <w:p w:rsidR="008B161A" w:rsidRPr="00B51CC2" w:rsidRDefault="00AF7AC7" w:rsidP="00B51CC2">
      <w:pPr>
        <w:spacing w:line="360" w:lineRule="auto"/>
        <w:ind w:firstLine="709"/>
        <w:jc w:val="both"/>
        <w:rPr>
          <w:rFonts w:ascii="Times New Roman" w:hAnsi="Times New Roman" w:cs="Times New Roman"/>
          <w:sz w:val="24"/>
          <w:szCs w:val="24"/>
        </w:rPr>
      </w:pPr>
      <w:r w:rsidRPr="00B51CC2">
        <w:rPr>
          <w:rFonts w:ascii="Times New Roman" w:hAnsi="Times New Roman" w:cs="Times New Roman"/>
          <w:sz w:val="24"/>
          <w:szCs w:val="24"/>
        </w:rPr>
        <w:t>Respondent A žádné negativní dopady nezaznamenal. Přesná odpověď: „</w:t>
      </w:r>
      <w:r w:rsidRPr="00B51CC2">
        <w:rPr>
          <w:rFonts w:ascii="Times New Roman" w:hAnsi="Times New Roman" w:cs="Times New Roman"/>
          <w:i/>
          <w:sz w:val="24"/>
          <w:szCs w:val="24"/>
        </w:rPr>
        <w:t xml:space="preserve">Žádné jsem nezaznamenal.“ </w:t>
      </w:r>
      <w:r w:rsidRPr="00B51CC2">
        <w:rPr>
          <w:rFonts w:ascii="Times New Roman" w:hAnsi="Times New Roman" w:cs="Times New Roman"/>
          <w:sz w:val="24"/>
          <w:szCs w:val="24"/>
        </w:rPr>
        <w:t>Respondent B uvádí, že pokud v budoucnu nedojde k výraznému propadu ekonomiky, tak se negativní dopady nedostaví. Přesná odpověď: „</w:t>
      </w:r>
      <w:r w:rsidRPr="00B51CC2">
        <w:rPr>
          <w:rFonts w:ascii="Times New Roman" w:hAnsi="Times New Roman" w:cs="Times New Roman"/>
          <w:i/>
          <w:sz w:val="24"/>
          <w:szCs w:val="24"/>
        </w:rPr>
        <w:t xml:space="preserve">Pokud nedojde v následujících letech k výraznému propadu ekonomiky, nebudou ani žádné negativní dopady.“ </w:t>
      </w:r>
      <w:r w:rsidRPr="00B51CC2">
        <w:rPr>
          <w:rFonts w:ascii="Times New Roman" w:hAnsi="Times New Roman" w:cs="Times New Roman"/>
          <w:sz w:val="24"/>
          <w:szCs w:val="24"/>
        </w:rPr>
        <w:t>Respondent C nespatřuje kromě administrativní náročnosti žádná negativa. Přesná odpověď: „</w:t>
      </w:r>
      <w:r w:rsidRPr="00B51CC2">
        <w:rPr>
          <w:rFonts w:ascii="Times New Roman" w:hAnsi="Times New Roman" w:cs="Times New Roman"/>
          <w:i/>
          <w:sz w:val="24"/>
          <w:szCs w:val="24"/>
        </w:rPr>
        <w:t xml:space="preserve">Kromě administrativní náročnosti dotačního procesu, nespatřuji žádná výrazná negativa.“ </w:t>
      </w:r>
      <w:r w:rsidR="003721FC" w:rsidRPr="00B51CC2">
        <w:rPr>
          <w:rFonts w:ascii="Times New Roman" w:hAnsi="Times New Roman" w:cs="Times New Roman"/>
          <w:sz w:val="24"/>
          <w:szCs w:val="24"/>
        </w:rPr>
        <w:t>Z výsledků odpovědí vyplývá, že respondenti nespatřují v rámci dotační podpory výrazné negativní dopady.</w:t>
      </w:r>
    </w:p>
    <w:p w:rsidR="00360AB2" w:rsidRPr="00B51CC2" w:rsidRDefault="00360AB2" w:rsidP="00B51CC2">
      <w:pPr>
        <w:pStyle w:val="Nadpis2"/>
      </w:pPr>
      <w:bookmarkStart w:id="46" w:name="_Toc511888873"/>
      <w:r>
        <w:lastRenderedPageBreak/>
        <w:t>8.4 Shrnutí výsledků výzkumu</w:t>
      </w:r>
      <w:bookmarkEnd w:id="46"/>
    </w:p>
    <w:p w:rsidR="00207CE6" w:rsidRDefault="00360AB2" w:rsidP="006554F4">
      <w:pPr>
        <w:pStyle w:val="Odstavecseseznamem"/>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Celkové shrnutí výsledků výzkumu provedu jednotlivým zodpovězením</w:t>
      </w:r>
      <w:r w:rsidR="00855B92">
        <w:rPr>
          <w:rFonts w:ascii="Times New Roman" w:hAnsi="Times New Roman" w:cs="Times New Roman"/>
          <w:sz w:val="24"/>
          <w:szCs w:val="24"/>
        </w:rPr>
        <w:t xml:space="preserve"> </w:t>
      </w:r>
      <w:r>
        <w:rPr>
          <w:rFonts w:ascii="Times New Roman" w:hAnsi="Times New Roman" w:cs="Times New Roman"/>
          <w:sz w:val="24"/>
          <w:szCs w:val="24"/>
        </w:rPr>
        <w:t xml:space="preserve">výzkumných otázek, které jsem si stanovila již na </w:t>
      </w:r>
      <w:r w:rsidR="006554F4">
        <w:rPr>
          <w:rFonts w:ascii="Times New Roman" w:hAnsi="Times New Roman" w:cs="Times New Roman"/>
          <w:sz w:val="24"/>
          <w:szCs w:val="24"/>
        </w:rPr>
        <w:t>začátku výzkumu, a které tvořily</w:t>
      </w:r>
      <w:r>
        <w:rPr>
          <w:rFonts w:ascii="Times New Roman" w:hAnsi="Times New Roman" w:cs="Times New Roman"/>
          <w:sz w:val="24"/>
          <w:szCs w:val="24"/>
        </w:rPr>
        <w:t xml:space="preserve"> základ pro moji výzkumnou část práce. </w:t>
      </w:r>
    </w:p>
    <w:p w:rsidR="00A36393" w:rsidRPr="006554F4" w:rsidRDefault="00A36393" w:rsidP="00954E81">
      <w:pPr>
        <w:pStyle w:val="Odstavecseseznamem"/>
        <w:spacing w:after="0" w:line="360" w:lineRule="auto"/>
        <w:ind w:left="0" w:firstLine="709"/>
        <w:jc w:val="both"/>
        <w:rPr>
          <w:rFonts w:ascii="Times New Roman" w:hAnsi="Times New Roman" w:cs="Times New Roman"/>
          <w:sz w:val="24"/>
          <w:szCs w:val="24"/>
        </w:rPr>
      </w:pPr>
    </w:p>
    <w:p w:rsidR="00954E81" w:rsidRPr="00954E81" w:rsidRDefault="00954E81" w:rsidP="00954E81">
      <w:pPr>
        <w:spacing w:line="360" w:lineRule="auto"/>
        <w:jc w:val="both"/>
        <w:rPr>
          <w:rFonts w:ascii="Times New Roman" w:hAnsi="Times New Roman" w:cs="Times New Roman"/>
          <w:b/>
          <w:sz w:val="24"/>
          <w:szCs w:val="24"/>
        </w:rPr>
      </w:pPr>
      <w:r w:rsidRPr="00954E81">
        <w:rPr>
          <w:rFonts w:ascii="Times New Roman" w:hAnsi="Times New Roman" w:cs="Times New Roman"/>
          <w:b/>
          <w:sz w:val="24"/>
          <w:szCs w:val="24"/>
        </w:rPr>
        <w:t>1) Jak ovlivňuje aktuální dotační politika rozhodování MSP ohledně dotační podpory?</w:t>
      </w:r>
    </w:p>
    <w:p w:rsidR="00954E81" w:rsidRDefault="00954E81" w:rsidP="00954E81">
      <w:pPr>
        <w:spacing w:line="360" w:lineRule="auto"/>
        <w:jc w:val="both"/>
        <w:rPr>
          <w:rFonts w:ascii="Times New Roman" w:hAnsi="Times New Roman" w:cs="Times New Roman"/>
          <w:sz w:val="24"/>
          <w:szCs w:val="24"/>
        </w:rPr>
      </w:pPr>
      <w:r w:rsidRPr="00954E81">
        <w:rPr>
          <w:rFonts w:ascii="Times New Roman" w:hAnsi="Times New Roman" w:cs="Times New Roman"/>
          <w:sz w:val="24"/>
          <w:szCs w:val="24"/>
        </w:rPr>
        <w:t>Z výsledků provedeného výzkumu je zřejmé, že MSP vním</w:t>
      </w:r>
      <w:r>
        <w:rPr>
          <w:rFonts w:ascii="Times New Roman" w:hAnsi="Times New Roman" w:cs="Times New Roman"/>
          <w:sz w:val="24"/>
          <w:szCs w:val="24"/>
        </w:rPr>
        <w:t>ají aktuální dotační politiku a </w:t>
      </w:r>
      <w:r w:rsidRPr="00954E81">
        <w:rPr>
          <w:rFonts w:ascii="Times New Roman" w:hAnsi="Times New Roman" w:cs="Times New Roman"/>
          <w:sz w:val="24"/>
          <w:szCs w:val="24"/>
        </w:rPr>
        <w:t>princip získání dotační podpory z OPPIK jako poměrně komplikovaný a administrativně náročný proces. Tato skutečnost je však neodrazuje od podávání žádostí o dotace, jelikož využívají služeb odborně zaměřených poradenských společností, které provedou žadatele kvalitně celým procesem získání finanční podpory a zajistí drtivou většinu administrativních úkonů za žadatele. MSP využívají možnosti získat dotační podporu i opakovaně na realizaci svých investičních záměrů.</w:t>
      </w:r>
    </w:p>
    <w:p w:rsidR="00954E81" w:rsidRPr="00954E81" w:rsidRDefault="00954E81" w:rsidP="00954E81">
      <w:pPr>
        <w:spacing w:after="0" w:line="360" w:lineRule="auto"/>
        <w:jc w:val="both"/>
        <w:rPr>
          <w:rFonts w:ascii="Times New Roman" w:hAnsi="Times New Roman" w:cs="Times New Roman"/>
          <w:sz w:val="24"/>
          <w:szCs w:val="24"/>
        </w:rPr>
      </w:pPr>
    </w:p>
    <w:p w:rsidR="00954E81" w:rsidRPr="00954E81" w:rsidRDefault="00954E81" w:rsidP="00954E81">
      <w:pPr>
        <w:spacing w:line="360" w:lineRule="auto"/>
        <w:jc w:val="both"/>
        <w:rPr>
          <w:rFonts w:ascii="Times New Roman" w:hAnsi="Times New Roman" w:cs="Times New Roman"/>
          <w:b/>
          <w:sz w:val="24"/>
          <w:szCs w:val="24"/>
        </w:rPr>
      </w:pPr>
      <w:r w:rsidRPr="00954E81">
        <w:rPr>
          <w:rFonts w:ascii="Times New Roman" w:hAnsi="Times New Roman" w:cs="Times New Roman"/>
          <w:b/>
          <w:sz w:val="24"/>
          <w:szCs w:val="24"/>
        </w:rPr>
        <w:t>2) Jak ovlivňuje efektivnost dotační podpory z OPPIK celkový proces získání dotace?</w:t>
      </w:r>
    </w:p>
    <w:p w:rsidR="00954E81" w:rsidRDefault="00954E81" w:rsidP="00954E81">
      <w:pPr>
        <w:spacing w:line="360" w:lineRule="auto"/>
        <w:jc w:val="both"/>
        <w:rPr>
          <w:rFonts w:ascii="Times New Roman" w:hAnsi="Times New Roman" w:cs="Times New Roman"/>
          <w:sz w:val="24"/>
          <w:szCs w:val="24"/>
        </w:rPr>
      </w:pPr>
      <w:r w:rsidRPr="00954E81">
        <w:rPr>
          <w:rFonts w:ascii="Times New Roman" w:hAnsi="Times New Roman" w:cs="Times New Roman"/>
          <w:sz w:val="24"/>
          <w:szCs w:val="24"/>
        </w:rPr>
        <w:t>Způsob čerpání investičních dotačních podpor je málo efektivní. Z provedeného výzkumu vyplývá, že zejména schvalovací procesy poskytovatelem dotace jsou poměrně dlouhé. To komplikuje podnikům naplánovat finanční investiční plán, jehož součástí je i požadovaná finanční podpora. Podniky musí umět pružně reagovat na požadavky zákazníků a k tomu přizpůsobovat i své investice a zajistit zdroje financování. Boh</w:t>
      </w:r>
      <w:r>
        <w:rPr>
          <w:rFonts w:ascii="Times New Roman" w:hAnsi="Times New Roman" w:cs="Times New Roman"/>
          <w:sz w:val="24"/>
          <w:szCs w:val="24"/>
        </w:rPr>
        <w:t>užel nízká efektivita čerpání a </w:t>
      </w:r>
      <w:r w:rsidRPr="00954E81">
        <w:rPr>
          <w:rFonts w:ascii="Times New Roman" w:hAnsi="Times New Roman" w:cs="Times New Roman"/>
          <w:sz w:val="24"/>
          <w:szCs w:val="24"/>
        </w:rPr>
        <w:t>schvalování dotačních podpor, to malým a středním podnikům značně stěžuje. Existuje zde prostor pro zvýšení efektivity Řídícího orgánu a to zjednodušením a zpřehledněním Podmínek poskytnutí dotace, odstranění vysoké administrativní zátěže, posílením kapacit schvalovacích procesů a výrazného technického vylepšení samotného informačního systému pro podávání žádostí o dotace.</w:t>
      </w:r>
    </w:p>
    <w:p w:rsidR="00954E81" w:rsidRPr="00954E81" w:rsidRDefault="00954E81" w:rsidP="00954E81">
      <w:pPr>
        <w:spacing w:after="0" w:line="360" w:lineRule="auto"/>
        <w:jc w:val="both"/>
        <w:rPr>
          <w:rFonts w:ascii="Times New Roman" w:hAnsi="Times New Roman" w:cs="Times New Roman"/>
          <w:sz w:val="24"/>
          <w:szCs w:val="24"/>
        </w:rPr>
      </w:pPr>
    </w:p>
    <w:p w:rsidR="00954E81" w:rsidRPr="00954E81" w:rsidRDefault="00954E81" w:rsidP="00954E81">
      <w:pPr>
        <w:spacing w:line="360" w:lineRule="auto"/>
        <w:jc w:val="both"/>
        <w:rPr>
          <w:rFonts w:ascii="Times New Roman" w:hAnsi="Times New Roman" w:cs="Times New Roman"/>
          <w:b/>
          <w:sz w:val="24"/>
          <w:szCs w:val="24"/>
        </w:rPr>
      </w:pPr>
      <w:r w:rsidRPr="00954E81">
        <w:rPr>
          <w:rFonts w:ascii="Times New Roman" w:hAnsi="Times New Roman" w:cs="Times New Roman"/>
          <w:b/>
          <w:sz w:val="24"/>
          <w:szCs w:val="24"/>
        </w:rPr>
        <w:t>3) Jak se projevují dopady dotační podpory v ekonomice MSP?</w:t>
      </w:r>
    </w:p>
    <w:p w:rsidR="00954E81" w:rsidRPr="00954E81" w:rsidRDefault="00954E81" w:rsidP="00954E81">
      <w:pPr>
        <w:spacing w:line="360" w:lineRule="auto"/>
        <w:jc w:val="both"/>
        <w:rPr>
          <w:rFonts w:ascii="Times New Roman" w:hAnsi="Times New Roman" w:cs="Times New Roman"/>
          <w:sz w:val="24"/>
          <w:szCs w:val="24"/>
        </w:rPr>
      </w:pPr>
      <w:r w:rsidRPr="00954E81">
        <w:rPr>
          <w:rFonts w:ascii="Times New Roman" w:hAnsi="Times New Roman" w:cs="Times New Roman"/>
          <w:sz w:val="24"/>
          <w:szCs w:val="24"/>
        </w:rPr>
        <w:t>Realizací investic podpořených finančními dotacemi dochází k pozitivním dopadům do ekonomik MSP. Výzkum jednoznačně prokázal, že podpořené podniky v době udržitelnosti, tedy po realizaci investice, zvyšují obrat, přidanou hodnotu, získávají odborně způsobilé a</w:t>
      </w:r>
      <w:r>
        <w:rPr>
          <w:rFonts w:ascii="Times New Roman" w:hAnsi="Times New Roman" w:cs="Times New Roman"/>
          <w:sz w:val="24"/>
          <w:szCs w:val="24"/>
        </w:rPr>
        <w:t> </w:t>
      </w:r>
      <w:r w:rsidRPr="00954E81">
        <w:rPr>
          <w:rFonts w:ascii="Times New Roman" w:hAnsi="Times New Roman" w:cs="Times New Roman"/>
          <w:sz w:val="24"/>
          <w:szCs w:val="24"/>
        </w:rPr>
        <w:t xml:space="preserve">kvalifikované zaměstnance, pronikají na nové trhy a to vše s ohledem na zajištění </w:t>
      </w:r>
      <w:r w:rsidRPr="00954E81">
        <w:rPr>
          <w:rFonts w:ascii="Times New Roman" w:hAnsi="Times New Roman" w:cs="Times New Roman"/>
          <w:sz w:val="24"/>
          <w:szCs w:val="24"/>
        </w:rPr>
        <w:lastRenderedPageBreak/>
        <w:t>dlouhodobě udržitelného rozvoje, jehož podmínky stanovuje do značné míry i samotný program OPPIK. Dotační podpora tedy splňuje hlavní cíl - posílení konkurenceschopnosti MSP. Dle mého názoru mohou negativní dopady do ekonomiky žadatele nastat v případě, že je např. zjištěno pochybení kontrolním orgánem při realizaci</w:t>
      </w:r>
      <w:r>
        <w:rPr>
          <w:rFonts w:ascii="Times New Roman" w:hAnsi="Times New Roman" w:cs="Times New Roman"/>
          <w:sz w:val="24"/>
          <w:szCs w:val="24"/>
        </w:rPr>
        <w:t xml:space="preserve"> podnikatelského záměru a </w:t>
      </w:r>
      <w:r w:rsidRPr="00954E81">
        <w:rPr>
          <w:rFonts w:ascii="Times New Roman" w:hAnsi="Times New Roman" w:cs="Times New Roman"/>
          <w:sz w:val="24"/>
          <w:szCs w:val="24"/>
        </w:rPr>
        <w:t>následuje vyměření odvodu za porušení rozpočtové kázně.</w:t>
      </w:r>
    </w:p>
    <w:p w:rsidR="00954E81" w:rsidRPr="00954E81" w:rsidRDefault="00954E81" w:rsidP="00954E81">
      <w:pPr>
        <w:pStyle w:val="Odstavecseseznamem"/>
        <w:spacing w:line="360" w:lineRule="auto"/>
        <w:jc w:val="both"/>
        <w:rPr>
          <w:rFonts w:ascii="Times New Roman" w:hAnsi="Times New Roman" w:cs="Times New Roman"/>
          <w:sz w:val="24"/>
          <w:szCs w:val="24"/>
        </w:rPr>
      </w:pPr>
    </w:p>
    <w:p w:rsidR="008B161A" w:rsidRDefault="008B161A" w:rsidP="00153364">
      <w:pPr>
        <w:pStyle w:val="Odstavecseseznamem"/>
        <w:rPr>
          <w:rFonts w:ascii="Times New Roman" w:hAnsi="Times New Roman" w:cs="Times New Roman"/>
          <w:sz w:val="24"/>
          <w:szCs w:val="24"/>
        </w:rPr>
      </w:pPr>
    </w:p>
    <w:p w:rsidR="008B161A" w:rsidRPr="00176DD5" w:rsidRDefault="008B161A" w:rsidP="00153364">
      <w:pPr>
        <w:pStyle w:val="Odstavecseseznamem"/>
        <w:rPr>
          <w:rFonts w:ascii="Times New Roman" w:hAnsi="Times New Roman" w:cs="Times New Roman"/>
          <w:sz w:val="24"/>
          <w:szCs w:val="24"/>
        </w:rPr>
      </w:pPr>
    </w:p>
    <w:p w:rsidR="009A4954" w:rsidRDefault="009A4954" w:rsidP="00855B92">
      <w:pPr>
        <w:rPr>
          <w:rFonts w:ascii="Times New Roman" w:hAnsi="Times New Roman" w:cs="Times New Roman"/>
          <w:sz w:val="28"/>
          <w:szCs w:val="28"/>
        </w:rPr>
      </w:pPr>
    </w:p>
    <w:p w:rsidR="009A4954" w:rsidRDefault="009A4954" w:rsidP="00855B92">
      <w:pPr>
        <w:rPr>
          <w:rFonts w:ascii="Times New Roman" w:hAnsi="Times New Roman" w:cs="Times New Roman"/>
          <w:sz w:val="28"/>
          <w:szCs w:val="28"/>
        </w:rPr>
      </w:pPr>
    </w:p>
    <w:p w:rsidR="009A4954" w:rsidRDefault="009A4954" w:rsidP="00855B92">
      <w:pPr>
        <w:rPr>
          <w:rFonts w:ascii="Times New Roman" w:hAnsi="Times New Roman" w:cs="Times New Roman"/>
          <w:sz w:val="28"/>
          <w:szCs w:val="28"/>
        </w:rPr>
      </w:pPr>
    </w:p>
    <w:p w:rsidR="00954E81" w:rsidRDefault="00954E81" w:rsidP="00855B92">
      <w:pPr>
        <w:rPr>
          <w:rFonts w:ascii="Times New Roman" w:hAnsi="Times New Roman" w:cs="Times New Roman"/>
          <w:sz w:val="28"/>
          <w:szCs w:val="28"/>
        </w:rPr>
      </w:pPr>
    </w:p>
    <w:p w:rsidR="00954E81" w:rsidRDefault="00954E81" w:rsidP="00855B92">
      <w:pPr>
        <w:rPr>
          <w:rFonts w:ascii="Times New Roman" w:hAnsi="Times New Roman" w:cs="Times New Roman"/>
          <w:sz w:val="28"/>
          <w:szCs w:val="28"/>
        </w:rPr>
      </w:pPr>
    </w:p>
    <w:p w:rsidR="00954E81" w:rsidRDefault="00954E81" w:rsidP="00855B92">
      <w:pPr>
        <w:rPr>
          <w:rFonts w:ascii="Times New Roman" w:hAnsi="Times New Roman" w:cs="Times New Roman"/>
          <w:sz w:val="28"/>
          <w:szCs w:val="28"/>
        </w:rPr>
      </w:pPr>
    </w:p>
    <w:p w:rsidR="00954E81" w:rsidRDefault="00954E81" w:rsidP="00855B92">
      <w:pPr>
        <w:rPr>
          <w:rFonts w:ascii="Times New Roman" w:hAnsi="Times New Roman" w:cs="Times New Roman"/>
          <w:sz w:val="28"/>
          <w:szCs w:val="28"/>
        </w:rPr>
      </w:pPr>
    </w:p>
    <w:p w:rsidR="00954E81" w:rsidRDefault="00954E81" w:rsidP="00855B92">
      <w:pPr>
        <w:rPr>
          <w:rFonts w:ascii="Times New Roman" w:hAnsi="Times New Roman" w:cs="Times New Roman"/>
          <w:sz w:val="28"/>
          <w:szCs w:val="28"/>
        </w:rPr>
      </w:pPr>
    </w:p>
    <w:p w:rsidR="00954E81" w:rsidRDefault="00954E81" w:rsidP="00855B92">
      <w:pPr>
        <w:rPr>
          <w:rFonts w:ascii="Times New Roman" w:hAnsi="Times New Roman" w:cs="Times New Roman"/>
          <w:sz w:val="28"/>
          <w:szCs w:val="28"/>
        </w:rPr>
      </w:pPr>
    </w:p>
    <w:p w:rsidR="00954E81" w:rsidRDefault="00954E81" w:rsidP="00855B92">
      <w:pPr>
        <w:rPr>
          <w:rFonts w:ascii="Times New Roman" w:hAnsi="Times New Roman" w:cs="Times New Roman"/>
          <w:sz w:val="28"/>
          <w:szCs w:val="28"/>
        </w:rPr>
      </w:pPr>
    </w:p>
    <w:p w:rsidR="00954E81" w:rsidRDefault="00954E81" w:rsidP="00855B92">
      <w:pPr>
        <w:rPr>
          <w:rFonts w:ascii="Times New Roman" w:hAnsi="Times New Roman" w:cs="Times New Roman"/>
          <w:sz w:val="28"/>
          <w:szCs w:val="28"/>
        </w:rPr>
      </w:pPr>
    </w:p>
    <w:p w:rsidR="00954E81" w:rsidRDefault="00954E81" w:rsidP="00855B92">
      <w:pPr>
        <w:rPr>
          <w:rFonts w:ascii="Times New Roman" w:hAnsi="Times New Roman" w:cs="Times New Roman"/>
          <w:sz w:val="28"/>
          <w:szCs w:val="28"/>
        </w:rPr>
      </w:pPr>
    </w:p>
    <w:p w:rsidR="00954E81" w:rsidRDefault="00954E81" w:rsidP="00855B92">
      <w:pPr>
        <w:rPr>
          <w:rFonts w:ascii="Times New Roman" w:hAnsi="Times New Roman" w:cs="Times New Roman"/>
          <w:sz w:val="28"/>
          <w:szCs w:val="28"/>
        </w:rPr>
      </w:pPr>
    </w:p>
    <w:p w:rsidR="00954E81" w:rsidRDefault="00954E81" w:rsidP="00855B92">
      <w:pPr>
        <w:rPr>
          <w:rFonts w:ascii="Times New Roman" w:hAnsi="Times New Roman" w:cs="Times New Roman"/>
          <w:sz w:val="28"/>
          <w:szCs w:val="28"/>
        </w:rPr>
      </w:pPr>
    </w:p>
    <w:p w:rsidR="00954E81" w:rsidRDefault="00954E81" w:rsidP="00855B92">
      <w:pPr>
        <w:rPr>
          <w:rFonts w:ascii="Times New Roman" w:hAnsi="Times New Roman" w:cs="Times New Roman"/>
          <w:sz w:val="28"/>
          <w:szCs w:val="28"/>
        </w:rPr>
      </w:pPr>
    </w:p>
    <w:p w:rsidR="00000231" w:rsidRDefault="00000231" w:rsidP="00855B92">
      <w:pPr>
        <w:rPr>
          <w:rFonts w:ascii="Times New Roman" w:hAnsi="Times New Roman" w:cs="Times New Roman"/>
          <w:sz w:val="28"/>
          <w:szCs w:val="28"/>
        </w:rPr>
      </w:pPr>
    </w:p>
    <w:p w:rsidR="00954E81" w:rsidRDefault="00954E81" w:rsidP="00855B92">
      <w:pPr>
        <w:rPr>
          <w:rFonts w:ascii="Times New Roman" w:hAnsi="Times New Roman" w:cs="Times New Roman"/>
          <w:sz w:val="28"/>
          <w:szCs w:val="28"/>
        </w:rPr>
      </w:pPr>
    </w:p>
    <w:p w:rsidR="00855B92" w:rsidRDefault="00855B92" w:rsidP="005951D6">
      <w:pPr>
        <w:pStyle w:val="Nadpis1"/>
        <w:jc w:val="both"/>
      </w:pPr>
      <w:bookmarkStart w:id="47" w:name="_Toc511888874"/>
      <w:r>
        <w:lastRenderedPageBreak/>
        <w:t xml:space="preserve">9 </w:t>
      </w:r>
      <w:r w:rsidRPr="00855B92">
        <w:t>Závěr</w:t>
      </w:r>
      <w:bookmarkEnd w:id="47"/>
      <w:r w:rsidRPr="00855B92">
        <w:t xml:space="preserve"> </w:t>
      </w:r>
    </w:p>
    <w:p w:rsidR="000538F9" w:rsidRDefault="000538F9" w:rsidP="0080582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Operační program Podnikání a inovace pro konkurenceschopnost, jehož problematice byla věnována drtivá část Bakalářské práce, je nejvýznamnějším nástrojem dotační podpory malých a středních podniků v rámci ČR. Struktura teoretické i praktické části vycházela právě z tohoto hlavního tématu.</w:t>
      </w:r>
    </w:p>
    <w:p w:rsidR="008D4C89" w:rsidRDefault="0080582E" w:rsidP="0080582E">
      <w:pPr>
        <w:spacing w:line="360" w:lineRule="auto"/>
        <w:ind w:firstLine="708"/>
        <w:jc w:val="both"/>
        <w:rPr>
          <w:rFonts w:ascii="Times New Roman" w:hAnsi="Times New Roman" w:cs="Times New Roman"/>
          <w:sz w:val="24"/>
          <w:szCs w:val="24"/>
        </w:rPr>
      </w:pPr>
      <w:r w:rsidRPr="00355035">
        <w:rPr>
          <w:rFonts w:ascii="Times New Roman" w:hAnsi="Times New Roman" w:cs="Times New Roman"/>
          <w:sz w:val="24"/>
          <w:szCs w:val="24"/>
        </w:rPr>
        <w:t xml:space="preserve">Hlavním cílem bakalářské práce bylo zjistit dopady dotační podpory z programu OP PIK na malé a střední podniky a analyzovat celkový proces získání dotační podpory. </w:t>
      </w:r>
      <w:r>
        <w:rPr>
          <w:rFonts w:ascii="Times New Roman" w:hAnsi="Times New Roman" w:cs="Times New Roman"/>
          <w:sz w:val="24"/>
          <w:szCs w:val="24"/>
        </w:rPr>
        <w:t>Na základě analýzy získaných dat a informací mohu konstatovat, že r</w:t>
      </w:r>
      <w:r w:rsidRPr="00476DCD">
        <w:rPr>
          <w:rFonts w:ascii="Times New Roman" w:hAnsi="Times New Roman" w:cs="Times New Roman"/>
          <w:sz w:val="24"/>
          <w:szCs w:val="24"/>
        </w:rPr>
        <w:t xml:space="preserve">ealizací investic podpořených finančními dotacemi </w:t>
      </w:r>
      <w:r>
        <w:rPr>
          <w:rFonts w:ascii="Times New Roman" w:hAnsi="Times New Roman" w:cs="Times New Roman"/>
          <w:sz w:val="24"/>
          <w:szCs w:val="24"/>
        </w:rPr>
        <w:t xml:space="preserve">ze Strukturálních fondů EU </w:t>
      </w:r>
      <w:r w:rsidRPr="00476DCD">
        <w:rPr>
          <w:rFonts w:ascii="Times New Roman" w:hAnsi="Times New Roman" w:cs="Times New Roman"/>
          <w:sz w:val="24"/>
          <w:szCs w:val="24"/>
        </w:rPr>
        <w:t>dochází k pozitivním dopadům do ekonomik MSP.</w:t>
      </w:r>
      <w:r w:rsidRPr="00264384">
        <w:t xml:space="preserve"> </w:t>
      </w:r>
      <w:r w:rsidRPr="00264384">
        <w:rPr>
          <w:rFonts w:ascii="Times New Roman" w:hAnsi="Times New Roman" w:cs="Times New Roman"/>
          <w:sz w:val="24"/>
          <w:szCs w:val="24"/>
        </w:rPr>
        <w:t xml:space="preserve">Dotační podpora </w:t>
      </w:r>
      <w:r>
        <w:rPr>
          <w:rFonts w:ascii="Times New Roman" w:hAnsi="Times New Roman" w:cs="Times New Roman"/>
          <w:sz w:val="24"/>
          <w:szCs w:val="24"/>
        </w:rPr>
        <w:t xml:space="preserve">v rámci OP PIK tedy splňuje hlavní cíl a poslání, což je </w:t>
      </w:r>
      <w:r w:rsidRPr="00264384">
        <w:rPr>
          <w:rFonts w:ascii="Times New Roman" w:hAnsi="Times New Roman" w:cs="Times New Roman"/>
          <w:sz w:val="24"/>
          <w:szCs w:val="24"/>
        </w:rPr>
        <w:t>po</w:t>
      </w:r>
      <w:r>
        <w:rPr>
          <w:rFonts w:ascii="Times New Roman" w:hAnsi="Times New Roman" w:cs="Times New Roman"/>
          <w:sz w:val="24"/>
          <w:szCs w:val="24"/>
        </w:rPr>
        <w:t xml:space="preserve">sílení konkurenceschopnosti MSP se zajištěním udržitelného rozvoje. I přes </w:t>
      </w:r>
      <w:r w:rsidRPr="00264384">
        <w:rPr>
          <w:rFonts w:ascii="Times New Roman" w:hAnsi="Times New Roman" w:cs="Times New Roman"/>
          <w:sz w:val="24"/>
          <w:szCs w:val="24"/>
        </w:rPr>
        <w:t>poměrně komplikovaný a administrativně náročný proces</w:t>
      </w:r>
      <w:r>
        <w:rPr>
          <w:rFonts w:ascii="Times New Roman" w:hAnsi="Times New Roman" w:cs="Times New Roman"/>
          <w:sz w:val="24"/>
          <w:szCs w:val="24"/>
        </w:rPr>
        <w:t xml:space="preserve"> získání dotační podpory, výzkum prokázal, že podnikatelé podávají žádosti o poskytnutí dotace opakovaně a téměř výhradně za pomocí spolupráce kvalitní, předem ověřené specializované poradenské firmy, která zajišťuje převážnou</w:t>
      </w:r>
      <w:r w:rsidRPr="00264384">
        <w:rPr>
          <w:rFonts w:ascii="Times New Roman" w:hAnsi="Times New Roman" w:cs="Times New Roman"/>
          <w:sz w:val="24"/>
          <w:szCs w:val="24"/>
        </w:rPr>
        <w:t xml:space="preserve"> většinu administrativních úkonů za žadatele.</w:t>
      </w:r>
      <w:r>
        <w:rPr>
          <w:rFonts w:ascii="Times New Roman" w:hAnsi="Times New Roman" w:cs="Times New Roman"/>
          <w:sz w:val="24"/>
          <w:szCs w:val="24"/>
        </w:rPr>
        <w:t xml:space="preserve"> Analýza získaných dat a informací ale také poukazuje na malou efektivitu samotného procesu čerpání dotační podpory. Z</w:t>
      </w:r>
      <w:r w:rsidRPr="00754889">
        <w:rPr>
          <w:rFonts w:ascii="Times New Roman" w:hAnsi="Times New Roman" w:cs="Times New Roman"/>
          <w:sz w:val="24"/>
          <w:szCs w:val="24"/>
        </w:rPr>
        <w:t xml:space="preserve">ejména schvalovací procesy </w:t>
      </w:r>
      <w:r>
        <w:rPr>
          <w:rFonts w:ascii="Times New Roman" w:hAnsi="Times New Roman" w:cs="Times New Roman"/>
          <w:sz w:val="24"/>
          <w:szCs w:val="24"/>
        </w:rPr>
        <w:t xml:space="preserve">prováděné </w:t>
      </w:r>
      <w:r w:rsidRPr="00754889">
        <w:rPr>
          <w:rFonts w:ascii="Times New Roman" w:hAnsi="Times New Roman" w:cs="Times New Roman"/>
          <w:sz w:val="24"/>
          <w:szCs w:val="24"/>
        </w:rPr>
        <w:t>poskytovatelem dotace jsou poměrně dlouhé. T</w:t>
      </w:r>
      <w:r>
        <w:rPr>
          <w:rFonts w:ascii="Times New Roman" w:hAnsi="Times New Roman" w:cs="Times New Roman"/>
          <w:sz w:val="24"/>
          <w:szCs w:val="24"/>
        </w:rPr>
        <w:t>o komplikuje podnikatelům</w:t>
      </w:r>
      <w:r w:rsidRPr="00754889">
        <w:rPr>
          <w:rFonts w:ascii="Times New Roman" w:hAnsi="Times New Roman" w:cs="Times New Roman"/>
          <w:sz w:val="24"/>
          <w:szCs w:val="24"/>
        </w:rPr>
        <w:t xml:space="preserve"> naplánovat finanční investiční plán, jehož součástí je i požadovaná finanční podpora.</w:t>
      </w:r>
      <w:r>
        <w:rPr>
          <w:rFonts w:ascii="Times New Roman" w:hAnsi="Times New Roman" w:cs="Times New Roman"/>
          <w:sz w:val="24"/>
          <w:szCs w:val="24"/>
        </w:rPr>
        <w:t xml:space="preserve"> </w:t>
      </w:r>
      <w:r w:rsidRPr="00754889">
        <w:rPr>
          <w:rFonts w:ascii="Times New Roman" w:hAnsi="Times New Roman" w:cs="Times New Roman"/>
          <w:sz w:val="24"/>
          <w:szCs w:val="24"/>
        </w:rPr>
        <w:t>Existuje zde prostor pro zvýšení efektivity Řídíc</w:t>
      </w:r>
      <w:r w:rsidR="009365B9">
        <w:rPr>
          <w:rFonts w:ascii="Times New Roman" w:hAnsi="Times New Roman" w:cs="Times New Roman"/>
          <w:sz w:val="24"/>
          <w:szCs w:val="24"/>
        </w:rPr>
        <w:t>ího orgánu a to zjednodušením a </w:t>
      </w:r>
      <w:r w:rsidRPr="00754889">
        <w:rPr>
          <w:rFonts w:ascii="Times New Roman" w:hAnsi="Times New Roman" w:cs="Times New Roman"/>
          <w:sz w:val="24"/>
          <w:szCs w:val="24"/>
        </w:rPr>
        <w:t>zpřehledněním Podmínek poskytnutí dotace, odstranění vysoké administrativní zátěže, posílením kapacit schvalovacích procesů a výrazného technického vylepšení samotného informačního systému pro podávání žádostí o dotace.</w:t>
      </w:r>
      <w:r>
        <w:rPr>
          <w:rFonts w:ascii="Times New Roman" w:hAnsi="Times New Roman" w:cs="Times New Roman"/>
          <w:sz w:val="24"/>
          <w:szCs w:val="24"/>
        </w:rPr>
        <w:t xml:space="preserve"> </w:t>
      </w:r>
    </w:p>
    <w:p w:rsidR="0080582E" w:rsidRDefault="0080582E" w:rsidP="0080582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rámci využití práce v pedagogické praxi by práce mohla být využita jako základní příručka pro školitele, kteří vedou semináře adresované široké veřejnosti a hlavně potencionálním žadatelům o dotační podporu. </w:t>
      </w:r>
    </w:p>
    <w:p w:rsidR="001E3A88" w:rsidRDefault="001E3A88" w:rsidP="00217499">
      <w:pPr>
        <w:spacing w:line="360" w:lineRule="auto"/>
        <w:ind w:firstLine="708"/>
        <w:jc w:val="both"/>
        <w:rPr>
          <w:rFonts w:ascii="Times New Roman" w:hAnsi="Times New Roman" w:cs="Times New Roman"/>
          <w:sz w:val="24"/>
          <w:szCs w:val="24"/>
        </w:rPr>
      </w:pPr>
    </w:p>
    <w:p w:rsidR="001E3A88" w:rsidRDefault="001E3A88" w:rsidP="00217499">
      <w:pPr>
        <w:spacing w:line="360" w:lineRule="auto"/>
        <w:ind w:firstLine="708"/>
        <w:jc w:val="both"/>
        <w:rPr>
          <w:rFonts w:ascii="Times New Roman" w:hAnsi="Times New Roman" w:cs="Times New Roman"/>
          <w:sz w:val="24"/>
          <w:szCs w:val="24"/>
        </w:rPr>
      </w:pPr>
    </w:p>
    <w:p w:rsidR="001E3A88" w:rsidRDefault="001E3A88" w:rsidP="00217499">
      <w:pPr>
        <w:spacing w:line="360" w:lineRule="auto"/>
        <w:ind w:firstLine="708"/>
        <w:jc w:val="both"/>
        <w:rPr>
          <w:rFonts w:ascii="Times New Roman" w:hAnsi="Times New Roman" w:cs="Times New Roman"/>
          <w:sz w:val="24"/>
          <w:szCs w:val="24"/>
        </w:rPr>
      </w:pPr>
    </w:p>
    <w:p w:rsidR="001E3A88" w:rsidRDefault="001E3A88" w:rsidP="00217499">
      <w:pPr>
        <w:spacing w:line="360" w:lineRule="auto"/>
        <w:ind w:firstLine="708"/>
        <w:jc w:val="both"/>
        <w:rPr>
          <w:rFonts w:ascii="Times New Roman" w:hAnsi="Times New Roman" w:cs="Times New Roman"/>
          <w:sz w:val="24"/>
          <w:szCs w:val="24"/>
        </w:rPr>
      </w:pPr>
    </w:p>
    <w:p w:rsidR="009365B9" w:rsidRDefault="00217499" w:rsidP="00217499">
      <w:pPr>
        <w:spacing w:line="360" w:lineRule="auto"/>
        <w:ind w:firstLine="708"/>
        <w:jc w:val="both"/>
        <w:rPr>
          <w:rFonts w:ascii="Times New Roman" w:hAnsi="Times New Roman" w:cs="Times New Roman"/>
          <w:sz w:val="24"/>
          <w:szCs w:val="24"/>
        </w:rPr>
      </w:pPr>
      <w:r w:rsidRPr="00217499">
        <w:rPr>
          <w:rFonts w:ascii="Times New Roman" w:hAnsi="Times New Roman" w:cs="Times New Roman"/>
          <w:sz w:val="24"/>
          <w:szCs w:val="24"/>
        </w:rPr>
        <w:lastRenderedPageBreak/>
        <w:t>Závěrem je</w:t>
      </w:r>
      <w:r>
        <w:rPr>
          <w:rFonts w:ascii="Times New Roman" w:hAnsi="Times New Roman" w:cs="Times New Roman"/>
          <w:sz w:val="24"/>
          <w:szCs w:val="24"/>
        </w:rPr>
        <w:t xml:space="preserve"> tedy</w:t>
      </w:r>
      <w:r w:rsidRPr="00217499">
        <w:rPr>
          <w:rFonts w:ascii="Times New Roman" w:hAnsi="Times New Roman" w:cs="Times New Roman"/>
          <w:sz w:val="24"/>
          <w:szCs w:val="24"/>
        </w:rPr>
        <w:t xml:space="preserve"> možné konstatovat, že investiční dotační podpora v rámci Operačního programu Podnikání a inovace pro konkurenceschopnost je smysluplná, naplňuje stanovené cíle programu a umožňuje významným způsobem malým a středním podnikům zvyšovat svůj ekonomický a hospodářský růst. Dopady finanční podpory mají pozitivní vliv na posilování konkurenceschopnosti malých a středních podniků a umožňují implementovat do výrobních procesů inovační technologie, které produkují výrobky s vysokou přidanou hodnotou. Oslovení respondenti a jejich poskytnuté informace jsou nesporným důkazem toho, že čerpání dotačních prostředků mají významné pozitivní dopady na ekonomický a hospodářský rozv</w:t>
      </w:r>
      <w:r w:rsidR="001F0528">
        <w:rPr>
          <w:rFonts w:ascii="Times New Roman" w:hAnsi="Times New Roman" w:cs="Times New Roman"/>
          <w:sz w:val="24"/>
          <w:szCs w:val="24"/>
        </w:rPr>
        <w:t xml:space="preserve">oj malých a středních podniků. Pevně věřím, že problematika MSP bude i nadále předmětem mnoha diskuzí a hlavně také preferovanou oblastí, kam bude i nadále cílit dotační podpora. </w:t>
      </w:r>
    </w:p>
    <w:p w:rsidR="008D4C89" w:rsidRPr="009365B9" w:rsidRDefault="009365B9" w:rsidP="009365B9">
      <w:pPr>
        <w:rPr>
          <w:rFonts w:ascii="Times New Roman" w:hAnsi="Times New Roman" w:cs="Times New Roman"/>
          <w:sz w:val="24"/>
          <w:szCs w:val="24"/>
        </w:rPr>
      </w:pPr>
      <w:r>
        <w:rPr>
          <w:rFonts w:ascii="Times New Roman" w:hAnsi="Times New Roman" w:cs="Times New Roman"/>
          <w:sz w:val="24"/>
          <w:szCs w:val="24"/>
        </w:rPr>
        <w:br w:type="page"/>
      </w:r>
    </w:p>
    <w:p w:rsidR="00956FF3" w:rsidRDefault="00855B92" w:rsidP="005951D6">
      <w:pPr>
        <w:pStyle w:val="Nadpis1"/>
        <w:jc w:val="both"/>
      </w:pPr>
      <w:bookmarkStart w:id="48" w:name="_Toc511888875"/>
      <w:r w:rsidRPr="006554F4">
        <w:lastRenderedPageBreak/>
        <w:t xml:space="preserve">10 </w:t>
      </w:r>
      <w:r w:rsidR="009365B9">
        <w:rPr>
          <w:rStyle w:val="Nadpis1Char"/>
          <w:b/>
        </w:rPr>
        <w:t>SEZNAM POUŽITÝCH ZDROJŮ</w:t>
      </w:r>
      <w:bookmarkEnd w:id="48"/>
    </w:p>
    <w:p w:rsidR="0080582E" w:rsidRPr="00B15E3D" w:rsidRDefault="00B15E3D" w:rsidP="00F26F7E">
      <w:pPr>
        <w:jc w:val="both"/>
        <w:rPr>
          <w:rFonts w:ascii="Open Sans" w:hAnsi="Open Sans"/>
          <w:shd w:val="clear" w:color="auto" w:fill="FFFFFF"/>
        </w:rPr>
      </w:pPr>
      <w:r w:rsidRPr="00B15E3D">
        <w:rPr>
          <w:rFonts w:ascii="Open Sans" w:hAnsi="Open Sans"/>
          <w:shd w:val="clear" w:color="auto" w:fill="FFFFFF"/>
        </w:rPr>
        <w:t>Akční plán podpory malých a středních podnikatelů na rok 2017. </w:t>
      </w:r>
      <w:r w:rsidRPr="00B15E3D">
        <w:rPr>
          <w:rFonts w:ascii="Open Sans" w:hAnsi="Open Sans"/>
          <w:i/>
          <w:iCs/>
        </w:rPr>
        <w:t>Mpo.cz</w:t>
      </w:r>
      <w:r w:rsidRPr="00B15E3D">
        <w:rPr>
          <w:rFonts w:ascii="Open Sans" w:hAnsi="Open Sans"/>
          <w:shd w:val="clear" w:color="auto" w:fill="FFFFFF"/>
        </w:rPr>
        <w:t xml:space="preserve"> [online]. [cit. 2018-04-19]. Dostupné z: </w:t>
      </w:r>
      <w:hyperlink r:id="rId8" w:history="1">
        <w:r w:rsidRPr="00B15E3D">
          <w:rPr>
            <w:rStyle w:val="Hypertextovodkaz"/>
            <w:rFonts w:ascii="Open Sans" w:hAnsi="Open Sans"/>
            <w:color w:val="auto"/>
            <w:u w:val="none"/>
            <w:shd w:val="clear" w:color="auto" w:fill="FFFFFF"/>
          </w:rPr>
          <w:t>https://www.mpo.cz/cz/podnikani/male-a-stredni-podnikani/studie-a-strategicke-dokumenty/akcni-plan-podpory-malych-a-strednich-podnikatelu-na-rok-2017--232783/</w:t>
        </w:r>
      </w:hyperlink>
    </w:p>
    <w:p w:rsidR="00B15E3D" w:rsidRDefault="00B15E3D" w:rsidP="00F26F7E">
      <w:pPr>
        <w:jc w:val="both"/>
        <w:rPr>
          <w:rFonts w:ascii="Open Sans" w:hAnsi="Open Sans"/>
          <w:shd w:val="clear" w:color="auto" w:fill="FFFFFF"/>
        </w:rPr>
      </w:pPr>
      <w:r w:rsidRPr="00B15E3D">
        <w:rPr>
          <w:rFonts w:ascii="Open Sans" w:hAnsi="Open Sans"/>
          <w:shd w:val="clear" w:color="auto" w:fill="FFFFFF"/>
        </w:rPr>
        <w:t>Analýza elektronického obchodu v českém podnikatelském prostředí. </w:t>
      </w:r>
      <w:r w:rsidRPr="00B15E3D">
        <w:rPr>
          <w:rFonts w:ascii="Open Sans" w:hAnsi="Open Sans"/>
          <w:i/>
          <w:iCs/>
        </w:rPr>
        <w:t>Mpo.cz</w:t>
      </w:r>
      <w:r w:rsidRPr="00B15E3D">
        <w:rPr>
          <w:rFonts w:ascii="Open Sans" w:hAnsi="Open Sans"/>
          <w:shd w:val="clear" w:color="auto" w:fill="FFFFFF"/>
        </w:rPr>
        <w:t xml:space="preserve"> [online]. [cit. 2018-04-19]. Dostupné z: </w:t>
      </w:r>
      <w:hyperlink r:id="rId9" w:history="1">
        <w:r w:rsidRPr="00B15E3D">
          <w:rPr>
            <w:rStyle w:val="Hypertextovodkaz"/>
            <w:rFonts w:ascii="Open Sans" w:hAnsi="Open Sans"/>
            <w:color w:val="auto"/>
            <w:u w:val="none"/>
            <w:shd w:val="clear" w:color="auto" w:fill="FFFFFF"/>
          </w:rPr>
          <w:t>https://www.mpo.cz/assets/cz/e-komunikace-a-posta/Internet/2016/6/Anal_za_elektronick_ho_obchodu_v__esk_m_podnikatelsk_m_prost_ed_.pdf</w:t>
        </w:r>
      </w:hyperlink>
    </w:p>
    <w:p w:rsidR="00B15E3D" w:rsidRDefault="00B15E3D" w:rsidP="00F26F7E">
      <w:pPr>
        <w:jc w:val="both"/>
        <w:rPr>
          <w:rFonts w:ascii="Open Sans" w:hAnsi="Open Sans"/>
          <w:color w:val="454545"/>
          <w:shd w:val="clear" w:color="auto" w:fill="FFFFFF"/>
        </w:rPr>
      </w:pPr>
      <w:r w:rsidRPr="00F51F18">
        <w:rPr>
          <w:rFonts w:ascii="Open Sans" w:hAnsi="Open Sans"/>
          <w:color w:val="454545"/>
          <w:shd w:val="clear" w:color="auto" w:fill="FFFFFF"/>
        </w:rPr>
        <w:t>BOČKOVÁ, Nina. </w:t>
      </w:r>
      <w:r w:rsidRPr="00F51F18">
        <w:rPr>
          <w:rFonts w:ascii="Open Sans" w:hAnsi="Open Sans"/>
          <w:i/>
          <w:iCs/>
          <w:color w:val="454545"/>
          <w:shd w:val="clear" w:color="auto" w:fill="FFFFFF"/>
        </w:rPr>
        <w:t xml:space="preserve">Podpora výzkumu a vývoje: cesta ke zvýšení konkurenceschopnosti podniků: R&amp;D support: </w:t>
      </w:r>
      <w:proofErr w:type="spellStart"/>
      <w:r w:rsidRPr="00F51F18">
        <w:rPr>
          <w:rFonts w:ascii="Open Sans" w:hAnsi="Open Sans"/>
          <w:i/>
          <w:iCs/>
          <w:color w:val="454545"/>
          <w:shd w:val="clear" w:color="auto" w:fill="FFFFFF"/>
        </w:rPr>
        <w:t>the</w:t>
      </w:r>
      <w:proofErr w:type="spellEnd"/>
      <w:r w:rsidRPr="00F51F18">
        <w:rPr>
          <w:rFonts w:ascii="Open Sans" w:hAnsi="Open Sans"/>
          <w:i/>
          <w:iCs/>
          <w:color w:val="454545"/>
          <w:shd w:val="clear" w:color="auto" w:fill="FFFFFF"/>
        </w:rPr>
        <w:t xml:space="preserve"> </w:t>
      </w:r>
      <w:proofErr w:type="spellStart"/>
      <w:r w:rsidRPr="00F51F18">
        <w:rPr>
          <w:rFonts w:ascii="Open Sans" w:hAnsi="Open Sans"/>
          <w:i/>
          <w:iCs/>
          <w:color w:val="454545"/>
          <w:shd w:val="clear" w:color="auto" w:fill="FFFFFF"/>
        </w:rPr>
        <w:t>way</w:t>
      </w:r>
      <w:proofErr w:type="spellEnd"/>
      <w:r w:rsidRPr="00F51F18">
        <w:rPr>
          <w:rFonts w:ascii="Open Sans" w:hAnsi="Open Sans"/>
          <w:i/>
          <w:iCs/>
          <w:color w:val="454545"/>
          <w:shd w:val="clear" w:color="auto" w:fill="FFFFFF"/>
        </w:rPr>
        <w:t xml:space="preserve"> </w:t>
      </w:r>
      <w:proofErr w:type="spellStart"/>
      <w:r w:rsidRPr="00F51F18">
        <w:rPr>
          <w:rFonts w:ascii="Open Sans" w:hAnsi="Open Sans"/>
          <w:i/>
          <w:iCs/>
          <w:color w:val="454545"/>
          <w:shd w:val="clear" w:color="auto" w:fill="FFFFFF"/>
        </w:rPr>
        <w:t>how</w:t>
      </w:r>
      <w:proofErr w:type="spellEnd"/>
      <w:r w:rsidRPr="00F51F18">
        <w:rPr>
          <w:rFonts w:ascii="Open Sans" w:hAnsi="Open Sans"/>
          <w:i/>
          <w:iCs/>
          <w:color w:val="454545"/>
          <w:shd w:val="clear" w:color="auto" w:fill="FFFFFF"/>
        </w:rPr>
        <w:t xml:space="preserve"> to </w:t>
      </w:r>
      <w:proofErr w:type="spellStart"/>
      <w:r w:rsidRPr="00F51F18">
        <w:rPr>
          <w:rFonts w:ascii="Open Sans" w:hAnsi="Open Sans"/>
          <w:i/>
          <w:iCs/>
          <w:color w:val="454545"/>
          <w:shd w:val="clear" w:color="auto" w:fill="FFFFFF"/>
        </w:rPr>
        <w:t>increase</w:t>
      </w:r>
      <w:proofErr w:type="spellEnd"/>
      <w:r w:rsidRPr="00F51F18">
        <w:rPr>
          <w:rFonts w:ascii="Open Sans" w:hAnsi="Open Sans"/>
          <w:i/>
          <w:iCs/>
          <w:color w:val="454545"/>
          <w:shd w:val="clear" w:color="auto" w:fill="FFFFFF"/>
        </w:rPr>
        <w:t xml:space="preserve"> </w:t>
      </w:r>
      <w:proofErr w:type="spellStart"/>
      <w:r w:rsidRPr="00F51F18">
        <w:rPr>
          <w:rFonts w:ascii="Open Sans" w:hAnsi="Open Sans"/>
          <w:i/>
          <w:iCs/>
          <w:color w:val="454545"/>
          <w:shd w:val="clear" w:color="auto" w:fill="FFFFFF"/>
        </w:rPr>
        <w:t>enterprises</w:t>
      </w:r>
      <w:proofErr w:type="spellEnd"/>
      <w:r w:rsidRPr="00F51F18">
        <w:rPr>
          <w:rFonts w:ascii="Open Sans" w:hAnsi="Open Sans"/>
          <w:i/>
          <w:iCs/>
          <w:color w:val="454545"/>
          <w:shd w:val="clear" w:color="auto" w:fill="FFFFFF"/>
        </w:rPr>
        <w:t xml:space="preserve">' </w:t>
      </w:r>
      <w:proofErr w:type="spellStart"/>
      <w:r w:rsidRPr="00F51F18">
        <w:rPr>
          <w:rFonts w:ascii="Open Sans" w:hAnsi="Open Sans"/>
          <w:i/>
          <w:iCs/>
          <w:color w:val="454545"/>
          <w:shd w:val="clear" w:color="auto" w:fill="FFFFFF"/>
        </w:rPr>
        <w:t>competitiveness</w:t>
      </w:r>
      <w:proofErr w:type="spellEnd"/>
      <w:r w:rsidRPr="00F51F18">
        <w:rPr>
          <w:rFonts w:ascii="Open Sans" w:hAnsi="Open Sans"/>
          <w:i/>
          <w:iCs/>
          <w:color w:val="454545"/>
          <w:shd w:val="clear" w:color="auto" w:fill="FFFFFF"/>
        </w:rPr>
        <w:t xml:space="preserve"> : zkrácená verze </w:t>
      </w:r>
      <w:proofErr w:type="spellStart"/>
      <w:r w:rsidRPr="00F51F18">
        <w:rPr>
          <w:rFonts w:ascii="Open Sans" w:hAnsi="Open Sans"/>
          <w:i/>
          <w:iCs/>
          <w:color w:val="454545"/>
          <w:shd w:val="clear" w:color="auto" w:fill="FFFFFF"/>
        </w:rPr>
        <w:t>Ph</w:t>
      </w:r>
      <w:proofErr w:type="spellEnd"/>
      <w:r w:rsidRPr="00F51F18">
        <w:rPr>
          <w:rFonts w:ascii="Open Sans" w:hAnsi="Open Sans"/>
          <w:i/>
          <w:iCs/>
          <w:color w:val="454545"/>
          <w:shd w:val="clear" w:color="auto" w:fill="FFFFFF"/>
        </w:rPr>
        <w:t>. D. Thesis</w:t>
      </w:r>
      <w:r w:rsidRPr="00F51F18">
        <w:rPr>
          <w:rFonts w:ascii="Open Sans" w:hAnsi="Open Sans"/>
          <w:color w:val="454545"/>
          <w:shd w:val="clear" w:color="auto" w:fill="FFFFFF"/>
        </w:rPr>
        <w:t>. V Brně: [Vysoké učení technické], 2015. ISBN 978-80-214-5220-6.</w:t>
      </w:r>
    </w:p>
    <w:p w:rsidR="00B15E3D" w:rsidRPr="00953B6E" w:rsidRDefault="00B15E3D" w:rsidP="00F26F7E">
      <w:pPr>
        <w:jc w:val="both"/>
        <w:rPr>
          <w:rFonts w:ascii="Open Sans" w:hAnsi="Open Sans"/>
          <w:color w:val="454545"/>
          <w:shd w:val="clear" w:color="auto" w:fill="FFFFFF"/>
        </w:rPr>
      </w:pPr>
      <w:r w:rsidRPr="00953B6E">
        <w:rPr>
          <w:rFonts w:ascii="Open Sans" w:hAnsi="Open Sans"/>
          <w:color w:val="454545"/>
          <w:shd w:val="clear" w:color="auto" w:fill="FFFFFF"/>
        </w:rPr>
        <w:t>BOHÁČKOVÁ, Ivana a Magdalena HRABÁNKOVÁ. </w:t>
      </w:r>
      <w:r w:rsidRPr="00953B6E">
        <w:rPr>
          <w:rFonts w:ascii="Open Sans" w:hAnsi="Open Sans"/>
          <w:i/>
          <w:iCs/>
          <w:color w:val="454545"/>
          <w:shd w:val="clear" w:color="auto" w:fill="FFFFFF"/>
        </w:rPr>
        <w:t>Strukturální politika Evropské unie</w:t>
      </w:r>
      <w:r w:rsidRPr="00953B6E">
        <w:rPr>
          <w:rFonts w:ascii="Open Sans" w:hAnsi="Open Sans"/>
          <w:color w:val="454545"/>
          <w:shd w:val="clear" w:color="auto" w:fill="FFFFFF"/>
        </w:rPr>
        <w:t>. Praha: C.H. Beck, 2009. Beckova edice ekonomie. ISBN 9788074001116.</w:t>
      </w:r>
    </w:p>
    <w:p w:rsidR="00B15E3D" w:rsidRDefault="00B15E3D" w:rsidP="00F26F7E">
      <w:pPr>
        <w:jc w:val="both"/>
        <w:rPr>
          <w:rFonts w:ascii="Open Sans" w:hAnsi="Open Sans"/>
          <w:color w:val="454545"/>
          <w:shd w:val="clear" w:color="auto" w:fill="FFFFFF"/>
        </w:rPr>
      </w:pPr>
      <w:r>
        <w:rPr>
          <w:rFonts w:ascii="Open Sans" w:hAnsi="Open Sans"/>
          <w:i/>
          <w:iCs/>
          <w:color w:val="454545"/>
          <w:shd w:val="clear" w:color="auto" w:fill="FFFFFF"/>
        </w:rPr>
        <w:t>Evropské fondy 2014-2020: jednoduše pro lidi</w:t>
      </w:r>
      <w:r>
        <w:rPr>
          <w:rFonts w:ascii="Open Sans" w:hAnsi="Open Sans"/>
          <w:color w:val="454545"/>
          <w:shd w:val="clear" w:color="auto" w:fill="FFFFFF"/>
        </w:rPr>
        <w:t>. 2. aktualizované vydání. Praha: Ministerstvo pro místní rozvoj ČR - Národní orgán pro koordinaci, 2015. ISBN 978-80-87147-84-9.</w:t>
      </w:r>
    </w:p>
    <w:p w:rsidR="00B15E3D" w:rsidRDefault="00B15E3D" w:rsidP="00F26F7E">
      <w:pPr>
        <w:jc w:val="both"/>
        <w:rPr>
          <w:rFonts w:ascii="Open Sans" w:hAnsi="Open Sans"/>
          <w:color w:val="454545"/>
          <w:shd w:val="clear" w:color="auto" w:fill="FFFFFF"/>
        </w:rPr>
      </w:pPr>
      <w:r>
        <w:rPr>
          <w:rFonts w:ascii="Open Sans" w:hAnsi="Open Sans"/>
          <w:i/>
          <w:iCs/>
          <w:color w:val="454545"/>
          <w:shd w:val="clear" w:color="auto" w:fill="FFFFFF"/>
        </w:rPr>
        <w:t>Evropské programy na podporu výzkumu, vývoje a inovací, podnikání, infrastruktury a odborného vzdělávání v letech 2014-2020: inspirace pro podnikavé</w:t>
      </w:r>
      <w:r>
        <w:rPr>
          <w:rFonts w:ascii="Open Sans" w:hAnsi="Open Sans"/>
          <w:color w:val="454545"/>
          <w:shd w:val="clear" w:color="auto" w:fill="FFFFFF"/>
        </w:rPr>
        <w:t>. [Praha: Technologické centrum AV ČR], 2014. ISBN 978-80-86794-45-7.</w:t>
      </w:r>
    </w:p>
    <w:p w:rsidR="00B15E3D" w:rsidRDefault="00B15E3D" w:rsidP="00F26F7E">
      <w:pPr>
        <w:jc w:val="both"/>
        <w:rPr>
          <w:rFonts w:ascii="Open Sans" w:hAnsi="Open Sans"/>
          <w:color w:val="454545"/>
          <w:shd w:val="clear" w:color="auto" w:fill="FFFFFF"/>
        </w:rPr>
      </w:pPr>
      <w:r>
        <w:rPr>
          <w:rFonts w:ascii="Open Sans" w:hAnsi="Open Sans"/>
          <w:i/>
          <w:iCs/>
          <w:color w:val="454545"/>
          <w:shd w:val="clear" w:color="auto" w:fill="FFFFFF"/>
        </w:rPr>
        <w:t>Evropské strukturální a investiční fondy 2014-2020 v kostce</w:t>
      </w:r>
      <w:r>
        <w:rPr>
          <w:rFonts w:ascii="Open Sans" w:hAnsi="Open Sans"/>
          <w:color w:val="454545"/>
          <w:shd w:val="clear" w:color="auto" w:fill="FFFFFF"/>
        </w:rPr>
        <w:t>. 2. aktualizované vydání. Praha: Ministerstvo pro místní rozvoj ČR, 2015. ISBN 978-80-7538-048-7.</w:t>
      </w:r>
    </w:p>
    <w:p w:rsidR="00B15E3D" w:rsidRDefault="00B15E3D" w:rsidP="00F26F7E">
      <w:pPr>
        <w:jc w:val="both"/>
        <w:rPr>
          <w:rFonts w:ascii="Open Sans" w:hAnsi="Open Sans"/>
          <w:color w:val="454545"/>
          <w:shd w:val="clear" w:color="auto" w:fill="FFFFFF"/>
        </w:rPr>
      </w:pPr>
      <w:r>
        <w:rPr>
          <w:rFonts w:ascii="Open Sans" w:hAnsi="Open Sans"/>
          <w:color w:val="454545"/>
          <w:shd w:val="clear" w:color="auto" w:fill="FFFFFF"/>
        </w:rPr>
        <w:t>HENDL, Jan. </w:t>
      </w:r>
      <w:r>
        <w:rPr>
          <w:rFonts w:ascii="Open Sans" w:hAnsi="Open Sans"/>
          <w:i/>
          <w:iCs/>
          <w:color w:val="454545"/>
          <w:shd w:val="clear" w:color="auto" w:fill="FFFFFF"/>
        </w:rPr>
        <w:t>Kvalitativní výzkum: základní metody a aplikace</w:t>
      </w:r>
      <w:r>
        <w:rPr>
          <w:rFonts w:ascii="Open Sans" w:hAnsi="Open Sans"/>
          <w:color w:val="454545"/>
          <w:shd w:val="clear" w:color="auto" w:fill="FFFFFF"/>
        </w:rPr>
        <w:t>. Praha: Portál, 2005. ISBN 80-7367-040-2.</w:t>
      </w:r>
    </w:p>
    <w:p w:rsidR="00B15E3D" w:rsidRDefault="00B15E3D" w:rsidP="00F26F7E">
      <w:pPr>
        <w:jc w:val="both"/>
        <w:rPr>
          <w:rFonts w:ascii="Open Sans" w:hAnsi="Open Sans"/>
          <w:color w:val="454545"/>
          <w:shd w:val="clear" w:color="auto" w:fill="FFFFFF"/>
        </w:rPr>
      </w:pPr>
      <w:r>
        <w:rPr>
          <w:rFonts w:ascii="Open Sans" w:hAnsi="Open Sans"/>
          <w:color w:val="454545"/>
          <w:shd w:val="clear" w:color="auto" w:fill="FFFFFF"/>
        </w:rPr>
        <w:t>HODAŇ, Bohuslav. </w:t>
      </w:r>
      <w:r>
        <w:rPr>
          <w:rFonts w:ascii="Open Sans" w:hAnsi="Open Sans"/>
          <w:i/>
          <w:iCs/>
          <w:color w:val="454545"/>
          <w:shd w:val="clear" w:color="auto" w:fill="FFFFFF"/>
        </w:rPr>
        <w:t>Teorie a zkušenosti v přípravě a realizaci projektů</w:t>
      </w:r>
      <w:r>
        <w:rPr>
          <w:rFonts w:ascii="Open Sans" w:hAnsi="Open Sans"/>
          <w:color w:val="454545"/>
          <w:shd w:val="clear" w:color="auto" w:fill="FFFFFF"/>
        </w:rPr>
        <w:t>. Olomouc: Univerzita Palackého, 2013. ISBN 978-80-244-3651-7.</w:t>
      </w:r>
    </w:p>
    <w:p w:rsidR="00B15E3D" w:rsidRDefault="00B15E3D" w:rsidP="00F26F7E">
      <w:pPr>
        <w:jc w:val="both"/>
        <w:rPr>
          <w:rFonts w:ascii="Open Sans" w:hAnsi="Open Sans"/>
          <w:color w:val="454545"/>
          <w:shd w:val="clear" w:color="auto" w:fill="FFFFFF"/>
        </w:rPr>
      </w:pPr>
      <w:r>
        <w:rPr>
          <w:rFonts w:ascii="Open Sans" w:hAnsi="Open Sans"/>
          <w:color w:val="454545"/>
          <w:shd w:val="clear" w:color="auto" w:fill="FFFFFF"/>
        </w:rPr>
        <w:t>MÁCHAL, Pavel, Martina ONDROUCHOVÁ a Radmila PRESOVÁ. </w:t>
      </w:r>
      <w:r>
        <w:rPr>
          <w:rFonts w:ascii="Open Sans" w:hAnsi="Open Sans"/>
          <w:i/>
          <w:iCs/>
          <w:color w:val="454545"/>
          <w:shd w:val="clear" w:color="auto" w:fill="FFFFFF"/>
        </w:rPr>
        <w:t xml:space="preserve">Světové standardy projektového řízení: pro malé a střední </w:t>
      </w:r>
      <w:proofErr w:type="gramStart"/>
      <w:r>
        <w:rPr>
          <w:rFonts w:ascii="Open Sans" w:hAnsi="Open Sans"/>
          <w:i/>
          <w:iCs/>
          <w:color w:val="454545"/>
          <w:shd w:val="clear" w:color="auto" w:fill="FFFFFF"/>
        </w:rPr>
        <w:t>firmy :</w:t>
      </w:r>
      <w:proofErr w:type="gramEnd"/>
      <w:r>
        <w:rPr>
          <w:rFonts w:ascii="Open Sans" w:hAnsi="Open Sans"/>
          <w:i/>
          <w:iCs/>
          <w:color w:val="454545"/>
          <w:shd w:val="clear" w:color="auto" w:fill="FFFFFF"/>
        </w:rPr>
        <w:t xml:space="preserve"> IPMA, PMI, PRINCE2</w:t>
      </w:r>
      <w:r>
        <w:rPr>
          <w:rFonts w:ascii="Open Sans" w:hAnsi="Open Sans"/>
          <w:color w:val="454545"/>
          <w:shd w:val="clear" w:color="auto" w:fill="FFFFFF"/>
        </w:rPr>
        <w:t xml:space="preserve">. Praha: </w:t>
      </w:r>
      <w:proofErr w:type="spellStart"/>
      <w:r>
        <w:rPr>
          <w:rFonts w:ascii="Open Sans" w:hAnsi="Open Sans"/>
          <w:color w:val="454545"/>
          <w:shd w:val="clear" w:color="auto" w:fill="FFFFFF"/>
        </w:rPr>
        <w:t>Grada</w:t>
      </w:r>
      <w:proofErr w:type="spellEnd"/>
      <w:r>
        <w:rPr>
          <w:rFonts w:ascii="Open Sans" w:hAnsi="Open Sans"/>
          <w:color w:val="454545"/>
          <w:shd w:val="clear" w:color="auto" w:fill="FFFFFF"/>
        </w:rPr>
        <w:t>, 2015. Manažer. ISBN 978-80-247-5321-8.</w:t>
      </w:r>
    </w:p>
    <w:p w:rsidR="00B15E3D" w:rsidRDefault="00B15E3D" w:rsidP="00F26F7E">
      <w:pPr>
        <w:jc w:val="both"/>
        <w:rPr>
          <w:rFonts w:ascii="Open Sans" w:hAnsi="Open Sans"/>
          <w:shd w:val="clear" w:color="auto" w:fill="FFFFFF"/>
        </w:rPr>
      </w:pPr>
      <w:r w:rsidRPr="00B15E3D">
        <w:rPr>
          <w:rFonts w:ascii="Open Sans" w:hAnsi="Open Sans"/>
          <w:shd w:val="clear" w:color="auto" w:fill="FFFFFF"/>
        </w:rPr>
        <w:t>Metodický pokyn pro řízení výzev, hodnocení a výběr projektů v programovém období 2014–2020. </w:t>
      </w:r>
      <w:r w:rsidRPr="00B15E3D">
        <w:rPr>
          <w:rFonts w:ascii="Open Sans" w:hAnsi="Open Sans"/>
          <w:i/>
          <w:iCs/>
        </w:rPr>
        <w:t>Strukturalni-fondy.cz</w:t>
      </w:r>
      <w:r w:rsidRPr="00B15E3D">
        <w:rPr>
          <w:rFonts w:ascii="Open Sans" w:hAnsi="Open Sans"/>
          <w:shd w:val="clear" w:color="auto" w:fill="FFFFFF"/>
        </w:rPr>
        <w:t xml:space="preserve"> [online]. [cit. 2018-04-19]. Dostupné z: </w:t>
      </w:r>
      <w:hyperlink r:id="rId10" w:history="1">
        <w:r w:rsidRPr="00B15E3D">
          <w:rPr>
            <w:rStyle w:val="Hypertextovodkaz"/>
            <w:rFonts w:ascii="Open Sans" w:hAnsi="Open Sans"/>
            <w:color w:val="auto"/>
            <w:u w:val="none"/>
            <w:shd w:val="clear" w:color="auto" w:fill="FFFFFF"/>
          </w:rPr>
          <w:t>http://www.strukturalni-fondy.cz/getmedia/bf2d7390-7b4c-4e66-a225-36f99c252b74/MP-RVHP_v1.pdf</w:t>
        </w:r>
      </w:hyperlink>
    </w:p>
    <w:p w:rsidR="00B15E3D" w:rsidRDefault="00B15E3D" w:rsidP="00F26F7E">
      <w:pPr>
        <w:jc w:val="both"/>
        <w:rPr>
          <w:rFonts w:ascii="Open Sans" w:hAnsi="Open Sans"/>
          <w:shd w:val="clear" w:color="auto" w:fill="FFFFFF"/>
        </w:rPr>
      </w:pPr>
      <w:r w:rsidRPr="00B15E3D">
        <w:rPr>
          <w:rFonts w:ascii="Open Sans" w:hAnsi="Open Sans"/>
          <w:shd w:val="clear" w:color="auto" w:fill="FFFFFF"/>
        </w:rPr>
        <w:t>METODICKÝ POKYN PRO ŘÍZENÍ VÝZEV, HODNOCENÍ A VÝBĚR PROJEKTŮ V PROGRAMOVÉM OBDOBÍ 2014–2020. </w:t>
      </w:r>
      <w:r w:rsidRPr="00B15E3D">
        <w:rPr>
          <w:rFonts w:ascii="Open Sans" w:hAnsi="Open Sans"/>
          <w:i/>
          <w:iCs/>
        </w:rPr>
        <w:t>Dotaceeu.cz</w:t>
      </w:r>
      <w:r w:rsidRPr="00B15E3D">
        <w:rPr>
          <w:rFonts w:ascii="Open Sans" w:hAnsi="Open Sans"/>
          <w:shd w:val="clear" w:color="auto" w:fill="FFFFFF"/>
        </w:rPr>
        <w:t xml:space="preserve"> [online]. [cit. 2018-04-19]. Dostupné z: </w:t>
      </w:r>
      <w:hyperlink r:id="rId11" w:history="1">
        <w:r w:rsidRPr="00B15E3D">
          <w:rPr>
            <w:rStyle w:val="Hypertextovodkaz"/>
            <w:rFonts w:ascii="Open Sans" w:hAnsi="Open Sans"/>
            <w:color w:val="auto"/>
            <w:u w:val="none"/>
            <w:shd w:val="clear" w:color="auto" w:fill="FFFFFF"/>
          </w:rPr>
          <w:t>http://www.dotaceeu.cz/getmedia/00529c0d-6716-4a21-b327-9930f155fffb/MP-RVHP_v2.pdf?ext=.pdf</w:t>
        </w:r>
      </w:hyperlink>
    </w:p>
    <w:p w:rsidR="00B15E3D" w:rsidRDefault="00B15E3D" w:rsidP="00F26F7E">
      <w:pPr>
        <w:jc w:val="both"/>
        <w:rPr>
          <w:rFonts w:ascii="Open Sans" w:hAnsi="Open Sans"/>
          <w:color w:val="454545"/>
          <w:shd w:val="clear" w:color="auto" w:fill="FFFFFF"/>
        </w:rPr>
      </w:pPr>
      <w:r>
        <w:rPr>
          <w:rFonts w:ascii="Open Sans" w:hAnsi="Open Sans"/>
          <w:color w:val="454545"/>
          <w:shd w:val="clear" w:color="auto" w:fill="FFFFFF"/>
        </w:rPr>
        <w:t>MULAČOVÁ, Věra a Petr MULAČ. </w:t>
      </w:r>
      <w:r>
        <w:rPr>
          <w:rFonts w:ascii="Open Sans" w:hAnsi="Open Sans"/>
          <w:i/>
          <w:iCs/>
          <w:color w:val="454545"/>
          <w:shd w:val="clear" w:color="auto" w:fill="FFFFFF"/>
        </w:rPr>
        <w:t>Obchodní podnikání ve 21. století</w:t>
      </w:r>
      <w:r>
        <w:rPr>
          <w:rFonts w:ascii="Open Sans" w:hAnsi="Open Sans"/>
          <w:color w:val="454545"/>
          <w:shd w:val="clear" w:color="auto" w:fill="FFFFFF"/>
        </w:rPr>
        <w:t xml:space="preserve">. Praha: </w:t>
      </w:r>
      <w:proofErr w:type="spellStart"/>
      <w:r>
        <w:rPr>
          <w:rFonts w:ascii="Open Sans" w:hAnsi="Open Sans"/>
          <w:color w:val="454545"/>
          <w:shd w:val="clear" w:color="auto" w:fill="FFFFFF"/>
        </w:rPr>
        <w:t>Grada</w:t>
      </w:r>
      <w:proofErr w:type="spellEnd"/>
      <w:r>
        <w:rPr>
          <w:rFonts w:ascii="Open Sans" w:hAnsi="Open Sans"/>
          <w:color w:val="454545"/>
          <w:shd w:val="clear" w:color="auto" w:fill="FFFFFF"/>
        </w:rPr>
        <w:t>, 2013. Finanční řízení. ISBN 9788024747804.</w:t>
      </w:r>
    </w:p>
    <w:p w:rsidR="00B15E3D" w:rsidRDefault="00B15E3D" w:rsidP="00F26F7E">
      <w:pPr>
        <w:jc w:val="both"/>
        <w:rPr>
          <w:rFonts w:ascii="Open Sans" w:hAnsi="Open Sans"/>
          <w:shd w:val="clear" w:color="auto" w:fill="FFFFFF"/>
        </w:rPr>
      </w:pPr>
      <w:r w:rsidRPr="00B15E3D">
        <w:rPr>
          <w:rFonts w:ascii="Open Sans" w:hAnsi="Open Sans"/>
          <w:shd w:val="clear" w:color="auto" w:fill="FFFFFF"/>
        </w:rPr>
        <w:t>Nařízení Komise (EU) č. 651/2014. </w:t>
      </w:r>
      <w:r w:rsidRPr="00B15E3D">
        <w:rPr>
          <w:rFonts w:ascii="Open Sans" w:hAnsi="Open Sans"/>
          <w:i/>
          <w:iCs/>
        </w:rPr>
        <w:t>Eur-lex.europa.eu</w:t>
      </w:r>
      <w:r w:rsidRPr="00B15E3D">
        <w:rPr>
          <w:rFonts w:ascii="Open Sans" w:hAnsi="Open Sans"/>
          <w:shd w:val="clear" w:color="auto" w:fill="FFFFFF"/>
        </w:rPr>
        <w:t xml:space="preserve"> [online]. [cit. 2018-04-19]. Dostupné z: </w:t>
      </w:r>
      <w:hyperlink r:id="rId12" w:history="1">
        <w:r w:rsidRPr="00B15E3D">
          <w:rPr>
            <w:rStyle w:val="Hypertextovodkaz"/>
            <w:rFonts w:ascii="Open Sans" w:hAnsi="Open Sans"/>
            <w:color w:val="auto"/>
            <w:u w:val="none"/>
            <w:shd w:val="clear" w:color="auto" w:fill="FFFFFF"/>
          </w:rPr>
          <w:t>http://eur-lex.europa.eu/legal-content/CS/TXT/?uri=CELEX:32014R0651</w:t>
        </w:r>
      </w:hyperlink>
    </w:p>
    <w:p w:rsidR="00B15E3D" w:rsidRDefault="00B15E3D" w:rsidP="00F26F7E">
      <w:pPr>
        <w:jc w:val="both"/>
        <w:rPr>
          <w:rFonts w:ascii="Open Sans" w:hAnsi="Open Sans"/>
          <w:color w:val="454545"/>
          <w:shd w:val="clear" w:color="auto" w:fill="FFFFFF"/>
        </w:rPr>
      </w:pPr>
      <w:r>
        <w:rPr>
          <w:rFonts w:ascii="Open Sans" w:hAnsi="Open Sans"/>
          <w:color w:val="454545"/>
          <w:shd w:val="clear" w:color="auto" w:fill="FFFFFF"/>
        </w:rPr>
        <w:lastRenderedPageBreak/>
        <w:t xml:space="preserve">PAJAS, Petr a Tony ROSSITER, </w:t>
      </w:r>
      <w:proofErr w:type="spellStart"/>
      <w:r>
        <w:rPr>
          <w:rFonts w:ascii="Open Sans" w:hAnsi="Open Sans"/>
          <w:color w:val="454545"/>
          <w:shd w:val="clear" w:color="auto" w:fill="FFFFFF"/>
        </w:rPr>
        <w:t>ed</w:t>
      </w:r>
      <w:proofErr w:type="spellEnd"/>
      <w:r>
        <w:rPr>
          <w:rFonts w:ascii="Open Sans" w:hAnsi="Open Sans"/>
          <w:color w:val="454545"/>
          <w:shd w:val="clear" w:color="auto" w:fill="FFFFFF"/>
        </w:rPr>
        <w:t>. </w:t>
      </w:r>
      <w:r>
        <w:rPr>
          <w:rFonts w:ascii="Open Sans" w:hAnsi="Open Sans"/>
          <w:i/>
          <w:iCs/>
          <w:color w:val="454545"/>
          <w:shd w:val="clear" w:color="auto" w:fill="FFFFFF"/>
        </w:rPr>
        <w:t>O Evropské unii</w:t>
      </w:r>
      <w:r>
        <w:rPr>
          <w:rFonts w:ascii="Open Sans" w:hAnsi="Open Sans"/>
          <w:color w:val="454545"/>
          <w:shd w:val="clear" w:color="auto" w:fill="FFFFFF"/>
        </w:rPr>
        <w:t>. Praha: Ministerstvo zahraničních věcí České republiky, 2000. ISBN 80-86345-04-1.</w:t>
      </w:r>
    </w:p>
    <w:p w:rsidR="00B15E3D" w:rsidRDefault="00B15E3D" w:rsidP="00F26F7E">
      <w:pPr>
        <w:jc w:val="both"/>
        <w:rPr>
          <w:rFonts w:ascii="Open Sans" w:hAnsi="Open Sans"/>
          <w:color w:val="454545"/>
          <w:shd w:val="clear" w:color="auto" w:fill="FFFFFF"/>
        </w:rPr>
      </w:pPr>
      <w:r>
        <w:rPr>
          <w:rFonts w:ascii="Open Sans" w:hAnsi="Open Sans"/>
          <w:color w:val="454545"/>
          <w:shd w:val="clear" w:color="auto" w:fill="FFFFFF"/>
        </w:rPr>
        <w:t>PAVLÁK, Miroslav. </w:t>
      </w:r>
      <w:r>
        <w:rPr>
          <w:rFonts w:ascii="Open Sans" w:hAnsi="Open Sans"/>
          <w:i/>
          <w:iCs/>
          <w:color w:val="454545"/>
          <w:shd w:val="clear" w:color="auto" w:fill="FFFFFF"/>
        </w:rPr>
        <w:t>Ekonomika malých a středních podniků: studijní opora</w:t>
      </w:r>
      <w:r>
        <w:rPr>
          <w:rFonts w:ascii="Open Sans" w:hAnsi="Open Sans"/>
          <w:color w:val="454545"/>
          <w:shd w:val="clear" w:color="auto" w:fill="FFFFFF"/>
        </w:rPr>
        <w:t>. V Plzni: Západočeská univerzita, 2014. ISBN 978-80-261-0400-1.</w:t>
      </w:r>
    </w:p>
    <w:p w:rsidR="00B15E3D" w:rsidRDefault="00B15E3D" w:rsidP="00F26F7E">
      <w:pPr>
        <w:jc w:val="both"/>
        <w:rPr>
          <w:rFonts w:ascii="Open Sans" w:hAnsi="Open Sans"/>
          <w:color w:val="454545"/>
          <w:shd w:val="clear" w:color="auto" w:fill="FFFFFF"/>
        </w:rPr>
      </w:pPr>
      <w:r>
        <w:rPr>
          <w:rFonts w:ascii="Open Sans" w:hAnsi="Open Sans"/>
          <w:color w:val="454545"/>
          <w:shd w:val="clear" w:color="auto" w:fill="FFFFFF"/>
        </w:rPr>
        <w:t>STREJČEK, Petr. </w:t>
      </w:r>
      <w:r>
        <w:rPr>
          <w:rFonts w:ascii="Open Sans" w:hAnsi="Open Sans"/>
          <w:i/>
          <w:iCs/>
          <w:color w:val="454545"/>
          <w:shd w:val="clear" w:color="auto" w:fill="FFFFFF"/>
        </w:rPr>
        <w:t xml:space="preserve">Evropský integrační proces: distanční studijní </w:t>
      </w:r>
      <w:proofErr w:type="gramStart"/>
      <w:r>
        <w:rPr>
          <w:rFonts w:ascii="Open Sans" w:hAnsi="Open Sans"/>
          <w:i/>
          <w:iCs/>
          <w:color w:val="454545"/>
          <w:shd w:val="clear" w:color="auto" w:fill="FFFFFF"/>
        </w:rPr>
        <w:t>opora :</w:t>
      </w:r>
      <w:proofErr w:type="gramEnd"/>
      <w:r>
        <w:rPr>
          <w:rFonts w:ascii="Open Sans" w:hAnsi="Open Sans"/>
          <w:i/>
          <w:iCs/>
          <w:color w:val="454545"/>
          <w:shd w:val="clear" w:color="auto" w:fill="FFFFFF"/>
        </w:rPr>
        <w:t xml:space="preserve"> pro potřeby modulů Základy evropské integrace a instituce EU a Ekonomika a politiky EU</w:t>
      </w:r>
      <w:r>
        <w:rPr>
          <w:rFonts w:ascii="Open Sans" w:hAnsi="Open Sans"/>
          <w:color w:val="454545"/>
          <w:shd w:val="clear" w:color="auto" w:fill="FFFFFF"/>
        </w:rPr>
        <w:t xml:space="preserve">. Brno: Brno International Business </w:t>
      </w:r>
      <w:proofErr w:type="spellStart"/>
      <w:r>
        <w:rPr>
          <w:rFonts w:ascii="Open Sans" w:hAnsi="Open Sans"/>
          <w:color w:val="454545"/>
          <w:shd w:val="clear" w:color="auto" w:fill="FFFFFF"/>
        </w:rPr>
        <w:t>School</w:t>
      </w:r>
      <w:proofErr w:type="spellEnd"/>
      <w:r>
        <w:rPr>
          <w:rFonts w:ascii="Open Sans" w:hAnsi="Open Sans"/>
          <w:color w:val="454545"/>
          <w:shd w:val="clear" w:color="auto" w:fill="FFFFFF"/>
        </w:rPr>
        <w:t>, 2016. ISBN 978-80-87255-68-1.</w:t>
      </w:r>
    </w:p>
    <w:p w:rsidR="008D4C89" w:rsidRDefault="008D4C89" w:rsidP="00F26F7E">
      <w:pPr>
        <w:jc w:val="both"/>
        <w:rPr>
          <w:rFonts w:ascii="Open Sans" w:hAnsi="Open Sans"/>
          <w:color w:val="454545"/>
          <w:shd w:val="clear" w:color="auto" w:fill="FFFFFF"/>
        </w:rPr>
      </w:pPr>
      <w:r>
        <w:rPr>
          <w:rFonts w:ascii="Open Sans" w:hAnsi="Open Sans"/>
          <w:color w:val="454545"/>
          <w:shd w:val="clear" w:color="auto" w:fill="FFFFFF"/>
        </w:rPr>
        <w:t>SVOBODA, Tomáš. </w:t>
      </w:r>
      <w:r>
        <w:rPr>
          <w:rFonts w:ascii="Open Sans" w:hAnsi="Open Sans"/>
          <w:i/>
          <w:iCs/>
          <w:color w:val="454545"/>
          <w:shd w:val="clear" w:color="auto" w:fill="FFFFFF"/>
        </w:rPr>
        <w:t>Efektivnost využívání strukturálních fondů EU: vybrané právní aspekty</w:t>
      </w:r>
      <w:r>
        <w:rPr>
          <w:rFonts w:ascii="Open Sans" w:hAnsi="Open Sans"/>
          <w:color w:val="454545"/>
          <w:shd w:val="clear" w:color="auto" w:fill="FFFFFF"/>
        </w:rPr>
        <w:t>. Brno: Masarykova univerzita, 2016. ISBN 978-80-210-8427-8.</w:t>
      </w:r>
    </w:p>
    <w:p w:rsidR="00B15E3D" w:rsidRDefault="008D4C89" w:rsidP="00F26F7E">
      <w:pPr>
        <w:jc w:val="both"/>
        <w:rPr>
          <w:rFonts w:ascii="Open Sans" w:hAnsi="Open Sans"/>
          <w:color w:val="454545"/>
          <w:shd w:val="clear" w:color="auto" w:fill="FFFFFF"/>
        </w:rPr>
      </w:pPr>
      <w:r>
        <w:rPr>
          <w:rFonts w:ascii="Open Sans" w:hAnsi="Open Sans"/>
          <w:color w:val="454545"/>
          <w:shd w:val="clear" w:color="auto" w:fill="FFFFFF"/>
        </w:rPr>
        <w:t>ŠVANDOVÁ, Eva, Eva ŠTĚPÁNKOVÁ a Sylva TALPOVÁ. </w:t>
      </w:r>
      <w:r>
        <w:rPr>
          <w:rFonts w:ascii="Open Sans" w:hAnsi="Open Sans"/>
          <w:i/>
          <w:iCs/>
          <w:color w:val="454545"/>
          <w:shd w:val="clear" w:color="auto" w:fill="FFFFFF"/>
        </w:rPr>
        <w:t>Ekonomika malých a středních podniků</w:t>
      </w:r>
      <w:r>
        <w:rPr>
          <w:rFonts w:ascii="Open Sans" w:hAnsi="Open Sans"/>
          <w:color w:val="454545"/>
          <w:shd w:val="clear" w:color="auto" w:fill="FFFFFF"/>
        </w:rPr>
        <w:t xml:space="preserve">. 2., </w:t>
      </w:r>
      <w:proofErr w:type="spellStart"/>
      <w:r>
        <w:rPr>
          <w:rFonts w:ascii="Open Sans" w:hAnsi="Open Sans"/>
          <w:color w:val="454545"/>
          <w:shd w:val="clear" w:color="auto" w:fill="FFFFFF"/>
        </w:rPr>
        <w:t>rozš</w:t>
      </w:r>
      <w:proofErr w:type="spellEnd"/>
      <w:r>
        <w:rPr>
          <w:rFonts w:ascii="Open Sans" w:hAnsi="Open Sans"/>
          <w:color w:val="454545"/>
          <w:shd w:val="clear" w:color="auto" w:fill="FFFFFF"/>
        </w:rPr>
        <w:t>. vyd. Brno: Masarykova univerzita, 2011. ISBN 978-80-210-5494-3.</w:t>
      </w:r>
    </w:p>
    <w:p w:rsidR="008D4C89" w:rsidRDefault="008D4C89" w:rsidP="00F26F7E">
      <w:pPr>
        <w:jc w:val="both"/>
        <w:rPr>
          <w:rFonts w:ascii="Open Sans" w:hAnsi="Open Sans"/>
          <w:color w:val="454545"/>
          <w:shd w:val="clear" w:color="auto" w:fill="FFFFFF"/>
        </w:rPr>
      </w:pPr>
      <w:r>
        <w:rPr>
          <w:rFonts w:ascii="Open Sans" w:hAnsi="Open Sans"/>
          <w:color w:val="454545"/>
          <w:shd w:val="clear" w:color="auto" w:fill="FFFFFF"/>
        </w:rPr>
        <w:t>TUNKROVÁ, Lucie. </w:t>
      </w:r>
      <w:r>
        <w:rPr>
          <w:rFonts w:ascii="Open Sans" w:hAnsi="Open Sans"/>
          <w:i/>
          <w:iCs/>
          <w:color w:val="454545"/>
          <w:shd w:val="clear" w:color="auto" w:fill="FFFFFF"/>
        </w:rPr>
        <w:t>Ekonomická integrace Evropské unie</w:t>
      </w:r>
      <w:r>
        <w:rPr>
          <w:rFonts w:ascii="Open Sans" w:hAnsi="Open Sans"/>
          <w:color w:val="454545"/>
          <w:shd w:val="clear" w:color="auto" w:fill="FFFFFF"/>
        </w:rPr>
        <w:t>. Olomouc: Univerzita Palackého v Olomouci, 2013. ISBN 978-80-244-3659-3.</w:t>
      </w:r>
    </w:p>
    <w:p w:rsidR="008D4C89" w:rsidRDefault="008D4C89" w:rsidP="00F26F7E">
      <w:pPr>
        <w:jc w:val="both"/>
        <w:rPr>
          <w:rFonts w:ascii="Open Sans" w:hAnsi="Open Sans"/>
          <w:color w:val="454545"/>
          <w:shd w:val="clear" w:color="auto" w:fill="FFFFFF"/>
        </w:rPr>
      </w:pPr>
      <w:r>
        <w:rPr>
          <w:rFonts w:ascii="Open Sans" w:hAnsi="Open Sans"/>
          <w:color w:val="454545"/>
          <w:shd w:val="clear" w:color="auto" w:fill="FFFFFF"/>
        </w:rPr>
        <w:t>VEBER, Jaromír a Jitka SRPOVÁ. </w:t>
      </w:r>
      <w:r>
        <w:rPr>
          <w:rFonts w:ascii="Open Sans" w:hAnsi="Open Sans"/>
          <w:i/>
          <w:iCs/>
          <w:color w:val="454545"/>
          <w:shd w:val="clear" w:color="auto" w:fill="FFFFFF"/>
        </w:rPr>
        <w:t>Podnikání malé a střední firmy</w:t>
      </w:r>
      <w:r>
        <w:rPr>
          <w:rFonts w:ascii="Open Sans" w:hAnsi="Open Sans"/>
          <w:color w:val="454545"/>
          <w:shd w:val="clear" w:color="auto" w:fill="FFFFFF"/>
        </w:rPr>
        <w:t xml:space="preserve">. 2., </w:t>
      </w:r>
      <w:proofErr w:type="spellStart"/>
      <w:r>
        <w:rPr>
          <w:rFonts w:ascii="Open Sans" w:hAnsi="Open Sans"/>
          <w:color w:val="454545"/>
          <w:shd w:val="clear" w:color="auto" w:fill="FFFFFF"/>
        </w:rPr>
        <w:t>aktualiz</w:t>
      </w:r>
      <w:proofErr w:type="spellEnd"/>
      <w:r>
        <w:rPr>
          <w:rFonts w:ascii="Open Sans" w:hAnsi="Open Sans"/>
          <w:color w:val="454545"/>
          <w:shd w:val="clear" w:color="auto" w:fill="FFFFFF"/>
        </w:rPr>
        <w:t xml:space="preserve">. a </w:t>
      </w:r>
      <w:proofErr w:type="spellStart"/>
      <w:r>
        <w:rPr>
          <w:rFonts w:ascii="Open Sans" w:hAnsi="Open Sans"/>
          <w:color w:val="454545"/>
          <w:shd w:val="clear" w:color="auto" w:fill="FFFFFF"/>
        </w:rPr>
        <w:t>rozš</w:t>
      </w:r>
      <w:proofErr w:type="spellEnd"/>
      <w:r>
        <w:rPr>
          <w:rFonts w:ascii="Open Sans" w:hAnsi="Open Sans"/>
          <w:color w:val="454545"/>
          <w:shd w:val="clear" w:color="auto" w:fill="FFFFFF"/>
        </w:rPr>
        <w:t xml:space="preserve">. vyd. Praha: </w:t>
      </w:r>
      <w:proofErr w:type="spellStart"/>
      <w:r>
        <w:rPr>
          <w:rFonts w:ascii="Open Sans" w:hAnsi="Open Sans"/>
          <w:color w:val="454545"/>
          <w:shd w:val="clear" w:color="auto" w:fill="FFFFFF"/>
        </w:rPr>
        <w:t>Grada</w:t>
      </w:r>
      <w:proofErr w:type="spellEnd"/>
      <w:r>
        <w:rPr>
          <w:rFonts w:ascii="Open Sans" w:hAnsi="Open Sans"/>
          <w:color w:val="454545"/>
          <w:shd w:val="clear" w:color="auto" w:fill="FFFFFF"/>
        </w:rPr>
        <w:t>, 2008. Expert (</w:t>
      </w:r>
      <w:proofErr w:type="spellStart"/>
      <w:r>
        <w:rPr>
          <w:rFonts w:ascii="Open Sans" w:hAnsi="Open Sans"/>
          <w:color w:val="454545"/>
          <w:shd w:val="clear" w:color="auto" w:fill="FFFFFF"/>
        </w:rPr>
        <w:t>Grada</w:t>
      </w:r>
      <w:proofErr w:type="spellEnd"/>
      <w:r>
        <w:rPr>
          <w:rFonts w:ascii="Open Sans" w:hAnsi="Open Sans"/>
          <w:color w:val="454545"/>
          <w:shd w:val="clear" w:color="auto" w:fill="FFFFFF"/>
        </w:rPr>
        <w:t>). ISBN 978-80-247-2409-6.</w:t>
      </w:r>
    </w:p>
    <w:p w:rsidR="008D4C89" w:rsidRDefault="008D4C89" w:rsidP="00F26F7E">
      <w:pPr>
        <w:jc w:val="both"/>
        <w:rPr>
          <w:rFonts w:ascii="Open Sans" w:hAnsi="Open Sans"/>
          <w:color w:val="454545"/>
          <w:shd w:val="clear" w:color="auto" w:fill="FFFFFF"/>
        </w:rPr>
      </w:pPr>
      <w:r>
        <w:rPr>
          <w:rFonts w:ascii="Open Sans" w:hAnsi="Open Sans"/>
          <w:color w:val="454545"/>
          <w:shd w:val="clear" w:color="auto" w:fill="FFFFFF"/>
        </w:rPr>
        <w:t>VEBER, Jaromír a Jitka SRPOVÁ. </w:t>
      </w:r>
      <w:r>
        <w:rPr>
          <w:rFonts w:ascii="Open Sans" w:hAnsi="Open Sans"/>
          <w:i/>
          <w:iCs/>
          <w:color w:val="454545"/>
          <w:shd w:val="clear" w:color="auto" w:fill="FFFFFF"/>
        </w:rPr>
        <w:t>Podnikání malé a střední firmy</w:t>
      </w:r>
      <w:r>
        <w:rPr>
          <w:rFonts w:ascii="Open Sans" w:hAnsi="Open Sans"/>
          <w:color w:val="454545"/>
          <w:shd w:val="clear" w:color="auto" w:fill="FFFFFF"/>
        </w:rPr>
        <w:t xml:space="preserve">. 3., </w:t>
      </w:r>
      <w:proofErr w:type="spellStart"/>
      <w:r>
        <w:rPr>
          <w:rFonts w:ascii="Open Sans" w:hAnsi="Open Sans"/>
          <w:color w:val="454545"/>
          <w:shd w:val="clear" w:color="auto" w:fill="FFFFFF"/>
        </w:rPr>
        <w:t>aktualiz</w:t>
      </w:r>
      <w:proofErr w:type="spellEnd"/>
      <w:r>
        <w:rPr>
          <w:rFonts w:ascii="Open Sans" w:hAnsi="Open Sans"/>
          <w:color w:val="454545"/>
          <w:shd w:val="clear" w:color="auto" w:fill="FFFFFF"/>
        </w:rPr>
        <w:t xml:space="preserve">. a dopl. vyd. Praha: </w:t>
      </w:r>
      <w:proofErr w:type="spellStart"/>
      <w:r>
        <w:rPr>
          <w:rFonts w:ascii="Open Sans" w:hAnsi="Open Sans"/>
          <w:color w:val="454545"/>
          <w:shd w:val="clear" w:color="auto" w:fill="FFFFFF"/>
        </w:rPr>
        <w:t>Grada</w:t>
      </w:r>
      <w:proofErr w:type="spellEnd"/>
      <w:r>
        <w:rPr>
          <w:rFonts w:ascii="Open Sans" w:hAnsi="Open Sans"/>
          <w:color w:val="454545"/>
          <w:shd w:val="clear" w:color="auto" w:fill="FFFFFF"/>
        </w:rPr>
        <w:t>, 2012. Expert (</w:t>
      </w:r>
      <w:proofErr w:type="spellStart"/>
      <w:r>
        <w:rPr>
          <w:rFonts w:ascii="Open Sans" w:hAnsi="Open Sans"/>
          <w:color w:val="454545"/>
          <w:shd w:val="clear" w:color="auto" w:fill="FFFFFF"/>
        </w:rPr>
        <w:t>Grada</w:t>
      </w:r>
      <w:proofErr w:type="spellEnd"/>
      <w:r>
        <w:rPr>
          <w:rFonts w:ascii="Open Sans" w:hAnsi="Open Sans"/>
          <w:color w:val="454545"/>
          <w:shd w:val="clear" w:color="auto" w:fill="FFFFFF"/>
        </w:rPr>
        <w:t>). ISBN 978-80-247-4520-6.</w:t>
      </w:r>
    </w:p>
    <w:p w:rsidR="008D4C89" w:rsidRDefault="008D4C89" w:rsidP="00F26F7E">
      <w:pPr>
        <w:jc w:val="both"/>
        <w:rPr>
          <w:rFonts w:ascii="Open Sans" w:hAnsi="Open Sans"/>
          <w:color w:val="454545"/>
          <w:shd w:val="clear" w:color="auto" w:fill="FFFFFF"/>
        </w:rPr>
      </w:pPr>
      <w:r>
        <w:rPr>
          <w:rFonts w:ascii="Open Sans" w:hAnsi="Open Sans"/>
          <w:color w:val="454545"/>
          <w:shd w:val="clear" w:color="auto" w:fill="FFFFFF"/>
        </w:rPr>
        <w:t>VEVERKOVÁ, Soňa a Aleš KROUPA. </w:t>
      </w:r>
      <w:proofErr w:type="spellStart"/>
      <w:r>
        <w:rPr>
          <w:rFonts w:ascii="Open Sans" w:hAnsi="Open Sans"/>
          <w:i/>
          <w:iCs/>
          <w:color w:val="454545"/>
          <w:shd w:val="clear" w:color="auto" w:fill="FFFFFF"/>
        </w:rPr>
        <w:t>Mikrofinancování</w:t>
      </w:r>
      <w:proofErr w:type="spellEnd"/>
      <w:r>
        <w:rPr>
          <w:rFonts w:ascii="Open Sans" w:hAnsi="Open Sans"/>
          <w:i/>
          <w:iCs/>
          <w:color w:val="454545"/>
          <w:shd w:val="clear" w:color="auto" w:fill="FFFFFF"/>
        </w:rPr>
        <w:t xml:space="preserve"> a možnost jeho využití v ČR</w:t>
      </w:r>
      <w:r>
        <w:rPr>
          <w:rFonts w:ascii="Open Sans" w:hAnsi="Open Sans"/>
          <w:color w:val="454545"/>
          <w:shd w:val="clear" w:color="auto" w:fill="FFFFFF"/>
        </w:rPr>
        <w:t>. Praha: VÚPSV, 2017. ISBN 978-80-7416-242-8.</w:t>
      </w:r>
    </w:p>
    <w:p w:rsidR="008D4C89" w:rsidRDefault="008D4C89" w:rsidP="00F26F7E">
      <w:pPr>
        <w:jc w:val="both"/>
        <w:rPr>
          <w:rFonts w:ascii="Open Sans" w:hAnsi="Open Sans"/>
          <w:color w:val="454545"/>
          <w:shd w:val="clear" w:color="auto" w:fill="FFFFFF"/>
        </w:rPr>
      </w:pPr>
      <w:r>
        <w:rPr>
          <w:rFonts w:ascii="Open Sans" w:hAnsi="Open Sans"/>
          <w:i/>
          <w:iCs/>
          <w:color w:val="454545"/>
          <w:shd w:val="clear" w:color="auto" w:fill="FFFFFF"/>
        </w:rPr>
        <w:t>Výsledky intervencí ze strukturálních fondů a Fondu soudržnosti dosažené v tematických oblastech v letech 2007-2013</w:t>
      </w:r>
      <w:r>
        <w:rPr>
          <w:rFonts w:ascii="Open Sans" w:hAnsi="Open Sans"/>
          <w:color w:val="454545"/>
          <w:shd w:val="clear" w:color="auto" w:fill="FFFFFF"/>
        </w:rPr>
        <w:t>. Praha: Ministerstvo pro místní rozvoj ČR, 2014. ISBN 978-80-87147-87-0.</w:t>
      </w:r>
    </w:p>
    <w:p w:rsidR="008D4C89" w:rsidRDefault="008D4C89" w:rsidP="00F26F7E">
      <w:pPr>
        <w:jc w:val="both"/>
        <w:rPr>
          <w:rFonts w:ascii="Open Sans" w:hAnsi="Open Sans"/>
          <w:shd w:val="clear" w:color="auto" w:fill="FFFFFF"/>
        </w:rPr>
      </w:pPr>
      <w:r w:rsidRPr="008D4C89">
        <w:rPr>
          <w:rFonts w:ascii="Open Sans" w:hAnsi="Open Sans"/>
          <w:shd w:val="clear" w:color="auto" w:fill="FFFFFF"/>
        </w:rPr>
        <w:t>Výroční zpráva konference OP PIK. </w:t>
      </w:r>
      <w:r w:rsidRPr="008D4C89">
        <w:rPr>
          <w:rFonts w:ascii="Open Sans" w:hAnsi="Open Sans"/>
          <w:i/>
          <w:iCs/>
        </w:rPr>
        <w:t>Mpo.cz</w:t>
      </w:r>
      <w:r w:rsidRPr="008D4C89">
        <w:rPr>
          <w:rFonts w:ascii="Open Sans" w:hAnsi="Open Sans"/>
          <w:shd w:val="clear" w:color="auto" w:fill="FFFFFF"/>
        </w:rPr>
        <w:t xml:space="preserve"> [online]. [cit. 2018-04-19]. Dostupné z: </w:t>
      </w:r>
      <w:hyperlink r:id="rId13" w:history="1">
        <w:r w:rsidRPr="008D4C89">
          <w:rPr>
            <w:rStyle w:val="Hypertextovodkaz"/>
            <w:rFonts w:ascii="Open Sans" w:hAnsi="Open Sans"/>
            <w:color w:val="auto"/>
            <w:u w:val="none"/>
            <w:shd w:val="clear" w:color="auto" w:fill="FFFFFF"/>
          </w:rPr>
          <w:t>https://www.mpo.cz/assets/cz/podnikani/dotace-a-podpora-podnikani/oppik-2014-2020/konference-a-seminare-v-ramci-op-pik/2017/12/7_Vyrocni-konference-OPPIK-8-12-2017_1.pdf</w:t>
        </w:r>
      </w:hyperlink>
    </w:p>
    <w:p w:rsidR="008D4C89" w:rsidRDefault="008D4C89" w:rsidP="00F26F7E">
      <w:pPr>
        <w:jc w:val="both"/>
        <w:rPr>
          <w:rFonts w:ascii="Open Sans" w:hAnsi="Open Sans"/>
          <w:shd w:val="clear" w:color="auto" w:fill="FFFFFF"/>
        </w:rPr>
      </w:pPr>
      <w:r w:rsidRPr="008D4C89">
        <w:rPr>
          <w:rFonts w:ascii="Open Sans" w:hAnsi="Open Sans"/>
          <w:shd w:val="clear" w:color="auto" w:fill="FFFFFF"/>
        </w:rPr>
        <w:t>Výroční zpráva a závěrečná zpráva o provádění pro cíl Investice pro růst a zaměstnanost. </w:t>
      </w:r>
      <w:r w:rsidRPr="008D4C89">
        <w:rPr>
          <w:rFonts w:ascii="Open Sans" w:hAnsi="Open Sans"/>
          <w:i/>
          <w:iCs/>
        </w:rPr>
        <w:t>Mpo.cz</w:t>
      </w:r>
      <w:r w:rsidRPr="008D4C89">
        <w:rPr>
          <w:rFonts w:ascii="Open Sans" w:hAnsi="Open Sans"/>
          <w:shd w:val="clear" w:color="auto" w:fill="FFFFFF"/>
        </w:rPr>
        <w:t xml:space="preserve"> [online]. [cit. 2018-04-19]. Dostupné z: </w:t>
      </w:r>
      <w:hyperlink r:id="rId14" w:history="1">
        <w:r w:rsidRPr="008D4C89">
          <w:rPr>
            <w:rStyle w:val="Hypertextovodkaz"/>
            <w:rFonts w:ascii="Open Sans" w:hAnsi="Open Sans"/>
            <w:color w:val="auto"/>
            <w:u w:val="none"/>
            <w:shd w:val="clear" w:color="auto" w:fill="FFFFFF"/>
          </w:rPr>
          <w:t>https://www.mpo.cz/assets/cz/podnikani/dotace-a-podpora-podnikani/oppik-2014-2020/operacni-program-podnikani-a-inovace-pro-konkurenceschopnost/2017/12/VZ-OP-PIK-2016.pdf</w:t>
        </w:r>
      </w:hyperlink>
    </w:p>
    <w:p w:rsidR="008D4C89" w:rsidRDefault="008D4C89" w:rsidP="00F26F7E">
      <w:pPr>
        <w:jc w:val="both"/>
        <w:rPr>
          <w:rFonts w:ascii="Open Sans" w:hAnsi="Open Sans"/>
          <w:color w:val="454545"/>
          <w:shd w:val="clear" w:color="auto" w:fill="FFFFFF"/>
        </w:rPr>
      </w:pPr>
      <w:r>
        <w:rPr>
          <w:rFonts w:ascii="Open Sans" w:hAnsi="Open Sans"/>
          <w:color w:val="454545"/>
          <w:shd w:val="clear" w:color="auto" w:fill="FFFFFF"/>
        </w:rPr>
        <w:t>WOKOUN, René, Pavel MATES a Jaroslava KADEŘÁBKOVÁ. </w:t>
      </w:r>
      <w:r>
        <w:rPr>
          <w:rFonts w:ascii="Open Sans" w:hAnsi="Open Sans"/>
          <w:i/>
          <w:iCs/>
          <w:color w:val="454545"/>
          <w:shd w:val="clear" w:color="auto" w:fill="FFFFFF"/>
        </w:rPr>
        <w:t>Základy regionálních věd a veřejné správy</w:t>
      </w:r>
      <w:r>
        <w:rPr>
          <w:rFonts w:ascii="Open Sans" w:hAnsi="Open Sans"/>
          <w:color w:val="454545"/>
          <w:shd w:val="clear" w:color="auto" w:fill="FFFFFF"/>
        </w:rPr>
        <w:t>. Plzeň: Vydavatelství a nakladatelství Aleš Čeněk, 2011. Monografie (Vydavatelství a nakladatelství Aleš Čeněk). ISBN 978-80-7380-304-9.</w:t>
      </w:r>
    </w:p>
    <w:p w:rsidR="008D4C89" w:rsidRDefault="008D4C89" w:rsidP="00F26F7E">
      <w:pPr>
        <w:jc w:val="both"/>
        <w:rPr>
          <w:rFonts w:ascii="Open Sans" w:hAnsi="Open Sans"/>
          <w:shd w:val="clear" w:color="auto" w:fill="FFFFFF"/>
        </w:rPr>
      </w:pPr>
      <w:r w:rsidRPr="008D4C89">
        <w:rPr>
          <w:rFonts w:ascii="Open Sans" w:hAnsi="Open Sans"/>
          <w:shd w:val="clear" w:color="auto" w:fill="FFFFFF"/>
        </w:rPr>
        <w:t>Zadávání zakázek dle pravidel operačního programu. </w:t>
      </w:r>
      <w:r w:rsidRPr="008D4C89">
        <w:rPr>
          <w:rFonts w:ascii="Open Sans" w:hAnsi="Open Sans"/>
          <w:i/>
          <w:iCs/>
        </w:rPr>
        <w:t>Oppik.cz</w:t>
      </w:r>
      <w:r w:rsidRPr="008D4C89">
        <w:rPr>
          <w:rFonts w:ascii="Open Sans" w:hAnsi="Open Sans"/>
          <w:shd w:val="clear" w:color="auto" w:fill="FFFFFF"/>
        </w:rPr>
        <w:t xml:space="preserve"> [online]. [cit. 2018-04-19]. Dostupné z: </w:t>
      </w:r>
      <w:hyperlink r:id="rId15" w:history="1">
        <w:r w:rsidRPr="008D4C89">
          <w:rPr>
            <w:rStyle w:val="Hypertextovodkaz"/>
            <w:rFonts w:ascii="Open Sans" w:hAnsi="Open Sans"/>
            <w:color w:val="auto"/>
            <w:u w:val="none"/>
            <w:shd w:val="clear" w:color="auto" w:fill="FFFFFF"/>
          </w:rPr>
          <w:t>http://www.oppik.cz/dotacni-radce/zadavani-zakazek-dle-pravidel-operacniho-programu</w:t>
        </w:r>
      </w:hyperlink>
    </w:p>
    <w:p w:rsidR="008D4C89" w:rsidRPr="008D4C89" w:rsidRDefault="008D4C89" w:rsidP="00F26F7E">
      <w:pPr>
        <w:jc w:val="both"/>
        <w:rPr>
          <w:rFonts w:ascii="Open Sans" w:hAnsi="Open Sans"/>
          <w:shd w:val="clear" w:color="auto" w:fill="FFFFFF"/>
        </w:rPr>
      </w:pPr>
      <w:r w:rsidRPr="008D4C89">
        <w:rPr>
          <w:rFonts w:ascii="Open Sans" w:hAnsi="Open Sans"/>
          <w:shd w:val="clear" w:color="auto" w:fill="FFFFFF"/>
        </w:rPr>
        <w:t>Zákon č. 320/2001 Sb. </w:t>
      </w:r>
      <w:r w:rsidRPr="008D4C89">
        <w:rPr>
          <w:rFonts w:ascii="Open Sans" w:hAnsi="Open Sans"/>
          <w:i/>
          <w:iCs/>
        </w:rPr>
        <w:t>Mfcr.cz</w:t>
      </w:r>
      <w:r w:rsidRPr="008D4C89">
        <w:rPr>
          <w:rFonts w:ascii="Open Sans" w:hAnsi="Open Sans"/>
          <w:shd w:val="clear" w:color="auto" w:fill="FFFFFF"/>
        </w:rPr>
        <w:t xml:space="preserve"> [online]. [cit. 2018-04-19]. Dostupné z: </w:t>
      </w:r>
      <w:hyperlink r:id="rId16" w:history="1">
        <w:r w:rsidRPr="008D4C89">
          <w:rPr>
            <w:rStyle w:val="Hypertextovodkaz"/>
            <w:rFonts w:ascii="Open Sans" w:hAnsi="Open Sans"/>
            <w:color w:val="auto"/>
            <w:u w:val="none"/>
            <w:shd w:val="clear" w:color="auto" w:fill="FFFFFF"/>
          </w:rPr>
          <w:t>https://www.mfcr.cz/cs/legislativa/legislativni-dokumenty/2001/zakon-c-320-2001-sb-3509</w:t>
        </w:r>
      </w:hyperlink>
    </w:p>
    <w:p w:rsidR="00AC2CCF" w:rsidRDefault="00AC2CCF"/>
    <w:p w:rsidR="001B687B" w:rsidRDefault="001B687B" w:rsidP="001B687B">
      <w:pPr>
        <w:spacing w:line="360" w:lineRule="auto"/>
        <w:rPr>
          <w:rFonts w:ascii="Times New Roman" w:hAnsi="Times New Roman" w:cs="Times New Roman"/>
          <w:sz w:val="24"/>
          <w:szCs w:val="24"/>
        </w:rPr>
      </w:pPr>
    </w:p>
    <w:p w:rsidR="00A1179F" w:rsidRPr="009A4954" w:rsidRDefault="009A4954" w:rsidP="005951D6">
      <w:pPr>
        <w:pStyle w:val="Nadpis1"/>
        <w:jc w:val="both"/>
      </w:pPr>
      <w:bookmarkStart w:id="49" w:name="_Toc511888876"/>
      <w:r>
        <w:lastRenderedPageBreak/>
        <w:t>11</w:t>
      </w:r>
      <w:r w:rsidR="00855B92">
        <w:t xml:space="preserve"> </w:t>
      </w:r>
      <w:r w:rsidR="0024072F">
        <w:t>Seznam použitých zkratek</w:t>
      </w:r>
      <w:bookmarkEnd w:id="49"/>
    </w:p>
    <w:p w:rsidR="00855B92" w:rsidRDefault="00E10582" w:rsidP="00956FF3">
      <w:pPr>
        <w:spacing w:line="360" w:lineRule="auto"/>
        <w:jc w:val="both"/>
        <w:rPr>
          <w:rFonts w:ascii="Times New Roman" w:hAnsi="Times New Roman" w:cs="Times New Roman"/>
          <w:sz w:val="24"/>
          <w:szCs w:val="24"/>
        </w:rPr>
      </w:pPr>
      <w:r>
        <w:rPr>
          <w:rFonts w:ascii="Times New Roman" w:hAnsi="Times New Roman" w:cs="Times New Roman"/>
          <w:sz w:val="24"/>
          <w:szCs w:val="24"/>
        </w:rPr>
        <w:t>ESIF                                               Evropské strukturální a investiční fondy</w:t>
      </w:r>
    </w:p>
    <w:p w:rsidR="00E10582" w:rsidRDefault="00E10582" w:rsidP="00956FF3">
      <w:pPr>
        <w:spacing w:line="360" w:lineRule="auto"/>
        <w:jc w:val="both"/>
        <w:rPr>
          <w:rFonts w:ascii="Times New Roman" w:hAnsi="Times New Roman" w:cs="Times New Roman"/>
          <w:sz w:val="24"/>
          <w:szCs w:val="24"/>
        </w:rPr>
      </w:pPr>
      <w:r>
        <w:rPr>
          <w:rFonts w:ascii="Times New Roman" w:hAnsi="Times New Roman" w:cs="Times New Roman"/>
          <w:sz w:val="24"/>
          <w:szCs w:val="24"/>
        </w:rPr>
        <w:t>EU                                                  Evropská unie</w:t>
      </w:r>
    </w:p>
    <w:p w:rsidR="00E10582" w:rsidRDefault="00E10582" w:rsidP="00956FF3">
      <w:pPr>
        <w:spacing w:line="360" w:lineRule="auto"/>
        <w:jc w:val="both"/>
        <w:rPr>
          <w:rFonts w:ascii="Times New Roman" w:hAnsi="Times New Roman" w:cs="Times New Roman"/>
          <w:sz w:val="24"/>
          <w:szCs w:val="24"/>
        </w:rPr>
      </w:pPr>
      <w:r>
        <w:rPr>
          <w:rFonts w:ascii="Times New Roman" w:hAnsi="Times New Roman" w:cs="Times New Roman"/>
          <w:sz w:val="24"/>
          <w:szCs w:val="24"/>
        </w:rPr>
        <w:t>EFFR/ERDF                                  Evropský fond pro regionální rozvoj</w:t>
      </w:r>
    </w:p>
    <w:p w:rsidR="00E10582" w:rsidRDefault="00E10582" w:rsidP="00956F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ESF                                                </w:t>
      </w:r>
      <w:r w:rsidR="00C65B42">
        <w:rPr>
          <w:rFonts w:ascii="Times New Roman" w:hAnsi="Times New Roman" w:cs="Times New Roman"/>
          <w:sz w:val="24"/>
          <w:szCs w:val="24"/>
        </w:rPr>
        <w:t>Evropský sociální fond</w:t>
      </w:r>
    </w:p>
    <w:p w:rsidR="00E10582" w:rsidRDefault="00E10582" w:rsidP="00956FF3">
      <w:pPr>
        <w:spacing w:line="360" w:lineRule="auto"/>
        <w:jc w:val="both"/>
        <w:rPr>
          <w:rFonts w:ascii="Times New Roman" w:hAnsi="Times New Roman" w:cs="Times New Roman"/>
          <w:sz w:val="24"/>
          <w:szCs w:val="24"/>
        </w:rPr>
      </w:pPr>
      <w:r>
        <w:rPr>
          <w:rFonts w:ascii="Times New Roman" w:hAnsi="Times New Roman" w:cs="Times New Roman"/>
          <w:sz w:val="24"/>
          <w:szCs w:val="24"/>
        </w:rPr>
        <w:t>FS</w:t>
      </w:r>
      <w:r w:rsidR="00C65B42">
        <w:rPr>
          <w:rFonts w:ascii="Times New Roman" w:hAnsi="Times New Roman" w:cs="Times New Roman"/>
          <w:sz w:val="24"/>
          <w:szCs w:val="24"/>
        </w:rPr>
        <w:t xml:space="preserve">                                                   Fond soudržnosti</w:t>
      </w:r>
    </w:p>
    <w:p w:rsidR="00E10582" w:rsidRDefault="00E10582" w:rsidP="00956FF3">
      <w:pPr>
        <w:spacing w:line="360" w:lineRule="auto"/>
        <w:jc w:val="both"/>
        <w:rPr>
          <w:rFonts w:ascii="Times New Roman" w:hAnsi="Times New Roman" w:cs="Times New Roman"/>
          <w:sz w:val="24"/>
          <w:szCs w:val="24"/>
        </w:rPr>
      </w:pPr>
      <w:r>
        <w:rPr>
          <w:rFonts w:ascii="Times New Roman" w:hAnsi="Times New Roman" w:cs="Times New Roman"/>
          <w:sz w:val="24"/>
          <w:szCs w:val="24"/>
        </w:rPr>
        <w:t>EAFRD</w:t>
      </w:r>
      <w:r w:rsidR="00C65B42">
        <w:rPr>
          <w:rFonts w:ascii="Times New Roman" w:hAnsi="Times New Roman" w:cs="Times New Roman"/>
          <w:sz w:val="24"/>
          <w:szCs w:val="24"/>
        </w:rPr>
        <w:t xml:space="preserve">                                          Evropský zemědělský fond pro rozvoj venkova                          </w:t>
      </w:r>
    </w:p>
    <w:p w:rsidR="00E10582" w:rsidRDefault="00E10582" w:rsidP="00956FF3">
      <w:pPr>
        <w:spacing w:line="360" w:lineRule="auto"/>
        <w:jc w:val="both"/>
        <w:rPr>
          <w:rFonts w:ascii="Times New Roman" w:hAnsi="Times New Roman" w:cs="Times New Roman"/>
          <w:sz w:val="24"/>
          <w:szCs w:val="24"/>
        </w:rPr>
      </w:pPr>
      <w:r>
        <w:rPr>
          <w:rFonts w:ascii="Times New Roman" w:hAnsi="Times New Roman" w:cs="Times New Roman"/>
          <w:sz w:val="24"/>
          <w:szCs w:val="24"/>
        </w:rPr>
        <w:t>EMFF</w:t>
      </w:r>
      <w:r w:rsidR="00C65B42">
        <w:rPr>
          <w:rFonts w:ascii="Times New Roman" w:hAnsi="Times New Roman" w:cs="Times New Roman"/>
          <w:sz w:val="24"/>
          <w:szCs w:val="24"/>
        </w:rPr>
        <w:t xml:space="preserve">                                             Evropský námořní a rybářský fond</w:t>
      </w:r>
    </w:p>
    <w:p w:rsidR="00E10582" w:rsidRDefault="00E10582" w:rsidP="00956FF3">
      <w:pPr>
        <w:spacing w:line="360" w:lineRule="auto"/>
        <w:jc w:val="both"/>
        <w:rPr>
          <w:rFonts w:ascii="Times New Roman" w:hAnsi="Times New Roman" w:cs="Times New Roman"/>
          <w:sz w:val="24"/>
          <w:szCs w:val="24"/>
        </w:rPr>
      </w:pPr>
      <w:r>
        <w:rPr>
          <w:rFonts w:ascii="Times New Roman" w:hAnsi="Times New Roman" w:cs="Times New Roman"/>
          <w:sz w:val="24"/>
          <w:szCs w:val="24"/>
        </w:rPr>
        <w:t>MSP</w:t>
      </w:r>
      <w:r w:rsidR="00C65B42">
        <w:rPr>
          <w:rFonts w:ascii="Times New Roman" w:hAnsi="Times New Roman" w:cs="Times New Roman"/>
          <w:sz w:val="24"/>
          <w:szCs w:val="24"/>
        </w:rPr>
        <w:t xml:space="preserve">                                                Malé a střední podniky</w:t>
      </w:r>
    </w:p>
    <w:p w:rsidR="00E10582" w:rsidRDefault="00E10582" w:rsidP="00956FF3">
      <w:pPr>
        <w:spacing w:line="360" w:lineRule="auto"/>
        <w:jc w:val="both"/>
        <w:rPr>
          <w:rFonts w:ascii="Times New Roman" w:hAnsi="Times New Roman" w:cs="Times New Roman"/>
          <w:sz w:val="24"/>
          <w:szCs w:val="24"/>
        </w:rPr>
      </w:pPr>
      <w:r>
        <w:rPr>
          <w:rFonts w:ascii="Times New Roman" w:hAnsi="Times New Roman" w:cs="Times New Roman"/>
          <w:sz w:val="24"/>
          <w:szCs w:val="24"/>
        </w:rPr>
        <w:t>MPO</w:t>
      </w:r>
      <w:r w:rsidR="00C65B42">
        <w:rPr>
          <w:rFonts w:ascii="Times New Roman" w:hAnsi="Times New Roman" w:cs="Times New Roman"/>
          <w:sz w:val="24"/>
          <w:szCs w:val="24"/>
        </w:rPr>
        <w:t xml:space="preserve">                                               Ministerstvo průmyslu a obchodu</w:t>
      </w:r>
    </w:p>
    <w:p w:rsidR="00E10582" w:rsidRDefault="00E10582" w:rsidP="00956FF3">
      <w:pPr>
        <w:spacing w:line="360" w:lineRule="auto"/>
        <w:jc w:val="both"/>
        <w:rPr>
          <w:rFonts w:ascii="Times New Roman" w:hAnsi="Times New Roman" w:cs="Times New Roman"/>
          <w:sz w:val="24"/>
          <w:szCs w:val="24"/>
        </w:rPr>
      </w:pPr>
      <w:r>
        <w:rPr>
          <w:rFonts w:ascii="Times New Roman" w:hAnsi="Times New Roman" w:cs="Times New Roman"/>
          <w:sz w:val="24"/>
          <w:szCs w:val="24"/>
        </w:rPr>
        <w:t>MMR</w:t>
      </w:r>
      <w:r w:rsidR="00C65B42">
        <w:rPr>
          <w:rFonts w:ascii="Times New Roman" w:hAnsi="Times New Roman" w:cs="Times New Roman"/>
          <w:sz w:val="24"/>
          <w:szCs w:val="24"/>
        </w:rPr>
        <w:t xml:space="preserve">                                              Ministerstvo pro místní rozvoj</w:t>
      </w:r>
    </w:p>
    <w:p w:rsidR="00E10582" w:rsidRDefault="00E10582" w:rsidP="00956FF3">
      <w:pPr>
        <w:spacing w:line="360" w:lineRule="auto"/>
        <w:jc w:val="both"/>
        <w:rPr>
          <w:rFonts w:ascii="Times New Roman" w:hAnsi="Times New Roman" w:cs="Times New Roman"/>
          <w:sz w:val="24"/>
          <w:szCs w:val="24"/>
        </w:rPr>
      </w:pPr>
      <w:r>
        <w:rPr>
          <w:rFonts w:ascii="Times New Roman" w:hAnsi="Times New Roman" w:cs="Times New Roman"/>
          <w:sz w:val="24"/>
          <w:szCs w:val="24"/>
        </w:rPr>
        <w:t>OPPIK</w:t>
      </w:r>
      <w:r w:rsidR="00C65B42">
        <w:rPr>
          <w:rFonts w:ascii="Times New Roman" w:hAnsi="Times New Roman" w:cs="Times New Roman"/>
          <w:sz w:val="24"/>
          <w:szCs w:val="24"/>
        </w:rPr>
        <w:t xml:space="preserve">                                            Operační program Podnikání a inovace pro konkurenceschopnost </w:t>
      </w:r>
    </w:p>
    <w:p w:rsidR="00E10582" w:rsidRDefault="00E10582" w:rsidP="00956FF3">
      <w:pPr>
        <w:spacing w:line="360" w:lineRule="auto"/>
        <w:jc w:val="both"/>
        <w:rPr>
          <w:rFonts w:ascii="Times New Roman" w:hAnsi="Times New Roman" w:cs="Times New Roman"/>
          <w:sz w:val="24"/>
          <w:szCs w:val="24"/>
        </w:rPr>
      </w:pPr>
      <w:r>
        <w:rPr>
          <w:rFonts w:ascii="Times New Roman" w:hAnsi="Times New Roman" w:cs="Times New Roman"/>
          <w:sz w:val="24"/>
          <w:szCs w:val="24"/>
        </w:rPr>
        <w:t>PZ</w:t>
      </w:r>
      <w:r w:rsidR="00C65B42">
        <w:rPr>
          <w:rFonts w:ascii="Times New Roman" w:hAnsi="Times New Roman" w:cs="Times New Roman"/>
          <w:sz w:val="24"/>
          <w:szCs w:val="24"/>
        </w:rPr>
        <w:t xml:space="preserve">                                                    Podnikatelský záměr </w:t>
      </w:r>
    </w:p>
    <w:p w:rsidR="00E10582" w:rsidRDefault="00E10582" w:rsidP="00956FF3">
      <w:pPr>
        <w:spacing w:line="360" w:lineRule="auto"/>
        <w:jc w:val="both"/>
        <w:rPr>
          <w:rFonts w:ascii="Times New Roman" w:hAnsi="Times New Roman" w:cs="Times New Roman"/>
          <w:sz w:val="24"/>
          <w:szCs w:val="24"/>
        </w:rPr>
      </w:pPr>
      <w:r>
        <w:rPr>
          <w:rFonts w:ascii="Times New Roman" w:hAnsi="Times New Roman" w:cs="Times New Roman"/>
          <w:sz w:val="24"/>
          <w:szCs w:val="24"/>
        </w:rPr>
        <w:t>ISKP</w:t>
      </w:r>
      <w:r w:rsidR="00C65B42">
        <w:rPr>
          <w:rFonts w:ascii="Times New Roman" w:hAnsi="Times New Roman" w:cs="Times New Roman"/>
          <w:sz w:val="24"/>
          <w:szCs w:val="24"/>
        </w:rPr>
        <w:t xml:space="preserve">                                                Informační systém konečného příjemce</w:t>
      </w:r>
    </w:p>
    <w:p w:rsidR="00E10582" w:rsidRDefault="00E10582" w:rsidP="00956FF3">
      <w:pPr>
        <w:spacing w:line="360" w:lineRule="auto"/>
        <w:jc w:val="both"/>
        <w:rPr>
          <w:rFonts w:ascii="Times New Roman" w:hAnsi="Times New Roman" w:cs="Times New Roman"/>
          <w:sz w:val="24"/>
          <w:szCs w:val="24"/>
        </w:rPr>
      </w:pPr>
      <w:r>
        <w:rPr>
          <w:rFonts w:ascii="Times New Roman" w:hAnsi="Times New Roman" w:cs="Times New Roman"/>
          <w:sz w:val="24"/>
          <w:szCs w:val="24"/>
        </w:rPr>
        <w:t>API</w:t>
      </w:r>
      <w:r w:rsidR="00C65B42">
        <w:rPr>
          <w:rFonts w:ascii="Times New Roman" w:hAnsi="Times New Roman" w:cs="Times New Roman"/>
          <w:sz w:val="24"/>
          <w:szCs w:val="24"/>
        </w:rPr>
        <w:t xml:space="preserve">                                                  Agentura pro podnikání a inovace</w:t>
      </w:r>
    </w:p>
    <w:p w:rsidR="00E10582" w:rsidRDefault="00E10582" w:rsidP="00956FF3">
      <w:pPr>
        <w:spacing w:line="360" w:lineRule="auto"/>
        <w:jc w:val="both"/>
        <w:rPr>
          <w:rFonts w:ascii="Times New Roman" w:hAnsi="Times New Roman" w:cs="Times New Roman"/>
          <w:sz w:val="24"/>
          <w:szCs w:val="24"/>
        </w:rPr>
      </w:pPr>
      <w:r>
        <w:rPr>
          <w:rFonts w:ascii="Times New Roman" w:hAnsi="Times New Roman" w:cs="Times New Roman"/>
          <w:sz w:val="24"/>
          <w:szCs w:val="24"/>
        </w:rPr>
        <w:t>ŽOP</w:t>
      </w:r>
      <w:r w:rsidR="00C65B42">
        <w:rPr>
          <w:rFonts w:ascii="Times New Roman" w:hAnsi="Times New Roman" w:cs="Times New Roman"/>
          <w:sz w:val="24"/>
          <w:szCs w:val="24"/>
        </w:rPr>
        <w:t xml:space="preserve">                                                 Žádost o proplacení dotace                                  </w:t>
      </w:r>
    </w:p>
    <w:p w:rsidR="00E10582" w:rsidRDefault="00E10582" w:rsidP="00956FF3">
      <w:pPr>
        <w:spacing w:line="360" w:lineRule="auto"/>
        <w:jc w:val="both"/>
        <w:rPr>
          <w:rFonts w:ascii="Times New Roman" w:hAnsi="Times New Roman" w:cs="Times New Roman"/>
          <w:sz w:val="24"/>
          <w:szCs w:val="24"/>
        </w:rPr>
      </w:pPr>
      <w:r>
        <w:rPr>
          <w:rFonts w:ascii="Times New Roman" w:hAnsi="Times New Roman" w:cs="Times New Roman"/>
          <w:sz w:val="24"/>
          <w:szCs w:val="24"/>
        </w:rPr>
        <w:t>FÚ</w:t>
      </w:r>
      <w:r w:rsidR="00C65B42">
        <w:rPr>
          <w:rFonts w:ascii="Times New Roman" w:hAnsi="Times New Roman" w:cs="Times New Roman"/>
          <w:sz w:val="24"/>
          <w:szCs w:val="24"/>
        </w:rPr>
        <w:t xml:space="preserve">                                                   Finanční úřad</w:t>
      </w:r>
    </w:p>
    <w:p w:rsidR="00E10582" w:rsidRDefault="00E10582" w:rsidP="00956FF3">
      <w:pPr>
        <w:spacing w:line="360" w:lineRule="auto"/>
        <w:jc w:val="both"/>
        <w:rPr>
          <w:rFonts w:ascii="Times New Roman" w:hAnsi="Times New Roman" w:cs="Times New Roman"/>
          <w:sz w:val="24"/>
          <w:szCs w:val="24"/>
        </w:rPr>
      </w:pPr>
    </w:p>
    <w:p w:rsidR="00855B92" w:rsidRDefault="00855B92" w:rsidP="00956FF3">
      <w:pPr>
        <w:spacing w:line="360" w:lineRule="auto"/>
        <w:jc w:val="both"/>
        <w:rPr>
          <w:rFonts w:ascii="Times New Roman" w:hAnsi="Times New Roman" w:cs="Times New Roman"/>
          <w:sz w:val="24"/>
          <w:szCs w:val="24"/>
        </w:rPr>
      </w:pPr>
    </w:p>
    <w:p w:rsidR="00855B92" w:rsidRDefault="00855B92" w:rsidP="00956FF3">
      <w:pPr>
        <w:spacing w:line="360" w:lineRule="auto"/>
        <w:jc w:val="both"/>
        <w:rPr>
          <w:rFonts w:ascii="Times New Roman" w:hAnsi="Times New Roman" w:cs="Times New Roman"/>
          <w:sz w:val="24"/>
          <w:szCs w:val="24"/>
        </w:rPr>
      </w:pPr>
    </w:p>
    <w:p w:rsidR="00855B92" w:rsidRDefault="00855B92" w:rsidP="00956FF3">
      <w:pPr>
        <w:spacing w:line="360" w:lineRule="auto"/>
        <w:jc w:val="both"/>
        <w:rPr>
          <w:rFonts w:ascii="Times New Roman" w:hAnsi="Times New Roman" w:cs="Times New Roman"/>
          <w:sz w:val="24"/>
          <w:szCs w:val="24"/>
        </w:rPr>
      </w:pPr>
    </w:p>
    <w:p w:rsidR="00855B92" w:rsidRDefault="00855B92" w:rsidP="00956FF3">
      <w:pPr>
        <w:spacing w:line="360" w:lineRule="auto"/>
        <w:jc w:val="both"/>
        <w:rPr>
          <w:rFonts w:ascii="Times New Roman" w:hAnsi="Times New Roman" w:cs="Times New Roman"/>
          <w:sz w:val="24"/>
          <w:szCs w:val="24"/>
        </w:rPr>
      </w:pPr>
    </w:p>
    <w:p w:rsidR="00605D36" w:rsidRDefault="006554F4" w:rsidP="005951D6">
      <w:pPr>
        <w:pStyle w:val="Nadpis1"/>
        <w:jc w:val="both"/>
      </w:pPr>
      <w:bookmarkStart w:id="50" w:name="_Toc511888877"/>
      <w:r>
        <w:lastRenderedPageBreak/>
        <w:t>12</w:t>
      </w:r>
      <w:r w:rsidR="00C5062E">
        <w:t xml:space="preserve"> Seznam tabulek</w:t>
      </w:r>
      <w:bookmarkEnd w:id="50"/>
    </w:p>
    <w:p w:rsidR="00605D36" w:rsidRPr="00605D36" w:rsidRDefault="00605D36" w:rsidP="005951D6">
      <w:pPr>
        <w:pStyle w:val="Nadpis1"/>
        <w:jc w:val="both"/>
        <w:rPr>
          <w:b w:val="0"/>
          <w:sz w:val="24"/>
          <w:szCs w:val="24"/>
        </w:rPr>
      </w:pPr>
      <w:bookmarkStart w:id="51" w:name="_Toc511888878"/>
      <w:r w:rsidRPr="00605D36">
        <w:rPr>
          <w:b w:val="0"/>
          <w:sz w:val="24"/>
          <w:szCs w:val="24"/>
        </w:rPr>
        <w:t>Tabulka č. 1, zdroj: vlastní, str.</w:t>
      </w:r>
      <w:bookmarkEnd w:id="51"/>
      <w:r w:rsidR="00CD4CCE">
        <w:rPr>
          <w:b w:val="0"/>
          <w:sz w:val="24"/>
          <w:szCs w:val="24"/>
        </w:rPr>
        <w:t xml:space="preserve"> 29</w:t>
      </w:r>
    </w:p>
    <w:p w:rsidR="00855B92" w:rsidRPr="006554F4" w:rsidRDefault="00605D36" w:rsidP="005951D6">
      <w:pPr>
        <w:pStyle w:val="Nadpis1"/>
        <w:jc w:val="both"/>
      </w:pPr>
      <w:bookmarkStart w:id="52" w:name="_Toc511888879"/>
      <w:r w:rsidRPr="00605D36">
        <w:rPr>
          <w:b w:val="0"/>
          <w:sz w:val="24"/>
          <w:szCs w:val="24"/>
        </w:rPr>
        <w:t>Tabulka č. 2, zdroj: vlastní, str.</w:t>
      </w:r>
      <w:bookmarkEnd w:id="52"/>
      <w:r w:rsidR="00CD4CCE">
        <w:rPr>
          <w:b w:val="0"/>
          <w:sz w:val="24"/>
          <w:szCs w:val="24"/>
        </w:rPr>
        <w:t xml:space="preserve"> 32</w:t>
      </w:r>
      <w:r w:rsidR="0024072F">
        <w:br w:type="page"/>
      </w:r>
    </w:p>
    <w:p w:rsidR="00855B92" w:rsidRDefault="00C5062E" w:rsidP="006554F4">
      <w:pPr>
        <w:pStyle w:val="Nadpis1"/>
      </w:pPr>
      <w:bookmarkStart w:id="53" w:name="_Toc511888880"/>
      <w:r>
        <w:lastRenderedPageBreak/>
        <w:t>1</w:t>
      </w:r>
      <w:r w:rsidR="006554F4">
        <w:t>3</w:t>
      </w:r>
      <w:r w:rsidR="00855B92">
        <w:t xml:space="preserve"> Seznam příloh</w:t>
      </w:r>
      <w:bookmarkEnd w:id="53"/>
      <w:r w:rsidR="00855B92">
        <w:t xml:space="preserve"> </w:t>
      </w:r>
    </w:p>
    <w:p w:rsidR="00855B92" w:rsidRDefault="00C5062E" w:rsidP="006554F4">
      <w:pPr>
        <w:pStyle w:val="Nadpis2"/>
      </w:pPr>
      <w:bookmarkStart w:id="54" w:name="_Toc511888881"/>
      <w:r>
        <w:t>13</w:t>
      </w:r>
      <w:r w:rsidR="00855B92">
        <w:t>.1 Příloha č. 1 – Přepis rozhovoru respondenta A</w:t>
      </w:r>
      <w:bookmarkEnd w:id="54"/>
    </w:p>
    <w:p w:rsidR="00855B92" w:rsidRPr="006C708E" w:rsidRDefault="00855B92" w:rsidP="00855B92">
      <w:pPr>
        <w:spacing w:line="360" w:lineRule="auto"/>
        <w:jc w:val="both"/>
        <w:rPr>
          <w:rFonts w:ascii="Times New Roman" w:hAnsi="Times New Roman" w:cs="Times New Roman"/>
          <w:b/>
          <w:sz w:val="24"/>
          <w:szCs w:val="24"/>
        </w:rPr>
      </w:pPr>
      <w:r>
        <w:rPr>
          <w:rFonts w:ascii="Times New Roman" w:hAnsi="Times New Roman" w:cs="Times New Roman"/>
          <w:b/>
          <w:sz w:val="24"/>
          <w:szCs w:val="24"/>
        </w:rPr>
        <w:t>Dotační politika pro MSP</w:t>
      </w:r>
    </w:p>
    <w:p w:rsidR="00855B92" w:rsidRPr="00F653AD" w:rsidRDefault="00855B92" w:rsidP="008D53B0">
      <w:pPr>
        <w:pStyle w:val="Odstavecseseznamem"/>
        <w:numPr>
          <w:ilvl w:val="0"/>
          <w:numId w:val="14"/>
        </w:numPr>
        <w:spacing w:after="0" w:line="360" w:lineRule="auto"/>
        <w:jc w:val="both"/>
        <w:rPr>
          <w:rFonts w:ascii="Times New Roman" w:hAnsi="Times New Roman" w:cs="Times New Roman"/>
          <w:b/>
          <w:sz w:val="24"/>
          <w:szCs w:val="24"/>
        </w:rPr>
      </w:pPr>
      <w:r w:rsidRPr="00F653AD">
        <w:rPr>
          <w:rFonts w:ascii="Times New Roman" w:hAnsi="Times New Roman" w:cs="Times New Roman"/>
          <w:b/>
          <w:sz w:val="24"/>
          <w:szCs w:val="24"/>
        </w:rPr>
        <w:t>Jste spokojen s dotační politikou a principem fungování dotací?</w:t>
      </w:r>
    </w:p>
    <w:p w:rsidR="00855B92" w:rsidRDefault="00551BFD" w:rsidP="008D53B0">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Respondent </w:t>
      </w:r>
      <w:r w:rsidR="00855B92" w:rsidRPr="006C708E">
        <w:rPr>
          <w:rFonts w:ascii="Times New Roman" w:hAnsi="Times New Roman" w:cs="Times New Roman"/>
          <w:sz w:val="24"/>
          <w:szCs w:val="24"/>
        </w:rPr>
        <w:t>A:</w:t>
      </w:r>
      <w:r w:rsidR="00855B92">
        <w:rPr>
          <w:rFonts w:ascii="Times New Roman" w:hAnsi="Times New Roman" w:cs="Times New Roman"/>
          <w:sz w:val="24"/>
          <w:szCs w:val="24"/>
        </w:rPr>
        <w:t xml:space="preserve"> Princip fungování dotací obecně chápu, ale detailně se o něj nezajímám</w:t>
      </w:r>
      <w:r w:rsidR="006554F4">
        <w:rPr>
          <w:rFonts w:ascii="Times New Roman" w:hAnsi="Times New Roman" w:cs="Times New Roman"/>
          <w:sz w:val="24"/>
          <w:szCs w:val="24"/>
        </w:rPr>
        <w:t>.</w:t>
      </w:r>
    </w:p>
    <w:p w:rsidR="00BC6C59" w:rsidRPr="006C708E" w:rsidRDefault="00BC6C59" w:rsidP="008D53B0">
      <w:pPr>
        <w:pStyle w:val="Odstavecseseznamem"/>
        <w:spacing w:after="0" w:line="360" w:lineRule="auto"/>
        <w:jc w:val="both"/>
        <w:rPr>
          <w:rFonts w:ascii="Times New Roman" w:hAnsi="Times New Roman" w:cs="Times New Roman"/>
          <w:sz w:val="24"/>
          <w:szCs w:val="24"/>
        </w:rPr>
      </w:pPr>
    </w:p>
    <w:p w:rsidR="007932D7" w:rsidRDefault="007932D7" w:rsidP="008D53B0">
      <w:pPr>
        <w:pStyle w:val="Odstavecseseznamem"/>
        <w:numPr>
          <w:ilvl w:val="0"/>
          <w:numId w:val="14"/>
        </w:numPr>
        <w:spacing w:after="0" w:line="360" w:lineRule="auto"/>
        <w:jc w:val="both"/>
        <w:rPr>
          <w:rFonts w:ascii="Times New Roman" w:hAnsi="Times New Roman" w:cs="Times New Roman"/>
          <w:b/>
          <w:sz w:val="24"/>
          <w:szCs w:val="24"/>
        </w:rPr>
      </w:pPr>
      <w:r w:rsidRPr="0024152A">
        <w:rPr>
          <w:rFonts w:ascii="Times New Roman" w:hAnsi="Times New Roman" w:cs="Times New Roman"/>
          <w:b/>
          <w:sz w:val="24"/>
          <w:szCs w:val="24"/>
        </w:rPr>
        <w:t>Myslíte si, že je finanční podpora pro MSP dostatečná?</w:t>
      </w:r>
    </w:p>
    <w:p w:rsidR="00855B92" w:rsidRDefault="00551BFD" w:rsidP="008D53B0">
      <w:pPr>
        <w:pStyle w:val="Odstavecseseznamem"/>
        <w:spacing w:after="0" w:line="360" w:lineRule="auto"/>
        <w:ind w:left="644"/>
        <w:jc w:val="both"/>
        <w:rPr>
          <w:rFonts w:ascii="Times New Roman" w:hAnsi="Times New Roman" w:cs="Times New Roman"/>
          <w:sz w:val="24"/>
          <w:szCs w:val="24"/>
        </w:rPr>
      </w:pPr>
      <w:r>
        <w:rPr>
          <w:rFonts w:ascii="Times New Roman" w:hAnsi="Times New Roman" w:cs="Times New Roman"/>
          <w:sz w:val="24"/>
          <w:szCs w:val="24"/>
        </w:rPr>
        <w:t>Respondent</w:t>
      </w:r>
      <w:r w:rsidRPr="007932D7">
        <w:rPr>
          <w:rFonts w:ascii="Times New Roman" w:hAnsi="Times New Roman" w:cs="Times New Roman"/>
          <w:sz w:val="24"/>
          <w:szCs w:val="24"/>
        </w:rPr>
        <w:t xml:space="preserve"> </w:t>
      </w:r>
      <w:r w:rsidR="007932D7" w:rsidRPr="007932D7">
        <w:rPr>
          <w:rFonts w:ascii="Times New Roman" w:hAnsi="Times New Roman" w:cs="Times New Roman"/>
          <w:sz w:val="24"/>
          <w:szCs w:val="24"/>
        </w:rPr>
        <w:t>A: Nevím kolik finančních prostředků je na podpo</w:t>
      </w:r>
      <w:r w:rsidR="006554F4">
        <w:rPr>
          <w:rFonts w:ascii="Times New Roman" w:hAnsi="Times New Roman" w:cs="Times New Roman"/>
          <w:sz w:val="24"/>
          <w:szCs w:val="24"/>
        </w:rPr>
        <w:t>ru MSP určeno, ale předpokládám</w:t>
      </w:r>
      <w:r w:rsidR="00954E81">
        <w:rPr>
          <w:rFonts w:ascii="Times New Roman" w:hAnsi="Times New Roman" w:cs="Times New Roman"/>
          <w:sz w:val="24"/>
          <w:szCs w:val="24"/>
        </w:rPr>
        <w:t>, že pro MSP je podpora vyšší než u velkých podniků</w:t>
      </w:r>
      <w:r w:rsidR="006554F4">
        <w:rPr>
          <w:rFonts w:ascii="Times New Roman" w:hAnsi="Times New Roman" w:cs="Times New Roman"/>
          <w:sz w:val="24"/>
          <w:szCs w:val="24"/>
        </w:rPr>
        <w:t>.</w:t>
      </w:r>
    </w:p>
    <w:p w:rsidR="00BC6C59" w:rsidRDefault="00BC6C59" w:rsidP="008D53B0">
      <w:pPr>
        <w:pStyle w:val="Odstavecseseznamem"/>
        <w:spacing w:after="0" w:line="360" w:lineRule="auto"/>
        <w:ind w:left="644"/>
        <w:jc w:val="both"/>
        <w:rPr>
          <w:rFonts w:ascii="Times New Roman" w:hAnsi="Times New Roman" w:cs="Times New Roman"/>
          <w:sz w:val="24"/>
          <w:szCs w:val="24"/>
        </w:rPr>
      </w:pPr>
    </w:p>
    <w:p w:rsidR="007932D7" w:rsidRPr="00F653AD" w:rsidRDefault="007932D7" w:rsidP="008D53B0">
      <w:pPr>
        <w:pStyle w:val="Odstavecseseznamem"/>
        <w:numPr>
          <w:ilvl w:val="0"/>
          <w:numId w:val="14"/>
        </w:numPr>
        <w:spacing w:after="0" w:line="360" w:lineRule="auto"/>
        <w:jc w:val="both"/>
        <w:rPr>
          <w:rFonts w:ascii="Times New Roman" w:hAnsi="Times New Roman" w:cs="Times New Roman"/>
          <w:b/>
          <w:sz w:val="24"/>
          <w:szCs w:val="24"/>
        </w:rPr>
      </w:pPr>
      <w:r w:rsidRPr="00F653AD">
        <w:rPr>
          <w:rFonts w:ascii="Times New Roman" w:hAnsi="Times New Roman" w:cs="Times New Roman"/>
          <w:b/>
          <w:sz w:val="24"/>
          <w:szCs w:val="24"/>
        </w:rPr>
        <w:t xml:space="preserve">Myslíte si, že má v rámci ČR </w:t>
      </w:r>
      <w:r>
        <w:rPr>
          <w:rFonts w:ascii="Times New Roman" w:hAnsi="Times New Roman" w:cs="Times New Roman"/>
          <w:b/>
          <w:sz w:val="24"/>
          <w:szCs w:val="24"/>
        </w:rPr>
        <w:t>dotační podpora</w:t>
      </w:r>
      <w:r w:rsidRPr="00F653AD">
        <w:rPr>
          <w:rFonts w:ascii="Times New Roman" w:hAnsi="Times New Roman" w:cs="Times New Roman"/>
          <w:b/>
          <w:sz w:val="24"/>
          <w:szCs w:val="24"/>
        </w:rPr>
        <w:t xml:space="preserve"> adekvátní propagaci?</w:t>
      </w:r>
    </w:p>
    <w:p w:rsidR="007932D7" w:rsidRDefault="00551BFD" w:rsidP="008D53B0">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Respondent</w:t>
      </w:r>
      <w:r w:rsidRPr="006C708E">
        <w:rPr>
          <w:rFonts w:ascii="Times New Roman" w:hAnsi="Times New Roman" w:cs="Times New Roman"/>
          <w:sz w:val="24"/>
          <w:szCs w:val="24"/>
        </w:rPr>
        <w:t xml:space="preserve"> </w:t>
      </w:r>
      <w:r w:rsidR="007932D7" w:rsidRPr="006C708E">
        <w:rPr>
          <w:rFonts w:ascii="Times New Roman" w:hAnsi="Times New Roman" w:cs="Times New Roman"/>
          <w:sz w:val="24"/>
          <w:szCs w:val="24"/>
        </w:rPr>
        <w:t>A:</w:t>
      </w:r>
      <w:r w:rsidR="007932D7">
        <w:rPr>
          <w:rFonts w:ascii="Times New Roman" w:hAnsi="Times New Roman" w:cs="Times New Roman"/>
          <w:sz w:val="24"/>
          <w:szCs w:val="24"/>
        </w:rPr>
        <w:t xml:space="preserve"> Nevím, nezajímám se o to.</w:t>
      </w:r>
    </w:p>
    <w:p w:rsidR="00BC6C59" w:rsidRPr="006C708E" w:rsidRDefault="00BC6C59" w:rsidP="008D53B0">
      <w:pPr>
        <w:pStyle w:val="Odstavecseseznamem"/>
        <w:spacing w:after="0" w:line="360" w:lineRule="auto"/>
        <w:jc w:val="both"/>
        <w:rPr>
          <w:rFonts w:ascii="Times New Roman" w:hAnsi="Times New Roman" w:cs="Times New Roman"/>
          <w:sz w:val="24"/>
          <w:szCs w:val="24"/>
        </w:rPr>
      </w:pPr>
    </w:p>
    <w:p w:rsidR="007932D7" w:rsidRDefault="007932D7" w:rsidP="008D53B0">
      <w:pPr>
        <w:pStyle w:val="Odstavecseseznamem"/>
        <w:numPr>
          <w:ilvl w:val="0"/>
          <w:numId w:val="14"/>
        </w:numPr>
        <w:spacing w:after="0" w:line="360" w:lineRule="auto"/>
        <w:jc w:val="both"/>
        <w:rPr>
          <w:rFonts w:ascii="Times New Roman" w:hAnsi="Times New Roman" w:cs="Times New Roman"/>
          <w:b/>
          <w:sz w:val="24"/>
          <w:szCs w:val="24"/>
        </w:rPr>
      </w:pPr>
      <w:r w:rsidRPr="00F653AD">
        <w:rPr>
          <w:rFonts w:ascii="Times New Roman" w:hAnsi="Times New Roman" w:cs="Times New Roman"/>
          <w:b/>
          <w:sz w:val="24"/>
          <w:szCs w:val="24"/>
        </w:rPr>
        <w:t>Jak jste se dozvěděl o Operačním programu Podnikání a inovace pro konkurenceschopnost?</w:t>
      </w:r>
    </w:p>
    <w:p w:rsidR="007932D7" w:rsidRDefault="00551BFD" w:rsidP="008D53B0">
      <w:pPr>
        <w:pStyle w:val="Odstavecseseznamem"/>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Respondent</w:t>
      </w:r>
      <w:r w:rsidRPr="00111A1A">
        <w:rPr>
          <w:rFonts w:ascii="Times New Roman" w:hAnsi="Times New Roman" w:cs="Times New Roman"/>
          <w:sz w:val="24"/>
          <w:szCs w:val="24"/>
        </w:rPr>
        <w:t xml:space="preserve"> </w:t>
      </w:r>
      <w:r w:rsidR="007932D7" w:rsidRPr="00111A1A">
        <w:rPr>
          <w:rFonts w:ascii="Times New Roman" w:hAnsi="Times New Roman" w:cs="Times New Roman"/>
          <w:sz w:val="24"/>
          <w:szCs w:val="24"/>
        </w:rPr>
        <w:t xml:space="preserve">A: Možnost získání dotace na moji plánovanou investici jsem se dozvěděl od svého známého, který bydlí a podniká ve stejném městě jako poradenská dotační společnost, s kterou jsem dotaci realizoval. </w:t>
      </w:r>
    </w:p>
    <w:p w:rsidR="00BC6C59" w:rsidRPr="00111A1A" w:rsidRDefault="00BC6C59" w:rsidP="008D53B0">
      <w:pPr>
        <w:pStyle w:val="Odstavecseseznamem"/>
        <w:spacing w:after="0" w:line="360" w:lineRule="auto"/>
        <w:ind w:left="709"/>
        <w:jc w:val="both"/>
        <w:rPr>
          <w:rFonts w:ascii="Times New Roman" w:hAnsi="Times New Roman" w:cs="Times New Roman"/>
          <w:b/>
          <w:sz w:val="24"/>
          <w:szCs w:val="24"/>
        </w:rPr>
      </w:pPr>
    </w:p>
    <w:p w:rsidR="007932D7" w:rsidRPr="00111A1A" w:rsidRDefault="007932D7" w:rsidP="008D53B0">
      <w:pPr>
        <w:pStyle w:val="Odstavecseseznamem"/>
        <w:numPr>
          <w:ilvl w:val="0"/>
          <w:numId w:val="14"/>
        </w:numPr>
        <w:spacing w:after="0" w:line="360" w:lineRule="auto"/>
        <w:jc w:val="both"/>
        <w:rPr>
          <w:rFonts w:ascii="Times New Roman" w:hAnsi="Times New Roman" w:cs="Times New Roman"/>
          <w:b/>
          <w:sz w:val="24"/>
          <w:szCs w:val="24"/>
        </w:rPr>
      </w:pPr>
      <w:r w:rsidRPr="00111A1A">
        <w:rPr>
          <w:rFonts w:ascii="Times New Roman" w:hAnsi="Times New Roman" w:cs="Times New Roman"/>
          <w:b/>
          <w:sz w:val="24"/>
          <w:szCs w:val="24"/>
        </w:rPr>
        <w:t>Z jakého důvodu jste si podal žádost právě v tomhle dotačním programu?</w:t>
      </w:r>
    </w:p>
    <w:p w:rsidR="007932D7" w:rsidRDefault="00551BFD" w:rsidP="008D53B0">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Respondent</w:t>
      </w:r>
      <w:r w:rsidRPr="006C708E">
        <w:rPr>
          <w:rFonts w:ascii="Times New Roman" w:hAnsi="Times New Roman" w:cs="Times New Roman"/>
          <w:sz w:val="24"/>
          <w:szCs w:val="24"/>
        </w:rPr>
        <w:t xml:space="preserve"> </w:t>
      </w:r>
      <w:r w:rsidR="007932D7" w:rsidRPr="006C708E">
        <w:rPr>
          <w:rFonts w:ascii="Times New Roman" w:hAnsi="Times New Roman" w:cs="Times New Roman"/>
          <w:sz w:val="24"/>
          <w:szCs w:val="24"/>
        </w:rPr>
        <w:t xml:space="preserve">A: Vzhledem k zaměření výroby mé firmy není jiná možnost, kde získat dotační podporu, než z OP PIK. </w:t>
      </w:r>
    </w:p>
    <w:p w:rsidR="00BC6C59" w:rsidRPr="006C708E" w:rsidRDefault="00BC6C59" w:rsidP="008D53B0">
      <w:pPr>
        <w:pStyle w:val="Odstavecseseznamem"/>
        <w:spacing w:after="0" w:line="360" w:lineRule="auto"/>
        <w:jc w:val="both"/>
        <w:rPr>
          <w:rFonts w:ascii="Times New Roman" w:hAnsi="Times New Roman" w:cs="Times New Roman"/>
          <w:sz w:val="24"/>
          <w:szCs w:val="24"/>
        </w:rPr>
      </w:pPr>
    </w:p>
    <w:p w:rsidR="007932D7" w:rsidRPr="00111A1A" w:rsidRDefault="007932D7" w:rsidP="008D53B0">
      <w:pPr>
        <w:pStyle w:val="Odstavecseseznamem"/>
        <w:numPr>
          <w:ilvl w:val="0"/>
          <w:numId w:val="14"/>
        </w:numPr>
        <w:spacing w:after="0" w:line="360" w:lineRule="auto"/>
        <w:jc w:val="both"/>
        <w:rPr>
          <w:rFonts w:ascii="Times New Roman" w:hAnsi="Times New Roman" w:cs="Times New Roman"/>
          <w:b/>
          <w:sz w:val="24"/>
          <w:szCs w:val="24"/>
        </w:rPr>
      </w:pPr>
      <w:r w:rsidRPr="00111A1A">
        <w:rPr>
          <w:rFonts w:ascii="Times New Roman" w:hAnsi="Times New Roman" w:cs="Times New Roman"/>
          <w:b/>
          <w:sz w:val="24"/>
          <w:szCs w:val="24"/>
        </w:rPr>
        <w:t>Jaké okolnosti Vás přiměli podat žádost o dotaci?</w:t>
      </w:r>
    </w:p>
    <w:p w:rsidR="007932D7" w:rsidRDefault="00551BFD" w:rsidP="008D53B0">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Respondent</w:t>
      </w:r>
      <w:r w:rsidRPr="006C708E">
        <w:rPr>
          <w:rFonts w:ascii="Times New Roman" w:hAnsi="Times New Roman" w:cs="Times New Roman"/>
          <w:sz w:val="24"/>
          <w:szCs w:val="24"/>
        </w:rPr>
        <w:t xml:space="preserve"> </w:t>
      </w:r>
      <w:r w:rsidR="007932D7" w:rsidRPr="006C708E">
        <w:rPr>
          <w:rFonts w:ascii="Times New Roman" w:hAnsi="Times New Roman" w:cs="Times New Roman"/>
          <w:sz w:val="24"/>
          <w:szCs w:val="24"/>
        </w:rPr>
        <w:t>A: Můj investiční plán zahrnoval pořízení dvou CNC obráběcích strojů. Investiční náklady na jejich pořízení jsou vysoké a bez dotační podpory bych mohl pořídit pouze jeden stroj.</w:t>
      </w:r>
    </w:p>
    <w:p w:rsidR="00BC6C59" w:rsidRPr="006C708E" w:rsidRDefault="00BC6C59" w:rsidP="008D53B0">
      <w:pPr>
        <w:pStyle w:val="Odstavecseseznamem"/>
        <w:spacing w:after="0" w:line="360" w:lineRule="auto"/>
        <w:jc w:val="both"/>
        <w:rPr>
          <w:rFonts w:ascii="Times New Roman" w:hAnsi="Times New Roman" w:cs="Times New Roman"/>
          <w:sz w:val="24"/>
          <w:szCs w:val="24"/>
        </w:rPr>
      </w:pPr>
    </w:p>
    <w:p w:rsidR="007932D7" w:rsidRPr="00111A1A" w:rsidRDefault="007932D7" w:rsidP="008D53B0">
      <w:pPr>
        <w:pStyle w:val="Odstavecseseznamem"/>
        <w:numPr>
          <w:ilvl w:val="0"/>
          <w:numId w:val="14"/>
        </w:numPr>
        <w:spacing w:after="0" w:line="360" w:lineRule="auto"/>
        <w:jc w:val="both"/>
        <w:rPr>
          <w:rFonts w:ascii="Times New Roman" w:hAnsi="Times New Roman" w:cs="Times New Roman"/>
          <w:b/>
          <w:sz w:val="24"/>
          <w:szCs w:val="24"/>
        </w:rPr>
      </w:pPr>
      <w:r w:rsidRPr="00111A1A">
        <w:rPr>
          <w:rFonts w:ascii="Times New Roman" w:hAnsi="Times New Roman" w:cs="Times New Roman"/>
          <w:b/>
          <w:sz w:val="24"/>
          <w:szCs w:val="24"/>
        </w:rPr>
        <w:t>Využil jste již někdy možnost získat dotační podporu a popřípadě jakou?</w:t>
      </w:r>
    </w:p>
    <w:p w:rsidR="007932D7" w:rsidRDefault="00551BFD" w:rsidP="008D53B0">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Respondent</w:t>
      </w:r>
      <w:r w:rsidRPr="006C708E">
        <w:rPr>
          <w:rFonts w:ascii="Times New Roman" w:hAnsi="Times New Roman" w:cs="Times New Roman"/>
          <w:sz w:val="24"/>
          <w:szCs w:val="24"/>
        </w:rPr>
        <w:t xml:space="preserve"> </w:t>
      </w:r>
      <w:r w:rsidR="007932D7" w:rsidRPr="006C708E">
        <w:rPr>
          <w:rFonts w:ascii="Times New Roman" w:hAnsi="Times New Roman" w:cs="Times New Roman"/>
          <w:sz w:val="24"/>
          <w:szCs w:val="24"/>
        </w:rPr>
        <w:t>A: ANO, v programu OPPI ROZVOJ</w:t>
      </w:r>
      <w:r w:rsidR="006554F4">
        <w:rPr>
          <w:rFonts w:ascii="Times New Roman" w:hAnsi="Times New Roman" w:cs="Times New Roman"/>
          <w:sz w:val="24"/>
          <w:szCs w:val="24"/>
        </w:rPr>
        <w:t>.</w:t>
      </w:r>
    </w:p>
    <w:p w:rsidR="00BC6C59" w:rsidRPr="006C708E" w:rsidRDefault="00BC6C59" w:rsidP="007932D7">
      <w:pPr>
        <w:pStyle w:val="Odstavecseseznamem"/>
        <w:spacing w:line="360" w:lineRule="auto"/>
        <w:jc w:val="both"/>
        <w:rPr>
          <w:rFonts w:ascii="Times New Roman" w:hAnsi="Times New Roman" w:cs="Times New Roman"/>
          <w:sz w:val="24"/>
          <w:szCs w:val="24"/>
        </w:rPr>
      </w:pPr>
    </w:p>
    <w:p w:rsidR="007932D7" w:rsidRPr="006C708E" w:rsidRDefault="007932D7" w:rsidP="007932D7">
      <w:pPr>
        <w:spacing w:line="360" w:lineRule="auto"/>
        <w:jc w:val="both"/>
        <w:rPr>
          <w:rFonts w:ascii="Times New Roman" w:hAnsi="Times New Roman" w:cs="Times New Roman"/>
          <w:b/>
          <w:sz w:val="24"/>
          <w:szCs w:val="24"/>
        </w:rPr>
      </w:pPr>
      <w:r w:rsidRPr="006C708E">
        <w:rPr>
          <w:rFonts w:ascii="Times New Roman" w:hAnsi="Times New Roman" w:cs="Times New Roman"/>
          <w:b/>
          <w:sz w:val="24"/>
          <w:szCs w:val="24"/>
        </w:rPr>
        <w:lastRenderedPageBreak/>
        <w:t>Proces získání dotace a administrativní úkony spojené s dotací</w:t>
      </w:r>
    </w:p>
    <w:p w:rsidR="007932D7" w:rsidRPr="00111A1A" w:rsidRDefault="007932D7" w:rsidP="007932D7">
      <w:pPr>
        <w:pStyle w:val="Odstavecseseznamem"/>
        <w:numPr>
          <w:ilvl w:val="0"/>
          <w:numId w:val="15"/>
        </w:numPr>
        <w:spacing w:line="360" w:lineRule="auto"/>
        <w:jc w:val="both"/>
        <w:rPr>
          <w:rFonts w:ascii="Times New Roman" w:hAnsi="Times New Roman" w:cs="Times New Roman"/>
          <w:b/>
          <w:sz w:val="24"/>
          <w:szCs w:val="24"/>
        </w:rPr>
      </w:pPr>
      <w:r w:rsidRPr="00111A1A">
        <w:rPr>
          <w:rFonts w:ascii="Times New Roman" w:hAnsi="Times New Roman" w:cs="Times New Roman"/>
          <w:b/>
          <w:sz w:val="24"/>
          <w:szCs w:val="24"/>
        </w:rPr>
        <w:t>Jaká byla vaše struktura podnikatelského záměru?</w:t>
      </w:r>
    </w:p>
    <w:p w:rsidR="007932D7" w:rsidRDefault="00551BFD" w:rsidP="007932D7">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Respondent</w:t>
      </w:r>
      <w:r w:rsidRPr="006C708E">
        <w:rPr>
          <w:rFonts w:ascii="Times New Roman" w:hAnsi="Times New Roman" w:cs="Times New Roman"/>
          <w:sz w:val="24"/>
          <w:szCs w:val="24"/>
        </w:rPr>
        <w:t xml:space="preserve"> </w:t>
      </w:r>
      <w:r w:rsidR="007932D7" w:rsidRPr="006C708E">
        <w:rPr>
          <w:rFonts w:ascii="Times New Roman" w:hAnsi="Times New Roman" w:cs="Times New Roman"/>
          <w:sz w:val="24"/>
          <w:szCs w:val="24"/>
        </w:rPr>
        <w:t>A: Jednalo se o investici do elektroerozivní drátové řezačky a 3osého CNC obráběcího centra. Plánované investiční náklady činili téměř 7 mil. Kč.</w:t>
      </w:r>
    </w:p>
    <w:p w:rsidR="00BC6C59" w:rsidRPr="006C708E" w:rsidRDefault="00BC6C59" w:rsidP="007932D7">
      <w:pPr>
        <w:pStyle w:val="Odstavecseseznamem"/>
        <w:spacing w:line="360" w:lineRule="auto"/>
        <w:jc w:val="both"/>
        <w:rPr>
          <w:rFonts w:ascii="Times New Roman" w:hAnsi="Times New Roman" w:cs="Times New Roman"/>
          <w:sz w:val="24"/>
          <w:szCs w:val="24"/>
        </w:rPr>
      </w:pPr>
    </w:p>
    <w:p w:rsidR="007932D7" w:rsidRPr="00CD4AD6" w:rsidRDefault="007932D7" w:rsidP="007932D7">
      <w:pPr>
        <w:pStyle w:val="Odstavecseseznamem"/>
        <w:numPr>
          <w:ilvl w:val="0"/>
          <w:numId w:val="15"/>
        </w:numPr>
        <w:spacing w:line="360" w:lineRule="auto"/>
        <w:jc w:val="both"/>
        <w:rPr>
          <w:rFonts w:ascii="Times New Roman" w:hAnsi="Times New Roman" w:cs="Times New Roman"/>
          <w:b/>
          <w:sz w:val="24"/>
          <w:szCs w:val="24"/>
        </w:rPr>
      </w:pPr>
      <w:r w:rsidRPr="00CD4AD6">
        <w:rPr>
          <w:rFonts w:ascii="Times New Roman" w:hAnsi="Times New Roman" w:cs="Times New Roman"/>
          <w:b/>
          <w:sz w:val="24"/>
          <w:szCs w:val="24"/>
        </w:rPr>
        <w:t>Nastala u vás nutnost zajištění finančních zdrojů na investici formou úvěru?</w:t>
      </w:r>
    </w:p>
    <w:p w:rsidR="007932D7" w:rsidRDefault="00551BFD" w:rsidP="007932D7">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Respondent</w:t>
      </w:r>
      <w:r w:rsidRPr="0001461A">
        <w:rPr>
          <w:rFonts w:ascii="Times New Roman" w:hAnsi="Times New Roman" w:cs="Times New Roman"/>
          <w:sz w:val="24"/>
          <w:szCs w:val="24"/>
        </w:rPr>
        <w:t xml:space="preserve"> </w:t>
      </w:r>
      <w:r w:rsidR="007932D7" w:rsidRPr="0001461A">
        <w:rPr>
          <w:rFonts w:ascii="Times New Roman" w:hAnsi="Times New Roman" w:cs="Times New Roman"/>
          <w:sz w:val="24"/>
          <w:szCs w:val="24"/>
        </w:rPr>
        <w:t xml:space="preserve">A: ANO, protože bych celý proces </w:t>
      </w:r>
      <w:r w:rsidR="007932D7">
        <w:rPr>
          <w:rFonts w:ascii="Times New Roman" w:hAnsi="Times New Roman" w:cs="Times New Roman"/>
          <w:sz w:val="24"/>
          <w:szCs w:val="24"/>
        </w:rPr>
        <w:t xml:space="preserve">investice </w:t>
      </w:r>
      <w:r w:rsidR="007932D7" w:rsidRPr="0001461A">
        <w:rPr>
          <w:rFonts w:ascii="Times New Roman" w:hAnsi="Times New Roman" w:cs="Times New Roman"/>
          <w:sz w:val="24"/>
          <w:szCs w:val="24"/>
        </w:rPr>
        <w:t>nebyl schopen pojmout.</w:t>
      </w:r>
    </w:p>
    <w:p w:rsidR="00BC6C59" w:rsidRPr="0001461A" w:rsidRDefault="00BC6C59" w:rsidP="007932D7">
      <w:pPr>
        <w:pStyle w:val="Odstavecseseznamem"/>
        <w:spacing w:line="360" w:lineRule="auto"/>
        <w:jc w:val="both"/>
        <w:rPr>
          <w:rFonts w:ascii="Times New Roman" w:hAnsi="Times New Roman" w:cs="Times New Roman"/>
          <w:sz w:val="24"/>
          <w:szCs w:val="24"/>
        </w:rPr>
      </w:pPr>
    </w:p>
    <w:p w:rsidR="007932D7" w:rsidRPr="00CD4AD6" w:rsidRDefault="007932D7" w:rsidP="007932D7">
      <w:pPr>
        <w:pStyle w:val="Odstavecseseznamem"/>
        <w:numPr>
          <w:ilvl w:val="0"/>
          <w:numId w:val="15"/>
        </w:numPr>
        <w:spacing w:line="360" w:lineRule="auto"/>
        <w:jc w:val="both"/>
        <w:rPr>
          <w:rFonts w:ascii="Times New Roman" w:hAnsi="Times New Roman" w:cs="Times New Roman"/>
          <w:b/>
          <w:sz w:val="24"/>
          <w:szCs w:val="24"/>
        </w:rPr>
      </w:pPr>
      <w:r w:rsidRPr="00CD4AD6">
        <w:rPr>
          <w:rFonts w:ascii="Times New Roman" w:hAnsi="Times New Roman" w:cs="Times New Roman"/>
          <w:b/>
          <w:sz w:val="24"/>
          <w:szCs w:val="24"/>
        </w:rPr>
        <w:t>Žádost o dotaci a s ní spojené administrativní záležitosti jste si vypracoval sám nebo jste využil specializovanou firmu?</w:t>
      </w:r>
    </w:p>
    <w:p w:rsidR="007932D7" w:rsidRDefault="00551BFD" w:rsidP="007932D7">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Respondent</w:t>
      </w:r>
      <w:r w:rsidRPr="006C708E">
        <w:rPr>
          <w:rFonts w:ascii="Times New Roman" w:hAnsi="Times New Roman" w:cs="Times New Roman"/>
          <w:sz w:val="24"/>
          <w:szCs w:val="24"/>
        </w:rPr>
        <w:t xml:space="preserve"> </w:t>
      </w:r>
      <w:r w:rsidR="007932D7" w:rsidRPr="006C708E">
        <w:rPr>
          <w:rFonts w:ascii="Times New Roman" w:hAnsi="Times New Roman" w:cs="Times New Roman"/>
          <w:sz w:val="24"/>
          <w:szCs w:val="24"/>
        </w:rPr>
        <w:t>A:</w:t>
      </w:r>
      <w:r w:rsidR="007932D7">
        <w:rPr>
          <w:rFonts w:ascii="Times New Roman" w:hAnsi="Times New Roman" w:cs="Times New Roman"/>
          <w:sz w:val="24"/>
          <w:szCs w:val="24"/>
        </w:rPr>
        <w:t xml:space="preserve"> Využil jsem poradenských služeb specializované firmy.</w:t>
      </w:r>
    </w:p>
    <w:p w:rsidR="00BC6C59" w:rsidRPr="006C708E" w:rsidRDefault="00BC6C59" w:rsidP="007932D7">
      <w:pPr>
        <w:pStyle w:val="Odstavecseseznamem"/>
        <w:spacing w:line="360" w:lineRule="auto"/>
        <w:jc w:val="both"/>
        <w:rPr>
          <w:rFonts w:ascii="Times New Roman" w:hAnsi="Times New Roman" w:cs="Times New Roman"/>
          <w:sz w:val="24"/>
          <w:szCs w:val="24"/>
        </w:rPr>
      </w:pPr>
    </w:p>
    <w:p w:rsidR="007932D7" w:rsidRPr="0087393F" w:rsidRDefault="007932D7" w:rsidP="007932D7">
      <w:pPr>
        <w:pStyle w:val="Odstavecseseznamem"/>
        <w:numPr>
          <w:ilvl w:val="0"/>
          <w:numId w:val="1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Pokud jste využil poradenskou</w:t>
      </w:r>
      <w:r w:rsidRPr="0087393F">
        <w:rPr>
          <w:rFonts w:ascii="Times New Roman" w:hAnsi="Times New Roman" w:cs="Times New Roman"/>
          <w:b/>
          <w:sz w:val="24"/>
          <w:szCs w:val="24"/>
        </w:rPr>
        <w:t xml:space="preserve"> firmu, byl jste spokojený s výsledkem a ušetřilo vám to čas?</w:t>
      </w:r>
    </w:p>
    <w:p w:rsidR="007932D7" w:rsidRDefault="00551BFD" w:rsidP="007932D7">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Respondent</w:t>
      </w:r>
      <w:r w:rsidRPr="006C708E">
        <w:rPr>
          <w:rFonts w:ascii="Times New Roman" w:hAnsi="Times New Roman" w:cs="Times New Roman"/>
          <w:sz w:val="24"/>
          <w:szCs w:val="24"/>
        </w:rPr>
        <w:t xml:space="preserve"> </w:t>
      </w:r>
      <w:r w:rsidR="007932D7" w:rsidRPr="006C708E">
        <w:rPr>
          <w:rFonts w:ascii="Times New Roman" w:hAnsi="Times New Roman" w:cs="Times New Roman"/>
          <w:sz w:val="24"/>
          <w:szCs w:val="24"/>
        </w:rPr>
        <w:t>A:</w:t>
      </w:r>
      <w:r w:rsidR="007932D7">
        <w:rPr>
          <w:rFonts w:ascii="Times New Roman" w:hAnsi="Times New Roman" w:cs="Times New Roman"/>
          <w:sz w:val="24"/>
          <w:szCs w:val="24"/>
        </w:rPr>
        <w:t xml:space="preserve"> Se službami poradenské firmy jsem zcela spokojen, její práce mi ušetřila spoustu času a energie.</w:t>
      </w:r>
    </w:p>
    <w:p w:rsidR="00BC6C59" w:rsidRPr="006C708E" w:rsidRDefault="00BC6C59" w:rsidP="007932D7">
      <w:pPr>
        <w:pStyle w:val="Odstavecseseznamem"/>
        <w:spacing w:line="360" w:lineRule="auto"/>
        <w:jc w:val="both"/>
        <w:rPr>
          <w:rFonts w:ascii="Times New Roman" w:hAnsi="Times New Roman" w:cs="Times New Roman"/>
          <w:sz w:val="24"/>
          <w:szCs w:val="24"/>
        </w:rPr>
      </w:pPr>
    </w:p>
    <w:p w:rsidR="007932D7" w:rsidRPr="00656894" w:rsidRDefault="007932D7" w:rsidP="007932D7">
      <w:pPr>
        <w:pStyle w:val="Odstavecseseznamem"/>
        <w:numPr>
          <w:ilvl w:val="0"/>
          <w:numId w:val="15"/>
        </w:numPr>
        <w:spacing w:line="360" w:lineRule="auto"/>
        <w:jc w:val="both"/>
        <w:rPr>
          <w:rFonts w:ascii="Times New Roman" w:hAnsi="Times New Roman" w:cs="Times New Roman"/>
          <w:b/>
          <w:sz w:val="24"/>
          <w:szCs w:val="24"/>
        </w:rPr>
      </w:pPr>
      <w:r w:rsidRPr="00656894">
        <w:rPr>
          <w:rFonts w:ascii="Times New Roman" w:hAnsi="Times New Roman" w:cs="Times New Roman"/>
          <w:b/>
          <w:sz w:val="24"/>
          <w:szCs w:val="24"/>
        </w:rPr>
        <w:t>Jak náročné administrativní nároky a úkony jste pociťoval v průběhu získání dotace?</w:t>
      </w:r>
    </w:p>
    <w:p w:rsidR="007932D7" w:rsidRDefault="00551BFD" w:rsidP="007932D7">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Respondent</w:t>
      </w:r>
      <w:r w:rsidRPr="006C708E">
        <w:rPr>
          <w:rFonts w:ascii="Times New Roman" w:hAnsi="Times New Roman" w:cs="Times New Roman"/>
          <w:sz w:val="24"/>
          <w:szCs w:val="24"/>
        </w:rPr>
        <w:t xml:space="preserve"> </w:t>
      </w:r>
      <w:r w:rsidR="007932D7" w:rsidRPr="006C708E">
        <w:rPr>
          <w:rFonts w:ascii="Times New Roman" w:hAnsi="Times New Roman" w:cs="Times New Roman"/>
          <w:sz w:val="24"/>
          <w:szCs w:val="24"/>
        </w:rPr>
        <w:t>A:</w:t>
      </w:r>
      <w:r w:rsidR="007932D7">
        <w:rPr>
          <w:rFonts w:ascii="Times New Roman" w:hAnsi="Times New Roman" w:cs="Times New Roman"/>
          <w:sz w:val="24"/>
          <w:szCs w:val="24"/>
        </w:rPr>
        <w:t xml:space="preserve"> Celý proces spojený s dotací mně osobně přijde náročný, zejména s tím spojená administrativa.</w:t>
      </w:r>
    </w:p>
    <w:p w:rsidR="00BC6C59" w:rsidRPr="006C708E" w:rsidRDefault="00BC6C59" w:rsidP="007932D7">
      <w:pPr>
        <w:pStyle w:val="Odstavecseseznamem"/>
        <w:spacing w:line="360" w:lineRule="auto"/>
        <w:jc w:val="both"/>
        <w:rPr>
          <w:rFonts w:ascii="Times New Roman" w:hAnsi="Times New Roman" w:cs="Times New Roman"/>
          <w:sz w:val="24"/>
          <w:szCs w:val="24"/>
        </w:rPr>
      </w:pPr>
    </w:p>
    <w:p w:rsidR="007932D7" w:rsidRDefault="007932D7" w:rsidP="007932D7">
      <w:pPr>
        <w:pStyle w:val="Odstavecseseznamem"/>
        <w:numPr>
          <w:ilvl w:val="0"/>
          <w:numId w:val="15"/>
        </w:numPr>
        <w:spacing w:line="360" w:lineRule="auto"/>
        <w:jc w:val="both"/>
        <w:rPr>
          <w:rFonts w:ascii="Times New Roman" w:hAnsi="Times New Roman" w:cs="Times New Roman"/>
          <w:b/>
          <w:sz w:val="24"/>
          <w:szCs w:val="24"/>
        </w:rPr>
      </w:pPr>
      <w:r w:rsidRPr="00656894">
        <w:rPr>
          <w:rFonts w:ascii="Times New Roman" w:hAnsi="Times New Roman" w:cs="Times New Roman"/>
          <w:b/>
          <w:sz w:val="24"/>
          <w:szCs w:val="24"/>
        </w:rPr>
        <w:t>Jste spokojen se současnými pos</w:t>
      </w:r>
      <w:r>
        <w:rPr>
          <w:rFonts w:ascii="Times New Roman" w:hAnsi="Times New Roman" w:cs="Times New Roman"/>
          <w:b/>
          <w:sz w:val="24"/>
          <w:szCs w:val="24"/>
        </w:rPr>
        <w:t xml:space="preserve">tupy Ministerstva Průmyslu a obchodu </w:t>
      </w:r>
      <w:r w:rsidRPr="00656894">
        <w:rPr>
          <w:rFonts w:ascii="Times New Roman" w:hAnsi="Times New Roman" w:cs="Times New Roman"/>
          <w:b/>
          <w:sz w:val="24"/>
          <w:szCs w:val="24"/>
        </w:rPr>
        <w:t>při získávání dotací?</w:t>
      </w:r>
    </w:p>
    <w:p w:rsidR="00BC6C59" w:rsidRPr="00656894" w:rsidRDefault="00BC6C59" w:rsidP="00BC6C59">
      <w:pPr>
        <w:pStyle w:val="Odstavecseseznamem"/>
        <w:spacing w:line="360" w:lineRule="auto"/>
        <w:jc w:val="both"/>
        <w:rPr>
          <w:rFonts w:ascii="Times New Roman" w:hAnsi="Times New Roman" w:cs="Times New Roman"/>
          <w:b/>
          <w:sz w:val="24"/>
          <w:szCs w:val="24"/>
        </w:rPr>
      </w:pPr>
    </w:p>
    <w:p w:rsidR="007932D7" w:rsidRDefault="00551BFD" w:rsidP="007932D7">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Respondent</w:t>
      </w:r>
      <w:r w:rsidRPr="006C708E">
        <w:rPr>
          <w:rFonts w:ascii="Times New Roman" w:hAnsi="Times New Roman" w:cs="Times New Roman"/>
          <w:sz w:val="24"/>
          <w:szCs w:val="24"/>
        </w:rPr>
        <w:t xml:space="preserve"> </w:t>
      </w:r>
      <w:r w:rsidR="007932D7" w:rsidRPr="006C708E">
        <w:rPr>
          <w:rFonts w:ascii="Times New Roman" w:hAnsi="Times New Roman" w:cs="Times New Roman"/>
          <w:sz w:val="24"/>
          <w:szCs w:val="24"/>
        </w:rPr>
        <w:t>A:</w:t>
      </w:r>
      <w:r w:rsidR="007932D7">
        <w:rPr>
          <w:rFonts w:ascii="Times New Roman" w:hAnsi="Times New Roman" w:cs="Times New Roman"/>
          <w:sz w:val="24"/>
          <w:szCs w:val="24"/>
        </w:rPr>
        <w:t xml:space="preserve"> Postupy MPO zcela nevnímám, jelikož spoléhám na poradenskou dotační firmu, která zodpovídá za kvalitu odvedené práce.</w:t>
      </w:r>
    </w:p>
    <w:p w:rsidR="00BC6C59" w:rsidRPr="006C708E" w:rsidRDefault="00BC6C59" w:rsidP="007932D7">
      <w:pPr>
        <w:pStyle w:val="Odstavecseseznamem"/>
        <w:spacing w:line="360" w:lineRule="auto"/>
        <w:jc w:val="both"/>
        <w:rPr>
          <w:rFonts w:ascii="Times New Roman" w:hAnsi="Times New Roman" w:cs="Times New Roman"/>
          <w:sz w:val="24"/>
          <w:szCs w:val="24"/>
        </w:rPr>
      </w:pPr>
    </w:p>
    <w:p w:rsidR="007932D7" w:rsidRPr="00656894" w:rsidRDefault="007932D7" w:rsidP="007932D7">
      <w:pPr>
        <w:pStyle w:val="Odstavecseseznamem"/>
        <w:numPr>
          <w:ilvl w:val="0"/>
          <w:numId w:val="15"/>
        </w:numPr>
        <w:spacing w:line="360" w:lineRule="auto"/>
        <w:jc w:val="both"/>
        <w:rPr>
          <w:rFonts w:ascii="Times New Roman" w:hAnsi="Times New Roman" w:cs="Times New Roman"/>
          <w:b/>
          <w:sz w:val="24"/>
          <w:szCs w:val="24"/>
        </w:rPr>
      </w:pPr>
      <w:r w:rsidRPr="00656894">
        <w:rPr>
          <w:rFonts w:ascii="Times New Roman" w:hAnsi="Times New Roman" w:cs="Times New Roman"/>
          <w:b/>
          <w:sz w:val="24"/>
          <w:szCs w:val="24"/>
        </w:rPr>
        <w:t>Když zvážíte všechny aspekty, které byli nezbytné pro úspěšné získání dotace, využil byste dotační podporu znovu?</w:t>
      </w:r>
    </w:p>
    <w:p w:rsidR="007932D7" w:rsidRDefault="00551BFD" w:rsidP="007932D7">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Respondent</w:t>
      </w:r>
      <w:r w:rsidRPr="006C708E">
        <w:rPr>
          <w:rFonts w:ascii="Times New Roman" w:hAnsi="Times New Roman" w:cs="Times New Roman"/>
          <w:sz w:val="24"/>
          <w:szCs w:val="24"/>
        </w:rPr>
        <w:t xml:space="preserve"> </w:t>
      </w:r>
      <w:r w:rsidR="007932D7" w:rsidRPr="006C708E">
        <w:rPr>
          <w:rFonts w:ascii="Times New Roman" w:hAnsi="Times New Roman" w:cs="Times New Roman"/>
          <w:sz w:val="24"/>
          <w:szCs w:val="24"/>
        </w:rPr>
        <w:t>A:</w:t>
      </w:r>
      <w:r w:rsidR="007932D7">
        <w:rPr>
          <w:rFonts w:ascii="Times New Roman" w:hAnsi="Times New Roman" w:cs="Times New Roman"/>
          <w:sz w:val="24"/>
          <w:szCs w:val="24"/>
        </w:rPr>
        <w:t xml:space="preserve"> Ano</w:t>
      </w:r>
      <w:r w:rsidR="00BC6C59">
        <w:rPr>
          <w:rFonts w:ascii="Times New Roman" w:hAnsi="Times New Roman" w:cs="Times New Roman"/>
          <w:sz w:val="24"/>
          <w:szCs w:val="24"/>
        </w:rPr>
        <w:t>,</w:t>
      </w:r>
      <w:r w:rsidR="007932D7">
        <w:rPr>
          <w:rFonts w:ascii="Times New Roman" w:hAnsi="Times New Roman" w:cs="Times New Roman"/>
          <w:sz w:val="24"/>
          <w:szCs w:val="24"/>
        </w:rPr>
        <w:t xml:space="preserve"> využil.</w:t>
      </w:r>
    </w:p>
    <w:p w:rsidR="00BC6C59" w:rsidRDefault="00BC6C59" w:rsidP="007932D7">
      <w:pPr>
        <w:pStyle w:val="Odstavecseseznamem"/>
        <w:spacing w:line="360" w:lineRule="auto"/>
        <w:jc w:val="both"/>
        <w:rPr>
          <w:rFonts w:ascii="Times New Roman" w:hAnsi="Times New Roman" w:cs="Times New Roman"/>
          <w:sz w:val="24"/>
          <w:szCs w:val="24"/>
        </w:rPr>
      </w:pPr>
    </w:p>
    <w:p w:rsidR="00BC6C59" w:rsidRPr="006C708E" w:rsidRDefault="00BC6C59" w:rsidP="007932D7">
      <w:pPr>
        <w:pStyle w:val="Odstavecseseznamem"/>
        <w:spacing w:line="360" w:lineRule="auto"/>
        <w:jc w:val="both"/>
        <w:rPr>
          <w:rFonts w:ascii="Times New Roman" w:hAnsi="Times New Roman" w:cs="Times New Roman"/>
          <w:sz w:val="24"/>
          <w:szCs w:val="24"/>
        </w:rPr>
      </w:pPr>
    </w:p>
    <w:p w:rsidR="007932D7" w:rsidRPr="006C708E" w:rsidRDefault="007932D7" w:rsidP="007932D7">
      <w:pPr>
        <w:spacing w:line="360" w:lineRule="auto"/>
        <w:jc w:val="both"/>
        <w:rPr>
          <w:rFonts w:ascii="Times New Roman" w:hAnsi="Times New Roman" w:cs="Times New Roman"/>
          <w:b/>
          <w:sz w:val="24"/>
          <w:szCs w:val="24"/>
        </w:rPr>
      </w:pPr>
      <w:r w:rsidRPr="006C708E">
        <w:rPr>
          <w:rFonts w:ascii="Times New Roman" w:hAnsi="Times New Roman" w:cs="Times New Roman"/>
          <w:b/>
          <w:sz w:val="24"/>
          <w:szCs w:val="24"/>
        </w:rPr>
        <w:lastRenderedPageBreak/>
        <w:t>Dopady dotační podpory na ekonomiku podniku</w:t>
      </w:r>
    </w:p>
    <w:p w:rsidR="007932D7" w:rsidRDefault="007932D7" w:rsidP="007932D7">
      <w:pPr>
        <w:pStyle w:val="Odstavecseseznamem"/>
        <w:numPr>
          <w:ilvl w:val="0"/>
          <w:numId w:val="1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Jak hodnotíte vliv dotační podpory na ekonomiku podniku?</w:t>
      </w:r>
    </w:p>
    <w:p w:rsidR="007932D7" w:rsidRDefault="00551BFD" w:rsidP="007932D7">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Respondent</w:t>
      </w:r>
      <w:r w:rsidRPr="00810A6E">
        <w:rPr>
          <w:rFonts w:ascii="Times New Roman" w:hAnsi="Times New Roman" w:cs="Times New Roman"/>
          <w:sz w:val="24"/>
          <w:szCs w:val="24"/>
        </w:rPr>
        <w:t xml:space="preserve"> </w:t>
      </w:r>
      <w:r w:rsidR="007932D7" w:rsidRPr="00810A6E">
        <w:rPr>
          <w:rFonts w:ascii="Times New Roman" w:hAnsi="Times New Roman" w:cs="Times New Roman"/>
          <w:sz w:val="24"/>
          <w:szCs w:val="24"/>
        </w:rPr>
        <w:t>A: Poskytnutá dotace mi</w:t>
      </w:r>
      <w:r w:rsidR="007932D7">
        <w:rPr>
          <w:rFonts w:ascii="Times New Roman" w:hAnsi="Times New Roman" w:cs="Times New Roman"/>
          <w:sz w:val="24"/>
          <w:szCs w:val="24"/>
        </w:rPr>
        <w:t xml:space="preserve"> umožnila zvýšit obrat mé firmy, vytvořit dvě nová pracovní místa a dramaticky navýšit objem výroby.</w:t>
      </w:r>
    </w:p>
    <w:p w:rsidR="00BC6C59" w:rsidRPr="00810A6E" w:rsidRDefault="00BC6C59" w:rsidP="007932D7">
      <w:pPr>
        <w:pStyle w:val="Odstavecseseznamem"/>
        <w:spacing w:line="360" w:lineRule="auto"/>
        <w:jc w:val="both"/>
        <w:rPr>
          <w:rFonts w:ascii="Times New Roman" w:hAnsi="Times New Roman" w:cs="Times New Roman"/>
          <w:sz w:val="24"/>
          <w:szCs w:val="24"/>
        </w:rPr>
      </w:pPr>
    </w:p>
    <w:p w:rsidR="007932D7" w:rsidRDefault="007932D7" w:rsidP="007932D7">
      <w:pPr>
        <w:pStyle w:val="Odstavecseseznamem"/>
        <w:numPr>
          <w:ilvl w:val="0"/>
          <w:numId w:val="1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Posílila dotace konkurenceschopnost vašeho podniku?</w:t>
      </w:r>
    </w:p>
    <w:p w:rsidR="007932D7" w:rsidRDefault="00551BFD" w:rsidP="007932D7">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Respondent</w:t>
      </w:r>
      <w:r w:rsidRPr="009A67B4">
        <w:rPr>
          <w:rFonts w:ascii="Times New Roman" w:hAnsi="Times New Roman" w:cs="Times New Roman"/>
          <w:sz w:val="24"/>
          <w:szCs w:val="24"/>
        </w:rPr>
        <w:t xml:space="preserve"> </w:t>
      </w:r>
      <w:r w:rsidR="007932D7" w:rsidRPr="009A67B4">
        <w:rPr>
          <w:rFonts w:ascii="Times New Roman" w:hAnsi="Times New Roman" w:cs="Times New Roman"/>
          <w:sz w:val="24"/>
          <w:szCs w:val="24"/>
        </w:rPr>
        <w:t xml:space="preserve">A: Vzhledem k velikosti mého podniku musím konstatovat, že investice přispěla výrazným způsobem k posílení konkurenceschopnosti. Jsem schopen vyrábět větší množství produkce s vysokou kvalitou i přidanou hodnotou. </w:t>
      </w:r>
    </w:p>
    <w:p w:rsidR="00BC6C59" w:rsidRPr="009A67B4" w:rsidRDefault="00BC6C59" w:rsidP="007932D7">
      <w:pPr>
        <w:pStyle w:val="Odstavecseseznamem"/>
        <w:spacing w:line="360" w:lineRule="auto"/>
        <w:jc w:val="both"/>
        <w:rPr>
          <w:rFonts w:ascii="Times New Roman" w:hAnsi="Times New Roman" w:cs="Times New Roman"/>
          <w:sz w:val="24"/>
          <w:szCs w:val="24"/>
        </w:rPr>
      </w:pPr>
    </w:p>
    <w:p w:rsidR="007932D7" w:rsidRDefault="007932D7" w:rsidP="007932D7">
      <w:pPr>
        <w:pStyle w:val="Odstavecseseznamem"/>
        <w:numPr>
          <w:ilvl w:val="0"/>
          <w:numId w:val="1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V čem konkrétně spatřujete největší přínosy dotační podpory?</w:t>
      </w:r>
    </w:p>
    <w:p w:rsidR="007932D7" w:rsidRDefault="00551BFD" w:rsidP="007932D7">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Respondent</w:t>
      </w:r>
      <w:r w:rsidRPr="009A67B4">
        <w:rPr>
          <w:rFonts w:ascii="Times New Roman" w:hAnsi="Times New Roman" w:cs="Times New Roman"/>
          <w:sz w:val="24"/>
          <w:szCs w:val="24"/>
        </w:rPr>
        <w:t xml:space="preserve"> </w:t>
      </w:r>
      <w:r w:rsidR="007932D7" w:rsidRPr="009A67B4">
        <w:rPr>
          <w:rFonts w:ascii="Times New Roman" w:hAnsi="Times New Roman" w:cs="Times New Roman"/>
          <w:sz w:val="24"/>
          <w:szCs w:val="24"/>
        </w:rPr>
        <w:t>A: Získal jsem nové zákazníky a stabilitu produkce.</w:t>
      </w:r>
    </w:p>
    <w:p w:rsidR="00BC6C59" w:rsidRPr="009A67B4" w:rsidRDefault="00BC6C59" w:rsidP="007932D7">
      <w:pPr>
        <w:pStyle w:val="Odstavecseseznamem"/>
        <w:spacing w:line="360" w:lineRule="auto"/>
        <w:jc w:val="both"/>
        <w:rPr>
          <w:rFonts w:ascii="Times New Roman" w:hAnsi="Times New Roman" w:cs="Times New Roman"/>
          <w:sz w:val="24"/>
          <w:szCs w:val="24"/>
        </w:rPr>
      </w:pPr>
    </w:p>
    <w:p w:rsidR="007932D7" w:rsidRPr="00AE2AAA" w:rsidRDefault="007932D7" w:rsidP="007932D7">
      <w:pPr>
        <w:pStyle w:val="Odstavecseseznamem"/>
        <w:numPr>
          <w:ilvl w:val="0"/>
          <w:numId w:val="16"/>
        </w:numPr>
        <w:spacing w:line="360" w:lineRule="auto"/>
        <w:jc w:val="both"/>
        <w:rPr>
          <w:rFonts w:ascii="Times New Roman" w:hAnsi="Times New Roman" w:cs="Times New Roman"/>
          <w:b/>
          <w:sz w:val="24"/>
          <w:szCs w:val="24"/>
        </w:rPr>
      </w:pPr>
      <w:r w:rsidRPr="00AE2AAA">
        <w:rPr>
          <w:rFonts w:ascii="Times New Roman" w:hAnsi="Times New Roman" w:cs="Times New Roman"/>
          <w:b/>
          <w:sz w:val="24"/>
          <w:szCs w:val="24"/>
        </w:rPr>
        <w:t>Vnímáte i nějaké negativní dopady?</w:t>
      </w:r>
    </w:p>
    <w:p w:rsidR="00BC6C59" w:rsidRPr="00BC6C59" w:rsidRDefault="00551BFD" w:rsidP="00BC6C59">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Respondent</w:t>
      </w:r>
      <w:r w:rsidRPr="00DB4FBE">
        <w:rPr>
          <w:rFonts w:ascii="Times New Roman" w:hAnsi="Times New Roman" w:cs="Times New Roman"/>
          <w:sz w:val="24"/>
          <w:szCs w:val="24"/>
        </w:rPr>
        <w:t xml:space="preserve"> </w:t>
      </w:r>
      <w:r w:rsidR="00BC6C59">
        <w:rPr>
          <w:rFonts w:ascii="Times New Roman" w:hAnsi="Times New Roman" w:cs="Times New Roman"/>
          <w:sz w:val="24"/>
          <w:szCs w:val="24"/>
        </w:rPr>
        <w:t>A: Žádné jsem nezaznamenal.</w:t>
      </w:r>
    </w:p>
    <w:p w:rsidR="00BC6C59" w:rsidRPr="00BC6C59" w:rsidRDefault="00BC6C59" w:rsidP="00BC6C59">
      <w:pPr>
        <w:rPr>
          <w:rFonts w:ascii="Times New Roman" w:hAnsi="Times New Roman" w:cs="Times New Roman"/>
          <w:sz w:val="24"/>
          <w:szCs w:val="24"/>
        </w:rPr>
      </w:pPr>
      <w:r>
        <w:rPr>
          <w:rFonts w:ascii="Times New Roman" w:hAnsi="Times New Roman" w:cs="Times New Roman"/>
          <w:sz w:val="24"/>
          <w:szCs w:val="24"/>
        </w:rPr>
        <w:br w:type="page"/>
      </w:r>
    </w:p>
    <w:p w:rsidR="00855B92" w:rsidRPr="00551BFD" w:rsidRDefault="00C5062E" w:rsidP="00BC6C59">
      <w:pPr>
        <w:pStyle w:val="Nadpis2"/>
      </w:pPr>
      <w:bookmarkStart w:id="55" w:name="_Toc511888882"/>
      <w:r>
        <w:lastRenderedPageBreak/>
        <w:t>13</w:t>
      </w:r>
      <w:r w:rsidR="00855B92" w:rsidRPr="00551BFD">
        <w:t>.2 Příloha č. 2 – Přepis rozhovoru respondenta B</w:t>
      </w:r>
      <w:bookmarkEnd w:id="55"/>
    </w:p>
    <w:p w:rsidR="007932D7" w:rsidRPr="006C708E" w:rsidRDefault="007932D7" w:rsidP="007932D7">
      <w:pPr>
        <w:spacing w:line="360" w:lineRule="auto"/>
        <w:jc w:val="both"/>
        <w:rPr>
          <w:rFonts w:ascii="Times New Roman" w:hAnsi="Times New Roman" w:cs="Times New Roman"/>
          <w:b/>
          <w:sz w:val="24"/>
          <w:szCs w:val="24"/>
        </w:rPr>
      </w:pPr>
      <w:r>
        <w:rPr>
          <w:rFonts w:ascii="Times New Roman" w:hAnsi="Times New Roman" w:cs="Times New Roman"/>
          <w:b/>
          <w:sz w:val="24"/>
          <w:szCs w:val="24"/>
        </w:rPr>
        <w:t>Dotační politika pro MSP</w:t>
      </w:r>
    </w:p>
    <w:p w:rsidR="007932D7" w:rsidRPr="00F653AD" w:rsidRDefault="007932D7" w:rsidP="008D53B0">
      <w:pPr>
        <w:pStyle w:val="Odstavecseseznamem"/>
        <w:numPr>
          <w:ilvl w:val="0"/>
          <w:numId w:val="31"/>
        </w:numPr>
        <w:spacing w:after="0" w:line="360" w:lineRule="auto"/>
        <w:ind w:left="641" w:hanging="357"/>
        <w:jc w:val="both"/>
        <w:rPr>
          <w:rFonts w:ascii="Times New Roman" w:hAnsi="Times New Roman" w:cs="Times New Roman"/>
          <w:b/>
          <w:sz w:val="24"/>
          <w:szCs w:val="24"/>
        </w:rPr>
      </w:pPr>
      <w:r w:rsidRPr="00F653AD">
        <w:rPr>
          <w:rFonts w:ascii="Times New Roman" w:hAnsi="Times New Roman" w:cs="Times New Roman"/>
          <w:b/>
          <w:sz w:val="24"/>
          <w:szCs w:val="24"/>
        </w:rPr>
        <w:t>Jste spokojen s dotační politikou a principem fungování dotací?</w:t>
      </w:r>
    </w:p>
    <w:p w:rsidR="007932D7" w:rsidRDefault="007932D7" w:rsidP="008D53B0">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Respondent </w:t>
      </w:r>
      <w:r w:rsidRPr="006C708E">
        <w:rPr>
          <w:rFonts w:ascii="Times New Roman" w:hAnsi="Times New Roman" w:cs="Times New Roman"/>
          <w:sz w:val="24"/>
          <w:szCs w:val="24"/>
        </w:rPr>
        <w:t>B:</w:t>
      </w:r>
      <w:r>
        <w:rPr>
          <w:rFonts w:ascii="Times New Roman" w:hAnsi="Times New Roman" w:cs="Times New Roman"/>
          <w:sz w:val="24"/>
          <w:szCs w:val="24"/>
        </w:rPr>
        <w:t xml:space="preserve"> Naše firma realizovala několik významných projektů s dotační podporou, a tak můžu říci, že s dotační politikou a principem fungování dotací jsem v rámci možností spokojen.</w:t>
      </w:r>
    </w:p>
    <w:p w:rsidR="00BC6C59" w:rsidRDefault="00BC6C59" w:rsidP="008D53B0">
      <w:pPr>
        <w:pStyle w:val="Odstavecseseznamem"/>
        <w:spacing w:after="0" w:line="360" w:lineRule="auto"/>
        <w:jc w:val="both"/>
        <w:rPr>
          <w:rFonts w:ascii="Times New Roman" w:hAnsi="Times New Roman" w:cs="Times New Roman"/>
          <w:sz w:val="24"/>
          <w:szCs w:val="24"/>
        </w:rPr>
      </w:pPr>
    </w:p>
    <w:p w:rsidR="007932D7" w:rsidRDefault="007932D7" w:rsidP="008D53B0">
      <w:pPr>
        <w:spacing w:after="0" w:line="360" w:lineRule="auto"/>
        <w:ind w:left="357" w:hanging="357"/>
        <w:jc w:val="both"/>
        <w:rPr>
          <w:rFonts w:ascii="Times New Roman" w:hAnsi="Times New Roman" w:cs="Times New Roman"/>
          <w:b/>
          <w:sz w:val="24"/>
          <w:szCs w:val="24"/>
        </w:rPr>
      </w:pPr>
      <w:r>
        <w:rPr>
          <w:rFonts w:ascii="Times New Roman" w:hAnsi="Times New Roman" w:cs="Times New Roman"/>
          <w:b/>
          <w:sz w:val="24"/>
          <w:szCs w:val="24"/>
        </w:rPr>
        <w:t xml:space="preserve">     2. </w:t>
      </w:r>
      <w:r w:rsidR="00BC6C59">
        <w:rPr>
          <w:rFonts w:ascii="Times New Roman" w:hAnsi="Times New Roman" w:cs="Times New Roman"/>
          <w:b/>
          <w:sz w:val="24"/>
          <w:szCs w:val="24"/>
        </w:rPr>
        <w:tab/>
      </w:r>
      <w:r w:rsidRPr="007932D7">
        <w:rPr>
          <w:rFonts w:ascii="Times New Roman" w:hAnsi="Times New Roman" w:cs="Times New Roman"/>
          <w:b/>
          <w:sz w:val="24"/>
          <w:szCs w:val="24"/>
        </w:rPr>
        <w:t>Myslíte si, že je finanční podpora pro MSP dostatečná?</w:t>
      </w:r>
      <w:r>
        <w:rPr>
          <w:rFonts w:ascii="Times New Roman" w:hAnsi="Times New Roman" w:cs="Times New Roman"/>
          <w:b/>
          <w:sz w:val="24"/>
          <w:szCs w:val="24"/>
        </w:rPr>
        <w:t xml:space="preserve"> </w:t>
      </w:r>
    </w:p>
    <w:p w:rsidR="008D53B0" w:rsidRDefault="007932D7" w:rsidP="008D53B0">
      <w:pPr>
        <w:spacing w:after="0" w:line="360" w:lineRule="auto"/>
        <w:ind w:left="709"/>
        <w:jc w:val="both"/>
        <w:rPr>
          <w:rFonts w:ascii="Times New Roman" w:hAnsi="Times New Roman" w:cs="Times New Roman"/>
          <w:sz w:val="24"/>
          <w:szCs w:val="24"/>
        </w:rPr>
      </w:pPr>
      <w:r w:rsidRPr="00551BFD">
        <w:rPr>
          <w:rFonts w:ascii="Times New Roman" w:hAnsi="Times New Roman" w:cs="Times New Roman"/>
          <w:sz w:val="24"/>
          <w:szCs w:val="24"/>
        </w:rPr>
        <w:t>Respondent</w:t>
      </w:r>
      <w:r>
        <w:rPr>
          <w:rFonts w:ascii="Times New Roman" w:hAnsi="Times New Roman" w:cs="Times New Roman"/>
          <w:b/>
          <w:sz w:val="24"/>
          <w:szCs w:val="24"/>
        </w:rPr>
        <w:t xml:space="preserve"> </w:t>
      </w:r>
      <w:r w:rsidRPr="007932D7">
        <w:rPr>
          <w:rFonts w:ascii="Times New Roman" w:hAnsi="Times New Roman" w:cs="Times New Roman"/>
          <w:sz w:val="24"/>
          <w:szCs w:val="24"/>
        </w:rPr>
        <w:t>B:</w:t>
      </w:r>
      <w:r>
        <w:rPr>
          <w:rFonts w:ascii="Times New Roman" w:hAnsi="Times New Roman" w:cs="Times New Roman"/>
          <w:sz w:val="24"/>
          <w:szCs w:val="24"/>
        </w:rPr>
        <w:t xml:space="preserve"> </w:t>
      </w:r>
      <w:r w:rsidRPr="007932D7">
        <w:rPr>
          <w:rFonts w:ascii="Times New Roman" w:hAnsi="Times New Roman" w:cs="Times New Roman"/>
          <w:sz w:val="24"/>
          <w:szCs w:val="24"/>
        </w:rPr>
        <w:t>V rámci OPPI činila dotační podpora na investiční výdaje i 60</w:t>
      </w:r>
      <w:r w:rsidR="00BC6C59">
        <w:rPr>
          <w:rFonts w:ascii="Times New Roman" w:hAnsi="Times New Roman" w:cs="Times New Roman"/>
          <w:sz w:val="24"/>
          <w:szCs w:val="24"/>
        </w:rPr>
        <w:t xml:space="preserve"> </w:t>
      </w:r>
      <w:r w:rsidRPr="007932D7">
        <w:rPr>
          <w:rFonts w:ascii="Times New Roman" w:hAnsi="Times New Roman" w:cs="Times New Roman"/>
          <w:sz w:val="24"/>
          <w:szCs w:val="24"/>
        </w:rPr>
        <w:t>%. V rámci OP PIK činí tato podpora na technologické projekty pouze 45</w:t>
      </w:r>
      <w:r w:rsidR="00BC6C59">
        <w:rPr>
          <w:rFonts w:ascii="Times New Roman" w:hAnsi="Times New Roman" w:cs="Times New Roman"/>
          <w:sz w:val="24"/>
          <w:szCs w:val="24"/>
        </w:rPr>
        <w:t xml:space="preserve"> </w:t>
      </w:r>
      <w:r w:rsidRPr="007932D7">
        <w:rPr>
          <w:rFonts w:ascii="Times New Roman" w:hAnsi="Times New Roman" w:cs="Times New Roman"/>
          <w:sz w:val="24"/>
          <w:szCs w:val="24"/>
        </w:rPr>
        <w:t>%. Tedy z mého pohledu je dostatečná podpora alespoň ve výši 50</w:t>
      </w:r>
      <w:r w:rsidR="00BC6C59">
        <w:rPr>
          <w:rFonts w:ascii="Times New Roman" w:hAnsi="Times New Roman" w:cs="Times New Roman"/>
          <w:sz w:val="24"/>
          <w:szCs w:val="24"/>
        </w:rPr>
        <w:t xml:space="preserve"> </w:t>
      </w:r>
      <w:r w:rsidRPr="007932D7">
        <w:rPr>
          <w:rFonts w:ascii="Times New Roman" w:hAnsi="Times New Roman" w:cs="Times New Roman"/>
          <w:sz w:val="24"/>
          <w:szCs w:val="24"/>
        </w:rPr>
        <w:t>%.</w:t>
      </w:r>
    </w:p>
    <w:p w:rsidR="008D53B0" w:rsidRDefault="008D53B0" w:rsidP="008D53B0">
      <w:pPr>
        <w:spacing w:after="0" w:line="360" w:lineRule="auto"/>
        <w:ind w:left="709"/>
        <w:jc w:val="both"/>
        <w:rPr>
          <w:rFonts w:ascii="Times New Roman" w:hAnsi="Times New Roman" w:cs="Times New Roman"/>
          <w:sz w:val="24"/>
          <w:szCs w:val="24"/>
        </w:rPr>
      </w:pPr>
    </w:p>
    <w:p w:rsidR="007932D7" w:rsidRDefault="007932D7" w:rsidP="008D53B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3. </w:t>
      </w:r>
      <w:r w:rsidR="00BC6C59">
        <w:rPr>
          <w:rFonts w:ascii="Times New Roman" w:hAnsi="Times New Roman" w:cs="Times New Roman"/>
          <w:b/>
          <w:sz w:val="24"/>
          <w:szCs w:val="24"/>
        </w:rPr>
        <w:tab/>
      </w:r>
      <w:r w:rsidRPr="007932D7">
        <w:rPr>
          <w:rFonts w:ascii="Times New Roman" w:hAnsi="Times New Roman" w:cs="Times New Roman"/>
          <w:b/>
          <w:sz w:val="24"/>
          <w:szCs w:val="24"/>
        </w:rPr>
        <w:t>Myslíte si, že má v rámci ČR dotační podpora adekvátní propagaci?</w:t>
      </w:r>
    </w:p>
    <w:p w:rsidR="007932D7" w:rsidRDefault="007932D7" w:rsidP="008D53B0">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Respondent </w:t>
      </w:r>
      <w:r w:rsidRPr="007932D7">
        <w:rPr>
          <w:rFonts w:ascii="Times New Roman" w:hAnsi="Times New Roman" w:cs="Times New Roman"/>
          <w:sz w:val="24"/>
          <w:szCs w:val="24"/>
        </w:rPr>
        <w:t xml:space="preserve">B: Za dobu fungování evropských dotací si myslím, že podnikatelé mají povědomí o možnosti získání dotačních podpor. Drtivá většina informací je uvedena na webových stránkách poskytovatelů dotace. </w:t>
      </w:r>
    </w:p>
    <w:p w:rsidR="008D53B0" w:rsidRDefault="008D53B0" w:rsidP="008D53B0">
      <w:pPr>
        <w:spacing w:after="0" w:line="360" w:lineRule="auto"/>
        <w:ind w:left="708"/>
        <w:jc w:val="both"/>
        <w:rPr>
          <w:rFonts w:ascii="Times New Roman" w:hAnsi="Times New Roman" w:cs="Times New Roman"/>
          <w:sz w:val="24"/>
          <w:szCs w:val="24"/>
        </w:rPr>
      </w:pPr>
    </w:p>
    <w:p w:rsidR="008D53B0" w:rsidRDefault="007932D7" w:rsidP="008D53B0">
      <w:pPr>
        <w:spacing w:after="0" w:line="360" w:lineRule="auto"/>
        <w:ind w:left="284"/>
        <w:rPr>
          <w:rFonts w:ascii="Times New Roman" w:hAnsi="Times New Roman" w:cs="Times New Roman"/>
          <w:b/>
          <w:sz w:val="24"/>
          <w:szCs w:val="24"/>
        </w:rPr>
      </w:pPr>
      <w:r>
        <w:rPr>
          <w:rFonts w:ascii="Times New Roman" w:hAnsi="Times New Roman" w:cs="Times New Roman"/>
          <w:b/>
          <w:sz w:val="24"/>
          <w:szCs w:val="24"/>
        </w:rPr>
        <w:t xml:space="preserve">4. </w:t>
      </w:r>
      <w:r w:rsidR="008D53B0">
        <w:rPr>
          <w:rFonts w:ascii="Times New Roman" w:hAnsi="Times New Roman" w:cs="Times New Roman"/>
          <w:b/>
          <w:sz w:val="24"/>
          <w:szCs w:val="24"/>
        </w:rPr>
        <w:tab/>
      </w:r>
      <w:r w:rsidRPr="007932D7">
        <w:rPr>
          <w:rFonts w:ascii="Times New Roman" w:hAnsi="Times New Roman" w:cs="Times New Roman"/>
          <w:b/>
          <w:sz w:val="24"/>
          <w:szCs w:val="24"/>
        </w:rPr>
        <w:t xml:space="preserve">Jak jste se dozvěděl o Operačním programu Podnikání a inovace pro </w:t>
      </w:r>
    </w:p>
    <w:p w:rsidR="007932D7" w:rsidRPr="007932D7" w:rsidRDefault="007932D7" w:rsidP="008D53B0">
      <w:pPr>
        <w:spacing w:after="0" w:line="360" w:lineRule="auto"/>
        <w:ind w:firstLine="708"/>
        <w:rPr>
          <w:rFonts w:ascii="Times New Roman" w:hAnsi="Times New Roman" w:cs="Times New Roman"/>
          <w:b/>
          <w:sz w:val="24"/>
          <w:szCs w:val="24"/>
        </w:rPr>
      </w:pPr>
      <w:r w:rsidRPr="007932D7">
        <w:rPr>
          <w:rFonts w:ascii="Times New Roman" w:hAnsi="Times New Roman" w:cs="Times New Roman"/>
          <w:b/>
          <w:sz w:val="24"/>
          <w:szCs w:val="24"/>
        </w:rPr>
        <w:t>konkurenceschopnost?</w:t>
      </w:r>
    </w:p>
    <w:p w:rsidR="007932D7" w:rsidRDefault="007932D7" w:rsidP="008D53B0">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Respondent </w:t>
      </w:r>
      <w:r w:rsidRPr="006C708E">
        <w:rPr>
          <w:rFonts w:ascii="Times New Roman" w:hAnsi="Times New Roman" w:cs="Times New Roman"/>
          <w:sz w:val="24"/>
          <w:szCs w:val="24"/>
        </w:rPr>
        <w:t>B: Informaci o novém dotačním období OP PIK mně předal projektový manažer poradenské firmy, se kterou dlouhodobě spolupracuji.</w:t>
      </w:r>
    </w:p>
    <w:p w:rsidR="008D53B0" w:rsidRDefault="008D53B0" w:rsidP="008D53B0">
      <w:pPr>
        <w:pStyle w:val="Odstavecseseznamem"/>
        <w:spacing w:after="0" w:line="360" w:lineRule="auto"/>
        <w:jc w:val="both"/>
        <w:rPr>
          <w:rFonts w:ascii="Times New Roman" w:hAnsi="Times New Roman" w:cs="Times New Roman"/>
          <w:sz w:val="24"/>
          <w:szCs w:val="24"/>
        </w:rPr>
      </w:pPr>
    </w:p>
    <w:p w:rsidR="007932D7" w:rsidRPr="007932D7" w:rsidRDefault="007932D7" w:rsidP="008D53B0">
      <w:pPr>
        <w:spacing w:after="0"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     </w:t>
      </w:r>
      <w:r w:rsidRPr="007932D7">
        <w:rPr>
          <w:rFonts w:ascii="Times New Roman" w:hAnsi="Times New Roman" w:cs="Times New Roman"/>
          <w:b/>
          <w:sz w:val="24"/>
          <w:szCs w:val="24"/>
        </w:rPr>
        <w:t xml:space="preserve">5. </w:t>
      </w:r>
      <w:r w:rsidR="00BC6C59">
        <w:rPr>
          <w:rFonts w:ascii="Times New Roman" w:hAnsi="Times New Roman" w:cs="Times New Roman"/>
          <w:b/>
          <w:sz w:val="24"/>
          <w:szCs w:val="24"/>
        </w:rPr>
        <w:tab/>
      </w:r>
      <w:r w:rsidRPr="007932D7">
        <w:rPr>
          <w:rFonts w:ascii="Times New Roman" w:hAnsi="Times New Roman" w:cs="Times New Roman"/>
          <w:b/>
          <w:sz w:val="24"/>
          <w:szCs w:val="24"/>
        </w:rPr>
        <w:t>Z jakého důvodu jste si podal žádost právě v tomhle dotačním programu?</w:t>
      </w:r>
    </w:p>
    <w:p w:rsidR="007932D7" w:rsidRDefault="007932D7" w:rsidP="008D53B0">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Respondent </w:t>
      </w:r>
      <w:r w:rsidRPr="006C708E">
        <w:rPr>
          <w:rFonts w:ascii="Times New Roman" w:hAnsi="Times New Roman" w:cs="Times New Roman"/>
          <w:sz w:val="24"/>
          <w:szCs w:val="24"/>
        </w:rPr>
        <w:t xml:space="preserve">B: Projektový manažer poradenské firmy mě ujistil, že plánovaná investice je v souladu s pravidly </w:t>
      </w:r>
      <w:r>
        <w:rPr>
          <w:rFonts w:ascii="Times New Roman" w:hAnsi="Times New Roman" w:cs="Times New Roman"/>
          <w:sz w:val="24"/>
          <w:szCs w:val="24"/>
        </w:rPr>
        <w:t>OP PIK.</w:t>
      </w:r>
    </w:p>
    <w:p w:rsidR="008D53B0" w:rsidRDefault="008D53B0" w:rsidP="008D53B0">
      <w:pPr>
        <w:pStyle w:val="Odstavecseseznamem"/>
        <w:spacing w:after="0" w:line="360" w:lineRule="auto"/>
        <w:jc w:val="both"/>
        <w:rPr>
          <w:rFonts w:ascii="Times New Roman" w:hAnsi="Times New Roman" w:cs="Times New Roman"/>
          <w:sz w:val="24"/>
          <w:szCs w:val="24"/>
        </w:rPr>
      </w:pPr>
    </w:p>
    <w:p w:rsidR="007932D7" w:rsidRPr="007932D7" w:rsidRDefault="007932D7" w:rsidP="008D53B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6. </w:t>
      </w:r>
      <w:r w:rsidR="00BC6C59">
        <w:rPr>
          <w:rFonts w:ascii="Times New Roman" w:hAnsi="Times New Roman" w:cs="Times New Roman"/>
          <w:b/>
          <w:sz w:val="24"/>
          <w:szCs w:val="24"/>
        </w:rPr>
        <w:tab/>
      </w:r>
      <w:r w:rsidRPr="007932D7">
        <w:rPr>
          <w:rFonts w:ascii="Times New Roman" w:hAnsi="Times New Roman" w:cs="Times New Roman"/>
          <w:b/>
          <w:sz w:val="24"/>
          <w:szCs w:val="24"/>
        </w:rPr>
        <w:t>Jaké okolnosti Vás přiměli podat žádost o dotaci?</w:t>
      </w:r>
    </w:p>
    <w:p w:rsidR="007932D7" w:rsidRDefault="00551BFD" w:rsidP="008D53B0">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Pr="006C708E">
        <w:rPr>
          <w:rFonts w:ascii="Times New Roman" w:hAnsi="Times New Roman" w:cs="Times New Roman"/>
          <w:sz w:val="24"/>
          <w:szCs w:val="24"/>
        </w:rPr>
        <w:t xml:space="preserve"> </w:t>
      </w:r>
      <w:r w:rsidR="007932D7" w:rsidRPr="006C708E">
        <w:rPr>
          <w:rFonts w:ascii="Times New Roman" w:hAnsi="Times New Roman" w:cs="Times New Roman"/>
          <w:sz w:val="24"/>
          <w:szCs w:val="24"/>
        </w:rPr>
        <w:t xml:space="preserve">B: Naše společnost disponuje vysoce přesnými CNC obráběcími centry s různým technickým vybavením a stářím. Požadavky na přesnost výroby jsou na nás stále vyšší a musíme tedy nejstarší obráběcí centra nahrazovat inovačními technologiemi splňující požadovanou přesnost, kvalitu a efektivitu. </w:t>
      </w:r>
    </w:p>
    <w:p w:rsidR="00551BFD" w:rsidRDefault="00551BFD" w:rsidP="008D53B0">
      <w:pPr>
        <w:spacing w:after="0" w:line="360" w:lineRule="auto"/>
        <w:ind w:left="284"/>
        <w:jc w:val="both"/>
        <w:rPr>
          <w:rFonts w:ascii="Times New Roman" w:hAnsi="Times New Roman" w:cs="Times New Roman"/>
          <w:b/>
          <w:sz w:val="24"/>
          <w:szCs w:val="24"/>
        </w:rPr>
      </w:pPr>
    </w:p>
    <w:p w:rsidR="008D53B0" w:rsidRDefault="008D53B0" w:rsidP="008D53B0">
      <w:pPr>
        <w:spacing w:after="0" w:line="360" w:lineRule="auto"/>
        <w:ind w:left="284"/>
        <w:jc w:val="both"/>
        <w:rPr>
          <w:rFonts w:ascii="Times New Roman" w:hAnsi="Times New Roman" w:cs="Times New Roman"/>
          <w:b/>
          <w:sz w:val="24"/>
          <w:szCs w:val="24"/>
        </w:rPr>
      </w:pPr>
    </w:p>
    <w:p w:rsidR="007932D7" w:rsidRPr="007932D7" w:rsidRDefault="007932D7" w:rsidP="008D53B0">
      <w:pPr>
        <w:spacing w:after="0" w:line="360" w:lineRule="auto"/>
        <w:ind w:left="284"/>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7.  </w:t>
      </w:r>
      <w:r w:rsidRPr="007932D7">
        <w:rPr>
          <w:rFonts w:ascii="Times New Roman" w:hAnsi="Times New Roman" w:cs="Times New Roman"/>
          <w:b/>
          <w:sz w:val="24"/>
          <w:szCs w:val="24"/>
        </w:rPr>
        <w:t>Využil jste již někdy možnost získat dotační podporu a popřípadě jakou?</w:t>
      </w:r>
    </w:p>
    <w:p w:rsidR="007932D7" w:rsidRDefault="00551BFD" w:rsidP="008D53B0">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Pr="006C708E">
        <w:rPr>
          <w:rFonts w:ascii="Times New Roman" w:hAnsi="Times New Roman" w:cs="Times New Roman"/>
          <w:sz w:val="24"/>
          <w:szCs w:val="24"/>
        </w:rPr>
        <w:t xml:space="preserve"> </w:t>
      </w:r>
      <w:r w:rsidR="007932D7" w:rsidRPr="006C708E">
        <w:rPr>
          <w:rFonts w:ascii="Times New Roman" w:hAnsi="Times New Roman" w:cs="Times New Roman"/>
          <w:sz w:val="24"/>
          <w:szCs w:val="24"/>
        </w:rPr>
        <w:t xml:space="preserve">B: Dotační podporu se snažíme využívat na všechny námi realizované investice a to nejenom na investice do výrobních strojů, ale také do technického zhodnocení naší provozovny. V rámci minulého dotačního období OPPI jsme realizovali 7 investičních projektů s dotační </w:t>
      </w:r>
      <w:r w:rsidR="007932D7">
        <w:rPr>
          <w:rFonts w:ascii="Times New Roman" w:hAnsi="Times New Roman" w:cs="Times New Roman"/>
          <w:sz w:val="24"/>
          <w:szCs w:val="24"/>
        </w:rPr>
        <w:t>podporou.</w:t>
      </w:r>
    </w:p>
    <w:p w:rsidR="008D53B0" w:rsidRDefault="008D53B0" w:rsidP="008D53B0">
      <w:pPr>
        <w:pStyle w:val="Odstavecseseznamem"/>
        <w:spacing w:after="0" w:line="360" w:lineRule="auto"/>
        <w:jc w:val="both"/>
        <w:rPr>
          <w:rFonts w:ascii="Times New Roman" w:hAnsi="Times New Roman" w:cs="Times New Roman"/>
          <w:sz w:val="24"/>
          <w:szCs w:val="24"/>
        </w:rPr>
      </w:pPr>
    </w:p>
    <w:p w:rsidR="007932D7" w:rsidRPr="006C708E" w:rsidRDefault="007932D7" w:rsidP="007932D7">
      <w:pPr>
        <w:spacing w:line="360" w:lineRule="auto"/>
        <w:jc w:val="both"/>
        <w:rPr>
          <w:rFonts w:ascii="Times New Roman" w:hAnsi="Times New Roman" w:cs="Times New Roman"/>
          <w:b/>
          <w:sz w:val="24"/>
          <w:szCs w:val="24"/>
        </w:rPr>
      </w:pPr>
      <w:r w:rsidRPr="006C708E">
        <w:rPr>
          <w:rFonts w:ascii="Times New Roman" w:hAnsi="Times New Roman" w:cs="Times New Roman"/>
          <w:b/>
          <w:sz w:val="24"/>
          <w:szCs w:val="24"/>
        </w:rPr>
        <w:t>Proces získání dotace a administrativní úkony spojené s dotací</w:t>
      </w:r>
    </w:p>
    <w:p w:rsidR="007932D7" w:rsidRPr="00111A1A" w:rsidRDefault="007932D7" w:rsidP="008D53B0">
      <w:pPr>
        <w:pStyle w:val="Odstavecseseznamem"/>
        <w:numPr>
          <w:ilvl w:val="0"/>
          <w:numId w:val="34"/>
        </w:numPr>
        <w:spacing w:after="0" w:line="360" w:lineRule="auto"/>
        <w:jc w:val="both"/>
        <w:rPr>
          <w:rFonts w:ascii="Times New Roman" w:hAnsi="Times New Roman" w:cs="Times New Roman"/>
          <w:b/>
          <w:sz w:val="24"/>
          <w:szCs w:val="24"/>
        </w:rPr>
      </w:pPr>
      <w:r w:rsidRPr="00111A1A">
        <w:rPr>
          <w:rFonts w:ascii="Times New Roman" w:hAnsi="Times New Roman" w:cs="Times New Roman"/>
          <w:b/>
          <w:sz w:val="24"/>
          <w:szCs w:val="24"/>
        </w:rPr>
        <w:t>Jaká byla vaše struktura podnikatelského záměru?</w:t>
      </w:r>
    </w:p>
    <w:p w:rsidR="007932D7" w:rsidRDefault="00551BFD" w:rsidP="008D53B0">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Pr="006C708E">
        <w:rPr>
          <w:rFonts w:ascii="Times New Roman" w:hAnsi="Times New Roman" w:cs="Times New Roman"/>
          <w:sz w:val="24"/>
          <w:szCs w:val="24"/>
        </w:rPr>
        <w:t xml:space="preserve"> </w:t>
      </w:r>
      <w:r w:rsidR="007932D7" w:rsidRPr="006C708E">
        <w:rPr>
          <w:rFonts w:ascii="Times New Roman" w:hAnsi="Times New Roman" w:cs="Times New Roman"/>
          <w:sz w:val="24"/>
          <w:szCs w:val="24"/>
        </w:rPr>
        <w:t xml:space="preserve">B: 3osé CNC obráběcí centrum v hodnotě 210 000 EUR a 5osé CNC obráběcí centrum v hodnotě 300 000 </w:t>
      </w:r>
      <w:r w:rsidR="007932D7">
        <w:rPr>
          <w:rFonts w:ascii="Times New Roman" w:hAnsi="Times New Roman" w:cs="Times New Roman"/>
          <w:sz w:val="24"/>
          <w:szCs w:val="24"/>
        </w:rPr>
        <w:t xml:space="preserve">EUR. </w:t>
      </w:r>
    </w:p>
    <w:p w:rsidR="008D53B0" w:rsidRDefault="008D53B0" w:rsidP="008D53B0">
      <w:pPr>
        <w:pStyle w:val="Odstavecseseznamem"/>
        <w:spacing w:after="0" w:line="360" w:lineRule="auto"/>
        <w:jc w:val="both"/>
        <w:rPr>
          <w:rFonts w:ascii="Times New Roman" w:hAnsi="Times New Roman" w:cs="Times New Roman"/>
          <w:sz w:val="24"/>
          <w:szCs w:val="24"/>
        </w:rPr>
      </w:pPr>
    </w:p>
    <w:p w:rsidR="00AA5FD7" w:rsidRPr="00AA5FD7" w:rsidRDefault="00AA5FD7" w:rsidP="008D53B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2. </w:t>
      </w:r>
      <w:r w:rsidR="008D53B0">
        <w:rPr>
          <w:rFonts w:ascii="Times New Roman" w:hAnsi="Times New Roman" w:cs="Times New Roman"/>
          <w:b/>
          <w:sz w:val="24"/>
          <w:szCs w:val="24"/>
        </w:rPr>
        <w:tab/>
      </w:r>
      <w:r w:rsidRPr="00AA5FD7">
        <w:rPr>
          <w:rFonts w:ascii="Times New Roman" w:hAnsi="Times New Roman" w:cs="Times New Roman"/>
          <w:b/>
          <w:sz w:val="24"/>
          <w:szCs w:val="24"/>
        </w:rPr>
        <w:t>Nastala u vás nutnost zajištění finančních zdrojů na investici formou úvěru?</w:t>
      </w:r>
    </w:p>
    <w:p w:rsidR="00AA5FD7" w:rsidRDefault="00551BFD" w:rsidP="008D53B0">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Pr="006C708E">
        <w:rPr>
          <w:rFonts w:ascii="Times New Roman" w:hAnsi="Times New Roman" w:cs="Times New Roman"/>
          <w:sz w:val="24"/>
          <w:szCs w:val="24"/>
        </w:rPr>
        <w:t xml:space="preserve"> </w:t>
      </w:r>
      <w:r w:rsidR="00AA5FD7" w:rsidRPr="006C708E">
        <w:rPr>
          <w:rFonts w:ascii="Times New Roman" w:hAnsi="Times New Roman" w:cs="Times New Roman"/>
          <w:sz w:val="24"/>
          <w:szCs w:val="24"/>
        </w:rPr>
        <w:t>B:</w:t>
      </w:r>
      <w:r w:rsidR="00AA5FD7">
        <w:rPr>
          <w:rFonts w:ascii="Times New Roman" w:hAnsi="Times New Roman" w:cs="Times New Roman"/>
          <w:sz w:val="24"/>
          <w:szCs w:val="24"/>
        </w:rPr>
        <w:t xml:space="preserve"> Dlouhodobě spolupracujeme s naším bankovním ústavem, který nám zajišťuje spolufinancování investic výhodnými střednědobými úvěry. </w:t>
      </w:r>
    </w:p>
    <w:p w:rsidR="008D53B0" w:rsidRDefault="008D53B0" w:rsidP="008D53B0">
      <w:pPr>
        <w:spacing w:after="0" w:line="360" w:lineRule="auto"/>
        <w:jc w:val="both"/>
        <w:rPr>
          <w:rFonts w:ascii="Times New Roman" w:hAnsi="Times New Roman" w:cs="Times New Roman"/>
          <w:sz w:val="24"/>
          <w:szCs w:val="24"/>
        </w:rPr>
      </w:pPr>
    </w:p>
    <w:p w:rsidR="00AA5FD7" w:rsidRPr="00AA5FD7" w:rsidRDefault="000D04CE" w:rsidP="000D04CE">
      <w:pPr>
        <w:spacing w:after="0" w:line="360" w:lineRule="auto"/>
        <w:ind w:left="705" w:hanging="705"/>
        <w:jc w:val="both"/>
        <w:rPr>
          <w:rFonts w:ascii="Times New Roman" w:hAnsi="Times New Roman" w:cs="Times New Roman"/>
          <w:b/>
          <w:sz w:val="24"/>
          <w:szCs w:val="24"/>
        </w:rPr>
      </w:pPr>
      <w:r>
        <w:rPr>
          <w:rFonts w:ascii="Times New Roman" w:hAnsi="Times New Roman" w:cs="Times New Roman"/>
          <w:b/>
          <w:sz w:val="24"/>
          <w:szCs w:val="24"/>
        </w:rPr>
        <w:t xml:space="preserve">      </w:t>
      </w:r>
      <w:r w:rsidR="00AA5FD7">
        <w:rPr>
          <w:rFonts w:ascii="Times New Roman" w:hAnsi="Times New Roman" w:cs="Times New Roman"/>
          <w:b/>
          <w:sz w:val="24"/>
          <w:szCs w:val="24"/>
        </w:rPr>
        <w:t xml:space="preserve">3. </w:t>
      </w:r>
      <w:r w:rsidR="008D53B0">
        <w:rPr>
          <w:rFonts w:ascii="Times New Roman" w:hAnsi="Times New Roman" w:cs="Times New Roman"/>
          <w:b/>
          <w:sz w:val="24"/>
          <w:szCs w:val="24"/>
        </w:rPr>
        <w:t xml:space="preserve"> </w:t>
      </w:r>
      <w:r>
        <w:rPr>
          <w:rFonts w:ascii="Times New Roman" w:hAnsi="Times New Roman" w:cs="Times New Roman"/>
          <w:b/>
          <w:sz w:val="24"/>
          <w:szCs w:val="24"/>
        </w:rPr>
        <w:tab/>
      </w:r>
      <w:r w:rsidR="00AA5FD7" w:rsidRPr="00AA5FD7">
        <w:rPr>
          <w:rFonts w:ascii="Times New Roman" w:hAnsi="Times New Roman" w:cs="Times New Roman"/>
          <w:b/>
          <w:sz w:val="24"/>
          <w:szCs w:val="24"/>
        </w:rPr>
        <w:t>Žádost o dotaci a s ní spojené administrativní záležitosti jste si vypracoval sám nebo jste využil specializovanou firmu?</w:t>
      </w:r>
    </w:p>
    <w:p w:rsidR="00AA5FD7" w:rsidRDefault="00551BFD" w:rsidP="008D53B0">
      <w:pPr>
        <w:pStyle w:val="Odstavecseseznamem"/>
        <w:spacing w:after="0" w:line="360" w:lineRule="auto"/>
        <w:ind w:left="708"/>
        <w:jc w:val="both"/>
        <w:rPr>
          <w:rFonts w:ascii="Times New Roman" w:hAnsi="Times New Roman" w:cs="Times New Roman"/>
          <w:sz w:val="24"/>
          <w:szCs w:val="24"/>
        </w:rPr>
      </w:pPr>
      <w:r w:rsidRPr="00551BFD">
        <w:rPr>
          <w:rFonts w:ascii="Times New Roman" w:hAnsi="Times New Roman" w:cs="Times New Roman"/>
          <w:sz w:val="24"/>
          <w:szCs w:val="24"/>
        </w:rPr>
        <w:t>Respondent</w:t>
      </w:r>
      <w:r w:rsidRPr="006C708E">
        <w:rPr>
          <w:rFonts w:ascii="Times New Roman" w:hAnsi="Times New Roman" w:cs="Times New Roman"/>
          <w:sz w:val="24"/>
          <w:szCs w:val="24"/>
        </w:rPr>
        <w:t xml:space="preserve"> </w:t>
      </w:r>
      <w:r w:rsidR="00AA5FD7" w:rsidRPr="006C708E">
        <w:rPr>
          <w:rFonts w:ascii="Times New Roman" w:hAnsi="Times New Roman" w:cs="Times New Roman"/>
          <w:sz w:val="24"/>
          <w:szCs w:val="24"/>
        </w:rPr>
        <w:t>B:</w:t>
      </w:r>
      <w:r w:rsidR="00AA5FD7">
        <w:rPr>
          <w:rFonts w:ascii="Times New Roman" w:hAnsi="Times New Roman" w:cs="Times New Roman"/>
          <w:sz w:val="24"/>
          <w:szCs w:val="24"/>
        </w:rPr>
        <w:t xml:space="preserve"> Dlouhodobě spolupracuji s poradenskou dotační firmou, která zajišťuje komplexní proces k získání dotačních prostředků včetně vyhodnocení projektu a monitorování jeho udržitelnosti.</w:t>
      </w:r>
    </w:p>
    <w:p w:rsidR="008D53B0" w:rsidRDefault="008D53B0" w:rsidP="008D53B0">
      <w:pPr>
        <w:pStyle w:val="Odstavecseseznamem"/>
        <w:spacing w:after="0" w:line="360" w:lineRule="auto"/>
        <w:jc w:val="both"/>
        <w:rPr>
          <w:rFonts w:ascii="Times New Roman" w:hAnsi="Times New Roman" w:cs="Times New Roman"/>
          <w:sz w:val="24"/>
          <w:szCs w:val="24"/>
        </w:rPr>
      </w:pPr>
    </w:p>
    <w:p w:rsidR="00AA5FD7" w:rsidRPr="00AA5FD7" w:rsidRDefault="00AA5FD7" w:rsidP="008D53B0">
      <w:p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4. </w:t>
      </w:r>
      <w:r w:rsidRPr="00AA5FD7">
        <w:rPr>
          <w:rFonts w:ascii="Times New Roman" w:hAnsi="Times New Roman" w:cs="Times New Roman"/>
          <w:b/>
          <w:sz w:val="24"/>
          <w:szCs w:val="24"/>
        </w:rPr>
        <w:t>Pokud jste využil poradenskou firmu, byl jste spokojený s výsledkem a ušetřilo vám to čas?</w:t>
      </w:r>
    </w:p>
    <w:p w:rsidR="00AA5FD7" w:rsidRDefault="00551BFD" w:rsidP="008D53B0">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Pr="006C708E">
        <w:rPr>
          <w:rFonts w:ascii="Times New Roman" w:hAnsi="Times New Roman" w:cs="Times New Roman"/>
          <w:sz w:val="24"/>
          <w:szCs w:val="24"/>
        </w:rPr>
        <w:t xml:space="preserve"> </w:t>
      </w:r>
      <w:r w:rsidR="00AA5FD7" w:rsidRPr="006C708E">
        <w:rPr>
          <w:rFonts w:ascii="Times New Roman" w:hAnsi="Times New Roman" w:cs="Times New Roman"/>
          <w:sz w:val="24"/>
          <w:szCs w:val="24"/>
        </w:rPr>
        <w:t>B:</w:t>
      </w:r>
      <w:r w:rsidR="00AA5FD7">
        <w:rPr>
          <w:rFonts w:ascii="Times New Roman" w:hAnsi="Times New Roman" w:cs="Times New Roman"/>
          <w:sz w:val="24"/>
          <w:szCs w:val="24"/>
        </w:rPr>
        <w:t xml:space="preserve"> Jako jednatel firmy se téměř výlučně věnuji výrobní a obchodní činnosti. Na úkony spojené s dotacemi tedy nemám čas a přenechávám je odborným firmám.</w:t>
      </w:r>
    </w:p>
    <w:p w:rsidR="000D04CE" w:rsidRPr="006C708E" w:rsidRDefault="000D04CE" w:rsidP="008D53B0">
      <w:pPr>
        <w:pStyle w:val="Odstavecseseznamem"/>
        <w:spacing w:after="0" w:line="360" w:lineRule="auto"/>
        <w:jc w:val="both"/>
        <w:rPr>
          <w:rFonts w:ascii="Times New Roman" w:hAnsi="Times New Roman" w:cs="Times New Roman"/>
          <w:sz w:val="24"/>
          <w:szCs w:val="24"/>
        </w:rPr>
      </w:pPr>
    </w:p>
    <w:p w:rsidR="00AA5FD7" w:rsidRPr="00AA5FD7" w:rsidRDefault="00AA5FD7" w:rsidP="008D53B0">
      <w:pPr>
        <w:spacing w:after="0" w:line="360" w:lineRule="auto"/>
        <w:ind w:left="420"/>
        <w:jc w:val="both"/>
        <w:rPr>
          <w:rFonts w:ascii="Times New Roman" w:hAnsi="Times New Roman" w:cs="Times New Roman"/>
          <w:b/>
          <w:sz w:val="24"/>
          <w:szCs w:val="24"/>
        </w:rPr>
      </w:pPr>
      <w:r>
        <w:rPr>
          <w:rFonts w:ascii="Times New Roman" w:hAnsi="Times New Roman" w:cs="Times New Roman"/>
          <w:b/>
          <w:sz w:val="24"/>
          <w:szCs w:val="24"/>
        </w:rPr>
        <w:t xml:space="preserve">5. </w:t>
      </w:r>
      <w:r w:rsidRPr="00AA5FD7">
        <w:rPr>
          <w:rFonts w:ascii="Times New Roman" w:hAnsi="Times New Roman" w:cs="Times New Roman"/>
          <w:b/>
          <w:sz w:val="24"/>
          <w:szCs w:val="24"/>
        </w:rPr>
        <w:t xml:space="preserve">Jak náročné administrativní nároky a úkony jste pociťoval v průběhu </w:t>
      </w:r>
      <w:proofErr w:type="gramStart"/>
      <w:r w:rsidRPr="00AA5FD7">
        <w:rPr>
          <w:rFonts w:ascii="Times New Roman" w:hAnsi="Times New Roman" w:cs="Times New Roman"/>
          <w:b/>
          <w:sz w:val="24"/>
          <w:szCs w:val="24"/>
        </w:rPr>
        <w:t xml:space="preserve">získání </w:t>
      </w:r>
      <w:r w:rsidR="008D53B0">
        <w:rPr>
          <w:rFonts w:ascii="Times New Roman" w:hAnsi="Times New Roman" w:cs="Times New Roman"/>
          <w:b/>
          <w:sz w:val="24"/>
          <w:szCs w:val="24"/>
        </w:rPr>
        <w:t xml:space="preserve"> </w:t>
      </w:r>
      <w:r w:rsidRPr="00AA5FD7">
        <w:rPr>
          <w:rFonts w:ascii="Times New Roman" w:hAnsi="Times New Roman" w:cs="Times New Roman"/>
          <w:b/>
          <w:sz w:val="24"/>
          <w:szCs w:val="24"/>
        </w:rPr>
        <w:t>dotace</w:t>
      </w:r>
      <w:proofErr w:type="gramEnd"/>
      <w:r w:rsidRPr="00AA5FD7">
        <w:rPr>
          <w:rFonts w:ascii="Times New Roman" w:hAnsi="Times New Roman" w:cs="Times New Roman"/>
          <w:b/>
          <w:sz w:val="24"/>
          <w:szCs w:val="24"/>
        </w:rPr>
        <w:t>?</w:t>
      </w:r>
    </w:p>
    <w:p w:rsidR="00AA5FD7" w:rsidRDefault="00551BFD" w:rsidP="008D53B0">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Pr="006C708E">
        <w:rPr>
          <w:rFonts w:ascii="Times New Roman" w:hAnsi="Times New Roman" w:cs="Times New Roman"/>
          <w:sz w:val="24"/>
          <w:szCs w:val="24"/>
        </w:rPr>
        <w:t xml:space="preserve"> </w:t>
      </w:r>
      <w:r w:rsidR="00AA5FD7" w:rsidRPr="006C708E">
        <w:rPr>
          <w:rFonts w:ascii="Times New Roman" w:hAnsi="Times New Roman" w:cs="Times New Roman"/>
          <w:sz w:val="24"/>
          <w:szCs w:val="24"/>
        </w:rPr>
        <w:t>B:</w:t>
      </w:r>
      <w:r w:rsidR="00AA5FD7">
        <w:rPr>
          <w:rFonts w:ascii="Times New Roman" w:hAnsi="Times New Roman" w:cs="Times New Roman"/>
          <w:sz w:val="24"/>
          <w:szCs w:val="24"/>
        </w:rPr>
        <w:t xml:space="preserve"> Jelikož naše společnost realizovala úspěšně již několik investičních projektů s dotační podporou, proces získání dotace z OP PIK mně přijde jako standardní. Administrativní práce leží zejména na poradenské firmě, která za tyto úkony obdrží náležitou provizi od naší společnosti.</w:t>
      </w:r>
    </w:p>
    <w:p w:rsidR="00AA5FD7" w:rsidRDefault="00AA5FD7" w:rsidP="008D53B0">
      <w:pPr>
        <w:pStyle w:val="Odstavecseseznamem"/>
        <w:spacing w:after="0" w:line="360" w:lineRule="auto"/>
        <w:jc w:val="both"/>
        <w:rPr>
          <w:rFonts w:ascii="Times New Roman" w:hAnsi="Times New Roman" w:cs="Times New Roman"/>
          <w:sz w:val="24"/>
          <w:szCs w:val="24"/>
        </w:rPr>
      </w:pPr>
    </w:p>
    <w:p w:rsidR="00AA5FD7" w:rsidRDefault="00AA5FD7" w:rsidP="008D53B0">
      <w:p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6. </w:t>
      </w:r>
      <w:r w:rsidRPr="00AA5FD7">
        <w:rPr>
          <w:rFonts w:ascii="Times New Roman" w:hAnsi="Times New Roman" w:cs="Times New Roman"/>
          <w:b/>
          <w:sz w:val="24"/>
          <w:szCs w:val="24"/>
        </w:rPr>
        <w:t>Jste spokojen se současnými postupy Ministerstva Průmyslu a obchodu při získávání dotací?</w:t>
      </w:r>
    </w:p>
    <w:p w:rsidR="00AA5FD7" w:rsidRDefault="00551BFD" w:rsidP="000D04CE">
      <w:pPr>
        <w:spacing w:after="0" w:line="360" w:lineRule="auto"/>
        <w:ind w:left="709"/>
        <w:jc w:val="both"/>
        <w:rPr>
          <w:rFonts w:ascii="Times New Roman" w:hAnsi="Times New Roman" w:cs="Times New Roman"/>
          <w:sz w:val="24"/>
          <w:szCs w:val="24"/>
        </w:rPr>
      </w:pPr>
      <w:r w:rsidRPr="00551BFD">
        <w:rPr>
          <w:rFonts w:ascii="Times New Roman" w:hAnsi="Times New Roman" w:cs="Times New Roman"/>
          <w:sz w:val="24"/>
          <w:szCs w:val="24"/>
        </w:rPr>
        <w:t>Respondent</w:t>
      </w:r>
      <w:r w:rsidRPr="00AA5FD7">
        <w:rPr>
          <w:rFonts w:ascii="Times New Roman" w:hAnsi="Times New Roman" w:cs="Times New Roman"/>
          <w:sz w:val="24"/>
          <w:szCs w:val="24"/>
        </w:rPr>
        <w:t xml:space="preserve"> </w:t>
      </w:r>
      <w:r w:rsidR="00AA5FD7" w:rsidRPr="00AA5FD7">
        <w:rPr>
          <w:rFonts w:ascii="Times New Roman" w:hAnsi="Times New Roman" w:cs="Times New Roman"/>
          <w:sz w:val="24"/>
          <w:szCs w:val="24"/>
        </w:rPr>
        <w:t>B: Celý proces tzn. Od podání žádosti o dotaci až po proplacení dotace na realizovanou investici je poměrně komplikovaný a náročný. Hlavně schvalovací proces žádosti trvá příliš dlouho a komplikuje nám podnikatelům stanovit finanční investiční plán. Postupy ministerstva se dle mého názoru zjednodušit a zefektivnit.</w:t>
      </w:r>
    </w:p>
    <w:p w:rsidR="008D53B0" w:rsidRDefault="008D53B0" w:rsidP="008D53B0">
      <w:pPr>
        <w:spacing w:after="0" w:line="360" w:lineRule="auto"/>
        <w:ind w:left="360"/>
        <w:jc w:val="both"/>
        <w:rPr>
          <w:rFonts w:ascii="Times New Roman" w:hAnsi="Times New Roman" w:cs="Times New Roman"/>
          <w:sz w:val="24"/>
          <w:szCs w:val="24"/>
        </w:rPr>
      </w:pPr>
    </w:p>
    <w:p w:rsidR="00AA5FD7" w:rsidRPr="00AA5FD7" w:rsidRDefault="00AA5FD7" w:rsidP="008D53B0">
      <w:p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7. </w:t>
      </w:r>
      <w:r w:rsidRPr="00AA5FD7">
        <w:rPr>
          <w:rFonts w:ascii="Times New Roman" w:hAnsi="Times New Roman" w:cs="Times New Roman"/>
          <w:b/>
          <w:sz w:val="24"/>
          <w:szCs w:val="24"/>
        </w:rPr>
        <w:t>Když zvážíte všechny aspekty, které byli nezbytné pro úspěšné získání dotace, využil byste dotační podporu znovu?</w:t>
      </w:r>
    </w:p>
    <w:p w:rsidR="00AA5FD7" w:rsidRDefault="00551BFD" w:rsidP="008D53B0">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Pr="006C708E">
        <w:rPr>
          <w:rFonts w:ascii="Times New Roman" w:hAnsi="Times New Roman" w:cs="Times New Roman"/>
          <w:sz w:val="24"/>
          <w:szCs w:val="24"/>
        </w:rPr>
        <w:t xml:space="preserve"> </w:t>
      </w:r>
      <w:r w:rsidR="00AA5FD7" w:rsidRPr="006C708E">
        <w:rPr>
          <w:rFonts w:ascii="Times New Roman" w:hAnsi="Times New Roman" w:cs="Times New Roman"/>
          <w:sz w:val="24"/>
          <w:szCs w:val="24"/>
        </w:rPr>
        <w:t>B:</w:t>
      </w:r>
      <w:r w:rsidR="00AA5FD7">
        <w:rPr>
          <w:rFonts w:ascii="Times New Roman" w:hAnsi="Times New Roman" w:cs="Times New Roman"/>
          <w:sz w:val="24"/>
          <w:szCs w:val="24"/>
        </w:rPr>
        <w:t xml:space="preserve"> Využíváme dotační podporu opakovaně a v budoucnu ji určitě využijeme znovu.</w:t>
      </w:r>
    </w:p>
    <w:p w:rsidR="008D53B0" w:rsidRDefault="008D53B0" w:rsidP="008D53B0">
      <w:pPr>
        <w:pStyle w:val="Odstavecseseznamem"/>
        <w:spacing w:after="0" w:line="360" w:lineRule="auto"/>
        <w:jc w:val="both"/>
        <w:rPr>
          <w:rFonts w:ascii="Times New Roman" w:hAnsi="Times New Roman" w:cs="Times New Roman"/>
          <w:sz w:val="24"/>
          <w:szCs w:val="24"/>
        </w:rPr>
      </w:pPr>
    </w:p>
    <w:p w:rsidR="00AA5FD7" w:rsidRPr="006C708E" w:rsidRDefault="00AA5FD7" w:rsidP="000D04CE">
      <w:pPr>
        <w:spacing w:after="0" w:line="360" w:lineRule="auto"/>
        <w:jc w:val="both"/>
        <w:rPr>
          <w:rFonts w:ascii="Times New Roman" w:hAnsi="Times New Roman" w:cs="Times New Roman"/>
          <w:b/>
          <w:sz w:val="24"/>
          <w:szCs w:val="24"/>
        </w:rPr>
      </w:pPr>
      <w:r w:rsidRPr="006C708E">
        <w:rPr>
          <w:rFonts w:ascii="Times New Roman" w:hAnsi="Times New Roman" w:cs="Times New Roman"/>
          <w:b/>
          <w:sz w:val="24"/>
          <w:szCs w:val="24"/>
        </w:rPr>
        <w:t>Dopady dotační podpory na ekonomiku podniku</w:t>
      </w:r>
    </w:p>
    <w:p w:rsidR="00AA5FD7" w:rsidRDefault="00AA5FD7" w:rsidP="000D04CE">
      <w:pPr>
        <w:pStyle w:val="Odstavecseseznamem"/>
        <w:numPr>
          <w:ilvl w:val="0"/>
          <w:numId w:val="35"/>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Jak hodnotíte vliv dotační podpory na ekonomiku podniku?</w:t>
      </w:r>
    </w:p>
    <w:p w:rsidR="00AA5FD7" w:rsidRDefault="00551BFD" w:rsidP="000D04CE">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Pr="00810A6E">
        <w:rPr>
          <w:rFonts w:ascii="Times New Roman" w:hAnsi="Times New Roman" w:cs="Times New Roman"/>
          <w:sz w:val="24"/>
          <w:szCs w:val="24"/>
        </w:rPr>
        <w:t xml:space="preserve"> </w:t>
      </w:r>
      <w:r w:rsidR="00AA5FD7" w:rsidRPr="00810A6E">
        <w:rPr>
          <w:rFonts w:ascii="Times New Roman" w:hAnsi="Times New Roman" w:cs="Times New Roman"/>
          <w:sz w:val="24"/>
          <w:szCs w:val="24"/>
        </w:rPr>
        <w:t>B:</w:t>
      </w:r>
      <w:r w:rsidR="00AA5FD7">
        <w:rPr>
          <w:rFonts w:ascii="Times New Roman" w:hAnsi="Times New Roman" w:cs="Times New Roman"/>
          <w:sz w:val="24"/>
          <w:szCs w:val="24"/>
        </w:rPr>
        <w:t xml:space="preserve"> Dotační podpora nám umožnila výrazným způsobem zkrátit dobu návratnosti investice, udržet si portfolio našich stálých zákazníků i realizovat nové zakázky. Dotace má pozitivní dopad napříč celou ekonomikou naší firmy.</w:t>
      </w:r>
    </w:p>
    <w:p w:rsidR="000D04CE" w:rsidRDefault="000D04CE" w:rsidP="000D04CE">
      <w:pPr>
        <w:pStyle w:val="Odstavecseseznamem"/>
        <w:spacing w:after="0" w:line="360" w:lineRule="auto"/>
        <w:jc w:val="both"/>
        <w:rPr>
          <w:rFonts w:ascii="Times New Roman" w:hAnsi="Times New Roman" w:cs="Times New Roman"/>
          <w:sz w:val="24"/>
          <w:szCs w:val="24"/>
        </w:rPr>
      </w:pPr>
    </w:p>
    <w:p w:rsidR="00AA5FD7" w:rsidRPr="00AA5FD7" w:rsidRDefault="00AA5FD7" w:rsidP="000D04CE">
      <w:p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2. </w:t>
      </w:r>
      <w:r w:rsidRPr="00AA5FD7">
        <w:rPr>
          <w:rFonts w:ascii="Times New Roman" w:hAnsi="Times New Roman" w:cs="Times New Roman"/>
          <w:b/>
          <w:sz w:val="24"/>
          <w:szCs w:val="24"/>
        </w:rPr>
        <w:t>Posílila dotace konkurenceschopnost vašeho podniku?</w:t>
      </w:r>
    </w:p>
    <w:p w:rsidR="00AA5FD7" w:rsidRDefault="00551BFD" w:rsidP="000D04CE">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Pr="009A67B4">
        <w:rPr>
          <w:rFonts w:ascii="Times New Roman" w:hAnsi="Times New Roman" w:cs="Times New Roman"/>
          <w:sz w:val="24"/>
          <w:szCs w:val="24"/>
        </w:rPr>
        <w:t xml:space="preserve"> </w:t>
      </w:r>
      <w:r w:rsidR="00AA5FD7" w:rsidRPr="009A67B4">
        <w:rPr>
          <w:rFonts w:ascii="Times New Roman" w:hAnsi="Times New Roman" w:cs="Times New Roman"/>
          <w:sz w:val="24"/>
          <w:szCs w:val="24"/>
        </w:rPr>
        <w:t xml:space="preserve">B: </w:t>
      </w:r>
      <w:r w:rsidR="00AA5FD7">
        <w:rPr>
          <w:rFonts w:ascii="Times New Roman" w:hAnsi="Times New Roman" w:cs="Times New Roman"/>
          <w:sz w:val="24"/>
          <w:szCs w:val="24"/>
        </w:rPr>
        <w:t>Dotací byla kladně ovlivněna ekonomika našeho podniku, zvýšili jsme obrat i přidanou hodnotu a tím pádem i svoji konkurenceschopnost na domác</w:t>
      </w:r>
      <w:r w:rsidR="000D04CE">
        <w:rPr>
          <w:rFonts w:ascii="Times New Roman" w:hAnsi="Times New Roman" w:cs="Times New Roman"/>
          <w:sz w:val="24"/>
          <w:szCs w:val="24"/>
        </w:rPr>
        <w:t>ím i </w:t>
      </w:r>
      <w:r w:rsidR="00AA5FD7">
        <w:rPr>
          <w:rFonts w:ascii="Times New Roman" w:hAnsi="Times New Roman" w:cs="Times New Roman"/>
          <w:sz w:val="24"/>
          <w:szCs w:val="24"/>
        </w:rPr>
        <w:t xml:space="preserve">evropském trhu. </w:t>
      </w:r>
    </w:p>
    <w:p w:rsidR="000D04CE" w:rsidRDefault="000D04CE" w:rsidP="000D04CE">
      <w:pPr>
        <w:pStyle w:val="Odstavecseseznamem"/>
        <w:spacing w:after="0" w:line="360" w:lineRule="auto"/>
        <w:jc w:val="both"/>
        <w:rPr>
          <w:rFonts w:ascii="Times New Roman" w:hAnsi="Times New Roman" w:cs="Times New Roman"/>
          <w:sz w:val="24"/>
          <w:szCs w:val="24"/>
        </w:rPr>
      </w:pPr>
    </w:p>
    <w:p w:rsidR="00AA5FD7" w:rsidRPr="00AA5FD7" w:rsidRDefault="00AA5FD7" w:rsidP="000D04CE">
      <w:p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3. </w:t>
      </w:r>
      <w:r w:rsidRPr="00AA5FD7">
        <w:rPr>
          <w:rFonts w:ascii="Times New Roman" w:hAnsi="Times New Roman" w:cs="Times New Roman"/>
          <w:b/>
          <w:sz w:val="24"/>
          <w:szCs w:val="24"/>
        </w:rPr>
        <w:t>V čem konkrétně spatřujete největší přínosy dotační podpory?</w:t>
      </w:r>
    </w:p>
    <w:p w:rsidR="00AA5FD7" w:rsidRDefault="00551BFD" w:rsidP="000D04CE">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Pr="009A67B4">
        <w:rPr>
          <w:rFonts w:ascii="Times New Roman" w:hAnsi="Times New Roman" w:cs="Times New Roman"/>
          <w:sz w:val="24"/>
          <w:szCs w:val="24"/>
        </w:rPr>
        <w:t xml:space="preserve"> </w:t>
      </w:r>
      <w:r w:rsidR="00AA5FD7" w:rsidRPr="009A67B4">
        <w:rPr>
          <w:rFonts w:ascii="Times New Roman" w:hAnsi="Times New Roman" w:cs="Times New Roman"/>
          <w:sz w:val="24"/>
          <w:szCs w:val="24"/>
        </w:rPr>
        <w:t>B: Ve zvýšení obratu, zisku a přidané hodnoty, udržení a i získání kvalitních lidských zdrojů.</w:t>
      </w:r>
    </w:p>
    <w:p w:rsidR="000D04CE" w:rsidRDefault="000D04CE" w:rsidP="000D04CE">
      <w:pPr>
        <w:pStyle w:val="Odstavecseseznamem"/>
        <w:spacing w:after="0" w:line="360" w:lineRule="auto"/>
        <w:jc w:val="both"/>
        <w:rPr>
          <w:rFonts w:ascii="Times New Roman" w:hAnsi="Times New Roman" w:cs="Times New Roman"/>
          <w:sz w:val="24"/>
          <w:szCs w:val="24"/>
        </w:rPr>
      </w:pPr>
    </w:p>
    <w:p w:rsidR="00AA5FD7" w:rsidRPr="00AA5FD7" w:rsidRDefault="00AA5FD7" w:rsidP="000D04CE">
      <w:p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4. </w:t>
      </w:r>
      <w:r w:rsidRPr="00AA5FD7">
        <w:rPr>
          <w:rFonts w:ascii="Times New Roman" w:hAnsi="Times New Roman" w:cs="Times New Roman"/>
          <w:b/>
          <w:sz w:val="24"/>
          <w:szCs w:val="24"/>
        </w:rPr>
        <w:t>Vnímáte i nějaké negativní dopady?</w:t>
      </w:r>
    </w:p>
    <w:p w:rsidR="00C5062E" w:rsidRDefault="00551BFD" w:rsidP="000D04CE">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Pr="00DB4FBE">
        <w:rPr>
          <w:rFonts w:ascii="Times New Roman" w:hAnsi="Times New Roman" w:cs="Times New Roman"/>
          <w:sz w:val="24"/>
          <w:szCs w:val="24"/>
        </w:rPr>
        <w:t xml:space="preserve"> </w:t>
      </w:r>
      <w:r w:rsidR="00AA5FD7" w:rsidRPr="00DB4FBE">
        <w:rPr>
          <w:rFonts w:ascii="Times New Roman" w:hAnsi="Times New Roman" w:cs="Times New Roman"/>
          <w:sz w:val="24"/>
          <w:szCs w:val="24"/>
        </w:rPr>
        <w:t>B: Pokud nedojde v následujících letech k výraznému propadu ekonomiky, nebudou ani žádné negativní dopady.</w:t>
      </w:r>
    </w:p>
    <w:p w:rsidR="000D04CE" w:rsidRDefault="000D04CE" w:rsidP="000D04CE">
      <w:pPr>
        <w:pStyle w:val="Odstavecseseznamem"/>
        <w:spacing w:after="0" w:line="360" w:lineRule="auto"/>
        <w:jc w:val="both"/>
        <w:rPr>
          <w:rFonts w:ascii="Times New Roman" w:hAnsi="Times New Roman" w:cs="Times New Roman"/>
          <w:sz w:val="24"/>
          <w:szCs w:val="24"/>
        </w:rPr>
      </w:pPr>
    </w:p>
    <w:p w:rsidR="000D04CE" w:rsidRDefault="000D04CE" w:rsidP="000D04CE">
      <w:pPr>
        <w:pStyle w:val="Odstavecseseznamem"/>
        <w:spacing w:after="0" w:line="360" w:lineRule="auto"/>
        <w:jc w:val="both"/>
        <w:rPr>
          <w:rFonts w:ascii="Times New Roman" w:hAnsi="Times New Roman" w:cs="Times New Roman"/>
          <w:sz w:val="24"/>
          <w:szCs w:val="24"/>
        </w:rPr>
      </w:pPr>
    </w:p>
    <w:p w:rsidR="000D04CE" w:rsidRDefault="000D04CE" w:rsidP="000D04CE">
      <w:pPr>
        <w:pStyle w:val="Odstavecseseznamem"/>
        <w:spacing w:after="0" w:line="360" w:lineRule="auto"/>
        <w:jc w:val="both"/>
        <w:rPr>
          <w:rFonts w:ascii="Times New Roman" w:hAnsi="Times New Roman" w:cs="Times New Roman"/>
          <w:sz w:val="24"/>
          <w:szCs w:val="24"/>
        </w:rPr>
      </w:pPr>
    </w:p>
    <w:p w:rsidR="00855B92" w:rsidRPr="00C5062E" w:rsidRDefault="00C5062E" w:rsidP="000D04CE">
      <w:pPr>
        <w:pStyle w:val="Nadpis2"/>
      </w:pPr>
      <w:bookmarkStart w:id="56" w:name="_Toc511888883"/>
      <w:r w:rsidRPr="00C5062E">
        <w:lastRenderedPageBreak/>
        <w:t>13</w:t>
      </w:r>
      <w:r w:rsidR="00855B92" w:rsidRPr="00C5062E">
        <w:t>.3 Příloha č. 3 – Přepis rozhovoru respondenta C</w:t>
      </w:r>
      <w:bookmarkEnd w:id="56"/>
    </w:p>
    <w:p w:rsidR="00AA5FD7" w:rsidRPr="006C708E" w:rsidRDefault="00AA5FD7" w:rsidP="000D04C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Dotační politika pro MSP</w:t>
      </w:r>
    </w:p>
    <w:p w:rsidR="00AA5FD7" w:rsidRPr="00F653AD" w:rsidRDefault="00AA5FD7" w:rsidP="000D04CE">
      <w:pPr>
        <w:pStyle w:val="Odstavecseseznamem"/>
        <w:numPr>
          <w:ilvl w:val="0"/>
          <w:numId w:val="36"/>
        </w:numPr>
        <w:spacing w:after="0" w:line="360" w:lineRule="auto"/>
        <w:jc w:val="both"/>
        <w:rPr>
          <w:rFonts w:ascii="Times New Roman" w:hAnsi="Times New Roman" w:cs="Times New Roman"/>
          <w:b/>
          <w:sz w:val="24"/>
          <w:szCs w:val="24"/>
        </w:rPr>
      </w:pPr>
      <w:r w:rsidRPr="00F653AD">
        <w:rPr>
          <w:rFonts w:ascii="Times New Roman" w:hAnsi="Times New Roman" w:cs="Times New Roman"/>
          <w:b/>
          <w:sz w:val="24"/>
          <w:szCs w:val="24"/>
        </w:rPr>
        <w:t>Jste spokojen s dotační politikou a principem fungování dotací?</w:t>
      </w:r>
    </w:p>
    <w:p w:rsidR="00AA5FD7" w:rsidRDefault="00551BFD" w:rsidP="000D04CE">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Pr="006C708E">
        <w:rPr>
          <w:rFonts w:ascii="Times New Roman" w:hAnsi="Times New Roman" w:cs="Times New Roman"/>
          <w:sz w:val="24"/>
          <w:szCs w:val="24"/>
        </w:rPr>
        <w:t xml:space="preserve"> </w:t>
      </w:r>
      <w:r w:rsidR="00AA5FD7" w:rsidRPr="006C708E">
        <w:rPr>
          <w:rFonts w:ascii="Times New Roman" w:hAnsi="Times New Roman" w:cs="Times New Roman"/>
          <w:sz w:val="24"/>
          <w:szCs w:val="24"/>
        </w:rPr>
        <w:t>C:</w:t>
      </w:r>
      <w:r w:rsidR="00AA5FD7">
        <w:rPr>
          <w:rFonts w:ascii="Times New Roman" w:hAnsi="Times New Roman" w:cs="Times New Roman"/>
          <w:sz w:val="24"/>
          <w:szCs w:val="24"/>
        </w:rPr>
        <w:t xml:space="preserve"> Naše investice realizujeme jak z dotační, tak i bez dotační podpory. Důležitá je pro nás aktuální situace na trhu a my musíme k tomu přizpůsobit naše investiční záměry. Pokud je v dané době vhodný dotační titul, snažíme se ho využít.</w:t>
      </w:r>
    </w:p>
    <w:p w:rsidR="000D04CE" w:rsidRDefault="000D04CE" w:rsidP="000D04CE">
      <w:pPr>
        <w:pStyle w:val="Odstavecseseznamem"/>
        <w:spacing w:after="0" w:line="360" w:lineRule="auto"/>
        <w:jc w:val="both"/>
        <w:rPr>
          <w:rFonts w:ascii="Times New Roman" w:hAnsi="Times New Roman" w:cs="Times New Roman"/>
          <w:sz w:val="24"/>
          <w:szCs w:val="24"/>
        </w:rPr>
      </w:pPr>
    </w:p>
    <w:p w:rsidR="00AA5FD7" w:rsidRDefault="00AA5FD7" w:rsidP="000D04CE">
      <w:pPr>
        <w:spacing w:after="0" w:line="36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2. </w:t>
      </w:r>
      <w:r w:rsidR="000D04CE">
        <w:rPr>
          <w:rFonts w:ascii="Times New Roman" w:hAnsi="Times New Roman" w:cs="Times New Roman"/>
          <w:b/>
          <w:sz w:val="24"/>
          <w:szCs w:val="24"/>
        </w:rPr>
        <w:tab/>
      </w:r>
      <w:r w:rsidRPr="00AA5FD7">
        <w:rPr>
          <w:rFonts w:ascii="Times New Roman" w:hAnsi="Times New Roman" w:cs="Times New Roman"/>
          <w:b/>
          <w:sz w:val="24"/>
          <w:szCs w:val="24"/>
        </w:rPr>
        <w:t>Myslíte si, že je finanční podpora pro MSP dostatečná?</w:t>
      </w:r>
    </w:p>
    <w:p w:rsidR="00AA5FD7" w:rsidRDefault="00551BFD" w:rsidP="000D04CE">
      <w:pPr>
        <w:spacing w:after="0" w:line="360" w:lineRule="auto"/>
        <w:ind w:left="708"/>
        <w:jc w:val="both"/>
        <w:rPr>
          <w:rFonts w:ascii="Times New Roman" w:hAnsi="Times New Roman" w:cs="Times New Roman"/>
          <w:sz w:val="24"/>
          <w:szCs w:val="24"/>
        </w:rPr>
      </w:pPr>
      <w:r w:rsidRPr="00551BFD">
        <w:rPr>
          <w:rFonts w:ascii="Times New Roman" w:hAnsi="Times New Roman" w:cs="Times New Roman"/>
          <w:sz w:val="24"/>
          <w:szCs w:val="24"/>
        </w:rPr>
        <w:t>Respondent</w:t>
      </w:r>
      <w:r w:rsidRPr="00AA5FD7">
        <w:rPr>
          <w:rFonts w:ascii="Times New Roman" w:hAnsi="Times New Roman" w:cs="Times New Roman"/>
          <w:sz w:val="24"/>
          <w:szCs w:val="24"/>
        </w:rPr>
        <w:t xml:space="preserve"> </w:t>
      </w:r>
      <w:r w:rsidR="00AA5FD7" w:rsidRPr="00AA5FD7">
        <w:rPr>
          <w:rFonts w:ascii="Times New Roman" w:hAnsi="Times New Roman" w:cs="Times New Roman"/>
          <w:sz w:val="24"/>
          <w:szCs w:val="24"/>
        </w:rPr>
        <w:t xml:space="preserve">C: Jelikož bereme případnou dotaci jako bonus pro naše investice, považuji dotační podporu za dostatečnou. </w:t>
      </w:r>
    </w:p>
    <w:p w:rsidR="000D04CE" w:rsidRDefault="000D04CE" w:rsidP="000D04CE">
      <w:pPr>
        <w:spacing w:after="0" w:line="360" w:lineRule="auto"/>
        <w:ind w:left="284"/>
        <w:jc w:val="both"/>
        <w:rPr>
          <w:rFonts w:ascii="Times New Roman" w:hAnsi="Times New Roman" w:cs="Times New Roman"/>
          <w:sz w:val="24"/>
          <w:szCs w:val="24"/>
        </w:rPr>
      </w:pPr>
    </w:p>
    <w:p w:rsidR="00AA5FD7" w:rsidRPr="00AA5FD7" w:rsidRDefault="00AA5FD7" w:rsidP="00B9185B">
      <w:pPr>
        <w:spacing w:after="0" w:line="360" w:lineRule="auto"/>
        <w:ind w:firstLine="357"/>
        <w:jc w:val="both"/>
        <w:rPr>
          <w:rFonts w:ascii="Times New Roman" w:hAnsi="Times New Roman" w:cs="Times New Roman"/>
          <w:b/>
          <w:sz w:val="24"/>
          <w:szCs w:val="24"/>
        </w:rPr>
      </w:pPr>
      <w:r>
        <w:rPr>
          <w:rFonts w:ascii="Times New Roman" w:hAnsi="Times New Roman" w:cs="Times New Roman"/>
          <w:b/>
          <w:sz w:val="24"/>
          <w:szCs w:val="24"/>
        </w:rPr>
        <w:t xml:space="preserve">3.  </w:t>
      </w:r>
      <w:r w:rsidRPr="00AA5FD7">
        <w:rPr>
          <w:rFonts w:ascii="Times New Roman" w:hAnsi="Times New Roman" w:cs="Times New Roman"/>
          <w:b/>
          <w:sz w:val="24"/>
          <w:szCs w:val="24"/>
        </w:rPr>
        <w:t>Myslíte si, že má v rámci ČR dotační podpora adekvátní propagaci?</w:t>
      </w:r>
    </w:p>
    <w:p w:rsidR="00AA5FD7" w:rsidRDefault="00551BFD" w:rsidP="00B9185B">
      <w:pPr>
        <w:pStyle w:val="Odstavecseseznamem"/>
        <w:spacing w:after="0" w:line="360" w:lineRule="auto"/>
        <w:ind w:left="714" w:hanging="6"/>
        <w:jc w:val="both"/>
        <w:rPr>
          <w:rFonts w:ascii="Times New Roman" w:hAnsi="Times New Roman" w:cs="Times New Roman"/>
          <w:sz w:val="24"/>
          <w:szCs w:val="24"/>
        </w:rPr>
      </w:pPr>
      <w:r w:rsidRPr="00551BFD">
        <w:rPr>
          <w:rFonts w:ascii="Times New Roman" w:hAnsi="Times New Roman" w:cs="Times New Roman"/>
          <w:sz w:val="24"/>
          <w:szCs w:val="24"/>
        </w:rPr>
        <w:t>Respondent</w:t>
      </w:r>
      <w:r w:rsidRPr="006C708E">
        <w:rPr>
          <w:rFonts w:ascii="Times New Roman" w:hAnsi="Times New Roman" w:cs="Times New Roman"/>
          <w:sz w:val="24"/>
          <w:szCs w:val="24"/>
        </w:rPr>
        <w:t xml:space="preserve"> </w:t>
      </w:r>
      <w:r w:rsidR="00AA5FD7" w:rsidRPr="006C708E">
        <w:rPr>
          <w:rFonts w:ascii="Times New Roman" w:hAnsi="Times New Roman" w:cs="Times New Roman"/>
          <w:sz w:val="24"/>
          <w:szCs w:val="24"/>
        </w:rPr>
        <w:t>C:</w:t>
      </w:r>
      <w:r w:rsidR="00AA5FD7">
        <w:rPr>
          <w:rFonts w:ascii="Times New Roman" w:hAnsi="Times New Roman" w:cs="Times New Roman"/>
          <w:sz w:val="24"/>
          <w:szCs w:val="24"/>
        </w:rPr>
        <w:t xml:space="preserve"> V mediích jsem propagaci dotací zaregistroval, ale nedokážu posoudit, zdali je adekvátní. </w:t>
      </w:r>
    </w:p>
    <w:p w:rsidR="000D04CE" w:rsidRDefault="000D04CE" w:rsidP="000D04CE">
      <w:pPr>
        <w:pStyle w:val="Odstavecseseznamem"/>
        <w:spacing w:after="0" w:line="360" w:lineRule="auto"/>
        <w:jc w:val="both"/>
        <w:rPr>
          <w:rFonts w:ascii="Times New Roman" w:hAnsi="Times New Roman" w:cs="Times New Roman"/>
          <w:sz w:val="24"/>
          <w:szCs w:val="24"/>
        </w:rPr>
      </w:pPr>
    </w:p>
    <w:p w:rsidR="00AA5FD7" w:rsidRPr="00AA5FD7" w:rsidRDefault="00AA5FD7" w:rsidP="00B9185B">
      <w:pPr>
        <w:spacing w:after="0" w:line="360" w:lineRule="auto"/>
        <w:ind w:left="714" w:hanging="357"/>
        <w:jc w:val="both"/>
        <w:rPr>
          <w:rFonts w:ascii="Times New Roman" w:hAnsi="Times New Roman" w:cs="Times New Roman"/>
          <w:b/>
          <w:sz w:val="24"/>
          <w:szCs w:val="24"/>
        </w:rPr>
      </w:pPr>
      <w:r>
        <w:rPr>
          <w:rFonts w:ascii="Times New Roman" w:hAnsi="Times New Roman" w:cs="Times New Roman"/>
          <w:b/>
          <w:sz w:val="24"/>
          <w:szCs w:val="24"/>
        </w:rPr>
        <w:t xml:space="preserve">4. </w:t>
      </w:r>
      <w:r w:rsidRPr="00AA5FD7">
        <w:rPr>
          <w:rFonts w:ascii="Times New Roman" w:hAnsi="Times New Roman" w:cs="Times New Roman"/>
          <w:b/>
          <w:sz w:val="24"/>
          <w:szCs w:val="24"/>
        </w:rPr>
        <w:t>Jak jste se dozvěděl o Operačním programu Podnikání a inovace pro konkurenceschopnost?</w:t>
      </w:r>
    </w:p>
    <w:p w:rsidR="00AA5FD7" w:rsidRDefault="00551BFD" w:rsidP="000D04CE">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Pr="006C708E">
        <w:rPr>
          <w:rFonts w:ascii="Times New Roman" w:hAnsi="Times New Roman" w:cs="Times New Roman"/>
          <w:sz w:val="24"/>
          <w:szCs w:val="24"/>
        </w:rPr>
        <w:t xml:space="preserve"> </w:t>
      </w:r>
      <w:r w:rsidR="00AA5FD7" w:rsidRPr="006C708E">
        <w:rPr>
          <w:rFonts w:ascii="Times New Roman" w:hAnsi="Times New Roman" w:cs="Times New Roman"/>
          <w:sz w:val="24"/>
          <w:szCs w:val="24"/>
        </w:rPr>
        <w:t>C: Dostal jsem referenci na dotační společnost od firmy, se kterou spolupracujeme na realizaci zakázek, a jejich zaměstnanci mi pak sdělili bližší informace o programu OP PIK.</w:t>
      </w:r>
    </w:p>
    <w:p w:rsidR="000D04CE" w:rsidRDefault="000D04CE" w:rsidP="000D04CE">
      <w:pPr>
        <w:pStyle w:val="Odstavecseseznamem"/>
        <w:spacing w:after="0" w:line="360" w:lineRule="auto"/>
        <w:jc w:val="both"/>
        <w:rPr>
          <w:rFonts w:ascii="Times New Roman" w:hAnsi="Times New Roman" w:cs="Times New Roman"/>
          <w:sz w:val="24"/>
          <w:szCs w:val="24"/>
        </w:rPr>
      </w:pPr>
    </w:p>
    <w:p w:rsidR="00AA5FD7" w:rsidRPr="00AA5FD7" w:rsidRDefault="00AA5FD7" w:rsidP="000D04CE">
      <w:pPr>
        <w:spacing w:after="0" w:line="36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5. </w:t>
      </w:r>
      <w:r w:rsidR="000D04CE">
        <w:rPr>
          <w:rFonts w:ascii="Times New Roman" w:hAnsi="Times New Roman" w:cs="Times New Roman"/>
          <w:b/>
          <w:sz w:val="24"/>
          <w:szCs w:val="24"/>
        </w:rPr>
        <w:tab/>
      </w:r>
      <w:r w:rsidRPr="00AA5FD7">
        <w:rPr>
          <w:rFonts w:ascii="Times New Roman" w:hAnsi="Times New Roman" w:cs="Times New Roman"/>
          <w:b/>
          <w:sz w:val="24"/>
          <w:szCs w:val="24"/>
        </w:rPr>
        <w:t>Z jakého důvodu jste si podal žádost právě v tomhle dotačním programu?</w:t>
      </w:r>
    </w:p>
    <w:p w:rsidR="00AA5FD7" w:rsidRDefault="00551BFD" w:rsidP="000D04CE">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Pr="006C708E">
        <w:rPr>
          <w:rFonts w:ascii="Times New Roman" w:hAnsi="Times New Roman" w:cs="Times New Roman"/>
          <w:sz w:val="24"/>
          <w:szCs w:val="24"/>
        </w:rPr>
        <w:t xml:space="preserve"> </w:t>
      </w:r>
      <w:r w:rsidR="00AA5FD7" w:rsidRPr="006C708E">
        <w:rPr>
          <w:rFonts w:ascii="Times New Roman" w:hAnsi="Times New Roman" w:cs="Times New Roman"/>
          <w:sz w:val="24"/>
          <w:szCs w:val="24"/>
        </w:rPr>
        <w:t>C: Charakter naší plánované investice zapadal do koncepce OP PIK.</w:t>
      </w:r>
    </w:p>
    <w:p w:rsidR="000D04CE" w:rsidRDefault="000D04CE" w:rsidP="000D04CE">
      <w:pPr>
        <w:pStyle w:val="Odstavecseseznamem"/>
        <w:spacing w:after="0" w:line="360" w:lineRule="auto"/>
        <w:jc w:val="both"/>
        <w:rPr>
          <w:rFonts w:ascii="Times New Roman" w:hAnsi="Times New Roman" w:cs="Times New Roman"/>
          <w:sz w:val="24"/>
          <w:szCs w:val="24"/>
        </w:rPr>
      </w:pPr>
    </w:p>
    <w:p w:rsidR="00AA5FD7" w:rsidRPr="00AA5FD7" w:rsidRDefault="00AA5FD7" w:rsidP="000D04CE">
      <w:pPr>
        <w:spacing w:after="0" w:line="36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6. </w:t>
      </w:r>
      <w:r w:rsidR="000D04CE">
        <w:rPr>
          <w:rFonts w:ascii="Times New Roman" w:hAnsi="Times New Roman" w:cs="Times New Roman"/>
          <w:b/>
          <w:sz w:val="24"/>
          <w:szCs w:val="24"/>
        </w:rPr>
        <w:tab/>
      </w:r>
      <w:r w:rsidRPr="00AA5FD7">
        <w:rPr>
          <w:rFonts w:ascii="Times New Roman" w:hAnsi="Times New Roman" w:cs="Times New Roman"/>
          <w:b/>
          <w:sz w:val="24"/>
          <w:szCs w:val="24"/>
        </w:rPr>
        <w:t>Jaké okolnosti Vás přiměli podat žádost o dotaci?</w:t>
      </w:r>
    </w:p>
    <w:p w:rsidR="00AA5FD7" w:rsidRDefault="00551BFD" w:rsidP="000D04CE">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Pr="006C708E">
        <w:rPr>
          <w:rFonts w:ascii="Times New Roman" w:hAnsi="Times New Roman" w:cs="Times New Roman"/>
          <w:sz w:val="24"/>
          <w:szCs w:val="24"/>
        </w:rPr>
        <w:t xml:space="preserve"> </w:t>
      </w:r>
      <w:r w:rsidR="00AA5FD7" w:rsidRPr="006C708E">
        <w:rPr>
          <w:rFonts w:ascii="Times New Roman" w:hAnsi="Times New Roman" w:cs="Times New Roman"/>
          <w:sz w:val="24"/>
          <w:szCs w:val="24"/>
        </w:rPr>
        <w:t>C: Investici do dřevoobráběcích strojů jsme se rozhodli realizovat i bez případné dotační podpory. Získaná dotace by nám ale umožnila výrazně zkrátit dobu návratnosti plánované investice.</w:t>
      </w:r>
    </w:p>
    <w:p w:rsidR="000D04CE" w:rsidRDefault="000D04CE" w:rsidP="000D04CE">
      <w:pPr>
        <w:pStyle w:val="Odstavecseseznamem"/>
        <w:spacing w:after="0" w:line="360" w:lineRule="auto"/>
        <w:jc w:val="both"/>
        <w:rPr>
          <w:rFonts w:ascii="Times New Roman" w:hAnsi="Times New Roman" w:cs="Times New Roman"/>
          <w:sz w:val="24"/>
          <w:szCs w:val="24"/>
        </w:rPr>
      </w:pPr>
    </w:p>
    <w:p w:rsidR="00AA5FD7" w:rsidRPr="00AA5FD7" w:rsidRDefault="00AA5FD7" w:rsidP="000D04CE">
      <w:pPr>
        <w:spacing w:after="0" w:line="36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7. </w:t>
      </w:r>
      <w:r w:rsidR="000D04CE">
        <w:rPr>
          <w:rFonts w:ascii="Times New Roman" w:hAnsi="Times New Roman" w:cs="Times New Roman"/>
          <w:b/>
          <w:sz w:val="24"/>
          <w:szCs w:val="24"/>
        </w:rPr>
        <w:tab/>
      </w:r>
      <w:r w:rsidRPr="00AA5FD7">
        <w:rPr>
          <w:rFonts w:ascii="Times New Roman" w:hAnsi="Times New Roman" w:cs="Times New Roman"/>
          <w:b/>
          <w:sz w:val="24"/>
          <w:szCs w:val="24"/>
        </w:rPr>
        <w:t>Využil jste již někdy možnost získat dotační podporu a popřípadě jakou?</w:t>
      </w:r>
    </w:p>
    <w:p w:rsidR="00AA5FD7" w:rsidRPr="006C708E" w:rsidRDefault="00551BFD" w:rsidP="000D04CE">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Pr="006C708E">
        <w:rPr>
          <w:rFonts w:ascii="Times New Roman" w:hAnsi="Times New Roman" w:cs="Times New Roman"/>
          <w:sz w:val="24"/>
          <w:szCs w:val="24"/>
        </w:rPr>
        <w:t xml:space="preserve"> </w:t>
      </w:r>
      <w:r w:rsidR="00AA5FD7" w:rsidRPr="006C708E">
        <w:rPr>
          <w:rFonts w:ascii="Times New Roman" w:hAnsi="Times New Roman" w:cs="Times New Roman"/>
          <w:sz w:val="24"/>
          <w:szCs w:val="24"/>
        </w:rPr>
        <w:t>C: ANO, na realizaci investice do výrobních strojů a zařízení.</w:t>
      </w:r>
    </w:p>
    <w:p w:rsidR="00AA5FD7" w:rsidRDefault="00AA5FD7" w:rsidP="00AA5FD7">
      <w:pPr>
        <w:spacing w:line="360" w:lineRule="auto"/>
        <w:jc w:val="both"/>
        <w:rPr>
          <w:rFonts w:ascii="Times New Roman" w:hAnsi="Times New Roman" w:cs="Times New Roman"/>
          <w:b/>
          <w:sz w:val="24"/>
          <w:szCs w:val="24"/>
        </w:rPr>
      </w:pPr>
    </w:p>
    <w:p w:rsidR="000D04CE" w:rsidRDefault="000D04CE" w:rsidP="00AA5FD7">
      <w:pPr>
        <w:spacing w:line="360" w:lineRule="auto"/>
        <w:jc w:val="both"/>
        <w:rPr>
          <w:rFonts w:ascii="Times New Roman" w:hAnsi="Times New Roman" w:cs="Times New Roman"/>
          <w:b/>
          <w:sz w:val="24"/>
          <w:szCs w:val="24"/>
        </w:rPr>
      </w:pPr>
    </w:p>
    <w:p w:rsidR="00AA5FD7" w:rsidRPr="006C708E" w:rsidRDefault="00AA5FD7" w:rsidP="00AA5FD7">
      <w:pPr>
        <w:spacing w:line="360" w:lineRule="auto"/>
        <w:jc w:val="both"/>
        <w:rPr>
          <w:rFonts w:ascii="Times New Roman" w:hAnsi="Times New Roman" w:cs="Times New Roman"/>
          <w:b/>
          <w:sz w:val="24"/>
          <w:szCs w:val="24"/>
        </w:rPr>
      </w:pPr>
      <w:r w:rsidRPr="006C708E">
        <w:rPr>
          <w:rFonts w:ascii="Times New Roman" w:hAnsi="Times New Roman" w:cs="Times New Roman"/>
          <w:b/>
          <w:sz w:val="24"/>
          <w:szCs w:val="24"/>
        </w:rPr>
        <w:lastRenderedPageBreak/>
        <w:t>Proces získání dotace a administrativní úkony spojené s dotací</w:t>
      </w:r>
    </w:p>
    <w:p w:rsidR="00AA5FD7" w:rsidRPr="00111A1A" w:rsidRDefault="00AA5FD7" w:rsidP="00BC6C59">
      <w:pPr>
        <w:pStyle w:val="Odstavecseseznamem"/>
        <w:numPr>
          <w:ilvl w:val="0"/>
          <w:numId w:val="37"/>
        </w:numPr>
        <w:spacing w:after="0" w:line="360" w:lineRule="auto"/>
        <w:jc w:val="both"/>
        <w:rPr>
          <w:rFonts w:ascii="Times New Roman" w:hAnsi="Times New Roman" w:cs="Times New Roman"/>
          <w:b/>
          <w:sz w:val="24"/>
          <w:szCs w:val="24"/>
        </w:rPr>
      </w:pPr>
      <w:r w:rsidRPr="00111A1A">
        <w:rPr>
          <w:rFonts w:ascii="Times New Roman" w:hAnsi="Times New Roman" w:cs="Times New Roman"/>
          <w:b/>
          <w:sz w:val="24"/>
          <w:szCs w:val="24"/>
        </w:rPr>
        <w:t>Jaká byla vaše struktura podnikatelského záměru?</w:t>
      </w:r>
    </w:p>
    <w:p w:rsidR="00AA5FD7" w:rsidRDefault="00551BFD" w:rsidP="00BC6C59">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Pr="006C708E">
        <w:rPr>
          <w:rFonts w:ascii="Times New Roman" w:hAnsi="Times New Roman" w:cs="Times New Roman"/>
          <w:sz w:val="24"/>
          <w:szCs w:val="24"/>
        </w:rPr>
        <w:t xml:space="preserve"> </w:t>
      </w:r>
      <w:r w:rsidR="00AA5FD7" w:rsidRPr="006C708E">
        <w:rPr>
          <w:rFonts w:ascii="Times New Roman" w:hAnsi="Times New Roman" w:cs="Times New Roman"/>
          <w:sz w:val="24"/>
          <w:szCs w:val="24"/>
        </w:rPr>
        <w:t>C: Do rozpočtu PZ jsme zahrnuli nové dřevoobráběcí technologie, které jsou pro naší výrobu stěžejní. Těmito novými technologiemi jsme nahradili technicky zastaralé a energeticky náročné stroje. Jednalo se o lis na lepení spárovky, širokopásovou brusku a kalibrační brusku. Celková investice byla v hodnotě 4 mil. Kč.</w:t>
      </w:r>
    </w:p>
    <w:p w:rsidR="00BC6C59" w:rsidRDefault="00BC6C59" w:rsidP="00BC6C59">
      <w:pPr>
        <w:pStyle w:val="Odstavecseseznamem"/>
        <w:spacing w:after="0" w:line="360" w:lineRule="auto"/>
        <w:jc w:val="both"/>
        <w:rPr>
          <w:rFonts w:ascii="Times New Roman" w:hAnsi="Times New Roman" w:cs="Times New Roman"/>
          <w:sz w:val="24"/>
          <w:szCs w:val="24"/>
        </w:rPr>
      </w:pPr>
    </w:p>
    <w:p w:rsidR="00AA5FD7" w:rsidRPr="00AA5FD7" w:rsidRDefault="000D04CE" w:rsidP="000D04CE">
      <w:pPr>
        <w:spacing w:after="0" w:line="360" w:lineRule="auto"/>
        <w:ind w:left="709" w:hanging="425"/>
        <w:jc w:val="both"/>
        <w:rPr>
          <w:rFonts w:ascii="Times New Roman" w:hAnsi="Times New Roman" w:cs="Times New Roman"/>
          <w:b/>
          <w:sz w:val="24"/>
          <w:szCs w:val="24"/>
        </w:rPr>
      </w:pPr>
      <w:r>
        <w:rPr>
          <w:rFonts w:ascii="Times New Roman" w:hAnsi="Times New Roman" w:cs="Times New Roman"/>
          <w:b/>
          <w:sz w:val="24"/>
          <w:szCs w:val="24"/>
        </w:rPr>
        <w:t xml:space="preserve">  </w:t>
      </w:r>
      <w:r w:rsidR="00AA5FD7">
        <w:rPr>
          <w:rFonts w:ascii="Times New Roman" w:hAnsi="Times New Roman" w:cs="Times New Roman"/>
          <w:b/>
          <w:sz w:val="24"/>
          <w:szCs w:val="24"/>
        </w:rPr>
        <w:t xml:space="preserve">2. </w:t>
      </w:r>
      <w:r>
        <w:rPr>
          <w:rFonts w:ascii="Times New Roman" w:hAnsi="Times New Roman" w:cs="Times New Roman"/>
          <w:b/>
          <w:sz w:val="24"/>
          <w:szCs w:val="24"/>
        </w:rPr>
        <w:tab/>
      </w:r>
      <w:r w:rsidR="00AA5FD7" w:rsidRPr="00AA5FD7">
        <w:rPr>
          <w:rFonts w:ascii="Times New Roman" w:hAnsi="Times New Roman" w:cs="Times New Roman"/>
          <w:b/>
          <w:sz w:val="24"/>
          <w:szCs w:val="24"/>
        </w:rPr>
        <w:t>Nastala u vás nutnost zajištění finančních zdrojů na investici formou úvěru?</w:t>
      </w:r>
    </w:p>
    <w:p w:rsidR="00AA5FD7" w:rsidRDefault="00551BFD" w:rsidP="00BC6C59">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Pr="006C708E">
        <w:rPr>
          <w:rFonts w:ascii="Times New Roman" w:hAnsi="Times New Roman" w:cs="Times New Roman"/>
          <w:sz w:val="24"/>
          <w:szCs w:val="24"/>
        </w:rPr>
        <w:t xml:space="preserve"> </w:t>
      </w:r>
      <w:r w:rsidR="00AA5FD7" w:rsidRPr="006C708E">
        <w:rPr>
          <w:rFonts w:ascii="Times New Roman" w:hAnsi="Times New Roman" w:cs="Times New Roman"/>
          <w:sz w:val="24"/>
          <w:szCs w:val="24"/>
        </w:rPr>
        <w:t>C:</w:t>
      </w:r>
      <w:r w:rsidR="00AA5FD7">
        <w:rPr>
          <w:rFonts w:ascii="Times New Roman" w:hAnsi="Times New Roman" w:cs="Times New Roman"/>
          <w:sz w:val="24"/>
          <w:szCs w:val="24"/>
        </w:rPr>
        <w:t xml:space="preserve"> NE, investici jsme realizovali čistě z našich vlastních zdrojů.</w:t>
      </w:r>
    </w:p>
    <w:p w:rsidR="00BC6C59" w:rsidRDefault="00BC6C59" w:rsidP="00BC6C59">
      <w:pPr>
        <w:pStyle w:val="Odstavecseseznamem"/>
        <w:spacing w:after="0" w:line="360" w:lineRule="auto"/>
        <w:jc w:val="both"/>
        <w:rPr>
          <w:rFonts w:ascii="Times New Roman" w:hAnsi="Times New Roman" w:cs="Times New Roman"/>
          <w:sz w:val="24"/>
          <w:szCs w:val="24"/>
        </w:rPr>
      </w:pPr>
    </w:p>
    <w:p w:rsidR="000D04CE" w:rsidRDefault="00AA5FD7" w:rsidP="000D04CE">
      <w:pPr>
        <w:spacing w:after="0" w:line="360" w:lineRule="auto"/>
        <w:ind w:firstLine="480"/>
        <w:jc w:val="both"/>
        <w:rPr>
          <w:rFonts w:ascii="Times New Roman" w:hAnsi="Times New Roman" w:cs="Times New Roman"/>
          <w:b/>
          <w:sz w:val="24"/>
          <w:szCs w:val="24"/>
        </w:rPr>
      </w:pPr>
      <w:r>
        <w:rPr>
          <w:rFonts w:ascii="Times New Roman" w:hAnsi="Times New Roman" w:cs="Times New Roman"/>
          <w:b/>
          <w:sz w:val="24"/>
          <w:szCs w:val="24"/>
        </w:rPr>
        <w:t>3.</w:t>
      </w:r>
      <w:r w:rsidR="00BC6C59">
        <w:rPr>
          <w:rFonts w:ascii="Times New Roman" w:hAnsi="Times New Roman" w:cs="Times New Roman"/>
          <w:b/>
          <w:sz w:val="24"/>
          <w:szCs w:val="24"/>
        </w:rPr>
        <w:t xml:space="preserve"> </w:t>
      </w:r>
      <w:r w:rsidR="000D04CE">
        <w:rPr>
          <w:rFonts w:ascii="Times New Roman" w:hAnsi="Times New Roman" w:cs="Times New Roman"/>
          <w:b/>
          <w:sz w:val="24"/>
          <w:szCs w:val="24"/>
        </w:rPr>
        <w:t xml:space="preserve"> </w:t>
      </w:r>
      <w:r w:rsidRPr="00AA5FD7">
        <w:rPr>
          <w:rFonts w:ascii="Times New Roman" w:hAnsi="Times New Roman" w:cs="Times New Roman"/>
          <w:b/>
          <w:sz w:val="24"/>
          <w:szCs w:val="24"/>
        </w:rPr>
        <w:t>Žádost o dotaci a s ní spojené administrativní zál</w:t>
      </w:r>
      <w:r w:rsidR="000D04CE">
        <w:rPr>
          <w:rFonts w:ascii="Times New Roman" w:hAnsi="Times New Roman" w:cs="Times New Roman"/>
          <w:b/>
          <w:sz w:val="24"/>
          <w:szCs w:val="24"/>
        </w:rPr>
        <w:t xml:space="preserve">ežitosti jste si vypracoval sám   </w:t>
      </w:r>
    </w:p>
    <w:p w:rsidR="00AA5FD7" w:rsidRPr="00AA5FD7" w:rsidRDefault="000D04CE" w:rsidP="000D04CE">
      <w:pPr>
        <w:spacing w:after="0" w:line="360" w:lineRule="auto"/>
        <w:ind w:left="480"/>
        <w:jc w:val="both"/>
        <w:rPr>
          <w:rFonts w:ascii="Times New Roman" w:hAnsi="Times New Roman" w:cs="Times New Roman"/>
          <w:b/>
          <w:sz w:val="24"/>
          <w:szCs w:val="24"/>
        </w:rPr>
      </w:pPr>
      <w:r>
        <w:rPr>
          <w:rFonts w:ascii="Times New Roman" w:hAnsi="Times New Roman" w:cs="Times New Roman"/>
          <w:b/>
          <w:sz w:val="24"/>
          <w:szCs w:val="24"/>
        </w:rPr>
        <w:t xml:space="preserve">    </w:t>
      </w:r>
      <w:r w:rsidR="00AA5FD7" w:rsidRPr="00AA5FD7">
        <w:rPr>
          <w:rFonts w:ascii="Times New Roman" w:hAnsi="Times New Roman" w:cs="Times New Roman"/>
          <w:b/>
          <w:sz w:val="24"/>
          <w:szCs w:val="24"/>
        </w:rPr>
        <w:t>nebo jste využil specializovanou firmu?</w:t>
      </w:r>
    </w:p>
    <w:p w:rsidR="00AA5FD7" w:rsidRDefault="00551BFD" w:rsidP="00BC6C59">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Pr="006C708E">
        <w:rPr>
          <w:rFonts w:ascii="Times New Roman" w:hAnsi="Times New Roman" w:cs="Times New Roman"/>
          <w:sz w:val="24"/>
          <w:szCs w:val="24"/>
        </w:rPr>
        <w:t xml:space="preserve"> </w:t>
      </w:r>
      <w:r w:rsidR="00AA5FD7" w:rsidRPr="006C708E">
        <w:rPr>
          <w:rFonts w:ascii="Times New Roman" w:hAnsi="Times New Roman" w:cs="Times New Roman"/>
          <w:sz w:val="24"/>
          <w:szCs w:val="24"/>
        </w:rPr>
        <w:t>C:</w:t>
      </w:r>
      <w:r w:rsidR="00AA5FD7">
        <w:rPr>
          <w:rFonts w:ascii="Times New Roman" w:hAnsi="Times New Roman" w:cs="Times New Roman"/>
          <w:sz w:val="24"/>
          <w:szCs w:val="24"/>
        </w:rPr>
        <w:t xml:space="preserve"> Vzhledem k administrativní n</w:t>
      </w:r>
      <w:r w:rsidR="000D04CE">
        <w:rPr>
          <w:rFonts w:ascii="Times New Roman" w:hAnsi="Times New Roman" w:cs="Times New Roman"/>
          <w:sz w:val="24"/>
          <w:szCs w:val="24"/>
        </w:rPr>
        <w:t>áročnosti spojené se získáním a </w:t>
      </w:r>
      <w:r w:rsidR="00AA5FD7">
        <w:rPr>
          <w:rFonts w:ascii="Times New Roman" w:hAnsi="Times New Roman" w:cs="Times New Roman"/>
          <w:sz w:val="24"/>
          <w:szCs w:val="24"/>
        </w:rPr>
        <w:t xml:space="preserve">proplacením dotace, využíváme externích poradenských služeb společností, které se na tuto činnost specializují. </w:t>
      </w:r>
    </w:p>
    <w:p w:rsidR="000D04CE" w:rsidRDefault="000D04CE" w:rsidP="000D04CE">
      <w:pPr>
        <w:spacing w:after="0" w:line="360" w:lineRule="auto"/>
        <w:jc w:val="both"/>
        <w:rPr>
          <w:rFonts w:ascii="Times New Roman" w:hAnsi="Times New Roman" w:cs="Times New Roman"/>
          <w:b/>
          <w:sz w:val="24"/>
          <w:szCs w:val="24"/>
        </w:rPr>
      </w:pPr>
    </w:p>
    <w:p w:rsidR="00AA5FD7" w:rsidRPr="000D04CE" w:rsidRDefault="00AA5FD7" w:rsidP="000D04CE">
      <w:pPr>
        <w:spacing w:after="0" w:line="360" w:lineRule="auto"/>
        <w:ind w:left="709" w:hanging="352"/>
        <w:jc w:val="both"/>
        <w:rPr>
          <w:rFonts w:ascii="Times New Roman" w:hAnsi="Times New Roman" w:cs="Times New Roman"/>
          <w:b/>
          <w:sz w:val="24"/>
          <w:szCs w:val="24"/>
        </w:rPr>
      </w:pPr>
      <w:r w:rsidRPr="000D04CE">
        <w:rPr>
          <w:rFonts w:ascii="Times New Roman" w:hAnsi="Times New Roman" w:cs="Times New Roman"/>
          <w:b/>
          <w:sz w:val="24"/>
          <w:szCs w:val="24"/>
        </w:rPr>
        <w:t>4. Pokud jste využil poradenskou firmu, byl jste spokojený s výsledkem a ušetřilo vám to čas?</w:t>
      </w:r>
    </w:p>
    <w:p w:rsidR="00AA5FD7" w:rsidRDefault="00551BFD" w:rsidP="00BC6C59">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Pr="006C708E">
        <w:rPr>
          <w:rFonts w:ascii="Times New Roman" w:hAnsi="Times New Roman" w:cs="Times New Roman"/>
          <w:sz w:val="24"/>
          <w:szCs w:val="24"/>
        </w:rPr>
        <w:t xml:space="preserve"> </w:t>
      </w:r>
      <w:r w:rsidR="00AA5FD7" w:rsidRPr="006C708E">
        <w:rPr>
          <w:rFonts w:ascii="Times New Roman" w:hAnsi="Times New Roman" w:cs="Times New Roman"/>
          <w:sz w:val="24"/>
          <w:szCs w:val="24"/>
        </w:rPr>
        <w:t>C:</w:t>
      </w:r>
      <w:r w:rsidR="00AA5FD7">
        <w:rPr>
          <w:rFonts w:ascii="Times New Roman" w:hAnsi="Times New Roman" w:cs="Times New Roman"/>
          <w:sz w:val="24"/>
          <w:szCs w:val="24"/>
        </w:rPr>
        <w:t xml:space="preserve"> Poradenských služeb využíváme opakovaně, jelikož na základě zkušeností z minulých let víme, že se to vyplatí časově i finančně.</w:t>
      </w:r>
    </w:p>
    <w:p w:rsidR="000D04CE" w:rsidRDefault="000D04CE" w:rsidP="00BC6C59">
      <w:pPr>
        <w:pStyle w:val="Odstavecseseznamem"/>
        <w:spacing w:after="0" w:line="360" w:lineRule="auto"/>
        <w:jc w:val="both"/>
        <w:rPr>
          <w:rFonts w:ascii="Times New Roman" w:hAnsi="Times New Roman" w:cs="Times New Roman"/>
          <w:sz w:val="24"/>
          <w:szCs w:val="24"/>
        </w:rPr>
      </w:pPr>
    </w:p>
    <w:p w:rsidR="00AA5FD7" w:rsidRPr="000D04CE" w:rsidRDefault="00AA5FD7" w:rsidP="000D04CE">
      <w:pPr>
        <w:spacing w:after="0" w:line="360" w:lineRule="auto"/>
        <w:ind w:left="714" w:hanging="357"/>
        <w:jc w:val="both"/>
        <w:rPr>
          <w:rFonts w:ascii="Times New Roman" w:hAnsi="Times New Roman" w:cs="Times New Roman"/>
          <w:b/>
          <w:sz w:val="24"/>
          <w:szCs w:val="24"/>
        </w:rPr>
      </w:pPr>
      <w:r w:rsidRPr="000D04CE">
        <w:rPr>
          <w:rFonts w:ascii="Times New Roman" w:hAnsi="Times New Roman" w:cs="Times New Roman"/>
          <w:b/>
          <w:sz w:val="24"/>
          <w:szCs w:val="24"/>
        </w:rPr>
        <w:t>5. Jak náročné administrativní nároky a úkony jste pociťoval v průběhu získání dotace?</w:t>
      </w:r>
    </w:p>
    <w:p w:rsidR="00AA5FD7" w:rsidRDefault="00551BFD" w:rsidP="00BC6C59">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Pr="006C708E">
        <w:rPr>
          <w:rFonts w:ascii="Times New Roman" w:hAnsi="Times New Roman" w:cs="Times New Roman"/>
          <w:sz w:val="24"/>
          <w:szCs w:val="24"/>
        </w:rPr>
        <w:t xml:space="preserve"> </w:t>
      </w:r>
      <w:r w:rsidR="00AA5FD7" w:rsidRPr="006C708E">
        <w:rPr>
          <w:rFonts w:ascii="Times New Roman" w:hAnsi="Times New Roman" w:cs="Times New Roman"/>
          <w:sz w:val="24"/>
          <w:szCs w:val="24"/>
        </w:rPr>
        <w:t>C:</w:t>
      </w:r>
      <w:r w:rsidR="00AA5FD7">
        <w:rPr>
          <w:rFonts w:ascii="Times New Roman" w:hAnsi="Times New Roman" w:cs="Times New Roman"/>
          <w:sz w:val="24"/>
          <w:szCs w:val="24"/>
        </w:rPr>
        <w:t xml:space="preserve"> Administrativní zátěž je jedním z klíčových faktorů, který dokáže odradit žadatele od pokusu dotaci získat. Ano, administrativa je náročná.</w:t>
      </w:r>
    </w:p>
    <w:p w:rsidR="000D04CE" w:rsidRDefault="000D04CE" w:rsidP="00BC6C59">
      <w:pPr>
        <w:pStyle w:val="Odstavecseseznamem"/>
        <w:spacing w:after="0" w:line="360" w:lineRule="auto"/>
        <w:jc w:val="both"/>
        <w:rPr>
          <w:rFonts w:ascii="Times New Roman" w:hAnsi="Times New Roman" w:cs="Times New Roman"/>
          <w:sz w:val="24"/>
          <w:szCs w:val="24"/>
        </w:rPr>
      </w:pPr>
    </w:p>
    <w:p w:rsidR="00AA5FD7" w:rsidRPr="00AA5FD7" w:rsidRDefault="00AA5FD7" w:rsidP="000D04CE">
      <w:pPr>
        <w:spacing w:after="0" w:line="360" w:lineRule="auto"/>
        <w:ind w:left="709" w:hanging="349"/>
        <w:jc w:val="both"/>
        <w:rPr>
          <w:rFonts w:ascii="Times New Roman" w:hAnsi="Times New Roman" w:cs="Times New Roman"/>
          <w:b/>
          <w:sz w:val="24"/>
          <w:szCs w:val="24"/>
        </w:rPr>
      </w:pPr>
      <w:r>
        <w:rPr>
          <w:rFonts w:ascii="Times New Roman" w:hAnsi="Times New Roman" w:cs="Times New Roman"/>
          <w:b/>
          <w:sz w:val="24"/>
          <w:szCs w:val="24"/>
        </w:rPr>
        <w:t xml:space="preserve">6. </w:t>
      </w:r>
      <w:r w:rsidRPr="00AA5FD7">
        <w:rPr>
          <w:rFonts w:ascii="Times New Roman" w:hAnsi="Times New Roman" w:cs="Times New Roman"/>
          <w:b/>
          <w:sz w:val="24"/>
          <w:szCs w:val="24"/>
        </w:rPr>
        <w:t>Jste spokojen se současnými postupy Ministerstva Průmyslu a obchodu při získávání dotací?</w:t>
      </w:r>
    </w:p>
    <w:p w:rsidR="00AA5FD7" w:rsidRDefault="00551BFD" w:rsidP="00BC6C59">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Pr="006C708E">
        <w:rPr>
          <w:rFonts w:ascii="Times New Roman" w:hAnsi="Times New Roman" w:cs="Times New Roman"/>
          <w:sz w:val="24"/>
          <w:szCs w:val="24"/>
        </w:rPr>
        <w:t xml:space="preserve"> </w:t>
      </w:r>
      <w:r w:rsidR="00AA5FD7" w:rsidRPr="006C708E">
        <w:rPr>
          <w:rFonts w:ascii="Times New Roman" w:hAnsi="Times New Roman" w:cs="Times New Roman"/>
          <w:sz w:val="24"/>
          <w:szCs w:val="24"/>
        </w:rPr>
        <w:t>C:</w:t>
      </w:r>
      <w:r w:rsidR="00AA5FD7">
        <w:rPr>
          <w:rFonts w:ascii="Times New Roman" w:hAnsi="Times New Roman" w:cs="Times New Roman"/>
          <w:sz w:val="24"/>
          <w:szCs w:val="24"/>
        </w:rPr>
        <w:t xml:space="preserve"> Musím zdůraznit, že proces získání dotace je zbytečně komplikovaný, na žadatele a kvalitu PZ jsou kladeny vysoké nároky, stejně tak i na dodržování dotačních podmínek.</w:t>
      </w:r>
    </w:p>
    <w:p w:rsidR="008A2C2E" w:rsidRDefault="008A2C2E" w:rsidP="008A2C2E">
      <w:pPr>
        <w:spacing w:line="360" w:lineRule="auto"/>
        <w:jc w:val="both"/>
        <w:rPr>
          <w:rFonts w:ascii="Times New Roman" w:hAnsi="Times New Roman" w:cs="Times New Roman"/>
          <w:b/>
          <w:sz w:val="24"/>
          <w:szCs w:val="24"/>
        </w:rPr>
      </w:pPr>
    </w:p>
    <w:p w:rsidR="008A2C2E" w:rsidRDefault="00B9185B" w:rsidP="00B9185B">
      <w:pPr>
        <w:spacing w:after="0" w:line="360" w:lineRule="auto"/>
        <w:ind w:left="714" w:hanging="357"/>
        <w:jc w:val="both"/>
        <w:rPr>
          <w:rFonts w:ascii="Times New Roman" w:hAnsi="Times New Roman" w:cs="Times New Roman"/>
          <w:b/>
          <w:sz w:val="24"/>
          <w:szCs w:val="24"/>
        </w:rPr>
      </w:pPr>
      <w:r>
        <w:rPr>
          <w:rFonts w:ascii="Times New Roman" w:hAnsi="Times New Roman" w:cs="Times New Roman"/>
          <w:b/>
          <w:sz w:val="24"/>
          <w:szCs w:val="24"/>
        </w:rPr>
        <w:lastRenderedPageBreak/>
        <w:t>7.</w:t>
      </w:r>
      <w:r>
        <w:rPr>
          <w:rFonts w:ascii="Times New Roman" w:hAnsi="Times New Roman" w:cs="Times New Roman"/>
          <w:b/>
          <w:sz w:val="24"/>
          <w:szCs w:val="24"/>
        </w:rPr>
        <w:tab/>
      </w:r>
      <w:r w:rsidR="00AA5FD7" w:rsidRPr="008A2C2E">
        <w:rPr>
          <w:rFonts w:ascii="Times New Roman" w:hAnsi="Times New Roman" w:cs="Times New Roman"/>
          <w:b/>
          <w:sz w:val="24"/>
          <w:szCs w:val="24"/>
        </w:rPr>
        <w:t>Když zvážíte všechny aspekty, které byli nezbytné pro úspěšné získání dotace, využil byste dotační podporu znovu?</w:t>
      </w:r>
    </w:p>
    <w:p w:rsidR="00AA5FD7" w:rsidRDefault="00551BFD" w:rsidP="00B9185B">
      <w:pPr>
        <w:spacing w:line="360" w:lineRule="auto"/>
        <w:ind w:left="708"/>
        <w:jc w:val="both"/>
        <w:rPr>
          <w:rFonts w:ascii="Times New Roman" w:hAnsi="Times New Roman" w:cs="Times New Roman"/>
          <w:sz w:val="24"/>
          <w:szCs w:val="24"/>
        </w:rPr>
      </w:pPr>
      <w:r w:rsidRPr="00551BFD">
        <w:rPr>
          <w:rFonts w:ascii="Times New Roman" w:hAnsi="Times New Roman" w:cs="Times New Roman"/>
          <w:sz w:val="24"/>
          <w:szCs w:val="24"/>
        </w:rPr>
        <w:t>Respondent</w:t>
      </w:r>
      <w:r w:rsidRPr="008A2C2E">
        <w:rPr>
          <w:rFonts w:ascii="Times New Roman" w:hAnsi="Times New Roman" w:cs="Times New Roman"/>
          <w:sz w:val="24"/>
          <w:szCs w:val="24"/>
        </w:rPr>
        <w:t xml:space="preserve"> </w:t>
      </w:r>
      <w:r w:rsidR="00AA5FD7" w:rsidRPr="008A2C2E">
        <w:rPr>
          <w:rFonts w:ascii="Times New Roman" w:hAnsi="Times New Roman" w:cs="Times New Roman"/>
          <w:sz w:val="24"/>
          <w:szCs w:val="24"/>
        </w:rPr>
        <w:t>C: Opětovně bychom dotační podporu využili pouze na realizaci záměrů, které mají vyšší investiční náklady. Na malé investice dotační podporu neplánujeme využívat.</w:t>
      </w:r>
    </w:p>
    <w:p w:rsidR="004F6BA3" w:rsidRDefault="004F6BA3" w:rsidP="00B9185B">
      <w:pPr>
        <w:spacing w:line="360" w:lineRule="auto"/>
        <w:ind w:left="708"/>
        <w:jc w:val="both"/>
        <w:rPr>
          <w:rFonts w:ascii="Times New Roman" w:hAnsi="Times New Roman" w:cs="Times New Roman"/>
          <w:sz w:val="24"/>
          <w:szCs w:val="24"/>
        </w:rPr>
      </w:pPr>
    </w:p>
    <w:p w:rsidR="004F6BA3" w:rsidRPr="006C708E" w:rsidRDefault="004F6BA3" w:rsidP="004F6BA3">
      <w:pPr>
        <w:spacing w:line="360" w:lineRule="auto"/>
        <w:jc w:val="both"/>
        <w:rPr>
          <w:rFonts w:ascii="Times New Roman" w:hAnsi="Times New Roman" w:cs="Times New Roman"/>
          <w:b/>
          <w:sz w:val="24"/>
          <w:szCs w:val="24"/>
        </w:rPr>
      </w:pPr>
      <w:r w:rsidRPr="006C708E">
        <w:rPr>
          <w:rFonts w:ascii="Times New Roman" w:hAnsi="Times New Roman" w:cs="Times New Roman"/>
          <w:b/>
          <w:sz w:val="24"/>
          <w:szCs w:val="24"/>
        </w:rPr>
        <w:t>Dopady dotační podpory na ekonomiku podniku</w:t>
      </w:r>
    </w:p>
    <w:p w:rsidR="004F6BA3" w:rsidRDefault="004F6BA3" w:rsidP="004F6BA3">
      <w:pPr>
        <w:pStyle w:val="Odstavecseseznamem"/>
        <w:numPr>
          <w:ilvl w:val="0"/>
          <w:numId w:val="38"/>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Jak hodnotíte vliv dotační podpory na ekonomiku podniku?</w:t>
      </w:r>
    </w:p>
    <w:p w:rsidR="004F6BA3" w:rsidRDefault="004F6BA3" w:rsidP="004F6BA3">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Pr="00810A6E">
        <w:rPr>
          <w:rFonts w:ascii="Times New Roman" w:hAnsi="Times New Roman" w:cs="Times New Roman"/>
          <w:sz w:val="24"/>
          <w:szCs w:val="24"/>
        </w:rPr>
        <w:t xml:space="preserve"> C:</w:t>
      </w:r>
      <w:r>
        <w:rPr>
          <w:rFonts w:ascii="Times New Roman" w:hAnsi="Times New Roman" w:cs="Times New Roman"/>
          <w:sz w:val="24"/>
          <w:szCs w:val="24"/>
        </w:rPr>
        <w:t xml:space="preserve"> V rámci PZ jsme definovali navýšení tržeb naší firmy o 20,1 % v roce 2018 oproti výchozímu roku 2014 (poslední uzavřené účetní období před podáním žádosti o dotaci). Nyní již, kdy jsou nakoupeny technologie v plném provozu, vidíme, že náš nesmělý plán navýšení tržeb bude splněn.</w:t>
      </w:r>
    </w:p>
    <w:p w:rsidR="004F6BA3" w:rsidRPr="00810A6E" w:rsidRDefault="004F6BA3" w:rsidP="004F6BA3">
      <w:pPr>
        <w:pStyle w:val="Odstavecseseznamem"/>
        <w:spacing w:after="0" w:line="360" w:lineRule="auto"/>
        <w:jc w:val="both"/>
        <w:rPr>
          <w:rFonts w:ascii="Times New Roman" w:hAnsi="Times New Roman" w:cs="Times New Roman"/>
          <w:sz w:val="24"/>
          <w:szCs w:val="24"/>
        </w:rPr>
      </w:pPr>
    </w:p>
    <w:p w:rsidR="004F6BA3" w:rsidRDefault="004F6BA3" w:rsidP="004F6BA3">
      <w:pPr>
        <w:pStyle w:val="Odstavecseseznamem"/>
        <w:numPr>
          <w:ilvl w:val="0"/>
          <w:numId w:val="38"/>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Posílila dotace konkurenceschopnost vašeho podniku?</w:t>
      </w:r>
    </w:p>
    <w:p w:rsidR="004F6BA3" w:rsidRDefault="004F6BA3" w:rsidP="004F6BA3">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Pr="009A67B4">
        <w:rPr>
          <w:rFonts w:ascii="Times New Roman" w:hAnsi="Times New Roman" w:cs="Times New Roman"/>
          <w:sz w:val="24"/>
          <w:szCs w:val="24"/>
        </w:rPr>
        <w:t xml:space="preserve"> C:</w:t>
      </w:r>
      <w:r>
        <w:rPr>
          <w:rFonts w:ascii="Times New Roman" w:hAnsi="Times New Roman" w:cs="Times New Roman"/>
          <w:sz w:val="24"/>
          <w:szCs w:val="24"/>
        </w:rPr>
        <w:t xml:space="preserve"> Určitě ano, obdržená dotace přispěla k posílení naši konkurenceschopnosti na trhu. Pořídili jsme nové moderní technologie, na kterých můžeme vyrábět kvalitnější a náročnější výrobky dle požadavků zákazníka.</w:t>
      </w:r>
    </w:p>
    <w:p w:rsidR="004F6BA3" w:rsidRPr="009A67B4" w:rsidRDefault="004F6BA3" w:rsidP="004F6BA3">
      <w:pPr>
        <w:pStyle w:val="Odstavecseseznamem"/>
        <w:spacing w:after="0" w:line="360" w:lineRule="auto"/>
        <w:jc w:val="both"/>
        <w:rPr>
          <w:rFonts w:ascii="Times New Roman" w:hAnsi="Times New Roman" w:cs="Times New Roman"/>
          <w:sz w:val="24"/>
          <w:szCs w:val="24"/>
        </w:rPr>
      </w:pPr>
    </w:p>
    <w:p w:rsidR="004F6BA3" w:rsidRDefault="004F6BA3" w:rsidP="004F6BA3">
      <w:pPr>
        <w:pStyle w:val="Odstavecseseznamem"/>
        <w:numPr>
          <w:ilvl w:val="0"/>
          <w:numId w:val="38"/>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V čem konkrétně spatřujete největší přínosy dotační podpory?</w:t>
      </w:r>
    </w:p>
    <w:p w:rsidR="004F6BA3" w:rsidRPr="009A67B4" w:rsidRDefault="004F6BA3" w:rsidP="004F6BA3">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Pr="009A67B4">
        <w:rPr>
          <w:rFonts w:ascii="Times New Roman" w:hAnsi="Times New Roman" w:cs="Times New Roman"/>
          <w:sz w:val="24"/>
          <w:szCs w:val="24"/>
        </w:rPr>
        <w:t xml:space="preserve"> C: Jsme schopni konkurovat firmám s obdobným zaměřením výroby na zahraničních trzích</w:t>
      </w:r>
      <w:r>
        <w:rPr>
          <w:rFonts w:ascii="Times New Roman" w:hAnsi="Times New Roman" w:cs="Times New Roman"/>
          <w:sz w:val="24"/>
          <w:szCs w:val="24"/>
        </w:rPr>
        <w:t>.</w:t>
      </w:r>
    </w:p>
    <w:p w:rsidR="004F6BA3" w:rsidRDefault="004F6BA3" w:rsidP="004F6BA3">
      <w:pPr>
        <w:pStyle w:val="Odstavecseseznamem"/>
        <w:spacing w:after="0" w:line="360" w:lineRule="auto"/>
        <w:jc w:val="both"/>
        <w:rPr>
          <w:rFonts w:ascii="Times New Roman" w:hAnsi="Times New Roman" w:cs="Times New Roman"/>
          <w:b/>
          <w:sz w:val="24"/>
          <w:szCs w:val="24"/>
        </w:rPr>
      </w:pPr>
    </w:p>
    <w:p w:rsidR="004F6BA3" w:rsidRPr="00AE2AAA" w:rsidRDefault="004F6BA3" w:rsidP="004F6BA3">
      <w:pPr>
        <w:pStyle w:val="Odstavecseseznamem"/>
        <w:numPr>
          <w:ilvl w:val="0"/>
          <w:numId w:val="38"/>
        </w:numPr>
        <w:spacing w:after="0" w:line="360" w:lineRule="auto"/>
        <w:jc w:val="both"/>
        <w:rPr>
          <w:rFonts w:ascii="Times New Roman" w:hAnsi="Times New Roman" w:cs="Times New Roman"/>
          <w:b/>
          <w:sz w:val="24"/>
          <w:szCs w:val="24"/>
        </w:rPr>
      </w:pPr>
      <w:r w:rsidRPr="00AE2AAA">
        <w:rPr>
          <w:rFonts w:ascii="Times New Roman" w:hAnsi="Times New Roman" w:cs="Times New Roman"/>
          <w:b/>
          <w:sz w:val="24"/>
          <w:szCs w:val="24"/>
        </w:rPr>
        <w:t>Vnímáte i nějaké negativní dopady?</w:t>
      </w:r>
    </w:p>
    <w:p w:rsidR="004F6BA3" w:rsidRPr="00DB4FBE" w:rsidRDefault="004F6BA3" w:rsidP="004F6BA3">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Pr="00DB4FBE">
        <w:rPr>
          <w:rFonts w:ascii="Times New Roman" w:hAnsi="Times New Roman" w:cs="Times New Roman"/>
          <w:sz w:val="24"/>
          <w:szCs w:val="24"/>
        </w:rPr>
        <w:t xml:space="preserve"> C: Kromě administrativní náročnosti dotačního procesu, nespatřuji žádná výrazná negativa.</w:t>
      </w:r>
    </w:p>
    <w:p w:rsidR="004F6BA3" w:rsidRDefault="004F6BA3" w:rsidP="00B9185B">
      <w:pPr>
        <w:spacing w:line="360" w:lineRule="auto"/>
        <w:ind w:left="708"/>
        <w:jc w:val="both"/>
        <w:rPr>
          <w:rFonts w:ascii="Times New Roman" w:hAnsi="Times New Roman" w:cs="Times New Roman"/>
          <w:sz w:val="24"/>
          <w:szCs w:val="24"/>
        </w:rPr>
      </w:pPr>
    </w:p>
    <w:p w:rsidR="005C4BBD" w:rsidRPr="006C708E" w:rsidRDefault="005C4BBD" w:rsidP="00855B92">
      <w:pPr>
        <w:rPr>
          <w:rFonts w:ascii="Times New Roman" w:hAnsi="Times New Roman" w:cs="Times New Roman"/>
          <w:sz w:val="24"/>
          <w:szCs w:val="24"/>
        </w:rPr>
      </w:pPr>
    </w:p>
    <w:sectPr w:rsidR="005C4BBD" w:rsidRPr="006C708E" w:rsidSect="00EA5908">
      <w:headerReference w:type="default" r:id="rId17"/>
      <w:footerReference w:type="default" r:id="rId18"/>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320" w:rsidRDefault="00F53320" w:rsidP="00C15FA5">
      <w:pPr>
        <w:spacing w:after="0" w:line="240" w:lineRule="auto"/>
      </w:pPr>
      <w:r>
        <w:separator/>
      </w:r>
    </w:p>
  </w:endnote>
  <w:endnote w:type="continuationSeparator" w:id="0">
    <w:p w:rsidR="00F53320" w:rsidRDefault="00F53320" w:rsidP="00C15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 w:name="Source Sans Pro">
    <w:altName w:val="Times New Roman"/>
    <w:charset w:val="00"/>
    <w:family w:val="auto"/>
    <w:pitch w:val="default"/>
  </w:font>
  <w:font w:name="Arial">
    <w:panose1 w:val="020B0604020202020204"/>
    <w:charset w:val="EE"/>
    <w:family w:val="swiss"/>
    <w:pitch w:val="variable"/>
    <w:sig w:usb0="E0002EFF" w:usb1="C0007843" w:usb2="00000009" w:usb3="00000000" w:csb0="000001FF" w:csb1="00000000"/>
  </w:font>
  <w:font w:name="Maiandra GD">
    <w:charset w:val="00"/>
    <w:family w:val="swiss"/>
    <w:pitch w:val="variable"/>
    <w:sig w:usb0="00000003" w:usb1="00000000" w:usb2="00000000" w:usb3="00000000" w:csb0="00000001"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628932"/>
      <w:docPartObj>
        <w:docPartGallery w:val="Page Numbers (Bottom of Page)"/>
        <w:docPartUnique/>
      </w:docPartObj>
    </w:sdtPr>
    <w:sdtEndPr>
      <w:rPr>
        <w:rFonts w:ascii="Times New Roman" w:hAnsi="Times New Roman" w:cs="Times New Roman"/>
        <w:sz w:val="24"/>
        <w:szCs w:val="24"/>
      </w:rPr>
    </w:sdtEndPr>
    <w:sdtContent>
      <w:p w:rsidR="00407272" w:rsidRPr="00AC2207" w:rsidRDefault="00407272">
        <w:pPr>
          <w:pStyle w:val="Zpat"/>
          <w:jc w:val="center"/>
          <w:rPr>
            <w:rFonts w:ascii="Times New Roman" w:hAnsi="Times New Roman" w:cs="Times New Roman"/>
            <w:sz w:val="24"/>
            <w:szCs w:val="24"/>
          </w:rPr>
        </w:pPr>
        <w:r w:rsidRPr="00AC2207">
          <w:rPr>
            <w:rFonts w:ascii="Times New Roman" w:hAnsi="Times New Roman" w:cs="Times New Roman"/>
            <w:sz w:val="24"/>
            <w:szCs w:val="24"/>
          </w:rPr>
          <w:fldChar w:fldCharType="begin"/>
        </w:r>
        <w:r w:rsidRPr="00AC2207">
          <w:rPr>
            <w:rFonts w:ascii="Times New Roman" w:hAnsi="Times New Roman" w:cs="Times New Roman"/>
            <w:sz w:val="24"/>
            <w:szCs w:val="24"/>
          </w:rPr>
          <w:instrText>PAGE   \* MERGEFORMAT</w:instrText>
        </w:r>
        <w:r w:rsidRPr="00AC2207">
          <w:rPr>
            <w:rFonts w:ascii="Times New Roman" w:hAnsi="Times New Roman" w:cs="Times New Roman"/>
            <w:sz w:val="24"/>
            <w:szCs w:val="24"/>
          </w:rPr>
          <w:fldChar w:fldCharType="separate"/>
        </w:r>
        <w:r w:rsidR="001E3A88">
          <w:rPr>
            <w:rFonts w:ascii="Times New Roman" w:hAnsi="Times New Roman" w:cs="Times New Roman"/>
            <w:noProof/>
            <w:sz w:val="24"/>
            <w:szCs w:val="24"/>
          </w:rPr>
          <w:t>58</w:t>
        </w:r>
        <w:r w:rsidRPr="00AC2207">
          <w:rPr>
            <w:rFonts w:ascii="Times New Roman" w:hAnsi="Times New Roman" w:cs="Times New Roman"/>
            <w:sz w:val="24"/>
            <w:szCs w:val="24"/>
          </w:rPr>
          <w:fldChar w:fldCharType="end"/>
        </w:r>
      </w:p>
    </w:sdtContent>
  </w:sdt>
  <w:p w:rsidR="00407272" w:rsidRDefault="004072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320" w:rsidRDefault="00F53320" w:rsidP="00C15FA5">
      <w:pPr>
        <w:spacing w:after="0" w:line="240" w:lineRule="auto"/>
      </w:pPr>
      <w:r>
        <w:separator/>
      </w:r>
    </w:p>
  </w:footnote>
  <w:footnote w:type="continuationSeparator" w:id="0">
    <w:p w:rsidR="00F53320" w:rsidRDefault="00F53320" w:rsidP="00C15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272" w:rsidRDefault="0040727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0958"/>
    <w:multiLevelType w:val="hybridMultilevel"/>
    <w:tmpl w:val="68CA82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545FE1"/>
    <w:multiLevelType w:val="hybridMultilevel"/>
    <w:tmpl w:val="11183DA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913860"/>
    <w:multiLevelType w:val="hybridMultilevel"/>
    <w:tmpl w:val="A872939A"/>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11180C"/>
    <w:multiLevelType w:val="hybridMultilevel"/>
    <w:tmpl w:val="B11CF8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A36D6F"/>
    <w:multiLevelType w:val="hybridMultilevel"/>
    <w:tmpl w:val="66181DF4"/>
    <w:lvl w:ilvl="0" w:tplc="6D967B80">
      <w:start w:val="2007"/>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100846CD"/>
    <w:multiLevelType w:val="hybridMultilevel"/>
    <w:tmpl w:val="D116D3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7A6004"/>
    <w:multiLevelType w:val="multilevel"/>
    <w:tmpl w:val="CC3C8F8A"/>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7C3967"/>
    <w:multiLevelType w:val="multilevel"/>
    <w:tmpl w:val="D05E3A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83390E"/>
    <w:multiLevelType w:val="hybridMultilevel"/>
    <w:tmpl w:val="A872939A"/>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9F5490"/>
    <w:multiLevelType w:val="multilevel"/>
    <w:tmpl w:val="C76C1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BC4675"/>
    <w:multiLevelType w:val="hybridMultilevel"/>
    <w:tmpl w:val="55F04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80255F"/>
    <w:multiLevelType w:val="hybridMultilevel"/>
    <w:tmpl w:val="D05CEEA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36E943EC"/>
    <w:multiLevelType w:val="hybridMultilevel"/>
    <w:tmpl w:val="68CA82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3B1E98"/>
    <w:multiLevelType w:val="hybridMultilevel"/>
    <w:tmpl w:val="A872939A"/>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A4402E"/>
    <w:multiLevelType w:val="hybridMultilevel"/>
    <w:tmpl w:val="B11CF8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D207FE"/>
    <w:multiLevelType w:val="hybridMultilevel"/>
    <w:tmpl w:val="68CA82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D44EE4"/>
    <w:multiLevelType w:val="hybridMultilevel"/>
    <w:tmpl w:val="1AB84F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FD4057"/>
    <w:multiLevelType w:val="hybridMultilevel"/>
    <w:tmpl w:val="A87293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0D44CB5"/>
    <w:multiLevelType w:val="hybridMultilevel"/>
    <w:tmpl w:val="A87293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3D72DD"/>
    <w:multiLevelType w:val="hybridMultilevel"/>
    <w:tmpl w:val="D116D3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C431D6"/>
    <w:multiLevelType w:val="multilevel"/>
    <w:tmpl w:val="245C5E86"/>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8"/>
        <w:szCs w:val="28"/>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1" w15:restartNumberingAfterBreak="0">
    <w:nsid w:val="487D2A9A"/>
    <w:multiLevelType w:val="hybridMultilevel"/>
    <w:tmpl w:val="26D05B3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15:restartNumberingAfterBreak="0">
    <w:nsid w:val="4F3030B4"/>
    <w:multiLevelType w:val="multilevel"/>
    <w:tmpl w:val="3368A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A00013"/>
    <w:multiLevelType w:val="hybridMultilevel"/>
    <w:tmpl w:val="DC7C14E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6311E3"/>
    <w:multiLevelType w:val="multilevel"/>
    <w:tmpl w:val="02FCC876"/>
    <w:lvl w:ilvl="0">
      <w:start w:val="7"/>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6BA6A5B"/>
    <w:multiLevelType w:val="hybridMultilevel"/>
    <w:tmpl w:val="A434FA2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85334EA"/>
    <w:multiLevelType w:val="hybridMultilevel"/>
    <w:tmpl w:val="A87293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898770D"/>
    <w:multiLevelType w:val="hybridMultilevel"/>
    <w:tmpl w:val="A872939A"/>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8AD2BC1"/>
    <w:multiLevelType w:val="hybridMultilevel"/>
    <w:tmpl w:val="A872939A"/>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33B25EA"/>
    <w:multiLevelType w:val="hybridMultilevel"/>
    <w:tmpl w:val="CBD09C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6726E84"/>
    <w:multiLevelType w:val="hybridMultilevel"/>
    <w:tmpl w:val="D18A31FE"/>
    <w:lvl w:ilvl="0" w:tplc="11BA8D0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6AC25C8D"/>
    <w:multiLevelType w:val="hybridMultilevel"/>
    <w:tmpl w:val="58401BE4"/>
    <w:lvl w:ilvl="0" w:tplc="25E884FC">
      <w:start w:val="6"/>
      <w:numFmt w:val="bullet"/>
      <w:lvlText w:val="-"/>
      <w:lvlJc w:val="left"/>
      <w:pPr>
        <w:ind w:left="394" w:hanging="360"/>
      </w:pPr>
      <w:rPr>
        <w:rFonts w:ascii="Times New Roman" w:eastAsia="Times New Roman" w:hAnsi="Times New Roman" w:cs="Times New Roman" w:hint="default"/>
      </w:rPr>
    </w:lvl>
    <w:lvl w:ilvl="1" w:tplc="04050003" w:tentative="1">
      <w:start w:val="1"/>
      <w:numFmt w:val="bullet"/>
      <w:lvlText w:val="o"/>
      <w:lvlJc w:val="left"/>
      <w:pPr>
        <w:ind w:left="1114" w:hanging="360"/>
      </w:pPr>
      <w:rPr>
        <w:rFonts w:ascii="Courier New" w:hAnsi="Courier New" w:cs="Courier New" w:hint="default"/>
      </w:rPr>
    </w:lvl>
    <w:lvl w:ilvl="2" w:tplc="04050005" w:tentative="1">
      <w:start w:val="1"/>
      <w:numFmt w:val="bullet"/>
      <w:lvlText w:val=""/>
      <w:lvlJc w:val="left"/>
      <w:pPr>
        <w:ind w:left="1834" w:hanging="360"/>
      </w:pPr>
      <w:rPr>
        <w:rFonts w:ascii="Wingdings" w:hAnsi="Wingdings" w:hint="default"/>
      </w:rPr>
    </w:lvl>
    <w:lvl w:ilvl="3" w:tplc="04050001" w:tentative="1">
      <w:start w:val="1"/>
      <w:numFmt w:val="bullet"/>
      <w:lvlText w:val=""/>
      <w:lvlJc w:val="left"/>
      <w:pPr>
        <w:ind w:left="2554" w:hanging="360"/>
      </w:pPr>
      <w:rPr>
        <w:rFonts w:ascii="Symbol" w:hAnsi="Symbol" w:hint="default"/>
      </w:rPr>
    </w:lvl>
    <w:lvl w:ilvl="4" w:tplc="04050003" w:tentative="1">
      <w:start w:val="1"/>
      <w:numFmt w:val="bullet"/>
      <w:lvlText w:val="o"/>
      <w:lvlJc w:val="left"/>
      <w:pPr>
        <w:ind w:left="3274" w:hanging="360"/>
      </w:pPr>
      <w:rPr>
        <w:rFonts w:ascii="Courier New" w:hAnsi="Courier New" w:cs="Courier New" w:hint="default"/>
      </w:rPr>
    </w:lvl>
    <w:lvl w:ilvl="5" w:tplc="04050005" w:tentative="1">
      <w:start w:val="1"/>
      <w:numFmt w:val="bullet"/>
      <w:lvlText w:val=""/>
      <w:lvlJc w:val="left"/>
      <w:pPr>
        <w:ind w:left="3994" w:hanging="360"/>
      </w:pPr>
      <w:rPr>
        <w:rFonts w:ascii="Wingdings" w:hAnsi="Wingdings" w:hint="default"/>
      </w:rPr>
    </w:lvl>
    <w:lvl w:ilvl="6" w:tplc="04050001" w:tentative="1">
      <w:start w:val="1"/>
      <w:numFmt w:val="bullet"/>
      <w:lvlText w:val=""/>
      <w:lvlJc w:val="left"/>
      <w:pPr>
        <w:ind w:left="4714" w:hanging="360"/>
      </w:pPr>
      <w:rPr>
        <w:rFonts w:ascii="Symbol" w:hAnsi="Symbol" w:hint="default"/>
      </w:rPr>
    </w:lvl>
    <w:lvl w:ilvl="7" w:tplc="04050003" w:tentative="1">
      <w:start w:val="1"/>
      <w:numFmt w:val="bullet"/>
      <w:lvlText w:val="o"/>
      <w:lvlJc w:val="left"/>
      <w:pPr>
        <w:ind w:left="5434" w:hanging="360"/>
      </w:pPr>
      <w:rPr>
        <w:rFonts w:ascii="Courier New" w:hAnsi="Courier New" w:cs="Courier New" w:hint="default"/>
      </w:rPr>
    </w:lvl>
    <w:lvl w:ilvl="8" w:tplc="04050005" w:tentative="1">
      <w:start w:val="1"/>
      <w:numFmt w:val="bullet"/>
      <w:lvlText w:val=""/>
      <w:lvlJc w:val="left"/>
      <w:pPr>
        <w:ind w:left="6154" w:hanging="360"/>
      </w:pPr>
      <w:rPr>
        <w:rFonts w:ascii="Wingdings" w:hAnsi="Wingdings" w:hint="default"/>
      </w:rPr>
    </w:lvl>
  </w:abstractNum>
  <w:abstractNum w:abstractNumId="32" w15:restartNumberingAfterBreak="0">
    <w:nsid w:val="6B1C62C8"/>
    <w:multiLevelType w:val="multilevel"/>
    <w:tmpl w:val="B90A6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E37124"/>
    <w:multiLevelType w:val="hybridMultilevel"/>
    <w:tmpl w:val="BDD07610"/>
    <w:lvl w:ilvl="0" w:tplc="02AA9DBC">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4" w15:restartNumberingAfterBreak="0">
    <w:nsid w:val="719659A5"/>
    <w:multiLevelType w:val="hybridMultilevel"/>
    <w:tmpl w:val="0AE68D8E"/>
    <w:lvl w:ilvl="0" w:tplc="0D7487F4">
      <w:start w:val="2"/>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5" w15:restartNumberingAfterBreak="0">
    <w:nsid w:val="7A462AAB"/>
    <w:multiLevelType w:val="hybridMultilevel"/>
    <w:tmpl w:val="202C94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CC01916"/>
    <w:multiLevelType w:val="hybridMultilevel"/>
    <w:tmpl w:val="B11CF8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F0A021D"/>
    <w:multiLevelType w:val="hybridMultilevel"/>
    <w:tmpl w:val="68CA82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1"/>
  </w:num>
  <w:num w:numId="3">
    <w:abstractNumId w:val="25"/>
  </w:num>
  <w:num w:numId="4">
    <w:abstractNumId w:val="23"/>
  </w:num>
  <w:num w:numId="5">
    <w:abstractNumId w:val="31"/>
  </w:num>
  <w:num w:numId="6">
    <w:abstractNumId w:val="0"/>
  </w:num>
  <w:num w:numId="7">
    <w:abstractNumId w:val="29"/>
  </w:num>
  <w:num w:numId="8">
    <w:abstractNumId w:val="12"/>
  </w:num>
  <w:num w:numId="9">
    <w:abstractNumId w:val="37"/>
  </w:num>
  <w:num w:numId="10">
    <w:abstractNumId w:val="15"/>
  </w:num>
  <w:num w:numId="11">
    <w:abstractNumId w:val="19"/>
  </w:num>
  <w:num w:numId="12">
    <w:abstractNumId w:val="35"/>
  </w:num>
  <w:num w:numId="13">
    <w:abstractNumId w:val="5"/>
  </w:num>
  <w:num w:numId="14">
    <w:abstractNumId w:val="27"/>
  </w:num>
  <w:num w:numId="15">
    <w:abstractNumId w:val="26"/>
  </w:num>
  <w:num w:numId="16">
    <w:abstractNumId w:val="14"/>
  </w:num>
  <w:num w:numId="17">
    <w:abstractNumId w:val="16"/>
  </w:num>
  <w:num w:numId="18">
    <w:abstractNumId w:val="10"/>
  </w:num>
  <w:num w:numId="19">
    <w:abstractNumId w:val="4"/>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34"/>
  </w:num>
  <w:num w:numId="23">
    <w:abstractNumId w:val="30"/>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4"/>
  </w:num>
  <w:num w:numId="27">
    <w:abstractNumId w:val="22"/>
  </w:num>
  <w:num w:numId="28">
    <w:abstractNumId w:val="6"/>
  </w:num>
  <w:num w:numId="29">
    <w:abstractNumId w:val="32"/>
  </w:num>
  <w:num w:numId="30">
    <w:abstractNumId w:val="9"/>
  </w:num>
  <w:num w:numId="31">
    <w:abstractNumId w:val="2"/>
  </w:num>
  <w:num w:numId="32">
    <w:abstractNumId w:val="13"/>
  </w:num>
  <w:num w:numId="33">
    <w:abstractNumId w:val="8"/>
  </w:num>
  <w:num w:numId="34">
    <w:abstractNumId w:val="18"/>
  </w:num>
  <w:num w:numId="35">
    <w:abstractNumId w:val="36"/>
  </w:num>
  <w:num w:numId="36">
    <w:abstractNumId w:val="28"/>
  </w:num>
  <w:num w:numId="37">
    <w:abstractNumId w:val="17"/>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1F31"/>
    <w:rsid w:val="00000231"/>
    <w:rsid w:val="0000525F"/>
    <w:rsid w:val="00011A7A"/>
    <w:rsid w:val="0001461A"/>
    <w:rsid w:val="000178F5"/>
    <w:rsid w:val="0002090B"/>
    <w:rsid w:val="000216AC"/>
    <w:rsid w:val="00032F8C"/>
    <w:rsid w:val="00041B28"/>
    <w:rsid w:val="00042A45"/>
    <w:rsid w:val="00043ED5"/>
    <w:rsid w:val="00045668"/>
    <w:rsid w:val="000538F9"/>
    <w:rsid w:val="00056B66"/>
    <w:rsid w:val="00056CDC"/>
    <w:rsid w:val="00056EF6"/>
    <w:rsid w:val="0006224B"/>
    <w:rsid w:val="00071DBA"/>
    <w:rsid w:val="00073302"/>
    <w:rsid w:val="000847FB"/>
    <w:rsid w:val="00087B59"/>
    <w:rsid w:val="000A00E6"/>
    <w:rsid w:val="000A27DA"/>
    <w:rsid w:val="000A4C4C"/>
    <w:rsid w:val="000B24E6"/>
    <w:rsid w:val="000B43FF"/>
    <w:rsid w:val="000C5259"/>
    <w:rsid w:val="000D04CE"/>
    <w:rsid w:val="000D362F"/>
    <w:rsid w:val="000D3E27"/>
    <w:rsid w:val="000D4B55"/>
    <w:rsid w:val="000D65E7"/>
    <w:rsid w:val="000F37F4"/>
    <w:rsid w:val="00101C17"/>
    <w:rsid w:val="00111A1A"/>
    <w:rsid w:val="001251AD"/>
    <w:rsid w:val="0014120D"/>
    <w:rsid w:val="00142B98"/>
    <w:rsid w:val="00153364"/>
    <w:rsid w:val="00156642"/>
    <w:rsid w:val="001605C0"/>
    <w:rsid w:val="00162401"/>
    <w:rsid w:val="00174048"/>
    <w:rsid w:val="00174366"/>
    <w:rsid w:val="00176DD5"/>
    <w:rsid w:val="001847F6"/>
    <w:rsid w:val="00197998"/>
    <w:rsid w:val="001A7905"/>
    <w:rsid w:val="001B233A"/>
    <w:rsid w:val="001B687B"/>
    <w:rsid w:val="001C3779"/>
    <w:rsid w:val="001D20F5"/>
    <w:rsid w:val="001D3D9B"/>
    <w:rsid w:val="001D59B9"/>
    <w:rsid w:val="001D79BB"/>
    <w:rsid w:val="001E3543"/>
    <w:rsid w:val="001E3A88"/>
    <w:rsid w:val="001F0528"/>
    <w:rsid w:val="001F7948"/>
    <w:rsid w:val="00203A01"/>
    <w:rsid w:val="00207CE6"/>
    <w:rsid w:val="00213FCD"/>
    <w:rsid w:val="00214D5F"/>
    <w:rsid w:val="00217193"/>
    <w:rsid w:val="00217499"/>
    <w:rsid w:val="002211AF"/>
    <w:rsid w:val="00223898"/>
    <w:rsid w:val="00231BE5"/>
    <w:rsid w:val="00240324"/>
    <w:rsid w:val="0024072F"/>
    <w:rsid w:val="0024152A"/>
    <w:rsid w:val="00243C8B"/>
    <w:rsid w:val="002452AC"/>
    <w:rsid w:val="00245E25"/>
    <w:rsid w:val="0024791E"/>
    <w:rsid w:val="002531B9"/>
    <w:rsid w:val="0026462F"/>
    <w:rsid w:val="0028607C"/>
    <w:rsid w:val="00286C53"/>
    <w:rsid w:val="002928ED"/>
    <w:rsid w:val="00295C9D"/>
    <w:rsid w:val="002A41B6"/>
    <w:rsid w:val="002A6B99"/>
    <w:rsid w:val="002A77B8"/>
    <w:rsid w:val="002B1497"/>
    <w:rsid w:val="002C42ED"/>
    <w:rsid w:val="002D29CA"/>
    <w:rsid w:val="002E39B4"/>
    <w:rsid w:val="002E7BA7"/>
    <w:rsid w:val="002F1C6A"/>
    <w:rsid w:val="00313C35"/>
    <w:rsid w:val="00316544"/>
    <w:rsid w:val="00337099"/>
    <w:rsid w:val="0034062E"/>
    <w:rsid w:val="003559D4"/>
    <w:rsid w:val="00355E3E"/>
    <w:rsid w:val="00360AB2"/>
    <w:rsid w:val="0036110A"/>
    <w:rsid w:val="0036262D"/>
    <w:rsid w:val="003721FC"/>
    <w:rsid w:val="00372A02"/>
    <w:rsid w:val="00376A35"/>
    <w:rsid w:val="003907C3"/>
    <w:rsid w:val="00395F49"/>
    <w:rsid w:val="003B0FF5"/>
    <w:rsid w:val="003B78C1"/>
    <w:rsid w:val="003C70BC"/>
    <w:rsid w:val="003D67FD"/>
    <w:rsid w:val="003E4221"/>
    <w:rsid w:val="003F5B71"/>
    <w:rsid w:val="003F7148"/>
    <w:rsid w:val="00402DE5"/>
    <w:rsid w:val="00407272"/>
    <w:rsid w:val="004137EF"/>
    <w:rsid w:val="0041589C"/>
    <w:rsid w:val="00420FB4"/>
    <w:rsid w:val="0042141E"/>
    <w:rsid w:val="00425D33"/>
    <w:rsid w:val="0044469C"/>
    <w:rsid w:val="00445F64"/>
    <w:rsid w:val="0045330D"/>
    <w:rsid w:val="004614C1"/>
    <w:rsid w:val="00467361"/>
    <w:rsid w:val="00480913"/>
    <w:rsid w:val="00482C11"/>
    <w:rsid w:val="004920F0"/>
    <w:rsid w:val="004A10B2"/>
    <w:rsid w:val="004A55F7"/>
    <w:rsid w:val="004B067F"/>
    <w:rsid w:val="004B17C8"/>
    <w:rsid w:val="004B5766"/>
    <w:rsid w:val="004C5464"/>
    <w:rsid w:val="004D381E"/>
    <w:rsid w:val="004D487C"/>
    <w:rsid w:val="004F6020"/>
    <w:rsid w:val="004F6BA3"/>
    <w:rsid w:val="00501347"/>
    <w:rsid w:val="0050599C"/>
    <w:rsid w:val="00507567"/>
    <w:rsid w:val="005268E4"/>
    <w:rsid w:val="00534244"/>
    <w:rsid w:val="00541ADC"/>
    <w:rsid w:val="00544C47"/>
    <w:rsid w:val="00551BFD"/>
    <w:rsid w:val="00554E6B"/>
    <w:rsid w:val="005557A0"/>
    <w:rsid w:val="00561A59"/>
    <w:rsid w:val="005627E6"/>
    <w:rsid w:val="00566149"/>
    <w:rsid w:val="00566952"/>
    <w:rsid w:val="00575938"/>
    <w:rsid w:val="00581A94"/>
    <w:rsid w:val="005951D6"/>
    <w:rsid w:val="00596A17"/>
    <w:rsid w:val="00597225"/>
    <w:rsid w:val="005C4BBD"/>
    <w:rsid w:val="005C6762"/>
    <w:rsid w:val="005D5679"/>
    <w:rsid w:val="005D768E"/>
    <w:rsid w:val="005E2803"/>
    <w:rsid w:val="005E35E0"/>
    <w:rsid w:val="005E481A"/>
    <w:rsid w:val="005F0046"/>
    <w:rsid w:val="005F40C5"/>
    <w:rsid w:val="00602922"/>
    <w:rsid w:val="00604E51"/>
    <w:rsid w:val="00605D36"/>
    <w:rsid w:val="00613DDF"/>
    <w:rsid w:val="00626287"/>
    <w:rsid w:val="006265F6"/>
    <w:rsid w:val="00631C56"/>
    <w:rsid w:val="00636C8D"/>
    <w:rsid w:val="00640E47"/>
    <w:rsid w:val="00641729"/>
    <w:rsid w:val="00643F0F"/>
    <w:rsid w:val="006462D0"/>
    <w:rsid w:val="0064787E"/>
    <w:rsid w:val="00651EE0"/>
    <w:rsid w:val="00652CC6"/>
    <w:rsid w:val="006554F4"/>
    <w:rsid w:val="0065616F"/>
    <w:rsid w:val="00656894"/>
    <w:rsid w:val="00673858"/>
    <w:rsid w:val="00676578"/>
    <w:rsid w:val="00681097"/>
    <w:rsid w:val="0068121F"/>
    <w:rsid w:val="006A1859"/>
    <w:rsid w:val="006B14DE"/>
    <w:rsid w:val="006B2C3C"/>
    <w:rsid w:val="006C076B"/>
    <w:rsid w:val="006C708E"/>
    <w:rsid w:val="006D3A2E"/>
    <w:rsid w:val="006D406D"/>
    <w:rsid w:val="006D59F3"/>
    <w:rsid w:val="006E1C2D"/>
    <w:rsid w:val="006E1E73"/>
    <w:rsid w:val="006E208F"/>
    <w:rsid w:val="006E5338"/>
    <w:rsid w:val="006F0B60"/>
    <w:rsid w:val="007226AF"/>
    <w:rsid w:val="00725272"/>
    <w:rsid w:val="00725574"/>
    <w:rsid w:val="00731F31"/>
    <w:rsid w:val="00732C11"/>
    <w:rsid w:val="007346E0"/>
    <w:rsid w:val="007470BF"/>
    <w:rsid w:val="0075564B"/>
    <w:rsid w:val="007557EF"/>
    <w:rsid w:val="007579C8"/>
    <w:rsid w:val="0076018D"/>
    <w:rsid w:val="007632DB"/>
    <w:rsid w:val="007717F1"/>
    <w:rsid w:val="00772D2D"/>
    <w:rsid w:val="00776D1C"/>
    <w:rsid w:val="00781314"/>
    <w:rsid w:val="007932D7"/>
    <w:rsid w:val="00795760"/>
    <w:rsid w:val="00796B15"/>
    <w:rsid w:val="00796DBD"/>
    <w:rsid w:val="007A5529"/>
    <w:rsid w:val="007B026D"/>
    <w:rsid w:val="007C1841"/>
    <w:rsid w:val="007D70C2"/>
    <w:rsid w:val="007D719C"/>
    <w:rsid w:val="007E1F58"/>
    <w:rsid w:val="00800BC7"/>
    <w:rsid w:val="0080437B"/>
    <w:rsid w:val="0080582E"/>
    <w:rsid w:val="00810933"/>
    <w:rsid w:val="00810A6E"/>
    <w:rsid w:val="008136EA"/>
    <w:rsid w:val="00824BB4"/>
    <w:rsid w:val="00830AA3"/>
    <w:rsid w:val="00830EF5"/>
    <w:rsid w:val="00833325"/>
    <w:rsid w:val="0083497B"/>
    <w:rsid w:val="008403D1"/>
    <w:rsid w:val="008421AE"/>
    <w:rsid w:val="00844894"/>
    <w:rsid w:val="00852BFC"/>
    <w:rsid w:val="00852CF2"/>
    <w:rsid w:val="00855B92"/>
    <w:rsid w:val="00860F0C"/>
    <w:rsid w:val="00861262"/>
    <w:rsid w:val="00862A84"/>
    <w:rsid w:val="00864FB1"/>
    <w:rsid w:val="00870AE7"/>
    <w:rsid w:val="00872149"/>
    <w:rsid w:val="0087393F"/>
    <w:rsid w:val="0088096C"/>
    <w:rsid w:val="00887B1B"/>
    <w:rsid w:val="00896A09"/>
    <w:rsid w:val="008A004B"/>
    <w:rsid w:val="008A2C2E"/>
    <w:rsid w:val="008A6E6E"/>
    <w:rsid w:val="008B0342"/>
    <w:rsid w:val="008B161A"/>
    <w:rsid w:val="008B76B7"/>
    <w:rsid w:val="008B7ECF"/>
    <w:rsid w:val="008C320C"/>
    <w:rsid w:val="008C5458"/>
    <w:rsid w:val="008C76FB"/>
    <w:rsid w:val="008D1DDF"/>
    <w:rsid w:val="008D4C89"/>
    <w:rsid w:val="008D53B0"/>
    <w:rsid w:val="008E2F29"/>
    <w:rsid w:val="008E515C"/>
    <w:rsid w:val="008F65BA"/>
    <w:rsid w:val="008F7027"/>
    <w:rsid w:val="008F710E"/>
    <w:rsid w:val="00900717"/>
    <w:rsid w:val="00901D3A"/>
    <w:rsid w:val="00905FEB"/>
    <w:rsid w:val="0091528C"/>
    <w:rsid w:val="00920B6E"/>
    <w:rsid w:val="00920DC0"/>
    <w:rsid w:val="009365B9"/>
    <w:rsid w:val="00954E81"/>
    <w:rsid w:val="00956FF3"/>
    <w:rsid w:val="0096184B"/>
    <w:rsid w:val="009650F3"/>
    <w:rsid w:val="0097504E"/>
    <w:rsid w:val="00975788"/>
    <w:rsid w:val="0098711B"/>
    <w:rsid w:val="00997AB1"/>
    <w:rsid w:val="009A4954"/>
    <w:rsid w:val="009A67B4"/>
    <w:rsid w:val="009B0ED3"/>
    <w:rsid w:val="009B1AF6"/>
    <w:rsid w:val="009B23D5"/>
    <w:rsid w:val="009B2AD2"/>
    <w:rsid w:val="009B30C6"/>
    <w:rsid w:val="009B46C5"/>
    <w:rsid w:val="009C2624"/>
    <w:rsid w:val="009C4C3A"/>
    <w:rsid w:val="009D458B"/>
    <w:rsid w:val="009D6E3D"/>
    <w:rsid w:val="009E4181"/>
    <w:rsid w:val="009E453C"/>
    <w:rsid w:val="009E6175"/>
    <w:rsid w:val="009E7FC7"/>
    <w:rsid w:val="00A0611B"/>
    <w:rsid w:val="00A102F8"/>
    <w:rsid w:val="00A1179F"/>
    <w:rsid w:val="00A20C58"/>
    <w:rsid w:val="00A21C9B"/>
    <w:rsid w:val="00A263B4"/>
    <w:rsid w:val="00A36393"/>
    <w:rsid w:val="00A64490"/>
    <w:rsid w:val="00A65A92"/>
    <w:rsid w:val="00A65F64"/>
    <w:rsid w:val="00A73E44"/>
    <w:rsid w:val="00A93809"/>
    <w:rsid w:val="00A94455"/>
    <w:rsid w:val="00A94468"/>
    <w:rsid w:val="00AA09E0"/>
    <w:rsid w:val="00AA0C96"/>
    <w:rsid w:val="00AA4B03"/>
    <w:rsid w:val="00AA5FD7"/>
    <w:rsid w:val="00AA7D11"/>
    <w:rsid w:val="00AB0364"/>
    <w:rsid w:val="00AC1C18"/>
    <w:rsid w:val="00AC2207"/>
    <w:rsid w:val="00AC2CCF"/>
    <w:rsid w:val="00AC4F64"/>
    <w:rsid w:val="00AD507A"/>
    <w:rsid w:val="00AE2AAA"/>
    <w:rsid w:val="00AF5183"/>
    <w:rsid w:val="00AF7AC7"/>
    <w:rsid w:val="00AF7F0F"/>
    <w:rsid w:val="00B038DE"/>
    <w:rsid w:val="00B11C91"/>
    <w:rsid w:val="00B15E3D"/>
    <w:rsid w:val="00B260DE"/>
    <w:rsid w:val="00B268A0"/>
    <w:rsid w:val="00B33000"/>
    <w:rsid w:val="00B379E4"/>
    <w:rsid w:val="00B42487"/>
    <w:rsid w:val="00B4666A"/>
    <w:rsid w:val="00B51CC2"/>
    <w:rsid w:val="00B537FB"/>
    <w:rsid w:val="00B578CB"/>
    <w:rsid w:val="00B61AED"/>
    <w:rsid w:val="00B70176"/>
    <w:rsid w:val="00B702A8"/>
    <w:rsid w:val="00B70C61"/>
    <w:rsid w:val="00B82CA8"/>
    <w:rsid w:val="00B833D9"/>
    <w:rsid w:val="00B85812"/>
    <w:rsid w:val="00B9185B"/>
    <w:rsid w:val="00B9395A"/>
    <w:rsid w:val="00B949BA"/>
    <w:rsid w:val="00BA1413"/>
    <w:rsid w:val="00BA5FE1"/>
    <w:rsid w:val="00BB2A37"/>
    <w:rsid w:val="00BB6C20"/>
    <w:rsid w:val="00BC6C59"/>
    <w:rsid w:val="00BD3A3A"/>
    <w:rsid w:val="00BD76B4"/>
    <w:rsid w:val="00BD7A5F"/>
    <w:rsid w:val="00BE2E45"/>
    <w:rsid w:val="00BE6CD2"/>
    <w:rsid w:val="00BF300F"/>
    <w:rsid w:val="00C01375"/>
    <w:rsid w:val="00C0313F"/>
    <w:rsid w:val="00C0321E"/>
    <w:rsid w:val="00C05CA4"/>
    <w:rsid w:val="00C14D15"/>
    <w:rsid w:val="00C15FA5"/>
    <w:rsid w:val="00C16180"/>
    <w:rsid w:val="00C20686"/>
    <w:rsid w:val="00C218DD"/>
    <w:rsid w:val="00C23912"/>
    <w:rsid w:val="00C2723A"/>
    <w:rsid w:val="00C272B9"/>
    <w:rsid w:val="00C40A11"/>
    <w:rsid w:val="00C41EC9"/>
    <w:rsid w:val="00C4719F"/>
    <w:rsid w:val="00C477A6"/>
    <w:rsid w:val="00C47DC2"/>
    <w:rsid w:val="00C5062E"/>
    <w:rsid w:val="00C64E03"/>
    <w:rsid w:val="00C650B1"/>
    <w:rsid w:val="00C65B42"/>
    <w:rsid w:val="00C65F54"/>
    <w:rsid w:val="00C717F7"/>
    <w:rsid w:val="00C80683"/>
    <w:rsid w:val="00C82159"/>
    <w:rsid w:val="00C8591D"/>
    <w:rsid w:val="00C94D9B"/>
    <w:rsid w:val="00CA4214"/>
    <w:rsid w:val="00CA52C1"/>
    <w:rsid w:val="00CA5A04"/>
    <w:rsid w:val="00CB6B81"/>
    <w:rsid w:val="00CC6C40"/>
    <w:rsid w:val="00CD4448"/>
    <w:rsid w:val="00CD4AD6"/>
    <w:rsid w:val="00CD4CCE"/>
    <w:rsid w:val="00CD67AC"/>
    <w:rsid w:val="00CF3709"/>
    <w:rsid w:val="00CF4E35"/>
    <w:rsid w:val="00D1159B"/>
    <w:rsid w:val="00D20BED"/>
    <w:rsid w:val="00D34DC8"/>
    <w:rsid w:val="00D41549"/>
    <w:rsid w:val="00D42331"/>
    <w:rsid w:val="00D448E5"/>
    <w:rsid w:val="00D459A2"/>
    <w:rsid w:val="00D461C7"/>
    <w:rsid w:val="00D50AA7"/>
    <w:rsid w:val="00D53F32"/>
    <w:rsid w:val="00D66996"/>
    <w:rsid w:val="00D672B4"/>
    <w:rsid w:val="00D706A7"/>
    <w:rsid w:val="00D8037E"/>
    <w:rsid w:val="00D80C04"/>
    <w:rsid w:val="00D934B5"/>
    <w:rsid w:val="00DA2AFB"/>
    <w:rsid w:val="00DA3D56"/>
    <w:rsid w:val="00DB4FBE"/>
    <w:rsid w:val="00DC337C"/>
    <w:rsid w:val="00DD48B5"/>
    <w:rsid w:val="00DD698F"/>
    <w:rsid w:val="00DE7793"/>
    <w:rsid w:val="00DF50A0"/>
    <w:rsid w:val="00DF7127"/>
    <w:rsid w:val="00E0653B"/>
    <w:rsid w:val="00E10582"/>
    <w:rsid w:val="00E14846"/>
    <w:rsid w:val="00E14E59"/>
    <w:rsid w:val="00E21AFD"/>
    <w:rsid w:val="00E26F46"/>
    <w:rsid w:val="00E305A8"/>
    <w:rsid w:val="00E30E82"/>
    <w:rsid w:val="00E373E1"/>
    <w:rsid w:val="00E455CF"/>
    <w:rsid w:val="00E45733"/>
    <w:rsid w:val="00E53830"/>
    <w:rsid w:val="00E543CF"/>
    <w:rsid w:val="00E637EA"/>
    <w:rsid w:val="00E67F5F"/>
    <w:rsid w:val="00E71234"/>
    <w:rsid w:val="00E74E34"/>
    <w:rsid w:val="00E915F9"/>
    <w:rsid w:val="00E93D8E"/>
    <w:rsid w:val="00E95BD9"/>
    <w:rsid w:val="00EA10B3"/>
    <w:rsid w:val="00EA5908"/>
    <w:rsid w:val="00EA7D88"/>
    <w:rsid w:val="00EB05FB"/>
    <w:rsid w:val="00EC5CE0"/>
    <w:rsid w:val="00EE0784"/>
    <w:rsid w:val="00EE2635"/>
    <w:rsid w:val="00EE2AF3"/>
    <w:rsid w:val="00EE31B4"/>
    <w:rsid w:val="00F13BCD"/>
    <w:rsid w:val="00F15C1E"/>
    <w:rsid w:val="00F26F7E"/>
    <w:rsid w:val="00F42790"/>
    <w:rsid w:val="00F43C71"/>
    <w:rsid w:val="00F47BC3"/>
    <w:rsid w:val="00F53320"/>
    <w:rsid w:val="00F53AB0"/>
    <w:rsid w:val="00F56EE5"/>
    <w:rsid w:val="00F62251"/>
    <w:rsid w:val="00F653AD"/>
    <w:rsid w:val="00F71052"/>
    <w:rsid w:val="00F73427"/>
    <w:rsid w:val="00F82097"/>
    <w:rsid w:val="00F90699"/>
    <w:rsid w:val="00FA2C23"/>
    <w:rsid w:val="00FB57F8"/>
    <w:rsid w:val="00FB5B16"/>
    <w:rsid w:val="00FC0C6C"/>
    <w:rsid w:val="00FC1CB0"/>
    <w:rsid w:val="00FC672D"/>
    <w:rsid w:val="00FD119F"/>
    <w:rsid w:val="00FD5935"/>
    <w:rsid w:val="00FD5B96"/>
    <w:rsid w:val="00FE2A67"/>
    <w:rsid w:val="00FE63AF"/>
    <w:rsid w:val="00FF168B"/>
    <w:rsid w:val="00FF4A5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F3763B"/>
  <w15:docId w15:val="{2B76124E-9943-4E64-8746-BD1CC33C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A77B8"/>
  </w:style>
  <w:style w:type="paragraph" w:styleId="Nadpis1">
    <w:name w:val="heading 1"/>
    <w:basedOn w:val="Normln"/>
    <w:next w:val="Normln"/>
    <w:link w:val="Nadpis1Char"/>
    <w:uiPriority w:val="9"/>
    <w:qFormat/>
    <w:rsid w:val="00EA5908"/>
    <w:pPr>
      <w:keepNext/>
      <w:keepLines/>
      <w:spacing w:before="240" w:after="0" w:line="360" w:lineRule="auto"/>
      <w:outlineLvl w:val="0"/>
    </w:pPr>
    <w:rPr>
      <w:rFonts w:ascii="Times New Roman" w:eastAsiaTheme="majorEastAsia" w:hAnsi="Times New Roman" w:cstheme="majorBidi"/>
      <w:b/>
      <w:sz w:val="32"/>
      <w:szCs w:val="32"/>
    </w:rPr>
  </w:style>
  <w:style w:type="paragraph" w:styleId="Nadpis2">
    <w:name w:val="heading 2"/>
    <w:basedOn w:val="Normln"/>
    <w:next w:val="Normln"/>
    <w:link w:val="Nadpis2Char"/>
    <w:uiPriority w:val="9"/>
    <w:unhideWhenUsed/>
    <w:qFormat/>
    <w:rsid w:val="00EA5908"/>
    <w:pPr>
      <w:keepNext/>
      <w:keepLines/>
      <w:spacing w:before="40" w:after="0" w:line="360" w:lineRule="auto"/>
      <w:outlineLvl w:val="1"/>
    </w:pPr>
    <w:rPr>
      <w:rFonts w:ascii="Times New Roman" w:eastAsiaTheme="majorEastAsia" w:hAnsi="Times New Roman" w:cstheme="majorBidi"/>
      <w:b/>
      <w:sz w:val="30"/>
      <w:szCs w:val="26"/>
    </w:rPr>
  </w:style>
  <w:style w:type="paragraph" w:styleId="Nadpis3">
    <w:name w:val="heading 3"/>
    <w:basedOn w:val="Normln"/>
    <w:next w:val="Normln"/>
    <w:link w:val="Nadpis3Char"/>
    <w:uiPriority w:val="9"/>
    <w:unhideWhenUsed/>
    <w:qFormat/>
    <w:rsid w:val="00174366"/>
    <w:pPr>
      <w:keepNext/>
      <w:keepLines/>
      <w:spacing w:before="40" w:after="0" w:line="360" w:lineRule="auto"/>
      <w:outlineLvl w:val="2"/>
    </w:pPr>
    <w:rPr>
      <w:rFonts w:ascii="Times New Roman" w:eastAsiaTheme="majorEastAsia" w:hAnsi="Times New Roman" w:cstheme="majorBidi"/>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263B4"/>
    <w:pPr>
      <w:ind w:left="720"/>
      <w:contextualSpacing/>
    </w:pPr>
  </w:style>
  <w:style w:type="table" w:styleId="Mkatabulky">
    <w:name w:val="Table Grid"/>
    <w:basedOn w:val="Normlntabulka"/>
    <w:rsid w:val="00A263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bubliny">
    <w:name w:val="Balloon Text"/>
    <w:basedOn w:val="Normln"/>
    <w:link w:val="TextbublinyChar"/>
    <w:uiPriority w:val="99"/>
    <w:semiHidden/>
    <w:unhideWhenUsed/>
    <w:rsid w:val="000D3E2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D3E27"/>
    <w:rPr>
      <w:rFonts w:ascii="Segoe UI" w:hAnsi="Segoe UI" w:cs="Segoe UI"/>
      <w:sz w:val="18"/>
      <w:szCs w:val="18"/>
    </w:rPr>
  </w:style>
  <w:style w:type="paragraph" w:styleId="Normlnweb">
    <w:name w:val="Normal (Web)"/>
    <w:basedOn w:val="Normln"/>
    <w:uiPriority w:val="99"/>
    <w:semiHidden/>
    <w:unhideWhenUsed/>
    <w:rsid w:val="007557E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7557E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textovodkaz">
    <w:name w:val="Hyperlink"/>
    <w:basedOn w:val="Standardnpsmoodstavce"/>
    <w:uiPriority w:val="99"/>
    <w:unhideWhenUsed/>
    <w:rsid w:val="007557EF"/>
    <w:rPr>
      <w:color w:val="0000FF"/>
      <w:u w:val="single"/>
    </w:rPr>
  </w:style>
  <w:style w:type="character" w:styleId="Siln">
    <w:name w:val="Strong"/>
    <w:basedOn w:val="Standardnpsmoodstavce"/>
    <w:uiPriority w:val="22"/>
    <w:qFormat/>
    <w:rsid w:val="004A10B2"/>
    <w:rPr>
      <w:b/>
      <w:bCs/>
    </w:rPr>
  </w:style>
  <w:style w:type="character" w:customStyle="1" w:styleId="Nadpis1Char">
    <w:name w:val="Nadpis 1 Char"/>
    <w:basedOn w:val="Standardnpsmoodstavce"/>
    <w:link w:val="Nadpis1"/>
    <w:uiPriority w:val="9"/>
    <w:rsid w:val="00EA5908"/>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rsid w:val="00EA5908"/>
    <w:rPr>
      <w:rFonts w:ascii="Times New Roman" w:eastAsiaTheme="majorEastAsia" w:hAnsi="Times New Roman" w:cstheme="majorBidi"/>
      <w:b/>
      <w:sz w:val="30"/>
      <w:szCs w:val="26"/>
    </w:rPr>
  </w:style>
  <w:style w:type="paragraph" w:styleId="Zhlav">
    <w:name w:val="header"/>
    <w:basedOn w:val="Normln"/>
    <w:link w:val="ZhlavChar"/>
    <w:uiPriority w:val="99"/>
    <w:unhideWhenUsed/>
    <w:rsid w:val="00C15FA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15FA5"/>
  </w:style>
  <w:style w:type="paragraph" w:styleId="Zpat">
    <w:name w:val="footer"/>
    <w:basedOn w:val="Normln"/>
    <w:link w:val="ZpatChar"/>
    <w:uiPriority w:val="99"/>
    <w:unhideWhenUsed/>
    <w:rsid w:val="00C15FA5"/>
    <w:pPr>
      <w:tabs>
        <w:tab w:val="center" w:pos="4536"/>
        <w:tab w:val="right" w:pos="9072"/>
      </w:tabs>
      <w:spacing w:after="0" w:line="240" w:lineRule="auto"/>
    </w:pPr>
  </w:style>
  <w:style w:type="character" w:customStyle="1" w:styleId="ZpatChar">
    <w:name w:val="Zápatí Char"/>
    <w:basedOn w:val="Standardnpsmoodstavce"/>
    <w:link w:val="Zpat"/>
    <w:uiPriority w:val="99"/>
    <w:rsid w:val="00C15FA5"/>
  </w:style>
  <w:style w:type="character" w:customStyle="1" w:styleId="Nadpis3Char">
    <w:name w:val="Nadpis 3 Char"/>
    <w:basedOn w:val="Standardnpsmoodstavce"/>
    <w:link w:val="Nadpis3"/>
    <w:uiPriority w:val="9"/>
    <w:rsid w:val="00174366"/>
    <w:rPr>
      <w:rFonts w:ascii="Times New Roman" w:eastAsiaTheme="majorEastAsia" w:hAnsi="Times New Roman" w:cstheme="majorBidi"/>
      <w:b/>
      <w:sz w:val="24"/>
      <w:szCs w:val="24"/>
    </w:rPr>
  </w:style>
  <w:style w:type="paragraph" w:styleId="Nadpisobsahu">
    <w:name w:val="TOC Heading"/>
    <w:basedOn w:val="Nadpis1"/>
    <w:next w:val="Normln"/>
    <w:uiPriority w:val="39"/>
    <w:unhideWhenUsed/>
    <w:qFormat/>
    <w:rsid w:val="00482C11"/>
    <w:pPr>
      <w:spacing w:line="259" w:lineRule="auto"/>
      <w:outlineLvl w:val="9"/>
    </w:pPr>
    <w:rPr>
      <w:rFonts w:asciiTheme="majorHAnsi" w:hAnsiTheme="majorHAnsi"/>
      <w:b w:val="0"/>
      <w:color w:val="365F91" w:themeColor="accent1" w:themeShade="BF"/>
      <w:lang w:eastAsia="cs-CZ"/>
    </w:rPr>
  </w:style>
  <w:style w:type="paragraph" w:styleId="Obsah1">
    <w:name w:val="toc 1"/>
    <w:basedOn w:val="Normln"/>
    <w:next w:val="Normln"/>
    <w:autoRedefine/>
    <w:uiPriority w:val="39"/>
    <w:unhideWhenUsed/>
    <w:rsid w:val="00482C11"/>
    <w:pPr>
      <w:spacing w:after="100"/>
    </w:pPr>
  </w:style>
  <w:style w:type="paragraph" w:styleId="Obsah2">
    <w:name w:val="toc 2"/>
    <w:basedOn w:val="Normln"/>
    <w:next w:val="Normln"/>
    <w:autoRedefine/>
    <w:uiPriority w:val="39"/>
    <w:unhideWhenUsed/>
    <w:rsid w:val="00482C11"/>
    <w:pPr>
      <w:spacing w:after="100"/>
      <w:ind w:left="220"/>
    </w:pPr>
  </w:style>
  <w:style w:type="paragraph" w:styleId="Obsah3">
    <w:name w:val="toc 3"/>
    <w:basedOn w:val="Normln"/>
    <w:next w:val="Normln"/>
    <w:autoRedefine/>
    <w:uiPriority w:val="39"/>
    <w:unhideWhenUsed/>
    <w:rsid w:val="00482C1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67911">
      <w:bodyDiv w:val="1"/>
      <w:marLeft w:val="0"/>
      <w:marRight w:val="0"/>
      <w:marTop w:val="0"/>
      <w:marBottom w:val="0"/>
      <w:divBdr>
        <w:top w:val="none" w:sz="0" w:space="0" w:color="auto"/>
        <w:left w:val="none" w:sz="0" w:space="0" w:color="auto"/>
        <w:bottom w:val="none" w:sz="0" w:space="0" w:color="auto"/>
        <w:right w:val="none" w:sz="0" w:space="0" w:color="auto"/>
      </w:divBdr>
    </w:div>
    <w:div w:id="179442328">
      <w:bodyDiv w:val="1"/>
      <w:marLeft w:val="0"/>
      <w:marRight w:val="0"/>
      <w:marTop w:val="0"/>
      <w:marBottom w:val="0"/>
      <w:divBdr>
        <w:top w:val="none" w:sz="0" w:space="0" w:color="auto"/>
        <w:left w:val="none" w:sz="0" w:space="0" w:color="auto"/>
        <w:bottom w:val="none" w:sz="0" w:space="0" w:color="auto"/>
        <w:right w:val="none" w:sz="0" w:space="0" w:color="auto"/>
      </w:divBdr>
    </w:div>
    <w:div w:id="199323160">
      <w:bodyDiv w:val="1"/>
      <w:marLeft w:val="0"/>
      <w:marRight w:val="0"/>
      <w:marTop w:val="0"/>
      <w:marBottom w:val="0"/>
      <w:divBdr>
        <w:top w:val="none" w:sz="0" w:space="0" w:color="auto"/>
        <w:left w:val="none" w:sz="0" w:space="0" w:color="auto"/>
        <w:bottom w:val="none" w:sz="0" w:space="0" w:color="auto"/>
        <w:right w:val="none" w:sz="0" w:space="0" w:color="auto"/>
      </w:divBdr>
    </w:div>
    <w:div w:id="209996035">
      <w:bodyDiv w:val="1"/>
      <w:marLeft w:val="0"/>
      <w:marRight w:val="0"/>
      <w:marTop w:val="0"/>
      <w:marBottom w:val="0"/>
      <w:divBdr>
        <w:top w:val="none" w:sz="0" w:space="0" w:color="auto"/>
        <w:left w:val="none" w:sz="0" w:space="0" w:color="auto"/>
        <w:bottom w:val="none" w:sz="0" w:space="0" w:color="auto"/>
        <w:right w:val="none" w:sz="0" w:space="0" w:color="auto"/>
      </w:divBdr>
      <w:divsChild>
        <w:div w:id="187330838">
          <w:marLeft w:val="0"/>
          <w:marRight w:val="0"/>
          <w:marTop w:val="0"/>
          <w:marBottom w:val="0"/>
          <w:divBdr>
            <w:top w:val="none" w:sz="0" w:space="0" w:color="auto"/>
            <w:left w:val="none" w:sz="0" w:space="0" w:color="auto"/>
            <w:bottom w:val="none" w:sz="0" w:space="0" w:color="auto"/>
            <w:right w:val="none" w:sz="0" w:space="0" w:color="auto"/>
          </w:divBdr>
          <w:divsChild>
            <w:div w:id="112585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6988">
      <w:bodyDiv w:val="1"/>
      <w:marLeft w:val="0"/>
      <w:marRight w:val="0"/>
      <w:marTop w:val="0"/>
      <w:marBottom w:val="0"/>
      <w:divBdr>
        <w:top w:val="none" w:sz="0" w:space="0" w:color="auto"/>
        <w:left w:val="none" w:sz="0" w:space="0" w:color="auto"/>
        <w:bottom w:val="none" w:sz="0" w:space="0" w:color="auto"/>
        <w:right w:val="none" w:sz="0" w:space="0" w:color="auto"/>
      </w:divBdr>
    </w:div>
    <w:div w:id="376399387">
      <w:bodyDiv w:val="1"/>
      <w:marLeft w:val="0"/>
      <w:marRight w:val="0"/>
      <w:marTop w:val="0"/>
      <w:marBottom w:val="0"/>
      <w:divBdr>
        <w:top w:val="none" w:sz="0" w:space="0" w:color="auto"/>
        <w:left w:val="none" w:sz="0" w:space="0" w:color="auto"/>
        <w:bottom w:val="none" w:sz="0" w:space="0" w:color="auto"/>
        <w:right w:val="none" w:sz="0" w:space="0" w:color="auto"/>
      </w:divBdr>
    </w:div>
    <w:div w:id="518937225">
      <w:bodyDiv w:val="1"/>
      <w:marLeft w:val="0"/>
      <w:marRight w:val="0"/>
      <w:marTop w:val="0"/>
      <w:marBottom w:val="0"/>
      <w:divBdr>
        <w:top w:val="none" w:sz="0" w:space="0" w:color="auto"/>
        <w:left w:val="none" w:sz="0" w:space="0" w:color="auto"/>
        <w:bottom w:val="none" w:sz="0" w:space="0" w:color="auto"/>
        <w:right w:val="none" w:sz="0" w:space="0" w:color="auto"/>
      </w:divBdr>
    </w:div>
    <w:div w:id="588779217">
      <w:bodyDiv w:val="1"/>
      <w:marLeft w:val="0"/>
      <w:marRight w:val="0"/>
      <w:marTop w:val="0"/>
      <w:marBottom w:val="0"/>
      <w:divBdr>
        <w:top w:val="none" w:sz="0" w:space="0" w:color="auto"/>
        <w:left w:val="none" w:sz="0" w:space="0" w:color="auto"/>
        <w:bottom w:val="none" w:sz="0" w:space="0" w:color="auto"/>
        <w:right w:val="none" w:sz="0" w:space="0" w:color="auto"/>
      </w:divBdr>
    </w:div>
    <w:div w:id="604575763">
      <w:bodyDiv w:val="1"/>
      <w:marLeft w:val="0"/>
      <w:marRight w:val="0"/>
      <w:marTop w:val="0"/>
      <w:marBottom w:val="0"/>
      <w:divBdr>
        <w:top w:val="none" w:sz="0" w:space="0" w:color="auto"/>
        <w:left w:val="none" w:sz="0" w:space="0" w:color="auto"/>
        <w:bottom w:val="none" w:sz="0" w:space="0" w:color="auto"/>
        <w:right w:val="none" w:sz="0" w:space="0" w:color="auto"/>
      </w:divBdr>
    </w:div>
    <w:div w:id="735476220">
      <w:bodyDiv w:val="1"/>
      <w:marLeft w:val="0"/>
      <w:marRight w:val="0"/>
      <w:marTop w:val="0"/>
      <w:marBottom w:val="0"/>
      <w:divBdr>
        <w:top w:val="none" w:sz="0" w:space="0" w:color="auto"/>
        <w:left w:val="none" w:sz="0" w:space="0" w:color="auto"/>
        <w:bottom w:val="none" w:sz="0" w:space="0" w:color="auto"/>
        <w:right w:val="none" w:sz="0" w:space="0" w:color="auto"/>
      </w:divBdr>
    </w:div>
    <w:div w:id="927352857">
      <w:bodyDiv w:val="1"/>
      <w:marLeft w:val="0"/>
      <w:marRight w:val="0"/>
      <w:marTop w:val="0"/>
      <w:marBottom w:val="0"/>
      <w:divBdr>
        <w:top w:val="none" w:sz="0" w:space="0" w:color="auto"/>
        <w:left w:val="none" w:sz="0" w:space="0" w:color="auto"/>
        <w:bottom w:val="none" w:sz="0" w:space="0" w:color="auto"/>
        <w:right w:val="none" w:sz="0" w:space="0" w:color="auto"/>
      </w:divBdr>
    </w:div>
    <w:div w:id="977144418">
      <w:bodyDiv w:val="1"/>
      <w:marLeft w:val="0"/>
      <w:marRight w:val="0"/>
      <w:marTop w:val="0"/>
      <w:marBottom w:val="0"/>
      <w:divBdr>
        <w:top w:val="none" w:sz="0" w:space="0" w:color="auto"/>
        <w:left w:val="none" w:sz="0" w:space="0" w:color="auto"/>
        <w:bottom w:val="none" w:sz="0" w:space="0" w:color="auto"/>
        <w:right w:val="none" w:sz="0" w:space="0" w:color="auto"/>
      </w:divBdr>
    </w:div>
    <w:div w:id="1021977715">
      <w:bodyDiv w:val="1"/>
      <w:marLeft w:val="0"/>
      <w:marRight w:val="0"/>
      <w:marTop w:val="0"/>
      <w:marBottom w:val="0"/>
      <w:divBdr>
        <w:top w:val="none" w:sz="0" w:space="0" w:color="auto"/>
        <w:left w:val="none" w:sz="0" w:space="0" w:color="auto"/>
        <w:bottom w:val="none" w:sz="0" w:space="0" w:color="auto"/>
        <w:right w:val="none" w:sz="0" w:space="0" w:color="auto"/>
      </w:divBdr>
    </w:div>
    <w:div w:id="1065181397">
      <w:bodyDiv w:val="1"/>
      <w:marLeft w:val="0"/>
      <w:marRight w:val="0"/>
      <w:marTop w:val="0"/>
      <w:marBottom w:val="0"/>
      <w:divBdr>
        <w:top w:val="none" w:sz="0" w:space="0" w:color="auto"/>
        <w:left w:val="none" w:sz="0" w:space="0" w:color="auto"/>
        <w:bottom w:val="none" w:sz="0" w:space="0" w:color="auto"/>
        <w:right w:val="none" w:sz="0" w:space="0" w:color="auto"/>
      </w:divBdr>
    </w:div>
    <w:div w:id="1071535612">
      <w:bodyDiv w:val="1"/>
      <w:marLeft w:val="0"/>
      <w:marRight w:val="0"/>
      <w:marTop w:val="0"/>
      <w:marBottom w:val="0"/>
      <w:divBdr>
        <w:top w:val="none" w:sz="0" w:space="0" w:color="auto"/>
        <w:left w:val="none" w:sz="0" w:space="0" w:color="auto"/>
        <w:bottom w:val="none" w:sz="0" w:space="0" w:color="auto"/>
        <w:right w:val="none" w:sz="0" w:space="0" w:color="auto"/>
      </w:divBdr>
    </w:div>
    <w:div w:id="1233540134">
      <w:bodyDiv w:val="1"/>
      <w:marLeft w:val="0"/>
      <w:marRight w:val="0"/>
      <w:marTop w:val="0"/>
      <w:marBottom w:val="0"/>
      <w:divBdr>
        <w:top w:val="none" w:sz="0" w:space="0" w:color="auto"/>
        <w:left w:val="none" w:sz="0" w:space="0" w:color="auto"/>
        <w:bottom w:val="none" w:sz="0" w:space="0" w:color="auto"/>
        <w:right w:val="none" w:sz="0" w:space="0" w:color="auto"/>
      </w:divBdr>
    </w:div>
    <w:div w:id="1298996114">
      <w:bodyDiv w:val="1"/>
      <w:marLeft w:val="0"/>
      <w:marRight w:val="0"/>
      <w:marTop w:val="0"/>
      <w:marBottom w:val="0"/>
      <w:divBdr>
        <w:top w:val="none" w:sz="0" w:space="0" w:color="auto"/>
        <w:left w:val="none" w:sz="0" w:space="0" w:color="auto"/>
        <w:bottom w:val="none" w:sz="0" w:space="0" w:color="auto"/>
        <w:right w:val="none" w:sz="0" w:space="0" w:color="auto"/>
      </w:divBdr>
    </w:div>
    <w:div w:id="1411999735">
      <w:bodyDiv w:val="1"/>
      <w:marLeft w:val="0"/>
      <w:marRight w:val="0"/>
      <w:marTop w:val="0"/>
      <w:marBottom w:val="0"/>
      <w:divBdr>
        <w:top w:val="none" w:sz="0" w:space="0" w:color="auto"/>
        <w:left w:val="none" w:sz="0" w:space="0" w:color="auto"/>
        <w:bottom w:val="none" w:sz="0" w:space="0" w:color="auto"/>
        <w:right w:val="none" w:sz="0" w:space="0" w:color="auto"/>
      </w:divBdr>
    </w:div>
    <w:div w:id="1568299661">
      <w:bodyDiv w:val="1"/>
      <w:marLeft w:val="0"/>
      <w:marRight w:val="0"/>
      <w:marTop w:val="0"/>
      <w:marBottom w:val="0"/>
      <w:divBdr>
        <w:top w:val="none" w:sz="0" w:space="0" w:color="auto"/>
        <w:left w:val="none" w:sz="0" w:space="0" w:color="auto"/>
        <w:bottom w:val="none" w:sz="0" w:space="0" w:color="auto"/>
        <w:right w:val="none" w:sz="0" w:space="0" w:color="auto"/>
      </w:divBdr>
    </w:div>
    <w:div w:id="1665548395">
      <w:bodyDiv w:val="1"/>
      <w:marLeft w:val="0"/>
      <w:marRight w:val="0"/>
      <w:marTop w:val="0"/>
      <w:marBottom w:val="0"/>
      <w:divBdr>
        <w:top w:val="none" w:sz="0" w:space="0" w:color="auto"/>
        <w:left w:val="none" w:sz="0" w:space="0" w:color="auto"/>
        <w:bottom w:val="none" w:sz="0" w:space="0" w:color="auto"/>
        <w:right w:val="none" w:sz="0" w:space="0" w:color="auto"/>
      </w:divBdr>
    </w:div>
    <w:div w:id="1762097210">
      <w:bodyDiv w:val="1"/>
      <w:marLeft w:val="0"/>
      <w:marRight w:val="0"/>
      <w:marTop w:val="0"/>
      <w:marBottom w:val="0"/>
      <w:divBdr>
        <w:top w:val="none" w:sz="0" w:space="0" w:color="auto"/>
        <w:left w:val="none" w:sz="0" w:space="0" w:color="auto"/>
        <w:bottom w:val="none" w:sz="0" w:space="0" w:color="auto"/>
        <w:right w:val="none" w:sz="0" w:space="0" w:color="auto"/>
      </w:divBdr>
    </w:div>
    <w:div w:id="1788309500">
      <w:bodyDiv w:val="1"/>
      <w:marLeft w:val="0"/>
      <w:marRight w:val="0"/>
      <w:marTop w:val="0"/>
      <w:marBottom w:val="0"/>
      <w:divBdr>
        <w:top w:val="none" w:sz="0" w:space="0" w:color="auto"/>
        <w:left w:val="none" w:sz="0" w:space="0" w:color="auto"/>
        <w:bottom w:val="none" w:sz="0" w:space="0" w:color="auto"/>
        <w:right w:val="none" w:sz="0" w:space="0" w:color="auto"/>
      </w:divBdr>
    </w:div>
    <w:div w:id="1850099232">
      <w:bodyDiv w:val="1"/>
      <w:marLeft w:val="0"/>
      <w:marRight w:val="0"/>
      <w:marTop w:val="0"/>
      <w:marBottom w:val="0"/>
      <w:divBdr>
        <w:top w:val="none" w:sz="0" w:space="0" w:color="auto"/>
        <w:left w:val="none" w:sz="0" w:space="0" w:color="auto"/>
        <w:bottom w:val="none" w:sz="0" w:space="0" w:color="auto"/>
        <w:right w:val="none" w:sz="0" w:space="0" w:color="auto"/>
      </w:divBdr>
    </w:div>
    <w:div w:id="1871380528">
      <w:bodyDiv w:val="1"/>
      <w:marLeft w:val="0"/>
      <w:marRight w:val="0"/>
      <w:marTop w:val="0"/>
      <w:marBottom w:val="0"/>
      <w:divBdr>
        <w:top w:val="none" w:sz="0" w:space="0" w:color="auto"/>
        <w:left w:val="none" w:sz="0" w:space="0" w:color="auto"/>
        <w:bottom w:val="none" w:sz="0" w:space="0" w:color="auto"/>
        <w:right w:val="none" w:sz="0" w:space="0" w:color="auto"/>
      </w:divBdr>
    </w:div>
    <w:div w:id="1909727692">
      <w:bodyDiv w:val="1"/>
      <w:marLeft w:val="0"/>
      <w:marRight w:val="0"/>
      <w:marTop w:val="0"/>
      <w:marBottom w:val="0"/>
      <w:divBdr>
        <w:top w:val="none" w:sz="0" w:space="0" w:color="auto"/>
        <w:left w:val="none" w:sz="0" w:space="0" w:color="auto"/>
        <w:bottom w:val="none" w:sz="0" w:space="0" w:color="auto"/>
        <w:right w:val="none" w:sz="0" w:space="0" w:color="auto"/>
      </w:divBdr>
    </w:div>
    <w:div w:id="1942372054">
      <w:bodyDiv w:val="1"/>
      <w:marLeft w:val="0"/>
      <w:marRight w:val="0"/>
      <w:marTop w:val="0"/>
      <w:marBottom w:val="0"/>
      <w:divBdr>
        <w:top w:val="none" w:sz="0" w:space="0" w:color="auto"/>
        <w:left w:val="none" w:sz="0" w:space="0" w:color="auto"/>
        <w:bottom w:val="none" w:sz="0" w:space="0" w:color="auto"/>
        <w:right w:val="none" w:sz="0" w:space="0" w:color="auto"/>
      </w:divBdr>
    </w:div>
    <w:div w:id="206078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po.cz/cz/podnikani/male-a-stredni-podnikani/studie-a-strategicke-dokumenty/akcni-plan-podpory-malych-a-strednich-podnikatelu-na-rok-2017--232783/" TargetMode="External"/><Relationship Id="rId13" Type="http://schemas.openxmlformats.org/officeDocument/2006/relationships/hyperlink" Target="https://www.mpo.cz/assets/cz/podnikani/dotace-a-podpora-podnikani/oppik-2014-2020/konference-a-seminare-v-ramci-op-pik/2017/12/7_Vyrocni-konference-OPPIK-8-12-2017_1.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legal-content/CS/TXT/?uri=CELEX:32014R065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fcr.cz/cs/legislativa/legislativni-dokumenty/2001/zakon-c-320-2001-sb-350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taceeu.cz/getmedia/00529c0d-6716-4a21-b327-9930f155fffb/MP-RVHP_v2.pdf?ext=.pdf" TargetMode="External"/><Relationship Id="rId5" Type="http://schemas.openxmlformats.org/officeDocument/2006/relationships/webSettings" Target="webSettings.xml"/><Relationship Id="rId15" Type="http://schemas.openxmlformats.org/officeDocument/2006/relationships/hyperlink" Target="http://www.oppik.cz/dotacni-radce/zadavani-zakazek-dle-pravidel-operacniho-programu" TargetMode="External"/><Relationship Id="rId10" Type="http://schemas.openxmlformats.org/officeDocument/2006/relationships/hyperlink" Target="http://www.strukturalni-fondy.cz/getmedia/bf2d7390-7b4c-4e66-a225-36f99c252b74/MP-RVHP_v1.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po.cz/assets/cz/e-komunikace-a-posta/Internet/2016/6/Anal_za_elektronick_ho_obchodu_v__esk_m_podnikatelsk_m_prost_ed_.pdf" TargetMode="External"/><Relationship Id="rId14" Type="http://schemas.openxmlformats.org/officeDocument/2006/relationships/hyperlink" Target="https://www.mpo.cz/assets/cz/podnikani/dotace-a-podpora-podnikani/oppik-2014-2020/operacni-program-podnikani-a-inovace-pro-konkurenceschopnost/2017/12/VZ-OP-PIK-2016.pdf"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D2AA0-970C-438A-8612-145238534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2868</TotalTime>
  <Pages>63</Pages>
  <Words>15808</Words>
  <Characters>93274</Characters>
  <Application>Microsoft Office Word</Application>
  <DocSecurity>0</DocSecurity>
  <Lines>777</Lines>
  <Paragraphs>217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Barbone</cp:lastModifiedBy>
  <cp:revision>111</cp:revision>
  <cp:lastPrinted>2018-04-19T07:38:00Z</cp:lastPrinted>
  <dcterms:created xsi:type="dcterms:W3CDTF">2018-04-16T21:09:00Z</dcterms:created>
  <dcterms:modified xsi:type="dcterms:W3CDTF">2018-04-19T07:46:00Z</dcterms:modified>
</cp:coreProperties>
</file>